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181D0" w14:textId="7241A0A5" w:rsidR="00B665F8" w:rsidRPr="00554A05" w:rsidRDefault="00B665F8">
      <w:pPr>
        <w:rPr>
          <w:rFonts w:ascii="Arial" w:hAnsi="Arial" w:cs="Arial"/>
        </w:rPr>
      </w:pPr>
      <w:r w:rsidRPr="00554A05">
        <w:rPr>
          <w:rFonts w:ascii="Arial" w:hAnsi="Arial" w:cs="Arial"/>
        </w:rPr>
        <w:t>Supplemental Content</w:t>
      </w:r>
    </w:p>
    <w:p w14:paraId="54A77A3B" w14:textId="71119BC1" w:rsidR="005271D9" w:rsidRPr="00554A05" w:rsidRDefault="005271D9" w:rsidP="007B421C">
      <w:pPr>
        <w:pStyle w:val="ListParagraph"/>
        <w:numPr>
          <w:ilvl w:val="0"/>
          <w:numId w:val="1"/>
        </w:numPr>
        <w:rPr>
          <w:rFonts w:ascii="Arial" w:hAnsi="Arial" w:cs="Arial"/>
          <w:b/>
          <w:bCs/>
        </w:rPr>
      </w:pPr>
      <w:r w:rsidRPr="00554A05">
        <w:rPr>
          <w:rFonts w:ascii="Arial" w:hAnsi="Arial" w:cs="Arial"/>
          <w:b/>
          <w:bCs/>
        </w:rPr>
        <w:t>Supplemental methods</w:t>
      </w:r>
    </w:p>
    <w:p w14:paraId="5ABCBDBF" w14:textId="09B87503" w:rsidR="00B665F8" w:rsidRDefault="00B665F8" w:rsidP="007B421C">
      <w:pPr>
        <w:pStyle w:val="ListParagraph"/>
        <w:numPr>
          <w:ilvl w:val="0"/>
          <w:numId w:val="1"/>
        </w:numPr>
        <w:rPr>
          <w:rFonts w:ascii="Arial" w:hAnsi="Arial" w:cs="Arial"/>
        </w:rPr>
      </w:pPr>
      <w:r w:rsidRPr="00554A05">
        <w:rPr>
          <w:rFonts w:ascii="Arial" w:hAnsi="Arial" w:cs="Arial"/>
          <w:b/>
          <w:bCs/>
        </w:rPr>
        <w:t xml:space="preserve">eFigure 1 </w:t>
      </w:r>
      <w:r w:rsidRPr="00554A05">
        <w:rPr>
          <w:rFonts w:ascii="Arial" w:hAnsi="Arial" w:cs="Arial"/>
        </w:rPr>
        <w:t xml:space="preserve">– </w:t>
      </w:r>
      <w:r w:rsidR="00583F15" w:rsidRPr="00554A05">
        <w:rPr>
          <w:rFonts w:ascii="Arial" w:hAnsi="Arial" w:cs="Arial"/>
        </w:rPr>
        <w:t>Funnel plots for glutamatergic studies</w:t>
      </w:r>
    </w:p>
    <w:p w14:paraId="4F750A13" w14:textId="4B19AC9A" w:rsidR="0033341B" w:rsidRDefault="0033341B" w:rsidP="007B421C">
      <w:pPr>
        <w:pStyle w:val="ListParagraph"/>
        <w:numPr>
          <w:ilvl w:val="0"/>
          <w:numId w:val="1"/>
        </w:numPr>
        <w:rPr>
          <w:rFonts w:ascii="Arial" w:hAnsi="Arial" w:cs="Arial"/>
        </w:rPr>
      </w:pPr>
      <w:r>
        <w:rPr>
          <w:rFonts w:ascii="Arial" w:hAnsi="Arial" w:cs="Arial"/>
          <w:b/>
          <w:bCs/>
        </w:rPr>
        <w:t xml:space="preserve">eFigure 2 </w:t>
      </w:r>
      <w:r>
        <w:rPr>
          <w:rFonts w:ascii="Arial" w:hAnsi="Arial" w:cs="Arial"/>
        </w:rPr>
        <w:t xml:space="preserve">– Funnel plots and trim-and-fill plot for </w:t>
      </w:r>
      <w:r w:rsidR="00AF2570">
        <w:rPr>
          <w:rFonts w:ascii="Arial" w:hAnsi="Arial" w:cs="Arial"/>
        </w:rPr>
        <w:t>NIS studies.</w:t>
      </w:r>
    </w:p>
    <w:p w14:paraId="70DE3808" w14:textId="67E10F4C" w:rsidR="001224F6" w:rsidRPr="00554A05" w:rsidRDefault="001224F6" w:rsidP="007B421C">
      <w:pPr>
        <w:pStyle w:val="ListParagraph"/>
        <w:numPr>
          <w:ilvl w:val="0"/>
          <w:numId w:val="1"/>
        </w:numPr>
        <w:rPr>
          <w:rFonts w:ascii="Arial" w:hAnsi="Arial" w:cs="Arial"/>
        </w:rPr>
      </w:pPr>
      <w:r>
        <w:rPr>
          <w:rFonts w:ascii="Arial" w:hAnsi="Arial" w:cs="Arial"/>
          <w:b/>
          <w:bCs/>
        </w:rPr>
        <w:t xml:space="preserve">eFigure 3 – </w:t>
      </w:r>
      <w:r>
        <w:rPr>
          <w:rFonts w:ascii="Arial" w:hAnsi="Arial" w:cs="Arial"/>
        </w:rPr>
        <w:t>Funnel plot for psychotherapy studies.</w:t>
      </w:r>
    </w:p>
    <w:p w14:paraId="527B6776" w14:textId="0F7304C1" w:rsidR="006F6472" w:rsidRPr="00554A05" w:rsidRDefault="006F6472" w:rsidP="007B421C">
      <w:pPr>
        <w:pStyle w:val="ListParagraph"/>
        <w:numPr>
          <w:ilvl w:val="0"/>
          <w:numId w:val="1"/>
        </w:numPr>
        <w:rPr>
          <w:rFonts w:ascii="Arial" w:hAnsi="Arial" w:cs="Arial"/>
        </w:rPr>
      </w:pPr>
      <w:r w:rsidRPr="00554A05">
        <w:rPr>
          <w:rFonts w:ascii="Arial" w:hAnsi="Arial" w:cs="Arial"/>
          <w:b/>
          <w:bCs/>
        </w:rPr>
        <w:t>Narrative review of studies not included in meta-analysis</w:t>
      </w:r>
    </w:p>
    <w:p w14:paraId="2F214235" w14:textId="2EC2002E" w:rsidR="00C6330D" w:rsidRPr="001224F6" w:rsidRDefault="00C6330D" w:rsidP="007B421C">
      <w:pPr>
        <w:pStyle w:val="ListParagraph"/>
        <w:numPr>
          <w:ilvl w:val="0"/>
          <w:numId w:val="1"/>
        </w:numPr>
        <w:rPr>
          <w:rFonts w:ascii="Arial" w:hAnsi="Arial" w:cs="Arial"/>
        </w:rPr>
      </w:pPr>
      <w:r>
        <w:rPr>
          <w:rFonts w:ascii="Arial" w:hAnsi="Arial" w:cs="Arial"/>
          <w:b/>
          <w:bCs/>
        </w:rPr>
        <w:t>Review of intervention acceptibility</w:t>
      </w:r>
    </w:p>
    <w:p w14:paraId="351CA670" w14:textId="352DBA6C" w:rsidR="001224F6" w:rsidRDefault="001224F6" w:rsidP="007B421C">
      <w:pPr>
        <w:pStyle w:val="ListParagraph"/>
        <w:numPr>
          <w:ilvl w:val="0"/>
          <w:numId w:val="1"/>
        </w:numPr>
        <w:rPr>
          <w:rFonts w:ascii="Arial" w:hAnsi="Arial" w:cs="Arial"/>
        </w:rPr>
      </w:pPr>
      <w:r>
        <w:rPr>
          <w:rFonts w:ascii="Arial" w:hAnsi="Arial" w:cs="Arial"/>
          <w:b/>
          <w:bCs/>
        </w:rPr>
        <w:t xml:space="preserve">eFigure 4 </w:t>
      </w:r>
      <w:r>
        <w:rPr>
          <w:rFonts w:ascii="Arial" w:hAnsi="Arial" w:cs="Arial"/>
        </w:rPr>
        <w:t>– Breakdown of RoB scores for each study in each RoB domain.</w:t>
      </w:r>
    </w:p>
    <w:p w14:paraId="0C9F1CA5" w14:textId="6D8E93D5" w:rsidR="00725107" w:rsidRDefault="00725107" w:rsidP="007B421C">
      <w:pPr>
        <w:pStyle w:val="ListParagraph"/>
        <w:numPr>
          <w:ilvl w:val="0"/>
          <w:numId w:val="1"/>
        </w:numPr>
        <w:rPr>
          <w:rFonts w:ascii="Arial" w:hAnsi="Arial" w:cs="Arial"/>
        </w:rPr>
      </w:pPr>
      <w:r>
        <w:rPr>
          <w:rFonts w:ascii="Arial" w:hAnsi="Arial" w:cs="Arial"/>
          <w:b/>
          <w:bCs/>
        </w:rPr>
        <w:t>Results of meta-regressions</w:t>
      </w:r>
    </w:p>
    <w:p w14:paraId="30F3BA23" w14:textId="6F68BF0A" w:rsidR="00A91A19" w:rsidRPr="00F93DE5" w:rsidRDefault="00A91A19" w:rsidP="007B421C">
      <w:pPr>
        <w:pStyle w:val="ListParagraph"/>
        <w:numPr>
          <w:ilvl w:val="0"/>
          <w:numId w:val="1"/>
        </w:numPr>
        <w:rPr>
          <w:rFonts w:ascii="Arial" w:hAnsi="Arial" w:cs="Arial"/>
        </w:rPr>
      </w:pPr>
      <w:r>
        <w:rPr>
          <w:rFonts w:ascii="Arial" w:hAnsi="Arial" w:cs="Arial"/>
          <w:b/>
          <w:bCs/>
        </w:rPr>
        <w:t>Results of Wald-type tests</w:t>
      </w:r>
      <w:r>
        <w:rPr>
          <w:rFonts w:ascii="Arial" w:hAnsi="Arial" w:cs="Arial"/>
        </w:rPr>
        <w:t xml:space="preserve"> </w:t>
      </w:r>
      <w:r w:rsidR="00891CFB">
        <w:rPr>
          <w:rFonts w:ascii="Arial" w:hAnsi="Arial" w:cs="Arial"/>
          <w:b/>
          <w:bCs/>
        </w:rPr>
        <w:t xml:space="preserve">of the impact of </w:t>
      </w:r>
      <w:r w:rsidR="00557DD2">
        <w:rPr>
          <w:rFonts w:ascii="Arial" w:hAnsi="Arial" w:cs="Arial"/>
          <w:b/>
          <w:bCs/>
        </w:rPr>
        <w:t xml:space="preserve">RoB and </w:t>
      </w:r>
      <w:r w:rsidR="00891CFB">
        <w:rPr>
          <w:rFonts w:ascii="Arial" w:hAnsi="Arial" w:cs="Arial"/>
          <w:b/>
          <w:bCs/>
        </w:rPr>
        <w:t>TRS definition on effect size</w:t>
      </w:r>
    </w:p>
    <w:p w14:paraId="48632010" w14:textId="69D58ED2" w:rsidR="00F93DE5" w:rsidRPr="002068FB" w:rsidRDefault="00F93DE5" w:rsidP="007B421C">
      <w:pPr>
        <w:pStyle w:val="ListParagraph"/>
        <w:numPr>
          <w:ilvl w:val="0"/>
          <w:numId w:val="1"/>
        </w:numPr>
        <w:rPr>
          <w:rFonts w:ascii="Arial" w:hAnsi="Arial" w:cs="Arial"/>
        </w:rPr>
      </w:pPr>
      <w:r>
        <w:rPr>
          <w:rFonts w:ascii="Arial" w:hAnsi="Arial" w:cs="Arial"/>
          <w:b/>
          <w:bCs/>
        </w:rPr>
        <w:t>Results of sensitivity analyses excluding studies with significant conflicts of interest</w:t>
      </w:r>
    </w:p>
    <w:p w14:paraId="204A6D5B" w14:textId="382F98F9" w:rsidR="002068FB" w:rsidRPr="00554A05" w:rsidRDefault="002068FB" w:rsidP="007B421C">
      <w:pPr>
        <w:pStyle w:val="ListParagraph"/>
        <w:numPr>
          <w:ilvl w:val="0"/>
          <w:numId w:val="1"/>
        </w:numPr>
        <w:rPr>
          <w:rFonts w:ascii="Arial" w:hAnsi="Arial" w:cs="Arial"/>
        </w:rPr>
      </w:pPr>
      <w:r>
        <w:rPr>
          <w:rFonts w:ascii="Arial" w:hAnsi="Arial" w:cs="Arial"/>
          <w:b/>
          <w:bCs/>
        </w:rPr>
        <w:t>GRADE assessment rationale for each outcome</w:t>
      </w:r>
    </w:p>
    <w:p w14:paraId="32D74205" w14:textId="7E4A5EE7" w:rsidR="00583F15" w:rsidRPr="00554A05" w:rsidRDefault="00583F15" w:rsidP="007B421C">
      <w:pPr>
        <w:pStyle w:val="ListParagraph"/>
        <w:numPr>
          <w:ilvl w:val="0"/>
          <w:numId w:val="1"/>
        </w:numPr>
        <w:rPr>
          <w:rFonts w:ascii="Arial" w:hAnsi="Arial" w:cs="Arial"/>
        </w:rPr>
      </w:pPr>
      <w:r w:rsidRPr="00554A05">
        <w:rPr>
          <w:rFonts w:ascii="Arial" w:hAnsi="Arial" w:cs="Arial"/>
          <w:b/>
          <w:bCs/>
        </w:rPr>
        <w:t>References</w:t>
      </w:r>
    </w:p>
    <w:p w14:paraId="2110524F" w14:textId="36D491D8" w:rsidR="00B665F8" w:rsidRPr="00554A05" w:rsidRDefault="00B665F8">
      <w:pPr>
        <w:rPr>
          <w:rFonts w:ascii="Arial" w:hAnsi="Arial" w:cs="Arial"/>
        </w:rPr>
      </w:pPr>
    </w:p>
    <w:p w14:paraId="13EBD640" w14:textId="5987135D" w:rsidR="00B665F8" w:rsidRPr="00554A05" w:rsidRDefault="00B665F8">
      <w:pPr>
        <w:rPr>
          <w:rFonts w:ascii="Arial" w:hAnsi="Arial" w:cs="Arial"/>
        </w:rPr>
      </w:pPr>
    </w:p>
    <w:p w14:paraId="2DFEC6E1" w14:textId="22207564" w:rsidR="00B665F8" w:rsidRPr="00554A05" w:rsidRDefault="00B665F8">
      <w:pPr>
        <w:rPr>
          <w:rFonts w:ascii="Arial" w:hAnsi="Arial" w:cs="Arial"/>
        </w:rPr>
      </w:pPr>
    </w:p>
    <w:p w14:paraId="52443406" w14:textId="1D8CBAF3" w:rsidR="00B665F8" w:rsidRPr="00554A05" w:rsidRDefault="00B665F8">
      <w:pPr>
        <w:rPr>
          <w:rFonts w:ascii="Arial" w:hAnsi="Arial" w:cs="Arial"/>
        </w:rPr>
      </w:pPr>
    </w:p>
    <w:p w14:paraId="3AECBDEA" w14:textId="273E9858" w:rsidR="00B665F8" w:rsidRDefault="00B665F8">
      <w:pPr>
        <w:rPr>
          <w:rFonts w:ascii="Arial" w:hAnsi="Arial" w:cs="Arial"/>
        </w:rPr>
      </w:pPr>
    </w:p>
    <w:p w14:paraId="0231DC07" w14:textId="77777777" w:rsidR="00554A05" w:rsidRPr="00554A05" w:rsidRDefault="00554A05">
      <w:pPr>
        <w:rPr>
          <w:rFonts w:ascii="Arial" w:hAnsi="Arial" w:cs="Arial"/>
        </w:rPr>
      </w:pPr>
    </w:p>
    <w:p w14:paraId="276735BF" w14:textId="3D85A8B1" w:rsidR="00B665F8" w:rsidRPr="00554A05" w:rsidRDefault="00B665F8">
      <w:pPr>
        <w:rPr>
          <w:rFonts w:ascii="Arial" w:hAnsi="Arial" w:cs="Arial"/>
        </w:rPr>
      </w:pPr>
    </w:p>
    <w:p w14:paraId="4BA57301" w14:textId="2539CC00" w:rsidR="00B665F8" w:rsidRPr="00554A05" w:rsidRDefault="00B665F8">
      <w:pPr>
        <w:rPr>
          <w:rFonts w:ascii="Arial" w:hAnsi="Arial" w:cs="Arial"/>
        </w:rPr>
      </w:pPr>
    </w:p>
    <w:p w14:paraId="3553DF49" w14:textId="6DA9D1B4" w:rsidR="00B665F8" w:rsidRPr="00554A05" w:rsidRDefault="00B665F8">
      <w:pPr>
        <w:rPr>
          <w:rFonts w:ascii="Arial" w:hAnsi="Arial" w:cs="Arial"/>
        </w:rPr>
      </w:pPr>
    </w:p>
    <w:p w14:paraId="26DECC98" w14:textId="4C5BB3C4" w:rsidR="00B665F8" w:rsidRPr="00554A05" w:rsidRDefault="00B665F8">
      <w:pPr>
        <w:rPr>
          <w:rFonts w:ascii="Arial" w:hAnsi="Arial" w:cs="Arial"/>
        </w:rPr>
      </w:pPr>
    </w:p>
    <w:p w14:paraId="750C4A28" w14:textId="7385C635" w:rsidR="00B665F8" w:rsidRPr="00554A05" w:rsidRDefault="00B665F8">
      <w:pPr>
        <w:rPr>
          <w:rFonts w:ascii="Arial" w:hAnsi="Arial" w:cs="Arial"/>
        </w:rPr>
      </w:pPr>
    </w:p>
    <w:p w14:paraId="46393154" w14:textId="77777777" w:rsidR="00B2629C" w:rsidRDefault="00B2629C">
      <w:pPr>
        <w:rPr>
          <w:rFonts w:ascii="Arial" w:hAnsi="Arial" w:cs="Arial"/>
        </w:rPr>
      </w:pPr>
    </w:p>
    <w:p w14:paraId="1451145E" w14:textId="00DE15BC" w:rsidR="00B665F8" w:rsidRPr="00B2629C" w:rsidRDefault="005271D9" w:rsidP="00B2629C">
      <w:pPr>
        <w:pStyle w:val="ListParagraph"/>
        <w:numPr>
          <w:ilvl w:val="0"/>
          <w:numId w:val="5"/>
        </w:numPr>
        <w:rPr>
          <w:rFonts w:ascii="Arial" w:hAnsi="Arial" w:cs="Arial"/>
          <w:b/>
          <w:bCs/>
        </w:rPr>
      </w:pPr>
      <w:r w:rsidRPr="00B2629C">
        <w:rPr>
          <w:rFonts w:ascii="Arial" w:hAnsi="Arial" w:cs="Arial"/>
          <w:b/>
          <w:bCs/>
        </w:rPr>
        <w:lastRenderedPageBreak/>
        <w:t>Supplemental methods</w:t>
      </w:r>
    </w:p>
    <w:p w14:paraId="72C86783" w14:textId="7D2A90AC" w:rsidR="005271D9" w:rsidRPr="00554A05" w:rsidRDefault="00681DE0">
      <w:pPr>
        <w:rPr>
          <w:rFonts w:ascii="Arial" w:hAnsi="Arial" w:cs="Arial"/>
          <w:i/>
          <w:iCs/>
        </w:rPr>
      </w:pPr>
      <w:r w:rsidRPr="00554A05">
        <w:rPr>
          <w:rFonts w:ascii="Arial" w:hAnsi="Arial" w:cs="Arial"/>
          <w:i/>
          <w:iCs/>
        </w:rPr>
        <w:t>Exclusion of studies investigating standard dose antipsychotics in TRS</w:t>
      </w:r>
    </w:p>
    <w:p w14:paraId="0CE68892" w14:textId="497EF9DF" w:rsidR="00E5788C" w:rsidRPr="00E5788C" w:rsidRDefault="00681DE0">
      <w:pPr>
        <w:rPr>
          <w:rFonts w:ascii="Arial" w:hAnsi="Arial" w:cs="Arial"/>
        </w:rPr>
      </w:pPr>
      <w:r w:rsidRPr="00554A05">
        <w:rPr>
          <w:rFonts w:ascii="Arial" w:hAnsi="Arial" w:cs="Arial"/>
        </w:rPr>
        <w:t xml:space="preserve">Studies using standard-dose antipsychotics as the intervention group were excluded. This was done for two reasons: firstly, </w:t>
      </w:r>
      <w:r w:rsidR="00750D5B" w:rsidRPr="00554A05">
        <w:rPr>
          <w:rFonts w:ascii="Arial" w:hAnsi="Arial" w:cs="Arial"/>
        </w:rPr>
        <w:t>several meta-analyses in the past have looked at this question</w:t>
      </w:r>
      <w:r w:rsidR="0011586D">
        <w:rPr>
          <w:rFonts w:ascii="Arial" w:hAnsi="Arial" w:cs="Arial"/>
        </w:rPr>
        <w:fldChar w:fldCharType="begin">
          <w:fldData xml:space="preserve">PEVuZE5vdGU+PENpdGU+PEF1dGhvcj5TaXNraW5kPC9BdXRob3I+PFllYXI+MjAxNjwvWWVhcj48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</w:fldData>
        </w:fldChar>
      </w:r>
      <w:r w:rsidR="006245F1">
        <w:rPr>
          <w:rFonts w:ascii="Arial" w:hAnsi="Arial" w:cs="Arial"/>
        </w:rPr>
        <w:instrText xml:space="preserve"> ADDIN EN.CITE </w:instrText>
      </w:r>
      <w:r w:rsidR="006245F1">
        <w:rPr>
          <w:rFonts w:ascii="Arial" w:hAnsi="Arial" w:cs="Arial"/>
        </w:rPr>
        <w:fldChar w:fldCharType="begin">
          <w:fldData xml:space="preserve">PEVuZE5vdGU+PENpdGU+PEF1dGhvcj5TaXNraW5kPC9BdXRob3I+PFllYXI+MjAxNjwvWWVhcj48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</w:fldData>
        </w:fldChar>
      </w:r>
      <w:r w:rsidR="006245F1">
        <w:rPr>
          <w:rFonts w:ascii="Arial" w:hAnsi="Arial" w:cs="Arial"/>
        </w:rPr>
        <w:instrText xml:space="preserve"> ADDIN EN.CITE.DATA </w:instrText>
      </w:r>
      <w:r w:rsidR="006245F1">
        <w:rPr>
          <w:rFonts w:ascii="Arial" w:hAnsi="Arial" w:cs="Arial"/>
        </w:rPr>
      </w:r>
      <w:r w:rsidR="006245F1">
        <w:rPr>
          <w:rFonts w:ascii="Arial" w:hAnsi="Arial" w:cs="Arial"/>
        </w:rPr>
        <w:fldChar w:fldCharType="end"/>
      </w:r>
      <w:r w:rsidR="0011586D">
        <w:rPr>
          <w:rFonts w:ascii="Arial" w:hAnsi="Arial" w:cs="Arial"/>
        </w:rPr>
      </w:r>
      <w:r w:rsidR="0011586D">
        <w:rPr>
          <w:rFonts w:ascii="Arial" w:hAnsi="Arial" w:cs="Arial"/>
        </w:rPr>
        <w:fldChar w:fldCharType="separate"/>
      </w:r>
      <w:r w:rsidR="007E4C98" w:rsidRPr="007E4C98">
        <w:rPr>
          <w:rFonts w:ascii="Arial" w:hAnsi="Arial" w:cs="Arial"/>
          <w:noProof/>
          <w:vertAlign w:val="superscript"/>
        </w:rPr>
        <w:t>1-4</w:t>
      </w:r>
      <w:r w:rsidR="0011586D">
        <w:rPr>
          <w:rFonts w:ascii="Arial" w:hAnsi="Arial" w:cs="Arial"/>
        </w:rPr>
        <w:fldChar w:fldCharType="end"/>
      </w:r>
      <w:r w:rsidR="002B648F" w:rsidRPr="00554A05">
        <w:rPr>
          <w:rFonts w:ascii="Arial" w:hAnsi="Arial" w:cs="Arial"/>
        </w:rPr>
        <w:t xml:space="preserve">, and secondly, </w:t>
      </w:r>
      <w:r w:rsidR="00D04A36">
        <w:rPr>
          <w:rFonts w:ascii="Arial" w:hAnsi="Arial" w:cs="Arial"/>
        </w:rPr>
        <w:t>the vast majority of</w:t>
      </w:r>
      <w:r w:rsidR="002B648F" w:rsidRPr="00554A05">
        <w:rPr>
          <w:rFonts w:ascii="Arial" w:hAnsi="Arial" w:cs="Arial"/>
        </w:rPr>
        <w:t xml:space="preserve"> standard-dose RCTs lacked a placebo comparator</w:t>
      </w:r>
      <w:r w:rsidR="0008513D" w:rsidRPr="00554A05">
        <w:rPr>
          <w:rFonts w:ascii="Arial" w:hAnsi="Arial" w:cs="Arial"/>
        </w:rPr>
        <w:t xml:space="preserve"> due to ethical reasons, and instead compared to other antipsychotics as separate interventions</w:t>
      </w:r>
      <w:r w:rsidR="00DE33EF" w:rsidRPr="00554A05">
        <w:rPr>
          <w:rFonts w:ascii="Arial" w:hAnsi="Arial" w:cs="Arial"/>
        </w:rPr>
        <w:t xml:space="preserve">, precluding comparisons to other interventions analysed in this paper. </w:t>
      </w:r>
      <w:r w:rsidR="00F531A3">
        <w:rPr>
          <w:rFonts w:ascii="Arial" w:hAnsi="Arial" w:cs="Arial"/>
        </w:rPr>
        <w:t xml:space="preserve">Instead, we decided to include studies investigating </w:t>
      </w:r>
      <w:r w:rsidR="00BE3E42">
        <w:rPr>
          <w:rFonts w:ascii="Arial" w:hAnsi="Arial" w:cs="Arial"/>
        </w:rPr>
        <w:t>high- versus standard-dose antipsychotics, where two separate arms investigating different doses of the same antipsychotic</w:t>
      </w:r>
      <w:r w:rsidR="00E50D0F">
        <w:rPr>
          <w:rFonts w:ascii="Arial" w:hAnsi="Arial" w:cs="Arial"/>
        </w:rPr>
        <w:t xml:space="preserve"> could be compared against each other. </w:t>
      </w:r>
    </w:p>
    <w:p w14:paraId="16EA568B" w14:textId="77777777" w:rsidR="00BC3706" w:rsidRPr="00BC3706" w:rsidRDefault="00BC3706" w:rsidP="00BC3706">
      <w:pPr>
        <w:rPr>
          <w:rFonts w:ascii="Arial" w:hAnsi="Arial" w:cs="Arial"/>
          <w:i/>
          <w:iCs/>
        </w:rPr>
      </w:pPr>
      <w:r w:rsidRPr="00BC3706">
        <w:rPr>
          <w:rFonts w:ascii="Arial" w:hAnsi="Arial" w:cs="Arial"/>
          <w:i/>
          <w:iCs/>
        </w:rPr>
        <w:t>Calculating effect-size for crossover trials</w:t>
      </w:r>
    </w:p>
    <w:p w14:paraId="74A32BE0" w14:textId="2670246A" w:rsidR="00BC3706" w:rsidRPr="00E5788C" w:rsidRDefault="00BC3706">
      <w:pPr>
        <w:rPr>
          <w:rFonts w:ascii="Arial" w:hAnsi="Arial" w:cs="Arial"/>
        </w:rPr>
      </w:pPr>
      <w:r w:rsidRPr="00BC3706">
        <w:rPr>
          <w:rFonts w:ascii="Arial" w:hAnsi="Arial" w:cs="Arial"/>
        </w:rPr>
        <w:t>Effect size for crossover trials was calculated by treating the changes in rating scale scores during intervention and placebo treatment as two parallel groups. While this method is susceptible to unit-of-analysis error</w:t>
      </w:r>
      <w:r w:rsidRPr="00BC3706">
        <w:rPr>
          <w:rFonts w:ascii="Arial" w:hAnsi="Arial" w:cs="Arial"/>
        </w:rPr>
        <w:fldChar w:fldCharType="begin"/>
      </w:r>
      <w:r w:rsidR="006862F3">
        <w:rPr>
          <w:rFonts w:ascii="Arial" w:hAnsi="Arial" w:cs="Arial"/>
        </w:rPr>
        <w:instrText xml:space="preserve"> ADDIN EN.CITE &lt;EndNote&gt;&lt;Cite&gt;&lt;Author&gt;Higgins JP&lt;/Author&gt;&lt;Year&gt;2021&lt;/Year&gt;&lt;RecNum&gt;161&lt;/RecNum&gt;&lt;DisplayText&gt;&lt;style face="superscript"&gt;5&lt;/style&gt;&lt;/DisplayText&gt;&lt;record&gt;&lt;rec-number&gt;161&lt;/rec-number&gt;&lt;foreign-keys&gt;&lt;key app="EN" db-id="wdxpzsaxpdwsz9ep5zg559202w2pw5pvpa9a" timestamp="1687275809"&gt;161&lt;/key&gt;&lt;/foreign-keys&gt;&lt;ref-type name="Electronic Book"&gt;44&lt;/ref-type&gt;&lt;contributors&gt;&lt;authors&gt;&lt;author&gt;Higgins JP, Thomas J, Chandler J, Cumpston M, Li T, Page MJ, Welch VA, editor(s)&lt;/author&gt;&lt;/authors&gt;&lt;/contributors&gt;&lt;titles&gt;&lt;title&gt;Cochrane Handbook for Systematic Reviews of Interventions Version 6.2 &lt;/title&gt;&lt;/titles&gt;&lt;dates&gt;&lt;year&gt;2021&lt;/year&gt;&lt;pub-dates&gt;&lt;date&gt;20/June/2023&lt;/date&gt;&lt;/pub-dates&gt;&lt;/dates&gt;&lt;publisher&gt;Cochrane&lt;/publisher&gt;&lt;urls&gt;&lt;related-urls&gt;&lt;url&gt;training.cochrane.org/handbook.&lt;/url&gt;&lt;/related-urls&gt;&lt;/urls&gt;&lt;/record&gt;&lt;/Cite&gt;&lt;/EndNote&gt;</w:instrText>
      </w:r>
      <w:r w:rsidRPr="00BC3706">
        <w:rPr>
          <w:rFonts w:ascii="Arial" w:hAnsi="Arial" w:cs="Arial"/>
        </w:rPr>
        <w:fldChar w:fldCharType="separate"/>
      </w:r>
      <w:r w:rsidR="007E4C98" w:rsidRPr="007E4C98">
        <w:rPr>
          <w:rFonts w:ascii="Arial" w:hAnsi="Arial" w:cs="Arial"/>
          <w:noProof/>
          <w:vertAlign w:val="superscript"/>
        </w:rPr>
        <w:t>5</w:t>
      </w:r>
      <w:r w:rsidRPr="00BC3706">
        <w:rPr>
          <w:rFonts w:ascii="Arial" w:hAnsi="Arial" w:cs="Arial"/>
        </w:rPr>
        <w:fldChar w:fldCharType="end"/>
      </w:r>
      <w:r w:rsidRPr="00BC3706">
        <w:rPr>
          <w:rFonts w:ascii="Arial" w:hAnsi="Arial" w:cs="Arial"/>
        </w:rPr>
        <w:t xml:space="preserve">, it is a conservative method of handling data from crossover studies. </w:t>
      </w:r>
    </w:p>
    <w:p w14:paraId="61AD82D8" w14:textId="71A0C4C1" w:rsidR="00004465" w:rsidRPr="00004465" w:rsidRDefault="00004465" w:rsidP="00004465">
      <w:pPr>
        <w:rPr>
          <w:rFonts w:ascii="Arial" w:hAnsi="Arial" w:cs="Arial"/>
          <w:i/>
          <w:iCs/>
        </w:rPr>
      </w:pPr>
      <w:r w:rsidRPr="00004465">
        <w:rPr>
          <w:rFonts w:ascii="Arial" w:hAnsi="Arial" w:cs="Arial"/>
          <w:i/>
          <w:iCs/>
        </w:rPr>
        <w:t xml:space="preserve">Studies investigating two separate interventions or </w:t>
      </w:r>
      <w:r>
        <w:rPr>
          <w:rFonts w:ascii="Arial" w:hAnsi="Arial" w:cs="Arial"/>
          <w:i/>
          <w:iCs/>
        </w:rPr>
        <w:t>intervention parameters</w:t>
      </w:r>
    </w:p>
    <w:p w14:paraId="0260CD90" w14:textId="0FD991FE" w:rsidR="001007B0" w:rsidRDefault="00004465">
      <w:pPr>
        <w:rPr>
          <w:rFonts w:ascii="Arial" w:hAnsi="Arial" w:cs="Arial"/>
        </w:rPr>
      </w:pPr>
      <w:r w:rsidRPr="00004465">
        <w:rPr>
          <w:rFonts w:ascii="Arial" w:hAnsi="Arial" w:cs="Arial"/>
        </w:rPr>
        <w:t>Several studies investigated different interventions (e.g. transcranial alternating current stimulation vs transcranial direct current stimulation), different parameters of the same intervention (e.g. different doses of the same drug, or different stimulation locations in rTMS studies). In these cases, the two interventions were analysed separately compared to the same placebo group</w:t>
      </w:r>
      <w:r w:rsidR="005117C3">
        <w:rPr>
          <w:rFonts w:ascii="Arial" w:hAnsi="Arial" w:cs="Arial"/>
        </w:rPr>
        <w:t xml:space="preserve">, with n of the placebo group halved to avoid over-weighting. </w:t>
      </w:r>
    </w:p>
    <w:p w14:paraId="6D768C79" w14:textId="13C75DB7" w:rsidR="001007B0" w:rsidRDefault="001007B0">
      <w:pPr>
        <w:rPr>
          <w:rFonts w:ascii="Arial" w:hAnsi="Arial" w:cs="Arial"/>
          <w:i/>
          <w:iCs/>
        </w:rPr>
      </w:pPr>
      <w:r>
        <w:rPr>
          <w:rFonts w:ascii="Arial" w:hAnsi="Arial" w:cs="Arial"/>
          <w:i/>
          <w:iCs/>
        </w:rPr>
        <w:t>Risk of bias assessment</w:t>
      </w:r>
    </w:p>
    <w:p w14:paraId="36D08B83" w14:textId="7EC689DC" w:rsidR="001007B0" w:rsidRDefault="001007B0">
      <w:pPr>
        <w:rPr>
          <w:rFonts w:ascii="Arial" w:hAnsi="Arial" w:cs="Arial"/>
        </w:rPr>
      </w:pPr>
      <w:r>
        <w:rPr>
          <w:rFonts w:ascii="Arial" w:hAnsi="Arial" w:cs="Arial"/>
        </w:rPr>
        <w:t xml:space="preserve">The Cochrane RoB tool (v2) was used to assess for risk of bias. </w:t>
      </w:r>
    </w:p>
    <w:p w14:paraId="3555A6EC" w14:textId="77777777" w:rsidR="00B9249F" w:rsidRDefault="00ED4304">
      <w:pPr>
        <w:rPr>
          <w:rFonts w:ascii="Arial" w:hAnsi="Arial" w:cs="Arial"/>
        </w:rPr>
      </w:pPr>
      <w:r>
        <w:rPr>
          <w:rFonts w:ascii="Arial" w:hAnsi="Arial" w:cs="Arial"/>
        </w:rPr>
        <w:t xml:space="preserve">As many studies did not report on whether analysis was carried out according to a pre-specified analysis plan, we rated studies as having low RoB in </w:t>
      </w:r>
      <w:r w:rsidR="00BB1354">
        <w:rPr>
          <w:rFonts w:ascii="Arial" w:hAnsi="Arial" w:cs="Arial"/>
        </w:rPr>
        <w:t xml:space="preserve">item 5 if they reported </w:t>
      </w:r>
      <w:r w:rsidR="00036C84">
        <w:rPr>
          <w:rFonts w:ascii="Arial" w:hAnsi="Arial" w:cs="Arial"/>
        </w:rPr>
        <w:t xml:space="preserve">results for </w:t>
      </w:r>
      <w:r w:rsidR="00BB1354">
        <w:rPr>
          <w:rFonts w:ascii="Arial" w:hAnsi="Arial" w:cs="Arial"/>
        </w:rPr>
        <w:t>all outcome measures described in the Methods section, and if those outcomes seemed likely to have been pre-specified.</w:t>
      </w:r>
      <w:r w:rsidR="00036C84">
        <w:rPr>
          <w:rFonts w:ascii="Arial" w:hAnsi="Arial" w:cs="Arial"/>
        </w:rPr>
        <w:t xml:space="preserve"> </w:t>
      </w:r>
      <w:r w:rsidR="00066721">
        <w:rPr>
          <w:rFonts w:ascii="Arial" w:hAnsi="Arial" w:cs="Arial"/>
        </w:rPr>
        <w:t xml:space="preserve">While many studies did not use an intention-to-treat analysis method, these studies were still rated as having a low risk of bias for item 2 if no participants withdrew from the study, as </w:t>
      </w:r>
      <w:r w:rsidR="00B9249F">
        <w:rPr>
          <w:rFonts w:ascii="Arial" w:hAnsi="Arial" w:cs="Arial"/>
        </w:rPr>
        <w:t xml:space="preserve">there would be no scope for post-randomisation exclusion related to allocation. </w:t>
      </w:r>
    </w:p>
    <w:p w14:paraId="36822AB6" w14:textId="6EC06657" w:rsidR="001007B0" w:rsidRPr="001007B0" w:rsidRDefault="00B9249F">
      <w:pPr>
        <w:rPr>
          <w:rFonts w:ascii="Arial" w:hAnsi="Arial" w:cs="Arial"/>
        </w:rPr>
      </w:pPr>
      <w:r>
        <w:rPr>
          <w:rFonts w:ascii="Arial" w:hAnsi="Arial" w:cs="Arial"/>
        </w:rPr>
        <w:t xml:space="preserve">The full risk of bias assessment for each study can be viewed in Supplementary Table 1. </w:t>
      </w:r>
      <w:r w:rsidR="00036C84">
        <w:rPr>
          <w:rFonts w:ascii="Arial" w:hAnsi="Arial" w:cs="Arial"/>
        </w:rPr>
        <w:t xml:space="preserve"> </w:t>
      </w:r>
    </w:p>
    <w:p w14:paraId="2421B7ED" w14:textId="627294E6" w:rsidR="00DE33EF" w:rsidRPr="00554A05" w:rsidRDefault="00F6663F">
      <w:pPr>
        <w:rPr>
          <w:rFonts w:ascii="Arial" w:hAnsi="Arial" w:cs="Arial"/>
          <w:i/>
          <w:iCs/>
        </w:rPr>
      </w:pPr>
      <w:r w:rsidRPr="00554A05">
        <w:rPr>
          <w:rFonts w:ascii="Arial" w:hAnsi="Arial" w:cs="Arial"/>
          <w:i/>
          <w:iCs/>
        </w:rPr>
        <w:t xml:space="preserve">Imputing standard deviations in change scores from baseline and follow-up </w:t>
      </w:r>
    </w:p>
    <w:p w14:paraId="34DB13ED" w14:textId="4F9DB681" w:rsidR="000843A3" w:rsidRPr="00554A05" w:rsidRDefault="00F6663F">
      <w:pPr>
        <w:rPr>
          <w:rFonts w:ascii="Arial" w:hAnsi="Arial" w:cs="Arial"/>
        </w:rPr>
      </w:pPr>
      <w:r w:rsidRPr="00554A05">
        <w:rPr>
          <w:rFonts w:ascii="Arial" w:hAnsi="Arial" w:cs="Arial"/>
        </w:rPr>
        <w:t xml:space="preserve">Most studies did not report </w:t>
      </w:r>
      <w:r w:rsidR="00142BEB" w:rsidRPr="00554A05">
        <w:rPr>
          <w:rFonts w:ascii="Arial" w:hAnsi="Arial" w:cs="Arial"/>
        </w:rPr>
        <w:t xml:space="preserve">improvement as change in rating scale scores with SD, rather as baseline and follow-up rating scale scores pre- and post-intervention. To extract </w:t>
      </w:r>
      <w:r w:rsidR="00E051DA" w:rsidRPr="00554A05">
        <w:rPr>
          <w:rFonts w:ascii="Arial" w:hAnsi="Arial" w:cs="Arial"/>
        </w:rPr>
        <w:t xml:space="preserve">mean </w:t>
      </w:r>
      <w:r w:rsidR="00142BEB" w:rsidRPr="00554A05">
        <w:rPr>
          <w:rFonts w:ascii="Arial" w:hAnsi="Arial" w:cs="Arial"/>
        </w:rPr>
        <w:t xml:space="preserve">change scores for use in our analysis, we </w:t>
      </w:r>
      <w:r w:rsidR="00E051DA" w:rsidRPr="00554A05">
        <w:rPr>
          <w:rFonts w:ascii="Arial" w:hAnsi="Arial" w:cs="Arial"/>
        </w:rPr>
        <w:t xml:space="preserve">subtracted the baseline score from the follow-up score. </w:t>
      </w:r>
      <w:r w:rsidR="000843A3" w:rsidRPr="00554A05">
        <w:rPr>
          <w:rFonts w:ascii="Arial" w:hAnsi="Arial" w:cs="Arial"/>
        </w:rPr>
        <w:t>We imputed SD using the following formul</w:t>
      </w:r>
      <w:r w:rsidR="00952EA5">
        <w:rPr>
          <w:rFonts w:ascii="Arial" w:hAnsi="Arial" w:cs="Arial"/>
        </w:rPr>
        <w:t>a</w:t>
      </w:r>
      <w:r w:rsidR="00952EA5">
        <w:rPr>
          <w:rFonts w:ascii="Arial" w:hAnsi="Arial" w:cs="Arial"/>
        </w:rPr>
        <w:fldChar w:fldCharType="begin"/>
      </w:r>
      <w:r w:rsidR="006862F3">
        <w:rPr>
          <w:rFonts w:ascii="Arial" w:hAnsi="Arial" w:cs="Arial"/>
        </w:rPr>
        <w:instrText xml:space="preserve"> ADDIN EN.CITE &lt;EndNote&gt;&lt;Cite&gt;&lt;Author&gt;Higgins JP&lt;/Author&gt;&lt;Year&gt;2021&lt;/Year&gt;&lt;RecNum&gt;161&lt;/RecNum&gt;&lt;DisplayText&gt;&lt;style face="superscript"&gt;5&lt;/style&gt;&lt;/DisplayText&gt;&lt;record&gt;&lt;rec-number&gt;161&lt;/rec-number&gt;&lt;foreign-keys&gt;&lt;key app="EN" db-id="wdxpzsaxpdwsz9ep5zg559202w2pw5pvpa9a" timestamp="1687275809"&gt;161&lt;/key&gt;&lt;/foreign-keys&gt;&lt;ref-type name="Electronic Book"&gt;44&lt;/ref-type&gt;&lt;contributors&gt;&lt;authors&gt;&lt;author&gt;Higgins JP, Thomas J, Chandler J, Cumpston M, Li T, Page MJ, Welch VA, editor(s)&lt;/author&gt;&lt;/authors&gt;&lt;/contributors&gt;&lt;titles&gt;&lt;title&gt;Cochrane Handbook for Systematic Reviews of Interventions Version 6.2 &lt;/title&gt;&lt;/titles&gt;&lt;dates&gt;&lt;year&gt;2021&lt;/year&gt;&lt;pub-dates&gt;&lt;date&gt;20/June/2023&lt;/date&gt;&lt;/pub-dates&gt;&lt;/dates&gt;&lt;publisher&gt;Cochrane&lt;/publisher&gt;&lt;urls&gt;&lt;related-urls&gt;&lt;url&gt;training.cochrane.org/handbook.&lt;/url&gt;&lt;/related-urls&gt;&lt;/urls&gt;&lt;/record&gt;&lt;/Cite&gt;&lt;/EndNote&gt;</w:instrText>
      </w:r>
      <w:r w:rsidR="00952EA5">
        <w:rPr>
          <w:rFonts w:ascii="Arial" w:hAnsi="Arial" w:cs="Arial"/>
        </w:rPr>
        <w:fldChar w:fldCharType="separate"/>
      </w:r>
      <w:r w:rsidR="007E4C98" w:rsidRPr="007E4C98">
        <w:rPr>
          <w:rFonts w:ascii="Arial" w:hAnsi="Arial" w:cs="Arial"/>
          <w:noProof/>
          <w:vertAlign w:val="superscript"/>
        </w:rPr>
        <w:t>5</w:t>
      </w:r>
      <w:r w:rsidR="00952EA5">
        <w:rPr>
          <w:rFonts w:ascii="Arial" w:hAnsi="Arial" w:cs="Arial"/>
        </w:rPr>
        <w:fldChar w:fldCharType="end"/>
      </w:r>
      <w:r w:rsidR="000843A3" w:rsidRPr="00554A05">
        <w:rPr>
          <w:rFonts w:ascii="Arial" w:hAnsi="Arial" w:cs="Arial"/>
        </w:rPr>
        <w:t xml:space="preserve">: </w:t>
      </w:r>
    </w:p>
    <w:p w14:paraId="52D13B3D" w14:textId="151C62B5" w:rsidR="00F6663F" w:rsidRDefault="00000000" w:rsidP="005117C3">
      <w:pPr>
        <w:jc w:val="center"/>
        <w:rPr>
          <w:rFonts w:ascii="Arial" w:hAnsi="Arial" w:cs="Arial"/>
        </w:rPr>
      </w:pPr>
      <m:oMathPara>
        <m:oMath>
          <m:rad>
            <m:radPr>
              <m:degHide m:val="1"/>
              <m:ctrlPr>
                <w:rPr>
                  <w:rFonts w:ascii="Cambria Math" w:hAnsi="Cambria Math" w:cs="Arial"/>
                  <w:i/>
                </w:rPr>
              </m:ctrlPr>
            </m:radPr>
            <m:deg/>
            <m:e>
              <m:sSup>
                <m:sSupPr>
                  <m:ctrlPr>
                    <w:rPr>
                      <w:rFonts w:ascii="Cambria Math" w:hAnsi="Cambria Math" w:cs="Arial"/>
                      <w:i/>
                    </w:rPr>
                  </m:ctrlPr>
                </m:sSupPr>
                <m:e>
                  <m:r>
                    <w:rPr>
                      <w:rFonts w:ascii="Cambria Math" w:hAnsi="Cambria Math" w:cs="Arial"/>
                    </w:rPr>
                    <m:t>((followup SD)</m:t>
                  </m:r>
                </m:e>
                <m:sup>
                  <m:r>
                    <w:rPr>
                      <w:rFonts w:ascii="Cambria Math" w:hAnsi="Cambria Math" w:cs="Arial"/>
                    </w:rPr>
                    <m:t>2</m:t>
                  </m:r>
                </m:sup>
              </m:sSup>
              <m:r>
                <w:rPr>
                  <w:rFonts w:ascii="Cambria Math" w:hAnsi="Cambria Math" w:cs="Arial"/>
                </w:rPr>
                <m:t>+</m:t>
              </m:r>
              <m:sSup>
                <m:sSupPr>
                  <m:ctrlPr>
                    <w:rPr>
                      <w:rFonts w:ascii="Cambria Math" w:hAnsi="Cambria Math" w:cs="Arial"/>
                      <w:i/>
                    </w:rPr>
                  </m:ctrlPr>
                </m:sSupPr>
                <m:e>
                  <m:r>
                    <w:rPr>
                      <w:rFonts w:ascii="Cambria Math" w:hAnsi="Cambria Math" w:cs="Arial"/>
                    </w:rPr>
                    <m:t>(baseline SD)</m:t>
                  </m:r>
                </m:e>
                <m:sup>
                  <m:r>
                    <w:rPr>
                      <w:rFonts w:ascii="Cambria Math" w:hAnsi="Cambria Math" w:cs="Arial"/>
                    </w:rPr>
                    <m:t>2</m:t>
                  </m:r>
                </m:sup>
              </m:sSup>
              <m:r>
                <w:rPr>
                  <w:rFonts w:ascii="Cambria Math" w:hAnsi="Cambria Math" w:cs="Arial"/>
                </w:rPr>
                <m:t>)-(2×0.73×</m:t>
              </m:r>
              <m:d>
                <m:dPr>
                  <m:ctrlPr>
                    <w:rPr>
                      <w:rFonts w:ascii="Cambria Math" w:hAnsi="Cambria Math" w:cs="Arial"/>
                      <w:i/>
                    </w:rPr>
                  </m:ctrlPr>
                </m:dPr>
                <m:e>
                  <m:r>
                    <w:rPr>
                      <w:rFonts w:ascii="Cambria Math" w:hAnsi="Cambria Math" w:cs="Arial"/>
                    </w:rPr>
                    <m:t>followup SD</m:t>
                  </m:r>
                </m:e>
              </m:d>
              <m:r>
                <w:rPr>
                  <w:rFonts w:ascii="Cambria Math" w:hAnsi="Cambria Math" w:cs="Arial"/>
                </w:rPr>
                <m:t>×</m:t>
              </m:r>
              <m:d>
                <m:dPr>
                  <m:ctrlPr>
                    <w:rPr>
                      <w:rFonts w:ascii="Cambria Math" w:hAnsi="Cambria Math" w:cs="Arial"/>
                      <w:i/>
                    </w:rPr>
                  </m:ctrlPr>
                </m:dPr>
                <m:e>
                  <m:r>
                    <w:rPr>
                      <w:rFonts w:ascii="Cambria Math" w:hAnsi="Cambria Math" w:cs="Arial"/>
                    </w:rPr>
                    <m:t>baseline SD</m:t>
                  </m:r>
                </m:e>
              </m:d>
              <m:r>
                <w:rPr>
                  <w:rFonts w:ascii="Cambria Math" w:hAnsi="Cambria Math" w:cs="Arial"/>
                </w:rPr>
                <m:t>)</m:t>
              </m:r>
            </m:e>
          </m:rad>
        </m:oMath>
      </m:oMathPara>
    </w:p>
    <w:p w14:paraId="1C9057B4" w14:textId="729E7F6A" w:rsidR="005063DA" w:rsidRDefault="005063DA">
      <w:pPr>
        <w:rPr>
          <w:rFonts w:ascii="Arial" w:hAnsi="Arial" w:cs="Arial"/>
        </w:rPr>
      </w:pPr>
      <w:r>
        <w:rPr>
          <w:rFonts w:ascii="Arial" w:hAnsi="Arial" w:cs="Arial"/>
        </w:rPr>
        <w:t>0.</w:t>
      </w:r>
      <w:r w:rsidR="00232DA3">
        <w:rPr>
          <w:rFonts w:ascii="Arial" w:hAnsi="Arial" w:cs="Arial"/>
        </w:rPr>
        <w:t>73</w:t>
      </w:r>
      <w:r w:rsidR="005D1A8C">
        <w:rPr>
          <w:rFonts w:ascii="Arial" w:hAnsi="Arial" w:cs="Arial"/>
        </w:rPr>
        <w:t xml:space="preserve"> </w:t>
      </w:r>
      <w:r>
        <w:rPr>
          <w:rFonts w:ascii="Arial" w:hAnsi="Arial" w:cs="Arial"/>
        </w:rPr>
        <w:t xml:space="preserve">was used as the correlation coefficient </w:t>
      </w:r>
      <w:r w:rsidR="00952EA5">
        <w:rPr>
          <w:rFonts w:ascii="Arial" w:hAnsi="Arial" w:cs="Arial"/>
        </w:rPr>
        <w:t>(</w:t>
      </w:r>
      <m:oMath>
        <m:r>
          <w:rPr>
            <w:rFonts w:ascii="Cambria Math" w:hAnsi="Cambria Math" w:cs="Arial"/>
          </w:rPr>
          <m:t>r</m:t>
        </m:r>
      </m:oMath>
      <w:r w:rsidR="00952EA5">
        <w:rPr>
          <w:rFonts w:ascii="Arial" w:hAnsi="Arial" w:cs="Arial"/>
        </w:rPr>
        <w:t xml:space="preserve">) </w:t>
      </w:r>
      <w:r w:rsidR="00907396">
        <w:rPr>
          <w:rFonts w:ascii="Arial" w:hAnsi="Arial" w:cs="Arial"/>
        </w:rPr>
        <w:t xml:space="preserve">between baseline and follow-up </w:t>
      </w:r>
      <w:r>
        <w:rPr>
          <w:rFonts w:ascii="Arial" w:hAnsi="Arial" w:cs="Arial"/>
        </w:rPr>
        <w:t>for imputing SD</w:t>
      </w:r>
      <w:r w:rsidR="00AF7D85">
        <w:rPr>
          <w:rFonts w:ascii="Arial" w:hAnsi="Arial" w:cs="Arial"/>
        </w:rPr>
        <w:t xml:space="preserve">. </w:t>
      </w:r>
      <w:r w:rsidR="00232DA3">
        <w:rPr>
          <w:rFonts w:ascii="Arial" w:hAnsi="Arial" w:cs="Arial"/>
        </w:rPr>
        <w:t>This was calculated from 4 studies</w:t>
      </w:r>
      <w:r w:rsidR="00D4380F">
        <w:rPr>
          <w:rFonts w:ascii="Arial" w:hAnsi="Arial" w:cs="Arial"/>
        </w:rPr>
        <w:fldChar w:fldCharType="begin">
          <w:fldData xml:space="preserve">PEVuZE5vdGU+PENpdGU+PEF1dGhvcj5IZXJlc2NvLUxldnk8L0F1dGhvcj48WWVhcj4xOTk2PC9Z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</w:fldData>
        </w:fldChar>
      </w:r>
      <w:r w:rsidR="00FB0459">
        <w:rPr>
          <w:rFonts w:ascii="Arial" w:hAnsi="Arial" w:cs="Arial"/>
        </w:rPr>
        <w:instrText xml:space="preserve"> ADDIN EN.CITE </w:instrText>
      </w:r>
      <w:r w:rsidR="00FB0459">
        <w:rPr>
          <w:rFonts w:ascii="Arial" w:hAnsi="Arial" w:cs="Arial"/>
        </w:rPr>
        <w:fldChar w:fldCharType="begin">
          <w:fldData xml:space="preserve">PEVuZE5vdGU+PENpdGU+PEF1dGhvcj5IZXJlc2NvLUxldnk8L0F1dGhvcj48WWVhcj4xOTk2PC9Z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</w:fldData>
        </w:fldChar>
      </w:r>
      <w:r w:rsidR="00FB0459">
        <w:rPr>
          <w:rFonts w:ascii="Arial" w:hAnsi="Arial" w:cs="Arial"/>
        </w:rPr>
        <w:instrText xml:space="preserve"> ADDIN EN.CITE.DATA </w:instrText>
      </w:r>
      <w:r w:rsidR="00FB0459">
        <w:rPr>
          <w:rFonts w:ascii="Arial" w:hAnsi="Arial" w:cs="Arial"/>
        </w:rPr>
      </w:r>
      <w:r w:rsidR="00FB0459">
        <w:rPr>
          <w:rFonts w:ascii="Arial" w:hAnsi="Arial" w:cs="Arial"/>
        </w:rPr>
        <w:fldChar w:fldCharType="end"/>
      </w:r>
      <w:r w:rsidR="00D4380F">
        <w:rPr>
          <w:rFonts w:ascii="Arial" w:hAnsi="Arial" w:cs="Arial"/>
        </w:rPr>
      </w:r>
      <w:r w:rsidR="00D4380F">
        <w:rPr>
          <w:rFonts w:ascii="Arial" w:hAnsi="Arial" w:cs="Arial"/>
        </w:rPr>
        <w:fldChar w:fldCharType="separate"/>
      </w:r>
      <w:r w:rsidR="007E4C98" w:rsidRPr="007E4C98">
        <w:rPr>
          <w:rFonts w:ascii="Arial" w:hAnsi="Arial" w:cs="Arial"/>
          <w:noProof/>
          <w:vertAlign w:val="superscript"/>
        </w:rPr>
        <w:t>6-9</w:t>
      </w:r>
      <w:r w:rsidR="00D4380F">
        <w:rPr>
          <w:rFonts w:ascii="Arial" w:hAnsi="Arial" w:cs="Arial"/>
        </w:rPr>
        <w:fldChar w:fldCharType="end"/>
      </w:r>
      <w:r w:rsidR="00232DA3">
        <w:rPr>
          <w:rFonts w:ascii="Arial" w:hAnsi="Arial" w:cs="Arial"/>
        </w:rPr>
        <w:t xml:space="preserve"> which reported </w:t>
      </w:r>
      <w:r w:rsidR="0084610D">
        <w:rPr>
          <w:rFonts w:ascii="Arial" w:hAnsi="Arial" w:cs="Arial"/>
        </w:rPr>
        <w:t xml:space="preserve">baseline, follow-up and change </w:t>
      </w:r>
      <w:r w:rsidR="009F4196">
        <w:rPr>
          <w:rFonts w:ascii="Arial" w:hAnsi="Arial" w:cs="Arial"/>
        </w:rPr>
        <w:t xml:space="preserve">score </w:t>
      </w:r>
      <w:r w:rsidR="0084610D">
        <w:rPr>
          <w:rFonts w:ascii="Arial" w:hAnsi="Arial" w:cs="Arial"/>
        </w:rPr>
        <w:t>SD</w:t>
      </w:r>
      <w:r w:rsidR="009F4196">
        <w:rPr>
          <w:rFonts w:ascii="Arial" w:hAnsi="Arial" w:cs="Arial"/>
        </w:rPr>
        <w:t>,</w:t>
      </w:r>
      <w:r w:rsidR="0084610D">
        <w:rPr>
          <w:rFonts w:ascii="Arial" w:hAnsi="Arial" w:cs="Arial"/>
        </w:rPr>
        <w:t xml:space="preserve"> using the following formula:</w:t>
      </w:r>
    </w:p>
    <w:p w14:paraId="79E0E376" w14:textId="075DCEBC" w:rsidR="005271D9" w:rsidRPr="006F5293" w:rsidRDefault="0084610D">
      <w:pPr>
        <w:rPr>
          <w:rFonts w:ascii="Arial" w:eastAsiaTheme="minorEastAsia" w:hAnsi="Arial" w:cs="Arial"/>
        </w:rPr>
      </w:pPr>
      <m:oMathPara>
        <m:oMath>
          <m:r>
            <w:rPr>
              <w:rFonts w:ascii="Cambria Math" w:hAnsi="Cambria Math" w:cs="Arial"/>
            </w:rPr>
            <m:t>r=</m:t>
          </m:r>
          <m:f>
            <m:fPr>
              <m:ctrlPr>
                <w:rPr>
                  <w:rFonts w:ascii="Cambria Math" w:hAnsi="Cambria Math" w:cs="Arial"/>
                  <w:i/>
                </w:rPr>
              </m:ctrlPr>
            </m:fPr>
            <m:num>
              <m:r>
                <w:rPr>
                  <w:rFonts w:ascii="Cambria Math" w:hAnsi="Cambria Math" w:cs="Arial"/>
                </w:rPr>
                <m:t>(</m:t>
              </m:r>
              <m:sSup>
                <m:sSupPr>
                  <m:ctrlPr>
                    <w:rPr>
                      <w:rFonts w:ascii="Cambria Math" w:hAnsi="Cambria Math" w:cs="Arial"/>
                      <w:i/>
                    </w:rPr>
                  </m:ctrlPr>
                </m:sSupPr>
                <m:e>
                  <m:r>
                    <w:rPr>
                      <w:rFonts w:ascii="Cambria Math" w:hAnsi="Cambria Math" w:cs="Arial"/>
                    </w:rPr>
                    <m:t>baseline SD</m:t>
                  </m:r>
                </m:e>
                <m:sup>
                  <m:r>
                    <w:rPr>
                      <w:rFonts w:ascii="Cambria Math" w:hAnsi="Cambria Math" w:cs="Arial"/>
                    </w:rPr>
                    <m:t>2</m:t>
                  </m:r>
                </m:sup>
              </m:sSup>
              <m:r>
                <w:rPr>
                  <w:rFonts w:ascii="Cambria Math" w:hAnsi="Cambria Math" w:cs="Arial"/>
                </w:rPr>
                <m:t>+</m:t>
              </m:r>
              <m:sSup>
                <m:sSupPr>
                  <m:ctrlPr>
                    <w:rPr>
                      <w:rFonts w:ascii="Cambria Math" w:hAnsi="Cambria Math" w:cs="Arial"/>
                      <w:i/>
                    </w:rPr>
                  </m:ctrlPr>
                </m:sSupPr>
                <m:e>
                  <m:r>
                    <w:rPr>
                      <w:rFonts w:ascii="Cambria Math" w:hAnsi="Cambria Math" w:cs="Arial"/>
                    </w:rPr>
                    <m:t>followup SD</m:t>
                  </m:r>
                </m:e>
                <m:sup>
                  <m:r>
                    <w:rPr>
                      <w:rFonts w:ascii="Cambria Math" w:hAnsi="Cambria Math" w:cs="Arial"/>
                    </w:rPr>
                    <m:t>2</m:t>
                  </m:r>
                </m:sup>
              </m:sSup>
              <m:r>
                <w:rPr>
                  <w:rFonts w:ascii="Cambria Math" w:hAnsi="Cambria Math" w:cs="Arial"/>
                </w:rPr>
                <m:t>-</m:t>
              </m:r>
              <m:sSup>
                <m:sSupPr>
                  <m:ctrlPr>
                    <w:rPr>
                      <w:rFonts w:ascii="Cambria Math" w:hAnsi="Cambria Math" w:cs="Arial"/>
                      <w:i/>
                    </w:rPr>
                  </m:ctrlPr>
                </m:sSupPr>
                <m:e>
                  <m:r>
                    <w:rPr>
                      <w:rFonts w:ascii="Cambria Math" w:hAnsi="Cambria Math" w:cs="Arial"/>
                    </w:rPr>
                    <m:t>change SD</m:t>
                  </m:r>
                </m:e>
                <m:sup>
                  <m:r>
                    <w:rPr>
                      <w:rFonts w:ascii="Cambria Math" w:hAnsi="Cambria Math" w:cs="Arial"/>
                    </w:rPr>
                    <m:t>2</m:t>
                  </m:r>
                </m:sup>
              </m:sSup>
              <m:r>
                <w:rPr>
                  <w:rFonts w:ascii="Cambria Math" w:hAnsi="Cambria Math" w:cs="Arial"/>
                </w:rPr>
                <m:t>)</m:t>
              </m:r>
            </m:num>
            <m:den>
              <m:r>
                <w:rPr>
                  <w:rFonts w:ascii="Cambria Math" w:hAnsi="Cambria Math" w:cs="Arial"/>
                </w:rPr>
                <m:t>(2×baseline SD ×followup SD)</m:t>
              </m:r>
            </m:den>
          </m:f>
        </m:oMath>
      </m:oMathPara>
    </w:p>
    <w:p w14:paraId="193CA6CF" w14:textId="77777777" w:rsidR="006F5293" w:rsidRDefault="006F5293">
      <w:pPr>
        <w:rPr>
          <w:rFonts w:ascii="Arial" w:eastAsiaTheme="minorEastAsia" w:hAnsi="Arial" w:cs="Arial"/>
        </w:rPr>
      </w:pPr>
    </w:p>
    <w:p w14:paraId="59399938" w14:textId="77777777" w:rsidR="006F5293" w:rsidRDefault="006F5293">
      <w:pPr>
        <w:rPr>
          <w:rFonts w:ascii="Arial" w:eastAsiaTheme="minorEastAsia" w:hAnsi="Arial" w:cs="Arial"/>
        </w:rPr>
      </w:pPr>
    </w:p>
    <w:p w14:paraId="6929AC6F" w14:textId="77777777" w:rsidR="006F5293" w:rsidRDefault="006F5293">
      <w:pPr>
        <w:rPr>
          <w:rFonts w:ascii="Arial" w:eastAsiaTheme="minorEastAsia" w:hAnsi="Arial" w:cs="Arial"/>
        </w:rPr>
      </w:pPr>
    </w:p>
    <w:p w14:paraId="1D2554F7" w14:textId="77777777" w:rsidR="006F5293" w:rsidRDefault="006F5293">
      <w:pPr>
        <w:rPr>
          <w:rFonts w:ascii="Arial" w:eastAsiaTheme="minorEastAsia" w:hAnsi="Arial" w:cs="Arial"/>
        </w:rPr>
      </w:pPr>
    </w:p>
    <w:p w14:paraId="5ED9C0EE" w14:textId="77777777" w:rsidR="006F5293" w:rsidRDefault="006F5293">
      <w:pPr>
        <w:rPr>
          <w:rFonts w:ascii="Arial" w:eastAsiaTheme="minorEastAsia" w:hAnsi="Arial" w:cs="Arial"/>
        </w:rPr>
      </w:pPr>
    </w:p>
    <w:p w14:paraId="46947B17" w14:textId="77777777" w:rsidR="006F5293" w:rsidRDefault="006F5293">
      <w:pPr>
        <w:rPr>
          <w:rFonts w:ascii="Arial" w:eastAsiaTheme="minorEastAsia" w:hAnsi="Arial" w:cs="Arial"/>
        </w:rPr>
      </w:pPr>
    </w:p>
    <w:p w14:paraId="031361E9" w14:textId="77777777" w:rsidR="006F5293" w:rsidRDefault="006F5293">
      <w:pPr>
        <w:rPr>
          <w:rFonts w:ascii="Arial" w:eastAsiaTheme="minorEastAsia" w:hAnsi="Arial" w:cs="Arial"/>
        </w:rPr>
      </w:pPr>
    </w:p>
    <w:p w14:paraId="574B6C23" w14:textId="77777777" w:rsidR="006F5293" w:rsidRDefault="006F5293">
      <w:pPr>
        <w:rPr>
          <w:rFonts w:ascii="Arial" w:eastAsiaTheme="minorEastAsia" w:hAnsi="Arial" w:cs="Arial"/>
        </w:rPr>
      </w:pPr>
    </w:p>
    <w:p w14:paraId="4C32E056" w14:textId="77777777" w:rsidR="006F5293" w:rsidRDefault="006F5293">
      <w:pPr>
        <w:rPr>
          <w:rFonts w:ascii="Arial" w:eastAsiaTheme="minorEastAsia" w:hAnsi="Arial" w:cs="Arial"/>
        </w:rPr>
      </w:pPr>
    </w:p>
    <w:p w14:paraId="08E5AEC6" w14:textId="77777777" w:rsidR="006F5293" w:rsidRDefault="006F5293">
      <w:pPr>
        <w:rPr>
          <w:rFonts w:ascii="Arial" w:eastAsiaTheme="minorEastAsia" w:hAnsi="Arial" w:cs="Arial"/>
        </w:rPr>
      </w:pPr>
    </w:p>
    <w:p w14:paraId="33A2D41D" w14:textId="77777777" w:rsidR="006F5293" w:rsidRDefault="006F5293">
      <w:pPr>
        <w:rPr>
          <w:rFonts w:ascii="Arial" w:eastAsiaTheme="minorEastAsia" w:hAnsi="Arial" w:cs="Arial"/>
        </w:rPr>
      </w:pPr>
    </w:p>
    <w:p w14:paraId="3F2CD02E" w14:textId="77777777" w:rsidR="006F5293" w:rsidRDefault="006F5293">
      <w:pPr>
        <w:rPr>
          <w:rFonts w:ascii="Arial" w:eastAsiaTheme="minorEastAsia" w:hAnsi="Arial" w:cs="Arial"/>
        </w:rPr>
      </w:pPr>
    </w:p>
    <w:p w14:paraId="60F84622" w14:textId="77777777" w:rsidR="006F5293" w:rsidRDefault="006F5293">
      <w:pPr>
        <w:rPr>
          <w:rFonts w:ascii="Arial" w:eastAsiaTheme="minorEastAsia" w:hAnsi="Arial" w:cs="Arial"/>
        </w:rPr>
      </w:pPr>
    </w:p>
    <w:p w14:paraId="7B65606D" w14:textId="77777777" w:rsidR="006F5293" w:rsidRDefault="006F5293">
      <w:pPr>
        <w:rPr>
          <w:rFonts w:ascii="Arial" w:eastAsiaTheme="minorEastAsia" w:hAnsi="Arial" w:cs="Arial"/>
        </w:rPr>
      </w:pPr>
    </w:p>
    <w:p w14:paraId="2C3BE11B" w14:textId="08102B01" w:rsidR="00B665F8" w:rsidRPr="00B2629C" w:rsidRDefault="0070200A" w:rsidP="00B2629C">
      <w:pPr>
        <w:pStyle w:val="ListParagraph"/>
        <w:numPr>
          <w:ilvl w:val="0"/>
          <w:numId w:val="5"/>
        </w:numPr>
        <w:rPr>
          <w:rFonts w:ascii="Arial" w:hAnsi="Arial" w:cs="Arial"/>
        </w:rPr>
      </w:pPr>
      <w:r w:rsidRPr="00AB35D3">
        <w:rPr>
          <w:b/>
          <w:bCs/>
          <w:noProof/>
        </w:rPr>
        <w:lastRenderedPageBreak/>
        <w:drawing>
          <wp:anchor distT="0" distB="0" distL="114300" distR="114300" simplePos="0" relativeHeight="251659265" behindDoc="1" locked="0" layoutInCell="1" allowOverlap="1" wp14:anchorId="3868481D" wp14:editId="2267081A">
            <wp:simplePos x="0" y="0"/>
            <wp:positionH relativeFrom="column">
              <wp:posOffset>74295</wp:posOffset>
            </wp:positionH>
            <wp:positionV relativeFrom="paragraph">
              <wp:posOffset>176530</wp:posOffset>
            </wp:positionV>
            <wp:extent cx="5283835" cy="5271135"/>
            <wp:effectExtent l="0" t="0" r="0" b="5715"/>
            <wp:wrapTight wrapText="bothSides">
              <wp:wrapPolygon edited="0">
                <wp:start x="0" y="0"/>
                <wp:lineTo x="0" y="21545"/>
                <wp:lineTo x="21494" y="21545"/>
                <wp:lineTo x="21494" y="0"/>
                <wp:lineTo x="0" y="0"/>
              </wp:wrapPolygon>
            </wp:wrapTight>
            <wp:docPr id="866475458" name="Picture 2" descr="A graph with a tri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75458" name="Picture 2" descr="A graph with a triangle&#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83835" cy="5271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65F8" w:rsidRPr="00B2629C">
        <w:rPr>
          <w:rFonts w:ascii="Arial" w:hAnsi="Arial" w:cs="Arial"/>
          <w:b/>
          <w:bCs/>
        </w:rPr>
        <w:t xml:space="preserve">eFigure 1 </w:t>
      </w:r>
      <w:r w:rsidR="00B665F8" w:rsidRPr="00B2629C">
        <w:rPr>
          <w:rFonts w:ascii="Arial" w:hAnsi="Arial" w:cs="Arial"/>
        </w:rPr>
        <w:t xml:space="preserve">– Funnel plot for positive symptoms in studies investigating glutamatergic drugs. </w:t>
      </w:r>
    </w:p>
    <w:p w14:paraId="7F86179A" w14:textId="4994FA6C" w:rsidR="00B665F8" w:rsidRPr="00554A05" w:rsidRDefault="00B665F8" w:rsidP="00B665F8">
      <w:pPr>
        <w:rPr>
          <w:rFonts w:ascii="Arial" w:hAnsi="Arial" w:cs="Arial"/>
        </w:rPr>
      </w:pPr>
    </w:p>
    <w:p w14:paraId="4AF37518" w14:textId="77777777" w:rsidR="0070200A" w:rsidRDefault="0070200A" w:rsidP="008B4DF4">
      <w:pPr>
        <w:rPr>
          <w:rFonts w:ascii="Arial" w:hAnsi="Arial" w:cs="Arial"/>
          <w:b/>
          <w:bCs/>
        </w:rPr>
      </w:pPr>
    </w:p>
    <w:p w14:paraId="410B7815" w14:textId="77777777" w:rsidR="0070200A" w:rsidRDefault="0070200A" w:rsidP="008B4DF4">
      <w:pPr>
        <w:rPr>
          <w:rFonts w:ascii="Arial" w:hAnsi="Arial" w:cs="Arial"/>
          <w:b/>
          <w:bCs/>
        </w:rPr>
      </w:pPr>
    </w:p>
    <w:p w14:paraId="5E7649E4" w14:textId="77777777" w:rsidR="0070200A" w:rsidRDefault="0070200A" w:rsidP="008B4DF4">
      <w:pPr>
        <w:rPr>
          <w:rFonts w:ascii="Arial" w:hAnsi="Arial" w:cs="Arial"/>
          <w:b/>
          <w:bCs/>
        </w:rPr>
      </w:pPr>
    </w:p>
    <w:p w14:paraId="6B243BF7" w14:textId="77777777" w:rsidR="0070200A" w:rsidRDefault="0070200A" w:rsidP="008B4DF4">
      <w:pPr>
        <w:rPr>
          <w:rFonts w:ascii="Arial" w:hAnsi="Arial" w:cs="Arial"/>
          <w:b/>
          <w:bCs/>
        </w:rPr>
      </w:pPr>
    </w:p>
    <w:p w14:paraId="48B8BBA5" w14:textId="77777777" w:rsidR="0070200A" w:rsidRDefault="0070200A" w:rsidP="008B4DF4">
      <w:pPr>
        <w:rPr>
          <w:rFonts w:ascii="Arial" w:hAnsi="Arial" w:cs="Arial"/>
          <w:b/>
          <w:bCs/>
        </w:rPr>
      </w:pPr>
    </w:p>
    <w:p w14:paraId="0D4C925B" w14:textId="77777777" w:rsidR="0070200A" w:rsidRDefault="0070200A" w:rsidP="008B4DF4">
      <w:pPr>
        <w:rPr>
          <w:rFonts w:ascii="Arial" w:hAnsi="Arial" w:cs="Arial"/>
          <w:b/>
          <w:bCs/>
        </w:rPr>
      </w:pPr>
    </w:p>
    <w:p w14:paraId="43B57590" w14:textId="77777777" w:rsidR="0070200A" w:rsidRDefault="0070200A" w:rsidP="008B4DF4">
      <w:pPr>
        <w:rPr>
          <w:rFonts w:ascii="Arial" w:hAnsi="Arial" w:cs="Arial"/>
          <w:b/>
          <w:bCs/>
        </w:rPr>
      </w:pPr>
    </w:p>
    <w:p w14:paraId="7D698C5B" w14:textId="77777777" w:rsidR="0070200A" w:rsidRDefault="0070200A" w:rsidP="008B4DF4">
      <w:pPr>
        <w:rPr>
          <w:rFonts w:ascii="Arial" w:hAnsi="Arial" w:cs="Arial"/>
          <w:b/>
          <w:bCs/>
        </w:rPr>
      </w:pPr>
    </w:p>
    <w:p w14:paraId="3F7EC71B" w14:textId="77777777" w:rsidR="0070200A" w:rsidRDefault="0070200A" w:rsidP="008B4DF4">
      <w:pPr>
        <w:rPr>
          <w:rFonts w:ascii="Arial" w:hAnsi="Arial" w:cs="Arial"/>
          <w:b/>
          <w:bCs/>
        </w:rPr>
      </w:pPr>
    </w:p>
    <w:p w14:paraId="5DC20D3A" w14:textId="77777777" w:rsidR="0070200A" w:rsidRDefault="0070200A" w:rsidP="008B4DF4">
      <w:pPr>
        <w:rPr>
          <w:rFonts w:ascii="Arial" w:hAnsi="Arial" w:cs="Arial"/>
          <w:b/>
          <w:bCs/>
        </w:rPr>
      </w:pPr>
    </w:p>
    <w:p w14:paraId="3A627D13" w14:textId="77777777" w:rsidR="0070200A" w:rsidRDefault="0070200A" w:rsidP="008B4DF4">
      <w:pPr>
        <w:rPr>
          <w:rFonts w:ascii="Arial" w:hAnsi="Arial" w:cs="Arial"/>
          <w:b/>
          <w:bCs/>
        </w:rPr>
      </w:pPr>
    </w:p>
    <w:p w14:paraId="121D39C5" w14:textId="77777777" w:rsidR="0070200A" w:rsidRDefault="0070200A" w:rsidP="008B4DF4">
      <w:pPr>
        <w:rPr>
          <w:rFonts w:ascii="Arial" w:hAnsi="Arial" w:cs="Arial"/>
          <w:b/>
          <w:bCs/>
        </w:rPr>
      </w:pPr>
    </w:p>
    <w:p w14:paraId="148543C5" w14:textId="77777777" w:rsidR="0070200A" w:rsidRDefault="0070200A" w:rsidP="008B4DF4">
      <w:pPr>
        <w:rPr>
          <w:rFonts w:ascii="Arial" w:hAnsi="Arial" w:cs="Arial"/>
          <w:b/>
          <w:bCs/>
        </w:rPr>
      </w:pPr>
    </w:p>
    <w:p w14:paraId="3B01FB83" w14:textId="77777777" w:rsidR="0070200A" w:rsidRDefault="0070200A" w:rsidP="008B4DF4">
      <w:pPr>
        <w:rPr>
          <w:rFonts w:ascii="Arial" w:hAnsi="Arial" w:cs="Arial"/>
          <w:b/>
          <w:bCs/>
        </w:rPr>
      </w:pPr>
    </w:p>
    <w:p w14:paraId="576816E0" w14:textId="77777777" w:rsidR="0070200A" w:rsidRDefault="0070200A" w:rsidP="008B4DF4">
      <w:pPr>
        <w:rPr>
          <w:rFonts w:ascii="Arial" w:hAnsi="Arial" w:cs="Arial"/>
          <w:b/>
          <w:bCs/>
        </w:rPr>
      </w:pPr>
    </w:p>
    <w:p w14:paraId="41D0F465" w14:textId="77777777" w:rsidR="0070200A" w:rsidRDefault="0070200A" w:rsidP="008B4DF4">
      <w:pPr>
        <w:rPr>
          <w:rFonts w:ascii="Arial" w:hAnsi="Arial" w:cs="Arial"/>
          <w:b/>
          <w:bCs/>
        </w:rPr>
      </w:pPr>
    </w:p>
    <w:p w14:paraId="1799E215" w14:textId="77777777" w:rsidR="0070200A" w:rsidRDefault="0070200A" w:rsidP="008B4DF4">
      <w:pPr>
        <w:rPr>
          <w:rFonts w:ascii="Arial" w:hAnsi="Arial" w:cs="Arial"/>
          <w:b/>
          <w:bCs/>
        </w:rPr>
      </w:pPr>
    </w:p>
    <w:p w14:paraId="7278C061" w14:textId="242464BD" w:rsidR="008B4DF4" w:rsidRPr="00B2629C" w:rsidRDefault="008B4DF4" w:rsidP="00B2629C">
      <w:pPr>
        <w:pStyle w:val="ListParagraph"/>
        <w:numPr>
          <w:ilvl w:val="0"/>
          <w:numId w:val="5"/>
        </w:numPr>
        <w:rPr>
          <w:rFonts w:ascii="Arial" w:hAnsi="Arial" w:cs="Arial"/>
        </w:rPr>
      </w:pPr>
      <w:r w:rsidRPr="00B2629C">
        <w:rPr>
          <w:rFonts w:ascii="Arial" w:hAnsi="Arial" w:cs="Arial"/>
          <w:b/>
          <w:bCs/>
        </w:rPr>
        <w:lastRenderedPageBreak/>
        <w:t xml:space="preserve">eFigure </w:t>
      </w:r>
      <w:r w:rsidR="003D4B9A" w:rsidRPr="00B2629C">
        <w:rPr>
          <w:rFonts w:ascii="Arial" w:hAnsi="Arial" w:cs="Arial"/>
          <w:b/>
          <w:bCs/>
        </w:rPr>
        <w:t>2</w:t>
      </w:r>
      <w:r w:rsidRPr="00B2629C">
        <w:rPr>
          <w:rFonts w:ascii="Arial" w:hAnsi="Arial" w:cs="Arial"/>
          <w:b/>
          <w:bCs/>
        </w:rPr>
        <w:t xml:space="preserve"> </w:t>
      </w:r>
      <w:r w:rsidRPr="00B2629C">
        <w:rPr>
          <w:rFonts w:ascii="Arial" w:hAnsi="Arial" w:cs="Arial"/>
        </w:rPr>
        <w:t>- Funnel plot and funnel plot with trim-and-fill analysis for positive symptoms in studies investigating non-invasive stimulation. Egger’s test was significant (</w:t>
      </w:r>
      <w:r w:rsidR="009B3F8E" w:rsidRPr="00B2629C">
        <w:rPr>
          <w:rFonts w:ascii="Arial" w:hAnsi="Arial" w:cs="Arial"/>
        </w:rPr>
        <w:t xml:space="preserve">z = -2.29, </w:t>
      </w:r>
      <w:r w:rsidRPr="00B2629C">
        <w:rPr>
          <w:rFonts w:ascii="Arial" w:hAnsi="Arial" w:cs="Arial"/>
        </w:rPr>
        <w:t>p = 0.022).</w:t>
      </w:r>
    </w:p>
    <w:p w14:paraId="1D79307E" w14:textId="77777777" w:rsidR="008B4DF4" w:rsidRPr="00554A05" w:rsidRDefault="008B4DF4" w:rsidP="008B4DF4">
      <w:pPr>
        <w:rPr>
          <w:rFonts w:ascii="Arial" w:hAnsi="Arial" w:cs="Arial"/>
          <w:b/>
          <w:bCs/>
        </w:rPr>
      </w:pPr>
      <w:r>
        <w:rPr>
          <w:rFonts w:ascii="Arial" w:hAnsi="Arial" w:cs="Arial"/>
          <w:b/>
          <w:bCs/>
          <w:noProof/>
        </w:rPr>
        <w:drawing>
          <wp:inline distT="0" distB="0" distL="0" distR="0" wp14:anchorId="1404A5C0" wp14:editId="0D45DA8C">
            <wp:extent cx="8858885" cy="3836035"/>
            <wp:effectExtent l="0" t="0" r="0" b="0"/>
            <wp:docPr id="1330719784" name="Picture 1" descr="A graph of a triangle with black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719784" name="Picture 1" descr="A graph of a triangle with black dots&#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8885" cy="3836035"/>
                    </a:xfrm>
                    <a:prstGeom prst="rect">
                      <a:avLst/>
                    </a:prstGeom>
                    <a:noFill/>
                    <a:ln>
                      <a:noFill/>
                    </a:ln>
                  </pic:spPr>
                </pic:pic>
              </a:graphicData>
            </a:graphic>
          </wp:inline>
        </w:drawing>
      </w:r>
    </w:p>
    <w:p w14:paraId="4D4610F0" w14:textId="77777777" w:rsidR="008B4DF4" w:rsidRPr="00554A05" w:rsidRDefault="008B4DF4" w:rsidP="008B4DF4">
      <w:pPr>
        <w:rPr>
          <w:rFonts w:ascii="Arial" w:hAnsi="Arial" w:cs="Arial"/>
          <w:b/>
          <w:bCs/>
        </w:rPr>
      </w:pPr>
    </w:p>
    <w:p w14:paraId="3B564F5F" w14:textId="77777777" w:rsidR="008B4DF4" w:rsidRDefault="008B4DF4" w:rsidP="00B665F8">
      <w:pPr>
        <w:rPr>
          <w:rFonts w:ascii="Arial" w:hAnsi="Arial" w:cs="Arial"/>
          <w:b/>
          <w:bCs/>
        </w:rPr>
      </w:pPr>
    </w:p>
    <w:p w14:paraId="096682DD" w14:textId="77777777" w:rsidR="008B4DF4" w:rsidRDefault="008B4DF4" w:rsidP="00B665F8">
      <w:pPr>
        <w:rPr>
          <w:rFonts w:ascii="Arial" w:hAnsi="Arial" w:cs="Arial"/>
          <w:b/>
          <w:bCs/>
        </w:rPr>
      </w:pPr>
    </w:p>
    <w:p w14:paraId="430D740F" w14:textId="77777777" w:rsidR="008B4DF4" w:rsidRDefault="008B4DF4" w:rsidP="00B665F8">
      <w:pPr>
        <w:rPr>
          <w:rFonts w:ascii="Arial" w:hAnsi="Arial" w:cs="Arial"/>
          <w:b/>
          <w:bCs/>
        </w:rPr>
      </w:pPr>
    </w:p>
    <w:p w14:paraId="6115CE41" w14:textId="77777777" w:rsidR="008B4DF4" w:rsidRDefault="008B4DF4" w:rsidP="00B665F8">
      <w:pPr>
        <w:rPr>
          <w:rFonts w:ascii="Arial" w:hAnsi="Arial" w:cs="Arial"/>
          <w:b/>
          <w:bCs/>
        </w:rPr>
      </w:pPr>
    </w:p>
    <w:p w14:paraId="1C76DEF6" w14:textId="2F8485B4" w:rsidR="00B665F8" w:rsidRPr="00B2629C" w:rsidRDefault="009B3F8E" w:rsidP="00B2629C">
      <w:pPr>
        <w:pStyle w:val="ListParagraph"/>
        <w:numPr>
          <w:ilvl w:val="0"/>
          <w:numId w:val="5"/>
        </w:numPr>
        <w:rPr>
          <w:rFonts w:ascii="Arial" w:hAnsi="Arial" w:cs="Arial"/>
          <w:b/>
          <w:bCs/>
        </w:rPr>
      </w:pPr>
      <w:r w:rsidRPr="00C36EF6">
        <w:rPr>
          <w:noProof/>
        </w:rPr>
        <w:lastRenderedPageBreak/>
        <w:drawing>
          <wp:anchor distT="0" distB="0" distL="114300" distR="114300" simplePos="0" relativeHeight="251660289" behindDoc="1" locked="0" layoutInCell="1" allowOverlap="1" wp14:anchorId="06F00694" wp14:editId="06922B31">
            <wp:simplePos x="0" y="0"/>
            <wp:positionH relativeFrom="column">
              <wp:posOffset>0</wp:posOffset>
            </wp:positionH>
            <wp:positionV relativeFrom="paragraph">
              <wp:posOffset>241935</wp:posOffset>
            </wp:positionV>
            <wp:extent cx="5496560" cy="5483225"/>
            <wp:effectExtent l="0" t="0" r="8890" b="3175"/>
            <wp:wrapTight wrapText="bothSides">
              <wp:wrapPolygon edited="0">
                <wp:start x="0" y="0"/>
                <wp:lineTo x="0" y="21537"/>
                <wp:lineTo x="21560" y="21537"/>
                <wp:lineTo x="21560" y="0"/>
                <wp:lineTo x="0" y="0"/>
              </wp:wrapPolygon>
            </wp:wrapTight>
            <wp:docPr id="1570379830" name="Picture 4" descr="A graph with a triangle and poi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379830" name="Picture 4" descr="A graph with a triangle and points&#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96560" cy="548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48A7" w:rsidRPr="00B2629C">
        <w:rPr>
          <w:rFonts w:ascii="Arial" w:hAnsi="Arial" w:cs="Arial"/>
          <w:b/>
          <w:bCs/>
        </w:rPr>
        <w:t xml:space="preserve">eFigure </w:t>
      </w:r>
      <w:r w:rsidR="008B4DF4" w:rsidRPr="00B2629C">
        <w:rPr>
          <w:rFonts w:ascii="Arial" w:hAnsi="Arial" w:cs="Arial"/>
          <w:b/>
          <w:bCs/>
        </w:rPr>
        <w:t>3</w:t>
      </w:r>
      <w:r w:rsidR="001148A7" w:rsidRPr="00B2629C">
        <w:rPr>
          <w:rFonts w:ascii="Arial" w:hAnsi="Arial" w:cs="Arial"/>
          <w:b/>
          <w:bCs/>
        </w:rPr>
        <w:t xml:space="preserve"> </w:t>
      </w:r>
      <w:r w:rsidR="001148A7" w:rsidRPr="00B2629C">
        <w:rPr>
          <w:rFonts w:ascii="Arial" w:hAnsi="Arial" w:cs="Arial"/>
        </w:rPr>
        <w:t xml:space="preserve">– Funnel plot for positive symptoms in studies investigating </w:t>
      </w:r>
      <w:r w:rsidR="00E0367C" w:rsidRPr="00B2629C">
        <w:rPr>
          <w:rFonts w:ascii="Arial" w:hAnsi="Arial" w:cs="Arial"/>
        </w:rPr>
        <w:t>psychotherapy</w:t>
      </w:r>
      <w:r w:rsidR="001148A7" w:rsidRPr="00B2629C">
        <w:rPr>
          <w:rFonts w:ascii="Arial" w:hAnsi="Arial" w:cs="Arial"/>
        </w:rPr>
        <w:t xml:space="preserve">. </w:t>
      </w:r>
      <w:r w:rsidR="00782E39" w:rsidRPr="00B2629C">
        <w:rPr>
          <w:rFonts w:ascii="Arial" w:hAnsi="Arial" w:cs="Arial"/>
        </w:rPr>
        <w:t xml:space="preserve">Egger’s test was not significant (z = </w:t>
      </w:r>
      <w:r w:rsidRPr="00B2629C">
        <w:rPr>
          <w:rFonts w:ascii="Arial" w:hAnsi="Arial" w:cs="Arial"/>
        </w:rPr>
        <w:t>-</w:t>
      </w:r>
      <w:r w:rsidR="00782E39" w:rsidRPr="00B2629C">
        <w:rPr>
          <w:rFonts w:ascii="Arial" w:hAnsi="Arial" w:cs="Arial"/>
        </w:rPr>
        <w:t xml:space="preserve">0.94, p = 0.35). </w:t>
      </w:r>
    </w:p>
    <w:p w14:paraId="45722B16" w14:textId="21D24611" w:rsidR="001876A5" w:rsidRDefault="001876A5" w:rsidP="00B665F8">
      <w:pPr>
        <w:rPr>
          <w:rFonts w:ascii="Arial" w:hAnsi="Arial" w:cs="Arial"/>
        </w:rPr>
      </w:pPr>
    </w:p>
    <w:p w14:paraId="4D50F2D7" w14:textId="77777777" w:rsidR="009B3F8E" w:rsidRPr="00554A05" w:rsidRDefault="009B3F8E" w:rsidP="00B665F8">
      <w:pPr>
        <w:rPr>
          <w:rFonts w:ascii="Arial" w:hAnsi="Arial" w:cs="Arial"/>
        </w:rPr>
      </w:pPr>
    </w:p>
    <w:p w14:paraId="72A3BF1E" w14:textId="7DC41758" w:rsidR="00E0367C" w:rsidRPr="00E0367C" w:rsidRDefault="00E0367C" w:rsidP="00E0367C">
      <w:pPr>
        <w:rPr>
          <w:rFonts w:ascii="Arial" w:hAnsi="Arial" w:cs="Arial"/>
        </w:rPr>
      </w:pPr>
    </w:p>
    <w:p w14:paraId="2BF03EEF" w14:textId="77777777" w:rsidR="00C36EF6" w:rsidRDefault="00C36EF6" w:rsidP="00B665F8">
      <w:pPr>
        <w:tabs>
          <w:tab w:val="left" w:pos="11359"/>
        </w:tabs>
        <w:rPr>
          <w:rFonts w:ascii="Arial" w:hAnsi="Arial" w:cs="Arial"/>
          <w:b/>
          <w:bCs/>
        </w:rPr>
      </w:pPr>
    </w:p>
    <w:p w14:paraId="515A7F41" w14:textId="77777777" w:rsidR="00C36EF6" w:rsidRDefault="00C36EF6" w:rsidP="00B665F8">
      <w:pPr>
        <w:tabs>
          <w:tab w:val="left" w:pos="11359"/>
        </w:tabs>
        <w:rPr>
          <w:rFonts w:ascii="Arial" w:hAnsi="Arial" w:cs="Arial"/>
          <w:b/>
          <w:bCs/>
        </w:rPr>
      </w:pPr>
    </w:p>
    <w:p w14:paraId="3C1536C1" w14:textId="77777777" w:rsidR="00C36EF6" w:rsidRDefault="00C36EF6" w:rsidP="00B665F8">
      <w:pPr>
        <w:tabs>
          <w:tab w:val="left" w:pos="11359"/>
        </w:tabs>
        <w:rPr>
          <w:rFonts w:ascii="Arial" w:hAnsi="Arial" w:cs="Arial"/>
          <w:b/>
          <w:bCs/>
        </w:rPr>
      </w:pPr>
    </w:p>
    <w:p w14:paraId="4C7A754E" w14:textId="77777777" w:rsidR="00C36EF6" w:rsidRDefault="00C36EF6" w:rsidP="00B665F8">
      <w:pPr>
        <w:tabs>
          <w:tab w:val="left" w:pos="11359"/>
        </w:tabs>
        <w:rPr>
          <w:rFonts w:ascii="Arial" w:hAnsi="Arial" w:cs="Arial"/>
          <w:b/>
          <w:bCs/>
        </w:rPr>
      </w:pPr>
    </w:p>
    <w:p w14:paraId="550985A7" w14:textId="77777777" w:rsidR="00C36EF6" w:rsidRDefault="00C36EF6" w:rsidP="00B665F8">
      <w:pPr>
        <w:tabs>
          <w:tab w:val="left" w:pos="11359"/>
        </w:tabs>
        <w:rPr>
          <w:rFonts w:ascii="Arial" w:hAnsi="Arial" w:cs="Arial"/>
          <w:b/>
          <w:bCs/>
        </w:rPr>
      </w:pPr>
    </w:p>
    <w:p w14:paraId="1C93C7FF" w14:textId="77777777" w:rsidR="00C36EF6" w:rsidRDefault="00C36EF6" w:rsidP="00B665F8">
      <w:pPr>
        <w:tabs>
          <w:tab w:val="left" w:pos="11359"/>
        </w:tabs>
        <w:rPr>
          <w:rFonts w:ascii="Arial" w:hAnsi="Arial" w:cs="Arial"/>
          <w:b/>
          <w:bCs/>
        </w:rPr>
      </w:pPr>
    </w:p>
    <w:p w14:paraId="12409D0A" w14:textId="77777777" w:rsidR="00C36EF6" w:rsidRDefault="00C36EF6" w:rsidP="00B665F8">
      <w:pPr>
        <w:tabs>
          <w:tab w:val="left" w:pos="11359"/>
        </w:tabs>
        <w:rPr>
          <w:rFonts w:ascii="Arial" w:hAnsi="Arial" w:cs="Arial"/>
          <w:b/>
          <w:bCs/>
        </w:rPr>
      </w:pPr>
    </w:p>
    <w:p w14:paraId="3A1EA56D" w14:textId="77777777" w:rsidR="00C36EF6" w:rsidRDefault="00C36EF6" w:rsidP="00B665F8">
      <w:pPr>
        <w:tabs>
          <w:tab w:val="left" w:pos="11359"/>
        </w:tabs>
        <w:rPr>
          <w:rFonts w:ascii="Arial" w:hAnsi="Arial" w:cs="Arial"/>
          <w:b/>
          <w:bCs/>
        </w:rPr>
      </w:pPr>
    </w:p>
    <w:p w14:paraId="25280AA8" w14:textId="77777777" w:rsidR="00C36EF6" w:rsidRDefault="00C36EF6" w:rsidP="00B665F8">
      <w:pPr>
        <w:tabs>
          <w:tab w:val="left" w:pos="11359"/>
        </w:tabs>
        <w:rPr>
          <w:rFonts w:ascii="Arial" w:hAnsi="Arial" w:cs="Arial"/>
          <w:b/>
          <w:bCs/>
        </w:rPr>
      </w:pPr>
    </w:p>
    <w:p w14:paraId="4BF6E43D" w14:textId="77777777" w:rsidR="00C36EF6" w:rsidRDefault="00C36EF6" w:rsidP="00B665F8">
      <w:pPr>
        <w:tabs>
          <w:tab w:val="left" w:pos="11359"/>
        </w:tabs>
        <w:rPr>
          <w:rFonts w:ascii="Arial" w:hAnsi="Arial" w:cs="Arial"/>
          <w:b/>
          <w:bCs/>
        </w:rPr>
      </w:pPr>
    </w:p>
    <w:p w14:paraId="3E104E7B" w14:textId="77777777" w:rsidR="00C36EF6" w:rsidRDefault="00C36EF6" w:rsidP="00B665F8">
      <w:pPr>
        <w:tabs>
          <w:tab w:val="left" w:pos="11359"/>
        </w:tabs>
        <w:rPr>
          <w:rFonts w:ascii="Arial" w:hAnsi="Arial" w:cs="Arial"/>
          <w:b/>
          <w:bCs/>
        </w:rPr>
      </w:pPr>
    </w:p>
    <w:p w14:paraId="10BF4A49" w14:textId="77777777" w:rsidR="00C36EF6" w:rsidRDefault="00C36EF6" w:rsidP="00B665F8">
      <w:pPr>
        <w:tabs>
          <w:tab w:val="left" w:pos="11359"/>
        </w:tabs>
        <w:rPr>
          <w:rFonts w:ascii="Arial" w:hAnsi="Arial" w:cs="Arial"/>
          <w:b/>
          <w:bCs/>
        </w:rPr>
      </w:pPr>
    </w:p>
    <w:p w14:paraId="0C5B0777" w14:textId="77777777" w:rsidR="00C36EF6" w:rsidRDefault="00C36EF6" w:rsidP="00B665F8">
      <w:pPr>
        <w:tabs>
          <w:tab w:val="left" w:pos="11359"/>
        </w:tabs>
        <w:rPr>
          <w:rFonts w:ascii="Arial" w:hAnsi="Arial" w:cs="Arial"/>
          <w:b/>
          <w:bCs/>
        </w:rPr>
      </w:pPr>
    </w:p>
    <w:p w14:paraId="1F044D91" w14:textId="77777777" w:rsidR="00C36EF6" w:rsidRDefault="00C36EF6" w:rsidP="00B665F8">
      <w:pPr>
        <w:tabs>
          <w:tab w:val="left" w:pos="11359"/>
        </w:tabs>
        <w:rPr>
          <w:rFonts w:ascii="Arial" w:hAnsi="Arial" w:cs="Arial"/>
          <w:b/>
          <w:bCs/>
        </w:rPr>
      </w:pPr>
    </w:p>
    <w:p w14:paraId="0CEE572C" w14:textId="77777777" w:rsidR="00C36EF6" w:rsidRDefault="00C36EF6" w:rsidP="00B665F8">
      <w:pPr>
        <w:tabs>
          <w:tab w:val="left" w:pos="11359"/>
        </w:tabs>
        <w:rPr>
          <w:rFonts w:ascii="Arial" w:hAnsi="Arial" w:cs="Arial"/>
          <w:b/>
          <w:bCs/>
        </w:rPr>
      </w:pPr>
    </w:p>
    <w:p w14:paraId="542D2AB4" w14:textId="77777777" w:rsidR="00C36EF6" w:rsidRDefault="00C36EF6" w:rsidP="00B665F8">
      <w:pPr>
        <w:tabs>
          <w:tab w:val="left" w:pos="11359"/>
        </w:tabs>
        <w:rPr>
          <w:rFonts w:ascii="Arial" w:hAnsi="Arial" w:cs="Arial"/>
          <w:b/>
          <w:bCs/>
        </w:rPr>
      </w:pPr>
    </w:p>
    <w:p w14:paraId="2AEA0892" w14:textId="2520D534" w:rsidR="006F6472" w:rsidRPr="00B2629C" w:rsidRDefault="006F6472" w:rsidP="00B2629C">
      <w:pPr>
        <w:pStyle w:val="ListParagraph"/>
        <w:numPr>
          <w:ilvl w:val="0"/>
          <w:numId w:val="5"/>
        </w:numPr>
        <w:tabs>
          <w:tab w:val="left" w:pos="11359"/>
        </w:tabs>
        <w:rPr>
          <w:rFonts w:ascii="Arial" w:hAnsi="Arial" w:cs="Arial"/>
          <w:b/>
          <w:bCs/>
        </w:rPr>
      </w:pPr>
      <w:r w:rsidRPr="00B2629C">
        <w:rPr>
          <w:rFonts w:ascii="Arial" w:hAnsi="Arial" w:cs="Arial"/>
          <w:b/>
          <w:bCs/>
        </w:rPr>
        <w:lastRenderedPageBreak/>
        <w:t>Narrative review of studies not included in meta-analysis</w:t>
      </w:r>
    </w:p>
    <w:p w14:paraId="078CD5BC" w14:textId="4085BD74" w:rsidR="00C27557" w:rsidRDefault="004733A1" w:rsidP="00B665F8">
      <w:pPr>
        <w:tabs>
          <w:tab w:val="left" w:pos="11359"/>
        </w:tabs>
        <w:rPr>
          <w:rFonts w:ascii="Arial" w:hAnsi="Arial" w:cs="Arial"/>
        </w:rPr>
      </w:pPr>
      <w:r w:rsidRPr="00554A05">
        <w:rPr>
          <w:rFonts w:ascii="Arial" w:hAnsi="Arial" w:cs="Arial"/>
        </w:rPr>
        <w:t>Brunstein et al.</w:t>
      </w:r>
      <w:r w:rsidR="008D1CC6">
        <w:rPr>
          <w:rFonts w:ascii="Arial" w:hAnsi="Arial" w:cs="Arial"/>
        </w:rPr>
        <w:t xml:space="preserve"> (2005</w:t>
      </w:r>
      <w:r w:rsidR="004D77DE">
        <w:rPr>
          <w:rFonts w:ascii="Arial" w:hAnsi="Arial" w:cs="Arial"/>
        </w:rPr>
        <w:t>)</w:t>
      </w:r>
      <w:r w:rsidRPr="00554A05">
        <w:rPr>
          <w:rFonts w:ascii="Arial" w:hAnsi="Arial" w:cs="Arial"/>
        </w:rPr>
        <w:fldChar w:fldCharType="begin"/>
      </w:r>
      <w:r w:rsidR="00BA2B4B">
        <w:rPr>
          <w:rFonts w:ascii="Arial" w:hAnsi="Arial" w:cs="Arial"/>
        </w:rPr>
        <w:instrText xml:space="preserve"> ADDIN EN.CITE &lt;EndNote&gt;&lt;Cite&gt;&lt;Author&gt;Brunstein&lt;/Author&gt;&lt;Year&gt;2005&lt;/Year&gt;&lt;RecNum&gt;79&lt;/RecNum&gt;&lt;DisplayText&gt;&lt;style face="superscript"&gt;10&lt;/style&gt;&lt;/DisplayText&gt;&lt;record&gt;&lt;rec-number&gt;79&lt;/rec-number&gt;&lt;foreign-keys&gt;&lt;key app="EN" db-id="wdxpzsaxpdwsz9ep5zg559202w2pw5pvpa9a" timestamp="1684352803"&gt;79&lt;/key&gt;&lt;/foreign-keys&gt;&lt;ref-type name="Journal Article"&gt;17&lt;/ref-type&gt;&lt;contributors&gt;&lt;authors&gt;&lt;author&gt;Brunstein, Miriam G&lt;/author&gt;&lt;author&gt;Ghisolfi, Eduardo S&lt;/author&gt;&lt;author&gt;Ramos, Fernanda LP&lt;/author&gt;&lt;author&gt;Lara, Diogo R&lt;/author&gt;&lt;/authors&gt;&lt;/contributors&gt;&lt;titles&gt;&lt;title&gt;A clinical trial of adjuvant allopurinol therapy for moderately refractory schizophrenia&lt;/title&gt;&lt;secondary-title&gt;Journal of Clinical Psychiatry&lt;/secondary-title&gt;&lt;/titles&gt;&lt;pages&gt;213-219&lt;/pages&gt;&lt;volume&gt;66&lt;/volume&gt;&lt;number&gt;2&lt;/number&gt;&lt;dates&gt;&lt;year&gt;2005&lt;/year&gt;&lt;/dates&gt;&lt;isbn&gt;0160-6689&lt;/isbn&gt;&lt;urls&gt;&lt;/urls&gt;&lt;/record&gt;&lt;/Cite&gt;&lt;/EndNote&gt;</w:instrText>
      </w:r>
      <w:r w:rsidRPr="00554A05">
        <w:rPr>
          <w:rFonts w:ascii="Arial" w:hAnsi="Arial" w:cs="Arial"/>
        </w:rPr>
        <w:fldChar w:fldCharType="separate"/>
      </w:r>
      <w:r w:rsidR="00BA2B4B" w:rsidRPr="00BA2B4B">
        <w:rPr>
          <w:rFonts w:ascii="Arial" w:hAnsi="Arial" w:cs="Arial"/>
          <w:noProof/>
          <w:vertAlign w:val="superscript"/>
        </w:rPr>
        <w:t>10</w:t>
      </w:r>
      <w:r w:rsidRPr="00554A05">
        <w:rPr>
          <w:rFonts w:ascii="Arial" w:hAnsi="Arial" w:cs="Arial"/>
        </w:rPr>
        <w:fldChar w:fldCharType="end"/>
      </w:r>
      <w:r w:rsidRPr="00554A05">
        <w:rPr>
          <w:rFonts w:ascii="Arial" w:hAnsi="Arial" w:cs="Arial"/>
        </w:rPr>
        <w:t xml:space="preserve"> studied allopurinol therapy </w:t>
      </w:r>
      <w:r w:rsidR="00F00444" w:rsidRPr="00554A05">
        <w:rPr>
          <w:rFonts w:ascii="Arial" w:hAnsi="Arial" w:cs="Arial"/>
        </w:rPr>
        <w:t>(300mg BD, orally)</w:t>
      </w:r>
      <w:r w:rsidR="005E04DF" w:rsidRPr="00554A05">
        <w:rPr>
          <w:rFonts w:ascii="Arial" w:hAnsi="Arial" w:cs="Arial"/>
        </w:rPr>
        <w:t xml:space="preserve"> in a cross-over design</w:t>
      </w:r>
      <w:r w:rsidR="005B186C" w:rsidRPr="00554A05">
        <w:rPr>
          <w:rFonts w:ascii="Arial" w:hAnsi="Arial" w:cs="Arial"/>
        </w:rPr>
        <w:t>. 12 of the 35 subjects</w:t>
      </w:r>
      <w:r w:rsidR="006862A2" w:rsidRPr="00554A05">
        <w:rPr>
          <w:rFonts w:ascii="Arial" w:hAnsi="Arial" w:cs="Arial"/>
        </w:rPr>
        <w:t xml:space="preserve"> withdrew </w:t>
      </w:r>
      <w:r w:rsidR="00E944C2" w:rsidRPr="00554A05">
        <w:rPr>
          <w:rFonts w:ascii="Arial" w:hAnsi="Arial" w:cs="Arial"/>
        </w:rPr>
        <w:t xml:space="preserve">over the course of the study, </w:t>
      </w:r>
      <w:r w:rsidR="00743490" w:rsidRPr="00554A05">
        <w:rPr>
          <w:rFonts w:ascii="Arial" w:hAnsi="Arial" w:cs="Arial"/>
        </w:rPr>
        <w:t>the majority due to lack of efficacy</w:t>
      </w:r>
      <w:r w:rsidR="00F00444" w:rsidRPr="00554A05">
        <w:rPr>
          <w:rFonts w:ascii="Arial" w:hAnsi="Arial" w:cs="Arial"/>
        </w:rPr>
        <w:t xml:space="preserve">. </w:t>
      </w:r>
      <w:r w:rsidR="00A168AC" w:rsidRPr="00554A05">
        <w:rPr>
          <w:rFonts w:ascii="Arial" w:hAnsi="Arial" w:cs="Arial"/>
        </w:rPr>
        <w:t xml:space="preserve">The drug was well-tolerated, </w:t>
      </w:r>
      <w:r w:rsidR="005E04DF" w:rsidRPr="00554A05">
        <w:rPr>
          <w:rFonts w:ascii="Arial" w:hAnsi="Arial" w:cs="Arial"/>
        </w:rPr>
        <w:t xml:space="preserve">and </w:t>
      </w:r>
      <w:r w:rsidR="00CC53B2" w:rsidRPr="00554A05">
        <w:rPr>
          <w:rFonts w:ascii="Arial" w:hAnsi="Arial" w:cs="Arial"/>
        </w:rPr>
        <w:t xml:space="preserve">repeated-measures MANOVA suggested significant improvement </w:t>
      </w:r>
      <w:r w:rsidR="006F6EAE" w:rsidRPr="00554A05">
        <w:rPr>
          <w:rFonts w:ascii="Arial" w:hAnsi="Arial" w:cs="Arial"/>
        </w:rPr>
        <w:t>in positive</w:t>
      </w:r>
      <w:r w:rsidR="0097481F" w:rsidRPr="00554A05">
        <w:rPr>
          <w:rFonts w:ascii="Arial" w:hAnsi="Arial" w:cs="Arial"/>
        </w:rPr>
        <w:t xml:space="preserve"> (</w:t>
      </w:r>
      <w:r w:rsidR="00A34703" w:rsidRPr="00554A05">
        <w:rPr>
          <w:rFonts w:ascii="Arial" w:hAnsi="Arial" w:cs="Arial"/>
        </w:rPr>
        <w:t>-</w:t>
      </w:r>
      <w:r w:rsidR="001F71A3" w:rsidRPr="00554A05">
        <w:rPr>
          <w:rFonts w:ascii="Arial" w:hAnsi="Arial" w:cs="Arial"/>
        </w:rPr>
        <w:t xml:space="preserve">21% </w:t>
      </w:r>
      <w:r w:rsidR="005D37EB" w:rsidRPr="00554A05">
        <w:rPr>
          <w:rFonts w:ascii="Arial" w:hAnsi="Arial" w:cs="Arial"/>
        </w:rPr>
        <w:t>±</w:t>
      </w:r>
      <w:r w:rsidR="006F57C6" w:rsidRPr="00554A05">
        <w:rPr>
          <w:rFonts w:ascii="Arial" w:hAnsi="Arial" w:cs="Arial"/>
        </w:rPr>
        <w:t xml:space="preserve"> 17% change</w:t>
      </w:r>
      <w:r w:rsidR="001F71A3" w:rsidRPr="00554A05">
        <w:rPr>
          <w:rFonts w:ascii="Arial" w:hAnsi="Arial" w:cs="Arial"/>
        </w:rPr>
        <w:t xml:space="preserve"> in allopurinol vs </w:t>
      </w:r>
      <w:r w:rsidR="006F57C6" w:rsidRPr="00554A05">
        <w:rPr>
          <w:rFonts w:ascii="Arial" w:hAnsi="Arial" w:cs="Arial"/>
        </w:rPr>
        <w:t>+</w:t>
      </w:r>
      <w:r w:rsidR="00007432" w:rsidRPr="00554A05">
        <w:rPr>
          <w:rFonts w:ascii="Arial" w:hAnsi="Arial" w:cs="Arial"/>
        </w:rPr>
        <w:t>11</w:t>
      </w:r>
      <w:r w:rsidR="006F57C6" w:rsidRPr="00554A05">
        <w:rPr>
          <w:rFonts w:ascii="Arial" w:hAnsi="Arial" w:cs="Arial"/>
        </w:rPr>
        <w:t xml:space="preserve">% </w:t>
      </w:r>
      <w:r w:rsidR="005D37EB" w:rsidRPr="00554A05">
        <w:rPr>
          <w:rFonts w:ascii="Arial" w:hAnsi="Arial" w:cs="Arial"/>
        </w:rPr>
        <w:t>±</w:t>
      </w:r>
      <w:r w:rsidR="006F57C6" w:rsidRPr="00554A05">
        <w:rPr>
          <w:rFonts w:ascii="Arial" w:hAnsi="Arial" w:cs="Arial"/>
        </w:rPr>
        <w:t xml:space="preserve"> </w:t>
      </w:r>
      <w:r w:rsidR="00007432" w:rsidRPr="00554A05">
        <w:rPr>
          <w:rFonts w:ascii="Arial" w:hAnsi="Arial" w:cs="Arial"/>
        </w:rPr>
        <w:t>42</w:t>
      </w:r>
      <w:r w:rsidR="006F57C6" w:rsidRPr="00554A05">
        <w:rPr>
          <w:rFonts w:ascii="Arial" w:hAnsi="Arial" w:cs="Arial"/>
        </w:rPr>
        <w:t>% change in placebo group</w:t>
      </w:r>
      <w:r w:rsidR="005C3F0D" w:rsidRPr="00554A05">
        <w:rPr>
          <w:rFonts w:ascii="Arial" w:hAnsi="Arial" w:cs="Arial"/>
        </w:rPr>
        <w:t>, p &lt;0.001</w:t>
      </w:r>
      <w:r w:rsidR="006F57C6" w:rsidRPr="00554A05">
        <w:rPr>
          <w:rFonts w:ascii="Arial" w:hAnsi="Arial" w:cs="Arial"/>
        </w:rPr>
        <w:t>)</w:t>
      </w:r>
      <w:r w:rsidR="006F6EAE" w:rsidRPr="00554A05">
        <w:rPr>
          <w:rFonts w:ascii="Arial" w:hAnsi="Arial" w:cs="Arial"/>
        </w:rPr>
        <w:t>, negative</w:t>
      </w:r>
      <w:r w:rsidR="006F57C6" w:rsidRPr="00554A05">
        <w:rPr>
          <w:rFonts w:ascii="Arial" w:hAnsi="Arial" w:cs="Arial"/>
        </w:rPr>
        <w:t xml:space="preserve"> (-</w:t>
      </w:r>
      <w:r w:rsidR="00AF5E84" w:rsidRPr="00554A05">
        <w:rPr>
          <w:rFonts w:ascii="Arial" w:hAnsi="Arial" w:cs="Arial"/>
        </w:rPr>
        <w:t>8</w:t>
      </w:r>
      <w:r w:rsidR="006F57C6" w:rsidRPr="00554A05">
        <w:rPr>
          <w:rFonts w:ascii="Arial" w:hAnsi="Arial" w:cs="Arial"/>
        </w:rPr>
        <w:t xml:space="preserve">% </w:t>
      </w:r>
      <w:r w:rsidR="005D37EB" w:rsidRPr="00554A05">
        <w:rPr>
          <w:rFonts w:ascii="Arial" w:hAnsi="Arial" w:cs="Arial"/>
        </w:rPr>
        <w:t>±</w:t>
      </w:r>
      <w:r w:rsidR="006F57C6" w:rsidRPr="00554A05">
        <w:rPr>
          <w:rFonts w:ascii="Arial" w:hAnsi="Arial" w:cs="Arial"/>
        </w:rPr>
        <w:t xml:space="preserve"> </w:t>
      </w:r>
      <w:r w:rsidR="00AF5E84" w:rsidRPr="00554A05">
        <w:rPr>
          <w:rFonts w:ascii="Arial" w:hAnsi="Arial" w:cs="Arial"/>
        </w:rPr>
        <w:t>13</w:t>
      </w:r>
      <w:r w:rsidR="006F57C6" w:rsidRPr="00554A05">
        <w:rPr>
          <w:rFonts w:ascii="Arial" w:hAnsi="Arial" w:cs="Arial"/>
        </w:rPr>
        <w:t>% change in allopurinol vs +</w:t>
      </w:r>
      <w:r w:rsidR="00AF5E84" w:rsidRPr="00554A05">
        <w:rPr>
          <w:rFonts w:ascii="Arial" w:hAnsi="Arial" w:cs="Arial"/>
        </w:rPr>
        <w:t>7</w:t>
      </w:r>
      <w:r w:rsidR="006F57C6" w:rsidRPr="00554A05">
        <w:rPr>
          <w:rFonts w:ascii="Arial" w:hAnsi="Arial" w:cs="Arial"/>
        </w:rPr>
        <w:t xml:space="preserve">% </w:t>
      </w:r>
      <w:r w:rsidR="005D37EB" w:rsidRPr="00554A05">
        <w:rPr>
          <w:rFonts w:ascii="Arial" w:hAnsi="Arial" w:cs="Arial"/>
        </w:rPr>
        <w:t>±</w:t>
      </w:r>
      <w:r w:rsidR="006F57C6" w:rsidRPr="00554A05">
        <w:rPr>
          <w:rFonts w:ascii="Arial" w:hAnsi="Arial" w:cs="Arial"/>
        </w:rPr>
        <w:t xml:space="preserve"> </w:t>
      </w:r>
      <w:r w:rsidR="00AF5E84" w:rsidRPr="00554A05">
        <w:rPr>
          <w:rFonts w:ascii="Arial" w:hAnsi="Arial" w:cs="Arial"/>
        </w:rPr>
        <w:t>16</w:t>
      </w:r>
      <w:r w:rsidR="006F57C6" w:rsidRPr="00554A05">
        <w:rPr>
          <w:rFonts w:ascii="Arial" w:hAnsi="Arial" w:cs="Arial"/>
        </w:rPr>
        <w:t>% change in placebo group</w:t>
      </w:r>
      <w:r w:rsidR="005C3F0D" w:rsidRPr="00554A05">
        <w:rPr>
          <w:rFonts w:ascii="Arial" w:hAnsi="Arial" w:cs="Arial"/>
        </w:rPr>
        <w:t>, p &lt;0.001</w:t>
      </w:r>
      <w:r w:rsidR="006F57C6" w:rsidRPr="00554A05">
        <w:rPr>
          <w:rFonts w:ascii="Arial" w:hAnsi="Arial" w:cs="Arial"/>
        </w:rPr>
        <w:t>)</w:t>
      </w:r>
      <w:r w:rsidR="006F6EAE" w:rsidRPr="00554A05">
        <w:rPr>
          <w:rFonts w:ascii="Arial" w:hAnsi="Arial" w:cs="Arial"/>
        </w:rPr>
        <w:t xml:space="preserve">, and total </w:t>
      </w:r>
      <w:r w:rsidR="00007432" w:rsidRPr="00554A05">
        <w:rPr>
          <w:rFonts w:ascii="Arial" w:hAnsi="Arial" w:cs="Arial"/>
        </w:rPr>
        <w:t xml:space="preserve">(-15% </w:t>
      </w:r>
      <w:r w:rsidR="005D37EB" w:rsidRPr="00554A05">
        <w:rPr>
          <w:rFonts w:ascii="Arial" w:hAnsi="Arial" w:cs="Arial"/>
        </w:rPr>
        <w:t>±</w:t>
      </w:r>
      <w:r w:rsidR="00007432" w:rsidRPr="00554A05">
        <w:rPr>
          <w:rFonts w:ascii="Arial" w:hAnsi="Arial" w:cs="Arial"/>
        </w:rPr>
        <w:t xml:space="preserve"> 12% change in allopurinol vs +7% </w:t>
      </w:r>
      <w:r w:rsidR="005D37EB" w:rsidRPr="00554A05">
        <w:rPr>
          <w:rFonts w:ascii="Arial" w:hAnsi="Arial" w:cs="Arial"/>
        </w:rPr>
        <w:t>±</w:t>
      </w:r>
      <w:r w:rsidR="00007432" w:rsidRPr="00554A05">
        <w:rPr>
          <w:rFonts w:ascii="Arial" w:hAnsi="Arial" w:cs="Arial"/>
        </w:rPr>
        <w:t xml:space="preserve"> 20% change in placebo group</w:t>
      </w:r>
      <w:r w:rsidR="0020799F" w:rsidRPr="00554A05">
        <w:rPr>
          <w:rFonts w:ascii="Arial" w:hAnsi="Arial" w:cs="Arial"/>
        </w:rPr>
        <w:t>, p &lt;0.001</w:t>
      </w:r>
      <w:r w:rsidR="00007432" w:rsidRPr="00554A05">
        <w:rPr>
          <w:rFonts w:ascii="Arial" w:hAnsi="Arial" w:cs="Arial"/>
        </w:rPr>
        <w:t xml:space="preserve">) </w:t>
      </w:r>
      <w:r w:rsidR="006F6EAE" w:rsidRPr="00554A05">
        <w:rPr>
          <w:rFonts w:ascii="Arial" w:hAnsi="Arial" w:cs="Arial"/>
        </w:rPr>
        <w:t>PANSS scores</w:t>
      </w:r>
      <w:r w:rsidR="00764C78" w:rsidRPr="00554A05">
        <w:rPr>
          <w:rFonts w:ascii="Arial" w:hAnsi="Arial" w:cs="Arial"/>
        </w:rPr>
        <w:t xml:space="preserve">, despite carryover effects into the placebo phase observed in patients who responded to allopurinol. </w:t>
      </w:r>
    </w:p>
    <w:p w14:paraId="0F1B530C" w14:textId="4D86615D" w:rsidR="00927A39" w:rsidRDefault="00927A39" w:rsidP="00B665F8">
      <w:pPr>
        <w:tabs>
          <w:tab w:val="left" w:pos="11359"/>
        </w:tabs>
        <w:rPr>
          <w:rFonts w:ascii="Arial" w:hAnsi="Arial" w:cs="Arial"/>
        </w:rPr>
      </w:pPr>
      <w:r>
        <w:rPr>
          <w:rFonts w:ascii="Arial" w:hAnsi="Arial" w:cs="Arial"/>
        </w:rPr>
        <w:t>Goswami et al. (2003)</w:t>
      </w:r>
      <w:r w:rsidR="006862F3">
        <w:rPr>
          <w:rFonts w:ascii="Arial" w:hAnsi="Arial" w:cs="Arial"/>
        </w:rPr>
        <w:fldChar w:fldCharType="begin"/>
      </w:r>
      <w:r w:rsidR="00BA2B4B">
        <w:rPr>
          <w:rFonts w:ascii="Arial" w:hAnsi="Arial" w:cs="Arial"/>
        </w:rPr>
        <w:instrText xml:space="preserve"> ADDIN EN.CITE &lt;EndNote&gt;&lt;Cite&gt;&lt;Author&gt;Goswami&lt;/Author&gt;&lt;Year&gt;2003&lt;/Year&gt;&lt;RecNum&gt;197&lt;/RecNum&gt;&lt;DisplayText&gt;&lt;style face="superscript"&gt;11&lt;/style&gt;&lt;/DisplayText&gt;&lt;record&gt;&lt;rec-number&gt;197&lt;/rec-number&gt;&lt;foreign-keys&gt;&lt;key app="EN" db-id="wdxpzsaxpdwsz9ep5zg559202w2pw5pvpa9a" timestamp="1706029083"&gt;197&lt;/key&gt;&lt;/foreign-keys&gt;&lt;ref-type name="Journal Article"&gt;17&lt;/ref-type&gt;&lt;contributors&gt;&lt;authors&gt;&lt;author&gt;Goswami, Utpal&lt;/author&gt;&lt;author&gt;Kumar, Unnati&lt;/author&gt;&lt;author&gt;Singh, Baljit&lt;/author&gt;&lt;/authors&gt;&lt;/contributors&gt;&lt;titles&gt;&lt;title&gt;Efficacy of electroconvulsive therapy in treatment resistant schizophreinia: a double-blind study&lt;/title&gt;&lt;secondary-title&gt;Indian journal of psychiatry&lt;/secondary-title&gt;&lt;/titles&gt;&lt;periodical&gt;&lt;full-title&gt;Indian journal of psychiatry&lt;/full-title&gt;&lt;/periodical&gt;&lt;pages&gt;26&lt;/pages&gt;&lt;volume&gt;45&lt;/volume&gt;&lt;number&gt;1&lt;/number&gt;&lt;dates&gt;&lt;year&gt;2003&lt;/year&gt;&lt;/dates&gt;&lt;urls&gt;&lt;/urls&gt;&lt;/record&gt;&lt;/Cite&gt;&lt;/EndNote&gt;</w:instrText>
      </w:r>
      <w:r w:rsidR="006862F3">
        <w:rPr>
          <w:rFonts w:ascii="Arial" w:hAnsi="Arial" w:cs="Arial"/>
        </w:rPr>
        <w:fldChar w:fldCharType="separate"/>
      </w:r>
      <w:r w:rsidR="00BA2B4B" w:rsidRPr="00BA2B4B">
        <w:rPr>
          <w:rFonts w:ascii="Arial" w:hAnsi="Arial" w:cs="Arial"/>
          <w:noProof/>
          <w:vertAlign w:val="superscript"/>
        </w:rPr>
        <w:t>11</w:t>
      </w:r>
      <w:r w:rsidR="006862F3">
        <w:rPr>
          <w:rFonts w:ascii="Arial" w:hAnsi="Arial" w:cs="Arial"/>
        </w:rPr>
        <w:fldChar w:fldCharType="end"/>
      </w:r>
      <w:r w:rsidR="006862F3">
        <w:rPr>
          <w:rFonts w:ascii="Arial" w:hAnsi="Arial" w:cs="Arial"/>
        </w:rPr>
        <w:t xml:space="preserve"> studied electroconvulsive therapy in </w:t>
      </w:r>
      <w:r w:rsidR="00C969FD">
        <w:rPr>
          <w:rFonts w:ascii="Arial" w:hAnsi="Arial" w:cs="Arial"/>
        </w:rPr>
        <w:t>2</w:t>
      </w:r>
      <w:r w:rsidR="000B7516">
        <w:rPr>
          <w:rFonts w:ascii="Arial" w:hAnsi="Arial" w:cs="Arial"/>
        </w:rPr>
        <w:t>5 patients with TRS</w:t>
      </w:r>
      <w:r w:rsidR="00E8002B">
        <w:rPr>
          <w:rFonts w:ascii="Arial" w:hAnsi="Arial" w:cs="Arial"/>
        </w:rPr>
        <w:t>, with 10 receiving sham stimulation and 15 receiving ECT</w:t>
      </w:r>
      <w:r w:rsidR="009967FA">
        <w:rPr>
          <w:rFonts w:ascii="Arial" w:hAnsi="Arial" w:cs="Arial"/>
        </w:rPr>
        <w:t>, added to</w:t>
      </w:r>
      <w:r w:rsidR="002F486A">
        <w:rPr>
          <w:rFonts w:ascii="Arial" w:hAnsi="Arial" w:cs="Arial"/>
        </w:rPr>
        <w:t xml:space="preserve"> oral chlorpromazine up to 1000mg/d</w:t>
      </w:r>
      <w:r w:rsidR="00E8002B">
        <w:rPr>
          <w:rFonts w:ascii="Arial" w:hAnsi="Arial" w:cs="Arial"/>
        </w:rPr>
        <w:t xml:space="preserve">. </w:t>
      </w:r>
      <w:r w:rsidR="003B479B">
        <w:rPr>
          <w:rFonts w:ascii="Arial" w:hAnsi="Arial" w:cs="Arial"/>
        </w:rPr>
        <w:t xml:space="preserve">Both groups showed numerically similar </w:t>
      </w:r>
      <w:r w:rsidR="00584C8D">
        <w:rPr>
          <w:rFonts w:ascii="Arial" w:hAnsi="Arial" w:cs="Arial"/>
        </w:rPr>
        <w:t>declines in BPRS scores (55 to 44 in ECT group, 50.1 to 40.4 in the sham group)</w:t>
      </w:r>
      <w:r w:rsidR="005255A7">
        <w:rPr>
          <w:rFonts w:ascii="Arial" w:hAnsi="Arial" w:cs="Arial"/>
        </w:rPr>
        <w:t>. T</w:t>
      </w:r>
      <w:r w:rsidR="00B856F4">
        <w:rPr>
          <w:rFonts w:ascii="Arial" w:hAnsi="Arial" w:cs="Arial"/>
        </w:rPr>
        <w:t xml:space="preserve">he authors report </w:t>
      </w:r>
      <w:r w:rsidR="00584C8D">
        <w:rPr>
          <w:rFonts w:ascii="Arial" w:hAnsi="Arial" w:cs="Arial"/>
        </w:rPr>
        <w:t>only the ECT group showed a statistically significant difference (p &lt;0.002 vs p = 0.542)</w:t>
      </w:r>
      <w:r w:rsidR="00D8569F">
        <w:rPr>
          <w:rFonts w:ascii="Arial" w:hAnsi="Arial" w:cs="Arial"/>
        </w:rPr>
        <w:t>. No significant difference in change in CGI scores was detected</w:t>
      </w:r>
      <w:r w:rsidR="00B856F4">
        <w:rPr>
          <w:rFonts w:ascii="Arial" w:hAnsi="Arial" w:cs="Arial"/>
        </w:rPr>
        <w:t>. They also found significantly lower readmission rates in the treatment group (70% vs.</w:t>
      </w:r>
      <w:r w:rsidR="00393CFD">
        <w:rPr>
          <w:rFonts w:ascii="Arial" w:hAnsi="Arial" w:cs="Arial"/>
        </w:rPr>
        <w:t xml:space="preserve"> 20%). </w:t>
      </w:r>
      <w:r w:rsidR="005255A7">
        <w:rPr>
          <w:rFonts w:ascii="Arial" w:hAnsi="Arial" w:cs="Arial"/>
        </w:rPr>
        <w:t xml:space="preserve">Side effects were not reported. </w:t>
      </w:r>
    </w:p>
    <w:p w14:paraId="728738A4" w14:textId="7BC6ED41" w:rsidR="00B14514" w:rsidRDefault="00B14514" w:rsidP="00B665F8">
      <w:pPr>
        <w:tabs>
          <w:tab w:val="left" w:pos="11359"/>
        </w:tabs>
        <w:rPr>
          <w:rFonts w:ascii="Arial" w:hAnsi="Arial" w:cs="Arial"/>
        </w:rPr>
      </w:pPr>
      <w:r>
        <w:rPr>
          <w:rFonts w:ascii="Arial" w:hAnsi="Arial" w:cs="Arial"/>
        </w:rPr>
        <w:t>Kulkarni et al. (2015)</w:t>
      </w:r>
      <w:r w:rsidR="003A7C07">
        <w:rPr>
          <w:rFonts w:ascii="Arial" w:hAnsi="Arial" w:cs="Arial"/>
        </w:rPr>
        <w:fldChar w:fldCharType="begin"/>
      </w:r>
      <w:r w:rsidR="00BA2B4B">
        <w:rPr>
          <w:rFonts w:ascii="Arial" w:hAnsi="Arial" w:cs="Arial"/>
        </w:rPr>
        <w:instrText xml:space="preserve"> ADDIN EN.CITE &lt;EndNote&gt;&lt;Cite&gt;&lt;Author&gt;Kulkarni&lt;/Author&gt;&lt;Year&gt;2015&lt;/Year&gt;&lt;RecNum&gt;103&lt;/RecNum&gt;&lt;DisplayText&gt;&lt;style face="superscript"&gt;12&lt;/style&gt;&lt;/DisplayText&gt;&lt;record&gt;&lt;rec-number&gt;103&lt;/rec-number&gt;&lt;foreign-keys&gt;&lt;key app="EN" db-id="wdxpzsaxpdwsz9ep5zg559202w2pw5pvpa9a" timestamp="1684354675"&gt;103&lt;/key&gt;&lt;/foreign-keys&gt;&lt;ref-type name="Journal Article"&gt;17&lt;/ref-type&gt;&lt;contributors&gt;&lt;authors&gt;&lt;author&gt;Kulkarni, J&lt;/author&gt;&lt;author&gt;Gavrilidis, E&lt;/author&gt;&lt;author&gt;Wang, Wei&lt;/author&gt;&lt;author&gt;Worsley, R&lt;/author&gt;&lt;author&gt;Fitzgerald, PB&lt;/author&gt;&lt;author&gt;Gurvich, C&lt;/author&gt;&lt;author&gt;Van Rheenen, T&lt;/author&gt;&lt;author&gt;Berk, Michael&lt;/author&gt;&lt;author&gt;Burger, H&lt;/author&gt;&lt;/authors&gt;&lt;/contributors&gt;&lt;titles&gt;&lt;title&gt;Estradiol for treatment-resistant schizophrenia: a large-scale randomized-controlled trial in women of child-bearing age&lt;/title&gt;&lt;secondary-title&gt;Molecular psychiatry&lt;/secondary-title&gt;&lt;/titles&gt;&lt;pages&gt;695-702&lt;/pages&gt;&lt;volume&gt;20&lt;/volume&gt;&lt;number&gt;6&lt;/number&gt;&lt;dates&gt;&lt;year&gt;2015&lt;/year&gt;&lt;/dates&gt;&lt;isbn&gt;1476-5578&lt;/isbn&gt;&lt;urls&gt;&lt;/urls&gt;&lt;/record&gt;&lt;/Cite&gt;&lt;/EndNote&gt;</w:instrText>
      </w:r>
      <w:r w:rsidR="003A7C07">
        <w:rPr>
          <w:rFonts w:ascii="Arial" w:hAnsi="Arial" w:cs="Arial"/>
        </w:rPr>
        <w:fldChar w:fldCharType="separate"/>
      </w:r>
      <w:r w:rsidR="00BA2B4B" w:rsidRPr="00BA2B4B">
        <w:rPr>
          <w:rFonts w:ascii="Arial" w:hAnsi="Arial" w:cs="Arial"/>
          <w:noProof/>
          <w:vertAlign w:val="superscript"/>
        </w:rPr>
        <w:t>12</w:t>
      </w:r>
      <w:r w:rsidR="003A7C07">
        <w:rPr>
          <w:rFonts w:ascii="Arial" w:hAnsi="Arial" w:cs="Arial"/>
        </w:rPr>
        <w:fldChar w:fldCharType="end"/>
      </w:r>
      <w:r w:rsidR="003A7C07">
        <w:rPr>
          <w:rFonts w:ascii="Arial" w:hAnsi="Arial" w:cs="Arial"/>
        </w:rPr>
        <w:t xml:space="preserve"> studied </w:t>
      </w:r>
      <w:r w:rsidR="00485DB8">
        <w:rPr>
          <w:rFonts w:ascii="Arial" w:hAnsi="Arial" w:cs="Arial"/>
        </w:rPr>
        <w:t>transdermal oestradiol</w:t>
      </w:r>
      <w:r w:rsidR="009D5616">
        <w:rPr>
          <w:rFonts w:ascii="Arial" w:hAnsi="Arial" w:cs="Arial"/>
        </w:rPr>
        <w:t xml:space="preserve"> in women with schizophrenia or schizoaffective disorder</w:t>
      </w:r>
      <w:r w:rsidR="00501244">
        <w:rPr>
          <w:rFonts w:ascii="Arial" w:hAnsi="Arial" w:cs="Arial"/>
        </w:rPr>
        <w:t xml:space="preserve">. </w:t>
      </w:r>
      <w:r w:rsidR="00B66D72">
        <w:rPr>
          <w:rFonts w:ascii="Arial" w:hAnsi="Arial" w:cs="Arial"/>
        </w:rPr>
        <w:t>59 p</w:t>
      </w:r>
      <w:r w:rsidR="00501244">
        <w:rPr>
          <w:rFonts w:ascii="Arial" w:hAnsi="Arial" w:cs="Arial"/>
        </w:rPr>
        <w:t xml:space="preserve">articipants received </w:t>
      </w:r>
      <w:r w:rsidR="00E862F7">
        <w:rPr>
          <w:rFonts w:ascii="Arial" w:hAnsi="Arial" w:cs="Arial"/>
        </w:rPr>
        <w:t>100mcg/day</w:t>
      </w:r>
      <w:r w:rsidR="00B66D72">
        <w:rPr>
          <w:rFonts w:ascii="Arial" w:hAnsi="Arial" w:cs="Arial"/>
        </w:rPr>
        <w:t>, 62 received</w:t>
      </w:r>
      <w:r w:rsidR="00417647">
        <w:rPr>
          <w:rFonts w:ascii="Arial" w:hAnsi="Arial" w:cs="Arial"/>
        </w:rPr>
        <w:t xml:space="preserve"> </w:t>
      </w:r>
      <w:r w:rsidR="00E862F7">
        <w:rPr>
          <w:rFonts w:ascii="Arial" w:hAnsi="Arial" w:cs="Arial"/>
        </w:rPr>
        <w:t>200mcg/day of oestradiol</w:t>
      </w:r>
      <w:r w:rsidR="00417647">
        <w:rPr>
          <w:rFonts w:ascii="Arial" w:hAnsi="Arial" w:cs="Arial"/>
        </w:rPr>
        <w:t xml:space="preserve">, </w:t>
      </w:r>
      <w:r w:rsidR="00B66D72">
        <w:rPr>
          <w:rFonts w:ascii="Arial" w:hAnsi="Arial" w:cs="Arial"/>
        </w:rPr>
        <w:t xml:space="preserve">and 62 participants received </w:t>
      </w:r>
      <w:r w:rsidR="00417647">
        <w:rPr>
          <w:rFonts w:ascii="Arial" w:hAnsi="Arial" w:cs="Arial"/>
        </w:rPr>
        <w:t>placebo</w:t>
      </w:r>
      <w:r w:rsidR="00E862F7">
        <w:rPr>
          <w:rFonts w:ascii="Arial" w:hAnsi="Arial" w:cs="Arial"/>
        </w:rPr>
        <w:t xml:space="preserve"> via transdermal patch. </w:t>
      </w:r>
      <w:r w:rsidR="00F720B7">
        <w:rPr>
          <w:rFonts w:ascii="Arial" w:hAnsi="Arial" w:cs="Arial"/>
        </w:rPr>
        <w:t>A significant benefit of oestradiol was observed in the positive (</w:t>
      </w:r>
      <w:r w:rsidR="00EE37EC">
        <w:rPr>
          <w:rFonts w:ascii="Arial" w:hAnsi="Arial" w:cs="Arial"/>
        </w:rPr>
        <w:t>PANSS positive</w:t>
      </w:r>
      <w:r w:rsidR="00E7577C">
        <w:rPr>
          <w:rFonts w:ascii="Arial" w:hAnsi="Arial" w:cs="Arial"/>
        </w:rPr>
        <w:t xml:space="preserve"> change</w:t>
      </w:r>
      <w:r w:rsidR="00EB0E75">
        <w:rPr>
          <w:rFonts w:ascii="Arial" w:hAnsi="Arial" w:cs="Arial"/>
        </w:rPr>
        <w:t xml:space="preserve">: -1.82 in placebo, </w:t>
      </w:r>
      <w:r w:rsidR="006B18D1">
        <w:rPr>
          <w:rFonts w:ascii="Arial" w:hAnsi="Arial" w:cs="Arial"/>
        </w:rPr>
        <w:t xml:space="preserve">-2.82 in oestradiol 100mcg, </w:t>
      </w:r>
      <w:r w:rsidR="00036C6F">
        <w:rPr>
          <w:rFonts w:ascii="Arial" w:hAnsi="Arial" w:cs="Arial"/>
        </w:rPr>
        <w:t>-4.13 in oestradiol 200mcg)</w:t>
      </w:r>
      <w:r w:rsidR="008525A3">
        <w:rPr>
          <w:rFonts w:ascii="Arial" w:hAnsi="Arial" w:cs="Arial"/>
        </w:rPr>
        <w:t xml:space="preserve"> and general (PANSS general change: -</w:t>
      </w:r>
      <w:r w:rsidR="0034590C">
        <w:rPr>
          <w:rFonts w:ascii="Arial" w:hAnsi="Arial" w:cs="Arial"/>
        </w:rPr>
        <w:t xml:space="preserve">2.5 in placebo, </w:t>
      </w:r>
      <w:r w:rsidR="00C62AA6">
        <w:rPr>
          <w:rFonts w:ascii="Arial" w:hAnsi="Arial" w:cs="Arial"/>
        </w:rPr>
        <w:t>-5.63 in oestradiol 200mcg)</w:t>
      </w:r>
      <w:r w:rsidR="006C69C7">
        <w:rPr>
          <w:rFonts w:ascii="Arial" w:hAnsi="Arial" w:cs="Arial"/>
        </w:rPr>
        <w:t xml:space="preserve"> symptom domains</w:t>
      </w:r>
      <w:r w:rsidR="00E52615">
        <w:rPr>
          <w:rFonts w:ascii="Arial" w:hAnsi="Arial" w:cs="Arial"/>
        </w:rPr>
        <w:t xml:space="preserve">. </w:t>
      </w:r>
      <w:r w:rsidR="007F11D8">
        <w:rPr>
          <w:rFonts w:ascii="Arial" w:hAnsi="Arial" w:cs="Arial"/>
        </w:rPr>
        <w:t xml:space="preserve">The only adverse effect was a higher rate of irregular menses in the </w:t>
      </w:r>
      <w:r w:rsidR="00914EFB">
        <w:rPr>
          <w:rFonts w:ascii="Arial" w:hAnsi="Arial" w:cs="Arial"/>
        </w:rPr>
        <w:t>oestradiol</w:t>
      </w:r>
      <w:r w:rsidR="00010A81">
        <w:rPr>
          <w:rFonts w:ascii="Arial" w:hAnsi="Arial" w:cs="Arial"/>
        </w:rPr>
        <w:t xml:space="preserve"> 200mcg group (68% in oestradiol 200mcg vs 38% in placebo). </w:t>
      </w:r>
    </w:p>
    <w:p w14:paraId="0C28EB3A" w14:textId="3D0ED71C" w:rsidR="00842FF1" w:rsidRDefault="00842FF1" w:rsidP="00B665F8">
      <w:pPr>
        <w:tabs>
          <w:tab w:val="left" w:pos="11359"/>
        </w:tabs>
        <w:rPr>
          <w:rFonts w:ascii="Arial" w:hAnsi="Arial" w:cs="Arial"/>
        </w:rPr>
      </w:pPr>
      <w:r>
        <w:rPr>
          <w:rFonts w:ascii="Arial" w:hAnsi="Arial" w:cs="Arial"/>
        </w:rPr>
        <w:t>Marco et al. (2002)</w:t>
      </w:r>
      <w:r w:rsidR="00010A81">
        <w:rPr>
          <w:rFonts w:ascii="Arial" w:hAnsi="Arial" w:cs="Arial"/>
        </w:rPr>
        <w:fldChar w:fldCharType="begin">
          <w:fldData xml:space="preserve">PEVuZE5vdGU+PENpdGU+PEF1dGhvcj5NYXJjbzwvQXV0aG9yPjxZZWFyPjIwMDI8L1llYXI+PFJl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</w:fldData>
        </w:fldChar>
      </w:r>
      <w:r w:rsidR="00BA2B4B">
        <w:rPr>
          <w:rFonts w:ascii="Arial" w:hAnsi="Arial" w:cs="Arial"/>
        </w:rPr>
        <w:instrText xml:space="preserve"> ADDIN EN.CITE </w:instrText>
      </w:r>
      <w:r w:rsidR="00BA2B4B">
        <w:rPr>
          <w:rFonts w:ascii="Arial" w:hAnsi="Arial" w:cs="Arial"/>
        </w:rPr>
        <w:fldChar w:fldCharType="begin">
          <w:fldData xml:space="preserve">PEVuZE5vdGU+PENpdGU+PEF1dGhvcj5NYXJjbzwvQXV0aG9yPjxZZWFyPjIwMDI8L1llYXI+PFJl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</w:fldData>
        </w:fldChar>
      </w:r>
      <w:r w:rsidR="00BA2B4B">
        <w:rPr>
          <w:rFonts w:ascii="Arial" w:hAnsi="Arial" w:cs="Arial"/>
        </w:rPr>
        <w:instrText xml:space="preserve"> ADDIN EN.CITE.DATA </w:instrText>
      </w:r>
      <w:r w:rsidR="00BA2B4B">
        <w:rPr>
          <w:rFonts w:ascii="Arial" w:hAnsi="Arial" w:cs="Arial"/>
        </w:rPr>
      </w:r>
      <w:r w:rsidR="00BA2B4B">
        <w:rPr>
          <w:rFonts w:ascii="Arial" w:hAnsi="Arial" w:cs="Arial"/>
        </w:rPr>
        <w:fldChar w:fldCharType="end"/>
      </w:r>
      <w:r w:rsidR="00010A81">
        <w:rPr>
          <w:rFonts w:ascii="Arial" w:hAnsi="Arial" w:cs="Arial"/>
        </w:rPr>
      </w:r>
      <w:r w:rsidR="00010A81">
        <w:rPr>
          <w:rFonts w:ascii="Arial" w:hAnsi="Arial" w:cs="Arial"/>
        </w:rPr>
        <w:fldChar w:fldCharType="separate"/>
      </w:r>
      <w:r w:rsidR="00BA2B4B" w:rsidRPr="00BA2B4B">
        <w:rPr>
          <w:rFonts w:ascii="Arial" w:hAnsi="Arial" w:cs="Arial"/>
          <w:noProof/>
          <w:vertAlign w:val="superscript"/>
        </w:rPr>
        <w:t>13</w:t>
      </w:r>
      <w:r w:rsidR="00010A81">
        <w:rPr>
          <w:rFonts w:ascii="Arial" w:hAnsi="Arial" w:cs="Arial"/>
        </w:rPr>
        <w:fldChar w:fldCharType="end"/>
      </w:r>
      <w:r w:rsidR="00010A81">
        <w:rPr>
          <w:rFonts w:ascii="Arial" w:hAnsi="Arial" w:cs="Arial"/>
        </w:rPr>
        <w:t xml:space="preserve"> studied ketoconazole</w:t>
      </w:r>
      <w:r w:rsidR="002E4EB6">
        <w:rPr>
          <w:rFonts w:ascii="Arial" w:hAnsi="Arial" w:cs="Arial"/>
        </w:rPr>
        <w:t>, up to 800mg/d,</w:t>
      </w:r>
      <w:r w:rsidR="00010A81">
        <w:rPr>
          <w:rFonts w:ascii="Arial" w:hAnsi="Arial" w:cs="Arial"/>
        </w:rPr>
        <w:t xml:space="preserve"> </w:t>
      </w:r>
      <w:r w:rsidR="006E2E27">
        <w:rPr>
          <w:rFonts w:ascii="Arial" w:hAnsi="Arial" w:cs="Arial"/>
        </w:rPr>
        <w:t xml:space="preserve">as an antiglucocorticoid agent in </w:t>
      </w:r>
      <w:r w:rsidR="002E4EB6">
        <w:rPr>
          <w:rFonts w:ascii="Arial" w:hAnsi="Arial" w:cs="Arial"/>
        </w:rPr>
        <w:t xml:space="preserve">patients with schizophrenia. </w:t>
      </w:r>
      <w:r w:rsidR="009D3D28">
        <w:rPr>
          <w:rFonts w:ascii="Arial" w:hAnsi="Arial" w:cs="Arial"/>
        </w:rPr>
        <w:t xml:space="preserve">8 subjects received ketoconazole, while 7 received placebo. </w:t>
      </w:r>
      <w:r w:rsidR="00566B3F">
        <w:rPr>
          <w:rFonts w:ascii="Arial" w:hAnsi="Arial" w:cs="Arial"/>
        </w:rPr>
        <w:t xml:space="preserve">No significant differences in any PANSS subscale was observed over the course of the study. </w:t>
      </w:r>
      <w:r w:rsidR="009502ED">
        <w:rPr>
          <w:rFonts w:ascii="Arial" w:hAnsi="Arial" w:cs="Arial"/>
        </w:rPr>
        <w:t xml:space="preserve">The only adverse effect noted was mild dizziness in the ketoconazole group (63% in ketoconazole vs 29% in placebo). </w:t>
      </w:r>
    </w:p>
    <w:p w14:paraId="3DBC59A0" w14:textId="574B308A" w:rsidR="00940295" w:rsidRPr="00554A05" w:rsidRDefault="00940295" w:rsidP="00B665F8">
      <w:pPr>
        <w:tabs>
          <w:tab w:val="left" w:pos="11359"/>
        </w:tabs>
        <w:rPr>
          <w:rFonts w:ascii="Arial" w:hAnsi="Arial" w:cs="Arial"/>
        </w:rPr>
      </w:pPr>
      <w:r>
        <w:rPr>
          <w:rFonts w:ascii="Arial" w:hAnsi="Arial" w:cs="Arial"/>
        </w:rPr>
        <w:t>Mishra et al.</w:t>
      </w:r>
      <w:r w:rsidR="00E53942">
        <w:rPr>
          <w:rFonts w:ascii="Arial" w:hAnsi="Arial" w:cs="Arial"/>
        </w:rPr>
        <w:t xml:space="preserve"> (2022)</w:t>
      </w:r>
      <w:r w:rsidR="00E53942">
        <w:rPr>
          <w:rFonts w:ascii="Arial" w:hAnsi="Arial" w:cs="Arial"/>
        </w:rPr>
        <w:fldChar w:fldCharType="begin"/>
      </w:r>
      <w:r w:rsidR="00BA2B4B">
        <w:rPr>
          <w:rFonts w:ascii="Arial" w:hAnsi="Arial" w:cs="Arial"/>
        </w:rPr>
        <w:instrText xml:space="preserve"> ADDIN EN.CITE &lt;EndNote&gt;&lt;Cite&gt;&lt;Author&gt;Mishra&lt;/Author&gt;&lt;Year&gt;2022&lt;/Year&gt;&lt;RecNum&gt;175&lt;/RecNum&gt;&lt;DisplayText&gt;&lt;style face="superscript"&gt;14&lt;/style&gt;&lt;/DisplayText&gt;&lt;record&gt;&lt;rec-number&gt;175&lt;/rec-number&gt;&lt;foreign-keys&gt;&lt;key app="EN" db-id="wdxpzsaxpdwsz9ep5zg559202w2pw5pvpa9a" timestamp="1690224039"&gt;175&lt;/key&gt;&lt;/foreign-keys&gt;&lt;ref-type name="Journal Article"&gt;17&lt;/ref-type&gt;&lt;contributors&gt;&lt;authors&gt;&lt;author&gt;Mishra, Archana&lt;/author&gt;&lt;author&gt;Reeta, K. H.&lt;/author&gt;&lt;author&gt;Sarangi, Sudhir Chandra&lt;/author&gt;&lt;author&gt;Maiti, Rituparna&lt;/author&gt;&lt;author&gt;Sood, Mamta&lt;/author&gt;&lt;/authors&gt;&lt;/contributors&gt;&lt;titles&gt;&lt;title&gt;Effect of add-on alpha lipoic acid on psychopathology in patients with treatment-resistant schizophrenia: a pilot randomized double-blind placebo-controlled trial&lt;/title&gt;&lt;secondary-title&gt;Psychopharmacology&lt;/secondary-title&gt;&lt;/titles&gt;&lt;periodical&gt;&lt;full-title&gt;Psychopharmacology&lt;/full-title&gt;&lt;/periodical&gt;&lt;pages&gt;3525-3535&lt;/pages&gt;&lt;volume&gt;239&lt;/volume&gt;&lt;number&gt;11&lt;/number&gt;&lt;dates&gt;&lt;year&gt;2022&lt;/year&gt;&lt;pub-dates&gt;&lt;date&gt;2022/11/01&lt;/date&gt;&lt;/pub-dates&gt;&lt;/dates&gt;&lt;isbn&gt;1432-2072&lt;/isbn&gt;&lt;urls&gt;&lt;related-urls&gt;&lt;url&gt;https://doi.org/10.1007/s00213-022-06225-2&lt;/url&gt;&lt;/related-urls&gt;&lt;/urls&gt;&lt;electronic-resource-num&gt;10.1007/s00213-022-06225-2&lt;/electronic-resource-num&gt;&lt;/record&gt;&lt;/Cite&gt;&lt;/EndNote&gt;</w:instrText>
      </w:r>
      <w:r w:rsidR="00E53942">
        <w:rPr>
          <w:rFonts w:ascii="Arial" w:hAnsi="Arial" w:cs="Arial"/>
        </w:rPr>
        <w:fldChar w:fldCharType="separate"/>
      </w:r>
      <w:r w:rsidR="00BA2B4B" w:rsidRPr="00BA2B4B">
        <w:rPr>
          <w:rFonts w:ascii="Arial" w:hAnsi="Arial" w:cs="Arial"/>
          <w:noProof/>
          <w:vertAlign w:val="superscript"/>
        </w:rPr>
        <w:t>14</w:t>
      </w:r>
      <w:r w:rsidR="00E53942">
        <w:rPr>
          <w:rFonts w:ascii="Arial" w:hAnsi="Arial" w:cs="Arial"/>
        </w:rPr>
        <w:fldChar w:fldCharType="end"/>
      </w:r>
      <w:r>
        <w:rPr>
          <w:rFonts w:ascii="Arial" w:hAnsi="Arial" w:cs="Arial"/>
        </w:rPr>
        <w:t xml:space="preserve"> studied </w:t>
      </w:r>
      <w:r w:rsidR="007A23E4">
        <w:rPr>
          <w:rFonts w:ascii="Arial" w:hAnsi="Arial" w:cs="Arial"/>
        </w:rPr>
        <w:t>alpha-lipoic acid (A</w:t>
      </w:r>
      <w:r w:rsidR="00131E1B">
        <w:rPr>
          <w:rFonts w:ascii="Arial" w:hAnsi="Arial" w:cs="Arial"/>
        </w:rPr>
        <w:t>L</w:t>
      </w:r>
      <w:r w:rsidR="007A23E4">
        <w:rPr>
          <w:rFonts w:ascii="Arial" w:hAnsi="Arial" w:cs="Arial"/>
        </w:rPr>
        <w:t>A)</w:t>
      </w:r>
      <w:r w:rsidR="00EC4042">
        <w:rPr>
          <w:rFonts w:ascii="Arial" w:hAnsi="Arial" w:cs="Arial"/>
        </w:rPr>
        <w:t>, an antioxidant</w:t>
      </w:r>
      <w:r w:rsidR="004F1021">
        <w:rPr>
          <w:rFonts w:ascii="Arial" w:hAnsi="Arial" w:cs="Arial"/>
        </w:rPr>
        <w:t xml:space="preserve"> that may upregulate NMDA receptor expression</w:t>
      </w:r>
      <w:r w:rsidR="00E15603">
        <w:rPr>
          <w:rFonts w:ascii="Arial" w:hAnsi="Arial" w:cs="Arial"/>
        </w:rPr>
        <w:t xml:space="preserve"> as augmentation of regular antipsychotics</w:t>
      </w:r>
      <w:r w:rsidR="004F1021">
        <w:rPr>
          <w:rFonts w:ascii="Arial" w:hAnsi="Arial" w:cs="Arial"/>
        </w:rPr>
        <w:t>.</w:t>
      </w:r>
      <w:r w:rsidR="00E15603">
        <w:rPr>
          <w:rFonts w:ascii="Arial" w:hAnsi="Arial" w:cs="Arial"/>
        </w:rPr>
        <w:t xml:space="preserve"> 10 subjects received ALA, 9 received placebo. A </w:t>
      </w:r>
      <w:r w:rsidR="00F13273">
        <w:rPr>
          <w:rFonts w:ascii="Arial" w:hAnsi="Arial" w:cs="Arial"/>
        </w:rPr>
        <w:t xml:space="preserve">significant difference in SANS (p = 0.007) but not SAPS (p = 0.780) scores was found in the ALA group versus placebo. ALA was well-tolerated. </w:t>
      </w:r>
    </w:p>
    <w:p w14:paraId="3C5BC789" w14:textId="658E84A5" w:rsidR="00F1047A" w:rsidRDefault="000524DF" w:rsidP="00B665F8">
      <w:pPr>
        <w:tabs>
          <w:tab w:val="left" w:pos="11359"/>
        </w:tabs>
        <w:rPr>
          <w:rFonts w:ascii="Arial" w:hAnsi="Arial" w:cs="Arial"/>
        </w:rPr>
      </w:pPr>
      <w:r w:rsidRPr="00554A05">
        <w:rPr>
          <w:rFonts w:ascii="Arial" w:hAnsi="Arial" w:cs="Arial"/>
        </w:rPr>
        <w:t>Miyaoka et al.</w:t>
      </w:r>
      <w:r w:rsidR="00CA7BAC">
        <w:rPr>
          <w:rFonts w:ascii="Arial" w:hAnsi="Arial" w:cs="Arial"/>
        </w:rPr>
        <w:t>(2015)</w:t>
      </w:r>
      <w:r w:rsidRPr="00554A05">
        <w:rPr>
          <w:rFonts w:ascii="Arial" w:hAnsi="Arial" w:cs="Arial"/>
        </w:rPr>
        <w:fldChar w:fldCharType="begin"/>
      </w:r>
      <w:r w:rsidR="00BA2B4B">
        <w:rPr>
          <w:rFonts w:ascii="Arial" w:hAnsi="Arial" w:cs="Arial"/>
        </w:rPr>
        <w:instrText xml:space="preserve"> ADDIN EN.CITE &lt;EndNote&gt;&lt;Cite&gt;&lt;Author&gt;Miyaoka&lt;/Author&gt;&lt;Year&gt;2015&lt;/Year&gt;&lt;RecNum&gt;112&lt;/RecNum&gt;&lt;DisplayText&gt;&lt;style face="superscript"&gt;15&lt;/style&gt;&lt;/DisplayText&gt;&lt;record&gt;&lt;rec-number&gt;112&lt;/rec-number&gt;&lt;foreign-keys&gt;&lt;key app="EN" db-id="wdxpzsaxpdwsz9ep5zg559202w2pw5pvpa9a" timestamp="1684422693"&gt;112&lt;/key&gt;&lt;/foreign-keys&gt;&lt;ref-type name="Journal Article"&gt;17&lt;/ref-type&gt;&lt;contributors&gt;&lt;authors&gt;&lt;author&gt;Miyaoka, Tsuyoshi&lt;/author&gt;&lt;author&gt;Furuya, Motohide&lt;/author&gt;&lt;author&gt;Horiguchi, Jun&lt;/author&gt;&lt;author&gt;Wake, Rei&lt;/author&gt;&lt;author&gt;Hashioka, Sadayuki&lt;/author&gt;&lt;author&gt;Tohyama, Masaya&lt;/author&gt;&lt;author&gt;Mori, Norio&lt;/author&gt;&lt;author&gt;Minabe, Yoshio&lt;/author&gt;&lt;author&gt;Iyo, Masaomi&lt;/author&gt;&lt;author&gt;Ueno, Shyuichi&lt;/author&gt;&lt;author&gt;Ezoe, Sachiko&lt;/author&gt;&lt;author&gt;Murotani, Kenta&lt;/author&gt;&lt;author&gt;Hoshino, Syuzo&lt;/author&gt;&lt;author&gt;Seno, Haruo&lt;/author&gt;&lt;/authors&gt;&lt;/contributors&gt;&lt;titles&gt;&lt;title&gt;Efficacy and safety of yokukansan in treatment-resistant schizophrenia: a randomized, double-blind, placebo-controlled trial (a Positive and Negative Syndrome Scale, five-factor analysis)&lt;/title&gt;&lt;secondary-title&gt;Psychopharmacology&lt;/secondary-title&gt;&lt;/titles&gt;&lt;periodical&gt;&lt;full-title&gt;Psychopharmacology&lt;/full-title&gt;&lt;/periodical&gt;&lt;pages&gt;155-164&lt;/pages&gt;&lt;volume&gt;232&lt;/volume&gt;&lt;number&gt;1&lt;/number&gt;&lt;dates&gt;&lt;year&gt;2015&lt;/year&gt;&lt;pub-dates&gt;&lt;date&gt;2015/01/01&lt;/date&gt;&lt;/pub-dates&gt;&lt;/dates&gt;&lt;isbn&gt;1432-2072&lt;/isbn&gt;&lt;urls&gt;&lt;related-urls&gt;&lt;url&gt;https://doi.org/10.1007/s00213-014-3645-8&lt;/url&gt;&lt;/related-urls&gt;&lt;/urls&gt;&lt;electronic-resource-num&gt;10.1007/s00213-014-3645-8&lt;/electronic-resource-num&gt;&lt;/record&gt;&lt;/Cite&gt;&lt;/EndNote&gt;</w:instrText>
      </w:r>
      <w:r w:rsidRPr="00554A05">
        <w:rPr>
          <w:rFonts w:ascii="Arial" w:hAnsi="Arial" w:cs="Arial"/>
        </w:rPr>
        <w:fldChar w:fldCharType="separate"/>
      </w:r>
      <w:r w:rsidR="00BA2B4B" w:rsidRPr="00BA2B4B">
        <w:rPr>
          <w:rFonts w:ascii="Arial" w:hAnsi="Arial" w:cs="Arial"/>
          <w:noProof/>
          <w:vertAlign w:val="superscript"/>
        </w:rPr>
        <w:t>15</w:t>
      </w:r>
      <w:r w:rsidRPr="00554A05">
        <w:rPr>
          <w:rFonts w:ascii="Arial" w:hAnsi="Arial" w:cs="Arial"/>
        </w:rPr>
        <w:fldChar w:fldCharType="end"/>
      </w:r>
      <w:r w:rsidRPr="00554A05">
        <w:rPr>
          <w:rFonts w:ascii="Arial" w:hAnsi="Arial" w:cs="Arial"/>
        </w:rPr>
        <w:t xml:space="preserve"> studie</w:t>
      </w:r>
      <w:r w:rsidR="00503F83" w:rsidRPr="00554A05">
        <w:rPr>
          <w:rFonts w:ascii="Arial" w:hAnsi="Arial" w:cs="Arial"/>
        </w:rPr>
        <w:t xml:space="preserve">d extract of </w:t>
      </w:r>
      <w:r w:rsidR="00F04AEC" w:rsidRPr="00554A05">
        <w:rPr>
          <w:rFonts w:ascii="Arial" w:hAnsi="Arial" w:cs="Arial"/>
        </w:rPr>
        <w:t>yokukansan</w:t>
      </w:r>
      <w:r w:rsidR="00DF011D" w:rsidRPr="00554A05">
        <w:rPr>
          <w:rFonts w:ascii="Arial" w:hAnsi="Arial" w:cs="Arial"/>
        </w:rPr>
        <w:t xml:space="preserve"> (YKS)</w:t>
      </w:r>
      <w:r w:rsidR="00F04AEC" w:rsidRPr="00554A05">
        <w:rPr>
          <w:rFonts w:ascii="Arial" w:hAnsi="Arial" w:cs="Arial"/>
        </w:rPr>
        <w:t>, a traditional Japanese remedy shown to have psychopharmacological activity as a D2/5-HT1a partial agonist and a 5-HT2a and glutamate antagonist</w:t>
      </w:r>
      <w:r w:rsidR="001071D0" w:rsidRPr="00554A05">
        <w:rPr>
          <w:rFonts w:ascii="Arial" w:hAnsi="Arial" w:cs="Arial"/>
        </w:rPr>
        <w:t xml:space="preserve">, given </w:t>
      </w:r>
      <w:r w:rsidR="00175786">
        <w:rPr>
          <w:rFonts w:ascii="Arial" w:hAnsi="Arial" w:cs="Arial"/>
        </w:rPr>
        <w:t xml:space="preserve">orally </w:t>
      </w:r>
      <w:r w:rsidR="001071D0" w:rsidRPr="00554A05">
        <w:rPr>
          <w:rFonts w:ascii="Arial" w:hAnsi="Arial" w:cs="Arial"/>
        </w:rPr>
        <w:t>for 4 weeks</w:t>
      </w:r>
      <w:r w:rsidR="00F04AEC" w:rsidRPr="00554A05">
        <w:rPr>
          <w:rFonts w:ascii="Arial" w:hAnsi="Arial" w:cs="Arial"/>
        </w:rPr>
        <w:t xml:space="preserve">. Given its </w:t>
      </w:r>
      <w:r w:rsidR="00C43D32">
        <w:rPr>
          <w:rFonts w:ascii="Arial" w:hAnsi="Arial" w:cs="Arial"/>
        </w:rPr>
        <w:t>exotic</w:t>
      </w:r>
      <w:r w:rsidR="00F04AEC" w:rsidRPr="00554A05">
        <w:rPr>
          <w:rFonts w:ascii="Arial" w:hAnsi="Arial" w:cs="Arial"/>
        </w:rPr>
        <w:t xml:space="preserve"> pharmacological profile, this study was not included in any one intervention class.</w:t>
      </w:r>
      <w:r w:rsidR="00B27D9B" w:rsidRPr="00554A05">
        <w:rPr>
          <w:rFonts w:ascii="Arial" w:hAnsi="Arial" w:cs="Arial"/>
        </w:rPr>
        <w:t xml:space="preserve"> 56 of</w:t>
      </w:r>
      <w:r w:rsidR="00F04AEC" w:rsidRPr="00554A05">
        <w:rPr>
          <w:rFonts w:ascii="Arial" w:hAnsi="Arial" w:cs="Arial"/>
        </w:rPr>
        <w:t xml:space="preserve"> </w:t>
      </w:r>
      <w:r w:rsidR="00714F4F" w:rsidRPr="00554A05">
        <w:rPr>
          <w:rFonts w:ascii="Arial" w:hAnsi="Arial" w:cs="Arial"/>
        </w:rPr>
        <w:t>120 subjects with TRS were randomised</w:t>
      </w:r>
      <w:r w:rsidR="00B27D9B" w:rsidRPr="00554A05">
        <w:rPr>
          <w:rFonts w:ascii="Arial" w:hAnsi="Arial" w:cs="Arial"/>
        </w:rPr>
        <w:t xml:space="preserve"> to receive YKS</w:t>
      </w:r>
      <w:r w:rsidR="00714F4F" w:rsidRPr="00554A05">
        <w:rPr>
          <w:rFonts w:ascii="Arial" w:hAnsi="Arial" w:cs="Arial"/>
        </w:rPr>
        <w:t>,</w:t>
      </w:r>
      <w:r w:rsidR="00B27D9B" w:rsidRPr="00554A05">
        <w:rPr>
          <w:rFonts w:ascii="Arial" w:hAnsi="Arial" w:cs="Arial"/>
        </w:rPr>
        <w:t xml:space="preserve"> the remaining 64 received placebo</w:t>
      </w:r>
      <w:r w:rsidR="000010EC" w:rsidRPr="00554A05">
        <w:rPr>
          <w:rFonts w:ascii="Arial" w:hAnsi="Arial" w:cs="Arial"/>
        </w:rPr>
        <w:t>, 3 of which did not complete the study</w:t>
      </w:r>
      <w:r w:rsidR="00714F4F" w:rsidRPr="00554A05">
        <w:rPr>
          <w:rFonts w:ascii="Arial" w:hAnsi="Arial" w:cs="Arial"/>
        </w:rPr>
        <w:t xml:space="preserve">. </w:t>
      </w:r>
      <w:r w:rsidR="004F65EA" w:rsidRPr="00554A05">
        <w:rPr>
          <w:rFonts w:ascii="Arial" w:hAnsi="Arial" w:cs="Arial"/>
        </w:rPr>
        <w:t>Authors found a significant decrease in the excitement/hostility factor of PANSS only (</w:t>
      </w:r>
      <w:r w:rsidR="004E6BA9" w:rsidRPr="00554A05">
        <w:rPr>
          <w:rFonts w:ascii="Arial" w:hAnsi="Arial" w:cs="Arial"/>
        </w:rPr>
        <w:t xml:space="preserve">-1.65 </w:t>
      </w:r>
      <w:r w:rsidR="005D37EB" w:rsidRPr="00554A05">
        <w:rPr>
          <w:rFonts w:ascii="Arial" w:hAnsi="Arial" w:cs="Arial"/>
        </w:rPr>
        <w:t>±</w:t>
      </w:r>
      <w:r w:rsidR="004E6BA9" w:rsidRPr="00554A05">
        <w:rPr>
          <w:rFonts w:ascii="Arial" w:hAnsi="Arial" w:cs="Arial"/>
        </w:rPr>
        <w:t xml:space="preserve"> 0.38 in YKS vs -0.38 </w:t>
      </w:r>
      <w:r w:rsidR="005D37EB" w:rsidRPr="00554A05">
        <w:rPr>
          <w:rFonts w:ascii="Arial" w:hAnsi="Arial" w:cs="Arial"/>
        </w:rPr>
        <w:t>±</w:t>
      </w:r>
      <w:r w:rsidR="004E6BA9" w:rsidRPr="00554A05">
        <w:rPr>
          <w:rFonts w:ascii="Arial" w:hAnsi="Arial" w:cs="Arial"/>
        </w:rPr>
        <w:t xml:space="preserve">0.36 in placebo, p = 0.018). </w:t>
      </w:r>
      <w:r w:rsidR="00DF011D" w:rsidRPr="00554A05">
        <w:rPr>
          <w:rFonts w:ascii="Arial" w:hAnsi="Arial" w:cs="Arial"/>
        </w:rPr>
        <w:t xml:space="preserve">No significant adverse effects were found with YKS. </w:t>
      </w:r>
    </w:p>
    <w:p w14:paraId="26626599" w14:textId="2993A606" w:rsidR="00AF15CA" w:rsidRDefault="00AF15CA" w:rsidP="00B665F8">
      <w:pPr>
        <w:tabs>
          <w:tab w:val="left" w:pos="11359"/>
        </w:tabs>
        <w:rPr>
          <w:rFonts w:ascii="Arial" w:hAnsi="Arial" w:cs="Arial"/>
        </w:rPr>
      </w:pPr>
      <w:r>
        <w:rPr>
          <w:rFonts w:ascii="Arial" w:hAnsi="Arial" w:cs="Arial"/>
        </w:rPr>
        <w:lastRenderedPageBreak/>
        <w:t>Modabber et al. (2009</w:t>
      </w:r>
      <w:r w:rsidR="009502ED">
        <w:rPr>
          <w:rFonts w:ascii="Arial" w:hAnsi="Arial" w:cs="Arial"/>
        </w:rPr>
        <w:t>)</w:t>
      </w:r>
      <w:r w:rsidR="00FA5954">
        <w:rPr>
          <w:rFonts w:ascii="Arial" w:hAnsi="Arial" w:cs="Arial"/>
        </w:rPr>
        <w:fldChar w:fldCharType="begin"/>
      </w:r>
      <w:r w:rsidR="00FA5954">
        <w:rPr>
          <w:rFonts w:ascii="Arial" w:hAnsi="Arial" w:cs="Arial"/>
        </w:rPr>
        <w:instrText xml:space="preserve"> ADDIN EN.CITE &lt;EndNote&gt;&lt;Cite&gt;&lt;Author&gt;Modabber&lt;/Author&gt;&lt;Year&gt;2009&lt;/Year&gt;&lt;RecNum&gt;64&lt;/RecNum&gt;&lt;DisplayText&gt;&lt;style face="superscript"&gt;16&lt;/style&gt;&lt;/DisplayText&gt;&lt;record&gt;&lt;rec-number&gt;64&lt;/rec-number&gt;&lt;foreign-keys&gt;&lt;key app="EN" db-id="wdxpzsaxpdwsz9ep5zg559202w2pw5pvpa9a" timestamp="1684245911"&gt;64&lt;/key&gt;&lt;/foreign-keys&gt;&lt;ref-type name="Journal Article"&gt;17&lt;/ref-type&gt;&lt;contributors&gt;&lt;authors&gt;&lt;author&gt;Modabber, Arasteh&lt;/author&gt;&lt;author&gt;Najmedin, Sanobar Tahaie&lt;/author&gt;&lt;/authors&gt;&lt;/contributors&gt;&lt;titles&gt;&lt;title&gt;Allopurinol as an adjuvant therapy for refractory schizophrenia&lt;/title&gt;&lt;secondary-title&gt;Pakistan Journal of Medical Sciences&lt;/secondary-title&gt;&lt;/titles&gt;&lt;periodical&gt;&lt;full-title&gt;Pakistan Journal of Medical Sciences&lt;/full-title&gt;&lt;/periodical&gt;&lt;pages&gt;591-596&lt;/pages&gt;&lt;volume&gt;25&lt;/volume&gt;&lt;number&gt;4&lt;/number&gt;&lt;dates&gt;&lt;year&gt;2009&lt;/year&gt;&lt;/dates&gt;&lt;isbn&gt;1682-024X&lt;/isbn&gt;&lt;urls&gt;&lt;/urls&gt;&lt;/record&gt;&lt;/Cite&gt;&lt;/EndNote&gt;</w:instrText>
      </w:r>
      <w:r w:rsidR="00FA5954">
        <w:rPr>
          <w:rFonts w:ascii="Arial" w:hAnsi="Arial" w:cs="Arial"/>
        </w:rPr>
        <w:fldChar w:fldCharType="separate"/>
      </w:r>
      <w:r w:rsidR="00FA5954" w:rsidRPr="00FA5954">
        <w:rPr>
          <w:rFonts w:ascii="Arial" w:hAnsi="Arial" w:cs="Arial"/>
          <w:noProof/>
          <w:vertAlign w:val="superscript"/>
        </w:rPr>
        <w:t>16</w:t>
      </w:r>
      <w:r w:rsidR="00FA5954">
        <w:rPr>
          <w:rFonts w:ascii="Arial" w:hAnsi="Arial" w:cs="Arial"/>
        </w:rPr>
        <w:fldChar w:fldCharType="end"/>
      </w:r>
      <w:r w:rsidR="00FA5954">
        <w:rPr>
          <w:rFonts w:ascii="Arial" w:hAnsi="Arial" w:cs="Arial"/>
        </w:rPr>
        <w:t xml:space="preserve"> also studied allopurinol, </w:t>
      </w:r>
      <w:r w:rsidR="00DE10B8">
        <w:rPr>
          <w:rFonts w:ascii="Arial" w:hAnsi="Arial" w:cs="Arial"/>
        </w:rPr>
        <w:t xml:space="preserve">however </w:t>
      </w:r>
      <w:r w:rsidR="005F2AEC">
        <w:rPr>
          <w:rFonts w:ascii="Arial" w:hAnsi="Arial" w:cs="Arial"/>
        </w:rPr>
        <w:t xml:space="preserve">this was not included in the meta-analysis due to the absence of information for the baseline scores of participants. </w:t>
      </w:r>
      <w:r w:rsidR="00533C10">
        <w:rPr>
          <w:rFonts w:ascii="Arial" w:hAnsi="Arial" w:cs="Arial"/>
        </w:rPr>
        <w:t>17 subjects received allop</w:t>
      </w:r>
      <w:r w:rsidR="00DB4D0F">
        <w:rPr>
          <w:rFonts w:ascii="Arial" w:hAnsi="Arial" w:cs="Arial"/>
        </w:rPr>
        <w:t xml:space="preserve">urinol 300mg BD and placebo in a crossover design. </w:t>
      </w:r>
      <w:r w:rsidR="00C56CDA">
        <w:rPr>
          <w:rFonts w:ascii="Arial" w:hAnsi="Arial" w:cs="Arial"/>
        </w:rPr>
        <w:t>No significant differences were observed between the two</w:t>
      </w:r>
      <w:r w:rsidR="00CB33CB">
        <w:rPr>
          <w:rFonts w:ascii="Arial" w:hAnsi="Arial" w:cs="Arial"/>
        </w:rPr>
        <w:t xml:space="preserve"> treatment periods</w:t>
      </w:r>
      <w:r w:rsidR="005C0137">
        <w:rPr>
          <w:rFonts w:ascii="Arial" w:hAnsi="Arial" w:cs="Arial"/>
        </w:rPr>
        <w:t xml:space="preserve">. </w:t>
      </w:r>
      <w:r w:rsidR="009502ED">
        <w:rPr>
          <w:rFonts w:ascii="Arial" w:hAnsi="Arial" w:cs="Arial"/>
        </w:rPr>
        <w:t xml:space="preserve"> </w:t>
      </w:r>
    </w:p>
    <w:p w14:paraId="093B3EB0" w14:textId="0911873C" w:rsidR="00AF15CA" w:rsidRDefault="00AF15CA" w:rsidP="00B665F8">
      <w:pPr>
        <w:tabs>
          <w:tab w:val="left" w:pos="11359"/>
        </w:tabs>
        <w:rPr>
          <w:rFonts w:ascii="Arial" w:hAnsi="Arial" w:cs="Arial"/>
        </w:rPr>
      </w:pPr>
      <w:r>
        <w:rPr>
          <w:rFonts w:ascii="Arial" w:hAnsi="Arial" w:cs="Arial"/>
        </w:rPr>
        <w:t>Peselow et al. (1987)</w:t>
      </w:r>
      <w:r w:rsidR="00A123E3">
        <w:rPr>
          <w:rFonts w:ascii="Arial" w:hAnsi="Arial" w:cs="Arial"/>
        </w:rPr>
        <w:fldChar w:fldCharType="begin"/>
      </w:r>
      <w:r w:rsidR="00A123E3">
        <w:rPr>
          <w:rFonts w:ascii="Arial" w:hAnsi="Arial" w:cs="Arial"/>
        </w:rPr>
        <w:instrText xml:space="preserve"> ADDIN EN.CITE &lt;EndNote&gt;&lt;Cite&gt;&lt;Author&gt;Peselow&lt;/Author&gt;&lt;Year&gt;1987&lt;/Year&gt;&lt;RecNum&gt;203&lt;/RecNum&gt;&lt;DisplayText&gt;&lt;style face="superscript"&gt;17&lt;/style&gt;&lt;/DisplayText&gt;&lt;record&gt;&lt;rec-number&gt;203&lt;/rec-number&gt;&lt;foreign-keys&gt;&lt;key app="EN" db-id="wdxpzsaxpdwsz9ep5zg559202w2pw5pvpa9a" timestamp="1720458746"&gt;203&lt;/key&gt;&lt;/foreign-keys&gt;&lt;ref-type name="Journal Article"&gt;17&lt;/ref-type&gt;&lt;contributors&gt;&lt;authors&gt;&lt;author&gt;Peselow, E.&lt;/author&gt;&lt;author&gt;Angrist, B.&lt;/author&gt;&lt;author&gt;Sudilovsky, A.&lt;/author&gt;&lt;/authors&gt;&lt;/contributors&gt;&lt;auth-address&gt;Department of Psychiatry, NY VA Medical Center, New York, NY 10010 United States&lt;/auth-address&gt;&lt;titles&gt;&lt;title&gt;Double blind controlled trials of cholecystokinin octapeptide in neuroleptic-refractory schizophrenia&lt;/title&gt;&lt;secondary-title&gt;Psychopharmacology&lt;/secondary-title&gt;&lt;/titles&gt;&lt;periodical&gt;&lt;full-title&gt;Psychopharmacology&lt;/full-title&gt;&lt;/periodical&gt;&lt;pages&gt;80-84&lt;/pages&gt;&lt;volume&gt;91&lt;/volume&gt;&lt;number&gt;1&lt;/number&gt;&lt;keywords&gt;&lt;keyword&gt;*adverse drug reaction&lt;/keyword&gt;&lt;keyword&gt;central nervous system&lt;/keyword&gt;&lt;keyword&gt;clinical article&lt;/keyword&gt;&lt;keyword&gt;controlled study&lt;/keyword&gt;&lt;keyword&gt;crossing over&lt;/keyword&gt;&lt;keyword&gt;*drug efficacy&lt;/keyword&gt;&lt;keyword&gt;human&lt;/keyword&gt;&lt;keyword&gt;intravenous drug administration&lt;/keyword&gt;&lt;keyword&gt;priority journal&lt;/keyword&gt;&lt;keyword&gt;*schizophrenia&lt;/keyword&gt;&lt;keyword&gt;therapy&lt;/keyword&gt;&lt;keyword&gt;*cholecystokinin octapeptide&lt;/keyword&gt;&lt;keyword&gt;neuroleptic agent&lt;/keyword&gt;&lt;keyword&gt;placebo&lt;/keyword&gt;&lt;/keywords&gt;&lt;dates&gt;&lt;year&gt;1987&lt;/year&gt;&lt;/dates&gt;&lt;pub-location&gt;Germany&lt;/pub-location&gt;&lt;isbn&gt;0033-3158&lt;/isbn&gt;&lt;accession-num&gt;17000893&lt;/accession-num&gt;&lt;urls&gt;&lt;related-urls&gt;&lt;url&gt;http://ovidsp.ovid.com/ovidweb.cgi?T=JS&amp;amp;PAGE=reference&amp;amp;D=emed3&amp;amp;NEWS=N&amp;amp;AN=17000893&lt;/url&gt;&lt;/related-urls&gt;&lt;/urls&gt;&lt;electronic-resource-num&gt;https://dx.doi.org/10.1007/BF00690931&lt;/electronic-resource-num&gt;&lt;remote-database-name&gt;Embase &amp;lt;1980 to 1987&amp;gt;&lt;/remote-database-name&gt;&lt;language&gt;English&lt;/language&gt;&lt;/record&gt;&lt;/Cite&gt;&lt;/EndNote&gt;</w:instrText>
      </w:r>
      <w:r w:rsidR="00A123E3">
        <w:rPr>
          <w:rFonts w:ascii="Arial" w:hAnsi="Arial" w:cs="Arial"/>
        </w:rPr>
        <w:fldChar w:fldCharType="separate"/>
      </w:r>
      <w:r w:rsidR="00A123E3" w:rsidRPr="00A123E3">
        <w:rPr>
          <w:rFonts w:ascii="Arial" w:hAnsi="Arial" w:cs="Arial"/>
          <w:noProof/>
          <w:vertAlign w:val="superscript"/>
        </w:rPr>
        <w:t>17</w:t>
      </w:r>
      <w:r w:rsidR="00A123E3">
        <w:rPr>
          <w:rFonts w:ascii="Arial" w:hAnsi="Arial" w:cs="Arial"/>
        </w:rPr>
        <w:fldChar w:fldCharType="end"/>
      </w:r>
      <w:r w:rsidR="00A123E3">
        <w:rPr>
          <w:rFonts w:ascii="Arial" w:hAnsi="Arial" w:cs="Arial"/>
        </w:rPr>
        <w:t xml:space="preserve"> studied </w:t>
      </w:r>
      <w:r w:rsidR="00C43C96">
        <w:rPr>
          <w:rFonts w:ascii="Arial" w:hAnsi="Arial" w:cs="Arial"/>
        </w:rPr>
        <w:t xml:space="preserve">cholecystekinin octapeptide </w:t>
      </w:r>
      <w:r w:rsidR="00157D2D">
        <w:rPr>
          <w:rFonts w:ascii="Arial" w:hAnsi="Arial" w:cs="Arial"/>
        </w:rPr>
        <w:t>at two different doses (</w:t>
      </w:r>
      <w:r w:rsidR="00C51CC4">
        <w:rPr>
          <w:rFonts w:ascii="Arial" w:hAnsi="Arial" w:cs="Arial"/>
        </w:rPr>
        <w:t>0.02mcg/kg and 0.04 mcg/kg)</w:t>
      </w:r>
      <w:r w:rsidR="00A679B8">
        <w:rPr>
          <w:rFonts w:ascii="Arial" w:hAnsi="Arial" w:cs="Arial"/>
        </w:rPr>
        <w:t xml:space="preserve"> compared to placebo</w:t>
      </w:r>
      <w:r w:rsidR="00C51CC4">
        <w:rPr>
          <w:rFonts w:ascii="Arial" w:hAnsi="Arial" w:cs="Arial"/>
        </w:rPr>
        <w:t xml:space="preserve"> in </w:t>
      </w:r>
      <w:r w:rsidR="00EB3CD5">
        <w:rPr>
          <w:rFonts w:ascii="Arial" w:hAnsi="Arial" w:cs="Arial"/>
        </w:rPr>
        <w:t xml:space="preserve">30 patients with schizophrenia. </w:t>
      </w:r>
      <w:r w:rsidR="00DC55B5">
        <w:rPr>
          <w:rFonts w:ascii="Arial" w:hAnsi="Arial" w:cs="Arial"/>
        </w:rPr>
        <w:t xml:space="preserve">No consistent therapeutic effects were found for either dose. </w:t>
      </w:r>
    </w:p>
    <w:p w14:paraId="0AD8AC11" w14:textId="00E27FA8" w:rsidR="006F6472" w:rsidRDefault="00877035" w:rsidP="00B665F8">
      <w:pPr>
        <w:tabs>
          <w:tab w:val="left" w:pos="11359"/>
        </w:tabs>
        <w:rPr>
          <w:rFonts w:ascii="Arial" w:hAnsi="Arial" w:cs="Arial"/>
        </w:rPr>
      </w:pPr>
      <w:r w:rsidRPr="00554A05">
        <w:rPr>
          <w:rFonts w:ascii="Arial" w:hAnsi="Arial" w:cs="Arial"/>
        </w:rPr>
        <w:t>Rahmanzadeh et al.</w:t>
      </w:r>
      <w:r w:rsidR="00CA7BAC">
        <w:rPr>
          <w:rFonts w:ascii="Arial" w:hAnsi="Arial" w:cs="Arial"/>
        </w:rPr>
        <w:t xml:space="preserve"> (2016)</w:t>
      </w:r>
      <w:r w:rsidRPr="00554A05">
        <w:rPr>
          <w:rFonts w:ascii="Arial" w:hAnsi="Arial" w:cs="Arial"/>
        </w:rPr>
        <w:fldChar w:fldCharType="begin">
          <w:fldData xml:space="preserve">PEVuZE5vdGU+PENpdGU+PEF1dGhvcj5SYWhtYW56YWRlaDwvQXV0aG9yPjxZZWFyPjIwMTc8L1ll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</w:fldData>
        </w:fldChar>
      </w:r>
      <w:r w:rsidR="00A123E3">
        <w:rPr>
          <w:rFonts w:ascii="Arial" w:hAnsi="Arial" w:cs="Arial"/>
        </w:rPr>
        <w:instrText xml:space="preserve"> ADDIN EN.CITE </w:instrText>
      </w:r>
      <w:r w:rsidR="00A123E3">
        <w:rPr>
          <w:rFonts w:ascii="Arial" w:hAnsi="Arial" w:cs="Arial"/>
        </w:rPr>
        <w:fldChar w:fldCharType="begin">
          <w:fldData xml:space="preserve">PEVuZE5vdGU+PENpdGU+PEF1dGhvcj5SYWhtYW56YWRlaDwvQXV0aG9yPjxZZWFyPjIwMTc8L1ll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</w:fldData>
        </w:fldChar>
      </w:r>
      <w:r w:rsidR="00A123E3">
        <w:rPr>
          <w:rFonts w:ascii="Arial" w:hAnsi="Arial" w:cs="Arial"/>
        </w:rPr>
        <w:instrText xml:space="preserve"> ADDIN EN.CITE.DATA </w:instrText>
      </w:r>
      <w:r w:rsidR="00A123E3">
        <w:rPr>
          <w:rFonts w:ascii="Arial" w:hAnsi="Arial" w:cs="Arial"/>
        </w:rPr>
      </w:r>
      <w:r w:rsidR="00A123E3">
        <w:rPr>
          <w:rFonts w:ascii="Arial" w:hAnsi="Arial" w:cs="Arial"/>
        </w:rPr>
        <w:fldChar w:fldCharType="end"/>
      </w:r>
      <w:r w:rsidRPr="00554A05">
        <w:rPr>
          <w:rFonts w:ascii="Arial" w:hAnsi="Arial" w:cs="Arial"/>
        </w:rPr>
      </w:r>
      <w:r w:rsidRPr="00554A05">
        <w:rPr>
          <w:rFonts w:ascii="Arial" w:hAnsi="Arial" w:cs="Arial"/>
        </w:rPr>
        <w:fldChar w:fldCharType="separate"/>
      </w:r>
      <w:r w:rsidR="00A123E3" w:rsidRPr="00A123E3">
        <w:rPr>
          <w:rFonts w:ascii="Arial" w:hAnsi="Arial" w:cs="Arial"/>
          <w:noProof/>
          <w:vertAlign w:val="superscript"/>
        </w:rPr>
        <w:t>18</w:t>
      </w:r>
      <w:r w:rsidRPr="00554A05">
        <w:rPr>
          <w:rFonts w:ascii="Arial" w:hAnsi="Arial" w:cs="Arial"/>
        </w:rPr>
        <w:fldChar w:fldCharType="end"/>
      </w:r>
      <w:r w:rsidRPr="00554A05">
        <w:rPr>
          <w:rFonts w:ascii="Arial" w:hAnsi="Arial" w:cs="Arial"/>
        </w:rPr>
        <w:t xml:space="preserve"> studied bumetanide</w:t>
      </w:r>
      <w:r w:rsidR="0056535E" w:rsidRPr="00554A05">
        <w:rPr>
          <w:rFonts w:ascii="Arial" w:hAnsi="Arial" w:cs="Arial"/>
        </w:rPr>
        <w:t xml:space="preserve"> (1mg BD for 8 weeks)</w:t>
      </w:r>
      <w:r w:rsidRPr="00554A05">
        <w:rPr>
          <w:rFonts w:ascii="Arial" w:hAnsi="Arial" w:cs="Arial"/>
        </w:rPr>
        <w:t xml:space="preserve">, </w:t>
      </w:r>
      <w:r w:rsidR="00057C97" w:rsidRPr="00554A05">
        <w:rPr>
          <w:rFonts w:ascii="Arial" w:hAnsi="Arial" w:cs="Arial"/>
        </w:rPr>
        <w:t xml:space="preserve">a diuretic which acts as a selective Na-K-Cl cotransporter 1 inhibitor, in </w:t>
      </w:r>
      <w:r w:rsidR="0056535E" w:rsidRPr="00554A05">
        <w:rPr>
          <w:rFonts w:ascii="Arial" w:hAnsi="Arial" w:cs="Arial"/>
        </w:rPr>
        <w:t xml:space="preserve">12 subjects compared to 12 subjects in the placebo group. </w:t>
      </w:r>
      <w:r w:rsidR="00E223A7" w:rsidRPr="00554A05">
        <w:rPr>
          <w:rFonts w:ascii="Arial" w:hAnsi="Arial" w:cs="Arial"/>
        </w:rPr>
        <w:t xml:space="preserve">The study looked at audioverbal hallucinations specifically, and found a significant reduction in </w:t>
      </w:r>
      <w:r w:rsidR="002D14E4" w:rsidRPr="00554A05">
        <w:rPr>
          <w:rFonts w:ascii="Arial" w:hAnsi="Arial" w:cs="Arial"/>
        </w:rPr>
        <w:t>the PANSS-P3 factor</w:t>
      </w:r>
      <w:r w:rsidR="00730033" w:rsidRPr="00554A05">
        <w:rPr>
          <w:rFonts w:ascii="Arial" w:hAnsi="Arial" w:cs="Arial"/>
        </w:rPr>
        <w:t xml:space="preserve"> (</w:t>
      </w:r>
      <w:r w:rsidR="00CA2DC0" w:rsidRPr="00554A05">
        <w:rPr>
          <w:rFonts w:ascii="Arial" w:hAnsi="Arial" w:cs="Arial"/>
        </w:rPr>
        <w:t xml:space="preserve">reducing from 5.8 </w:t>
      </w:r>
      <w:r w:rsidR="005D37EB" w:rsidRPr="00554A05">
        <w:rPr>
          <w:rFonts w:ascii="Arial" w:hAnsi="Arial" w:cs="Arial"/>
        </w:rPr>
        <w:t>±</w:t>
      </w:r>
      <w:r w:rsidR="00BA08BD" w:rsidRPr="00554A05">
        <w:rPr>
          <w:rFonts w:ascii="Arial" w:hAnsi="Arial" w:cs="Arial"/>
        </w:rPr>
        <w:t>1.</w:t>
      </w:r>
      <w:r w:rsidR="00CA2DC0" w:rsidRPr="00554A05">
        <w:rPr>
          <w:rFonts w:ascii="Arial" w:hAnsi="Arial" w:cs="Arial"/>
        </w:rPr>
        <w:t xml:space="preserve">1 to 2.6 </w:t>
      </w:r>
      <w:r w:rsidR="005D37EB" w:rsidRPr="00554A05">
        <w:rPr>
          <w:rFonts w:ascii="Arial" w:hAnsi="Arial" w:cs="Arial"/>
        </w:rPr>
        <w:t>±</w:t>
      </w:r>
      <w:r w:rsidR="00CA2DC0" w:rsidRPr="00554A05">
        <w:rPr>
          <w:rFonts w:ascii="Arial" w:hAnsi="Arial" w:cs="Arial"/>
        </w:rPr>
        <w:t xml:space="preserve"> </w:t>
      </w:r>
      <w:r w:rsidR="00BA08BD" w:rsidRPr="00554A05">
        <w:rPr>
          <w:rFonts w:ascii="Arial" w:hAnsi="Arial" w:cs="Arial"/>
        </w:rPr>
        <w:t xml:space="preserve">1 in the bumetanide group vs 5.1 </w:t>
      </w:r>
      <w:r w:rsidR="005D37EB" w:rsidRPr="00554A05">
        <w:rPr>
          <w:rFonts w:ascii="Arial" w:hAnsi="Arial" w:cs="Arial"/>
        </w:rPr>
        <w:t>±</w:t>
      </w:r>
      <w:r w:rsidR="007B143E" w:rsidRPr="00554A05">
        <w:rPr>
          <w:rFonts w:ascii="Arial" w:hAnsi="Arial" w:cs="Arial"/>
        </w:rPr>
        <w:t xml:space="preserve">1.1 to 5 </w:t>
      </w:r>
      <w:r w:rsidR="005D37EB" w:rsidRPr="00554A05">
        <w:rPr>
          <w:rFonts w:ascii="Arial" w:hAnsi="Arial" w:cs="Arial"/>
        </w:rPr>
        <w:t>±</w:t>
      </w:r>
      <w:r w:rsidR="007B143E" w:rsidRPr="00554A05">
        <w:rPr>
          <w:rFonts w:ascii="Arial" w:hAnsi="Arial" w:cs="Arial"/>
        </w:rPr>
        <w:t xml:space="preserve">1 in the placebo group, p&lt;0.001). Bumetanide was well-tolerated. </w:t>
      </w:r>
    </w:p>
    <w:p w14:paraId="55BD0A0E" w14:textId="3B3D5B41" w:rsidR="00FF7E2D" w:rsidRPr="00554A05" w:rsidRDefault="00FF7E2D" w:rsidP="00B665F8">
      <w:pPr>
        <w:tabs>
          <w:tab w:val="left" w:pos="11359"/>
        </w:tabs>
        <w:rPr>
          <w:rFonts w:ascii="Arial" w:hAnsi="Arial" w:cs="Arial"/>
        </w:rPr>
      </w:pPr>
      <w:r>
        <w:rPr>
          <w:rFonts w:ascii="Arial" w:hAnsi="Arial" w:cs="Arial"/>
        </w:rPr>
        <w:t>Sheitman et al. (2004)</w:t>
      </w:r>
      <w:r w:rsidR="00334BF1">
        <w:rPr>
          <w:rFonts w:ascii="Arial" w:hAnsi="Arial" w:cs="Arial"/>
        </w:rPr>
        <w:fldChar w:fldCharType="begin"/>
      </w:r>
      <w:r w:rsidR="00334BF1">
        <w:rPr>
          <w:rFonts w:ascii="Arial" w:hAnsi="Arial" w:cs="Arial"/>
        </w:rPr>
        <w:instrText xml:space="preserve"> ADDIN EN.CITE &lt;EndNote&gt;&lt;Cite&gt;&lt;Author&gt;Sheitman&lt;/Author&gt;&lt;Year&gt;2004&lt;/Year&gt;&lt;RecNum&gt;286&lt;/RecNum&gt;&lt;DisplayText&gt;&lt;style face="superscript"&gt;19&lt;/style&gt;&lt;/DisplayText&gt;&lt;record&gt;&lt;rec-number&gt;286&lt;/rec-number&gt;&lt;foreign-keys&gt;&lt;key app="EN" db-id="wdxpzsaxpdwsz9ep5zg559202w2pw5pvpa9a" timestamp="1721663893"&gt;286&lt;/key&gt;&lt;/foreign-keys&gt;&lt;ref-type name="Journal Article"&gt;17&lt;/ref-type&gt;&lt;contributors&gt;&lt;authors&gt;&lt;author&gt;Sheitman, B. B.&lt;/author&gt;&lt;author&gt;Knable, M. B.&lt;/author&gt;&lt;author&gt;Jarskog, L. F.&lt;/author&gt;&lt;author&gt;Chakos, M.&lt;/author&gt;&lt;author&gt;Boyce, L. H.&lt;/author&gt;&lt;author&gt;Early, J.&lt;/author&gt;&lt;author&gt;Lieberman, J. A.&lt;/author&gt;&lt;/authors&gt;&lt;/contributors&gt;&lt;auth-address&gt;Dorothea Dix Hospital, Raleigh, NC 27699-3601, USA. brian.sheitman@ncmail.net&lt;/auth-address&gt;&lt;titles&gt;&lt;title&gt;Secretin for refractory schizophrenia&lt;/title&gt;&lt;secondary-title&gt;Schizophr Res&lt;/secondary-title&gt;&lt;/titles&gt;&lt;periodical&gt;&lt;full-title&gt;Schizophr Res&lt;/full-title&gt;&lt;/periodical&gt;&lt;pages&gt;177-81&lt;/pages&gt;&lt;volume&gt;66&lt;/volume&gt;&lt;number&gt;2-3&lt;/number&gt;&lt;keywords&gt;&lt;keyword&gt;Adult&lt;/keyword&gt;&lt;keyword&gt;Drug Administration Schedule&lt;/keyword&gt;&lt;keyword&gt;Female&lt;/keyword&gt;&lt;keyword&gt;Humans&lt;/keyword&gt;&lt;keyword&gt;Injections, Intravenous&lt;/keyword&gt;&lt;keyword&gt;Male&lt;/keyword&gt;&lt;keyword&gt;Pilot Projects&lt;/keyword&gt;&lt;keyword&gt;Schizophrenia/diagnosis/*drug therapy&lt;/keyword&gt;&lt;keyword&gt;Secretin/administration &amp;amp; dosage/*therapeutic use&lt;/keyword&gt;&lt;keyword&gt;Severity of Illness Index&lt;/keyword&gt;&lt;keyword&gt;Surveys and Questionnaires&lt;/keyword&gt;&lt;/keywords&gt;&lt;dates&gt;&lt;year&gt;2004&lt;/year&gt;&lt;pub-dates&gt;&lt;date&gt;Feb 1&lt;/date&gt;&lt;/pub-dates&gt;&lt;/dates&gt;&lt;isbn&gt;0920-9964 (Print)&amp;#xD;0920-9964&lt;/isbn&gt;&lt;accession-num&gt;15061251&lt;/accession-num&gt;&lt;urls&gt;&lt;/urls&gt;&lt;electronic-resource-num&gt;10.1016/s0920-9964(03)00068-9&lt;/electronic-resource-num&gt;&lt;remote-database-provider&gt;NLM&lt;/remote-database-provider&gt;&lt;language&gt;eng&lt;/language&gt;&lt;/record&gt;&lt;/Cite&gt;&lt;/EndNote&gt;</w:instrText>
      </w:r>
      <w:r w:rsidR="00334BF1">
        <w:rPr>
          <w:rFonts w:ascii="Arial" w:hAnsi="Arial" w:cs="Arial"/>
        </w:rPr>
        <w:fldChar w:fldCharType="separate"/>
      </w:r>
      <w:r w:rsidR="00334BF1" w:rsidRPr="00334BF1">
        <w:rPr>
          <w:rFonts w:ascii="Arial" w:hAnsi="Arial" w:cs="Arial"/>
          <w:noProof/>
          <w:vertAlign w:val="superscript"/>
        </w:rPr>
        <w:t>19</w:t>
      </w:r>
      <w:r w:rsidR="00334BF1">
        <w:rPr>
          <w:rFonts w:ascii="Arial" w:hAnsi="Arial" w:cs="Arial"/>
        </w:rPr>
        <w:fldChar w:fldCharType="end"/>
      </w:r>
      <w:r>
        <w:rPr>
          <w:rFonts w:ascii="Arial" w:hAnsi="Arial" w:cs="Arial"/>
        </w:rPr>
        <w:t xml:space="preserve"> </w:t>
      </w:r>
      <w:r w:rsidR="00334BF1">
        <w:rPr>
          <w:rFonts w:ascii="Arial" w:hAnsi="Arial" w:cs="Arial"/>
        </w:rPr>
        <w:t xml:space="preserve">studied </w:t>
      </w:r>
      <w:r w:rsidR="00FE4CF1">
        <w:rPr>
          <w:rFonts w:ascii="Arial" w:hAnsi="Arial" w:cs="Arial"/>
        </w:rPr>
        <w:t>intravenous secretin,</w:t>
      </w:r>
      <w:r w:rsidR="003C10AF">
        <w:rPr>
          <w:rFonts w:ascii="Arial" w:hAnsi="Arial" w:cs="Arial"/>
        </w:rPr>
        <w:t xml:space="preserve"> a neuropeptide which had </w:t>
      </w:r>
      <w:r w:rsidR="00BD076B">
        <w:rPr>
          <w:rFonts w:ascii="Arial" w:hAnsi="Arial" w:cs="Arial"/>
        </w:rPr>
        <w:t xml:space="preserve">previously </w:t>
      </w:r>
      <w:r w:rsidR="003C10AF">
        <w:rPr>
          <w:rFonts w:ascii="Arial" w:hAnsi="Arial" w:cs="Arial"/>
        </w:rPr>
        <w:t xml:space="preserve">shown beneficial </w:t>
      </w:r>
      <w:r w:rsidR="00C22599">
        <w:rPr>
          <w:rFonts w:ascii="Arial" w:hAnsi="Arial" w:cs="Arial"/>
        </w:rPr>
        <w:t xml:space="preserve">behavioural </w:t>
      </w:r>
      <w:r w:rsidR="003C10AF">
        <w:rPr>
          <w:rFonts w:ascii="Arial" w:hAnsi="Arial" w:cs="Arial"/>
        </w:rPr>
        <w:t>effects in children with autistic spectrum disorder</w:t>
      </w:r>
      <w:r w:rsidR="00C22599">
        <w:rPr>
          <w:rFonts w:ascii="Arial" w:hAnsi="Arial" w:cs="Arial"/>
        </w:rPr>
        <w:t>,</w:t>
      </w:r>
      <w:r w:rsidR="00D16EC9">
        <w:rPr>
          <w:rFonts w:ascii="Arial" w:hAnsi="Arial" w:cs="Arial"/>
        </w:rPr>
        <w:t xml:space="preserve"> in 11 subjects compared to 11 in the placebo group. </w:t>
      </w:r>
      <w:r w:rsidR="00696FE8">
        <w:rPr>
          <w:rFonts w:ascii="Arial" w:hAnsi="Arial" w:cs="Arial"/>
        </w:rPr>
        <w:t xml:space="preserve">No significant differences </w:t>
      </w:r>
      <w:r w:rsidR="00160118">
        <w:rPr>
          <w:rFonts w:ascii="Arial" w:hAnsi="Arial" w:cs="Arial"/>
        </w:rPr>
        <w:t xml:space="preserve">in symptom scores </w:t>
      </w:r>
      <w:r w:rsidR="00696FE8">
        <w:rPr>
          <w:rFonts w:ascii="Arial" w:hAnsi="Arial" w:cs="Arial"/>
        </w:rPr>
        <w:t>were found after controlling for baseline symptom severity</w:t>
      </w:r>
      <w:r w:rsidR="0028293B">
        <w:rPr>
          <w:rFonts w:ascii="Arial" w:hAnsi="Arial" w:cs="Arial"/>
        </w:rPr>
        <w:t xml:space="preserve">, however </w:t>
      </w:r>
      <w:r w:rsidR="00C455BD">
        <w:rPr>
          <w:rFonts w:ascii="Arial" w:hAnsi="Arial" w:cs="Arial"/>
        </w:rPr>
        <w:t>more patients in the intervention group were rated as responders based on CGI scores.</w:t>
      </w:r>
      <w:r w:rsidR="00160118">
        <w:rPr>
          <w:rFonts w:ascii="Arial" w:hAnsi="Arial" w:cs="Arial"/>
        </w:rPr>
        <w:t xml:space="preserve"> CGI ratings showed a significant improvement in </w:t>
      </w:r>
      <w:r w:rsidR="00726493">
        <w:rPr>
          <w:rFonts w:ascii="Arial" w:hAnsi="Arial" w:cs="Arial"/>
        </w:rPr>
        <w:t>the patients receiving secretin at week 3 (</w:t>
      </w:r>
      <w:r w:rsidR="004A4EBD">
        <w:rPr>
          <w:rFonts w:ascii="Arial" w:hAnsi="Arial" w:cs="Arial"/>
        </w:rPr>
        <w:t>3.</w:t>
      </w:r>
      <w:r w:rsidR="00261326">
        <w:rPr>
          <w:rFonts w:ascii="Arial" w:hAnsi="Arial" w:cs="Arial"/>
        </w:rPr>
        <w:t>8</w:t>
      </w:r>
      <w:r w:rsidR="004A4EBD">
        <w:rPr>
          <w:rFonts w:ascii="Arial" w:hAnsi="Arial" w:cs="Arial"/>
        </w:rPr>
        <w:t xml:space="preserve"> </w:t>
      </w:r>
      <w:r w:rsidR="00C455BD">
        <w:rPr>
          <w:rFonts w:ascii="Arial" w:hAnsi="Arial" w:cs="Arial"/>
        </w:rPr>
        <w:t xml:space="preserve"> </w:t>
      </w:r>
      <w:r w:rsidR="004A4EBD" w:rsidRPr="00554A05">
        <w:rPr>
          <w:rFonts w:ascii="Arial" w:hAnsi="Arial" w:cs="Arial"/>
        </w:rPr>
        <w:t>±</w:t>
      </w:r>
      <w:r w:rsidR="004A4EBD">
        <w:rPr>
          <w:rFonts w:ascii="Arial" w:hAnsi="Arial" w:cs="Arial"/>
        </w:rPr>
        <w:t xml:space="preserve"> </w:t>
      </w:r>
      <w:r w:rsidR="00261326">
        <w:rPr>
          <w:rFonts w:ascii="Arial" w:hAnsi="Arial" w:cs="Arial"/>
        </w:rPr>
        <w:t xml:space="preserve">0.4 in the secretin group vs 4.5 </w:t>
      </w:r>
      <w:r w:rsidR="00261326" w:rsidRPr="00554A05">
        <w:rPr>
          <w:rFonts w:ascii="Arial" w:hAnsi="Arial" w:cs="Arial"/>
        </w:rPr>
        <w:t>±</w:t>
      </w:r>
      <w:r w:rsidR="00261326">
        <w:rPr>
          <w:rFonts w:ascii="Arial" w:hAnsi="Arial" w:cs="Arial"/>
        </w:rPr>
        <w:t xml:space="preserve"> 0.5 in the placebo group). </w:t>
      </w:r>
    </w:p>
    <w:p w14:paraId="628F2E8D" w14:textId="77777777" w:rsidR="002D39E2" w:rsidRDefault="002D39E2" w:rsidP="00B665F8">
      <w:pPr>
        <w:tabs>
          <w:tab w:val="left" w:pos="11359"/>
        </w:tabs>
        <w:rPr>
          <w:rFonts w:ascii="Arial" w:hAnsi="Arial" w:cs="Arial"/>
        </w:rPr>
      </w:pPr>
    </w:p>
    <w:p w14:paraId="6D354B86" w14:textId="77777777" w:rsidR="002D39E2" w:rsidRDefault="002D39E2" w:rsidP="00B665F8">
      <w:pPr>
        <w:tabs>
          <w:tab w:val="left" w:pos="11359"/>
        </w:tabs>
        <w:rPr>
          <w:rFonts w:ascii="Arial" w:hAnsi="Arial" w:cs="Arial"/>
        </w:rPr>
      </w:pPr>
    </w:p>
    <w:p w14:paraId="671AA832" w14:textId="77777777" w:rsidR="002D39E2" w:rsidRDefault="002D39E2" w:rsidP="00B665F8">
      <w:pPr>
        <w:tabs>
          <w:tab w:val="left" w:pos="11359"/>
        </w:tabs>
        <w:rPr>
          <w:rFonts w:ascii="Arial" w:hAnsi="Arial" w:cs="Arial"/>
        </w:rPr>
      </w:pPr>
    </w:p>
    <w:p w14:paraId="7211E58A" w14:textId="77777777" w:rsidR="002D39E2" w:rsidRDefault="002D39E2" w:rsidP="00B665F8">
      <w:pPr>
        <w:tabs>
          <w:tab w:val="left" w:pos="11359"/>
        </w:tabs>
        <w:rPr>
          <w:rFonts w:ascii="Arial" w:hAnsi="Arial" w:cs="Arial"/>
        </w:rPr>
      </w:pPr>
    </w:p>
    <w:p w14:paraId="1522B09E" w14:textId="77777777" w:rsidR="002D39E2" w:rsidRDefault="002D39E2" w:rsidP="00B665F8">
      <w:pPr>
        <w:tabs>
          <w:tab w:val="left" w:pos="11359"/>
        </w:tabs>
        <w:rPr>
          <w:rFonts w:ascii="Arial" w:hAnsi="Arial" w:cs="Arial"/>
        </w:rPr>
      </w:pPr>
    </w:p>
    <w:p w14:paraId="64B9F18D" w14:textId="77777777" w:rsidR="002D39E2" w:rsidRDefault="002D39E2" w:rsidP="00B665F8">
      <w:pPr>
        <w:tabs>
          <w:tab w:val="left" w:pos="11359"/>
        </w:tabs>
        <w:rPr>
          <w:rFonts w:ascii="Arial" w:hAnsi="Arial" w:cs="Arial"/>
        </w:rPr>
      </w:pPr>
    </w:p>
    <w:p w14:paraId="2E8BD45D" w14:textId="77777777" w:rsidR="002D39E2" w:rsidRDefault="002D39E2" w:rsidP="00B665F8">
      <w:pPr>
        <w:tabs>
          <w:tab w:val="left" w:pos="11359"/>
        </w:tabs>
        <w:rPr>
          <w:rFonts w:ascii="Arial" w:hAnsi="Arial" w:cs="Arial"/>
        </w:rPr>
      </w:pPr>
    </w:p>
    <w:p w14:paraId="5F935559" w14:textId="77777777" w:rsidR="002D39E2" w:rsidRDefault="002D39E2" w:rsidP="00B665F8">
      <w:pPr>
        <w:tabs>
          <w:tab w:val="left" w:pos="11359"/>
        </w:tabs>
        <w:rPr>
          <w:rFonts w:ascii="Arial" w:hAnsi="Arial" w:cs="Arial"/>
        </w:rPr>
      </w:pPr>
    </w:p>
    <w:p w14:paraId="166425C6" w14:textId="77777777" w:rsidR="002D39E2" w:rsidRDefault="002D39E2" w:rsidP="00B665F8">
      <w:pPr>
        <w:tabs>
          <w:tab w:val="left" w:pos="11359"/>
        </w:tabs>
        <w:rPr>
          <w:rFonts w:ascii="Arial" w:hAnsi="Arial" w:cs="Arial"/>
        </w:rPr>
      </w:pPr>
    </w:p>
    <w:p w14:paraId="15E69225" w14:textId="77777777" w:rsidR="00FF5281" w:rsidRDefault="00FF5281" w:rsidP="00B665F8">
      <w:pPr>
        <w:rPr>
          <w:rFonts w:ascii="Arial" w:hAnsi="Arial" w:cs="Arial"/>
        </w:rPr>
      </w:pPr>
    </w:p>
    <w:p w14:paraId="3E453E26" w14:textId="25DD1D0F" w:rsidR="00757075" w:rsidRPr="00B2629C" w:rsidRDefault="00E61A29" w:rsidP="00B2629C">
      <w:pPr>
        <w:pStyle w:val="ListParagraph"/>
        <w:numPr>
          <w:ilvl w:val="0"/>
          <w:numId w:val="5"/>
        </w:numPr>
        <w:rPr>
          <w:rFonts w:ascii="Arial" w:hAnsi="Arial" w:cs="Arial"/>
          <w:b/>
          <w:bCs/>
        </w:rPr>
      </w:pPr>
      <w:r w:rsidRPr="00B2629C">
        <w:rPr>
          <w:rFonts w:ascii="Arial" w:hAnsi="Arial" w:cs="Arial"/>
          <w:b/>
          <w:bCs/>
        </w:rPr>
        <w:lastRenderedPageBreak/>
        <w:t xml:space="preserve">Review of </w:t>
      </w:r>
      <w:r w:rsidR="004B412B" w:rsidRPr="00B2629C">
        <w:rPr>
          <w:rFonts w:ascii="Arial" w:hAnsi="Arial" w:cs="Arial"/>
          <w:b/>
          <w:bCs/>
        </w:rPr>
        <w:t xml:space="preserve">intervention </w:t>
      </w:r>
      <w:r w:rsidRPr="00B2629C">
        <w:rPr>
          <w:rFonts w:ascii="Arial" w:hAnsi="Arial" w:cs="Arial"/>
          <w:b/>
          <w:bCs/>
        </w:rPr>
        <w:t xml:space="preserve">acceptibility </w:t>
      </w:r>
    </w:p>
    <w:p w14:paraId="2D2C8849" w14:textId="72BE8BEE" w:rsidR="00E61A29" w:rsidRDefault="00E2194E" w:rsidP="00B665F8">
      <w:pPr>
        <w:rPr>
          <w:rFonts w:ascii="Arial" w:hAnsi="Arial" w:cs="Arial"/>
          <w:i/>
          <w:iCs/>
        </w:rPr>
      </w:pPr>
      <w:r>
        <w:rPr>
          <w:rFonts w:ascii="Arial" w:hAnsi="Arial" w:cs="Arial"/>
          <w:i/>
          <w:iCs/>
        </w:rPr>
        <w:t>Antipsychotic</w:t>
      </w:r>
      <w:r w:rsidR="004B412B">
        <w:rPr>
          <w:rFonts w:ascii="Arial" w:hAnsi="Arial" w:cs="Arial"/>
          <w:i/>
          <w:iCs/>
        </w:rPr>
        <w:t>s</w:t>
      </w:r>
    </w:p>
    <w:p w14:paraId="0AA0318C" w14:textId="77777777" w:rsidR="00DB1C0E" w:rsidRDefault="00E2194E" w:rsidP="00DB1C0E">
      <w:pPr>
        <w:rPr>
          <w:rFonts w:ascii="Arial" w:hAnsi="Arial" w:cs="Arial"/>
        </w:rPr>
      </w:pPr>
      <w:r w:rsidRPr="00E2194E">
        <w:rPr>
          <w:rFonts w:ascii="Arial" w:hAnsi="Arial" w:cs="Arial"/>
        </w:rPr>
        <w:t>As may be expected, patients receiving higher doses of antipsychotics generally experienced higher rates of extrapyramidal symptoms (EPS) and sedation in terms of absolute numbers, but there was only a trend towards a statistically higher rates in the high-dose groups reported in one study. This is with the exception of quetiapine, which showed similarly low rates of EPS in both groups, but did report a nonsignificantly higher mean weight gain in the high-dose group of 1.8lb versus 0.2lb.</w:t>
      </w:r>
      <w:r w:rsidR="00FB0459">
        <w:rPr>
          <w:rFonts w:ascii="Arial" w:hAnsi="Arial" w:cs="Arial"/>
        </w:rPr>
        <w:t xml:space="preserve"> </w:t>
      </w:r>
      <w:r w:rsidR="00DB1C0E">
        <w:rPr>
          <w:rFonts w:ascii="Arial" w:hAnsi="Arial" w:cs="Arial"/>
        </w:rPr>
        <w:t xml:space="preserve">In a study investigating dose increment vs continuation of olanzapine vs risperidone, the rates of drop-outs in the increment group were over 10 times that of the continuation group (23.1% vs. 2%), with sedation accounting for the vast majority of these withdrawals. </w:t>
      </w:r>
    </w:p>
    <w:p w14:paraId="3CAAA5FA" w14:textId="703EB0AD" w:rsidR="00E2194E" w:rsidRDefault="00DB1C0E" w:rsidP="00DB1C0E">
      <w:pPr>
        <w:rPr>
          <w:rFonts w:ascii="Arial" w:hAnsi="Arial" w:cs="Arial"/>
        </w:rPr>
      </w:pPr>
      <w:r>
        <w:rPr>
          <w:rFonts w:ascii="Arial" w:hAnsi="Arial" w:cs="Arial"/>
        </w:rPr>
        <w:t>In one study</w:t>
      </w:r>
      <w:r>
        <w:rPr>
          <w:rFonts w:ascii="Arial" w:hAnsi="Arial" w:cs="Arial"/>
        </w:rPr>
        <w:fldChar w:fldCharType="begin">
          <w:fldData xml:space="preserve">PEVuZE5vdGU+PENpdGU+PEF1dGhvcj5LYXJwb3V6aWFuLVJvZ2VyczwvQXV0aG9yPjxZZWFyPjIw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</w:fldData>
        </w:fldChar>
      </w:r>
      <w:r w:rsidR="00334BF1">
        <w:rPr>
          <w:rFonts w:ascii="Arial" w:hAnsi="Arial" w:cs="Arial"/>
        </w:rPr>
        <w:instrText xml:space="preserve"> ADDIN EN.CITE </w:instrText>
      </w:r>
      <w:r w:rsidR="00334BF1">
        <w:rPr>
          <w:rFonts w:ascii="Arial" w:hAnsi="Arial" w:cs="Arial"/>
        </w:rPr>
        <w:fldChar w:fldCharType="begin">
          <w:fldData xml:space="preserve">PEVuZE5vdGU+PENpdGU+PEF1dGhvcj5LYXJwb3V6aWFuLVJvZ2VyczwvQXV0aG9yPjxZZWFyPjIw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</w:fldData>
        </w:fldChar>
      </w:r>
      <w:r w:rsidR="00334BF1">
        <w:rPr>
          <w:rFonts w:ascii="Arial" w:hAnsi="Arial" w:cs="Arial"/>
        </w:rPr>
        <w:instrText xml:space="preserve"> ADDIN EN.CITE.DATA </w:instrText>
      </w:r>
      <w:r w:rsidR="00334BF1">
        <w:rPr>
          <w:rFonts w:ascii="Arial" w:hAnsi="Arial" w:cs="Arial"/>
        </w:rPr>
      </w:r>
      <w:r w:rsidR="00334BF1">
        <w:rPr>
          <w:rFonts w:ascii="Arial" w:hAnsi="Arial" w:cs="Arial"/>
        </w:rPr>
        <w:fldChar w:fldCharType="end"/>
      </w:r>
      <w:r>
        <w:rPr>
          <w:rFonts w:ascii="Arial" w:hAnsi="Arial" w:cs="Arial"/>
        </w:rPr>
      </w:r>
      <w:r>
        <w:rPr>
          <w:rFonts w:ascii="Arial" w:hAnsi="Arial" w:cs="Arial"/>
        </w:rPr>
        <w:fldChar w:fldCharType="separate"/>
      </w:r>
      <w:r w:rsidR="00334BF1" w:rsidRPr="00334BF1">
        <w:rPr>
          <w:rFonts w:ascii="Arial" w:hAnsi="Arial" w:cs="Arial"/>
          <w:noProof/>
          <w:vertAlign w:val="superscript"/>
        </w:rPr>
        <w:t>20</w:t>
      </w:r>
      <w:r>
        <w:rPr>
          <w:rFonts w:ascii="Arial" w:hAnsi="Arial" w:cs="Arial"/>
        </w:rPr>
        <w:fldChar w:fldCharType="end"/>
      </w:r>
      <w:r>
        <w:rPr>
          <w:rFonts w:ascii="Arial" w:hAnsi="Arial" w:cs="Arial"/>
        </w:rPr>
        <w:t xml:space="preserve">, high-dose lurasidone led to greater memory-guided spatial errors on an eye movement task compared to the low-dose group, suggesting that cognitive dysfunction may emerge with higher doses. Another study also measured cognitive effects of high-dose lurasidone, finding that the standard-dose, but not high-dose, group showed improvement in both the Wisconsin Card Sorting Test and Digit Symbol Substitution Test, while the high-dose group showed significant deterioration in the Wisconsin Card Sorting Test. </w:t>
      </w:r>
    </w:p>
    <w:p w14:paraId="6C02D24F" w14:textId="4E46CBA2" w:rsidR="00E2194E" w:rsidRDefault="00995C05" w:rsidP="00B665F8">
      <w:pPr>
        <w:rPr>
          <w:rFonts w:ascii="Arial" w:hAnsi="Arial" w:cs="Arial"/>
          <w:i/>
          <w:iCs/>
        </w:rPr>
      </w:pPr>
      <w:r>
        <w:rPr>
          <w:rFonts w:ascii="Arial" w:hAnsi="Arial" w:cs="Arial"/>
          <w:i/>
          <w:iCs/>
        </w:rPr>
        <w:t xml:space="preserve">Glutamatergic </w:t>
      </w:r>
      <w:r w:rsidR="004B412B">
        <w:rPr>
          <w:rFonts w:ascii="Arial" w:hAnsi="Arial" w:cs="Arial"/>
          <w:i/>
          <w:iCs/>
        </w:rPr>
        <w:t>interventions</w:t>
      </w:r>
    </w:p>
    <w:p w14:paraId="0AA72BF9" w14:textId="49379841" w:rsidR="00995C05" w:rsidRDefault="00995C05" w:rsidP="00B665F8">
      <w:pPr>
        <w:rPr>
          <w:rFonts w:ascii="Arial" w:hAnsi="Arial" w:cs="Arial"/>
        </w:rPr>
      </w:pPr>
      <w:r w:rsidRPr="00995C05">
        <w:rPr>
          <w:rFonts w:ascii="Arial" w:hAnsi="Arial" w:cs="Arial"/>
        </w:rPr>
        <w:t>Adverse effects were not quantitatively described, but authors reported that both glycine and d-serine/d-cycloserine were well-tolerated throughout all included studies.</w:t>
      </w:r>
    </w:p>
    <w:p w14:paraId="3709A4AE" w14:textId="3648B316" w:rsidR="00995C05" w:rsidRDefault="00E16E83" w:rsidP="00B665F8">
      <w:pPr>
        <w:rPr>
          <w:rFonts w:ascii="Arial" w:hAnsi="Arial" w:cs="Arial"/>
          <w:i/>
          <w:iCs/>
        </w:rPr>
      </w:pPr>
      <w:r>
        <w:rPr>
          <w:rFonts w:ascii="Arial" w:hAnsi="Arial" w:cs="Arial"/>
          <w:i/>
          <w:iCs/>
        </w:rPr>
        <w:t>Anticonvulsant</w:t>
      </w:r>
      <w:r w:rsidR="004B412B">
        <w:rPr>
          <w:rFonts w:ascii="Arial" w:hAnsi="Arial" w:cs="Arial"/>
          <w:i/>
          <w:iCs/>
        </w:rPr>
        <w:t>s</w:t>
      </w:r>
    </w:p>
    <w:p w14:paraId="06755826" w14:textId="3F436EE4" w:rsidR="00E16E83" w:rsidRDefault="00E16E83" w:rsidP="00B665F8">
      <w:pPr>
        <w:rPr>
          <w:rFonts w:ascii="Arial" w:hAnsi="Arial" w:cs="Arial"/>
        </w:rPr>
      </w:pPr>
      <w:r w:rsidRPr="00E16E83">
        <w:rPr>
          <w:rFonts w:ascii="Arial" w:hAnsi="Arial" w:cs="Arial"/>
        </w:rPr>
        <w:t xml:space="preserve">No adverse effects were described with lamotrigine. With topiramate, symptoms of hypersalivation, </w:t>
      </w:r>
      <w:bookmarkStart w:id="0" w:name="_Hlk142297344"/>
      <w:r w:rsidRPr="00E16E83">
        <w:rPr>
          <w:rFonts w:ascii="Arial" w:hAnsi="Arial" w:cs="Arial"/>
        </w:rPr>
        <w:t>aesthenia</w:t>
      </w:r>
      <w:bookmarkEnd w:id="0"/>
      <w:r w:rsidRPr="00E16E83">
        <w:rPr>
          <w:rFonts w:ascii="Arial" w:hAnsi="Arial" w:cs="Arial"/>
        </w:rPr>
        <w:t>, memory disturbance and sedation were not statistically different between groups.</w:t>
      </w:r>
    </w:p>
    <w:p w14:paraId="1B73DE17" w14:textId="24070D22" w:rsidR="00C973E8" w:rsidRDefault="006D0DBA" w:rsidP="00B665F8">
      <w:pPr>
        <w:rPr>
          <w:rFonts w:ascii="Arial" w:hAnsi="Arial" w:cs="Arial"/>
          <w:i/>
          <w:iCs/>
        </w:rPr>
      </w:pPr>
      <w:r>
        <w:rPr>
          <w:rFonts w:ascii="Arial" w:hAnsi="Arial" w:cs="Arial"/>
          <w:i/>
          <w:iCs/>
        </w:rPr>
        <w:t>Serotonergic</w:t>
      </w:r>
      <w:r w:rsidR="00C973E8">
        <w:rPr>
          <w:rFonts w:ascii="Arial" w:hAnsi="Arial" w:cs="Arial"/>
          <w:i/>
          <w:iCs/>
        </w:rPr>
        <w:t xml:space="preserve"> </w:t>
      </w:r>
      <w:r w:rsidR="004B412B">
        <w:rPr>
          <w:rFonts w:ascii="Arial" w:hAnsi="Arial" w:cs="Arial"/>
          <w:i/>
          <w:iCs/>
        </w:rPr>
        <w:t>interventions</w:t>
      </w:r>
    </w:p>
    <w:p w14:paraId="7C5EB1C5" w14:textId="75A3F002" w:rsidR="00C973E8" w:rsidRPr="00C973E8" w:rsidRDefault="00580D0D" w:rsidP="00B665F8">
      <w:pPr>
        <w:rPr>
          <w:rFonts w:ascii="Arial" w:hAnsi="Arial" w:cs="Arial"/>
        </w:rPr>
      </w:pPr>
      <w:r w:rsidRPr="00580D0D">
        <w:rPr>
          <w:rFonts w:ascii="Arial" w:hAnsi="Arial" w:cs="Arial"/>
        </w:rPr>
        <w:t>Ondansetron was found not just to be well-tolerated, but ameliorated adverse effects of co-administered antipsychotics. Antidepressants were generally well tolerated.</w:t>
      </w:r>
      <w:r>
        <w:rPr>
          <w:rFonts w:ascii="Arial" w:hAnsi="Arial" w:cs="Arial"/>
        </w:rPr>
        <w:t xml:space="preserve"> Antidepressants were well-tolerated. </w:t>
      </w:r>
      <w:r w:rsidR="00C973E8" w:rsidRPr="00C973E8">
        <w:rPr>
          <w:rFonts w:ascii="Arial" w:hAnsi="Arial" w:cs="Arial"/>
        </w:rPr>
        <w:t xml:space="preserve">Two studies reported extrapyramidal symptoms, and one study reported dry mouth and emesis in a minority of patients. However, none of these symptoms were statistically more frequent in the intervention group.  </w:t>
      </w:r>
    </w:p>
    <w:p w14:paraId="78BB80AF" w14:textId="3D8F91DE" w:rsidR="00757075" w:rsidRDefault="004B5DB0" w:rsidP="00B665F8">
      <w:pPr>
        <w:rPr>
          <w:rFonts w:ascii="Arial" w:hAnsi="Arial" w:cs="Arial"/>
          <w:i/>
          <w:iCs/>
        </w:rPr>
      </w:pPr>
      <w:r>
        <w:rPr>
          <w:rFonts w:ascii="Arial" w:hAnsi="Arial" w:cs="Arial"/>
          <w:i/>
          <w:iCs/>
        </w:rPr>
        <w:t xml:space="preserve">Non-invasive stimulation </w:t>
      </w:r>
    </w:p>
    <w:p w14:paraId="49C47D06" w14:textId="77777777" w:rsidR="004B5DB0" w:rsidRPr="004B5DB0" w:rsidRDefault="004B5DB0" w:rsidP="004B5DB0">
      <w:pPr>
        <w:rPr>
          <w:rFonts w:ascii="Arial" w:hAnsi="Arial" w:cs="Arial"/>
        </w:rPr>
      </w:pPr>
      <w:bookmarkStart w:id="1" w:name="_Hlk142297275"/>
      <w:r w:rsidRPr="004B5DB0">
        <w:rPr>
          <w:rFonts w:ascii="Arial" w:hAnsi="Arial" w:cs="Arial"/>
        </w:rPr>
        <w:t xml:space="preserve">Seven studies did not report on adverse effects. In those that did, no serious adverse events were reported. Headache was reported in 12 studies, and stimulation site effects, e.g. scalp burning, redness or itching were reported in nine; these were uniformly mild and resolved quickly </w:t>
      </w:r>
      <w:r w:rsidRPr="004B5DB0">
        <w:rPr>
          <w:rFonts w:ascii="Arial" w:hAnsi="Arial" w:cs="Arial"/>
        </w:rPr>
        <w:lastRenderedPageBreak/>
        <w:t>after stimulation. Where statistical analysis was performed, none of these side effects were significantly more frequent in treatment or placebo arms.</w:t>
      </w:r>
    </w:p>
    <w:bookmarkEnd w:id="1"/>
    <w:p w14:paraId="3344C030" w14:textId="1B66DB5D" w:rsidR="004B5DB0" w:rsidRPr="004B412B" w:rsidRDefault="004B412B" w:rsidP="00B665F8">
      <w:pPr>
        <w:rPr>
          <w:rFonts w:ascii="Arial" w:hAnsi="Arial" w:cs="Arial"/>
          <w:i/>
          <w:iCs/>
        </w:rPr>
      </w:pPr>
      <w:r>
        <w:rPr>
          <w:rFonts w:ascii="Arial" w:hAnsi="Arial" w:cs="Arial"/>
          <w:i/>
          <w:iCs/>
        </w:rPr>
        <w:t xml:space="preserve">Psychotherapy </w:t>
      </w:r>
    </w:p>
    <w:p w14:paraId="3DE3A9F3" w14:textId="10D660C2" w:rsidR="00C4407D" w:rsidRDefault="004B412B" w:rsidP="00B665F8">
      <w:pPr>
        <w:rPr>
          <w:rFonts w:ascii="Arial" w:hAnsi="Arial" w:cs="Arial"/>
        </w:rPr>
      </w:pPr>
      <w:r w:rsidRPr="004B412B">
        <w:rPr>
          <w:rFonts w:ascii="Arial" w:hAnsi="Arial" w:cs="Arial"/>
        </w:rPr>
        <w:t>Adverse effects related to psychotherapy were not reported.</w:t>
      </w:r>
    </w:p>
    <w:p w14:paraId="0C06FE73" w14:textId="25A66907" w:rsidR="00BC5F72" w:rsidRDefault="00BC5F72" w:rsidP="00B665F8">
      <w:pPr>
        <w:rPr>
          <w:rFonts w:ascii="Arial" w:hAnsi="Arial" w:cs="Arial"/>
          <w:i/>
          <w:iCs/>
        </w:rPr>
      </w:pPr>
      <w:r>
        <w:rPr>
          <w:rFonts w:ascii="Arial" w:hAnsi="Arial" w:cs="Arial"/>
          <w:i/>
          <w:iCs/>
        </w:rPr>
        <w:t>Famotidine</w:t>
      </w:r>
    </w:p>
    <w:p w14:paraId="578DAC36" w14:textId="031BF819" w:rsidR="00BC5F72" w:rsidRDefault="00B07BEE" w:rsidP="00B665F8">
      <w:pPr>
        <w:rPr>
          <w:rFonts w:ascii="Arial" w:hAnsi="Arial" w:cs="Arial"/>
        </w:rPr>
      </w:pPr>
      <w:r>
        <w:rPr>
          <w:rFonts w:ascii="Arial" w:hAnsi="Arial" w:cs="Arial"/>
        </w:rPr>
        <w:t>Adverse effects were not reported in detail in either study, it was only mentioned in Meskanen et al</w:t>
      </w:r>
      <w:r w:rsidR="005F64AA">
        <w:rPr>
          <w:rFonts w:ascii="Arial" w:hAnsi="Arial" w:cs="Arial"/>
        </w:rPr>
        <w:t>. that there were no serious adverse events and none of the</w:t>
      </w:r>
      <w:r w:rsidR="00767D54">
        <w:rPr>
          <w:rFonts w:ascii="Arial" w:hAnsi="Arial" w:cs="Arial"/>
        </w:rPr>
        <w:t xml:space="preserve"> 30</w:t>
      </w:r>
      <w:r w:rsidR="005F64AA">
        <w:rPr>
          <w:rFonts w:ascii="Arial" w:hAnsi="Arial" w:cs="Arial"/>
        </w:rPr>
        <w:t xml:space="preserve"> participants withdrew from the study. </w:t>
      </w:r>
    </w:p>
    <w:p w14:paraId="5FDD17DF" w14:textId="5037E9D5" w:rsidR="00767D54" w:rsidRDefault="00767D54" w:rsidP="00B665F8">
      <w:pPr>
        <w:rPr>
          <w:rFonts w:ascii="Arial" w:hAnsi="Arial" w:cs="Arial"/>
          <w:i/>
          <w:iCs/>
        </w:rPr>
      </w:pPr>
      <w:r>
        <w:rPr>
          <w:rFonts w:ascii="Arial" w:hAnsi="Arial" w:cs="Arial"/>
          <w:i/>
          <w:iCs/>
        </w:rPr>
        <w:t>Ginkgo biloba</w:t>
      </w:r>
    </w:p>
    <w:p w14:paraId="26C91223" w14:textId="79CD4841" w:rsidR="00767D54" w:rsidRPr="009B758B" w:rsidRDefault="00612ED9" w:rsidP="00B665F8">
      <w:pPr>
        <w:rPr>
          <w:rFonts w:ascii="Arial" w:hAnsi="Arial" w:cs="Arial"/>
        </w:rPr>
      </w:pPr>
      <w:r>
        <w:rPr>
          <w:rFonts w:ascii="Arial" w:hAnsi="Arial" w:cs="Arial"/>
        </w:rPr>
        <w:t xml:space="preserve">Patients receiving </w:t>
      </w:r>
      <w:r>
        <w:rPr>
          <w:rFonts w:ascii="Arial" w:hAnsi="Arial" w:cs="Arial"/>
          <w:i/>
          <w:iCs/>
        </w:rPr>
        <w:t>Gingko biloba</w:t>
      </w:r>
      <w:r w:rsidR="001D41E2">
        <w:rPr>
          <w:rFonts w:ascii="Arial" w:hAnsi="Arial" w:cs="Arial"/>
          <w:i/>
          <w:iCs/>
        </w:rPr>
        <w:t xml:space="preserve"> </w:t>
      </w:r>
      <w:r w:rsidR="001D41E2">
        <w:rPr>
          <w:rFonts w:ascii="Arial" w:hAnsi="Arial" w:cs="Arial"/>
        </w:rPr>
        <w:t>+ haloperidol</w:t>
      </w:r>
      <w:r>
        <w:rPr>
          <w:rFonts w:ascii="Arial" w:hAnsi="Arial" w:cs="Arial"/>
          <w:i/>
          <w:iCs/>
        </w:rPr>
        <w:t xml:space="preserve"> </w:t>
      </w:r>
      <w:r w:rsidR="002C196A">
        <w:rPr>
          <w:rFonts w:ascii="Arial" w:hAnsi="Arial" w:cs="Arial"/>
        </w:rPr>
        <w:t>showed fewer adverse effects</w:t>
      </w:r>
      <w:r>
        <w:rPr>
          <w:rFonts w:ascii="Arial" w:hAnsi="Arial" w:cs="Arial"/>
        </w:rPr>
        <w:t xml:space="preserve"> than those receiving only haloperidol. </w:t>
      </w:r>
      <w:r w:rsidR="00E8579B">
        <w:rPr>
          <w:rFonts w:ascii="Arial" w:hAnsi="Arial" w:cs="Arial"/>
        </w:rPr>
        <w:t xml:space="preserve">Both studies report that the </w:t>
      </w:r>
      <w:r w:rsidR="00D83917">
        <w:rPr>
          <w:rFonts w:ascii="Arial" w:hAnsi="Arial" w:cs="Arial"/>
        </w:rPr>
        <w:t xml:space="preserve">group receiving </w:t>
      </w:r>
      <w:r w:rsidR="00E8579B">
        <w:rPr>
          <w:rFonts w:ascii="Arial" w:hAnsi="Arial" w:cs="Arial"/>
          <w:i/>
          <w:iCs/>
        </w:rPr>
        <w:t xml:space="preserve">Gingko </w:t>
      </w:r>
      <w:r w:rsidR="00D83917">
        <w:rPr>
          <w:rFonts w:ascii="Arial" w:hAnsi="Arial" w:cs="Arial"/>
          <w:i/>
          <w:iCs/>
        </w:rPr>
        <w:t xml:space="preserve">biloba </w:t>
      </w:r>
      <w:r w:rsidR="009B758B">
        <w:rPr>
          <w:rFonts w:ascii="Arial" w:hAnsi="Arial" w:cs="Arial"/>
        </w:rPr>
        <w:t>scored significantly lower on the Treatment Emergent Symptom Scale items 1 (behavioural toxicity) and 3 (</w:t>
      </w:r>
      <w:r w:rsidR="001D41E2">
        <w:rPr>
          <w:rFonts w:ascii="Arial" w:hAnsi="Arial" w:cs="Arial"/>
        </w:rPr>
        <w:t xml:space="preserve">symptoms of the nervous system) than the placebo group. </w:t>
      </w:r>
    </w:p>
    <w:p w14:paraId="109F839E" w14:textId="177CD94C" w:rsidR="00757075" w:rsidRDefault="00F7785F" w:rsidP="00B665F8">
      <w:pPr>
        <w:rPr>
          <w:rFonts w:ascii="Arial" w:hAnsi="Arial" w:cs="Arial"/>
          <w:i/>
          <w:iCs/>
        </w:rPr>
      </w:pPr>
      <w:r>
        <w:rPr>
          <w:rFonts w:ascii="Arial" w:hAnsi="Arial" w:cs="Arial"/>
          <w:i/>
          <w:iCs/>
        </w:rPr>
        <w:t>Sodium nitroprusside</w:t>
      </w:r>
    </w:p>
    <w:p w14:paraId="0EAEA90A" w14:textId="455C5B7C" w:rsidR="00F7785F" w:rsidRPr="00F7785F" w:rsidRDefault="00F7785F" w:rsidP="00B665F8">
      <w:pPr>
        <w:rPr>
          <w:rFonts w:ascii="Arial" w:hAnsi="Arial" w:cs="Arial"/>
        </w:rPr>
      </w:pPr>
      <w:r>
        <w:rPr>
          <w:rFonts w:ascii="Arial" w:hAnsi="Arial" w:cs="Arial"/>
        </w:rPr>
        <w:t xml:space="preserve">Sodium nitroprusside was generally well-tolerated, however </w:t>
      </w:r>
      <w:r w:rsidR="002F2536">
        <w:rPr>
          <w:rFonts w:ascii="Arial" w:hAnsi="Arial" w:cs="Arial"/>
        </w:rPr>
        <w:t>2 participants in one study</w:t>
      </w:r>
      <w:r w:rsidR="002F2536">
        <w:rPr>
          <w:rFonts w:ascii="Arial" w:hAnsi="Arial" w:cs="Arial"/>
        </w:rPr>
        <w:fldChar w:fldCharType="begin">
          <w:fldData xml:space="preserve">PEVuZE5vdGU+PENpdGU+PEF1dGhvcj5Ccm93bjwvQXV0aG9yPjxZZWFyPjIwMTk8L1llYXI+PFJl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=
</w:fldData>
        </w:fldChar>
      </w:r>
      <w:r w:rsidR="00334BF1">
        <w:rPr>
          <w:rFonts w:ascii="Arial" w:hAnsi="Arial" w:cs="Arial"/>
        </w:rPr>
        <w:instrText xml:space="preserve"> ADDIN EN.CITE </w:instrText>
      </w:r>
      <w:r w:rsidR="00334BF1">
        <w:rPr>
          <w:rFonts w:ascii="Arial" w:hAnsi="Arial" w:cs="Arial"/>
        </w:rPr>
        <w:fldChar w:fldCharType="begin">
          <w:fldData xml:space="preserve">PEVuZE5vdGU+PENpdGU+PEF1dGhvcj5Ccm93bjwvQXV0aG9yPjxZZWFyPjIwMTk8L1llYXI+PFJl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=
</w:fldData>
        </w:fldChar>
      </w:r>
      <w:r w:rsidR="00334BF1">
        <w:rPr>
          <w:rFonts w:ascii="Arial" w:hAnsi="Arial" w:cs="Arial"/>
        </w:rPr>
        <w:instrText xml:space="preserve"> ADDIN EN.CITE.DATA </w:instrText>
      </w:r>
      <w:r w:rsidR="00334BF1">
        <w:rPr>
          <w:rFonts w:ascii="Arial" w:hAnsi="Arial" w:cs="Arial"/>
        </w:rPr>
      </w:r>
      <w:r w:rsidR="00334BF1">
        <w:rPr>
          <w:rFonts w:ascii="Arial" w:hAnsi="Arial" w:cs="Arial"/>
        </w:rPr>
        <w:fldChar w:fldCharType="end"/>
      </w:r>
      <w:r w:rsidR="002F2536">
        <w:rPr>
          <w:rFonts w:ascii="Arial" w:hAnsi="Arial" w:cs="Arial"/>
        </w:rPr>
      </w:r>
      <w:r w:rsidR="002F2536">
        <w:rPr>
          <w:rFonts w:ascii="Arial" w:hAnsi="Arial" w:cs="Arial"/>
        </w:rPr>
        <w:fldChar w:fldCharType="separate"/>
      </w:r>
      <w:r w:rsidR="00334BF1" w:rsidRPr="00334BF1">
        <w:rPr>
          <w:rFonts w:ascii="Arial" w:hAnsi="Arial" w:cs="Arial"/>
          <w:noProof/>
          <w:vertAlign w:val="superscript"/>
        </w:rPr>
        <w:t>21</w:t>
      </w:r>
      <w:r w:rsidR="002F2536">
        <w:rPr>
          <w:rFonts w:ascii="Arial" w:hAnsi="Arial" w:cs="Arial"/>
        </w:rPr>
        <w:fldChar w:fldCharType="end"/>
      </w:r>
      <w:r w:rsidR="002F2536">
        <w:rPr>
          <w:rFonts w:ascii="Arial" w:hAnsi="Arial" w:cs="Arial"/>
        </w:rPr>
        <w:t xml:space="preserve"> experienced hypotension during infusion, likely related to sodium nitroprusside’s activity as a vasodilator. </w:t>
      </w:r>
    </w:p>
    <w:p w14:paraId="1F77308C" w14:textId="77777777" w:rsidR="003D4B9A" w:rsidRDefault="003D4B9A" w:rsidP="00B665F8">
      <w:pPr>
        <w:rPr>
          <w:rFonts w:ascii="Arial" w:hAnsi="Arial" w:cs="Arial"/>
          <w:b/>
          <w:bCs/>
        </w:rPr>
      </w:pPr>
    </w:p>
    <w:p w14:paraId="5FBA96E8" w14:textId="77777777" w:rsidR="003D4B9A" w:rsidRDefault="003D4B9A" w:rsidP="00B665F8">
      <w:pPr>
        <w:rPr>
          <w:rFonts w:ascii="Arial" w:hAnsi="Arial" w:cs="Arial"/>
          <w:b/>
          <w:bCs/>
        </w:rPr>
      </w:pPr>
    </w:p>
    <w:p w14:paraId="0C93D6DF" w14:textId="77777777" w:rsidR="003D4B9A" w:rsidRDefault="003D4B9A" w:rsidP="00B665F8">
      <w:pPr>
        <w:rPr>
          <w:rFonts w:ascii="Arial" w:hAnsi="Arial" w:cs="Arial"/>
          <w:b/>
          <w:bCs/>
        </w:rPr>
      </w:pPr>
    </w:p>
    <w:p w14:paraId="569F8DE8" w14:textId="77777777" w:rsidR="0051187E" w:rsidRDefault="0051187E" w:rsidP="00B665F8">
      <w:pPr>
        <w:rPr>
          <w:rFonts w:ascii="Arial" w:hAnsi="Arial" w:cs="Arial"/>
          <w:b/>
          <w:bCs/>
        </w:rPr>
      </w:pPr>
    </w:p>
    <w:p w14:paraId="0FD9FECC" w14:textId="77777777" w:rsidR="0051187E" w:rsidRDefault="0051187E" w:rsidP="00B665F8">
      <w:pPr>
        <w:rPr>
          <w:rFonts w:ascii="Arial" w:hAnsi="Arial" w:cs="Arial"/>
          <w:b/>
          <w:bCs/>
        </w:rPr>
      </w:pPr>
    </w:p>
    <w:p w14:paraId="4B4C0537" w14:textId="77777777" w:rsidR="0051187E" w:rsidRDefault="0051187E" w:rsidP="00B665F8">
      <w:pPr>
        <w:rPr>
          <w:rFonts w:ascii="Arial" w:hAnsi="Arial" w:cs="Arial"/>
          <w:b/>
          <w:bCs/>
        </w:rPr>
      </w:pPr>
    </w:p>
    <w:p w14:paraId="0CE58EDC" w14:textId="77777777" w:rsidR="0051187E" w:rsidRDefault="0051187E" w:rsidP="00B665F8">
      <w:pPr>
        <w:rPr>
          <w:rFonts w:ascii="Arial" w:hAnsi="Arial" w:cs="Arial"/>
          <w:b/>
          <w:bCs/>
        </w:rPr>
      </w:pPr>
    </w:p>
    <w:p w14:paraId="50835C91" w14:textId="77777777" w:rsidR="0051187E" w:rsidRDefault="0051187E" w:rsidP="00B665F8">
      <w:pPr>
        <w:rPr>
          <w:rFonts w:ascii="Arial" w:hAnsi="Arial" w:cs="Arial"/>
          <w:b/>
          <w:bCs/>
        </w:rPr>
      </w:pPr>
    </w:p>
    <w:p w14:paraId="712FFD2C" w14:textId="77777777" w:rsidR="0051187E" w:rsidRDefault="0051187E" w:rsidP="00B665F8">
      <w:pPr>
        <w:rPr>
          <w:rFonts w:ascii="Arial" w:hAnsi="Arial" w:cs="Arial"/>
          <w:b/>
          <w:bCs/>
        </w:rPr>
      </w:pPr>
    </w:p>
    <w:p w14:paraId="65844ADC" w14:textId="25035C14" w:rsidR="0051187E" w:rsidRPr="00B2629C" w:rsidRDefault="00AB7D35" w:rsidP="00B2629C">
      <w:pPr>
        <w:pStyle w:val="ListParagraph"/>
        <w:numPr>
          <w:ilvl w:val="0"/>
          <w:numId w:val="5"/>
        </w:numPr>
        <w:rPr>
          <w:rFonts w:ascii="Arial" w:hAnsi="Arial" w:cs="Arial"/>
        </w:rPr>
      </w:pPr>
      <w:r w:rsidRPr="00B2629C">
        <w:rPr>
          <w:rFonts w:ascii="Arial" w:hAnsi="Arial" w:cs="Arial"/>
          <w:b/>
          <w:bCs/>
        </w:rPr>
        <w:lastRenderedPageBreak/>
        <w:t xml:space="preserve">eFigure 4 </w:t>
      </w:r>
      <w:r w:rsidRPr="00B2629C">
        <w:rPr>
          <w:rFonts w:ascii="Arial" w:hAnsi="Arial" w:cs="Arial"/>
        </w:rPr>
        <w:t>– Breakdown of risk of bias scores in each domain of the Cochrane RoB tool v2</w:t>
      </w:r>
    </w:p>
    <w:p w14:paraId="60E44884" w14:textId="77777777" w:rsidR="0051187E" w:rsidRDefault="0051187E" w:rsidP="00B665F8">
      <w:pPr>
        <w:rPr>
          <w:rFonts w:ascii="Arial" w:hAnsi="Arial" w:cs="Arial"/>
          <w:b/>
          <w:bCs/>
        </w:rPr>
      </w:pPr>
    </w:p>
    <w:p w14:paraId="21F166B0" w14:textId="77777777" w:rsidR="0051187E" w:rsidRDefault="0051187E" w:rsidP="00B665F8">
      <w:pPr>
        <w:rPr>
          <w:rFonts w:ascii="Arial" w:hAnsi="Arial" w:cs="Arial"/>
          <w:b/>
          <w:bCs/>
        </w:rPr>
      </w:pPr>
    </w:p>
    <w:p w14:paraId="41086DE0" w14:textId="77777777" w:rsidR="0051187E" w:rsidRDefault="0051187E" w:rsidP="00B665F8">
      <w:pPr>
        <w:rPr>
          <w:rFonts w:ascii="Arial" w:hAnsi="Arial" w:cs="Arial"/>
          <w:b/>
          <w:bCs/>
        </w:rPr>
      </w:pPr>
    </w:p>
    <w:p w14:paraId="77F93A06" w14:textId="77777777" w:rsidR="0051187E" w:rsidRDefault="0051187E" w:rsidP="00B665F8">
      <w:pPr>
        <w:rPr>
          <w:rFonts w:ascii="Arial" w:hAnsi="Arial" w:cs="Arial"/>
          <w:b/>
          <w:bCs/>
        </w:rPr>
      </w:pPr>
    </w:p>
    <w:p w14:paraId="7559F58A" w14:textId="77777777" w:rsidR="0051187E" w:rsidRDefault="0051187E" w:rsidP="00B665F8">
      <w:pPr>
        <w:rPr>
          <w:rFonts w:ascii="Arial" w:hAnsi="Arial" w:cs="Arial"/>
          <w:b/>
          <w:bCs/>
        </w:rPr>
      </w:pPr>
    </w:p>
    <w:p w14:paraId="4C4DC334" w14:textId="77777777" w:rsidR="0051187E" w:rsidRDefault="0051187E" w:rsidP="00B665F8">
      <w:pPr>
        <w:rPr>
          <w:rFonts w:ascii="Arial" w:hAnsi="Arial" w:cs="Arial"/>
          <w:b/>
          <w:bCs/>
        </w:rPr>
      </w:pPr>
    </w:p>
    <w:p w14:paraId="4F08BD7F" w14:textId="77777777" w:rsidR="0051187E" w:rsidRDefault="0051187E" w:rsidP="00B665F8">
      <w:pPr>
        <w:rPr>
          <w:rFonts w:ascii="Arial" w:hAnsi="Arial" w:cs="Arial"/>
          <w:b/>
          <w:bCs/>
        </w:rPr>
      </w:pPr>
    </w:p>
    <w:p w14:paraId="35954A5D" w14:textId="77777777" w:rsidR="0051187E" w:rsidRDefault="0051187E" w:rsidP="00B665F8">
      <w:pPr>
        <w:rPr>
          <w:rFonts w:ascii="Arial" w:hAnsi="Arial" w:cs="Arial"/>
          <w:b/>
          <w:bCs/>
        </w:rPr>
      </w:pPr>
    </w:p>
    <w:p w14:paraId="6CDF92AF" w14:textId="77777777" w:rsidR="0051187E" w:rsidRDefault="0051187E" w:rsidP="00B665F8">
      <w:pPr>
        <w:rPr>
          <w:rFonts w:ascii="Arial" w:hAnsi="Arial" w:cs="Arial"/>
          <w:b/>
          <w:bCs/>
        </w:rPr>
      </w:pPr>
    </w:p>
    <w:p w14:paraId="4090795B" w14:textId="77777777" w:rsidR="0051187E" w:rsidRDefault="0051187E" w:rsidP="00B665F8">
      <w:pPr>
        <w:rPr>
          <w:rFonts w:ascii="Arial" w:hAnsi="Arial" w:cs="Arial"/>
          <w:b/>
          <w:bCs/>
        </w:rPr>
      </w:pPr>
    </w:p>
    <w:p w14:paraId="055066D7" w14:textId="77777777" w:rsidR="0051187E" w:rsidRDefault="0051187E" w:rsidP="00B665F8">
      <w:pPr>
        <w:rPr>
          <w:rFonts w:ascii="Arial" w:hAnsi="Arial" w:cs="Arial"/>
          <w:b/>
          <w:bCs/>
        </w:rPr>
      </w:pPr>
    </w:p>
    <w:p w14:paraId="47F278B8" w14:textId="77777777" w:rsidR="0051187E" w:rsidRDefault="0051187E" w:rsidP="00B665F8">
      <w:pPr>
        <w:rPr>
          <w:rFonts w:ascii="Arial" w:hAnsi="Arial" w:cs="Arial"/>
          <w:b/>
          <w:bCs/>
        </w:rPr>
      </w:pPr>
    </w:p>
    <w:p w14:paraId="003B463C" w14:textId="77777777" w:rsidR="0051187E" w:rsidRDefault="0051187E" w:rsidP="00B665F8">
      <w:pPr>
        <w:rPr>
          <w:rFonts w:ascii="Arial" w:hAnsi="Arial" w:cs="Arial"/>
          <w:b/>
          <w:bCs/>
        </w:rPr>
      </w:pPr>
    </w:p>
    <w:p w14:paraId="54402012" w14:textId="77777777" w:rsidR="0051187E" w:rsidRDefault="0051187E" w:rsidP="00B665F8">
      <w:pPr>
        <w:rPr>
          <w:rFonts w:ascii="Arial" w:hAnsi="Arial" w:cs="Arial"/>
          <w:b/>
          <w:bCs/>
        </w:rPr>
      </w:pPr>
    </w:p>
    <w:p w14:paraId="056AB64C" w14:textId="77777777" w:rsidR="003D4B9A" w:rsidRDefault="003D4B9A" w:rsidP="00B665F8">
      <w:pPr>
        <w:rPr>
          <w:rFonts w:ascii="Arial" w:hAnsi="Arial" w:cs="Arial"/>
          <w:b/>
          <w:bCs/>
        </w:rPr>
      </w:pPr>
    </w:p>
    <w:p w14:paraId="7EA38B1F" w14:textId="77777777" w:rsidR="003D4B9A" w:rsidRDefault="003D4B9A" w:rsidP="00B665F8">
      <w:pPr>
        <w:rPr>
          <w:rFonts w:ascii="Arial" w:hAnsi="Arial" w:cs="Arial"/>
          <w:b/>
          <w:bCs/>
        </w:rPr>
      </w:pPr>
    </w:p>
    <w:p w14:paraId="6F23E586" w14:textId="77777777" w:rsidR="003D4B9A" w:rsidRDefault="003D4B9A" w:rsidP="00B665F8">
      <w:pPr>
        <w:rPr>
          <w:rFonts w:ascii="Arial" w:hAnsi="Arial" w:cs="Arial"/>
          <w:b/>
          <w:bCs/>
        </w:rPr>
      </w:pPr>
    </w:p>
    <w:p w14:paraId="25F8F2CA" w14:textId="77777777" w:rsidR="003D4B9A" w:rsidRDefault="003D4B9A" w:rsidP="00B665F8">
      <w:pPr>
        <w:rPr>
          <w:rFonts w:ascii="Arial" w:hAnsi="Arial" w:cs="Arial"/>
          <w:b/>
          <w:bCs/>
        </w:rPr>
      </w:pPr>
    </w:p>
    <w:p w14:paraId="49D9B21F" w14:textId="77777777" w:rsidR="003D4B9A" w:rsidRDefault="003D4B9A" w:rsidP="00B665F8">
      <w:pPr>
        <w:rPr>
          <w:rFonts w:ascii="Arial" w:hAnsi="Arial" w:cs="Arial"/>
          <w:b/>
          <w:bCs/>
        </w:rPr>
      </w:pPr>
    </w:p>
    <w:p w14:paraId="0E6036CA" w14:textId="77777777" w:rsidR="003D4B9A" w:rsidRDefault="003D4B9A" w:rsidP="00B665F8">
      <w:pPr>
        <w:rPr>
          <w:rFonts w:ascii="Arial" w:hAnsi="Arial" w:cs="Arial"/>
          <w:b/>
          <w:bCs/>
        </w:rPr>
      </w:pPr>
    </w:p>
    <w:p w14:paraId="15D27DB7" w14:textId="36A9EA11" w:rsidR="00725107" w:rsidRPr="00B2629C" w:rsidRDefault="00725107" w:rsidP="00B2629C">
      <w:pPr>
        <w:pStyle w:val="ListParagraph"/>
        <w:numPr>
          <w:ilvl w:val="0"/>
          <w:numId w:val="5"/>
        </w:numPr>
        <w:rPr>
          <w:rFonts w:ascii="Arial" w:hAnsi="Arial" w:cs="Arial"/>
          <w:b/>
          <w:bCs/>
        </w:rPr>
      </w:pPr>
      <w:r w:rsidRPr="00B2629C">
        <w:rPr>
          <w:rFonts w:ascii="Arial" w:hAnsi="Arial" w:cs="Arial"/>
          <w:b/>
          <w:bCs/>
        </w:rPr>
        <w:lastRenderedPageBreak/>
        <w:t>Results of meta-regressions</w:t>
      </w:r>
    </w:p>
    <w:p w14:paraId="17C59E17" w14:textId="37EDC1A4" w:rsidR="006E72D9" w:rsidRDefault="006E72D9" w:rsidP="006E72D9">
      <w:pPr>
        <w:rPr>
          <w:rFonts w:ascii="Arial" w:hAnsi="Arial" w:cs="Arial"/>
        </w:rPr>
      </w:pPr>
      <w:r w:rsidRPr="006E72D9">
        <w:rPr>
          <w:rFonts w:ascii="Arial" w:hAnsi="Arial" w:cs="Arial"/>
        </w:rPr>
        <w:t>Baseline symptom severity was not a moderator of effect size in the positive (β = -0.001, p = 0.53), negative (β = 0.02, p = 0.27) or total (β = 0.001, p = 0.95) domains</w:t>
      </w:r>
      <w:r w:rsidR="002A1D09">
        <w:rPr>
          <w:rFonts w:ascii="Arial" w:hAnsi="Arial" w:cs="Arial"/>
        </w:rPr>
        <w:t xml:space="preserve"> for NIS studies, and was not a moderator of effect size on positive symptoms for psychotherapy studies (</w:t>
      </w:r>
      <w:r w:rsidR="00D240A2" w:rsidRPr="006E72D9">
        <w:rPr>
          <w:rFonts w:ascii="Arial" w:hAnsi="Arial" w:cs="Arial"/>
        </w:rPr>
        <w:t xml:space="preserve">β = </w:t>
      </w:r>
      <w:r w:rsidR="00D240A2">
        <w:rPr>
          <w:rFonts w:ascii="Arial" w:hAnsi="Arial" w:cs="Arial"/>
        </w:rPr>
        <w:t>-0.04</w:t>
      </w:r>
      <w:r w:rsidR="00D240A2" w:rsidRPr="006E72D9">
        <w:rPr>
          <w:rFonts w:ascii="Arial" w:hAnsi="Arial" w:cs="Arial"/>
        </w:rPr>
        <w:t>, p = 0.2</w:t>
      </w:r>
      <w:r w:rsidR="00AE1AF6">
        <w:rPr>
          <w:rFonts w:ascii="Arial" w:hAnsi="Arial" w:cs="Arial"/>
        </w:rPr>
        <w:t>6</w:t>
      </w:r>
      <w:r w:rsidR="00D240A2">
        <w:rPr>
          <w:rFonts w:ascii="Arial" w:hAnsi="Arial" w:cs="Arial"/>
        </w:rPr>
        <w:t>)</w:t>
      </w:r>
      <w:r w:rsidRPr="006E72D9">
        <w:rPr>
          <w:rFonts w:ascii="Arial" w:hAnsi="Arial" w:cs="Arial"/>
        </w:rPr>
        <w:t xml:space="preserve">. Antipsychotic dose at baseline, reported in 13 of 26 NIS studies, was also not a moderator of effect size in the positive (β = -0.001, p = 0.24), negative (β = -0.001, p = 0.09) or total (β = -0.002, p = 0.10) domains. 44 of the studies included in the meta-analysis reported data on the proportion of patients taking clozapine, including 10 NIS studies. The proportion of patients taking clozapine was not a significant moderator of symptom improvement effect size for positive (β = -0.13, p = 0.91), negative (β = 0.22, p = 0.84) or total (β = 0.88, p = 0.47) domains. The proportion of the subject sample with a schizoaffective diagnosis similarly was not a moderator of symptom improvement effect size for positive (β = 0.61, p = 0.38), negative (β = -0.57, p = 0.55) or total (β = -0.47, p = 0.66) domains. </w:t>
      </w:r>
    </w:p>
    <w:p w14:paraId="6C36FD6A" w14:textId="77777777" w:rsidR="006C107D" w:rsidRDefault="006C107D" w:rsidP="006E72D9">
      <w:pPr>
        <w:rPr>
          <w:rFonts w:ascii="Arial" w:hAnsi="Arial" w:cs="Arial"/>
        </w:rPr>
      </w:pPr>
    </w:p>
    <w:p w14:paraId="46F62963" w14:textId="77777777" w:rsidR="00557DD2" w:rsidRDefault="00557DD2" w:rsidP="006245F1">
      <w:pPr>
        <w:rPr>
          <w:rFonts w:ascii="Arial" w:hAnsi="Arial" w:cs="Arial"/>
          <w:b/>
          <w:bCs/>
        </w:rPr>
      </w:pPr>
    </w:p>
    <w:p w14:paraId="1A4F598E" w14:textId="77777777" w:rsidR="00557DD2" w:rsidRDefault="00557DD2" w:rsidP="006245F1">
      <w:pPr>
        <w:rPr>
          <w:rFonts w:ascii="Arial" w:hAnsi="Arial" w:cs="Arial"/>
          <w:b/>
          <w:bCs/>
        </w:rPr>
      </w:pPr>
    </w:p>
    <w:p w14:paraId="26B3BB97" w14:textId="77777777" w:rsidR="00557DD2" w:rsidRDefault="00557DD2" w:rsidP="006245F1">
      <w:pPr>
        <w:rPr>
          <w:rFonts w:ascii="Arial" w:hAnsi="Arial" w:cs="Arial"/>
          <w:b/>
          <w:bCs/>
        </w:rPr>
      </w:pPr>
    </w:p>
    <w:p w14:paraId="4F34DE4F" w14:textId="77777777" w:rsidR="00557DD2" w:rsidRDefault="00557DD2" w:rsidP="006245F1">
      <w:pPr>
        <w:rPr>
          <w:rFonts w:ascii="Arial" w:hAnsi="Arial" w:cs="Arial"/>
          <w:b/>
          <w:bCs/>
        </w:rPr>
      </w:pPr>
    </w:p>
    <w:p w14:paraId="77797F9D" w14:textId="77777777" w:rsidR="00557DD2" w:rsidRDefault="00557DD2" w:rsidP="006245F1">
      <w:pPr>
        <w:rPr>
          <w:rFonts w:ascii="Arial" w:hAnsi="Arial" w:cs="Arial"/>
          <w:b/>
          <w:bCs/>
        </w:rPr>
      </w:pPr>
    </w:p>
    <w:p w14:paraId="22A15989" w14:textId="77777777" w:rsidR="00557DD2" w:rsidRDefault="00557DD2" w:rsidP="006245F1">
      <w:pPr>
        <w:rPr>
          <w:rFonts w:ascii="Arial" w:hAnsi="Arial" w:cs="Arial"/>
          <w:b/>
          <w:bCs/>
        </w:rPr>
      </w:pPr>
    </w:p>
    <w:p w14:paraId="1BE12BF7" w14:textId="77777777" w:rsidR="00557DD2" w:rsidRDefault="00557DD2" w:rsidP="006245F1">
      <w:pPr>
        <w:rPr>
          <w:rFonts w:ascii="Arial" w:hAnsi="Arial" w:cs="Arial"/>
          <w:b/>
          <w:bCs/>
        </w:rPr>
      </w:pPr>
    </w:p>
    <w:p w14:paraId="15C63F2D" w14:textId="77777777" w:rsidR="00557DD2" w:rsidRDefault="00557DD2" w:rsidP="006245F1">
      <w:pPr>
        <w:rPr>
          <w:rFonts w:ascii="Arial" w:hAnsi="Arial" w:cs="Arial"/>
          <w:b/>
          <w:bCs/>
        </w:rPr>
      </w:pPr>
    </w:p>
    <w:p w14:paraId="49E5178F" w14:textId="77777777" w:rsidR="00557DD2" w:rsidRDefault="00557DD2" w:rsidP="006245F1">
      <w:pPr>
        <w:rPr>
          <w:rFonts w:ascii="Arial" w:hAnsi="Arial" w:cs="Arial"/>
          <w:b/>
          <w:bCs/>
        </w:rPr>
      </w:pPr>
    </w:p>
    <w:p w14:paraId="5B25C685" w14:textId="77777777" w:rsidR="00557DD2" w:rsidRDefault="00557DD2" w:rsidP="006245F1">
      <w:pPr>
        <w:rPr>
          <w:rFonts w:ascii="Arial" w:hAnsi="Arial" w:cs="Arial"/>
          <w:b/>
          <w:bCs/>
        </w:rPr>
      </w:pPr>
    </w:p>
    <w:p w14:paraId="063937E4" w14:textId="77777777" w:rsidR="00557DD2" w:rsidRDefault="00557DD2" w:rsidP="006245F1">
      <w:pPr>
        <w:rPr>
          <w:rFonts w:ascii="Arial" w:hAnsi="Arial" w:cs="Arial"/>
          <w:b/>
          <w:bCs/>
        </w:rPr>
      </w:pPr>
    </w:p>
    <w:p w14:paraId="18DC9F8C" w14:textId="77777777" w:rsidR="00557DD2" w:rsidRDefault="00557DD2" w:rsidP="006245F1">
      <w:pPr>
        <w:rPr>
          <w:rFonts w:ascii="Arial" w:hAnsi="Arial" w:cs="Arial"/>
          <w:b/>
          <w:bCs/>
        </w:rPr>
      </w:pPr>
    </w:p>
    <w:p w14:paraId="7E38BCBD" w14:textId="77777777" w:rsidR="00557DD2" w:rsidRDefault="00557DD2" w:rsidP="006245F1">
      <w:pPr>
        <w:rPr>
          <w:rFonts w:ascii="Arial" w:hAnsi="Arial" w:cs="Arial"/>
          <w:b/>
          <w:bCs/>
        </w:rPr>
      </w:pPr>
    </w:p>
    <w:p w14:paraId="787EF367" w14:textId="6668B364" w:rsidR="006245F1" w:rsidRPr="00B2629C" w:rsidRDefault="006245F1" w:rsidP="00B2629C">
      <w:pPr>
        <w:pStyle w:val="ListParagraph"/>
        <w:numPr>
          <w:ilvl w:val="0"/>
          <w:numId w:val="5"/>
        </w:numPr>
        <w:rPr>
          <w:rFonts w:ascii="Arial" w:hAnsi="Arial" w:cs="Arial"/>
          <w:b/>
          <w:bCs/>
        </w:rPr>
      </w:pPr>
      <w:r w:rsidRPr="00B2629C">
        <w:rPr>
          <w:rFonts w:ascii="Arial" w:hAnsi="Arial" w:cs="Arial"/>
          <w:b/>
          <w:bCs/>
        </w:rPr>
        <w:lastRenderedPageBreak/>
        <w:t>Results of Wald-type tests</w:t>
      </w:r>
    </w:p>
    <w:p w14:paraId="5A5B5CCB" w14:textId="19812827" w:rsidR="006245F1" w:rsidRPr="006245F1" w:rsidRDefault="006245F1" w:rsidP="006245F1">
      <w:pPr>
        <w:rPr>
          <w:rFonts w:ascii="Arial" w:hAnsi="Arial" w:cs="Arial"/>
          <w:i/>
          <w:iCs/>
        </w:rPr>
      </w:pPr>
      <w:r w:rsidRPr="006245F1">
        <w:rPr>
          <w:rFonts w:ascii="Arial" w:hAnsi="Arial" w:cs="Arial"/>
          <w:i/>
          <w:iCs/>
        </w:rPr>
        <w:t>Impact of bias</w:t>
      </w:r>
      <w:r w:rsidR="00557DD2">
        <w:rPr>
          <w:rFonts w:ascii="Arial" w:hAnsi="Arial" w:cs="Arial"/>
          <w:i/>
          <w:iCs/>
        </w:rPr>
        <w:t xml:space="preserve"> on effect size</w:t>
      </w:r>
    </w:p>
    <w:p w14:paraId="33CB7389" w14:textId="77777777" w:rsidR="00557DD2" w:rsidRDefault="006245F1" w:rsidP="006245F1">
      <w:pPr>
        <w:rPr>
          <w:rFonts w:ascii="Arial" w:hAnsi="Arial" w:cs="Arial"/>
        </w:rPr>
      </w:pPr>
      <w:r w:rsidRPr="006245F1">
        <w:rPr>
          <w:rFonts w:ascii="Arial" w:hAnsi="Arial" w:cs="Arial"/>
        </w:rPr>
        <w:t xml:space="preserve">Risk-of-bias findings are summarised in </w:t>
      </w:r>
      <w:r w:rsidRPr="006245F1">
        <w:rPr>
          <w:rFonts w:ascii="Arial" w:hAnsi="Arial" w:cs="Arial"/>
          <w:i/>
        </w:rPr>
        <w:t>Table 1</w:t>
      </w:r>
      <w:r w:rsidRPr="006245F1">
        <w:rPr>
          <w:rFonts w:ascii="Arial" w:hAnsi="Arial" w:cs="Arial"/>
          <w:iCs/>
        </w:rPr>
        <w:t xml:space="preserve"> and a detailed breakdown is available in </w:t>
      </w:r>
      <w:r w:rsidRPr="006245F1">
        <w:rPr>
          <w:rFonts w:ascii="Arial" w:hAnsi="Arial" w:cs="Arial"/>
          <w:i/>
        </w:rPr>
        <w:t>Supplementary eFigure 4</w:t>
      </w:r>
      <w:r w:rsidRPr="006245F1">
        <w:rPr>
          <w:rFonts w:ascii="Arial" w:hAnsi="Arial" w:cs="Arial"/>
          <w:iCs/>
        </w:rPr>
        <w:t xml:space="preserve">, created using the </w:t>
      </w:r>
      <w:r w:rsidRPr="006245F1">
        <w:rPr>
          <w:rFonts w:ascii="Arial" w:hAnsi="Arial" w:cs="Arial"/>
          <w:i/>
        </w:rPr>
        <w:t xml:space="preserve">robvis </w:t>
      </w:r>
      <w:r w:rsidRPr="006245F1">
        <w:rPr>
          <w:rFonts w:ascii="Arial" w:hAnsi="Arial" w:cs="Arial"/>
          <w:iCs/>
        </w:rPr>
        <w:t>tool</w:t>
      </w:r>
      <w:r w:rsidRPr="006245F1">
        <w:rPr>
          <w:rFonts w:ascii="Arial" w:hAnsi="Arial" w:cs="Arial"/>
          <w:iCs/>
        </w:rPr>
        <w:fldChar w:fldCharType="begin"/>
      </w:r>
      <w:r>
        <w:rPr>
          <w:rFonts w:ascii="Arial" w:hAnsi="Arial" w:cs="Arial"/>
          <w:iCs/>
        </w:rPr>
        <w:instrText xml:space="preserve"> ADDIN EN.CITE &lt;EndNote&gt;&lt;Cite&gt;&lt;Author&gt;McGuinness&lt;/Author&gt;&lt;Year&gt;2020&lt;/Year&gt;&lt;RecNum&gt;312&lt;/RecNum&gt;&lt;DisplayText&gt;&lt;style face="superscript"&gt;22&lt;/style&gt;&lt;/DisplayText&gt;&lt;record&gt;&lt;rec-number&gt;312&lt;/rec-number&gt;&lt;foreign-keys&gt;&lt;key app="EN" db-id="wdxpzsaxpdwsz9ep5zg559202w2pw5pvpa9a" timestamp="1722506879"&gt;312&lt;/key&gt;&lt;/foreign-keys&gt;&lt;ref-type name="Journal Article"&gt;17&lt;/ref-type&gt;&lt;contributors&gt;&lt;authors&gt;&lt;author&gt;McGuinness, Luke A.&lt;/author&gt;&lt;author&gt;Higgins, Julian P. T.&lt;/author&gt;&lt;/authors&gt;&lt;/contributors&gt;&lt;titles&gt;&lt;title&gt;Risk-of-bias VISualization (robvis): An R package and Shiny web app for visualizing risk-of-bias assessments&lt;/title&gt;&lt;secondary-title&gt;Research Synthesis Methods&lt;/secondary-title&gt;&lt;/titles&gt;&lt;periodical&gt;&lt;full-title&gt;Research Synthesis Methods&lt;/full-title&gt;&lt;/periodical&gt;&lt;volume&gt;n/a&lt;/volume&gt;&lt;number&gt;n/a&lt;/number&gt;&lt;keywords&gt;&lt;keyword&gt;data visualization&lt;/keyword&gt;&lt;keyword&gt;evidence synthesis&lt;/keyword&gt;&lt;keyword&gt;R&lt;/keyword&gt;&lt;keyword&gt;risk of bias&lt;/keyword&gt;&lt;/keywords&gt;&lt;dates&gt;&lt;year&gt;2020&lt;/year&gt;&lt;pub-dates&gt;&lt;date&gt;2020/04/26&lt;/date&gt;&lt;/pub-dates&gt;&lt;/dates&gt;&lt;publisher&gt;John Wiley &amp;amp; Sons, Ltd&lt;/publisher&gt;&lt;isbn&gt;1759-2879&lt;/isbn&gt;&lt;urls&gt;&lt;related-urls&gt;&lt;url&gt;https://doi.org/10.1002/jrsm.1411&lt;/url&gt;&lt;/related-urls&gt;&lt;/urls&gt;&lt;electronic-resource-num&gt;10.1002/jrsm.1411&lt;/electronic-resource-num&gt;&lt;access-date&gt;2020/05/21&lt;/access-date&gt;&lt;/record&gt;&lt;/Cite&gt;&lt;/EndNote&gt;</w:instrText>
      </w:r>
      <w:r w:rsidRPr="006245F1">
        <w:rPr>
          <w:rFonts w:ascii="Arial" w:hAnsi="Arial" w:cs="Arial"/>
          <w:iCs/>
        </w:rPr>
        <w:fldChar w:fldCharType="separate"/>
      </w:r>
      <w:r w:rsidRPr="006245F1">
        <w:rPr>
          <w:rFonts w:ascii="Arial" w:hAnsi="Arial" w:cs="Arial"/>
          <w:iCs/>
          <w:noProof/>
          <w:vertAlign w:val="superscript"/>
        </w:rPr>
        <w:t>22</w:t>
      </w:r>
      <w:r w:rsidRPr="006245F1">
        <w:rPr>
          <w:rFonts w:ascii="Arial" w:hAnsi="Arial" w:cs="Arial"/>
        </w:rPr>
        <w:fldChar w:fldCharType="end"/>
      </w:r>
      <w:r w:rsidRPr="006245F1">
        <w:rPr>
          <w:rFonts w:ascii="Arial" w:hAnsi="Arial" w:cs="Arial"/>
        </w:rPr>
        <w:t xml:space="preserve">. Most studies were low- or medium-risk of bias, with psychotherapy and antipsychotic studies carrying the highest general risk. </w:t>
      </w:r>
    </w:p>
    <w:p w14:paraId="0620F5FB" w14:textId="77777777" w:rsidR="00557DD2" w:rsidRPr="00A91A19" w:rsidRDefault="00557DD2" w:rsidP="00557DD2">
      <w:pPr>
        <w:rPr>
          <w:rFonts w:ascii="Arial" w:hAnsi="Arial" w:cs="Arial"/>
        </w:rPr>
      </w:pPr>
      <w:r>
        <w:rPr>
          <w:rFonts w:ascii="Arial" w:hAnsi="Arial" w:cs="Arial"/>
        </w:rPr>
        <w:t xml:space="preserve">Wald-type tests were not significant for the effect of risk of bias on positive (z = 0.21, p = 0.84), negative (z = -0.11, p = 0.92) or total </w:t>
      </w:r>
      <w:r w:rsidRPr="00890533">
        <w:rPr>
          <w:rFonts w:ascii="Arial" w:hAnsi="Arial" w:cs="Arial"/>
        </w:rPr>
        <w:t>(z =</w:t>
      </w:r>
      <w:r>
        <w:rPr>
          <w:rFonts w:ascii="Arial" w:hAnsi="Arial" w:cs="Arial"/>
        </w:rPr>
        <w:t xml:space="preserve"> 0.94, </w:t>
      </w:r>
      <w:r w:rsidRPr="00890533">
        <w:rPr>
          <w:rFonts w:ascii="Arial" w:hAnsi="Arial" w:cs="Arial"/>
        </w:rPr>
        <w:t xml:space="preserve">p = </w:t>
      </w:r>
      <w:r>
        <w:rPr>
          <w:rFonts w:ascii="Arial" w:hAnsi="Arial" w:cs="Arial"/>
        </w:rPr>
        <w:t>0.35</w:t>
      </w:r>
      <w:r w:rsidRPr="00890533">
        <w:rPr>
          <w:rFonts w:ascii="Arial" w:hAnsi="Arial" w:cs="Arial"/>
        </w:rPr>
        <w:t>)</w:t>
      </w:r>
      <w:r>
        <w:rPr>
          <w:rFonts w:ascii="Arial" w:hAnsi="Arial" w:cs="Arial"/>
        </w:rPr>
        <w:t xml:space="preserve"> symptom improvement in NIS studies.  </w:t>
      </w:r>
    </w:p>
    <w:p w14:paraId="39895D46" w14:textId="77777777" w:rsidR="00557DD2" w:rsidRPr="00DB373B" w:rsidRDefault="00557DD2" w:rsidP="00557DD2">
      <w:pPr>
        <w:rPr>
          <w:rFonts w:ascii="Arial" w:hAnsi="Arial" w:cs="Arial"/>
        </w:rPr>
      </w:pPr>
      <w:r w:rsidRPr="00DB373B">
        <w:rPr>
          <w:rFonts w:ascii="Arial" w:hAnsi="Arial" w:cs="Arial"/>
        </w:rPr>
        <w:t xml:space="preserve">Wald-type tests were not significant for the effect of </w:t>
      </w:r>
      <w:r>
        <w:rPr>
          <w:rFonts w:ascii="Arial" w:hAnsi="Arial" w:cs="Arial"/>
        </w:rPr>
        <w:t xml:space="preserve">risk of bias </w:t>
      </w:r>
      <w:r w:rsidRPr="00DB373B">
        <w:rPr>
          <w:rFonts w:ascii="Arial" w:hAnsi="Arial" w:cs="Arial"/>
        </w:rPr>
        <w:t xml:space="preserve">on on </w:t>
      </w:r>
      <w:r>
        <w:rPr>
          <w:rFonts w:ascii="Arial" w:hAnsi="Arial" w:cs="Arial"/>
        </w:rPr>
        <w:t>positive (z = 0.39, p = 0.69) negative (z = 0.98, p = 0.33)</w:t>
      </w:r>
      <w:r w:rsidRPr="00DB373B">
        <w:rPr>
          <w:rFonts w:ascii="Arial" w:hAnsi="Arial" w:cs="Arial"/>
        </w:rPr>
        <w:t xml:space="preserve"> or total (z = </w:t>
      </w:r>
      <w:r>
        <w:rPr>
          <w:rFonts w:ascii="Arial" w:hAnsi="Arial" w:cs="Arial"/>
        </w:rPr>
        <w:t>0.31,</w:t>
      </w:r>
      <w:r w:rsidRPr="00DB373B">
        <w:rPr>
          <w:rFonts w:ascii="Arial" w:hAnsi="Arial" w:cs="Arial"/>
        </w:rPr>
        <w:t xml:space="preserve"> p = 0.</w:t>
      </w:r>
      <w:r>
        <w:rPr>
          <w:rFonts w:ascii="Arial" w:hAnsi="Arial" w:cs="Arial"/>
        </w:rPr>
        <w:t>75</w:t>
      </w:r>
      <w:r w:rsidRPr="00DB373B">
        <w:rPr>
          <w:rFonts w:ascii="Arial" w:hAnsi="Arial" w:cs="Arial"/>
        </w:rPr>
        <w:t>) symptom improvement in</w:t>
      </w:r>
      <w:r>
        <w:rPr>
          <w:rFonts w:ascii="Arial" w:hAnsi="Arial" w:cs="Arial"/>
        </w:rPr>
        <w:t xml:space="preserve"> psychotherapy</w:t>
      </w:r>
      <w:r w:rsidRPr="00DB373B">
        <w:rPr>
          <w:rFonts w:ascii="Arial" w:hAnsi="Arial" w:cs="Arial"/>
        </w:rPr>
        <w:t xml:space="preserve"> studies. </w:t>
      </w:r>
    </w:p>
    <w:p w14:paraId="01565B4C" w14:textId="0F1B137C" w:rsidR="00557DD2" w:rsidRDefault="00557DD2" w:rsidP="006245F1">
      <w:pPr>
        <w:rPr>
          <w:rFonts w:ascii="Arial" w:hAnsi="Arial" w:cs="Arial"/>
        </w:rPr>
      </w:pPr>
      <w:r>
        <w:rPr>
          <w:rFonts w:ascii="Arial" w:hAnsi="Arial" w:cs="Arial"/>
        </w:rPr>
        <w:t xml:space="preserve">Wald-type tests were not significant for the effect of risk of bias on positive (z = 0.13, p = 0.90), negative (z = -0.97, p = 0.33) or total (z = 0.16, p = 0.88) symptom improvement in glycine receptor modulator studies. </w:t>
      </w:r>
    </w:p>
    <w:p w14:paraId="7E03BD32" w14:textId="45E8717B" w:rsidR="006245F1" w:rsidRPr="006245F1" w:rsidRDefault="006245F1" w:rsidP="006245F1">
      <w:pPr>
        <w:rPr>
          <w:rFonts w:ascii="Arial" w:hAnsi="Arial" w:cs="Arial"/>
        </w:rPr>
      </w:pPr>
      <w:r w:rsidRPr="006245F1">
        <w:rPr>
          <w:rFonts w:ascii="Arial" w:hAnsi="Arial" w:cs="Arial"/>
        </w:rPr>
        <w:t xml:space="preserve">A sensitivity analysis excluding studies with high RoB was also performed. The effect of psychotherapy studies on positive symptoms became nonsignificant (g = -0.60 [-1.22, 0.02]). </w:t>
      </w:r>
    </w:p>
    <w:p w14:paraId="707E251E" w14:textId="77777777" w:rsidR="006245F1" w:rsidRPr="006245F1" w:rsidRDefault="006245F1" w:rsidP="006245F1">
      <w:pPr>
        <w:rPr>
          <w:rFonts w:ascii="Arial" w:hAnsi="Arial" w:cs="Arial"/>
        </w:rPr>
      </w:pPr>
    </w:p>
    <w:p w14:paraId="3262D6C7" w14:textId="77777777" w:rsidR="006245F1" w:rsidRPr="006245F1" w:rsidRDefault="006245F1" w:rsidP="006245F1">
      <w:pPr>
        <w:rPr>
          <w:rFonts w:ascii="Arial" w:hAnsi="Arial" w:cs="Arial"/>
          <w:i/>
          <w:iCs/>
        </w:rPr>
      </w:pPr>
      <w:r w:rsidRPr="006245F1">
        <w:rPr>
          <w:rFonts w:ascii="Arial" w:hAnsi="Arial" w:cs="Arial"/>
          <w:i/>
          <w:iCs/>
        </w:rPr>
        <w:t>Impact of TRS definition on effect size</w:t>
      </w:r>
    </w:p>
    <w:p w14:paraId="39A10887" w14:textId="76329BF8" w:rsidR="00725107" w:rsidRDefault="006245F1" w:rsidP="00B665F8">
      <w:pPr>
        <w:rPr>
          <w:rFonts w:ascii="Arial" w:hAnsi="Arial" w:cs="Arial"/>
          <w:b/>
          <w:bCs/>
        </w:rPr>
      </w:pPr>
      <w:r w:rsidRPr="006245F1">
        <w:rPr>
          <w:rFonts w:ascii="Arial" w:hAnsi="Arial" w:cs="Arial"/>
        </w:rPr>
        <w:t xml:space="preserve">Definitions of treatment-resistance varied between studies; for example some only required non-response to one trial of antipsychotic medication, where others required two or more trials. Wald-type tests were used to investigate whether there was a significant difference in effect size between studies using a lenient and strict definition of TRS, where there were ≥2 studies in both the lenient and strict definition categories; as such, this was performed for NIS, psychotherapy and antipsychotics in the three symptom domains. </w:t>
      </w:r>
    </w:p>
    <w:p w14:paraId="7779F4E5" w14:textId="2EE7DAB9" w:rsidR="009E51CE" w:rsidRPr="00A91A19" w:rsidRDefault="00A91A19" w:rsidP="00890533">
      <w:pPr>
        <w:rPr>
          <w:rFonts w:ascii="Arial" w:hAnsi="Arial" w:cs="Arial"/>
        </w:rPr>
      </w:pPr>
      <w:r>
        <w:rPr>
          <w:rFonts w:ascii="Arial" w:hAnsi="Arial" w:cs="Arial"/>
        </w:rPr>
        <w:t xml:space="preserve">Wald-type tests were not significant for the effect of TRS definition </w:t>
      </w:r>
      <w:r w:rsidR="00782EC7">
        <w:rPr>
          <w:rFonts w:ascii="Arial" w:hAnsi="Arial" w:cs="Arial"/>
        </w:rPr>
        <w:t>on positive</w:t>
      </w:r>
      <w:r w:rsidR="00890533">
        <w:rPr>
          <w:rFonts w:ascii="Arial" w:hAnsi="Arial" w:cs="Arial"/>
        </w:rPr>
        <w:t xml:space="preserve"> (z = </w:t>
      </w:r>
      <w:r w:rsidR="00DB373B">
        <w:rPr>
          <w:rFonts w:ascii="Arial" w:hAnsi="Arial" w:cs="Arial"/>
        </w:rPr>
        <w:t>-</w:t>
      </w:r>
      <w:r w:rsidR="00B339B3">
        <w:rPr>
          <w:rFonts w:ascii="Arial" w:hAnsi="Arial" w:cs="Arial"/>
        </w:rPr>
        <w:t>0.80</w:t>
      </w:r>
      <w:r w:rsidR="00DB373B">
        <w:rPr>
          <w:rFonts w:ascii="Arial" w:hAnsi="Arial" w:cs="Arial"/>
        </w:rPr>
        <w:t xml:space="preserve"> </w:t>
      </w:r>
      <w:r w:rsidR="00890533">
        <w:rPr>
          <w:rFonts w:ascii="Arial" w:hAnsi="Arial" w:cs="Arial"/>
        </w:rPr>
        <w:t xml:space="preserve">p = </w:t>
      </w:r>
      <w:r w:rsidR="00DB373B">
        <w:rPr>
          <w:rFonts w:ascii="Arial" w:hAnsi="Arial" w:cs="Arial"/>
        </w:rPr>
        <w:t>0.</w:t>
      </w:r>
      <w:r w:rsidR="00B339B3">
        <w:rPr>
          <w:rFonts w:ascii="Arial" w:hAnsi="Arial" w:cs="Arial"/>
        </w:rPr>
        <w:t>42</w:t>
      </w:r>
      <w:r w:rsidR="00890533">
        <w:rPr>
          <w:rFonts w:ascii="Arial" w:hAnsi="Arial" w:cs="Arial"/>
        </w:rPr>
        <w:t>)</w:t>
      </w:r>
      <w:r w:rsidR="00F56496">
        <w:rPr>
          <w:rFonts w:ascii="Arial" w:hAnsi="Arial" w:cs="Arial"/>
        </w:rPr>
        <w:t>, negative (z =</w:t>
      </w:r>
      <w:r w:rsidR="00D33B56">
        <w:rPr>
          <w:rFonts w:ascii="Arial" w:hAnsi="Arial" w:cs="Arial"/>
        </w:rPr>
        <w:t xml:space="preserve"> -</w:t>
      </w:r>
      <w:r w:rsidR="00B339B3">
        <w:rPr>
          <w:rFonts w:ascii="Arial" w:hAnsi="Arial" w:cs="Arial"/>
        </w:rPr>
        <w:t>0.37</w:t>
      </w:r>
      <w:r w:rsidR="00F56496">
        <w:rPr>
          <w:rFonts w:ascii="Arial" w:hAnsi="Arial" w:cs="Arial"/>
        </w:rPr>
        <w:t xml:space="preserve">, p = </w:t>
      </w:r>
      <w:r w:rsidR="00D33B56">
        <w:rPr>
          <w:rFonts w:ascii="Arial" w:hAnsi="Arial" w:cs="Arial"/>
        </w:rPr>
        <w:t>0.</w:t>
      </w:r>
      <w:r w:rsidR="00B339B3">
        <w:rPr>
          <w:rFonts w:ascii="Arial" w:hAnsi="Arial" w:cs="Arial"/>
        </w:rPr>
        <w:t>71</w:t>
      </w:r>
      <w:r w:rsidR="00F56496">
        <w:rPr>
          <w:rFonts w:ascii="Arial" w:hAnsi="Arial" w:cs="Arial"/>
        </w:rPr>
        <w:t>)</w:t>
      </w:r>
      <w:r w:rsidR="00782EC7">
        <w:rPr>
          <w:rFonts w:ascii="Arial" w:hAnsi="Arial" w:cs="Arial"/>
        </w:rPr>
        <w:t xml:space="preserve"> </w:t>
      </w:r>
      <w:r w:rsidR="00890533">
        <w:rPr>
          <w:rFonts w:ascii="Arial" w:hAnsi="Arial" w:cs="Arial"/>
        </w:rPr>
        <w:t xml:space="preserve">or total </w:t>
      </w:r>
      <w:r w:rsidR="00890533" w:rsidRPr="00890533">
        <w:rPr>
          <w:rFonts w:ascii="Arial" w:hAnsi="Arial" w:cs="Arial"/>
        </w:rPr>
        <w:t>(z =</w:t>
      </w:r>
      <w:r w:rsidR="00890533">
        <w:rPr>
          <w:rFonts w:ascii="Arial" w:hAnsi="Arial" w:cs="Arial"/>
        </w:rPr>
        <w:t xml:space="preserve"> </w:t>
      </w:r>
      <w:r w:rsidR="00DB373B">
        <w:rPr>
          <w:rFonts w:ascii="Arial" w:hAnsi="Arial" w:cs="Arial"/>
        </w:rPr>
        <w:t>-0.</w:t>
      </w:r>
      <w:r w:rsidR="00B4093A">
        <w:rPr>
          <w:rFonts w:ascii="Arial" w:hAnsi="Arial" w:cs="Arial"/>
        </w:rPr>
        <w:t>67</w:t>
      </w:r>
      <w:r w:rsidR="00890533" w:rsidRPr="00890533">
        <w:rPr>
          <w:rFonts w:ascii="Arial" w:hAnsi="Arial" w:cs="Arial"/>
        </w:rPr>
        <w:t xml:space="preserve"> p = </w:t>
      </w:r>
      <w:r w:rsidR="00DB373B">
        <w:rPr>
          <w:rFonts w:ascii="Arial" w:hAnsi="Arial" w:cs="Arial"/>
        </w:rPr>
        <w:t>0.</w:t>
      </w:r>
      <w:r w:rsidR="00B4093A">
        <w:rPr>
          <w:rFonts w:ascii="Arial" w:hAnsi="Arial" w:cs="Arial"/>
        </w:rPr>
        <w:t>50</w:t>
      </w:r>
      <w:r w:rsidR="00890533" w:rsidRPr="00890533">
        <w:rPr>
          <w:rFonts w:ascii="Arial" w:hAnsi="Arial" w:cs="Arial"/>
        </w:rPr>
        <w:t>)</w:t>
      </w:r>
      <w:r w:rsidR="00890533">
        <w:rPr>
          <w:rFonts w:ascii="Arial" w:hAnsi="Arial" w:cs="Arial"/>
        </w:rPr>
        <w:t xml:space="preserve"> </w:t>
      </w:r>
      <w:r w:rsidR="00782EC7">
        <w:rPr>
          <w:rFonts w:ascii="Arial" w:hAnsi="Arial" w:cs="Arial"/>
        </w:rPr>
        <w:t xml:space="preserve">symptom improvement </w:t>
      </w:r>
      <w:r w:rsidR="00890533">
        <w:rPr>
          <w:rFonts w:ascii="Arial" w:hAnsi="Arial" w:cs="Arial"/>
        </w:rPr>
        <w:t xml:space="preserve">in </w:t>
      </w:r>
      <w:r w:rsidR="00782EC7">
        <w:rPr>
          <w:rFonts w:ascii="Arial" w:hAnsi="Arial" w:cs="Arial"/>
        </w:rPr>
        <w:t xml:space="preserve">psychotherapy </w:t>
      </w:r>
      <w:r w:rsidR="00890533">
        <w:rPr>
          <w:rFonts w:ascii="Arial" w:hAnsi="Arial" w:cs="Arial"/>
        </w:rPr>
        <w:t xml:space="preserve">studies. </w:t>
      </w:r>
    </w:p>
    <w:p w14:paraId="0D8A5A59" w14:textId="76514A61" w:rsidR="00DB373B" w:rsidRPr="00DB373B" w:rsidRDefault="00DB373B" w:rsidP="00DB373B">
      <w:pPr>
        <w:rPr>
          <w:rFonts w:ascii="Arial" w:hAnsi="Arial" w:cs="Arial"/>
        </w:rPr>
      </w:pPr>
      <w:r w:rsidRPr="00DB373B">
        <w:rPr>
          <w:rFonts w:ascii="Arial" w:hAnsi="Arial" w:cs="Arial"/>
        </w:rPr>
        <w:t xml:space="preserve">Wald-type tests were not significant for the effect of TRS definition on </w:t>
      </w:r>
      <w:r>
        <w:rPr>
          <w:rFonts w:ascii="Arial" w:hAnsi="Arial" w:cs="Arial"/>
        </w:rPr>
        <w:t>negative</w:t>
      </w:r>
      <w:r w:rsidR="000F726F">
        <w:rPr>
          <w:rFonts w:ascii="Arial" w:hAnsi="Arial" w:cs="Arial"/>
        </w:rPr>
        <w:t xml:space="preserve"> (z = 0.</w:t>
      </w:r>
      <w:r w:rsidR="00526DB4">
        <w:rPr>
          <w:rFonts w:ascii="Arial" w:hAnsi="Arial" w:cs="Arial"/>
        </w:rPr>
        <w:t>11</w:t>
      </w:r>
      <w:r w:rsidR="000F726F">
        <w:rPr>
          <w:rFonts w:ascii="Arial" w:hAnsi="Arial" w:cs="Arial"/>
        </w:rPr>
        <w:t>, p = 0.</w:t>
      </w:r>
      <w:r w:rsidR="00526DB4">
        <w:rPr>
          <w:rFonts w:ascii="Arial" w:hAnsi="Arial" w:cs="Arial"/>
        </w:rPr>
        <w:t>91</w:t>
      </w:r>
      <w:r w:rsidR="000F726F">
        <w:rPr>
          <w:rFonts w:ascii="Arial" w:hAnsi="Arial" w:cs="Arial"/>
        </w:rPr>
        <w:t>)</w:t>
      </w:r>
      <w:r w:rsidRPr="00DB373B">
        <w:rPr>
          <w:rFonts w:ascii="Arial" w:hAnsi="Arial" w:cs="Arial"/>
        </w:rPr>
        <w:t xml:space="preserve"> or total (z = </w:t>
      </w:r>
      <w:r w:rsidR="000F726F">
        <w:rPr>
          <w:rFonts w:ascii="Arial" w:hAnsi="Arial" w:cs="Arial"/>
        </w:rPr>
        <w:t>0.</w:t>
      </w:r>
      <w:r w:rsidR="00526DB4">
        <w:rPr>
          <w:rFonts w:ascii="Arial" w:hAnsi="Arial" w:cs="Arial"/>
        </w:rPr>
        <w:t>11,</w:t>
      </w:r>
      <w:r w:rsidR="00526DB4" w:rsidRPr="00DB373B">
        <w:rPr>
          <w:rFonts w:ascii="Arial" w:hAnsi="Arial" w:cs="Arial"/>
        </w:rPr>
        <w:t xml:space="preserve"> </w:t>
      </w:r>
      <w:r w:rsidRPr="00DB373B">
        <w:rPr>
          <w:rFonts w:ascii="Arial" w:hAnsi="Arial" w:cs="Arial"/>
        </w:rPr>
        <w:t>p = 0.</w:t>
      </w:r>
      <w:r w:rsidR="00526DB4">
        <w:rPr>
          <w:rFonts w:ascii="Arial" w:hAnsi="Arial" w:cs="Arial"/>
        </w:rPr>
        <w:t>91</w:t>
      </w:r>
      <w:r w:rsidRPr="00DB373B">
        <w:rPr>
          <w:rFonts w:ascii="Arial" w:hAnsi="Arial" w:cs="Arial"/>
        </w:rPr>
        <w:t xml:space="preserve">) symptom improvement in </w:t>
      </w:r>
      <w:r>
        <w:rPr>
          <w:rFonts w:ascii="Arial" w:hAnsi="Arial" w:cs="Arial"/>
        </w:rPr>
        <w:t>NIS</w:t>
      </w:r>
      <w:r w:rsidRPr="00DB373B">
        <w:rPr>
          <w:rFonts w:ascii="Arial" w:hAnsi="Arial" w:cs="Arial"/>
        </w:rPr>
        <w:t xml:space="preserve"> studies. </w:t>
      </w:r>
    </w:p>
    <w:p w14:paraId="4E5EE1F7" w14:textId="26EBF2C0" w:rsidR="00A91A19" w:rsidRDefault="00526DB4" w:rsidP="00B665F8">
      <w:pPr>
        <w:rPr>
          <w:rFonts w:ascii="Arial" w:hAnsi="Arial" w:cs="Arial"/>
        </w:rPr>
      </w:pPr>
      <w:r>
        <w:rPr>
          <w:rFonts w:ascii="Arial" w:hAnsi="Arial" w:cs="Arial"/>
        </w:rPr>
        <w:t xml:space="preserve">Wald-type tests were not significant for the effect of TRS definition on positive (z = -1.1, p = 0.27), negative (z = -0.29, p = 0.78) or total (z = -0.79, p = 0.43) symptom improvement in antipsychotic studies. </w:t>
      </w:r>
    </w:p>
    <w:p w14:paraId="24CF3313" w14:textId="7C7F1609" w:rsidR="00D3157C" w:rsidRDefault="00557DD2" w:rsidP="00B665F8">
      <w:pPr>
        <w:rPr>
          <w:rFonts w:ascii="Arial" w:hAnsi="Arial" w:cs="Arial"/>
        </w:rPr>
      </w:pPr>
      <w:r w:rsidRPr="006245F1">
        <w:rPr>
          <w:rFonts w:ascii="Arial" w:hAnsi="Arial" w:cs="Arial"/>
        </w:rPr>
        <w:lastRenderedPageBreak/>
        <w:t>Sensitivity analysis found that the significant effect of NIS on positive symptoms remained when studies using a lenient definition were excluded, although the magnitude of the effect was reduced (g = -0.26 [-0.49, 0.04], I</w:t>
      </w:r>
      <w:r w:rsidRPr="006245F1">
        <w:rPr>
          <w:rFonts w:ascii="Arial" w:hAnsi="Arial" w:cs="Arial"/>
          <w:vertAlign w:val="superscript"/>
        </w:rPr>
        <w:t>2</w:t>
      </w:r>
      <w:r w:rsidRPr="006245F1">
        <w:rPr>
          <w:rFonts w:ascii="Arial" w:hAnsi="Arial" w:cs="Arial"/>
        </w:rPr>
        <w:t xml:space="preserve"> = 48.6%).</w:t>
      </w:r>
    </w:p>
    <w:p w14:paraId="46A67861" w14:textId="77777777" w:rsidR="00992C92" w:rsidRDefault="00992C92" w:rsidP="00B665F8">
      <w:pPr>
        <w:rPr>
          <w:rFonts w:ascii="Arial" w:hAnsi="Arial" w:cs="Arial"/>
        </w:rPr>
      </w:pPr>
    </w:p>
    <w:p w14:paraId="6CA4D890" w14:textId="77777777" w:rsidR="00992C92" w:rsidRDefault="00992C92" w:rsidP="00B665F8">
      <w:pPr>
        <w:rPr>
          <w:rFonts w:ascii="Arial" w:hAnsi="Arial" w:cs="Arial"/>
        </w:rPr>
      </w:pPr>
    </w:p>
    <w:p w14:paraId="40CA7E7F" w14:textId="77777777" w:rsidR="00992C92" w:rsidRDefault="00992C92" w:rsidP="00B665F8">
      <w:pPr>
        <w:rPr>
          <w:rFonts w:ascii="Arial" w:hAnsi="Arial" w:cs="Arial"/>
        </w:rPr>
      </w:pPr>
    </w:p>
    <w:p w14:paraId="0E2AB649" w14:textId="77777777" w:rsidR="00992C92" w:rsidRDefault="00992C92" w:rsidP="00B665F8">
      <w:pPr>
        <w:rPr>
          <w:rFonts w:ascii="Arial" w:hAnsi="Arial" w:cs="Arial"/>
        </w:rPr>
      </w:pPr>
    </w:p>
    <w:p w14:paraId="66388CF0" w14:textId="77777777" w:rsidR="00992C92" w:rsidRDefault="00992C92" w:rsidP="00B665F8">
      <w:pPr>
        <w:rPr>
          <w:rFonts w:ascii="Arial" w:hAnsi="Arial" w:cs="Arial"/>
        </w:rPr>
      </w:pPr>
    </w:p>
    <w:p w14:paraId="3271C19E" w14:textId="77777777" w:rsidR="00992C92" w:rsidRDefault="00992C92" w:rsidP="00B665F8">
      <w:pPr>
        <w:rPr>
          <w:rFonts w:ascii="Arial" w:hAnsi="Arial" w:cs="Arial"/>
        </w:rPr>
      </w:pPr>
    </w:p>
    <w:p w14:paraId="797A6698" w14:textId="77777777" w:rsidR="00992C92" w:rsidRDefault="00992C92" w:rsidP="00B665F8">
      <w:pPr>
        <w:rPr>
          <w:rFonts w:ascii="Arial" w:hAnsi="Arial" w:cs="Arial"/>
        </w:rPr>
      </w:pPr>
    </w:p>
    <w:p w14:paraId="20CBEE03" w14:textId="77777777" w:rsidR="00992C92" w:rsidRDefault="00992C92" w:rsidP="00B665F8">
      <w:pPr>
        <w:rPr>
          <w:rFonts w:ascii="Arial" w:hAnsi="Arial" w:cs="Arial"/>
        </w:rPr>
      </w:pPr>
    </w:p>
    <w:p w14:paraId="476929EB" w14:textId="77777777" w:rsidR="00992C92" w:rsidRDefault="00992C92" w:rsidP="00B665F8">
      <w:pPr>
        <w:rPr>
          <w:rFonts w:ascii="Arial" w:hAnsi="Arial" w:cs="Arial"/>
        </w:rPr>
      </w:pPr>
    </w:p>
    <w:p w14:paraId="6C570B39" w14:textId="77777777" w:rsidR="00992C92" w:rsidRDefault="00992C92" w:rsidP="00B665F8">
      <w:pPr>
        <w:rPr>
          <w:rFonts w:ascii="Arial" w:hAnsi="Arial" w:cs="Arial"/>
        </w:rPr>
      </w:pPr>
    </w:p>
    <w:p w14:paraId="2B1B36CE" w14:textId="77777777" w:rsidR="00992C92" w:rsidRDefault="00992C92" w:rsidP="00B665F8">
      <w:pPr>
        <w:rPr>
          <w:rFonts w:ascii="Arial" w:hAnsi="Arial" w:cs="Arial"/>
        </w:rPr>
      </w:pPr>
    </w:p>
    <w:p w14:paraId="3104177A" w14:textId="77777777" w:rsidR="00992C92" w:rsidRDefault="00992C92" w:rsidP="00B665F8">
      <w:pPr>
        <w:rPr>
          <w:rFonts w:ascii="Arial" w:hAnsi="Arial" w:cs="Arial"/>
        </w:rPr>
      </w:pPr>
    </w:p>
    <w:p w14:paraId="3D774CE3" w14:textId="77777777" w:rsidR="00992C92" w:rsidRDefault="00992C92" w:rsidP="00B665F8">
      <w:pPr>
        <w:rPr>
          <w:rFonts w:ascii="Arial" w:hAnsi="Arial" w:cs="Arial"/>
        </w:rPr>
      </w:pPr>
    </w:p>
    <w:p w14:paraId="7A277083" w14:textId="77777777" w:rsidR="00992C92" w:rsidRDefault="00992C92" w:rsidP="00B665F8">
      <w:pPr>
        <w:rPr>
          <w:rFonts w:ascii="Arial" w:hAnsi="Arial" w:cs="Arial"/>
        </w:rPr>
      </w:pPr>
    </w:p>
    <w:p w14:paraId="65140499" w14:textId="77777777" w:rsidR="00992C92" w:rsidRDefault="00992C92" w:rsidP="00B665F8">
      <w:pPr>
        <w:rPr>
          <w:rFonts w:ascii="Arial" w:hAnsi="Arial" w:cs="Arial"/>
        </w:rPr>
      </w:pPr>
    </w:p>
    <w:p w14:paraId="673485B0" w14:textId="77777777" w:rsidR="00992C92" w:rsidRDefault="00992C92" w:rsidP="00B665F8">
      <w:pPr>
        <w:rPr>
          <w:rFonts w:ascii="Arial" w:hAnsi="Arial" w:cs="Arial"/>
        </w:rPr>
      </w:pPr>
    </w:p>
    <w:p w14:paraId="573084BA" w14:textId="77777777" w:rsidR="00992C92" w:rsidRDefault="00992C92" w:rsidP="00B665F8">
      <w:pPr>
        <w:rPr>
          <w:rFonts w:ascii="Arial" w:hAnsi="Arial" w:cs="Arial"/>
        </w:rPr>
      </w:pPr>
    </w:p>
    <w:p w14:paraId="4919ED99" w14:textId="77777777" w:rsidR="00992C92" w:rsidRDefault="00992C92" w:rsidP="00B665F8">
      <w:pPr>
        <w:rPr>
          <w:rFonts w:ascii="Arial" w:hAnsi="Arial" w:cs="Arial"/>
        </w:rPr>
      </w:pPr>
    </w:p>
    <w:p w14:paraId="23399E10" w14:textId="77777777" w:rsidR="00992C92" w:rsidRDefault="00992C92" w:rsidP="00B665F8">
      <w:pPr>
        <w:rPr>
          <w:rFonts w:ascii="Arial" w:hAnsi="Arial" w:cs="Arial"/>
        </w:rPr>
      </w:pPr>
    </w:p>
    <w:p w14:paraId="03049A79" w14:textId="77777777" w:rsidR="00992C92" w:rsidRPr="005D4453" w:rsidRDefault="00992C92" w:rsidP="00992C92">
      <w:pPr>
        <w:pStyle w:val="ListParagraph"/>
        <w:numPr>
          <w:ilvl w:val="0"/>
          <w:numId w:val="5"/>
        </w:numPr>
        <w:rPr>
          <w:rFonts w:ascii="Arial" w:hAnsi="Arial" w:cs="Arial"/>
        </w:rPr>
      </w:pPr>
      <w:r>
        <w:rPr>
          <w:rFonts w:ascii="Arial" w:hAnsi="Arial" w:cs="Arial"/>
          <w:b/>
          <w:bCs/>
        </w:rPr>
        <w:lastRenderedPageBreak/>
        <w:t>Results of sensitivity analyses excluding studies with significant conflicts of interest</w:t>
      </w:r>
    </w:p>
    <w:p w14:paraId="495C8344" w14:textId="65AE66D7" w:rsidR="00153179" w:rsidRDefault="003763A2" w:rsidP="005D4453">
      <w:pPr>
        <w:spacing w:line="276" w:lineRule="auto"/>
        <w:jc w:val="both"/>
        <w:rPr>
          <w:rFonts w:ascii="Arial" w:hAnsi="Arial" w:cs="Arial"/>
        </w:rPr>
      </w:pPr>
      <w:r>
        <w:rPr>
          <w:rFonts w:ascii="Arial" w:hAnsi="Arial" w:cs="Arial"/>
        </w:rPr>
        <w:t xml:space="preserve">Most studies reported no conflict of interest and were funded by governmental or nonprofit funding sources. </w:t>
      </w:r>
      <w:r w:rsidR="00F81D64">
        <w:rPr>
          <w:rFonts w:ascii="Arial" w:hAnsi="Arial" w:cs="Arial"/>
        </w:rPr>
        <w:t xml:space="preserve">Many studies </w:t>
      </w:r>
      <w:r w:rsidR="00746C0C">
        <w:rPr>
          <w:rFonts w:ascii="Arial" w:hAnsi="Arial" w:cs="Arial"/>
        </w:rPr>
        <w:t xml:space="preserve">included authors </w:t>
      </w:r>
      <w:r w:rsidR="00F81D64">
        <w:rPr>
          <w:rFonts w:ascii="Arial" w:hAnsi="Arial" w:cs="Arial"/>
        </w:rPr>
        <w:t>report</w:t>
      </w:r>
      <w:r w:rsidR="00746C0C">
        <w:rPr>
          <w:rFonts w:ascii="Arial" w:hAnsi="Arial" w:cs="Arial"/>
        </w:rPr>
        <w:t>ing various</w:t>
      </w:r>
      <w:r w:rsidR="00F81D64">
        <w:rPr>
          <w:rFonts w:ascii="Arial" w:hAnsi="Arial" w:cs="Arial"/>
        </w:rPr>
        <w:t xml:space="preserve"> honoraria or past funding from pharmaceutical or biotechnology companies</w:t>
      </w:r>
      <w:r>
        <w:rPr>
          <w:rFonts w:ascii="Arial" w:hAnsi="Arial" w:cs="Arial"/>
        </w:rPr>
        <w:t>.</w:t>
      </w:r>
      <w:r w:rsidR="002469B5">
        <w:rPr>
          <w:rFonts w:ascii="Arial" w:hAnsi="Arial" w:cs="Arial"/>
        </w:rPr>
        <w:t xml:space="preserve"> These were not assessed to be major conflicts of interest unless directly related to the </w:t>
      </w:r>
      <w:r w:rsidR="00746C0C">
        <w:rPr>
          <w:rFonts w:ascii="Arial" w:hAnsi="Arial" w:cs="Arial"/>
        </w:rPr>
        <w:t xml:space="preserve">study </w:t>
      </w:r>
      <w:r w:rsidR="002469B5">
        <w:rPr>
          <w:rFonts w:ascii="Arial" w:hAnsi="Arial" w:cs="Arial"/>
        </w:rPr>
        <w:t xml:space="preserve">being reported. </w:t>
      </w:r>
      <w:r w:rsidR="00746C0C">
        <w:rPr>
          <w:rFonts w:ascii="Arial" w:hAnsi="Arial" w:cs="Arial"/>
        </w:rPr>
        <w:t xml:space="preserve">12 studies included in the meta-analysis were assessed as having major conflicts of interest. </w:t>
      </w:r>
      <w:r w:rsidR="005D4453" w:rsidRPr="005D4453">
        <w:rPr>
          <w:rFonts w:ascii="Arial" w:hAnsi="Arial" w:cs="Arial"/>
        </w:rPr>
        <w:t>These included studies sponsored by the manufacturer of the study drug</w:t>
      </w:r>
      <w:r w:rsidR="005D4453">
        <w:rPr>
          <w:rFonts w:ascii="Arial" w:hAnsi="Arial" w:cs="Arial"/>
        </w:rPr>
        <w:fldChar w:fldCharType="begin">
          <w:fldData xml:space="preserve">PEVuZE5vdGU+PENpdGU+PEF1dGhvcj5LYXJwb3V6aWFuLVJvZ2VyczwvQXV0aG9yPjxZZWFyPjIw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</w:fldData>
        </w:fldChar>
      </w:r>
      <w:r w:rsidR="007D6E0B">
        <w:rPr>
          <w:rFonts w:ascii="Arial" w:hAnsi="Arial" w:cs="Arial"/>
        </w:rPr>
        <w:instrText xml:space="preserve"> ADDIN EN.CITE </w:instrText>
      </w:r>
      <w:r w:rsidR="007D6E0B">
        <w:rPr>
          <w:rFonts w:ascii="Arial" w:hAnsi="Arial" w:cs="Arial"/>
        </w:rPr>
        <w:fldChar w:fldCharType="begin">
          <w:fldData xml:space="preserve">PEVuZE5vdGU+PENpdGU+PEF1dGhvcj5LYXJwb3V6aWFuLVJvZ2VyczwvQXV0aG9yPjxZZWFyPjIw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</w:fldData>
        </w:fldChar>
      </w:r>
      <w:r w:rsidR="007D6E0B">
        <w:rPr>
          <w:rFonts w:ascii="Arial" w:hAnsi="Arial" w:cs="Arial"/>
        </w:rPr>
        <w:instrText xml:space="preserve"> ADDIN EN.CITE.DATA </w:instrText>
      </w:r>
      <w:r w:rsidR="007D6E0B">
        <w:rPr>
          <w:rFonts w:ascii="Arial" w:hAnsi="Arial" w:cs="Arial"/>
        </w:rPr>
      </w:r>
      <w:r w:rsidR="007D6E0B">
        <w:rPr>
          <w:rFonts w:ascii="Arial" w:hAnsi="Arial" w:cs="Arial"/>
        </w:rPr>
        <w:fldChar w:fldCharType="end"/>
      </w:r>
      <w:r w:rsidR="005D4453">
        <w:rPr>
          <w:rFonts w:ascii="Arial" w:hAnsi="Arial" w:cs="Arial"/>
        </w:rPr>
        <w:fldChar w:fldCharType="separate"/>
      </w:r>
      <w:r w:rsidR="007D6E0B" w:rsidRPr="007D6E0B">
        <w:rPr>
          <w:rFonts w:ascii="Arial" w:hAnsi="Arial" w:cs="Arial"/>
          <w:noProof/>
          <w:vertAlign w:val="superscript"/>
        </w:rPr>
        <w:t>20,23,24</w:t>
      </w:r>
      <w:r w:rsidR="005D4453">
        <w:rPr>
          <w:rFonts w:ascii="Arial" w:hAnsi="Arial" w:cs="Arial"/>
        </w:rPr>
        <w:fldChar w:fldCharType="end"/>
      </w:r>
      <w:r w:rsidR="005D4453" w:rsidRPr="005D4453">
        <w:rPr>
          <w:rFonts w:ascii="Arial" w:hAnsi="Arial" w:cs="Arial"/>
        </w:rPr>
        <w:t>, one study where the study drug was supplied by its manufacturer</w:t>
      </w:r>
      <w:r w:rsidR="005D4453">
        <w:rPr>
          <w:rFonts w:ascii="Arial" w:hAnsi="Arial" w:cs="Arial"/>
        </w:rPr>
        <w:fldChar w:fldCharType="begin"/>
      </w:r>
      <w:r w:rsidR="007D6E0B">
        <w:rPr>
          <w:rFonts w:ascii="Arial" w:hAnsi="Arial" w:cs="Arial"/>
        </w:rPr>
        <w:instrText xml:space="preserve"> ADDIN EN.CITE &lt;EndNote&gt;&lt;Cite&gt;&lt;Author&gt;Wilson&lt;/Author&gt;&lt;Year&gt;1993&lt;/Year&gt;&lt;RecNum&gt;199&lt;/RecNum&gt;&lt;DisplayText&gt;&lt;style face="superscript"&gt;25&lt;/style&gt;&lt;/DisplayText&gt;&lt;record&gt;&lt;rec-number&gt;199&lt;/rec-number&gt;&lt;foreign-keys&gt;&lt;key app="EN" db-id="wdxpzsaxpdwsz9ep5zg559202w2pw5pvpa9a" timestamp="1720458745"&gt;199&lt;/key&gt;&lt;/foreign-keys&gt;&lt;ref-type name="Journal Article"&gt;17&lt;/ref-type&gt;&lt;contributors&gt;&lt;authors&gt;&lt;author&gt;Wilson, W. H.&lt;/author&gt;&lt;/authors&gt;&lt;/contributors&gt;&lt;auth-address&gt;Oregon Health Sciences University, Portland.&lt;/auth-address&gt;&lt;titles&gt;&lt;title&gt;Addition of lithium to haloperidol in non-affective, antipsychotic non-responsive schizophrenia: a double blind, placebo controlled, parallel design clinical trial&lt;/title&gt;&lt;secondary-title&gt;Psychopharmacology (Berl)&lt;/secondary-title&gt;&lt;/titles&gt;&lt;periodical&gt;&lt;full-title&gt;Psychopharmacology (Berl)&lt;/full-title&gt;&lt;/periodical&gt;&lt;pages&gt;359-66&lt;/pages&gt;&lt;volume&gt;111&lt;/volume&gt;&lt;number&gt;3&lt;/number&gt;&lt;keywords&gt;&lt;keyword&gt;Adolescent&lt;/keyword&gt;&lt;keyword&gt;Adult&lt;/keyword&gt;&lt;keyword&gt;Aged&lt;/keyword&gt;&lt;keyword&gt;Double-Blind Method&lt;/keyword&gt;&lt;keyword&gt;Drug Resistance&lt;/keyword&gt;&lt;keyword&gt;Drug Therapy, Combination&lt;/keyword&gt;&lt;keyword&gt;Female&lt;/keyword&gt;&lt;keyword&gt;Haloperidol/adverse effects/*therapeutic use&lt;/keyword&gt;&lt;keyword&gt;Humans&lt;/keyword&gt;&lt;keyword&gt;Lithium/adverse effects/*therapeutic use&lt;/keyword&gt;&lt;keyword&gt;Male&lt;/keyword&gt;&lt;keyword&gt;Middle Aged&lt;/keyword&gt;&lt;keyword&gt;Psychiatric Status Rating Scales&lt;/keyword&gt;&lt;keyword&gt;Schizophrenia/*drug therapy&lt;/keyword&gt;&lt;keyword&gt;Schizophrenic Psychology&lt;/keyword&gt;&lt;/keywords&gt;&lt;dates&gt;&lt;year&gt;1993&lt;/year&gt;&lt;/dates&gt;&lt;isbn&gt;0033-3158 (Print)&amp;#xD;0033-3158&lt;/isbn&gt;&lt;accession-num&gt;7870975&lt;/accession-num&gt;&lt;urls&gt;&lt;/urls&gt;&lt;electronic-resource-num&gt;10.1007/bf02244953&lt;/electronic-resource-num&gt;&lt;remote-database-provider&gt;NLM&lt;/remote-database-provider&gt;&lt;language&gt;eng&lt;/language&gt;&lt;/record&gt;&lt;/Cite&gt;&lt;/EndNote&gt;</w:instrText>
      </w:r>
      <w:r w:rsidR="005D4453">
        <w:rPr>
          <w:rFonts w:ascii="Arial" w:hAnsi="Arial" w:cs="Arial"/>
        </w:rPr>
        <w:fldChar w:fldCharType="separate"/>
      </w:r>
      <w:r w:rsidR="007D6E0B" w:rsidRPr="007D6E0B">
        <w:rPr>
          <w:rFonts w:ascii="Arial" w:hAnsi="Arial" w:cs="Arial"/>
          <w:noProof/>
          <w:vertAlign w:val="superscript"/>
        </w:rPr>
        <w:t>25</w:t>
      </w:r>
      <w:r w:rsidR="005D4453">
        <w:rPr>
          <w:rFonts w:ascii="Arial" w:hAnsi="Arial" w:cs="Arial"/>
        </w:rPr>
        <w:fldChar w:fldCharType="end"/>
      </w:r>
      <w:r w:rsidR="005D4453" w:rsidRPr="005D4453">
        <w:rPr>
          <w:rFonts w:ascii="Arial" w:hAnsi="Arial" w:cs="Arial"/>
        </w:rPr>
        <w:t>, one study where an author founded a company marketing the stimulation technique (although they did not use said company’s devices in the study)</w:t>
      </w:r>
      <w:r w:rsidR="005D4453">
        <w:rPr>
          <w:rFonts w:ascii="Arial" w:hAnsi="Arial" w:cs="Arial"/>
        </w:rPr>
        <w:fldChar w:fldCharType="begin"/>
      </w:r>
      <w:r w:rsidR="007D6E0B">
        <w:rPr>
          <w:rFonts w:ascii="Arial" w:hAnsi="Arial" w:cs="Arial"/>
        </w:rPr>
        <w:instrText xml:space="preserve"> ADDIN EN.CITE &lt;EndNote&gt;&lt;Cite&gt;&lt;Author&gt;Mellin&lt;/Author&gt;&lt;Year&gt;2018&lt;/Year&gt;&lt;RecNum&gt;111&lt;/RecNum&gt;&lt;DisplayText&gt;&lt;style face="superscript"&gt;26&lt;/style&gt;&lt;/DisplayText&gt;&lt;record&gt;&lt;rec-number&gt;111&lt;/rec-number&gt;&lt;foreign-keys&gt;&lt;key app="EN" db-id="wdxpzsaxpdwsz9ep5zg559202w2pw5pvpa9a" timestamp="1684422648"&gt;111&lt;/key&gt;&lt;/foreign-keys&gt;&lt;ref-type name="Journal Article"&gt;17&lt;/ref-type&gt;&lt;contributors&gt;&lt;authors&gt;&lt;author&gt;Mellin, Juliann M&lt;/author&gt;&lt;author&gt;Alagapan, Sankaraleengam&lt;/author&gt;&lt;author&gt;Lustenberger, Caroline&lt;/author&gt;&lt;author&gt;Lugo, Courtney E&lt;/author&gt;&lt;author&gt;Alexander, Morgan L&lt;/author&gt;&lt;author&gt;Gilmore, John H&lt;/author&gt;&lt;author&gt;Jarskog, L Fredrik&lt;/author&gt;&lt;author&gt;Fröhlich, Flavio&lt;/author&gt;&lt;/authors&gt;&lt;/contributors&gt;&lt;titles&gt;&lt;title&gt;Randomized trial of transcranial alternating current stimulation for treatment of auditory hallucinations in schizophrenia&lt;/title&gt;&lt;secondary-title&gt;European Psychiatry&lt;/secondary-title&gt;&lt;/titles&gt;&lt;pages&gt;25-33&lt;/pages&gt;&lt;volume&gt;51&lt;/volume&gt;&lt;dates&gt;&lt;year&gt;2018&lt;/year&gt;&lt;/dates&gt;&lt;isbn&gt;0924-9338&lt;/isbn&gt;&lt;urls&gt;&lt;/urls&gt;&lt;/record&gt;&lt;/Cite&gt;&lt;/EndNote&gt;</w:instrText>
      </w:r>
      <w:r w:rsidR="005D4453">
        <w:rPr>
          <w:rFonts w:ascii="Arial" w:hAnsi="Arial" w:cs="Arial"/>
        </w:rPr>
        <w:fldChar w:fldCharType="separate"/>
      </w:r>
      <w:r w:rsidR="007D6E0B" w:rsidRPr="007D6E0B">
        <w:rPr>
          <w:rFonts w:ascii="Arial" w:hAnsi="Arial" w:cs="Arial"/>
          <w:noProof/>
          <w:vertAlign w:val="superscript"/>
        </w:rPr>
        <w:t>26</w:t>
      </w:r>
      <w:r w:rsidR="005D4453">
        <w:rPr>
          <w:rFonts w:ascii="Arial" w:hAnsi="Arial" w:cs="Arial"/>
        </w:rPr>
        <w:fldChar w:fldCharType="end"/>
      </w:r>
      <w:r w:rsidR="005D4453" w:rsidRPr="005D4453">
        <w:rPr>
          <w:rFonts w:ascii="Arial" w:hAnsi="Arial" w:cs="Arial"/>
        </w:rPr>
        <w:t xml:space="preserve"> and 7 glycine receptor modulatory studies where one of the authors owned the intellectual property rights to use of d-serine in schizophrenia</w:t>
      </w:r>
      <w:r w:rsidR="005D4453">
        <w:rPr>
          <w:rFonts w:ascii="Arial" w:hAnsi="Arial" w:cs="Arial"/>
        </w:rPr>
        <w:fldChar w:fldCharType="begin">
          <w:fldData xml:space="preserve">PEVuZE5vdGU+PENpdGU+PEF1dGhvcj5KYXZpdHQ8L0F1dGhvcj48WWVhcj4yMDAxPC9ZZWFyPjxS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</w:fldData>
        </w:fldChar>
      </w:r>
      <w:r w:rsidR="007D6E0B">
        <w:rPr>
          <w:rFonts w:ascii="Arial" w:hAnsi="Arial" w:cs="Arial"/>
        </w:rPr>
        <w:instrText xml:space="preserve"> ADDIN EN.CITE </w:instrText>
      </w:r>
      <w:r w:rsidR="007D6E0B">
        <w:rPr>
          <w:rFonts w:ascii="Arial" w:hAnsi="Arial" w:cs="Arial"/>
        </w:rPr>
        <w:fldChar w:fldCharType="begin">
          <w:fldData xml:space="preserve">PEVuZE5vdGU+PENpdGU+PEF1dGhvcj5KYXZpdHQ8L0F1dGhvcj48WWVhcj4yMDAxPC9ZZWFyPjxS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</w:fldData>
        </w:fldChar>
      </w:r>
      <w:r w:rsidR="007D6E0B">
        <w:rPr>
          <w:rFonts w:ascii="Arial" w:hAnsi="Arial" w:cs="Arial"/>
        </w:rPr>
        <w:instrText xml:space="preserve"> ADDIN EN.CITE.DATA </w:instrText>
      </w:r>
      <w:r w:rsidR="007D6E0B">
        <w:rPr>
          <w:rFonts w:ascii="Arial" w:hAnsi="Arial" w:cs="Arial"/>
        </w:rPr>
      </w:r>
      <w:r w:rsidR="007D6E0B">
        <w:rPr>
          <w:rFonts w:ascii="Arial" w:hAnsi="Arial" w:cs="Arial"/>
        </w:rPr>
        <w:fldChar w:fldCharType="end"/>
      </w:r>
      <w:r w:rsidR="005D4453">
        <w:rPr>
          <w:rFonts w:ascii="Arial" w:hAnsi="Arial" w:cs="Arial"/>
        </w:rPr>
        <w:fldChar w:fldCharType="separate"/>
      </w:r>
      <w:r w:rsidR="007D6E0B" w:rsidRPr="007D6E0B">
        <w:rPr>
          <w:rFonts w:ascii="Arial" w:hAnsi="Arial" w:cs="Arial"/>
          <w:noProof/>
          <w:vertAlign w:val="superscript"/>
        </w:rPr>
        <w:t>6,7,27-31</w:t>
      </w:r>
      <w:r w:rsidR="005D4453">
        <w:rPr>
          <w:rFonts w:ascii="Arial" w:hAnsi="Arial" w:cs="Arial"/>
        </w:rPr>
        <w:fldChar w:fldCharType="end"/>
      </w:r>
      <w:r w:rsidR="005D4453" w:rsidRPr="005D4453">
        <w:rPr>
          <w:rFonts w:ascii="Arial" w:hAnsi="Arial" w:cs="Arial"/>
        </w:rPr>
        <w:t>.</w:t>
      </w:r>
    </w:p>
    <w:p w14:paraId="6ACFF42D" w14:textId="1CF646A1" w:rsidR="008A518E" w:rsidRDefault="00373C56" w:rsidP="005D4453">
      <w:pPr>
        <w:spacing w:line="276" w:lineRule="auto"/>
        <w:jc w:val="both"/>
        <w:rPr>
          <w:rFonts w:ascii="Arial" w:hAnsi="Arial" w:cs="Arial"/>
        </w:rPr>
      </w:pPr>
      <w:r>
        <w:rPr>
          <w:rFonts w:ascii="Arial" w:hAnsi="Arial" w:cs="Arial"/>
        </w:rPr>
        <w:t>Excluding two antipsychotic studies</w:t>
      </w:r>
      <w:r>
        <w:rPr>
          <w:rFonts w:ascii="Arial" w:hAnsi="Arial" w:cs="Arial"/>
        </w:rPr>
        <w:fldChar w:fldCharType="begin">
          <w:fldData xml:space="preserve">PEVuZE5vdGU+PENpdGU+PEF1dGhvcj5NZWx0emVyPC9BdXRob3I+PFllYXI+MjAyMDwvWWVhcj48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</w:fldData>
        </w:fldChar>
      </w:r>
      <w:r w:rsidR="0026193E">
        <w:rPr>
          <w:rFonts w:ascii="Arial" w:hAnsi="Arial" w:cs="Arial"/>
        </w:rPr>
        <w:instrText xml:space="preserve"> ADDIN EN.CITE </w:instrText>
      </w:r>
      <w:r w:rsidR="0026193E">
        <w:rPr>
          <w:rFonts w:ascii="Arial" w:hAnsi="Arial" w:cs="Arial"/>
        </w:rPr>
        <w:fldChar w:fldCharType="begin">
          <w:fldData xml:space="preserve">PEVuZE5vdGU+PENpdGU+PEF1dGhvcj5NZWx0emVyPC9BdXRob3I+PFllYXI+MjAyMDwvWWVhcj48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</w:fldData>
        </w:fldChar>
      </w:r>
      <w:r w:rsidR="0026193E">
        <w:rPr>
          <w:rFonts w:ascii="Arial" w:hAnsi="Arial" w:cs="Arial"/>
        </w:rPr>
        <w:instrText xml:space="preserve"> ADDIN EN.CITE.DATA </w:instrText>
      </w:r>
      <w:r w:rsidR="0026193E">
        <w:rPr>
          <w:rFonts w:ascii="Arial" w:hAnsi="Arial" w:cs="Arial"/>
        </w:rPr>
      </w:r>
      <w:r w:rsidR="0026193E">
        <w:rPr>
          <w:rFonts w:ascii="Arial" w:hAnsi="Arial" w:cs="Arial"/>
        </w:rPr>
        <w:fldChar w:fldCharType="end"/>
      </w:r>
      <w:r>
        <w:rPr>
          <w:rFonts w:ascii="Arial" w:hAnsi="Arial" w:cs="Arial"/>
        </w:rPr>
        <w:fldChar w:fldCharType="separate"/>
      </w:r>
      <w:r w:rsidR="0026193E" w:rsidRPr="0026193E">
        <w:rPr>
          <w:rFonts w:ascii="Arial" w:hAnsi="Arial" w:cs="Arial"/>
          <w:noProof/>
          <w:vertAlign w:val="superscript"/>
        </w:rPr>
        <w:t>20,23</w:t>
      </w:r>
      <w:r>
        <w:rPr>
          <w:rFonts w:ascii="Arial" w:hAnsi="Arial" w:cs="Arial"/>
        </w:rPr>
        <w:fldChar w:fldCharType="end"/>
      </w:r>
      <w:r>
        <w:rPr>
          <w:rFonts w:ascii="Arial" w:hAnsi="Arial" w:cs="Arial"/>
        </w:rPr>
        <w:t xml:space="preserve"> did not </w:t>
      </w:r>
      <w:r w:rsidR="006F4AA1">
        <w:rPr>
          <w:rFonts w:ascii="Arial" w:hAnsi="Arial" w:cs="Arial"/>
        </w:rPr>
        <w:t>change the significance of results in the positive (g = 0.03 [-0.20, 0.27]), negative (g = 0.05 [</w:t>
      </w:r>
      <w:r w:rsidR="008A518E">
        <w:rPr>
          <w:rFonts w:ascii="Arial" w:hAnsi="Arial" w:cs="Arial"/>
        </w:rPr>
        <w:t>-0.15, 0.27]) or total (g = 0.06 [-0.14, 0.26]) symptom domains.</w:t>
      </w:r>
    </w:p>
    <w:p w14:paraId="4267751D" w14:textId="54496E52" w:rsidR="00153179" w:rsidRPr="005D4453" w:rsidRDefault="008A518E" w:rsidP="005D4453">
      <w:pPr>
        <w:spacing w:line="276" w:lineRule="auto"/>
        <w:jc w:val="both"/>
        <w:rPr>
          <w:rFonts w:ascii="Arial" w:hAnsi="Arial" w:cs="Arial"/>
        </w:rPr>
      </w:pPr>
      <w:r>
        <w:rPr>
          <w:rFonts w:ascii="Arial" w:hAnsi="Arial" w:cs="Arial"/>
        </w:rPr>
        <w:t>Excluding three anticonvulsant studies</w:t>
      </w:r>
      <w:r>
        <w:rPr>
          <w:rFonts w:ascii="Arial" w:hAnsi="Arial" w:cs="Arial"/>
        </w:rPr>
        <w:fldChar w:fldCharType="begin">
          <w:fldData xml:space="preserve">PEVuZE5vdGU+PENpdGU+PEF1dGhvcj5XaWxzb248L0F1dGhvcj48WWVhcj4xOTkzPC9ZZWFyPjxS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</w:fldData>
        </w:fldChar>
      </w:r>
      <w:r w:rsidR="007D6E0B">
        <w:rPr>
          <w:rFonts w:ascii="Arial" w:hAnsi="Arial" w:cs="Arial"/>
        </w:rPr>
        <w:instrText xml:space="preserve"> ADDIN EN.CITE </w:instrText>
      </w:r>
      <w:r w:rsidR="007D6E0B">
        <w:rPr>
          <w:rFonts w:ascii="Arial" w:hAnsi="Arial" w:cs="Arial"/>
        </w:rPr>
        <w:fldChar w:fldCharType="begin">
          <w:fldData xml:space="preserve">PEVuZE5vdGU+PENpdGU+PEF1dGhvcj5XaWxzb248L0F1dGhvcj48WWVhcj4xOTkzPC9ZZWFyPjxS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</w:fldData>
        </w:fldChar>
      </w:r>
      <w:r w:rsidR="007D6E0B">
        <w:rPr>
          <w:rFonts w:ascii="Arial" w:hAnsi="Arial" w:cs="Arial"/>
        </w:rPr>
        <w:instrText xml:space="preserve"> ADDIN EN.CITE.DATA </w:instrText>
      </w:r>
      <w:r w:rsidR="007D6E0B">
        <w:rPr>
          <w:rFonts w:ascii="Arial" w:hAnsi="Arial" w:cs="Arial"/>
        </w:rPr>
      </w:r>
      <w:r w:rsidR="007D6E0B">
        <w:rPr>
          <w:rFonts w:ascii="Arial" w:hAnsi="Arial" w:cs="Arial"/>
        </w:rPr>
        <w:fldChar w:fldCharType="end"/>
      </w:r>
      <w:r>
        <w:rPr>
          <w:rFonts w:ascii="Arial" w:hAnsi="Arial" w:cs="Arial"/>
        </w:rPr>
        <w:fldChar w:fldCharType="separate"/>
      </w:r>
      <w:r w:rsidR="007D6E0B" w:rsidRPr="007D6E0B">
        <w:rPr>
          <w:rFonts w:ascii="Arial" w:hAnsi="Arial" w:cs="Arial"/>
          <w:noProof/>
          <w:vertAlign w:val="superscript"/>
        </w:rPr>
        <w:t>24,25</w:t>
      </w:r>
      <w:r>
        <w:rPr>
          <w:rFonts w:ascii="Arial" w:hAnsi="Arial" w:cs="Arial"/>
        </w:rPr>
        <w:fldChar w:fldCharType="end"/>
      </w:r>
      <w:r>
        <w:rPr>
          <w:rFonts w:ascii="Arial" w:hAnsi="Arial" w:cs="Arial"/>
        </w:rPr>
        <w:t xml:space="preserve"> </w:t>
      </w:r>
      <w:r>
        <w:rPr>
          <w:rFonts w:ascii="Arial" w:hAnsi="Arial" w:cs="Arial"/>
        </w:rPr>
        <w:t xml:space="preserve">did not change the significance of results in the positive (g = </w:t>
      </w:r>
      <w:r>
        <w:rPr>
          <w:rFonts w:ascii="Arial" w:hAnsi="Arial" w:cs="Arial"/>
        </w:rPr>
        <w:t>-</w:t>
      </w:r>
      <w:r>
        <w:rPr>
          <w:rFonts w:ascii="Arial" w:hAnsi="Arial" w:cs="Arial"/>
        </w:rPr>
        <w:t>0.</w:t>
      </w:r>
      <w:r>
        <w:rPr>
          <w:rFonts w:ascii="Arial" w:hAnsi="Arial" w:cs="Arial"/>
        </w:rPr>
        <w:t>4</w:t>
      </w:r>
      <w:r w:rsidR="008256BC">
        <w:rPr>
          <w:rFonts w:ascii="Arial" w:hAnsi="Arial" w:cs="Arial"/>
        </w:rPr>
        <w:t>0</w:t>
      </w:r>
      <w:r>
        <w:rPr>
          <w:rFonts w:ascii="Arial" w:hAnsi="Arial" w:cs="Arial"/>
        </w:rPr>
        <w:t xml:space="preserve"> [-</w:t>
      </w:r>
      <w:r w:rsidR="009A4F9F">
        <w:rPr>
          <w:rFonts w:ascii="Arial" w:hAnsi="Arial" w:cs="Arial"/>
        </w:rPr>
        <w:t>1.16</w:t>
      </w:r>
      <w:r>
        <w:rPr>
          <w:rFonts w:ascii="Arial" w:hAnsi="Arial" w:cs="Arial"/>
        </w:rPr>
        <w:t>, 0.</w:t>
      </w:r>
      <w:r w:rsidR="009A4F9F">
        <w:rPr>
          <w:rFonts w:ascii="Arial" w:hAnsi="Arial" w:cs="Arial"/>
        </w:rPr>
        <w:t>34</w:t>
      </w:r>
      <w:r>
        <w:rPr>
          <w:rFonts w:ascii="Arial" w:hAnsi="Arial" w:cs="Arial"/>
        </w:rPr>
        <w:t xml:space="preserve">]), negative (g = </w:t>
      </w:r>
      <w:r w:rsidR="009A4F9F">
        <w:rPr>
          <w:rFonts w:ascii="Arial" w:hAnsi="Arial" w:cs="Arial"/>
        </w:rPr>
        <w:t>-0.16</w:t>
      </w:r>
      <w:r>
        <w:rPr>
          <w:rFonts w:ascii="Arial" w:hAnsi="Arial" w:cs="Arial"/>
        </w:rPr>
        <w:t xml:space="preserve"> [-</w:t>
      </w:r>
      <w:r w:rsidR="009A4F9F">
        <w:rPr>
          <w:rFonts w:ascii="Arial" w:hAnsi="Arial" w:cs="Arial"/>
        </w:rPr>
        <w:t>1.15</w:t>
      </w:r>
      <w:r>
        <w:rPr>
          <w:rFonts w:ascii="Arial" w:hAnsi="Arial" w:cs="Arial"/>
        </w:rPr>
        <w:t>, 0.</w:t>
      </w:r>
      <w:r w:rsidR="009A4F9F">
        <w:rPr>
          <w:rFonts w:ascii="Arial" w:hAnsi="Arial" w:cs="Arial"/>
        </w:rPr>
        <w:t>82</w:t>
      </w:r>
      <w:r>
        <w:rPr>
          <w:rFonts w:ascii="Arial" w:hAnsi="Arial" w:cs="Arial"/>
        </w:rPr>
        <w:t xml:space="preserve">]) or total (g = </w:t>
      </w:r>
      <w:r w:rsidR="009A4F9F">
        <w:rPr>
          <w:rFonts w:ascii="Arial" w:hAnsi="Arial" w:cs="Arial"/>
        </w:rPr>
        <w:t>-0.53</w:t>
      </w:r>
      <w:r>
        <w:rPr>
          <w:rFonts w:ascii="Arial" w:hAnsi="Arial" w:cs="Arial"/>
        </w:rPr>
        <w:t xml:space="preserve"> [-0.</w:t>
      </w:r>
      <w:r w:rsidR="00975BF3">
        <w:rPr>
          <w:rFonts w:ascii="Arial" w:hAnsi="Arial" w:cs="Arial"/>
        </w:rPr>
        <w:t>98</w:t>
      </w:r>
      <w:r>
        <w:rPr>
          <w:rFonts w:ascii="Arial" w:hAnsi="Arial" w:cs="Arial"/>
        </w:rPr>
        <w:t>, 0.</w:t>
      </w:r>
      <w:r w:rsidR="00975BF3">
        <w:rPr>
          <w:rFonts w:ascii="Arial" w:hAnsi="Arial" w:cs="Arial"/>
        </w:rPr>
        <w:t>08</w:t>
      </w:r>
      <w:r>
        <w:rPr>
          <w:rFonts w:ascii="Arial" w:hAnsi="Arial" w:cs="Arial"/>
        </w:rPr>
        <w:t>]) symptom domains.</w:t>
      </w:r>
    </w:p>
    <w:p w14:paraId="6BE5745B" w14:textId="547D1B2A" w:rsidR="00975BF3" w:rsidRPr="005D4453" w:rsidRDefault="00975BF3" w:rsidP="00975BF3">
      <w:pPr>
        <w:spacing w:line="276" w:lineRule="auto"/>
        <w:jc w:val="both"/>
        <w:rPr>
          <w:rFonts w:ascii="Arial" w:hAnsi="Arial" w:cs="Arial"/>
        </w:rPr>
      </w:pPr>
      <w:r>
        <w:rPr>
          <w:rFonts w:ascii="Arial" w:hAnsi="Arial" w:cs="Arial"/>
        </w:rPr>
        <w:t xml:space="preserve">Excluding </w:t>
      </w:r>
      <w:r>
        <w:rPr>
          <w:rFonts w:ascii="Arial" w:hAnsi="Arial" w:cs="Arial"/>
        </w:rPr>
        <w:t>one non-invasive stimulation</w:t>
      </w:r>
      <w:r>
        <w:rPr>
          <w:rFonts w:ascii="Arial" w:hAnsi="Arial" w:cs="Arial"/>
        </w:rPr>
        <w:t xml:space="preserve"> stud</w:t>
      </w:r>
      <w:r>
        <w:rPr>
          <w:rFonts w:ascii="Arial" w:hAnsi="Arial" w:cs="Arial"/>
        </w:rPr>
        <w:t>y</w:t>
      </w:r>
      <w:r>
        <w:rPr>
          <w:rFonts w:ascii="Arial" w:hAnsi="Arial" w:cs="Arial"/>
        </w:rPr>
        <w:fldChar w:fldCharType="begin"/>
      </w:r>
      <w:r w:rsidR="007D6E0B">
        <w:rPr>
          <w:rFonts w:ascii="Arial" w:hAnsi="Arial" w:cs="Arial"/>
        </w:rPr>
        <w:instrText xml:space="preserve"> ADDIN EN.CITE &lt;EndNote&gt;&lt;Cite&gt;&lt;Author&gt;Mellin&lt;/Author&gt;&lt;Year&gt;2018&lt;/Year&gt;&lt;RecNum&gt;111&lt;/RecNum&gt;&lt;DisplayText&gt;&lt;style face="superscript"&gt;26&lt;/style&gt;&lt;/DisplayText&gt;&lt;record&gt;&lt;rec-number&gt;111&lt;/rec-number&gt;&lt;foreign-keys&gt;&lt;key app="EN" db-id="wdxpzsaxpdwsz9ep5zg559202w2pw5pvpa9a" timestamp="1684422648"&gt;111&lt;/key&gt;&lt;/foreign-keys&gt;&lt;ref-type name="Journal Article"&gt;17&lt;/ref-type&gt;&lt;contributors&gt;&lt;authors&gt;&lt;author&gt;Mellin, Juliann M&lt;/author&gt;&lt;author&gt;Alagapan, Sankaraleengam&lt;/author&gt;&lt;author&gt;Lustenberger, Caroline&lt;/author&gt;&lt;author&gt;Lugo, Courtney E&lt;/author&gt;&lt;author&gt;Alexander, Morgan L&lt;/author&gt;&lt;author&gt;Gilmore, John H&lt;/author&gt;&lt;author&gt;Jarskog, L Fredrik&lt;/author&gt;&lt;author&gt;Fröhlich, Flavio&lt;/author&gt;&lt;/authors&gt;&lt;/contributors&gt;&lt;titles&gt;&lt;title&gt;Randomized trial of transcranial alternating current stimulation for treatment of auditory hallucinations in schizophrenia&lt;/title&gt;&lt;secondary-title&gt;European Psychiatry&lt;/secondary-title&gt;&lt;/titles&gt;&lt;pages&gt;25-33&lt;/pages&gt;&lt;volume&gt;51&lt;/volume&gt;&lt;dates&gt;&lt;year&gt;2018&lt;/year&gt;&lt;/dates&gt;&lt;isbn&gt;0924-9338&lt;/isbn&gt;&lt;urls&gt;&lt;/urls&gt;&lt;/record&gt;&lt;/Cite&gt;&lt;/EndNote&gt;</w:instrText>
      </w:r>
      <w:r>
        <w:rPr>
          <w:rFonts w:ascii="Arial" w:hAnsi="Arial" w:cs="Arial"/>
        </w:rPr>
        <w:fldChar w:fldCharType="separate"/>
      </w:r>
      <w:r w:rsidR="007D6E0B" w:rsidRPr="007D6E0B">
        <w:rPr>
          <w:rFonts w:ascii="Arial" w:hAnsi="Arial" w:cs="Arial"/>
          <w:noProof/>
          <w:vertAlign w:val="superscript"/>
        </w:rPr>
        <w:t>26</w:t>
      </w:r>
      <w:r>
        <w:rPr>
          <w:rFonts w:ascii="Arial" w:hAnsi="Arial" w:cs="Arial"/>
        </w:rPr>
        <w:fldChar w:fldCharType="end"/>
      </w:r>
      <w:r>
        <w:rPr>
          <w:rFonts w:ascii="Arial" w:hAnsi="Arial" w:cs="Arial"/>
        </w:rPr>
        <w:t xml:space="preserve"> did not change the significance of results in the positive (g = -0.4</w:t>
      </w:r>
      <w:r w:rsidR="008256BC">
        <w:rPr>
          <w:rFonts w:ascii="Arial" w:hAnsi="Arial" w:cs="Arial"/>
        </w:rPr>
        <w:t>4</w:t>
      </w:r>
      <w:r>
        <w:rPr>
          <w:rFonts w:ascii="Arial" w:hAnsi="Arial" w:cs="Arial"/>
        </w:rPr>
        <w:t xml:space="preserve"> [-1.</w:t>
      </w:r>
      <w:r w:rsidR="008256BC">
        <w:rPr>
          <w:rFonts w:ascii="Arial" w:hAnsi="Arial" w:cs="Arial"/>
        </w:rPr>
        <w:t>68</w:t>
      </w:r>
      <w:r>
        <w:rPr>
          <w:rFonts w:ascii="Arial" w:hAnsi="Arial" w:cs="Arial"/>
        </w:rPr>
        <w:t>, 0.</w:t>
      </w:r>
      <w:r w:rsidR="008256BC">
        <w:rPr>
          <w:rFonts w:ascii="Arial" w:hAnsi="Arial" w:cs="Arial"/>
        </w:rPr>
        <w:t>19</w:t>
      </w:r>
      <w:r>
        <w:rPr>
          <w:rFonts w:ascii="Arial" w:hAnsi="Arial" w:cs="Arial"/>
        </w:rPr>
        <w:t>]), negative (g = -0.</w:t>
      </w:r>
      <w:r w:rsidR="008256BC">
        <w:rPr>
          <w:rFonts w:ascii="Arial" w:hAnsi="Arial" w:cs="Arial"/>
        </w:rPr>
        <w:t>09</w:t>
      </w:r>
      <w:r>
        <w:rPr>
          <w:rFonts w:ascii="Arial" w:hAnsi="Arial" w:cs="Arial"/>
        </w:rPr>
        <w:t xml:space="preserve"> [-</w:t>
      </w:r>
      <w:r w:rsidR="008256BC">
        <w:rPr>
          <w:rFonts w:ascii="Arial" w:hAnsi="Arial" w:cs="Arial"/>
        </w:rPr>
        <w:t>0.31</w:t>
      </w:r>
      <w:r>
        <w:rPr>
          <w:rFonts w:ascii="Arial" w:hAnsi="Arial" w:cs="Arial"/>
        </w:rPr>
        <w:t>, 0.</w:t>
      </w:r>
      <w:r w:rsidR="008256BC">
        <w:rPr>
          <w:rFonts w:ascii="Arial" w:hAnsi="Arial" w:cs="Arial"/>
        </w:rPr>
        <w:t>13</w:t>
      </w:r>
      <w:r>
        <w:rPr>
          <w:rFonts w:ascii="Arial" w:hAnsi="Arial" w:cs="Arial"/>
        </w:rPr>
        <w:t>]) or total (g = -0.</w:t>
      </w:r>
      <w:r w:rsidR="008256BC">
        <w:rPr>
          <w:rFonts w:ascii="Arial" w:hAnsi="Arial" w:cs="Arial"/>
        </w:rPr>
        <w:t>14</w:t>
      </w:r>
      <w:r>
        <w:rPr>
          <w:rFonts w:ascii="Arial" w:hAnsi="Arial" w:cs="Arial"/>
        </w:rPr>
        <w:t xml:space="preserve"> [-0.</w:t>
      </w:r>
      <w:r w:rsidR="00007AC2">
        <w:rPr>
          <w:rFonts w:ascii="Arial" w:hAnsi="Arial" w:cs="Arial"/>
        </w:rPr>
        <w:t>40</w:t>
      </w:r>
      <w:r>
        <w:rPr>
          <w:rFonts w:ascii="Arial" w:hAnsi="Arial" w:cs="Arial"/>
        </w:rPr>
        <w:t>, 0.</w:t>
      </w:r>
      <w:r w:rsidR="00007AC2">
        <w:rPr>
          <w:rFonts w:ascii="Arial" w:hAnsi="Arial" w:cs="Arial"/>
        </w:rPr>
        <w:t>13</w:t>
      </w:r>
      <w:r>
        <w:rPr>
          <w:rFonts w:ascii="Arial" w:hAnsi="Arial" w:cs="Arial"/>
        </w:rPr>
        <w:t>]) symptom domains.</w:t>
      </w:r>
    </w:p>
    <w:p w14:paraId="07ACA53D" w14:textId="6E161BE6" w:rsidR="00992C92" w:rsidRPr="00D951B0" w:rsidRDefault="00992C92" w:rsidP="00D951B0">
      <w:pPr>
        <w:ind w:left="360"/>
        <w:rPr>
          <w:rFonts w:ascii="Arial" w:hAnsi="Arial" w:cs="Arial"/>
          <w:b/>
          <w:bCs/>
        </w:rPr>
      </w:pPr>
    </w:p>
    <w:p w14:paraId="5C3D62B7" w14:textId="77777777" w:rsidR="00757075" w:rsidRDefault="00757075" w:rsidP="00B665F8">
      <w:pPr>
        <w:rPr>
          <w:rFonts w:ascii="Arial" w:hAnsi="Arial" w:cs="Arial"/>
        </w:rPr>
      </w:pPr>
    </w:p>
    <w:p w14:paraId="4EEC987C" w14:textId="77777777" w:rsidR="00757075" w:rsidRDefault="00757075" w:rsidP="00B665F8">
      <w:pPr>
        <w:rPr>
          <w:rFonts w:ascii="Arial" w:hAnsi="Arial" w:cs="Arial"/>
        </w:rPr>
      </w:pPr>
    </w:p>
    <w:p w14:paraId="2EE2E1DE" w14:textId="77777777" w:rsidR="00757075" w:rsidRDefault="00757075" w:rsidP="00B665F8">
      <w:pPr>
        <w:rPr>
          <w:rFonts w:ascii="Arial" w:hAnsi="Arial" w:cs="Arial"/>
        </w:rPr>
      </w:pPr>
    </w:p>
    <w:p w14:paraId="7EC11FD2" w14:textId="77777777" w:rsidR="0011771C" w:rsidRDefault="0011771C" w:rsidP="00B665F8">
      <w:pPr>
        <w:rPr>
          <w:rFonts w:ascii="Arial" w:hAnsi="Arial" w:cs="Arial"/>
        </w:rPr>
      </w:pPr>
    </w:p>
    <w:p w14:paraId="4BA4C4A9" w14:textId="77777777" w:rsidR="0011771C" w:rsidRDefault="0011771C" w:rsidP="00B665F8">
      <w:pPr>
        <w:rPr>
          <w:rFonts w:ascii="Arial" w:hAnsi="Arial" w:cs="Arial"/>
        </w:rPr>
      </w:pPr>
    </w:p>
    <w:p w14:paraId="6ABF096B" w14:textId="77777777" w:rsidR="0011771C" w:rsidRDefault="0011771C" w:rsidP="00B665F8">
      <w:pPr>
        <w:rPr>
          <w:rFonts w:ascii="Arial" w:hAnsi="Arial" w:cs="Arial"/>
        </w:rPr>
      </w:pPr>
    </w:p>
    <w:p w14:paraId="53DFE8B9" w14:textId="77777777" w:rsidR="0011771C" w:rsidRDefault="0011771C" w:rsidP="00B665F8">
      <w:pPr>
        <w:rPr>
          <w:rFonts w:ascii="Arial" w:hAnsi="Arial" w:cs="Arial"/>
        </w:rPr>
      </w:pPr>
    </w:p>
    <w:p w14:paraId="3E4BDD33" w14:textId="77777777" w:rsidR="0011771C" w:rsidRDefault="0011771C" w:rsidP="00B665F8">
      <w:pPr>
        <w:rPr>
          <w:rFonts w:ascii="Arial" w:hAnsi="Arial" w:cs="Arial"/>
        </w:rPr>
      </w:pPr>
    </w:p>
    <w:p w14:paraId="479EB97D" w14:textId="77777777" w:rsidR="0011771C" w:rsidRDefault="0011771C" w:rsidP="00B665F8">
      <w:pPr>
        <w:rPr>
          <w:rFonts w:ascii="Arial" w:hAnsi="Arial" w:cs="Arial"/>
        </w:rPr>
      </w:pPr>
    </w:p>
    <w:p w14:paraId="7FD3DBC3" w14:textId="77777777" w:rsidR="00757075" w:rsidRDefault="00757075" w:rsidP="00B665F8">
      <w:pPr>
        <w:rPr>
          <w:rFonts w:ascii="Arial" w:hAnsi="Arial" w:cs="Arial"/>
        </w:rPr>
      </w:pPr>
    </w:p>
    <w:p w14:paraId="6AA46B5D" w14:textId="77777777" w:rsidR="00757075" w:rsidRDefault="00757075" w:rsidP="00B665F8">
      <w:pPr>
        <w:rPr>
          <w:rFonts w:ascii="Arial" w:hAnsi="Arial" w:cs="Arial"/>
        </w:rPr>
      </w:pPr>
    </w:p>
    <w:p w14:paraId="6184CB85" w14:textId="45669F6D" w:rsidR="00757075" w:rsidRPr="00B2629C" w:rsidRDefault="00F13E64" w:rsidP="00B2629C">
      <w:pPr>
        <w:pStyle w:val="ListParagraph"/>
        <w:numPr>
          <w:ilvl w:val="0"/>
          <w:numId w:val="5"/>
        </w:numPr>
        <w:rPr>
          <w:rFonts w:ascii="Arial" w:hAnsi="Arial" w:cs="Arial"/>
          <w:b/>
          <w:bCs/>
        </w:rPr>
      </w:pPr>
      <w:r w:rsidRPr="00B2629C">
        <w:rPr>
          <w:rFonts w:ascii="Arial" w:hAnsi="Arial" w:cs="Arial"/>
          <w:b/>
          <w:bCs/>
        </w:rPr>
        <w:t>GRADE assessment rationales for each outcome</w:t>
      </w:r>
    </w:p>
    <w:p w14:paraId="3A2F4B16" w14:textId="77777777" w:rsidR="00C31792" w:rsidRDefault="00C31792" w:rsidP="00C31792">
      <w:pPr>
        <w:rPr>
          <w:lang w:val="en-US"/>
        </w:rPr>
      </w:pPr>
      <w:r>
        <w:rPr>
          <w:b/>
          <w:bCs/>
          <w:lang w:val="en-US"/>
        </w:rPr>
        <w:t xml:space="preserve">Antipsychotic, positive: </w:t>
      </w:r>
      <w:r>
        <w:rPr>
          <w:lang w:val="en-US"/>
        </w:rPr>
        <w:t xml:space="preserve">LOW </w:t>
      </w:r>
    </w:p>
    <w:p w14:paraId="43604E0E" w14:textId="77777777" w:rsidR="00C31792" w:rsidRPr="00A138EA" w:rsidRDefault="00C31792" w:rsidP="00C31792">
      <w:pPr>
        <w:pStyle w:val="ListParagraph"/>
        <w:numPr>
          <w:ilvl w:val="0"/>
          <w:numId w:val="3"/>
        </w:numPr>
        <w:rPr>
          <w:lang w:val="en-US"/>
        </w:rPr>
      </w:pPr>
      <w:r w:rsidRPr="00A138EA">
        <w:rPr>
          <w:i/>
          <w:iCs/>
          <w:lang w:val="en-US"/>
        </w:rPr>
        <w:t xml:space="preserve">Risk of bias: </w:t>
      </w:r>
      <w:r>
        <w:rPr>
          <w:b/>
          <w:bCs/>
          <w:lang w:val="en-US"/>
        </w:rPr>
        <w:t>Very s</w:t>
      </w:r>
      <w:r w:rsidRPr="00A138EA">
        <w:rPr>
          <w:b/>
          <w:bCs/>
          <w:lang w:val="en-US"/>
        </w:rPr>
        <w:t>erious concerns</w:t>
      </w:r>
      <w:r>
        <w:rPr>
          <w:b/>
          <w:bCs/>
          <w:lang w:val="en-US"/>
        </w:rPr>
        <w:t xml:space="preserve"> </w:t>
      </w:r>
      <w:r>
        <w:rPr>
          <w:lang w:val="en-US"/>
        </w:rPr>
        <w:t>(-2)</w:t>
      </w:r>
      <w:r w:rsidRPr="00A138EA">
        <w:rPr>
          <w:b/>
          <w:bCs/>
          <w:lang w:val="en-US"/>
        </w:rPr>
        <w:t xml:space="preserve">. </w:t>
      </w:r>
      <w:r w:rsidRPr="00A138EA">
        <w:rPr>
          <w:lang w:val="en-US"/>
        </w:rPr>
        <w:t xml:space="preserve">The majority of studies had high risk of bias due to missing data, which may have been related to outcome. </w:t>
      </w:r>
    </w:p>
    <w:p w14:paraId="609F385D" w14:textId="77777777" w:rsidR="00C31792" w:rsidRPr="00A138EA" w:rsidRDefault="00C31792" w:rsidP="00C31792">
      <w:pPr>
        <w:pStyle w:val="ListParagraph"/>
        <w:numPr>
          <w:ilvl w:val="0"/>
          <w:numId w:val="3"/>
        </w:numPr>
        <w:rPr>
          <w:lang w:val="en-US"/>
        </w:rPr>
      </w:pPr>
      <w:r w:rsidRPr="00A138EA">
        <w:rPr>
          <w:i/>
          <w:iCs/>
          <w:lang w:val="en-US"/>
        </w:rPr>
        <w:t>Inconsistency:</w:t>
      </w:r>
      <w:r w:rsidRPr="00A138EA">
        <w:rPr>
          <w:lang w:val="en-US"/>
        </w:rPr>
        <w:t xml:space="preserve"> </w:t>
      </w:r>
      <w:r w:rsidRPr="00A138EA">
        <w:rPr>
          <w:b/>
          <w:bCs/>
          <w:lang w:val="en-US"/>
        </w:rPr>
        <w:t>No</w:t>
      </w:r>
      <w:r>
        <w:rPr>
          <w:b/>
          <w:bCs/>
          <w:lang w:val="en-US"/>
        </w:rPr>
        <w:t xml:space="preserve"> serious</w:t>
      </w:r>
      <w:r w:rsidRPr="00A138EA">
        <w:rPr>
          <w:b/>
          <w:bCs/>
          <w:lang w:val="en-US"/>
        </w:rPr>
        <w:t xml:space="preserve"> concerns. </w:t>
      </w:r>
      <w:r w:rsidRPr="00A138EA">
        <w:rPr>
          <w:lang w:val="en-US"/>
        </w:rPr>
        <w:t xml:space="preserve">Heterogeneity was low. </w:t>
      </w:r>
    </w:p>
    <w:p w14:paraId="57423A59" w14:textId="65795D30" w:rsidR="00C31792" w:rsidRPr="00A138EA" w:rsidRDefault="00C31792" w:rsidP="00C31792">
      <w:pPr>
        <w:pStyle w:val="ListParagraph"/>
        <w:numPr>
          <w:ilvl w:val="0"/>
          <w:numId w:val="3"/>
        </w:numPr>
        <w:rPr>
          <w:lang w:val="en-US"/>
        </w:rPr>
      </w:pPr>
      <w:r w:rsidRPr="00A138EA">
        <w:rPr>
          <w:i/>
          <w:iCs/>
          <w:lang w:val="en-US"/>
        </w:rPr>
        <w:t xml:space="preserve">Imprecision: </w:t>
      </w:r>
      <w:r w:rsidR="00CD066A">
        <w:rPr>
          <w:b/>
          <w:bCs/>
          <w:lang w:val="en-US"/>
        </w:rPr>
        <w:t>No s</w:t>
      </w:r>
      <w:r w:rsidRPr="00A138EA">
        <w:rPr>
          <w:b/>
          <w:bCs/>
          <w:lang w:val="en-US"/>
        </w:rPr>
        <w:t xml:space="preserve">erious concerns. </w:t>
      </w:r>
      <w:r w:rsidRPr="00A138EA">
        <w:rPr>
          <w:lang w:val="en-US"/>
        </w:rPr>
        <w:t xml:space="preserve">Confidence intervals crossed thresholds for </w:t>
      </w:r>
      <w:r w:rsidR="00B2629C">
        <w:rPr>
          <w:lang w:val="en-US"/>
        </w:rPr>
        <w:t xml:space="preserve">small effect size and the null effect line. </w:t>
      </w:r>
    </w:p>
    <w:p w14:paraId="22C55E1F" w14:textId="48DFA131" w:rsidR="00C31792" w:rsidRPr="00A138EA" w:rsidRDefault="00C31792" w:rsidP="00C31792">
      <w:pPr>
        <w:pStyle w:val="ListParagraph"/>
        <w:numPr>
          <w:ilvl w:val="0"/>
          <w:numId w:val="3"/>
        </w:numPr>
        <w:rPr>
          <w:lang w:val="en-US"/>
        </w:rPr>
      </w:pPr>
      <w:r w:rsidRPr="00A138EA">
        <w:rPr>
          <w:i/>
          <w:iCs/>
          <w:lang w:val="en-US"/>
        </w:rPr>
        <w:t>Indirectness:</w:t>
      </w:r>
      <w:r w:rsidRPr="00A138EA">
        <w:rPr>
          <w:lang w:val="en-US"/>
        </w:rPr>
        <w:t xml:space="preserve"> </w:t>
      </w:r>
      <w:r w:rsidR="00B203A5">
        <w:rPr>
          <w:b/>
          <w:bCs/>
          <w:lang w:val="en-US"/>
        </w:rPr>
        <w:t>No s</w:t>
      </w:r>
      <w:r>
        <w:rPr>
          <w:b/>
          <w:bCs/>
          <w:lang w:val="en-US"/>
        </w:rPr>
        <w:t>erious</w:t>
      </w:r>
      <w:r w:rsidRPr="00A138EA">
        <w:rPr>
          <w:b/>
          <w:bCs/>
          <w:lang w:val="en-US"/>
        </w:rPr>
        <w:t xml:space="preserve"> concerns.</w:t>
      </w:r>
      <w:r w:rsidRPr="00AC34C9">
        <w:rPr>
          <w:lang w:val="en-US"/>
        </w:rPr>
        <w:t xml:space="preserve"> </w:t>
      </w:r>
      <w:r w:rsidR="00B203A5">
        <w:rPr>
          <w:lang w:val="en-US"/>
        </w:rPr>
        <w:t>3</w:t>
      </w:r>
      <w:r w:rsidRPr="00A138EA">
        <w:rPr>
          <w:lang w:val="en-US"/>
        </w:rPr>
        <w:t xml:space="preserve"> of the 5 studies </w:t>
      </w:r>
      <w:r w:rsidR="00AC34C9">
        <w:rPr>
          <w:lang w:val="en-US"/>
        </w:rPr>
        <w:t>use</w:t>
      </w:r>
      <w:r w:rsidR="00B203A5">
        <w:rPr>
          <w:lang w:val="en-US"/>
        </w:rPr>
        <w:t>d</w:t>
      </w:r>
      <w:r w:rsidR="00AC34C9">
        <w:rPr>
          <w:lang w:val="en-US"/>
        </w:rPr>
        <w:t xml:space="preserve"> </w:t>
      </w:r>
      <w:r w:rsidRPr="00A138EA">
        <w:rPr>
          <w:lang w:val="en-US"/>
        </w:rPr>
        <w:t xml:space="preserve">TRS definitions meeting the TRRIP criteria. </w:t>
      </w:r>
    </w:p>
    <w:p w14:paraId="08B8936C" w14:textId="77777777" w:rsidR="00C31792" w:rsidRDefault="00C31792" w:rsidP="00C31792">
      <w:pPr>
        <w:pStyle w:val="ListParagraph"/>
        <w:numPr>
          <w:ilvl w:val="0"/>
          <w:numId w:val="3"/>
        </w:numPr>
        <w:rPr>
          <w:lang w:val="en-US"/>
        </w:rPr>
      </w:pPr>
      <w:r w:rsidRPr="00A138EA">
        <w:rPr>
          <w:i/>
          <w:iCs/>
          <w:lang w:val="en-US"/>
        </w:rPr>
        <w:t>Publication bias:</w:t>
      </w:r>
      <w:r>
        <w:rPr>
          <w:i/>
          <w:iCs/>
          <w:lang w:val="en-US"/>
        </w:rPr>
        <w:t xml:space="preserve"> </w:t>
      </w:r>
      <w:r>
        <w:rPr>
          <w:b/>
          <w:bCs/>
          <w:lang w:val="en-US"/>
        </w:rPr>
        <w:t>Unlikely</w:t>
      </w:r>
      <w:r w:rsidRPr="00A138EA">
        <w:rPr>
          <w:b/>
          <w:bCs/>
          <w:lang w:val="en-US"/>
        </w:rPr>
        <w:t xml:space="preserve">. </w:t>
      </w:r>
      <w:r w:rsidRPr="00A138EA">
        <w:rPr>
          <w:lang w:val="en-US"/>
        </w:rPr>
        <w:t>Although there were only 5 studies, funnel plots did not show asymmetry indicative of publication bias.</w:t>
      </w:r>
    </w:p>
    <w:p w14:paraId="5505D256" w14:textId="0FACF053" w:rsidR="003A7956" w:rsidRPr="003A7956" w:rsidRDefault="003A7956" w:rsidP="003A7956">
      <w:pPr>
        <w:pStyle w:val="ListParagraph"/>
        <w:numPr>
          <w:ilvl w:val="0"/>
          <w:numId w:val="3"/>
        </w:numPr>
        <w:rPr>
          <w:lang w:val="en-US"/>
        </w:rPr>
      </w:pPr>
      <w:r>
        <w:rPr>
          <w:i/>
          <w:iCs/>
          <w:lang w:val="en-US"/>
        </w:rPr>
        <w:t>Other:</w:t>
      </w:r>
      <w:r>
        <w:rPr>
          <w:lang w:val="en-US"/>
        </w:rPr>
        <w:t xml:space="preserve"> The fact that </w:t>
      </w:r>
      <w:r>
        <w:rPr>
          <w:b/>
          <w:bCs/>
          <w:lang w:val="en-US"/>
        </w:rPr>
        <w:t xml:space="preserve">different agents were used in most of the studies </w:t>
      </w:r>
      <w:r>
        <w:rPr>
          <w:lang w:val="en-US"/>
        </w:rPr>
        <w:t xml:space="preserve">led to downgrading the GRADE recommendations (-1). </w:t>
      </w:r>
    </w:p>
    <w:p w14:paraId="2BFC46A4" w14:textId="157D2546" w:rsidR="00C31792" w:rsidRPr="00A138EA" w:rsidRDefault="00C31792" w:rsidP="00C31792">
      <w:pPr>
        <w:rPr>
          <w:lang w:val="en-US"/>
        </w:rPr>
      </w:pPr>
      <w:r w:rsidRPr="00A138EA">
        <w:rPr>
          <w:b/>
          <w:bCs/>
          <w:lang w:val="en-US"/>
        </w:rPr>
        <w:t xml:space="preserve">Antipsychotic, negative: </w:t>
      </w:r>
      <w:r w:rsidR="00B27385">
        <w:rPr>
          <w:lang w:val="en-US"/>
        </w:rPr>
        <w:t>LOW</w:t>
      </w:r>
    </w:p>
    <w:p w14:paraId="082EC218" w14:textId="77777777" w:rsidR="00C31792" w:rsidRPr="00A138EA" w:rsidRDefault="00C31792" w:rsidP="00C31792">
      <w:pPr>
        <w:pStyle w:val="ListParagraph"/>
        <w:numPr>
          <w:ilvl w:val="0"/>
          <w:numId w:val="3"/>
        </w:numPr>
        <w:rPr>
          <w:lang w:val="en-US"/>
        </w:rPr>
      </w:pPr>
      <w:r w:rsidRPr="00A138EA">
        <w:rPr>
          <w:i/>
          <w:iCs/>
          <w:lang w:val="en-US"/>
        </w:rPr>
        <w:t xml:space="preserve">Risk of bias: </w:t>
      </w:r>
      <w:r>
        <w:rPr>
          <w:b/>
          <w:bCs/>
          <w:lang w:val="en-US"/>
        </w:rPr>
        <w:t>Very s</w:t>
      </w:r>
      <w:r w:rsidRPr="00A138EA">
        <w:rPr>
          <w:b/>
          <w:bCs/>
          <w:lang w:val="en-US"/>
        </w:rPr>
        <w:t>erious concerns</w:t>
      </w:r>
      <w:r>
        <w:rPr>
          <w:b/>
          <w:bCs/>
          <w:lang w:val="en-US"/>
        </w:rPr>
        <w:t xml:space="preserve"> </w:t>
      </w:r>
      <w:r>
        <w:rPr>
          <w:lang w:val="en-US"/>
        </w:rPr>
        <w:t>(-2)</w:t>
      </w:r>
      <w:r w:rsidRPr="00A138EA">
        <w:rPr>
          <w:b/>
          <w:bCs/>
          <w:lang w:val="en-US"/>
        </w:rPr>
        <w:t xml:space="preserve">. </w:t>
      </w:r>
      <w:r w:rsidRPr="00A138EA">
        <w:rPr>
          <w:lang w:val="en-US"/>
        </w:rPr>
        <w:t xml:space="preserve">The majority of studies had high risk of bias due to missing data, which </w:t>
      </w:r>
      <w:r>
        <w:rPr>
          <w:lang w:val="en-US"/>
        </w:rPr>
        <w:t>are likely to have been related to outcome.</w:t>
      </w:r>
    </w:p>
    <w:p w14:paraId="04D8D542" w14:textId="77777777" w:rsidR="00C31792" w:rsidRPr="00A138EA" w:rsidRDefault="00C31792" w:rsidP="00C31792">
      <w:pPr>
        <w:pStyle w:val="ListParagraph"/>
        <w:numPr>
          <w:ilvl w:val="0"/>
          <w:numId w:val="3"/>
        </w:numPr>
        <w:rPr>
          <w:lang w:val="en-US"/>
        </w:rPr>
      </w:pPr>
      <w:r w:rsidRPr="00A138EA">
        <w:rPr>
          <w:i/>
          <w:iCs/>
          <w:lang w:val="en-US"/>
        </w:rPr>
        <w:t>Inconsistency:</w:t>
      </w:r>
      <w:r w:rsidRPr="00A138EA">
        <w:rPr>
          <w:lang w:val="en-US"/>
        </w:rPr>
        <w:t xml:space="preserve"> </w:t>
      </w:r>
      <w:r w:rsidRPr="00A138EA">
        <w:rPr>
          <w:b/>
          <w:bCs/>
          <w:lang w:val="en-US"/>
        </w:rPr>
        <w:t xml:space="preserve">No </w:t>
      </w:r>
      <w:r>
        <w:rPr>
          <w:b/>
          <w:bCs/>
          <w:lang w:val="en-US"/>
        </w:rPr>
        <w:t xml:space="preserve">serious </w:t>
      </w:r>
      <w:r w:rsidRPr="00A138EA">
        <w:rPr>
          <w:b/>
          <w:bCs/>
          <w:lang w:val="en-US"/>
        </w:rPr>
        <w:t xml:space="preserve">concerns. </w:t>
      </w:r>
      <w:r w:rsidRPr="00A138EA">
        <w:rPr>
          <w:lang w:val="en-US"/>
        </w:rPr>
        <w:t xml:space="preserve">Heterogeneity was low. </w:t>
      </w:r>
    </w:p>
    <w:p w14:paraId="0D7A03D8" w14:textId="77777777" w:rsidR="00C31792" w:rsidRPr="00A138EA" w:rsidRDefault="00C31792" w:rsidP="00C31792">
      <w:pPr>
        <w:pStyle w:val="ListParagraph"/>
        <w:numPr>
          <w:ilvl w:val="0"/>
          <w:numId w:val="3"/>
        </w:numPr>
        <w:rPr>
          <w:lang w:val="en-US"/>
        </w:rPr>
      </w:pPr>
      <w:r w:rsidRPr="00A138EA">
        <w:rPr>
          <w:i/>
          <w:iCs/>
          <w:lang w:val="en-US"/>
        </w:rPr>
        <w:t xml:space="preserve">Imprecision: </w:t>
      </w:r>
      <w:r w:rsidRPr="00A138EA">
        <w:rPr>
          <w:b/>
          <w:bCs/>
          <w:lang w:val="en-US"/>
        </w:rPr>
        <w:t xml:space="preserve">No </w:t>
      </w:r>
      <w:r>
        <w:rPr>
          <w:b/>
          <w:bCs/>
          <w:lang w:val="en-US"/>
        </w:rPr>
        <w:t xml:space="preserve">serious </w:t>
      </w:r>
      <w:r w:rsidRPr="00A138EA">
        <w:rPr>
          <w:b/>
          <w:bCs/>
          <w:lang w:val="en-US"/>
        </w:rPr>
        <w:t xml:space="preserve">concerns. </w:t>
      </w:r>
      <w:r w:rsidRPr="00A138EA">
        <w:rPr>
          <w:lang w:val="en-US"/>
        </w:rPr>
        <w:t>Confidence intervals crossed the thresholds for small effect sizes and the null effect line only.</w:t>
      </w:r>
    </w:p>
    <w:p w14:paraId="1CF23828" w14:textId="706BC6D1" w:rsidR="00C31792" w:rsidRPr="00A138EA" w:rsidRDefault="00C31792" w:rsidP="00C31792">
      <w:pPr>
        <w:pStyle w:val="ListParagraph"/>
        <w:numPr>
          <w:ilvl w:val="0"/>
          <w:numId w:val="3"/>
        </w:numPr>
        <w:rPr>
          <w:lang w:val="en-US"/>
        </w:rPr>
      </w:pPr>
      <w:r w:rsidRPr="00A138EA">
        <w:rPr>
          <w:i/>
          <w:iCs/>
          <w:lang w:val="en-US"/>
        </w:rPr>
        <w:t>Indirectness:</w:t>
      </w:r>
      <w:r w:rsidRPr="00A138EA">
        <w:rPr>
          <w:lang w:val="en-US"/>
        </w:rPr>
        <w:t xml:space="preserve"> </w:t>
      </w:r>
      <w:r w:rsidR="00B203A5">
        <w:rPr>
          <w:b/>
          <w:bCs/>
          <w:lang w:val="en-US"/>
        </w:rPr>
        <w:t>No s</w:t>
      </w:r>
      <w:r>
        <w:rPr>
          <w:b/>
          <w:bCs/>
          <w:lang w:val="en-US"/>
        </w:rPr>
        <w:t>erious</w:t>
      </w:r>
      <w:r w:rsidRPr="00A138EA">
        <w:rPr>
          <w:b/>
          <w:bCs/>
          <w:lang w:val="en-US"/>
        </w:rPr>
        <w:t xml:space="preserve"> concerns. </w:t>
      </w:r>
      <w:r w:rsidRPr="00A138EA">
        <w:rPr>
          <w:lang w:val="en-US"/>
        </w:rPr>
        <w:t xml:space="preserve">3 of the </w:t>
      </w:r>
      <w:r w:rsidR="000C35FD">
        <w:rPr>
          <w:lang w:val="en-US"/>
        </w:rPr>
        <w:t>6</w:t>
      </w:r>
      <w:r w:rsidRPr="00A138EA">
        <w:rPr>
          <w:lang w:val="en-US"/>
        </w:rPr>
        <w:t xml:space="preserve"> studies used TRS definitions meeting the TRRIP criteria. </w:t>
      </w:r>
    </w:p>
    <w:p w14:paraId="13612356" w14:textId="1532C990" w:rsidR="00C31792" w:rsidRDefault="00C31792" w:rsidP="00C31792">
      <w:pPr>
        <w:pStyle w:val="ListParagraph"/>
        <w:numPr>
          <w:ilvl w:val="0"/>
          <w:numId w:val="3"/>
        </w:numPr>
        <w:rPr>
          <w:lang w:val="en-US"/>
        </w:rPr>
      </w:pPr>
      <w:r w:rsidRPr="00A138EA">
        <w:rPr>
          <w:i/>
          <w:iCs/>
          <w:lang w:val="en-US"/>
        </w:rPr>
        <w:t>Publication bias:</w:t>
      </w:r>
      <w:r w:rsidRPr="00A138EA">
        <w:rPr>
          <w:lang w:val="en-US"/>
        </w:rPr>
        <w:t xml:space="preserve"> </w:t>
      </w:r>
      <w:r>
        <w:rPr>
          <w:b/>
          <w:bCs/>
          <w:lang w:val="en-US"/>
        </w:rPr>
        <w:t>Unlikely</w:t>
      </w:r>
      <w:r w:rsidRPr="00A138EA">
        <w:rPr>
          <w:b/>
          <w:bCs/>
          <w:lang w:val="en-US"/>
        </w:rPr>
        <w:t xml:space="preserve">. </w:t>
      </w:r>
      <w:r w:rsidRPr="00A138EA">
        <w:rPr>
          <w:lang w:val="en-US"/>
        </w:rPr>
        <w:t xml:space="preserve">Although there were only </w:t>
      </w:r>
      <w:r w:rsidR="000C35FD">
        <w:rPr>
          <w:lang w:val="en-US"/>
        </w:rPr>
        <w:t>6</w:t>
      </w:r>
      <w:r w:rsidRPr="00A138EA">
        <w:rPr>
          <w:lang w:val="en-US"/>
        </w:rPr>
        <w:t xml:space="preserve"> studies, funnel plots did not show asymmetry indicative of publication bias.</w:t>
      </w:r>
    </w:p>
    <w:p w14:paraId="598F9F51" w14:textId="183F4E5B" w:rsidR="003A7956" w:rsidRPr="003A7956" w:rsidRDefault="003A7956" w:rsidP="003A7956">
      <w:pPr>
        <w:pStyle w:val="ListParagraph"/>
        <w:numPr>
          <w:ilvl w:val="0"/>
          <w:numId w:val="3"/>
        </w:numPr>
        <w:rPr>
          <w:lang w:val="en-US"/>
        </w:rPr>
      </w:pPr>
      <w:r>
        <w:rPr>
          <w:i/>
          <w:iCs/>
          <w:lang w:val="en-US"/>
        </w:rPr>
        <w:t>Other:</w:t>
      </w:r>
      <w:r>
        <w:rPr>
          <w:lang w:val="en-US"/>
        </w:rPr>
        <w:t xml:space="preserve"> The fact that </w:t>
      </w:r>
      <w:r>
        <w:rPr>
          <w:b/>
          <w:bCs/>
          <w:lang w:val="en-US"/>
        </w:rPr>
        <w:t xml:space="preserve">different agents were used in most of the studies </w:t>
      </w:r>
      <w:r>
        <w:rPr>
          <w:lang w:val="en-US"/>
        </w:rPr>
        <w:t xml:space="preserve">led to downgrading the GRADE recommendations (-1). </w:t>
      </w:r>
    </w:p>
    <w:p w14:paraId="109554B1" w14:textId="15F94424" w:rsidR="00C31792" w:rsidRPr="00A138EA" w:rsidRDefault="00C31792" w:rsidP="00C31792">
      <w:pPr>
        <w:rPr>
          <w:lang w:val="en-US"/>
        </w:rPr>
      </w:pPr>
      <w:r w:rsidRPr="00A138EA">
        <w:rPr>
          <w:b/>
          <w:bCs/>
          <w:lang w:val="en-US"/>
        </w:rPr>
        <w:t>Antipsychotic, total:</w:t>
      </w:r>
      <w:r w:rsidR="003A7956">
        <w:rPr>
          <w:b/>
          <w:bCs/>
          <w:lang w:val="en-US"/>
        </w:rPr>
        <w:t xml:space="preserve"> </w:t>
      </w:r>
      <w:r w:rsidR="003A7956">
        <w:rPr>
          <w:lang w:val="en-US"/>
        </w:rPr>
        <w:t>VERY</w:t>
      </w:r>
      <w:r w:rsidRPr="00A138EA">
        <w:rPr>
          <w:b/>
          <w:bCs/>
          <w:lang w:val="en-US"/>
        </w:rPr>
        <w:t xml:space="preserve"> </w:t>
      </w:r>
      <w:r w:rsidR="00704344">
        <w:rPr>
          <w:lang w:val="en-US"/>
        </w:rPr>
        <w:t>LOW</w:t>
      </w:r>
    </w:p>
    <w:p w14:paraId="4BDEB17D" w14:textId="77777777" w:rsidR="00C31792" w:rsidRPr="00A138EA" w:rsidRDefault="00C31792" w:rsidP="00C31792">
      <w:pPr>
        <w:pStyle w:val="ListParagraph"/>
        <w:numPr>
          <w:ilvl w:val="0"/>
          <w:numId w:val="3"/>
        </w:numPr>
        <w:rPr>
          <w:lang w:val="en-US"/>
        </w:rPr>
      </w:pPr>
      <w:r w:rsidRPr="00A138EA">
        <w:rPr>
          <w:i/>
          <w:iCs/>
          <w:lang w:val="en-US"/>
        </w:rPr>
        <w:t xml:space="preserve">Risk of bias: </w:t>
      </w:r>
      <w:r>
        <w:rPr>
          <w:b/>
          <w:bCs/>
          <w:lang w:val="en-US"/>
        </w:rPr>
        <w:t>Very s</w:t>
      </w:r>
      <w:r w:rsidRPr="00A138EA">
        <w:rPr>
          <w:b/>
          <w:bCs/>
          <w:lang w:val="en-US"/>
        </w:rPr>
        <w:t>erious concerns</w:t>
      </w:r>
      <w:r>
        <w:rPr>
          <w:b/>
          <w:bCs/>
          <w:lang w:val="en-US"/>
        </w:rPr>
        <w:t xml:space="preserve"> </w:t>
      </w:r>
      <w:r>
        <w:rPr>
          <w:lang w:val="en-US"/>
        </w:rPr>
        <w:t>(-2)</w:t>
      </w:r>
      <w:r w:rsidRPr="00A138EA">
        <w:rPr>
          <w:b/>
          <w:bCs/>
          <w:lang w:val="en-US"/>
        </w:rPr>
        <w:t xml:space="preserve">. </w:t>
      </w:r>
      <w:r w:rsidRPr="00A138EA">
        <w:rPr>
          <w:lang w:val="en-US"/>
        </w:rPr>
        <w:t xml:space="preserve">The majority of studies had high risk of bias due to missing data, which may have been related to outcome. </w:t>
      </w:r>
    </w:p>
    <w:p w14:paraId="394BE22D" w14:textId="77777777" w:rsidR="00C31792" w:rsidRDefault="00C31792" w:rsidP="00C31792">
      <w:pPr>
        <w:pStyle w:val="ListParagraph"/>
        <w:numPr>
          <w:ilvl w:val="0"/>
          <w:numId w:val="3"/>
        </w:numPr>
        <w:rPr>
          <w:lang w:val="en-US"/>
        </w:rPr>
      </w:pPr>
      <w:r>
        <w:rPr>
          <w:i/>
          <w:iCs/>
          <w:lang w:val="en-US"/>
        </w:rPr>
        <w:t>Inconsistency:</w:t>
      </w:r>
      <w:r>
        <w:rPr>
          <w:lang w:val="en-US"/>
        </w:rPr>
        <w:t xml:space="preserve"> </w:t>
      </w:r>
      <w:r>
        <w:rPr>
          <w:b/>
          <w:bCs/>
          <w:lang w:val="en-US"/>
        </w:rPr>
        <w:t xml:space="preserve">No serious concerns. </w:t>
      </w:r>
      <w:r>
        <w:rPr>
          <w:lang w:val="en-US"/>
        </w:rPr>
        <w:t xml:space="preserve">Heterogeneity was generally low. </w:t>
      </w:r>
    </w:p>
    <w:p w14:paraId="2F30A30D" w14:textId="77777777" w:rsidR="00C31792" w:rsidRPr="007F1CE6" w:rsidRDefault="00C31792" w:rsidP="00C31792">
      <w:pPr>
        <w:pStyle w:val="ListParagraph"/>
        <w:numPr>
          <w:ilvl w:val="0"/>
          <w:numId w:val="3"/>
        </w:numPr>
        <w:rPr>
          <w:lang w:val="en-US"/>
        </w:rPr>
      </w:pPr>
      <w:r>
        <w:rPr>
          <w:i/>
          <w:iCs/>
          <w:lang w:val="en-US"/>
        </w:rPr>
        <w:t xml:space="preserve">Imprecision: </w:t>
      </w:r>
      <w:r>
        <w:rPr>
          <w:b/>
          <w:bCs/>
          <w:lang w:val="en-US"/>
        </w:rPr>
        <w:t xml:space="preserve">No serious concerns. </w:t>
      </w:r>
      <w:r>
        <w:rPr>
          <w:lang w:val="en-US"/>
        </w:rPr>
        <w:t>Confidence intervals crossed the null effect line only, suggesting relatively high precision estimate of no effect.</w:t>
      </w:r>
    </w:p>
    <w:p w14:paraId="77EC073B" w14:textId="4A545F9E" w:rsidR="00C31792" w:rsidRDefault="00C31792" w:rsidP="00C31792">
      <w:pPr>
        <w:pStyle w:val="ListParagraph"/>
        <w:numPr>
          <w:ilvl w:val="0"/>
          <w:numId w:val="3"/>
        </w:numPr>
        <w:rPr>
          <w:lang w:val="en-US"/>
        </w:rPr>
      </w:pPr>
      <w:r>
        <w:rPr>
          <w:i/>
          <w:iCs/>
          <w:lang w:val="en-US"/>
        </w:rPr>
        <w:t>Indirectness:</w:t>
      </w:r>
      <w:r>
        <w:rPr>
          <w:lang w:val="en-US"/>
        </w:rPr>
        <w:t xml:space="preserve"> </w:t>
      </w:r>
      <w:r w:rsidR="00917494" w:rsidRPr="00917494">
        <w:rPr>
          <w:b/>
          <w:bCs/>
          <w:lang w:val="en-US"/>
        </w:rPr>
        <w:t>S</w:t>
      </w:r>
      <w:r>
        <w:rPr>
          <w:b/>
          <w:bCs/>
          <w:lang w:val="en-US"/>
        </w:rPr>
        <w:t>erious concerns</w:t>
      </w:r>
      <w:r w:rsidR="00B27385">
        <w:rPr>
          <w:b/>
          <w:bCs/>
          <w:lang w:val="en-US"/>
        </w:rPr>
        <w:t xml:space="preserve"> </w:t>
      </w:r>
      <w:r w:rsidR="00B27385">
        <w:rPr>
          <w:lang w:val="en-US"/>
        </w:rPr>
        <w:t>(-1)</w:t>
      </w:r>
      <w:r>
        <w:rPr>
          <w:b/>
          <w:bCs/>
          <w:lang w:val="en-US"/>
        </w:rPr>
        <w:t xml:space="preserve">. </w:t>
      </w:r>
      <w:r w:rsidR="00917494" w:rsidRPr="00917494">
        <w:rPr>
          <w:lang w:val="en-US"/>
        </w:rPr>
        <w:t>Only</w:t>
      </w:r>
      <w:r w:rsidR="00917494">
        <w:rPr>
          <w:b/>
          <w:bCs/>
          <w:lang w:val="en-US"/>
        </w:rPr>
        <w:t xml:space="preserve"> </w:t>
      </w:r>
      <w:r w:rsidR="00704344" w:rsidRPr="00704344">
        <w:rPr>
          <w:lang w:val="en-US"/>
        </w:rPr>
        <w:t>3</w:t>
      </w:r>
      <w:r>
        <w:rPr>
          <w:lang w:val="en-US"/>
        </w:rPr>
        <w:t xml:space="preserve"> of the </w:t>
      </w:r>
      <w:r w:rsidR="00917494">
        <w:rPr>
          <w:lang w:val="en-US"/>
        </w:rPr>
        <w:t>7</w:t>
      </w:r>
      <w:r>
        <w:rPr>
          <w:lang w:val="en-US"/>
        </w:rPr>
        <w:t xml:space="preserve"> studies used TRS definitions meeting the TRRIP criteria. </w:t>
      </w:r>
    </w:p>
    <w:p w14:paraId="50AEEDA7" w14:textId="7B35AA58" w:rsidR="00C31792" w:rsidRDefault="00C31792" w:rsidP="00C31792">
      <w:pPr>
        <w:pStyle w:val="ListParagraph"/>
        <w:numPr>
          <w:ilvl w:val="0"/>
          <w:numId w:val="3"/>
        </w:numPr>
        <w:rPr>
          <w:lang w:val="en-US"/>
        </w:rPr>
      </w:pPr>
      <w:r>
        <w:rPr>
          <w:i/>
          <w:iCs/>
          <w:lang w:val="en-US"/>
        </w:rPr>
        <w:lastRenderedPageBreak/>
        <w:t>Publication bias:</w:t>
      </w:r>
      <w:r>
        <w:rPr>
          <w:lang w:val="en-US"/>
        </w:rPr>
        <w:t xml:space="preserve"> </w:t>
      </w:r>
      <w:r>
        <w:rPr>
          <w:b/>
          <w:bCs/>
          <w:lang w:val="en-US"/>
        </w:rPr>
        <w:t xml:space="preserve">Unlikely. </w:t>
      </w:r>
      <w:r w:rsidR="007F33E9">
        <w:rPr>
          <w:lang w:val="en-US"/>
        </w:rPr>
        <w:t>F</w:t>
      </w:r>
      <w:r>
        <w:rPr>
          <w:lang w:val="en-US"/>
        </w:rPr>
        <w:t>unnel plots did not show asymmetry indicative of publication bias.</w:t>
      </w:r>
    </w:p>
    <w:p w14:paraId="1D15CFE5" w14:textId="28608238" w:rsidR="00B203A5" w:rsidRPr="00B02DED" w:rsidRDefault="00B203A5" w:rsidP="00C31792">
      <w:pPr>
        <w:pStyle w:val="ListParagraph"/>
        <w:numPr>
          <w:ilvl w:val="0"/>
          <w:numId w:val="3"/>
        </w:numPr>
        <w:rPr>
          <w:lang w:val="en-US"/>
        </w:rPr>
      </w:pPr>
      <w:r>
        <w:rPr>
          <w:i/>
          <w:iCs/>
          <w:lang w:val="en-US"/>
        </w:rPr>
        <w:t>Other:</w:t>
      </w:r>
      <w:r>
        <w:rPr>
          <w:lang w:val="en-US"/>
        </w:rPr>
        <w:t xml:space="preserve"> The fact that </w:t>
      </w:r>
      <w:r>
        <w:rPr>
          <w:b/>
          <w:bCs/>
          <w:lang w:val="en-US"/>
        </w:rPr>
        <w:t xml:space="preserve">different agents were used in </w:t>
      </w:r>
      <w:r w:rsidR="003A7956">
        <w:rPr>
          <w:b/>
          <w:bCs/>
          <w:lang w:val="en-US"/>
        </w:rPr>
        <w:t xml:space="preserve">most of the studies </w:t>
      </w:r>
      <w:r w:rsidR="003A7956">
        <w:rPr>
          <w:lang w:val="en-US"/>
        </w:rPr>
        <w:t xml:space="preserve">led to downgrading the GRADE recommendations (-1). </w:t>
      </w:r>
    </w:p>
    <w:p w14:paraId="75A392AA" w14:textId="291294D7" w:rsidR="004B7B2A" w:rsidRPr="000133AF" w:rsidRDefault="0028356E" w:rsidP="004B7B2A">
      <w:pPr>
        <w:rPr>
          <w:lang w:val="en-US"/>
        </w:rPr>
      </w:pPr>
      <w:r>
        <w:rPr>
          <w:b/>
          <w:bCs/>
          <w:lang w:val="en-US"/>
        </w:rPr>
        <w:t>Ondansetron</w:t>
      </w:r>
      <w:r w:rsidR="004B7B2A">
        <w:rPr>
          <w:b/>
          <w:bCs/>
          <w:lang w:val="en-US"/>
        </w:rPr>
        <w:t>, positive</w:t>
      </w:r>
      <w:r w:rsidR="006D06CE">
        <w:rPr>
          <w:b/>
          <w:bCs/>
          <w:lang w:val="en-US"/>
        </w:rPr>
        <w:t>:</w:t>
      </w:r>
      <w:r w:rsidR="000133AF">
        <w:rPr>
          <w:b/>
          <w:bCs/>
          <w:lang w:val="en-US"/>
        </w:rPr>
        <w:t xml:space="preserve"> </w:t>
      </w:r>
      <w:r w:rsidR="008B2B79" w:rsidRPr="008B2B79">
        <w:rPr>
          <w:lang w:val="en-US"/>
        </w:rPr>
        <w:t>VERY</w:t>
      </w:r>
      <w:r w:rsidR="008B2B79">
        <w:rPr>
          <w:b/>
          <w:bCs/>
          <w:lang w:val="en-US"/>
        </w:rPr>
        <w:t xml:space="preserve"> </w:t>
      </w:r>
      <w:r w:rsidR="000133AF">
        <w:rPr>
          <w:lang w:val="en-US"/>
        </w:rPr>
        <w:t>LOW</w:t>
      </w:r>
    </w:p>
    <w:p w14:paraId="751BB28C" w14:textId="161B3AF2" w:rsidR="004B7B2A" w:rsidRPr="006D06CE" w:rsidRDefault="006D06CE" w:rsidP="006D06CE">
      <w:pPr>
        <w:pStyle w:val="ListParagraph"/>
        <w:numPr>
          <w:ilvl w:val="0"/>
          <w:numId w:val="4"/>
        </w:numPr>
        <w:rPr>
          <w:b/>
          <w:bCs/>
          <w:lang w:val="en-US"/>
        </w:rPr>
      </w:pPr>
      <w:r>
        <w:rPr>
          <w:i/>
          <w:iCs/>
          <w:lang w:val="en-US"/>
        </w:rPr>
        <w:t xml:space="preserve">Risk of bias: </w:t>
      </w:r>
      <w:r w:rsidR="00334B1A">
        <w:rPr>
          <w:b/>
          <w:bCs/>
          <w:lang w:val="en-US"/>
        </w:rPr>
        <w:t>S</w:t>
      </w:r>
      <w:r>
        <w:rPr>
          <w:b/>
          <w:bCs/>
          <w:lang w:val="en-US"/>
        </w:rPr>
        <w:t>erious concerns</w:t>
      </w:r>
      <w:r w:rsidR="00334B1A">
        <w:rPr>
          <w:b/>
          <w:bCs/>
          <w:lang w:val="en-US"/>
        </w:rPr>
        <w:t xml:space="preserve"> </w:t>
      </w:r>
      <w:r w:rsidR="00334B1A">
        <w:rPr>
          <w:lang w:val="en-US"/>
        </w:rPr>
        <w:t>(-1)</w:t>
      </w:r>
      <w:r>
        <w:rPr>
          <w:b/>
          <w:bCs/>
          <w:lang w:val="en-US"/>
        </w:rPr>
        <w:t xml:space="preserve">. </w:t>
      </w:r>
      <w:r w:rsidR="00334B1A">
        <w:rPr>
          <w:lang w:val="en-US"/>
        </w:rPr>
        <w:t>While only</w:t>
      </w:r>
      <w:r>
        <w:rPr>
          <w:lang w:val="en-US"/>
        </w:rPr>
        <w:t xml:space="preserve"> 1 of </w:t>
      </w:r>
      <w:r w:rsidR="00A22B60">
        <w:rPr>
          <w:lang w:val="en-US"/>
        </w:rPr>
        <w:t>2</w:t>
      </w:r>
      <w:r>
        <w:rPr>
          <w:lang w:val="en-US"/>
        </w:rPr>
        <w:t xml:space="preserve"> studies had a high RoB</w:t>
      </w:r>
      <w:r w:rsidR="00334B1A">
        <w:rPr>
          <w:lang w:val="en-US"/>
        </w:rPr>
        <w:t xml:space="preserve">, although this was due to potentially selective reporting. </w:t>
      </w:r>
    </w:p>
    <w:p w14:paraId="6E1F785C" w14:textId="546DA078" w:rsidR="006D06CE" w:rsidRPr="006D06CE" w:rsidRDefault="006D06CE" w:rsidP="006D06CE">
      <w:pPr>
        <w:pStyle w:val="ListParagraph"/>
        <w:numPr>
          <w:ilvl w:val="0"/>
          <w:numId w:val="4"/>
        </w:numPr>
        <w:rPr>
          <w:b/>
          <w:bCs/>
          <w:lang w:val="en-US"/>
        </w:rPr>
      </w:pPr>
      <w:r>
        <w:rPr>
          <w:i/>
          <w:iCs/>
          <w:lang w:val="en-US"/>
        </w:rPr>
        <w:t>Inconsistency:</w:t>
      </w:r>
      <w:r w:rsidR="00A74795">
        <w:rPr>
          <w:i/>
          <w:iCs/>
          <w:lang w:val="en-US"/>
        </w:rPr>
        <w:t xml:space="preserve"> </w:t>
      </w:r>
      <w:r w:rsidR="001119D7">
        <w:rPr>
          <w:b/>
          <w:bCs/>
          <w:lang w:val="en-US"/>
        </w:rPr>
        <w:t>S</w:t>
      </w:r>
      <w:r w:rsidR="00A74795">
        <w:rPr>
          <w:b/>
          <w:bCs/>
          <w:lang w:val="en-US"/>
        </w:rPr>
        <w:t xml:space="preserve">erious concerns </w:t>
      </w:r>
      <w:r w:rsidR="00A74795">
        <w:rPr>
          <w:lang w:val="en-US"/>
        </w:rPr>
        <w:t>(</w:t>
      </w:r>
      <w:r w:rsidR="001119D7">
        <w:rPr>
          <w:lang w:val="en-US"/>
        </w:rPr>
        <w:t xml:space="preserve">-1). Heterogeneity was substantial. </w:t>
      </w:r>
    </w:p>
    <w:p w14:paraId="2FF04A75" w14:textId="2B640ACC" w:rsidR="006D06CE" w:rsidRPr="006D06CE" w:rsidRDefault="006D06CE" w:rsidP="006D06CE">
      <w:pPr>
        <w:pStyle w:val="ListParagraph"/>
        <w:numPr>
          <w:ilvl w:val="0"/>
          <w:numId w:val="4"/>
        </w:numPr>
        <w:rPr>
          <w:b/>
          <w:bCs/>
          <w:lang w:val="en-US"/>
        </w:rPr>
      </w:pPr>
      <w:r>
        <w:rPr>
          <w:i/>
          <w:iCs/>
          <w:lang w:val="en-US"/>
        </w:rPr>
        <w:t>Imprecision:</w:t>
      </w:r>
      <w:r w:rsidR="001119D7">
        <w:rPr>
          <w:i/>
          <w:iCs/>
          <w:lang w:val="en-US"/>
        </w:rPr>
        <w:t xml:space="preserve"> </w:t>
      </w:r>
      <w:r w:rsidR="001119D7">
        <w:rPr>
          <w:b/>
          <w:bCs/>
          <w:lang w:val="en-US"/>
        </w:rPr>
        <w:t xml:space="preserve">Serious concerns </w:t>
      </w:r>
      <w:r w:rsidR="001119D7">
        <w:rPr>
          <w:lang w:val="en-US"/>
        </w:rPr>
        <w:t>(-1).</w:t>
      </w:r>
      <w:r w:rsidR="005C5FA9">
        <w:rPr>
          <w:lang w:val="en-US"/>
        </w:rPr>
        <w:t xml:space="preserve"> Confidence intervals crossed the</w:t>
      </w:r>
      <w:r w:rsidR="00B2629C">
        <w:rPr>
          <w:lang w:val="en-US"/>
        </w:rPr>
        <w:t xml:space="preserve"> </w:t>
      </w:r>
      <w:r w:rsidR="005C5FA9">
        <w:rPr>
          <w:lang w:val="en-US"/>
        </w:rPr>
        <w:t xml:space="preserve">medium and small effect size thresholds, and the null effect line. </w:t>
      </w:r>
      <w:r w:rsidR="001119D7">
        <w:rPr>
          <w:lang w:val="en-US"/>
        </w:rPr>
        <w:t xml:space="preserve"> </w:t>
      </w:r>
    </w:p>
    <w:p w14:paraId="42CBBC27" w14:textId="18D0EF19" w:rsidR="006D06CE" w:rsidRPr="006D06CE" w:rsidRDefault="006D06CE" w:rsidP="006D06CE">
      <w:pPr>
        <w:pStyle w:val="ListParagraph"/>
        <w:numPr>
          <w:ilvl w:val="0"/>
          <w:numId w:val="4"/>
        </w:numPr>
        <w:rPr>
          <w:b/>
          <w:bCs/>
          <w:lang w:val="en-US"/>
        </w:rPr>
      </w:pPr>
      <w:r>
        <w:rPr>
          <w:i/>
          <w:iCs/>
          <w:lang w:val="en-US"/>
        </w:rPr>
        <w:t>Indirectness:</w:t>
      </w:r>
      <w:r w:rsidR="001119D7">
        <w:rPr>
          <w:i/>
          <w:iCs/>
          <w:lang w:val="en-US"/>
        </w:rPr>
        <w:t xml:space="preserve"> </w:t>
      </w:r>
      <w:r w:rsidR="001119D7">
        <w:rPr>
          <w:b/>
          <w:bCs/>
          <w:lang w:val="en-US"/>
        </w:rPr>
        <w:t>No serious concerns</w:t>
      </w:r>
      <w:r w:rsidR="001119D7">
        <w:rPr>
          <w:lang w:val="en-US"/>
        </w:rPr>
        <w:t>. 2 of the 3 studies used TRS definitions meeting the TRRIP criteria.</w:t>
      </w:r>
    </w:p>
    <w:p w14:paraId="56AE3FF9" w14:textId="14567BAB" w:rsidR="006D06CE" w:rsidRPr="008B2B79" w:rsidRDefault="006D06CE" w:rsidP="006D06CE">
      <w:pPr>
        <w:pStyle w:val="ListParagraph"/>
        <w:numPr>
          <w:ilvl w:val="0"/>
          <w:numId w:val="4"/>
        </w:numPr>
        <w:rPr>
          <w:b/>
          <w:bCs/>
          <w:lang w:val="en-US"/>
        </w:rPr>
      </w:pPr>
      <w:r>
        <w:rPr>
          <w:i/>
          <w:iCs/>
          <w:lang w:val="en-US"/>
        </w:rPr>
        <w:t xml:space="preserve">Publication bias: </w:t>
      </w:r>
      <w:r w:rsidR="00374EF5">
        <w:rPr>
          <w:lang w:val="en-US"/>
        </w:rPr>
        <w:t>Not assessed, as there were only 3 studies.</w:t>
      </w:r>
    </w:p>
    <w:p w14:paraId="51826D4C" w14:textId="4A169867" w:rsidR="008B2B79" w:rsidRPr="008B2B79" w:rsidRDefault="008B2B79" w:rsidP="008B2B79">
      <w:pPr>
        <w:pStyle w:val="ListParagraph"/>
        <w:numPr>
          <w:ilvl w:val="0"/>
          <w:numId w:val="4"/>
        </w:numPr>
        <w:rPr>
          <w:b/>
          <w:bCs/>
          <w:lang w:val="en-US"/>
        </w:rPr>
      </w:pPr>
      <w:r>
        <w:rPr>
          <w:i/>
          <w:iCs/>
          <w:lang w:val="en-US"/>
        </w:rPr>
        <w:t>Other:</w:t>
      </w:r>
      <w:r>
        <w:rPr>
          <w:b/>
          <w:bCs/>
          <w:lang w:val="en-US"/>
        </w:rPr>
        <w:t xml:space="preserve"> </w:t>
      </w:r>
      <w:r>
        <w:rPr>
          <w:lang w:val="en-US"/>
        </w:rPr>
        <w:t xml:space="preserve">The </w:t>
      </w:r>
      <w:r>
        <w:rPr>
          <w:b/>
          <w:bCs/>
          <w:lang w:val="en-US"/>
        </w:rPr>
        <w:t>paucity of studies</w:t>
      </w:r>
      <w:r w:rsidR="008E1A7F">
        <w:rPr>
          <w:b/>
          <w:bCs/>
          <w:lang w:val="en-US"/>
        </w:rPr>
        <w:t xml:space="preserve"> </w:t>
      </w:r>
      <w:r w:rsidR="008E1A7F">
        <w:rPr>
          <w:lang w:val="en-US"/>
        </w:rPr>
        <w:t xml:space="preserve">and </w:t>
      </w:r>
      <w:r w:rsidR="008E1A7F">
        <w:rPr>
          <w:b/>
          <w:bCs/>
          <w:lang w:val="en-US"/>
        </w:rPr>
        <w:t>small total sample size</w:t>
      </w:r>
      <w:r>
        <w:rPr>
          <w:b/>
          <w:bCs/>
          <w:lang w:val="en-US"/>
        </w:rPr>
        <w:t xml:space="preserve"> </w:t>
      </w:r>
      <w:r>
        <w:rPr>
          <w:lang w:val="en-US"/>
        </w:rPr>
        <w:t>led to the GRADE rating being downgraded (-</w:t>
      </w:r>
      <w:r w:rsidR="008E1A7F">
        <w:rPr>
          <w:lang w:val="en-US"/>
        </w:rPr>
        <w:t>3</w:t>
      </w:r>
      <w:r>
        <w:rPr>
          <w:lang w:val="en-US"/>
        </w:rPr>
        <w:t xml:space="preserve">). </w:t>
      </w:r>
    </w:p>
    <w:p w14:paraId="76E60603" w14:textId="394BE1BF" w:rsidR="006D06CE" w:rsidRPr="005C4B54" w:rsidRDefault="0028356E" w:rsidP="006D06CE">
      <w:pPr>
        <w:rPr>
          <w:lang w:val="en-US"/>
        </w:rPr>
      </w:pPr>
      <w:r>
        <w:rPr>
          <w:b/>
          <w:bCs/>
          <w:lang w:val="en-US"/>
        </w:rPr>
        <w:t>Ondansetron</w:t>
      </w:r>
      <w:r w:rsidR="006D06CE">
        <w:rPr>
          <w:b/>
          <w:bCs/>
          <w:lang w:val="en-US"/>
        </w:rPr>
        <w:t xml:space="preserve">, </w:t>
      </w:r>
      <w:r w:rsidR="006D06CE" w:rsidRPr="005C4B54">
        <w:rPr>
          <w:b/>
          <w:bCs/>
          <w:lang w:val="en-US"/>
        </w:rPr>
        <w:t>negative</w:t>
      </w:r>
      <w:r w:rsidR="000133AF" w:rsidRPr="005C4B54">
        <w:rPr>
          <w:b/>
          <w:bCs/>
          <w:lang w:val="en-US"/>
        </w:rPr>
        <w:t xml:space="preserve">: </w:t>
      </w:r>
      <w:r w:rsidR="000133AF" w:rsidRPr="005C4B54">
        <w:rPr>
          <w:lang w:val="en-US"/>
        </w:rPr>
        <w:t>VERY LOW</w:t>
      </w:r>
    </w:p>
    <w:p w14:paraId="71819C32" w14:textId="6CE0ABD6" w:rsidR="006D06CE" w:rsidRPr="005C4B54" w:rsidRDefault="006D06CE" w:rsidP="006D06CE">
      <w:pPr>
        <w:pStyle w:val="ListParagraph"/>
        <w:numPr>
          <w:ilvl w:val="0"/>
          <w:numId w:val="4"/>
        </w:numPr>
        <w:rPr>
          <w:b/>
          <w:bCs/>
          <w:lang w:val="en-US"/>
        </w:rPr>
      </w:pPr>
      <w:r w:rsidRPr="005C4B54">
        <w:rPr>
          <w:i/>
          <w:iCs/>
          <w:lang w:val="en-US"/>
        </w:rPr>
        <w:t xml:space="preserve">Risk of bias: </w:t>
      </w:r>
      <w:r w:rsidR="00087443" w:rsidRPr="005C4B54">
        <w:rPr>
          <w:b/>
          <w:bCs/>
          <w:lang w:val="en-US"/>
        </w:rPr>
        <w:t>Very s</w:t>
      </w:r>
      <w:r w:rsidR="00334B1A" w:rsidRPr="005C4B54">
        <w:rPr>
          <w:b/>
          <w:bCs/>
          <w:lang w:val="en-US"/>
        </w:rPr>
        <w:t xml:space="preserve">erious concerns </w:t>
      </w:r>
      <w:r w:rsidR="00334B1A" w:rsidRPr="005C4B54">
        <w:rPr>
          <w:lang w:val="en-US"/>
        </w:rPr>
        <w:t>(-1)</w:t>
      </w:r>
      <w:r w:rsidR="00334B1A" w:rsidRPr="005C4B54">
        <w:rPr>
          <w:b/>
          <w:bCs/>
          <w:lang w:val="en-US"/>
        </w:rPr>
        <w:t xml:space="preserve">. </w:t>
      </w:r>
      <w:r w:rsidR="00334B1A" w:rsidRPr="005C4B54">
        <w:rPr>
          <w:lang w:val="en-US"/>
        </w:rPr>
        <w:t xml:space="preserve">While only 1 of </w:t>
      </w:r>
      <w:r w:rsidR="00A22B60">
        <w:rPr>
          <w:lang w:val="en-US"/>
        </w:rPr>
        <w:t>2</w:t>
      </w:r>
      <w:r w:rsidR="00334B1A" w:rsidRPr="005C4B54">
        <w:rPr>
          <w:lang w:val="en-US"/>
        </w:rPr>
        <w:t xml:space="preserve"> studies had a high RoB, although this was due to potentially selective reporting and was associated with a very large effect size.</w:t>
      </w:r>
    </w:p>
    <w:p w14:paraId="145214CA" w14:textId="047C809F" w:rsidR="006D06CE" w:rsidRPr="005C4B54" w:rsidRDefault="006D06CE" w:rsidP="006D06CE">
      <w:pPr>
        <w:pStyle w:val="ListParagraph"/>
        <w:numPr>
          <w:ilvl w:val="0"/>
          <w:numId w:val="4"/>
        </w:numPr>
        <w:rPr>
          <w:b/>
          <w:bCs/>
          <w:lang w:val="en-US"/>
        </w:rPr>
      </w:pPr>
      <w:r w:rsidRPr="005C4B54">
        <w:rPr>
          <w:i/>
          <w:iCs/>
          <w:lang w:val="en-US"/>
        </w:rPr>
        <w:t>Inconsistency:</w:t>
      </w:r>
      <w:r w:rsidR="00374EF5" w:rsidRPr="005C4B54">
        <w:rPr>
          <w:i/>
          <w:iCs/>
          <w:lang w:val="en-US"/>
        </w:rPr>
        <w:t xml:space="preserve"> </w:t>
      </w:r>
      <w:r w:rsidR="00374EF5" w:rsidRPr="005C4B54">
        <w:rPr>
          <w:b/>
          <w:bCs/>
          <w:lang w:val="en-US"/>
        </w:rPr>
        <w:t xml:space="preserve">Serious concerns </w:t>
      </w:r>
      <w:r w:rsidR="00374EF5" w:rsidRPr="005C4B54">
        <w:rPr>
          <w:lang w:val="en-US"/>
        </w:rPr>
        <w:t>(-1). Heterogeneity was substantial.</w:t>
      </w:r>
    </w:p>
    <w:p w14:paraId="2BF44F25" w14:textId="59B204A8" w:rsidR="006D06CE" w:rsidRPr="005C4B54" w:rsidRDefault="006D06CE" w:rsidP="005C5FA9">
      <w:pPr>
        <w:pStyle w:val="ListParagraph"/>
        <w:numPr>
          <w:ilvl w:val="0"/>
          <w:numId w:val="4"/>
        </w:numPr>
        <w:rPr>
          <w:b/>
          <w:bCs/>
          <w:lang w:val="en-US"/>
        </w:rPr>
      </w:pPr>
      <w:r w:rsidRPr="005C4B54">
        <w:rPr>
          <w:i/>
          <w:iCs/>
          <w:lang w:val="en-US"/>
        </w:rPr>
        <w:t>Imprecision:</w:t>
      </w:r>
      <w:r w:rsidR="001119D7" w:rsidRPr="005C4B54">
        <w:rPr>
          <w:i/>
          <w:iCs/>
          <w:lang w:val="en-US"/>
        </w:rPr>
        <w:t xml:space="preserve"> </w:t>
      </w:r>
      <w:r w:rsidR="005C5FA9" w:rsidRPr="005C4B54">
        <w:rPr>
          <w:b/>
          <w:bCs/>
          <w:lang w:val="en-US"/>
        </w:rPr>
        <w:t>Ver</w:t>
      </w:r>
      <w:r w:rsidR="008B77D3" w:rsidRPr="005C4B54">
        <w:rPr>
          <w:b/>
          <w:bCs/>
          <w:lang w:val="en-US"/>
        </w:rPr>
        <w:t>y ser</w:t>
      </w:r>
      <w:r w:rsidR="005C5FA9" w:rsidRPr="005C4B54">
        <w:rPr>
          <w:b/>
          <w:bCs/>
          <w:lang w:val="en-US"/>
        </w:rPr>
        <w:t xml:space="preserve">ious concerns </w:t>
      </w:r>
      <w:r w:rsidR="005C5FA9" w:rsidRPr="005C4B54">
        <w:rPr>
          <w:lang w:val="en-US"/>
        </w:rPr>
        <w:t xml:space="preserve">(-2). Confidence intervals crossed the large, medium and small effect size thresholds, the null effect line, and multiple thresholds which might suggest a </w:t>
      </w:r>
      <w:r w:rsidR="003676C9" w:rsidRPr="005C4B54">
        <w:rPr>
          <w:lang w:val="en-US"/>
        </w:rPr>
        <w:t>deleterious</w:t>
      </w:r>
      <w:r w:rsidR="005C5FA9" w:rsidRPr="005C4B54">
        <w:rPr>
          <w:lang w:val="en-US"/>
        </w:rPr>
        <w:t xml:space="preserve"> effect on symptoms.  </w:t>
      </w:r>
    </w:p>
    <w:p w14:paraId="568CF60A" w14:textId="3F21BF65" w:rsidR="006D06CE" w:rsidRPr="005C4B54" w:rsidRDefault="006D06CE" w:rsidP="006D06CE">
      <w:pPr>
        <w:pStyle w:val="ListParagraph"/>
        <w:numPr>
          <w:ilvl w:val="0"/>
          <w:numId w:val="4"/>
        </w:numPr>
        <w:rPr>
          <w:b/>
          <w:bCs/>
          <w:lang w:val="en-US"/>
        </w:rPr>
      </w:pPr>
      <w:r w:rsidRPr="005C4B54">
        <w:rPr>
          <w:i/>
          <w:iCs/>
          <w:lang w:val="en-US"/>
        </w:rPr>
        <w:t>Indirectness:</w:t>
      </w:r>
      <w:r w:rsidR="001119D7" w:rsidRPr="005C4B54">
        <w:rPr>
          <w:i/>
          <w:iCs/>
          <w:lang w:val="en-US"/>
        </w:rPr>
        <w:t xml:space="preserve"> </w:t>
      </w:r>
      <w:r w:rsidR="001119D7" w:rsidRPr="005C4B54">
        <w:rPr>
          <w:b/>
          <w:bCs/>
          <w:lang w:val="en-US"/>
        </w:rPr>
        <w:t>No serious concerns</w:t>
      </w:r>
      <w:r w:rsidR="001119D7" w:rsidRPr="005C4B54">
        <w:rPr>
          <w:lang w:val="en-US"/>
        </w:rPr>
        <w:t>. 2 of the 3 studies used TRS definitions meeting the TRRIP criteria.</w:t>
      </w:r>
    </w:p>
    <w:p w14:paraId="78C7AEED" w14:textId="7FDDD4A6" w:rsidR="006D06CE" w:rsidRPr="005C4B54" w:rsidRDefault="006D06CE" w:rsidP="006D06CE">
      <w:pPr>
        <w:pStyle w:val="ListParagraph"/>
        <w:numPr>
          <w:ilvl w:val="0"/>
          <w:numId w:val="4"/>
        </w:numPr>
        <w:rPr>
          <w:b/>
          <w:bCs/>
          <w:lang w:val="en-US"/>
        </w:rPr>
      </w:pPr>
      <w:r w:rsidRPr="005C4B54">
        <w:rPr>
          <w:i/>
          <w:iCs/>
          <w:lang w:val="en-US"/>
        </w:rPr>
        <w:t xml:space="preserve">Publication bias: </w:t>
      </w:r>
      <w:r w:rsidR="00374EF5" w:rsidRPr="005C4B54">
        <w:rPr>
          <w:lang w:val="en-US"/>
        </w:rPr>
        <w:t xml:space="preserve">Not assessed, as there were only </w:t>
      </w:r>
      <w:r w:rsidR="00A22B60">
        <w:rPr>
          <w:lang w:val="en-US"/>
        </w:rPr>
        <w:t>2</w:t>
      </w:r>
      <w:r w:rsidR="00374EF5" w:rsidRPr="005C4B54">
        <w:rPr>
          <w:lang w:val="en-US"/>
        </w:rPr>
        <w:t xml:space="preserve"> studies. </w:t>
      </w:r>
    </w:p>
    <w:p w14:paraId="5225066F" w14:textId="71AAE66C" w:rsidR="008B2B79" w:rsidRPr="005C4B54" w:rsidRDefault="008B2B79" w:rsidP="008B2B79">
      <w:pPr>
        <w:pStyle w:val="ListParagraph"/>
        <w:numPr>
          <w:ilvl w:val="0"/>
          <w:numId w:val="4"/>
        </w:numPr>
        <w:rPr>
          <w:b/>
          <w:bCs/>
          <w:lang w:val="en-US"/>
        </w:rPr>
      </w:pPr>
      <w:r w:rsidRPr="005C4B54">
        <w:rPr>
          <w:i/>
          <w:iCs/>
          <w:lang w:val="en-US"/>
        </w:rPr>
        <w:t>Other:</w:t>
      </w:r>
      <w:r w:rsidRPr="005C4B54">
        <w:rPr>
          <w:b/>
          <w:bCs/>
          <w:lang w:val="en-US"/>
        </w:rPr>
        <w:t xml:space="preserve"> </w:t>
      </w:r>
      <w:r w:rsidRPr="005C4B54">
        <w:rPr>
          <w:lang w:val="en-US"/>
        </w:rPr>
        <w:t xml:space="preserve">The </w:t>
      </w:r>
      <w:r w:rsidRPr="005C4B54">
        <w:rPr>
          <w:b/>
          <w:bCs/>
          <w:lang w:val="en-US"/>
        </w:rPr>
        <w:t>paucity of studies</w:t>
      </w:r>
      <w:r w:rsidR="008E1A7F" w:rsidRPr="005C4B54">
        <w:rPr>
          <w:b/>
          <w:bCs/>
          <w:lang w:val="en-US"/>
        </w:rPr>
        <w:t xml:space="preserve"> </w:t>
      </w:r>
      <w:r w:rsidR="008E1A7F" w:rsidRPr="005C4B54">
        <w:rPr>
          <w:lang w:val="en-US"/>
        </w:rPr>
        <w:t xml:space="preserve">and </w:t>
      </w:r>
      <w:r w:rsidR="008E1A7F" w:rsidRPr="005C4B54">
        <w:rPr>
          <w:b/>
          <w:bCs/>
          <w:lang w:val="en-US"/>
        </w:rPr>
        <w:t>small total sample size</w:t>
      </w:r>
      <w:r w:rsidRPr="005C4B54">
        <w:rPr>
          <w:b/>
          <w:bCs/>
          <w:lang w:val="en-US"/>
        </w:rPr>
        <w:t xml:space="preserve"> </w:t>
      </w:r>
      <w:r w:rsidRPr="005C4B54">
        <w:rPr>
          <w:lang w:val="en-US"/>
        </w:rPr>
        <w:t>led to the GRADE rating being downgraded (-</w:t>
      </w:r>
      <w:r w:rsidR="008E1A7F" w:rsidRPr="005C4B54">
        <w:rPr>
          <w:lang w:val="en-US"/>
        </w:rPr>
        <w:t>3</w:t>
      </w:r>
      <w:r w:rsidRPr="005C4B54">
        <w:rPr>
          <w:lang w:val="en-US"/>
        </w:rPr>
        <w:t xml:space="preserve">). </w:t>
      </w:r>
    </w:p>
    <w:p w14:paraId="4D438D62" w14:textId="7CD1320B" w:rsidR="006D06CE" w:rsidRPr="005C4B54" w:rsidRDefault="00374EF5" w:rsidP="006D06CE">
      <w:pPr>
        <w:rPr>
          <w:lang w:val="en-US"/>
        </w:rPr>
      </w:pPr>
      <w:r w:rsidRPr="005C4B54">
        <w:rPr>
          <w:b/>
          <w:bCs/>
          <w:lang w:val="en-US"/>
        </w:rPr>
        <w:t>Antidepressants</w:t>
      </w:r>
      <w:r w:rsidR="006D06CE" w:rsidRPr="005C4B54">
        <w:rPr>
          <w:b/>
          <w:bCs/>
          <w:lang w:val="en-US"/>
        </w:rPr>
        <w:t>, positive</w:t>
      </w:r>
      <w:r w:rsidR="006B1837" w:rsidRPr="005C4B54">
        <w:rPr>
          <w:lang w:val="en-US"/>
        </w:rPr>
        <w:t>: VERY LOW</w:t>
      </w:r>
    </w:p>
    <w:p w14:paraId="3393C8A9" w14:textId="404F71B5" w:rsidR="006D06CE" w:rsidRPr="005C4B54" w:rsidRDefault="006D06CE" w:rsidP="006D06CE">
      <w:pPr>
        <w:pStyle w:val="ListParagraph"/>
        <w:numPr>
          <w:ilvl w:val="0"/>
          <w:numId w:val="4"/>
        </w:numPr>
        <w:rPr>
          <w:b/>
          <w:bCs/>
          <w:lang w:val="en-US"/>
        </w:rPr>
      </w:pPr>
      <w:r w:rsidRPr="005C4B54">
        <w:rPr>
          <w:i/>
          <w:iCs/>
          <w:lang w:val="en-US"/>
        </w:rPr>
        <w:t xml:space="preserve">Risk of bias: </w:t>
      </w:r>
      <w:r w:rsidR="00F57AAF" w:rsidRPr="005C4B54">
        <w:rPr>
          <w:b/>
          <w:bCs/>
          <w:lang w:val="en-US"/>
        </w:rPr>
        <w:t xml:space="preserve">No serious concerns. </w:t>
      </w:r>
      <w:r w:rsidR="005C216C" w:rsidRPr="005C4B54">
        <w:rPr>
          <w:lang w:val="en-US"/>
        </w:rPr>
        <w:t xml:space="preserve">Only 1 of the 3 studies had a high RoB, </w:t>
      </w:r>
      <w:r w:rsidR="0088557D" w:rsidRPr="005C4B54">
        <w:rPr>
          <w:lang w:val="en-US"/>
        </w:rPr>
        <w:t xml:space="preserve">due to missing data. </w:t>
      </w:r>
    </w:p>
    <w:p w14:paraId="4785CFFD" w14:textId="610E1DB1" w:rsidR="006D06CE" w:rsidRPr="005C4B54" w:rsidRDefault="006D06CE" w:rsidP="006D06CE">
      <w:pPr>
        <w:pStyle w:val="ListParagraph"/>
        <w:numPr>
          <w:ilvl w:val="0"/>
          <w:numId w:val="4"/>
        </w:numPr>
        <w:rPr>
          <w:b/>
          <w:bCs/>
          <w:lang w:val="en-US"/>
        </w:rPr>
      </w:pPr>
      <w:r w:rsidRPr="005C4B54">
        <w:rPr>
          <w:i/>
          <w:iCs/>
          <w:lang w:val="en-US"/>
        </w:rPr>
        <w:t>Inconsistency:</w:t>
      </w:r>
      <w:r w:rsidR="0088557D" w:rsidRPr="005C4B54">
        <w:rPr>
          <w:i/>
          <w:iCs/>
          <w:lang w:val="en-US"/>
        </w:rPr>
        <w:t xml:space="preserve"> </w:t>
      </w:r>
      <w:r w:rsidR="00B21240" w:rsidRPr="005C4B54">
        <w:rPr>
          <w:b/>
          <w:bCs/>
          <w:lang w:val="en-US"/>
        </w:rPr>
        <w:t xml:space="preserve">Serious concerns </w:t>
      </w:r>
      <w:r w:rsidR="00B21240" w:rsidRPr="005C4B54">
        <w:rPr>
          <w:lang w:val="en-US"/>
        </w:rPr>
        <w:t xml:space="preserve">(-1). Heterogeneity was substantial. </w:t>
      </w:r>
    </w:p>
    <w:p w14:paraId="7388F985" w14:textId="02424D4A" w:rsidR="006D06CE" w:rsidRPr="005C4B54" w:rsidRDefault="006D06CE" w:rsidP="006D06CE">
      <w:pPr>
        <w:pStyle w:val="ListParagraph"/>
        <w:numPr>
          <w:ilvl w:val="0"/>
          <w:numId w:val="4"/>
        </w:numPr>
        <w:rPr>
          <w:b/>
          <w:bCs/>
          <w:lang w:val="en-US"/>
        </w:rPr>
      </w:pPr>
      <w:r w:rsidRPr="005C4B54">
        <w:rPr>
          <w:i/>
          <w:iCs/>
          <w:lang w:val="en-US"/>
        </w:rPr>
        <w:t>Imprecision:</w:t>
      </w:r>
      <w:r w:rsidR="008B77D3" w:rsidRPr="005C4B54">
        <w:rPr>
          <w:b/>
          <w:bCs/>
          <w:lang w:val="en-US"/>
        </w:rPr>
        <w:t xml:space="preserve"> Very serious concerns </w:t>
      </w:r>
      <w:r w:rsidR="008B77D3" w:rsidRPr="005C4B54">
        <w:rPr>
          <w:lang w:val="en-US"/>
        </w:rPr>
        <w:t xml:space="preserve">(-2). Confidence intervals crossed the large, medium and small effect size thresholds, the null effect line, and multiple thresholds which might suggest a deletirious effect on symptoms.  </w:t>
      </w:r>
    </w:p>
    <w:p w14:paraId="68D950A2" w14:textId="66FCDEA1" w:rsidR="006D06CE" w:rsidRPr="005C4B54" w:rsidRDefault="006D06CE" w:rsidP="006D06CE">
      <w:pPr>
        <w:pStyle w:val="ListParagraph"/>
        <w:numPr>
          <w:ilvl w:val="0"/>
          <w:numId w:val="4"/>
        </w:numPr>
        <w:rPr>
          <w:b/>
          <w:bCs/>
          <w:lang w:val="en-US"/>
        </w:rPr>
      </w:pPr>
      <w:r w:rsidRPr="005C4B54">
        <w:rPr>
          <w:i/>
          <w:iCs/>
          <w:lang w:val="en-US"/>
        </w:rPr>
        <w:t>Indirectness:</w:t>
      </w:r>
      <w:r w:rsidR="00907C80" w:rsidRPr="005C4B54">
        <w:rPr>
          <w:b/>
          <w:bCs/>
          <w:lang w:val="en-US"/>
        </w:rPr>
        <w:t xml:space="preserve"> No serious concerns. </w:t>
      </w:r>
      <w:r w:rsidR="00907C80" w:rsidRPr="005C4B54">
        <w:rPr>
          <w:lang w:val="en-US"/>
        </w:rPr>
        <w:t>All studies used TRS definitions meeting the TRRIP criteria.</w:t>
      </w:r>
    </w:p>
    <w:p w14:paraId="73F757A7" w14:textId="343468EC" w:rsidR="006D06CE" w:rsidRPr="005C4B54" w:rsidRDefault="006D06CE" w:rsidP="006D06CE">
      <w:pPr>
        <w:pStyle w:val="ListParagraph"/>
        <w:numPr>
          <w:ilvl w:val="0"/>
          <w:numId w:val="4"/>
        </w:numPr>
        <w:rPr>
          <w:b/>
          <w:bCs/>
          <w:lang w:val="en-US"/>
        </w:rPr>
      </w:pPr>
      <w:r w:rsidRPr="005C4B54">
        <w:rPr>
          <w:i/>
          <w:iCs/>
          <w:lang w:val="en-US"/>
        </w:rPr>
        <w:t xml:space="preserve">Publication bias: </w:t>
      </w:r>
      <w:r w:rsidR="00374EF5" w:rsidRPr="005C4B54">
        <w:rPr>
          <w:lang w:val="en-US"/>
        </w:rPr>
        <w:t>Not assessed, as there were only 3 studies.</w:t>
      </w:r>
    </w:p>
    <w:p w14:paraId="3954660B" w14:textId="4CA667C7" w:rsidR="006B1837" w:rsidRPr="005C4B54" w:rsidRDefault="006B1837" w:rsidP="006B1837">
      <w:pPr>
        <w:pStyle w:val="ListParagraph"/>
        <w:numPr>
          <w:ilvl w:val="0"/>
          <w:numId w:val="4"/>
        </w:numPr>
        <w:rPr>
          <w:b/>
          <w:bCs/>
          <w:lang w:val="en-US"/>
        </w:rPr>
      </w:pPr>
      <w:r w:rsidRPr="005C4B54">
        <w:rPr>
          <w:i/>
          <w:iCs/>
          <w:lang w:val="en-US"/>
        </w:rPr>
        <w:t>Other:</w:t>
      </w:r>
      <w:r w:rsidRPr="005C4B54">
        <w:rPr>
          <w:b/>
          <w:bCs/>
          <w:lang w:val="en-US"/>
        </w:rPr>
        <w:t xml:space="preserve"> </w:t>
      </w:r>
      <w:r w:rsidRPr="005C4B54">
        <w:rPr>
          <w:lang w:val="en-US"/>
        </w:rPr>
        <w:t xml:space="preserve">The </w:t>
      </w:r>
      <w:r w:rsidRPr="005C4B54">
        <w:rPr>
          <w:b/>
          <w:bCs/>
          <w:lang w:val="en-US"/>
        </w:rPr>
        <w:t xml:space="preserve">paucity of studies </w:t>
      </w:r>
      <w:r w:rsidRPr="005C4B54">
        <w:rPr>
          <w:lang w:val="en-US"/>
        </w:rPr>
        <w:t xml:space="preserve">led to the GRADE rating being downgraded (-1). </w:t>
      </w:r>
    </w:p>
    <w:p w14:paraId="17EC83A7" w14:textId="5EA885F8" w:rsidR="006D06CE" w:rsidRPr="005C4B54" w:rsidRDefault="00374EF5" w:rsidP="006D06CE">
      <w:pPr>
        <w:rPr>
          <w:lang w:val="en-US"/>
        </w:rPr>
      </w:pPr>
      <w:r w:rsidRPr="005C4B54">
        <w:rPr>
          <w:b/>
          <w:bCs/>
          <w:lang w:val="en-US"/>
        </w:rPr>
        <w:lastRenderedPageBreak/>
        <w:t>Antidepressants</w:t>
      </w:r>
      <w:r w:rsidR="006D06CE" w:rsidRPr="005C4B54">
        <w:rPr>
          <w:b/>
          <w:bCs/>
          <w:lang w:val="en-US"/>
        </w:rPr>
        <w:t xml:space="preserve">, </w:t>
      </w:r>
      <w:r w:rsidR="00766405" w:rsidRPr="005C4B54">
        <w:rPr>
          <w:b/>
          <w:bCs/>
          <w:lang w:val="en-US"/>
        </w:rPr>
        <w:t>negative</w:t>
      </w:r>
      <w:r w:rsidR="009B6D5A" w:rsidRPr="005C4B54">
        <w:rPr>
          <w:b/>
          <w:bCs/>
          <w:lang w:val="en-US"/>
        </w:rPr>
        <w:t xml:space="preserve">: </w:t>
      </w:r>
      <w:r w:rsidR="00E5623C" w:rsidRPr="00E5623C">
        <w:rPr>
          <w:lang w:val="en-US"/>
        </w:rPr>
        <w:t>VERY</w:t>
      </w:r>
      <w:r w:rsidR="00E5623C">
        <w:rPr>
          <w:b/>
          <w:bCs/>
          <w:lang w:val="en-US"/>
        </w:rPr>
        <w:t xml:space="preserve"> </w:t>
      </w:r>
      <w:r w:rsidR="00384438" w:rsidRPr="005C4B54">
        <w:rPr>
          <w:lang w:val="en-US"/>
        </w:rPr>
        <w:t>LOW</w:t>
      </w:r>
    </w:p>
    <w:p w14:paraId="67836EAA" w14:textId="49FF5925" w:rsidR="006D06CE" w:rsidRPr="005C4B54" w:rsidRDefault="006D06CE" w:rsidP="009B6D5A">
      <w:pPr>
        <w:pStyle w:val="ListParagraph"/>
        <w:numPr>
          <w:ilvl w:val="0"/>
          <w:numId w:val="4"/>
        </w:numPr>
        <w:rPr>
          <w:b/>
          <w:bCs/>
          <w:lang w:val="en-US"/>
        </w:rPr>
      </w:pPr>
      <w:r w:rsidRPr="005C4B54">
        <w:rPr>
          <w:i/>
          <w:iCs/>
          <w:lang w:val="en-US"/>
        </w:rPr>
        <w:t xml:space="preserve">Risk of bias: </w:t>
      </w:r>
      <w:r w:rsidR="0088557D" w:rsidRPr="005C4B54">
        <w:rPr>
          <w:b/>
          <w:bCs/>
          <w:lang w:val="en-US"/>
        </w:rPr>
        <w:t xml:space="preserve">No serious concerns. </w:t>
      </w:r>
      <w:r w:rsidR="0088557D" w:rsidRPr="005C4B54">
        <w:rPr>
          <w:lang w:val="en-US"/>
        </w:rPr>
        <w:t xml:space="preserve">Only 1 of the 3 studies had a high RoB, due to missing data. </w:t>
      </w:r>
    </w:p>
    <w:p w14:paraId="38395729" w14:textId="3C916353" w:rsidR="006D06CE" w:rsidRPr="005C4B54" w:rsidRDefault="006D06CE" w:rsidP="006D06CE">
      <w:pPr>
        <w:pStyle w:val="ListParagraph"/>
        <w:numPr>
          <w:ilvl w:val="0"/>
          <w:numId w:val="4"/>
        </w:numPr>
        <w:rPr>
          <w:b/>
          <w:bCs/>
          <w:lang w:val="en-US"/>
        </w:rPr>
      </w:pPr>
      <w:r w:rsidRPr="005C4B54">
        <w:rPr>
          <w:i/>
          <w:iCs/>
          <w:lang w:val="en-US"/>
        </w:rPr>
        <w:t>Inconsistency:</w:t>
      </w:r>
      <w:r w:rsidR="00B21240" w:rsidRPr="005C4B54">
        <w:rPr>
          <w:b/>
          <w:bCs/>
          <w:lang w:val="en-US"/>
        </w:rPr>
        <w:t xml:space="preserve"> </w:t>
      </w:r>
      <w:r w:rsidR="000D75EC" w:rsidRPr="005C4B54">
        <w:rPr>
          <w:b/>
          <w:bCs/>
          <w:lang w:val="en-US"/>
        </w:rPr>
        <w:t>S</w:t>
      </w:r>
      <w:r w:rsidR="00B21240" w:rsidRPr="005C4B54">
        <w:rPr>
          <w:b/>
          <w:bCs/>
          <w:lang w:val="en-US"/>
        </w:rPr>
        <w:t xml:space="preserve">erious concerns </w:t>
      </w:r>
      <w:r w:rsidR="00B21240" w:rsidRPr="005C4B54">
        <w:rPr>
          <w:lang w:val="en-US"/>
        </w:rPr>
        <w:t>(-1). Heterogeneity was substantial.</w:t>
      </w:r>
    </w:p>
    <w:p w14:paraId="0AD18CD9" w14:textId="085C6293" w:rsidR="006D06CE" w:rsidRPr="005C4B54" w:rsidRDefault="006D06CE" w:rsidP="006D06CE">
      <w:pPr>
        <w:pStyle w:val="ListParagraph"/>
        <w:numPr>
          <w:ilvl w:val="0"/>
          <w:numId w:val="4"/>
        </w:numPr>
        <w:rPr>
          <w:b/>
          <w:bCs/>
          <w:lang w:val="en-US"/>
        </w:rPr>
      </w:pPr>
      <w:r w:rsidRPr="005C4B54">
        <w:rPr>
          <w:i/>
          <w:iCs/>
          <w:lang w:val="en-US"/>
        </w:rPr>
        <w:t>Imprecision:</w:t>
      </w:r>
      <w:r w:rsidR="00B21240" w:rsidRPr="005C4B54">
        <w:rPr>
          <w:i/>
          <w:iCs/>
          <w:lang w:val="en-US"/>
        </w:rPr>
        <w:t xml:space="preserve"> </w:t>
      </w:r>
      <w:r w:rsidR="00A74BC4" w:rsidRPr="00A74BC4">
        <w:rPr>
          <w:b/>
          <w:bCs/>
          <w:lang w:val="en-US"/>
        </w:rPr>
        <w:t>S</w:t>
      </w:r>
      <w:r w:rsidR="00766405" w:rsidRPr="005C4B54">
        <w:rPr>
          <w:b/>
          <w:bCs/>
          <w:lang w:val="en-US"/>
        </w:rPr>
        <w:t>erious concerns</w:t>
      </w:r>
      <w:r w:rsidR="00A74BC4">
        <w:rPr>
          <w:b/>
          <w:bCs/>
          <w:lang w:val="en-US"/>
        </w:rPr>
        <w:t xml:space="preserve"> </w:t>
      </w:r>
      <w:r w:rsidR="00A74BC4">
        <w:rPr>
          <w:lang w:val="en-US"/>
        </w:rPr>
        <w:t>(-1)</w:t>
      </w:r>
      <w:r w:rsidR="00766405" w:rsidRPr="005C4B54">
        <w:rPr>
          <w:b/>
          <w:bCs/>
          <w:lang w:val="en-US"/>
        </w:rPr>
        <w:t xml:space="preserve">. </w:t>
      </w:r>
      <w:r w:rsidR="00766405" w:rsidRPr="005C4B54">
        <w:rPr>
          <w:lang w:val="en-US"/>
        </w:rPr>
        <w:t xml:space="preserve">While confidence intervals </w:t>
      </w:r>
      <w:r w:rsidR="00433854">
        <w:rPr>
          <w:lang w:val="en-US"/>
        </w:rPr>
        <w:t>did not cross the null effect line</w:t>
      </w:r>
      <w:r w:rsidR="00766405" w:rsidRPr="005C4B54">
        <w:rPr>
          <w:lang w:val="en-US"/>
        </w:rPr>
        <w:t>, they</w:t>
      </w:r>
      <w:r w:rsidR="00433854">
        <w:rPr>
          <w:lang w:val="en-US"/>
        </w:rPr>
        <w:t xml:space="preserve"> were broad, crossing the large, medium and small effect size thresholds</w:t>
      </w:r>
      <w:r w:rsidR="00766405" w:rsidRPr="005C4B54">
        <w:rPr>
          <w:lang w:val="en-US"/>
        </w:rPr>
        <w:t xml:space="preserve">. </w:t>
      </w:r>
    </w:p>
    <w:p w14:paraId="24152937" w14:textId="16EBFC7D" w:rsidR="006D06CE" w:rsidRPr="005C4B54" w:rsidRDefault="006D06CE" w:rsidP="006D06CE">
      <w:pPr>
        <w:pStyle w:val="ListParagraph"/>
        <w:numPr>
          <w:ilvl w:val="0"/>
          <w:numId w:val="4"/>
        </w:numPr>
        <w:rPr>
          <w:b/>
          <w:bCs/>
          <w:lang w:val="en-US"/>
        </w:rPr>
      </w:pPr>
      <w:r w:rsidRPr="005C4B54">
        <w:rPr>
          <w:i/>
          <w:iCs/>
          <w:lang w:val="en-US"/>
        </w:rPr>
        <w:t>Indirectness:</w:t>
      </w:r>
      <w:r w:rsidR="00907C80" w:rsidRPr="005C4B54">
        <w:rPr>
          <w:b/>
          <w:bCs/>
          <w:lang w:val="en-US"/>
        </w:rPr>
        <w:t xml:space="preserve"> No serious concerns. </w:t>
      </w:r>
      <w:r w:rsidR="00907C80" w:rsidRPr="005C4B54">
        <w:rPr>
          <w:lang w:val="en-US"/>
        </w:rPr>
        <w:t>All studies used TRS definitions meeting the TRRIP criteria.</w:t>
      </w:r>
    </w:p>
    <w:p w14:paraId="3E41C2A6" w14:textId="77777777" w:rsidR="006B1837" w:rsidRPr="005C4B54" w:rsidRDefault="006D06CE" w:rsidP="006B1837">
      <w:pPr>
        <w:pStyle w:val="ListParagraph"/>
        <w:numPr>
          <w:ilvl w:val="0"/>
          <w:numId w:val="4"/>
        </w:numPr>
        <w:rPr>
          <w:b/>
          <w:bCs/>
          <w:lang w:val="en-US"/>
        </w:rPr>
      </w:pPr>
      <w:r w:rsidRPr="005C4B54">
        <w:rPr>
          <w:i/>
          <w:iCs/>
          <w:lang w:val="en-US"/>
        </w:rPr>
        <w:t xml:space="preserve">Publication bias: </w:t>
      </w:r>
      <w:r w:rsidR="00374EF5" w:rsidRPr="005C4B54">
        <w:rPr>
          <w:lang w:val="en-US"/>
        </w:rPr>
        <w:t>Not assessed, as there were only 3 studies.</w:t>
      </w:r>
      <w:r w:rsidR="006B1837" w:rsidRPr="005C4B54">
        <w:rPr>
          <w:i/>
          <w:iCs/>
          <w:lang w:val="en-US"/>
        </w:rPr>
        <w:t xml:space="preserve"> </w:t>
      </w:r>
    </w:p>
    <w:p w14:paraId="5ADAE84A" w14:textId="185B1446" w:rsidR="006D06CE" w:rsidRPr="005C4B54" w:rsidRDefault="006B1837" w:rsidP="006B1837">
      <w:pPr>
        <w:pStyle w:val="ListParagraph"/>
        <w:numPr>
          <w:ilvl w:val="0"/>
          <w:numId w:val="4"/>
        </w:numPr>
        <w:rPr>
          <w:b/>
          <w:bCs/>
          <w:lang w:val="en-US"/>
        </w:rPr>
      </w:pPr>
      <w:r w:rsidRPr="005C4B54">
        <w:rPr>
          <w:i/>
          <w:iCs/>
          <w:lang w:val="en-US"/>
        </w:rPr>
        <w:t>Other:</w:t>
      </w:r>
      <w:r w:rsidRPr="005C4B54">
        <w:rPr>
          <w:b/>
          <w:bCs/>
          <w:lang w:val="en-US"/>
        </w:rPr>
        <w:t xml:space="preserve"> </w:t>
      </w:r>
      <w:r w:rsidRPr="005C4B54">
        <w:rPr>
          <w:lang w:val="en-US"/>
        </w:rPr>
        <w:t xml:space="preserve">The </w:t>
      </w:r>
      <w:r w:rsidRPr="005C4B54">
        <w:rPr>
          <w:b/>
          <w:bCs/>
          <w:lang w:val="en-US"/>
        </w:rPr>
        <w:t xml:space="preserve">paucity of studies </w:t>
      </w:r>
      <w:r w:rsidR="00384438" w:rsidRPr="005C4B54">
        <w:rPr>
          <w:lang w:val="en-US"/>
        </w:rPr>
        <w:t xml:space="preserve">and </w:t>
      </w:r>
      <w:r w:rsidR="00384438" w:rsidRPr="005C4B54">
        <w:rPr>
          <w:b/>
          <w:bCs/>
          <w:lang w:val="en-US"/>
        </w:rPr>
        <w:t xml:space="preserve">small total sample size </w:t>
      </w:r>
      <w:r w:rsidRPr="005C4B54">
        <w:rPr>
          <w:lang w:val="en-US"/>
        </w:rPr>
        <w:t>led to the GRADE rating being downgraded (-</w:t>
      </w:r>
      <w:r w:rsidR="00F85B0F">
        <w:rPr>
          <w:lang w:val="en-US"/>
        </w:rPr>
        <w:t>3</w:t>
      </w:r>
      <w:r w:rsidRPr="005C4B54">
        <w:rPr>
          <w:lang w:val="en-US"/>
        </w:rPr>
        <w:t xml:space="preserve">). </w:t>
      </w:r>
    </w:p>
    <w:p w14:paraId="4CA66738" w14:textId="5080A195" w:rsidR="006D06CE" w:rsidRPr="005C4B54" w:rsidRDefault="00374EF5" w:rsidP="006D06CE">
      <w:pPr>
        <w:rPr>
          <w:b/>
          <w:bCs/>
          <w:lang w:val="en-US"/>
        </w:rPr>
      </w:pPr>
      <w:r w:rsidRPr="005C4B54">
        <w:rPr>
          <w:b/>
          <w:bCs/>
          <w:lang w:val="en-US"/>
        </w:rPr>
        <w:t>Antidepressants</w:t>
      </w:r>
      <w:r w:rsidR="006D06CE" w:rsidRPr="005C4B54">
        <w:rPr>
          <w:b/>
          <w:bCs/>
          <w:lang w:val="en-US"/>
        </w:rPr>
        <w:t xml:space="preserve">, </w:t>
      </w:r>
      <w:r w:rsidR="00907C80" w:rsidRPr="005C4B54">
        <w:rPr>
          <w:b/>
          <w:bCs/>
          <w:lang w:val="en-US"/>
        </w:rPr>
        <w:t>total</w:t>
      </w:r>
      <w:r w:rsidR="00146917" w:rsidRPr="005C4B54">
        <w:rPr>
          <w:b/>
          <w:bCs/>
          <w:lang w:val="en-US"/>
        </w:rPr>
        <w:t xml:space="preserve">: </w:t>
      </w:r>
      <w:r w:rsidR="00680658" w:rsidRPr="005C4B54">
        <w:rPr>
          <w:lang w:val="en-US"/>
        </w:rPr>
        <w:t>LOW</w:t>
      </w:r>
    </w:p>
    <w:p w14:paraId="26D2B39A" w14:textId="70BD33B5" w:rsidR="006D06CE" w:rsidRPr="005C4B54" w:rsidRDefault="006D06CE" w:rsidP="0088557D">
      <w:pPr>
        <w:pStyle w:val="ListParagraph"/>
        <w:numPr>
          <w:ilvl w:val="0"/>
          <w:numId w:val="4"/>
        </w:numPr>
        <w:rPr>
          <w:b/>
          <w:bCs/>
          <w:lang w:val="en-US"/>
        </w:rPr>
      </w:pPr>
      <w:r w:rsidRPr="005C4B54">
        <w:rPr>
          <w:i/>
          <w:iCs/>
          <w:lang w:val="en-US"/>
        </w:rPr>
        <w:t xml:space="preserve">Risk of bias: </w:t>
      </w:r>
      <w:r w:rsidR="0088557D" w:rsidRPr="005C4B54">
        <w:rPr>
          <w:b/>
          <w:bCs/>
          <w:lang w:val="en-US"/>
        </w:rPr>
        <w:t xml:space="preserve">No serious concerns. </w:t>
      </w:r>
      <w:r w:rsidR="0088557D" w:rsidRPr="005C4B54">
        <w:rPr>
          <w:lang w:val="en-US"/>
        </w:rPr>
        <w:t xml:space="preserve">Only 1 of the 3 studies had a high RoB, due to missing data. </w:t>
      </w:r>
    </w:p>
    <w:p w14:paraId="7C40CFC4" w14:textId="67158689" w:rsidR="006D06CE" w:rsidRPr="005C4B54" w:rsidRDefault="006D06CE" w:rsidP="006D06CE">
      <w:pPr>
        <w:pStyle w:val="ListParagraph"/>
        <w:numPr>
          <w:ilvl w:val="0"/>
          <w:numId w:val="4"/>
        </w:numPr>
        <w:rPr>
          <w:b/>
          <w:bCs/>
          <w:lang w:val="en-US"/>
        </w:rPr>
      </w:pPr>
      <w:r w:rsidRPr="005C4B54">
        <w:rPr>
          <w:i/>
          <w:iCs/>
          <w:lang w:val="en-US"/>
        </w:rPr>
        <w:t>Inconsistency:</w:t>
      </w:r>
      <w:r w:rsidR="00B21240" w:rsidRPr="005C4B54">
        <w:rPr>
          <w:i/>
          <w:iCs/>
          <w:lang w:val="en-US"/>
        </w:rPr>
        <w:t xml:space="preserve"> </w:t>
      </w:r>
      <w:r w:rsidR="00B21240" w:rsidRPr="005C4B54">
        <w:rPr>
          <w:b/>
          <w:bCs/>
          <w:lang w:val="en-US"/>
        </w:rPr>
        <w:t xml:space="preserve">No serious concerns. </w:t>
      </w:r>
      <w:r w:rsidR="00B21240" w:rsidRPr="005C4B54">
        <w:rPr>
          <w:lang w:val="en-US"/>
        </w:rPr>
        <w:t>Heterogeneity was 0.</w:t>
      </w:r>
    </w:p>
    <w:p w14:paraId="5D6F9494" w14:textId="4B96A227" w:rsidR="006D06CE" w:rsidRPr="005C4B54" w:rsidRDefault="006D06CE" w:rsidP="006B1837">
      <w:pPr>
        <w:pStyle w:val="ListParagraph"/>
        <w:numPr>
          <w:ilvl w:val="0"/>
          <w:numId w:val="4"/>
        </w:numPr>
        <w:rPr>
          <w:b/>
          <w:bCs/>
          <w:lang w:val="en-US"/>
        </w:rPr>
      </w:pPr>
      <w:r w:rsidRPr="005C4B54">
        <w:rPr>
          <w:i/>
          <w:iCs/>
          <w:lang w:val="en-US"/>
        </w:rPr>
        <w:t>Imprecision:</w:t>
      </w:r>
      <w:r w:rsidR="00B21240" w:rsidRPr="005C4B54">
        <w:rPr>
          <w:i/>
          <w:iCs/>
          <w:lang w:val="en-US"/>
        </w:rPr>
        <w:t xml:space="preserve"> </w:t>
      </w:r>
      <w:r w:rsidR="006B1837" w:rsidRPr="005C4B54">
        <w:rPr>
          <w:b/>
          <w:bCs/>
          <w:lang w:val="en-US"/>
        </w:rPr>
        <w:t>No serious concerns</w:t>
      </w:r>
      <w:r w:rsidR="006B1837" w:rsidRPr="005C4B54">
        <w:rPr>
          <w:lang w:val="en-US"/>
        </w:rPr>
        <w:t xml:space="preserve">. Confidence intervals crossed the large and medium effect size thresholds only. </w:t>
      </w:r>
    </w:p>
    <w:p w14:paraId="1CA3CDB5" w14:textId="3AD78340" w:rsidR="006D06CE" w:rsidRPr="005C4B54" w:rsidRDefault="006D06CE" w:rsidP="006D06CE">
      <w:pPr>
        <w:pStyle w:val="ListParagraph"/>
        <w:numPr>
          <w:ilvl w:val="0"/>
          <w:numId w:val="4"/>
        </w:numPr>
        <w:rPr>
          <w:b/>
          <w:bCs/>
          <w:lang w:val="en-US"/>
        </w:rPr>
      </w:pPr>
      <w:r w:rsidRPr="005C4B54">
        <w:rPr>
          <w:i/>
          <w:iCs/>
          <w:lang w:val="en-US"/>
        </w:rPr>
        <w:t>Indirectness:</w:t>
      </w:r>
      <w:r w:rsidR="00907C80" w:rsidRPr="005C4B54">
        <w:rPr>
          <w:b/>
          <w:bCs/>
          <w:lang w:val="en-US"/>
        </w:rPr>
        <w:t xml:space="preserve"> No serious concerns. </w:t>
      </w:r>
      <w:r w:rsidR="00907C80" w:rsidRPr="005C4B54">
        <w:rPr>
          <w:lang w:val="en-US"/>
        </w:rPr>
        <w:t>All studies used TRS definitions meeting the TRRIP criteria.</w:t>
      </w:r>
    </w:p>
    <w:p w14:paraId="5317475C" w14:textId="678B156C" w:rsidR="006D06CE" w:rsidRPr="005C4B54" w:rsidRDefault="006D06CE" w:rsidP="006D06CE">
      <w:pPr>
        <w:pStyle w:val="ListParagraph"/>
        <w:numPr>
          <w:ilvl w:val="0"/>
          <w:numId w:val="4"/>
        </w:numPr>
        <w:rPr>
          <w:b/>
          <w:bCs/>
          <w:lang w:val="en-US"/>
        </w:rPr>
      </w:pPr>
      <w:r w:rsidRPr="005C4B54">
        <w:rPr>
          <w:i/>
          <w:iCs/>
          <w:lang w:val="en-US"/>
        </w:rPr>
        <w:t xml:space="preserve">Publication bias: </w:t>
      </w:r>
      <w:r w:rsidR="00374EF5" w:rsidRPr="005C4B54">
        <w:rPr>
          <w:lang w:val="en-US"/>
        </w:rPr>
        <w:t>Not assessed, as there were only 3 studies.</w:t>
      </w:r>
    </w:p>
    <w:p w14:paraId="6D3BCA57" w14:textId="2F921C78" w:rsidR="006D06CE" w:rsidRPr="005C4B54" w:rsidRDefault="006B1837" w:rsidP="006D06CE">
      <w:pPr>
        <w:pStyle w:val="ListParagraph"/>
        <w:numPr>
          <w:ilvl w:val="0"/>
          <w:numId w:val="4"/>
        </w:numPr>
        <w:rPr>
          <w:b/>
          <w:bCs/>
          <w:lang w:val="en-US"/>
        </w:rPr>
      </w:pPr>
      <w:r w:rsidRPr="005C4B54">
        <w:rPr>
          <w:i/>
          <w:iCs/>
          <w:lang w:val="en-US"/>
        </w:rPr>
        <w:t>Other:</w:t>
      </w:r>
      <w:r w:rsidRPr="005C4B54">
        <w:rPr>
          <w:b/>
          <w:bCs/>
          <w:lang w:val="en-US"/>
        </w:rPr>
        <w:t xml:space="preserve"> </w:t>
      </w:r>
      <w:r w:rsidRPr="005C4B54">
        <w:rPr>
          <w:lang w:val="en-US"/>
        </w:rPr>
        <w:t xml:space="preserve">The </w:t>
      </w:r>
      <w:r w:rsidRPr="005C4B54">
        <w:rPr>
          <w:b/>
          <w:bCs/>
          <w:lang w:val="en-US"/>
        </w:rPr>
        <w:t>paucity of studies</w:t>
      </w:r>
      <w:r w:rsidR="00D077A9">
        <w:rPr>
          <w:b/>
          <w:bCs/>
          <w:lang w:val="en-US"/>
        </w:rPr>
        <w:t xml:space="preserve"> </w:t>
      </w:r>
      <w:r w:rsidR="00384438" w:rsidRPr="005C4B54">
        <w:rPr>
          <w:lang w:val="en-US"/>
        </w:rPr>
        <w:t xml:space="preserve">and </w:t>
      </w:r>
      <w:r w:rsidR="00384438" w:rsidRPr="005C4B54">
        <w:rPr>
          <w:b/>
          <w:bCs/>
          <w:lang w:val="en-US"/>
        </w:rPr>
        <w:t>small total sample size</w:t>
      </w:r>
      <w:r w:rsidRPr="005C4B54">
        <w:rPr>
          <w:b/>
          <w:bCs/>
          <w:lang w:val="en-US"/>
        </w:rPr>
        <w:t xml:space="preserve"> </w:t>
      </w:r>
      <w:r w:rsidRPr="005C4B54">
        <w:rPr>
          <w:lang w:val="en-US"/>
        </w:rPr>
        <w:t>led to the GRADE rating being downgraded (-</w:t>
      </w:r>
      <w:r w:rsidR="00F85B0F">
        <w:rPr>
          <w:lang w:val="en-US"/>
        </w:rPr>
        <w:t>3</w:t>
      </w:r>
      <w:r w:rsidRPr="005C4B54">
        <w:rPr>
          <w:lang w:val="en-US"/>
        </w:rPr>
        <w:t xml:space="preserve">). </w:t>
      </w:r>
    </w:p>
    <w:p w14:paraId="0727A80C" w14:textId="76D24C5F" w:rsidR="00C31792" w:rsidRPr="005C4B54" w:rsidRDefault="00C31792" w:rsidP="00C31792">
      <w:pPr>
        <w:rPr>
          <w:lang w:val="en-US"/>
        </w:rPr>
      </w:pPr>
      <w:r w:rsidRPr="005C4B54">
        <w:rPr>
          <w:b/>
          <w:bCs/>
          <w:lang w:val="en-US"/>
        </w:rPr>
        <w:t xml:space="preserve">Psychotherapy, positive: </w:t>
      </w:r>
      <w:r w:rsidR="00045F4B" w:rsidRPr="005C4B54">
        <w:rPr>
          <w:lang w:val="en-US"/>
        </w:rPr>
        <w:t>LOW</w:t>
      </w:r>
    </w:p>
    <w:p w14:paraId="17668A9C" w14:textId="77777777" w:rsidR="00C31792" w:rsidRPr="005C4B54" w:rsidRDefault="00C31792" w:rsidP="00C31792">
      <w:pPr>
        <w:pStyle w:val="ListParagraph"/>
        <w:numPr>
          <w:ilvl w:val="0"/>
          <w:numId w:val="3"/>
        </w:numPr>
        <w:rPr>
          <w:lang w:val="en-US"/>
        </w:rPr>
      </w:pPr>
      <w:r w:rsidRPr="005C4B54">
        <w:rPr>
          <w:i/>
          <w:iCs/>
          <w:lang w:val="en-US"/>
        </w:rPr>
        <w:t xml:space="preserve">Risk of bias: </w:t>
      </w:r>
      <w:r w:rsidRPr="005C4B54">
        <w:rPr>
          <w:b/>
          <w:bCs/>
          <w:lang w:val="en-US"/>
        </w:rPr>
        <w:t xml:space="preserve">Very serious concerns </w:t>
      </w:r>
      <w:r w:rsidRPr="005C4B54">
        <w:rPr>
          <w:lang w:val="en-US"/>
        </w:rPr>
        <w:t>(-2)</w:t>
      </w:r>
      <w:r w:rsidRPr="005C4B54">
        <w:rPr>
          <w:b/>
          <w:bCs/>
          <w:lang w:val="en-US"/>
        </w:rPr>
        <w:t xml:space="preserve">. </w:t>
      </w:r>
      <w:r w:rsidRPr="005C4B54">
        <w:rPr>
          <w:lang w:val="en-US"/>
        </w:rPr>
        <w:t>6 of the 9 studies had a high or moderate RoB, due to missing data, potentially selective reporting, and lack of participant blinding. Although lack of blinding did not always lead to a downgrading of RoB score as per Cochrane flowchart, it could affect results.</w:t>
      </w:r>
    </w:p>
    <w:p w14:paraId="53E049A1" w14:textId="77777777" w:rsidR="00C31792" w:rsidRPr="005C4B54" w:rsidRDefault="00C31792" w:rsidP="00C31792">
      <w:pPr>
        <w:pStyle w:val="ListParagraph"/>
        <w:numPr>
          <w:ilvl w:val="0"/>
          <w:numId w:val="3"/>
        </w:numPr>
        <w:rPr>
          <w:lang w:val="en-US"/>
        </w:rPr>
      </w:pPr>
      <w:r w:rsidRPr="005C4B54">
        <w:rPr>
          <w:i/>
          <w:iCs/>
          <w:lang w:val="en-US"/>
        </w:rPr>
        <w:t>Inconsistency:</w:t>
      </w:r>
      <w:r w:rsidRPr="005C4B54">
        <w:rPr>
          <w:lang w:val="en-US"/>
        </w:rPr>
        <w:t xml:space="preserve"> </w:t>
      </w:r>
      <w:r w:rsidRPr="005C4B54">
        <w:rPr>
          <w:b/>
          <w:bCs/>
          <w:lang w:val="en-US"/>
        </w:rPr>
        <w:t xml:space="preserve">Serious concerns </w:t>
      </w:r>
      <w:r w:rsidRPr="005C4B54">
        <w:rPr>
          <w:lang w:val="en-US"/>
        </w:rPr>
        <w:t>(-1)</w:t>
      </w:r>
      <w:r w:rsidRPr="005C4B54">
        <w:rPr>
          <w:b/>
          <w:bCs/>
          <w:lang w:val="en-US"/>
        </w:rPr>
        <w:t xml:space="preserve">. </w:t>
      </w:r>
      <w:r w:rsidRPr="005C4B54">
        <w:rPr>
          <w:lang w:val="en-US"/>
        </w:rPr>
        <w:t xml:space="preserve">Heterogeneity was substantial.  </w:t>
      </w:r>
    </w:p>
    <w:p w14:paraId="5E757FDA" w14:textId="77777777" w:rsidR="00C31792" w:rsidRPr="005C4B54" w:rsidRDefault="00C31792" w:rsidP="00C31792">
      <w:pPr>
        <w:pStyle w:val="ListParagraph"/>
        <w:numPr>
          <w:ilvl w:val="0"/>
          <w:numId w:val="3"/>
        </w:numPr>
        <w:rPr>
          <w:lang w:val="en-US"/>
        </w:rPr>
      </w:pPr>
      <w:r w:rsidRPr="005C4B54">
        <w:rPr>
          <w:i/>
          <w:iCs/>
          <w:lang w:val="en-US"/>
        </w:rPr>
        <w:t xml:space="preserve">Imprecision: </w:t>
      </w:r>
      <w:r w:rsidRPr="005C4B54">
        <w:rPr>
          <w:b/>
          <w:bCs/>
          <w:lang w:val="en-US"/>
        </w:rPr>
        <w:t xml:space="preserve">No serious concerns. </w:t>
      </w:r>
      <w:r w:rsidRPr="005C4B54">
        <w:rPr>
          <w:lang w:val="en-US"/>
        </w:rPr>
        <w:t>While confidence intervals crossed thresholds for large, moderate and small effect sizes, they did not cross the null effect line.</w:t>
      </w:r>
    </w:p>
    <w:p w14:paraId="5CB6AA48" w14:textId="0F2CA42F" w:rsidR="00C31792" w:rsidRPr="005C4B54" w:rsidRDefault="00C31792" w:rsidP="00C31792">
      <w:pPr>
        <w:pStyle w:val="ListParagraph"/>
        <w:numPr>
          <w:ilvl w:val="0"/>
          <w:numId w:val="3"/>
        </w:numPr>
        <w:rPr>
          <w:lang w:val="en-US"/>
        </w:rPr>
      </w:pPr>
      <w:r w:rsidRPr="005C4B54">
        <w:rPr>
          <w:i/>
          <w:iCs/>
          <w:lang w:val="en-US"/>
        </w:rPr>
        <w:t xml:space="preserve">Indirectness: </w:t>
      </w:r>
      <w:r w:rsidR="005B3CA5" w:rsidRPr="005C4B54">
        <w:rPr>
          <w:b/>
          <w:bCs/>
          <w:lang w:val="en-US"/>
        </w:rPr>
        <w:t>No s</w:t>
      </w:r>
      <w:r w:rsidRPr="005C4B54">
        <w:rPr>
          <w:b/>
          <w:bCs/>
          <w:lang w:val="en-US"/>
        </w:rPr>
        <w:t xml:space="preserve">erious concerns. </w:t>
      </w:r>
      <w:r w:rsidR="005B3CA5" w:rsidRPr="005C4B54">
        <w:rPr>
          <w:lang w:val="en-US"/>
        </w:rPr>
        <w:t xml:space="preserve">6 of the 10 </w:t>
      </w:r>
      <w:r w:rsidRPr="005C4B54">
        <w:rPr>
          <w:lang w:val="en-US"/>
        </w:rPr>
        <w:t xml:space="preserve">studies used TRS definitions meeting the TRRIP criteria. </w:t>
      </w:r>
    </w:p>
    <w:p w14:paraId="66AF6F0F" w14:textId="2E076424" w:rsidR="00C31792" w:rsidRPr="005C4B54" w:rsidRDefault="00C31792" w:rsidP="00C31792">
      <w:pPr>
        <w:pStyle w:val="ListParagraph"/>
        <w:numPr>
          <w:ilvl w:val="0"/>
          <w:numId w:val="4"/>
        </w:numPr>
        <w:rPr>
          <w:lang w:val="en-US"/>
        </w:rPr>
      </w:pPr>
      <w:r w:rsidRPr="005C4B54">
        <w:rPr>
          <w:i/>
          <w:iCs/>
          <w:lang w:val="en-US"/>
        </w:rPr>
        <w:t>Publication bias:</w:t>
      </w:r>
      <w:r w:rsidRPr="005C4B54">
        <w:rPr>
          <w:lang w:val="en-US"/>
        </w:rPr>
        <w:t xml:space="preserve"> </w:t>
      </w:r>
      <w:r w:rsidRPr="005C4B54">
        <w:rPr>
          <w:b/>
          <w:bCs/>
          <w:lang w:val="en-US"/>
        </w:rPr>
        <w:t xml:space="preserve">Unlikely. </w:t>
      </w:r>
      <w:r w:rsidR="00925FA9" w:rsidRPr="00925FA9">
        <w:rPr>
          <w:lang w:val="en-US"/>
        </w:rPr>
        <w:t>F</w:t>
      </w:r>
      <w:r w:rsidRPr="005C4B54">
        <w:rPr>
          <w:lang w:val="en-US"/>
        </w:rPr>
        <w:t xml:space="preserve">unnel plots did not show asymmetry indicative of publication bias.  </w:t>
      </w:r>
    </w:p>
    <w:p w14:paraId="734489A8" w14:textId="77777777" w:rsidR="00C31792" w:rsidRPr="005C4B54" w:rsidRDefault="00C31792" w:rsidP="00C31792">
      <w:pPr>
        <w:rPr>
          <w:lang w:val="en-US"/>
        </w:rPr>
      </w:pPr>
      <w:r w:rsidRPr="005C4B54">
        <w:rPr>
          <w:b/>
          <w:bCs/>
          <w:lang w:val="en-US"/>
        </w:rPr>
        <w:t xml:space="preserve">Psychotherapy, negative: </w:t>
      </w:r>
      <w:r w:rsidRPr="005C4B54">
        <w:rPr>
          <w:lang w:val="en-US"/>
        </w:rPr>
        <w:t>LOW</w:t>
      </w:r>
    </w:p>
    <w:p w14:paraId="2761F1DC" w14:textId="77777777" w:rsidR="00C31792" w:rsidRPr="005C4B54" w:rsidRDefault="00C31792" w:rsidP="00C31792">
      <w:pPr>
        <w:pStyle w:val="ListParagraph"/>
        <w:numPr>
          <w:ilvl w:val="0"/>
          <w:numId w:val="3"/>
        </w:numPr>
        <w:rPr>
          <w:lang w:val="en-US"/>
        </w:rPr>
      </w:pPr>
      <w:r w:rsidRPr="005C4B54">
        <w:rPr>
          <w:i/>
          <w:iCs/>
          <w:lang w:val="en-US"/>
        </w:rPr>
        <w:lastRenderedPageBreak/>
        <w:t xml:space="preserve">Risk of bias: </w:t>
      </w:r>
      <w:r w:rsidRPr="005C4B54">
        <w:rPr>
          <w:b/>
          <w:bCs/>
          <w:lang w:val="en-US"/>
        </w:rPr>
        <w:t xml:space="preserve">Serious concerns </w:t>
      </w:r>
      <w:r w:rsidRPr="005C4B54">
        <w:rPr>
          <w:lang w:val="en-US"/>
        </w:rPr>
        <w:t>(-1)</w:t>
      </w:r>
      <w:r w:rsidRPr="005C4B54">
        <w:rPr>
          <w:b/>
          <w:bCs/>
          <w:lang w:val="en-US"/>
        </w:rPr>
        <w:t xml:space="preserve">. </w:t>
      </w:r>
      <w:r w:rsidRPr="005C4B54">
        <w:rPr>
          <w:lang w:val="en-US"/>
        </w:rPr>
        <w:t xml:space="preserve">3 of the 6 studies had a high or moderate RoB, due to missing data, and all studies lacked participant blinding. Although lack of blinding did not always lead to a downgrading of RoB score as per Cochrane flowchart, it could affect results. </w:t>
      </w:r>
    </w:p>
    <w:p w14:paraId="73885A43" w14:textId="77777777" w:rsidR="00C31792" w:rsidRPr="005C4B54" w:rsidRDefault="00C31792" w:rsidP="00C31792">
      <w:pPr>
        <w:pStyle w:val="ListParagraph"/>
        <w:numPr>
          <w:ilvl w:val="0"/>
          <w:numId w:val="3"/>
        </w:numPr>
        <w:rPr>
          <w:lang w:val="en-US"/>
        </w:rPr>
      </w:pPr>
      <w:r w:rsidRPr="005C4B54">
        <w:rPr>
          <w:i/>
          <w:iCs/>
          <w:lang w:val="en-US"/>
        </w:rPr>
        <w:t>Inconsistency:</w:t>
      </w:r>
      <w:r w:rsidRPr="005C4B54">
        <w:rPr>
          <w:lang w:val="en-US"/>
        </w:rPr>
        <w:t xml:space="preserve"> </w:t>
      </w:r>
      <w:r w:rsidRPr="005C4B54">
        <w:rPr>
          <w:b/>
          <w:bCs/>
          <w:lang w:val="en-US"/>
        </w:rPr>
        <w:t xml:space="preserve">Serious concerns </w:t>
      </w:r>
      <w:r w:rsidRPr="005C4B54">
        <w:rPr>
          <w:lang w:val="en-US"/>
        </w:rPr>
        <w:t>(-1)</w:t>
      </w:r>
      <w:r w:rsidRPr="005C4B54">
        <w:rPr>
          <w:b/>
          <w:bCs/>
          <w:lang w:val="en-US"/>
        </w:rPr>
        <w:t xml:space="preserve">. </w:t>
      </w:r>
      <w:r w:rsidRPr="005C4B54">
        <w:rPr>
          <w:lang w:val="en-US"/>
        </w:rPr>
        <w:t xml:space="preserve">Heterogeneity was substantial.  </w:t>
      </w:r>
    </w:p>
    <w:p w14:paraId="50FBB845" w14:textId="04366BCA" w:rsidR="00C31792" w:rsidRPr="005C4B54" w:rsidRDefault="00C31792" w:rsidP="00C31792">
      <w:pPr>
        <w:pStyle w:val="ListParagraph"/>
        <w:numPr>
          <w:ilvl w:val="0"/>
          <w:numId w:val="3"/>
        </w:numPr>
        <w:rPr>
          <w:lang w:val="en-US"/>
        </w:rPr>
      </w:pPr>
      <w:r w:rsidRPr="005C4B54">
        <w:rPr>
          <w:i/>
          <w:iCs/>
          <w:lang w:val="en-US"/>
        </w:rPr>
        <w:t xml:space="preserve">Imprecision: </w:t>
      </w:r>
      <w:r w:rsidRPr="005C4B54">
        <w:rPr>
          <w:b/>
          <w:bCs/>
          <w:lang w:val="en-US"/>
        </w:rPr>
        <w:t xml:space="preserve">Serious concerns </w:t>
      </w:r>
      <w:r w:rsidRPr="005C4B54">
        <w:rPr>
          <w:lang w:val="en-US"/>
        </w:rPr>
        <w:t>(-1)</w:t>
      </w:r>
      <w:r w:rsidRPr="005C4B54">
        <w:rPr>
          <w:b/>
          <w:bCs/>
          <w:lang w:val="en-US"/>
        </w:rPr>
        <w:t xml:space="preserve">. </w:t>
      </w:r>
      <w:r w:rsidRPr="005C4B54">
        <w:rPr>
          <w:lang w:val="en-US"/>
        </w:rPr>
        <w:t xml:space="preserve">Confidence intervals crossed thresholds for small effect sizes, and the null effect line. </w:t>
      </w:r>
    </w:p>
    <w:p w14:paraId="63D919B0" w14:textId="0CE91D9C" w:rsidR="00C31792" w:rsidRPr="005C4B54" w:rsidRDefault="00C31792" w:rsidP="00C31792">
      <w:pPr>
        <w:pStyle w:val="ListParagraph"/>
        <w:numPr>
          <w:ilvl w:val="0"/>
          <w:numId w:val="3"/>
        </w:numPr>
        <w:rPr>
          <w:lang w:val="en-US"/>
        </w:rPr>
      </w:pPr>
      <w:r w:rsidRPr="005C4B54">
        <w:rPr>
          <w:i/>
          <w:iCs/>
          <w:lang w:val="en-US"/>
        </w:rPr>
        <w:t xml:space="preserve">Indirectness: </w:t>
      </w:r>
      <w:r w:rsidRPr="005C4B54">
        <w:rPr>
          <w:b/>
          <w:bCs/>
          <w:lang w:val="en-US"/>
        </w:rPr>
        <w:t xml:space="preserve">No serious concerns. </w:t>
      </w:r>
      <w:r w:rsidR="0018155E">
        <w:rPr>
          <w:lang w:val="en-US"/>
        </w:rPr>
        <w:t>4</w:t>
      </w:r>
      <w:r w:rsidRPr="005C4B54">
        <w:rPr>
          <w:lang w:val="en-US"/>
        </w:rPr>
        <w:t xml:space="preserve"> of </w:t>
      </w:r>
      <w:r w:rsidR="0018155E">
        <w:rPr>
          <w:lang w:val="en-US"/>
        </w:rPr>
        <w:t>8</w:t>
      </w:r>
      <w:r w:rsidRPr="005C4B54">
        <w:rPr>
          <w:lang w:val="en-US"/>
        </w:rPr>
        <w:t xml:space="preserve"> studies used TRS definitions meeting the TRRIP criteria. </w:t>
      </w:r>
    </w:p>
    <w:p w14:paraId="1ABB60FD" w14:textId="59220480" w:rsidR="00C31792" w:rsidRPr="005C4B54" w:rsidRDefault="00C31792" w:rsidP="00C31792">
      <w:pPr>
        <w:pStyle w:val="ListParagraph"/>
        <w:numPr>
          <w:ilvl w:val="0"/>
          <w:numId w:val="4"/>
        </w:numPr>
        <w:rPr>
          <w:lang w:val="en-US"/>
        </w:rPr>
      </w:pPr>
      <w:r w:rsidRPr="005C4B54">
        <w:rPr>
          <w:i/>
          <w:iCs/>
          <w:lang w:val="en-US"/>
        </w:rPr>
        <w:t>Publication bias:</w:t>
      </w:r>
      <w:r w:rsidRPr="005C4B54">
        <w:rPr>
          <w:lang w:val="en-US"/>
        </w:rPr>
        <w:t xml:space="preserve"> </w:t>
      </w:r>
      <w:r w:rsidRPr="005C4B54">
        <w:rPr>
          <w:b/>
          <w:bCs/>
          <w:lang w:val="en-US"/>
        </w:rPr>
        <w:t xml:space="preserve">Unlikely. </w:t>
      </w:r>
      <w:r w:rsidR="00925FA9">
        <w:rPr>
          <w:lang w:val="en-US"/>
        </w:rPr>
        <w:t>F</w:t>
      </w:r>
      <w:r w:rsidRPr="005C4B54">
        <w:rPr>
          <w:lang w:val="en-US"/>
        </w:rPr>
        <w:t xml:space="preserve">unnel plots did not show asymmetry indicative of publication bias.  </w:t>
      </w:r>
    </w:p>
    <w:p w14:paraId="21847A8A" w14:textId="77777777" w:rsidR="00C31792" w:rsidRPr="005C4B54" w:rsidRDefault="00C31792" w:rsidP="00C31792">
      <w:pPr>
        <w:rPr>
          <w:lang w:val="en-US"/>
        </w:rPr>
      </w:pPr>
      <w:r w:rsidRPr="005C4B54">
        <w:rPr>
          <w:b/>
          <w:bCs/>
          <w:lang w:val="en-US"/>
        </w:rPr>
        <w:t xml:space="preserve">Psychotherapy, total: </w:t>
      </w:r>
      <w:r w:rsidRPr="005C4B54">
        <w:rPr>
          <w:lang w:val="en-US"/>
        </w:rPr>
        <w:t>LOW</w:t>
      </w:r>
    </w:p>
    <w:p w14:paraId="725DD58C" w14:textId="77777777" w:rsidR="00C31792" w:rsidRPr="005C4B54" w:rsidRDefault="00C31792" w:rsidP="00C31792">
      <w:pPr>
        <w:pStyle w:val="ListParagraph"/>
        <w:numPr>
          <w:ilvl w:val="0"/>
          <w:numId w:val="3"/>
        </w:numPr>
        <w:rPr>
          <w:lang w:val="en-US"/>
        </w:rPr>
      </w:pPr>
      <w:r w:rsidRPr="005C4B54">
        <w:rPr>
          <w:i/>
          <w:iCs/>
          <w:lang w:val="en-US"/>
        </w:rPr>
        <w:t xml:space="preserve">Risk of bias: </w:t>
      </w:r>
      <w:r w:rsidRPr="005C4B54">
        <w:rPr>
          <w:b/>
          <w:bCs/>
          <w:lang w:val="en-US"/>
        </w:rPr>
        <w:t xml:space="preserve">Serious concerns </w:t>
      </w:r>
      <w:r w:rsidRPr="005C4B54">
        <w:rPr>
          <w:lang w:val="en-US"/>
        </w:rPr>
        <w:t>(-1)</w:t>
      </w:r>
      <w:r w:rsidRPr="005C4B54">
        <w:rPr>
          <w:b/>
          <w:bCs/>
          <w:lang w:val="en-US"/>
        </w:rPr>
        <w:t xml:space="preserve">. </w:t>
      </w:r>
      <w:r w:rsidRPr="005C4B54">
        <w:rPr>
          <w:lang w:val="en-US"/>
        </w:rPr>
        <w:t>3 of the 6 studies had a high or moderate RoB, due to missing data, and lack of participant blinding. Although lack of blinding did not always lead to a downgrading of RoB score as per Cochrane flowchart, it could affect results.</w:t>
      </w:r>
    </w:p>
    <w:p w14:paraId="14D65EC3" w14:textId="77777777" w:rsidR="00C31792" w:rsidRPr="005C4B54" w:rsidRDefault="00C31792" w:rsidP="00C31792">
      <w:pPr>
        <w:pStyle w:val="ListParagraph"/>
        <w:numPr>
          <w:ilvl w:val="0"/>
          <w:numId w:val="3"/>
        </w:numPr>
        <w:rPr>
          <w:lang w:val="en-US"/>
        </w:rPr>
      </w:pPr>
      <w:r w:rsidRPr="005C4B54">
        <w:rPr>
          <w:i/>
          <w:iCs/>
          <w:lang w:val="en-US"/>
        </w:rPr>
        <w:t>Inconsistency:</w:t>
      </w:r>
      <w:r w:rsidRPr="005C4B54">
        <w:rPr>
          <w:lang w:val="en-US"/>
        </w:rPr>
        <w:t xml:space="preserve"> </w:t>
      </w:r>
      <w:r w:rsidRPr="005C4B54">
        <w:rPr>
          <w:b/>
          <w:bCs/>
          <w:lang w:val="en-US"/>
        </w:rPr>
        <w:t xml:space="preserve">Serious concerns </w:t>
      </w:r>
      <w:r w:rsidRPr="005C4B54">
        <w:rPr>
          <w:lang w:val="en-US"/>
        </w:rPr>
        <w:t>(-1)</w:t>
      </w:r>
      <w:r w:rsidRPr="005C4B54">
        <w:rPr>
          <w:b/>
          <w:bCs/>
          <w:lang w:val="en-US"/>
        </w:rPr>
        <w:t xml:space="preserve">. </w:t>
      </w:r>
      <w:r w:rsidRPr="005C4B54">
        <w:rPr>
          <w:lang w:val="en-US"/>
        </w:rPr>
        <w:t xml:space="preserve">Heterogeneity was substantial.  </w:t>
      </w:r>
    </w:p>
    <w:p w14:paraId="7EFE1EE6" w14:textId="6771413B" w:rsidR="00C31792" w:rsidRPr="005C4B54" w:rsidRDefault="00C31792" w:rsidP="00C31792">
      <w:pPr>
        <w:pStyle w:val="ListParagraph"/>
        <w:numPr>
          <w:ilvl w:val="0"/>
          <w:numId w:val="3"/>
        </w:numPr>
        <w:rPr>
          <w:lang w:val="en-US"/>
        </w:rPr>
      </w:pPr>
      <w:r w:rsidRPr="005C4B54">
        <w:rPr>
          <w:i/>
          <w:iCs/>
          <w:lang w:val="en-US"/>
        </w:rPr>
        <w:t xml:space="preserve">Imprecision: </w:t>
      </w:r>
      <w:r w:rsidRPr="005C4B54">
        <w:rPr>
          <w:b/>
          <w:bCs/>
          <w:lang w:val="en-US"/>
        </w:rPr>
        <w:t xml:space="preserve">Serious concerns </w:t>
      </w:r>
      <w:r w:rsidRPr="005C4B54">
        <w:rPr>
          <w:lang w:val="en-US"/>
        </w:rPr>
        <w:t>(-1)</w:t>
      </w:r>
      <w:r w:rsidRPr="005C4B54">
        <w:rPr>
          <w:b/>
          <w:bCs/>
          <w:lang w:val="en-US"/>
        </w:rPr>
        <w:t xml:space="preserve">. </w:t>
      </w:r>
      <w:r w:rsidRPr="005C4B54">
        <w:rPr>
          <w:lang w:val="en-US"/>
        </w:rPr>
        <w:t xml:space="preserve">Confidence intervals crossed thresholds for </w:t>
      </w:r>
      <w:r w:rsidR="00433854">
        <w:rPr>
          <w:lang w:val="en-US"/>
        </w:rPr>
        <w:t xml:space="preserve">large, </w:t>
      </w:r>
      <w:r w:rsidRPr="005C4B54">
        <w:rPr>
          <w:lang w:val="en-US"/>
        </w:rPr>
        <w:t xml:space="preserve">moderate and small effect sizes, and the null effect line. </w:t>
      </w:r>
    </w:p>
    <w:p w14:paraId="75F4695E" w14:textId="2C70016B" w:rsidR="00C31792" w:rsidRPr="005C4B54" w:rsidRDefault="00C31792" w:rsidP="00C31792">
      <w:pPr>
        <w:pStyle w:val="ListParagraph"/>
        <w:numPr>
          <w:ilvl w:val="0"/>
          <w:numId w:val="3"/>
        </w:numPr>
        <w:rPr>
          <w:lang w:val="en-US"/>
        </w:rPr>
      </w:pPr>
      <w:r w:rsidRPr="005C4B54">
        <w:rPr>
          <w:i/>
          <w:iCs/>
          <w:lang w:val="en-US"/>
        </w:rPr>
        <w:t xml:space="preserve">Indirectness: </w:t>
      </w:r>
      <w:r w:rsidRPr="005C4B54">
        <w:rPr>
          <w:b/>
          <w:bCs/>
          <w:lang w:val="en-US"/>
        </w:rPr>
        <w:t xml:space="preserve">No serious concerns. </w:t>
      </w:r>
      <w:r w:rsidR="0018155E">
        <w:rPr>
          <w:lang w:val="en-US"/>
        </w:rPr>
        <w:t>5</w:t>
      </w:r>
      <w:r w:rsidRPr="005C4B54">
        <w:rPr>
          <w:lang w:val="en-US"/>
        </w:rPr>
        <w:t xml:space="preserve"> of </w:t>
      </w:r>
      <w:r w:rsidR="0018155E">
        <w:rPr>
          <w:lang w:val="en-US"/>
        </w:rPr>
        <w:t>8</w:t>
      </w:r>
      <w:r w:rsidRPr="005C4B54">
        <w:rPr>
          <w:lang w:val="en-US"/>
        </w:rPr>
        <w:t xml:space="preserve"> studies used TRS definitions meeting the TRRIP criteria. </w:t>
      </w:r>
    </w:p>
    <w:p w14:paraId="3C7B3941" w14:textId="4E6A46B0" w:rsidR="00C31792" w:rsidRPr="005C4B54" w:rsidRDefault="00C31792" w:rsidP="00C31792">
      <w:pPr>
        <w:pStyle w:val="ListParagraph"/>
        <w:numPr>
          <w:ilvl w:val="0"/>
          <w:numId w:val="4"/>
        </w:numPr>
        <w:rPr>
          <w:lang w:val="en-US"/>
        </w:rPr>
      </w:pPr>
      <w:r w:rsidRPr="005C4B54">
        <w:rPr>
          <w:i/>
          <w:iCs/>
          <w:lang w:val="en-US"/>
        </w:rPr>
        <w:t>Publication bias:</w:t>
      </w:r>
      <w:r w:rsidRPr="005C4B54">
        <w:rPr>
          <w:lang w:val="en-US"/>
        </w:rPr>
        <w:t xml:space="preserve"> </w:t>
      </w:r>
      <w:r w:rsidRPr="005C4B54">
        <w:rPr>
          <w:b/>
          <w:bCs/>
          <w:lang w:val="en-US"/>
        </w:rPr>
        <w:t xml:space="preserve">Unlikely. </w:t>
      </w:r>
      <w:r w:rsidR="00925FA9">
        <w:rPr>
          <w:lang w:val="en-US"/>
        </w:rPr>
        <w:t>F</w:t>
      </w:r>
      <w:r w:rsidRPr="005C4B54">
        <w:rPr>
          <w:lang w:val="en-US"/>
        </w:rPr>
        <w:t xml:space="preserve">unnel plots did not show asymmetry indicative of publication bias.  </w:t>
      </w:r>
    </w:p>
    <w:p w14:paraId="47DCE378" w14:textId="77777777" w:rsidR="00C31792" w:rsidRPr="005C4B54" w:rsidRDefault="00C31792" w:rsidP="00C31792">
      <w:pPr>
        <w:rPr>
          <w:lang w:val="en-US"/>
        </w:rPr>
      </w:pPr>
      <w:r w:rsidRPr="005C4B54">
        <w:rPr>
          <w:b/>
          <w:bCs/>
          <w:lang w:val="en-US"/>
        </w:rPr>
        <w:t xml:space="preserve">Non-invasive stimulation, positive: </w:t>
      </w:r>
      <w:r w:rsidRPr="005C4B54">
        <w:rPr>
          <w:lang w:val="en-US"/>
        </w:rPr>
        <w:t>LOW</w:t>
      </w:r>
    </w:p>
    <w:p w14:paraId="000F5893" w14:textId="77777777" w:rsidR="00C31792" w:rsidRPr="005C4B54" w:rsidRDefault="00C31792" w:rsidP="00C31792">
      <w:pPr>
        <w:pStyle w:val="ListParagraph"/>
        <w:numPr>
          <w:ilvl w:val="0"/>
          <w:numId w:val="4"/>
        </w:numPr>
        <w:rPr>
          <w:lang w:val="en-US"/>
        </w:rPr>
      </w:pPr>
      <w:r w:rsidRPr="005C4B54">
        <w:rPr>
          <w:i/>
          <w:iCs/>
          <w:lang w:val="en-US"/>
        </w:rPr>
        <w:t xml:space="preserve">Risk of bias: </w:t>
      </w:r>
      <w:r w:rsidRPr="005C4B54">
        <w:rPr>
          <w:b/>
          <w:bCs/>
          <w:lang w:val="en-US"/>
        </w:rPr>
        <w:t xml:space="preserve">No serious concerns. </w:t>
      </w:r>
      <w:r w:rsidRPr="005C4B54">
        <w:rPr>
          <w:i/>
          <w:iCs/>
          <w:lang w:val="en-US"/>
        </w:rPr>
        <w:t xml:space="preserve"> </w:t>
      </w:r>
      <w:r w:rsidRPr="005C4B54">
        <w:rPr>
          <w:lang w:val="en-US"/>
        </w:rPr>
        <w:t>11 of 26 studies had high or moderate RoB, due to missing data, although often few participants were missing, and due to the nature of the intervention and short duration of treatment, missingness was unlikely to be related to outcome.</w:t>
      </w:r>
    </w:p>
    <w:p w14:paraId="67C5BB0B" w14:textId="77777777" w:rsidR="00C31792" w:rsidRPr="005C4B54" w:rsidRDefault="00C31792" w:rsidP="00C31792">
      <w:pPr>
        <w:pStyle w:val="ListParagraph"/>
        <w:numPr>
          <w:ilvl w:val="0"/>
          <w:numId w:val="4"/>
        </w:numPr>
        <w:rPr>
          <w:lang w:val="en-US"/>
        </w:rPr>
      </w:pPr>
      <w:r w:rsidRPr="005C4B54">
        <w:rPr>
          <w:i/>
          <w:iCs/>
          <w:lang w:val="en-US"/>
        </w:rPr>
        <w:t xml:space="preserve">Inconsistency: </w:t>
      </w:r>
      <w:r w:rsidRPr="005C4B54">
        <w:rPr>
          <w:b/>
          <w:bCs/>
          <w:lang w:val="en-US"/>
        </w:rPr>
        <w:t xml:space="preserve">Serious concerns </w:t>
      </w:r>
      <w:r w:rsidRPr="005C4B54">
        <w:rPr>
          <w:lang w:val="en-US"/>
        </w:rPr>
        <w:t>(-1)</w:t>
      </w:r>
      <w:r w:rsidRPr="005C4B54">
        <w:rPr>
          <w:b/>
          <w:bCs/>
          <w:lang w:val="en-US"/>
        </w:rPr>
        <w:t xml:space="preserve">. </w:t>
      </w:r>
      <w:r w:rsidRPr="005C4B54">
        <w:rPr>
          <w:lang w:val="en-US"/>
        </w:rPr>
        <w:t xml:space="preserve">Heterogeneity was substantial. </w:t>
      </w:r>
    </w:p>
    <w:p w14:paraId="27A58551" w14:textId="77777777" w:rsidR="00C31792" w:rsidRPr="005C4B54" w:rsidRDefault="00C31792" w:rsidP="00C31792">
      <w:pPr>
        <w:pStyle w:val="ListParagraph"/>
        <w:numPr>
          <w:ilvl w:val="0"/>
          <w:numId w:val="4"/>
        </w:numPr>
        <w:rPr>
          <w:lang w:val="en-US"/>
        </w:rPr>
      </w:pPr>
      <w:r w:rsidRPr="005C4B54">
        <w:rPr>
          <w:i/>
          <w:iCs/>
          <w:lang w:val="en-US"/>
        </w:rPr>
        <w:t xml:space="preserve">Imprecision: </w:t>
      </w:r>
      <w:r w:rsidRPr="005C4B54">
        <w:rPr>
          <w:b/>
          <w:bCs/>
          <w:lang w:val="en-US"/>
        </w:rPr>
        <w:t>No serious concerns</w:t>
      </w:r>
      <w:r w:rsidRPr="005C4B54">
        <w:rPr>
          <w:lang w:val="en-US"/>
        </w:rPr>
        <w:t xml:space="preserve">. Confidence intervals crossed the thresholds for moderate and small effect sizes only. </w:t>
      </w:r>
    </w:p>
    <w:p w14:paraId="13F84042" w14:textId="77777777" w:rsidR="00C31792" w:rsidRPr="005C4B54" w:rsidRDefault="00C31792" w:rsidP="00C31792">
      <w:pPr>
        <w:pStyle w:val="ListParagraph"/>
        <w:numPr>
          <w:ilvl w:val="0"/>
          <w:numId w:val="4"/>
        </w:numPr>
        <w:rPr>
          <w:lang w:val="en-US"/>
        </w:rPr>
      </w:pPr>
      <w:r w:rsidRPr="005C4B54">
        <w:rPr>
          <w:i/>
          <w:iCs/>
          <w:lang w:val="en-US"/>
        </w:rPr>
        <w:t xml:space="preserve">Indirectness: </w:t>
      </w:r>
      <w:r w:rsidRPr="005C4B54">
        <w:rPr>
          <w:b/>
          <w:bCs/>
          <w:lang w:val="en-US"/>
        </w:rPr>
        <w:t>No serious concerns</w:t>
      </w:r>
      <w:r w:rsidRPr="005C4B54">
        <w:rPr>
          <w:lang w:val="en-US"/>
        </w:rPr>
        <w:t xml:space="preserve">. 19 of 26 studies used TRS definitions meeting the TRRIP criteria.  </w:t>
      </w:r>
    </w:p>
    <w:p w14:paraId="35C5D08F" w14:textId="77777777" w:rsidR="00C31792" w:rsidRPr="005C4B54" w:rsidRDefault="00C31792" w:rsidP="00C31792">
      <w:pPr>
        <w:pStyle w:val="ListParagraph"/>
        <w:numPr>
          <w:ilvl w:val="0"/>
          <w:numId w:val="4"/>
        </w:numPr>
        <w:rPr>
          <w:lang w:val="en-US"/>
        </w:rPr>
      </w:pPr>
      <w:r w:rsidRPr="005C4B54">
        <w:rPr>
          <w:i/>
          <w:iCs/>
          <w:lang w:val="en-US"/>
        </w:rPr>
        <w:t xml:space="preserve">Publication bias: </w:t>
      </w:r>
      <w:r w:rsidRPr="005C4B54">
        <w:rPr>
          <w:b/>
          <w:bCs/>
          <w:lang w:val="en-US"/>
        </w:rPr>
        <w:t xml:space="preserve">Strongly suspected </w:t>
      </w:r>
      <w:r w:rsidRPr="005C4B54">
        <w:rPr>
          <w:lang w:val="en-US"/>
        </w:rPr>
        <w:t>(-2)</w:t>
      </w:r>
      <w:r w:rsidRPr="005C4B54">
        <w:rPr>
          <w:b/>
          <w:bCs/>
          <w:lang w:val="en-US"/>
        </w:rPr>
        <w:t xml:space="preserve">. </w:t>
      </w:r>
      <w:r w:rsidRPr="005C4B54">
        <w:rPr>
          <w:lang w:val="en-US"/>
        </w:rPr>
        <w:t xml:space="preserve">Funnel plots and Egger’s tests showed evidence of publication bias. </w:t>
      </w:r>
    </w:p>
    <w:p w14:paraId="00DEDAB7" w14:textId="73752A59" w:rsidR="00C31792" w:rsidRPr="005C4B54" w:rsidRDefault="00C31792" w:rsidP="00C31792">
      <w:pPr>
        <w:rPr>
          <w:lang w:val="en-US"/>
        </w:rPr>
      </w:pPr>
      <w:r w:rsidRPr="005C4B54">
        <w:rPr>
          <w:b/>
          <w:bCs/>
          <w:lang w:val="en-US"/>
        </w:rPr>
        <w:t>Non-invasive stimulation, negative:</w:t>
      </w:r>
      <w:r w:rsidR="006C5140" w:rsidRPr="005C4B54">
        <w:rPr>
          <w:b/>
          <w:bCs/>
          <w:lang w:val="en-US"/>
        </w:rPr>
        <w:t xml:space="preserve"> </w:t>
      </w:r>
      <w:r w:rsidR="006C5140" w:rsidRPr="005C4B54">
        <w:rPr>
          <w:lang w:val="en-US"/>
        </w:rPr>
        <w:t>VERY</w:t>
      </w:r>
      <w:r w:rsidRPr="005C4B54">
        <w:rPr>
          <w:b/>
          <w:bCs/>
          <w:lang w:val="en-US"/>
        </w:rPr>
        <w:t xml:space="preserve"> </w:t>
      </w:r>
      <w:r w:rsidRPr="005C4B54">
        <w:rPr>
          <w:lang w:val="en-US"/>
        </w:rPr>
        <w:t>LOW</w:t>
      </w:r>
    </w:p>
    <w:p w14:paraId="00794D04" w14:textId="77777777" w:rsidR="00C31792" w:rsidRPr="005C4B54" w:rsidRDefault="00C31792" w:rsidP="00C31792">
      <w:pPr>
        <w:pStyle w:val="ListParagraph"/>
        <w:numPr>
          <w:ilvl w:val="0"/>
          <w:numId w:val="4"/>
        </w:numPr>
        <w:rPr>
          <w:lang w:val="en-US"/>
        </w:rPr>
      </w:pPr>
      <w:r w:rsidRPr="005C4B54">
        <w:rPr>
          <w:i/>
          <w:iCs/>
          <w:lang w:val="en-US"/>
        </w:rPr>
        <w:t xml:space="preserve">Risk of bias: </w:t>
      </w:r>
      <w:r w:rsidRPr="005C4B54">
        <w:rPr>
          <w:b/>
          <w:bCs/>
          <w:lang w:val="en-US"/>
        </w:rPr>
        <w:t xml:space="preserve">No serious concerns. </w:t>
      </w:r>
      <w:r w:rsidRPr="005C4B54">
        <w:rPr>
          <w:i/>
          <w:iCs/>
          <w:lang w:val="en-US"/>
        </w:rPr>
        <w:t xml:space="preserve"> </w:t>
      </w:r>
      <w:r w:rsidRPr="005C4B54">
        <w:rPr>
          <w:lang w:val="en-US"/>
        </w:rPr>
        <w:t xml:space="preserve">7 of 12 studies had high or moderate RoB, due to missing data, although often few participants were missing, and due to the nature of the intervention and short duration of treatment, missingness was unlikely to be related to outcome. </w:t>
      </w:r>
    </w:p>
    <w:p w14:paraId="488C3E36" w14:textId="77777777" w:rsidR="00C31792" w:rsidRPr="005C4B54" w:rsidRDefault="00C31792" w:rsidP="00C31792">
      <w:pPr>
        <w:pStyle w:val="ListParagraph"/>
        <w:numPr>
          <w:ilvl w:val="0"/>
          <w:numId w:val="4"/>
        </w:numPr>
        <w:rPr>
          <w:lang w:val="en-US"/>
        </w:rPr>
      </w:pPr>
      <w:r w:rsidRPr="005C4B54">
        <w:rPr>
          <w:i/>
          <w:iCs/>
          <w:lang w:val="en-US"/>
        </w:rPr>
        <w:t xml:space="preserve">Inconsistency: </w:t>
      </w:r>
      <w:r w:rsidRPr="005C4B54">
        <w:rPr>
          <w:b/>
          <w:bCs/>
          <w:lang w:val="en-US"/>
        </w:rPr>
        <w:t xml:space="preserve">Serious concerns </w:t>
      </w:r>
      <w:r w:rsidRPr="005C4B54">
        <w:rPr>
          <w:lang w:val="en-US"/>
        </w:rPr>
        <w:t>(-1)</w:t>
      </w:r>
      <w:r w:rsidRPr="005C4B54">
        <w:rPr>
          <w:b/>
          <w:bCs/>
          <w:lang w:val="en-US"/>
        </w:rPr>
        <w:t xml:space="preserve">. </w:t>
      </w:r>
      <w:r w:rsidRPr="005C4B54">
        <w:rPr>
          <w:lang w:val="en-US"/>
        </w:rPr>
        <w:t xml:space="preserve">Heterogeneity was substantial. </w:t>
      </w:r>
    </w:p>
    <w:p w14:paraId="473B85F4" w14:textId="77777777" w:rsidR="00C31792" w:rsidRPr="005C4B54" w:rsidRDefault="00C31792" w:rsidP="00C31792">
      <w:pPr>
        <w:pStyle w:val="ListParagraph"/>
        <w:numPr>
          <w:ilvl w:val="0"/>
          <w:numId w:val="4"/>
        </w:numPr>
        <w:rPr>
          <w:lang w:val="en-US"/>
        </w:rPr>
      </w:pPr>
      <w:r w:rsidRPr="005C4B54">
        <w:rPr>
          <w:i/>
          <w:iCs/>
          <w:lang w:val="en-US"/>
        </w:rPr>
        <w:t xml:space="preserve">Imprecision: </w:t>
      </w:r>
      <w:r w:rsidRPr="005C4B54">
        <w:rPr>
          <w:b/>
          <w:bCs/>
          <w:lang w:val="en-US"/>
        </w:rPr>
        <w:t>No serious concerns</w:t>
      </w:r>
      <w:r w:rsidRPr="005C4B54">
        <w:rPr>
          <w:lang w:val="en-US"/>
        </w:rPr>
        <w:t xml:space="preserve">. Confidence intervals crossed the thresholds for small effect size and the null effect line only. </w:t>
      </w:r>
    </w:p>
    <w:p w14:paraId="518EB52F" w14:textId="77777777" w:rsidR="00C31792" w:rsidRPr="005C4B54" w:rsidRDefault="00C31792" w:rsidP="00C31792">
      <w:pPr>
        <w:pStyle w:val="ListParagraph"/>
        <w:numPr>
          <w:ilvl w:val="0"/>
          <w:numId w:val="4"/>
        </w:numPr>
        <w:rPr>
          <w:lang w:val="en-US"/>
        </w:rPr>
      </w:pPr>
      <w:r w:rsidRPr="005C4B54">
        <w:rPr>
          <w:i/>
          <w:iCs/>
          <w:lang w:val="en-US"/>
        </w:rPr>
        <w:t xml:space="preserve">Indirectness: </w:t>
      </w:r>
      <w:r w:rsidRPr="005C4B54">
        <w:rPr>
          <w:b/>
          <w:bCs/>
          <w:lang w:val="en-US"/>
        </w:rPr>
        <w:t>No serious concerns</w:t>
      </w:r>
      <w:r w:rsidRPr="005C4B54">
        <w:rPr>
          <w:lang w:val="en-US"/>
        </w:rPr>
        <w:t xml:space="preserve">. 8 of 12 studies used TRS definitions meeting the TRRIP criteria.  </w:t>
      </w:r>
    </w:p>
    <w:p w14:paraId="6AC9BA37" w14:textId="77777777" w:rsidR="00C31792" w:rsidRPr="005C4B54" w:rsidRDefault="00C31792" w:rsidP="00C31792">
      <w:pPr>
        <w:pStyle w:val="ListParagraph"/>
        <w:numPr>
          <w:ilvl w:val="0"/>
          <w:numId w:val="4"/>
        </w:numPr>
        <w:rPr>
          <w:lang w:val="en-US"/>
        </w:rPr>
      </w:pPr>
      <w:r w:rsidRPr="005C4B54">
        <w:rPr>
          <w:i/>
          <w:iCs/>
          <w:lang w:val="en-US"/>
        </w:rPr>
        <w:lastRenderedPageBreak/>
        <w:t xml:space="preserve">Publication bias: </w:t>
      </w:r>
      <w:r w:rsidRPr="005C4B54">
        <w:rPr>
          <w:b/>
          <w:bCs/>
          <w:lang w:val="en-US"/>
        </w:rPr>
        <w:t>Strongly suspected</w:t>
      </w:r>
      <w:r w:rsidRPr="005C4B54">
        <w:rPr>
          <w:lang w:val="en-US"/>
        </w:rPr>
        <w:t xml:space="preserve"> (-2)</w:t>
      </w:r>
      <w:r w:rsidRPr="005C4B54">
        <w:rPr>
          <w:b/>
          <w:bCs/>
          <w:lang w:val="en-US"/>
        </w:rPr>
        <w:t xml:space="preserve">. </w:t>
      </w:r>
      <w:r w:rsidRPr="005C4B54">
        <w:rPr>
          <w:lang w:val="en-US"/>
        </w:rPr>
        <w:t xml:space="preserve">Funnel plots and Egger’s tests showed evidence of publication bias. </w:t>
      </w:r>
    </w:p>
    <w:p w14:paraId="5BD5CB3C" w14:textId="0022A8FD" w:rsidR="006C5140" w:rsidRPr="005C4B54" w:rsidRDefault="006C5140" w:rsidP="00C31792">
      <w:pPr>
        <w:pStyle w:val="ListParagraph"/>
        <w:numPr>
          <w:ilvl w:val="0"/>
          <w:numId w:val="4"/>
        </w:numPr>
        <w:rPr>
          <w:lang w:val="en-US"/>
        </w:rPr>
      </w:pPr>
      <w:r w:rsidRPr="005C4B54">
        <w:rPr>
          <w:i/>
          <w:iCs/>
          <w:lang w:val="en-US"/>
        </w:rPr>
        <w:t xml:space="preserve">Other: </w:t>
      </w:r>
      <w:r w:rsidRPr="005C4B54">
        <w:rPr>
          <w:b/>
          <w:bCs/>
          <w:lang w:val="en-US"/>
        </w:rPr>
        <w:t>Likely reporting biases</w:t>
      </w:r>
      <w:r w:rsidR="00522250" w:rsidRPr="005C4B54">
        <w:rPr>
          <w:lang w:val="en-US"/>
        </w:rPr>
        <w:t xml:space="preserve"> led to downgrading the </w:t>
      </w:r>
      <w:r w:rsidR="00E774EE" w:rsidRPr="005C4B54">
        <w:rPr>
          <w:lang w:val="en-US"/>
        </w:rPr>
        <w:t>GRADE rating (-1). S</w:t>
      </w:r>
      <w:r w:rsidRPr="005C4B54">
        <w:rPr>
          <w:lang w:val="en-US"/>
        </w:rPr>
        <w:t xml:space="preserve">ince many studies </w:t>
      </w:r>
      <w:r w:rsidR="00522250" w:rsidRPr="005C4B54">
        <w:rPr>
          <w:lang w:val="en-US"/>
        </w:rPr>
        <w:t>focused on</w:t>
      </w:r>
      <w:r w:rsidR="0023570C" w:rsidRPr="005C4B54">
        <w:rPr>
          <w:lang w:val="en-US"/>
        </w:rPr>
        <w:t xml:space="preserve"> </w:t>
      </w:r>
      <w:r w:rsidR="00E774EE" w:rsidRPr="005C4B54">
        <w:rPr>
          <w:lang w:val="en-US"/>
        </w:rPr>
        <w:t xml:space="preserve">improving auditory hallucinations as a primary outcome, negative symptom changes were less likely to be reported. </w:t>
      </w:r>
    </w:p>
    <w:p w14:paraId="57F9D0A2" w14:textId="13A3B362" w:rsidR="00C31792" w:rsidRPr="005C4B54" w:rsidRDefault="00C31792" w:rsidP="00C31792">
      <w:pPr>
        <w:rPr>
          <w:lang w:val="en-US"/>
        </w:rPr>
      </w:pPr>
      <w:r w:rsidRPr="005C4B54">
        <w:rPr>
          <w:b/>
          <w:bCs/>
          <w:lang w:val="en-US"/>
        </w:rPr>
        <w:t xml:space="preserve">Non-invasive stimulation, total: </w:t>
      </w:r>
      <w:r w:rsidR="006C5140" w:rsidRPr="005C4B54">
        <w:rPr>
          <w:lang w:val="en-US"/>
        </w:rPr>
        <w:t xml:space="preserve">VERY </w:t>
      </w:r>
      <w:r w:rsidRPr="005C4B54">
        <w:rPr>
          <w:lang w:val="en-US"/>
        </w:rPr>
        <w:t>LOW</w:t>
      </w:r>
    </w:p>
    <w:p w14:paraId="25C5AC0C" w14:textId="77777777" w:rsidR="00C31792" w:rsidRPr="005C4B54" w:rsidRDefault="00C31792" w:rsidP="00C31792">
      <w:pPr>
        <w:pStyle w:val="ListParagraph"/>
        <w:numPr>
          <w:ilvl w:val="0"/>
          <w:numId w:val="4"/>
        </w:numPr>
        <w:rPr>
          <w:lang w:val="en-US"/>
        </w:rPr>
      </w:pPr>
      <w:r w:rsidRPr="005C4B54">
        <w:rPr>
          <w:i/>
          <w:iCs/>
          <w:lang w:val="en-US"/>
        </w:rPr>
        <w:t xml:space="preserve">Risk of bias: </w:t>
      </w:r>
      <w:r w:rsidRPr="005C4B54">
        <w:rPr>
          <w:b/>
          <w:bCs/>
          <w:lang w:val="en-US"/>
        </w:rPr>
        <w:t xml:space="preserve">No serious concerns. </w:t>
      </w:r>
      <w:r w:rsidRPr="005C4B54">
        <w:rPr>
          <w:i/>
          <w:iCs/>
          <w:lang w:val="en-US"/>
        </w:rPr>
        <w:t xml:space="preserve"> </w:t>
      </w:r>
      <w:r w:rsidRPr="005C4B54">
        <w:rPr>
          <w:lang w:val="en-US"/>
        </w:rPr>
        <w:t xml:space="preserve">7 of 12 studies had high or moderate RoB, due to missing data, although often few participants were missing, and due to the nature of the intervention and short duration of treatment, missingness was unlikely to be related to outcome. </w:t>
      </w:r>
    </w:p>
    <w:p w14:paraId="2B660FFE" w14:textId="77777777" w:rsidR="00C31792" w:rsidRPr="005C4B54" w:rsidRDefault="00C31792" w:rsidP="00C31792">
      <w:pPr>
        <w:pStyle w:val="ListParagraph"/>
        <w:numPr>
          <w:ilvl w:val="0"/>
          <w:numId w:val="4"/>
        </w:numPr>
        <w:rPr>
          <w:lang w:val="en-US"/>
        </w:rPr>
      </w:pPr>
      <w:r w:rsidRPr="005C4B54">
        <w:rPr>
          <w:i/>
          <w:iCs/>
          <w:lang w:val="en-US"/>
        </w:rPr>
        <w:t xml:space="preserve">Inconsistency: </w:t>
      </w:r>
      <w:r w:rsidRPr="005C4B54">
        <w:rPr>
          <w:b/>
          <w:bCs/>
          <w:lang w:val="en-US"/>
        </w:rPr>
        <w:t xml:space="preserve">Serious concerns </w:t>
      </w:r>
      <w:r w:rsidRPr="005C4B54">
        <w:rPr>
          <w:lang w:val="en-US"/>
        </w:rPr>
        <w:t>(-1)</w:t>
      </w:r>
      <w:r w:rsidRPr="005C4B54">
        <w:rPr>
          <w:b/>
          <w:bCs/>
          <w:lang w:val="en-US"/>
        </w:rPr>
        <w:t xml:space="preserve">. </w:t>
      </w:r>
      <w:r w:rsidRPr="005C4B54">
        <w:rPr>
          <w:lang w:val="en-US"/>
        </w:rPr>
        <w:t xml:space="preserve">Heterogeneity was substantial. </w:t>
      </w:r>
    </w:p>
    <w:p w14:paraId="05804FA1" w14:textId="77777777" w:rsidR="00C31792" w:rsidRPr="005C4B54" w:rsidRDefault="00C31792" w:rsidP="00C31792">
      <w:pPr>
        <w:pStyle w:val="ListParagraph"/>
        <w:numPr>
          <w:ilvl w:val="0"/>
          <w:numId w:val="4"/>
        </w:numPr>
        <w:rPr>
          <w:lang w:val="en-US"/>
        </w:rPr>
      </w:pPr>
      <w:r w:rsidRPr="005C4B54">
        <w:rPr>
          <w:i/>
          <w:iCs/>
          <w:lang w:val="en-US"/>
        </w:rPr>
        <w:t xml:space="preserve">Imprecision: </w:t>
      </w:r>
      <w:r w:rsidRPr="005C4B54">
        <w:rPr>
          <w:b/>
          <w:bCs/>
          <w:lang w:val="en-US"/>
        </w:rPr>
        <w:t>No serious concerns</w:t>
      </w:r>
      <w:r w:rsidRPr="005C4B54">
        <w:rPr>
          <w:lang w:val="en-US"/>
        </w:rPr>
        <w:t xml:space="preserve">. Confidence intervals crossed the thresholds for small effect size and the null effect line only. </w:t>
      </w:r>
    </w:p>
    <w:p w14:paraId="267B8A7D" w14:textId="77777777" w:rsidR="00C31792" w:rsidRPr="005C4B54" w:rsidRDefault="00C31792" w:rsidP="00C31792">
      <w:pPr>
        <w:pStyle w:val="ListParagraph"/>
        <w:numPr>
          <w:ilvl w:val="0"/>
          <w:numId w:val="4"/>
        </w:numPr>
        <w:rPr>
          <w:lang w:val="en-US"/>
        </w:rPr>
      </w:pPr>
      <w:r w:rsidRPr="005C4B54">
        <w:rPr>
          <w:i/>
          <w:iCs/>
          <w:lang w:val="en-US"/>
        </w:rPr>
        <w:t xml:space="preserve">Indirectness: </w:t>
      </w:r>
      <w:r w:rsidRPr="005C4B54">
        <w:rPr>
          <w:b/>
          <w:bCs/>
          <w:lang w:val="en-US"/>
        </w:rPr>
        <w:t>No serious concerns</w:t>
      </w:r>
      <w:r w:rsidRPr="005C4B54">
        <w:rPr>
          <w:lang w:val="en-US"/>
        </w:rPr>
        <w:t xml:space="preserve">. 8 of 12 studies used TRS definitions meeting the TRRIP criteria.  </w:t>
      </w:r>
    </w:p>
    <w:p w14:paraId="6C7C9D52" w14:textId="77777777" w:rsidR="00C31792" w:rsidRPr="005C4B54" w:rsidRDefault="00C31792" w:rsidP="00C31792">
      <w:pPr>
        <w:pStyle w:val="ListParagraph"/>
        <w:numPr>
          <w:ilvl w:val="0"/>
          <w:numId w:val="4"/>
        </w:numPr>
        <w:rPr>
          <w:lang w:val="en-US"/>
        </w:rPr>
      </w:pPr>
      <w:r w:rsidRPr="005C4B54">
        <w:rPr>
          <w:i/>
          <w:iCs/>
          <w:lang w:val="en-US"/>
        </w:rPr>
        <w:t xml:space="preserve">Publication bias: </w:t>
      </w:r>
      <w:r w:rsidRPr="005C4B54">
        <w:rPr>
          <w:b/>
          <w:bCs/>
          <w:lang w:val="en-US"/>
        </w:rPr>
        <w:t xml:space="preserve">Strongly suspected </w:t>
      </w:r>
      <w:r w:rsidRPr="005C4B54">
        <w:rPr>
          <w:lang w:val="en-US"/>
        </w:rPr>
        <w:t>(-2)</w:t>
      </w:r>
      <w:r w:rsidRPr="005C4B54">
        <w:rPr>
          <w:b/>
          <w:bCs/>
          <w:lang w:val="en-US"/>
        </w:rPr>
        <w:t xml:space="preserve">. </w:t>
      </w:r>
      <w:r w:rsidRPr="005C4B54">
        <w:rPr>
          <w:lang w:val="en-US"/>
        </w:rPr>
        <w:t xml:space="preserve">Funnel plots and Egger’s tests showed evidence of publication bias. </w:t>
      </w:r>
    </w:p>
    <w:p w14:paraId="2E04BA9C" w14:textId="28BAB9BF" w:rsidR="00E774EE" w:rsidRPr="005C4B54" w:rsidRDefault="00E774EE" w:rsidP="00E774EE">
      <w:pPr>
        <w:pStyle w:val="ListParagraph"/>
        <w:numPr>
          <w:ilvl w:val="0"/>
          <w:numId w:val="4"/>
        </w:numPr>
        <w:rPr>
          <w:lang w:val="en-US"/>
        </w:rPr>
      </w:pPr>
      <w:r w:rsidRPr="005C4B54">
        <w:rPr>
          <w:i/>
          <w:iCs/>
          <w:lang w:val="en-US"/>
        </w:rPr>
        <w:t xml:space="preserve">Other: </w:t>
      </w:r>
      <w:r w:rsidRPr="005C4B54">
        <w:rPr>
          <w:b/>
          <w:bCs/>
          <w:lang w:val="en-US"/>
        </w:rPr>
        <w:t>Likely reporting biases</w:t>
      </w:r>
      <w:r w:rsidRPr="005C4B54">
        <w:rPr>
          <w:lang w:val="en-US"/>
        </w:rPr>
        <w:t xml:space="preserve"> led to downgrading the GRADE rating (-1). Since many studies focused on improving auditory hallucinations as a primary outcome, total symptom changes were less likely to be reported. </w:t>
      </w:r>
    </w:p>
    <w:p w14:paraId="5C9DD517" w14:textId="77777777" w:rsidR="00E774EE" w:rsidRPr="005C4B54" w:rsidRDefault="00E774EE" w:rsidP="00E774EE">
      <w:pPr>
        <w:pStyle w:val="ListParagraph"/>
        <w:ind w:left="1449"/>
        <w:rPr>
          <w:lang w:val="en-US"/>
        </w:rPr>
      </w:pPr>
    </w:p>
    <w:p w14:paraId="049F8FF5" w14:textId="68BAEBF8" w:rsidR="00C31792" w:rsidRPr="005C4B54" w:rsidRDefault="002A6241" w:rsidP="00C31792">
      <w:pPr>
        <w:rPr>
          <w:b/>
          <w:bCs/>
          <w:lang w:val="en-US"/>
        </w:rPr>
      </w:pPr>
      <w:r>
        <w:rPr>
          <w:b/>
          <w:bCs/>
          <w:lang w:val="en-US"/>
        </w:rPr>
        <w:t>GMS agonist</w:t>
      </w:r>
      <w:r w:rsidR="00C31792" w:rsidRPr="005C4B54">
        <w:rPr>
          <w:b/>
          <w:bCs/>
          <w:lang w:val="en-US"/>
        </w:rPr>
        <w:t xml:space="preserve">, positive: </w:t>
      </w:r>
      <w:r w:rsidR="00492D2F" w:rsidRPr="005C4B54">
        <w:rPr>
          <w:lang w:val="en-US"/>
        </w:rPr>
        <w:t>LOW</w:t>
      </w:r>
    </w:p>
    <w:p w14:paraId="786269B1" w14:textId="02B7D233" w:rsidR="00C31792" w:rsidRPr="005C4B54" w:rsidRDefault="00C31792" w:rsidP="00C31792">
      <w:pPr>
        <w:pStyle w:val="ListParagraph"/>
        <w:numPr>
          <w:ilvl w:val="0"/>
          <w:numId w:val="4"/>
        </w:numPr>
        <w:rPr>
          <w:lang w:val="en-US"/>
        </w:rPr>
      </w:pPr>
      <w:r w:rsidRPr="005C4B54">
        <w:rPr>
          <w:i/>
          <w:iCs/>
          <w:lang w:val="en-US"/>
        </w:rPr>
        <w:t xml:space="preserve">Risk of bias: </w:t>
      </w:r>
      <w:r w:rsidRPr="005C4B54">
        <w:rPr>
          <w:b/>
          <w:bCs/>
          <w:lang w:val="en-US"/>
        </w:rPr>
        <w:t xml:space="preserve">Serious concerns </w:t>
      </w:r>
      <w:r w:rsidRPr="005C4B54">
        <w:rPr>
          <w:lang w:val="en-US"/>
        </w:rPr>
        <w:t>(-1)</w:t>
      </w:r>
      <w:r w:rsidRPr="005C4B54">
        <w:rPr>
          <w:b/>
          <w:bCs/>
          <w:lang w:val="en-US"/>
        </w:rPr>
        <w:t xml:space="preserve">. </w:t>
      </w:r>
      <w:r w:rsidR="002A6241">
        <w:rPr>
          <w:lang w:val="en-US"/>
        </w:rPr>
        <w:t>6</w:t>
      </w:r>
      <w:r w:rsidRPr="005C4B54">
        <w:rPr>
          <w:lang w:val="en-US"/>
        </w:rPr>
        <w:t xml:space="preserve"> of </w:t>
      </w:r>
      <w:r w:rsidR="002A6241">
        <w:rPr>
          <w:lang w:val="en-US"/>
        </w:rPr>
        <w:t>9</w:t>
      </w:r>
      <w:r w:rsidRPr="005C4B54">
        <w:rPr>
          <w:lang w:val="en-US"/>
        </w:rPr>
        <w:t xml:space="preserve"> studies had high or moderate RoB, due to missing data, which could feasibly have been related to outcome. </w:t>
      </w:r>
    </w:p>
    <w:p w14:paraId="727D9446" w14:textId="77777777" w:rsidR="00C31792" w:rsidRPr="005C4B54" w:rsidRDefault="00C31792" w:rsidP="00C31792">
      <w:pPr>
        <w:pStyle w:val="ListParagraph"/>
        <w:numPr>
          <w:ilvl w:val="0"/>
          <w:numId w:val="4"/>
        </w:numPr>
        <w:rPr>
          <w:lang w:val="en-US"/>
        </w:rPr>
      </w:pPr>
      <w:r w:rsidRPr="005C4B54">
        <w:rPr>
          <w:i/>
          <w:iCs/>
          <w:lang w:val="en-US"/>
        </w:rPr>
        <w:t xml:space="preserve">Inconsistency: </w:t>
      </w:r>
      <w:r w:rsidRPr="005C4B54">
        <w:rPr>
          <w:b/>
          <w:bCs/>
          <w:lang w:val="en-US"/>
        </w:rPr>
        <w:t xml:space="preserve">No serious concerns. </w:t>
      </w:r>
      <w:r w:rsidRPr="005C4B54">
        <w:rPr>
          <w:lang w:val="en-US"/>
        </w:rPr>
        <w:t xml:space="preserve">Heterogeneity was minimal. </w:t>
      </w:r>
    </w:p>
    <w:p w14:paraId="56AE2DB3" w14:textId="77777777" w:rsidR="00C31792" w:rsidRPr="005C4B54" w:rsidRDefault="00C31792" w:rsidP="00C31792">
      <w:pPr>
        <w:pStyle w:val="ListParagraph"/>
        <w:numPr>
          <w:ilvl w:val="0"/>
          <w:numId w:val="4"/>
        </w:numPr>
        <w:rPr>
          <w:lang w:val="en-US"/>
        </w:rPr>
      </w:pPr>
      <w:r w:rsidRPr="005C4B54">
        <w:rPr>
          <w:i/>
          <w:iCs/>
          <w:lang w:val="en-US"/>
        </w:rPr>
        <w:t xml:space="preserve">Imprecision: </w:t>
      </w:r>
      <w:r w:rsidRPr="005C4B54">
        <w:rPr>
          <w:b/>
          <w:bCs/>
          <w:lang w:val="en-US"/>
        </w:rPr>
        <w:t>No serious concerns</w:t>
      </w:r>
      <w:r w:rsidRPr="005C4B54">
        <w:rPr>
          <w:lang w:val="en-US"/>
        </w:rPr>
        <w:t xml:space="preserve">. Confidence intervals crossed the thresholds for large and moderate effect sizes only. </w:t>
      </w:r>
    </w:p>
    <w:p w14:paraId="731C17FF" w14:textId="77777777" w:rsidR="00C31792" w:rsidRPr="005C4B54" w:rsidRDefault="00C31792" w:rsidP="00C31792">
      <w:pPr>
        <w:pStyle w:val="ListParagraph"/>
        <w:numPr>
          <w:ilvl w:val="0"/>
          <w:numId w:val="4"/>
        </w:numPr>
        <w:rPr>
          <w:lang w:val="en-US"/>
        </w:rPr>
      </w:pPr>
      <w:r w:rsidRPr="005C4B54">
        <w:rPr>
          <w:i/>
          <w:iCs/>
          <w:lang w:val="en-US"/>
        </w:rPr>
        <w:t xml:space="preserve">Indirectness: </w:t>
      </w:r>
      <w:r w:rsidRPr="005C4B54">
        <w:rPr>
          <w:b/>
          <w:bCs/>
          <w:lang w:val="en-US"/>
        </w:rPr>
        <w:t>No serious concerns</w:t>
      </w:r>
      <w:r w:rsidRPr="005C4B54">
        <w:rPr>
          <w:lang w:val="en-US"/>
        </w:rPr>
        <w:t xml:space="preserve">. All studies used TRS definitions meeting the TRRIP criteria.  </w:t>
      </w:r>
    </w:p>
    <w:p w14:paraId="17D18807" w14:textId="7DBC2813" w:rsidR="00C31792" w:rsidRPr="005C4B54" w:rsidRDefault="00C31792" w:rsidP="00C31792">
      <w:pPr>
        <w:pStyle w:val="ListParagraph"/>
        <w:numPr>
          <w:ilvl w:val="0"/>
          <w:numId w:val="4"/>
        </w:numPr>
        <w:rPr>
          <w:lang w:val="en-US"/>
        </w:rPr>
      </w:pPr>
      <w:r w:rsidRPr="005C4B54">
        <w:rPr>
          <w:i/>
          <w:iCs/>
          <w:lang w:val="en-US"/>
        </w:rPr>
        <w:t xml:space="preserve">Publication bias: </w:t>
      </w:r>
      <w:r w:rsidRPr="005C4B54">
        <w:rPr>
          <w:b/>
          <w:bCs/>
          <w:lang w:val="en-US"/>
        </w:rPr>
        <w:t xml:space="preserve">Likely </w:t>
      </w:r>
      <w:r w:rsidRPr="005C4B54">
        <w:rPr>
          <w:lang w:val="en-US"/>
        </w:rPr>
        <w:t>(-1)</w:t>
      </w:r>
      <w:r w:rsidRPr="005C4B54">
        <w:rPr>
          <w:b/>
          <w:bCs/>
          <w:lang w:val="en-US"/>
        </w:rPr>
        <w:t xml:space="preserve">. </w:t>
      </w:r>
      <w:r w:rsidRPr="005C4B54">
        <w:rPr>
          <w:lang w:val="en-US"/>
        </w:rPr>
        <w:t xml:space="preserve">Although there were only </w:t>
      </w:r>
      <w:r w:rsidR="002A6241">
        <w:rPr>
          <w:lang w:val="en-US"/>
        </w:rPr>
        <w:t>9</w:t>
      </w:r>
      <w:r w:rsidRPr="005C4B54">
        <w:rPr>
          <w:lang w:val="en-US"/>
        </w:rPr>
        <w:t xml:space="preserve"> studies, funnel plots showed asymmetry which may be indicative of publication bias. </w:t>
      </w:r>
    </w:p>
    <w:p w14:paraId="5C5C27B8" w14:textId="4D25D9BA" w:rsidR="00C31792" w:rsidRPr="005C4B54" w:rsidRDefault="00C31792" w:rsidP="00C31792">
      <w:pPr>
        <w:pStyle w:val="ListParagraph"/>
        <w:numPr>
          <w:ilvl w:val="0"/>
          <w:numId w:val="4"/>
        </w:numPr>
        <w:rPr>
          <w:lang w:val="en-US"/>
        </w:rPr>
      </w:pPr>
      <w:r w:rsidRPr="005C4B54">
        <w:rPr>
          <w:i/>
          <w:iCs/>
          <w:lang w:val="en-US"/>
        </w:rPr>
        <w:t>Other factors:</w:t>
      </w:r>
      <w:r w:rsidRPr="005C4B54">
        <w:rPr>
          <w:lang w:val="en-US"/>
        </w:rPr>
        <w:t xml:space="preserve"> </w:t>
      </w:r>
      <w:r w:rsidRPr="005C4B54">
        <w:rPr>
          <w:b/>
          <w:bCs/>
          <w:lang w:val="en-US"/>
        </w:rPr>
        <w:t>Consistently large effect sizes</w:t>
      </w:r>
      <w:r w:rsidRPr="005C4B54">
        <w:rPr>
          <w:lang w:val="en-US"/>
        </w:rPr>
        <w:t xml:space="preserve"> led to upgrading the GRADE rating (+</w:t>
      </w:r>
      <w:r w:rsidR="00492D2F" w:rsidRPr="005C4B54">
        <w:rPr>
          <w:lang w:val="en-US"/>
        </w:rPr>
        <w:t>1</w:t>
      </w:r>
      <w:r w:rsidRPr="005C4B54">
        <w:rPr>
          <w:lang w:val="en-US"/>
        </w:rPr>
        <w:t>). However, the fact that</w:t>
      </w:r>
      <w:r w:rsidRPr="005C4B54">
        <w:rPr>
          <w:b/>
          <w:bCs/>
          <w:lang w:val="en-US"/>
        </w:rPr>
        <w:t xml:space="preserve"> studies were small </w:t>
      </w:r>
      <w:r w:rsidRPr="005C4B54">
        <w:rPr>
          <w:lang w:val="en-US"/>
        </w:rPr>
        <w:t xml:space="preserve">and </w:t>
      </w:r>
      <w:r w:rsidRPr="005C4B54">
        <w:rPr>
          <w:b/>
          <w:bCs/>
          <w:lang w:val="en-US"/>
        </w:rPr>
        <w:t>the majority of studies were from the same research group</w:t>
      </w:r>
      <w:r w:rsidRPr="005C4B54">
        <w:rPr>
          <w:lang w:val="en-US"/>
        </w:rPr>
        <w:t xml:space="preserve"> led to downgrading the GRADE rating (-2). </w:t>
      </w:r>
    </w:p>
    <w:p w14:paraId="566C9A01" w14:textId="5912F7E3" w:rsidR="00C31792" w:rsidRPr="005C4B54" w:rsidRDefault="00C31792" w:rsidP="00C31792">
      <w:pPr>
        <w:rPr>
          <w:lang w:val="en-US"/>
        </w:rPr>
      </w:pPr>
      <w:r w:rsidRPr="005C4B54">
        <w:rPr>
          <w:b/>
          <w:bCs/>
          <w:lang w:val="en-US"/>
        </w:rPr>
        <w:t xml:space="preserve">Glutamatergic, negative: </w:t>
      </w:r>
      <w:r w:rsidR="00492D2F" w:rsidRPr="005C4B54">
        <w:rPr>
          <w:lang w:val="en-US"/>
        </w:rPr>
        <w:t>LOW</w:t>
      </w:r>
    </w:p>
    <w:p w14:paraId="1F5D023D" w14:textId="0587FE68" w:rsidR="00C31792" w:rsidRPr="005C4B54" w:rsidRDefault="00C31792" w:rsidP="00C31792">
      <w:pPr>
        <w:pStyle w:val="ListParagraph"/>
        <w:numPr>
          <w:ilvl w:val="0"/>
          <w:numId w:val="4"/>
        </w:numPr>
        <w:rPr>
          <w:lang w:val="en-US"/>
        </w:rPr>
      </w:pPr>
      <w:r w:rsidRPr="005C4B54">
        <w:rPr>
          <w:i/>
          <w:iCs/>
          <w:lang w:val="en-US"/>
        </w:rPr>
        <w:t xml:space="preserve">Risk of bias: </w:t>
      </w:r>
      <w:r w:rsidRPr="005C4B54">
        <w:rPr>
          <w:b/>
          <w:bCs/>
          <w:lang w:val="en-US"/>
        </w:rPr>
        <w:t xml:space="preserve">Serious concerns </w:t>
      </w:r>
      <w:r w:rsidRPr="005C4B54">
        <w:rPr>
          <w:lang w:val="en-US"/>
        </w:rPr>
        <w:t>(-1)</w:t>
      </w:r>
      <w:r w:rsidRPr="005C4B54">
        <w:rPr>
          <w:b/>
          <w:bCs/>
          <w:lang w:val="en-US"/>
        </w:rPr>
        <w:t xml:space="preserve">. </w:t>
      </w:r>
      <w:r w:rsidR="002618FE" w:rsidRPr="002618FE">
        <w:rPr>
          <w:lang w:val="en-US"/>
        </w:rPr>
        <w:t>5</w:t>
      </w:r>
      <w:r w:rsidRPr="005C4B54">
        <w:rPr>
          <w:lang w:val="en-US"/>
        </w:rPr>
        <w:t xml:space="preserve"> of </w:t>
      </w:r>
      <w:r w:rsidR="00825A9F">
        <w:rPr>
          <w:lang w:val="en-US"/>
        </w:rPr>
        <w:t>8</w:t>
      </w:r>
      <w:r w:rsidRPr="005C4B54">
        <w:rPr>
          <w:lang w:val="en-US"/>
        </w:rPr>
        <w:t xml:space="preserve"> studies had high or moderate RoB, due to missing data, which could feasibly have been related to outcome. </w:t>
      </w:r>
    </w:p>
    <w:p w14:paraId="4E2BAAE3" w14:textId="77777777" w:rsidR="00C31792" w:rsidRPr="005C4B54" w:rsidRDefault="00C31792" w:rsidP="00C31792">
      <w:pPr>
        <w:pStyle w:val="ListParagraph"/>
        <w:numPr>
          <w:ilvl w:val="0"/>
          <w:numId w:val="4"/>
        </w:numPr>
        <w:rPr>
          <w:lang w:val="en-US"/>
        </w:rPr>
      </w:pPr>
      <w:r w:rsidRPr="005C4B54">
        <w:rPr>
          <w:i/>
          <w:iCs/>
          <w:lang w:val="en-US"/>
        </w:rPr>
        <w:t xml:space="preserve">Inconsistency: </w:t>
      </w:r>
      <w:r w:rsidRPr="005C4B54">
        <w:rPr>
          <w:b/>
          <w:bCs/>
          <w:lang w:val="en-US"/>
        </w:rPr>
        <w:t xml:space="preserve">No serious concerns. </w:t>
      </w:r>
      <w:r w:rsidRPr="005C4B54">
        <w:rPr>
          <w:lang w:val="en-US"/>
        </w:rPr>
        <w:t xml:space="preserve">Heterogeneity was low. </w:t>
      </w:r>
    </w:p>
    <w:p w14:paraId="7C47A04D" w14:textId="77777777" w:rsidR="00C31792" w:rsidRPr="005C4B54" w:rsidRDefault="00C31792" w:rsidP="00C31792">
      <w:pPr>
        <w:pStyle w:val="ListParagraph"/>
        <w:numPr>
          <w:ilvl w:val="0"/>
          <w:numId w:val="4"/>
        </w:numPr>
        <w:rPr>
          <w:lang w:val="en-US"/>
        </w:rPr>
      </w:pPr>
      <w:r w:rsidRPr="005C4B54">
        <w:rPr>
          <w:i/>
          <w:iCs/>
          <w:lang w:val="en-US"/>
        </w:rPr>
        <w:lastRenderedPageBreak/>
        <w:t xml:space="preserve">Imprecision: </w:t>
      </w:r>
      <w:r w:rsidRPr="005C4B54">
        <w:rPr>
          <w:b/>
          <w:bCs/>
          <w:lang w:val="en-US"/>
        </w:rPr>
        <w:t>No serious concerns</w:t>
      </w:r>
      <w:r w:rsidRPr="005C4B54">
        <w:rPr>
          <w:lang w:val="en-US"/>
        </w:rPr>
        <w:t xml:space="preserve">. Confidence intervals did not cross any effect size threshold. </w:t>
      </w:r>
    </w:p>
    <w:p w14:paraId="62DDA202" w14:textId="77777777" w:rsidR="00C31792" w:rsidRPr="005C4B54" w:rsidRDefault="00C31792" w:rsidP="00C31792">
      <w:pPr>
        <w:pStyle w:val="ListParagraph"/>
        <w:numPr>
          <w:ilvl w:val="0"/>
          <w:numId w:val="4"/>
        </w:numPr>
        <w:rPr>
          <w:lang w:val="en-US"/>
        </w:rPr>
      </w:pPr>
      <w:r w:rsidRPr="005C4B54">
        <w:rPr>
          <w:i/>
          <w:iCs/>
          <w:lang w:val="en-US"/>
        </w:rPr>
        <w:t xml:space="preserve">Indirectness: </w:t>
      </w:r>
      <w:r w:rsidRPr="005C4B54">
        <w:rPr>
          <w:b/>
          <w:bCs/>
          <w:lang w:val="en-US"/>
        </w:rPr>
        <w:t>No serious concerns</w:t>
      </w:r>
      <w:r w:rsidRPr="005C4B54">
        <w:rPr>
          <w:lang w:val="en-US"/>
        </w:rPr>
        <w:t xml:space="preserve">. All studies used TRS definitions meeting the TRRIP criteria.  </w:t>
      </w:r>
    </w:p>
    <w:p w14:paraId="6B9D0043" w14:textId="77777777" w:rsidR="00C31792" w:rsidRPr="005C4B54" w:rsidRDefault="00C31792" w:rsidP="00C31792">
      <w:pPr>
        <w:pStyle w:val="ListParagraph"/>
        <w:numPr>
          <w:ilvl w:val="0"/>
          <w:numId w:val="4"/>
        </w:numPr>
        <w:rPr>
          <w:lang w:val="en-US"/>
        </w:rPr>
      </w:pPr>
      <w:r w:rsidRPr="005C4B54">
        <w:rPr>
          <w:i/>
          <w:iCs/>
          <w:lang w:val="en-US"/>
        </w:rPr>
        <w:t xml:space="preserve">Publication bias: </w:t>
      </w:r>
      <w:r w:rsidRPr="005C4B54">
        <w:rPr>
          <w:b/>
          <w:bCs/>
          <w:lang w:val="en-US"/>
        </w:rPr>
        <w:t xml:space="preserve">Likely </w:t>
      </w:r>
      <w:r w:rsidRPr="005C4B54">
        <w:rPr>
          <w:lang w:val="en-US"/>
        </w:rPr>
        <w:t>(-1)</w:t>
      </w:r>
      <w:r w:rsidRPr="005C4B54">
        <w:rPr>
          <w:b/>
          <w:bCs/>
          <w:lang w:val="en-US"/>
        </w:rPr>
        <w:t xml:space="preserve">. </w:t>
      </w:r>
      <w:r w:rsidRPr="005C4B54">
        <w:rPr>
          <w:lang w:val="en-US"/>
        </w:rPr>
        <w:t xml:space="preserve">Although there were only 8 studies, funnel plots showed asymmetry which may be indicative of publication bias. </w:t>
      </w:r>
    </w:p>
    <w:p w14:paraId="01200CDE" w14:textId="1F2586B7" w:rsidR="00C31792" w:rsidRPr="005C4B54" w:rsidRDefault="00C31792" w:rsidP="00C31792">
      <w:pPr>
        <w:pStyle w:val="ListParagraph"/>
        <w:numPr>
          <w:ilvl w:val="0"/>
          <w:numId w:val="4"/>
        </w:numPr>
        <w:rPr>
          <w:lang w:val="en-US"/>
        </w:rPr>
      </w:pPr>
      <w:r w:rsidRPr="005C4B54">
        <w:rPr>
          <w:i/>
          <w:iCs/>
          <w:lang w:val="en-US"/>
        </w:rPr>
        <w:t>Other factors:</w:t>
      </w:r>
      <w:r w:rsidRPr="005C4B54">
        <w:rPr>
          <w:lang w:val="en-US"/>
        </w:rPr>
        <w:t xml:space="preserve"> </w:t>
      </w:r>
      <w:r w:rsidRPr="005C4B54">
        <w:rPr>
          <w:b/>
          <w:bCs/>
          <w:lang w:val="en-US"/>
        </w:rPr>
        <w:t>Consistently large effect sizes</w:t>
      </w:r>
      <w:r w:rsidRPr="005C4B54">
        <w:rPr>
          <w:lang w:val="en-US"/>
        </w:rPr>
        <w:t xml:space="preserve"> led to upgrading the GRADE rating (+</w:t>
      </w:r>
      <w:r w:rsidR="00D7241A" w:rsidRPr="005C4B54">
        <w:rPr>
          <w:lang w:val="en-US"/>
        </w:rPr>
        <w:t>1</w:t>
      </w:r>
      <w:r w:rsidRPr="005C4B54">
        <w:rPr>
          <w:lang w:val="en-US"/>
        </w:rPr>
        <w:t xml:space="preserve">). However, the fact that </w:t>
      </w:r>
      <w:r w:rsidRPr="005C4B54">
        <w:rPr>
          <w:b/>
          <w:bCs/>
          <w:lang w:val="en-US"/>
        </w:rPr>
        <w:t>studies were small</w:t>
      </w:r>
      <w:r w:rsidRPr="005C4B54">
        <w:rPr>
          <w:lang w:val="en-US"/>
        </w:rPr>
        <w:t xml:space="preserve"> and </w:t>
      </w:r>
      <w:r w:rsidRPr="005C4B54">
        <w:rPr>
          <w:b/>
          <w:bCs/>
          <w:lang w:val="en-US"/>
        </w:rPr>
        <w:t>the majority of studies were from the same research group</w:t>
      </w:r>
      <w:r w:rsidRPr="005C4B54">
        <w:rPr>
          <w:lang w:val="en-US"/>
        </w:rPr>
        <w:t xml:space="preserve"> led to downgrading the GRADE rating (-2). </w:t>
      </w:r>
    </w:p>
    <w:p w14:paraId="459A644F" w14:textId="5A05A206" w:rsidR="00C31792" w:rsidRPr="005C4B54" w:rsidRDefault="00C31792" w:rsidP="00C31792">
      <w:pPr>
        <w:rPr>
          <w:lang w:val="en-US"/>
        </w:rPr>
      </w:pPr>
      <w:r w:rsidRPr="005C4B54">
        <w:rPr>
          <w:b/>
          <w:bCs/>
          <w:lang w:val="en-US"/>
        </w:rPr>
        <w:t xml:space="preserve">Glutamatergic, total: </w:t>
      </w:r>
      <w:r w:rsidR="00492D2F" w:rsidRPr="005C4B54">
        <w:rPr>
          <w:lang w:val="en-US"/>
        </w:rPr>
        <w:t>VERY</w:t>
      </w:r>
      <w:r w:rsidR="00492D2F" w:rsidRPr="005C4B54">
        <w:rPr>
          <w:b/>
          <w:bCs/>
          <w:lang w:val="en-US"/>
        </w:rPr>
        <w:t xml:space="preserve"> </w:t>
      </w:r>
      <w:r w:rsidRPr="005C4B54">
        <w:rPr>
          <w:lang w:val="en-US"/>
        </w:rPr>
        <w:t>LOW</w:t>
      </w:r>
    </w:p>
    <w:p w14:paraId="4F07055D" w14:textId="7DD486F5" w:rsidR="00C31792" w:rsidRPr="005C4B54" w:rsidRDefault="00C31792" w:rsidP="00C31792">
      <w:pPr>
        <w:pStyle w:val="ListParagraph"/>
        <w:numPr>
          <w:ilvl w:val="0"/>
          <w:numId w:val="4"/>
        </w:numPr>
        <w:rPr>
          <w:lang w:val="en-US"/>
        </w:rPr>
      </w:pPr>
      <w:r w:rsidRPr="005C4B54">
        <w:rPr>
          <w:i/>
          <w:iCs/>
          <w:lang w:val="en-US"/>
        </w:rPr>
        <w:t xml:space="preserve">Risk of bias: </w:t>
      </w:r>
      <w:r w:rsidRPr="005C4B54">
        <w:rPr>
          <w:b/>
          <w:bCs/>
          <w:lang w:val="en-US"/>
        </w:rPr>
        <w:t xml:space="preserve">Serious concerns </w:t>
      </w:r>
      <w:r w:rsidRPr="005C4B54">
        <w:rPr>
          <w:lang w:val="en-US"/>
        </w:rPr>
        <w:t>(-1)</w:t>
      </w:r>
      <w:r w:rsidRPr="005C4B54">
        <w:rPr>
          <w:b/>
          <w:bCs/>
          <w:lang w:val="en-US"/>
        </w:rPr>
        <w:t xml:space="preserve">. </w:t>
      </w:r>
      <w:r w:rsidR="00825A9F">
        <w:rPr>
          <w:lang w:val="en-US"/>
        </w:rPr>
        <w:t>6</w:t>
      </w:r>
      <w:r w:rsidRPr="005C4B54">
        <w:rPr>
          <w:lang w:val="en-US"/>
        </w:rPr>
        <w:t xml:space="preserve"> of </w:t>
      </w:r>
      <w:r w:rsidR="00825A9F">
        <w:rPr>
          <w:lang w:val="en-US"/>
        </w:rPr>
        <w:t>9</w:t>
      </w:r>
      <w:r w:rsidRPr="005C4B54">
        <w:rPr>
          <w:lang w:val="en-US"/>
        </w:rPr>
        <w:t xml:space="preserve"> studies had high or moderate RoB, due to missing data, which could feasibly have been related to outcome. </w:t>
      </w:r>
    </w:p>
    <w:p w14:paraId="5B659DD8" w14:textId="77777777" w:rsidR="00C31792" w:rsidRPr="005C4B54" w:rsidRDefault="00C31792" w:rsidP="00C31792">
      <w:pPr>
        <w:pStyle w:val="ListParagraph"/>
        <w:numPr>
          <w:ilvl w:val="0"/>
          <w:numId w:val="4"/>
        </w:numPr>
        <w:rPr>
          <w:lang w:val="en-US"/>
        </w:rPr>
      </w:pPr>
      <w:r w:rsidRPr="005C4B54">
        <w:rPr>
          <w:i/>
          <w:iCs/>
          <w:lang w:val="en-US"/>
        </w:rPr>
        <w:t xml:space="preserve">Inconsistency: </w:t>
      </w:r>
      <w:r w:rsidRPr="005C4B54">
        <w:rPr>
          <w:b/>
          <w:bCs/>
          <w:lang w:val="en-US"/>
        </w:rPr>
        <w:t xml:space="preserve">Serious concerns </w:t>
      </w:r>
      <w:r w:rsidRPr="005C4B54">
        <w:rPr>
          <w:lang w:val="en-US"/>
        </w:rPr>
        <w:t>(-1)</w:t>
      </w:r>
      <w:r w:rsidRPr="005C4B54">
        <w:rPr>
          <w:b/>
          <w:bCs/>
          <w:lang w:val="en-US"/>
        </w:rPr>
        <w:t xml:space="preserve">. </w:t>
      </w:r>
      <w:r w:rsidRPr="005C4B54">
        <w:rPr>
          <w:lang w:val="en-US"/>
        </w:rPr>
        <w:t xml:space="preserve">Heterogeneity was substantial. </w:t>
      </w:r>
    </w:p>
    <w:p w14:paraId="6465583C" w14:textId="77777777" w:rsidR="00C31792" w:rsidRPr="005C4B54" w:rsidRDefault="00C31792" w:rsidP="00C31792">
      <w:pPr>
        <w:pStyle w:val="ListParagraph"/>
        <w:numPr>
          <w:ilvl w:val="0"/>
          <w:numId w:val="4"/>
        </w:numPr>
        <w:rPr>
          <w:lang w:val="en-US"/>
        </w:rPr>
      </w:pPr>
      <w:r w:rsidRPr="005C4B54">
        <w:rPr>
          <w:i/>
          <w:iCs/>
          <w:lang w:val="en-US"/>
        </w:rPr>
        <w:t xml:space="preserve">Imprecision: </w:t>
      </w:r>
      <w:r w:rsidRPr="005C4B54">
        <w:rPr>
          <w:b/>
          <w:bCs/>
          <w:lang w:val="en-US"/>
        </w:rPr>
        <w:t>No serious concerns</w:t>
      </w:r>
      <w:r w:rsidRPr="005C4B54">
        <w:rPr>
          <w:lang w:val="en-US"/>
        </w:rPr>
        <w:t xml:space="preserve">. Confidence intervals did not cross any effect size threshold. </w:t>
      </w:r>
    </w:p>
    <w:p w14:paraId="1EF6DDCD" w14:textId="77777777" w:rsidR="00C31792" w:rsidRPr="005C4B54" w:rsidRDefault="00C31792" w:rsidP="00C31792">
      <w:pPr>
        <w:pStyle w:val="ListParagraph"/>
        <w:numPr>
          <w:ilvl w:val="0"/>
          <w:numId w:val="4"/>
        </w:numPr>
        <w:rPr>
          <w:lang w:val="en-US"/>
        </w:rPr>
      </w:pPr>
      <w:r w:rsidRPr="005C4B54">
        <w:rPr>
          <w:i/>
          <w:iCs/>
          <w:lang w:val="en-US"/>
        </w:rPr>
        <w:t xml:space="preserve">Indirectness: </w:t>
      </w:r>
      <w:r w:rsidRPr="005C4B54">
        <w:rPr>
          <w:b/>
          <w:bCs/>
          <w:lang w:val="en-US"/>
        </w:rPr>
        <w:t>No serious concerns</w:t>
      </w:r>
      <w:r w:rsidRPr="005C4B54">
        <w:rPr>
          <w:lang w:val="en-US"/>
        </w:rPr>
        <w:t xml:space="preserve">. All studies used TRS definitions meeting the TRRIP criteria.  </w:t>
      </w:r>
    </w:p>
    <w:p w14:paraId="7FA7B971" w14:textId="68573EF2" w:rsidR="00C31792" w:rsidRPr="005C4B54" w:rsidRDefault="00C31792" w:rsidP="00C31792">
      <w:pPr>
        <w:pStyle w:val="ListParagraph"/>
        <w:numPr>
          <w:ilvl w:val="0"/>
          <w:numId w:val="4"/>
        </w:numPr>
        <w:rPr>
          <w:lang w:val="en-US"/>
        </w:rPr>
      </w:pPr>
      <w:r w:rsidRPr="005C4B54">
        <w:rPr>
          <w:i/>
          <w:iCs/>
          <w:lang w:val="en-US"/>
        </w:rPr>
        <w:t xml:space="preserve">Publication bias: </w:t>
      </w:r>
      <w:r w:rsidRPr="005C4B54">
        <w:rPr>
          <w:b/>
          <w:bCs/>
          <w:lang w:val="en-US"/>
        </w:rPr>
        <w:t xml:space="preserve">Likely </w:t>
      </w:r>
      <w:r w:rsidRPr="005C4B54">
        <w:rPr>
          <w:lang w:val="en-US"/>
        </w:rPr>
        <w:t>(-1)</w:t>
      </w:r>
      <w:r w:rsidRPr="005C4B54">
        <w:rPr>
          <w:b/>
          <w:bCs/>
          <w:lang w:val="en-US"/>
        </w:rPr>
        <w:t xml:space="preserve">. </w:t>
      </w:r>
      <w:r w:rsidRPr="005C4B54">
        <w:rPr>
          <w:lang w:val="en-US"/>
        </w:rPr>
        <w:t xml:space="preserve">Although there were only </w:t>
      </w:r>
      <w:r w:rsidR="00825A9F">
        <w:rPr>
          <w:lang w:val="en-US"/>
        </w:rPr>
        <w:t>9</w:t>
      </w:r>
      <w:r w:rsidRPr="005C4B54">
        <w:rPr>
          <w:lang w:val="en-US"/>
        </w:rPr>
        <w:t xml:space="preserve"> studies, funnel plots showed asymmetry which may be indicative of publication bias. </w:t>
      </w:r>
    </w:p>
    <w:p w14:paraId="60821830" w14:textId="4BEF3A22" w:rsidR="00C31792" w:rsidRPr="005C4B54" w:rsidRDefault="00C31792" w:rsidP="00C31792">
      <w:pPr>
        <w:pStyle w:val="ListParagraph"/>
        <w:numPr>
          <w:ilvl w:val="0"/>
          <w:numId w:val="4"/>
        </w:numPr>
        <w:rPr>
          <w:lang w:val="en-US"/>
        </w:rPr>
      </w:pPr>
      <w:r w:rsidRPr="005C4B54">
        <w:rPr>
          <w:i/>
          <w:iCs/>
          <w:lang w:val="en-US"/>
        </w:rPr>
        <w:t>Other factors:</w:t>
      </w:r>
      <w:r w:rsidRPr="005C4B54">
        <w:rPr>
          <w:lang w:val="en-US"/>
        </w:rPr>
        <w:t xml:space="preserve"> </w:t>
      </w:r>
      <w:r w:rsidRPr="005C4B54">
        <w:rPr>
          <w:b/>
          <w:bCs/>
          <w:lang w:val="en-US"/>
        </w:rPr>
        <w:t>Large effect sizes</w:t>
      </w:r>
      <w:r w:rsidRPr="005C4B54">
        <w:rPr>
          <w:lang w:val="en-US"/>
        </w:rPr>
        <w:t xml:space="preserve"> led to upgrading the GRADE rating (+</w:t>
      </w:r>
      <w:r w:rsidR="00D7241A" w:rsidRPr="005C4B54">
        <w:rPr>
          <w:lang w:val="en-US"/>
        </w:rPr>
        <w:t>1</w:t>
      </w:r>
      <w:r w:rsidRPr="005C4B54">
        <w:rPr>
          <w:lang w:val="en-US"/>
        </w:rPr>
        <w:t xml:space="preserve">). However, the fact that </w:t>
      </w:r>
      <w:r w:rsidRPr="005C4B54">
        <w:rPr>
          <w:b/>
          <w:bCs/>
          <w:lang w:val="en-US"/>
        </w:rPr>
        <w:t xml:space="preserve">studies were small </w:t>
      </w:r>
      <w:r w:rsidRPr="005C4B54">
        <w:rPr>
          <w:lang w:val="en-US"/>
        </w:rPr>
        <w:t xml:space="preserve">and </w:t>
      </w:r>
      <w:r w:rsidRPr="005C4B54">
        <w:rPr>
          <w:b/>
          <w:bCs/>
          <w:lang w:val="en-US"/>
        </w:rPr>
        <w:t>the majority of studies were from the same research group</w:t>
      </w:r>
      <w:r w:rsidRPr="005C4B54">
        <w:rPr>
          <w:lang w:val="en-US"/>
        </w:rPr>
        <w:t xml:space="preserve"> led to downgrading the GRADE rating (-2). </w:t>
      </w:r>
    </w:p>
    <w:p w14:paraId="28032841" w14:textId="77777777" w:rsidR="00C31792" w:rsidRPr="005C4B54" w:rsidRDefault="00C31792" w:rsidP="00C31792">
      <w:pPr>
        <w:rPr>
          <w:lang w:val="en-US"/>
        </w:rPr>
      </w:pPr>
      <w:r w:rsidRPr="005C4B54">
        <w:rPr>
          <w:b/>
          <w:bCs/>
          <w:i/>
          <w:iCs/>
          <w:lang w:val="en-US"/>
        </w:rPr>
        <w:t>Ginkgo biloba</w:t>
      </w:r>
      <w:r w:rsidRPr="005C4B54">
        <w:rPr>
          <w:b/>
          <w:bCs/>
          <w:lang w:val="en-US"/>
        </w:rPr>
        <w:t xml:space="preserve">, positive: </w:t>
      </w:r>
      <w:r w:rsidRPr="005C4B54">
        <w:rPr>
          <w:lang w:val="en-US"/>
        </w:rPr>
        <w:t>VERY LOW</w:t>
      </w:r>
    </w:p>
    <w:p w14:paraId="1C2C1C28" w14:textId="77777777" w:rsidR="00C31792" w:rsidRPr="005C4B54" w:rsidRDefault="00C31792" w:rsidP="00C31792">
      <w:pPr>
        <w:pStyle w:val="ListParagraph"/>
        <w:numPr>
          <w:ilvl w:val="0"/>
          <w:numId w:val="4"/>
        </w:numPr>
        <w:rPr>
          <w:lang w:val="en-US"/>
        </w:rPr>
      </w:pPr>
      <w:r w:rsidRPr="005C4B54">
        <w:rPr>
          <w:i/>
          <w:iCs/>
          <w:lang w:val="en-US"/>
        </w:rPr>
        <w:t xml:space="preserve">Risk of bias: </w:t>
      </w:r>
      <w:r w:rsidRPr="005C4B54">
        <w:rPr>
          <w:b/>
          <w:bCs/>
          <w:lang w:val="en-US"/>
        </w:rPr>
        <w:t xml:space="preserve">Serious concerns </w:t>
      </w:r>
      <w:r w:rsidRPr="005C4B54">
        <w:rPr>
          <w:lang w:val="en-US"/>
        </w:rPr>
        <w:t>(-1)</w:t>
      </w:r>
      <w:r w:rsidRPr="005C4B54">
        <w:rPr>
          <w:b/>
          <w:bCs/>
          <w:lang w:val="en-US"/>
        </w:rPr>
        <w:t xml:space="preserve">. </w:t>
      </w:r>
      <w:r w:rsidRPr="005C4B54">
        <w:rPr>
          <w:i/>
          <w:iCs/>
          <w:lang w:val="en-US"/>
        </w:rPr>
        <w:t xml:space="preserve"> </w:t>
      </w:r>
      <w:r w:rsidRPr="005C4B54">
        <w:rPr>
          <w:lang w:val="en-US"/>
        </w:rPr>
        <w:t>1 of the 2 studies had high RoB as it did not report on how many patients withdrew from the study, which could feasibly have related to lack of efficacy.</w:t>
      </w:r>
    </w:p>
    <w:p w14:paraId="6340FC80" w14:textId="77777777" w:rsidR="00C31792" w:rsidRPr="005C4B54" w:rsidRDefault="00C31792" w:rsidP="00C31792">
      <w:pPr>
        <w:pStyle w:val="ListParagraph"/>
        <w:numPr>
          <w:ilvl w:val="0"/>
          <w:numId w:val="4"/>
        </w:numPr>
        <w:rPr>
          <w:lang w:val="en-US"/>
        </w:rPr>
      </w:pPr>
      <w:r w:rsidRPr="005C4B54">
        <w:rPr>
          <w:i/>
          <w:iCs/>
          <w:lang w:val="en-US"/>
        </w:rPr>
        <w:t xml:space="preserve">Inconsistency: </w:t>
      </w:r>
      <w:r w:rsidRPr="005C4B54">
        <w:rPr>
          <w:b/>
          <w:bCs/>
          <w:lang w:val="en-US"/>
        </w:rPr>
        <w:t xml:space="preserve">No serious concerns. </w:t>
      </w:r>
      <w:r w:rsidRPr="005C4B54">
        <w:rPr>
          <w:lang w:val="en-US"/>
        </w:rPr>
        <w:t xml:space="preserve">Heterogeneity was 0%. </w:t>
      </w:r>
    </w:p>
    <w:p w14:paraId="4F23AFC3" w14:textId="77777777" w:rsidR="00C31792" w:rsidRPr="005C4B54" w:rsidRDefault="00C31792" w:rsidP="00C31792">
      <w:pPr>
        <w:pStyle w:val="ListParagraph"/>
        <w:numPr>
          <w:ilvl w:val="0"/>
          <w:numId w:val="4"/>
        </w:numPr>
        <w:rPr>
          <w:lang w:val="en-US"/>
        </w:rPr>
      </w:pPr>
      <w:r w:rsidRPr="005C4B54">
        <w:rPr>
          <w:i/>
          <w:iCs/>
          <w:lang w:val="en-US"/>
        </w:rPr>
        <w:t xml:space="preserve">Imprecision: </w:t>
      </w:r>
      <w:r w:rsidRPr="005C4B54">
        <w:rPr>
          <w:b/>
          <w:bCs/>
          <w:lang w:val="en-US"/>
        </w:rPr>
        <w:t xml:space="preserve">Serious concerns </w:t>
      </w:r>
      <w:r w:rsidRPr="005C4B54">
        <w:rPr>
          <w:lang w:val="en-US"/>
        </w:rPr>
        <w:t xml:space="preserve">(-1). Confidence intervals were broad and crossed the thresholds for moderate and small effect sizes. </w:t>
      </w:r>
    </w:p>
    <w:p w14:paraId="271AAFF2" w14:textId="77777777" w:rsidR="00C31792" w:rsidRPr="00AD58B2" w:rsidRDefault="00C31792" w:rsidP="00C31792">
      <w:pPr>
        <w:pStyle w:val="ListParagraph"/>
        <w:numPr>
          <w:ilvl w:val="0"/>
          <w:numId w:val="4"/>
        </w:numPr>
        <w:rPr>
          <w:lang w:val="en-US"/>
        </w:rPr>
      </w:pPr>
      <w:r w:rsidRPr="005C4B54">
        <w:rPr>
          <w:i/>
          <w:iCs/>
          <w:lang w:val="en-US"/>
        </w:rPr>
        <w:t xml:space="preserve">Indirectness: </w:t>
      </w:r>
      <w:r w:rsidRPr="005C4B54">
        <w:rPr>
          <w:b/>
          <w:bCs/>
          <w:lang w:val="en-US"/>
        </w:rPr>
        <w:t>No serious concerns</w:t>
      </w:r>
      <w:r w:rsidRPr="005C4B54">
        <w:rPr>
          <w:lang w:val="en-US"/>
        </w:rPr>
        <w:t xml:space="preserve">. Both studies used TRS definitions </w:t>
      </w:r>
      <w:r>
        <w:rPr>
          <w:lang w:val="en-US"/>
        </w:rPr>
        <w:t xml:space="preserve">meeting the TRRIP criteria.  </w:t>
      </w:r>
    </w:p>
    <w:p w14:paraId="45DCA42A" w14:textId="77777777" w:rsidR="00C31792" w:rsidRDefault="00C31792" w:rsidP="00C31792">
      <w:pPr>
        <w:pStyle w:val="ListParagraph"/>
        <w:numPr>
          <w:ilvl w:val="0"/>
          <w:numId w:val="4"/>
        </w:numPr>
        <w:rPr>
          <w:lang w:val="en-US"/>
        </w:rPr>
      </w:pPr>
      <w:r>
        <w:rPr>
          <w:i/>
          <w:iCs/>
          <w:lang w:val="en-US"/>
        </w:rPr>
        <w:t xml:space="preserve">Publication bias: </w:t>
      </w:r>
      <w:r>
        <w:rPr>
          <w:b/>
          <w:bCs/>
          <w:lang w:val="en-US"/>
        </w:rPr>
        <w:t>Not assessed</w:t>
      </w:r>
      <w:r>
        <w:rPr>
          <w:lang w:val="en-US"/>
        </w:rPr>
        <w:t xml:space="preserve">. Only two studies were included. </w:t>
      </w:r>
    </w:p>
    <w:p w14:paraId="3C92C383" w14:textId="77777777" w:rsidR="00C31792" w:rsidRDefault="00C31792" w:rsidP="00C31792">
      <w:pPr>
        <w:pStyle w:val="ListParagraph"/>
        <w:numPr>
          <w:ilvl w:val="0"/>
          <w:numId w:val="4"/>
        </w:numPr>
        <w:rPr>
          <w:lang w:val="en-US"/>
        </w:rPr>
      </w:pPr>
      <w:r>
        <w:rPr>
          <w:i/>
          <w:iCs/>
          <w:lang w:val="en-US"/>
        </w:rPr>
        <w:t>Other factors</w:t>
      </w:r>
      <w:r w:rsidRPr="00AC2879">
        <w:rPr>
          <w:lang w:val="en-US"/>
        </w:rPr>
        <w:t>:</w:t>
      </w:r>
      <w:r>
        <w:rPr>
          <w:lang w:val="en-US"/>
        </w:rPr>
        <w:t xml:space="preserve"> The </w:t>
      </w:r>
      <w:r>
        <w:rPr>
          <w:b/>
          <w:bCs/>
          <w:lang w:val="en-US"/>
        </w:rPr>
        <w:t xml:space="preserve">paucity of studies </w:t>
      </w:r>
      <w:r>
        <w:rPr>
          <w:lang w:val="en-US"/>
        </w:rPr>
        <w:t xml:space="preserve">led to downgrading the GRADE rating (-2). </w:t>
      </w:r>
    </w:p>
    <w:p w14:paraId="656353C7" w14:textId="77777777" w:rsidR="00C31792" w:rsidRPr="003653D0" w:rsidRDefault="00C31792" w:rsidP="00C31792">
      <w:pPr>
        <w:rPr>
          <w:lang w:val="en-US"/>
        </w:rPr>
      </w:pPr>
      <w:r>
        <w:rPr>
          <w:b/>
          <w:bCs/>
          <w:i/>
          <w:iCs/>
          <w:lang w:val="en-US"/>
        </w:rPr>
        <w:t>Ginkgo biloba</w:t>
      </w:r>
      <w:r>
        <w:rPr>
          <w:b/>
          <w:bCs/>
          <w:lang w:val="en-US"/>
        </w:rPr>
        <w:t xml:space="preserve">, negative: </w:t>
      </w:r>
      <w:r>
        <w:rPr>
          <w:lang w:val="en-US"/>
        </w:rPr>
        <w:t>LOW</w:t>
      </w:r>
    </w:p>
    <w:p w14:paraId="2E91D54E" w14:textId="77777777" w:rsidR="00C31792" w:rsidRPr="00AD58B2" w:rsidRDefault="00C31792" w:rsidP="00C31792">
      <w:pPr>
        <w:pStyle w:val="ListParagraph"/>
        <w:numPr>
          <w:ilvl w:val="0"/>
          <w:numId w:val="4"/>
        </w:numPr>
        <w:rPr>
          <w:lang w:val="en-US"/>
        </w:rPr>
      </w:pPr>
      <w:r>
        <w:rPr>
          <w:i/>
          <w:iCs/>
          <w:lang w:val="en-US"/>
        </w:rPr>
        <w:t xml:space="preserve">Risk of bias: </w:t>
      </w:r>
      <w:r>
        <w:rPr>
          <w:b/>
          <w:bCs/>
          <w:lang w:val="en-US"/>
        </w:rPr>
        <w:t xml:space="preserve">Serious concerns </w:t>
      </w:r>
      <w:r>
        <w:rPr>
          <w:lang w:val="en-US"/>
        </w:rPr>
        <w:t>(-1)</w:t>
      </w:r>
      <w:r>
        <w:rPr>
          <w:b/>
          <w:bCs/>
          <w:lang w:val="en-US"/>
        </w:rPr>
        <w:t xml:space="preserve">. </w:t>
      </w:r>
      <w:r>
        <w:rPr>
          <w:i/>
          <w:iCs/>
          <w:lang w:val="en-US"/>
        </w:rPr>
        <w:t xml:space="preserve"> </w:t>
      </w:r>
      <w:r>
        <w:rPr>
          <w:lang w:val="en-US"/>
        </w:rPr>
        <w:t>1 of the 2 studies had high RoB as it did not report on how many patients withdrew from the study, which could feasibly have related to lack of efficacy.</w:t>
      </w:r>
    </w:p>
    <w:p w14:paraId="2BB0ED46" w14:textId="77777777" w:rsidR="00C31792" w:rsidRPr="00AD58B2" w:rsidRDefault="00C31792" w:rsidP="00C31792">
      <w:pPr>
        <w:pStyle w:val="ListParagraph"/>
        <w:numPr>
          <w:ilvl w:val="0"/>
          <w:numId w:val="4"/>
        </w:numPr>
        <w:rPr>
          <w:lang w:val="en-US"/>
        </w:rPr>
      </w:pPr>
      <w:r>
        <w:rPr>
          <w:i/>
          <w:iCs/>
          <w:lang w:val="en-US"/>
        </w:rPr>
        <w:lastRenderedPageBreak/>
        <w:t xml:space="preserve">Inconsistency: </w:t>
      </w:r>
      <w:r>
        <w:rPr>
          <w:b/>
          <w:bCs/>
          <w:lang w:val="en-US"/>
        </w:rPr>
        <w:t xml:space="preserve">No serious concerns. </w:t>
      </w:r>
      <w:r>
        <w:rPr>
          <w:lang w:val="en-US"/>
        </w:rPr>
        <w:t xml:space="preserve">Heterogeneity was 0%. </w:t>
      </w:r>
    </w:p>
    <w:p w14:paraId="3D8B6B66" w14:textId="77777777" w:rsidR="00C31792" w:rsidRPr="00AD58B2" w:rsidRDefault="00C31792" w:rsidP="00C31792">
      <w:pPr>
        <w:pStyle w:val="ListParagraph"/>
        <w:numPr>
          <w:ilvl w:val="0"/>
          <w:numId w:val="4"/>
        </w:numPr>
        <w:rPr>
          <w:lang w:val="en-US"/>
        </w:rPr>
      </w:pPr>
      <w:r>
        <w:rPr>
          <w:i/>
          <w:iCs/>
          <w:lang w:val="en-US"/>
        </w:rPr>
        <w:t xml:space="preserve">Imprecision: </w:t>
      </w:r>
      <w:r>
        <w:rPr>
          <w:b/>
          <w:bCs/>
          <w:lang w:val="en-US"/>
        </w:rPr>
        <w:t>No serious concerns</w:t>
      </w:r>
      <w:r>
        <w:rPr>
          <w:lang w:val="en-US"/>
        </w:rPr>
        <w:t xml:space="preserve">. Confidence intervals were crossed the thresholds for small effect size and the null effect line only. </w:t>
      </w:r>
    </w:p>
    <w:p w14:paraId="28A40125" w14:textId="77777777" w:rsidR="00C31792" w:rsidRPr="00AD58B2" w:rsidRDefault="00C31792" w:rsidP="00C31792">
      <w:pPr>
        <w:pStyle w:val="ListParagraph"/>
        <w:numPr>
          <w:ilvl w:val="0"/>
          <w:numId w:val="4"/>
        </w:numPr>
        <w:rPr>
          <w:lang w:val="en-US"/>
        </w:rPr>
      </w:pPr>
      <w:r>
        <w:rPr>
          <w:i/>
          <w:iCs/>
          <w:lang w:val="en-US"/>
        </w:rPr>
        <w:t xml:space="preserve">Indirectness: </w:t>
      </w:r>
      <w:r>
        <w:rPr>
          <w:b/>
          <w:bCs/>
          <w:lang w:val="en-US"/>
        </w:rPr>
        <w:t>No serious concerns</w:t>
      </w:r>
      <w:r>
        <w:rPr>
          <w:lang w:val="en-US"/>
        </w:rPr>
        <w:t xml:space="preserve">. Both studies used TRS definitions meeting the TRRIP criteria.  </w:t>
      </w:r>
    </w:p>
    <w:p w14:paraId="36CCC128" w14:textId="77777777" w:rsidR="00C31792" w:rsidRDefault="00C31792" w:rsidP="00C31792">
      <w:pPr>
        <w:pStyle w:val="ListParagraph"/>
        <w:numPr>
          <w:ilvl w:val="0"/>
          <w:numId w:val="4"/>
        </w:numPr>
        <w:rPr>
          <w:lang w:val="en-US"/>
        </w:rPr>
      </w:pPr>
      <w:r>
        <w:rPr>
          <w:i/>
          <w:iCs/>
          <w:lang w:val="en-US"/>
        </w:rPr>
        <w:t xml:space="preserve">Publication bias: </w:t>
      </w:r>
      <w:r>
        <w:rPr>
          <w:b/>
          <w:bCs/>
          <w:lang w:val="en-US"/>
        </w:rPr>
        <w:t>Not assessed</w:t>
      </w:r>
      <w:r>
        <w:rPr>
          <w:lang w:val="en-US"/>
        </w:rPr>
        <w:t xml:space="preserve">. Only two studies were included. </w:t>
      </w:r>
    </w:p>
    <w:p w14:paraId="681AF7C4" w14:textId="77777777" w:rsidR="00C31792" w:rsidRDefault="00C31792" w:rsidP="00C31792">
      <w:pPr>
        <w:pStyle w:val="ListParagraph"/>
        <w:numPr>
          <w:ilvl w:val="0"/>
          <w:numId w:val="4"/>
        </w:numPr>
        <w:rPr>
          <w:lang w:val="en-US"/>
        </w:rPr>
      </w:pPr>
      <w:r>
        <w:rPr>
          <w:i/>
          <w:iCs/>
          <w:lang w:val="en-US"/>
        </w:rPr>
        <w:t>Other factors</w:t>
      </w:r>
      <w:r w:rsidRPr="00AC2879">
        <w:rPr>
          <w:lang w:val="en-US"/>
        </w:rPr>
        <w:t>:</w:t>
      </w:r>
      <w:r>
        <w:rPr>
          <w:lang w:val="en-US"/>
        </w:rPr>
        <w:t xml:space="preserve"> The </w:t>
      </w:r>
      <w:r>
        <w:rPr>
          <w:b/>
          <w:bCs/>
          <w:lang w:val="en-US"/>
        </w:rPr>
        <w:t xml:space="preserve">paucity of studies </w:t>
      </w:r>
      <w:r>
        <w:rPr>
          <w:lang w:val="en-US"/>
        </w:rPr>
        <w:t xml:space="preserve">led to downgrading the GRADE rating (-2). </w:t>
      </w:r>
    </w:p>
    <w:p w14:paraId="6DA00B0B" w14:textId="77777777" w:rsidR="00C31792" w:rsidRPr="000A2FD5" w:rsidRDefault="00C31792" w:rsidP="00C31792">
      <w:pPr>
        <w:rPr>
          <w:lang w:val="en-US"/>
        </w:rPr>
      </w:pPr>
      <w:r>
        <w:rPr>
          <w:b/>
          <w:bCs/>
          <w:lang w:val="en-US"/>
        </w:rPr>
        <w:t xml:space="preserve">Famotidine, total: </w:t>
      </w:r>
      <w:r>
        <w:rPr>
          <w:lang w:val="en-US"/>
        </w:rPr>
        <w:t>VERY LOW</w:t>
      </w:r>
    </w:p>
    <w:p w14:paraId="2FD493F7" w14:textId="77777777" w:rsidR="00C31792" w:rsidRPr="00AD58B2" w:rsidRDefault="00C31792" w:rsidP="00C31792">
      <w:pPr>
        <w:pStyle w:val="ListParagraph"/>
        <w:numPr>
          <w:ilvl w:val="0"/>
          <w:numId w:val="4"/>
        </w:numPr>
        <w:rPr>
          <w:lang w:val="en-US"/>
        </w:rPr>
      </w:pPr>
      <w:r>
        <w:rPr>
          <w:i/>
          <w:iCs/>
          <w:lang w:val="en-US"/>
        </w:rPr>
        <w:t xml:space="preserve">Risk of bias: </w:t>
      </w:r>
      <w:r>
        <w:rPr>
          <w:b/>
          <w:bCs/>
          <w:lang w:val="en-US"/>
        </w:rPr>
        <w:t xml:space="preserve">Very serious concerns </w:t>
      </w:r>
      <w:r>
        <w:rPr>
          <w:lang w:val="en-US"/>
        </w:rPr>
        <w:t>(-2)</w:t>
      </w:r>
      <w:r>
        <w:rPr>
          <w:b/>
          <w:bCs/>
          <w:lang w:val="en-US"/>
        </w:rPr>
        <w:t xml:space="preserve">. </w:t>
      </w:r>
      <w:r>
        <w:rPr>
          <w:i/>
          <w:iCs/>
          <w:lang w:val="en-US"/>
        </w:rPr>
        <w:t xml:space="preserve"> </w:t>
      </w:r>
      <w:r>
        <w:rPr>
          <w:lang w:val="en-US"/>
        </w:rPr>
        <w:t xml:space="preserve">1 of the 2 studies had high RoB due to potentially selective reporting. </w:t>
      </w:r>
    </w:p>
    <w:p w14:paraId="093D4506" w14:textId="77777777" w:rsidR="00C31792" w:rsidRPr="00AD58B2" w:rsidRDefault="00C31792" w:rsidP="00C31792">
      <w:pPr>
        <w:pStyle w:val="ListParagraph"/>
        <w:numPr>
          <w:ilvl w:val="0"/>
          <w:numId w:val="4"/>
        </w:numPr>
        <w:rPr>
          <w:lang w:val="en-US"/>
        </w:rPr>
      </w:pPr>
      <w:r>
        <w:rPr>
          <w:i/>
          <w:iCs/>
          <w:lang w:val="en-US"/>
        </w:rPr>
        <w:t xml:space="preserve">Inconsistency: </w:t>
      </w:r>
      <w:r>
        <w:rPr>
          <w:b/>
          <w:bCs/>
          <w:lang w:val="en-US"/>
        </w:rPr>
        <w:t xml:space="preserve">No serious concerns. </w:t>
      </w:r>
      <w:r>
        <w:rPr>
          <w:lang w:val="en-US"/>
        </w:rPr>
        <w:t xml:space="preserve">Heterogeneity was minimal. </w:t>
      </w:r>
    </w:p>
    <w:p w14:paraId="0E8DA5F0" w14:textId="77777777" w:rsidR="00C31792" w:rsidRPr="00AD58B2" w:rsidRDefault="00C31792" w:rsidP="00C31792">
      <w:pPr>
        <w:pStyle w:val="ListParagraph"/>
        <w:numPr>
          <w:ilvl w:val="0"/>
          <w:numId w:val="4"/>
        </w:numPr>
        <w:rPr>
          <w:lang w:val="en-US"/>
        </w:rPr>
      </w:pPr>
      <w:r>
        <w:rPr>
          <w:i/>
          <w:iCs/>
          <w:lang w:val="en-US"/>
        </w:rPr>
        <w:t xml:space="preserve">Imprecision: </w:t>
      </w:r>
      <w:r>
        <w:rPr>
          <w:b/>
          <w:bCs/>
          <w:lang w:val="en-US"/>
        </w:rPr>
        <w:t>No serious concerns</w:t>
      </w:r>
      <w:r>
        <w:rPr>
          <w:lang w:val="en-US"/>
        </w:rPr>
        <w:t xml:space="preserve">. Confidence intervals crossed the thresholds for large effect size only. </w:t>
      </w:r>
    </w:p>
    <w:p w14:paraId="6B23A8D9" w14:textId="77777777" w:rsidR="00C31792" w:rsidRPr="00AD58B2" w:rsidRDefault="00C31792" w:rsidP="00C31792">
      <w:pPr>
        <w:pStyle w:val="ListParagraph"/>
        <w:numPr>
          <w:ilvl w:val="0"/>
          <w:numId w:val="4"/>
        </w:numPr>
        <w:rPr>
          <w:lang w:val="en-US"/>
        </w:rPr>
      </w:pPr>
      <w:r>
        <w:rPr>
          <w:i/>
          <w:iCs/>
          <w:lang w:val="en-US"/>
        </w:rPr>
        <w:t xml:space="preserve">Indirectness: </w:t>
      </w:r>
      <w:r>
        <w:rPr>
          <w:b/>
          <w:bCs/>
          <w:lang w:val="en-US"/>
        </w:rPr>
        <w:t>No serious concerns</w:t>
      </w:r>
      <w:r>
        <w:rPr>
          <w:lang w:val="en-US"/>
        </w:rPr>
        <w:t xml:space="preserve">. Both studies used TRS definitions meeting the TRRIP criteria.  </w:t>
      </w:r>
    </w:p>
    <w:p w14:paraId="521183AB" w14:textId="77777777" w:rsidR="00C31792" w:rsidRDefault="00C31792" w:rsidP="00C31792">
      <w:pPr>
        <w:pStyle w:val="ListParagraph"/>
        <w:numPr>
          <w:ilvl w:val="0"/>
          <w:numId w:val="4"/>
        </w:numPr>
        <w:rPr>
          <w:lang w:val="en-US"/>
        </w:rPr>
      </w:pPr>
      <w:r>
        <w:rPr>
          <w:i/>
          <w:iCs/>
          <w:lang w:val="en-US"/>
        </w:rPr>
        <w:t xml:space="preserve">Publication bias: </w:t>
      </w:r>
      <w:r>
        <w:rPr>
          <w:b/>
          <w:bCs/>
          <w:lang w:val="en-US"/>
        </w:rPr>
        <w:t>Not assessed</w:t>
      </w:r>
      <w:r>
        <w:rPr>
          <w:lang w:val="en-US"/>
        </w:rPr>
        <w:t xml:space="preserve">. Only two studies were included. </w:t>
      </w:r>
    </w:p>
    <w:p w14:paraId="04F51443" w14:textId="77777777" w:rsidR="00C31792" w:rsidRDefault="00C31792" w:rsidP="00C31792">
      <w:pPr>
        <w:pStyle w:val="ListParagraph"/>
        <w:numPr>
          <w:ilvl w:val="0"/>
          <w:numId w:val="4"/>
        </w:numPr>
        <w:rPr>
          <w:lang w:val="en-US"/>
        </w:rPr>
      </w:pPr>
      <w:r>
        <w:rPr>
          <w:i/>
          <w:iCs/>
          <w:lang w:val="en-US"/>
        </w:rPr>
        <w:t>Other factors</w:t>
      </w:r>
      <w:r w:rsidRPr="00AC2879">
        <w:rPr>
          <w:lang w:val="en-US"/>
        </w:rPr>
        <w:t>:</w:t>
      </w:r>
      <w:r>
        <w:rPr>
          <w:lang w:val="en-US"/>
        </w:rPr>
        <w:t xml:space="preserve"> The </w:t>
      </w:r>
      <w:r>
        <w:rPr>
          <w:b/>
          <w:bCs/>
          <w:lang w:val="en-US"/>
        </w:rPr>
        <w:t xml:space="preserve">paucity of studies </w:t>
      </w:r>
      <w:r>
        <w:rPr>
          <w:lang w:val="en-US"/>
        </w:rPr>
        <w:t xml:space="preserve">led to downgrading the GRADE rating (-2). </w:t>
      </w:r>
    </w:p>
    <w:p w14:paraId="4916F959" w14:textId="77777777" w:rsidR="00C31792" w:rsidRPr="000A2FD5" w:rsidRDefault="00C31792" w:rsidP="00C31792">
      <w:pPr>
        <w:rPr>
          <w:lang w:val="en-US"/>
        </w:rPr>
      </w:pPr>
      <w:r>
        <w:rPr>
          <w:b/>
          <w:bCs/>
          <w:lang w:val="en-US"/>
        </w:rPr>
        <w:t xml:space="preserve">Mood stabilisers, positive: </w:t>
      </w:r>
      <w:r>
        <w:rPr>
          <w:lang w:val="en-US"/>
        </w:rPr>
        <w:t>LOW</w:t>
      </w:r>
    </w:p>
    <w:p w14:paraId="1168AF37" w14:textId="77777777" w:rsidR="00C31792" w:rsidRPr="00AD58B2" w:rsidRDefault="00C31792" w:rsidP="00C31792">
      <w:pPr>
        <w:pStyle w:val="ListParagraph"/>
        <w:numPr>
          <w:ilvl w:val="0"/>
          <w:numId w:val="4"/>
        </w:numPr>
        <w:rPr>
          <w:lang w:val="en-US"/>
        </w:rPr>
      </w:pPr>
      <w:r>
        <w:rPr>
          <w:i/>
          <w:iCs/>
          <w:lang w:val="en-US"/>
        </w:rPr>
        <w:t xml:space="preserve">Risk of bias: </w:t>
      </w:r>
      <w:r>
        <w:rPr>
          <w:b/>
          <w:bCs/>
          <w:lang w:val="en-US"/>
        </w:rPr>
        <w:t xml:space="preserve">No serious concerns. </w:t>
      </w:r>
      <w:r>
        <w:rPr>
          <w:i/>
          <w:iCs/>
          <w:lang w:val="en-US"/>
        </w:rPr>
        <w:t xml:space="preserve"> </w:t>
      </w:r>
      <w:r>
        <w:rPr>
          <w:lang w:val="en-US"/>
        </w:rPr>
        <w:t xml:space="preserve">All studies had low RoB.  </w:t>
      </w:r>
    </w:p>
    <w:p w14:paraId="78168953" w14:textId="77777777" w:rsidR="00C31792" w:rsidRPr="00AD58B2" w:rsidRDefault="00C31792" w:rsidP="00C31792">
      <w:pPr>
        <w:pStyle w:val="ListParagraph"/>
        <w:numPr>
          <w:ilvl w:val="0"/>
          <w:numId w:val="4"/>
        </w:numPr>
        <w:rPr>
          <w:lang w:val="en-US"/>
        </w:rPr>
      </w:pPr>
      <w:r>
        <w:rPr>
          <w:i/>
          <w:iCs/>
          <w:lang w:val="en-US"/>
        </w:rPr>
        <w:t xml:space="preserve">Inconsistency: </w:t>
      </w:r>
      <w:r>
        <w:rPr>
          <w:b/>
          <w:bCs/>
          <w:lang w:val="en-US"/>
        </w:rPr>
        <w:t xml:space="preserve">Serious concerns </w:t>
      </w:r>
      <w:r>
        <w:rPr>
          <w:lang w:val="en-US"/>
        </w:rPr>
        <w:t>(-1)</w:t>
      </w:r>
      <w:r>
        <w:rPr>
          <w:b/>
          <w:bCs/>
          <w:lang w:val="en-US"/>
        </w:rPr>
        <w:t xml:space="preserve">. </w:t>
      </w:r>
      <w:r>
        <w:rPr>
          <w:lang w:val="en-US"/>
        </w:rPr>
        <w:t xml:space="preserve">Heterogeneity was considerable. </w:t>
      </w:r>
    </w:p>
    <w:p w14:paraId="139F25C6" w14:textId="5BBBBD35" w:rsidR="00C31792" w:rsidRPr="00AD58B2" w:rsidRDefault="00C31792" w:rsidP="00C31792">
      <w:pPr>
        <w:pStyle w:val="ListParagraph"/>
        <w:numPr>
          <w:ilvl w:val="0"/>
          <w:numId w:val="4"/>
        </w:numPr>
        <w:rPr>
          <w:lang w:val="en-US"/>
        </w:rPr>
      </w:pPr>
      <w:r>
        <w:rPr>
          <w:i/>
          <w:iCs/>
          <w:lang w:val="en-US"/>
        </w:rPr>
        <w:t xml:space="preserve">Imprecision: </w:t>
      </w:r>
      <w:r>
        <w:rPr>
          <w:b/>
          <w:bCs/>
          <w:lang w:val="en-US"/>
        </w:rPr>
        <w:t xml:space="preserve">Serious concerns </w:t>
      </w:r>
      <w:r>
        <w:rPr>
          <w:lang w:val="en-US"/>
        </w:rPr>
        <w:t xml:space="preserve">(-1). Confidence intervals crossed the thresholds for small effect sizes </w:t>
      </w:r>
      <w:r w:rsidR="00E37E37">
        <w:rPr>
          <w:lang w:val="en-US"/>
        </w:rPr>
        <w:t>only</w:t>
      </w:r>
      <w:r>
        <w:rPr>
          <w:lang w:val="en-US"/>
        </w:rPr>
        <w:t xml:space="preserve"> both sides of the null effect line. </w:t>
      </w:r>
    </w:p>
    <w:p w14:paraId="5B78D0B4" w14:textId="1A649DBE" w:rsidR="00C31792" w:rsidRPr="00AD58B2" w:rsidRDefault="00C31792" w:rsidP="00C31792">
      <w:pPr>
        <w:pStyle w:val="ListParagraph"/>
        <w:numPr>
          <w:ilvl w:val="0"/>
          <w:numId w:val="4"/>
        </w:numPr>
        <w:rPr>
          <w:lang w:val="en-US"/>
        </w:rPr>
      </w:pPr>
      <w:r>
        <w:rPr>
          <w:i/>
          <w:iCs/>
          <w:lang w:val="en-US"/>
        </w:rPr>
        <w:t xml:space="preserve">Indirectness: </w:t>
      </w:r>
      <w:r w:rsidR="00960D1F">
        <w:rPr>
          <w:b/>
          <w:bCs/>
          <w:lang w:val="en-US"/>
        </w:rPr>
        <w:t>Very s</w:t>
      </w:r>
      <w:r>
        <w:rPr>
          <w:b/>
          <w:bCs/>
          <w:lang w:val="en-US"/>
        </w:rPr>
        <w:t xml:space="preserve">erious concerns </w:t>
      </w:r>
      <w:r>
        <w:rPr>
          <w:lang w:val="en-US"/>
        </w:rPr>
        <w:t>(-</w:t>
      </w:r>
      <w:r w:rsidR="00960D1F">
        <w:rPr>
          <w:lang w:val="en-US"/>
        </w:rPr>
        <w:t>2</w:t>
      </w:r>
      <w:r>
        <w:rPr>
          <w:lang w:val="en-US"/>
        </w:rPr>
        <w:t xml:space="preserve">). Only 1 study used TRS definition meeting the TRRIP criteria. </w:t>
      </w:r>
    </w:p>
    <w:p w14:paraId="44EB76F0" w14:textId="77777777" w:rsidR="00C31792" w:rsidRDefault="00C31792" w:rsidP="00C31792">
      <w:pPr>
        <w:pStyle w:val="ListParagraph"/>
        <w:numPr>
          <w:ilvl w:val="0"/>
          <w:numId w:val="4"/>
        </w:numPr>
        <w:rPr>
          <w:lang w:val="en-US"/>
        </w:rPr>
      </w:pPr>
      <w:r>
        <w:rPr>
          <w:i/>
          <w:iCs/>
          <w:lang w:val="en-US"/>
        </w:rPr>
        <w:t xml:space="preserve">Publication bias: </w:t>
      </w:r>
      <w:r>
        <w:rPr>
          <w:b/>
          <w:bCs/>
          <w:lang w:val="en-US"/>
        </w:rPr>
        <w:t xml:space="preserve">Unlikely. </w:t>
      </w:r>
      <w:r>
        <w:rPr>
          <w:lang w:val="en-US"/>
        </w:rPr>
        <w:t xml:space="preserve">Although only 4 studies were included, funnel plots did not show asymmetry indicative of publication bias.  </w:t>
      </w:r>
    </w:p>
    <w:p w14:paraId="183E9E18" w14:textId="193CF913" w:rsidR="00C31792" w:rsidRPr="005F4282" w:rsidRDefault="00C31792" w:rsidP="00C31792">
      <w:pPr>
        <w:rPr>
          <w:lang w:val="en-US"/>
        </w:rPr>
      </w:pPr>
      <w:r>
        <w:rPr>
          <w:b/>
          <w:bCs/>
          <w:lang w:val="en-US"/>
        </w:rPr>
        <w:t xml:space="preserve">Mood stabilisers, negative: </w:t>
      </w:r>
      <w:r w:rsidR="00960D1F">
        <w:rPr>
          <w:lang w:val="en-US"/>
        </w:rPr>
        <w:t>LOW</w:t>
      </w:r>
    </w:p>
    <w:p w14:paraId="3543CE72" w14:textId="77777777" w:rsidR="00C31792" w:rsidRPr="00AD58B2" w:rsidRDefault="00C31792" w:rsidP="00C31792">
      <w:pPr>
        <w:pStyle w:val="ListParagraph"/>
        <w:numPr>
          <w:ilvl w:val="0"/>
          <w:numId w:val="4"/>
        </w:numPr>
        <w:rPr>
          <w:lang w:val="en-US"/>
        </w:rPr>
      </w:pPr>
      <w:r>
        <w:rPr>
          <w:i/>
          <w:iCs/>
          <w:lang w:val="en-US"/>
        </w:rPr>
        <w:t xml:space="preserve">Risk of bias: </w:t>
      </w:r>
      <w:r>
        <w:rPr>
          <w:b/>
          <w:bCs/>
          <w:lang w:val="en-US"/>
        </w:rPr>
        <w:t xml:space="preserve">No serious concerns. </w:t>
      </w:r>
      <w:r>
        <w:rPr>
          <w:i/>
          <w:iCs/>
          <w:lang w:val="en-US"/>
        </w:rPr>
        <w:t xml:space="preserve"> </w:t>
      </w:r>
      <w:r>
        <w:rPr>
          <w:lang w:val="en-US"/>
        </w:rPr>
        <w:t xml:space="preserve">All studies had low RoB.  </w:t>
      </w:r>
    </w:p>
    <w:p w14:paraId="0553A915" w14:textId="77777777" w:rsidR="00C31792" w:rsidRPr="00AD58B2" w:rsidRDefault="00C31792" w:rsidP="00C31792">
      <w:pPr>
        <w:pStyle w:val="ListParagraph"/>
        <w:numPr>
          <w:ilvl w:val="0"/>
          <w:numId w:val="4"/>
        </w:numPr>
        <w:rPr>
          <w:lang w:val="en-US"/>
        </w:rPr>
      </w:pPr>
      <w:r>
        <w:rPr>
          <w:i/>
          <w:iCs/>
          <w:lang w:val="en-US"/>
        </w:rPr>
        <w:t xml:space="preserve">Inconsistency: </w:t>
      </w:r>
      <w:r>
        <w:rPr>
          <w:b/>
          <w:bCs/>
          <w:lang w:val="en-US"/>
        </w:rPr>
        <w:t xml:space="preserve">Serious concerns </w:t>
      </w:r>
      <w:r>
        <w:rPr>
          <w:lang w:val="en-US"/>
        </w:rPr>
        <w:t>(-1)</w:t>
      </w:r>
      <w:r>
        <w:rPr>
          <w:b/>
          <w:bCs/>
          <w:lang w:val="en-US"/>
        </w:rPr>
        <w:t xml:space="preserve">. </w:t>
      </w:r>
      <w:r>
        <w:rPr>
          <w:lang w:val="en-US"/>
        </w:rPr>
        <w:t xml:space="preserve">Heterogeneity was moderate. </w:t>
      </w:r>
    </w:p>
    <w:p w14:paraId="758A50E9" w14:textId="77777777" w:rsidR="00C31792" w:rsidRPr="00AD58B2" w:rsidRDefault="00C31792" w:rsidP="00C31792">
      <w:pPr>
        <w:pStyle w:val="ListParagraph"/>
        <w:numPr>
          <w:ilvl w:val="0"/>
          <w:numId w:val="4"/>
        </w:numPr>
        <w:rPr>
          <w:lang w:val="en-US"/>
        </w:rPr>
      </w:pPr>
      <w:r>
        <w:rPr>
          <w:i/>
          <w:iCs/>
          <w:lang w:val="en-US"/>
        </w:rPr>
        <w:t xml:space="preserve">Imprecision: </w:t>
      </w:r>
      <w:r>
        <w:rPr>
          <w:b/>
          <w:bCs/>
          <w:lang w:val="en-US"/>
        </w:rPr>
        <w:t>No serious concerns</w:t>
      </w:r>
      <w:r>
        <w:rPr>
          <w:lang w:val="en-US"/>
        </w:rPr>
        <w:t xml:space="preserve">. Confidence intervals crossed the thresholds for the null effect line, and the small effect size threshold indicating deletirious effects on negative symptoms only. </w:t>
      </w:r>
    </w:p>
    <w:p w14:paraId="564EE305" w14:textId="3BBB87B2" w:rsidR="00C31792" w:rsidRPr="00AD58B2" w:rsidRDefault="00C31792" w:rsidP="00C31792">
      <w:pPr>
        <w:pStyle w:val="ListParagraph"/>
        <w:numPr>
          <w:ilvl w:val="0"/>
          <w:numId w:val="4"/>
        </w:numPr>
        <w:rPr>
          <w:lang w:val="en-US"/>
        </w:rPr>
      </w:pPr>
      <w:r>
        <w:rPr>
          <w:i/>
          <w:iCs/>
          <w:lang w:val="en-US"/>
        </w:rPr>
        <w:t xml:space="preserve">Indirectness: </w:t>
      </w:r>
      <w:r w:rsidR="002E73AC">
        <w:rPr>
          <w:b/>
          <w:bCs/>
          <w:lang w:val="en-US"/>
        </w:rPr>
        <w:t>Very s</w:t>
      </w:r>
      <w:r>
        <w:rPr>
          <w:b/>
          <w:bCs/>
          <w:lang w:val="en-US"/>
        </w:rPr>
        <w:t xml:space="preserve">erious concerns </w:t>
      </w:r>
      <w:r>
        <w:rPr>
          <w:lang w:val="en-US"/>
        </w:rPr>
        <w:t>(-</w:t>
      </w:r>
      <w:r w:rsidR="00960D1F">
        <w:rPr>
          <w:lang w:val="en-US"/>
        </w:rPr>
        <w:t>2</w:t>
      </w:r>
      <w:r>
        <w:rPr>
          <w:lang w:val="en-US"/>
        </w:rPr>
        <w:t xml:space="preserve">). Only 1 study used TRS definition meeting the TRRIP criteria. </w:t>
      </w:r>
    </w:p>
    <w:p w14:paraId="2B6811B5" w14:textId="77777777" w:rsidR="00C31792" w:rsidRDefault="00C31792" w:rsidP="00C31792">
      <w:pPr>
        <w:pStyle w:val="ListParagraph"/>
        <w:numPr>
          <w:ilvl w:val="0"/>
          <w:numId w:val="4"/>
        </w:numPr>
        <w:rPr>
          <w:lang w:val="en-US"/>
        </w:rPr>
      </w:pPr>
      <w:r>
        <w:rPr>
          <w:i/>
          <w:iCs/>
          <w:lang w:val="en-US"/>
        </w:rPr>
        <w:t xml:space="preserve">Publication bias: </w:t>
      </w:r>
      <w:r>
        <w:rPr>
          <w:b/>
          <w:bCs/>
          <w:lang w:val="en-US"/>
        </w:rPr>
        <w:t xml:space="preserve">Unlikely. </w:t>
      </w:r>
      <w:r>
        <w:rPr>
          <w:lang w:val="en-US"/>
        </w:rPr>
        <w:t xml:space="preserve">Although only 5 studies were included, funnel plots did not show asymmetry indicative of publication bias.  </w:t>
      </w:r>
    </w:p>
    <w:p w14:paraId="527C0CE4" w14:textId="5194CDD5" w:rsidR="00C31792" w:rsidRPr="00D73B7C" w:rsidRDefault="00C31792" w:rsidP="00C31792">
      <w:pPr>
        <w:rPr>
          <w:lang w:val="en-US"/>
        </w:rPr>
      </w:pPr>
      <w:r>
        <w:rPr>
          <w:b/>
          <w:bCs/>
          <w:lang w:val="en-US"/>
        </w:rPr>
        <w:t xml:space="preserve">Mood stabilisers, total: </w:t>
      </w:r>
      <w:r w:rsidR="00960D1F">
        <w:rPr>
          <w:lang w:val="en-US"/>
        </w:rPr>
        <w:t>LOW</w:t>
      </w:r>
    </w:p>
    <w:p w14:paraId="7C07733F" w14:textId="77777777" w:rsidR="00C31792" w:rsidRPr="00AD58B2" w:rsidRDefault="00C31792" w:rsidP="00C31792">
      <w:pPr>
        <w:pStyle w:val="ListParagraph"/>
        <w:numPr>
          <w:ilvl w:val="0"/>
          <w:numId w:val="4"/>
        </w:numPr>
        <w:rPr>
          <w:lang w:val="en-US"/>
        </w:rPr>
      </w:pPr>
      <w:r>
        <w:rPr>
          <w:i/>
          <w:iCs/>
          <w:lang w:val="en-US"/>
        </w:rPr>
        <w:lastRenderedPageBreak/>
        <w:t xml:space="preserve">Risk of bias: </w:t>
      </w:r>
      <w:r>
        <w:rPr>
          <w:b/>
          <w:bCs/>
          <w:lang w:val="en-US"/>
        </w:rPr>
        <w:t xml:space="preserve">No serious concerns. </w:t>
      </w:r>
      <w:r>
        <w:rPr>
          <w:i/>
          <w:iCs/>
          <w:lang w:val="en-US"/>
        </w:rPr>
        <w:t xml:space="preserve"> </w:t>
      </w:r>
      <w:r>
        <w:rPr>
          <w:lang w:val="en-US"/>
        </w:rPr>
        <w:t xml:space="preserve">All studies had low RoB.  </w:t>
      </w:r>
    </w:p>
    <w:p w14:paraId="44DD31B8" w14:textId="77777777" w:rsidR="00C31792" w:rsidRPr="00AD58B2" w:rsidRDefault="00C31792" w:rsidP="00C31792">
      <w:pPr>
        <w:pStyle w:val="ListParagraph"/>
        <w:numPr>
          <w:ilvl w:val="0"/>
          <w:numId w:val="4"/>
        </w:numPr>
        <w:rPr>
          <w:lang w:val="en-US"/>
        </w:rPr>
      </w:pPr>
      <w:r>
        <w:rPr>
          <w:i/>
          <w:iCs/>
          <w:lang w:val="en-US"/>
        </w:rPr>
        <w:t xml:space="preserve">Inconsistency: </w:t>
      </w:r>
      <w:r>
        <w:rPr>
          <w:b/>
          <w:bCs/>
          <w:lang w:val="en-US"/>
        </w:rPr>
        <w:t xml:space="preserve">Serious concerns </w:t>
      </w:r>
      <w:r>
        <w:rPr>
          <w:lang w:val="en-US"/>
        </w:rPr>
        <w:t>(-1)</w:t>
      </w:r>
      <w:r>
        <w:rPr>
          <w:b/>
          <w:bCs/>
          <w:lang w:val="en-US"/>
        </w:rPr>
        <w:t xml:space="preserve">. </w:t>
      </w:r>
      <w:r>
        <w:rPr>
          <w:lang w:val="en-US"/>
        </w:rPr>
        <w:t xml:space="preserve">Heterogeneity was moderate. </w:t>
      </w:r>
    </w:p>
    <w:p w14:paraId="74C9472B" w14:textId="77777777" w:rsidR="00C31792" w:rsidRPr="00AD58B2" w:rsidRDefault="00C31792" w:rsidP="00C31792">
      <w:pPr>
        <w:pStyle w:val="ListParagraph"/>
        <w:numPr>
          <w:ilvl w:val="0"/>
          <w:numId w:val="4"/>
        </w:numPr>
        <w:rPr>
          <w:lang w:val="en-US"/>
        </w:rPr>
      </w:pPr>
      <w:r>
        <w:rPr>
          <w:i/>
          <w:iCs/>
          <w:lang w:val="en-US"/>
        </w:rPr>
        <w:t xml:space="preserve">Imprecision: </w:t>
      </w:r>
      <w:r>
        <w:rPr>
          <w:b/>
          <w:bCs/>
          <w:lang w:val="en-US"/>
        </w:rPr>
        <w:t>No serious concerns</w:t>
      </w:r>
      <w:r>
        <w:rPr>
          <w:lang w:val="en-US"/>
        </w:rPr>
        <w:t xml:space="preserve">. Confidence intervals crossed the thresholds for the small effect size and null effect line only. </w:t>
      </w:r>
    </w:p>
    <w:p w14:paraId="68BC28F7" w14:textId="1E8F030A" w:rsidR="00C31792" w:rsidRPr="00AD58B2" w:rsidRDefault="00C31792" w:rsidP="00C31792">
      <w:pPr>
        <w:pStyle w:val="ListParagraph"/>
        <w:numPr>
          <w:ilvl w:val="0"/>
          <w:numId w:val="4"/>
        </w:numPr>
        <w:rPr>
          <w:lang w:val="en-US"/>
        </w:rPr>
      </w:pPr>
      <w:r>
        <w:rPr>
          <w:i/>
          <w:iCs/>
          <w:lang w:val="en-US"/>
        </w:rPr>
        <w:t xml:space="preserve">Indirectness: </w:t>
      </w:r>
      <w:r w:rsidR="002E73AC">
        <w:rPr>
          <w:b/>
          <w:bCs/>
          <w:lang w:val="en-US"/>
        </w:rPr>
        <w:t>Very s</w:t>
      </w:r>
      <w:r>
        <w:rPr>
          <w:b/>
          <w:bCs/>
          <w:lang w:val="en-US"/>
        </w:rPr>
        <w:t xml:space="preserve">erious concerns </w:t>
      </w:r>
      <w:r>
        <w:rPr>
          <w:lang w:val="en-US"/>
        </w:rPr>
        <w:t>(-</w:t>
      </w:r>
      <w:r w:rsidR="002E73AC">
        <w:rPr>
          <w:lang w:val="en-US"/>
        </w:rPr>
        <w:t>2</w:t>
      </w:r>
      <w:r>
        <w:rPr>
          <w:lang w:val="en-US"/>
        </w:rPr>
        <w:t xml:space="preserve">). Only 1 study used TRS definition meeting the TRRIP criteria. </w:t>
      </w:r>
    </w:p>
    <w:p w14:paraId="157C7EC0" w14:textId="77777777" w:rsidR="00C31792" w:rsidRDefault="00C31792" w:rsidP="00C31792">
      <w:pPr>
        <w:pStyle w:val="ListParagraph"/>
        <w:numPr>
          <w:ilvl w:val="0"/>
          <w:numId w:val="4"/>
        </w:numPr>
        <w:rPr>
          <w:lang w:val="en-US"/>
        </w:rPr>
      </w:pPr>
      <w:r>
        <w:rPr>
          <w:i/>
          <w:iCs/>
          <w:lang w:val="en-US"/>
        </w:rPr>
        <w:t xml:space="preserve">Publication bias: </w:t>
      </w:r>
      <w:r>
        <w:rPr>
          <w:b/>
          <w:bCs/>
          <w:lang w:val="en-US"/>
        </w:rPr>
        <w:t xml:space="preserve">Unlikely. </w:t>
      </w:r>
      <w:r>
        <w:rPr>
          <w:lang w:val="en-US"/>
        </w:rPr>
        <w:t xml:space="preserve">Although only 5 studies were included, funnel plots did not show asymmetry indicative of publication bias.  </w:t>
      </w:r>
    </w:p>
    <w:p w14:paraId="64173841" w14:textId="4A6391C2" w:rsidR="00C31792" w:rsidRPr="00BA2A39" w:rsidRDefault="004E330D" w:rsidP="00C31792">
      <w:pPr>
        <w:rPr>
          <w:lang w:val="en-US"/>
        </w:rPr>
      </w:pPr>
      <w:r>
        <w:rPr>
          <w:b/>
          <w:bCs/>
          <w:lang w:val="en-US"/>
        </w:rPr>
        <w:t>Sodium nitroprusside, positive</w:t>
      </w:r>
      <w:r w:rsidR="00BA2A39">
        <w:rPr>
          <w:b/>
          <w:bCs/>
          <w:lang w:val="en-US"/>
        </w:rPr>
        <w:t xml:space="preserve">: </w:t>
      </w:r>
      <w:r w:rsidR="00BA2A39">
        <w:rPr>
          <w:lang w:val="en-US"/>
        </w:rPr>
        <w:t>VERY LOW</w:t>
      </w:r>
    </w:p>
    <w:p w14:paraId="5EE6785E" w14:textId="52124236" w:rsidR="004E330D" w:rsidRPr="00AD58B2" w:rsidRDefault="004E330D" w:rsidP="004E330D">
      <w:pPr>
        <w:pStyle w:val="ListParagraph"/>
        <w:numPr>
          <w:ilvl w:val="0"/>
          <w:numId w:val="4"/>
        </w:numPr>
        <w:rPr>
          <w:lang w:val="en-US"/>
        </w:rPr>
      </w:pPr>
      <w:r>
        <w:rPr>
          <w:i/>
          <w:iCs/>
          <w:lang w:val="en-US"/>
        </w:rPr>
        <w:t xml:space="preserve">Risk of bias: </w:t>
      </w:r>
      <w:r w:rsidRPr="004E330D">
        <w:rPr>
          <w:b/>
          <w:bCs/>
          <w:lang w:val="en-US"/>
        </w:rPr>
        <w:t>S</w:t>
      </w:r>
      <w:r>
        <w:rPr>
          <w:b/>
          <w:bCs/>
          <w:lang w:val="en-US"/>
        </w:rPr>
        <w:t xml:space="preserve">erious concerns </w:t>
      </w:r>
      <w:r>
        <w:rPr>
          <w:lang w:val="en-US"/>
        </w:rPr>
        <w:t>(-1)</w:t>
      </w:r>
      <w:r>
        <w:rPr>
          <w:b/>
          <w:bCs/>
          <w:lang w:val="en-US"/>
        </w:rPr>
        <w:t xml:space="preserve">. </w:t>
      </w:r>
      <w:r>
        <w:rPr>
          <w:i/>
          <w:iCs/>
          <w:lang w:val="en-US"/>
        </w:rPr>
        <w:t xml:space="preserve"> </w:t>
      </w:r>
      <w:r>
        <w:rPr>
          <w:lang w:val="en-US"/>
        </w:rPr>
        <w:t>Both studies had some risk of bias</w:t>
      </w:r>
      <w:r w:rsidR="006A36E7">
        <w:rPr>
          <w:lang w:val="en-US"/>
        </w:rPr>
        <w:t>, one of which was due to missing data which could have been related to outcome</w:t>
      </w:r>
      <w:r>
        <w:rPr>
          <w:lang w:val="en-US"/>
        </w:rPr>
        <w:t xml:space="preserve">. </w:t>
      </w:r>
    </w:p>
    <w:p w14:paraId="4AA49A6B" w14:textId="77777777" w:rsidR="004E330D" w:rsidRPr="00AD58B2" w:rsidRDefault="004E330D" w:rsidP="004E330D">
      <w:pPr>
        <w:pStyle w:val="ListParagraph"/>
        <w:numPr>
          <w:ilvl w:val="0"/>
          <w:numId w:val="4"/>
        </w:numPr>
        <w:rPr>
          <w:lang w:val="en-US"/>
        </w:rPr>
      </w:pPr>
      <w:r>
        <w:rPr>
          <w:i/>
          <w:iCs/>
          <w:lang w:val="en-US"/>
        </w:rPr>
        <w:t xml:space="preserve">Inconsistency: </w:t>
      </w:r>
      <w:r>
        <w:rPr>
          <w:b/>
          <w:bCs/>
          <w:lang w:val="en-US"/>
        </w:rPr>
        <w:t xml:space="preserve">No serious concerns. </w:t>
      </w:r>
      <w:r>
        <w:rPr>
          <w:lang w:val="en-US"/>
        </w:rPr>
        <w:t xml:space="preserve">Heterogeneity was minimal. </w:t>
      </w:r>
    </w:p>
    <w:p w14:paraId="27C4E6C5" w14:textId="3268F16D" w:rsidR="004E330D" w:rsidRPr="00AD58B2" w:rsidRDefault="004E330D" w:rsidP="004E330D">
      <w:pPr>
        <w:pStyle w:val="ListParagraph"/>
        <w:numPr>
          <w:ilvl w:val="0"/>
          <w:numId w:val="4"/>
        </w:numPr>
        <w:rPr>
          <w:lang w:val="en-US"/>
        </w:rPr>
      </w:pPr>
      <w:r>
        <w:rPr>
          <w:i/>
          <w:iCs/>
          <w:lang w:val="en-US"/>
        </w:rPr>
        <w:t xml:space="preserve">Imprecision: </w:t>
      </w:r>
      <w:r w:rsidR="006A36E7">
        <w:rPr>
          <w:b/>
          <w:bCs/>
          <w:lang w:val="en-US"/>
        </w:rPr>
        <w:t>S</w:t>
      </w:r>
      <w:r>
        <w:rPr>
          <w:b/>
          <w:bCs/>
          <w:lang w:val="en-US"/>
        </w:rPr>
        <w:t>erious concerns</w:t>
      </w:r>
      <w:r w:rsidR="006A36E7">
        <w:rPr>
          <w:b/>
          <w:bCs/>
          <w:lang w:val="en-US"/>
        </w:rPr>
        <w:t xml:space="preserve"> </w:t>
      </w:r>
      <w:r w:rsidR="006A36E7">
        <w:rPr>
          <w:lang w:val="en-US"/>
        </w:rPr>
        <w:t>(-1)</w:t>
      </w:r>
      <w:r>
        <w:rPr>
          <w:lang w:val="en-US"/>
        </w:rPr>
        <w:t xml:space="preserve">. Confidence intervals crossed </w:t>
      </w:r>
      <w:r w:rsidR="006A36E7">
        <w:rPr>
          <w:lang w:val="en-US"/>
        </w:rPr>
        <w:t xml:space="preserve">several thresholds including the null effect line. </w:t>
      </w:r>
      <w:r>
        <w:rPr>
          <w:lang w:val="en-US"/>
        </w:rPr>
        <w:t xml:space="preserve"> </w:t>
      </w:r>
    </w:p>
    <w:p w14:paraId="47D5DC9F" w14:textId="1BFB1220" w:rsidR="004E330D" w:rsidRPr="00AD58B2" w:rsidRDefault="004E330D" w:rsidP="004E330D">
      <w:pPr>
        <w:pStyle w:val="ListParagraph"/>
        <w:numPr>
          <w:ilvl w:val="0"/>
          <w:numId w:val="4"/>
        </w:numPr>
        <w:rPr>
          <w:lang w:val="en-US"/>
        </w:rPr>
      </w:pPr>
      <w:r>
        <w:rPr>
          <w:i/>
          <w:iCs/>
          <w:lang w:val="en-US"/>
        </w:rPr>
        <w:t xml:space="preserve">Indirectness: </w:t>
      </w:r>
      <w:r w:rsidR="002C244B">
        <w:rPr>
          <w:b/>
          <w:bCs/>
          <w:lang w:val="en-US"/>
        </w:rPr>
        <w:t>S</w:t>
      </w:r>
      <w:r>
        <w:rPr>
          <w:b/>
          <w:bCs/>
          <w:lang w:val="en-US"/>
        </w:rPr>
        <w:t>erious concerns</w:t>
      </w:r>
      <w:r w:rsidR="002C244B">
        <w:rPr>
          <w:b/>
          <w:bCs/>
          <w:lang w:val="en-US"/>
        </w:rPr>
        <w:t xml:space="preserve"> </w:t>
      </w:r>
      <w:r w:rsidR="002C244B">
        <w:rPr>
          <w:lang w:val="en-US"/>
        </w:rPr>
        <w:t>(-1)</w:t>
      </w:r>
      <w:r>
        <w:rPr>
          <w:lang w:val="en-US"/>
        </w:rPr>
        <w:t xml:space="preserve">. </w:t>
      </w:r>
      <w:r w:rsidR="002C244B">
        <w:rPr>
          <w:lang w:val="en-US"/>
        </w:rPr>
        <w:t xml:space="preserve">Only one of the two studies used a TRS definition meeting the TRRIP criteria. </w:t>
      </w:r>
      <w:r>
        <w:rPr>
          <w:lang w:val="en-US"/>
        </w:rPr>
        <w:t xml:space="preserve">  </w:t>
      </w:r>
    </w:p>
    <w:p w14:paraId="727D9D6B" w14:textId="77777777" w:rsidR="004E330D" w:rsidRDefault="004E330D" w:rsidP="004E330D">
      <w:pPr>
        <w:pStyle w:val="ListParagraph"/>
        <w:numPr>
          <w:ilvl w:val="0"/>
          <w:numId w:val="4"/>
        </w:numPr>
        <w:rPr>
          <w:lang w:val="en-US"/>
        </w:rPr>
      </w:pPr>
      <w:r>
        <w:rPr>
          <w:i/>
          <w:iCs/>
          <w:lang w:val="en-US"/>
        </w:rPr>
        <w:t xml:space="preserve">Publication bias: </w:t>
      </w:r>
      <w:r>
        <w:rPr>
          <w:b/>
          <w:bCs/>
          <w:lang w:val="en-US"/>
        </w:rPr>
        <w:t>Not assessed</w:t>
      </w:r>
      <w:r>
        <w:rPr>
          <w:lang w:val="en-US"/>
        </w:rPr>
        <w:t xml:space="preserve">. Only two studies were included. </w:t>
      </w:r>
    </w:p>
    <w:p w14:paraId="6A4ACAF9" w14:textId="1A2015E5" w:rsidR="004E330D" w:rsidRPr="004E330D" w:rsidRDefault="004E330D" w:rsidP="00C31792">
      <w:pPr>
        <w:pStyle w:val="ListParagraph"/>
        <w:numPr>
          <w:ilvl w:val="0"/>
          <w:numId w:val="4"/>
        </w:numPr>
        <w:rPr>
          <w:lang w:val="en-US"/>
        </w:rPr>
      </w:pPr>
      <w:r>
        <w:rPr>
          <w:i/>
          <w:iCs/>
          <w:lang w:val="en-US"/>
        </w:rPr>
        <w:t>Other factors</w:t>
      </w:r>
      <w:r w:rsidRPr="00AC2879">
        <w:rPr>
          <w:lang w:val="en-US"/>
        </w:rPr>
        <w:t>:</w:t>
      </w:r>
      <w:r>
        <w:rPr>
          <w:lang w:val="en-US"/>
        </w:rPr>
        <w:t xml:space="preserve"> </w:t>
      </w:r>
      <w:r w:rsidRPr="00252ECE">
        <w:rPr>
          <w:b/>
          <w:bCs/>
          <w:lang w:val="en-US"/>
        </w:rPr>
        <w:t>The</w:t>
      </w:r>
      <w:r>
        <w:rPr>
          <w:lang w:val="en-US"/>
        </w:rPr>
        <w:t xml:space="preserve"> </w:t>
      </w:r>
      <w:r>
        <w:rPr>
          <w:b/>
          <w:bCs/>
          <w:lang w:val="en-US"/>
        </w:rPr>
        <w:t xml:space="preserve">paucity of studies </w:t>
      </w:r>
      <w:r>
        <w:rPr>
          <w:lang w:val="en-US"/>
        </w:rPr>
        <w:t xml:space="preserve">led to downgrading the GRADE rating (-2). </w:t>
      </w:r>
    </w:p>
    <w:p w14:paraId="3A277076" w14:textId="04632ABB" w:rsidR="004E330D" w:rsidRPr="00BA2A39" w:rsidRDefault="004E330D" w:rsidP="00C31792">
      <w:pPr>
        <w:rPr>
          <w:lang w:val="en-US"/>
        </w:rPr>
      </w:pPr>
      <w:r>
        <w:rPr>
          <w:b/>
          <w:bCs/>
          <w:lang w:val="en-US"/>
        </w:rPr>
        <w:t>Sodium nitroprusside, negative</w:t>
      </w:r>
      <w:r w:rsidR="00BA2A39">
        <w:rPr>
          <w:b/>
          <w:bCs/>
          <w:lang w:val="en-US"/>
        </w:rPr>
        <w:t xml:space="preserve">: </w:t>
      </w:r>
      <w:r w:rsidR="00BA2A39">
        <w:rPr>
          <w:lang w:val="en-US"/>
        </w:rPr>
        <w:t>VERY LOW</w:t>
      </w:r>
    </w:p>
    <w:p w14:paraId="65EC64C7" w14:textId="77777777" w:rsidR="006A36E7" w:rsidRDefault="004E330D">
      <w:pPr>
        <w:pStyle w:val="ListParagraph"/>
        <w:numPr>
          <w:ilvl w:val="0"/>
          <w:numId w:val="4"/>
        </w:numPr>
        <w:rPr>
          <w:lang w:val="en-US"/>
        </w:rPr>
      </w:pPr>
      <w:r w:rsidRPr="006A36E7">
        <w:rPr>
          <w:i/>
          <w:iCs/>
          <w:lang w:val="en-US"/>
        </w:rPr>
        <w:t xml:space="preserve">Risk of bias: </w:t>
      </w:r>
      <w:r w:rsidR="006A36E7" w:rsidRPr="004E330D">
        <w:rPr>
          <w:b/>
          <w:bCs/>
          <w:lang w:val="en-US"/>
        </w:rPr>
        <w:t>S</w:t>
      </w:r>
      <w:r w:rsidR="006A36E7">
        <w:rPr>
          <w:b/>
          <w:bCs/>
          <w:lang w:val="en-US"/>
        </w:rPr>
        <w:t xml:space="preserve">erious concerns </w:t>
      </w:r>
      <w:r w:rsidR="006A36E7">
        <w:rPr>
          <w:lang w:val="en-US"/>
        </w:rPr>
        <w:t>(-1)</w:t>
      </w:r>
      <w:r w:rsidR="006A36E7">
        <w:rPr>
          <w:b/>
          <w:bCs/>
          <w:lang w:val="en-US"/>
        </w:rPr>
        <w:t xml:space="preserve">. </w:t>
      </w:r>
      <w:r w:rsidR="006A36E7">
        <w:rPr>
          <w:i/>
          <w:iCs/>
          <w:lang w:val="en-US"/>
        </w:rPr>
        <w:t xml:space="preserve"> </w:t>
      </w:r>
      <w:r w:rsidR="006A36E7">
        <w:rPr>
          <w:lang w:val="en-US"/>
        </w:rPr>
        <w:t xml:space="preserve">Both studies had some risk of bias, one of which was due to missing data which could have been related to outcome. </w:t>
      </w:r>
    </w:p>
    <w:p w14:paraId="129D3BB4" w14:textId="52FA4315" w:rsidR="004E330D" w:rsidRPr="006A36E7" w:rsidRDefault="004E330D">
      <w:pPr>
        <w:pStyle w:val="ListParagraph"/>
        <w:numPr>
          <w:ilvl w:val="0"/>
          <w:numId w:val="4"/>
        </w:numPr>
        <w:rPr>
          <w:lang w:val="en-US"/>
        </w:rPr>
      </w:pPr>
      <w:r w:rsidRPr="006A36E7">
        <w:rPr>
          <w:i/>
          <w:iCs/>
          <w:lang w:val="en-US"/>
        </w:rPr>
        <w:t xml:space="preserve">Inconsistency: </w:t>
      </w:r>
      <w:r w:rsidRPr="006A36E7">
        <w:rPr>
          <w:b/>
          <w:bCs/>
          <w:lang w:val="en-US"/>
        </w:rPr>
        <w:t xml:space="preserve">No serious concerns. </w:t>
      </w:r>
      <w:r w:rsidRPr="006A36E7">
        <w:rPr>
          <w:lang w:val="en-US"/>
        </w:rPr>
        <w:t xml:space="preserve">Heterogeneity was minimal. </w:t>
      </w:r>
    </w:p>
    <w:p w14:paraId="350827B5" w14:textId="77777777" w:rsidR="004E330D" w:rsidRPr="00AD58B2" w:rsidRDefault="004E330D" w:rsidP="004E330D">
      <w:pPr>
        <w:pStyle w:val="ListParagraph"/>
        <w:numPr>
          <w:ilvl w:val="0"/>
          <w:numId w:val="4"/>
        </w:numPr>
        <w:rPr>
          <w:lang w:val="en-US"/>
        </w:rPr>
      </w:pPr>
      <w:r>
        <w:rPr>
          <w:i/>
          <w:iCs/>
          <w:lang w:val="en-US"/>
        </w:rPr>
        <w:t xml:space="preserve">Imprecision: </w:t>
      </w:r>
      <w:r>
        <w:rPr>
          <w:b/>
          <w:bCs/>
          <w:lang w:val="en-US"/>
        </w:rPr>
        <w:t>No serious concerns</w:t>
      </w:r>
      <w:r>
        <w:rPr>
          <w:lang w:val="en-US"/>
        </w:rPr>
        <w:t xml:space="preserve">. Confidence intervals crossed the thresholds for large effect size only. </w:t>
      </w:r>
    </w:p>
    <w:p w14:paraId="14E810E4" w14:textId="15668FD7" w:rsidR="004E330D" w:rsidRPr="00AD58B2" w:rsidRDefault="004E330D" w:rsidP="004E330D">
      <w:pPr>
        <w:pStyle w:val="ListParagraph"/>
        <w:numPr>
          <w:ilvl w:val="0"/>
          <w:numId w:val="4"/>
        </w:numPr>
        <w:rPr>
          <w:lang w:val="en-US"/>
        </w:rPr>
      </w:pPr>
      <w:r>
        <w:rPr>
          <w:i/>
          <w:iCs/>
          <w:lang w:val="en-US"/>
        </w:rPr>
        <w:t xml:space="preserve">Indirectness: </w:t>
      </w:r>
      <w:r w:rsidR="002C244B">
        <w:rPr>
          <w:b/>
          <w:bCs/>
          <w:lang w:val="en-US"/>
        </w:rPr>
        <w:t xml:space="preserve">Serious concerns </w:t>
      </w:r>
      <w:r w:rsidR="002C244B">
        <w:rPr>
          <w:lang w:val="en-US"/>
        </w:rPr>
        <w:t>(-1). Only one of the two studies used a TRS definition meeting the TRRIP criteria</w:t>
      </w:r>
      <w:r>
        <w:rPr>
          <w:lang w:val="en-US"/>
        </w:rPr>
        <w:t xml:space="preserve">.  </w:t>
      </w:r>
    </w:p>
    <w:p w14:paraId="25DCAEE8" w14:textId="77777777" w:rsidR="004E330D" w:rsidRDefault="004E330D" w:rsidP="004E330D">
      <w:pPr>
        <w:pStyle w:val="ListParagraph"/>
        <w:numPr>
          <w:ilvl w:val="0"/>
          <w:numId w:val="4"/>
        </w:numPr>
        <w:rPr>
          <w:lang w:val="en-US"/>
        </w:rPr>
      </w:pPr>
      <w:r>
        <w:rPr>
          <w:i/>
          <w:iCs/>
          <w:lang w:val="en-US"/>
        </w:rPr>
        <w:t xml:space="preserve">Publication bias: </w:t>
      </w:r>
      <w:r>
        <w:rPr>
          <w:b/>
          <w:bCs/>
          <w:lang w:val="en-US"/>
        </w:rPr>
        <w:t>Not assessed</w:t>
      </w:r>
      <w:r>
        <w:rPr>
          <w:lang w:val="en-US"/>
        </w:rPr>
        <w:t xml:space="preserve">. Only two studies were included. </w:t>
      </w:r>
    </w:p>
    <w:p w14:paraId="542B1B4B" w14:textId="6646C662" w:rsidR="004E330D" w:rsidRPr="00E37E37" w:rsidRDefault="004E330D" w:rsidP="00C31792">
      <w:pPr>
        <w:pStyle w:val="ListParagraph"/>
        <w:numPr>
          <w:ilvl w:val="0"/>
          <w:numId w:val="4"/>
        </w:numPr>
        <w:rPr>
          <w:lang w:val="en-US"/>
        </w:rPr>
      </w:pPr>
      <w:r>
        <w:rPr>
          <w:i/>
          <w:iCs/>
          <w:lang w:val="en-US"/>
        </w:rPr>
        <w:t>Other factors</w:t>
      </w:r>
      <w:r w:rsidRPr="00AC2879">
        <w:rPr>
          <w:lang w:val="en-US"/>
        </w:rPr>
        <w:t>:</w:t>
      </w:r>
      <w:r>
        <w:rPr>
          <w:lang w:val="en-US"/>
        </w:rPr>
        <w:t xml:space="preserve"> The </w:t>
      </w:r>
      <w:r>
        <w:rPr>
          <w:b/>
          <w:bCs/>
          <w:lang w:val="en-US"/>
        </w:rPr>
        <w:t xml:space="preserve">paucity of studies </w:t>
      </w:r>
      <w:r>
        <w:rPr>
          <w:lang w:val="en-US"/>
        </w:rPr>
        <w:t xml:space="preserve">led to downgrading the GRADE rating (-2). </w:t>
      </w:r>
    </w:p>
    <w:p w14:paraId="16BD795A" w14:textId="48271BD9" w:rsidR="004E330D" w:rsidRPr="00BA2A39" w:rsidRDefault="004E330D" w:rsidP="00C31792">
      <w:pPr>
        <w:rPr>
          <w:lang w:val="en-US"/>
        </w:rPr>
      </w:pPr>
      <w:r>
        <w:rPr>
          <w:b/>
          <w:bCs/>
          <w:lang w:val="en-US"/>
        </w:rPr>
        <w:t>Sodium nitroprusside, total</w:t>
      </w:r>
      <w:r w:rsidR="00BA2A39">
        <w:rPr>
          <w:b/>
          <w:bCs/>
          <w:lang w:val="en-US"/>
        </w:rPr>
        <w:t xml:space="preserve">: </w:t>
      </w:r>
      <w:r w:rsidR="00BA2A39">
        <w:rPr>
          <w:lang w:val="en-US"/>
        </w:rPr>
        <w:t>VERY LOW</w:t>
      </w:r>
    </w:p>
    <w:p w14:paraId="4380F858" w14:textId="523082AC" w:rsidR="004E330D" w:rsidRPr="00AD58B2" w:rsidRDefault="004E330D" w:rsidP="004E330D">
      <w:pPr>
        <w:pStyle w:val="ListParagraph"/>
        <w:numPr>
          <w:ilvl w:val="0"/>
          <w:numId w:val="4"/>
        </w:numPr>
        <w:rPr>
          <w:lang w:val="en-US"/>
        </w:rPr>
      </w:pPr>
      <w:r>
        <w:rPr>
          <w:i/>
          <w:iCs/>
          <w:lang w:val="en-US"/>
        </w:rPr>
        <w:t xml:space="preserve">Risk of bias: </w:t>
      </w:r>
      <w:r w:rsidR="006A36E7" w:rsidRPr="004E330D">
        <w:rPr>
          <w:b/>
          <w:bCs/>
          <w:lang w:val="en-US"/>
        </w:rPr>
        <w:t>S</w:t>
      </w:r>
      <w:r w:rsidR="006A36E7">
        <w:rPr>
          <w:b/>
          <w:bCs/>
          <w:lang w:val="en-US"/>
        </w:rPr>
        <w:t xml:space="preserve">erious concerns </w:t>
      </w:r>
      <w:r w:rsidR="006A36E7">
        <w:rPr>
          <w:lang w:val="en-US"/>
        </w:rPr>
        <w:t>(-1)</w:t>
      </w:r>
      <w:r w:rsidR="006A36E7">
        <w:rPr>
          <w:b/>
          <w:bCs/>
          <w:lang w:val="en-US"/>
        </w:rPr>
        <w:t xml:space="preserve">. </w:t>
      </w:r>
      <w:r w:rsidR="006A36E7">
        <w:rPr>
          <w:i/>
          <w:iCs/>
          <w:lang w:val="en-US"/>
        </w:rPr>
        <w:t xml:space="preserve"> </w:t>
      </w:r>
      <w:r w:rsidR="006A36E7">
        <w:rPr>
          <w:lang w:val="en-US"/>
        </w:rPr>
        <w:t>Both studies had some risk of bias, one of which was due to missing data which could have been related to outcome.</w:t>
      </w:r>
      <w:r>
        <w:rPr>
          <w:lang w:val="en-US"/>
        </w:rPr>
        <w:t xml:space="preserve"> </w:t>
      </w:r>
    </w:p>
    <w:p w14:paraId="45C4161E" w14:textId="77777777" w:rsidR="004E330D" w:rsidRPr="00AD58B2" w:rsidRDefault="004E330D" w:rsidP="004E330D">
      <w:pPr>
        <w:pStyle w:val="ListParagraph"/>
        <w:numPr>
          <w:ilvl w:val="0"/>
          <w:numId w:val="4"/>
        </w:numPr>
        <w:rPr>
          <w:lang w:val="en-US"/>
        </w:rPr>
      </w:pPr>
      <w:r>
        <w:rPr>
          <w:i/>
          <w:iCs/>
          <w:lang w:val="en-US"/>
        </w:rPr>
        <w:t xml:space="preserve">Inconsistency: </w:t>
      </w:r>
      <w:r>
        <w:rPr>
          <w:b/>
          <w:bCs/>
          <w:lang w:val="en-US"/>
        </w:rPr>
        <w:t xml:space="preserve">No serious concerns. </w:t>
      </w:r>
      <w:r>
        <w:rPr>
          <w:lang w:val="en-US"/>
        </w:rPr>
        <w:t xml:space="preserve">Heterogeneity was minimal. </w:t>
      </w:r>
    </w:p>
    <w:p w14:paraId="0E91680D" w14:textId="77777777" w:rsidR="004E330D" w:rsidRPr="00AD58B2" w:rsidRDefault="004E330D" w:rsidP="004E330D">
      <w:pPr>
        <w:pStyle w:val="ListParagraph"/>
        <w:numPr>
          <w:ilvl w:val="0"/>
          <w:numId w:val="4"/>
        </w:numPr>
        <w:rPr>
          <w:lang w:val="en-US"/>
        </w:rPr>
      </w:pPr>
      <w:r>
        <w:rPr>
          <w:i/>
          <w:iCs/>
          <w:lang w:val="en-US"/>
        </w:rPr>
        <w:t xml:space="preserve">Imprecision: </w:t>
      </w:r>
      <w:r>
        <w:rPr>
          <w:b/>
          <w:bCs/>
          <w:lang w:val="en-US"/>
        </w:rPr>
        <w:t>No serious concerns</w:t>
      </w:r>
      <w:r>
        <w:rPr>
          <w:lang w:val="en-US"/>
        </w:rPr>
        <w:t xml:space="preserve">. Confidence intervals crossed the thresholds for large effect size only. </w:t>
      </w:r>
    </w:p>
    <w:p w14:paraId="7B516474" w14:textId="5C026534" w:rsidR="004E330D" w:rsidRPr="00AD58B2" w:rsidRDefault="004E330D" w:rsidP="004E330D">
      <w:pPr>
        <w:pStyle w:val="ListParagraph"/>
        <w:numPr>
          <w:ilvl w:val="0"/>
          <w:numId w:val="4"/>
        </w:numPr>
        <w:rPr>
          <w:lang w:val="en-US"/>
        </w:rPr>
      </w:pPr>
      <w:r>
        <w:rPr>
          <w:i/>
          <w:iCs/>
          <w:lang w:val="en-US"/>
        </w:rPr>
        <w:t xml:space="preserve">Indirectness: </w:t>
      </w:r>
      <w:r w:rsidR="002C244B">
        <w:rPr>
          <w:b/>
          <w:bCs/>
          <w:lang w:val="en-US"/>
        </w:rPr>
        <w:t xml:space="preserve">Serious concerns </w:t>
      </w:r>
      <w:r w:rsidR="002C244B">
        <w:rPr>
          <w:lang w:val="en-US"/>
        </w:rPr>
        <w:t>(-1). Only one of the two studies used a TRS definition meeting the TRRIP criteria</w:t>
      </w:r>
      <w:r>
        <w:rPr>
          <w:lang w:val="en-US"/>
        </w:rPr>
        <w:t xml:space="preserve">.  </w:t>
      </w:r>
    </w:p>
    <w:p w14:paraId="7C87BD02" w14:textId="77777777" w:rsidR="004E330D" w:rsidRDefault="004E330D" w:rsidP="004E330D">
      <w:pPr>
        <w:pStyle w:val="ListParagraph"/>
        <w:numPr>
          <w:ilvl w:val="0"/>
          <w:numId w:val="4"/>
        </w:numPr>
        <w:rPr>
          <w:lang w:val="en-US"/>
        </w:rPr>
      </w:pPr>
      <w:r>
        <w:rPr>
          <w:i/>
          <w:iCs/>
          <w:lang w:val="en-US"/>
        </w:rPr>
        <w:lastRenderedPageBreak/>
        <w:t xml:space="preserve">Publication bias: </w:t>
      </w:r>
      <w:r>
        <w:rPr>
          <w:b/>
          <w:bCs/>
          <w:lang w:val="en-US"/>
        </w:rPr>
        <w:t>Not assessed</w:t>
      </w:r>
      <w:r>
        <w:rPr>
          <w:lang w:val="en-US"/>
        </w:rPr>
        <w:t xml:space="preserve">. Only two studies were included. </w:t>
      </w:r>
    </w:p>
    <w:p w14:paraId="7E6AF421" w14:textId="77777777" w:rsidR="004E330D" w:rsidRDefault="004E330D" w:rsidP="004E330D">
      <w:pPr>
        <w:pStyle w:val="ListParagraph"/>
        <w:numPr>
          <w:ilvl w:val="0"/>
          <w:numId w:val="4"/>
        </w:numPr>
        <w:rPr>
          <w:lang w:val="en-US"/>
        </w:rPr>
      </w:pPr>
      <w:r>
        <w:rPr>
          <w:i/>
          <w:iCs/>
          <w:lang w:val="en-US"/>
        </w:rPr>
        <w:t>Other factors</w:t>
      </w:r>
      <w:r w:rsidRPr="00AC2879">
        <w:rPr>
          <w:lang w:val="en-US"/>
        </w:rPr>
        <w:t>:</w:t>
      </w:r>
      <w:r>
        <w:rPr>
          <w:lang w:val="en-US"/>
        </w:rPr>
        <w:t xml:space="preserve"> The </w:t>
      </w:r>
      <w:r>
        <w:rPr>
          <w:b/>
          <w:bCs/>
          <w:lang w:val="en-US"/>
        </w:rPr>
        <w:t xml:space="preserve">paucity of studies </w:t>
      </w:r>
      <w:r>
        <w:rPr>
          <w:lang w:val="en-US"/>
        </w:rPr>
        <w:t xml:space="preserve">led to downgrading the GRADE rating (-2). </w:t>
      </w:r>
    </w:p>
    <w:p w14:paraId="5B5B7546" w14:textId="77777777" w:rsidR="004E330D" w:rsidRPr="004E330D" w:rsidRDefault="004E330D" w:rsidP="00C31792">
      <w:pPr>
        <w:rPr>
          <w:b/>
          <w:bCs/>
          <w:lang w:val="en-US"/>
        </w:rPr>
      </w:pPr>
    </w:p>
    <w:p w14:paraId="69D611C4" w14:textId="77777777" w:rsidR="00C31792" w:rsidRPr="00BC7051" w:rsidRDefault="00C31792" w:rsidP="00C31792">
      <w:pPr>
        <w:rPr>
          <w:lang w:val="en-US"/>
        </w:rPr>
      </w:pPr>
    </w:p>
    <w:p w14:paraId="54748B95" w14:textId="77777777" w:rsidR="00C31792" w:rsidRPr="00B95FFB" w:rsidRDefault="00C31792" w:rsidP="00C31792">
      <w:pPr>
        <w:rPr>
          <w:lang w:val="en-US"/>
        </w:rPr>
      </w:pPr>
    </w:p>
    <w:p w14:paraId="161BA4E1" w14:textId="77777777" w:rsidR="00C31792" w:rsidRPr="00CC269F" w:rsidRDefault="00C31792" w:rsidP="00C31792">
      <w:pPr>
        <w:rPr>
          <w:lang w:val="en-US"/>
        </w:rPr>
      </w:pPr>
    </w:p>
    <w:p w14:paraId="3D9105BC" w14:textId="77777777" w:rsidR="00C31792" w:rsidRPr="007F1CE6" w:rsidRDefault="00C31792" w:rsidP="00C31792">
      <w:pPr>
        <w:rPr>
          <w:lang w:val="en-US"/>
        </w:rPr>
      </w:pPr>
    </w:p>
    <w:p w14:paraId="7F95C766" w14:textId="77777777" w:rsidR="00C31792" w:rsidRPr="007F1CE6" w:rsidRDefault="00C31792" w:rsidP="00C31792">
      <w:pPr>
        <w:rPr>
          <w:lang w:val="en-US"/>
        </w:rPr>
      </w:pPr>
    </w:p>
    <w:p w14:paraId="300F868C" w14:textId="77777777" w:rsidR="00C31792" w:rsidRPr="00DD55DF" w:rsidRDefault="00C31792" w:rsidP="00C31792">
      <w:pPr>
        <w:rPr>
          <w:lang w:val="en-US"/>
        </w:rPr>
      </w:pPr>
    </w:p>
    <w:p w14:paraId="0ADB8C83" w14:textId="77777777" w:rsidR="00F13E64" w:rsidRPr="0011771C" w:rsidRDefault="00F13E64" w:rsidP="00B665F8">
      <w:pPr>
        <w:rPr>
          <w:rFonts w:ascii="Arial" w:hAnsi="Arial" w:cs="Arial"/>
          <w:b/>
          <w:bCs/>
        </w:rPr>
      </w:pPr>
    </w:p>
    <w:p w14:paraId="647493B3" w14:textId="77777777" w:rsidR="00757075" w:rsidRDefault="00757075" w:rsidP="00B665F8">
      <w:pPr>
        <w:rPr>
          <w:rFonts w:ascii="Arial" w:hAnsi="Arial" w:cs="Arial"/>
        </w:rPr>
      </w:pPr>
    </w:p>
    <w:p w14:paraId="7D894B23" w14:textId="77777777" w:rsidR="00757075" w:rsidRDefault="00757075" w:rsidP="00B665F8">
      <w:pPr>
        <w:rPr>
          <w:rFonts w:ascii="Arial" w:hAnsi="Arial" w:cs="Arial"/>
        </w:rPr>
      </w:pPr>
    </w:p>
    <w:p w14:paraId="144BE388" w14:textId="77777777" w:rsidR="00F42D12" w:rsidRDefault="00F42D12" w:rsidP="00B665F8">
      <w:pPr>
        <w:rPr>
          <w:rFonts w:ascii="Arial" w:hAnsi="Arial" w:cs="Arial"/>
        </w:rPr>
      </w:pPr>
    </w:p>
    <w:p w14:paraId="788E85FE" w14:textId="77777777" w:rsidR="00E36D6E" w:rsidRDefault="00E36D6E" w:rsidP="00B665F8">
      <w:pPr>
        <w:rPr>
          <w:rFonts w:ascii="Arial" w:hAnsi="Arial" w:cs="Arial"/>
        </w:rPr>
      </w:pPr>
    </w:p>
    <w:p w14:paraId="29E750BB" w14:textId="77777777" w:rsidR="00E36D6E" w:rsidRDefault="00E36D6E" w:rsidP="00B665F8">
      <w:pPr>
        <w:rPr>
          <w:rFonts w:ascii="Arial" w:hAnsi="Arial" w:cs="Arial"/>
        </w:rPr>
      </w:pPr>
    </w:p>
    <w:p w14:paraId="63251AA1" w14:textId="77777777" w:rsidR="00E36D6E" w:rsidRDefault="00E36D6E" w:rsidP="00B665F8">
      <w:pPr>
        <w:rPr>
          <w:rFonts w:ascii="Arial" w:hAnsi="Arial" w:cs="Arial"/>
        </w:rPr>
      </w:pPr>
    </w:p>
    <w:p w14:paraId="1C24C892" w14:textId="77777777" w:rsidR="00E36D6E" w:rsidRDefault="00E36D6E" w:rsidP="00B665F8">
      <w:pPr>
        <w:rPr>
          <w:rFonts w:ascii="Arial" w:hAnsi="Arial" w:cs="Arial"/>
        </w:rPr>
      </w:pPr>
    </w:p>
    <w:p w14:paraId="321DB15C" w14:textId="77777777" w:rsidR="00F42D12" w:rsidRDefault="00F42D12" w:rsidP="00B665F8">
      <w:pPr>
        <w:rPr>
          <w:rFonts w:ascii="Arial" w:hAnsi="Arial" w:cs="Arial"/>
        </w:rPr>
      </w:pPr>
    </w:p>
    <w:p w14:paraId="3CBC42F6" w14:textId="77777777" w:rsidR="00F42D12" w:rsidRDefault="00F42D12" w:rsidP="00B665F8">
      <w:pPr>
        <w:rPr>
          <w:rFonts w:ascii="Arial" w:hAnsi="Arial" w:cs="Arial"/>
        </w:rPr>
      </w:pPr>
    </w:p>
    <w:p w14:paraId="09F59DB0" w14:textId="77777777" w:rsidR="00757075" w:rsidRDefault="00757075" w:rsidP="00B665F8">
      <w:pPr>
        <w:rPr>
          <w:rFonts w:ascii="Arial" w:hAnsi="Arial" w:cs="Arial"/>
        </w:rPr>
      </w:pPr>
    </w:p>
    <w:p w14:paraId="1004331F" w14:textId="77777777" w:rsidR="00757075" w:rsidRDefault="00757075" w:rsidP="00B665F8">
      <w:pPr>
        <w:rPr>
          <w:rFonts w:ascii="Arial" w:hAnsi="Arial" w:cs="Arial"/>
        </w:rPr>
      </w:pPr>
    </w:p>
    <w:p w14:paraId="5B762547" w14:textId="0C454629" w:rsidR="002B648F" w:rsidRPr="00554A05" w:rsidRDefault="005F02B9" w:rsidP="00B665F8">
      <w:pPr>
        <w:rPr>
          <w:rFonts w:ascii="Arial" w:hAnsi="Arial" w:cs="Arial"/>
        </w:rPr>
      </w:pPr>
      <w:r w:rsidRPr="00554A05">
        <w:rPr>
          <w:rFonts w:ascii="Arial" w:hAnsi="Arial" w:cs="Arial"/>
        </w:rPr>
        <w:lastRenderedPageBreak/>
        <w:t>REFERENCES FOR SUPPLEMENTAL MATERIAL</w:t>
      </w:r>
    </w:p>
    <w:p w14:paraId="5F099CA0" w14:textId="77777777" w:rsidR="007D6E0B" w:rsidRPr="007D6E0B" w:rsidRDefault="002B648F" w:rsidP="007D6E0B">
      <w:pPr>
        <w:pStyle w:val="EndNoteBibliography"/>
        <w:spacing w:after="0"/>
      </w:pPr>
      <w:r w:rsidRPr="00554A05">
        <w:rPr>
          <w:rFonts w:ascii="Arial" w:hAnsi="Arial" w:cs="Arial"/>
        </w:rPr>
        <w:fldChar w:fldCharType="begin"/>
      </w:r>
      <w:r w:rsidRPr="00554A05">
        <w:rPr>
          <w:rFonts w:ascii="Arial" w:hAnsi="Arial" w:cs="Arial"/>
        </w:rPr>
        <w:instrText xml:space="preserve"> ADDIN EN.REFLIST </w:instrText>
      </w:r>
      <w:r w:rsidRPr="00554A05">
        <w:rPr>
          <w:rFonts w:ascii="Arial" w:hAnsi="Arial" w:cs="Arial"/>
        </w:rPr>
        <w:fldChar w:fldCharType="separate"/>
      </w:r>
      <w:r w:rsidR="007D6E0B" w:rsidRPr="007D6E0B">
        <w:t>1.</w:t>
      </w:r>
      <w:r w:rsidR="007D6E0B" w:rsidRPr="007D6E0B">
        <w:tab/>
        <w:t xml:space="preserve">Siskind D, McCartney L, Goldschlager R, Kisely S. Clozapine v. first-and second-generation antipsychotics in treatment-refractory schizophrenia: systematic review and meta-analysis. </w:t>
      </w:r>
      <w:r w:rsidR="007D6E0B" w:rsidRPr="007D6E0B">
        <w:rPr>
          <w:i/>
        </w:rPr>
        <w:t>The British Journal of Psychiatry</w:t>
      </w:r>
      <w:r w:rsidR="007D6E0B" w:rsidRPr="007D6E0B">
        <w:t xml:space="preserve">. 2016;209(5):385-392. </w:t>
      </w:r>
    </w:p>
    <w:p w14:paraId="56E48600" w14:textId="77777777" w:rsidR="007D6E0B" w:rsidRPr="007D6E0B" w:rsidRDefault="007D6E0B" w:rsidP="007D6E0B">
      <w:pPr>
        <w:pStyle w:val="EndNoteBibliography"/>
        <w:spacing w:after="0"/>
      </w:pPr>
      <w:r w:rsidRPr="007D6E0B">
        <w:t>2.</w:t>
      </w:r>
      <w:r w:rsidRPr="007D6E0B">
        <w:tab/>
        <w:t xml:space="preserve">Samara MT, Dold M, Gianatsi M, et al. Efficacy, Acceptability, and Tolerability of Antipsychotics in Treatment-Resistant Schizophrenia: A Network Meta-analysis. </w:t>
      </w:r>
      <w:r w:rsidRPr="007D6E0B">
        <w:rPr>
          <w:i/>
        </w:rPr>
        <w:t>JAMA Psychiatry</w:t>
      </w:r>
      <w:r w:rsidRPr="007D6E0B">
        <w:t>. Mar 2016;73(3):199-210. doi:10.1001/jamapsychiatry.2015.2955</w:t>
      </w:r>
    </w:p>
    <w:p w14:paraId="1A64C495" w14:textId="77777777" w:rsidR="007D6E0B" w:rsidRPr="007D6E0B" w:rsidRDefault="007D6E0B" w:rsidP="007D6E0B">
      <w:pPr>
        <w:pStyle w:val="EndNoteBibliography"/>
        <w:spacing w:after="0"/>
      </w:pPr>
      <w:r w:rsidRPr="007D6E0B">
        <w:t>3.</w:t>
      </w:r>
      <w:r w:rsidRPr="007D6E0B">
        <w:tab/>
        <w:t xml:space="preserve">Chakos M, Lieberman J, Hoffman E, Bradford D, Sheitman B. Effectiveness of second-generation antipsychotics in patients with treatment-resistant schizophrenia: a review and meta-analysis of randomized trials. </w:t>
      </w:r>
      <w:r w:rsidRPr="007D6E0B">
        <w:rPr>
          <w:i/>
        </w:rPr>
        <w:t>American Journal of Psychiatry</w:t>
      </w:r>
      <w:r w:rsidRPr="007D6E0B">
        <w:t xml:space="preserve">. 2001;158(4):518-526. </w:t>
      </w:r>
    </w:p>
    <w:p w14:paraId="5BA70BFD" w14:textId="77777777" w:rsidR="007D6E0B" w:rsidRPr="007D6E0B" w:rsidRDefault="007D6E0B" w:rsidP="007D6E0B">
      <w:pPr>
        <w:pStyle w:val="EndNoteBibliography"/>
        <w:spacing w:after="0"/>
      </w:pPr>
      <w:r w:rsidRPr="007D6E0B">
        <w:t>4.</w:t>
      </w:r>
      <w:r w:rsidRPr="007D6E0B">
        <w:tab/>
        <w:t xml:space="preserve">Dong S, Schneider-Thoma J, Bighelli I, et al. A network meta-analysis of efficacy, acceptability, and tolerability of antipsychotics in treatment-resistant schizophrenia. </w:t>
      </w:r>
      <w:r w:rsidRPr="007D6E0B">
        <w:rPr>
          <w:i/>
        </w:rPr>
        <w:t>European Archives of Psychiatry and Clinical Neuroscience</w:t>
      </w:r>
      <w:r w:rsidRPr="007D6E0B">
        <w:t xml:space="preserve">. 2023:1-12. </w:t>
      </w:r>
    </w:p>
    <w:p w14:paraId="4ADAD99F" w14:textId="77777777" w:rsidR="007D6E0B" w:rsidRPr="007D6E0B" w:rsidRDefault="007D6E0B" w:rsidP="007D6E0B">
      <w:pPr>
        <w:pStyle w:val="EndNoteBibliography"/>
        <w:spacing w:after="0"/>
      </w:pPr>
      <w:r w:rsidRPr="007D6E0B">
        <w:t>5.</w:t>
      </w:r>
      <w:r w:rsidRPr="007D6E0B">
        <w:tab/>
        <w:t xml:space="preserve">Higgins JP TJ, Chandler J, Cumpston M, Li T, Page MJ, Welch VA, editor(s). </w:t>
      </w:r>
      <w:r w:rsidRPr="007D6E0B">
        <w:rPr>
          <w:i/>
        </w:rPr>
        <w:t xml:space="preserve">Cochrane Handbook for Systematic Reviews of Interventions Version 6.2 </w:t>
      </w:r>
      <w:r w:rsidRPr="007D6E0B">
        <w:t>Cochrane; 2021. Accessed 20/June/2023. training.cochrane.org/handbook.</w:t>
      </w:r>
    </w:p>
    <w:p w14:paraId="771788A8" w14:textId="77777777" w:rsidR="007D6E0B" w:rsidRPr="007D6E0B" w:rsidRDefault="007D6E0B" w:rsidP="007D6E0B">
      <w:pPr>
        <w:pStyle w:val="EndNoteBibliography"/>
        <w:spacing w:after="0"/>
      </w:pPr>
      <w:r w:rsidRPr="007D6E0B">
        <w:t>6.</w:t>
      </w:r>
      <w:r w:rsidRPr="007D6E0B">
        <w:tab/>
        <w:t xml:space="preserve">Heresco-Levy U, Javitt DC, Ermilov M, Mordel C, Horowitz A, Kelly D. Double-blind, placebo-controlled, crossover trial of glycine adjuvant therapy for treatment-resistant schizophrenia. </w:t>
      </w:r>
      <w:r w:rsidRPr="007D6E0B">
        <w:rPr>
          <w:i/>
        </w:rPr>
        <w:t>The British Journal of Psychiatry</w:t>
      </w:r>
      <w:r w:rsidRPr="007D6E0B">
        <w:t xml:space="preserve">. 1996;169(5):610-617. </w:t>
      </w:r>
    </w:p>
    <w:p w14:paraId="6CD56A4C" w14:textId="77777777" w:rsidR="007D6E0B" w:rsidRPr="007D6E0B" w:rsidRDefault="007D6E0B" w:rsidP="007D6E0B">
      <w:pPr>
        <w:pStyle w:val="EndNoteBibliography"/>
        <w:spacing w:after="0"/>
      </w:pPr>
      <w:r w:rsidRPr="007D6E0B">
        <w:t>7.</w:t>
      </w:r>
      <w:r w:rsidRPr="007D6E0B">
        <w:tab/>
        <w:t xml:space="preserve">Heresco-Levy U, Ermilov M, Lichtenberg P, Bar G, Javitt DC. High-dose glycine added to olanzapine and risperidone for the treatment of schizophrenia. </w:t>
      </w:r>
      <w:r w:rsidRPr="007D6E0B">
        <w:rPr>
          <w:i/>
        </w:rPr>
        <w:t>Biological psychiatry</w:t>
      </w:r>
      <w:r w:rsidRPr="007D6E0B">
        <w:t xml:space="preserve">. 2004;55(2):165-171. </w:t>
      </w:r>
    </w:p>
    <w:p w14:paraId="6F09766C" w14:textId="77777777" w:rsidR="007D6E0B" w:rsidRPr="007D6E0B" w:rsidRDefault="007D6E0B" w:rsidP="007D6E0B">
      <w:pPr>
        <w:pStyle w:val="EndNoteBibliography"/>
        <w:spacing w:after="0"/>
      </w:pPr>
      <w:r w:rsidRPr="007D6E0B">
        <w:t>8.</w:t>
      </w:r>
      <w:r w:rsidRPr="007D6E0B">
        <w:tab/>
        <w:t xml:space="preserve">Kremer I, Vass A, Gorelik I, et al. Placebo-controlled trial of lamotrigine added to conventional and atypical antipsychotics in schizophrenia. </w:t>
      </w:r>
      <w:r w:rsidRPr="007D6E0B">
        <w:rPr>
          <w:i/>
        </w:rPr>
        <w:t>Biological psychiatry</w:t>
      </w:r>
      <w:r w:rsidRPr="007D6E0B">
        <w:t xml:space="preserve">. 2004;56(6):441-446. </w:t>
      </w:r>
    </w:p>
    <w:p w14:paraId="068B8B84" w14:textId="77777777" w:rsidR="007D6E0B" w:rsidRPr="007D6E0B" w:rsidRDefault="007D6E0B" w:rsidP="007D6E0B">
      <w:pPr>
        <w:pStyle w:val="EndNoteBibliography"/>
        <w:spacing w:after="0"/>
      </w:pPr>
      <w:r w:rsidRPr="007D6E0B">
        <w:t>9.</w:t>
      </w:r>
      <w:r w:rsidRPr="007D6E0B">
        <w:tab/>
        <w:t xml:space="preserve">Brunelin J, Mondino M, Gassab L, et al. Examining transcranial direct-current stimulation (tDCS) as a treatment for hallucinations in schizophrenia. </w:t>
      </w:r>
      <w:r w:rsidRPr="007D6E0B">
        <w:rPr>
          <w:i/>
        </w:rPr>
        <w:t>American Journal of Psychiatry</w:t>
      </w:r>
      <w:r w:rsidRPr="007D6E0B">
        <w:t xml:space="preserve">. 2012;169(7):719-724. </w:t>
      </w:r>
    </w:p>
    <w:p w14:paraId="279191AB" w14:textId="77777777" w:rsidR="007D6E0B" w:rsidRPr="007D6E0B" w:rsidRDefault="007D6E0B" w:rsidP="007D6E0B">
      <w:pPr>
        <w:pStyle w:val="EndNoteBibliography"/>
        <w:spacing w:after="0"/>
      </w:pPr>
      <w:r w:rsidRPr="007D6E0B">
        <w:t>10.</w:t>
      </w:r>
      <w:r w:rsidRPr="007D6E0B">
        <w:tab/>
        <w:t xml:space="preserve">Brunstein MG, Ghisolfi ES, Ramos FL, Lara DR. A clinical trial of adjuvant allopurinol therapy for moderately refractory schizophrenia. </w:t>
      </w:r>
      <w:r w:rsidRPr="007D6E0B">
        <w:rPr>
          <w:i/>
        </w:rPr>
        <w:t>Journal of Clinical Psychiatry</w:t>
      </w:r>
      <w:r w:rsidRPr="007D6E0B">
        <w:t xml:space="preserve">. 2005;66(2):213-219. </w:t>
      </w:r>
    </w:p>
    <w:p w14:paraId="1B60E05B" w14:textId="77777777" w:rsidR="007D6E0B" w:rsidRPr="007D6E0B" w:rsidRDefault="007D6E0B" w:rsidP="007D6E0B">
      <w:pPr>
        <w:pStyle w:val="EndNoteBibliography"/>
        <w:spacing w:after="0"/>
      </w:pPr>
      <w:r w:rsidRPr="007D6E0B">
        <w:t>11.</w:t>
      </w:r>
      <w:r w:rsidRPr="007D6E0B">
        <w:tab/>
        <w:t xml:space="preserve">Goswami U, Kumar U, Singh B. Efficacy of electroconvulsive therapy in treatment resistant schizophreinia: a double-blind study. </w:t>
      </w:r>
      <w:r w:rsidRPr="007D6E0B">
        <w:rPr>
          <w:i/>
        </w:rPr>
        <w:t>Indian journal of psychiatry</w:t>
      </w:r>
      <w:r w:rsidRPr="007D6E0B">
        <w:t xml:space="preserve">. 2003;45(1):26. </w:t>
      </w:r>
    </w:p>
    <w:p w14:paraId="47589E33" w14:textId="77777777" w:rsidR="007D6E0B" w:rsidRPr="007D6E0B" w:rsidRDefault="007D6E0B" w:rsidP="007D6E0B">
      <w:pPr>
        <w:pStyle w:val="EndNoteBibliography"/>
        <w:spacing w:after="0"/>
      </w:pPr>
      <w:r w:rsidRPr="007D6E0B">
        <w:t>12.</w:t>
      </w:r>
      <w:r w:rsidRPr="007D6E0B">
        <w:tab/>
        <w:t xml:space="preserve">Kulkarni J, Gavrilidis E, Wang W, et al. Estradiol for treatment-resistant schizophrenia: a large-scale randomized-controlled trial in women of child-bearing age. </w:t>
      </w:r>
      <w:r w:rsidRPr="007D6E0B">
        <w:rPr>
          <w:i/>
        </w:rPr>
        <w:t>Molecular psychiatry</w:t>
      </w:r>
      <w:r w:rsidRPr="007D6E0B">
        <w:t xml:space="preserve">. 2015;20(6):695-702. </w:t>
      </w:r>
    </w:p>
    <w:p w14:paraId="053148D3" w14:textId="77777777" w:rsidR="007D6E0B" w:rsidRPr="007D6E0B" w:rsidRDefault="007D6E0B" w:rsidP="007D6E0B">
      <w:pPr>
        <w:pStyle w:val="EndNoteBibliography"/>
        <w:spacing w:after="0"/>
      </w:pPr>
      <w:r w:rsidRPr="007D6E0B">
        <w:t>13.</w:t>
      </w:r>
      <w:r w:rsidRPr="007D6E0B">
        <w:tab/>
        <w:t xml:space="preserve">Marco EJ, Wolkowitz OM, Vinogradov S, Poole JH, Lichtmacher J, Reus VI. Double-blind antiglucocorticoid treatment in schizophrenia and schizoaffective disorder: a pilot study. </w:t>
      </w:r>
      <w:r w:rsidRPr="007D6E0B">
        <w:rPr>
          <w:i/>
        </w:rPr>
        <w:t>World J Biol Psychiatry</w:t>
      </w:r>
      <w:r w:rsidRPr="007D6E0B">
        <w:t>. Jul 2002;3(3):156-61. doi:10.3109/15622970209150617</w:t>
      </w:r>
    </w:p>
    <w:p w14:paraId="1AD7D971" w14:textId="77777777" w:rsidR="007D6E0B" w:rsidRPr="007D6E0B" w:rsidRDefault="007D6E0B" w:rsidP="007D6E0B">
      <w:pPr>
        <w:pStyle w:val="EndNoteBibliography"/>
        <w:spacing w:after="0"/>
      </w:pPr>
      <w:r w:rsidRPr="007D6E0B">
        <w:t>14.</w:t>
      </w:r>
      <w:r w:rsidRPr="007D6E0B">
        <w:tab/>
        <w:t xml:space="preserve">Mishra A, Reeta KH, Sarangi SC, Maiti R, Sood M. Effect of add-on alpha lipoic acid on psychopathology in patients with treatment-resistant schizophrenia: a pilot randomized double-blind placebo-controlled trial. </w:t>
      </w:r>
      <w:r w:rsidRPr="007D6E0B">
        <w:rPr>
          <w:i/>
        </w:rPr>
        <w:t>Psychopharmacology</w:t>
      </w:r>
      <w:r w:rsidRPr="007D6E0B">
        <w:t>. 2022/11/01 2022;239(11):3525-3535. doi:10.1007/s00213-022-06225-2</w:t>
      </w:r>
    </w:p>
    <w:p w14:paraId="6D7BF61A" w14:textId="77777777" w:rsidR="007D6E0B" w:rsidRPr="007D6E0B" w:rsidRDefault="007D6E0B" w:rsidP="007D6E0B">
      <w:pPr>
        <w:pStyle w:val="EndNoteBibliography"/>
        <w:spacing w:after="0"/>
      </w:pPr>
      <w:r w:rsidRPr="007D6E0B">
        <w:lastRenderedPageBreak/>
        <w:t>15.</w:t>
      </w:r>
      <w:r w:rsidRPr="007D6E0B">
        <w:tab/>
        <w:t xml:space="preserve">Miyaoka T, Furuya M, Horiguchi J, et al. Efficacy and safety of yokukansan in treatment-resistant schizophrenia: a randomized, double-blind, placebo-controlled trial (a Positive and Negative Syndrome Scale, five-factor analysis). </w:t>
      </w:r>
      <w:r w:rsidRPr="007D6E0B">
        <w:rPr>
          <w:i/>
        </w:rPr>
        <w:t>Psychopharmacology</w:t>
      </w:r>
      <w:r w:rsidRPr="007D6E0B">
        <w:t>. 2015/01/01 2015;232(1):155-164. doi:10.1007/s00213-014-3645-8</w:t>
      </w:r>
    </w:p>
    <w:p w14:paraId="311B7534" w14:textId="77777777" w:rsidR="007D6E0B" w:rsidRPr="007D6E0B" w:rsidRDefault="007D6E0B" w:rsidP="007D6E0B">
      <w:pPr>
        <w:pStyle w:val="EndNoteBibliography"/>
        <w:spacing w:after="0"/>
      </w:pPr>
      <w:r w:rsidRPr="007D6E0B">
        <w:t>16.</w:t>
      </w:r>
      <w:r w:rsidRPr="007D6E0B">
        <w:tab/>
        <w:t xml:space="preserve">Modabber A, Najmedin ST. Allopurinol as an adjuvant therapy for refractory schizophrenia. </w:t>
      </w:r>
      <w:r w:rsidRPr="007D6E0B">
        <w:rPr>
          <w:i/>
        </w:rPr>
        <w:t>Pakistan Journal of Medical Sciences</w:t>
      </w:r>
      <w:r w:rsidRPr="007D6E0B">
        <w:t xml:space="preserve">. 2009;25(4):591-596. </w:t>
      </w:r>
    </w:p>
    <w:p w14:paraId="3BB3CC10" w14:textId="53539546" w:rsidR="007D6E0B" w:rsidRPr="007D6E0B" w:rsidRDefault="007D6E0B" w:rsidP="007D6E0B">
      <w:pPr>
        <w:pStyle w:val="EndNoteBibliography"/>
        <w:spacing w:after="0"/>
      </w:pPr>
      <w:r w:rsidRPr="007D6E0B">
        <w:t>17.</w:t>
      </w:r>
      <w:r w:rsidRPr="007D6E0B">
        <w:tab/>
        <w:t xml:space="preserve">Peselow E, Angrist B, Sudilovsky A. Double blind controlled trials of cholecystokinin octapeptide in neuroleptic-refractory schizophrenia. </w:t>
      </w:r>
      <w:r w:rsidRPr="007D6E0B">
        <w:rPr>
          <w:i/>
        </w:rPr>
        <w:t>Psychopharmacology</w:t>
      </w:r>
      <w:r w:rsidRPr="007D6E0B">
        <w:t>. 1987;91(1):80-84. doi:</w:t>
      </w:r>
      <w:hyperlink r:id="rId8" w:history="1">
        <w:r w:rsidRPr="007D6E0B">
          <w:rPr>
            <w:rStyle w:val="Hyperlink"/>
          </w:rPr>
          <w:t>https://dx.doi.org/10.1007/BF00690931</w:t>
        </w:r>
      </w:hyperlink>
    </w:p>
    <w:p w14:paraId="380CDAE5" w14:textId="77777777" w:rsidR="007D6E0B" w:rsidRPr="007D6E0B" w:rsidRDefault="007D6E0B" w:rsidP="007D6E0B">
      <w:pPr>
        <w:pStyle w:val="EndNoteBibliography"/>
        <w:spacing w:after="0"/>
      </w:pPr>
      <w:r w:rsidRPr="007D6E0B">
        <w:t>18.</w:t>
      </w:r>
      <w:r w:rsidRPr="007D6E0B">
        <w:tab/>
        <w:t xml:space="preserve">Rahmanzadeh R, Eftekhari S, Shahbazi A, et al. Effect of bumetanide, a selective NKCC1 inhibitor, on hallucinations of schizophrenic patients; a double-blind randomized clinical trial. </w:t>
      </w:r>
      <w:r w:rsidRPr="007D6E0B">
        <w:rPr>
          <w:i/>
        </w:rPr>
        <w:t>Schizophr Res</w:t>
      </w:r>
      <w:r w:rsidRPr="007D6E0B">
        <w:t>. Jun 2017;184:145-146. doi:10.1016/j.schres.2016.12.002</w:t>
      </w:r>
    </w:p>
    <w:p w14:paraId="201A7366" w14:textId="77777777" w:rsidR="007D6E0B" w:rsidRPr="007D6E0B" w:rsidRDefault="007D6E0B" w:rsidP="007D6E0B">
      <w:pPr>
        <w:pStyle w:val="EndNoteBibliography"/>
        <w:spacing w:after="0"/>
      </w:pPr>
      <w:r w:rsidRPr="007D6E0B">
        <w:t>19.</w:t>
      </w:r>
      <w:r w:rsidRPr="007D6E0B">
        <w:tab/>
        <w:t xml:space="preserve">Sheitman BB, Knable MB, Jarskog LF, et al. Secretin for refractory schizophrenia. </w:t>
      </w:r>
      <w:r w:rsidRPr="007D6E0B">
        <w:rPr>
          <w:i/>
        </w:rPr>
        <w:t>Schizophr Res</w:t>
      </w:r>
      <w:r w:rsidRPr="007D6E0B">
        <w:t>. Feb 1 2004;66(2-3):177-81. doi:10.1016/s0920-9964(03)00068-9</w:t>
      </w:r>
    </w:p>
    <w:p w14:paraId="46DE9EA0" w14:textId="77777777" w:rsidR="007D6E0B" w:rsidRPr="007D6E0B" w:rsidRDefault="007D6E0B" w:rsidP="007D6E0B">
      <w:pPr>
        <w:pStyle w:val="EndNoteBibliography"/>
        <w:spacing w:after="0"/>
      </w:pPr>
      <w:r w:rsidRPr="007D6E0B">
        <w:t>20.</w:t>
      </w:r>
      <w:r w:rsidRPr="007D6E0B">
        <w:tab/>
        <w:t xml:space="preserve">Karpouzian-Rogers T, Stocks J, Meltzer HY, Reilly JL. The effect of high vs. low dose lurasidone on eye movement biomarkers of prefrontal abilities in treatment-resistant schizophrenia. </w:t>
      </w:r>
      <w:r w:rsidRPr="007D6E0B">
        <w:rPr>
          <w:i/>
        </w:rPr>
        <w:t>Schizophr Res</w:t>
      </w:r>
      <w:r w:rsidRPr="007D6E0B">
        <w:t>. Jan 2020;215:314-321. doi:10.1016/j.schres.2019.10.008</w:t>
      </w:r>
    </w:p>
    <w:p w14:paraId="1F59E186" w14:textId="77777777" w:rsidR="007D6E0B" w:rsidRPr="007D6E0B" w:rsidRDefault="007D6E0B" w:rsidP="007D6E0B">
      <w:pPr>
        <w:pStyle w:val="EndNoteBibliography"/>
        <w:spacing w:after="0"/>
      </w:pPr>
      <w:r w:rsidRPr="007D6E0B">
        <w:t>21.</w:t>
      </w:r>
      <w:r w:rsidRPr="007D6E0B">
        <w:tab/>
        <w:t xml:space="preserve">Brown HE, Freudenreich O, Fan X, et al. Efficacy and Tolerability of Adjunctive Intravenous Sodium Nitroprusside Treatment for Outpatients With Schizophrenia: A Randomized Clinical Trial. </w:t>
      </w:r>
      <w:r w:rsidRPr="007D6E0B">
        <w:rPr>
          <w:i/>
        </w:rPr>
        <w:t>JAMA Psychiatry</w:t>
      </w:r>
      <w:r w:rsidRPr="007D6E0B">
        <w:t>. Jul 1 2019;76(7):691-699. doi:10.1001/jamapsychiatry.2019.0151</w:t>
      </w:r>
    </w:p>
    <w:p w14:paraId="7DF765D7" w14:textId="77777777" w:rsidR="007D6E0B" w:rsidRPr="007D6E0B" w:rsidRDefault="007D6E0B" w:rsidP="007D6E0B">
      <w:pPr>
        <w:pStyle w:val="EndNoteBibliography"/>
        <w:spacing w:after="0"/>
      </w:pPr>
      <w:r w:rsidRPr="007D6E0B">
        <w:t>22.</w:t>
      </w:r>
      <w:r w:rsidRPr="007D6E0B">
        <w:tab/>
        <w:t xml:space="preserve">McGuinness LA, Higgins JPT. Risk-of-bias VISualization (robvis): An R package and Shiny web app for visualizing risk-of-bias assessments. </w:t>
      </w:r>
      <w:r w:rsidRPr="007D6E0B">
        <w:rPr>
          <w:i/>
        </w:rPr>
        <w:t>Research Synthesis Methods</w:t>
      </w:r>
      <w:r w:rsidRPr="007D6E0B">
        <w:t>. 2020/04/26 2020;n/a(n/a)doi:10.1002/jrsm.1411</w:t>
      </w:r>
    </w:p>
    <w:p w14:paraId="6BE18872" w14:textId="77777777" w:rsidR="007D6E0B" w:rsidRPr="007D6E0B" w:rsidRDefault="007D6E0B" w:rsidP="007D6E0B">
      <w:pPr>
        <w:pStyle w:val="EndNoteBibliography"/>
        <w:spacing w:after="0"/>
      </w:pPr>
      <w:r w:rsidRPr="007D6E0B">
        <w:t>23.</w:t>
      </w:r>
      <w:r w:rsidRPr="007D6E0B">
        <w:tab/>
        <w:t xml:space="preserve">Meltzer HY, Share DB, Jayathilake K, Salomon RM, Lee MA. Lurasidone Improves Psychopathology and Cognition in Treatment-Resistant Schizophrenia. </w:t>
      </w:r>
      <w:r w:rsidRPr="007D6E0B">
        <w:rPr>
          <w:i/>
        </w:rPr>
        <w:t>J Clin Psychopharmacol</w:t>
      </w:r>
      <w:r w:rsidRPr="007D6E0B">
        <w:t>. May-Jun 2020;40(3):240-249. doi:10.1097/jcp.0000000000001205</w:t>
      </w:r>
    </w:p>
    <w:p w14:paraId="44192F33" w14:textId="77777777" w:rsidR="007D6E0B" w:rsidRPr="007D6E0B" w:rsidRDefault="007D6E0B" w:rsidP="007D6E0B">
      <w:pPr>
        <w:pStyle w:val="EndNoteBibliography"/>
        <w:spacing w:after="0"/>
      </w:pPr>
      <w:r w:rsidRPr="007D6E0B">
        <w:t>24.</w:t>
      </w:r>
      <w:r w:rsidRPr="007D6E0B">
        <w:tab/>
        <w:t xml:space="preserve">Goff DC, Keefe R, Citrome L, et al. Lamotrigine as add-on therapy in schizophrenia: results of 2 placebo-controlled trials. </w:t>
      </w:r>
      <w:r w:rsidRPr="007D6E0B">
        <w:rPr>
          <w:i/>
        </w:rPr>
        <w:t>J Clin Psychopharmacol</w:t>
      </w:r>
      <w:r w:rsidRPr="007D6E0B">
        <w:t>. Dec 2007;27(6):582-9. doi:10.1097/jcp.0b013e31815abf34</w:t>
      </w:r>
    </w:p>
    <w:p w14:paraId="502531AB" w14:textId="77777777" w:rsidR="007D6E0B" w:rsidRPr="007D6E0B" w:rsidRDefault="007D6E0B" w:rsidP="007D6E0B">
      <w:pPr>
        <w:pStyle w:val="EndNoteBibliography"/>
        <w:spacing w:after="0"/>
      </w:pPr>
      <w:r w:rsidRPr="007D6E0B">
        <w:t>25.</w:t>
      </w:r>
      <w:r w:rsidRPr="007D6E0B">
        <w:tab/>
        <w:t xml:space="preserve">Wilson WH. Addition of lithium to haloperidol in non-affective, antipsychotic non-responsive schizophrenia: a double blind, placebo controlled, parallel design clinical trial. </w:t>
      </w:r>
      <w:r w:rsidRPr="007D6E0B">
        <w:rPr>
          <w:i/>
        </w:rPr>
        <w:t>Psychopharmacology (Berl)</w:t>
      </w:r>
      <w:r w:rsidRPr="007D6E0B">
        <w:t>. 1993;111(3):359-66. doi:10.1007/bf02244953</w:t>
      </w:r>
    </w:p>
    <w:p w14:paraId="5F68A8FA" w14:textId="77777777" w:rsidR="007D6E0B" w:rsidRPr="007D6E0B" w:rsidRDefault="007D6E0B" w:rsidP="007D6E0B">
      <w:pPr>
        <w:pStyle w:val="EndNoteBibliography"/>
        <w:spacing w:after="0"/>
      </w:pPr>
      <w:r w:rsidRPr="007D6E0B">
        <w:t>26.</w:t>
      </w:r>
      <w:r w:rsidRPr="007D6E0B">
        <w:tab/>
        <w:t xml:space="preserve">Mellin JM, Alagapan S, Lustenberger C, et al. Randomized trial of transcranial alternating current stimulation for treatment of auditory hallucinations in schizophrenia. </w:t>
      </w:r>
      <w:r w:rsidRPr="007D6E0B">
        <w:rPr>
          <w:i/>
        </w:rPr>
        <w:t>European Psychiatry</w:t>
      </w:r>
      <w:r w:rsidRPr="007D6E0B">
        <w:t xml:space="preserve">. 2018;51:25-33. </w:t>
      </w:r>
    </w:p>
    <w:p w14:paraId="2D89B44C" w14:textId="77777777" w:rsidR="007D6E0B" w:rsidRPr="007D6E0B" w:rsidRDefault="007D6E0B" w:rsidP="007D6E0B">
      <w:pPr>
        <w:pStyle w:val="EndNoteBibliography"/>
        <w:spacing w:after="0"/>
      </w:pPr>
      <w:r w:rsidRPr="007D6E0B">
        <w:t>27.</w:t>
      </w:r>
      <w:r w:rsidRPr="007D6E0B">
        <w:tab/>
        <w:t xml:space="preserve">Javitt DC, Silipo G, Cienfuegos A, et al. Adjunctive high-dose glycine in the treatment of schizophrenia. </w:t>
      </w:r>
      <w:r w:rsidRPr="007D6E0B">
        <w:rPr>
          <w:i/>
        </w:rPr>
        <w:t>International Journal of Neuropsychopharmacology</w:t>
      </w:r>
      <w:r w:rsidRPr="007D6E0B">
        <w:t xml:space="preserve">. 2001;4(4):385-391. </w:t>
      </w:r>
    </w:p>
    <w:p w14:paraId="43A902B1" w14:textId="77777777" w:rsidR="007D6E0B" w:rsidRPr="007D6E0B" w:rsidRDefault="007D6E0B" w:rsidP="007D6E0B">
      <w:pPr>
        <w:pStyle w:val="EndNoteBibliography"/>
        <w:spacing w:after="0"/>
      </w:pPr>
      <w:r w:rsidRPr="007D6E0B">
        <w:t>28.</w:t>
      </w:r>
      <w:r w:rsidRPr="007D6E0B">
        <w:tab/>
        <w:t xml:space="preserve">Heresco-Levy U, Javitt DC, Ebstein R, et al. D-serine efficacy as add-on pharmacotherapy to risperidone and olanzapine for treatment-refractory schizophrenia. </w:t>
      </w:r>
      <w:r w:rsidRPr="007D6E0B">
        <w:rPr>
          <w:i/>
        </w:rPr>
        <w:t>Biological psychiatry</w:t>
      </w:r>
      <w:r w:rsidRPr="007D6E0B">
        <w:t xml:space="preserve">. 2005;57(6):577-585. </w:t>
      </w:r>
    </w:p>
    <w:p w14:paraId="5E15DCB9" w14:textId="77777777" w:rsidR="007D6E0B" w:rsidRPr="007D6E0B" w:rsidRDefault="007D6E0B" w:rsidP="007D6E0B">
      <w:pPr>
        <w:pStyle w:val="EndNoteBibliography"/>
        <w:spacing w:after="0"/>
      </w:pPr>
      <w:r w:rsidRPr="007D6E0B">
        <w:t>29.</w:t>
      </w:r>
      <w:r w:rsidRPr="007D6E0B">
        <w:tab/>
        <w:t xml:space="preserve">Heresco-Levy U, Javitt DC, Ermilov M, Silipo G, Shimoni J. Double-blind, placebo-controlled, crossover trial of D-cycloserine adjuvant therapy for treatment-resistant schizophrenia. </w:t>
      </w:r>
      <w:r w:rsidRPr="007D6E0B">
        <w:rPr>
          <w:i/>
        </w:rPr>
        <w:t>International Journal of Neuropsychopharmacology</w:t>
      </w:r>
      <w:r w:rsidRPr="007D6E0B">
        <w:t xml:space="preserve">. 1998;1(2):131-135. </w:t>
      </w:r>
    </w:p>
    <w:p w14:paraId="318A703A" w14:textId="77777777" w:rsidR="007D6E0B" w:rsidRPr="007D6E0B" w:rsidRDefault="007D6E0B" w:rsidP="007D6E0B">
      <w:pPr>
        <w:pStyle w:val="EndNoteBibliography"/>
        <w:spacing w:after="0"/>
      </w:pPr>
      <w:r w:rsidRPr="007D6E0B">
        <w:t>30.</w:t>
      </w:r>
      <w:r w:rsidRPr="007D6E0B">
        <w:tab/>
        <w:t xml:space="preserve">Heresco-Levy U, Javitt DC, Ermilov M, Mordel C, Silipo G, Lichtenstein M. Efficacy of high-dose glycine in the treatment of enduring negative symptoms of schizophrenia. </w:t>
      </w:r>
      <w:r w:rsidRPr="007D6E0B">
        <w:rPr>
          <w:i/>
        </w:rPr>
        <w:t>Archives of general psychiatry</w:t>
      </w:r>
      <w:r w:rsidRPr="007D6E0B">
        <w:t xml:space="preserve">. 1999;56(1):29-36. </w:t>
      </w:r>
    </w:p>
    <w:p w14:paraId="373C8860" w14:textId="77777777" w:rsidR="007D6E0B" w:rsidRPr="007D6E0B" w:rsidRDefault="007D6E0B" w:rsidP="007D6E0B">
      <w:pPr>
        <w:pStyle w:val="EndNoteBibliography"/>
      </w:pPr>
      <w:r w:rsidRPr="007D6E0B">
        <w:lastRenderedPageBreak/>
        <w:t>31.</w:t>
      </w:r>
      <w:r w:rsidRPr="007D6E0B">
        <w:tab/>
        <w:t xml:space="preserve">Heresco-Levy U, Ermilov M, Shimoni J, Shapira B, Silipo G, Javitt DC. Placebo-controlled trial of D-cycloserine added to conventional neuroleptics, olanzapine, or risperidone in schizophrenia. </w:t>
      </w:r>
      <w:r w:rsidRPr="007D6E0B">
        <w:rPr>
          <w:i/>
        </w:rPr>
        <w:t>American Journal of Psychiatry</w:t>
      </w:r>
      <w:r w:rsidRPr="007D6E0B">
        <w:t xml:space="preserve">. 2002;159(3):480-482. </w:t>
      </w:r>
    </w:p>
    <w:p w14:paraId="24C80335" w14:textId="4D7C5E5A" w:rsidR="00B665F8" w:rsidRPr="00554A05" w:rsidRDefault="002B648F" w:rsidP="00B665F8">
      <w:pPr>
        <w:rPr>
          <w:rFonts w:ascii="Arial" w:hAnsi="Arial" w:cs="Arial"/>
        </w:rPr>
      </w:pPr>
      <w:r w:rsidRPr="00554A05">
        <w:rPr>
          <w:rFonts w:ascii="Arial" w:hAnsi="Arial" w:cs="Arial"/>
        </w:rPr>
        <w:fldChar w:fldCharType="end"/>
      </w:r>
    </w:p>
    <w:sectPr w:rsidR="00B665F8" w:rsidRPr="00554A05" w:rsidSect="00B665F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947BD"/>
    <w:multiLevelType w:val="hybridMultilevel"/>
    <w:tmpl w:val="A1CED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6712D3"/>
    <w:multiLevelType w:val="hybridMultilevel"/>
    <w:tmpl w:val="BB2ABF9C"/>
    <w:lvl w:ilvl="0" w:tplc="08090001">
      <w:start w:val="1"/>
      <w:numFmt w:val="bullet"/>
      <w:lvlText w:val=""/>
      <w:lvlJc w:val="left"/>
      <w:pPr>
        <w:ind w:left="1449" w:hanging="360"/>
      </w:pPr>
      <w:rPr>
        <w:rFonts w:ascii="Symbol" w:hAnsi="Symbol" w:hint="default"/>
      </w:rPr>
    </w:lvl>
    <w:lvl w:ilvl="1" w:tplc="08090003" w:tentative="1">
      <w:start w:val="1"/>
      <w:numFmt w:val="bullet"/>
      <w:lvlText w:val="o"/>
      <w:lvlJc w:val="left"/>
      <w:pPr>
        <w:ind w:left="2169" w:hanging="360"/>
      </w:pPr>
      <w:rPr>
        <w:rFonts w:ascii="Courier New" w:hAnsi="Courier New" w:cs="Courier New" w:hint="default"/>
      </w:rPr>
    </w:lvl>
    <w:lvl w:ilvl="2" w:tplc="08090005" w:tentative="1">
      <w:start w:val="1"/>
      <w:numFmt w:val="bullet"/>
      <w:lvlText w:val=""/>
      <w:lvlJc w:val="left"/>
      <w:pPr>
        <w:ind w:left="2889" w:hanging="360"/>
      </w:pPr>
      <w:rPr>
        <w:rFonts w:ascii="Wingdings" w:hAnsi="Wingdings" w:hint="default"/>
      </w:rPr>
    </w:lvl>
    <w:lvl w:ilvl="3" w:tplc="08090001" w:tentative="1">
      <w:start w:val="1"/>
      <w:numFmt w:val="bullet"/>
      <w:lvlText w:val=""/>
      <w:lvlJc w:val="left"/>
      <w:pPr>
        <w:ind w:left="3609" w:hanging="360"/>
      </w:pPr>
      <w:rPr>
        <w:rFonts w:ascii="Symbol" w:hAnsi="Symbol" w:hint="default"/>
      </w:rPr>
    </w:lvl>
    <w:lvl w:ilvl="4" w:tplc="08090003" w:tentative="1">
      <w:start w:val="1"/>
      <w:numFmt w:val="bullet"/>
      <w:lvlText w:val="o"/>
      <w:lvlJc w:val="left"/>
      <w:pPr>
        <w:ind w:left="4329" w:hanging="360"/>
      </w:pPr>
      <w:rPr>
        <w:rFonts w:ascii="Courier New" w:hAnsi="Courier New" w:cs="Courier New" w:hint="default"/>
      </w:rPr>
    </w:lvl>
    <w:lvl w:ilvl="5" w:tplc="08090005" w:tentative="1">
      <w:start w:val="1"/>
      <w:numFmt w:val="bullet"/>
      <w:lvlText w:val=""/>
      <w:lvlJc w:val="left"/>
      <w:pPr>
        <w:ind w:left="5049" w:hanging="360"/>
      </w:pPr>
      <w:rPr>
        <w:rFonts w:ascii="Wingdings" w:hAnsi="Wingdings" w:hint="default"/>
      </w:rPr>
    </w:lvl>
    <w:lvl w:ilvl="6" w:tplc="08090001" w:tentative="1">
      <w:start w:val="1"/>
      <w:numFmt w:val="bullet"/>
      <w:lvlText w:val=""/>
      <w:lvlJc w:val="left"/>
      <w:pPr>
        <w:ind w:left="5769" w:hanging="360"/>
      </w:pPr>
      <w:rPr>
        <w:rFonts w:ascii="Symbol" w:hAnsi="Symbol" w:hint="default"/>
      </w:rPr>
    </w:lvl>
    <w:lvl w:ilvl="7" w:tplc="08090003" w:tentative="1">
      <w:start w:val="1"/>
      <w:numFmt w:val="bullet"/>
      <w:lvlText w:val="o"/>
      <w:lvlJc w:val="left"/>
      <w:pPr>
        <w:ind w:left="6489" w:hanging="360"/>
      </w:pPr>
      <w:rPr>
        <w:rFonts w:ascii="Courier New" w:hAnsi="Courier New" w:cs="Courier New" w:hint="default"/>
      </w:rPr>
    </w:lvl>
    <w:lvl w:ilvl="8" w:tplc="08090005" w:tentative="1">
      <w:start w:val="1"/>
      <w:numFmt w:val="bullet"/>
      <w:lvlText w:val=""/>
      <w:lvlJc w:val="left"/>
      <w:pPr>
        <w:ind w:left="7209" w:hanging="360"/>
      </w:pPr>
      <w:rPr>
        <w:rFonts w:ascii="Wingdings" w:hAnsi="Wingdings" w:hint="default"/>
      </w:rPr>
    </w:lvl>
  </w:abstractNum>
  <w:abstractNum w:abstractNumId="2" w15:restartNumberingAfterBreak="0">
    <w:nsid w:val="4B901D7D"/>
    <w:multiLevelType w:val="hybridMultilevel"/>
    <w:tmpl w:val="1D5492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7271E9"/>
    <w:multiLevelType w:val="hybridMultilevel"/>
    <w:tmpl w:val="40F8EBEE"/>
    <w:lvl w:ilvl="0" w:tplc="08090001">
      <w:start w:val="1"/>
      <w:numFmt w:val="bullet"/>
      <w:lvlText w:val=""/>
      <w:lvlJc w:val="left"/>
      <w:pPr>
        <w:ind w:left="1449" w:hanging="360"/>
      </w:pPr>
      <w:rPr>
        <w:rFonts w:ascii="Symbol" w:hAnsi="Symbol" w:hint="default"/>
      </w:rPr>
    </w:lvl>
    <w:lvl w:ilvl="1" w:tplc="08090003" w:tentative="1">
      <w:start w:val="1"/>
      <w:numFmt w:val="bullet"/>
      <w:lvlText w:val="o"/>
      <w:lvlJc w:val="left"/>
      <w:pPr>
        <w:ind w:left="2169" w:hanging="360"/>
      </w:pPr>
      <w:rPr>
        <w:rFonts w:ascii="Courier New" w:hAnsi="Courier New" w:cs="Courier New" w:hint="default"/>
      </w:rPr>
    </w:lvl>
    <w:lvl w:ilvl="2" w:tplc="08090005" w:tentative="1">
      <w:start w:val="1"/>
      <w:numFmt w:val="bullet"/>
      <w:lvlText w:val=""/>
      <w:lvlJc w:val="left"/>
      <w:pPr>
        <w:ind w:left="2889" w:hanging="360"/>
      </w:pPr>
      <w:rPr>
        <w:rFonts w:ascii="Wingdings" w:hAnsi="Wingdings" w:hint="default"/>
      </w:rPr>
    </w:lvl>
    <w:lvl w:ilvl="3" w:tplc="08090001" w:tentative="1">
      <w:start w:val="1"/>
      <w:numFmt w:val="bullet"/>
      <w:lvlText w:val=""/>
      <w:lvlJc w:val="left"/>
      <w:pPr>
        <w:ind w:left="3609" w:hanging="360"/>
      </w:pPr>
      <w:rPr>
        <w:rFonts w:ascii="Symbol" w:hAnsi="Symbol" w:hint="default"/>
      </w:rPr>
    </w:lvl>
    <w:lvl w:ilvl="4" w:tplc="08090003" w:tentative="1">
      <w:start w:val="1"/>
      <w:numFmt w:val="bullet"/>
      <w:lvlText w:val="o"/>
      <w:lvlJc w:val="left"/>
      <w:pPr>
        <w:ind w:left="4329" w:hanging="360"/>
      </w:pPr>
      <w:rPr>
        <w:rFonts w:ascii="Courier New" w:hAnsi="Courier New" w:cs="Courier New" w:hint="default"/>
      </w:rPr>
    </w:lvl>
    <w:lvl w:ilvl="5" w:tplc="08090005" w:tentative="1">
      <w:start w:val="1"/>
      <w:numFmt w:val="bullet"/>
      <w:lvlText w:val=""/>
      <w:lvlJc w:val="left"/>
      <w:pPr>
        <w:ind w:left="5049" w:hanging="360"/>
      </w:pPr>
      <w:rPr>
        <w:rFonts w:ascii="Wingdings" w:hAnsi="Wingdings" w:hint="default"/>
      </w:rPr>
    </w:lvl>
    <w:lvl w:ilvl="6" w:tplc="08090001" w:tentative="1">
      <w:start w:val="1"/>
      <w:numFmt w:val="bullet"/>
      <w:lvlText w:val=""/>
      <w:lvlJc w:val="left"/>
      <w:pPr>
        <w:ind w:left="5769" w:hanging="360"/>
      </w:pPr>
      <w:rPr>
        <w:rFonts w:ascii="Symbol" w:hAnsi="Symbol" w:hint="default"/>
      </w:rPr>
    </w:lvl>
    <w:lvl w:ilvl="7" w:tplc="08090003" w:tentative="1">
      <w:start w:val="1"/>
      <w:numFmt w:val="bullet"/>
      <w:lvlText w:val="o"/>
      <w:lvlJc w:val="left"/>
      <w:pPr>
        <w:ind w:left="6489" w:hanging="360"/>
      </w:pPr>
      <w:rPr>
        <w:rFonts w:ascii="Courier New" w:hAnsi="Courier New" w:cs="Courier New" w:hint="default"/>
      </w:rPr>
    </w:lvl>
    <w:lvl w:ilvl="8" w:tplc="08090005" w:tentative="1">
      <w:start w:val="1"/>
      <w:numFmt w:val="bullet"/>
      <w:lvlText w:val=""/>
      <w:lvlJc w:val="left"/>
      <w:pPr>
        <w:ind w:left="7209" w:hanging="360"/>
      </w:pPr>
      <w:rPr>
        <w:rFonts w:ascii="Wingdings" w:hAnsi="Wingdings" w:hint="default"/>
      </w:rPr>
    </w:lvl>
  </w:abstractNum>
  <w:abstractNum w:abstractNumId="4" w15:restartNumberingAfterBreak="0">
    <w:nsid w:val="62F35B5A"/>
    <w:multiLevelType w:val="hybridMultilevel"/>
    <w:tmpl w:val="64381CAE"/>
    <w:lvl w:ilvl="0" w:tplc="B0B242E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6694358">
    <w:abstractNumId w:val="2"/>
  </w:num>
  <w:num w:numId="2" w16cid:durableId="1313873165">
    <w:abstractNumId w:val="0"/>
  </w:num>
  <w:num w:numId="3" w16cid:durableId="177499892">
    <w:abstractNumId w:val="1"/>
  </w:num>
  <w:num w:numId="4" w16cid:durableId="374357436">
    <w:abstractNumId w:val="3"/>
  </w:num>
  <w:num w:numId="5" w16cid:durableId="2077044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dxpzsaxpdwsz9ep5zg559202w2pw5pvpa9a&quot;&gt;NonClozapineMetaAnalysis&lt;record-ids&gt;&lt;item&gt;64&lt;/item&gt;&lt;item&gt;77&lt;/item&gt;&lt;item&gt;79&lt;/item&gt;&lt;item&gt;86&lt;/item&gt;&lt;item&gt;87&lt;/item&gt;&lt;item&gt;88&lt;/item&gt;&lt;item&gt;89&lt;/item&gt;&lt;item&gt;90&lt;/item&gt;&lt;item&gt;91&lt;/item&gt;&lt;item&gt;95&lt;/item&gt;&lt;item&gt;101&lt;/item&gt;&lt;item&gt;103&lt;/item&gt;&lt;item&gt;111&lt;/item&gt;&lt;item&gt;112&lt;/item&gt;&lt;item&gt;151&lt;/item&gt;&lt;item&gt;158&lt;/item&gt;&lt;item&gt;161&lt;/item&gt;&lt;item&gt;175&lt;/item&gt;&lt;item&gt;187&lt;/item&gt;&lt;item&gt;190&lt;/item&gt;&lt;item&gt;197&lt;/item&gt;&lt;item&gt;199&lt;/item&gt;&lt;item&gt;203&lt;/item&gt;&lt;item&gt;204&lt;/item&gt;&lt;item&gt;205&lt;/item&gt;&lt;item&gt;208&lt;/item&gt;&lt;item&gt;214&lt;/item&gt;&lt;item&gt;271&lt;/item&gt;&lt;item&gt;273&lt;/item&gt;&lt;item&gt;286&lt;/item&gt;&lt;item&gt;312&lt;/item&gt;&lt;/record-ids&gt;&lt;/item&gt;&lt;/Libraries&gt;"/>
  </w:docVars>
  <w:rsids>
    <w:rsidRoot w:val="00B665F8"/>
    <w:rsid w:val="000010EC"/>
    <w:rsid w:val="00001FE5"/>
    <w:rsid w:val="00004465"/>
    <w:rsid w:val="00007432"/>
    <w:rsid w:val="00007AC2"/>
    <w:rsid w:val="00010A81"/>
    <w:rsid w:val="000133AF"/>
    <w:rsid w:val="000303F7"/>
    <w:rsid w:val="00030445"/>
    <w:rsid w:val="00036C6F"/>
    <w:rsid w:val="00036C84"/>
    <w:rsid w:val="00042EB7"/>
    <w:rsid w:val="0004322E"/>
    <w:rsid w:val="00045F4B"/>
    <w:rsid w:val="000524DF"/>
    <w:rsid w:val="00056C96"/>
    <w:rsid w:val="00057014"/>
    <w:rsid w:val="00057C97"/>
    <w:rsid w:val="00057E49"/>
    <w:rsid w:val="00066721"/>
    <w:rsid w:val="000675BD"/>
    <w:rsid w:val="00067C85"/>
    <w:rsid w:val="00075FA5"/>
    <w:rsid w:val="00077E60"/>
    <w:rsid w:val="000814D2"/>
    <w:rsid w:val="00082429"/>
    <w:rsid w:val="000843A3"/>
    <w:rsid w:val="0008513D"/>
    <w:rsid w:val="00087443"/>
    <w:rsid w:val="000A09FA"/>
    <w:rsid w:val="000A735D"/>
    <w:rsid w:val="000A7D68"/>
    <w:rsid w:val="000B49F7"/>
    <w:rsid w:val="000B7516"/>
    <w:rsid w:val="000C35FD"/>
    <w:rsid w:val="000D2A87"/>
    <w:rsid w:val="000D75EC"/>
    <w:rsid w:val="000E0AAF"/>
    <w:rsid w:val="000E247E"/>
    <w:rsid w:val="000F219D"/>
    <w:rsid w:val="000F726F"/>
    <w:rsid w:val="001007B0"/>
    <w:rsid w:val="00106125"/>
    <w:rsid w:val="001071D0"/>
    <w:rsid w:val="00110B02"/>
    <w:rsid w:val="001119D7"/>
    <w:rsid w:val="001148A7"/>
    <w:rsid w:val="0011586D"/>
    <w:rsid w:val="0011771C"/>
    <w:rsid w:val="001224F6"/>
    <w:rsid w:val="00124EF7"/>
    <w:rsid w:val="00131ADA"/>
    <w:rsid w:val="00131E1B"/>
    <w:rsid w:val="00136E32"/>
    <w:rsid w:val="00142BEB"/>
    <w:rsid w:val="00146917"/>
    <w:rsid w:val="00147BFE"/>
    <w:rsid w:val="00153179"/>
    <w:rsid w:val="00157D2D"/>
    <w:rsid w:val="00160118"/>
    <w:rsid w:val="001603CE"/>
    <w:rsid w:val="001615C7"/>
    <w:rsid w:val="001621FB"/>
    <w:rsid w:val="0016377A"/>
    <w:rsid w:val="00166E4C"/>
    <w:rsid w:val="00170737"/>
    <w:rsid w:val="00175786"/>
    <w:rsid w:val="0018155E"/>
    <w:rsid w:val="001876A5"/>
    <w:rsid w:val="0019328D"/>
    <w:rsid w:val="001A2F58"/>
    <w:rsid w:val="001A45E6"/>
    <w:rsid w:val="001B451D"/>
    <w:rsid w:val="001B4761"/>
    <w:rsid w:val="001C4D51"/>
    <w:rsid w:val="001D41E2"/>
    <w:rsid w:val="001F3282"/>
    <w:rsid w:val="001F71A3"/>
    <w:rsid w:val="001F72EA"/>
    <w:rsid w:val="001F7CE5"/>
    <w:rsid w:val="0020199D"/>
    <w:rsid w:val="00204109"/>
    <w:rsid w:val="002068FB"/>
    <w:rsid w:val="0020799F"/>
    <w:rsid w:val="00210774"/>
    <w:rsid w:val="002271EB"/>
    <w:rsid w:val="00227638"/>
    <w:rsid w:val="00232DA3"/>
    <w:rsid w:val="0023570C"/>
    <w:rsid w:val="002469B5"/>
    <w:rsid w:val="00252ECE"/>
    <w:rsid w:val="00253222"/>
    <w:rsid w:val="00261326"/>
    <w:rsid w:val="002618FE"/>
    <w:rsid w:val="0026193E"/>
    <w:rsid w:val="00262968"/>
    <w:rsid w:val="0026695E"/>
    <w:rsid w:val="0028293B"/>
    <w:rsid w:val="00282D2B"/>
    <w:rsid w:val="0028356E"/>
    <w:rsid w:val="002843B2"/>
    <w:rsid w:val="002A1D09"/>
    <w:rsid w:val="002A2D7E"/>
    <w:rsid w:val="002A6241"/>
    <w:rsid w:val="002B648F"/>
    <w:rsid w:val="002C121D"/>
    <w:rsid w:val="002C196A"/>
    <w:rsid w:val="002C244B"/>
    <w:rsid w:val="002D14E4"/>
    <w:rsid w:val="002D39E2"/>
    <w:rsid w:val="002E2DAB"/>
    <w:rsid w:val="002E4EB6"/>
    <w:rsid w:val="002E73AC"/>
    <w:rsid w:val="002F2536"/>
    <w:rsid w:val="002F486A"/>
    <w:rsid w:val="00300A44"/>
    <w:rsid w:val="00302F6A"/>
    <w:rsid w:val="00303D97"/>
    <w:rsid w:val="00312496"/>
    <w:rsid w:val="00317091"/>
    <w:rsid w:val="0033341B"/>
    <w:rsid w:val="00334B1A"/>
    <w:rsid w:val="00334BF1"/>
    <w:rsid w:val="003423F7"/>
    <w:rsid w:val="0034590C"/>
    <w:rsid w:val="00352B1A"/>
    <w:rsid w:val="00364C79"/>
    <w:rsid w:val="003676C9"/>
    <w:rsid w:val="00372DB1"/>
    <w:rsid w:val="00373C56"/>
    <w:rsid w:val="00373C59"/>
    <w:rsid w:val="00374EF5"/>
    <w:rsid w:val="00375C92"/>
    <w:rsid w:val="003763A2"/>
    <w:rsid w:val="00381977"/>
    <w:rsid w:val="00384438"/>
    <w:rsid w:val="00390A65"/>
    <w:rsid w:val="00393CFD"/>
    <w:rsid w:val="003A7956"/>
    <w:rsid w:val="003A7C07"/>
    <w:rsid w:val="003B2AEE"/>
    <w:rsid w:val="003B325D"/>
    <w:rsid w:val="003B479B"/>
    <w:rsid w:val="003C10AF"/>
    <w:rsid w:val="003C5D98"/>
    <w:rsid w:val="003D17B5"/>
    <w:rsid w:val="003D4B9A"/>
    <w:rsid w:val="003F2EB5"/>
    <w:rsid w:val="004051D2"/>
    <w:rsid w:val="00414CE2"/>
    <w:rsid w:val="00415620"/>
    <w:rsid w:val="00416B96"/>
    <w:rsid w:val="00417647"/>
    <w:rsid w:val="004228EF"/>
    <w:rsid w:val="00423E22"/>
    <w:rsid w:val="00424A73"/>
    <w:rsid w:val="00433854"/>
    <w:rsid w:val="00444614"/>
    <w:rsid w:val="004733A1"/>
    <w:rsid w:val="004848E2"/>
    <w:rsid w:val="00485DB8"/>
    <w:rsid w:val="004862AE"/>
    <w:rsid w:val="00487A97"/>
    <w:rsid w:val="00491BDC"/>
    <w:rsid w:val="00492D2F"/>
    <w:rsid w:val="004945DB"/>
    <w:rsid w:val="00496851"/>
    <w:rsid w:val="004A4EBD"/>
    <w:rsid w:val="004B412B"/>
    <w:rsid w:val="004B5DB0"/>
    <w:rsid w:val="004B7B2A"/>
    <w:rsid w:val="004C14FB"/>
    <w:rsid w:val="004C252C"/>
    <w:rsid w:val="004C557C"/>
    <w:rsid w:val="004C5669"/>
    <w:rsid w:val="004D45C2"/>
    <w:rsid w:val="004D77DE"/>
    <w:rsid w:val="004E330D"/>
    <w:rsid w:val="004E6115"/>
    <w:rsid w:val="004E6BA9"/>
    <w:rsid w:val="004F0B57"/>
    <w:rsid w:val="004F1021"/>
    <w:rsid w:val="004F4262"/>
    <w:rsid w:val="004F65EA"/>
    <w:rsid w:val="00501244"/>
    <w:rsid w:val="00503F83"/>
    <w:rsid w:val="005063DA"/>
    <w:rsid w:val="00510E23"/>
    <w:rsid w:val="005117C3"/>
    <w:rsid w:val="0051187E"/>
    <w:rsid w:val="00517286"/>
    <w:rsid w:val="00522250"/>
    <w:rsid w:val="005255A7"/>
    <w:rsid w:val="00526DB4"/>
    <w:rsid w:val="005271D9"/>
    <w:rsid w:val="00532630"/>
    <w:rsid w:val="00533C10"/>
    <w:rsid w:val="0054717B"/>
    <w:rsid w:val="0054792E"/>
    <w:rsid w:val="00554A05"/>
    <w:rsid w:val="00557DD2"/>
    <w:rsid w:val="0056535E"/>
    <w:rsid w:val="00566B3F"/>
    <w:rsid w:val="00575A78"/>
    <w:rsid w:val="00580D0D"/>
    <w:rsid w:val="0058248A"/>
    <w:rsid w:val="00583F15"/>
    <w:rsid w:val="00584C8D"/>
    <w:rsid w:val="005A1FBF"/>
    <w:rsid w:val="005B186C"/>
    <w:rsid w:val="005B3CA5"/>
    <w:rsid w:val="005C0137"/>
    <w:rsid w:val="005C1B09"/>
    <w:rsid w:val="005C216C"/>
    <w:rsid w:val="005C32DC"/>
    <w:rsid w:val="005C3F0D"/>
    <w:rsid w:val="005C4B54"/>
    <w:rsid w:val="005C5B33"/>
    <w:rsid w:val="005C5FA9"/>
    <w:rsid w:val="005C6592"/>
    <w:rsid w:val="005C72B1"/>
    <w:rsid w:val="005C7EC4"/>
    <w:rsid w:val="005D1A8C"/>
    <w:rsid w:val="005D37EB"/>
    <w:rsid w:val="005D42A6"/>
    <w:rsid w:val="005D4453"/>
    <w:rsid w:val="005E04DF"/>
    <w:rsid w:val="005F02B9"/>
    <w:rsid w:val="005F2AEC"/>
    <w:rsid w:val="005F64AA"/>
    <w:rsid w:val="0060146F"/>
    <w:rsid w:val="006048E3"/>
    <w:rsid w:val="00612ED9"/>
    <w:rsid w:val="006162EC"/>
    <w:rsid w:val="006166AB"/>
    <w:rsid w:val="006245F1"/>
    <w:rsid w:val="00624EB4"/>
    <w:rsid w:val="00625621"/>
    <w:rsid w:val="0063060E"/>
    <w:rsid w:val="00643EB3"/>
    <w:rsid w:val="006477F1"/>
    <w:rsid w:val="006544B7"/>
    <w:rsid w:val="00656B01"/>
    <w:rsid w:val="00670074"/>
    <w:rsid w:val="00674CB4"/>
    <w:rsid w:val="00680658"/>
    <w:rsid w:val="00681DE0"/>
    <w:rsid w:val="006824DF"/>
    <w:rsid w:val="006830D5"/>
    <w:rsid w:val="00683D32"/>
    <w:rsid w:val="006862A2"/>
    <w:rsid w:val="006862F3"/>
    <w:rsid w:val="00696FE8"/>
    <w:rsid w:val="006A36E7"/>
    <w:rsid w:val="006B0041"/>
    <w:rsid w:val="006B1837"/>
    <w:rsid w:val="006B18D1"/>
    <w:rsid w:val="006B7FE1"/>
    <w:rsid w:val="006C107D"/>
    <w:rsid w:val="006C280C"/>
    <w:rsid w:val="006C5140"/>
    <w:rsid w:val="006C69C7"/>
    <w:rsid w:val="006D06CE"/>
    <w:rsid w:val="006D0DBA"/>
    <w:rsid w:val="006D6066"/>
    <w:rsid w:val="006E1390"/>
    <w:rsid w:val="006E2E27"/>
    <w:rsid w:val="006E6278"/>
    <w:rsid w:val="006E72D9"/>
    <w:rsid w:val="006F4AA1"/>
    <w:rsid w:val="006F5293"/>
    <w:rsid w:val="006F5675"/>
    <w:rsid w:val="006F57C6"/>
    <w:rsid w:val="006F6472"/>
    <w:rsid w:val="006F6EAE"/>
    <w:rsid w:val="0070200A"/>
    <w:rsid w:val="00704344"/>
    <w:rsid w:val="00713386"/>
    <w:rsid w:val="00714F4F"/>
    <w:rsid w:val="0071553C"/>
    <w:rsid w:val="00725107"/>
    <w:rsid w:val="00726493"/>
    <w:rsid w:val="00730033"/>
    <w:rsid w:val="00743490"/>
    <w:rsid w:val="007455EC"/>
    <w:rsid w:val="00746C0C"/>
    <w:rsid w:val="00750D5B"/>
    <w:rsid w:val="00755927"/>
    <w:rsid w:val="00757075"/>
    <w:rsid w:val="007629E3"/>
    <w:rsid w:val="00763897"/>
    <w:rsid w:val="00764C78"/>
    <w:rsid w:val="00766405"/>
    <w:rsid w:val="00767D54"/>
    <w:rsid w:val="00782E39"/>
    <w:rsid w:val="00782EC7"/>
    <w:rsid w:val="007A23E4"/>
    <w:rsid w:val="007A2768"/>
    <w:rsid w:val="007A51E8"/>
    <w:rsid w:val="007B143E"/>
    <w:rsid w:val="007B421C"/>
    <w:rsid w:val="007B7D45"/>
    <w:rsid w:val="007C5E50"/>
    <w:rsid w:val="007D04E2"/>
    <w:rsid w:val="007D6E0B"/>
    <w:rsid w:val="007E4C98"/>
    <w:rsid w:val="007F11D8"/>
    <w:rsid w:val="007F27B1"/>
    <w:rsid w:val="007F33E9"/>
    <w:rsid w:val="0080455A"/>
    <w:rsid w:val="0081214C"/>
    <w:rsid w:val="008256BC"/>
    <w:rsid w:val="00825A9F"/>
    <w:rsid w:val="00827E5B"/>
    <w:rsid w:val="0083538B"/>
    <w:rsid w:val="00837C0E"/>
    <w:rsid w:val="00842A37"/>
    <w:rsid w:val="00842FF1"/>
    <w:rsid w:val="0084610D"/>
    <w:rsid w:val="008525A3"/>
    <w:rsid w:val="0085500D"/>
    <w:rsid w:val="008633D1"/>
    <w:rsid w:val="008668DF"/>
    <w:rsid w:val="008757ED"/>
    <w:rsid w:val="00877035"/>
    <w:rsid w:val="0088557D"/>
    <w:rsid w:val="00886A70"/>
    <w:rsid w:val="00890533"/>
    <w:rsid w:val="00891CFB"/>
    <w:rsid w:val="008971CE"/>
    <w:rsid w:val="008A518E"/>
    <w:rsid w:val="008A757A"/>
    <w:rsid w:val="008A7D2B"/>
    <w:rsid w:val="008B2B79"/>
    <w:rsid w:val="008B4DF4"/>
    <w:rsid w:val="008B77D3"/>
    <w:rsid w:val="008D1CC6"/>
    <w:rsid w:val="008D6963"/>
    <w:rsid w:val="008E011B"/>
    <w:rsid w:val="008E1A7F"/>
    <w:rsid w:val="009069D5"/>
    <w:rsid w:val="00907396"/>
    <w:rsid w:val="00907C80"/>
    <w:rsid w:val="00914EFB"/>
    <w:rsid w:val="00915813"/>
    <w:rsid w:val="00917494"/>
    <w:rsid w:val="0092202E"/>
    <w:rsid w:val="00925FA9"/>
    <w:rsid w:val="00926E74"/>
    <w:rsid w:val="00927A39"/>
    <w:rsid w:val="00934119"/>
    <w:rsid w:val="00940295"/>
    <w:rsid w:val="00943147"/>
    <w:rsid w:val="00943EC1"/>
    <w:rsid w:val="00946B0A"/>
    <w:rsid w:val="009502ED"/>
    <w:rsid w:val="00952EA5"/>
    <w:rsid w:val="00960D1F"/>
    <w:rsid w:val="00964F03"/>
    <w:rsid w:val="00966AA3"/>
    <w:rsid w:val="00970BC8"/>
    <w:rsid w:val="0097481F"/>
    <w:rsid w:val="00975BF3"/>
    <w:rsid w:val="00992C92"/>
    <w:rsid w:val="00993A86"/>
    <w:rsid w:val="00995C05"/>
    <w:rsid w:val="00995EBE"/>
    <w:rsid w:val="009964B6"/>
    <w:rsid w:val="00996664"/>
    <w:rsid w:val="009967FA"/>
    <w:rsid w:val="009A4F9F"/>
    <w:rsid w:val="009B3F8E"/>
    <w:rsid w:val="009B6D5A"/>
    <w:rsid w:val="009B758B"/>
    <w:rsid w:val="009C3BD6"/>
    <w:rsid w:val="009D0F73"/>
    <w:rsid w:val="009D3D28"/>
    <w:rsid w:val="009D5616"/>
    <w:rsid w:val="009E3740"/>
    <w:rsid w:val="009E51CE"/>
    <w:rsid w:val="009F26D3"/>
    <w:rsid w:val="009F4196"/>
    <w:rsid w:val="009F5714"/>
    <w:rsid w:val="00A0456C"/>
    <w:rsid w:val="00A0605C"/>
    <w:rsid w:val="00A06331"/>
    <w:rsid w:val="00A06DFE"/>
    <w:rsid w:val="00A123E3"/>
    <w:rsid w:val="00A168AC"/>
    <w:rsid w:val="00A22B60"/>
    <w:rsid w:val="00A31751"/>
    <w:rsid w:val="00A3324D"/>
    <w:rsid w:val="00A33ACD"/>
    <w:rsid w:val="00A34703"/>
    <w:rsid w:val="00A35B18"/>
    <w:rsid w:val="00A679B8"/>
    <w:rsid w:val="00A70E3D"/>
    <w:rsid w:val="00A74795"/>
    <w:rsid w:val="00A74BC4"/>
    <w:rsid w:val="00A76E24"/>
    <w:rsid w:val="00A86792"/>
    <w:rsid w:val="00A91A19"/>
    <w:rsid w:val="00A94D72"/>
    <w:rsid w:val="00AA0C06"/>
    <w:rsid w:val="00AB35D3"/>
    <w:rsid w:val="00AB4AA0"/>
    <w:rsid w:val="00AB7D35"/>
    <w:rsid w:val="00AC2438"/>
    <w:rsid w:val="00AC34C9"/>
    <w:rsid w:val="00AD40F6"/>
    <w:rsid w:val="00AD6EAD"/>
    <w:rsid w:val="00AE1AF6"/>
    <w:rsid w:val="00AF15CA"/>
    <w:rsid w:val="00AF2570"/>
    <w:rsid w:val="00AF5E84"/>
    <w:rsid w:val="00AF7D85"/>
    <w:rsid w:val="00B02DED"/>
    <w:rsid w:val="00B07BEE"/>
    <w:rsid w:val="00B11A1C"/>
    <w:rsid w:val="00B1311A"/>
    <w:rsid w:val="00B14514"/>
    <w:rsid w:val="00B17961"/>
    <w:rsid w:val="00B203A5"/>
    <w:rsid w:val="00B20A28"/>
    <w:rsid w:val="00B21240"/>
    <w:rsid w:val="00B2629C"/>
    <w:rsid w:val="00B27385"/>
    <w:rsid w:val="00B27D9B"/>
    <w:rsid w:val="00B3272F"/>
    <w:rsid w:val="00B339B3"/>
    <w:rsid w:val="00B34E37"/>
    <w:rsid w:val="00B4093A"/>
    <w:rsid w:val="00B45A5E"/>
    <w:rsid w:val="00B47D2A"/>
    <w:rsid w:val="00B63912"/>
    <w:rsid w:val="00B6461C"/>
    <w:rsid w:val="00B665F8"/>
    <w:rsid w:val="00B66D72"/>
    <w:rsid w:val="00B66F06"/>
    <w:rsid w:val="00B73619"/>
    <w:rsid w:val="00B763CC"/>
    <w:rsid w:val="00B80176"/>
    <w:rsid w:val="00B8120B"/>
    <w:rsid w:val="00B856F4"/>
    <w:rsid w:val="00B91AC5"/>
    <w:rsid w:val="00B9249F"/>
    <w:rsid w:val="00BA08BD"/>
    <w:rsid w:val="00BA2A39"/>
    <w:rsid w:val="00BA2B4B"/>
    <w:rsid w:val="00BA2CAD"/>
    <w:rsid w:val="00BB1354"/>
    <w:rsid w:val="00BB6A86"/>
    <w:rsid w:val="00BC2331"/>
    <w:rsid w:val="00BC2358"/>
    <w:rsid w:val="00BC3706"/>
    <w:rsid w:val="00BC5F72"/>
    <w:rsid w:val="00BD076B"/>
    <w:rsid w:val="00BD2F67"/>
    <w:rsid w:val="00BE3E42"/>
    <w:rsid w:val="00BE61A5"/>
    <w:rsid w:val="00C04EEA"/>
    <w:rsid w:val="00C06315"/>
    <w:rsid w:val="00C1184F"/>
    <w:rsid w:val="00C123D5"/>
    <w:rsid w:val="00C22599"/>
    <w:rsid w:val="00C2522B"/>
    <w:rsid w:val="00C26786"/>
    <w:rsid w:val="00C27557"/>
    <w:rsid w:val="00C31792"/>
    <w:rsid w:val="00C36EF6"/>
    <w:rsid w:val="00C4369C"/>
    <w:rsid w:val="00C43C96"/>
    <w:rsid w:val="00C43D32"/>
    <w:rsid w:val="00C4407D"/>
    <w:rsid w:val="00C455BD"/>
    <w:rsid w:val="00C51CC4"/>
    <w:rsid w:val="00C56CDA"/>
    <w:rsid w:val="00C62AA6"/>
    <w:rsid w:val="00C6330D"/>
    <w:rsid w:val="00C67B43"/>
    <w:rsid w:val="00C7495D"/>
    <w:rsid w:val="00C8010A"/>
    <w:rsid w:val="00C85B6C"/>
    <w:rsid w:val="00C969FD"/>
    <w:rsid w:val="00C973E8"/>
    <w:rsid w:val="00CA2DC0"/>
    <w:rsid w:val="00CA4030"/>
    <w:rsid w:val="00CA7BAC"/>
    <w:rsid w:val="00CB33CB"/>
    <w:rsid w:val="00CB764B"/>
    <w:rsid w:val="00CC53B2"/>
    <w:rsid w:val="00CC7387"/>
    <w:rsid w:val="00CD066A"/>
    <w:rsid w:val="00CD5B08"/>
    <w:rsid w:val="00CE09B0"/>
    <w:rsid w:val="00CE3DAA"/>
    <w:rsid w:val="00CF4FF8"/>
    <w:rsid w:val="00CF774C"/>
    <w:rsid w:val="00D00889"/>
    <w:rsid w:val="00D0374A"/>
    <w:rsid w:val="00D04A36"/>
    <w:rsid w:val="00D077A9"/>
    <w:rsid w:val="00D16EC9"/>
    <w:rsid w:val="00D21F46"/>
    <w:rsid w:val="00D2284C"/>
    <w:rsid w:val="00D240A2"/>
    <w:rsid w:val="00D3157C"/>
    <w:rsid w:val="00D33B56"/>
    <w:rsid w:val="00D35229"/>
    <w:rsid w:val="00D42AE9"/>
    <w:rsid w:val="00D4380F"/>
    <w:rsid w:val="00D45BC4"/>
    <w:rsid w:val="00D51830"/>
    <w:rsid w:val="00D54C96"/>
    <w:rsid w:val="00D55CB0"/>
    <w:rsid w:val="00D7241A"/>
    <w:rsid w:val="00D74D69"/>
    <w:rsid w:val="00D81105"/>
    <w:rsid w:val="00D83917"/>
    <w:rsid w:val="00D8569F"/>
    <w:rsid w:val="00D93FF7"/>
    <w:rsid w:val="00D951B0"/>
    <w:rsid w:val="00D95302"/>
    <w:rsid w:val="00DB1B6C"/>
    <w:rsid w:val="00DB1C0E"/>
    <w:rsid w:val="00DB373B"/>
    <w:rsid w:val="00DB4D0F"/>
    <w:rsid w:val="00DB4D34"/>
    <w:rsid w:val="00DB5326"/>
    <w:rsid w:val="00DC55B5"/>
    <w:rsid w:val="00DD66CD"/>
    <w:rsid w:val="00DE10B8"/>
    <w:rsid w:val="00DE13BF"/>
    <w:rsid w:val="00DE33EF"/>
    <w:rsid w:val="00DE78E9"/>
    <w:rsid w:val="00DF011D"/>
    <w:rsid w:val="00DF5841"/>
    <w:rsid w:val="00E0367C"/>
    <w:rsid w:val="00E051DA"/>
    <w:rsid w:val="00E15603"/>
    <w:rsid w:val="00E159B0"/>
    <w:rsid w:val="00E16E83"/>
    <w:rsid w:val="00E176E9"/>
    <w:rsid w:val="00E2194E"/>
    <w:rsid w:val="00E223A7"/>
    <w:rsid w:val="00E334DA"/>
    <w:rsid w:val="00E36D6E"/>
    <w:rsid w:val="00E37E37"/>
    <w:rsid w:val="00E50D0F"/>
    <w:rsid w:val="00E51F66"/>
    <w:rsid w:val="00E52615"/>
    <w:rsid w:val="00E52DE8"/>
    <w:rsid w:val="00E53942"/>
    <w:rsid w:val="00E5623C"/>
    <w:rsid w:val="00E5788C"/>
    <w:rsid w:val="00E6127D"/>
    <w:rsid w:val="00E61A29"/>
    <w:rsid w:val="00E73FFC"/>
    <w:rsid w:val="00E7577C"/>
    <w:rsid w:val="00E774EE"/>
    <w:rsid w:val="00E8002B"/>
    <w:rsid w:val="00E83FE1"/>
    <w:rsid w:val="00E8579B"/>
    <w:rsid w:val="00E862F7"/>
    <w:rsid w:val="00E944C2"/>
    <w:rsid w:val="00EA012A"/>
    <w:rsid w:val="00EA5C7E"/>
    <w:rsid w:val="00EB0E75"/>
    <w:rsid w:val="00EB1EDB"/>
    <w:rsid w:val="00EB3CD5"/>
    <w:rsid w:val="00EC0EE7"/>
    <w:rsid w:val="00EC4042"/>
    <w:rsid w:val="00EC605E"/>
    <w:rsid w:val="00EC7175"/>
    <w:rsid w:val="00EC7CB2"/>
    <w:rsid w:val="00ED3ECC"/>
    <w:rsid w:val="00ED4304"/>
    <w:rsid w:val="00EE37EC"/>
    <w:rsid w:val="00EE3858"/>
    <w:rsid w:val="00EF6970"/>
    <w:rsid w:val="00F00444"/>
    <w:rsid w:val="00F04AEC"/>
    <w:rsid w:val="00F07E08"/>
    <w:rsid w:val="00F1047A"/>
    <w:rsid w:val="00F13273"/>
    <w:rsid w:val="00F138D9"/>
    <w:rsid w:val="00F13E64"/>
    <w:rsid w:val="00F15162"/>
    <w:rsid w:val="00F25649"/>
    <w:rsid w:val="00F34FD4"/>
    <w:rsid w:val="00F4133E"/>
    <w:rsid w:val="00F42D12"/>
    <w:rsid w:val="00F531A3"/>
    <w:rsid w:val="00F55368"/>
    <w:rsid w:val="00F56496"/>
    <w:rsid w:val="00F57AAF"/>
    <w:rsid w:val="00F6303F"/>
    <w:rsid w:val="00F6663F"/>
    <w:rsid w:val="00F71C84"/>
    <w:rsid w:val="00F720B7"/>
    <w:rsid w:val="00F75B85"/>
    <w:rsid w:val="00F7785F"/>
    <w:rsid w:val="00F81D64"/>
    <w:rsid w:val="00F852B2"/>
    <w:rsid w:val="00F85B0F"/>
    <w:rsid w:val="00F93019"/>
    <w:rsid w:val="00F93DE5"/>
    <w:rsid w:val="00F9771F"/>
    <w:rsid w:val="00FA0396"/>
    <w:rsid w:val="00FA432F"/>
    <w:rsid w:val="00FA5954"/>
    <w:rsid w:val="00FA7FF2"/>
    <w:rsid w:val="00FB0459"/>
    <w:rsid w:val="00FD2D20"/>
    <w:rsid w:val="00FE4CF1"/>
    <w:rsid w:val="00FF5281"/>
    <w:rsid w:val="00FF7E2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733B8"/>
  <w15:chartTrackingRefBased/>
  <w15:docId w15:val="{D3A05F9B-265F-4BDF-BDCF-38B8EB0AF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2B648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2B648F"/>
    <w:rPr>
      <w:rFonts w:ascii="Calibri" w:hAnsi="Calibri" w:cs="Calibri"/>
      <w:noProof/>
      <w:lang w:val="en-US"/>
    </w:rPr>
  </w:style>
  <w:style w:type="paragraph" w:customStyle="1" w:styleId="EndNoteBibliography">
    <w:name w:val="EndNote Bibliography"/>
    <w:basedOn w:val="Normal"/>
    <w:link w:val="EndNoteBibliographyChar"/>
    <w:rsid w:val="002B648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2B648F"/>
    <w:rPr>
      <w:rFonts w:ascii="Calibri" w:hAnsi="Calibri" w:cs="Calibri"/>
      <w:noProof/>
      <w:lang w:val="en-US"/>
    </w:rPr>
  </w:style>
  <w:style w:type="character" w:styleId="PlaceholderText">
    <w:name w:val="Placeholder Text"/>
    <w:basedOn w:val="DefaultParagraphFont"/>
    <w:uiPriority w:val="99"/>
    <w:semiHidden/>
    <w:rsid w:val="00EC605E"/>
    <w:rPr>
      <w:color w:val="808080"/>
    </w:rPr>
  </w:style>
  <w:style w:type="paragraph" w:styleId="ListParagraph">
    <w:name w:val="List Paragraph"/>
    <w:basedOn w:val="Normal"/>
    <w:uiPriority w:val="34"/>
    <w:qFormat/>
    <w:rsid w:val="007B421C"/>
    <w:pPr>
      <w:ind w:left="720"/>
      <w:contextualSpacing/>
    </w:pPr>
  </w:style>
  <w:style w:type="character" w:styleId="CommentReference">
    <w:name w:val="annotation reference"/>
    <w:basedOn w:val="DefaultParagraphFont"/>
    <w:uiPriority w:val="99"/>
    <w:semiHidden/>
    <w:unhideWhenUsed/>
    <w:rsid w:val="00381977"/>
    <w:rPr>
      <w:sz w:val="16"/>
      <w:szCs w:val="16"/>
    </w:rPr>
  </w:style>
  <w:style w:type="paragraph" w:styleId="CommentText">
    <w:name w:val="annotation text"/>
    <w:basedOn w:val="Normal"/>
    <w:link w:val="CommentTextChar"/>
    <w:uiPriority w:val="99"/>
    <w:unhideWhenUsed/>
    <w:rsid w:val="00381977"/>
    <w:pPr>
      <w:spacing w:line="240" w:lineRule="auto"/>
    </w:pPr>
    <w:rPr>
      <w:sz w:val="20"/>
      <w:szCs w:val="20"/>
    </w:rPr>
  </w:style>
  <w:style w:type="character" w:customStyle="1" w:styleId="CommentTextChar">
    <w:name w:val="Comment Text Char"/>
    <w:basedOn w:val="DefaultParagraphFont"/>
    <w:link w:val="CommentText"/>
    <w:uiPriority w:val="99"/>
    <w:rsid w:val="00381977"/>
    <w:rPr>
      <w:sz w:val="20"/>
      <w:szCs w:val="20"/>
    </w:rPr>
  </w:style>
  <w:style w:type="paragraph" w:styleId="CommentSubject">
    <w:name w:val="annotation subject"/>
    <w:basedOn w:val="CommentText"/>
    <w:next w:val="CommentText"/>
    <w:link w:val="CommentSubjectChar"/>
    <w:uiPriority w:val="99"/>
    <w:semiHidden/>
    <w:unhideWhenUsed/>
    <w:rsid w:val="00381977"/>
    <w:rPr>
      <w:b/>
      <w:bCs/>
    </w:rPr>
  </w:style>
  <w:style w:type="character" w:customStyle="1" w:styleId="CommentSubjectChar">
    <w:name w:val="Comment Subject Char"/>
    <w:basedOn w:val="CommentTextChar"/>
    <w:link w:val="CommentSubject"/>
    <w:uiPriority w:val="99"/>
    <w:semiHidden/>
    <w:rsid w:val="00381977"/>
    <w:rPr>
      <w:b/>
      <w:bCs/>
      <w:sz w:val="20"/>
      <w:szCs w:val="20"/>
    </w:rPr>
  </w:style>
  <w:style w:type="character" w:styleId="Hyperlink">
    <w:name w:val="Hyperlink"/>
    <w:basedOn w:val="DefaultParagraphFont"/>
    <w:uiPriority w:val="99"/>
    <w:unhideWhenUsed/>
    <w:rsid w:val="00136E32"/>
    <w:rPr>
      <w:color w:val="0563C1" w:themeColor="hyperlink"/>
      <w:u w:val="single"/>
    </w:rPr>
  </w:style>
  <w:style w:type="character" w:styleId="UnresolvedMention">
    <w:name w:val="Unresolved Mention"/>
    <w:basedOn w:val="DefaultParagraphFont"/>
    <w:uiPriority w:val="99"/>
    <w:semiHidden/>
    <w:unhideWhenUsed/>
    <w:rsid w:val="00136E32"/>
    <w:rPr>
      <w:color w:val="605E5C"/>
      <w:shd w:val="clear" w:color="auto" w:fill="E1DFDD"/>
    </w:rPr>
  </w:style>
  <w:style w:type="paragraph" w:styleId="Revision">
    <w:name w:val="Revision"/>
    <w:hidden/>
    <w:uiPriority w:val="99"/>
    <w:semiHidden/>
    <w:rsid w:val="001007B0"/>
    <w:pPr>
      <w:spacing w:after="0" w:line="240" w:lineRule="auto"/>
    </w:pPr>
  </w:style>
  <w:style w:type="table" w:styleId="TableGrid">
    <w:name w:val="Table Grid"/>
    <w:basedOn w:val="TableNormal"/>
    <w:uiPriority w:val="39"/>
    <w:rsid w:val="00B47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52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735864">
      <w:bodyDiv w:val="1"/>
      <w:marLeft w:val="0"/>
      <w:marRight w:val="0"/>
      <w:marTop w:val="0"/>
      <w:marBottom w:val="0"/>
      <w:divBdr>
        <w:top w:val="none" w:sz="0" w:space="0" w:color="auto"/>
        <w:left w:val="none" w:sz="0" w:space="0" w:color="auto"/>
        <w:bottom w:val="none" w:sz="0" w:space="0" w:color="auto"/>
        <w:right w:val="none" w:sz="0" w:space="0" w:color="auto"/>
      </w:divBdr>
    </w:div>
    <w:div w:id="984165157">
      <w:bodyDiv w:val="1"/>
      <w:marLeft w:val="0"/>
      <w:marRight w:val="0"/>
      <w:marTop w:val="0"/>
      <w:marBottom w:val="0"/>
      <w:divBdr>
        <w:top w:val="none" w:sz="0" w:space="0" w:color="auto"/>
        <w:left w:val="none" w:sz="0" w:space="0" w:color="auto"/>
        <w:bottom w:val="none" w:sz="0" w:space="0" w:color="auto"/>
        <w:right w:val="none" w:sz="0" w:space="0" w:color="auto"/>
      </w:divBdr>
    </w:div>
    <w:div w:id="1252158924">
      <w:bodyDiv w:val="1"/>
      <w:marLeft w:val="0"/>
      <w:marRight w:val="0"/>
      <w:marTop w:val="0"/>
      <w:marBottom w:val="0"/>
      <w:divBdr>
        <w:top w:val="none" w:sz="0" w:space="0" w:color="auto"/>
        <w:left w:val="none" w:sz="0" w:space="0" w:color="auto"/>
        <w:bottom w:val="none" w:sz="0" w:space="0" w:color="auto"/>
        <w:right w:val="none" w:sz="0" w:space="0" w:color="auto"/>
      </w:divBdr>
    </w:div>
    <w:div w:id="1541622591">
      <w:bodyDiv w:val="1"/>
      <w:marLeft w:val="0"/>
      <w:marRight w:val="0"/>
      <w:marTop w:val="0"/>
      <w:marBottom w:val="0"/>
      <w:divBdr>
        <w:top w:val="none" w:sz="0" w:space="0" w:color="auto"/>
        <w:left w:val="none" w:sz="0" w:space="0" w:color="auto"/>
        <w:bottom w:val="none" w:sz="0" w:space="0" w:color="auto"/>
        <w:right w:val="none" w:sz="0" w:space="0" w:color="auto"/>
      </w:divBdr>
    </w:div>
    <w:div w:id="1658417459">
      <w:bodyDiv w:val="1"/>
      <w:marLeft w:val="0"/>
      <w:marRight w:val="0"/>
      <w:marTop w:val="0"/>
      <w:marBottom w:val="0"/>
      <w:divBdr>
        <w:top w:val="none" w:sz="0" w:space="0" w:color="auto"/>
        <w:left w:val="none" w:sz="0" w:space="0" w:color="auto"/>
        <w:bottom w:val="none" w:sz="0" w:space="0" w:color="auto"/>
        <w:right w:val="none" w:sz="0" w:space="0" w:color="auto"/>
      </w:divBdr>
    </w:div>
    <w:div w:id="1688289971">
      <w:bodyDiv w:val="1"/>
      <w:marLeft w:val="0"/>
      <w:marRight w:val="0"/>
      <w:marTop w:val="0"/>
      <w:marBottom w:val="0"/>
      <w:divBdr>
        <w:top w:val="none" w:sz="0" w:space="0" w:color="auto"/>
        <w:left w:val="none" w:sz="0" w:space="0" w:color="auto"/>
        <w:bottom w:val="none" w:sz="0" w:space="0" w:color="auto"/>
        <w:right w:val="none" w:sz="0" w:space="0" w:color="auto"/>
      </w:divBdr>
    </w:div>
    <w:div w:id="1999265507">
      <w:bodyDiv w:val="1"/>
      <w:marLeft w:val="0"/>
      <w:marRight w:val="0"/>
      <w:marTop w:val="0"/>
      <w:marBottom w:val="0"/>
      <w:divBdr>
        <w:top w:val="none" w:sz="0" w:space="0" w:color="auto"/>
        <w:left w:val="none" w:sz="0" w:space="0" w:color="auto"/>
        <w:bottom w:val="none" w:sz="0" w:space="0" w:color="auto"/>
        <w:right w:val="none" w:sz="0" w:space="0" w:color="auto"/>
      </w:divBdr>
    </w:div>
    <w:div w:id="202578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1007/BF00690931"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787</TotalTime>
  <Pages>27</Pages>
  <Words>9134</Words>
  <Characters>52066</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61078</CharactersWithSpaces>
  <SharedDoc>false</SharedDoc>
  <HLinks>
    <vt:vector size="6" baseType="variant">
      <vt:variant>
        <vt:i4>1245278</vt:i4>
      </vt:variant>
      <vt:variant>
        <vt:i4>62</vt:i4>
      </vt:variant>
      <vt:variant>
        <vt:i4>0</vt:i4>
      </vt:variant>
      <vt:variant>
        <vt:i4>5</vt:i4>
      </vt:variant>
      <vt:variant>
        <vt:lpwstr>https://dx.doi.org/10.1007/BF00690931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Carr</dc:creator>
  <cp:keywords/>
  <dc:description/>
  <cp:lastModifiedBy>Richard Carr</cp:lastModifiedBy>
  <cp:revision>551</cp:revision>
  <dcterms:created xsi:type="dcterms:W3CDTF">2023-06-02T08:37:00Z</dcterms:created>
  <dcterms:modified xsi:type="dcterms:W3CDTF">2025-03-05T19:05:00Z</dcterms:modified>
</cp:coreProperties>
</file>