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B5AA9" w14:textId="5D65AE57" w:rsidR="00CA1F20" w:rsidRDefault="00CA1F20" w:rsidP="00CA1F20">
      <w:pPr>
        <w:spacing w:line="360" w:lineRule="auto"/>
        <w:jc w:val="center"/>
        <w:outlineLvl w:val="0"/>
        <w:rPr>
          <w:rFonts w:ascii="Arial" w:hAnsi="Arial" w:cs="Arial"/>
          <w:b/>
          <w:color w:val="000000" w:themeColor="text1"/>
          <w:sz w:val="22"/>
          <w:szCs w:val="22"/>
        </w:rPr>
      </w:pPr>
      <w:r>
        <w:rPr>
          <w:rFonts w:ascii="Arial" w:hAnsi="Arial" w:cs="Arial"/>
          <w:b/>
          <w:color w:val="000000" w:themeColor="text1"/>
          <w:sz w:val="22"/>
          <w:szCs w:val="22"/>
        </w:rPr>
        <w:t xml:space="preserve">Supplementary </w:t>
      </w:r>
      <w:r w:rsidR="00DA20A9">
        <w:rPr>
          <w:rFonts w:ascii="Arial" w:hAnsi="Arial" w:cs="Arial"/>
          <w:b/>
          <w:color w:val="000000" w:themeColor="text1"/>
          <w:sz w:val="22"/>
          <w:szCs w:val="22"/>
        </w:rPr>
        <w:t>Materials</w:t>
      </w:r>
    </w:p>
    <w:p w14:paraId="5B7702E5" w14:textId="77777777" w:rsidR="00530245" w:rsidRDefault="00530245" w:rsidP="00CA1F20">
      <w:pPr>
        <w:spacing w:line="360" w:lineRule="auto"/>
        <w:jc w:val="center"/>
        <w:outlineLvl w:val="0"/>
        <w:rPr>
          <w:rFonts w:ascii="Arial" w:hAnsi="Arial" w:cs="Arial"/>
          <w:b/>
          <w:color w:val="000000" w:themeColor="text1"/>
          <w:sz w:val="22"/>
          <w:szCs w:val="22"/>
        </w:rPr>
      </w:pPr>
    </w:p>
    <w:p w14:paraId="7AFF30D8" w14:textId="77777777" w:rsidR="00530245" w:rsidRDefault="00530245" w:rsidP="00530245">
      <w:pPr>
        <w:spacing w:line="360" w:lineRule="auto"/>
        <w:jc w:val="center"/>
        <w:rPr>
          <w:rFonts w:ascii="Arial" w:eastAsia="Arial" w:hAnsi="Arial" w:cs="Arial"/>
          <w:b/>
          <w:sz w:val="28"/>
          <w:szCs w:val="28"/>
        </w:rPr>
      </w:pPr>
      <w:r>
        <w:rPr>
          <w:rFonts w:ascii="Arial" w:eastAsia="Arial" w:hAnsi="Arial" w:cs="Arial"/>
          <w:b/>
          <w:sz w:val="28"/>
          <w:szCs w:val="28"/>
        </w:rPr>
        <w:t>Hippocampal SGK1 promotes vulnerability to depression: the role of early life adversity, stress, and genetic risk</w:t>
      </w:r>
    </w:p>
    <w:p w14:paraId="2B01D125" w14:textId="77777777" w:rsidR="00530245" w:rsidRDefault="00530245" w:rsidP="00530245">
      <w:pPr>
        <w:spacing w:line="360" w:lineRule="auto"/>
        <w:rPr>
          <w:rFonts w:ascii="Arial" w:eastAsia="Arial" w:hAnsi="Arial" w:cs="Arial"/>
          <w:b/>
          <w:sz w:val="21"/>
          <w:szCs w:val="21"/>
        </w:rPr>
      </w:pPr>
    </w:p>
    <w:p w14:paraId="3AD1CCE9" w14:textId="7C039D01" w:rsidR="00B71EDA" w:rsidRDefault="00530245" w:rsidP="00B71EDA">
      <w:pPr>
        <w:spacing w:line="360" w:lineRule="auto"/>
        <w:jc w:val="center"/>
        <w:rPr>
          <w:rFonts w:ascii="Arial" w:eastAsia="Arial" w:hAnsi="Arial" w:cs="Arial"/>
          <w:sz w:val="22"/>
          <w:szCs w:val="22"/>
        </w:rPr>
      </w:pPr>
      <w:r>
        <w:rPr>
          <w:rFonts w:ascii="Arial" w:eastAsia="Arial" w:hAnsi="Arial" w:cs="Arial"/>
          <w:sz w:val="22"/>
          <w:szCs w:val="22"/>
        </w:rPr>
        <w:t xml:space="preserve"> </w:t>
      </w:r>
      <w:r w:rsidR="00B71EDA">
        <w:rPr>
          <w:rFonts w:ascii="Arial" w:eastAsia="Arial" w:hAnsi="Arial" w:cs="Arial"/>
          <w:sz w:val="22"/>
          <w:szCs w:val="22"/>
        </w:rPr>
        <w:t xml:space="preserve">Amira </w:t>
      </w:r>
      <w:r w:rsidR="00B71EDA" w:rsidRPr="002F30F3">
        <w:rPr>
          <w:rFonts w:ascii="Arial" w:eastAsia="Arial" w:hAnsi="Arial" w:cs="Arial"/>
          <w:sz w:val="22"/>
          <w:szCs w:val="22"/>
        </w:rPr>
        <w:t>Millette, Milenna</w:t>
      </w:r>
      <w:r w:rsidR="00B71EDA">
        <w:rPr>
          <w:rFonts w:ascii="Arial" w:eastAsia="Arial" w:hAnsi="Arial" w:cs="Arial"/>
          <w:sz w:val="22"/>
          <w:szCs w:val="22"/>
        </w:rPr>
        <w:t xml:space="preserve"> T.</w:t>
      </w:r>
      <w:r w:rsidR="00B71EDA" w:rsidRPr="002F30F3">
        <w:rPr>
          <w:rFonts w:ascii="Arial" w:eastAsia="Arial" w:hAnsi="Arial" w:cs="Arial"/>
          <w:sz w:val="22"/>
          <w:szCs w:val="22"/>
        </w:rPr>
        <w:t xml:space="preserve"> van Dijk, Irina Pokh</w:t>
      </w:r>
      <w:r w:rsidR="00B71EDA">
        <w:rPr>
          <w:rFonts w:ascii="Arial" w:eastAsia="Arial" w:hAnsi="Arial" w:cs="Arial"/>
          <w:sz w:val="22"/>
          <w:szCs w:val="22"/>
        </w:rPr>
        <w:t>v</w:t>
      </w:r>
      <w:r w:rsidR="00B71EDA" w:rsidRPr="002F30F3">
        <w:rPr>
          <w:rFonts w:ascii="Arial" w:eastAsia="Arial" w:hAnsi="Arial" w:cs="Arial"/>
          <w:sz w:val="22"/>
          <w:szCs w:val="22"/>
        </w:rPr>
        <w:t>i</w:t>
      </w:r>
      <w:r w:rsidR="00B71EDA">
        <w:rPr>
          <w:rFonts w:ascii="Arial" w:eastAsia="Arial" w:hAnsi="Arial" w:cs="Arial"/>
          <w:sz w:val="22"/>
          <w:szCs w:val="22"/>
        </w:rPr>
        <w:t>s</w:t>
      </w:r>
      <w:r w:rsidR="00B71EDA" w:rsidRPr="002F30F3">
        <w:rPr>
          <w:rFonts w:ascii="Arial" w:eastAsia="Arial" w:hAnsi="Arial" w:cs="Arial"/>
          <w:sz w:val="22"/>
          <w:szCs w:val="22"/>
        </w:rPr>
        <w:t xml:space="preserve">neva, </w:t>
      </w:r>
      <w:r w:rsidR="00B71EDA">
        <w:rPr>
          <w:rFonts w:ascii="Arial" w:eastAsia="Arial" w:hAnsi="Arial" w:cs="Arial"/>
          <w:sz w:val="22"/>
          <w:szCs w:val="22"/>
        </w:rPr>
        <w:t xml:space="preserve">Yifei Li, Rory Thompson, </w:t>
      </w:r>
      <w:r w:rsidR="00B71EDA" w:rsidRPr="002F30F3">
        <w:rPr>
          <w:rFonts w:ascii="Arial" w:eastAsia="Arial" w:hAnsi="Arial" w:cs="Arial"/>
          <w:sz w:val="22"/>
          <w:szCs w:val="22"/>
        </w:rPr>
        <w:t xml:space="preserve">Sachin Patel, </w:t>
      </w:r>
      <w:r w:rsidR="00B71EDA" w:rsidRPr="00C504EE">
        <w:rPr>
          <w:rFonts w:ascii="Arial" w:eastAsia="Arial" w:hAnsi="Arial" w:cs="Arial"/>
          <w:sz w:val="22"/>
          <w:szCs w:val="22"/>
        </w:rPr>
        <w:t>Rosemary C. Bagot,</w:t>
      </w:r>
      <w:r w:rsidR="00B71EDA">
        <w:rPr>
          <w:rFonts w:ascii="Arial" w:eastAsia="Arial" w:hAnsi="Arial" w:cs="Arial"/>
          <w:sz w:val="22"/>
          <w:szCs w:val="22"/>
        </w:rPr>
        <w:t xml:space="preserve"> </w:t>
      </w:r>
      <w:r w:rsidR="00B71EDA" w:rsidRPr="002F30F3">
        <w:rPr>
          <w:rFonts w:ascii="Arial" w:eastAsia="Arial" w:hAnsi="Arial" w:cs="Arial"/>
          <w:sz w:val="22"/>
          <w:szCs w:val="22"/>
        </w:rPr>
        <w:t xml:space="preserve">Aniko </w:t>
      </w:r>
      <w:proofErr w:type="spellStart"/>
      <w:r w:rsidR="00B71EDA" w:rsidRPr="002F30F3">
        <w:rPr>
          <w:rFonts w:ascii="Arial" w:eastAsia="Arial" w:hAnsi="Arial" w:cs="Arial"/>
          <w:sz w:val="22"/>
          <w:szCs w:val="22"/>
        </w:rPr>
        <w:t>Naray</w:t>
      </w:r>
      <w:proofErr w:type="spellEnd"/>
      <w:r w:rsidR="00B71EDA" w:rsidRPr="002F30F3">
        <w:rPr>
          <w:rFonts w:ascii="Arial" w:eastAsia="Arial" w:hAnsi="Arial" w:cs="Arial"/>
          <w:sz w:val="22"/>
          <w:szCs w:val="22"/>
        </w:rPr>
        <w:t>-Fejes-Toth, Geza Fejes-Toth, Patricia Pelufo Silveira</w:t>
      </w:r>
      <w:r w:rsidR="00B71EDA">
        <w:rPr>
          <w:rFonts w:ascii="Arial" w:eastAsia="Arial" w:hAnsi="Arial" w:cs="Arial"/>
          <w:sz w:val="22"/>
          <w:szCs w:val="22"/>
        </w:rPr>
        <w:t>, Gustavo Turecki, Juan Pablo Lopez, and Christoph Anacker</w:t>
      </w:r>
    </w:p>
    <w:p w14:paraId="353C7450" w14:textId="1DAEC789" w:rsidR="00530245" w:rsidRDefault="00530245" w:rsidP="00530245">
      <w:pPr>
        <w:spacing w:line="360" w:lineRule="auto"/>
        <w:jc w:val="center"/>
        <w:rPr>
          <w:rFonts w:ascii="Arial" w:eastAsia="Arial" w:hAnsi="Arial" w:cs="Arial"/>
          <w:sz w:val="22"/>
          <w:szCs w:val="22"/>
        </w:rPr>
      </w:pPr>
    </w:p>
    <w:p w14:paraId="49C36F0D" w14:textId="77777777" w:rsidR="00B71EDA" w:rsidRDefault="00B71EDA" w:rsidP="00530245">
      <w:pPr>
        <w:spacing w:line="360" w:lineRule="auto"/>
        <w:jc w:val="center"/>
        <w:rPr>
          <w:rFonts w:ascii="Arial" w:eastAsia="Arial" w:hAnsi="Arial" w:cs="Arial"/>
          <w:sz w:val="22"/>
          <w:szCs w:val="22"/>
        </w:rPr>
      </w:pPr>
    </w:p>
    <w:p w14:paraId="27073F49" w14:textId="77777777" w:rsidR="00B71EDA" w:rsidRDefault="00B71EDA" w:rsidP="00530245">
      <w:pPr>
        <w:spacing w:line="360" w:lineRule="auto"/>
        <w:jc w:val="center"/>
        <w:rPr>
          <w:rFonts w:ascii="Arial" w:eastAsia="Arial" w:hAnsi="Arial" w:cs="Arial"/>
          <w:sz w:val="22"/>
          <w:szCs w:val="22"/>
        </w:rPr>
      </w:pPr>
    </w:p>
    <w:p w14:paraId="7989D89E" w14:textId="77777777" w:rsidR="00B71EDA" w:rsidRDefault="00B71EDA" w:rsidP="00530245">
      <w:pPr>
        <w:spacing w:line="360" w:lineRule="auto"/>
        <w:jc w:val="center"/>
        <w:rPr>
          <w:rFonts w:ascii="Arial" w:eastAsia="Arial" w:hAnsi="Arial" w:cs="Arial"/>
          <w:sz w:val="22"/>
          <w:szCs w:val="22"/>
        </w:rPr>
      </w:pPr>
    </w:p>
    <w:p w14:paraId="41648773" w14:textId="77777777" w:rsidR="00B71EDA" w:rsidRDefault="00B71EDA" w:rsidP="00530245">
      <w:pPr>
        <w:spacing w:line="360" w:lineRule="auto"/>
        <w:jc w:val="center"/>
        <w:rPr>
          <w:rFonts w:ascii="Arial" w:eastAsia="Arial" w:hAnsi="Arial" w:cs="Arial"/>
          <w:sz w:val="22"/>
          <w:szCs w:val="22"/>
        </w:rPr>
      </w:pPr>
    </w:p>
    <w:p w14:paraId="35FCB13C" w14:textId="77777777" w:rsidR="00B71EDA" w:rsidRDefault="00B71EDA" w:rsidP="00530245">
      <w:pPr>
        <w:spacing w:line="360" w:lineRule="auto"/>
        <w:jc w:val="center"/>
        <w:rPr>
          <w:rFonts w:ascii="Arial" w:eastAsia="Arial" w:hAnsi="Arial" w:cs="Arial"/>
          <w:sz w:val="22"/>
          <w:szCs w:val="22"/>
        </w:rPr>
      </w:pPr>
    </w:p>
    <w:p w14:paraId="346D23A5" w14:textId="77777777" w:rsidR="00B71EDA" w:rsidRDefault="00B71EDA" w:rsidP="00530245">
      <w:pPr>
        <w:spacing w:line="360" w:lineRule="auto"/>
        <w:jc w:val="center"/>
        <w:rPr>
          <w:rFonts w:ascii="Arial" w:eastAsia="Arial" w:hAnsi="Arial" w:cs="Arial"/>
          <w:sz w:val="22"/>
          <w:szCs w:val="22"/>
        </w:rPr>
      </w:pPr>
    </w:p>
    <w:p w14:paraId="39C1E324" w14:textId="77777777" w:rsidR="00B71EDA" w:rsidRDefault="00B71EDA" w:rsidP="00530245">
      <w:pPr>
        <w:spacing w:line="360" w:lineRule="auto"/>
        <w:jc w:val="center"/>
        <w:rPr>
          <w:rFonts w:ascii="Arial" w:eastAsia="Arial" w:hAnsi="Arial" w:cs="Arial"/>
          <w:sz w:val="22"/>
          <w:szCs w:val="22"/>
        </w:rPr>
      </w:pPr>
    </w:p>
    <w:p w14:paraId="7E2D88B1" w14:textId="77777777" w:rsidR="00B71EDA" w:rsidRDefault="00B71EDA" w:rsidP="00530245">
      <w:pPr>
        <w:spacing w:line="360" w:lineRule="auto"/>
        <w:jc w:val="center"/>
        <w:rPr>
          <w:rFonts w:ascii="Arial" w:eastAsia="Arial" w:hAnsi="Arial" w:cs="Arial"/>
          <w:sz w:val="22"/>
          <w:szCs w:val="22"/>
        </w:rPr>
      </w:pPr>
    </w:p>
    <w:p w14:paraId="7A5A2122" w14:textId="60736C16" w:rsidR="00B71EDA" w:rsidRDefault="00B71EDA" w:rsidP="00B71EDA">
      <w:pPr>
        <w:spacing w:line="360" w:lineRule="auto"/>
        <w:rPr>
          <w:rFonts w:ascii="Arial" w:eastAsia="Arial" w:hAnsi="Arial" w:cs="Arial"/>
          <w:b/>
          <w:bCs/>
          <w:sz w:val="22"/>
          <w:szCs w:val="22"/>
        </w:rPr>
      </w:pPr>
      <w:r w:rsidRPr="00B71EDA">
        <w:rPr>
          <w:rFonts w:ascii="Arial" w:eastAsia="Arial" w:hAnsi="Arial" w:cs="Arial"/>
          <w:b/>
          <w:bCs/>
          <w:sz w:val="22"/>
          <w:szCs w:val="22"/>
        </w:rPr>
        <w:t>This PDF file includes:</w:t>
      </w:r>
    </w:p>
    <w:p w14:paraId="0DF4DDCE" w14:textId="77777777" w:rsidR="00B71EDA" w:rsidRDefault="00B71EDA" w:rsidP="00B71EDA">
      <w:pPr>
        <w:spacing w:line="360" w:lineRule="auto"/>
        <w:rPr>
          <w:rFonts w:ascii="Arial" w:eastAsia="Arial" w:hAnsi="Arial" w:cs="Arial"/>
          <w:b/>
          <w:bCs/>
          <w:sz w:val="22"/>
          <w:szCs w:val="22"/>
        </w:rPr>
      </w:pPr>
    </w:p>
    <w:p w14:paraId="143978C0" w14:textId="3EE9F57B" w:rsidR="00B71EDA" w:rsidRDefault="00B71EDA" w:rsidP="00B71EDA">
      <w:pPr>
        <w:spacing w:line="360" w:lineRule="auto"/>
        <w:rPr>
          <w:rFonts w:ascii="Arial" w:eastAsia="Arial" w:hAnsi="Arial" w:cs="Arial"/>
          <w:sz w:val="22"/>
          <w:szCs w:val="22"/>
        </w:rPr>
      </w:pPr>
      <w:r>
        <w:rPr>
          <w:rFonts w:ascii="Arial" w:eastAsia="Arial" w:hAnsi="Arial" w:cs="Arial"/>
          <w:sz w:val="22"/>
          <w:szCs w:val="22"/>
        </w:rPr>
        <w:t>Supplementary Methods</w:t>
      </w:r>
    </w:p>
    <w:p w14:paraId="06783792" w14:textId="2EC6C677" w:rsidR="00B71EDA" w:rsidRDefault="00B71EDA" w:rsidP="00B71EDA">
      <w:pPr>
        <w:spacing w:line="360" w:lineRule="auto"/>
        <w:rPr>
          <w:rFonts w:ascii="Arial" w:eastAsia="Arial" w:hAnsi="Arial" w:cs="Arial"/>
          <w:sz w:val="22"/>
          <w:szCs w:val="22"/>
        </w:rPr>
      </w:pPr>
      <w:r>
        <w:rPr>
          <w:rFonts w:ascii="Arial" w:eastAsia="Arial" w:hAnsi="Arial" w:cs="Arial"/>
          <w:sz w:val="22"/>
          <w:szCs w:val="22"/>
        </w:rPr>
        <w:t>Supplementary Figures S1-2</w:t>
      </w:r>
    </w:p>
    <w:p w14:paraId="349FED8B" w14:textId="3F034814" w:rsidR="00B71EDA" w:rsidRDefault="00B71EDA" w:rsidP="00B71EDA">
      <w:pPr>
        <w:spacing w:line="360" w:lineRule="auto"/>
        <w:rPr>
          <w:rFonts w:ascii="Arial" w:eastAsia="Arial" w:hAnsi="Arial" w:cs="Arial"/>
          <w:sz w:val="22"/>
          <w:szCs w:val="22"/>
        </w:rPr>
      </w:pPr>
      <w:r>
        <w:rPr>
          <w:rFonts w:ascii="Arial" w:eastAsia="Arial" w:hAnsi="Arial" w:cs="Arial"/>
          <w:sz w:val="22"/>
          <w:szCs w:val="22"/>
        </w:rPr>
        <w:t>Supplementary Tables S1-4</w:t>
      </w:r>
    </w:p>
    <w:p w14:paraId="68739297" w14:textId="2A903BC6" w:rsidR="00B71EDA" w:rsidRPr="00B71EDA" w:rsidRDefault="00B71EDA" w:rsidP="00B71EDA">
      <w:pPr>
        <w:spacing w:line="360" w:lineRule="auto"/>
        <w:rPr>
          <w:rFonts w:ascii="Arial" w:eastAsia="Arial" w:hAnsi="Arial" w:cs="Arial"/>
          <w:sz w:val="22"/>
          <w:szCs w:val="22"/>
        </w:rPr>
      </w:pPr>
      <w:r>
        <w:rPr>
          <w:rFonts w:ascii="Arial" w:eastAsia="Arial" w:hAnsi="Arial" w:cs="Arial"/>
          <w:sz w:val="22"/>
          <w:szCs w:val="22"/>
        </w:rPr>
        <w:t>Supplementary References</w:t>
      </w:r>
    </w:p>
    <w:p w14:paraId="5D569DDB" w14:textId="77777777" w:rsidR="00B71EDA" w:rsidRDefault="00B71EDA" w:rsidP="00B71EDA">
      <w:pPr>
        <w:spacing w:line="360" w:lineRule="auto"/>
        <w:rPr>
          <w:rFonts w:ascii="Arial" w:eastAsia="Arial" w:hAnsi="Arial" w:cs="Arial"/>
          <w:sz w:val="22"/>
          <w:szCs w:val="22"/>
        </w:rPr>
      </w:pPr>
    </w:p>
    <w:p w14:paraId="280FA379" w14:textId="77777777" w:rsidR="00530245" w:rsidRDefault="00530245" w:rsidP="00CA1F20">
      <w:pPr>
        <w:spacing w:line="360" w:lineRule="auto"/>
        <w:jc w:val="center"/>
        <w:outlineLvl w:val="0"/>
        <w:rPr>
          <w:rFonts w:ascii="Arial" w:hAnsi="Arial" w:cs="Arial"/>
          <w:b/>
          <w:color w:val="000000" w:themeColor="text1"/>
          <w:sz w:val="22"/>
          <w:szCs w:val="22"/>
        </w:rPr>
      </w:pPr>
    </w:p>
    <w:p w14:paraId="02C1EA3C" w14:textId="77777777" w:rsidR="00CA1F20" w:rsidRDefault="00CA1F20" w:rsidP="00740D74">
      <w:pPr>
        <w:spacing w:line="360" w:lineRule="auto"/>
        <w:jc w:val="both"/>
        <w:outlineLvl w:val="0"/>
        <w:rPr>
          <w:rFonts w:ascii="Arial" w:hAnsi="Arial" w:cs="Arial"/>
          <w:b/>
          <w:color w:val="000000" w:themeColor="text1"/>
          <w:sz w:val="22"/>
          <w:szCs w:val="22"/>
        </w:rPr>
      </w:pPr>
    </w:p>
    <w:p w14:paraId="0EF6634E" w14:textId="77777777" w:rsidR="00B71EDA" w:rsidRDefault="00B71EDA">
      <w:pPr>
        <w:spacing w:after="160" w:line="278" w:lineRule="auto"/>
        <w:rPr>
          <w:rFonts w:ascii="Arial" w:hAnsi="Arial" w:cs="Arial"/>
          <w:b/>
          <w:color w:val="000000" w:themeColor="text1"/>
          <w:sz w:val="22"/>
          <w:szCs w:val="22"/>
        </w:rPr>
      </w:pPr>
      <w:r>
        <w:rPr>
          <w:rFonts w:ascii="Arial" w:hAnsi="Arial" w:cs="Arial"/>
          <w:b/>
          <w:color w:val="000000" w:themeColor="text1"/>
          <w:sz w:val="22"/>
          <w:szCs w:val="22"/>
        </w:rPr>
        <w:br w:type="page"/>
      </w:r>
    </w:p>
    <w:p w14:paraId="7B3E5014" w14:textId="31AB2D52" w:rsidR="00B71EDA" w:rsidRDefault="00B71EDA" w:rsidP="00B71EDA">
      <w:pPr>
        <w:spacing w:after="160" w:line="278" w:lineRule="auto"/>
        <w:rPr>
          <w:rFonts w:ascii="Arial" w:hAnsi="Arial" w:cs="Arial"/>
          <w:b/>
          <w:color w:val="000000" w:themeColor="text1"/>
          <w:sz w:val="22"/>
          <w:szCs w:val="22"/>
        </w:rPr>
      </w:pPr>
      <w:r>
        <w:rPr>
          <w:rFonts w:ascii="Arial" w:hAnsi="Arial" w:cs="Arial"/>
          <w:b/>
          <w:color w:val="000000" w:themeColor="text1"/>
          <w:sz w:val="22"/>
          <w:szCs w:val="22"/>
        </w:rPr>
        <w:lastRenderedPageBreak/>
        <w:t>SUPPLEMENTARY METHODS</w:t>
      </w:r>
    </w:p>
    <w:p w14:paraId="3F021F50" w14:textId="77777777" w:rsidR="00B71EDA" w:rsidRDefault="00B71EDA" w:rsidP="00740D74">
      <w:pPr>
        <w:spacing w:line="360" w:lineRule="auto"/>
        <w:jc w:val="both"/>
        <w:outlineLvl w:val="0"/>
        <w:rPr>
          <w:rFonts w:ascii="Arial" w:hAnsi="Arial" w:cs="Arial"/>
          <w:b/>
          <w:color w:val="000000" w:themeColor="text1"/>
          <w:sz w:val="22"/>
          <w:szCs w:val="22"/>
        </w:rPr>
      </w:pPr>
    </w:p>
    <w:p w14:paraId="03D221EC" w14:textId="74A8652C" w:rsidR="00740D74" w:rsidRPr="00740D74" w:rsidRDefault="00740D74" w:rsidP="00740D74">
      <w:pPr>
        <w:spacing w:line="360" w:lineRule="auto"/>
        <w:jc w:val="both"/>
        <w:outlineLvl w:val="0"/>
        <w:rPr>
          <w:rFonts w:ascii="Arial" w:hAnsi="Arial" w:cs="Arial"/>
          <w:b/>
          <w:color w:val="000000" w:themeColor="text1"/>
          <w:sz w:val="22"/>
          <w:szCs w:val="22"/>
        </w:rPr>
      </w:pPr>
      <w:r>
        <w:rPr>
          <w:rFonts w:ascii="Arial" w:hAnsi="Arial" w:cs="Arial"/>
          <w:b/>
          <w:color w:val="000000" w:themeColor="text1"/>
          <w:sz w:val="22"/>
          <w:szCs w:val="22"/>
        </w:rPr>
        <w:t>Postmortem brain tissue</w:t>
      </w:r>
    </w:p>
    <w:p w14:paraId="2FFDACC1" w14:textId="6D8173F5" w:rsidR="00421217" w:rsidRPr="002B55D8" w:rsidRDefault="00740D74" w:rsidP="00421217">
      <w:pPr>
        <w:spacing w:line="360" w:lineRule="auto"/>
        <w:jc w:val="both"/>
        <w:rPr>
          <w:rFonts w:ascii="Arial" w:hAnsi="Arial" w:cs="Arial"/>
          <w:color w:val="000000" w:themeColor="text1"/>
          <w:sz w:val="22"/>
          <w:szCs w:val="22"/>
        </w:rPr>
      </w:pPr>
      <w:r w:rsidRPr="002B55D8">
        <w:rPr>
          <w:rFonts w:ascii="Arial" w:hAnsi="Arial" w:cs="Arial"/>
          <w:color w:val="000000" w:themeColor="text1"/>
          <w:sz w:val="22"/>
          <w:szCs w:val="22"/>
        </w:rPr>
        <w:t xml:space="preserve">A total of </w:t>
      </w:r>
      <w:r>
        <w:rPr>
          <w:rFonts w:ascii="Arial" w:hAnsi="Arial" w:cs="Arial"/>
          <w:color w:val="000000" w:themeColor="text1"/>
          <w:sz w:val="22"/>
          <w:szCs w:val="22"/>
        </w:rPr>
        <w:t>5</w:t>
      </w:r>
      <w:r w:rsidR="00510CC7">
        <w:rPr>
          <w:rFonts w:ascii="Arial" w:hAnsi="Arial" w:cs="Arial"/>
          <w:color w:val="000000" w:themeColor="text1"/>
          <w:sz w:val="22"/>
          <w:szCs w:val="22"/>
        </w:rPr>
        <w:t>0</w:t>
      </w:r>
      <w:r w:rsidRPr="002B55D8">
        <w:rPr>
          <w:rFonts w:ascii="Arial" w:hAnsi="Arial" w:cs="Arial"/>
          <w:color w:val="000000" w:themeColor="text1"/>
          <w:sz w:val="22"/>
          <w:szCs w:val="22"/>
        </w:rPr>
        <w:t xml:space="preserve"> male brain samples were included in </w:t>
      </w:r>
      <w:r w:rsidRPr="000863E7">
        <w:rPr>
          <w:rFonts w:ascii="Arial" w:hAnsi="Arial" w:cs="Arial"/>
          <w:color w:val="000000" w:themeColor="text1"/>
          <w:sz w:val="22"/>
          <w:szCs w:val="22"/>
        </w:rPr>
        <w:t xml:space="preserve">the present study and included hippocampus tissues from three different groups: (1) </w:t>
      </w:r>
      <w:r>
        <w:rPr>
          <w:rFonts w:ascii="Arial" w:hAnsi="Arial" w:cs="Arial"/>
          <w:color w:val="000000" w:themeColor="text1"/>
          <w:sz w:val="22"/>
          <w:szCs w:val="22"/>
        </w:rPr>
        <w:t>S</w:t>
      </w:r>
      <w:r w:rsidRPr="000863E7">
        <w:rPr>
          <w:rFonts w:ascii="Arial" w:hAnsi="Arial" w:cs="Arial"/>
          <w:color w:val="000000" w:themeColor="text1"/>
          <w:sz w:val="22"/>
          <w:szCs w:val="22"/>
        </w:rPr>
        <w:t>ubjects who died suddenly with no major medical illness, psychiatric history, or without prolonged agonal state (controls, N=1</w:t>
      </w:r>
      <w:r w:rsidR="00510CC7">
        <w:rPr>
          <w:rFonts w:ascii="Arial" w:hAnsi="Arial" w:cs="Arial"/>
          <w:color w:val="000000" w:themeColor="text1"/>
          <w:sz w:val="22"/>
          <w:szCs w:val="22"/>
        </w:rPr>
        <w:t>4</w:t>
      </w:r>
      <w:r w:rsidRPr="000863E7">
        <w:rPr>
          <w:rFonts w:ascii="Arial" w:hAnsi="Arial" w:cs="Arial"/>
          <w:color w:val="000000" w:themeColor="text1"/>
          <w:sz w:val="22"/>
          <w:szCs w:val="22"/>
        </w:rPr>
        <w:t>); (2)</w:t>
      </w:r>
      <w:r>
        <w:rPr>
          <w:rFonts w:ascii="Arial" w:hAnsi="Arial" w:cs="Arial"/>
          <w:color w:val="000000" w:themeColor="text1"/>
          <w:sz w:val="22"/>
          <w:szCs w:val="22"/>
        </w:rPr>
        <w:t xml:space="preserve"> S</w:t>
      </w:r>
      <w:r w:rsidRPr="000863E7">
        <w:rPr>
          <w:rFonts w:ascii="Arial" w:hAnsi="Arial" w:cs="Arial"/>
          <w:color w:val="000000" w:themeColor="text1"/>
          <w:sz w:val="22"/>
          <w:szCs w:val="22"/>
        </w:rPr>
        <w:t>ubjects who died by suicide and had no history of child abuse (suicide group, N=</w:t>
      </w:r>
      <w:r w:rsidR="00510CC7">
        <w:rPr>
          <w:rFonts w:ascii="Arial" w:hAnsi="Arial" w:cs="Arial"/>
          <w:color w:val="000000" w:themeColor="text1"/>
          <w:sz w:val="22"/>
          <w:szCs w:val="22"/>
        </w:rPr>
        <w:t>18</w:t>
      </w:r>
      <w:r>
        <w:rPr>
          <w:rFonts w:ascii="Arial" w:hAnsi="Arial" w:cs="Arial"/>
          <w:color w:val="000000" w:themeColor="text1"/>
          <w:sz w:val="22"/>
          <w:szCs w:val="22"/>
        </w:rPr>
        <w:t>)</w:t>
      </w:r>
      <w:r w:rsidR="00510CC7">
        <w:rPr>
          <w:rFonts w:ascii="Arial" w:hAnsi="Arial" w:cs="Arial"/>
          <w:color w:val="000000" w:themeColor="text1"/>
          <w:sz w:val="22"/>
          <w:szCs w:val="22"/>
        </w:rPr>
        <w:t xml:space="preserve">; </w:t>
      </w:r>
      <w:r w:rsidRPr="000863E7">
        <w:rPr>
          <w:rFonts w:ascii="Arial" w:hAnsi="Arial" w:cs="Arial"/>
          <w:color w:val="000000" w:themeColor="text1"/>
          <w:sz w:val="22"/>
          <w:szCs w:val="22"/>
        </w:rPr>
        <w:t xml:space="preserve">(3) </w:t>
      </w:r>
      <w:r>
        <w:rPr>
          <w:rFonts w:ascii="Arial" w:hAnsi="Arial" w:cs="Arial"/>
          <w:color w:val="000000" w:themeColor="text1"/>
          <w:sz w:val="22"/>
          <w:szCs w:val="22"/>
        </w:rPr>
        <w:t>S</w:t>
      </w:r>
      <w:r w:rsidRPr="000863E7">
        <w:rPr>
          <w:rFonts w:ascii="Arial" w:hAnsi="Arial" w:cs="Arial"/>
          <w:color w:val="000000" w:themeColor="text1"/>
          <w:sz w:val="22"/>
          <w:szCs w:val="22"/>
        </w:rPr>
        <w:t>ubjects who died by suicide and had a history of child abuse (suicide + ELA, N=1</w:t>
      </w:r>
      <w:r w:rsidR="00510CC7">
        <w:rPr>
          <w:rFonts w:ascii="Arial" w:hAnsi="Arial" w:cs="Arial"/>
          <w:color w:val="000000" w:themeColor="text1"/>
          <w:sz w:val="22"/>
          <w:szCs w:val="22"/>
        </w:rPr>
        <w:t>8</w:t>
      </w:r>
      <w:r>
        <w:rPr>
          <w:rFonts w:ascii="Arial" w:hAnsi="Arial" w:cs="Arial"/>
          <w:color w:val="000000" w:themeColor="text1"/>
          <w:sz w:val="22"/>
          <w:szCs w:val="22"/>
        </w:rPr>
        <w:t>)</w:t>
      </w:r>
      <w:r w:rsidR="00510CC7">
        <w:rPr>
          <w:rFonts w:ascii="Arial" w:hAnsi="Arial" w:cs="Arial"/>
          <w:color w:val="000000" w:themeColor="text1"/>
          <w:sz w:val="22"/>
          <w:szCs w:val="22"/>
        </w:rPr>
        <w:t xml:space="preserve"> (</w:t>
      </w:r>
      <w:r w:rsidR="00510CC7" w:rsidRPr="00510CC7">
        <w:rPr>
          <w:rFonts w:ascii="Arial" w:hAnsi="Arial" w:cs="Arial"/>
          <w:b/>
          <w:bCs/>
          <w:color w:val="000000" w:themeColor="text1"/>
          <w:sz w:val="22"/>
          <w:szCs w:val="22"/>
        </w:rPr>
        <w:t>Supplementary Table 1</w:t>
      </w:r>
      <w:r w:rsidR="00510CC7">
        <w:rPr>
          <w:rFonts w:ascii="Arial" w:hAnsi="Arial" w:cs="Arial"/>
          <w:color w:val="000000" w:themeColor="text1"/>
          <w:sz w:val="22"/>
          <w:szCs w:val="22"/>
        </w:rPr>
        <w:t>)</w:t>
      </w:r>
      <w:r>
        <w:rPr>
          <w:rFonts w:ascii="Arial" w:hAnsi="Arial" w:cs="Arial"/>
          <w:color w:val="000000" w:themeColor="text1"/>
          <w:sz w:val="22"/>
          <w:szCs w:val="22"/>
        </w:rPr>
        <w:t xml:space="preserve">. </w:t>
      </w:r>
      <w:r w:rsidRPr="000863E7">
        <w:rPr>
          <w:rFonts w:ascii="Arial" w:hAnsi="Arial" w:cs="Arial"/>
          <w:color w:val="000000" w:themeColor="text1"/>
          <w:sz w:val="22"/>
          <w:szCs w:val="22"/>
        </w:rPr>
        <w:t>All groups were matched for postmortem interval (PMI).</w:t>
      </w:r>
      <w:r w:rsidRPr="000863E7">
        <w:rPr>
          <w:rFonts w:ascii="Arial" w:hAnsi="Arial" w:cs="Arial"/>
          <w:sz w:val="22"/>
          <w:szCs w:val="22"/>
        </w:rPr>
        <w:t xml:space="preserve"> </w:t>
      </w:r>
      <w:r w:rsidRPr="000863E7">
        <w:rPr>
          <w:rFonts w:ascii="Arial" w:hAnsi="Arial" w:cs="Arial"/>
          <w:color w:val="000000" w:themeColor="text1"/>
          <w:sz w:val="22"/>
          <w:szCs w:val="22"/>
        </w:rPr>
        <w:t>The control group had no history of suicidal behavior or major</w:t>
      </w:r>
      <w:r w:rsidRPr="002B55D8">
        <w:rPr>
          <w:rFonts w:ascii="Arial" w:hAnsi="Arial" w:cs="Arial"/>
          <w:color w:val="000000" w:themeColor="text1"/>
          <w:sz w:val="22"/>
          <w:szCs w:val="22"/>
        </w:rPr>
        <w:t xml:space="preserve"> mood or psychotic disorders. </w:t>
      </w:r>
    </w:p>
    <w:p w14:paraId="0175C42D" w14:textId="77777777" w:rsidR="00740D74" w:rsidRDefault="00740D74" w:rsidP="00740D74">
      <w:pPr>
        <w:spacing w:line="360" w:lineRule="auto"/>
        <w:jc w:val="both"/>
        <w:rPr>
          <w:rFonts w:ascii="Arial" w:hAnsi="Arial" w:cs="Arial"/>
          <w:color w:val="000000" w:themeColor="text1"/>
          <w:sz w:val="22"/>
          <w:szCs w:val="22"/>
        </w:rPr>
      </w:pPr>
    </w:p>
    <w:p w14:paraId="06D78B06" w14:textId="2B55F960" w:rsidR="00740D74" w:rsidRPr="00E32513" w:rsidRDefault="00740D74" w:rsidP="00740D74">
      <w:pPr>
        <w:spacing w:line="360" w:lineRule="auto"/>
        <w:jc w:val="both"/>
        <w:rPr>
          <w:rFonts w:ascii="Arial" w:hAnsi="Arial" w:cs="Arial"/>
          <w:color w:val="000000" w:themeColor="text1"/>
          <w:sz w:val="22"/>
          <w:szCs w:val="22"/>
        </w:rPr>
      </w:pPr>
      <w:r w:rsidRPr="002B55D8">
        <w:rPr>
          <w:rFonts w:ascii="Arial" w:hAnsi="Arial" w:cs="Arial"/>
          <w:color w:val="000000" w:themeColor="text1"/>
          <w:sz w:val="22"/>
          <w:szCs w:val="22"/>
        </w:rPr>
        <w:t>Characterization of early</w:t>
      </w:r>
      <w:r>
        <w:rPr>
          <w:rFonts w:ascii="Arial" w:hAnsi="Arial" w:cs="Arial"/>
          <w:color w:val="000000" w:themeColor="text1"/>
          <w:sz w:val="22"/>
          <w:szCs w:val="22"/>
        </w:rPr>
        <w:t xml:space="preserve"> </w:t>
      </w:r>
      <w:r w:rsidRPr="002B55D8">
        <w:rPr>
          <w:rFonts w:ascii="Arial" w:hAnsi="Arial" w:cs="Arial"/>
          <w:color w:val="000000" w:themeColor="text1"/>
          <w:sz w:val="22"/>
          <w:szCs w:val="22"/>
        </w:rPr>
        <w:t>life history was based on adapted Childhood Experiences of Care and Abuse interviews assessing experiences of sexual and physical abuse, as well as neglect.</w:t>
      </w:r>
      <w:r w:rsidRPr="002B55D8">
        <w:rPr>
          <w:rFonts w:ascii="Arial" w:hAnsi="Arial" w:cs="Arial"/>
          <w:color w:val="3F3F3F"/>
          <w:sz w:val="22"/>
          <w:szCs w:val="22"/>
        </w:rPr>
        <w:fldChar w:fldCharType="begin">
          <w:fldData xml:space="preserve">PEVuZE5vdGU+PENpdGU+PEF1dGhvcj5MdXR6PC9BdXRob3I+PFllYXI+MjAxNzwvWWVhcj48SURU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</w:fldData>
        </w:fldChar>
      </w:r>
      <w:r w:rsidR="004035B6">
        <w:rPr>
          <w:rFonts w:ascii="Arial" w:hAnsi="Arial" w:cs="Arial"/>
          <w:color w:val="3F3F3F"/>
          <w:sz w:val="22"/>
          <w:szCs w:val="22"/>
        </w:rPr>
        <w:instrText xml:space="preserve"> ADDIN EN.CITE </w:instrText>
      </w:r>
      <w:r w:rsidR="004035B6">
        <w:rPr>
          <w:rFonts w:ascii="Arial" w:hAnsi="Arial" w:cs="Arial"/>
          <w:color w:val="3F3F3F"/>
          <w:sz w:val="22"/>
          <w:szCs w:val="22"/>
        </w:rPr>
        <w:fldChar w:fldCharType="begin">
          <w:fldData xml:space="preserve">PEVuZE5vdGU+PENpdGU+PEF1dGhvcj5MdXR6PC9BdXRob3I+PFllYXI+MjAxNzwvWWVhcj48SURU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</w:fldData>
        </w:fldChar>
      </w:r>
      <w:r w:rsidR="004035B6">
        <w:rPr>
          <w:rFonts w:ascii="Arial" w:hAnsi="Arial" w:cs="Arial"/>
          <w:color w:val="3F3F3F"/>
          <w:sz w:val="22"/>
          <w:szCs w:val="22"/>
        </w:rPr>
        <w:instrText xml:space="preserve"> ADDIN EN.CITE.DATA </w:instrText>
      </w:r>
      <w:r w:rsidR="004035B6">
        <w:rPr>
          <w:rFonts w:ascii="Arial" w:hAnsi="Arial" w:cs="Arial"/>
          <w:color w:val="3F3F3F"/>
          <w:sz w:val="22"/>
          <w:szCs w:val="22"/>
        </w:rPr>
      </w:r>
      <w:r w:rsidR="004035B6">
        <w:rPr>
          <w:rFonts w:ascii="Arial" w:hAnsi="Arial" w:cs="Arial"/>
          <w:color w:val="3F3F3F"/>
          <w:sz w:val="22"/>
          <w:szCs w:val="22"/>
        </w:rPr>
        <w:fldChar w:fldCharType="end"/>
      </w:r>
      <w:r w:rsidRPr="002B55D8">
        <w:rPr>
          <w:rFonts w:ascii="Arial" w:hAnsi="Arial" w:cs="Arial"/>
          <w:color w:val="3F3F3F"/>
          <w:sz w:val="22"/>
          <w:szCs w:val="22"/>
        </w:rPr>
      </w:r>
      <w:r w:rsidRPr="002B55D8">
        <w:rPr>
          <w:rFonts w:ascii="Arial" w:hAnsi="Arial" w:cs="Arial"/>
          <w:color w:val="3F3F3F"/>
          <w:sz w:val="22"/>
          <w:szCs w:val="22"/>
        </w:rPr>
        <w:fldChar w:fldCharType="separate"/>
      </w:r>
      <w:r w:rsidR="004035B6">
        <w:rPr>
          <w:rFonts w:ascii="Arial" w:hAnsi="Arial" w:cs="Arial"/>
          <w:noProof/>
          <w:color w:val="3F3F3F"/>
          <w:sz w:val="22"/>
          <w:szCs w:val="22"/>
        </w:rPr>
        <w:t>(1)</w:t>
      </w:r>
      <w:r w:rsidRPr="002B55D8">
        <w:rPr>
          <w:rFonts w:ascii="Arial" w:hAnsi="Arial" w:cs="Arial"/>
          <w:color w:val="3F3F3F"/>
          <w:sz w:val="22"/>
          <w:szCs w:val="22"/>
        </w:rPr>
        <w:fldChar w:fldCharType="end"/>
      </w:r>
      <w:r w:rsidRPr="002B55D8">
        <w:rPr>
          <w:rFonts w:ascii="Arial" w:hAnsi="Arial" w:cs="Arial"/>
          <w:sz w:val="22"/>
          <w:szCs w:val="22"/>
        </w:rPr>
        <w:t xml:space="preserve"> </w:t>
      </w:r>
      <w:r w:rsidRPr="002B55D8">
        <w:rPr>
          <w:rFonts w:ascii="Arial" w:hAnsi="Arial" w:cs="Arial"/>
          <w:color w:val="000000" w:themeColor="text1"/>
          <w:sz w:val="22"/>
          <w:szCs w:val="22"/>
        </w:rPr>
        <w:t>Severe early</w:t>
      </w:r>
      <w:r>
        <w:rPr>
          <w:rFonts w:ascii="Arial" w:hAnsi="Arial" w:cs="Arial"/>
          <w:color w:val="000000" w:themeColor="text1"/>
          <w:sz w:val="22"/>
          <w:szCs w:val="22"/>
        </w:rPr>
        <w:t xml:space="preserve"> </w:t>
      </w:r>
      <w:r w:rsidRPr="002B55D8">
        <w:rPr>
          <w:rFonts w:ascii="Arial" w:hAnsi="Arial" w:cs="Arial"/>
          <w:color w:val="000000" w:themeColor="text1"/>
          <w:sz w:val="22"/>
          <w:szCs w:val="22"/>
        </w:rPr>
        <w:t xml:space="preserve">life adversity (ELA) was considered after reports of non-random major physical </w:t>
      </w:r>
      <w:r w:rsidRPr="00E32513">
        <w:rPr>
          <w:rFonts w:ascii="Arial" w:hAnsi="Arial" w:cs="Arial"/>
          <w:color w:val="000000" w:themeColor="text1"/>
          <w:sz w:val="22"/>
          <w:szCs w:val="22"/>
        </w:rPr>
        <w:t xml:space="preserve">and/or sexual abuse during childhood before age 16. Only cases with the maximum severity ratings of 1 and 2 were included in this sample. Histories of abuse were validated with available reports from medical charts, coroner files, or reports from youth protection services. </w:t>
      </w:r>
    </w:p>
    <w:p w14:paraId="29218AD3" w14:textId="77777777" w:rsidR="00740D74" w:rsidRPr="00E32513" w:rsidRDefault="00740D74" w:rsidP="00740D74">
      <w:pPr>
        <w:spacing w:line="360" w:lineRule="auto"/>
        <w:jc w:val="both"/>
        <w:rPr>
          <w:rFonts w:ascii="Arial" w:hAnsi="Arial" w:cs="Arial"/>
          <w:color w:val="000000" w:themeColor="text1"/>
          <w:sz w:val="22"/>
          <w:szCs w:val="22"/>
        </w:rPr>
      </w:pPr>
    </w:p>
    <w:p w14:paraId="1031CD5B" w14:textId="77777777" w:rsidR="00504503" w:rsidRPr="00E32513" w:rsidRDefault="00504503" w:rsidP="00504503">
      <w:pPr>
        <w:pStyle w:val="Default"/>
        <w:spacing w:line="360" w:lineRule="auto"/>
        <w:jc w:val="both"/>
        <w:rPr>
          <w:color w:val="000000" w:themeColor="text1"/>
          <w:sz w:val="22"/>
          <w:szCs w:val="22"/>
        </w:rPr>
      </w:pPr>
      <w:r w:rsidRPr="00E32513">
        <w:rPr>
          <w:color w:val="000000" w:themeColor="text1"/>
          <w:sz w:val="22"/>
          <w:szCs w:val="22"/>
        </w:rPr>
        <w:t xml:space="preserve">Neurotypical control subjects had no neurological or psychiatric diagnoses, no pathological or traumatic condition affecting the brain, clear toxicology reports, and had no psychiatric treatments or previous history of suicide attempts. Exclusion criteria were the presence of any or suspected neurological/neurodegenerative disorder, long agonal state, and brains with pH&lt;5.9. </w:t>
      </w:r>
    </w:p>
    <w:p w14:paraId="69662F4F" w14:textId="77777777" w:rsidR="00504503" w:rsidRPr="00E32513" w:rsidRDefault="00504503" w:rsidP="00740D74">
      <w:pPr>
        <w:spacing w:line="360" w:lineRule="auto"/>
        <w:jc w:val="both"/>
        <w:rPr>
          <w:rFonts w:ascii="Arial" w:hAnsi="Arial" w:cs="Arial"/>
          <w:color w:val="000000" w:themeColor="text1"/>
          <w:sz w:val="22"/>
          <w:szCs w:val="22"/>
        </w:rPr>
      </w:pPr>
    </w:p>
    <w:p w14:paraId="2C1ADF21" w14:textId="725D7163" w:rsidR="00296F94" w:rsidRPr="00E32513" w:rsidRDefault="00296F94" w:rsidP="00296F94">
      <w:pPr>
        <w:spacing w:line="360" w:lineRule="auto"/>
        <w:jc w:val="both"/>
        <w:outlineLvl w:val="0"/>
        <w:rPr>
          <w:rFonts w:ascii="Arial" w:hAnsi="Arial" w:cs="Arial"/>
          <w:b/>
          <w:color w:val="000000" w:themeColor="text1"/>
          <w:sz w:val="22"/>
          <w:szCs w:val="22"/>
        </w:rPr>
      </w:pPr>
      <w:r w:rsidRPr="00E32513">
        <w:rPr>
          <w:rFonts w:ascii="Arial" w:hAnsi="Arial" w:cs="Arial"/>
          <w:b/>
          <w:color w:val="000000" w:themeColor="text1"/>
          <w:sz w:val="22"/>
          <w:szCs w:val="22"/>
        </w:rPr>
        <w:t>Human Brain Dissection and Tissue Processing</w:t>
      </w:r>
    </w:p>
    <w:p w14:paraId="1DEECC5C" w14:textId="77777777" w:rsidR="00296F94" w:rsidRPr="00E32513" w:rsidRDefault="00296F94" w:rsidP="00296F94">
      <w:pPr>
        <w:pStyle w:val="Default"/>
        <w:spacing w:line="360" w:lineRule="auto"/>
        <w:jc w:val="both"/>
        <w:rPr>
          <w:color w:val="000000" w:themeColor="text1"/>
          <w:spacing w:val="-2"/>
          <w:sz w:val="22"/>
          <w:szCs w:val="22"/>
        </w:rPr>
      </w:pPr>
      <w:r w:rsidRPr="00E32513">
        <w:rPr>
          <w:color w:val="000000" w:themeColor="text1"/>
          <w:sz w:val="22"/>
          <w:szCs w:val="22"/>
        </w:rPr>
        <w:t>All brain specimens were tested for psychotropic medications using t</w:t>
      </w:r>
      <w:r w:rsidRPr="00E32513">
        <w:rPr>
          <w:color w:val="000000" w:themeColor="text1"/>
          <w:spacing w:val="-2"/>
          <w:sz w:val="22"/>
          <w:szCs w:val="22"/>
        </w:rPr>
        <w:t xml:space="preserve">oxicological analyses. </w:t>
      </w:r>
      <w:r w:rsidRPr="00E32513">
        <w:rPr>
          <w:color w:val="000000" w:themeColor="text1"/>
          <w:sz w:val="22"/>
          <w:szCs w:val="22"/>
        </w:rPr>
        <w:t xml:space="preserve">Routine neuropathological examination was performed on the fixed slices of left hemisphere. </w:t>
      </w:r>
      <w:r w:rsidRPr="00E32513">
        <w:rPr>
          <w:color w:val="000000" w:themeColor="text1"/>
          <w:sz w:val="22"/>
          <w:szCs w:val="22"/>
          <w:shd w:val="clear" w:color="auto" w:fill="FFFFFF"/>
        </w:rPr>
        <w:t>The whole hippocampal formation was dissected from two or three consecutive 2 cm-thick frozen coronal blocks. Frozen sections of 16 micron were used to dissect hippocampus tissue for qPCR.</w:t>
      </w:r>
    </w:p>
    <w:p w14:paraId="6D229C74" w14:textId="77777777" w:rsidR="00296F94" w:rsidRPr="00E32513" w:rsidRDefault="00296F94" w:rsidP="00296F94">
      <w:pPr>
        <w:rPr>
          <w:rFonts w:ascii="Arial" w:hAnsi="Arial" w:cs="Arial"/>
          <w:b/>
          <w:bCs/>
          <w:color w:val="000000" w:themeColor="text1"/>
          <w:sz w:val="22"/>
          <w:szCs w:val="22"/>
        </w:rPr>
      </w:pPr>
    </w:p>
    <w:p w14:paraId="63D90B15" w14:textId="77777777" w:rsidR="00296F94" w:rsidRPr="00E32513" w:rsidRDefault="00296F94" w:rsidP="00296F94">
      <w:pPr>
        <w:spacing w:line="360" w:lineRule="auto"/>
        <w:jc w:val="both"/>
        <w:rPr>
          <w:rFonts w:ascii="Arial" w:hAnsi="Arial" w:cs="Arial"/>
          <w:b/>
          <w:bCs/>
          <w:color w:val="000000" w:themeColor="text1"/>
          <w:sz w:val="22"/>
          <w:szCs w:val="22"/>
        </w:rPr>
      </w:pPr>
      <w:r w:rsidRPr="00E32513">
        <w:rPr>
          <w:rFonts w:ascii="Arial" w:hAnsi="Arial" w:cs="Arial"/>
          <w:b/>
          <w:bCs/>
          <w:color w:val="000000" w:themeColor="text1"/>
          <w:sz w:val="22"/>
          <w:szCs w:val="22"/>
        </w:rPr>
        <w:t>Gene expression analysis</w:t>
      </w:r>
    </w:p>
    <w:p w14:paraId="188B0D4E" w14:textId="19DBE1E3" w:rsidR="00296F94" w:rsidRPr="00E32513" w:rsidRDefault="00296F94" w:rsidP="00296F94">
      <w:pPr>
        <w:autoSpaceDE w:val="0"/>
        <w:autoSpaceDN w:val="0"/>
        <w:adjustRightInd w:val="0"/>
        <w:spacing w:line="360" w:lineRule="auto"/>
        <w:jc w:val="both"/>
        <w:rPr>
          <w:rFonts w:ascii="Arial" w:eastAsiaTheme="minorHAnsi" w:hAnsi="Arial" w:cs="Arial"/>
          <w:color w:val="000000" w:themeColor="text1"/>
          <w:sz w:val="22"/>
          <w:szCs w:val="22"/>
          <w14:ligatures w14:val="standardContextual"/>
        </w:rPr>
      </w:pPr>
      <w:r w:rsidRPr="00E32513">
        <w:rPr>
          <w:rFonts w:ascii="Arial" w:eastAsiaTheme="minorHAnsi" w:hAnsi="Arial" w:cs="Arial"/>
          <w:color w:val="000000" w:themeColor="text1"/>
          <w:sz w:val="22"/>
          <w:szCs w:val="22"/>
          <w14:ligatures w14:val="standardContextual"/>
        </w:rPr>
        <w:t>RNA was isolated using RNeasy micro kit (Qiagen) according to the manufacturer’s instructions. RNA quantity was assessed by evaluation of the A260/280 and A260/230 ratios using a Nanodrop spectrometer (</w:t>
      </w:r>
      <w:proofErr w:type="spellStart"/>
      <w:r w:rsidRPr="00E32513">
        <w:rPr>
          <w:rFonts w:ascii="Arial" w:eastAsiaTheme="minorHAnsi" w:hAnsi="Arial" w:cs="Arial"/>
          <w:color w:val="000000" w:themeColor="text1"/>
          <w:sz w:val="22"/>
          <w:szCs w:val="22"/>
          <w14:ligatures w14:val="standardContextual"/>
        </w:rPr>
        <w:t>NanoDrop</w:t>
      </w:r>
      <w:proofErr w:type="spellEnd"/>
      <w:r w:rsidRPr="00E32513">
        <w:rPr>
          <w:rFonts w:ascii="Arial" w:eastAsiaTheme="minorHAnsi" w:hAnsi="Arial" w:cs="Arial"/>
          <w:color w:val="000000" w:themeColor="text1"/>
          <w:sz w:val="22"/>
          <w:szCs w:val="22"/>
          <w14:ligatures w14:val="standardContextual"/>
        </w:rPr>
        <w:t xml:space="preserve"> Technologies). Superscript IV VILO Master Mix (</w:t>
      </w:r>
      <w:proofErr w:type="spellStart"/>
      <w:r w:rsidRPr="00E32513">
        <w:rPr>
          <w:rFonts w:ascii="Arial" w:eastAsiaTheme="minorHAnsi" w:hAnsi="Arial" w:cs="Arial"/>
          <w:color w:val="000000" w:themeColor="text1"/>
          <w:sz w:val="22"/>
          <w:szCs w:val="22"/>
          <w14:ligatures w14:val="standardContextual"/>
        </w:rPr>
        <w:t>Thermo</w:t>
      </w:r>
      <w:proofErr w:type="spellEnd"/>
      <w:r w:rsidRPr="00E32513">
        <w:rPr>
          <w:rFonts w:ascii="Arial" w:eastAsiaTheme="minorHAnsi" w:hAnsi="Arial" w:cs="Arial"/>
          <w:color w:val="000000" w:themeColor="text1"/>
          <w:sz w:val="22"/>
          <w:szCs w:val="22"/>
          <w14:ligatures w14:val="standardContextual"/>
        </w:rPr>
        <w:t xml:space="preserve"> Fisher) was used for DNase treatment of samples and to reverse-transcribe 500ng of total RNA. Quantitative </w:t>
      </w:r>
      <w:r w:rsidRPr="00E32513">
        <w:rPr>
          <w:rFonts w:ascii="Arial" w:eastAsiaTheme="minorHAnsi" w:hAnsi="Arial" w:cs="Arial"/>
          <w:color w:val="000000" w:themeColor="text1"/>
          <w:sz w:val="22"/>
          <w:szCs w:val="22"/>
          <w14:ligatures w14:val="standardContextual"/>
        </w:rPr>
        <w:lastRenderedPageBreak/>
        <w:t xml:space="preserve">Real-Time PCR was performed using Power SYBR Green Master Mix (Applied Biosystems). PCR cycles consisted of an initial heating step at 95 °C for 10 min to activate the polymerase, 40 PCR cycles were performed. Each cycle consisted of a denaturation step at 95 °C for 15 s and an anneal/extend step at 60 °C for 60 s. Primers were designed to amplify 100- to 150-bp regions spanning an exon boundary within the coding sequence of the target gene. </w:t>
      </w:r>
      <w:r w:rsidR="00AC7E61" w:rsidRPr="00E32513">
        <w:rPr>
          <w:rFonts w:ascii="Arial" w:eastAsiaTheme="minorHAnsi" w:hAnsi="Arial" w:cs="Arial"/>
          <w:color w:val="000000" w:themeColor="text1"/>
          <w:sz w:val="22"/>
          <w:szCs w:val="22"/>
          <w14:ligatures w14:val="standardContextual"/>
        </w:rPr>
        <w:t>For SGK1 mRNA quantification in mouse hippocampus after LBN, mice were exposed to LBN from P3-</w:t>
      </w:r>
      <w:proofErr w:type="gramStart"/>
      <w:r w:rsidR="00AC7E61" w:rsidRPr="00E32513">
        <w:rPr>
          <w:rFonts w:ascii="Arial" w:eastAsiaTheme="minorHAnsi" w:hAnsi="Arial" w:cs="Arial"/>
          <w:color w:val="000000" w:themeColor="text1"/>
          <w:sz w:val="22"/>
          <w:szCs w:val="22"/>
          <w14:ligatures w14:val="standardContextual"/>
        </w:rPr>
        <w:t>10</w:t>
      </w:r>
      <w:proofErr w:type="gramEnd"/>
      <w:r w:rsidR="00AC7E61" w:rsidRPr="00E32513">
        <w:rPr>
          <w:rFonts w:ascii="Arial" w:eastAsiaTheme="minorHAnsi" w:hAnsi="Arial" w:cs="Arial"/>
          <w:color w:val="000000" w:themeColor="text1"/>
          <w:sz w:val="22"/>
          <w:szCs w:val="22"/>
          <w14:ligatures w14:val="standardContextual"/>
        </w:rPr>
        <w:t xml:space="preserve"> and brains were collected at P56 without any prior behavior assessment. For SGK1 mRNA quantification in mouse hippocampus after chronic CORT treatment and after CSDS, brains were collected 24 hrs after behavior testing. All brains were collected between 10am and 1pm. </w:t>
      </w:r>
      <w:r w:rsidRPr="00E32513">
        <w:rPr>
          <w:rFonts w:ascii="Arial" w:eastAsiaTheme="minorHAnsi" w:hAnsi="Arial" w:cs="Arial"/>
          <w:color w:val="000000" w:themeColor="text1"/>
          <w:sz w:val="22"/>
          <w:szCs w:val="22"/>
          <w14:ligatures w14:val="standardContextual"/>
        </w:rPr>
        <w:t xml:space="preserve">Primer sequences are available upon request. Each sample was assayed in duplicate, and each target gene was normalized to the mean of the reference gene, beta-actin (ACTB). </w:t>
      </w:r>
    </w:p>
    <w:p w14:paraId="45259C8B" w14:textId="77777777" w:rsidR="004545CB" w:rsidRPr="00E32513" w:rsidRDefault="004545CB">
      <w:pPr>
        <w:rPr>
          <w:color w:val="000000" w:themeColor="text1"/>
        </w:rPr>
      </w:pPr>
    </w:p>
    <w:p w14:paraId="738357E4" w14:textId="77777777" w:rsidR="00740D74" w:rsidRPr="00E32513" w:rsidRDefault="00740D74" w:rsidP="00740D74">
      <w:pPr>
        <w:pStyle w:val="NormalWeb"/>
        <w:spacing w:before="0" w:beforeAutospacing="0" w:after="0" w:afterAutospacing="0" w:line="360" w:lineRule="auto"/>
        <w:jc w:val="both"/>
        <w:rPr>
          <w:rFonts w:ascii="Arial" w:hAnsi="Arial" w:cs="Arial"/>
          <w:b/>
          <w:bCs/>
          <w:color w:val="000000" w:themeColor="text1"/>
          <w:sz w:val="22"/>
          <w:szCs w:val="22"/>
        </w:rPr>
      </w:pPr>
      <w:r w:rsidRPr="00E32513">
        <w:rPr>
          <w:rFonts w:ascii="Arial" w:hAnsi="Arial" w:cs="Arial"/>
          <w:b/>
          <w:bCs/>
          <w:color w:val="000000" w:themeColor="text1"/>
          <w:sz w:val="22"/>
          <w:szCs w:val="22"/>
        </w:rPr>
        <w:t>Adolescent Brain and Cognitive Development (ABCD) study</w:t>
      </w:r>
    </w:p>
    <w:p w14:paraId="10CFB28D" w14:textId="598CEE65" w:rsidR="00740D74" w:rsidRPr="00E32513" w:rsidRDefault="00740D74" w:rsidP="00740D74">
      <w:pPr>
        <w:pStyle w:val="NormalWeb"/>
        <w:spacing w:before="0" w:beforeAutospacing="0" w:after="420" w:afterAutospacing="0" w:line="360" w:lineRule="auto"/>
        <w:jc w:val="both"/>
        <w:rPr>
          <w:rFonts w:ascii="Arial" w:eastAsia="Arial" w:hAnsi="Arial" w:cs="Arial"/>
          <w:color w:val="000000" w:themeColor="text1"/>
          <w:sz w:val="22"/>
          <w:szCs w:val="22"/>
        </w:rPr>
      </w:pPr>
      <w:r w:rsidRPr="00E32513">
        <w:rPr>
          <w:rFonts w:ascii="Arial" w:eastAsia="Arial" w:hAnsi="Arial" w:cs="Arial"/>
          <w:color w:val="000000" w:themeColor="text1"/>
          <w:sz w:val="22"/>
          <w:szCs w:val="22"/>
        </w:rPr>
        <w:t>For analysis of expression based polygenic risk scores (</w:t>
      </w:r>
      <w:proofErr w:type="spellStart"/>
      <w:r w:rsidRPr="00E32513">
        <w:rPr>
          <w:rFonts w:ascii="Arial" w:eastAsia="Arial" w:hAnsi="Arial" w:cs="Arial"/>
          <w:color w:val="000000" w:themeColor="text1"/>
          <w:sz w:val="22"/>
          <w:szCs w:val="22"/>
        </w:rPr>
        <w:t>ePRS</w:t>
      </w:r>
      <w:proofErr w:type="spellEnd"/>
      <w:r w:rsidRPr="00E32513">
        <w:rPr>
          <w:rFonts w:ascii="Arial" w:eastAsia="Arial" w:hAnsi="Arial" w:cs="Arial"/>
          <w:color w:val="000000" w:themeColor="text1"/>
          <w:sz w:val="22"/>
          <w:szCs w:val="22"/>
        </w:rPr>
        <w:t xml:space="preserve">), we performed secondary analysis on baseline data  from the Adolescent Brain Cognitive </w:t>
      </w:r>
      <w:proofErr w:type="spellStart"/>
      <w:r w:rsidRPr="00E32513">
        <w:rPr>
          <w:rFonts w:ascii="Arial" w:eastAsia="Arial" w:hAnsi="Arial" w:cs="Arial"/>
          <w:color w:val="000000" w:themeColor="text1"/>
          <w:sz w:val="22"/>
          <w:szCs w:val="22"/>
        </w:rPr>
        <w:t>Development</w:t>
      </w:r>
      <w:r w:rsidRPr="00E32513">
        <w:rPr>
          <w:rFonts w:ascii="Arial" w:eastAsia="Arial" w:hAnsi="Arial" w:cs="Arial"/>
          <w:color w:val="000000" w:themeColor="text1"/>
          <w:sz w:val="22"/>
          <w:szCs w:val="22"/>
          <w:vertAlign w:val="superscript"/>
        </w:rPr>
        <w:t>SM</w:t>
      </w:r>
      <w:proofErr w:type="spellEnd"/>
      <w:r w:rsidRPr="00E32513">
        <w:rPr>
          <w:rFonts w:ascii="Arial" w:eastAsia="Arial" w:hAnsi="Arial" w:cs="Arial"/>
          <w:color w:val="000000" w:themeColor="text1"/>
          <w:sz w:val="22"/>
          <w:szCs w:val="22"/>
        </w:rPr>
        <w:t xml:space="preserve"> Study (ABCD Study</w:t>
      </w:r>
      <w:r w:rsidRPr="00E32513">
        <w:rPr>
          <w:rFonts w:ascii="Arial" w:eastAsia="Arial" w:hAnsi="Arial" w:cs="Arial"/>
          <w:color w:val="000000" w:themeColor="text1"/>
          <w:sz w:val="22"/>
          <w:szCs w:val="22"/>
          <w:vertAlign w:val="superscript"/>
        </w:rPr>
        <w:t xml:space="preserve">®, </w:t>
      </w:r>
      <w:r w:rsidRPr="00E32513">
        <w:rPr>
          <w:rFonts w:ascii="Arial" w:eastAsia="Arial" w:hAnsi="Arial" w:cs="Arial"/>
          <w:color w:val="000000" w:themeColor="text1"/>
          <w:sz w:val="22"/>
          <w:szCs w:val="22"/>
        </w:rPr>
        <w:t>Release 4.0), a longitudinal study of almost 12,000 9-10 year old children recruited from schools across 21 sites in the USA.</w:t>
      </w:r>
      <w:r w:rsidRPr="00E32513">
        <w:rPr>
          <w:rFonts w:ascii="Arial" w:eastAsia="Arial" w:hAnsi="Arial" w:cs="Arial"/>
          <w:color w:val="000000" w:themeColor="text1"/>
          <w:sz w:val="22"/>
          <w:szCs w:val="22"/>
        </w:rPr>
        <w:fldChar w:fldCharType="begin">
          <w:fldData xml:space="preserve">PEVuZE5vdGU+PENpdGU+PEF1dGhvcj5VYmFuPC9BdXRob3I+PFllYXI+MjAxODwvWWVhcj48UmVj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</w:fldData>
        </w:fldChar>
      </w:r>
      <w:r w:rsidR="004035B6">
        <w:rPr>
          <w:rFonts w:ascii="Arial" w:eastAsia="Arial" w:hAnsi="Arial" w:cs="Arial"/>
          <w:color w:val="000000" w:themeColor="text1"/>
          <w:sz w:val="22"/>
          <w:szCs w:val="22"/>
        </w:rPr>
        <w:instrText xml:space="preserve"> ADDIN EN.CITE </w:instrText>
      </w:r>
      <w:r w:rsidR="004035B6">
        <w:rPr>
          <w:rFonts w:ascii="Arial" w:eastAsia="Arial" w:hAnsi="Arial" w:cs="Arial"/>
          <w:color w:val="000000" w:themeColor="text1"/>
          <w:sz w:val="22"/>
          <w:szCs w:val="22"/>
        </w:rPr>
        <w:fldChar w:fldCharType="begin">
          <w:fldData xml:space="preserve">PEVuZE5vdGU+PENpdGU+PEF1dGhvcj5VYmFuPC9BdXRob3I+PFllYXI+MjAxODwvWWVhcj48UmVj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</w:fldData>
        </w:fldChar>
      </w:r>
      <w:r w:rsidR="004035B6">
        <w:rPr>
          <w:rFonts w:ascii="Arial" w:eastAsia="Arial" w:hAnsi="Arial" w:cs="Arial"/>
          <w:color w:val="000000" w:themeColor="text1"/>
          <w:sz w:val="22"/>
          <w:szCs w:val="22"/>
        </w:rPr>
        <w:instrText xml:space="preserve"> ADDIN EN.CITE.DATA </w:instrText>
      </w:r>
      <w:r w:rsidR="004035B6">
        <w:rPr>
          <w:rFonts w:ascii="Arial" w:eastAsia="Arial" w:hAnsi="Arial" w:cs="Arial"/>
          <w:color w:val="000000" w:themeColor="text1"/>
          <w:sz w:val="22"/>
          <w:szCs w:val="22"/>
        </w:rPr>
      </w:r>
      <w:r w:rsidR="004035B6">
        <w:rPr>
          <w:rFonts w:ascii="Arial" w:eastAsia="Arial" w:hAnsi="Arial" w:cs="Arial"/>
          <w:color w:val="000000" w:themeColor="text1"/>
          <w:sz w:val="22"/>
          <w:szCs w:val="22"/>
        </w:rPr>
        <w:fldChar w:fldCharType="end"/>
      </w:r>
      <w:r w:rsidRPr="00E32513">
        <w:rPr>
          <w:rFonts w:ascii="Arial" w:eastAsia="Arial" w:hAnsi="Arial" w:cs="Arial"/>
          <w:color w:val="000000" w:themeColor="text1"/>
          <w:sz w:val="22"/>
          <w:szCs w:val="22"/>
        </w:rPr>
      </w:r>
      <w:r w:rsidRPr="00E32513">
        <w:rPr>
          <w:rFonts w:ascii="Arial" w:eastAsia="Arial" w:hAnsi="Arial" w:cs="Arial"/>
          <w:color w:val="000000" w:themeColor="text1"/>
          <w:sz w:val="22"/>
          <w:szCs w:val="22"/>
        </w:rPr>
        <w:fldChar w:fldCharType="separate"/>
      </w:r>
      <w:r w:rsidR="004035B6">
        <w:rPr>
          <w:rFonts w:ascii="Arial" w:eastAsia="Arial" w:hAnsi="Arial" w:cs="Arial"/>
          <w:noProof/>
          <w:color w:val="000000" w:themeColor="text1"/>
          <w:sz w:val="22"/>
          <w:szCs w:val="22"/>
        </w:rPr>
        <w:t>(2, 3)</w:t>
      </w:r>
      <w:r w:rsidRPr="00E32513">
        <w:rPr>
          <w:rFonts w:ascii="Arial" w:eastAsia="Arial" w:hAnsi="Arial" w:cs="Arial"/>
          <w:color w:val="000000" w:themeColor="text1"/>
          <w:sz w:val="22"/>
          <w:szCs w:val="22"/>
        </w:rPr>
        <w:fldChar w:fldCharType="end"/>
      </w:r>
      <w:r w:rsidRPr="00E32513">
        <w:rPr>
          <w:rFonts w:ascii="Arial" w:eastAsia="Arial" w:hAnsi="Arial" w:cs="Arial"/>
          <w:color w:val="000000" w:themeColor="text1"/>
          <w:sz w:val="22"/>
          <w:szCs w:val="22"/>
        </w:rPr>
        <w:t xml:space="preserve"> The Institutional Review Board at the University of California at San Diego approved all study procedures. Parents provided written informed consent; children provided verbal assent. The local Columbia University IRB approved secondary analyses of ABCD data.</w:t>
      </w:r>
    </w:p>
    <w:p w14:paraId="3170792B" w14:textId="0A68E198" w:rsidR="00421217" w:rsidRPr="00E32513" w:rsidRDefault="00740D74" w:rsidP="00510CC7">
      <w:pPr>
        <w:pStyle w:val="Normal1"/>
        <w:pBdr>
          <w:top w:val="nil"/>
          <w:left w:val="nil"/>
          <w:bottom w:val="nil"/>
          <w:right w:val="nil"/>
          <w:between w:val="nil"/>
        </w:pBdr>
        <w:spacing w:after="0" w:line="360" w:lineRule="auto"/>
        <w:jc w:val="both"/>
        <w:rPr>
          <w:rFonts w:ascii="Arial" w:eastAsia="Arial" w:hAnsi="Arial" w:cs="Arial"/>
          <w:color w:val="000000" w:themeColor="text1"/>
        </w:rPr>
      </w:pPr>
      <w:r w:rsidRPr="00E32513">
        <w:rPr>
          <w:rFonts w:ascii="Arial" w:eastAsia="Arial" w:hAnsi="Arial" w:cs="Arial"/>
          <w:color w:val="000000" w:themeColor="text1"/>
        </w:rPr>
        <w:t xml:space="preserve">Our final analysis sample after removal of participants with incomplete data was N=8,588 of </w:t>
      </w:r>
      <w:proofErr w:type="gramStart"/>
      <w:r w:rsidRPr="00E32513">
        <w:rPr>
          <w:rFonts w:ascii="Arial" w:eastAsia="Arial" w:hAnsi="Arial" w:cs="Arial"/>
          <w:color w:val="000000" w:themeColor="text1"/>
        </w:rPr>
        <w:t>9 to 10-year old</w:t>
      </w:r>
      <w:proofErr w:type="gramEnd"/>
      <w:r w:rsidRPr="00E32513">
        <w:rPr>
          <w:rFonts w:ascii="Arial" w:eastAsia="Arial" w:hAnsi="Arial" w:cs="Arial"/>
          <w:color w:val="000000" w:themeColor="text1"/>
        </w:rPr>
        <w:t xml:space="preserve"> male and female children for models with</w:t>
      </w:r>
      <w:r w:rsidR="00421217" w:rsidRPr="00E32513">
        <w:rPr>
          <w:rFonts w:ascii="Arial" w:eastAsia="Arial" w:hAnsi="Arial" w:cs="Arial"/>
          <w:color w:val="000000" w:themeColor="text1"/>
        </w:rPr>
        <w:t xml:space="preserve"> child behavior check list</w:t>
      </w:r>
      <w:r w:rsidRPr="00E32513">
        <w:rPr>
          <w:rFonts w:ascii="Arial" w:eastAsia="Arial" w:hAnsi="Arial" w:cs="Arial"/>
          <w:color w:val="000000" w:themeColor="text1"/>
        </w:rPr>
        <w:t xml:space="preserve"> </w:t>
      </w:r>
      <w:r w:rsidR="00421217" w:rsidRPr="00E32513">
        <w:rPr>
          <w:rFonts w:ascii="Arial" w:eastAsia="Arial" w:hAnsi="Arial" w:cs="Arial"/>
          <w:color w:val="000000" w:themeColor="text1"/>
        </w:rPr>
        <w:t>(</w:t>
      </w:r>
      <w:r w:rsidRPr="00E32513">
        <w:rPr>
          <w:rFonts w:ascii="Arial" w:eastAsia="Arial" w:hAnsi="Arial" w:cs="Arial"/>
          <w:color w:val="000000" w:themeColor="text1"/>
        </w:rPr>
        <w:t>CBCL</w:t>
      </w:r>
      <w:r w:rsidR="00421217" w:rsidRPr="00E32513">
        <w:rPr>
          <w:rFonts w:ascii="Arial" w:eastAsia="Arial" w:hAnsi="Arial" w:cs="Arial"/>
          <w:color w:val="000000" w:themeColor="text1"/>
        </w:rPr>
        <w:t>)</w:t>
      </w:r>
      <w:r w:rsidRPr="00E32513">
        <w:rPr>
          <w:rFonts w:ascii="Arial" w:eastAsia="Arial" w:hAnsi="Arial" w:cs="Arial"/>
          <w:color w:val="000000" w:themeColor="text1"/>
        </w:rPr>
        <w:t xml:space="preserve"> score outcomes. There were N=8,130 children </w:t>
      </w:r>
      <w:proofErr w:type="gramStart"/>
      <w:r w:rsidRPr="00E32513">
        <w:rPr>
          <w:rFonts w:ascii="Arial" w:eastAsia="Arial" w:hAnsi="Arial" w:cs="Arial"/>
          <w:color w:val="000000" w:themeColor="text1"/>
        </w:rPr>
        <w:t xml:space="preserve">without </w:t>
      </w:r>
      <w:r w:rsidR="001E6BD8" w:rsidRPr="00E32513">
        <w:rPr>
          <w:rFonts w:ascii="Arial" w:eastAsia="Arial" w:hAnsi="Arial" w:cs="Arial"/>
          <w:color w:val="000000" w:themeColor="text1"/>
        </w:rPr>
        <w:t xml:space="preserve"> </w:t>
      </w:r>
      <w:r w:rsidR="00421217" w:rsidRPr="00E32513">
        <w:rPr>
          <w:rFonts w:ascii="Arial" w:eastAsia="Arial" w:hAnsi="Arial" w:cs="Arial"/>
          <w:color w:val="000000" w:themeColor="text1"/>
        </w:rPr>
        <w:t>(</w:t>
      </w:r>
      <w:proofErr w:type="gramEnd"/>
      <w:r w:rsidR="00421217" w:rsidRPr="00E32513">
        <w:rPr>
          <w:rFonts w:ascii="Arial" w:eastAsia="Arial" w:hAnsi="Arial" w:cs="Arial"/>
          <w:color w:val="000000" w:themeColor="text1"/>
        </w:rPr>
        <w:t>KSADS)</w:t>
      </w:r>
      <w:r w:rsidR="00421217" w:rsidRPr="00E32513">
        <w:rPr>
          <w:rFonts w:ascii="Arial" w:eastAsia="Arial" w:hAnsi="Arial" w:cs="Arial"/>
          <w:color w:val="000000" w:themeColor="text1"/>
        </w:rPr>
        <w:fldChar w:fldCharType="begin">
          <w:fldData xml:space="preserve">PEVuZE5vdGU+PENpdGU+PEF1dGhvcj5Ub3duc2VuZDwvQXV0aG9yPjxZZWFyPjIwMjA8L1llYXI+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</w:fldData>
        </w:fldChar>
      </w:r>
      <w:r w:rsidR="004035B6">
        <w:rPr>
          <w:rFonts w:ascii="Arial" w:eastAsia="Arial" w:hAnsi="Arial" w:cs="Arial"/>
          <w:color w:val="000000" w:themeColor="text1"/>
        </w:rPr>
        <w:instrText xml:space="preserve"> ADDIN EN.CITE </w:instrText>
      </w:r>
      <w:r w:rsidR="004035B6">
        <w:rPr>
          <w:rFonts w:ascii="Arial" w:eastAsia="Arial" w:hAnsi="Arial" w:cs="Arial"/>
          <w:color w:val="000000" w:themeColor="text1"/>
        </w:rPr>
        <w:fldChar w:fldCharType="begin">
          <w:fldData xml:space="preserve">PEVuZE5vdGU+PENpdGU+PEF1dGhvcj5Ub3duc2VuZDwvQXV0aG9yPjxZZWFyPjIwMjA8L1llYXI+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</w:fldData>
        </w:fldChar>
      </w:r>
      <w:r w:rsidR="004035B6">
        <w:rPr>
          <w:rFonts w:ascii="Arial" w:eastAsia="Arial" w:hAnsi="Arial" w:cs="Arial"/>
          <w:color w:val="000000" w:themeColor="text1"/>
        </w:rPr>
        <w:instrText xml:space="preserve"> ADDIN EN.CITE.DATA </w:instrText>
      </w:r>
      <w:r w:rsidR="004035B6">
        <w:rPr>
          <w:rFonts w:ascii="Arial" w:eastAsia="Arial" w:hAnsi="Arial" w:cs="Arial"/>
          <w:color w:val="000000" w:themeColor="text1"/>
        </w:rPr>
      </w:r>
      <w:r w:rsidR="004035B6">
        <w:rPr>
          <w:rFonts w:ascii="Arial" w:eastAsia="Arial" w:hAnsi="Arial" w:cs="Arial"/>
          <w:color w:val="000000" w:themeColor="text1"/>
        </w:rPr>
        <w:fldChar w:fldCharType="end"/>
      </w:r>
      <w:r w:rsidR="00421217" w:rsidRPr="00E32513">
        <w:rPr>
          <w:rFonts w:ascii="Arial" w:eastAsia="Arial" w:hAnsi="Arial" w:cs="Arial"/>
          <w:color w:val="000000" w:themeColor="text1"/>
        </w:rPr>
      </w:r>
      <w:r w:rsidR="00421217" w:rsidRPr="00E32513">
        <w:rPr>
          <w:rFonts w:ascii="Arial" w:eastAsia="Arial" w:hAnsi="Arial" w:cs="Arial"/>
          <w:color w:val="000000" w:themeColor="text1"/>
        </w:rPr>
        <w:fldChar w:fldCharType="separate"/>
      </w:r>
      <w:r w:rsidR="004035B6">
        <w:rPr>
          <w:rFonts w:ascii="Arial" w:eastAsia="Arial" w:hAnsi="Arial" w:cs="Arial"/>
          <w:noProof/>
          <w:color w:val="000000" w:themeColor="text1"/>
        </w:rPr>
        <w:t>(4)</w:t>
      </w:r>
      <w:r w:rsidR="00421217" w:rsidRPr="00E32513">
        <w:rPr>
          <w:rFonts w:ascii="Arial" w:eastAsia="Arial" w:hAnsi="Arial" w:cs="Arial"/>
          <w:color w:val="000000" w:themeColor="text1"/>
        </w:rPr>
        <w:fldChar w:fldCharType="end"/>
      </w:r>
      <w:r w:rsidR="00421217" w:rsidRPr="00E32513">
        <w:rPr>
          <w:rFonts w:ascii="Arial" w:eastAsia="Arial" w:hAnsi="Arial" w:cs="Arial"/>
          <w:color w:val="000000" w:themeColor="text1"/>
        </w:rPr>
        <w:t xml:space="preserve">  </w:t>
      </w:r>
      <w:r w:rsidRPr="00E32513">
        <w:rPr>
          <w:rFonts w:ascii="Arial" w:eastAsia="Arial" w:hAnsi="Arial" w:cs="Arial"/>
          <w:color w:val="000000" w:themeColor="text1"/>
        </w:rPr>
        <w:t xml:space="preserve">depression and N=458 with endorsement of KSADS depression diagnosis. </w:t>
      </w:r>
      <w:r w:rsidR="00421217" w:rsidRPr="00E32513">
        <w:rPr>
          <w:rFonts w:ascii="Arial" w:eastAsia="Arial" w:hAnsi="Arial" w:cs="Arial"/>
          <w:color w:val="000000" w:themeColor="text1"/>
        </w:rPr>
        <w:t xml:space="preserve">We selected the DSM-like depressive symptoms raw score from the </w:t>
      </w:r>
      <w:proofErr w:type="gramStart"/>
      <w:r w:rsidR="00421217" w:rsidRPr="00E32513">
        <w:rPr>
          <w:rFonts w:ascii="Arial" w:eastAsia="Arial" w:hAnsi="Arial" w:cs="Arial"/>
          <w:color w:val="000000" w:themeColor="text1"/>
        </w:rPr>
        <w:t>CBCL</w:t>
      </w:r>
      <w:proofErr w:type="gramEnd"/>
      <w:r w:rsidR="00421217" w:rsidRPr="00E32513">
        <w:rPr>
          <w:rFonts w:ascii="Arial" w:eastAsia="Arial" w:hAnsi="Arial" w:cs="Arial"/>
          <w:color w:val="000000" w:themeColor="text1"/>
        </w:rPr>
        <w:t xml:space="preserve"> and any past or present depressive disorder and any past or present suicide attempts as reported by the child on the KSADS. The sample consisted of N=8,055 children without any suicide attempt and N=98 who reported having made at least one attempt. Models that included interaction terms between </w:t>
      </w:r>
      <w:proofErr w:type="spellStart"/>
      <w:r w:rsidR="00421217" w:rsidRPr="00E32513">
        <w:rPr>
          <w:rFonts w:ascii="Arial" w:eastAsia="Arial" w:hAnsi="Arial" w:cs="Arial"/>
          <w:color w:val="000000" w:themeColor="text1"/>
        </w:rPr>
        <w:t>ePRS</w:t>
      </w:r>
      <w:proofErr w:type="spellEnd"/>
      <w:r w:rsidR="00421217" w:rsidRPr="00E32513">
        <w:rPr>
          <w:rFonts w:ascii="Arial" w:eastAsia="Arial" w:hAnsi="Arial" w:cs="Arial"/>
          <w:color w:val="000000" w:themeColor="text1"/>
        </w:rPr>
        <w:t xml:space="preserve"> and ELA had N=8,269 for models with CBCL outcomes; interaction models with depression outcome groups had: No Depression N=7,849, Depression=420; interaction models with suicide attempt outcomes: Suicide attempt: N=96 and no attempt: N=7,842.</w:t>
      </w:r>
    </w:p>
    <w:p w14:paraId="383485DC" w14:textId="77777777" w:rsidR="00510CC7" w:rsidRDefault="00510CC7" w:rsidP="00510CC7">
      <w:pPr>
        <w:pStyle w:val="Normal1"/>
        <w:pBdr>
          <w:top w:val="nil"/>
          <w:left w:val="nil"/>
          <w:bottom w:val="nil"/>
          <w:right w:val="nil"/>
          <w:between w:val="nil"/>
        </w:pBdr>
        <w:spacing w:after="0" w:line="360" w:lineRule="auto"/>
        <w:jc w:val="both"/>
        <w:rPr>
          <w:rFonts w:ascii="Arial" w:eastAsia="Arial" w:hAnsi="Arial" w:cs="Arial"/>
          <w:color w:val="000000" w:themeColor="text1"/>
        </w:rPr>
      </w:pPr>
    </w:p>
    <w:p w14:paraId="1786753E" w14:textId="77777777" w:rsidR="00B71EDA" w:rsidRPr="00E32513" w:rsidRDefault="00B71EDA" w:rsidP="00510CC7">
      <w:pPr>
        <w:pStyle w:val="Normal1"/>
        <w:pBdr>
          <w:top w:val="nil"/>
          <w:left w:val="nil"/>
          <w:bottom w:val="nil"/>
          <w:right w:val="nil"/>
          <w:between w:val="nil"/>
        </w:pBdr>
        <w:spacing w:after="0" w:line="360" w:lineRule="auto"/>
        <w:jc w:val="both"/>
        <w:rPr>
          <w:rFonts w:ascii="Arial" w:eastAsia="Arial" w:hAnsi="Arial" w:cs="Arial"/>
          <w:color w:val="000000" w:themeColor="text1"/>
        </w:rPr>
      </w:pPr>
    </w:p>
    <w:p w14:paraId="2A4F4EEE" w14:textId="77777777" w:rsidR="00740D74" w:rsidRPr="00E32513" w:rsidRDefault="00740D74" w:rsidP="00740D74">
      <w:pPr>
        <w:pStyle w:val="Normal1"/>
        <w:pBdr>
          <w:top w:val="nil"/>
          <w:left w:val="nil"/>
          <w:bottom w:val="nil"/>
          <w:right w:val="nil"/>
          <w:between w:val="nil"/>
        </w:pBdr>
        <w:spacing w:after="0" w:line="360" w:lineRule="auto"/>
        <w:jc w:val="both"/>
        <w:rPr>
          <w:rFonts w:ascii="Arial" w:eastAsia="Times New Roman" w:hAnsi="Arial" w:cs="Arial"/>
          <w:color w:val="000000" w:themeColor="text1"/>
        </w:rPr>
      </w:pPr>
      <w:r w:rsidRPr="00E32513">
        <w:rPr>
          <w:rFonts w:ascii="Arial" w:eastAsia="Arial" w:hAnsi="Arial" w:cs="Arial"/>
          <w:color w:val="000000" w:themeColor="text1"/>
          <w:u w:val="single"/>
        </w:rPr>
        <w:lastRenderedPageBreak/>
        <w:t>Procedures and Variables of Interest</w:t>
      </w:r>
    </w:p>
    <w:p w14:paraId="3F93C77E" w14:textId="237ADFD7" w:rsidR="00740D74" w:rsidRPr="00E32513" w:rsidRDefault="00740D74" w:rsidP="00740D74">
      <w:pPr>
        <w:pStyle w:val="Normal1"/>
        <w:pBdr>
          <w:top w:val="nil"/>
          <w:left w:val="nil"/>
          <w:bottom w:val="nil"/>
          <w:right w:val="nil"/>
          <w:between w:val="nil"/>
        </w:pBdr>
        <w:spacing w:after="0" w:line="360" w:lineRule="auto"/>
        <w:jc w:val="both"/>
        <w:rPr>
          <w:rFonts w:ascii="Arial" w:eastAsia="Arial" w:hAnsi="Arial" w:cs="Arial"/>
          <w:color w:val="000000" w:themeColor="text1"/>
        </w:rPr>
      </w:pPr>
      <w:r w:rsidRPr="00E32513">
        <w:rPr>
          <w:rFonts w:ascii="Arial" w:eastAsia="Arial" w:hAnsi="Arial" w:cs="Arial"/>
          <w:color w:val="000000" w:themeColor="text1"/>
        </w:rPr>
        <w:t>From the large selection of available measures, we selected variables of interest regarding child demographics and child psychopathology. Caretakers had reported on child demographics from which we selected sex, age, and reported on child mental health through the child behavior checklist (CBCL). Children reported on psychopathology including suicide attempts during a computerized version of the Kiddie Schedule for Affective Disorders and Schizophrenia (K-SADS).</w:t>
      </w:r>
      <w:r w:rsidRPr="00E32513">
        <w:rPr>
          <w:rFonts w:ascii="Arial" w:eastAsia="Arial" w:hAnsi="Arial" w:cs="Arial"/>
          <w:color w:val="000000" w:themeColor="text1"/>
        </w:rPr>
        <w:fldChar w:fldCharType="begin">
          <w:fldData xml:space="preserve">PEVuZE5vdGU+PENpdGU+PEF1dGhvcj5Ub3duc2VuZDwvQXV0aG9yPjxZZWFyPjIwMjA8L1llYXI+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</w:fldData>
        </w:fldChar>
      </w:r>
      <w:r w:rsidR="004035B6">
        <w:rPr>
          <w:rFonts w:ascii="Arial" w:eastAsia="Arial" w:hAnsi="Arial" w:cs="Arial"/>
          <w:color w:val="000000" w:themeColor="text1"/>
        </w:rPr>
        <w:instrText xml:space="preserve"> ADDIN EN.CITE </w:instrText>
      </w:r>
      <w:r w:rsidR="004035B6">
        <w:rPr>
          <w:rFonts w:ascii="Arial" w:eastAsia="Arial" w:hAnsi="Arial" w:cs="Arial"/>
          <w:color w:val="000000" w:themeColor="text1"/>
        </w:rPr>
        <w:fldChar w:fldCharType="begin">
          <w:fldData xml:space="preserve">PEVuZE5vdGU+PENpdGU+PEF1dGhvcj5Ub3duc2VuZDwvQXV0aG9yPjxZZWFyPjIwMjA8L1llYXI+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</w:fldData>
        </w:fldChar>
      </w:r>
      <w:r w:rsidR="004035B6">
        <w:rPr>
          <w:rFonts w:ascii="Arial" w:eastAsia="Arial" w:hAnsi="Arial" w:cs="Arial"/>
          <w:color w:val="000000" w:themeColor="text1"/>
        </w:rPr>
        <w:instrText xml:space="preserve"> ADDIN EN.CITE.DATA </w:instrText>
      </w:r>
      <w:r w:rsidR="004035B6">
        <w:rPr>
          <w:rFonts w:ascii="Arial" w:eastAsia="Arial" w:hAnsi="Arial" w:cs="Arial"/>
          <w:color w:val="000000" w:themeColor="text1"/>
        </w:rPr>
      </w:r>
      <w:r w:rsidR="004035B6">
        <w:rPr>
          <w:rFonts w:ascii="Arial" w:eastAsia="Arial" w:hAnsi="Arial" w:cs="Arial"/>
          <w:color w:val="000000" w:themeColor="text1"/>
        </w:rPr>
        <w:fldChar w:fldCharType="end"/>
      </w:r>
      <w:r w:rsidRPr="00E32513">
        <w:rPr>
          <w:rFonts w:ascii="Arial" w:eastAsia="Arial" w:hAnsi="Arial" w:cs="Arial"/>
          <w:color w:val="000000" w:themeColor="text1"/>
        </w:rPr>
      </w:r>
      <w:r w:rsidRPr="00E32513">
        <w:rPr>
          <w:rFonts w:ascii="Arial" w:eastAsia="Arial" w:hAnsi="Arial" w:cs="Arial"/>
          <w:color w:val="000000" w:themeColor="text1"/>
        </w:rPr>
        <w:fldChar w:fldCharType="separate"/>
      </w:r>
      <w:r w:rsidR="004035B6">
        <w:rPr>
          <w:rFonts w:ascii="Arial" w:eastAsia="Arial" w:hAnsi="Arial" w:cs="Arial"/>
          <w:noProof/>
          <w:color w:val="000000" w:themeColor="text1"/>
        </w:rPr>
        <w:t>(4)</w:t>
      </w:r>
      <w:r w:rsidRPr="00E32513">
        <w:rPr>
          <w:rFonts w:ascii="Arial" w:eastAsia="Arial" w:hAnsi="Arial" w:cs="Arial"/>
          <w:color w:val="000000" w:themeColor="text1"/>
        </w:rPr>
        <w:fldChar w:fldCharType="end"/>
      </w:r>
      <w:r w:rsidRPr="00E32513">
        <w:rPr>
          <w:rFonts w:ascii="Arial" w:eastAsia="Arial" w:hAnsi="Arial" w:cs="Arial"/>
          <w:color w:val="000000" w:themeColor="text1"/>
        </w:rPr>
        <w:t> The KSADS also includes a Trauma “Life Events Checklist”</w:t>
      </w:r>
      <w:r w:rsidRPr="00E32513">
        <w:rPr>
          <w:rFonts w:ascii="Arial" w:eastAsia="Arial" w:hAnsi="Arial" w:cs="Arial"/>
          <w:color w:val="000000" w:themeColor="text1"/>
        </w:rPr>
        <w:fldChar w:fldCharType="begin"/>
      </w:r>
      <w:r w:rsidR="004035B6">
        <w:rPr>
          <w:rFonts w:ascii="Arial" w:eastAsia="Arial" w:hAnsi="Arial" w:cs="Arial"/>
          <w:color w:val="000000" w:themeColor="text1"/>
        </w:rPr>
        <w:instrText xml:space="preserve"> ADDIN EN.CITE &lt;EndNote&gt;&lt;Cite&gt;&lt;Author&gt;Gray&lt;/Author&gt;&lt;Year&gt;2004&lt;/Year&gt;&lt;RecNum&gt;931&lt;/RecNum&gt;&lt;DisplayText&gt;(5)&lt;/DisplayText&gt;&lt;record&gt;&lt;rec-number&gt;931&lt;/rec-number&gt;&lt;foreign-keys&gt;&lt;key app="EN" db-id="savatpvw79ztz0eevr35s05krdvvtf55pzpt" timestamp="1706901914"&gt;931&lt;/key&gt;&lt;/foreign-keys&gt;&lt;ref-type name="Journal Article"&gt;17&lt;/ref-type&gt;&lt;contributors&gt;&lt;authors&gt;&lt;author&gt;Gray, M. J.&lt;/author&gt;&lt;author&gt;Litz, B. T.&lt;/author&gt;&lt;author&gt;Hsu, J. L.&lt;/author&gt;&lt;author&gt;Lombardo, T. W.&lt;/author&gt;&lt;/authors&gt;&lt;/contributors&gt;&lt;auth-address&gt;University of Wyoming, WY, USA.&lt;/auth-address&gt;&lt;titles&gt;&lt;title&gt;Psychometric properties of the life events checklist&lt;/title&gt;&lt;secondary-title&gt;Assessment&lt;/secondary-title&gt;&lt;/titles&gt;&lt;periodical&gt;&lt;full-title&gt;Assessment&lt;/full-title&gt;&lt;/periodical&gt;&lt;pages&gt;330-41&lt;/pages&gt;&lt;volume&gt;11&lt;/volume&gt;&lt;number&gt;4&lt;/number&gt;&lt;keywords&gt;&lt;keyword&gt;Adult&lt;/keyword&gt;&lt;keyword&gt;Female&lt;/keyword&gt;&lt;keyword&gt;Humans&lt;/keyword&gt;&lt;keyword&gt;*Life Change Events&lt;/keyword&gt;&lt;keyword&gt;Male&lt;/keyword&gt;&lt;keyword&gt;*Psychological Tests&lt;/keyword&gt;&lt;keyword&gt;Psychometrics&lt;/keyword&gt;&lt;keyword&gt;Reproducibility of Results&lt;/keyword&gt;&lt;keyword&gt;Stress Disorders, Post-Traumatic/*diagnosis&lt;/keyword&gt;&lt;keyword&gt;United States&lt;/keyword&gt;&lt;keyword&gt;Veterans/psychology&lt;/keyword&gt;&lt;/keywords&gt;&lt;dates&gt;&lt;year&gt;2004&lt;/year&gt;&lt;pub-dates&gt;&lt;date&gt;Dec&lt;/date&gt;&lt;/pub-dates&gt;&lt;/dates&gt;&lt;isbn&gt;1073-1911 (Print)&amp;#xD;1073-1911&lt;/isbn&gt;&lt;accession-num&gt;15486169&lt;/accession-num&gt;&lt;urls&gt;&lt;/urls&gt;&lt;electronic-resource-num&gt;10.1177/1073191104269954&lt;/electronic-resource-num&gt;&lt;remote-database-provider&gt;NLM&lt;/remote-database-provider&gt;&lt;language&gt;eng&lt;/language&gt;&lt;/record&gt;&lt;/Cite&gt;&lt;/EndNote&gt;</w:instrText>
      </w:r>
      <w:r w:rsidRPr="00E32513">
        <w:rPr>
          <w:rFonts w:ascii="Arial" w:eastAsia="Arial" w:hAnsi="Arial" w:cs="Arial"/>
          <w:color w:val="000000" w:themeColor="text1"/>
        </w:rPr>
        <w:fldChar w:fldCharType="separate"/>
      </w:r>
      <w:r w:rsidR="004035B6">
        <w:rPr>
          <w:rFonts w:ascii="Arial" w:eastAsia="Arial" w:hAnsi="Arial" w:cs="Arial"/>
          <w:noProof/>
          <w:color w:val="000000" w:themeColor="text1"/>
        </w:rPr>
        <w:t>(5)</w:t>
      </w:r>
      <w:r w:rsidRPr="00E32513">
        <w:rPr>
          <w:rFonts w:ascii="Arial" w:eastAsia="Arial" w:hAnsi="Arial" w:cs="Arial"/>
          <w:color w:val="000000" w:themeColor="text1"/>
        </w:rPr>
        <w:fldChar w:fldCharType="end"/>
      </w:r>
      <w:r w:rsidRPr="00E32513">
        <w:rPr>
          <w:rFonts w:ascii="Arial" w:eastAsia="Arial" w:hAnsi="Arial" w:cs="Arial"/>
          <w:color w:val="000000" w:themeColor="text1"/>
        </w:rPr>
        <w:t xml:space="preserve"> which consists of 17 early life adversity events that the child reports to have experienced or not.</w:t>
      </w:r>
    </w:p>
    <w:p w14:paraId="23590E1B" w14:textId="77777777" w:rsidR="00740D74" w:rsidRPr="00E32513" w:rsidRDefault="00740D74" w:rsidP="00740D74">
      <w:pPr>
        <w:pStyle w:val="Normal1"/>
        <w:pBdr>
          <w:top w:val="nil"/>
          <w:left w:val="nil"/>
          <w:bottom w:val="nil"/>
          <w:right w:val="nil"/>
          <w:between w:val="nil"/>
        </w:pBdr>
        <w:spacing w:after="0" w:line="360" w:lineRule="auto"/>
        <w:jc w:val="both"/>
        <w:rPr>
          <w:rFonts w:ascii="Arial" w:eastAsia="Arial" w:hAnsi="Arial" w:cs="Arial"/>
          <w:color w:val="000000" w:themeColor="text1"/>
        </w:rPr>
      </w:pPr>
    </w:p>
    <w:p w14:paraId="2A7EF9C7" w14:textId="77777777" w:rsidR="00740D74" w:rsidRPr="00E32513" w:rsidRDefault="00740D74" w:rsidP="00740D74">
      <w:pPr>
        <w:spacing w:line="360" w:lineRule="auto"/>
        <w:contextualSpacing/>
        <w:jc w:val="both"/>
        <w:rPr>
          <w:rFonts w:ascii="Arial" w:eastAsia="Arial" w:hAnsi="Arial" w:cs="Arial"/>
          <w:color w:val="000000" w:themeColor="text1"/>
          <w:sz w:val="22"/>
          <w:szCs w:val="22"/>
        </w:rPr>
      </w:pPr>
      <w:r w:rsidRPr="00E32513">
        <w:rPr>
          <w:rFonts w:ascii="Arial" w:eastAsia="Arial" w:hAnsi="Arial" w:cs="Arial"/>
          <w:color w:val="000000" w:themeColor="text1"/>
          <w:sz w:val="22"/>
          <w:szCs w:val="22"/>
        </w:rPr>
        <w:t>Because our hypotheses regarded depressive and suicidal outcomes, and to match our postmortem findings, we selected the DSM-like depressive symptoms raw score from the CBCL (reported by the caretaker</w:t>
      </w:r>
      <w:proofErr w:type="gramStart"/>
      <w:r w:rsidRPr="00E32513">
        <w:rPr>
          <w:rFonts w:ascii="Arial" w:eastAsia="Arial" w:hAnsi="Arial" w:cs="Arial"/>
          <w:color w:val="000000" w:themeColor="text1"/>
          <w:sz w:val="22"/>
          <w:szCs w:val="22"/>
        </w:rPr>
        <w:t>)</w:t>
      </w:r>
      <w:proofErr w:type="gramEnd"/>
      <w:r w:rsidRPr="00E32513">
        <w:rPr>
          <w:rFonts w:ascii="Arial" w:eastAsia="Arial" w:hAnsi="Arial" w:cs="Arial"/>
          <w:color w:val="000000" w:themeColor="text1"/>
          <w:sz w:val="22"/>
          <w:szCs w:val="22"/>
        </w:rPr>
        <w:t xml:space="preserve"> and any past or present depressive disorder and any past or present suicide attempts as reported by the child on the KSADS. </w:t>
      </w:r>
    </w:p>
    <w:p w14:paraId="64410435" w14:textId="77777777" w:rsidR="00740D74" w:rsidRPr="00E32513" w:rsidRDefault="00740D74" w:rsidP="00740D74">
      <w:pPr>
        <w:spacing w:line="360" w:lineRule="auto"/>
        <w:contextualSpacing/>
        <w:jc w:val="both"/>
        <w:rPr>
          <w:rFonts w:ascii="Arial" w:eastAsia="Arial" w:hAnsi="Arial" w:cs="Arial"/>
          <w:color w:val="000000" w:themeColor="text1"/>
          <w:sz w:val="22"/>
          <w:szCs w:val="22"/>
        </w:rPr>
      </w:pPr>
    </w:p>
    <w:p w14:paraId="2D4B58F2" w14:textId="77777777" w:rsidR="00740D74" w:rsidRPr="00E32513" w:rsidRDefault="00740D74" w:rsidP="00740D74">
      <w:pPr>
        <w:spacing w:line="360" w:lineRule="auto"/>
        <w:contextualSpacing/>
        <w:jc w:val="both"/>
        <w:rPr>
          <w:rFonts w:ascii="Arial" w:eastAsia="Arial" w:hAnsi="Arial" w:cs="Arial"/>
          <w:color w:val="000000" w:themeColor="text1"/>
          <w:sz w:val="22"/>
          <w:szCs w:val="22"/>
        </w:rPr>
      </w:pPr>
      <w:r w:rsidRPr="00E32513">
        <w:rPr>
          <w:rFonts w:ascii="Arial" w:eastAsia="Arial" w:hAnsi="Arial" w:cs="Arial"/>
          <w:color w:val="000000" w:themeColor="text1"/>
          <w:sz w:val="22"/>
          <w:szCs w:val="22"/>
        </w:rPr>
        <w:t>Any depressive disorder was present if any of the following variables were acknowledged:</w:t>
      </w:r>
      <w:r w:rsidRPr="00E32513">
        <w:rPr>
          <w:rFonts w:ascii="Arial" w:hAnsi="Arial" w:cs="Arial"/>
          <w:color w:val="000000" w:themeColor="text1"/>
          <w:sz w:val="22"/>
          <w:szCs w:val="22"/>
        </w:rPr>
        <w:t xml:space="preserve"> </w:t>
      </w:r>
      <w:r w:rsidRPr="00E32513">
        <w:rPr>
          <w:rFonts w:ascii="Arial" w:eastAsia="Arial" w:hAnsi="Arial" w:cs="Arial"/>
          <w:color w:val="000000" w:themeColor="text1"/>
          <w:sz w:val="22"/>
          <w:szCs w:val="22"/>
        </w:rPr>
        <w:t>ksads_1_840_t (Major Depressive Disorder, Present), ksads_1_841_t (</w:t>
      </w:r>
      <w:r w:rsidRPr="00E32513">
        <w:rPr>
          <w:rFonts w:ascii="Arial" w:hAnsi="Arial" w:cs="Arial"/>
          <w:color w:val="000000" w:themeColor="text1"/>
          <w:sz w:val="22"/>
          <w:szCs w:val="22"/>
          <w:shd w:val="clear" w:color="auto" w:fill="FFFFFF"/>
        </w:rPr>
        <w:t>Major Depressive Disorder, Current, in Partial Remission)</w:t>
      </w:r>
      <w:r w:rsidRPr="00E32513">
        <w:rPr>
          <w:rFonts w:ascii="Arial" w:eastAsia="Arial" w:hAnsi="Arial" w:cs="Arial"/>
          <w:color w:val="000000" w:themeColor="text1"/>
          <w:sz w:val="22"/>
          <w:szCs w:val="22"/>
        </w:rPr>
        <w:t>, ksads_1_842_t (Major Depressive Disorder, Past</w:t>
      </w:r>
      <w:r w:rsidRPr="00E32513">
        <w:rPr>
          <w:rFonts w:ascii="Arial" w:hAnsi="Arial" w:cs="Arial"/>
          <w:color w:val="000000" w:themeColor="text1"/>
          <w:sz w:val="22"/>
          <w:szCs w:val="22"/>
          <w:shd w:val="clear" w:color="auto" w:fill="F5F5F5"/>
        </w:rPr>
        <w:t>)</w:t>
      </w:r>
      <w:r w:rsidRPr="00E32513">
        <w:rPr>
          <w:rFonts w:ascii="Arial" w:eastAsia="Arial" w:hAnsi="Arial" w:cs="Arial"/>
          <w:color w:val="000000" w:themeColor="text1"/>
          <w:sz w:val="22"/>
          <w:szCs w:val="22"/>
        </w:rPr>
        <w:t>, ksads_1_843_t (</w:t>
      </w:r>
      <w:r w:rsidRPr="00E32513">
        <w:rPr>
          <w:rFonts w:ascii="Arial" w:hAnsi="Arial" w:cs="Arial"/>
          <w:color w:val="000000" w:themeColor="text1"/>
          <w:sz w:val="22"/>
          <w:szCs w:val="22"/>
          <w:shd w:val="clear" w:color="auto" w:fill="FFFFFF"/>
        </w:rPr>
        <w:t>Persistent Depressive Disorder (Dysthymia), Present)</w:t>
      </w:r>
      <w:r w:rsidRPr="00E32513">
        <w:rPr>
          <w:rFonts w:ascii="Arial" w:eastAsia="Arial" w:hAnsi="Arial" w:cs="Arial"/>
          <w:color w:val="000000" w:themeColor="text1"/>
          <w:sz w:val="22"/>
          <w:szCs w:val="22"/>
        </w:rPr>
        <w:t>, ksads_1_844_t (</w:t>
      </w:r>
      <w:r w:rsidRPr="00E32513">
        <w:rPr>
          <w:rFonts w:ascii="Arial" w:hAnsi="Arial" w:cs="Arial"/>
          <w:color w:val="000000" w:themeColor="text1"/>
          <w:sz w:val="22"/>
          <w:szCs w:val="22"/>
          <w:shd w:val="clear" w:color="auto" w:fill="FFFFFF"/>
        </w:rPr>
        <w:t>Persistent Depressive Disorder (Dysthymia), in Partial Remission</w:t>
      </w:r>
      <w:r w:rsidRPr="00E32513">
        <w:rPr>
          <w:rFonts w:ascii="Arial" w:hAnsi="Arial" w:cs="Arial"/>
          <w:color w:val="000000" w:themeColor="text1"/>
          <w:sz w:val="22"/>
          <w:szCs w:val="22"/>
          <w:shd w:val="clear" w:color="auto" w:fill="F5F5F5"/>
        </w:rPr>
        <w:t>)</w:t>
      </w:r>
      <w:r w:rsidRPr="00E32513">
        <w:rPr>
          <w:rFonts w:ascii="Arial" w:eastAsia="Arial" w:hAnsi="Arial" w:cs="Arial"/>
          <w:color w:val="000000" w:themeColor="text1"/>
          <w:sz w:val="22"/>
          <w:szCs w:val="22"/>
        </w:rPr>
        <w:t>, ksads_1_845_t (</w:t>
      </w:r>
      <w:r w:rsidRPr="00E32513">
        <w:rPr>
          <w:rFonts w:ascii="Arial" w:hAnsi="Arial" w:cs="Arial"/>
          <w:color w:val="000000" w:themeColor="text1"/>
          <w:sz w:val="22"/>
          <w:szCs w:val="22"/>
          <w:shd w:val="clear" w:color="auto" w:fill="FFFFFF"/>
        </w:rPr>
        <w:t>Persistent Depressive Disorder (Dysthymia), Past)</w:t>
      </w:r>
      <w:r w:rsidRPr="00E32513">
        <w:rPr>
          <w:rFonts w:ascii="Arial" w:eastAsia="Arial" w:hAnsi="Arial" w:cs="Arial"/>
          <w:color w:val="000000" w:themeColor="text1"/>
          <w:sz w:val="22"/>
          <w:szCs w:val="22"/>
        </w:rPr>
        <w:t>, ksads_1_846_t (</w:t>
      </w:r>
      <w:r w:rsidRPr="00E32513">
        <w:rPr>
          <w:rFonts w:ascii="Arial" w:hAnsi="Arial" w:cs="Arial"/>
          <w:color w:val="000000" w:themeColor="text1"/>
          <w:sz w:val="22"/>
          <w:szCs w:val="22"/>
          <w:shd w:val="clear" w:color="auto" w:fill="FFFFFF"/>
        </w:rPr>
        <w:t>Unspecified Depressive Disorder, Current</w:t>
      </w:r>
      <w:r w:rsidRPr="00E32513">
        <w:rPr>
          <w:rFonts w:ascii="Arial" w:hAnsi="Arial" w:cs="Arial"/>
          <w:color w:val="000000" w:themeColor="text1"/>
          <w:sz w:val="22"/>
          <w:szCs w:val="22"/>
          <w:shd w:val="clear" w:color="auto" w:fill="F5F5F5"/>
        </w:rPr>
        <w:t>)</w:t>
      </w:r>
      <w:r w:rsidRPr="00E32513">
        <w:rPr>
          <w:rFonts w:ascii="Arial" w:eastAsia="Arial" w:hAnsi="Arial" w:cs="Arial"/>
          <w:color w:val="000000" w:themeColor="text1"/>
          <w:sz w:val="22"/>
          <w:szCs w:val="22"/>
        </w:rPr>
        <w:t>, ksads_1_847_t (</w:t>
      </w:r>
      <w:r w:rsidRPr="00E32513">
        <w:rPr>
          <w:rFonts w:ascii="Arial" w:hAnsi="Arial" w:cs="Arial"/>
          <w:color w:val="000000" w:themeColor="text1"/>
          <w:sz w:val="22"/>
          <w:szCs w:val="22"/>
          <w:shd w:val="clear" w:color="auto" w:fill="FFFFFF"/>
        </w:rPr>
        <w:t>Unspecified Depressive Disorder Past)</w:t>
      </w:r>
      <w:r w:rsidRPr="00E32513">
        <w:rPr>
          <w:rFonts w:ascii="Arial" w:eastAsia="Arial" w:hAnsi="Arial" w:cs="Arial"/>
          <w:color w:val="000000" w:themeColor="text1"/>
          <w:sz w:val="22"/>
          <w:szCs w:val="22"/>
        </w:rPr>
        <w:t>.</w:t>
      </w:r>
    </w:p>
    <w:p w14:paraId="3EA000C6" w14:textId="77777777" w:rsidR="00740D74" w:rsidRPr="00E32513" w:rsidRDefault="00740D74" w:rsidP="00740D74">
      <w:pPr>
        <w:spacing w:line="360" w:lineRule="auto"/>
        <w:contextualSpacing/>
        <w:jc w:val="both"/>
        <w:rPr>
          <w:rFonts w:ascii="Arial" w:eastAsia="Arial" w:hAnsi="Arial" w:cs="Arial"/>
          <w:color w:val="000000" w:themeColor="text1"/>
          <w:sz w:val="22"/>
          <w:szCs w:val="22"/>
        </w:rPr>
      </w:pPr>
      <w:r w:rsidRPr="00E32513">
        <w:rPr>
          <w:rFonts w:ascii="Arial" w:eastAsia="Arial" w:hAnsi="Arial" w:cs="Arial"/>
          <w:color w:val="000000" w:themeColor="text1"/>
          <w:sz w:val="22"/>
          <w:szCs w:val="22"/>
        </w:rPr>
        <w:t xml:space="preserve"> </w:t>
      </w:r>
    </w:p>
    <w:p w14:paraId="7C355375" w14:textId="0707AE76" w:rsidR="00530245" w:rsidRPr="00E32513" w:rsidRDefault="00740D74" w:rsidP="00C12397">
      <w:pPr>
        <w:spacing w:line="360" w:lineRule="auto"/>
        <w:contextualSpacing/>
        <w:jc w:val="both"/>
        <w:rPr>
          <w:rFonts w:ascii="Arial" w:eastAsia="Arial" w:hAnsi="Arial" w:cs="Arial"/>
          <w:color w:val="000000" w:themeColor="text1"/>
          <w:sz w:val="22"/>
          <w:szCs w:val="22"/>
        </w:rPr>
      </w:pPr>
      <w:r w:rsidRPr="00E32513">
        <w:rPr>
          <w:rFonts w:ascii="Arial" w:eastAsia="Arial" w:hAnsi="Arial" w:cs="Arial"/>
          <w:color w:val="000000" w:themeColor="text1"/>
          <w:sz w:val="22"/>
          <w:szCs w:val="22"/>
        </w:rPr>
        <w:t xml:space="preserve">Similarly, the composite suicide attempt variable consisted of </w:t>
      </w:r>
      <w:r w:rsidRPr="00E32513">
        <w:rPr>
          <w:rFonts w:ascii="Arial" w:hAnsi="Arial" w:cs="Arial"/>
          <w:color w:val="000000" w:themeColor="text1"/>
          <w:sz w:val="22"/>
          <w:szCs w:val="22"/>
        </w:rPr>
        <w:t>ksads_23_952_t (interrupted attempt, Present), ksads_23_953_t (aborted attempt, Present), ksads_23_954_t (suicide attempt, Present), ksads_23_963_t (interrupted attempt, Past), ksads_23_964_t (aborted attempt, Past), ksads_23_965_t (suicide attempt, Past).</w:t>
      </w:r>
    </w:p>
    <w:p w14:paraId="6A992269" w14:textId="7C08E490" w:rsidR="003E71DC" w:rsidRPr="00E32513" w:rsidRDefault="003E71DC" w:rsidP="003E71DC">
      <w:pPr>
        <w:pStyle w:val="pb-2"/>
        <w:spacing w:after="0" w:afterAutospacing="0" w:line="360" w:lineRule="auto"/>
        <w:jc w:val="both"/>
        <w:rPr>
          <w:rFonts w:ascii="Arial" w:eastAsia="Arial" w:hAnsi="Arial" w:cs="Arial"/>
          <w:b/>
          <w:bCs/>
          <w:color w:val="000000" w:themeColor="text1"/>
          <w:sz w:val="22"/>
          <w:szCs w:val="22"/>
        </w:rPr>
      </w:pPr>
      <w:r w:rsidRPr="00E32513">
        <w:rPr>
          <w:rFonts w:ascii="Arial" w:eastAsia="Arial" w:hAnsi="Arial" w:cs="Arial"/>
          <w:b/>
          <w:bCs/>
          <w:color w:val="000000" w:themeColor="text1"/>
          <w:sz w:val="22"/>
          <w:szCs w:val="22"/>
        </w:rPr>
        <w:t>Genotyping</w:t>
      </w:r>
    </w:p>
    <w:p w14:paraId="1A7B28F3" w14:textId="2007ABC0" w:rsidR="00740D74" w:rsidRPr="00E32513" w:rsidRDefault="00740D74" w:rsidP="003E71DC">
      <w:pPr>
        <w:pStyle w:val="pb-2"/>
        <w:spacing w:before="0" w:beforeAutospacing="0" w:line="360" w:lineRule="auto"/>
        <w:jc w:val="both"/>
        <w:rPr>
          <w:rFonts w:ascii="Arial" w:eastAsia="Arial" w:hAnsi="Arial" w:cs="Arial"/>
          <w:color w:val="000000" w:themeColor="text1"/>
          <w:sz w:val="22"/>
          <w:szCs w:val="22"/>
        </w:rPr>
      </w:pPr>
      <w:r w:rsidRPr="00E32513">
        <w:rPr>
          <w:rFonts w:ascii="Arial" w:eastAsia="Arial" w:hAnsi="Arial" w:cs="Arial"/>
          <w:color w:val="000000" w:themeColor="text1"/>
          <w:sz w:val="22"/>
          <w:szCs w:val="22"/>
        </w:rPr>
        <w:t xml:space="preserve">As elaborated </w:t>
      </w:r>
      <w:r w:rsidR="00976B70" w:rsidRPr="00E32513">
        <w:rPr>
          <w:rFonts w:ascii="Arial" w:eastAsia="Arial" w:hAnsi="Arial" w:cs="Arial"/>
          <w:color w:val="000000" w:themeColor="text1"/>
          <w:sz w:val="22"/>
          <w:szCs w:val="22"/>
        </w:rPr>
        <w:t>in previous publications</w:t>
      </w:r>
      <w:r w:rsidRPr="00E32513">
        <w:rPr>
          <w:rFonts w:ascii="Arial" w:eastAsia="Arial" w:hAnsi="Arial" w:cs="Arial"/>
          <w:color w:val="000000" w:themeColor="text1"/>
          <w:sz w:val="22"/>
          <w:szCs w:val="22"/>
        </w:rPr>
        <w:t>, participants provided saliva and DNA was extracted</w:t>
      </w:r>
      <w:r w:rsidR="00976B70" w:rsidRPr="00E32513">
        <w:rPr>
          <w:rFonts w:ascii="Arial" w:eastAsia="Arial" w:hAnsi="Arial" w:cs="Arial"/>
          <w:color w:val="000000" w:themeColor="text1"/>
          <w:sz w:val="22"/>
          <w:szCs w:val="22"/>
        </w:rPr>
        <w:t xml:space="preserve"> from saliva</w:t>
      </w:r>
      <w:r w:rsidRPr="00E32513">
        <w:rPr>
          <w:rFonts w:ascii="Arial" w:eastAsia="Arial" w:hAnsi="Arial" w:cs="Arial"/>
          <w:color w:val="000000" w:themeColor="text1"/>
          <w:sz w:val="22"/>
          <w:szCs w:val="22"/>
        </w:rPr>
        <w:t>.</w:t>
      </w:r>
      <w:r w:rsidRPr="00E32513">
        <w:rPr>
          <w:rFonts w:ascii="Arial" w:eastAsia="Arial" w:hAnsi="Arial" w:cs="Arial"/>
          <w:color w:val="000000" w:themeColor="text1"/>
          <w:sz w:val="22"/>
          <w:szCs w:val="22"/>
        </w:rPr>
        <w:fldChar w:fldCharType="begin"/>
      </w:r>
      <w:r w:rsidR="004035B6">
        <w:rPr>
          <w:rFonts w:ascii="Arial" w:eastAsia="Arial" w:hAnsi="Arial" w:cs="Arial"/>
          <w:color w:val="000000" w:themeColor="text1"/>
          <w:sz w:val="22"/>
          <w:szCs w:val="22"/>
        </w:rPr>
        <w:instrText xml:space="preserve"> ADDIN EN.CITE &lt;EndNote&gt;&lt;Cite&gt;&lt;Author&gt;Uban&lt;/Author&gt;&lt;Year&gt;2018&lt;/Year&gt;&lt;RecNum&gt;641&lt;/RecNum&gt;&lt;DisplayText&gt;(2)&lt;/DisplayText&gt;&lt;record&gt;&lt;rec-number&gt;641&lt;/rec-number&gt;&lt;foreign-keys&gt;&lt;key app="EN" db-id="savatpvw79ztz0eevr35s05krdvvtf55pzpt" timestamp="1620328199"&gt;641&lt;/key&gt;&lt;/foreign-keys&gt;&lt;ref-type name="Journal Article"&gt;17&lt;/ref-type&gt;&lt;contributors&gt;&lt;authors&gt;&lt;author&gt;Uban, Kristina A.&lt;/author&gt;&lt;author&gt;Horton, Megan K.&lt;/author&gt;&lt;author&gt;Jacobus, Joanna&lt;/author&gt;&lt;author&gt;Heyser, Charles&lt;/author&gt;&lt;author&gt;Thompson, Wesley K.&lt;/author&gt;&lt;author&gt;Tapert, Susan F.&lt;/author&gt;&lt;author&gt;Madden, Pamela A. F.&lt;/author&gt;&lt;author&gt;Sowell, Elizabeth R.&lt;/author&gt;&lt;/authors&gt;&lt;/contributors&gt;&lt;titles&gt;&lt;title&gt;Biospecimens and the ABCD study: Rationale, methods of collection, measurement and early data&lt;/title&gt;&lt;secondary-title&gt;Developmental Cognitive Neuroscience&lt;/secondary-title&gt;&lt;/titles&gt;&lt;periodical&gt;&lt;full-title&gt;Developmental cognitive neuroscience&lt;/full-title&gt;&lt;/periodical&gt;&lt;pages&gt;97-106&lt;/pages&gt;&lt;volume&gt;32&lt;/volume&gt;&lt;keywords&gt;&lt;keyword&gt;Biospecimens&lt;/keyword&gt;&lt;keyword&gt;ABCD study&lt;/keyword&gt;&lt;keyword&gt;Substance use&lt;/keyword&gt;&lt;keyword&gt;Gonadal hormones&lt;/keyword&gt;&lt;keyword&gt;Genetics&lt;/keyword&gt;&lt;keyword&gt;Environmental exposures&lt;/keyword&gt;&lt;/keywords&gt;&lt;dates&gt;&lt;year&gt;2018&lt;/year&gt;&lt;pub-dates&gt;&lt;date&gt;2018/08/01/&lt;/date&gt;&lt;/pub-dates&gt;&lt;/dates&gt;&lt;isbn&gt;1878-9293&lt;/isbn&gt;&lt;urls&gt;&lt;related-urls&gt;&lt;url&gt;https://www.sciencedirect.com/science/article/pii/S1878929317301822&lt;/url&gt;&lt;/related-urls&gt;&lt;/urls&gt;&lt;electronic-resource-num&gt;https://doi.org/10.1016/j.dcn.2018.03.005&lt;/electronic-resource-num&gt;&lt;/record&gt;&lt;/Cite&gt;&lt;/EndNote&gt;</w:instrText>
      </w:r>
      <w:r w:rsidRPr="00E32513">
        <w:rPr>
          <w:rFonts w:ascii="Arial" w:eastAsia="Arial" w:hAnsi="Arial" w:cs="Arial"/>
          <w:color w:val="000000" w:themeColor="text1"/>
          <w:sz w:val="22"/>
          <w:szCs w:val="22"/>
        </w:rPr>
        <w:fldChar w:fldCharType="separate"/>
      </w:r>
      <w:r w:rsidR="004035B6">
        <w:rPr>
          <w:rFonts w:ascii="Arial" w:eastAsia="Arial" w:hAnsi="Arial" w:cs="Arial"/>
          <w:noProof/>
          <w:color w:val="000000" w:themeColor="text1"/>
          <w:sz w:val="22"/>
          <w:szCs w:val="22"/>
        </w:rPr>
        <w:t>(2)</w:t>
      </w:r>
      <w:r w:rsidRPr="00E32513">
        <w:rPr>
          <w:rFonts w:ascii="Arial" w:eastAsia="Arial" w:hAnsi="Arial" w:cs="Arial"/>
          <w:color w:val="000000" w:themeColor="text1"/>
          <w:sz w:val="22"/>
          <w:szCs w:val="22"/>
        </w:rPr>
        <w:fldChar w:fldCharType="end"/>
      </w:r>
      <w:r w:rsidRPr="00E32513">
        <w:rPr>
          <w:rFonts w:ascii="Arial" w:eastAsia="Arial" w:hAnsi="Arial" w:cs="Arial"/>
          <w:color w:val="000000" w:themeColor="text1"/>
          <w:sz w:val="22"/>
          <w:szCs w:val="22"/>
        </w:rPr>
        <w:t xml:space="preserve"> </w:t>
      </w:r>
      <w:r w:rsidRPr="00E32513">
        <w:rPr>
          <w:rFonts w:ascii="Arial" w:hAnsi="Arial" w:cs="Arial"/>
          <w:color w:val="000000" w:themeColor="text1"/>
          <w:sz w:val="22"/>
          <w:szCs w:val="22"/>
        </w:rPr>
        <w:t>Smokescreen™ Genotyping array consisting of over 300,000 SNPs was assayed.</w:t>
      </w:r>
      <w:r w:rsidRPr="00E32513">
        <w:rPr>
          <w:rFonts w:ascii="Arial" w:hAnsi="Arial" w:cs="Arial"/>
          <w:color w:val="000000" w:themeColor="text1"/>
          <w:sz w:val="22"/>
          <w:szCs w:val="22"/>
        </w:rPr>
        <w:fldChar w:fldCharType="begin"/>
      </w:r>
      <w:r w:rsidR="004035B6">
        <w:rPr>
          <w:rFonts w:ascii="Arial" w:hAnsi="Arial" w:cs="Arial"/>
          <w:color w:val="000000" w:themeColor="text1"/>
          <w:sz w:val="22"/>
          <w:szCs w:val="22"/>
        </w:rPr>
        <w:instrText xml:space="preserve"> ADDIN EN.CITE &lt;EndNote&gt;&lt;Cite&gt;&lt;Author&gt;Baurley&lt;/Author&gt;&lt;Year&gt;2016&lt;/Year&gt;&lt;RecNum&gt;642&lt;/RecNum&gt;&lt;DisplayText&gt;(6)&lt;/DisplayText&gt;&lt;record&gt;&lt;rec-number&gt;642&lt;/rec-number&gt;&lt;foreign-keys&gt;&lt;key app="EN" db-id="savatpvw79ztz0eevr35s05krdvvtf55pzpt" timestamp="1620328230"&gt;642&lt;/key&gt;&lt;/foreign-keys&gt;&lt;ref-type name="Journal Article"&gt;17&lt;/ref-type&gt;&lt;contributors&gt;&lt;authors&gt;&lt;author&gt;Baurley, James W.&lt;/author&gt;&lt;author&gt;Edlund, Christopher K.&lt;/author&gt;&lt;author&gt;Pardamean, Carissa I.&lt;/author&gt;&lt;author&gt;Conti, David V.&lt;/author&gt;&lt;author&gt;Bergen, Andrew W.&lt;/author&gt;&lt;/authors&gt;&lt;/contributors&gt;&lt;titles&gt;&lt;title&gt;Smokescreen: a targeted genotyping array for addiction research&lt;/title&gt;&lt;secondary-title&gt;BMC Genomics&lt;/secondary-title&gt;&lt;/titles&gt;&lt;periodical&gt;&lt;full-title&gt;BMC Genomics&lt;/full-title&gt;&lt;/periodical&gt;&lt;pages&gt;145&lt;/pages&gt;&lt;volume&gt;17&lt;/volume&gt;&lt;number&gt;1&lt;/number&gt;&lt;dates&gt;&lt;year&gt;2016&lt;/year&gt;&lt;pub-dates&gt;&lt;date&gt;2016/02/27&lt;/date&gt;&lt;/pub-dates&gt;&lt;/dates&gt;&lt;isbn&gt;1471-2164&lt;/isbn&gt;&lt;urls&gt;&lt;related-urls&gt;&lt;url&gt;https://doi.org/10.1186/s12864-016-2495-7&lt;/url&gt;&lt;/related-urls&gt;&lt;/urls&gt;&lt;electronic-resource-num&gt;10.1186/s12864-016-2495-7&lt;/electronic-resource-num&gt;&lt;/record&gt;&lt;/Cite&gt;&lt;/EndNote&gt;</w:instrText>
      </w:r>
      <w:r w:rsidRPr="00E32513">
        <w:rPr>
          <w:rFonts w:ascii="Arial" w:hAnsi="Arial" w:cs="Arial"/>
          <w:color w:val="000000" w:themeColor="text1"/>
          <w:sz w:val="22"/>
          <w:szCs w:val="22"/>
        </w:rPr>
        <w:fldChar w:fldCharType="separate"/>
      </w:r>
      <w:r w:rsidR="004035B6">
        <w:rPr>
          <w:rFonts w:ascii="Arial" w:hAnsi="Arial" w:cs="Arial"/>
          <w:noProof/>
          <w:color w:val="000000" w:themeColor="text1"/>
          <w:sz w:val="22"/>
          <w:szCs w:val="22"/>
        </w:rPr>
        <w:t>(6)</w:t>
      </w:r>
      <w:r w:rsidRPr="00E32513">
        <w:rPr>
          <w:rFonts w:ascii="Arial" w:hAnsi="Arial" w:cs="Arial"/>
          <w:color w:val="000000" w:themeColor="text1"/>
          <w:sz w:val="22"/>
          <w:szCs w:val="22"/>
        </w:rPr>
        <w:fldChar w:fldCharType="end"/>
      </w:r>
      <w:r w:rsidRPr="00E32513">
        <w:rPr>
          <w:rFonts w:ascii="Arial" w:hAnsi="Arial" w:cs="Arial"/>
          <w:color w:val="000000" w:themeColor="text1"/>
          <w:sz w:val="22"/>
          <w:szCs w:val="22"/>
        </w:rPr>
        <w:t xml:space="preserve"> The quality control procedure was conducted using PLINK 1.90b6.</w:t>
      </w:r>
      <w:r w:rsidRPr="00E32513">
        <w:rPr>
          <w:rFonts w:ascii="Arial" w:hAnsi="Arial" w:cs="Arial"/>
          <w:color w:val="000000" w:themeColor="text1"/>
          <w:sz w:val="22"/>
          <w:szCs w:val="22"/>
        </w:rPr>
        <w:fldChar w:fldCharType="begin">
          <w:fldData xml:space="preserve">PEVuZE5vdGU+PENpdGU+PEF1dGhvcj5DaGFuZzwvQXV0aG9yPjxZZWFyPjIwMTU8L1llYXI+PFJl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</w:fldData>
        </w:fldChar>
      </w:r>
      <w:r w:rsidR="004035B6">
        <w:rPr>
          <w:rFonts w:ascii="Arial" w:hAnsi="Arial" w:cs="Arial"/>
          <w:color w:val="000000" w:themeColor="text1"/>
          <w:sz w:val="22"/>
          <w:szCs w:val="22"/>
        </w:rPr>
        <w:instrText xml:space="preserve"> ADDIN EN.CITE </w:instrText>
      </w:r>
      <w:r w:rsidR="004035B6">
        <w:rPr>
          <w:rFonts w:ascii="Arial" w:hAnsi="Arial" w:cs="Arial"/>
          <w:color w:val="000000" w:themeColor="text1"/>
          <w:sz w:val="22"/>
          <w:szCs w:val="22"/>
        </w:rPr>
        <w:fldChar w:fldCharType="begin">
          <w:fldData xml:space="preserve">PEVuZE5vdGU+PENpdGU+PEF1dGhvcj5DaGFuZzwvQXV0aG9yPjxZZWFyPjIwMTU8L1llYXI+PFJl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</w:fldData>
        </w:fldChar>
      </w:r>
      <w:r w:rsidR="004035B6">
        <w:rPr>
          <w:rFonts w:ascii="Arial" w:hAnsi="Arial" w:cs="Arial"/>
          <w:color w:val="000000" w:themeColor="text1"/>
          <w:sz w:val="22"/>
          <w:szCs w:val="22"/>
        </w:rPr>
        <w:instrText xml:space="preserve"> ADDIN EN.CITE.DATA </w:instrText>
      </w:r>
      <w:r w:rsidR="004035B6">
        <w:rPr>
          <w:rFonts w:ascii="Arial" w:hAnsi="Arial" w:cs="Arial"/>
          <w:color w:val="000000" w:themeColor="text1"/>
          <w:sz w:val="22"/>
          <w:szCs w:val="22"/>
        </w:rPr>
      </w:r>
      <w:r w:rsidR="004035B6">
        <w:rPr>
          <w:rFonts w:ascii="Arial" w:hAnsi="Arial" w:cs="Arial"/>
          <w:color w:val="000000" w:themeColor="text1"/>
          <w:sz w:val="22"/>
          <w:szCs w:val="22"/>
        </w:rPr>
        <w:fldChar w:fldCharType="end"/>
      </w:r>
      <w:r w:rsidRPr="00E32513">
        <w:rPr>
          <w:rFonts w:ascii="Arial" w:hAnsi="Arial" w:cs="Arial"/>
          <w:color w:val="000000" w:themeColor="text1"/>
          <w:sz w:val="22"/>
          <w:szCs w:val="22"/>
        </w:rPr>
      </w:r>
      <w:r w:rsidRPr="00E32513">
        <w:rPr>
          <w:rFonts w:ascii="Arial" w:hAnsi="Arial" w:cs="Arial"/>
          <w:color w:val="000000" w:themeColor="text1"/>
          <w:sz w:val="22"/>
          <w:szCs w:val="22"/>
        </w:rPr>
        <w:fldChar w:fldCharType="separate"/>
      </w:r>
      <w:r w:rsidR="004035B6">
        <w:rPr>
          <w:rFonts w:ascii="Arial" w:hAnsi="Arial" w:cs="Arial"/>
          <w:noProof/>
          <w:color w:val="000000" w:themeColor="text1"/>
          <w:sz w:val="22"/>
          <w:szCs w:val="22"/>
        </w:rPr>
        <w:t>(7)</w:t>
      </w:r>
      <w:r w:rsidRPr="00E32513">
        <w:rPr>
          <w:rFonts w:ascii="Arial" w:hAnsi="Arial" w:cs="Arial"/>
          <w:color w:val="000000" w:themeColor="text1"/>
          <w:sz w:val="22"/>
          <w:szCs w:val="22"/>
        </w:rPr>
        <w:fldChar w:fldCharType="end"/>
      </w:r>
      <w:r w:rsidRPr="00E32513">
        <w:rPr>
          <w:rFonts w:ascii="Arial" w:hAnsi="Arial" w:cs="Arial"/>
          <w:color w:val="000000" w:themeColor="text1"/>
          <w:sz w:val="22"/>
          <w:szCs w:val="22"/>
        </w:rPr>
        <w:t xml:space="preserve"> Samples with a call rate of &lt;95%, unidentified relatedness or inconsistent sex information were removed. SNPs with a low call rate (&lt;95%), minor allele frequency (MAF) &lt;5%, and low p-values </w:t>
      </w:r>
      <w:r w:rsidRPr="00E32513">
        <w:rPr>
          <w:rStyle w:val="issue-underline"/>
          <w:rFonts w:ascii="Arial" w:hAnsi="Arial" w:cs="Arial"/>
          <w:color w:val="000000" w:themeColor="text1"/>
          <w:sz w:val="22"/>
          <w:szCs w:val="22"/>
        </w:rPr>
        <w:t>on Hardy-Weinberg</w:t>
      </w:r>
      <w:r w:rsidRPr="00E32513">
        <w:rPr>
          <w:rFonts w:ascii="Arial" w:hAnsi="Arial" w:cs="Arial"/>
          <w:color w:val="000000" w:themeColor="text1"/>
          <w:sz w:val="22"/>
          <w:szCs w:val="22"/>
        </w:rPr>
        <w:t xml:space="preserve"> Equilibrium exact test (p&lt;1e-200) were removed. As a result of the above filtering, 493,811 SNPs </w:t>
      </w:r>
      <w:r w:rsidRPr="00E32513">
        <w:rPr>
          <w:rFonts w:ascii="Arial" w:eastAsia="Calibri" w:hAnsi="Arial" w:cs="Arial"/>
          <w:color w:val="000000" w:themeColor="text1"/>
          <w:sz w:val="22"/>
          <w:szCs w:val="22"/>
        </w:rPr>
        <w:lastRenderedPageBreak/>
        <w:t>and 10,329 samples</w:t>
      </w:r>
      <w:r w:rsidRPr="00E32513">
        <w:rPr>
          <w:rFonts w:ascii="Arial" w:hAnsi="Arial" w:cs="Arial"/>
          <w:color w:val="000000" w:themeColor="text1"/>
          <w:sz w:val="22"/>
          <w:szCs w:val="22"/>
        </w:rPr>
        <w:t xml:space="preserve"> passed the quality control procedure. We performed imputation using the Sanger Imputation Service</w:t>
      </w:r>
      <w:r w:rsidRPr="00E32513">
        <w:rPr>
          <w:rFonts w:ascii="Arial" w:hAnsi="Arial" w:cs="Arial"/>
          <w:color w:val="000000" w:themeColor="text1"/>
          <w:sz w:val="22"/>
          <w:szCs w:val="22"/>
        </w:rPr>
        <w:fldChar w:fldCharType="begin">
          <w:fldData xml:space="preserve">PEVuZE5vdGU+PENpdGU+PEF1dGhvcj5NY0NhcnRoeTwvQXV0aG9yPjxZZWFyPjIwMTY8L1llYXI+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</w:fldData>
        </w:fldChar>
      </w:r>
      <w:r w:rsidR="004035B6">
        <w:rPr>
          <w:rFonts w:ascii="Arial" w:hAnsi="Arial" w:cs="Arial"/>
          <w:color w:val="000000" w:themeColor="text1"/>
          <w:sz w:val="22"/>
          <w:szCs w:val="22"/>
        </w:rPr>
        <w:instrText xml:space="preserve"> ADDIN EN.CITE </w:instrText>
      </w:r>
      <w:r w:rsidR="004035B6">
        <w:rPr>
          <w:rFonts w:ascii="Arial" w:hAnsi="Arial" w:cs="Arial"/>
          <w:color w:val="000000" w:themeColor="text1"/>
          <w:sz w:val="22"/>
          <w:szCs w:val="22"/>
        </w:rPr>
        <w:fldChar w:fldCharType="begin">
          <w:fldData xml:space="preserve">PEVuZE5vdGU+PENpdGU+PEF1dGhvcj5NY0NhcnRoeTwvQXV0aG9yPjxZZWFyPjIwMTY8L1llYXI+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</w:fldData>
        </w:fldChar>
      </w:r>
      <w:r w:rsidR="004035B6">
        <w:rPr>
          <w:rFonts w:ascii="Arial" w:hAnsi="Arial" w:cs="Arial"/>
          <w:color w:val="000000" w:themeColor="text1"/>
          <w:sz w:val="22"/>
          <w:szCs w:val="22"/>
        </w:rPr>
        <w:instrText xml:space="preserve"> ADDIN EN.CITE.DATA </w:instrText>
      </w:r>
      <w:r w:rsidR="004035B6">
        <w:rPr>
          <w:rFonts w:ascii="Arial" w:hAnsi="Arial" w:cs="Arial"/>
          <w:color w:val="000000" w:themeColor="text1"/>
          <w:sz w:val="22"/>
          <w:szCs w:val="22"/>
        </w:rPr>
      </w:r>
      <w:r w:rsidR="004035B6">
        <w:rPr>
          <w:rFonts w:ascii="Arial" w:hAnsi="Arial" w:cs="Arial"/>
          <w:color w:val="000000" w:themeColor="text1"/>
          <w:sz w:val="22"/>
          <w:szCs w:val="22"/>
        </w:rPr>
        <w:fldChar w:fldCharType="end"/>
      </w:r>
      <w:r w:rsidRPr="00E32513">
        <w:rPr>
          <w:rFonts w:ascii="Arial" w:hAnsi="Arial" w:cs="Arial"/>
          <w:color w:val="000000" w:themeColor="text1"/>
          <w:sz w:val="22"/>
          <w:szCs w:val="22"/>
        </w:rPr>
      </w:r>
      <w:r w:rsidRPr="00E32513">
        <w:rPr>
          <w:rFonts w:ascii="Arial" w:hAnsi="Arial" w:cs="Arial"/>
          <w:color w:val="000000" w:themeColor="text1"/>
          <w:sz w:val="22"/>
          <w:szCs w:val="22"/>
        </w:rPr>
        <w:fldChar w:fldCharType="separate"/>
      </w:r>
      <w:r w:rsidR="004035B6">
        <w:rPr>
          <w:rFonts w:ascii="Arial" w:hAnsi="Arial" w:cs="Arial"/>
          <w:noProof/>
          <w:color w:val="000000" w:themeColor="text1"/>
          <w:sz w:val="22"/>
          <w:szCs w:val="22"/>
        </w:rPr>
        <w:t>(8)</w:t>
      </w:r>
      <w:r w:rsidRPr="00E32513">
        <w:rPr>
          <w:rFonts w:ascii="Arial" w:hAnsi="Arial" w:cs="Arial"/>
          <w:color w:val="000000" w:themeColor="text1"/>
          <w:sz w:val="22"/>
          <w:szCs w:val="22"/>
        </w:rPr>
        <w:fldChar w:fldCharType="end"/>
      </w:r>
      <w:r w:rsidRPr="00E32513">
        <w:rPr>
          <w:rFonts w:ascii="Arial" w:hAnsi="Arial" w:cs="Arial"/>
          <w:color w:val="000000" w:themeColor="text1"/>
          <w:sz w:val="22"/>
          <w:szCs w:val="22"/>
        </w:rPr>
        <w:t xml:space="preserve"> and the Haplotype Reference Consortium (HRC) as the reference panel (release 1.1), resulting in 10,027,736 autosomal SNPs with an info score &gt;0.8.</w:t>
      </w:r>
    </w:p>
    <w:p w14:paraId="01DEA6F5" w14:textId="14E5E251" w:rsidR="00740D74" w:rsidRPr="00E32513" w:rsidRDefault="00740D74" w:rsidP="00740D74">
      <w:pPr>
        <w:pStyle w:val="Normal1"/>
        <w:pBdr>
          <w:top w:val="nil"/>
          <w:left w:val="nil"/>
          <w:bottom w:val="nil"/>
          <w:right w:val="nil"/>
          <w:between w:val="nil"/>
        </w:pBdr>
        <w:spacing w:after="0" w:line="360" w:lineRule="auto"/>
        <w:jc w:val="both"/>
        <w:rPr>
          <w:rFonts w:ascii="Arial" w:eastAsia="Arial" w:hAnsi="Arial" w:cs="Arial"/>
          <w:color w:val="000000" w:themeColor="text1"/>
        </w:rPr>
      </w:pPr>
      <w:r w:rsidRPr="00E32513">
        <w:rPr>
          <w:rFonts w:ascii="Arial" w:eastAsia="Arial" w:hAnsi="Arial" w:cs="Arial"/>
          <w:color w:val="000000" w:themeColor="text1"/>
        </w:rPr>
        <w:t>Genetic principal components were calculated in the ABCD cohort on the genotyped SNPs (493,811) in two steps using PLINK 1.9. First, from a set of 10,329 subjects we retained 8,873 unrelated subjects by selecting one subject per family. To generate the PCs on 8,873 selected subjects we applied principal component analysis on all genotyped autosomal SNPs that passed the quality control procedure (MAF &gt;5%) and were not in high linkage disequilibrium (r</w:t>
      </w:r>
      <w:r w:rsidRPr="00E32513">
        <w:rPr>
          <w:rFonts w:ascii="Arial" w:eastAsia="Arial" w:hAnsi="Arial" w:cs="Arial"/>
          <w:color w:val="000000" w:themeColor="text1"/>
          <w:vertAlign w:val="superscript"/>
        </w:rPr>
        <w:t>2</w:t>
      </w:r>
      <w:r w:rsidRPr="00E32513">
        <w:rPr>
          <w:rFonts w:ascii="Arial" w:eastAsia="Arial" w:hAnsi="Arial" w:cs="Arial"/>
          <w:color w:val="000000" w:themeColor="text1"/>
        </w:rPr>
        <w:t xml:space="preserve"> &gt;0.2) across a 50</w:t>
      </w:r>
      <w:r w:rsidR="004710DE" w:rsidRPr="00E32513">
        <w:rPr>
          <w:rFonts w:ascii="Arial" w:eastAsia="Arial" w:hAnsi="Arial" w:cs="Arial"/>
          <w:color w:val="000000" w:themeColor="text1"/>
        </w:rPr>
        <w:t xml:space="preserve"> SNPs window</w:t>
      </w:r>
      <w:r w:rsidRPr="00E32513">
        <w:rPr>
          <w:rFonts w:ascii="Arial" w:eastAsia="Arial" w:hAnsi="Arial" w:cs="Arial"/>
          <w:color w:val="000000" w:themeColor="text1"/>
        </w:rPr>
        <w:t xml:space="preserve"> region and an increment of 5 SNPs. Then we projected the results on the related subjects’ subset to obtain the PCs estimates for the remaining 1,456 subjects. The first ten PCs were included in the analysis to adjust for population stratification.</w:t>
      </w:r>
    </w:p>
    <w:p w14:paraId="0AC99C71" w14:textId="77777777" w:rsidR="00740D74" w:rsidRPr="00E32513" w:rsidRDefault="00740D74">
      <w:pPr>
        <w:rPr>
          <w:color w:val="000000" w:themeColor="text1"/>
        </w:rPr>
      </w:pPr>
    </w:p>
    <w:p w14:paraId="4856A90E" w14:textId="77777777" w:rsidR="00632044" w:rsidRPr="00E32513" w:rsidRDefault="00632044" w:rsidP="00976B70">
      <w:pPr>
        <w:pStyle w:val="Heading4"/>
        <w:spacing w:before="0" w:after="0" w:line="360" w:lineRule="auto"/>
        <w:jc w:val="both"/>
        <w:rPr>
          <w:rFonts w:ascii="Arial" w:eastAsia="Arial" w:hAnsi="Arial" w:cs="Arial"/>
          <w:b/>
          <w:bCs/>
          <w:i w:val="0"/>
          <w:iCs w:val="0"/>
          <w:color w:val="000000" w:themeColor="text1"/>
          <w:sz w:val="22"/>
          <w:szCs w:val="22"/>
        </w:rPr>
      </w:pPr>
      <w:r w:rsidRPr="00E32513">
        <w:rPr>
          <w:rFonts w:ascii="Arial" w:eastAsia="Arial" w:hAnsi="Arial" w:cs="Arial"/>
          <w:b/>
          <w:bCs/>
          <w:i w:val="0"/>
          <w:iCs w:val="0"/>
          <w:color w:val="000000" w:themeColor="text1"/>
          <w:sz w:val="22"/>
          <w:szCs w:val="22"/>
        </w:rPr>
        <w:t>Chronic social defeat stress (CSDS)</w:t>
      </w:r>
    </w:p>
    <w:p w14:paraId="34F223DD" w14:textId="4DD83438" w:rsidR="00632044" w:rsidRPr="00E32513" w:rsidRDefault="00632044" w:rsidP="00632044">
      <w:pPr>
        <w:pStyle w:val="Default"/>
        <w:spacing w:line="360" w:lineRule="auto"/>
        <w:jc w:val="both"/>
        <w:rPr>
          <w:rFonts w:eastAsia="Arial"/>
          <w:color w:val="000000" w:themeColor="text1"/>
          <w:sz w:val="22"/>
          <w:szCs w:val="22"/>
        </w:rPr>
      </w:pPr>
      <w:r w:rsidRPr="00E32513">
        <w:rPr>
          <w:rFonts w:eastAsia="Arial"/>
          <w:color w:val="000000" w:themeColor="text1"/>
          <w:sz w:val="22"/>
          <w:szCs w:val="22"/>
        </w:rPr>
        <w:t>CSDS experiments were conducted as previously described.</w:t>
      </w:r>
      <w:r w:rsidRPr="00E32513">
        <w:rPr>
          <w:rFonts w:eastAsia="Arial"/>
          <w:color w:val="000000" w:themeColor="text1"/>
          <w:sz w:val="22"/>
          <w:szCs w:val="22"/>
          <w:vertAlign w:val="superscript"/>
        </w:rPr>
        <w:fldChar w:fldCharType="begin">
          <w:fldData xml:space="preserve">PEVuZE5vdGU+PENpdGU+PEF1dGhvcj5CaWNrbGU8L0F1dGhvcj48WWVhcj4yMDIzPC9ZZWFyPjxJ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</w:fldData>
        </w:fldChar>
      </w:r>
      <w:r w:rsidR="004035B6">
        <w:rPr>
          <w:rFonts w:eastAsia="Arial"/>
          <w:color w:val="000000" w:themeColor="text1"/>
          <w:sz w:val="22"/>
          <w:szCs w:val="22"/>
          <w:vertAlign w:val="superscript"/>
        </w:rPr>
        <w:instrText xml:space="preserve"> ADDIN EN.CITE </w:instrText>
      </w:r>
      <w:r w:rsidR="004035B6">
        <w:rPr>
          <w:rFonts w:eastAsia="Arial"/>
          <w:color w:val="000000" w:themeColor="text1"/>
          <w:sz w:val="22"/>
          <w:szCs w:val="22"/>
          <w:vertAlign w:val="superscript"/>
        </w:rPr>
        <w:fldChar w:fldCharType="begin">
          <w:fldData xml:space="preserve">PEVuZE5vdGU+PENpdGU+PEF1dGhvcj5CaWNrbGU8L0F1dGhvcj48WWVhcj4yMDIzPC9ZZWFyPjxJ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</w:fldData>
        </w:fldChar>
      </w:r>
      <w:r w:rsidR="004035B6">
        <w:rPr>
          <w:rFonts w:eastAsia="Arial"/>
          <w:color w:val="000000" w:themeColor="text1"/>
          <w:sz w:val="22"/>
          <w:szCs w:val="22"/>
          <w:vertAlign w:val="superscript"/>
        </w:rPr>
        <w:instrText xml:space="preserve"> ADDIN EN.CITE.DATA </w:instrText>
      </w:r>
      <w:r w:rsidR="004035B6">
        <w:rPr>
          <w:rFonts w:eastAsia="Arial"/>
          <w:color w:val="000000" w:themeColor="text1"/>
          <w:sz w:val="22"/>
          <w:szCs w:val="22"/>
          <w:vertAlign w:val="superscript"/>
        </w:rPr>
      </w:r>
      <w:r w:rsidR="004035B6">
        <w:rPr>
          <w:rFonts w:eastAsia="Arial"/>
          <w:color w:val="000000" w:themeColor="text1"/>
          <w:sz w:val="22"/>
          <w:szCs w:val="22"/>
          <w:vertAlign w:val="superscript"/>
        </w:rPr>
        <w:fldChar w:fldCharType="end"/>
      </w:r>
      <w:r w:rsidRPr="00E32513">
        <w:rPr>
          <w:rFonts w:eastAsia="Arial"/>
          <w:color w:val="000000" w:themeColor="text1"/>
          <w:sz w:val="22"/>
          <w:szCs w:val="22"/>
          <w:vertAlign w:val="superscript"/>
        </w:rPr>
      </w:r>
      <w:r w:rsidRPr="00E32513">
        <w:rPr>
          <w:rFonts w:eastAsia="Arial"/>
          <w:color w:val="000000" w:themeColor="text1"/>
          <w:sz w:val="22"/>
          <w:szCs w:val="22"/>
          <w:vertAlign w:val="superscript"/>
        </w:rPr>
        <w:fldChar w:fldCharType="separate"/>
      </w:r>
      <w:r w:rsidR="004035B6">
        <w:rPr>
          <w:rFonts w:eastAsia="Arial"/>
          <w:noProof/>
          <w:color w:val="000000" w:themeColor="text1"/>
          <w:sz w:val="22"/>
          <w:szCs w:val="22"/>
          <w:vertAlign w:val="superscript"/>
        </w:rPr>
        <w:t>(9, 10)</w:t>
      </w:r>
      <w:r w:rsidRPr="00E32513">
        <w:rPr>
          <w:rFonts w:eastAsia="Arial"/>
          <w:color w:val="000000" w:themeColor="text1"/>
          <w:sz w:val="22"/>
          <w:szCs w:val="22"/>
          <w:vertAlign w:val="superscript"/>
        </w:rPr>
        <w:fldChar w:fldCharType="end"/>
      </w:r>
      <w:r w:rsidRPr="00E32513">
        <w:rPr>
          <w:rFonts w:eastAsia="Arial"/>
          <w:color w:val="000000" w:themeColor="text1"/>
          <w:sz w:val="22"/>
          <w:szCs w:val="22"/>
          <w:vertAlign w:val="superscript"/>
        </w:rPr>
        <w:t xml:space="preserve"> </w:t>
      </w:r>
      <w:r w:rsidRPr="00E32513">
        <w:rPr>
          <w:rFonts w:eastAsia="Arial"/>
          <w:color w:val="000000" w:themeColor="text1"/>
          <w:sz w:val="22"/>
          <w:szCs w:val="22"/>
        </w:rPr>
        <w:t>Experimental C57B</w:t>
      </w:r>
      <w:r w:rsidR="00976B70" w:rsidRPr="00E32513">
        <w:rPr>
          <w:rFonts w:eastAsia="Arial"/>
          <w:color w:val="000000" w:themeColor="text1"/>
          <w:sz w:val="22"/>
          <w:szCs w:val="22"/>
        </w:rPr>
        <w:t>L/</w:t>
      </w:r>
      <w:r w:rsidRPr="00E32513">
        <w:rPr>
          <w:rFonts w:eastAsia="Arial"/>
          <w:color w:val="000000" w:themeColor="text1"/>
          <w:sz w:val="22"/>
          <w:szCs w:val="22"/>
        </w:rPr>
        <w:t>6J mice or virus</w:t>
      </w:r>
      <w:r w:rsidR="00C12397" w:rsidRPr="00E32513">
        <w:rPr>
          <w:rFonts w:eastAsia="Arial"/>
          <w:color w:val="000000" w:themeColor="text1"/>
          <w:sz w:val="22"/>
          <w:szCs w:val="22"/>
        </w:rPr>
        <w:t>-</w:t>
      </w:r>
      <w:r w:rsidRPr="00E32513">
        <w:rPr>
          <w:rFonts w:eastAsia="Arial"/>
          <w:color w:val="000000" w:themeColor="text1"/>
          <w:sz w:val="22"/>
          <w:szCs w:val="22"/>
        </w:rPr>
        <w:t xml:space="preserve">injected SGK1-flox mice were paired with a novel male CD1 aggressor mouse for 5 min every day for a total period of 10 days. After each daily defeat session, experimental mice were housed in the same cage as the aggressor across a perforated plexiglass divider for 24h. </w:t>
      </w:r>
      <w:r w:rsidR="00976B70" w:rsidRPr="00E32513">
        <w:rPr>
          <w:color w:val="000000" w:themeColor="text1"/>
          <w:sz w:val="22"/>
          <w:szCs w:val="22"/>
        </w:rPr>
        <w:t xml:space="preserve">Undefeated control mice were housed two per cage across a divider and cage mates were rotated daily so that each mouse was paired with a different novel control mouse each day. </w:t>
      </w:r>
      <w:r w:rsidRPr="00E32513">
        <w:rPr>
          <w:rFonts w:eastAsia="Arial"/>
          <w:color w:val="000000" w:themeColor="text1"/>
          <w:sz w:val="22"/>
          <w:szCs w:val="22"/>
        </w:rPr>
        <w:t xml:space="preserve">Male mice were used for defeat experiments. </w:t>
      </w:r>
    </w:p>
    <w:p w14:paraId="2171C7D3" w14:textId="77777777" w:rsidR="00976B70" w:rsidRPr="00E32513" w:rsidRDefault="00976B70" w:rsidP="00632044">
      <w:pPr>
        <w:pStyle w:val="Default"/>
        <w:spacing w:line="360" w:lineRule="auto"/>
        <w:jc w:val="both"/>
        <w:rPr>
          <w:rFonts w:eastAsia="Arial"/>
          <w:color w:val="000000" w:themeColor="text1"/>
          <w:sz w:val="22"/>
          <w:szCs w:val="22"/>
        </w:rPr>
      </w:pPr>
    </w:p>
    <w:p w14:paraId="49A67DC2" w14:textId="2BF82440" w:rsidR="00632044" w:rsidRPr="00E32513" w:rsidRDefault="00632044" w:rsidP="00976B70">
      <w:pPr>
        <w:spacing w:line="360" w:lineRule="auto"/>
        <w:jc w:val="both"/>
        <w:rPr>
          <w:rFonts w:ascii="Arial" w:eastAsia="Arial" w:hAnsi="Arial" w:cs="Arial"/>
          <w:b/>
          <w:color w:val="000000" w:themeColor="text1"/>
          <w:sz w:val="22"/>
          <w:szCs w:val="22"/>
        </w:rPr>
      </w:pPr>
      <w:r w:rsidRPr="00E32513">
        <w:rPr>
          <w:rFonts w:ascii="Arial" w:eastAsia="Arial" w:hAnsi="Arial" w:cs="Arial"/>
          <w:b/>
          <w:color w:val="000000" w:themeColor="text1"/>
          <w:sz w:val="22"/>
          <w:szCs w:val="22"/>
        </w:rPr>
        <w:t>CD1 aggression screening</w:t>
      </w:r>
    </w:p>
    <w:p w14:paraId="7B77FC60" w14:textId="550C0847" w:rsidR="00632044" w:rsidRPr="009E4616" w:rsidRDefault="00632044" w:rsidP="00632044">
      <w:pPr>
        <w:spacing w:line="360" w:lineRule="auto"/>
        <w:jc w:val="both"/>
        <w:rPr>
          <w:rFonts w:ascii="Arial" w:eastAsia="Arial" w:hAnsi="Arial" w:cs="Arial"/>
          <w:color w:val="000000"/>
          <w:sz w:val="22"/>
          <w:szCs w:val="22"/>
        </w:rPr>
      </w:pPr>
      <w:r>
        <w:rPr>
          <w:rFonts w:ascii="Arial" w:eastAsia="Arial" w:hAnsi="Arial" w:cs="Arial"/>
          <w:color w:val="000000"/>
          <w:sz w:val="22"/>
          <w:szCs w:val="22"/>
        </w:rPr>
        <w:t>Single-housed CD1 retired breeder mice (Charles River, 3 months of age) were used as aggressors and screened for aggression before the start of the social defeat experiments. During the three-day screening procedure, a novel C57Bl6/J mouse was introduced into the home cage of the CD1 mouse and the latency to attack during a 3-min testing session was recorded on each day. CD1 mice that attacked on at least the two last screening days in less than 60s were used as aggressors in chronic social defeat stress (CSDS) experiments.</w:t>
      </w:r>
    </w:p>
    <w:p w14:paraId="4B5DC97B" w14:textId="77777777" w:rsidR="00632044" w:rsidRDefault="00632044"/>
    <w:p w14:paraId="7341B82E" w14:textId="77777777" w:rsidR="00740D74" w:rsidRDefault="00740D74" w:rsidP="00740D74">
      <w:pPr>
        <w:spacing w:line="360" w:lineRule="auto"/>
        <w:rPr>
          <w:rFonts w:ascii="Arial" w:eastAsia="Arial" w:hAnsi="Arial" w:cs="Arial"/>
          <w:b/>
          <w:color w:val="000000"/>
          <w:sz w:val="22"/>
          <w:szCs w:val="22"/>
        </w:rPr>
      </w:pPr>
      <w:r>
        <w:rPr>
          <w:rFonts w:ascii="Arial" w:eastAsia="Arial" w:hAnsi="Arial" w:cs="Arial"/>
          <w:b/>
          <w:color w:val="000000"/>
          <w:sz w:val="22"/>
          <w:szCs w:val="22"/>
        </w:rPr>
        <w:t>Behavioral Assays</w:t>
      </w:r>
    </w:p>
    <w:p w14:paraId="49985DF5" w14:textId="2BE1EEA9" w:rsidR="00740D74" w:rsidRPr="00C12397" w:rsidRDefault="00740D74" w:rsidP="00740D74">
      <w:pPr>
        <w:spacing w:line="360" w:lineRule="auto"/>
        <w:rPr>
          <w:rFonts w:ascii="Arial" w:eastAsia="Arial" w:hAnsi="Arial" w:cs="Arial"/>
          <w:color w:val="000000"/>
          <w:sz w:val="22"/>
          <w:szCs w:val="22"/>
        </w:rPr>
      </w:pPr>
      <w:r>
        <w:rPr>
          <w:rFonts w:ascii="Arial" w:eastAsia="Arial" w:hAnsi="Arial" w:cs="Arial"/>
          <w:color w:val="000000"/>
          <w:sz w:val="22"/>
          <w:szCs w:val="22"/>
        </w:rPr>
        <w:t>All behavioral testing was conducted during the light period between 10 am and 2 pm</w:t>
      </w:r>
      <w:r w:rsidR="00C12397">
        <w:rPr>
          <w:rFonts w:ascii="Arial" w:eastAsia="Arial" w:hAnsi="Arial" w:cs="Arial"/>
          <w:color w:val="000000"/>
          <w:sz w:val="22"/>
          <w:szCs w:val="22"/>
        </w:rPr>
        <w:t>.</w:t>
      </w:r>
    </w:p>
    <w:p w14:paraId="3A45650F" w14:textId="77777777" w:rsidR="00976B70" w:rsidRDefault="00976B70" w:rsidP="00740D74">
      <w:pPr>
        <w:spacing w:line="360" w:lineRule="auto"/>
        <w:rPr>
          <w:rFonts w:ascii="Arial" w:eastAsia="Arial" w:hAnsi="Arial" w:cs="Arial"/>
          <w:iCs/>
          <w:color w:val="000000"/>
          <w:sz w:val="22"/>
          <w:szCs w:val="22"/>
        </w:rPr>
      </w:pPr>
    </w:p>
    <w:p w14:paraId="3FF87A6B" w14:textId="77777777" w:rsidR="00B71EDA" w:rsidRDefault="00B71EDA" w:rsidP="00740D74">
      <w:pPr>
        <w:spacing w:line="360" w:lineRule="auto"/>
        <w:rPr>
          <w:rFonts w:ascii="Arial" w:eastAsia="Arial" w:hAnsi="Arial" w:cs="Arial"/>
          <w:iCs/>
          <w:color w:val="000000"/>
          <w:sz w:val="22"/>
          <w:szCs w:val="22"/>
        </w:rPr>
      </w:pPr>
    </w:p>
    <w:p w14:paraId="71674FC2" w14:textId="77777777" w:rsidR="00B71EDA" w:rsidRPr="00976B70" w:rsidRDefault="00B71EDA" w:rsidP="00740D74">
      <w:pPr>
        <w:spacing w:line="360" w:lineRule="auto"/>
        <w:rPr>
          <w:rFonts w:ascii="Arial" w:eastAsia="Arial" w:hAnsi="Arial" w:cs="Arial"/>
          <w:iCs/>
          <w:color w:val="000000"/>
          <w:sz w:val="22"/>
          <w:szCs w:val="22"/>
        </w:rPr>
      </w:pPr>
    </w:p>
    <w:p w14:paraId="7559623B" w14:textId="346FA623" w:rsidR="00740D74" w:rsidRDefault="00740D74" w:rsidP="00740D74">
      <w:pPr>
        <w:spacing w:line="360" w:lineRule="auto"/>
        <w:rPr>
          <w:rFonts w:ascii="Arial" w:eastAsia="Arial" w:hAnsi="Arial" w:cs="Arial"/>
          <w:sz w:val="22"/>
          <w:szCs w:val="22"/>
        </w:rPr>
      </w:pPr>
      <w:r>
        <w:rPr>
          <w:rFonts w:ascii="Arial" w:eastAsia="Arial" w:hAnsi="Arial" w:cs="Arial"/>
          <w:i/>
          <w:color w:val="000000"/>
          <w:sz w:val="22"/>
          <w:szCs w:val="22"/>
        </w:rPr>
        <w:lastRenderedPageBreak/>
        <w:t>Social Interaction (SI)</w:t>
      </w:r>
      <w:r>
        <w:rPr>
          <w:rFonts w:ascii="Arial" w:eastAsia="Arial" w:hAnsi="Arial" w:cs="Arial"/>
          <w:i/>
          <w:sz w:val="22"/>
          <w:szCs w:val="22"/>
        </w:rPr>
        <w:t xml:space="preserve"> </w:t>
      </w:r>
      <w:r>
        <w:rPr>
          <w:rFonts w:ascii="Arial" w:eastAsia="Arial" w:hAnsi="Arial" w:cs="Arial"/>
          <w:i/>
          <w:color w:val="000000"/>
          <w:sz w:val="22"/>
          <w:szCs w:val="22"/>
        </w:rPr>
        <w:t xml:space="preserve">Test </w:t>
      </w:r>
    </w:p>
    <w:p w14:paraId="011A76A9" w14:textId="456D5574" w:rsidR="00740D74" w:rsidRDefault="00740D74" w:rsidP="00740D74">
      <w:pPr>
        <w:pBdr>
          <w:top w:val="nil"/>
          <w:left w:val="nil"/>
          <w:bottom w:val="nil"/>
          <w:right w:val="nil"/>
          <w:between w:val="nil"/>
        </w:pBdr>
        <w:spacing w:after="420" w:line="360" w:lineRule="auto"/>
        <w:jc w:val="both"/>
        <w:rPr>
          <w:rFonts w:ascii="Arial" w:eastAsia="Arial" w:hAnsi="Arial" w:cs="Arial"/>
          <w:color w:val="000000"/>
          <w:sz w:val="22"/>
          <w:szCs w:val="22"/>
        </w:rPr>
      </w:pPr>
      <w:r>
        <w:rPr>
          <w:rFonts w:ascii="Arial" w:eastAsia="Arial" w:hAnsi="Arial" w:cs="Arial"/>
          <w:color w:val="000000"/>
          <w:sz w:val="22"/>
          <w:szCs w:val="22"/>
        </w:rPr>
        <w:t>The social interaction test was conducted 24 h after the end of the last social defeat exposure as previously described.</w:t>
      </w:r>
      <w:r>
        <w:rPr>
          <w:rFonts w:ascii="Arial" w:eastAsia="Arial" w:hAnsi="Arial" w:cs="Arial"/>
          <w:color w:val="000000"/>
          <w:sz w:val="22"/>
          <w:szCs w:val="22"/>
        </w:rPr>
        <w:fldChar w:fldCharType="begin">
          <w:fldData xml:space="preserve">PEVuZE5vdGU+PENpdGU+PEF1dGhvcj5CaWNrbGU8L0F1dGhvcj48WWVhcj4yMDIzPC9ZZWFyPjxJ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</w:fldData>
        </w:fldChar>
      </w:r>
      <w:r w:rsidR="004035B6">
        <w:rPr>
          <w:rFonts w:ascii="Arial" w:eastAsia="Arial" w:hAnsi="Arial" w:cs="Arial"/>
          <w:color w:val="000000"/>
          <w:sz w:val="22"/>
          <w:szCs w:val="22"/>
        </w:rPr>
        <w:instrText xml:space="preserve"> ADDIN EN.CITE </w:instrText>
      </w:r>
      <w:r w:rsidR="004035B6">
        <w:rPr>
          <w:rFonts w:ascii="Arial" w:eastAsia="Arial" w:hAnsi="Arial" w:cs="Arial"/>
          <w:color w:val="000000"/>
          <w:sz w:val="22"/>
          <w:szCs w:val="22"/>
        </w:rPr>
        <w:fldChar w:fldCharType="begin">
          <w:fldData xml:space="preserve">PEVuZE5vdGU+PENpdGU+PEF1dGhvcj5CaWNrbGU8L0F1dGhvcj48WWVhcj4yMDIzPC9ZZWFyPjxJ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</w:fldData>
        </w:fldChar>
      </w:r>
      <w:r w:rsidR="004035B6">
        <w:rPr>
          <w:rFonts w:ascii="Arial" w:eastAsia="Arial" w:hAnsi="Arial" w:cs="Arial"/>
          <w:color w:val="000000"/>
          <w:sz w:val="22"/>
          <w:szCs w:val="22"/>
        </w:rPr>
        <w:instrText xml:space="preserve"> ADDIN EN.CITE.DATA </w:instrText>
      </w:r>
      <w:r w:rsidR="004035B6">
        <w:rPr>
          <w:rFonts w:ascii="Arial" w:eastAsia="Arial" w:hAnsi="Arial" w:cs="Arial"/>
          <w:color w:val="000000"/>
          <w:sz w:val="22"/>
          <w:szCs w:val="22"/>
        </w:rPr>
      </w:r>
      <w:r w:rsidR="004035B6">
        <w:rPr>
          <w:rFonts w:ascii="Arial" w:eastAsia="Arial" w:hAnsi="Arial" w:cs="Arial"/>
          <w:color w:val="000000"/>
          <w:sz w:val="22"/>
          <w:szCs w:val="22"/>
        </w:rPr>
        <w:fldChar w:fldCharType="end"/>
      </w:r>
      <w:r>
        <w:rPr>
          <w:rFonts w:ascii="Arial" w:eastAsia="Arial" w:hAnsi="Arial" w:cs="Arial"/>
          <w:color w:val="000000"/>
          <w:sz w:val="22"/>
          <w:szCs w:val="22"/>
        </w:rPr>
      </w:r>
      <w:r>
        <w:rPr>
          <w:rFonts w:ascii="Arial" w:eastAsia="Arial" w:hAnsi="Arial" w:cs="Arial"/>
          <w:color w:val="000000"/>
          <w:sz w:val="22"/>
          <w:szCs w:val="22"/>
        </w:rPr>
        <w:fldChar w:fldCharType="separate"/>
      </w:r>
      <w:r w:rsidR="004035B6">
        <w:rPr>
          <w:rFonts w:ascii="Arial" w:eastAsia="Arial" w:hAnsi="Arial" w:cs="Arial"/>
          <w:noProof/>
          <w:color w:val="000000"/>
          <w:sz w:val="22"/>
          <w:szCs w:val="22"/>
        </w:rPr>
        <w:t>(9, 10)</w:t>
      </w:r>
      <w:r>
        <w:rPr>
          <w:rFonts w:ascii="Arial" w:eastAsia="Arial" w:hAnsi="Arial" w:cs="Arial"/>
          <w:color w:val="000000"/>
          <w:sz w:val="22"/>
          <w:szCs w:val="22"/>
        </w:rPr>
        <w:fldChar w:fldCharType="end"/>
      </w:r>
      <w:r>
        <w:rPr>
          <w:rFonts w:ascii="Arial" w:eastAsia="Arial" w:hAnsi="Arial" w:cs="Arial"/>
          <w:color w:val="000000"/>
          <w:sz w:val="22"/>
          <w:szCs w:val="22"/>
        </w:rPr>
        <w:t xml:space="preserve"> During this two-trial test, experimental mice were first placed into an arena (40 cm × 40 cm × 40 cm) for 150 s (Trial 1). The arena contained an empty wire mesh enclosure (10 cm × 7 cm × 7 cm) alongside the middle of one of the arena walls. After completion of Trial 1, a novel CD1 mouse was placed in the wire-mesh </w:t>
      </w:r>
      <w:proofErr w:type="gramStart"/>
      <w:r>
        <w:rPr>
          <w:rFonts w:ascii="Arial" w:eastAsia="Arial" w:hAnsi="Arial" w:cs="Arial"/>
          <w:color w:val="000000"/>
          <w:sz w:val="22"/>
          <w:szCs w:val="22"/>
        </w:rPr>
        <w:t>enclosure</w:t>
      </w:r>
      <w:proofErr w:type="gramEnd"/>
      <w:r>
        <w:rPr>
          <w:rFonts w:ascii="Arial" w:eastAsia="Arial" w:hAnsi="Arial" w:cs="Arial"/>
          <w:color w:val="000000"/>
          <w:sz w:val="22"/>
          <w:szCs w:val="22"/>
        </w:rPr>
        <w:t xml:space="preserve"> and the experimental mouse was re-introduced into the arena for another 150 s (Trial 2). CD1 mice used as stimulus mice in the SI test were not used during CSDS. Ethovision XT software (Noldus) was used to analyze the time that experimental mice spent in a social interaction zone that was defined to be 24 cm × 14 cm around the wire mesh enclosure with the new CD1 mouse during Trial 2. In addition, the time mice spent in the corners (9 cm × 9 cm) opposite the social interaction zone was also recorded.</w:t>
      </w:r>
    </w:p>
    <w:p w14:paraId="6F46E338" w14:textId="77777777" w:rsidR="00740D74" w:rsidRDefault="00740D74" w:rsidP="00740D74">
      <w:pPr>
        <w:spacing w:line="360" w:lineRule="auto"/>
        <w:rPr>
          <w:rFonts w:ascii="Arial" w:eastAsia="Arial" w:hAnsi="Arial" w:cs="Arial"/>
          <w:sz w:val="22"/>
          <w:szCs w:val="22"/>
        </w:rPr>
      </w:pPr>
      <w:r>
        <w:rPr>
          <w:rFonts w:ascii="Arial" w:eastAsia="Arial" w:hAnsi="Arial" w:cs="Arial"/>
          <w:i/>
          <w:color w:val="000000"/>
          <w:sz w:val="22"/>
          <w:szCs w:val="22"/>
        </w:rPr>
        <w:t xml:space="preserve">Open Field </w:t>
      </w:r>
      <w:r>
        <w:rPr>
          <w:rFonts w:ascii="Arial" w:eastAsia="Arial" w:hAnsi="Arial" w:cs="Arial"/>
          <w:i/>
          <w:sz w:val="22"/>
          <w:szCs w:val="22"/>
        </w:rPr>
        <w:t xml:space="preserve">(OF) </w:t>
      </w:r>
      <w:r>
        <w:rPr>
          <w:rFonts w:ascii="Arial" w:eastAsia="Arial" w:hAnsi="Arial" w:cs="Arial"/>
          <w:i/>
          <w:color w:val="000000"/>
          <w:sz w:val="22"/>
          <w:szCs w:val="22"/>
        </w:rPr>
        <w:t xml:space="preserve">Test </w:t>
      </w:r>
    </w:p>
    <w:p w14:paraId="0D87D389" w14:textId="54288416" w:rsidR="00740D74" w:rsidRDefault="00740D74" w:rsidP="00740D74">
      <w:p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The OF test was conducted 24h after the SI test as previously described.</w:t>
      </w:r>
      <w:r>
        <w:rPr>
          <w:rFonts w:ascii="Arial" w:eastAsia="Arial" w:hAnsi="Arial" w:cs="Arial"/>
          <w:color w:val="000000"/>
          <w:sz w:val="22"/>
          <w:szCs w:val="22"/>
        </w:rPr>
        <w:fldChar w:fldCharType="begin">
          <w:fldData xml:space="preserve">PEVuZE5vdGU+PENpdGU+PEF1dGhvcj5CaWNrbGU8L0F1dGhvcj48WWVhcj4yMDIzPC9ZZWFyPjxJ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</w:fldData>
        </w:fldChar>
      </w:r>
      <w:r w:rsidR="004035B6">
        <w:rPr>
          <w:rFonts w:ascii="Arial" w:eastAsia="Arial" w:hAnsi="Arial" w:cs="Arial"/>
          <w:color w:val="000000"/>
          <w:sz w:val="22"/>
          <w:szCs w:val="22"/>
        </w:rPr>
        <w:instrText xml:space="preserve"> ADDIN EN.CITE </w:instrText>
      </w:r>
      <w:r w:rsidR="004035B6">
        <w:rPr>
          <w:rFonts w:ascii="Arial" w:eastAsia="Arial" w:hAnsi="Arial" w:cs="Arial"/>
          <w:color w:val="000000"/>
          <w:sz w:val="22"/>
          <w:szCs w:val="22"/>
        </w:rPr>
        <w:fldChar w:fldCharType="begin">
          <w:fldData xml:space="preserve">PEVuZE5vdGU+PENpdGU+PEF1dGhvcj5CaWNrbGU8L0F1dGhvcj48WWVhcj4yMDIzPC9ZZWFyPjxJ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</w:fldData>
        </w:fldChar>
      </w:r>
      <w:r w:rsidR="004035B6">
        <w:rPr>
          <w:rFonts w:ascii="Arial" w:eastAsia="Arial" w:hAnsi="Arial" w:cs="Arial"/>
          <w:color w:val="000000"/>
          <w:sz w:val="22"/>
          <w:szCs w:val="22"/>
        </w:rPr>
        <w:instrText xml:space="preserve"> ADDIN EN.CITE.DATA </w:instrText>
      </w:r>
      <w:r w:rsidR="004035B6">
        <w:rPr>
          <w:rFonts w:ascii="Arial" w:eastAsia="Arial" w:hAnsi="Arial" w:cs="Arial"/>
          <w:color w:val="000000"/>
          <w:sz w:val="22"/>
          <w:szCs w:val="22"/>
        </w:rPr>
      </w:r>
      <w:r w:rsidR="004035B6">
        <w:rPr>
          <w:rFonts w:ascii="Arial" w:eastAsia="Arial" w:hAnsi="Arial" w:cs="Arial"/>
          <w:color w:val="000000"/>
          <w:sz w:val="22"/>
          <w:szCs w:val="22"/>
        </w:rPr>
        <w:fldChar w:fldCharType="end"/>
      </w:r>
      <w:r>
        <w:rPr>
          <w:rFonts w:ascii="Arial" w:eastAsia="Arial" w:hAnsi="Arial" w:cs="Arial"/>
          <w:color w:val="000000"/>
          <w:sz w:val="22"/>
          <w:szCs w:val="22"/>
        </w:rPr>
      </w:r>
      <w:r>
        <w:rPr>
          <w:rFonts w:ascii="Arial" w:eastAsia="Arial" w:hAnsi="Arial" w:cs="Arial"/>
          <w:color w:val="000000"/>
          <w:sz w:val="22"/>
          <w:szCs w:val="22"/>
        </w:rPr>
        <w:fldChar w:fldCharType="separate"/>
      </w:r>
      <w:r w:rsidR="004035B6">
        <w:rPr>
          <w:rFonts w:ascii="Arial" w:eastAsia="Arial" w:hAnsi="Arial" w:cs="Arial"/>
          <w:noProof/>
          <w:color w:val="000000"/>
          <w:sz w:val="22"/>
          <w:szCs w:val="22"/>
        </w:rPr>
        <w:t>(9, 10)</w:t>
      </w:r>
      <w:r>
        <w:rPr>
          <w:rFonts w:ascii="Arial" w:eastAsia="Arial" w:hAnsi="Arial" w:cs="Arial"/>
          <w:color w:val="000000"/>
          <w:sz w:val="22"/>
          <w:szCs w:val="22"/>
        </w:rPr>
        <w:fldChar w:fldCharType="end"/>
      </w:r>
      <w:r>
        <w:rPr>
          <w:rFonts w:ascii="Arial" w:eastAsia="Arial" w:hAnsi="Arial" w:cs="Arial"/>
          <w:color w:val="000000"/>
          <w:sz w:val="22"/>
          <w:szCs w:val="22"/>
        </w:rPr>
        <w:t xml:space="preserve"> Briefly, motor activity was quantified in Plexiglas open field boxes 40×40 cm</w:t>
      </w:r>
      <w:r>
        <w:rPr>
          <w:rFonts w:ascii="Arial" w:eastAsia="Arial" w:hAnsi="Arial" w:cs="Arial"/>
          <w:color w:val="000000"/>
          <w:sz w:val="22"/>
          <w:szCs w:val="22"/>
          <w:vertAlign w:val="superscript"/>
        </w:rPr>
        <w:t xml:space="preserve">2 </w:t>
      </w:r>
      <w:r>
        <w:rPr>
          <w:rFonts w:ascii="Arial" w:eastAsia="Arial" w:hAnsi="Arial" w:cs="Arial"/>
          <w:color w:val="000000"/>
          <w:sz w:val="22"/>
          <w:szCs w:val="22"/>
        </w:rPr>
        <w:t xml:space="preserve">at 650 lux (Kinder Scientific, Chula Vista, CA). Mice were individually placed in the periphery of the OF box and allowed to explore the arena </w:t>
      </w:r>
      <w:r w:rsidRPr="007E6056">
        <w:rPr>
          <w:rFonts w:ascii="Arial" w:eastAsia="Arial" w:hAnsi="Arial" w:cs="Arial"/>
          <w:color w:val="000000" w:themeColor="text1"/>
          <w:sz w:val="22"/>
          <w:szCs w:val="22"/>
        </w:rPr>
        <w:t xml:space="preserve">for </w:t>
      </w:r>
      <w:r w:rsidR="00E8693B" w:rsidRPr="007E6056">
        <w:rPr>
          <w:rFonts w:ascii="Arial" w:eastAsia="Arial" w:hAnsi="Arial" w:cs="Arial"/>
          <w:color w:val="000000" w:themeColor="text1"/>
          <w:sz w:val="22"/>
          <w:szCs w:val="22"/>
        </w:rPr>
        <w:t>1</w:t>
      </w:r>
      <w:r w:rsidRPr="007E6056">
        <w:rPr>
          <w:rFonts w:ascii="Arial" w:eastAsia="Arial" w:hAnsi="Arial" w:cs="Arial"/>
          <w:color w:val="000000" w:themeColor="text1"/>
          <w:sz w:val="22"/>
          <w:szCs w:val="22"/>
        </w:rPr>
        <w:t>0 min</w:t>
      </w:r>
      <w:r>
        <w:rPr>
          <w:rFonts w:ascii="Arial" w:eastAsia="Arial" w:hAnsi="Arial" w:cs="Arial"/>
          <w:color w:val="000000"/>
          <w:sz w:val="22"/>
          <w:szCs w:val="22"/>
        </w:rPr>
        <w:t xml:space="preserve">. A periphery area and a center area were defined, with the center square consisting of four lines 10 cm from the wall. Distance traveled in the center of the arena, total time spent in the center, and total distance traveled were quantified using Motor Monitor behavior tracking software (Kinder Scientific, Chula Vista, CA). </w:t>
      </w:r>
    </w:p>
    <w:p w14:paraId="2384688C" w14:textId="77777777" w:rsidR="00134D7A" w:rsidRDefault="00134D7A" w:rsidP="00740D74">
      <w:pPr>
        <w:pBdr>
          <w:top w:val="nil"/>
          <w:left w:val="nil"/>
          <w:bottom w:val="nil"/>
          <w:right w:val="nil"/>
          <w:between w:val="nil"/>
        </w:pBdr>
        <w:spacing w:line="360" w:lineRule="auto"/>
        <w:jc w:val="both"/>
        <w:rPr>
          <w:rFonts w:ascii="Arial" w:eastAsia="Arial" w:hAnsi="Arial" w:cs="Arial"/>
          <w:color w:val="000000"/>
          <w:sz w:val="22"/>
          <w:szCs w:val="22"/>
        </w:rPr>
      </w:pPr>
    </w:p>
    <w:p w14:paraId="3656B394" w14:textId="77777777" w:rsidR="00740D74" w:rsidRPr="00191D73" w:rsidRDefault="00740D74" w:rsidP="00740D74">
      <w:pPr>
        <w:spacing w:line="360" w:lineRule="auto"/>
        <w:rPr>
          <w:rFonts w:ascii="Arial" w:eastAsia="Arial" w:hAnsi="Arial" w:cs="Arial"/>
          <w:sz w:val="22"/>
          <w:szCs w:val="22"/>
        </w:rPr>
      </w:pPr>
      <w:r w:rsidRPr="00191D73">
        <w:rPr>
          <w:rFonts w:ascii="Arial" w:eastAsia="Arial" w:hAnsi="Arial" w:cs="Arial"/>
          <w:i/>
          <w:color w:val="000000"/>
          <w:sz w:val="22"/>
          <w:szCs w:val="22"/>
        </w:rPr>
        <w:t>Forced Swim</w:t>
      </w:r>
      <w:r w:rsidRPr="00191D73">
        <w:rPr>
          <w:rFonts w:ascii="Arial" w:eastAsia="Arial" w:hAnsi="Arial" w:cs="Arial"/>
          <w:i/>
          <w:sz w:val="22"/>
          <w:szCs w:val="22"/>
        </w:rPr>
        <w:t xml:space="preserve"> </w:t>
      </w:r>
      <w:r w:rsidRPr="00191D73">
        <w:rPr>
          <w:rFonts w:ascii="Arial" w:eastAsia="Arial" w:hAnsi="Arial" w:cs="Arial"/>
          <w:i/>
          <w:color w:val="000000"/>
          <w:sz w:val="22"/>
          <w:szCs w:val="22"/>
        </w:rPr>
        <w:t>Test (FST)</w:t>
      </w:r>
    </w:p>
    <w:p w14:paraId="373412CD" w14:textId="33070479" w:rsidR="00740D74" w:rsidRDefault="00740D74" w:rsidP="00740D74">
      <w:pPr>
        <w:spacing w:line="360" w:lineRule="auto"/>
        <w:rPr>
          <w:rFonts w:ascii="Arial" w:eastAsia="Arial" w:hAnsi="Arial" w:cs="Arial"/>
          <w:color w:val="000000"/>
          <w:sz w:val="22"/>
          <w:szCs w:val="22"/>
        </w:rPr>
      </w:pPr>
      <w:r w:rsidRPr="00191D73">
        <w:rPr>
          <w:rFonts w:ascii="Arial" w:eastAsia="Arial" w:hAnsi="Arial" w:cs="Arial"/>
          <w:color w:val="000000"/>
          <w:sz w:val="22"/>
          <w:szCs w:val="22"/>
        </w:rPr>
        <w:t>The FST test was conducted as previously described.</w:t>
      </w:r>
      <w:r w:rsidRPr="00191D73">
        <w:rPr>
          <w:rFonts w:ascii="Arial" w:eastAsia="Arial" w:hAnsi="Arial" w:cs="Arial"/>
          <w:color w:val="000000"/>
          <w:sz w:val="22"/>
          <w:szCs w:val="22"/>
        </w:rPr>
        <w:fldChar w:fldCharType="begin"/>
      </w:r>
      <w:r w:rsidR="004035B6">
        <w:rPr>
          <w:rFonts w:ascii="Arial" w:eastAsia="Arial" w:hAnsi="Arial" w:cs="Arial"/>
          <w:color w:val="000000"/>
          <w:sz w:val="22"/>
          <w:szCs w:val="22"/>
        </w:rPr>
        <w:instrText xml:space="preserve"> ADDIN EN.CITE &lt;EndNote&gt;&lt;Cite&gt;&lt;Author&gt;Anacker&lt;/Author&gt;&lt;Year&gt;2020&lt;/Year&gt;&lt;IDText&gt;Behavioral and neurobiological effects of GnRH agonist treatment in mice-potential implications for puberty suppression in transgender individuals&lt;/IDText&gt;&lt;DisplayText&gt;(11)&lt;/DisplayText&gt;&lt;record&gt;&lt;dates&gt;&lt;pub-dates&gt;&lt;date&gt;Sep&lt;/date&gt;&lt;/pub-dates&gt;&lt;year&gt;2020&lt;/year&gt;&lt;/dates&gt;&lt;urls&gt;&lt;related-urls&gt;&lt;url&gt;https://www.ncbi.nlm.nih.gov/pubmed/32919399&lt;/url&gt;&lt;/related-urls&gt;&lt;/urls&gt;&lt;isbn&gt;1740-634X&lt;/isbn&gt;&lt;titles&gt;&lt;title&gt;Behavioral and neurobiological effects of GnRH agonist treatment in mice-potential implications for puberty suppression in transgender individuals&lt;/title&gt;&lt;secondary-title&gt;Neuropsychopharmacology&lt;/secondary-title&gt;&lt;/titles&gt;&lt;contributors&gt;&lt;authors&gt;&lt;author&gt;Anacker, C.&lt;/author&gt;&lt;author&gt;Sydnor, E.&lt;/author&gt;&lt;author&gt;Chen, B. K.&lt;/author&gt;&lt;author&gt;LaGamma, C. C.&lt;/author&gt;&lt;author&gt;McGowan, J. C.&lt;/author&gt;&lt;author&gt;Mastrodonato, A.&lt;/author&gt;&lt;author&gt;Hunsberger, H. C.&lt;/author&gt;&lt;author&gt;Shores, R.&lt;/author&gt;&lt;author&gt;Dixon, R. S.&lt;/author&gt;&lt;author&gt;McEwen, B. S.&lt;/author&gt;&lt;author&gt;Byne, W.&lt;/author&gt;&lt;author&gt;Meyer-Bahlburg, H. F. L.&lt;/author&gt;&lt;author&gt;Bockting, W.&lt;/author&gt;&lt;author&gt;Ehrhardt, A. A.&lt;/author&gt;&lt;author&gt;Denny, C. A.&lt;/author&gt;&lt;/authors&gt;&lt;/contributors&gt;&lt;edition&gt;2020/09/12&lt;/edition&gt;&lt;language&gt;eng&lt;/language&gt;&lt;added-date format="utc"&gt;1607014987&lt;/added-date&gt;&lt;ref-type name="Journal Article"&gt;17&lt;/ref-type&gt;&lt;rec-number&gt;2662&lt;/rec-number&gt;&lt;last-updated-date format="utc"&gt;1607014987&lt;/last-updated-date&gt;&lt;accession-num&gt;32919399&lt;/accession-num&gt;&lt;electronic-resource-num&gt;10.1038/s41386-020-00826-1&lt;/electronic-resource-num&gt;&lt;/record&gt;&lt;/Cite&gt;&lt;/EndNote&gt;</w:instrText>
      </w:r>
      <w:r w:rsidRPr="00191D73">
        <w:rPr>
          <w:rFonts w:ascii="Arial" w:eastAsia="Arial" w:hAnsi="Arial" w:cs="Arial"/>
          <w:color w:val="000000"/>
          <w:sz w:val="22"/>
          <w:szCs w:val="22"/>
        </w:rPr>
        <w:fldChar w:fldCharType="separate"/>
      </w:r>
      <w:r w:rsidR="004035B6">
        <w:rPr>
          <w:rFonts w:ascii="Arial" w:eastAsia="Arial" w:hAnsi="Arial" w:cs="Arial"/>
          <w:noProof/>
          <w:color w:val="000000"/>
          <w:sz w:val="22"/>
          <w:szCs w:val="22"/>
        </w:rPr>
        <w:t>(11)</w:t>
      </w:r>
      <w:r w:rsidRPr="00191D73">
        <w:rPr>
          <w:rFonts w:ascii="Arial" w:eastAsia="Arial" w:hAnsi="Arial" w:cs="Arial"/>
          <w:color w:val="000000"/>
          <w:sz w:val="22"/>
          <w:szCs w:val="22"/>
        </w:rPr>
        <w:fldChar w:fldCharType="end"/>
      </w:r>
      <w:r w:rsidRPr="00191D73">
        <w:rPr>
          <w:rFonts w:ascii="Arial" w:eastAsia="Arial" w:hAnsi="Arial" w:cs="Arial"/>
          <w:color w:val="000000"/>
          <w:sz w:val="22"/>
          <w:szCs w:val="22"/>
        </w:rPr>
        <w:t xml:space="preserve"> Mice were carefully placed in a beaker of 25°C water. </w:t>
      </w:r>
      <w:proofErr w:type="spellStart"/>
      <w:r w:rsidRPr="00191D73">
        <w:rPr>
          <w:rFonts w:ascii="Arial" w:eastAsia="Arial" w:hAnsi="Arial" w:cs="Arial"/>
          <w:color w:val="000000"/>
          <w:sz w:val="22"/>
          <w:szCs w:val="22"/>
        </w:rPr>
        <w:t>Videotrack</w:t>
      </w:r>
      <w:proofErr w:type="spellEnd"/>
      <w:r w:rsidRPr="00191D73">
        <w:rPr>
          <w:rFonts w:ascii="Arial" w:eastAsia="Arial" w:hAnsi="Arial" w:cs="Arial"/>
          <w:color w:val="000000"/>
          <w:sz w:val="22"/>
          <w:szCs w:val="22"/>
        </w:rPr>
        <w:t xml:space="preserve"> FST software (</w:t>
      </w:r>
      <w:proofErr w:type="spellStart"/>
      <w:r w:rsidRPr="00191D73">
        <w:rPr>
          <w:rFonts w:ascii="Arial" w:eastAsia="Arial" w:hAnsi="Arial" w:cs="Arial"/>
          <w:color w:val="000000"/>
          <w:sz w:val="22"/>
          <w:szCs w:val="22"/>
        </w:rPr>
        <w:t>ViewPoint</w:t>
      </w:r>
      <w:proofErr w:type="spellEnd"/>
      <w:r w:rsidRPr="00191D73">
        <w:rPr>
          <w:rFonts w:ascii="Arial" w:eastAsia="Arial" w:hAnsi="Arial" w:cs="Arial"/>
          <w:color w:val="000000"/>
          <w:sz w:val="22"/>
          <w:szCs w:val="22"/>
        </w:rPr>
        <w:t>, Montreal, CA) was used to record total time spent floating over the course of 6 min. Immobility time was assessed by measuring the total time spent floating per min.</w:t>
      </w:r>
    </w:p>
    <w:p w14:paraId="78889629" w14:textId="77777777" w:rsidR="00B71EDA" w:rsidRDefault="00B71EDA" w:rsidP="00740D74">
      <w:pPr>
        <w:spacing w:line="360" w:lineRule="auto"/>
        <w:rPr>
          <w:rFonts w:ascii="Arial" w:eastAsia="Arial" w:hAnsi="Arial" w:cs="Arial"/>
          <w:color w:val="000000"/>
          <w:sz w:val="22"/>
          <w:szCs w:val="22"/>
        </w:rPr>
      </w:pPr>
    </w:p>
    <w:p w14:paraId="22A42477" w14:textId="77777777" w:rsidR="00976B70" w:rsidRPr="00191D73" w:rsidRDefault="00976B70" w:rsidP="00976B70">
      <w:pPr>
        <w:spacing w:line="360" w:lineRule="auto"/>
        <w:rPr>
          <w:rFonts w:ascii="Arial" w:eastAsia="Arial" w:hAnsi="Arial" w:cs="Arial"/>
          <w:sz w:val="22"/>
          <w:szCs w:val="22"/>
        </w:rPr>
      </w:pPr>
      <w:r>
        <w:rPr>
          <w:rFonts w:ascii="Arial" w:eastAsia="Arial" w:hAnsi="Arial" w:cs="Arial"/>
          <w:i/>
          <w:color w:val="000000"/>
          <w:sz w:val="22"/>
          <w:szCs w:val="22"/>
        </w:rPr>
        <w:t>Tail Suspension</w:t>
      </w:r>
      <w:r w:rsidRPr="00191D73">
        <w:rPr>
          <w:rFonts w:ascii="Arial" w:eastAsia="Arial" w:hAnsi="Arial" w:cs="Arial"/>
          <w:i/>
          <w:sz w:val="22"/>
          <w:szCs w:val="22"/>
        </w:rPr>
        <w:t xml:space="preserve"> </w:t>
      </w:r>
      <w:r w:rsidRPr="00191D73">
        <w:rPr>
          <w:rFonts w:ascii="Arial" w:eastAsia="Arial" w:hAnsi="Arial" w:cs="Arial"/>
          <w:i/>
          <w:color w:val="000000"/>
          <w:sz w:val="22"/>
          <w:szCs w:val="22"/>
        </w:rPr>
        <w:t>Test (</w:t>
      </w:r>
      <w:r>
        <w:rPr>
          <w:rFonts w:ascii="Arial" w:eastAsia="Arial" w:hAnsi="Arial" w:cs="Arial"/>
          <w:i/>
          <w:color w:val="000000"/>
          <w:sz w:val="22"/>
          <w:szCs w:val="22"/>
        </w:rPr>
        <w:t>T</w:t>
      </w:r>
      <w:r w:rsidRPr="00191D73">
        <w:rPr>
          <w:rFonts w:ascii="Arial" w:eastAsia="Arial" w:hAnsi="Arial" w:cs="Arial"/>
          <w:i/>
          <w:color w:val="000000"/>
          <w:sz w:val="22"/>
          <w:szCs w:val="22"/>
        </w:rPr>
        <w:t>ST)</w:t>
      </w:r>
    </w:p>
    <w:p w14:paraId="0E17A6D3" w14:textId="77777777" w:rsidR="00976B70" w:rsidRPr="0069633D" w:rsidRDefault="00976B70" w:rsidP="00976B70">
      <w:pPr>
        <w:pBdr>
          <w:top w:val="nil"/>
          <w:left w:val="nil"/>
          <w:bottom w:val="nil"/>
          <w:right w:val="nil"/>
          <w:between w:val="nil"/>
        </w:pBdr>
        <w:spacing w:line="360" w:lineRule="auto"/>
        <w:jc w:val="both"/>
        <w:rPr>
          <w:rFonts w:ascii="Arial" w:eastAsia="Arial" w:hAnsi="Arial" w:cs="Arial"/>
          <w:color w:val="000000"/>
          <w:sz w:val="22"/>
          <w:szCs w:val="22"/>
        </w:rPr>
      </w:pPr>
      <w:r w:rsidRPr="0069633D">
        <w:rPr>
          <w:rFonts w:ascii="Arial" w:hAnsi="Arial" w:cs="Arial"/>
          <w:color w:val="000000"/>
          <w:sz w:val="22"/>
          <w:szCs w:val="22"/>
        </w:rPr>
        <w:t>Mice were suspended by the tail using adhesive tape affixed ~1 cm from the tip to a horizontal bar for 6 minutes, and total immobility time—defined as the absence of active escape-oriented movements—was recorded and analyzed as an index of behavioral despair.</w:t>
      </w:r>
    </w:p>
    <w:p w14:paraId="3579D834" w14:textId="77777777" w:rsidR="0069633D" w:rsidRDefault="0069633D" w:rsidP="00740D74">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29628BBB" w14:textId="77777777" w:rsidR="00B71EDA" w:rsidRDefault="00B71EDA" w:rsidP="00740D74">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78F9FEB3" w14:textId="77777777" w:rsidR="00B71EDA" w:rsidRDefault="00B71EDA" w:rsidP="00740D74">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0AAE0039" w14:textId="44973C88" w:rsidR="00740D74" w:rsidRPr="00D64923" w:rsidRDefault="00740D74" w:rsidP="00740D74">
      <w:pPr>
        <w:pBdr>
          <w:top w:val="nil"/>
          <w:left w:val="nil"/>
          <w:bottom w:val="nil"/>
          <w:right w:val="nil"/>
          <w:between w:val="nil"/>
        </w:pBdr>
        <w:spacing w:line="360" w:lineRule="auto"/>
        <w:jc w:val="both"/>
        <w:rPr>
          <w:rFonts w:ascii="Arial" w:eastAsia="Arial" w:hAnsi="Arial" w:cs="Arial"/>
          <w:color w:val="000000"/>
          <w:sz w:val="22"/>
          <w:szCs w:val="22"/>
        </w:rPr>
      </w:pPr>
      <w:r w:rsidRPr="008A596F">
        <w:rPr>
          <w:rFonts w:ascii="Arial" w:eastAsia="Arial" w:hAnsi="Arial" w:cs="Arial"/>
          <w:b/>
          <w:color w:val="000000" w:themeColor="text1"/>
          <w:sz w:val="22"/>
          <w:szCs w:val="22"/>
        </w:rPr>
        <w:lastRenderedPageBreak/>
        <w:t xml:space="preserve">Stereotactic surgeries </w:t>
      </w:r>
    </w:p>
    <w:p w14:paraId="5A01D0DB" w14:textId="0E9B0562" w:rsidR="00740D74" w:rsidRPr="00740D74" w:rsidRDefault="00740D74" w:rsidP="00740D74">
      <w:pPr>
        <w:spacing w:line="360" w:lineRule="auto"/>
        <w:jc w:val="both"/>
        <w:rPr>
          <w:rFonts w:ascii="Arial" w:hAnsi="Arial" w:cs="Arial"/>
          <w:color w:val="222222"/>
          <w:sz w:val="22"/>
          <w:szCs w:val="22"/>
          <w:shd w:val="clear" w:color="auto" w:fill="FFFFFF"/>
        </w:rPr>
      </w:pPr>
      <w:r w:rsidRPr="008A596F">
        <w:rPr>
          <w:rFonts w:ascii="Arial" w:hAnsi="Arial" w:cs="Arial"/>
          <w:color w:val="222222"/>
          <w:sz w:val="22"/>
          <w:szCs w:val="22"/>
          <w:shd w:val="clear" w:color="auto" w:fill="FFFFFF"/>
        </w:rPr>
        <w:t xml:space="preserve">For all surgical procedures, mice were anaesthetized with 1.5% isoflurane at an oxygen flow rate of 1 </w:t>
      </w:r>
      <w:r>
        <w:rPr>
          <w:rFonts w:ascii="Arial" w:hAnsi="Arial" w:cs="Arial"/>
          <w:color w:val="222222"/>
          <w:sz w:val="22"/>
          <w:szCs w:val="22"/>
          <w:shd w:val="clear" w:color="auto" w:fill="FFFFFF"/>
        </w:rPr>
        <w:t>L/</w:t>
      </w:r>
      <w:r w:rsidRPr="008A596F">
        <w:rPr>
          <w:rFonts w:ascii="Arial" w:hAnsi="Arial" w:cs="Arial"/>
          <w:color w:val="222222"/>
          <w:sz w:val="22"/>
          <w:szCs w:val="22"/>
          <w:shd w:val="clear" w:color="auto" w:fill="FFFFFF"/>
        </w:rPr>
        <w:t>min</w:t>
      </w:r>
      <w:r w:rsidRPr="008A596F">
        <w:rPr>
          <w:rStyle w:val="apple-converted-space"/>
          <w:rFonts w:ascii="Arial" w:hAnsi="Arial" w:cs="Arial"/>
          <w:color w:val="222222"/>
          <w:sz w:val="22"/>
          <w:szCs w:val="22"/>
          <w:shd w:val="clear" w:color="auto" w:fill="FFFFFF"/>
        </w:rPr>
        <w:t> </w:t>
      </w:r>
      <w:r w:rsidRPr="008A596F">
        <w:rPr>
          <w:rFonts w:ascii="Arial" w:hAnsi="Arial" w:cs="Arial"/>
          <w:color w:val="222222"/>
          <w:sz w:val="22"/>
          <w:szCs w:val="22"/>
          <w:shd w:val="clear" w:color="auto" w:fill="FFFFFF"/>
        </w:rPr>
        <w:t xml:space="preserve">and positioned in a stereotaxic frame (David Kopf Instruments) on a T/pump warm water re-circulator (Stryker). Eyes were lubricated with </w:t>
      </w:r>
      <w:proofErr w:type="spellStart"/>
      <w:r w:rsidRPr="008A596F">
        <w:rPr>
          <w:rFonts w:ascii="Arial" w:hAnsi="Arial" w:cs="Arial"/>
          <w:color w:val="222222"/>
          <w:sz w:val="22"/>
          <w:szCs w:val="22"/>
          <w:shd w:val="clear" w:color="auto" w:fill="FFFFFF"/>
        </w:rPr>
        <w:t>opthalamic</w:t>
      </w:r>
      <w:proofErr w:type="spellEnd"/>
      <w:r w:rsidRPr="008A596F">
        <w:rPr>
          <w:rFonts w:ascii="Arial" w:hAnsi="Arial" w:cs="Arial"/>
          <w:color w:val="222222"/>
          <w:sz w:val="22"/>
          <w:szCs w:val="22"/>
          <w:shd w:val="clear" w:color="auto" w:fill="FFFFFF"/>
        </w:rPr>
        <w:t xml:space="preserve"> ointment. Fur was shaved and the incision site sterilized with betadine/ethanol swabs before surgery. Subcutaneous carprofen </w:t>
      </w:r>
      <w:r w:rsidRPr="00936B94">
        <w:rPr>
          <w:rFonts w:ascii="Arial" w:hAnsi="Arial" w:cs="Arial"/>
          <w:color w:val="222222"/>
          <w:sz w:val="22"/>
          <w:szCs w:val="22"/>
          <w:shd w:val="clear" w:color="auto" w:fill="FFFFFF"/>
        </w:rPr>
        <w:t>(5 mg</w:t>
      </w:r>
      <w:r>
        <w:rPr>
          <w:rFonts w:ascii="Arial" w:hAnsi="Arial" w:cs="Arial"/>
          <w:color w:val="222222"/>
          <w:sz w:val="22"/>
          <w:szCs w:val="22"/>
          <w:shd w:val="clear" w:color="auto" w:fill="FFFFFF"/>
        </w:rPr>
        <w:t>/</w:t>
      </w:r>
      <w:r w:rsidRPr="00936B94">
        <w:rPr>
          <w:rFonts w:ascii="Arial" w:hAnsi="Arial" w:cs="Arial"/>
          <w:color w:val="222222"/>
          <w:sz w:val="22"/>
          <w:szCs w:val="22"/>
          <w:shd w:val="clear" w:color="auto" w:fill="FFFFFF"/>
        </w:rPr>
        <w:t>kg) was provided peri-operatively and for three days postoperatively for analgesia.</w:t>
      </w:r>
    </w:p>
    <w:p w14:paraId="771F668C" w14:textId="77777777" w:rsidR="00740D74" w:rsidRDefault="00740D74"/>
    <w:p w14:paraId="526A8DEE" w14:textId="77777777" w:rsidR="00740D74" w:rsidRPr="00242A30" w:rsidRDefault="00740D74" w:rsidP="00740D74">
      <w:pPr>
        <w:spacing w:line="360" w:lineRule="auto"/>
        <w:jc w:val="both"/>
        <w:rPr>
          <w:rFonts w:ascii="Arial" w:hAnsi="Arial" w:cs="Arial"/>
          <w:color w:val="222222"/>
          <w:sz w:val="22"/>
          <w:szCs w:val="22"/>
          <w:shd w:val="clear" w:color="auto" w:fill="FFFFFF"/>
        </w:rPr>
      </w:pPr>
      <w:r w:rsidRPr="00936B94">
        <w:rPr>
          <w:rFonts w:ascii="Arial" w:eastAsia="Arial" w:hAnsi="Arial" w:cs="Arial"/>
          <w:b/>
          <w:color w:val="000000" w:themeColor="text1"/>
          <w:sz w:val="22"/>
          <w:szCs w:val="22"/>
        </w:rPr>
        <w:t>Virus injections</w:t>
      </w:r>
      <w:r w:rsidRPr="00936B94">
        <w:rPr>
          <w:rFonts w:ascii="Arial" w:hAnsi="Arial" w:cs="Arial"/>
          <w:color w:val="222222"/>
          <w:sz w:val="22"/>
          <w:szCs w:val="22"/>
        </w:rPr>
        <w:t xml:space="preserve"> </w:t>
      </w:r>
    </w:p>
    <w:p w14:paraId="44B87D20" w14:textId="7F30B918" w:rsidR="00740D74" w:rsidRDefault="00740D74" w:rsidP="00C12397">
      <w:pPr>
        <w:pStyle w:val="NormalWeb"/>
        <w:spacing w:before="0" w:beforeAutospacing="0" w:after="0" w:afterAutospacing="0" w:line="360" w:lineRule="auto"/>
        <w:jc w:val="both"/>
        <w:rPr>
          <w:rFonts w:ascii="Arial" w:hAnsi="Arial" w:cs="Arial"/>
          <w:color w:val="222222"/>
          <w:sz w:val="22"/>
          <w:szCs w:val="22"/>
        </w:rPr>
      </w:pPr>
      <w:r w:rsidRPr="00936B94">
        <w:rPr>
          <w:rFonts w:ascii="Arial" w:hAnsi="Arial" w:cs="Arial"/>
          <w:color w:val="222222"/>
          <w:sz w:val="22"/>
          <w:szCs w:val="22"/>
        </w:rPr>
        <w:t>AAV8-CamKII-Cre and AAV8-CamKII-mCherry virus were obtained from Addgene and diluted to a titer of 1.5 × 10</w:t>
      </w:r>
      <w:r w:rsidRPr="00936B94">
        <w:rPr>
          <w:rFonts w:ascii="Arial" w:hAnsi="Arial" w:cs="Arial"/>
          <w:color w:val="222222"/>
          <w:sz w:val="22"/>
          <w:szCs w:val="22"/>
          <w:vertAlign w:val="superscript"/>
        </w:rPr>
        <w:t>13</w:t>
      </w:r>
      <w:r w:rsidRPr="00936B94">
        <w:rPr>
          <w:rStyle w:val="apple-converted-space"/>
          <w:rFonts w:ascii="Arial" w:hAnsi="Arial" w:cs="Arial"/>
          <w:color w:val="222222"/>
          <w:sz w:val="22"/>
          <w:szCs w:val="22"/>
        </w:rPr>
        <w:t> </w:t>
      </w:r>
      <w:r w:rsidRPr="00936B94">
        <w:rPr>
          <w:rFonts w:ascii="Arial" w:hAnsi="Arial" w:cs="Arial"/>
          <w:color w:val="222222"/>
          <w:sz w:val="22"/>
          <w:szCs w:val="22"/>
        </w:rPr>
        <w:t>vg</w:t>
      </w:r>
      <w:r>
        <w:rPr>
          <w:rFonts w:ascii="Arial" w:hAnsi="Arial" w:cs="Arial"/>
          <w:color w:val="222222"/>
          <w:sz w:val="22"/>
          <w:szCs w:val="22"/>
        </w:rPr>
        <w:t>/</w:t>
      </w:r>
      <w:r w:rsidRPr="00936B94">
        <w:rPr>
          <w:rFonts w:ascii="Arial" w:hAnsi="Arial" w:cs="Arial"/>
          <w:color w:val="222222"/>
          <w:sz w:val="22"/>
          <w:szCs w:val="22"/>
        </w:rPr>
        <w:t>ml</w:t>
      </w:r>
      <w:r w:rsidRPr="00936B94">
        <w:rPr>
          <w:rStyle w:val="apple-converted-space"/>
          <w:rFonts w:ascii="Arial" w:hAnsi="Arial" w:cs="Arial"/>
          <w:color w:val="222222"/>
          <w:sz w:val="22"/>
          <w:szCs w:val="22"/>
        </w:rPr>
        <w:t> </w:t>
      </w:r>
      <w:r w:rsidRPr="00936B94">
        <w:rPr>
          <w:rFonts w:ascii="Arial" w:hAnsi="Arial" w:cs="Arial"/>
          <w:color w:val="222222"/>
          <w:sz w:val="22"/>
          <w:szCs w:val="22"/>
        </w:rPr>
        <w:t xml:space="preserve">for intrahippocampal injections. 400 </w:t>
      </w:r>
      <w:proofErr w:type="spellStart"/>
      <w:r w:rsidRPr="00936B94">
        <w:rPr>
          <w:rFonts w:ascii="Arial" w:hAnsi="Arial" w:cs="Arial"/>
          <w:color w:val="222222"/>
          <w:sz w:val="22"/>
          <w:szCs w:val="22"/>
        </w:rPr>
        <w:t>nl</w:t>
      </w:r>
      <w:proofErr w:type="spellEnd"/>
      <w:r w:rsidRPr="00936B94">
        <w:rPr>
          <w:rFonts w:ascii="Arial" w:hAnsi="Arial" w:cs="Arial"/>
          <w:color w:val="222222"/>
          <w:sz w:val="22"/>
          <w:szCs w:val="22"/>
        </w:rPr>
        <w:t xml:space="preserve"> of virus was bilaterally injected with </w:t>
      </w:r>
      <w:r w:rsidRPr="00C12397">
        <w:rPr>
          <w:rFonts w:ascii="Arial" w:hAnsi="Arial" w:cs="Arial"/>
          <w:color w:val="222222"/>
          <w:sz w:val="22"/>
          <w:szCs w:val="22"/>
        </w:rPr>
        <w:t xml:space="preserve">a 10 μl </w:t>
      </w:r>
      <w:proofErr w:type="spellStart"/>
      <w:r w:rsidRPr="00C12397">
        <w:rPr>
          <w:rFonts w:ascii="Arial" w:hAnsi="Arial" w:cs="Arial"/>
          <w:color w:val="222222"/>
          <w:sz w:val="22"/>
          <w:szCs w:val="22"/>
        </w:rPr>
        <w:t>NanoFil</w:t>
      </w:r>
      <w:proofErr w:type="spellEnd"/>
      <w:r w:rsidRPr="00C12397">
        <w:rPr>
          <w:rFonts w:ascii="Arial" w:hAnsi="Arial" w:cs="Arial"/>
          <w:color w:val="222222"/>
          <w:sz w:val="22"/>
          <w:szCs w:val="22"/>
        </w:rPr>
        <w:t xml:space="preserve"> syringe and a 33g beveled needle (World Precision Instruments) at a constant speed of 100 </w:t>
      </w:r>
      <w:proofErr w:type="spellStart"/>
      <w:r w:rsidRPr="00C12397">
        <w:rPr>
          <w:rFonts w:ascii="Arial" w:hAnsi="Arial" w:cs="Arial"/>
          <w:color w:val="222222"/>
          <w:sz w:val="22"/>
          <w:szCs w:val="22"/>
        </w:rPr>
        <w:t>nl</w:t>
      </w:r>
      <w:proofErr w:type="spellEnd"/>
      <w:r w:rsidRPr="00C12397">
        <w:rPr>
          <w:rFonts w:ascii="Arial" w:hAnsi="Arial" w:cs="Arial"/>
          <w:color w:val="222222"/>
          <w:sz w:val="22"/>
          <w:szCs w:val="22"/>
        </w:rPr>
        <w:t>/min. Craniotomies were performed as described above, and virus was injected bilaterally</w:t>
      </w:r>
      <w:r w:rsidR="00C12397" w:rsidRPr="00C12397">
        <w:rPr>
          <w:rFonts w:ascii="Arial" w:hAnsi="Arial" w:cs="Arial"/>
          <w:color w:val="222222"/>
          <w:sz w:val="22"/>
          <w:szCs w:val="22"/>
        </w:rPr>
        <w:t xml:space="preserve"> at</w:t>
      </w:r>
      <w:r w:rsidRPr="00C12397">
        <w:rPr>
          <w:rFonts w:ascii="Arial" w:hAnsi="Arial" w:cs="Arial"/>
          <w:color w:val="222222"/>
          <w:sz w:val="22"/>
          <w:szCs w:val="22"/>
        </w:rPr>
        <w:t xml:space="preserve"> </w:t>
      </w:r>
      <w:r w:rsidR="00C12397" w:rsidRPr="00C12397">
        <w:rPr>
          <w:rFonts w:ascii="Arial" w:hAnsi="Arial" w:cs="Arial"/>
          <w:color w:val="222222"/>
          <w:sz w:val="22"/>
          <w:szCs w:val="22"/>
        </w:rPr>
        <w:t>−1.94 mm AP, ±1.2 mm ML and −2.2 mm DV and at −3.6 mm AP, ±2.8 mm ML and −3.2 mm DV to target the full dorsal-ventral extent of the hippocampus</w:t>
      </w:r>
      <w:r w:rsidRPr="00C12397">
        <w:rPr>
          <w:rFonts w:ascii="Arial" w:hAnsi="Arial" w:cs="Arial"/>
          <w:color w:val="222222"/>
          <w:sz w:val="22"/>
          <w:szCs w:val="22"/>
        </w:rPr>
        <w:t xml:space="preserve">. After each injection, the needle was left at the injection site inside the brain for an additional 5 min to </w:t>
      </w:r>
      <w:r w:rsidRPr="00936B94">
        <w:rPr>
          <w:rFonts w:ascii="Arial" w:hAnsi="Arial" w:cs="Arial"/>
          <w:color w:val="222222"/>
          <w:sz w:val="22"/>
          <w:szCs w:val="22"/>
        </w:rPr>
        <w:t xml:space="preserve">aid diffusion from the needle tip and to prevent backflow. The needle was then slowly retracted, and the scalp incision closed with </w:t>
      </w:r>
      <w:proofErr w:type="spellStart"/>
      <w:r w:rsidRPr="00936B94">
        <w:rPr>
          <w:rFonts w:ascii="Arial" w:hAnsi="Arial" w:cs="Arial"/>
          <w:color w:val="222222"/>
          <w:sz w:val="22"/>
          <w:szCs w:val="22"/>
        </w:rPr>
        <w:t>Vetbond</w:t>
      </w:r>
      <w:proofErr w:type="spellEnd"/>
      <w:r w:rsidRPr="00936B94">
        <w:rPr>
          <w:rFonts w:ascii="Arial" w:hAnsi="Arial" w:cs="Arial"/>
          <w:color w:val="222222"/>
          <w:sz w:val="22"/>
          <w:szCs w:val="22"/>
        </w:rPr>
        <w:t xml:space="preserve"> 3M. Each mouse was monitored and received carprofen (subcutaneous, 5 mg</w:t>
      </w:r>
      <w:r>
        <w:rPr>
          <w:rFonts w:ascii="Arial" w:hAnsi="Arial" w:cs="Arial"/>
          <w:color w:val="222222"/>
          <w:sz w:val="22"/>
          <w:szCs w:val="22"/>
        </w:rPr>
        <w:t>/</w:t>
      </w:r>
      <w:r w:rsidRPr="00936B94">
        <w:rPr>
          <w:rFonts w:ascii="Arial" w:hAnsi="Arial" w:cs="Arial"/>
          <w:color w:val="222222"/>
          <w:sz w:val="22"/>
          <w:szCs w:val="22"/>
        </w:rPr>
        <w:t>kg) for pain management for three days after surgery. Mice were housed for five weeks postoperatively before the start of social defeat to allow for recovery from surgery and sufficient viral expression.</w:t>
      </w:r>
    </w:p>
    <w:p w14:paraId="23BE0E59" w14:textId="77777777" w:rsidR="00C12397" w:rsidRPr="00C12397" w:rsidRDefault="00C12397" w:rsidP="00C12397">
      <w:pPr>
        <w:pStyle w:val="NormalWeb"/>
        <w:spacing w:before="0" w:beforeAutospacing="0" w:after="0" w:afterAutospacing="0" w:line="360" w:lineRule="auto"/>
        <w:jc w:val="both"/>
        <w:rPr>
          <w:rFonts w:ascii="Arial" w:hAnsi="Arial" w:cs="Arial"/>
          <w:color w:val="222222"/>
          <w:sz w:val="22"/>
          <w:szCs w:val="22"/>
        </w:rPr>
      </w:pPr>
    </w:p>
    <w:p w14:paraId="74A51DD2" w14:textId="77777777" w:rsidR="00740D74" w:rsidRPr="00740D74" w:rsidRDefault="00740D74" w:rsidP="00976B70">
      <w:pPr>
        <w:pStyle w:val="Heading4"/>
        <w:spacing w:before="0" w:line="360" w:lineRule="auto"/>
        <w:jc w:val="both"/>
        <w:rPr>
          <w:b/>
          <w:bCs/>
          <w:i w:val="0"/>
          <w:iCs w:val="0"/>
        </w:rPr>
      </w:pPr>
      <w:r w:rsidRPr="00740D74">
        <w:rPr>
          <w:rFonts w:ascii="Arial" w:hAnsi="Arial" w:cs="Arial"/>
          <w:b/>
          <w:bCs/>
          <w:i w:val="0"/>
          <w:iCs w:val="0"/>
          <w:color w:val="000000"/>
          <w:sz w:val="22"/>
          <w:szCs w:val="22"/>
        </w:rPr>
        <w:t>Immunohistochemistry and Fluorescent Microscopy</w:t>
      </w:r>
    </w:p>
    <w:p w14:paraId="7D760263" w14:textId="2F432B40" w:rsidR="00740D74" w:rsidRDefault="00740D74" w:rsidP="00740D74">
      <w:pPr>
        <w:pStyle w:val="NormalWeb"/>
        <w:spacing w:before="0" w:beforeAutospacing="0" w:after="120" w:afterAutospacing="0" w:line="360" w:lineRule="auto"/>
        <w:jc w:val="both"/>
        <w:rPr>
          <w:rFonts w:ascii="Arial" w:hAnsi="Arial" w:cs="Arial"/>
          <w:color w:val="000000"/>
          <w:sz w:val="22"/>
          <w:szCs w:val="22"/>
        </w:rPr>
      </w:pPr>
      <w:r>
        <w:rPr>
          <w:rFonts w:ascii="Arial" w:hAnsi="Arial" w:cs="Arial"/>
          <w:color w:val="000000"/>
          <w:sz w:val="22"/>
          <w:szCs w:val="22"/>
        </w:rPr>
        <w:t>Immunohistochemistry and microscopy were performed as described in.</w:t>
      </w:r>
      <w:r>
        <w:rPr>
          <w:rFonts w:ascii="Arial" w:hAnsi="Arial" w:cs="Arial"/>
          <w:color w:val="000000"/>
          <w:sz w:val="22"/>
          <w:szCs w:val="22"/>
        </w:rPr>
        <w:fldChar w:fldCharType="begin">
          <w:fldData xml:space="preserve">PEVuZE5vdGU+PENpdGU+PEF1dGhvcj5CaWNrbGU8L0F1dGhvcj48WWVhcj4yMDIzPC9ZZWFyPjxJ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=
</w:fldData>
        </w:fldChar>
      </w:r>
      <w:r w:rsidR="004035B6">
        <w:rPr>
          <w:rFonts w:ascii="Arial" w:hAnsi="Arial" w:cs="Arial"/>
          <w:color w:val="000000"/>
          <w:sz w:val="22"/>
          <w:szCs w:val="22"/>
        </w:rPr>
        <w:instrText xml:space="preserve"> ADDIN EN.CITE </w:instrText>
      </w:r>
      <w:r w:rsidR="004035B6">
        <w:rPr>
          <w:rFonts w:ascii="Arial" w:hAnsi="Arial" w:cs="Arial"/>
          <w:color w:val="000000"/>
          <w:sz w:val="22"/>
          <w:szCs w:val="22"/>
        </w:rPr>
        <w:fldChar w:fldCharType="begin">
          <w:fldData xml:space="preserve">PEVuZE5vdGU+PENpdGU+PEF1dGhvcj5CaWNrbGU8L0F1dGhvcj48WWVhcj4yMDIzPC9ZZWFyPjxJ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=
</w:fldData>
        </w:fldChar>
      </w:r>
      <w:r w:rsidR="004035B6">
        <w:rPr>
          <w:rFonts w:ascii="Arial" w:hAnsi="Arial" w:cs="Arial"/>
          <w:color w:val="000000"/>
          <w:sz w:val="22"/>
          <w:szCs w:val="22"/>
        </w:rPr>
        <w:instrText xml:space="preserve"> ADDIN EN.CITE.DATA </w:instrText>
      </w:r>
      <w:r w:rsidR="004035B6">
        <w:rPr>
          <w:rFonts w:ascii="Arial" w:hAnsi="Arial" w:cs="Arial"/>
          <w:color w:val="000000"/>
          <w:sz w:val="22"/>
          <w:szCs w:val="22"/>
        </w:rPr>
      </w:r>
      <w:r w:rsidR="004035B6">
        <w:rPr>
          <w:rFonts w:ascii="Arial" w:hAnsi="Arial" w:cs="Arial"/>
          <w:color w:val="000000"/>
          <w:sz w:val="22"/>
          <w:szCs w:val="22"/>
        </w:rPr>
        <w:fldChar w:fldCharType="end"/>
      </w:r>
      <w:r>
        <w:rPr>
          <w:rFonts w:ascii="Arial" w:hAnsi="Arial" w:cs="Arial"/>
          <w:color w:val="000000"/>
          <w:sz w:val="22"/>
          <w:szCs w:val="22"/>
        </w:rPr>
      </w:r>
      <w:r>
        <w:rPr>
          <w:rFonts w:ascii="Arial" w:hAnsi="Arial" w:cs="Arial"/>
          <w:color w:val="000000"/>
          <w:sz w:val="22"/>
          <w:szCs w:val="22"/>
        </w:rPr>
        <w:fldChar w:fldCharType="separate"/>
      </w:r>
      <w:r w:rsidR="004035B6">
        <w:rPr>
          <w:rFonts w:ascii="Arial" w:hAnsi="Arial" w:cs="Arial"/>
          <w:noProof/>
          <w:color w:val="000000"/>
          <w:sz w:val="22"/>
          <w:szCs w:val="22"/>
        </w:rPr>
        <w:t>(9)</w:t>
      </w:r>
      <w:r>
        <w:rPr>
          <w:rFonts w:ascii="Arial" w:hAnsi="Arial" w:cs="Arial"/>
          <w:color w:val="000000"/>
          <w:sz w:val="22"/>
          <w:szCs w:val="22"/>
        </w:rPr>
        <w:fldChar w:fldCharType="end"/>
      </w:r>
      <w:r>
        <w:rPr>
          <w:rFonts w:ascii="Arial" w:hAnsi="Arial" w:cs="Arial"/>
          <w:color w:val="000000"/>
          <w:sz w:val="22"/>
          <w:szCs w:val="22"/>
        </w:rPr>
        <w:t xml:space="preserve"> Briefly, brains were collected 1h after the last defeat session to assess </w:t>
      </w:r>
      <w:proofErr w:type="spellStart"/>
      <w:r>
        <w:rPr>
          <w:rFonts w:ascii="Arial" w:hAnsi="Arial" w:cs="Arial"/>
          <w:color w:val="000000"/>
          <w:sz w:val="22"/>
          <w:szCs w:val="22"/>
        </w:rPr>
        <w:t>cFos</w:t>
      </w:r>
      <w:proofErr w:type="spellEnd"/>
      <w:r>
        <w:rPr>
          <w:rFonts w:ascii="Arial" w:hAnsi="Arial" w:cs="Arial"/>
          <w:color w:val="000000"/>
          <w:sz w:val="22"/>
          <w:szCs w:val="22"/>
          <w:vertAlign w:val="superscript"/>
        </w:rPr>
        <w:t>+</w:t>
      </w:r>
      <w:r>
        <w:rPr>
          <w:rFonts w:ascii="Arial" w:hAnsi="Arial" w:cs="Arial"/>
          <w:color w:val="000000"/>
          <w:sz w:val="22"/>
          <w:szCs w:val="22"/>
        </w:rPr>
        <w:t xml:space="preserve"> cells and Dcx</w:t>
      </w:r>
      <w:r>
        <w:rPr>
          <w:rFonts w:ascii="Arial" w:hAnsi="Arial" w:cs="Arial"/>
          <w:color w:val="000000"/>
          <w:sz w:val="22"/>
          <w:szCs w:val="22"/>
          <w:vertAlign w:val="superscript"/>
        </w:rPr>
        <w:t xml:space="preserve">+ </w:t>
      </w:r>
      <w:r>
        <w:rPr>
          <w:rFonts w:ascii="Arial" w:hAnsi="Arial" w:cs="Arial"/>
          <w:color w:val="000000"/>
          <w:sz w:val="22"/>
          <w:szCs w:val="22"/>
        </w:rPr>
        <w:t xml:space="preserve">cells in the DG. Mice were anesthetized with ketamine/xylazine and </w:t>
      </w:r>
      <w:proofErr w:type="spellStart"/>
      <w:r>
        <w:rPr>
          <w:rFonts w:ascii="Arial" w:hAnsi="Arial" w:cs="Arial"/>
          <w:color w:val="000000"/>
          <w:sz w:val="22"/>
          <w:szCs w:val="22"/>
        </w:rPr>
        <w:t>transcardially</w:t>
      </w:r>
      <w:proofErr w:type="spellEnd"/>
      <w:r>
        <w:rPr>
          <w:rFonts w:ascii="Arial" w:hAnsi="Arial" w:cs="Arial"/>
          <w:color w:val="000000"/>
          <w:sz w:val="22"/>
          <w:szCs w:val="22"/>
        </w:rPr>
        <w:t xml:space="preserve"> perfused with saline and ice-cold 4% paraformaldehyde (PFA). Brains were post-fixed overnight in 4% PFA at 4 °C, cryoprotected in 30% sucrose for 48 hours, frozen in optimum cutting temperature (OCT) compound, and sectioned at 50 </w:t>
      </w:r>
      <w:proofErr w:type="spellStart"/>
      <w:r>
        <w:rPr>
          <w:rFonts w:ascii="Arial" w:hAnsi="Arial" w:cs="Arial"/>
          <w:color w:val="000000"/>
          <w:sz w:val="22"/>
          <w:szCs w:val="22"/>
        </w:rPr>
        <w:t>μm</w:t>
      </w:r>
      <w:proofErr w:type="spellEnd"/>
      <w:r>
        <w:rPr>
          <w:rFonts w:ascii="Arial" w:hAnsi="Arial" w:cs="Arial"/>
          <w:color w:val="000000"/>
          <w:sz w:val="22"/>
          <w:szCs w:val="22"/>
        </w:rPr>
        <w:t xml:space="preserve"> along the dorsal-ventral axis of the hippocampus. </w:t>
      </w:r>
    </w:p>
    <w:p w14:paraId="0CE28C32" w14:textId="77777777" w:rsidR="00E32513" w:rsidRDefault="00E32513" w:rsidP="00740D74">
      <w:pPr>
        <w:pStyle w:val="NormalWeb"/>
        <w:spacing w:before="0" w:beforeAutospacing="0" w:after="120" w:afterAutospacing="0" w:line="360" w:lineRule="auto"/>
        <w:jc w:val="both"/>
        <w:rPr>
          <w:rFonts w:ascii="Arial" w:hAnsi="Arial" w:cs="Arial"/>
          <w:color w:val="000000"/>
          <w:sz w:val="22"/>
          <w:szCs w:val="22"/>
        </w:rPr>
      </w:pPr>
    </w:p>
    <w:p w14:paraId="7811A617" w14:textId="56CB3A81" w:rsidR="00E32513" w:rsidRPr="00E32513" w:rsidRDefault="00E32513" w:rsidP="00E32513">
      <w:pPr>
        <w:pStyle w:val="p1"/>
        <w:spacing w:line="360" w:lineRule="auto"/>
        <w:jc w:val="both"/>
        <w:rPr>
          <w:sz w:val="22"/>
          <w:szCs w:val="22"/>
        </w:rPr>
      </w:pPr>
      <w:r w:rsidRPr="00E32513">
        <w:rPr>
          <w:sz w:val="22"/>
          <w:szCs w:val="22"/>
        </w:rPr>
        <w:t>Free-floating brain sections containing the hippocampus were washed in PBS + 0.3% Triton X-100 (PBST), incubated in 10% normal donkey serum (NDS) in PBST for 2h, and incubated overnight at 4 °C with primary antibody in 10% NDS/PBST (rat anti-</w:t>
      </w:r>
      <w:proofErr w:type="spellStart"/>
      <w:r w:rsidRPr="00E32513">
        <w:rPr>
          <w:sz w:val="22"/>
          <w:szCs w:val="22"/>
        </w:rPr>
        <w:t>cFos</w:t>
      </w:r>
      <w:proofErr w:type="spellEnd"/>
      <w:r w:rsidRPr="00E32513">
        <w:rPr>
          <w:sz w:val="22"/>
          <w:szCs w:val="22"/>
        </w:rPr>
        <w:t xml:space="preserve">, 1:500, </w:t>
      </w:r>
      <w:proofErr w:type="spellStart"/>
      <w:r w:rsidRPr="00E32513">
        <w:rPr>
          <w:sz w:val="22"/>
          <w:szCs w:val="22"/>
        </w:rPr>
        <w:t>SySy</w:t>
      </w:r>
      <w:proofErr w:type="spellEnd"/>
      <w:r>
        <w:rPr>
          <w:sz w:val="22"/>
          <w:szCs w:val="22"/>
        </w:rPr>
        <w:t xml:space="preserve">, </w:t>
      </w:r>
      <w:r w:rsidRPr="00E32513">
        <w:rPr>
          <w:sz w:val="22"/>
          <w:szCs w:val="22"/>
        </w:rPr>
        <w:t>cat# 226017; rabbit-anti-Dcx, 1:1500, Cell Signaling</w:t>
      </w:r>
      <w:r>
        <w:rPr>
          <w:sz w:val="22"/>
          <w:szCs w:val="22"/>
        </w:rPr>
        <w:t xml:space="preserve">, </w:t>
      </w:r>
      <w:r w:rsidRPr="00E32513">
        <w:rPr>
          <w:sz w:val="22"/>
          <w:szCs w:val="22"/>
        </w:rPr>
        <w:t>cat# 4604</w:t>
      </w:r>
      <w:r>
        <w:rPr>
          <w:sz w:val="22"/>
          <w:szCs w:val="22"/>
        </w:rPr>
        <w:t>; rabbit anti-mCherry, 1:500, Abcam,</w:t>
      </w:r>
      <w:r w:rsidRPr="00E32513">
        <w:t xml:space="preserve"> </w:t>
      </w:r>
      <w:r w:rsidRPr="00E32513">
        <w:rPr>
          <w:sz w:val="22"/>
          <w:szCs w:val="22"/>
        </w:rPr>
        <w:lastRenderedPageBreak/>
        <w:t xml:space="preserve">ab167453). The next day, sections were washed and incubated in secondary antibody (donkey anti-rat IgG Alexa 488, 1:500; donkey anti-rabbit IgG Alexa 594, 1:500, Jackson </w:t>
      </w:r>
      <w:proofErr w:type="spellStart"/>
      <w:r w:rsidRPr="00E32513">
        <w:rPr>
          <w:sz w:val="22"/>
          <w:szCs w:val="22"/>
        </w:rPr>
        <w:t>ImmunoResearch</w:t>
      </w:r>
      <w:proofErr w:type="spellEnd"/>
      <w:r w:rsidRPr="00E32513">
        <w:rPr>
          <w:sz w:val="22"/>
          <w:szCs w:val="22"/>
        </w:rPr>
        <w:t xml:space="preserve">) in 10% NDS/PBST for 2h at room temperature and incubated with DAPI for 5min. Sections were mounted onto glass slides with </w:t>
      </w:r>
      <w:proofErr w:type="spellStart"/>
      <w:r w:rsidRPr="00E32513">
        <w:rPr>
          <w:sz w:val="22"/>
          <w:szCs w:val="22"/>
        </w:rPr>
        <w:t>AquaPolymount</w:t>
      </w:r>
      <w:proofErr w:type="spellEnd"/>
      <w:r w:rsidRPr="00E32513">
        <w:rPr>
          <w:sz w:val="22"/>
          <w:szCs w:val="22"/>
        </w:rPr>
        <w:t xml:space="preserve"> anti-fade mounting medium and imaged on a Leica fluorescent microscope.</w:t>
      </w:r>
    </w:p>
    <w:p w14:paraId="2E497964" w14:textId="77777777" w:rsidR="00E32513" w:rsidRDefault="00E32513" w:rsidP="00E32513">
      <w:pPr>
        <w:pStyle w:val="NormalWeb"/>
        <w:spacing w:before="0" w:beforeAutospacing="0" w:after="0" w:afterAutospacing="0" w:line="360" w:lineRule="auto"/>
        <w:jc w:val="both"/>
        <w:rPr>
          <w:rFonts w:ascii="Arial" w:hAnsi="Arial" w:cs="Arial"/>
          <w:color w:val="000000"/>
          <w:sz w:val="22"/>
          <w:szCs w:val="22"/>
        </w:rPr>
      </w:pPr>
    </w:p>
    <w:p w14:paraId="5147D4D9" w14:textId="5CD95E8B" w:rsidR="00530245" w:rsidRDefault="00740D74" w:rsidP="00530245">
      <w:pPr>
        <w:pStyle w:val="NormalWeb"/>
        <w:spacing w:before="0" w:beforeAutospacing="0" w:after="0" w:afterAutospacing="0" w:line="360" w:lineRule="auto"/>
        <w:jc w:val="both"/>
        <w:rPr>
          <w:rFonts w:ascii="Arial" w:eastAsia="Arial" w:hAnsi="Arial" w:cs="Arial"/>
          <w:bCs/>
          <w:color w:val="000000"/>
          <w:sz w:val="22"/>
          <w:szCs w:val="22"/>
        </w:rPr>
      </w:pPr>
      <w:r>
        <w:rPr>
          <w:rFonts w:ascii="Arial" w:eastAsia="Arial" w:hAnsi="Arial" w:cs="Arial"/>
          <w:color w:val="000000"/>
          <w:sz w:val="22"/>
          <w:szCs w:val="22"/>
        </w:rPr>
        <w:t xml:space="preserve">To identify immunoreactive cells, images of dorsal and ventral DG were taken using a Leica Thunder Tissue Imager (Leica DM6 B, Leica Microsystems Inc.) and excited at 488 nm and 594 nm, respectively. All sections were imaged with a Leica 20× dry objective. </w:t>
      </w:r>
      <w:proofErr w:type="spellStart"/>
      <w:r>
        <w:rPr>
          <w:rFonts w:ascii="Arial" w:eastAsia="Arial" w:hAnsi="Arial" w:cs="Arial"/>
          <w:color w:val="000000"/>
          <w:sz w:val="22"/>
          <w:szCs w:val="22"/>
        </w:rPr>
        <w:t>cFos</w:t>
      </w:r>
      <w:proofErr w:type="spellEnd"/>
      <w:r>
        <w:rPr>
          <w:rFonts w:ascii="Arial" w:eastAsia="Arial" w:hAnsi="Arial" w:cs="Arial"/>
          <w:color w:val="000000"/>
          <w:sz w:val="22"/>
          <w:szCs w:val="22"/>
          <w:vertAlign w:val="superscript"/>
        </w:rPr>
        <w:t>+</w:t>
      </w:r>
      <w:r>
        <w:rPr>
          <w:rFonts w:ascii="Arial" w:eastAsia="Arial" w:hAnsi="Arial" w:cs="Arial"/>
          <w:color w:val="000000"/>
          <w:sz w:val="22"/>
          <w:szCs w:val="22"/>
        </w:rPr>
        <w:t xml:space="preserve"> and Dcx</w:t>
      </w:r>
      <w:r>
        <w:rPr>
          <w:rFonts w:ascii="Arial" w:eastAsia="Arial" w:hAnsi="Arial" w:cs="Arial"/>
          <w:color w:val="000000"/>
          <w:sz w:val="22"/>
          <w:szCs w:val="22"/>
          <w:vertAlign w:val="superscript"/>
        </w:rPr>
        <w:t>+</w:t>
      </w:r>
      <w:r>
        <w:rPr>
          <w:rFonts w:ascii="Arial" w:eastAsia="Arial" w:hAnsi="Arial" w:cs="Arial"/>
          <w:color w:val="000000"/>
          <w:sz w:val="22"/>
          <w:szCs w:val="22"/>
        </w:rPr>
        <w:t xml:space="preserve"> cells were counted by an experimenter blinded to experimental conditions. For each mouse, both hemispheres were counted on every sixth section along the longitudinal axis of the hippocampus (8 sections in total). Cells counts form the first 4 sections were averaged for dorsal DG, and cell counts from the last 4 sections were averaged for ventral DG.</w:t>
      </w:r>
      <w:r w:rsidRPr="005A29C0">
        <w:rPr>
          <w:rFonts w:ascii="Arial" w:eastAsia="Arial" w:hAnsi="Arial" w:cs="Arial"/>
          <w:bCs/>
          <w:color w:val="000000"/>
          <w:sz w:val="22"/>
          <w:szCs w:val="22"/>
        </w:rPr>
        <w:fldChar w:fldCharType="begin">
          <w:fldData xml:space="preserve">PEVuZE5vdGU+PENpdGU+PEF1dGhvcj5CaWNrbGU8L0F1dGhvcj48WWVhcj4yMDIzPC9ZZWFyPjxJ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=
</w:fldData>
        </w:fldChar>
      </w:r>
      <w:r w:rsidR="004035B6">
        <w:rPr>
          <w:rFonts w:ascii="Arial" w:eastAsia="Arial" w:hAnsi="Arial" w:cs="Arial"/>
          <w:bCs/>
          <w:color w:val="000000"/>
          <w:sz w:val="22"/>
          <w:szCs w:val="22"/>
        </w:rPr>
        <w:instrText xml:space="preserve"> ADDIN EN.CITE </w:instrText>
      </w:r>
      <w:r w:rsidR="004035B6">
        <w:rPr>
          <w:rFonts w:ascii="Arial" w:eastAsia="Arial" w:hAnsi="Arial" w:cs="Arial"/>
          <w:bCs/>
          <w:color w:val="000000"/>
          <w:sz w:val="22"/>
          <w:szCs w:val="22"/>
        </w:rPr>
        <w:fldChar w:fldCharType="begin">
          <w:fldData xml:space="preserve">PEVuZE5vdGU+PENpdGU+PEF1dGhvcj5CaWNrbGU8L0F1dGhvcj48WWVhcj4yMDIzPC9ZZWFyPjxJ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=
</w:fldData>
        </w:fldChar>
      </w:r>
      <w:r w:rsidR="004035B6">
        <w:rPr>
          <w:rFonts w:ascii="Arial" w:eastAsia="Arial" w:hAnsi="Arial" w:cs="Arial"/>
          <w:bCs/>
          <w:color w:val="000000"/>
          <w:sz w:val="22"/>
          <w:szCs w:val="22"/>
        </w:rPr>
        <w:instrText xml:space="preserve"> ADDIN EN.CITE.DATA </w:instrText>
      </w:r>
      <w:r w:rsidR="004035B6">
        <w:rPr>
          <w:rFonts w:ascii="Arial" w:eastAsia="Arial" w:hAnsi="Arial" w:cs="Arial"/>
          <w:bCs/>
          <w:color w:val="000000"/>
          <w:sz w:val="22"/>
          <w:szCs w:val="22"/>
        </w:rPr>
      </w:r>
      <w:r w:rsidR="004035B6">
        <w:rPr>
          <w:rFonts w:ascii="Arial" w:eastAsia="Arial" w:hAnsi="Arial" w:cs="Arial"/>
          <w:bCs/>
          <w:color w:val="000000"/>
          <w:sz w:val="22"/>
          <w:szCs w:val="22"/>
        </w:rPr>
        <w:fldChar w:fldCharType="end"/>
      </w:r>
      <w:r w:rsidRPr="005A29C0">
        <w:rPr>
          <w:rFonts w:ascii="Arial" w:eastAsia="Arial" w:hAnsi="Arial" w:cs="Arial"/>
          <w:bCs/>
          <w:color w:val="000000"/>
          <w:sz w:val="22"/>
          <w:szCs w:val="22"/>
        </w:rPr>
      </w:r>
      <w:r w:rsidRPr="005A29C0">
        <w:rPr>
          <w:rFonts w:ascii="Arial" w:eastAsia="Arial" w:hAnsi="Arial" w:cs="Arial"/>
          <w:bCs/>
          <w:color w:val="000000"/>
          <w:sz w:val="22"/>
          <w:szCs w:val="22"/>
        </w:rPr>
        <w:fldChar w:fldCharType="separate"/>
      </w:r>
      <w:r w:rsidR="004035B6">
        <w:rPr>
          <w:rFonts w:ascii="Arial" w:eastAsia="Arial" w:hAnsi="Arial" w:cs="Arial"/>
          <w:bCs/>
          <w:noProof/>
          <w:color w:val="000000"/>
          <w:sz w:val="22"/>
          <w:szCs w:val="22"/>
        </w:rPr>
        <w:t>(9)</w:t>
      </w:r>
      <w:r w:rsidRPr="005A29C0">
        <w:rPr>
          <w:rFonts w:ascii="Arial" w:eastAsia="Arial" w:hAnsi="Arial" w:cs="Arial"/>
          <w:bCs/>
          <w:color w:val="000000"/>
          <w:sz w:val="22"/>
          <w:szCs w:val="22"/>
        </w:rPr>
        <w:fldChar w:fldCharType="end"/>
      </w:r>
    </w:p>
    <w:p w14:paraId="0D95C4E5" w14:textId="77777777" w:rsidR="00C12397" w:rsidRDefault="00C12397" w:rsidP="00530245">
      <w:pPr>
        <w:pStyle w:val="NormalWeb"/>
        <w:spacing w:before="0" w:beforeAutospacing="0" w:after="0" w:afterAutospacing="0" w:line="360" w:lineRule="auto"/>
        <w:jc w:val="both"/>
        <w:rPr>
          <w:rFonts w:ascii="Arial" w:eastAsia="Arial" w:hAnsi="Arial" w:cs="Arial"/>
          <w:bCs/>
          <w:color w:val="000000"/>
          <w:sz w:val="22"/>
          <w:szCs w:val="22"/>
        </w:rPr>
      </w:pPr>
    </w:p>
    <w:p w14:paraId="5B0DBF3A" w14:textId="454C9743" w:rsidR="00740D74" w:rsidRPr="00530245" w:rsidRDefault="00740D74" w:rsidP="00530245">
      <w:pPr>
        <w:pStyle w:val="NormalWeb"/>
        <w:spacing w:before="0" w:beforeAutospacing="0" w:after="0" w:afterAutospacing="0" w:line="360" w:lineRule="auto"/>
        <w:jc w:val="both"/>
        <w:rPr>
          <w:rFonts w:ascii="Arial" w:hAnsi="Arial" w:cs="Arial"/>
          <w:color w:val="000000"/>
          <w:sz w:val="22"/>
          <w:szCs w:val="22"/>
        </w:rPr>
      </w:pPr>
      <w:r w:rsidRPr="002D5D6D">
        <w:rPr>
          <w:rFonts w:ascii="Arial" w:hAnsi="Arial" w:cs="Arial"/>
          <w:b/>
          <w:sz w:val="22"/>
          <w:szCs w:val="22"/>
        </w:rPr>
        <w:t xml:space="preserve">Quantitation of GSK650394 </w:t>
      </w:r>
      <w:r w:rsidR="00B02E71">
        <w:rPr>
          <w:rFonts w:ascii="Arial" w:hAnsi="Arial" w:cs="Arial"/>
          <w:b/>
          <w:sz w:val="22"/>
          <w:szCs w:val="22"/>
        </w:rPr>
        <w:t>in brain tissue</w:t>
      </w:r>
    </w:p>
    <w:p w14:paraId="396DF720" w14:textId="06E5E732" w:rsidR="00740D74" w:rsidRDefault="00740D74" w:rsidP="00740D74">
      <w:pPr>
        <w:spacing w:line="360" w:lineRule="auto"/>
        <w:jc w:val="both"/>
        <w:rPr>
          <w:rFonts w:ascii="Arial" w:hAnsi="Arial" w:cs="Arial"/>
          <w:sz w:val="22"/>
          <w:szCs w:val="22"/>
        </w:rPr>
      </w:pPr>
      <w:r w:rsidRPr="00421B77">
        <w:rPr>
          <w:rFonts w:ascii="Arial" w:eastAsia="Arial" w:hAnsi="Arial" w:cs="Arial"/>
          <w:color w:val="000000" w:themeColor="text1"/>
          <w:sz w:val="22"/>
          <w:szCs w:val="22"/>
        </w:rPr>
        <w:t xml:space="preserve">Mice were injected </w:t>
      </w:r>
      <w:r w:rsidRPr="002D5D6D">
        <w:rPr>
          <w:rFonts w:ascii="Arial" w:eastAsia="Arial" w:hAnsi="Arial" w:cs="Arial"/>
          <w:bCs/>
          <w:color w:val="000000" w:themeColor="text1"/>
          <w:sz w:val="22"/>
          <w:szCs w:val="22"/>
        </w:rPr>
        <w:t>intraperitoneally</w:t>
      </w:r>
      <w:r w:rsidRPr="00421B77">
        <w:rPr>
          <w:rFonts w:ascii="Arial" w:eastAsia="Arial" w:hAnsi="Arial" w:cs="Arial"/>
          <w:color w:val="000000" w:themeColor="text1"/>
          <w:sz w:val="22"/>
          <w:szCs w:val="22"/>
        </w:rPr>
        <w:t xml:space="preserve"> with </w:t>
      </w:r>
      <w:r w:rsidRPr="002D5D6D">
        <w:rPr>
          <w:rFonts w:ascii="Arial" w:hAnsi="Arial" w:cs="Arial"/>
          <w:sz w:val="22"/>
          <w:szCs w:val="22"/>
        </w:rPr>
        <w:t xml:space="preserve">GSK650394 </w:t>
      </w:r>
      <w:r>
        <w:rPr>
          <w:rFonts w:ascii="Arial" w:hAnsi="Arial" w:cs="Arial"/>
          <w:sz w:val="22"/>
          <w:szCs w:val="22"/>
        </w:rPr>
        <w:t>(1 mg/kg, 5 mg/kg</w:t>
      </w:r>
      <w:r w:rsidR="00E32513">
        <w:rPr>
          <w:rFonts w:ascii="Arial" w:hAnsi="Arial" w:cs="Arial"/>
          <w:sz w:val="22"/>
          <w:szCs w:val="22"/>
        </w:rPr>
        <w:t xml:space="preserve">; </w:t>
      </w:r>
      <w:proofErr w:type="spellStart"/>
      <w:r w:rsidR="00E32513">
        <w:rPr>
          <w:rFonts w:ascii="Arial" w:hAnsi="Arial" w:cs="Arial"/>
          <w:sz w:val="22"/>
          <w:szCs w:val="22"/>
        </w:rPr>
        <w:t>MedChem</w:t>
      </w:r>
      <w:proofErr w:type="spellEnd"/>
      <w:r w:rsidR="00E32513">
        <w:rPr>
          <w:rFonts w:ascii="Arial" w:hAnsi="Arial" w:cs="Arial"/>
          <w:sz w:val="22"/>
          <w:szCs w:val="22"/>
        </w:rPr>
        <w:t xml:space="preserve"> Express, HY-15192</w:t>
      </w:r>
      <w:r>
        <w:rPr>
          <w:rFonts w:ascii="Arial" w:hAnsi="Arial" w:cs="Arial"/>
          <w:sz w:val="22"/>
          <w:szCs w:val="22"/>
        </w:rPr>
        <w:t xml:space="preserve">) and brains collected 30 min later. Hippocampus tissue </w:t>
      </w:r>
      <w:r w:rsidRPr="002D5D6D">
        <w:rPr>
          <w:rFonts w:ascii="Arial" w:hAnsi="Arial" w:cs="Arial"/>
          <w:sz w:val="22"/>
          <w:szCs w:val="22"/>
        </w:rPr>
        <w:t xml:space="preserve">was </w:t>
      </w:r>
      <w:r>
        <w:rPr>
          <w:rFonts w:ascii="Arial" w:hAnsi="Arial" w:cs="Arial"/>
          <w:sz w:val="22"/>
          <w:szCs w:val="22"/>
        </w:rPr>
        <w:t>dissected and flash-frozen in liquid nitrogen.</w:t>
      </w:r>
      <w:r w:rsidRPr="002D5D6D">
        <w:rPr>
          <w:rFonts w:ascii="Arial" w:hAnsi="Arial" w:cs="Arial"/>
          <w:sz w:val="22"/>
          <w:szCs w:val="22"/>
        </w:rPr>
        <w:t xml:space="preserve"> </w:t>
      </w:r>
      <w:r>
        <w:rPr>
          <w:rFonts w:ascii="Arial" w:hAnsi="Arial" w:cs="Arial"/>
          <w:sz w:val="22"/>
          <w:szCs w:val="22"/>
        </w:rPr>
        <w:t>T</w:t>
      </w:r>
      <w:r w:rsidRPr="002D5D6D">
        <w:rPr>
          <w:rFonts w:ascii="Arial" w:hAnsi="Arial" w:cs="Arial"/>
          <w:sz w:val="22"/>
          <w:szCs w:val="22"/>
        </w:rPr>
        <w:t xml:space="preserve">issue samples were suspended in ultra-performance Liquid Chromatography-tandem Mass Spectrometry (LC-MS/MS)-grade water and homogenized using </w:t>
      </w:r>
      <w:proofErr w:type="spellStart"/>
      <w:r w:rsidRPr="002D5D6D">
        <w:rPr>
          <w:rFonts w:ascii="Arial" w:hAnsi="Arial" w:cs="Arial"/>
          <w:sz w:val="22"/>
          <w:szCs w:val="22"/>
        </w:rPr>
        <w:t>Precyllis</w:t>
      </w:r>
      <w:proofErr w:type="spellEnd"/>
      <w:r w:rsidRPr="002D5D6D">
        <w:rPr>
          <w:rFonts w:ascii="Arial" w:hAnsi="Arial" w:cs="Arial"/>
          <w:sz w:val="22"/>
          <w:szCs w:val="22"/>
        </w:rPr>
        <w:t xml:space="preserve"> lysing kits with a bead homogenizer (Benchmark, NH). GSK650394 was extracted from 100ul of tissue homogenate by mixing with chilled acetonitrile (1:10) for protein precipitation. The supernatant after centrifugation was evaporated to dryness under a nitrogen stream and suspended in mobile phase A for LCMS analysis.</w:t>
      </w:r>
      <w:r>
        <w:rPr>
          <w:rFonts w:ascii="Arial" w:hAnsi="Arial" w:cs="Arial"/>
          <w:sz w:val="22"/>
          <w:szCs w:val="22"/>
        </w:rPr>
        <w:t xml:space="preserve"> </w:t>
      </w:r>
      <w:r w:rsidRPr="002D5D6D">
        <w:rPr>
          <w:rFonts w:ascii="Arial" w:hAnsi="Arial" w:cs="Arial"/>
          <w:sz w:val="22"/>
          <w:szCs w:val="22"/>
        </w:rPr>
        <w:t xml:space="preserve">LCMS analysis was carried out on a Waters </w:t>
      </w:r>
      <w:proofErr w:type="spellStart"/>
      <w:r w:rsidRPr="002D5D6D">
        <w:rPr>
          <w:rFonts w:ascii="Arial" w:hAnsi="Arial" w:cs="Arial"/>
          <w:sz w:val="22"/>
          <w:szCs w:val="22"/>
        </w:rPr>
        <w:t>Xevo</w:t>
      </w:r>
      <w:proofErr w:type="spellEnd"/>
      <w:r w:rsidRPr="002D5D6D">
        <w:rPr>
          <w:rFonts w:ascii="Arial" w:hAnsi="Arial" w:cs="Arial"/>
          <w:sz w:val="22"/>
          <w:szCs w:val="22"/>
        </w:rPr>
        <w:t xml:space="preserve"> TQA MS integrated with an ACQUITY Premier UPLC system (Waters, Milford, MA, USA). The chromatographic separation was performed on a Waters CSH Phenyl-Hexyl Column (</w:t>
      </w:r>
      <w:r>
        <w:rPr>
          <w:rFonts w:ascii="Arial" w:hAnsi="Arial" w:cs="Arial"/>
          <w:sz w:val="22"/>
          <w:szCs w:val="22"/>
        </w:rPr>
        <w:t>0</w:t>
      </w:r>
      <w:r w:rsidRPr="002D5D6D">
        <w:rPr>
          <w:rFonts w:ascii="Arial" w:hAnsi="Arial" w:cs="Arial"/>
          <w:sz w:val="22"/>
          <w:szCs w:val="22"/>
        </w:rPr>
        <w:t xml:space="preserve">.7 µm, 2.1 mm X 100 mm) maintained at 45°C using an isocratic gradient of 20% solvent A (water with 20mM ammonium acetate) and 80% solvent B (methanol plus 20mM ammonium acetate). Positive ESI-MS/MS under MRM mode was performed using the transition </w:t>
      </w:r>
      <w:r w:rsidRPr="002D5D6D">
        <w:rPr>
          <w:rFonts w:ascii="Arial" w:eastAsia="Times New Roman" w:hAnsi="Arial" w:cs="Arial"/>
          <w:color w:val="000000" w:themeColor="text1"/>
          <w:sz w:val="22"/>
          <w:szCs w:val="22"/>
        </w:rPr>
        <w:t>383.2 → 271.0.</w:t>
      </w:r>
      <w:r w:rsidRPr="002D5D6D">
        <w:rPr>
          <w:rFonts w:ascii="Arial" w:eastAsia="Times New Roman" w:hAnsi="Arial" w:cs="Arial"/>
          <w:color w:val="000000"/>
          <w:sz w:val="22"/>
          <w:szCs w:val="22"/>
        </w:rPr>
        <w:t xml:space="preserve"> </w:t>
      </w:r>
      <w:r w:rsidRPr="002D5D6D">
        <w:rPr>
          <w:rFonts w:ascii="Arial" w:hAnsi="Arial" w:cs="Arial"/>
          <w:sz w:val="22"/>
          <w:szCs w:val="22"/>
        </w:rPr>
        <w:t>LOQ of the assay is 500pg/ml. The assay has an intra-assay variation of 2.95% and an inter-assay variation of 3.11%.</w:t>
      </w:r>
    </w:p>
    <w:p w14:paraId="33B65E18" w14:textId="089A29DF" w:rsidR="00134D7A" w:rsidRDefault="00134D7A">
      <w:pPr>
        <w:spacing w:after="160" w:line="278" w:lineRule="auto"/>
        <w:rPr>
          <w:b/>
          <w:bCs/>
        </w:rPr>
      </w:pPr>
    </w:p>
    <w:p w14:paraId="712398CD" w14:textId="77777777" w:rsidR="00B71EDA" w:rsidRDefault="00B71EDA">
      <w:pPr>
        <w:spacing w:after="160" w:line="278" w:lineRule="auto"/>
        <w:rPr>
          <w:b/>
          <w:bCs/>
        </w:rPr>
      </w:pPr>
    </w:p>
    <w:p w14:paraId="791EAA36" w14:textId="77777777" w:rsidR="00B71EDA" w:rsidRDefault="00B71EDA">
      <w:pPr>
        <w:spacing w:after="160" w:line="278" w:lineRule="auto"/>
        <w:rPr>
          <w:b/>
          <w:bCs/>
        </w:rPr>
      </w:pPr>
    </w:p>
    <w:p w14:paraId="272E0F85" w14:textId="77777777" w:rsidR="00B71EDA" w:rsidRDefault="00B71EDA">
      <w:pPr>
        <w:spacing w:after="160" w:line="278" w:lineRule="auto"/>
        <w:rPr>
          <w:b/>
          <w:bCs/>
        </w:rPr>
      </w:pPr>
    </w:p>
    <w:p w14:paraId="6D8E65A9" w14:textId="77777777" w:rsidR="00B71EDA" w:rsidRDefault="00B71EDA">
      <w:pPr>
        <w:spacing w:after="160" w:line="278" w:lineRule="auto"/>
        <w:rPr>
          <w:b/>
          <w:bCs/>
        </w:rPr>
      </w:pPr>
      <w:r>
        <w:rPr>
          <w:b/>
          <w:bCs/>
        </w:rPr>
        <w:lastRenderedPageBreak/>
        <w:t>SUPPLEMENTARY FIGURES</w:t>
      </w:r>
    </w:p>
    <w:p w14:paraId="3BEBB8B3" w14:textId="77777777" w:rsidR="00B71EDA" w:rsidRDefault="00B71EDA">
      <w:pPr>
        <w:spacing w:after="160" w:line="278" w:lineRule="auto"/>
        <w:rPr>
          <w:b/>
          <w:bCs/>
        </w:rPr>
      </w:pPr>
    </w:p>
    <w:p w14:paraId="287B366F" w14:textId="5FB00ECE" w:rsidR="00B71EDA" w:rsidRDefault="00B71EDA">
      <w:pPr>
        <w:spacing w:after="160" w:line="278" w:lineRule="auto"/>
        <w:rPr>
          <w:b/>
          <w:bCs/>
        </w:rPr>
      </w:pPr>
      <w:r>
        <w:rPr>
          <w:b/>
          <w:bCs/>
          <w:noProof/>
          <w14:ligatures w14:val="standardContextual"/>
        </w:rPr>
        <w:drawing>
          <wp:inline distT="0" distB="0" distL="0" distR="0" wp14:anchorId="0034CE74" wp14:editId="2BE79283">
            <wp:extent cx="5943600" cy="1788160"/>
            <wp:effectExtent l="0" t="0" r="0" b="2540"/>
            <wp:docPr id="1940641614" name="Picture 2" descr="A graph of a number of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41614" name="Picture 2" descr="A graph of a number of column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788160"/>
                    </a:xfrm>
                    <a:prstGeom prst="rect">
                      <a:avLst/>
                    </a:prstGeom>
                  </pic:spPr>
                </pic:pic>
              </a:graphicData>
            </a:graphic>
          </wp:inline>
        </w:drawing>
      </w:r>
    </w:p>
    <w:p w14:paraId="58BA0BB9" w14:textId="77777777" w:rsidR="00B71EDA" w:rsidRDefault="00B71EDA" w:rsidP="00B71EDA">
      <w:pPr>
        <w:spacing w:line="360" w:lineRule="auto"/>
        <w:jc w:val="both"/>
        <w:rPr>
          <w:rFonts w:ascii="Arial" w:eastAsia="Arial" w:hAnsi="Arial" w:cs="Arial"/>
          <w:b/>
          <w:color w:val="000000" w:themeColor="text1"/>
          <w:sz w:val="22"/>
          <w:szCs w:val="22"/>
        </w:rPr>
      </w:pPr>
    </w:p>
    <w:p w14:paraId="5231E41D" w14:textId="5F62478C" w:rsidR="00B71EDA" w:rsidRDefault="00B71EDA" w:rsidP="00B71EDA">
      <w:pPr>
        <w:spacing w:line="360" w:lineRule="auto"/>
        <w:jc w:val="both"/>
        <w:rPr>
          <w:rFonts w:ascii="Arial" w:eastAsia="Arial" w:hAnsi="Arial" w:cs="Arial"/>
          <w:color w:val="000000" w:themeColor="text1"/>
          <w:sz w:val="22"/>
          <w:szCs w:val="22"/>
        </w:rPr>
      </w:pPr>
      <w:r>
        <w:rPr>
          <w:rFonts w:ascii="Arial" w:eastAsia="Arial" w:hAnsi="Arial" w:cs="Arial"/>
          <w:b/>
          <w:color w:val="000000" w:themeColor="text1"/>
          <w:sz w:val="22"/>
          <w:szCs w:val="22"/>
        </w:rPr>
        <w:t xml:space="preserve">Supplementary </w:t>
      </w:r>
      <w:r w:rsidRPr="0012409F">
        <w:rPr>
          <w:rFonts w:ascii="Arial" w:eastAsia="Arial" w:hAnsi="Arial" w:cs="Arial"/>
          <w:b/>
          <w:color w:val="000000" w:themeColor="text1"/>
          <w:sz w:val="22"/>
          <w:szCs w:val="22"/>
        </w:rPr>
        <w:t xml:space="preserve">Figure S1. A) </w:t>
      </w:r>
      <w:r w:rsidRPr="0012409F">
        <w:rPr>
          <w:rFonts w:ascii="Arial" w:eastAsia="Arial" w:hAnsi="Arial" w:cs="Arial"/>
          <w:color w:val="000000" w:themeColor="text1"/>
          <w:sz w:val="22"/>
          <w:szCs w:val="22"/>
        </w:rPr>
        <w:t xml:space="preserve">Timeline of CORT experiment. </w:t>
      </w:r>
      <w:r w:rsidRPr="0012409F">
        <w:rPr>
          <w:rFonts w:ascii="Arial" w:eastAsia="Arial" w:hAnsi="Arial" w:cs="Arial"/>
          <w:b/>
          <w:color w:val="000000" w:themeColor="text1"/>
          <w:sz w:val="22"/>
          <w:szCs w:val="22"/>
        </w:rPr>
        <w:t xml:space="preserve">B) </w:t>
      </w:r>
      <w:r w:rsidRPr="0012409F">
        <w:rPr>
          <w:rFonts w:ascii="Arial" w:eastAsia="Arial" w:hAnsi="Arial" w:cs="Arial"/>
          <w:bCs/>
          <w:color w:val="000000" w:themeColor="text1"/>
          <w:sz w:val="22"/>
          <w:szCs w:val="22"/>
        </w:rPr>
        <w:t>CORT treatment reduces mobility in the TST</w:t>
      </w:r>
      <w:r w:rsidRPr="0012409F">
        <w:rPr>
          <w:rFonts w:ascii="Arial" w:eastAsia="Arial" w:hAnsi="Arial" w:cs="Arial"/>
          <w:color w:val="000000" w:themeColor="text1"/>
          <w:sz w:val="22"/>
          <w:szCs w:val="22"/>
        </w:rPr>
        <w:t>.</w:t>
      </w:r>
      <w:r w:rsidRPr="0012409F">
        <w:rPr>
          <w:rFonts w:ascii="Arial" w:eastAsia="Arial" w:hAnsi="Arial" w:cs="Arial"/>
          <w:b/>
          <w:color w:val="000000" w:themeColor="text1"/>
          <w:sz w:val="22"/>
          <w:szCs w:val="22"/>
        </w:rPr>
        <w:t xml:space="preserve"> C) </w:t>
      </w:r>
      <w:r w:rsidRPr="0012409F">
        <w:rPr>
          <w:rFonts w:ascii="Arial" w:eastAsia="Arial" w:hAnsi="Arial" w:cs="Arial"/>
          <w:bCs/>
          <w:color w:val="000000" w:themeColor="text1"/>
          <w:sz w:val="22"/>
          <w:szCs w:val="22"/>
        </w:rPr>
        <w:t>SGK1 mRNA expression negatively correlates with</w:t>
      </w:r>
      <w:r w:rsidRPr="0012409F">
        <w:rPr>
          <w:rFonts w:ascii="Arial" w:eastAsia="Arial" w:hAnsi="Arial" w:cs="Arial"/>
          <w:b/>
          <w:color w:val="000000" w:themeColor="text1"/>
          <w:sz w:val="22"/>
          <w:szCs w:val="22"/>
        </w:rPr>
        <w:t xml:space="preserve"> </w:t>
      </w:r>
      <w:r w:rsidRPr="0012409F">
        <w:rPr>
          <w:rFonts w:ascii="Arial" w:eastAsia="Arial" w:hAnsi="Arial" w:cs="Arial"/>
          <w:bCs/>
          <w:color w:val="000000" w:themeColor="text1"/>
          <w:sz w:val="22"/>
          <w:szCs w:val="22"/>
        </w:rPr>
        <w:t>mobility in the TST</w:t>
      </w:r>
      <w:r w:rsidRPr="0012409F">
        <w:rPr>
          <w:rFonts w:ascii="Arial" w:eastAsia="Arial" w:hAnsi="Arial" w:cs="Arial"/>
          <w:color w:val="000000" w:themeColor="text1"/>
          <w:sz w:val="22"/>
          <w:szCs w:val="22"/>
        </w:rPr>
        <w:t>. CORT – Corticosterone, TST – Tail Suspension Test; *p&lt;0.05.</w:t>
      </w:r>
    </w:p>
    <w:p w14:paraId="585FA1DF" w14:textId="77777777" w:rsidR="00B71EDA" w:rsidRDefault="00B71EDA">
      <w:pPr>
        <w:spacing w:after="160" w:line="278" w:lineRule="auto"/>
        <w:rPr>
          <w:rFonts w:ascii="Arial" w:eastAsia="Arial" w:hAnsi="Arial" w:cs="Arial"/>
          <w:color w:val="000000" w:themeColor="text1"/>
          <w:sz w:val="22"/>
          <w:szCs w:val="22"/>
        </w:rPr>
      </w:pPr>
      <w:r>
        <w:rPr>
          <w:rFonts w:ascii="Arial" w:eastAsia="Arial" w:hAnsi="Arial" w:cs="Arial"/>
          <w:color w:val="000000" w:themeColor="text1"/>
          <w:sz w:val="22"/>
          <w:szCs w:val="22"/>
        </w:rPr>
        <w:br w:type="page"/>
      </w:r>
    </w:p>
    <w:p w14:paraId="3528200C" w14:textId="7557163E" w:rsidR="00B71EDA" w:rsidRPr="0012409F" w:rsidRDefault="00B71EDA" w:rsidP="00B71EDA">
      <w:pPr>
        <w:spacing w:line="360" w:lineRule="auto"/>
        <w:jc w:val="both"/>
        <w:rPr>
          <w:rFonts w:ascii="Arial" w:eastAsia="Arial" w:hAnsi="Arial" w:cs="Arial"/>
          <w:b/>
          <w:color w:val="000000" w:themeColor="text1"/>
          <w:sz w:val="22"/>
          <w:szCs w:val="22"/>
        </w:rPr>
      </w:pPr>
      <w:r>
        <w:rPr>
          <w:rFonts w:ascii="Arial" w:eastAsia="Arial" w:hAnsi="Arial" w:cs="Arial"/>
          <w:b/>
          <w:noProof/>
          <w:color w:val="000000" w:themeColor="text1"/>
          <w:sz w:val="22"/>
          <w:szCs w:val="22"/>
          <w14:ligatures w14:val="standardContextual"/>
        </w:rPr>
        <w:lastRenderedPageBreak/>
        <w:drawing>
          <wp:inline distT="0" distB="0" distL="0" distR="0" wp14:anchorId="28FD47FA" wp14:editId="1E7AFACF">
            <wp:extent cx="3690972" cy="1875184"/>
            <wp:effectExtent l="0" t="0" r="5080" b="4445"/>
            <wp:docPr id="1373567442" name="Picture 3" descr="A graph of a graph of a graph of a graph of a graph of a graph of a graph of a graph of a graph of a graph of a graph of a graph of a graph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67442" name="Picture 3" descr="A graph of a graph of a graph of a graph of a graph of a graph of a graph of a graph of a graph of a graph of a graph of a graph of a graph of&#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745039" cy="1902653"/>
                    </a:xfrm>
                    <a:prstGeom prst="rect">
                      <a:avLst/>
                    </a:prstGeom>
                  </pic:spPr>
                </pic:pic>
              </a:graphicData>
            </a:graphic>
          </wp:inline>
        </w:drawing>
      </w:r>
    </w:p>
    <w:p w14:paraId="0C8E13D6" w14:textId="77777777" w:rsidR="00B71EDA" w:rsidRDefault="00B71EDA" w:rsidP="00B71EDA">
      <w:pPr>
        <w:spacing w:line="360" w:lineRule="auto"/>
        <w:jc w:val="both"/>
        <w:rPr>
          <w:rFonts w:ascii="Arial" w:eastAsia="Arial" w:hAnsi="Arial" w:cs="Arial"/>
          <w:b/>
          <w:color w:val="000000" w:themeColor="text1"/>
          <w:sz w:val="22"/>
          <w:szCs w:val="22"/>
        </w:rPr>
      </w:pPr>
    </w:p>
    <w:p w14:paraId="5BB1FF9E" w14:textId="1991E1BF" w:rsidR="00B71EDA" w:rsidRPr="0012409F" w:rsidRDefault="00B71EDA" w:rsidP="00B71EDA">
      <w:pPr>
        <w:spacing w:line="360" w:lineRule="auto"/>
        <w:jc w:val="both"/>
        <w:rPr>
          <w:rFonts w:ascii="Arial" w:eastAsia="Arial" w:hAnsi="Arial" w:cs="Arial"/>
          <w:color w:val="000000" w:themeColor="text1"/>
          <w:sz w:val="22"/>
          <w:szCs w:val="22"/>
        </w:rPr>
      </w:pPr>
      <w:r>
        <w:rPr>
          <w:rFonts w:ascii="Arial" w:eastAsia="Arial" w:hAnsi="Arial" w:cs="Arial"/>
          <w:b/>
          <w:color w:val="000000" w:themeColor="text1"/>
          <w:sz w:val="22"/>
          <w:szCs w:val="22"/>
        </w:rPr>
        <w:t xml:space="preserve">Supplementary </w:t>
      </w:r>
      <w:r w:rsidRPr="0012409F">
        <w:rPr>
          <w:rFonts w:ascii="Arial" w:eastAsia="Arial" w:hAnsi="Arial" w:cs="Arial"/>
          <w:b/>
          <w:color w:val="000000" w:themeColor="text1"/>
          <w:sz w:val="22"/>
          <w:szCs w:val="22"/>
        </w:rPr>
        <w:t>Figure S2. A)</w:t>
      </w:r>
      <w:r w:rsidRPr="0012409F">
        <w:rPr>
          <w:rFonts w:ascii="Arial" w:eastAsia="Arial" w:hAnsi="Arial" w:cs="Arial"/>
          <w:color w:val="000000" w:themeColor="text1"/>
          <w:sz w:val="22"/>
          <w:szCs w:val="22"/>
        </w:rPr>
        <w:t xml:space="preserve"> </w:t>
      </w:r>
      <w:r w:rsidRPr="0012409F">
        <w:rPr>
          <w:rFonts w:ascii="Arial" w:eastAsia="Arial" w:hAnsi="Arial" w:cs="Arial"/>
          <w:bCs/>
          <w:color w:val="000000" w:themeColor="text1"/>
          <w:sz w:val="22"/>
          <w:szCs w:val="22"/>
        </w:rPr>
        <w:t>GSK650394 increased the distance mice traveled in the center of the OF in both control and stressed mice</w:t>
      </w:r>
      <w:r w:rsidRPr="0012409F">
        <w:rPr>
          <w:rFonts w:ascii="Arial" w:eastAsia="Arial" w:hAnsi="Arial" w:cs="Arial"/>
          <w:color w:val="000000" w:themeColor="text1"/>
          <w:sz w:val="22"/>
          <w:szCs w:val="22"/>
        </w:rPr>
        <w:t xml:space="preserve">. </w:t>
      </w:r>
      <w:r w:rsidRPr="0012409F">
        <w:rPr>
          <w:rFonts w:ascii="Arial" w:eastAsia="Arial" w:hAnsi="Arial" w:cs="Arial"/>
          <w:b/>
          <w:color w:val="000000" w:themeColor="text1"/>
          <w:sz w:val="22"/>
          <w:szCs w:val="22"/>
        </w:rPr>
        <w:t xml:space="preserve">B) </w:t>
      </w:r>
      <w:r w:rsidRPr="0012409F">
        <w:rPr>
          <w:rFonts w:ascii="Arial" w:eastAsia="Arial" w:hAnsi="Arial" w:cs="Arial"/>
          <w:bCs/>
          <w:color w:val="000000" w:themeColor="text1"/>
          <w:sz w:val="22"/>
          <w:szCs w:val="22"/>
        </w:rPr>
        <w:t>Stress reduced</w:t>
      </w:r>
      <w:r w:rsidRPr="0012409F">
        <w:rPr>
          <w:rFonts w:ascii="Arial" w:eastAsia="Arial" w:hAnsi="Arial" w:cs="Arial"/>
          <w:b/>
          <w:color w:val="000000" w:themeColor="text1"/>
          <w:sz w:val="22"/>
          <w:szCs w:val="22"/>
        </w:rPr>
        <w:t xml:space="preserve"> </w:t>
      </w:r>
      <w:r w:rsidRPr="0012409F">
        <w:rPr>
          <w:rFonts w:ascii="Arial" w:eastAsia="Arial" w:hAnsi="Arial" w:cs="Arial"/>
          <w:bCs/>
          <w:color w:val="000000" w:themeColor="text1"/>
          <w:sz w:val="22"/>
          <w:szCs w:val="22"/>
        </w:rPr>
        <w:t xml:space="preserve">the total distance mice traveled in the OF. GSK650394 did not affect total distance traveled in the OF. OF </w:t>
      </w:r>
      <w:r w:rsidRPr="0012409F">
        <w:rPr>
          <w:rFonts w:ascii="Arial" w:eastAsia="Arial" w:hAnsi="Arial" w:cs="Arial"/>
          <w:color w:val="000000" w:themeColor="text1"/>
          <w:sz w:val="22"/>
          <w:szCs w:val="22"/>
        </w:rPr>
        <w:t>– Open Field; *p&lt;0.05.</w:t>
      </w:r>
    </w:p>
    <w:p w14:paraId="6341836F" w14:textId="289130A0" w:rsidR="00B71EDA" w:rsidRDefault="00B71EDA">
      <w:pPr>
        <w:spacing w:after="160" w:line="278" w:lineRule="auto"/>
        <w:rPr>
          <w:b/>
          <w:bCs/>
        </w:rPr>
      </w:pPr>
      <w:r>
        <w:rPr>
          <w:b/>
          <w:bCs/>
        </w:rPr>
        <w:br w:type="page"/>
      </w:r>
    </w:p>
    <w:p w14:paraId="35D7E7C3" w14:textId="7A346330" w:rsidR="00B71EDA" w:rsidRDefault="00B71EDA">
      <w:pPr>
        <w:spacing w:after="160" w:line="278" w:lineRule="auto"/>
        <w:rPr>
          <w:b/>
          <w:bCs/>
        </w:rPr>
      </w:pPr>
      <w:r>
        <w:rPr>
          <w:b/>
          <w:bCs/>
        </w:rPr>
        <w:lastRenderedPageBreak/>
        <w:t>SUPPLEMENTARY TABLES</w:t>
      </w:r>
    </w:p>
    <w:p w14:paraId="52DCD95E" w14:textId="77777777" w:rsidR="00B71EDA" w:rsidRDefault="00B71EDA">
      <w:pPr>
        <w:spacing w:after="160" w:line="278" w:lineRule="auto"/>
        <w:rPr>
          <w:b/>
          <w:bCs/>
        </w:rPr>
      </w:pPr>
    </w:p>
    <w:p w14:paraId="242B1AD7" w14:textId="32EDC73A" w:rsidR="00B71EDA" w:rsidRPr="0012409F" w:rsidRDefault="00B71EDA" w:rsidP="00B71EDA">
      <w:pPr>
        <w:spacing w:line="360" w:lineRule="auto"/>
        <w:jc w:val="both"/>
        <w:rPr>
          <w:rFonts w:ascii="Arial" w:hAnsi="Arial" w:cs="Arial"/>
          <w:b/>
          <w:bCs/>
          <w:color w:val="000000" w:themeColor="text1"/>
          <w:sz w:val="22"/>
          <w:szCs w:val="22"/>
        </w:rPr>
      </w:pPr>
      <w:r>
        <w:rPr>
          <w:rFonts w:ascii="Arial" w:eastAsia="Arial" w:hAnsi="Arial" w:cs="Arial"/>
          <w:b/>
          <w:bCs/>
          <w:color w:val="000000" w:themeColor="text1"/>
          <w:sz w:val="22"/>
          <w:szCs w:val="22"/>
        </w:rPr>
        <w:t xml:space="preserve">Supplementary </w:t>
      </w:r>
      <w:r w:rsidRPr="0012409F">
        <w:rPr>
          <w:rFonts w:ascii="Arial" w:eastAsia="Arial" w:hAnsi="Arial" w:cs="Arial"/>
          <w:b/>
          <w:bCs/>
          <w:color w:val="000000" w:themeColor="text1"/>
          <w:sz w:val="22"/>
          <w:szCs w:val="22"/>
        </w:rPr>
        <w:t xml:space="preserve">Table S1. </w:t>
      </w:r>
      <w:r w:rsidRPr="00DA20A9">
        <w:rPr>
          <w:rFonts w:ascii="Arial" w:hAnsi="Arial" w:cs="Arial"/>
          <w:color w:val="000000" w:themeColor="text1"/>
          <w:sz w:val="22"/>
          <w:szCs w:val="22"/>
        </w:rPr>
        <w:t>Demographics and tissue characteristics of postmortem brain tissue from the Douglas-Bell Canada Brain Bank</w:t>
      </w:r>
    </w:p>
    <w:tbl>
      <w:tblPr>
        <w:tblStyle w:val="TableGrid35"/>
        <w:tblpPr w:leftFromText="141" w:rightFromText="141" w:vertAnchor="text" w:horzAnchor="margin" w:tblpXSpec="center" w:tblpY="310"/>
        <w:tblW w:w="8275" w:type="dxa"/>
        <w:tblLook w:val="04A0" w:firstRow="1" w:lastRow="0" w:firstColumn="1" w:lastColumn="0" w:noHBand="0" w:noVBand="1"/>
      </w:tblPr>
      <w:tblGrid>
        <w:gridCol w:w="2515"/>
        <w:gridCol w:w="1620"/>
        <w:gridCol w:w="1434"/>
        <w:gridCol w:w="1626"/>
        <w:gridCol w:w="1080"/>
      </w:tblGrid>
      <w:tr w:rsidR="00B71EDA" w:rsidRPr="006E0691" w14:paraId="7DC14DB1" w14:textId="77777777" w:rsidTr="00B71EDA">
        <w:trPr>
          <w:trHeight w:val="440"/>
        </w:trPr>
        <w:tc>
          <w:tcPr>
            <w:tcW w:w="2515" w:type="dxa"/>
            <w:shd w:val="clear" w:color="auto" w:fill="D9D9D9" w:themeFill="background1" w:themeFillShade="D9"/>
            <w:vAlign w:val="center"/>
          </w:tcPr>
          <w:p w14:paraId="38CAAE4E" w14:textId="77777777" w:rsidR="00B71EDA" w:rsidRPr="006E0691" w:rsidRDefault="00B71EDA" w:rsidP="00B71EDA">
            <w:pPr>
              <w:jc w:val="center"/>
              <w:rPr>
                <w:rFonts w:cs="Times New Roman"/>
                <w:b/>
                <w:sz w:val="20"/>
                <w:szCs w:val="20"/>
              </w:rPr>
            </w:pPr>
            <w:r>
              <w:rPr>
                <w:rFonts w:cs="Times New Roman"/>
                <w:b/>
                <w:sz w:val="20"/>
                <w:szCs w:val="20"/>
              </w:rPr>
              <w:t>Postmortem Brain Sample</w:t>
            </w:r>
          </w:p>
        </w:tc>
        <w:tc>
          <w:tcPr>
            <w:tcW w:w="1620" w:type="dxa"/>
            <w:tcBorders>
              <w:left w:val="single" w:sz="4" w:space="0" w:color="auto"/>
              <w:right w:val="single" w:sz="4" w:space="0" w:color="auto"/>
            </w:tcBorders>
            <w:shd w:val="clear" w:color="auto" w:fill="D9D9D9" w:themeFill="background1" w:themeFillShade="D9"/>
            <w:vAlign w:val="center"/>
          </w:tcPr>
          <w:p w14:paraId="528DB203" w14:textId="77777777" w:rsidR="00B71EDA" w:rsidRPr="006E0691" w:rsidRDefault="00B71EDA" w:rsidP="00B71EDA">
            <w:pPr>
              <w:ind w:right="-13"/>
              <w:jc w:val="center"/>
              <w:rPr>
                <w:rFonts w:cs="Times New Roman"/>
                <w:b/>
                <w:iCs/>
                <w:sz w:val="20"/>
                <w:szCs w:val="20"/>
              </w:rPr>
            </w:pPr>
            <w:r>
              <w:rPr>
                <w:rFonts w:cs="Times New Roman"/>
                <w:b/>
                <w:iCs/>
                <w:sz w:val="20"/>
                <w:szCs w:val="20"/>
              </w:rPr>
              <w:t>Control</w:t>
            </w:r>
          </w:p>
        </w:tc>
        <w:tc>
          <w:tcPr>
            <w:tcW w:w="1434" w:type="dxa"/>
            <w:tcBorders>
              <w:left w:val="single" w:sz="4" w:space="0" w:color="auto"/>
              <w:right w:val="single" w:sz="4" w:space="0" w:color="auto"/>
            </w:tcBorders>
            <w:shd w:val="clear" w:color="auto" w:fill="D9D9D9" w:themeFill="background1" w:themeFillShade="D9"/>
            <w:vAlign w:val="center"/>
          </w:tcPr>
          <w:p w14:paraId="20F30877" w14:textId="77777777" w:rsidR="00B71EDA" w:rsidRPr="006E0691" w:rsidRDefault="00B71EDA" w:rsidP="00B71EDA">
            <w:pPr>
              <w:ind w:right="-13"/>
              <w:jc w:val="center"/>
              <w:rPr>
                <w:rFonts w:cs="Times New Roman"/>
                <w:b/>
                <w:iCs/>
                <w:sz w:val="20"/>
                <w:szCs w:val="20"/>
              </w:rPr>
            </w:pPr>
            <w:r>
              <w:rPr>
                <w:rFonts w:cs="Times New Roman"/>
                <w:b/>
                <w:iCs/>
                <w:sz w:val="20"/>
                <w:szCs w:val="20"/>
              </w:rPr>
              <w:t>Suicide</w:t>
            </w:r>
          </w:p>
        </w:tc>
        <w:tc>
          <w:tcPr>
            <w:tcW w:w="1626" w:type="dxa"/>
            <w:tcBorders>
              <w:left w:val="single" w:sz="4" w:space="0" w:color="auto"/>
              <w:right w:val="single" w:sz="4" w:space="0" w:color="auto"/>
            </w:tcBorders>
            <w:shd w:val="clear" w:color="auto" w:fill="D9D9D9" w:themeFill="background1" w:themeFillShade="D9"/>
            <w:vAlign w:val="center"/>
          </w:tcPr>
          <w:p w14:paraId="26987BDF" w14:textId="77777777" w:rsidR="00B71EDA" w:rsidRPr="006E0691" w:rsidRDefault="00B71EDA" w:rsidP="00B71EDA">
            <w:pPr>
              <w:ind w:right="-13"/>
              <w:jc w:val="center"/>
              <w:rPr>
                <w:rFonts w:cs="Times New Roman"/>
                <w:b/>
                <w:iCs/>
                <w:sz w:val="20"/>
                <w:szCs w:val="20"/>
              </w:rPr>
            </w:pPr>
            <w:r w:rsidRPr="006E0691">
              <w:rPr>
                <w:rFonts w:cs="Times New Roman"/>
                <w:b/>
                <w:iCs/>
                <w:sz w:val="20"/>
                <w:szCs w:val="20"/>
              </w:rPr>
              <w:t>Statistic</w:t>
            </w:r>
          </w:p>
        </w:tc>
        <w:tc>
          <w:tcPr>
            <w:tcW w:w="1080" w:type="dxa"/>
            <w:tcBorders>
              <w:left w:val="single" w:sz="4" w:space="0" w:color="auto"/>
            </w:tcBorders>
            <w:shd w:val="clear" w:color="auto" w:fill="D9D9D9" w:themeFill="background1" w:themeFillShade="D9"/>
            <w:vAlign w:val="center"/>
          </w:tcPr>
          <w:p w14:paraId="42D4EE28" w14:textId="77777777" w:rsidR="00B71EDA" w:rsidRPr="006E0691" w:rsidRDefault="00B71EDA" w:rsidP="00B71EDA">
            <w:pPr>
              <w:ind w:right="-13"/>
              <w:jc w:val="center"/>
              <w:rPr>
                <w:rFonts w:cs="Times New Roman"/>
                <w:b/>
                <w:iCs/>
                <w:sz w:val="20"/>
                <w:szCs w:val="20"/>
              </w:rPr>
            </w:pPr>
            <w:r w:rsidRPr="006E0691">
              <w:rPr>
                <w:rFonts w:cs="Times New Roman"/>
                <w:b/>
                <w:iCs/>
                <w:sz w:val="20"/>
                <w:szCs w:val="20"/>
              </w:rPr>
              <w:t>p-value</w:t>
            </w:r>
          </w:p>
        </w:tc>
      </w:tr>
      <w:tr w:rsidR="00B71EDA" w:rsidRPr="006E0691" w14:paraId="24EE45B5" w14:textId="77777777" w:rsidTr="00B71EDA">
        <w:trPr>
          <w:trHeight w:val="305"/>
        </w:trPr>
        <w:tc>
          <w:tcPr>
            <w:tcW w:w="2515" w:type="dxa"/>
            <w:vAlign w:val="center"/>
          </w:tcPr>
          <w:p w14:paraId="7BCE8558" w14:textId="77777777" w:rsidR="00B71EDA" w:rsidRPr="00812758" w:rsidRDefault="00B71EDA" w:rsidP="00B71EDA">
            <w:pPr>
              <w:rPr>
                <w:rFonts w:cs="Times New Roman"/>
                <w:b/>
                <w:bCs/>
                <w:sz w:val="20"/>
                <w:szCs w:val="20"/>
              </w:rPr>
            </w:pPr>
            <w:r w:rsidRPr="00812758">
              <w:rPr>
                <w:rFonts w:cs="Times New Roman"/>
                <w:b/>
                <w:bCs/>
                <w:sz w:val="20"/>
                <w:szCs w:val="20"/>
              </w:rPr>
              <w:t>Number of Subjects</w:t>
            </w:r>
          </w:p>
        </w:tc>
        <w:tc>
          <w:tcPr>
            <w:tcW w:w="1620" w:type="dxa"/>
            <w:tcBorders>
              <w:left w:val="single" w:sz="4" w:space="0" w:color="auto"/>
              <w:right w:val="single" w:sz="4" w:space="0" w:color="auto"/>
            </w:tcBorders>
            <w:vAlign w:val="center"/>
          </w:tcPr>
          <w:p w14:paraId="3CDE7F86" w14:textId="77777777" w:rsidR="00B71EDA" w:rsidRPr="006E0691" w:rsidRDefault="00B71EDA" w:rsidP="00B71EDA">
            <w:pPr>
              <w:ind w:right="-13"/>
              <w:jc w:val="center"/>
              <w:rPr>
                <w:rFonts w:cs="Times New Roman"/>
                <w:iCs/>
                <w:sz w:val="20"/>
                <w:szCs w:val="20"/>
              </w:rPr>
            </w:pPr>
            <w:r>
              <w:rPr>
                <w:rFonts w:cs="Times New Roman"/>
                <w:iCs/>
                <w:sz w:val="20"/>
                <w:szCs w:val="20"/>
              </w:rPr>
              <w:t>14</w:t>
            </w:r>
          </w:p>
        </w:tc>
        <w:tc>
          <w:tcPr>
            <w:tcW w:w="1434" w:type="dxa"/>
            <w:tcBorders>
              <w:left w:val="single" w:sz="4" w:space="0" w:color="auto"/>
              <w:right w:val="single" w:sz="4" w:space="0" w:color="auto"/>
            </w:tcBorders>
            <w:vAlign w:val="center"/>
          </w:tcPr>
          <w:p w14:paraId="3ECF0994" w14:textId="77777777" w:rsidR="00B71EDA" w:rsidRPr="006E0691" w:rsidRDefault="00B71EDA" w:rsidP="00B71EDA">
            <w:pPr>
              <w:ind w:right="-13"/>
              <w:jc w:val="center"/>
              <w:rPr>
                <w:rFonts w:cs="Times New Roman"/>
                <w:iCs/>
                <w:sz w:val="20"/>
                <w:szCs w:val="20"/>
              </w:rPr>
            </w:pPr>
            <w:r>
              <w:rPr>
                <w:rFonts w:cs="Times New Roman"/>
                <w:iCs/>
                <w:sz w:val="20"/>
                <w:szCs w:val="20"/>
              </w:rPr>
              <w:t>36</w:t>
            </w:r>
          </w:p>
        </w:tc>
        <w:tc>
          <w:tcPr>
            <w:tcW w:w="1626" w:type="dxa"/>
            <w:tcBorders>
              <w:left w:val="single" w:sz="4" w:space="0" w:color="auto"/>
              <w:right w:val="single" w:sz="4" w:space="0" w:color="auto"/>
            </w:tcBorders>
            <w:vAlign w:val="center"/>
          </w:tcPr>
          <w:p w14:paraId="27AF3AB3" w14:textId="77777777" w:rsidR="00B71EDA" w:rsidRPr="006E0691" w:rsidRDefault="00B71EDA" w:rsidP="00B71EDA">
            <w:pPr>
              <w:ind w:right="-13"/>
              <w:jc w:val="center"/>
              <w:rPr>
                <w:rFonts w:cs="Times New Roman"/>
                <w:iCs/>
                <w:sz w:val="20"/>
                <w:szCs w:val="20"/>
              </w:rPr>
            </w:pPr>
          </w:p>
        </w:tc>
        <w:tc>
          <w:tcPr>
            <w:tcW w:w="1080" w:type="dxa"/>
            <w:tcBorders>
              <w:left w:val="single" w:sz="4" w:space="0" w:color="auto"/>
            </w:tcBorders>
            <w:vAlign w:val="center"/>
          </w:tcPr>
          <w:p w14:paraId="086BA6E5" w14:textId="77777777" w:rsidR="00B71EDA" w:rsidRPr="006E0691" w:rsidRDefault="00B71EDA" w:rsidP="00B71EDA">
            <w:pPr>
              <w:ind w:right="-13"/>
              <w:jc w:val="center"/>
              <w:rPr>
                <w:rFonts w:cs="Times New Roman"/>
                <w:iCs/>
                <w:sz w:val="20"/>
                <w:szCs w:val="20"/>
              </w:rPr>
            </w:pPr>
          </w:p>
        </w:tc>
      </w:tr>
      <w:tr w:rsidR="00B71EDA" w:rsidRPr="006E0691" w14:paraId="74153039" w14:textId="77777777" w:rsidTr="00B71EDA">
        <w:trPr>
          <w:trHeight w:val="305"/>
        </w:trPr>
        <w:tc>
          <w:tcPr>
            <w:tcW w:w="2515" w:type="dxa"/>
            <w:vAlign w:val="center"/>
          </w:tcPr>
          <w:p w14:paraId="63F4F22A" w14:textId="77777777" w:rsidR="00B71EDA" w:rsidRPr="00812758" w:rsidRDefault="00B71EDA" w:rsidP="00B71EDA">
            <w:pPr>
              <w:rPr>
                <w:rFonts w:cs="Times New Roman"/>
                <w:b/>
                <w:bCs/>
                <w:sz w:val="20"/>
                <w:szCs w:val="20"/>
              </w:rPr>
            </w:pPr>
            <w:r w:rsidRPr="00812758">
              <w:rPr>
                <w:rFonts w:cs="Times New Roman"/>
                <w:b/>
                <w:bCs/>
                <w:sz w:val="20"/>
                <w:szCs w:val="20"/>
              </w:rPr>
              <w:t>Age (years)</w:t>
            </w:r>
            <w:r w:rsidRPr="00812758">
              <w:rPr>
                <w:rFonts w:cs="Times New Roman"/>
                <w:b/>
                <w:bCs/>
                <w:sz w:val="20"/>
                <w:szCs w:val="20"/>
                <w:vertAlign w:val="superscript"/>
              </w:rPr>
              <w:t xml:space="preserve"> </w:t>
            </w:r>
          </w:p>
        </w:tc>
        <w:tc>
          <w:tcPr>
            <w:tcW w:w="1620" w:type="dxa"/>
            <w:tcBorders>
              <w:left w:val="single" w:sz="4" w:space="0" w:color="auto"/>
              <w:right w:val="single" w:sz="4" w:space="0" w:color="auto"/>
            </w:tcBorders>
            <w:vAlign w:val="center"/>
          </w:tcPr>
          <w:p w14:paraId="46FB250D" w14:textId="77777777" w:rsidR="00B71EDA" w:rsidRPr="006E0691" w:rsidRDefault="00B71EDA" w:rsidP="00B71EDA">
            <w:pPr>
              <w:ind w:right="-13"/>
              <w:jc w:val="center"/>
              <w:rPr>
                <w:rFonts w:cs="Times New Roman"/>
                <w:iCs/>
                <w:sz w:val="20"/>
                <w:szCs w:val="20"/>
              </w:rPr>
            </w:pPr>
            <w:r>
              <w:rPr>
                <w:rFonts w:cs="Times New Roman"/>
                <w:iCs/>
                <w:sz w:val="20"/>
                <w:szCs w:val="20"/>
              </w:rPr>
              <w:t>38.0</w:t>
            </w:r>
            <w:r w:rsidRPr="006E0691">
              <w:rPr>
                <w:rFonts w:cs="Times New Roman"/>
                <w:iCs/>
                <w:sz w:val="20"/>
                <w:szCs w:val="20"/>
              </w:rPr>
              <w:t xml:space="preserve"> ± </w:t>
            </w:r>
            <w:r>
              <w:rPr>
                <w:rFonts w:cs="Times New Roman"/>
                <w:iCs/>
                <w:sz w:val="20"/>
                <w:szCs w:val="20"/>
              </w:rPr>
              <w:t>13.26</w:t>
            </w:r>
          </w:p>
        </w:tc>
        <w:tc>
          <w:tcPr>
            <w:tcW w:w="1434" w:type="dxa"/>
            <w:tcBorders>
              <w:left w:val="single" w:sz="4" w:space="0" w:color="auto"/>
              <w:right w:val="single" w:sz="4" w:space="0" w:color="auto"/>
            </w:tcBorders>
            <w:vAlign w:val="center"/>
          </w:tcPr>
          <w:p w14:paraId="2BC93DDD" w14:textId="77777777" w:rsidR="00B71EDA" w:rsidRPr="006E0691" w:rsidRDefault="00B71EDA" w:rsidP="00B71EDA">
            <w:pPr>
              <w:ind w:right="-13"/>
              <w:jc w:val="center"/>
              <w:rPr>
                <w:rFonts w:cs="Times New Roman"/>
                <w:iCs/>
                <w:sz w:val="20"/>
                <w:szCs w:val="20"/>
              </w:rPr>
            </w:pPr>
            <w:r>
              <w:rPr>
                <w:rFonts w:cs="Times New Roman"/>
                <w:iCs/>
                <w:sz w:val="20"/>
                <w:szCs w:val="20"/>
              </w:rPr>
              <w:t>38.6</w:t>
            </w:r>
            <w:r w:rsidRPr="006E0691">
              <w:rPr>
                <w:rFonts w:cs="Times New Roman"/>
                <w:iCs/>
                <w:sz w:val="20"/>
                <w:szCs w:val="20"/>
              </w:rPr>
              <w:t xml:space="preserve"> ± </w:t>
            </w:r>
            <w:r>
              <w:rPr>
                <w:rFonts w:cs="Times New Roman"/>
                <w:iCs/>
                <w:sz w:val="20"/>
                <w:szCs w:val="20"/>
              </w:rPr>
              <w:t>10.84</w:t>
            </w:r>
          </w:p>
        </w:tc>
        <w:tc>
          <w:tcPr>
            <w:tcW w:w="1626" w:type="dxa"/>
            <w:tcBorders>
              <w:left w:val="single" w:sz="4" w:space="0" w:color="auto"/>
              <w:right w:val="single" w:sz="4" w:space="0" w:color="auto"/>
            </w:tcBorders>
            <w:vAlign w:val="center"/>
          </w:tcPr>
          <w:p w14:paraId="62570E77" w14:textId="77777777" w:rsidR="00B71EDA" w:rsidRPr="006E0691" w:rsidRDefault="00B71EDA" w:rsidP="00B71EDA">
            <w:pPr>
              <w:ind w:right="-13"/>
              <w:jc w:val="center"/>
              <w:rPr>
                <w:rFonts w:cs="Times New Roman"/>
                <w:iCs/>
                <w:sz w:val="20"/>
                <w:szCs w:val="20"/>
              </w:rPr>
            </w:pPr>
            <w:r w:rsidRPr="006E0691">
              <w:rPr>
                <w:rFonts w:cs="Times New Roman"/>
                <w:iCs/>
                <w:sz w:val="20"/>
                <w:szCs w:val="20"/>
              </w:rPr>
              <w:t>t=</w:t>
            </w:r>
            <w:r>
              <w:rPr>
                <w:rFonts w:cs="Times New Roman"/>
                <w:iCs/>
                <w:sz w:val="20"/>
                <w:szCs w:val="20"/>
              </w:rPr>
              <w:t>0.168</w:t>
            </w:r>
          </w:p>
        </w:tc>
        <w:tc>
          <w:tcPr>
            <w:tcW w:w="1080" w:type="dxa"/>
            <w:tcBorders>
              <w:left w:val="single" w:sz="4" w:space="0" w:color="auto"/>
            </w:tcBorders>
            <w:vAlign w:val="center"/>
          </w:tcPr>
          <w:p w14:paraId="40D2DA80" w14:textId="77777777" w:rsidR="00B71EDA" w:rsidRPr="006E0691" w:rsidRDefault="00B71EDA" w:rsidP="00B71EDA">
            <w:pPr>
              <w:ind w:right="-13"/>
              <w:jc w:val="center"/>
              <w:rPr>
                <w:rFonts w:cs="Times New Roman"/>
                <w:iCs/>
                <w:sz w:val="20"/>
                <w:szCs w:val="20"/>
              </w:rPr>
            </w:pPr>
            <w:r w:rsidRPr="006E0691">
              <w:rPr>
                <w:rFonts w:cs="Times New Roman"/>
                <w:iCs/>
                <w:sz w:val="20"/>
                <w:szCs w:val="20"/>
              </w:rPr>
              <w:t>0.</w:t>
            </w:r>
            <w:r>
              <w:rPr>
                <w:rFonts w:cs="Times New Roman"/>
                <w:iCs/>
                <w:sz w:val="20"/>
                <w:szCs w:val="20"/>
              </w:rPr>
              <w:t>867</w:t>
            </w:r>
          </w:p>
        </w:tc>
      </w:tr>
      <w:tr w:rsidR="00B71EDA" w:rsidRPr="006E0691" w14:paraId="067B3D8A" w14:textId="77777777" w:rsidTr="00B71EDA">
        <w:trPr>
          <w:trHeight w:val="305"/>
        </w:trPr>
        <w:tc>
          <w:tcPr>
            <w:tcW w:w="2515" w:type="dxa"/>
            <w:textDirection w:val="lrTbV"/>
            <w:vAlign w:val="center"/>
          </w:tcPr>
          <w:p w14:paraId="6BE7DEBC" w14:textId="77777777" w:rsidR="00B71EDA" w:rsidRPr="00812758" w:rsidRDefault="00B71EDA" w:rsidP="00B71EDA">
            <w:pPr>
              <w:rPr>
                <w:rFonts w:cs="Times New Roman"/>
                <w:b/>
                <w:bCs/>
                <w:sz w:val="20"/>
                <w:szCs w:val="20"/>
              </w:rPr>
            </w:pPr>
            <w:r w:rsidRPr="00812758">
              <w:rPr>
                <w:rFonts w:cs="Times New Roman"/>
                <w:b/>
                <w:bCs/>
                <w:sz w:val="20"/>
                <w:szCs w:val="20"/>
              </w:rPr>
              <w:t>MDD Diagnosis</w:t>
            </w:r>
          </w:p>
        </w:tc>
        <w:tc>
          <w:tcPr>
            <w:tcW w:w="1620" w:type="dxa"/>
            <w:tcBorders>
              <w:left w:val="single" w:sz="4" w:space="0" w:color="auto"/>
              <w:right w:val="single" w:sz="4" w:space="0" w:color="auto"/>
            </w:tcBorders>
            <w:vAlign w:val="center"/>
          </w:tcPr>
          <w:p w14:paraId="3958BF05" w14:textId="77777777" w:rsidR="00B71EDA" w:rsidRPr="006E0691" w:rsidRDefault="00B71EDA" w:rsidP="00B71EDA">
            <w:pPr>
              <w:ind w:right="-13"/>
              <w:jc w:val="center"/>
              <w:rPr>
                <w:rFonts w:cs="Times New Roman"/>
                <w:sz w:val="20"/>
                <w:szCs w:val="20"/>
              </w:rPr>
            </w:pPr>
            <w:r>
              <w:rPr>
                <w:rFonts w:cs="Times New Roman"/>
                <w:sz w:val="20"/>
                <w:szCs w:val="20"/>
              </w:rPr>
              <w:t>0 (0%)</w:t>
            </w:r>
          </w:p>
        </w:tc>
        <w:tc>
          <w:tcPr>
            <w:tcW w:w="1434" w:type="dxa"/>
            <w:tcBorders>
              <w:left w:val="single" w:sz="4" w:space="0" w:color="auto"/>
              <w:right w:val="single" w:sz="4" w:space="0" w:color="auto"/>
            </w:tcBorders>
            <w:vAlign w:val="center"/>
          </w:tcPr>
          <w:p w14:paraId="1CA4EBE0" w14:textId="77777777" w:rsidR="00B71EDA" w:rsidRPr="006E0691" w:rsidRDefault="00B71EDA" w:rsidP="00B71EDA">
            <w:pPr>
              <w:ind w:right="-13"/>
              <w:jc w:val="center"/>
              <w:rPr>
                <w:rFonts w:cs="Times New Roman"/>
                <w:sz w:val="20"/>
                <w:szCs w:val="20"/>
              </w:rPr>
            </w:pPr>
            <w:r>
              <w:rPr>
                <w:rFonts w:cs="Times New Roman"/>
                <w:sz w:val="20"/>
                <w:szCs w:val="20"/>
              </w:rPr>
              <w:t>21 (58.3%)</w:t>
            </w:r>
          </w:p>
        </w:tc>
        <w:tc>
          <w:tcPr>
            <w:tcW w:w="1626" w:type="dxa"/>
            <w:tcBorders>
              <w:left w:val="single" w:sz="4" w:space="0" w:color="auto"/>
              <w:right w:val="single" w:sz="4" w:space="0" w:color="auto"/>
            </w:tcBorders>
            <w:vAlign w:val="center"/>
          </w:tcPr>
          <w:p w14:paraId="7DF9A7AB" w14:textId="77777777" w:rsidR="00B71EDA" w:rsidRPr="006E0691" w:rsidRDefault="00B71EDA" w:rsidP="00B71EDA">
            <w:pPr>
              <w:ind w:right="-13"/>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χ</m:t>
                  </m:r>
                </m:e>
                <m:sup>
                  <m:r>
                    <w:rPr>
                      <w:rFonts w:ascii="Cambria Math" w:hAnsi="Cambria Math" w:cs="Times New Roman"/>
                      <w:sz w:val="20"/>
                      <w:szCs w:val="20"/>
                    </w:rPr>
                    <m:t>2</m:t>
                  </m:r>
                </m:sup>
              </m:sSup>
            </m:oMath>
            <w:r w:rsidRPr="006E0691">
              <w:rPr>
                <w:rFonts w:cs="Times New Roman"/>
                <w:sz w:val="20"/>
                <w:szCs w:val="20"/>
              </w:rPr>
              <w:t xml:space="preserve"> = </w:t>
            </w:r>
            <w:r>
              <w:rPr>
                <w:rFonts w:cs="Times New Roman"/>
                <w:sz w:val="20"/>
                <w:szCs w:val="20"/>
              </w:rPr>
              <w:t>10.27</w:t>
            </w:r>
          </w:p>
        </w:tc>
        <w:tc>
          <w:tcPr>
            <w:tcW w:w="1080" w:type="dxa"/>
            <w:tcBorders>
              <w:left w:val="single" w:sz="4" w:space="0" w:color="auto"/>
            </w:tcBorders>
            <w:vAlign w:val="center"/>
          </w:tcPr>
          <w:p w14:paraId="6DA24D45" w14:textId="77777777" w:rsidR="00B71EDA" w:rsidRPr="006E0691" w:rsidRDefault="00B71EDA" w:rsidP="00B71EDA">
            <w:pPr>
              <w:ind w:right="-13"/>
              <w:jc w:val="center"/>
              <w:rPr>
                <w:rFonts w:cs="Times New Roman"/>
                <w:sz w:val="20"/>
                <w:szCs w:val="20"/>
              </w:rPr>
            </w:pPr>
            <w:r>
              <w:rPr>
                <w:rFonts w:cs="Times New Roman"/>
                <w:sz w:val="20"/>
                <w:szCs w:val="20"/>
              </w:rPr>
              <w:t>**0.001</w:t>
            </w:r>
          </w:p>
        </w:tc>
      </w:tr>
      <w:tr w:rsidR="00B71EDA" w:rsidRPr="006E0691" w14:paraId="48840393" w14:textId="77777777" w:rsidTr="00B71EDA">
        <w:trPr>
          <w:trHeight w:val="305"/>
        </w:trPr>
        <w:tc>
          <w:tcPr>
            <w:tcW w:w="2515" w:type="dxa"/>
            <w:textDirection w:val="lrTbV"/>
            <w:vAlign w:val="center"/>
          </w:tcPr>
          <w:p w14:paraId="40F49925" w14:textId="77777777" w:rsidR="00B71EDA" w:rsidRPr="00812758" w:rsidRDefault="00B71EDA" w:rsidP="00B71EDA">
            <w:pPr>
              <w:rPr>
                <w:rFonts w:cs="Times New Roman"/>
                <w:b/>
                <w:bCs/>
                <w:sz w:val="20"/>
                <w:szCs w:val="20"/>
              </w:rPr>
            </w:pPr>
            <w:r w:rsidRPr="00812758">
              <w:rPr>
                <w:rFonts w:cs="Times New Roman"/>
                <w:b/>
                <w:bCs/>
                <w:sz w:val="20"/>
                <w:szCs w:val="20"/>
              </w:rPr>
              <w:t>Childhood abuse</w:t>
            </w:r>
          </w:p>
        </w:tc>
        <w:tc>
          <w:tcPr>
            <w:tcW w:w="1620" w:type="dxa"/>
            <w:tcBorders>
              <w:left w:val="single" w:sz="4" w:space="0" w:color="auto"/>
              <w:right w:val="single" w:sz="4" w:space="0" w:color="auto"/>
            </w:tcBorders>
            <w:vAlign w:val="center"/>
          </w:tcPr>
          <w:p w14:paraId="02A3FB42" w14:textId="77777777" w:rsidR="00B71EDA" w:rsidRDefault="00B71EDA" w:rsidP="00B71EDA">
            <w:pPr>
              <w:ind w:right="-13"/>
              <w:jc w:val="center"/>
              <w:rPr>
                <w:rFonts w:cs="Times New Roman"/>
                <w:sz w:val="20"/>
                <w:szCs w:val="20"/>
              </w:rPr>
            </w:pPr>
            <w:r>
              <w:rPr>
                <w:rFonts w:cs="Times New Roman"/>
                <w:sz w:val="20"/>
                <w:szCs w:val="20"/>
              </w:rPr>
              <w:t>0 (0%)</w:t>
            </w:r>
          </w:p>
        </w:tc>
        <w:tc>
          <w:tcPr>
            <w:tcW w:w="1434" w:type="dxa"/>
            <w:tcBorders>
              <w:left w:val="single" w:sz="4" w:space="0" w:color="auto"/>
              <w:right w:val="single" w:sz="4" w:space="0" w:color="auto"/>
            </w:tcBorders>
            <w:vAlign w:val="center"/>
          </w:tcPr>
          <w:p w14:paraId="67EACC25" w14:textId="77777777" w:rsidR="00B71EDA" w:rsidRDefault="00B71EDA" w:rsidP="00B71EDA">
            <w:pPr>
              <w:ind w:right="-13"/>
              <w:jc w:val="center"/>
              <w:rPr>
                <w:rFonts w:cs="Times New Roman"/>
                <w:sz w:val="20"/>
                <w:szCs w:val="20"/>
              </w:rPr>
            </w:pPr>
            <w:r>
              <w:rPr>
                <w:rFonts w:cs="Times New Roman"/>
                <w:sz w:val="20"/>
                <w:szCs w:val="20"/>
              </w:rPr>
              <w:t>18 (50%)</w:t>
            </w:r>
          </w:p>
        </w:tc>
        <w:tc>
          <w:tcPr>
            <w:tcW w:w="1626" w:type="dxa"/>
            <w:tcBorders>
              <w:left w:val="single" w:sz="4" w:space="0" w:color="auto"/>
              <w:right w:val="single" w:sz="4" w:space="0" w:color="auto"/>
            </w:tcBorders>
            <w:vAlign w:val="center"/>
          </w:tcPr>
          <w:p w14:paraId="35A697FD" w14:textId="77777777" w:rsidR="00B71EDA" w:rsidRPr="006E0691" w:rsidRDefault="00B71EDA" w:rsidP="00B71EDA">
            <w:pPr>
              <w:ind w:right="-13"/>
              <w:jc w:val="center"/>
              <w:rPr>
                <w:rFonts w:cs="Times New Roman"/>
                <w:sz w:val="20"/>
                <w:szCs w:val="20"/>
              </w:rPr>
            </w:pPr>
            <w:r>
              <w:rPr>
                <w:rFonts w:cs="Times New Roman"/>
                <w:sz w:val="20"/>
                <w:szCs w:val="20"/>
              </w:rPr>
              <w:t>(Fisher’s exact)</w:t>
            </w:r>
          </w:p>
        </w:tc>
        <w:tc>
          <w:tcPr>
            <w:tcW w:w="1080" w:type="dxa"/>
            <w:tcBorders>
              <w:left w:val="single" w:sz="4" w:space="0" w:color="auto"/>
            </w:tcBorders>
            <w:vAlign w:val="center"/>
          </w:tcPr>
          <w:p w14:paraId="532188A5" w14:textId="77777777" w:rsidR="00B71EDA" w:rsidRPr="006E0691" w:rsidRDefault="00B71EDA" w:rsidP="00B71EDA">
            <w:pPr>
              <w:ind w:right="-13"/>
              <w:jc w:val="center"/>
              <w:rPr>
                <w:rFonts w:cs="Times New Roman"/>
                <w:sz w:val="20"/>
                <w:szCs w:val="20"/>
              </w:rPr>
            </w:pPr>
            <w:r>
              <w:rPr>
                <w:rFonts w:cs="Times New Roman"/>
                <w:sz w:val="20"/>
                <w:szCs w:val="20"/>
              </w:rPr>
              <w:t>***0.0007</w:t>
            </w:r>
          </w:p>
        </w:tc>
      </w:tr>
      <w:tr w:rsidR="00B71EDA" w:rsidRPr="006E0691" w14:paraId="2C9F2ED8" w14:textId="77777777" w:rsidTr="00B71EDA">
        <w:trPr>
          <w:trHeight w:val="305"/>
        </w:trPr>
        <w:tc>
          <w:tcPr>
            <w:tcW w:w="2515" w:type="dxa"/>
            <w:textDirection w:val="lrTbV"/>
            <w:vAlign w:val="center"/>
          </w:tcPr>
          <w:p w14:paraId="0B89EBE2" w14:textId="77777777" w:rsidR="00B71EDA" w:rsidRPr="00812758" w:rsidRDefault="00B71EDA" w:rsidP="00B71EDA">
            <w:pPr>
              <w:rPr>
                <w:rFonts w:cs="Times New Roman"/>
                <w:b/>
                <w:bCs/>
                <w:sz w:val="20"/>
                <w:szCs w:val="20"/>
              </w:rPr>
            </w:pPr>
            <w:r w:rsidRPr="00812758">
              <w:rPr>
                <w:rFonts w:cs="Times New Roman"/>
                <w:b/>
                <w:bCs/>
                <w:sz w:val="20"/>
                <w:szCs w:val="20"/>
              </w:rPr>
              <w:t>PMI</w:t>
            </w:r>
            <w:r>
              <w:rPr>
                <w:rFonts w:cs="Times New Roman"/>
                <w:b/>
                <w:bCs/>
                <w:sz w:val="20"/>
                <w:szCs w:val="20"/>
              </w:rPr>
              <w:t xml:space="preserve"> (hrs)</w:t>
            </w:r>
          </w:p>
        </w:tc>
        <w:tc>
          <w:tcPr>
            <w:tcW w:w="1620" w:type="dxa"/>
            <w:tcBorders>
              <w:left w:val="single" w:sz="4" w:space="0" w:color="auto"/>
              <w:right w:val="single" w:sz="4" w:space="0" w:color="auto"/>
            </w:tcBorders>
            <w:vAlign w:val="center"/>
          </w:tcPr>
          <w:p w14:paraId="452AE989" w14:textId="77777777" w:rsidR="00B71EDA" w:rsidRPr="00812758" w:rsidRDefault="00B71EDA" w:rsidP="00B71EDA">
            <w:pPr>
              <w:ind w:right="-13"/>
              <w:jc w:val="center"/>
              <w:rPr>
                <w:rFonts w:cs="Times New Roman"/>
                <w:iCs/>
                <w:sz w:val="20"/>
                <w:szCs w:val="20"/>
              </w:rPr>
            </w:pPr>
            <w:r>
              <w:rPr>
                <w:rFonts w:cs="Times New Roman"/>
                <w:iCs/>
                <w:sz w:val="20"/>
                <w:szCs w:val="20"/>
              </w:rPr>
              <w:t>28.0</w:t>
            </w:r>
            <w:r w:rsidRPr="006E0691">
              <w:rPr>
                <w:rFonts w:cs="Times New Roman"/>
                <w:iCs/>
                <w:sz w:val="20"/>
                <w:szCs w:val="20"/>
              </w:rPr>
              <w:t xml:space="preserve"> ± </w:t>
            </w:r>
            <w:r>
              <w:rPr>
                <w:rFonts w:cs="Times New Roman"/>
                <w:iCs/>
                <w:sz w:val="20"/>
                <w:szCs w:val="20"/>
              </w:rPr>
              <w:t>13.1</w:t>
            </w:r>
          </w:p>
        </w:tc>
        <w:tc>
          <w:tcPr>
            <w:tcW w:w="1434" w:type="dxa"/>
            <w:tcBorders>
              <w:left w:val="single" w:sz="4" w:space="0" w:color="auto"/>
              <w:right w:val="single" w:sz="4" w:space="0" w:color="auto"/>
            </w:tcBorders>
            <w:vAlign w:val="center"/>
          </w:tcPr>
          <w:p w14:paraId="1A4DFB99" w14:textId="77777777" w:rsidR="00B71EDA" w:rsidRPr="00812758" w:rsidRDefault="00B71EDA" w:rsidP="00B71EDA">
            <w:pPr>
              <w:ind w:right="-13"/>
              <w:jc w:val="center"/>
              <w:rPr>
                <w:rFonts w:cs="Times New Roman"/>
                <w:iCs/>
                <w:sz w:val="20"/>
                <w:szCs w:val="20"/>
              </w:rPr>
            </w:pPr>
            <w:r>
              <w:rPr>
                <w:rFonts w:cs="Times New Roman"/>
                <w:iCs/>
                <w:sz w:val="20"/>
                <w:szCs w:val="20"/>
              </w:rPr>
              <w:t>34.0</w:t>
            </w:r>
            <w:r w:rsidRPr="006E0691">
              <w:rPr>
                <w:rFonts w:cs="Times New Roman"/>
                <w:iCs/>
                <w:sz w:val="20"/>
                <w:szCs w:val="20"/>
              </w:rPr>
              <w:t xml:space="preserve"> ± </w:t>
            </w:r>
            <w:r>
              <w:rPr>
                <w:rFonts w:cs="Times New Roman"/>
                <w:iCs/>
                <w:sz w:val="20"/>
                <w:szCs w:val="20"/>
              </w:rPr>
              <w:t>18.6</w:t>
            </w:r>
          </w:p>
        </w:tc>
        <w:tc>
          <w:tcPr>
            <w:tcW w:w="1626" w:type="dxa"/>
            <w:tcBorders>
              <w:left w:val="single" w:sz="4" w:space="0" w:color="auto"/>
              <w:right w:val="single" w:sz="4" w:space="0" w:color="auto"/>
            </w:tcBorders>
            <w:vAlign w:val="center"/>
          </w:tcPr>
          <w:p w14:paraId="3CB9D35B" w14:textId="77777777" w:rsidR="00B71EDA" w:rsidRPr="006E0691" w:rsidRDefault="00B71EDA" w:rsidP="00B71EDA">
            <w:pPr>
              <w:ind w:right="-13"/>
              <w:jc w:val="center"/>
              <w:rPr>
                <w:rFonts w:cs="Times New Roman"/>
                <w:sz w:val="20"/>
                <w:szCs w:val="20"/>
              </w:rPr>
            </w:pPr>
            <w:r w:rsidRPr="006E0691">
              <w:rPr>
                <w:rFonts w:cs="Times New Roman"/>
                <w:iCs/>
                <w:sz w:val="20"/>
                <w:szCs w:val="20"/>
              </w:rPr>
              <w:t>t=</w:t>
            </w:r>
            <w:r>
              <w:rPr>
                <w:rFonts w:cs="Times New Roman"/>
                <w:iCs/>
                <w:sz w:val="20"/>
                <w:szCs w:val="20"/>
              </w:rPr>
              <w:t>1.078</w:t>
            </w:r>
          </w:p>
        </w:tc>
        <w:tc>
          <w:tcPr>
            <w:tcW w:w="1080" w:type="dxa"/>
            <w:tcBorders>
              <w:left w:val="single" w:sz="4" w:space="0" w:color="auto"/>
            </w:tcBorders>
            <w:vAlign w:val="center"/>
          </w:tcPr>
          <w:p w14:paraId="3FEE1B6E" w14:textId="77777777" w:rsidR="00B71EDA" w:rsidRPr="006E0691" w:rsidRDefault="00B71EDA" w:rsidP="00B71EDA">
            <w:pPr>
              <w:ind w:right="-13"/>
              <w:jc w:val="center"/>
              <w:rPr>
                <w:rFonts w:cs="Times New Roman"/>
                <w:sz w:val="20"/>
                <w:szCs w:val="20"/>
              </w:rPr>
            </w:pPr>
            <w:r>
              <w:rPr>
                <w:rFonts w:cs="Times New Roman"/>
                <w:sz w:val="20"/>
                <w:szCs w:val="20"/>
              </w:rPr>
              <w:t>0.286</w:t>
            </w:r>
          </w:p>
        </w:tc>
      </w:tr>
      <w:tr w:rsidR="00B71EDA" w:rsidRPr="006E0691" w14:paraId="3FEE152A" w14:textId="77777777" w:rsidTr="00B71EDA">
        <w:trPr>
          <w:trHeight w:val="305"/>
        </w:trPr>
        <w:tc>
          <w:tcPr>
            <w:tcW w:w="2515" w:type="dxa"/>
            <w:textDirection w:val="lrTbV"/>
            <w:vAlign w:val="center"/>
          </w:tcPr>
          <w:p w14:paraId="71D4CCD0" w14:textId="77777777" w:rsidR="00B71EDA" w:rsidRPr="00812758" w:rsidRDefault="00B71EDA" w:rsidP="00B71EDA">
            <w:pPr>
              <w:rPr>
                <w:rFonts w:cs="Times New Roman"/>
                <w:b/>
                <w:bCs/>
                <w:sz w:val="20"/>
                <w:szCs w:val="20"/>
              </w:rPr>
            </w:pPr>
            <w:r w:rsidRPr="00812758">
              <w:rPr>
                <w:rFonts w:cs="Times New Roman"/>
                <w:b/>
                <w:bCs/>
                <w:sz w:val="20"/>
                <w:szCs w:val="20"/>
              </w:rPr>
              <w:t>Brain pH</w:t>
            </w:r>
          </w:p>
        </w:tc>
        <w:tc>
          <w:tcPr>
            <w:tcW w:w="1620" w:type="dxa"/>
            <w:tcBorders>
              <w:left w:val="single" w:sz="4" w:space="0" w:color="auto"/>
              <w:right w:val="single" w:sz="4" w:space="0" w:color="auto"/>
            </w:tcBorders>
            <w:vAlign w:val="center"/>
          </w:tcPr>
          <w:p w14:paraId="0BC2382F" w14:textId="77777777" w:rsidR="00B71EDA" w:rsidRPr="006E0691" w:rsidRDefault="00B71EDA" w:rsidP="00B71EDA">
            <w:pPr>
              <w:ind w:right="-13"/>
              <w:jc w:val="center"/>
              <w:rPr>
                <w:rFonts w:cs="Times New Roman"/>
                <w:sz w:val="20"/>
                <w:szCs w:val="20"/>
              </w:rPr>
            </w:pPr>
            <w:r>
              <w:rPr>
                <w:rFonts w:cs="Times New Roman"/>
                <w:sz w:val="20"/>
                <w:szCs w:val="20"/>
              </w:rPr>
              <w:t xml:space="preserve">6.47 </w:t>
            </w:r>
            <w:r w:rsidRPr="006E0691">
              <w:rPr>
                <w:rFonts w:cs="Times New Roman"/>
                <w:iCs/>
                <w:sz w:val="20"/>
                <w:szCs w:val="20"/>
              </w:rPr>
              <w:t>±</w:t>
            </w:r>
            <w:r>
              <w:rPr>
                <w:rFonts w:cs="Times New Roman"/>
                <w:iCs/>
                <w:sz w:val="20"/>
                <w:szCs w:val="20"/>
              </w:rPr>
              <w:t xml:space="preserve"> 0.31</w:t>
            </w:r>
          </w:p>
        </w:tc>
        <w:tc>
          <w:tcPr>
            <w:tcW w:w="1434" w:type="dxa"/>
            <w:tcBorders>
              <w:left w:val="single" w:sz="4" w:space="0" w:color="auto"/>
              <w:right w:val="single" w:sz="4" w:space="0" w:color="auto"/>
            </w:tcBorders>
            <w:vAlign w:val="center"/>
          </w:tcPr>
          <w:p w14:paraId="34F216DA" w14:textId="77777777" w:rsidR="00B71EDA" w:rsidRPr="006E0691" w:rsidRDefault="00B71EDA" w:rsidP="00B71EDA">
            <w:pPr>
              <w:ind w:right="-13"/>
              <w:jc w:val="center"/>
              <w:rPr>
                <w:rFonts w:cs="Times New Roman"/>
                <w:sz w:val="20"/>
                <w:szCs w:val="20"/>
              </w:rPr>
            </w:pPr>
            <w:r>
              <w:rPr>
                <w:rFonts w:cs="Times New Roman"/>
                <w:sz w:val="20"/>
                <w:szCs w:val="20"/>
              </w:rPr>
              <w:t xml:space="preserve">6.55 </w:t>
            </w:r>
            <w:r w:rsidRPr="006E0691">
              <w:rPr>
                <w:rFonts w:cs="Times New Roman"/>
                <w:iCs/>
                <w:sz w:val="20"/>
                <w:szCs w:val="20"/>
              </w:rPr>
              <w:t>±</w:t>
            </w:r>
            <w:r>
              <w:rPr>
                <w:rFonts w:cs="Times New Roman"/>
                <w:iCs/>
                <w:sz w:val="20"/>
                <w:szCs w:val="20"/>
              </w:rPr>
              <w:t xml:space="preserve"> 0.33</w:t>
            </w:r>
          </w:p>
        </w:tc>
        <w:tc>
          <w:tcPr>
            <w:tcW w:w="1626" w:type="dxa"/>
            <w:tcBorders>
              <w:left w:val="single" w:sz="4" w:space="0" w:color="auto"/>
              <w:right w:val="single" w:sz="4" w:space="0" w:color="auto"/>
            </w:tcBorders>
            <w:vAlign w:val="center"/>
          </w:tcPr>
          <w:p w14:paraId="46637061" w14:textId="77777777" w:rsidR="00B71EDA" w:rsidRPr="006E0691" w:rsidRDefault="00B71EDA" w:rsidP="00B71EDA">
            <w:pPr>
              <w:ind w:right="-13"/>
              <w:jc w:val="center"/>
              <w:rPr>
                <w:rFonts w:cs="Times New Roman"/>
                <w:sz w:val="20"/>
                <w:szCs w:val="20"/>
              </w:rPr>
            </w:pPr>
            <w:r w:rsidRPr="006E0691">
              <w:rPr>
                <w:rFonts w:cs="Times New Roman"/>
                <w:iCs/>
                <w:sz w:val="20"/>
                <w:szCs w:val="20"/>
              </w:rPr>
              <w:t>t=</w:t>
            </w:r>
            <w:r>
              <w:rPr>
                <w:rFonts w:cs="Times New Roman"/>
                <w:iCs/>
                <w:sz w:val="20"/>
                <w:szCs w:val="20"/>
              </w:rPr>
              <w:t>0.750</w:t>
            </w:r>
          </w:p>
        </w:tc>
        <w:tc>
          <w:tcPr>
            <w:tcW w:w="1080" w:type="dxa"/>
            <w:tcBorders>
              <w:left w:val="single" w:sz="4" w:space="0" w:color="auto"/>
            </w:tcBorders>
            <w:vAlign w:val="center"/>
          </w:tcPr>
          <w:p w14:paraId="6FDB0224" w14:textId="77777777" w:rsidR="00B71EDA" w:rsidRPr="006E0691" w:rsidRDefault="00B71EDA" w:rsidP="00B71EDA">
            <w:pPr>
              <w:ind w:right="-13"/>
              <w:jc w:val="center"/>
              <w:rPr>
                <w:rFonts w:cs="Times New Roman"/>
                <w:sz w:val="20"/>
                <w:szCs w:val="20"/>
              </w:rPr>
            </w:pPr>
            <w:r>
              <w:rPr>
                <w:rFonts w:cs="Times New Roman"/>
                <w:sz w:val="20"/>
                <w:szCs w:val="20"/>
              </w:rPr>
              <w:t>0.457</w:t>
            </w:r>
          </w:p>
        </w:tc>
      </w:tr>
      <w:tr w:rsidR="00B71EDA" w:rsidRPr="006E0691" w14:paraId="0A3BAB52" w14:textId="77777777" w:rsidTr="00B71EDA">
        <w:trPr>
          <w:trHeight w:val="305"/>
        </w:trPr>
        <w:tc>
          <w:tcPr>
            <w:tcW w:w="2515" w:type="dxa"/>
            <w:textDirection w:val="lrTbV"/>
            <w:vAlign w:val="center"/>
          </w:tcPr>
          <w:p w14:paraId="2BAED04A" w14:textId="77777777" w:rsidR="00B71EDA" w:rsidRPr="00812758" w:rsidRDefault="00B71EDA" w:rsidP="00B71EDA">
            <w:pPr>
              <w:rPr>
                <w:rFonts w:cs="Times New Roman"/>
                <w:b/>
                <w:bCs/>
                <w:sz w:val="20"/>
                <w:szCs w:val="20"/>
              </w:rPr>
            </w:pPr>
            <w:r w:rsidRPr="00812758">
              <w:rPr>
                <w:rFonts w:cs="Times New Roman"/>
                <w:b/>
                <w:bCs/>
                <w:sz w:val="20"/>
                <w:szCs w:val="20"/>
              </w:rPr>
              <w:t>Substance Dependence</w:t>
            </w:r>
          </w:p>
        </w:tc>
        <w:tc>
          <w:tcPr>
            <w:tcW w:w="1620" w:type="dxa"/>
            <w:tcBorders>
              <w:left w:val="single" w:sz="4" w:space="0" w:color="auto"/>
              <w:right w:val="single" w:sz="4" w:space="0" w:color="auto"/>
            </w:tcBorders>
            <w:vAlign w:val="center"/>
          </w:tcPr>
          <w:p w14:paraId="6C796D2A" w14:textId="77777777" w:rsidR="00B71EDA" w:rsidRPr="006E0691" w:rsidRDefault="00B71EDA" w:rsidP="00B71EDA">
            <w:pPr>
              <w:ind w:right="-13"/>
              <w:jc w:val="center"/>
              <w:rPr>
                <w:rFonts w:cs="Times New Roman"/>
                <w:sz w:val="20"/>
                <w:szCs w:val="20"/>
              </w:rPr>
            </w:pPr>
            <w:r>
              <w:rPr>
                <w:rFonts w:cs="Times New Roman"/>
                <w:sz w:val="20"/>
                <w:szCs w:val="20"/>
              </w:rPr>
              <w:t>2 (14.3 %)</w:t>
            </w:r>
          </w:p>
        </w:tc>
        <w:tc>
          <w:tcPr>
            <w:tcW w:w="1434" w:type="dxa"/>
            <w:tcBorders>
              <w:left w:val="single" w:sz="4" w:space="0" w:color="auto"/>
              <w:right w:val="single" w:sz="4" w:space="0" w:color="auto"/>
            </w:tcBorders>
            <w:vAlign w:val="center"/>
          </w:tcPr>
          <w:p w14:paraId="095DCCA3" w14:textId="77777777" w:rsidR="00B71EDA" w:rsidRPr="006E0691" w:rsidRDefault="00B71EDA" w:rsidP="00B71EDA">
            <w:pPr>
              <w:ind w:right="-13"/>
              <w:jc w:val="center"/>
              <w:rPr>
                <w:rFonts w:cs="Times New Roman"/>
                <w:sz w:val="20"/>
                <w:szCs w:val="20"/>
              </w:rPr>
            </w:pPr>
            <w:r>
              <w:rPr>
                <w:rFonts w:cs="Times New Roman"/>
                <w:sz w:val="20"/>
                <w:szCs w:val="20"/>
              </w:rPr>
              <w:t>15 (41.7%)</w:t>
            </w:r>
          </w:p>
        </w:tc>
        <w:tc>
          <w:tcPr>
            <w:tcW w:w="1626" w:type="dxa"/>
            <w:tcBorders>
              <w:left w:val="single" w:sz="4" w:space="0" w:color="auto"/>
              <w:right w:val="single" w:sz="4" w:space="0" w:color="auto"/>
            </w:tcBorders>
            <w:vAlign w:val="center"/>
          </w:tcPr>
          <w:p w14:paraId="6E803DBD" w14:textId="77777777" w:rsidR="00B71EDA" w:rsidRPr="006E0691" w:rsidRDefault="00B71EDA" w:rsidP="00B71EDA">
            <w:pPr>
              <w:ind w:right="-13"/>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χ</m:t>
                  </m:r>
                </m:e>
                <m:sup>
                  <m:r>
                    <w:rPr>
                      <w:rFonts w:ascii="Cambria Math" w:hAnsi="Cambria Math" w:cs="Times New Roman"/>
                      <w:sz w:val="20"/>
                      <w:szCs w:val="20"/>
                    </w:rPr>
                    <m:t>2</m:t>
                  </m:r>
                </m:sup>
              </m:sSup>
            </m:oMath>
            <w:r w:rsidRPr="006E0691">
              <w:rPr>
                <w:rFonts w:cs="Times New Roman"/>
                <w:sz w:val="20"/>
                <w:szCs w:val="20"/>
              </w:rPr>
              <w:t xml:space="preserve"> = </w:t>
            </w:r>
            <w:r>
              <w:rPr>
                <w:rFonts w:cs="Times New Roman"/>
                <w:sz w:val="20"/>
                <w:szCs w:val="20"/>
              </w:rPr>
              <w:t>2.912</w:t>
            </w:r>
          </w:p>
        </w:tc>
        <w:tc>
          <w:tcPr>
            <w:tcW w:w="1080" w:type="dxa"/>
            <w:tcBorders>
              <w:left w:val="single" w:sz="4" w:space="0" w:color="auto"/>
            </w:tcBorders>
            <w:vAlign w:val="center"/>
          </w:tcPr>
          <w:p w14:paraId="48CD6229" w14:textId="77777777" w:rsidR="00B71EDA" w:rsidRPr="006E0691" w:rsidRDefault="00B71EDA" w:rsidP="00B71EDA">
            <w:pPr>
              <w:ind w:right="-13"/>
              <w:jc w:val="center"/>
              <w:rPr>
                <w:rFonts w:cs="Times New Roman"/>
                <w:sz w:val="20"/>
                <w:szCs w:val="20"/>
              </w:rPr>
            </w:pPr>
            <w:r>
              <w:rPr>
                <w:rFonts w:cs="Times New Roman"/>
                <w:sz w:val="20"/>
                <w:szCs w:val="20"/>
              </w:rPr>
              <w:t>0.088</w:t>
            </w:r>
          </w:p>
        </w:tc>
      </w:tr>
    </w:tbl>
    <w:p w14:paraId="6C677F6E" w14:textId="77777777" w:rsidR="00B71EDA" w:rsidRDefault="00B71EDA">
      <w:pPr>
        <w:spacing w:after="160" w:line="278" w:lineRule="auto"/>
        <w:rPr>
          <w:b/>
          <w:bCs/>
        </w:rPr>
      </w:pPr>
    </w:p>
    <w:p w14:paraId="0C6383AD" w14:textId="2A43D612" w:rsidR="00B71EDA" w:rsidRDefault="00B71EDA" w:rsidP="00B71EDA">
      <w:pPr>
        <w:spacing w:line="360" w:lineRule="auto"/>
        <w:jc w:val="both"/>
        <w:rPr>
          <w:rFonts w:ascii="Arial" w:hAnsi="Arial" w:cs="Arial"/>
          <w:b/>
          <w:bCs/>
          <w:color w:val="000000" w:themeColor="text1"/>
          <w:sz w:val="22"/>
          <w:szCs w:val="22"/>
        </w:rPr>
      </w:pPr>
      <w:r>
        <w:rPr>
          <w:b/>
          <w:bCs/>
        </w:rPr>
        <w:br w:type="page"/>
      </w:r>
      <w:r>
        <w:rPr>
          <w:b/>
          <w:bCs/>
        </w:rPr>
        <w:lastRenderedPageBreak/>
        <w:t xml:space="preserve">Supplementary </w:t>
      </w:r>
      <w:r w:rsidRPr="0012409F">
        <w:rPr>
          <w:rFonts w:ascii="Arial" w:eastAsia="Arial" w:hAnsi="Arial" w:cs="Arial"/>
          <w:b/>
          <w:bCs/>
          <w:color w:val="000000" w:themeColor="text1"/>
          <w:sz w:val="22"/>
          <w:szCs w:val="22"/>
        </w:rPr>
        <w:t xml:space="preserve">Table S2. </w:t>
      </w:r>
      <w:r w:rsidRPr="00DA20A9">
        <w:rPr>
          <w:rFonts w:ascii="Arial" w:hAnsi="Arial" w:cs="Arial"/>
          <w:color w:val="000000" w:themeColor="text1"/>
          <w:sz w:val="22"/>
          <w:szCs w:val="22"/>
        </w:rPr>
        <w:t xml:space="preserve">List of SNPs identified for inclusion in SGK1 </w:t>
      </w:r>
      <w:proofErr w:type="spellStart"/>
      <w:r w:rsidRPr="00DA20A9">
        <w:rPr>
          <w:rFonts w:ascii="Arial" w:hAnsi="Arial" w:cs="Arial"/>
          <w:color w:val="000000" w:themeColor="text1"/>
          <w:sz w:val="22"/>
          <w:szCs w:val="22"/>
        </w:rPr>
        <w:t>ePRS</w:t>
      </w:r>
      <w:proofErr w:type="spellEnd"/>
    </w:p>
    <w:tbl>
      <w:tblPr>
        <w:tblStyle w:val="TableGrid"/>
        <w:tblpPr w:leftFromText="180" w:rightFromText="180" w:vertAnchor="page" w:horzAnchor="margin" w:tblpY="2212"/>
        <w:tblW w:w="8005" w:type="dxa"/>
        <w:tblLook w:val="04A0" w:firstRow="1" w:lastRow="0" w:firstColumn="1" w:lastColumn="0" w:noHBand="0" w:noVBand="1"/>
      </w:tblPr>
      <w:tblGrid>
        <w:gridCol w:w="2160"/>
        <w:gridCol w:w="1634"/>
        <w:gridCol w:w="1540"/>
        <w:gridCol w:w="2671"/>
      </w:tblGrid>
      <w:tr w:rsidR="00B71EDA" w:rsidRPr="003E02E4" w14:paraId="5508A892" w14:textId="77777777" w:rsidTr="00644CE4">
        <w:trPr>
          <w:trHeight w:val="340"/>
        </w:trPr>
        <w:tc>
          <w:tcPr>
            <w:tcW w:w="2160" w:type="dxa"/>
            <w:shd w:val="clear" w:color="auto" w:fill="D9D9D9" w:themeFill="background1" w:themeFillShade="D9"/>
            <w:noWrap/>
            <w:vAlign w:val="center"/>
            <w:hideMark/>
          </w:tcPr>
          <w:p w14:paraId="17F6B1CF" w14:textId="77777777" w:rsidR="00B71EDA" w:rsidRPr="003E02E4" w:rsidRDefault="00B71EDA" w:rsidP="00644CE4">
            <w:pPr>
              <w:jc w:val="cente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SNP</w:t>
            </w:r>
          </w:p>
        </w:tc>
        <w:tc>
          <w:tcPr>
            <w:tcW w:w="1634" w:type="dxa"/>
            <w:shd w:val="clear" w:color="auto" w:fill="D9D9D9" w:themeFill="background1" w:themeFillShade="D9"/>
            <w:noWrap/>
            <w:vAlign w:val="center"/>
            <w:hideMark/>
          </w:tcPr>
          <w:p w14:paraId="6E1008D2" w14:textId="77777777" w:rsidR="00B71EDA" w:rsidRPr="003E02E4" w:rsidRDefault="00B71EDA" w:rsidP="00644CE4">
            <w:pPr>
              <w:jc w:val="cente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Chromosome</w:t>
            </w:r>
          </w:p>
        </w:tc>
        <w:tc>
          <w:tcPr>
            <w:tcW w:w="1540" w:type="dxa"/>
            <w:shd w:val="clear" w:color="auto" w:fill="D9D9D9" w:themeFill="background1" w:themeFillShade="D9"/>
            <w:noWrap/>
            <w:vAlign w:val="center"/>
            <w:hideMark/>
          </w:tcPr>
          <w:p w14:paraId="782F4A16" w14:textId="77777777" w:rsidR="00B71EDA" w:rsidRPr="003E02E4" w:rsidRDefault="00B71EDA" w:rsidP="00644CE4">
            <w:pPr>
              <w:jc w:val="cente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Position</w:t>
            </w:r>
          </w:p>
        </w:tc>
        <w:tc>
          <w:tcPr>
            <w:tcW w:w="2671" w:type="dxa"/>
            <w:shd w:val="clear" w:color="auto" w:fill="D9D9D9" w:themeFill="background1" w:themeFillShade="D9"/>
            <w:noWrap/>
            <w:vAlign w:val="center"/>
            <w:hideMark/>
          </w:tcPr>
          <w:p w14:paraId="493A1A1D" w14:textId="77777777" w:rsidR="00B71EDA" w:rsidRPr="003E02E4" w:rsidRDefault="00B71EDA" w:rsidP="00644CE4">
            <w:pPr>
              <w:jc w:val="cente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Genomic context</w:t>
            </w:r>
          </w:p>
        </w:tc>
      </w:tr>
      <w:tr w:rsidR="00B71EDA" w:rsidRPr="003E02E4" w14:paraId="5EB144B7" w14:textId="77777777" w:rsidTr="00644CE4">
        <w:trPr>
          <w:trHeight w:val="320"/>
        </w:trPr>
        <w:tc>
          <w:tcPr>
            <w:tcW w:w="2160" w:type="dxa"/>
            <w:noWrap/>
            <w:hideMark/>
          </w:tcPr>
          <w:p w14:paraId="4837C14E"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rs6928226</w:t>
            </w:r>
          </w:p>
        </w:tc>
        <w:tc>
          <w:tcPr>
            <w:tcW w:w="1634" w:type="dxa"/>
            <w:noWrap/>
            <w:hideMark/>
          </w:tcPr>
          <w:p w14:paraId="1DFFA621"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7394FCD4"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134502885</w:t>
            </w:r>
          </w:p>
        </w:tc>
        <w:tc>
          <w:tcPr>
            <w:tcW w:w="2671" w:type="dxa"/>
            <w:noWrap/>
            <w:hideMark/>
          </w:tcPr>
          <w:p w14:paraId="35B43DBD"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05D79177" w14:textId="77777777" w:rsidTr="00644CE4">
        <w:trPr>
          <w:trHeight w:val="320"/>
        </w:trPr>
        <w:tc>
          <w:tcPr>
            <w:tcW w:w="2160" w:type="dxa"/>
            <w:noWrap/>
            <w:hideMark/>
          </w:tcPr>
          <w:p w14:paraId="51A5FE24"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rs117423888</w:t>
            </w:r>
          </w:p>
        </w:tc>
        <w:tc>
          <w:tcPr>
            <w:tcW w:w="1634" w:type="dxa"/>
            <w:noWrap/>
            <w:hideMark/>
          </w:tcPr>
          <w:p w14:paraId="681386DD"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5029B9AE"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134516365</w:t>
            </w:r>
          </w:p>
        </w:tc>
        <w:tc>
          <w:tcPr>
            <w:tcW w:w="2671" w:type="dxa"/>
            <w:noWrap/>
            <w:hideMark/>
          </w:tcPr>
          <w:p w14:paraId="6BC5298A"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0BDBA9B4" w14:textId="77777777" w:rsidTr="00644CE4">
        <w:trPr>
          <w:trHeight w:val="320"/>
        </w:trPr>
        <w:tc>
          <w:tcPr>
            <w:tcW w:w="2160" w:type="dxa"/>
            <w:noWrap/>
            <w:hideMark/>
          </w:tcPr>
          <w:p w14:paraId="39F43F4C"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rs1743955</w:t>
            </w:r>
          </w:p>
        </w:tc>
        <w:tc>
          <w:tcPr>
            <w:tcW w:w="1634" w:type="dxa"/>
            <w:noWrap/>
            <w:hideMark/>
          </w:tcPr>
          <w:p w14:paraId="6A2D21DF"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60794AFE"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134520896</w:t>
            </w:r>
          </w:p>
        </w:tc>
        <w:tc>
          <w:tcPr>
            <w:tcW w:w="2671" w:type="dxa"/>
            <w:noWrap/>
            <w:hideMark/>
          </w:tcPr>
          <w:p w14:paraId="283ECA17"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4BAD42E8" w14:textId="77777777" w:rsidTr="00644CE4">
        <w:trPr>
          <w:trHeight w:val="320"/>
        </w:trPr>
        <w:tc>
          <w:tcPr>
            <w:tcW w:w="2160" w:type="dxa"/>
            <w:noWrap/>
            <w:hideMark/>
          </w:tcPr>
          <w:p w14:paraId="050A0D99"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rs118122198</w:t>
            </w:r>
          </w:p>
        </w:tc>
        <w:tc>
          <w:tcPr>
            <w:tcW w:w="1634" w:type="dxa"/>
            <w:noWrap/>
            <w:hideMark/>
          </w:tcPr>
          <w:p w14:paraId="6DB86AB0"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56E1E669"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134524656</w:t>
            </w:r>
          </w:p>
        </w:tc>
        <w:tc>
          <w:tcPr>
            <w:tcW w:w="2671" w:type="dxa"/>
            <w:noWrap/>
            <w:hideMark/>
          </w:tcPr>
          <w:p w14:paraId="33512961"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3BBE56FA" w14:textId="77777777" w:rsidTr="00644CE4">
        <w:trPr>
          <w:trHeight w:val="320"/>
        </w:trPr>
        <w:tc>
          <w:tcPr>
            <w:tcW w:w="2160" w:type="dxa"/>
            <w:noWrap/>
            <w:hideMark/>
          </w:tcPr>
          <w:p w14:paraId="50ECA1DC"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rs80175566</w:t>
            </w:r>
          </w:p>
        </w:tc>
        <w:tc>
          <w:tcPr>
            <w:tcW w:w="1634" w:type="dxa"/>
            <w:noWrap/>
            <w:hideMark/>
          </w:tcPr>
          <w:p w14:paraId="210A5E20"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25C9A600"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134533583</w:t>
            </w:r>
          </w:p>
        </w:tc>
        <w:tc>
          <w:tcPr>
            <w:tcW w:w="2671" w:type="dxa"/>
            <w:noWrap/>
            <w:hideMark/>
          </w:tcPr>
          <w:p w14:paraId="43F22691"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6929D99D" w14:textId="77777777" w:rsidTr="00644CE4">
        <w:trPr>
          <w:trHeight w:val="320"/>
        </w:trPr>
        <w:tc>
          <w:tcPr>
            <w:tcW w:w="2160" w:type="dxa"/>
            <w:noWrap/>
            <w:hideMark/>
          </w:tcPr>
          <w:p w14:paraId="101B878B"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rs9493858</w:t>
            </w:r>
          </w:p>
        </w:tc>
        <w:tc>
          <w:tcPr>
            <w:tcW w:w="1634" w:type="dxa"/>
            <w:noWrap/>
            <w:hideMark/>
          </w:tcPr>
          <w:p w14:paraId="0B2BA75B"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24C008F4"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134535159</w:t>
            </w:r>
          </w:p>
        </w:tc>
        <w:tc>
          <w:tcPr>
            <w:tcW w:w="2671" w:type="dxa"/>
            <w:noWrap/>
            <w:hideMark/>
          </w:tcPr>
          <w:p w14:paraId="762449A3"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5AB97408" w14:textId="77777777" w:rsidTr="00644CE4">
        <w:trPr>
          <w:trHeight w:val="320"/>
        </w:trPr>
        <w:tc>
          <w:tcPr>
            <w:tcW w:w="2160" w:type="dxa"/>
            <w:noWrap/>
            <w:hideMark/>
          </w:tcPr>
          <w:p w14:paraId="058E4F5B"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rs17053580</w:t>
            </w:r>
          </w:p>
        </w:tc>
        <w:tc>
          <w:tcPr>
            <w:tcW w:w="1634" w:type="dxa"/>
            <w:noWrap/>
            <w:hideMark/>
          </w:tcPr>
          <w:p w14:paraId="3F86F814"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37E7DC93"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134539954</w:t>
            </w:r>
          </w:p>
        </w:tc>
        <w:tc>
          <w:tcPr>
            <w:tcW w:w="2671" w:type="dxa"/>
            <w:noWrap/>
            <w:hideMark/>
          </w:tcPr>
          <w:p w14:paraId="5505CDEA"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0D1734B2" w14:textId="77777777" w:rsidTr="00644CE4">
        <w:trPr>
          <w:trHeight w:val="320"/>
        </w:trPr>
        <w:tc>
          <w:tcPr>
            <w:tcW w:w="2160" w:type="dxa"/>
            <w:noWrap/>
            <w:hideMark/>
          </w:tcPr>
          <w:p w14:paraId="17A53193"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rs72972264</w:t>
            </w:r>
          </w:p>
        </w:tc>
        <w:tc>
          <w:tcPr>
            <w:tcW w:w="1634" w:type="dxa"/>
            <w:noWrap/>
            <w:hideMark/>
          </w:tcPr>
          <w:p w14:paraId="376B7FA3"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320C62A3"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134540527</w:t>
            </w:r>
          </w:p>
        </w:tc>
        <w:tc>
          <w:tcPr>
            <w:tcW w:w="2671" w:type="dxa"/>
            <w:noWrap/>
            <w:hideMark/>
          </w:tcPr>
          <w:p w14:paraId="2030D990"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079F5352" w14:textId="77777777" w:rsidTr="00644CE4">
        <w:trPr>
          <w:trHeight w:val="320"/>
        </w:trPr>
        <w:tc>
          <w:tcPr>
            <w:tcW w:w="2160" w:type="dxa"/>
            <w:noWrap/>
            <w:hideMark/>
          </w:tcPr>
          <w:p w14:paraId="4E4D39CD"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rs1743950</w:t>
            </w:r>
          </w:p>
        </w:tc>
        <w:tc>
          <w:tcPr>
            <w:tcW w:w="1634" w:type="dxa"/>
            <w:noWrap/>
            <w:hideMark/>
          </w:tcPr>
          <w:p w14:paraId="03AF3C9A"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74B48C3A"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134544437</w:t>
            </w:r>
          </w:p>
        </w:tc>
        <w:tc>
          <w:tcPr>
            <w:tcW w:w="2671" w:type="dxa"/>
            <w:noWrap/>
            <w:hideMark/>
          </w:tcPr>
          <w:p w14:paraId="4D747452"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132A4677" w14:textId="77777777" w:rsidTr="00644CE4">
        <w:trPr>
          <w:trHeight w:val="320"/>
        </w:trPr>
        <w:tc>
          <w:tcPr>
            <w:tcW w:w="2160" w:type="dxa"/>
            <w:noWrap/>
            <w:hideMark/>
          </w:tcPr>
          <w:p w14:paraId="064C28FD"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rs60742092</w:t>
            </w:r>
          </w:p>
        </w:tc>
        <w:tc>
          <w:tcPr>
            <w:tcW w:w="1634" w:type="dxa"/>
            <w:noWrap/>
            <w:hideMark/>
          </w:tcPr>
          <w:p w14:paraId="32CD2E3B"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04734961"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134550654</w:t>
            </w:r>
          </w:p>
        </w:tc>
        <w:tc>
          <w:tcPr>
            <w:tcW w:w="2671" w:type="dxa"/>
            <w:noWrap/>
            <w:hideMark/>
          </w:tcPr>
          <w:p w14:paraId="55D2CDB4"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2FDA9BB4" w14:textId="77777777" w:rsidTr="00644CE4">
        <w:trPr>
          <w:trHeight w:val="320"/>
        </w:trPr>
        <w:tc>
          <w:tcPr>
            <w:tcW w:w="2160" w:type="dxa"/>
            <w:noWrap/>
            <w:hideMark/>
          </w:tcPr>
          <w:p w14:paraId="57DDEF10"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rs1743946</w:t>
            </w:r>
          </w:p>
        </w:tc>
        <w:tc>
          <w:tcPr>
            <w:tcW w:w="1634" w:type="dxa"/>
            <w:noWrap/>
            <w:hideMark/>
          </w:tcPr>
          <w:p w14:paraId="78291C9D"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5C3BB123"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134552345</w:t>
            </w:r>
          </w:p>
        </w:tc>
        <w:tc>
          <w:tcPr>
            <w:tcW w:w="2671" w:type="dxa"/>
            <w:noWrap/>
            <w:hideMark/>
          </w:tcPr>
          <w:p w14:paraId="79078086"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69D4ED1B" w14:textId="77777777" w:rsidTr="00644CE4">
        <w:trPr>
          <w:trHeight w:val="320"/>
        </w:trPr>
        <w:tc>
          <w:tcPr>
            <w:tcW w:w="2160" w:type="dxa"/>
            <w:noWrap/>
            <w:hideMark/>
          </w:tcPr>
          <w:p w14:paraId="70940827"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rs17063563</w:t>
            </w:r>
          </w:p>
        </w:tc>
        <w:tc>
          <w:tcPr>
            <w:tcW w:w="1634" w:type="dxa"/>
            <w:noWrap/>
            <w:hideMark/>
          </w:tcPr>
          <w:p w14:paraId="7A09B01C"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60B60A65"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134563156</w:t>
            </w:r>
          </w:p>
        </w:tc>
        <w:tc>
          <w:tcPr>
            <w:tcW w:w="2671" w:type="dxa"/>
            <w:noWrap/>
            <w:hideMark/>
          </w:tcPr>
          <w:p w14:paraId="42B9B802"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34F93831" w14:textId="77777777" w:rsidTr="00644CE4">
        <w:trPr>
          <w:trHeight w:val="320"/>
        </w:trPr>
        <w:tc>
          <w:tcPr>
            <w:tcW w:w="2160" w:type="dxa"/>
            <w:noWrap/>
            <w:hideMark/>
          </w:tcPr>
          <w:p w14:paraId="2899107B"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rs9373086</w:t>
            </w:r>
          </w:p>
        </w:tc>
        <w:tc>
          <w:tcPr>
            <w:tcW w:w="1634" w:type="dxa"/>
            <w:noWrap/>
            <w:hideMark/>
          </w:tcPr>
          <w:p w14:paraId="131A1933"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6B457D2F"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134571178</w:t>
            </w:r>
          </w:p>
        </w:tc>
        <w:tc>
          <w:tcPr>
            <w:tcW w:w="2671" w:type="dxa"/>
            <w:noWrap/>
            <w:hideMark/>
          </w:tcPr>
          <w:p w14:paraId="63E07519"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22CBDAB1" w14:textId="77777777" w:rsidTr="00644CE4">
        <w:trPr>
          <w:trHeight w:val="320"/>
        </w:trPr>
        <w:tc>
          <w:tcPr>
            <w:tcW w:w="2160" w:type="dxa"/>
            <w:noWrap/>
            <w:hideMark/>
          </w:tcPr>
          <w:p w14:paraId="57ED9028"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rs59875629</w:t>
            </w:r>
          </w:p>
        </w:tc>
        <w:tc>
          <w:tcPr>
            <w:tcW w:w="1634" w:type="dxa"/>
            <w:noWrap/>
            <w:hideMark/>
          </w:tcPr>
          <w:p w14:paraId="4FC03EFF"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1D3DAF21"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134572840</w:t>
            </w:r>
          </w:p>
        </w:tc>
        <w:tc>
          <w:tcPr>
            <w:tcW w:w="2671" w:type="dxa"/>
            <w:noWrap/>
            <w:hideMark/>
          </w:tcPr>
          <w:p w14:paraId="62744D71"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014A3368" w14:textId="77777777" w:rsidTr="00644CE4">
        <w:trPr>
          <w:trHeight w:val="320"/>
        </w:trPr>
        <w:tc>
          <w:tcPr>
            <w:tcW w:w="2160" w:type="dxa"/>
            <w:noWrap/>
            <w:hideMark/>
          </w:tcPr>
          <w:p w14:paraId="01918EB2"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rs4896032</w:t>
            </w:r>
          </w:p>
        </w:tc>
        <w:tc>
          <w:tcPr>
            <w:tcW w:w="1634" w:type="dxa"/>
            <w:noWrap/>
            <w:hideMark/>
          </w:tcPr>
          <w:p w14:paraId="481C06B3"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7639D82B"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134574934</w:t>
            </w:r>
          </w:p>
        </w:tc>
        <w:tc>
          <w:tcPr>
            <w:tcW w:w="2671" w:type="dxa"/>
            <w:noWrap/>
            <w:hideMark/>
          </w:tcPr>
          <w:p w14:paraId="2426D871"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4D0C5B13" w14:textId="77777777" w:rsidTr="00644CE4">
        <w:trPr>
          <w:trHeight w:val="320"/>
        </w:trPr>
        <w:tc>
          <w:tcPr>
            <w:tcW w:w="2160" w:type="dxa"/>
            <w:noWrap/>
            <w:hideMark/>
          </w:tcPr>
          <w:p w14:paraId="16A2D3C8"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rs117128797</w:t>
            </w:r>
          </w:p>
        </w:tc>
        <w:tc>
          <w:tcPr>
            <w:tcW w:w="1634" w:type="dxa"/>
            <w:noWrap/>
            <w:hideMark/>
          </w:tcPr>
          <w:p w14:paraId="7FA35F91"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3996470F"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134580942</w:t>
            </w:r>
          </w:p>
        </w:tc>
        <w:tc>
          <w:tcPr>
            <w:tcW w:w="2671" w:type="dxa"/>
            <w:noWrap/>
            <w:hideMark/>
          </w:tcPr>
          <w:p w14:paraId="5530D29B"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3 prime UTR variant</w:t>
            </w:r>
          </w:p>
        </w:tc>
      </w:tr>
      <w:tr w:rsidR="00B71EDA" w:rsidRPr="003E02E4" w14:paraId="52664F05" w14:textId="77777777" w:rsidTr="00644CE4">
        <w:trPr>
          <w:trHeight w:val="320"/>
        </w:trPr>
        <w:tc>
          <w:tcPr>
            <w:tcW w:w="2160" w:type="dxa"/>
            <w:noWrap/>
            <w:hideMark/>
          </w:tcPr>
          <w:p w14:paraId="6E0ECEC7"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rs9376024</w:t>
            </w:r>
          </w:p>
        </w:tc>
        <w:tc>
          <w:tcPr>
            <w:tcW w:w="1634" w:type="dxa"/>
            <w:noWrap/>
            <w:hideMark/>
          </w:tcPr>
          <w:p w14:paraId="491F9131"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5B11EA07"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134588619</w:t>
            </w:r>
          </w:p>
        </w:tc>
        <w:tc>
          <w:tcPr>
            <w:tcW w:w="2671" w:type="dxa"/>
            <w:noWrap/>
            <w:hideMark/>
          </w:tcPr>
          <w:p w14:paraId="594BF797"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7D6AB92B" w14:textId="77777777" w:rsidTr="00644CE4">
        <w:trPr>
          <w:trHeight w:val="320"/>
        </w:trPr>
        <w:tc>
          <w:tcPr>
            <w:tcW w:w="2160" w:type="dxa"/>
            <w:noWrap/>
            <w:hideMark/>
          </w:tcPr>
          <w:p w14:paraId="39F253A0"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rs9493879</w:t>
            </w:r>
          </w:p>
        </w:tc>
        <w:tc>
          <w:tcPr>
            <w:tcW w:w="1634" w:type="dxa"/>
            <w:noWrap/>
            <w:hideMark/>
          </w:tcPr>
          <w:p w14:paraId="207EEEAE"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40973C9D"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134592816</w:t>
            </w:r>
          </w:p>
        </w:tc>
        <w:tc>
          <w:tcPr>
            <w:tcW w:w="2671" w:type="dxa"/>
            <w:noWrap/>
            <w:hideMark/>
          </w:tcPr>
          <w:p w14:paraId="04FD1DBE"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15C1936C" w14:textId="77777777" w:rsidTr="00644CE4">
        <w:trPr>
          <w:trHeight w:val="320"/>
        </w:trPr>
        <w:tc>
          <w:tcPr>
            <w:tcW w:w="2160" w:type="dxa"/>
            <w:noWrap/>
            <w:hideMark/>
          </w:tcPr>
          <w:p w14:paraId="024E9AD7"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rs4896039</w:t>
            </w:r>
          </w:p>
        </w:tc>
        <w:tc>
          <w:tcPr>
            <w:tcW w:w="1634" w:type="dxa"/>
            <w:noWrap/>
            <w:hideMark/>
          </w:tcPr>
          <w:p w14:paraId="1C96D318"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612D00E8"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134616949</w:t>
            </w:r>
          </w:p>
        </w:tc>
        <w:tc>
          <w:tcPr>
            <w:tcW w:w="2671" w:type="dxa"/>
            <w:noWrap/>
            <w:hideMark/>
          </w:tcPr>
          <w:p w14:paraId="1688B62D"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0EC39ADB" w14:textId="77777777" w:rsidTr="00644CE4">
        <w:trPr>
          <w:trHeight w:val="320"/>
        </w:trPr>
        <w:tc>
          <w:tcPr>
            <w:tcW w:w="2160" w:type="dxa"/>
            <w:noWrap/>
            <w:hideMark/>
          </w:tcPr>
          <w:p w14:paraId="3E415D1E"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rs12204317</w:t>
            </w:r>
          </w:p>
        </w:tc>
        <w:tc>
          <w:tcPr>
            <w:tcW w:w="1634" w:type="dxa"/>
            <w:noWrap/>
            <w:hideMark/>
          </w:tcPr>
          <w:p w14:paraId="6C9E1B4B"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0889EC75"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134621215</w:t>
            </w:r>
          </w:p>
        </w:tc>
        <w:tc>
          <w:tcPr>
            <w:tcW w:w="2671" w:type="dxa"/>
            <w:noWrap/>
            <w:hideMark/>
          </w:tcPr>
          <w:p w14:paraId="2E4100AC"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1A2E7DD3" w14:textId="77777777" w:rsidTr="00644CE4">
        <w:trPr>
          <w:trHeight w:val="320"/>
        </w:trPr>
        <w:tc>
          <w:tcPr>
            <w:tcW w:w="2160" w:type="dxa"/>
            <w:noWrap/>
            <w:hideMark/>
          </w:tcPr>
          <w:p w14:paraId="01188B45"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rs9402587</w:t>
            </w:r>
          </w:p>
        </w:tc>
        <w:tc>
          <w:tcPr>
            <w:tcW w:w="1634" w:type="dxa"/>
            <w:noWrap/>
            <w:hideMark/>
          </w:tcPr>
          <w:p w14:paraId="25A38306"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0CE6566D"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134628685</w:t>
            </w:r>
          </w:p>
        </w:tc>
        <w:tc>
          <w:tcPr>
            <w:tcW w:w="2671" w:type="dxa"/>
            <w:noWrap/>
            <w:hideMark/>
          </w:tcPr>
          <w:p w14:paraId="7B8E3905"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4B94EF32" w14:textId="77777777" w:rsidTr="00644CE4">
        <w:trPr>
          <w:trHeight w:val="320"/>
        </w:trPr>
        <w:tc>
          <w:tcPr>
            <w:tcW w:w="2160" w:type="dxa"/>
            <w:noWrap/>
            <w:hideMark/>
          </w:tcPr>
          <w:p w14:paraId="049DD369"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rs115365777</w:t>
            </w:r>
          </w:p>
        </w:tc>
        <w:tc>
          <w:tcPr>
            <w:tcW w:w="1634" w:type="dxa"/>
            <w:noWrap/>
            <w:hideMark/>
          </w:tcPr>
          <w:p w14:paraId="35C408C2"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3C90DB5C"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134631453</w:t>
            </w:r>
          </w:p>
        </w:tc>
        <w:tc>
          <w:tcPr>
            <w:tcW w:w="2671" w:type="dxa"/>
            <w:noWrap/>
            <w:hideMark/>
          </w:tcPr>
          <w:p w14:paraId="1C3C2CF2"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Intron variant</w:t>
            </w:r>
          </w:p>
        </w:tc>
      </w:tr>
      <w:tr w:rsidR="00B71EDA" w:rsidRPr="003E02E4" w14:paraId="349815D3" w14:textId="77777777" w:rsidTr="00644CE4">
        <w:trPr>
          <w:trHeight w:val="340"/>
        </w:trPr>
        <w:tc>
          <w:tcPr>
            <w:tcW w:w="2160" w:type="dxa"/>
            <w:noWrap/>
            <w:hideMark/>
          </w:tcPr>
          <w:p w14:paraId="2BA91C3E" w14:textId="77777777" w:rsidR="00B71EDA" w:rsidRPr="003E02E4" w:rsidRDefault="00B71EDA" w:rsidP="00644CE4">
            <w:pPr>
              <w:rPr>
                <w:rFonts w:ascii="Times New Roman" w:eastAsia="Times New Roman" w:hAnsi="Times New Roman" w:cs="Times New Roman"/>
                <w:b/>
                <w:bCs/>
                <w:color w:val="000000"/>
                <w:sz w:val="22"/>
                <w:szCs w:val="22"/>
              </w:rPr>
            </w:pPr>
            <w:r w:rsidRPr="003E02E4">
              <w:rPr>
                <w:rFonts w:ascii="Times New Roman" w:eastAsia="Times New Roman" w:hAnsi="Times New Roman" w:cs="Times New Roman"/>
                <w:b/>
                <w:bCs/>
                <w:color w:val="000000"/>
                <w:sz w:val="22"/>
                <w:szCs w:val="22"/>
              </w:rPr>
              <w:t>rs55961794</w:t>
            </w:r>
          </w:p>
        </w:tc>
        <w:tc>
          <w:tcPr>
            <w:tcW w:w="1634" w:type="dxa"/>
            <w:noWrap/>
            <w:hideMark/>
          </w:tcPr>
          <w:p w14:paraId="11AD5084"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6</w:t>
            </w:r>
          </w:p>
        </w:tc>
        <w:tc>
          <w:tcPr>
            <w:tcW w:w="1540" w:type="dxa"/>
            <w:noWrap/>
            <w:hideMark/>
          </w:tcPr>
          <w:p w14:paraId="40F69133" w14:textId="77777777" w:rsidR="00B71EDA" w:rsidRPr="003E02E4" w:rsidRDefault="00B71EDA" w:rsidP="00644CE4">
            <w:pPr>
              <w:jc w:val="cente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134638874</w:t>
            </w:r>
          </w:p>
        </w:tc>
        <w:tc>
          <w:tcPr>
            <w:tcW w:w="2671" w:type="dxa"/>
            <w:noWrap/>
            <w:hideMark/>
          </w:tcPr>
          <w:p w14:paraId="4E2D22AD" w14:textId="77777777" w:rsidR="00B71EDA" w:rsidRPr="003E02E4" w:rsidRDefault="00B71EDA" w:rsidP="00644CE4">
            <w:pPr>
              <w:rPr>
                <w:rFonts w:ascii="Times New Roman" w:eastAsia="Times New Roman" w:hAnsi="Times New Roman" w:cs="Times New Roman"/>
                <w:color w:val="000000"/>
                <w:sz w:val="22"/>
                <w:szCs w:val="22"/>
              </w:rPr>
            </w:pPr>
            <w:r w:rsidRPr="003E02E4">
              <w:rPr>
                <w:rFonts w:ascii="Times New Roman" w:eastAsia="Times New Roman" w:hAnsi="Times New Roman" w:cs="Times New Roman"/>
                <w:color w:val="000000"/>
                <w:sz w:val="22"/>
                <w:szCs w:val="22"/>
              </w:rPr>
              <w:t>5 prime UTR variant</w:t>
            </w:r>
          </w:p>
        </w:tc>
      </w:tr>
    </w:tbl>
    <w:p w14:paraId="0E10075A" w14:textId="77777777" w:rsidR="00B71EDA" w:rsidRPr="0012409F" w:rsidRDefault="00B71EDA" w:rsidP="00B71EDA">
      <w:pPr>
        <w:spacing w:line="360" w:lineRule="auto"/>
        <w:jc w:val="both"/>
        <w:rPr>
          <w:rFonts w:ascii="Arial" w:hAnsi="Arial" w:cs="Arial"/>
          <w:b/>
          <w:bCs/>
          <w:color w:val="000000" w:themeColor="text1"/>
          <w:sz w:val="22"/>
          <w:szCs w:val="22"/>
        </w:rPr>
      </w:pPr>
    </w:p>
    <w:p w14:paraId="3DDECDBF" w14:textId="60BF305A" w:rsidR="00B71EDA" w:rsidRDefault="00B71EDA">
      <w:pPr>
        <w:spacing w:after="160" w:line="278" w:lineRule="auto"/>
        <w:rPr>
          <w:b/>
          <w:bCs/>
        </w:rPr>
      </w:pPr>
      <w:r>
        <w:rPr>
          <w:b/>
          <w:bCs/>
        </w:rPr>
        <w:br w:type="page"/>
      </w:r>
    </w:p>
    <w:p w14:paraId="15CF1CE3" w14:textId="4F48F6C2" w:rsidR="00DA20A9" w:rsidRPr="0012409F" w:rsidRDefault="00DA20A9" w:rsidP="00DA20A9">
      <w:pPr>
        <w:spacing w:line="360" w:lineRule="auto"/>
        <w:jc w:val="both"/>
        <w:rPr>
          <w:rFonts w:ascii="Arial" w:hAnsi="Arial" w:cs="Arial"/>
          <w:b/>
          <w:bCs/>
          <w:color w:val="000000" w:themeColor="text1"/>
          <w:sz w:val="22"/>
          <w:szCs w:val="22"/>
        </w:rPr>
      </w:pPr>
      <w:r>
        <w:rPr>
          <w:rFonts w:ascii="Arial" w:eastAsia="Arial" w:hAnsi="Arial" w:cs="Arial"/>
          <w:b/>
          <w:bCs/>
          <w:color w:val="000000" w:themeColor="text1"/>
          <w:sz w:val="22"/>
          <w:szCs w:val="22"/>
        </w:rPr>
        <w:lastRenderedPageBreak/>
        <w:t xml:space="preserve">Supplementary </w:t>
      </w:r>
      <w:r w:rsidRPr="0012409F">
        <w:rPr>
          <w:rFonts w:ascii="Arial" w:eastAsia="Arial" w:hAnsi="Arial" w:cs="Arial"/>
          <w:b/>
          <w:bCs/>
          <w:color w:val="000000" w:themeColor="text1"/>
          <w:sz w:val="22"/>
          <w:szCs w:val="22"/>
        </w:rPr>
        <w:t xml:space="preserve">Table S3. </w:t>
      </w:r>
      <w:proofErr w:type="spellStart"/>
      <w:r w:rsidRPr="00DA20A9">
        <w:rPr>
          <w:rFonts w:ascii="Arial" w:hAnsi="Arial" w:cs="Arial"/>
          <w:color w:val="000000" w:themeColor="text1"/>
          <w:sz w:val="22"/>
          <w:szCs w:val="22"/>
        </w:rPr>
        <w:t>ePRS</w:t>
      </w:r>
      <w:proofErr w:type="spellEnd"/>
      <w:r w:rsidRPr="00DA20A9">
        <w:rPr>
          <w:rFonts w:ascii="Arial" w:hAnsi="Arial" w:cs="Arial"/>
          <w:color w:val="000000" w:themeColor="text1"/>
          <w:sz w:val="22"/>
          <w:szCs w:val="22"/>
        </w:rPr>
        <w:t xml:space="preserve"> stratification by biological sex in ABCD study sample</w:t>
      </w:r>
    </w:p>
    <w:tbl>
      <w:tblPr>
        <w:tblStyle w:val="GridTable1Light"/>
        <w:tblpPr w:leftFromText="180" w:rightFromText="180" w:vertAnchor="page" w:horzAnchor="margin" w:tblpXSpec="center" w:tblpY="2260"/>
        <w:tblW w:w="10093" w:type="dxa"/>
        <w:tblLayout w:type="fixed"/>
        <w:tblLook w:val="04A0" w:firstRow="1" w:lastRow="0" w:firstColumn="1" w:lastColumn="0" w:noHBand="0" w:noVBand="1"/>
      </w:tblPr>
      <w:tblGrid>
        <w:gridCol w:w="1350"/>
        <w:gridCol w:w="1122"/>
        <w:gridCol w:w="1488"/>
        <w:gridCol w:w="900"/>
        <w:gridCol w:w="1001"/>
        <w:gridCol w:w="902"/>
        <w:gridCol w:w="1440"/>
        <w:gridCol w:w="900"/>
        <w:gridCol w:w="990"/>
      </w:tblGrid>
      <w:tr w:rsidR="00DA20A9" w:rsidRPr="00C257E5" w14:paraId="4E4F8288" w14:textId="77777777" w:rsidTr="00DA20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Pr>
          <w:p w14:paraId="37392F6F" w14:textId="77777777" w:rsidR="00DA20A9" w:rsidRPr="006A0CD5" w:rsidRDefault="00DA20A9" w:rsidP="00DA20A9">
            <w:pPr>
              <w:pStyle w:val="Normal1"/>
              <w:spacing w:line="360" w:lineRule="auto"/>
              <w:ind w:left="-656"/>
              <w:jc w:val="both"/>
              <w:rPr>
                <w:rFonts w:ascii="Times New Roman" w:eastAsia="Arial" w:hAnsi="Times New Roman" w:cs="Times New Roman"/>
                <w:bCs w:val="0"/>
                <w:color w:val="000000" w:themeColor="text1"/>
                <w:sz w:val="20"/>
                <w:szCs w:val="20"/>
              </w:rPr>
            </w:pPr>
          </w:p>
        </w:tc>
        <w:tc>
          <w:tcPr>
            <w:tcW w:w="4511" w:type="dxa"/>
            <w:gridSpan w:val="4"/>
            <w:tcBorders>
              <w:right w:val="single" w:sz="12" w:space="0" w:color="000000"/>
            </w:tcBorders>
            <w:vAlign w:val="center"/>
          </w:tcPr>
          <w:p w14:paraId="27DD81AE" w14:textId="77777777" w:rsidR="00DA20A9" w:rsidRPr="006A0CD5" w:rsidRDefault="00DA20A9" w:rsidP="00DA20A9">
            <w:pPr>
              <w:pStyle w:val="Normal1"/>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Boys</w:t>
            </w:r>
          </w:p>
        </w:tc>
        <w:tc>
          <w:tcPr>
            <w:tcW w:w="4232" w:type="dxa"/>
            <w:gridSpan w:val="4"/>
            <w:tcBorders>
              <w:left w:val="single" w:sz="12" w:space="0" w:color="000000"/>
            </w:tcBorders>
            <w:vAlign w:val="center"/>
          </w:tcPr>
          <w:p w14:paraId="77C4A735" w14:textId="77777777" w:rsidR="00DA20A9" w:rsidRPr="006A0CD5" w:rsidRDefault="00DA20A9" w:rsidP="00DA20A9">
            <w:pPr>
              <w:pStyle w:val="Normal1"/>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Girls</w:t>
            </w:r>
          </w:p>
        </w:tc>
      </w:tr>
      <w:tr w:rsidR="00DA20A9" w:rsidRPr="00C257E5" w14:paraId="11FB8771" w14:textId="77777777" w:rsidTr="00DA20A9">
        <w:tc>
          <w:tcPr>
            <w:cnfStyle w:val="001000000000" w:firstRow="0" w:lastRow="0" w:firstColumn="1" w:lastColumn="0" w:oddVBand="0" w:evenVBand="0" w:oddHBand="0" w:evenHBand="0" w:firstRowFirstColumn="0" w:firstRowLastColumn="0" w:lastRowFirstColumn="0" w:lastRowLastColumn="0"/>
            <w:tcW w:w="10093" w:type="dxa"/>
            <w:gridSpan w:val="9"/>
            <w:shd w:val="clear" w:color="auto" w:fill="D9D9D9" w:themeFill="background1" w:themeFillShade="D9"/>
          </w:tcPr>
          <w:p w14:paraId="5B4F72FF" w14:textId="77777777" w:rsidR="00DA20A9" w:rsidRPr="006A0CD5" w:rsidRDefault="00DA20A9" w:rsidP="00DA20A9">
            <w:pPr>
              <w:pStyle w:val="Normal1"/>
              <w:spacing w:line="360" w:lineRule="auto"/>
              <w:jc w:val="center"/>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 xml:space="preserve">SGK1 </w:t>
            </w:r>
            <w:proofErr w:type="spellStart"/>
            <w:r w:rsidRPr="006A0CD5">
              <w:rPr>
                <w:rFonts w:ascii="Times New Roman" w:eastAsia="Arial" w:hAnsi="Times New Roman" w:cs="Times New Roman"/>
                <w:color w:val="000000" w:themeColor="text1"/>
                <w:sz w:val="20"/>
                <w:szCs w:val="20"/>
              </w:rPr>
              <w:t>ePRS</w:t>
            </w:r>
            <w:proofErr w:type="spellEnd"/>
            <w:r w:rsidRPr="006A0CD5">
              <w:rPr>
                <w:rFonts w:ascii="Times New Roman" w:eastAsia="Arial" w:hAnsi="Times New Roman" w:cs="Times New Roman"/>
                <w:color w:val="000000" w:themeColor="text1"/>
                <w:sz w:val="20"/>
                <w:szCs w:val="20"/>
              </w:rPr>
              <w:t xml:space="preserve"> on:</w:t>
            </w:r>
          </w:p>
        </w:tc>
      </w:tr>
      <w:tr w:rsidR="00DA20A9" w:rsidRPr="00C257E5" w14:paraId="7AF08C05" w14:textId="77777777" w:rsidTr="00DA20A9">
        <w:tc>
          <w:tcPr>
            <w:cnfStyle w:val="001000000000" w:firstRow="0" w:lastRow="0" w:firstColumn="1" w:lastColumn="0" w:oddVBand="0" w:evenVBand="0" w:oddHBand="0" w:evenHBand="0" w:firstRowFirstColumn="0" w:firstRowLastColumn="0" w:lastRowFirstColumn="0" w:lastRowLastColumn="0"/>
            <w:tcW w:w="1350" w:type="dxa"/>
            <w:vAlign w:val="center"/>
          </w:tcPr>
          <w:p w14:paraId="7987B59E" w14:textId="77777777" w:rsidR="00DA20A9" w:rsidRPr="006A0CD5" w:rsidRDefault="00DA20A9" w:rsidP="00DA20A9">
            <w:pPr>
              <w:pStyle w:val="Normal1"/>
              <w:spacing w:line="240" w:lineRule="auto"/>
              <w:rPr>
                <w:rFonts w:ascii="Times New Roman" w:eastAsia="Arial" w:hAnsi="Times New Roman" w:cs="Times New Roman"/>
                <w:color w:val="000000" w:themeColor="text1"/>
                <w:sz w:val="20"/>
                <w:szCs w:val="20"/>
              </w:rPr>
            </w:pPr>
            <w:r>
              <w:rPr>
                <w:rFonts w:ascii="Times New Roman" w:eastAsia="Arial" w:hAnsi="Times New Roman" w:cs="Times New Roman"/>
                <w:color w:val="000000" w:themeColor="text1"/>
                <w:sz w:val="20"/>
                <w:szCs w:val="20"/>
              </w:rPr>
              <w:t>D</w:t>
            </w:r>
            <w:r w:rsidRPr="006A0CD5">
              <w:rPr>
                <w:rFonts w:ascii="Times New Roman" w:eastAsia="Arial" w:hAnsi="Times New Roman" w:cs="Times New Roman"/>
                <w:color w:val="000000" w:themeColor="text1"/>
                <w:sz w:val="20"/>
                <w:szCs w:val="20"/>
              </w:rPr>
              <w:t>epressive symptoms</w:t>
            </w:r>
          </w:p>
        </w:tc>
        <w:tc>
          <w:tcPr>
            <w:tcW w:w="1122" w:type="dxa"/>
            <w:vAlign w:val="center"/>
          </w:tcPr>
          <w:p w14:paraId="664F57BF"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Style w:val="Emphasis"/>
                <w:rFonts w:ascii="Times New Roman" w:hAnsi="Times New Roman" w:cs="Times New Roman"/>
                <w:b/>
                <w:bCs/>
                <w:color w:val="000000" w:themeColor="text1"/>
                <w:sz w:val="20"/>
                <w:szCs w:val="20"/>
                <w:shd w:val="clear" w:color="auto" w:fill="FFFFFF"/>
              </w:rPr>
              <w:t>β</w:t>
            </w:r>
            <w:r w:rsidRPr="006A0CD5">
              <w:rPr>
                <w:rFonts w:ascii="Times New Roman" w:eastAsia="Arial" w:hAnsi="Times New Roman" w:cs="Times New Roman"/>
                <w:b/>
                <w:bCs/>
                <w:color w:val="000000" w:themeColor="text1"/>
                <w:sz w:val="20"/>
                <w:szCs w:val="20"/>
              </w:rPr>
              <w:t>=0.04</w:t>
            </w:r>
          </w:p>
        </w:tc>
        <w:tc>
          <w:tcPr>
            <w:tcW w:w="1488" w:type="dxa"/>
            <w:vAlign w:val="center"/>
          </w:tcPr>
          <w:p w14:paraId="0CE62337"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proofErr w:type="gramStart"/>
            <w:r w:rsidRPr="006A0CD5">
              <w:rPr>
                <w:rFonts w:ascii="Times New Roman" w:eastAsia="Arial" w:hAnsi="Times New Roman" w:cs="Times New Roman"/>
                <w:b/>
                <w:bCs/>
                <w:color w:val="000000" w:themeColor="text1"/>
                <w:sz w:val="20"/>
                <w:szCs w:val="20"/>
              </w:rPr>
              <w:t>t(4435)=</w:t>
            </w:r>
            <w:proofErr w:type="gramEnd"/>
            <w:r w:rsidRPr="006A0CD5">
              <w:rPr>
                <w:rFonts w:ascii="Times New Roman" w:eastAsia="Arial" w:hAnsi="Times New Roman" w:cs="Times New Roman"/>
                <w:b/>
                <w:bCs/>
                <w:color w:val="000000" w:themeColor="text1"/>
                <w:sz w:val="20"/>
                <w:szCs w:val="20"/>
              </w:rPr>
              <w:t>2.40</w:t>
            </w:r>
          </w:p>
        </w:tc>
        <w:tc>
          <w:tcPr>
            <w:tcW w:w="900" w:type="dxa"/>
            <w:vAlign w:val="center"/>
          </w:tcPr>
          <w:p w14:paraId="73E1ACE0"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b/>
                <w:bCs/>
                <w:color w:val="000000" w:themeColor="text1"/>
                <w:sz w:val="20"/>
                <w:szCs w:val="20"/>
              </w:rPr>
              <w:t>p=0.02</w:t>
            </w:r>
          </w:p>
        </w:tc>
        <w:tc>
          <w:tcPr>
            <w:tcW w:w="1001" w:type="dxa"/>
            <w:tcBorders>
              <w:right w:val="single" w:sz="12" w:space="0" w:color="000000"/>
            </w:tcBorders>
            <w:vAlign w:val="center"/>
          </w:tcPr>
          <w:p w14:paraId="33B1FA8C"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Style w:val="Emphasis"/>
                <w:rFonts w:ascii="Times New Roman" w:hAnsi="Times New Roman" w:cs="Times New Roman"/>
                <w:i w:val="0"/>
                <w:iCs w:val="0"/>
                <w:color w:val="000000" w:themeColor="text1"/>
                <w:sz w:val="20"/>
                <w:szCs w:val="20"/>
                <w:shd w:val="clear" w:color="auto" w:fill="FFFFFF"/>
              </w:rPr>
            </w:pPr>
            <w:r w:rsidRPr="00DA20A9">
              <w:rPr>
                <w:rStyle w:val="Emphasis"/>
                <w:rFonts w:ascii="Times New Roman" w:hAnsi="Times New Roman" w:cs="Times New Roman"/>
                <w:i w:val="0"/>
                <w:iCs w:val="0"/>
                <w:color w:val="000000" w:themeColor="text1"/>
                <w:sz w:val="20"/>
                <w:szCs w:val="20"/>
                <w:shd w:val="clear" w:color="auto" w:fill="FFFFFF"/>
              </w:rPr>
              <w:t>n=4456</w:t>
            </w:r>
          </w:p>
        </w:tc>
        <w:tc>
          <w:tcPr>
            <w:tcW w:w="902" w:type="dxa"/>
            <w:tcBorders>
              <w:left w:val="single" w:sz="12" w:space="0" w:color="000000"/>
            </w:tcBorders>
            <w:vAlign w:val="center"/>
          </w:tcPr>
          <w:p w14:paraId="4DE5995C"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r w:rsidRPr="006A0CD5">
              <w:rPr>
                <w:rStyle w:val="Emphasis"/>
                <w:rFonts w:ascii="Times New Roman" w:hAnsi="Times New Roman" w:cs="Times New Roman"/>
                <w:color w:val="000000" w:themeColor="text1"/>
                <w:sz w:val="20"/>
                <w:szCs w:val="20"/>
                <w:shd w:val="clear" w:color="auto" w:fill="FFFFFF"/>
              </w:rPr>
              <w:t>β</w:t>
            </w:r>
            <w:r w:rsidRPr="006A0CD5">
              <w:rPr>
                <w:rFonts w:ascii="Times New Roman" w:eastAsia="Arial" w:hAnsi="Times New Roman" w:cs="Times New Roman"/>
                <w:color w:val="000000" w:themeColor="text1"/>
                <w:sz w:val="20"/>
                <w:szCs w:val="20"/>
              </w:rPr>
              <w:t>=0.01</w:t>
            </w:r>
          </w:p>
        </w:tc>
        <w:tc>
          <w:tcPr>
            <w:tcW w:w="1440" w:type="dxa"/>
            <w:vAlign w:val="center"/>
          </w:tcPr>
          <w:p w14:paraId="7C3949B7"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proofErr w:type="gramStart"/>
            <w:r w:rsidRPr="006A0CD5">
              <w:rPr>
                <w:rFonts w:ascii="Times New Roman" w:eastAsia="Arial" w:hAnsi="Times New Roman" w:cs="Times New Roman"/>
                <w:color w:val="000000" w:themeColor="text1"/>
                <w:sz w:val="20"/>
                <w:szCs w:val="20"/>
              </w:rPr>
              <w:t>t(4109)=</w:t>
            </w:r>
            <w:proofErr w:type="gramEnd"/>
            <w:r w:rsidRPr="006A0CD5">
              <w:rPr>
                <w:rFonts w:ascii="Times New Roman" w:eastAsia="Arial" w:hAnsi="Times New Roman" w:cs="Times New Roman"/>
                <w:color w:val="000000" w:themeColor="text1"/>
                <w:sz w:val="20"/>
                <w:szCs w:val="20"/>
              </w:rPr>
              <w:t>0.60</w:t>
            </w:r>
          </w:p>
        </w:tc>
        <w:tc>
          <w:tcPr>
            <w:tcW w:w="900" w:type="dxa"/>
            <w:vAlign w:val="center"/>
          </w:tcPr>
          <w:p w14:paraId="3CCDF5E1"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r w:rsidRPr="006A0CD5">
              <w:rPr>
                <w:rFonts w:ascii="Times New Roman" w:eastAsia="Arial" w:hAnsi="Times New Roman" w:cs="Times New Roman"/>
                <w:color w:val="000000" w:themeColor="text1"/>
                <w:sz w:val="20"/>
                <w:szCs w:val="20"/>
              </w:rPr>
              <w:t>p=0.55</w:t>
            </w:r>
          </w:p>
        </w:tc>
        <w:tc>
          <w:tcPr>
            <w:tcW w:w="990" w:type="dxa"/>
            <w:vAlign w:val="center"/>
          </w:tcPr>
          <w:p w14:paraId="445E9114"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i/>
                <w:iCs/>
                <w:color w:val="000000" w:themeColor="text1"/>
                <w:sz w:val="20"/>
                <w:szCs w:val="20"/>
              </w:rPr>
            </w:pPr>
            <w:r w:rsidRPr="00DA20A9">
              <w:rPr>
                <w:rStyle w:val="Emphasis"/>
                <w:rFonts w:ascii="Times New Roman" w:hAnsi="Times New Roman" w:cs="Times New Roman"/>
                <w:i w:val="0"/>
                <w:iCs w:val="0"/>
                <w:color w:val="000000" w:themeColor="text1"/>
                <w:sz w:val="20"/>
                <w:szCs w:val="20"/>
                <w:shd w:val="clear" w:color="auto" w:fill="FFFFFF"/>
              </w:rPr>
              <w:t>n=4132</w:t>
            </w:r>
          </w:p>
        </w:tc>
      </w:tr>
      <w:tr w:rsidR="00DA20A9" w:rsidRPr="00C257E5" w14:paraId="01E30E20" w14:textId="77777777" w:rsidTr="00DA20A9">
        <w:tc>
          <w:tcPr>
            <w:cnfStyle w:val="001000000000" w:firstRow="0" w:lastRow="0" w:firstColumn="1" w:lastColumn="0" w:oddVBand="0" w:evenVBand="0" w:oddHBand="0" w:evenHBand="0" w:firstRowFirstColumn="0" w:firstRowLastColumn="0" w:lastRowFirstColumn="0" w:lastRowLastColumn="0"/>
            <w:tcW w:w="1350" w:type="dxa"/>
            <w:vAlign w:val="center"/>
          </w:tcPr>
          <w:p w14:paraId="7938A143" w14:textId="77777777" w:rsidR="00DA20A9" w:rsidRPr="006A0CD5" w:rsidRDefault="00DA20A9" w:rsidP="00DA20A9">
            <w:pPr>
              <w:pStyle w:val="Normal1"/>
              <w:spacing w:line="240" w:lineRule="auto"/>
              <w:rPr>
                <w:rFonts w:ascii="Times New Roman" w:eastAsia="Arial" w:hAnsi="Times New Roman" w:cs="Times New Roman"/>
                <w:color w:val="000000" w:themeColor="text1"/>
                <w:sz w:val="20"/>
                <w:szCs w:val="20"/>
              </w:rPr>
            </w:pPr>
            <w:r>
              <w:rPr>
                <w:rFonts w:ascii="Times New Roman" w:eastAsia="Arial" w:hAnsi="Times New Roman" w:cs="Times New Roman"/>
                <w:color w:val="000000" w:themeColor="text1"/>
                <w:sz w:val="20"/>
                <w:szCs w:val="20"/>
              </w:rPr>
              <w:t>D</w:t>
            </w:r>
            <w:r w:rsidRPr="006A0CD5">
              <w:rPr>
                <w:rFonts w:ascii="Times New Roman" w:eastAsia="Arial" w:hAnsi="Times New Roman" w:cs="Times New Roman"/>
                <w:color w:val="000000" w:themeColor="text1"/>
                <w:sz w:val="20"/>
                <w:szCs w:val="20"/>
              </w:rPr>
              <w:t>epression</w:t>
            </w:r>
          </w:p>
        </w:tc>
        <w:tc>
          <w:tcPr>
            <w:tcW w:w="1122" w:type="dxa"/>
            <w:vAlign w:val="center"/>
          </w:tcPr>
          <w:p w14:paraId="0C8F7484"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r w:rsidRPr="006A0CD5">
              <w:rPr>
                <w:rStyle w:val="Emphasis"/>
                <w:rFonts w:ascii="Times New Roman" w:hAnsi="Times New Roman" w:cs="Times New Roman"/>
                <w:color w:val="000000" w:themeColor="text1"/>
                <w:sz w:val="20"/>
                <w:szCs w:val="20"/>
                <w:shd w:val="clear" w:color="auto" w:fill="FFFFFF"/>
              </w:rPr>
              <w:t>β</w:t>
            </w:r>
            <w:r w:rsidRPr="006A0CD5">
              <w:rPr>
                <w:rFonts w:ascii="Times New Roman" w:eastAsia="Arial" w:hAnsi="Times New Roman" w:cs="Times New Roman"/>
                <w:color w:val="000000" w:themeColor="text1"/>
                <w:sz w:val="20"/>
                <w:szCs w:val="20"/>
              </w:rPr>
              <w:t>=0.03</w:t>
            </w:r>
          </w:p>
        </w:tc>
        <w:tc>
          <w:tcPr>
            <w:tcW w:w="1488" w:type="dxa"/>
            <w:vAlign w:val="center"/>
          </w:tcPr>
          <w:p w14:paraId="76759217"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proofErr w:type="gramStart"/>
            <w:r w:rsidRPr="006A0CD5">
              <w:rPr>
                <w:rFonts w:ascii="Times New Roman" w:eastAsia="Arial" w:hAnsi="Times New Roman" w:cs="Times New Roman"/>
                <w:color w:val="000000" w:themeColor="text1"/>
                <w:sz w:val="20"/>
                <w:szCs w:val="20"/>
              </w:rPr>
              <w:t>t(4379)=</w:t>
            </w:r>
            <w:proofErr w:type="gramEnd"/>
            <w:r w:rsidRPr="006A0CD5">
              <w:rPr>
                <w:rFonts w:ascii="Times New Roman" w:eastAsia="Arial" w:hAnsi="Times New Roman" w:cs="Times New Roman"/>
                <w:color w:val="000000" w:themeColor="text1"/>
                <w:sz w:val="20"/>
                <w:szCs w:val="20"/>
              </w:rPr>
              <w:t>1.81</w:t>
            </w:r>
          </w:p>
        </w:tc>
        <w:tc>
          <w:tcPr>
            <w:tcW w:w="900" w:type="dxa"/>
            <w:vAlign w:val="center"/>
          </w:tcPr>
          <w:p w14:paraId="177267A8"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r w:rsidRPr="006A0CD5">
              <w:rPr>
                <w:rFonts w:ascii="Times New Roman" w:eastAsia="Arial" w:hAnsi="Times New Roman" w:cs="Times New Roman"/>
                <w:color w:val="000000" w:themeColor="text1"/>
                <w:sz w:val="20"/>
                <w:szCs w:val="20"/>
              </w:rPr>
              <w:t>p=0.07</w:t>
            </w:r>
          </w:p>
        </w:tc>
        <w:tc>
          <w:tcPr>
            <w:tcW w:w="1001" w:type="dxa"/>
            <w:tcBorders>
              <w:right w:val="single" w:sz="12" w:space="0" w:color="000000"/>
            </w:tcBorders>
            <w:vAlign w:val="center"/>
          </w:tcPr>
          <w:p w14:paraId="1AFF4FB5"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Style w:val="Emphasis"/>
                <w:rFonts w:ascii="Times New Roman" w:hAnsi="Times New Roman" w:cs="Times New Roman"/>
                <w:b/>
                <w:bCs/>
                <w:i w:val="0"/>
                <w:iCs w:val="0"/>
                <w:color w:val="000000" w:themeColor="text1"/>
                <w:sz w:val="20"/>
                <w:szCs w:val="20"/>
                <w:shd w:val="clear" w:color="auto" w:fill="FFFFFF"/>
              </w:rPr>
            </w:pPr>
            <w:r w:rsidRPr="00DA20A9">
              <w:rPr>
                <w:rStyle w:val="Emphasis"/>
                <w:rFonts w:ascii="Times New Roman" w:hAnsi="Times New Roman" w:cs="Times New Roman"/>
                <w:i w:val="0"/>
                <w:iCs w:val="0"/>
                <w:color w:val="000000" w:themeColor="text1"/>
                <w:sz w:val="20"/>
                <w:szCs w:val="20"/>
                <w:shd w:val="clear" w:color="auto" w:fill="FFFFFF"/>
              </w:rPr>
              <w:t>n=4456</w:t>
            </w:r>
          </w:p>
        </w:tc>
        <w:tc>
          <w:tcPr>
            <w:tcW w:w="902" w:type="dxa"/>
            <w:tcBorders>
              <w:left w:val="single" w:sz="12" w:space="0" w:color="000000"/>
            </w:tcBorders>
            <w:vAlign w:val="center"/>
          </w:tcPr>
          <w:p w14:paraId="4FA184A8"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Style w:val="Emphasis"/>
                <w:rFonts w:ascii="Times New Roman" w:hAnsi="Times New Roman" w:cs="Times New Roman"/>
                <w:b/>
                <w:bCs/>
                <w:color w:val="000000" w:themeColor="text1"/>
                <w:sz w:val="20"/>
                <w:szCs w:val="20"/>
                <w:shd w:val="clear" w:color="auto" w:fill="FFFFFF"/>
              </w:rPr>
              <w:t>β</w:t>
            </w:r>
            <w:r w:rsidRPr="006A0CD5">
              <w:rPr>
                <w:rFonts w:ascii="Times New Roman" w:eastAsia="Arial" w:hAnsi="Times New Roman" w:cs="Times New Roman"/>
                <w:b/>
                <w:bCs/>
                <w:color w:val="000000" w:themeColor="text1"/>
                <w:sz w:val="20"/>
                <w:szCs w:val="20"/>
              </w:rPr>
              <w:t>=0.04</w:t>
            </w:r>
          </w:p>
        </w:tc>
        <w:tc>
          <w:tcPr>
            <w:tcW w:w="1440" w:type="dxa"/>
            <w:vAlign w:val="center"/>
          </w:tcPr>
          <w:p w14:paraId="026AF9D3"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proofErr w:type="gramStart"/>
            <w:r w:rsidRPr="006A0CD5">
              <w:rPr>
                <w:rFonts w:ascii="Times New Roman" w:eastAsia="Arial" w:hAnsi="Times New Roman" w:cs="Times New Roman"/>
                <w:b/>
                <w:bCs/>
                <w:color w:val="000000" w:themeColor="text1"/>
                <w:sz w:val="20"/>
                <w:szCs w:val="20"/>
              </w:rPr>
              <w:t>t(4062)=</w:t>
            </w:r>
            <w:proofErr w:type="gramEnd"/>
            <w:r w:rsidRPr="006A0CD5">
              <w:rPr>
                <w:rFonts w:ascii="Times New Roman" w:eastAsia="Arial" w:hAnsi="Times New Roman" w:cs="Times New Roman"/>
                <w:b/>
                <w:bCs/>
                <w:color w:val="000000" w:themeColor="text1"/>
                <w:sz w:val="20"/>
                <w:szCs w:val="20"/>
              </w:rPr>
              <w:t>2.56</w:t>
            </w:r>
          </w:p>
        </w:tc>
        <w:tc>
          <w:tcPr>
            <w:tcW w:w="900" w:type="dxa"/>
            <w:vAlign w:val="center"/>
          </w:tcPr>
          <w:p w14:paraId="5CFED07E"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b/>
                <w:bCs/>
                <w:color w:val="000000" w:themeColor="text1"/>
                <w:sz w:val="20"/>
                <w:szCs w:val="20"/>
              </w:rPr>
              <w:t>p=0.01</w:t>
            </w:r>
          </w:p>
        </w:tc>
        <w:tc>
          <w:tcPr>
            <w:tcW w:w="990" w:type="dxa"/>
            <w:vAlign w:val="center"/>
          </w:tcPr>
          <w:p w14:paraId="36915E7F"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i/>
                <w:iCs/>
                <w:color w:val="000000" w:themeColor="text1"/>
                <w:sz w:val="20"/>
                <w:szCs w:val="20"/>
              </w:rPr>
            </w:pPr>
            <w:r w:rsidRPr="00DA20A9">
              <w:rPr>
                <w:rStyle w:val="Emphasis"/>
                <w:rFonts w:ascii="Times New Roman" w:hAnsi="Times New Roman" w:cs="Times New Roman"/>
                <w:i w:val="0"/>
                <w:iCs w:val="0"/>
                <w:color w:val="000000" w:themeColor="text1"/>
                <w:sz w:val="20"/>
                <w:szCs w:val="20"/>
                <w:shd w:val="clear" w:color="auto" w:fill="FFFFFF"/>
              </w:rPr>
              <w:t>n=4132</w:t>
            </w:r>
          </w:p>
        </w:tc>
      </w:tr>
      <w:tr w:rsidR="00DA20A9" w:rsidRPr="00C257E5" w14:paraId="2802C046" w14:textId="77777777" w:rsidTr="00DA20A9">
        <w:tc>
          <w:tcPr>
            <w:cnfStyle w:val="001000000000" w:firstRow="0" w:lastRow="0" w:firstColumn="1" w:lastColumn="0" w:oddVBand="0" w:evenVBand="0" w:oddHBand="0" w:evenHBand="0" w:firstRowFirstColumn="0" w:firstRowLastColumn="0" w:lastRowFirstColumn="0" w:lastRowLastColumn="0"/>
            <w:tcW w:w="1350" w:type="dxa"/>
            <w:vAlign w:val="center"/>
          </w:tcPr>
          <w:p w14:paraId="7EA188E2" w14:textId="77777777" w:rsidR="00DA20A9" w:rsidRPr="006A0CD5" w:rsidRDefault="00DA20A9" w:rsidP="00DA20A9">
            <w:pPr>
              <w:pStyle w:val="Normal1"/>
              <w:spacing w:line="240" w:lineRule="auto"/>
              <w:rPr>
                <w:rFonts w:ascii="Times New Roman" w:eastAsia="Arial" w:hAnsi="Times New Roman" w:cs="Times New Roman"/>
                <w:color w:val="000000" w:themeColor="text1"/>
                <w:sz w:val="20"/>
                <w:szCs w:val="20"/>
              </w:rPr>
            </w:pPr>
            <w:r>
              <w:rPr>
                <w:rFonts w:ascii="Times New Roman" w:eastAsia="Arial" w:hAnsi="Times New Roman" w:cs="Times New Roman"/>
                <w:color w:val="000000" w:themeColor="text1"/>
                <w:sz w:val="20"/>
                <w:szCs w:val="20"/>
              </w:rPr>
              <w:t>S</w:t>
            </w:r>
            <w:r w:rsidRPr="006A0CD5">
              <w:rPr>
                <w:rFonts w:ascii="Times New Roman" w:eastAsia="Arial" w:hAnsi="Times New Roman" w:cs="Times New Roman"/>
                <w:color w:val="000000" w:themeColor="text1"/>
                <w:sz w:val="20"/>
                <w:szCs w:val="20"/>
              </w:rPr>
              <w:t xml:space="preserve">uicide </w:t>
            </w:r>
            <w:r>
              <w:rPr>
                <w:rFonts w:ascii="Times New Roman" w:eastAsia="Arial" w:hAnsi="Times New Roman" w:cs="Times New Roman"/>
                <w:color w:val="000000" w:themeColor="text1"/>
                <w:sz w:val="20"/>
                <w:szCs w:val="20"/>
              </w:rPr>
              <w:t>A</w:t>
            </w:r>
            <w:r w:rsidRPr="006A0CD5">
              <w:rPr>
                <w:rFonts w:ascii="Times New Roman" w:eastAsia="Arial" w:hAnsi="Times New Roman" w:cs="Times New Roman"/>
                <w:color w:val="000000" w:themeColor="text1"/>
                <w:sz w:val="20"/>
                <w:szCs w:val="20"/>
              </w:rPr>
              <w:t>ttempts</w:t>
            </w:r>
          </w:p>
        </w:tc>
        <w:tc>
          <w:tcPr>
            <w:tcW w:w="1122" w:type="dxa"/>
            <w:vAlign w:val="center"/>
          </w:tcPr>
          <w:p w14:paraId="160D4D34"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Style w:val="Emphasis"/>
                <w:rFonts w:ascii="Times New Roman" w:hAnsi="Times New Roman" w:cs="Times New Roman"/>
                <w:color w:val="000000" w:themeColor="text1"/>
                <w:sz w:val="20"/>
                <w:szCs w:val="20"/>
                <w:shd w:val="clear" w:color="auto" w:fill="FFFFFF"/>
              </w:rPr>
              <w:t>β</w:t>
            </w:r>
            <w:r w:rsidRPr="006A0CD5">
              <w:rPr>
                <w:rFonts w:ascii="Times New Roman" w:eastAsia="Arial" w:hAnsi="Times New Roman" w:cs="Times New Roman"/>
                <w:color w:val="000000" w:themeColor="text1"/>
                <w:sz w:val="20"/>
                <w:szCs w:val="20"/>
              </w:rPr>
              <w:t>=0.02</w:t>
            </w:r>
          </w:p>
        </w:tc>
        <w:tc>
          <w:tcPr>
            <w:tcW w:w="1488" w:type="dxa"/>
            <w:vAlign w:val="center"/>
          </w:tcPr>
          <w:p w14:paraId="17577B1E"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proofErr w:type="gramStart"/>
            <w:r w:rsidRPr="006A0CD5">
              <w:rPr>
                <w:rFonts w:ascii="Times New Roman" w:eastAsia="Arial" w:hAnsi="Times New Roman" w:cs="Times New Roman"/>
                <w:color w:val="000000" w:themeColor="text1"/>
                <w:sz w:val="20"/>
                <w:szCs w:val="20"/>
              </w:rPr>
              <w:t>t(4128)=</w:t>
            </w:r>
            <w:proofErr w:type="gramEnd"/>
            <w:r w:rsidRPr="006A0CD5">
              <w:rPr>
                <w:rFonts w:ascii="Times New Roman" w:eastAsia="Arial" w:hAnsi="Times New Roman" w:cs="Times New Roman"/>
                <w:color w:val="000000" w:themeColor="text1"/>
                <w:sz w:val="20"/>
                <w:szCs w:val="20"/>
              </w:rPr>
              <w:t>1.26</w:t>
            </w:r>
          </w:p>
        </w:tc>
        <w:tc>
          <w:tcPr>
            <w:tcW w:w="900" w:type="dxa"/>
            <w:vAlign w:val="center"/>
          </w:tcPr>
          <w:p w14:paraId="121ADC5B"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p=0.21</w:t>
            </w:r>
          </w:p>
        </w:tc>
        <w:tc>
          <w:tcPr>
            <w:tcW w:w="1001" w:type="dxa"/>
            <w:tcBorders>
              <w:right w:val="single" w:sz="12" w:space="0" w:color="000000"/>
            </w:tcBorders>
            <w:vAlign w:val="center"/>
          </w:tcPr>
          <w:p w14:paraId="2B845A37"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Style w:val="Emphasis"/>
                <w:rFonts w:ascii="Times New Roman" w:hAnsi="Times New Roman" w:cs="Times New Roman"/>
                <w:i w:val="0"/>
                <w:iCs w:val="0"/>
                <w:color w:val="000000" w:themeColor="text1"/>
                <w:sz w:val="20"/>
                <w:szCs w:val="20"/>
                <w:shd w:val="clear" w:color="auto" w:fill="FFFFFF"/>
              </w:rPr>
            </w:pPr>
            <w:r w:rsidRPr="00DA20A9">
              <w:rPr>
                <w:rStyle w:val="Emphasis"/>
                <w:rFonts w:ascii="Times New Roman" w:hAnsi="Times New Roman" w:cs="Times New Roman"/>
                <w:i w:val="0"/>
                <w:iCs w:val="0"/>
                <w:color w:val="000000" w:themeColor="text1"/>
                <w:sz w:val="20"/>
                <w:szCs w:val="20"/>
                <w:shd w:val="clear" w:color="auto" w:fill="FFFFFF"/>
              </w:rPr>
              <w:t>n=4240</w:t>
            </w:r>
          </w:p>
        </w:tc>
        <w:tc>
          <w:tcPr>
            <w:tcW w:w="902" w:type="dxa"/>
            <w:tcBorders>
              <w:left w:val="single" w:sz="12" w:space="0" w:color="000000"/>
            </w:tcBorders>
            <w:vAlign w:val="center"/>
          </w:tcPr>
          <w:p w14:paraId="0F85AA94"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Style w:val="Emphasis"/>
                <w:rFonts w:ascii="Times New Roman" w:hAnsi="Times New Roman" w:cs="Times New Roman"/>
                <w:color w:val="000000" w:themeColor="text1"/>
                <w:sz w:val="20"/>
                <w:szCs w:val="20"/>
                <w:shd w:val="clear" w:color="auto" w:fill="FFFFFF"/>
              </w:rPr>
              <w:t>β=0.02</w:t>
            </w:r>
          </w:p>
        </w:tc>
        <w:tc>
          <w:tcPr>
            <w:tcW w:w="1440" w:type="dxa"/>
            <w:vAlign w:val="center"/>
          </w:tcPr>
          <w:p w14:paraId="15EDA4E5"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proofErr w:type="gramStart"/>
            <w:r w:rsidRPr="006A0CD5">
              <w:rPr>
                <w:rFonts w:ascii="Times New Roman" w:eastAsia="Arial" w:hAnsi="Times New Roman" w:cs="Times New Roman"/>
                <w:color w:val="000000" w:themeColor="text1"/>
                <w:sz w:val="20"/>
                <w:szCs w:val="20"/>
              </w:rPr>
              <w:t>t(3887)=</w:t>
            </w:r>
            <w:proofErr w:type="gramEnd"/>
            <w:r w:rsidRPr="006A0CD5">
              <w:rPr>
                <w:rFonts w:ascii="Times New Roman" w:eastAsia="Arial" w:hAnsi="Times New Roman" w:cs="Times New Roman"/>
                <w:color w:val="000000" w:themeColor="text1"/>
                <w:sz w:val="20"/>
                <w:szCs w:val="20"/>
              </w:rPr>
              <w:t>1.30</w:t>
            </w:r>
          </w:p>
        </w:tc>
        <w:tc>
          <w:tcPr>
            <w:tcW w:w="900" w:type="dxa"/>
            <w:vAlign w:val="center"/>
          </w:tcPr>
          <w:p w14:paraId="58DB9059"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p=0.20</w:t>
            </w:r>
          </w:p>
        </w:tc>
        <w:tc>
          <w:tcPr>
            <w:tcW w:w="990" w:type="dxa"/>
            <w:vAlign w:val="center"/>
          </w:tcPr>
          <w:p w14:paraId="7A3D9825"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i/>
                <w:iCs/>
                <w:color w:val="000000" w:themeColor="text1"/>
                <w:sz w:val="20"/>
                <w:szCs w:val="20"/>
              </w:rPr>
            </w:pPr>
            <w:r w:rsidRPr="00DA20A9">
              <w:rPr>
                <w:rStyle w:val="Emphasis"/>
                <w:rFonts w:ascii="Times New Roman" w:hAnsi="Times New Roman" w:cs="Times New Roman"/>
                <w:i w:val="0"/>
                <w:iCs w:val="0"/>
                <w:color w:val="000000" w:themeColor="text1"/>
                <w:sz w:val="20"/>
                <w:szCs w:val="20"/>
                <w:shd w:val="clear" w:color="auto" w:fill="FFFFFF"/>
              </w:rPr>
              <w:t>n=3913</w:t>
            </w:r>
          </w:p>
        </w:tc>
      </w:tr>
      <w:tr w:rsidR="00DA20A9" w:rsidRPr="00C257E5" w14:paraId="19311D17" w14:textId="77777777" w:rsidTr="00DA20A9">
        <w:tc>
          <w:tcPr>
            <w:cnfStyle w:val="001000000000" w:firstRow="0" w:lastRow="0" w:firstColumn="1" w:lastColumn="0" w:oddVBand="0" w:evenVBand="0" w:oddHBand="0" w:evenHBand="0" w:firstRowFirstColumn="0" w:firstRowLastColumn="0" w:lastRowFirstColumn="0" w:lastRowLastColumn="0"/>
            <w:tcW w:w="10093" w:type="dxa"/>
            <w:gridSpan w:val="9"/>
            <w:shd w:val="clear" w:color="auto" w:fill="D9D9D9" w:themeFill="background1" w:themeFillShade="D9"/>
            <w:vAlign w:val="center"/>
          </w:tcPr>
          <w:p w14:paraId="0C970896" w14:textId="77777777" w:rsidR="00DA20A9" w:rsidRPr="006A0CD5" w:rsidRDefault="00DA20A9" w:rsidP="00DA20A9">
            <w:pPr>
              <w:pStyle w:val="Normal1"/>
              <w:spacing w:line="360" w:lineRule="auto"/>
              <w:jc w:val="center"/>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 xml:space="preserve">Interaction: SGK1 </w:t>
            </w:r>
            <w:proofErr w:type="spellStart"/>
            <w:r w:rsidRPr="006A0CD5">
              <w:rPr>
                <w:rFonts w:ascii="Times New Roman" w:eastAsia="Arial" w:hAnsi="Times New Roman" w:cs="Times New Roman"/>
                <w:color w:val="000000" w:themeColor="text1"/>
                <w:sz w:val="20"/>
                <w:szCs w:val="20"/>
              </w:rPr>
              <w:t>ePRS</w:t>
            </w:r>
            <w:proofErr w:type="spellEnd"/>
            <w:r w:rsidRPr="006A0CD5">
              <w:rPr>
                <w:rFonts w:ascii="Times New Roman" w:eastAsia="Arial" w:hAnsi="Times New Roman" w:cs="Times New Roman"/>
                <w:color w:val="000000" w:themeColor="text1"/>
                <w:sz w:val="20"/>
                <w:szCs w:val="20"/>
              </w:rPr>
              <w:t xml:space="preserve"> x ELA on:</w:t>
            </w:r>
          </w:p>
        </w:tc>
      </w:tr>
      <w:tr w:rsidR="00DA20A9" w:rsidRPr="00C257E5" w14:paraId="63A542B0" w14:textId="77777777" w:rsidTr="00DA20A9">
        <w:tc>
          <w:tcPr>
            <w:cnfStyle w:val="001000000000" w:firstRow="0" w:lastRow="0" w:firstColumn="1" w:lastColumn="0" w:oddVBand="0" w:evenVBand="0" w:oddHBand="0" w:evenHBand="0" w:firstRowFirstColumn="0" w:firstRowLastColumn="0" w:lastRowFirstColumn="0" w:lastRowLastColumn="0"/>
            <w:tcW w:w="1350" w:type="dxa"/>
            <w:vAlign w:val="center"/>
          </w:tcPr>
          <w:p w14:paraId="0C35B07C" w14:textId="77777777" w:rsidR="00DA20A9" w:rsidRPr="006A0CD5" w:rsidRDefault="00DA20A9" w:rsidP="00DA20A9">
            <w:pPr>
              <w:pStyle w:val="Normal1"/>
              <w:spacing w:line="240" w:lineRule="auto"/>
              <w:rPr>
                <w:rFonts w:ascii="Times New Roman" w:eastAsia="Arial" w:hAnsi="Times New Roman" w:cs="Times New Roman"/>
                <w:color w:val="000000" w:themeColor="text1"/>
                <w:sz w:val="20"/>
                <w:szCs w:val="20"/>
              </w:rPr>
            </w:pPr>
            <w:r>
              <w:rPr>
                <w:rFonts w:ascii="Times New Roman" w:eastAsia="Arial" w:hAnsi="Times New Roman" w:cs="Times New Roman"/>
                <w:color w:val="000000" w:themeColor="text1"/>
                <w:sz w:val="20"/>
                <w:szCs w:val="20"/>
              </w:rPr>
              <w:t>D</w:t>
            </w:r>
            <w:r w:rsidRPr="006A0CD5">
              <w:rPr>
                <w:rFonts w:ascii="Times New Roman" w:eastAsia="Arial" w:hAnsi="Times New Roman" w:cs="Times New Roman"/>
                <w:color w:val="000000" w:themeColor="text1"/>
                <w:sz w:val="20"/>
                <w:szCs w:val="20"/>
              </w:rPr>
              <w:t>epressive symptoms</w:t>
            </w:r>
          </w:p>
        </w:tc>
        <w:tc>
          <w:tcPr>
            <w:tcW w:w="1122" w:type="dxa"/>
            <w:vAlign w:val="center"/>
          </w:tcPr>
          <w:p w14:paraId="02C03036"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r w:rsidRPr="006A0CD5">
              <w:rPr>
                <w:rStyle w:val="Emphasis"/>
                <w:rFonts w:ascii="Times New Roman" w:hAnsi="Times New Roman" w:cs="Times New Roman"/>
                <w:b/>
                <w:bCs/>
                <w:color w:val="000000" w:themeColor="text1"/>
                <w:sz w:val="20"/>
                <w:szCs w:val="20"/>
                <w:shd w:val="clear" w:color="auto" w:fill="FFFFFF"/>
              </w:rPr>
              <w:t>β</w:t>
            </w:r>
            <w:r w:rsidRPr="006A0CD5">
              <w:rPr>
                <w:rFonts w:ascii="Times New Roman" w:eastAsia="Arial" w:hAnsi="Times New Roman" w:cs="Times New Roman"/>
                <w:b/>
                <w:bCs/>
                <w:color w:val="000000" w:themeColor="text1"/>
                <w:sz w:val="20"/>
                <w:szCs w:val="20"/>
              </w:rPr>
              <w:t>=0.03</w:t>
            </w:r>
          </w:p>
        </w:tc>
        <w:tc>
          <w:tcPr>
            <w:tcW w:w="1488" w:type="dxa"/>
            <w:vAlign w:val="center"/>
          </w:tcPr>
          <w:p w14:paraId="22062CB5"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proofErr w:type="gramStart"/>
            <w:r w:rsidRPr="006A0CD5">
              <w:rPr>
                <w:rFonts w:ascii="Times New Roman" w:eastAsia="Arial" w:hAnsi="Times New Roman" w:cs="Times New Roman"/>
                <w:b/>
                <w:bCs/>
                <w:color w:val="000000" w:themeColor="text1"/>
                <w:sz w:val="20"/>
                <w:szCs w:val="20"/>
              </w:rPr>
              <w:t>t(4262)=</w:t>
            </w:r>
            <w:proofErr w:type="gramEnd"/>
            <w:r w:rsidRPr="006A0CD5">
              <w:rPr>
                <w:rFonts w:ascii="Times New Roman" w:eastAsia="Arial" w:hAnsi="Times New Roman" w:cs="Times New Roman"/>
                <w:b/>
                <w:bCs/>
                <w:color w:val="000000" w:themeColor="text1"/>
                <w:sz w:val="20"/>
                <w:szCs w:val="20"/>
              </w:rPr>
              <w:t>2.02</w:t>
            </w:r>
          </w:p>
        </w:tc>
        <w:tc>
          <w:tcPr>
            <w:tcW w:w="900" w:type="dxa"/>
            <w:vAlign w:val="center"/>
          </w:tcPr>
          <w:p w14:paraId="61EDF239"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r w:rsidRPr="006A0CD5">
              <w:rPr>
                <w:rFonts w:ascii="Times New Roman" w:eastAsia="Arial" w:hAnsi="Times New Roman" w:cs="Times New Roman"/>
                <w:b/>
                <w:bCs/>
                <w:color w:val="000000" w:themeColor="text1"/>
                <w:sz w:val="20"/>
                <w:szCs w:val="20"/>
              </w:rPr>
              <w:t>p=0.04</w:t>
            </w:r>
          </w:p>
        </w:tc>
        <w:tc>
          <w:tcPr>
            <w:tcW w:w="1001" w:type="dxa"/>
            <w:tcBorders>
              <w:right w:val="single" w:sz="12" w:space="0" w:color="000000"/>
            </w:tcBorders>
            <w:vAlign w:val="center"/>
          </w:tcPr>
          <w:p w14:paraId="007256B8"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Style w:val="Emphasis"/>
                <w:rFonts w:ascii="Times New Roman" w:hAnsi="Times New Roman" w:cs="Times New Roman"/>
                <w:i w:val="0"/>
                <w:iCs w:val="0"/>
                <w:color w:val="000000" w:themeColor="text1"/>
                <w:sz w:val="20"/>
                <w:szCs w:val="20"/>
                <w:shd w:val="clear" w:color="auto" w:fill="FFFFFF"/>
              </w:rPr>
            </w:pPr>
            <w:r w:rsidRPr="00DA20A9">
              <w:rPr>
                <w:rStyle w:val="Emphasis"/>
                <w:rFonts w:ascii="Times New Roman" w:hAnsi="Times New Roman" w:cs="Times New Roman"/>
                <w:i w:val="0"/>
                <w:iCs w:val="0"/>
                <w:color w:val="000000" w:themeColor="text1"/>
                <w:sz w:val="20"/>
                <w:szCs w:val="20"/>
                <w:shd w:val="clear" w:color="auto" w:fill="FFFFFF"/>
              </w:rPr>
              <w:t>n=4284</w:t>
            </w:r>
          </w:p>
        </w:tc>
        <w:tc>
          <w:tcPr>
            <w:tcW w:w="902" w:type="dxa"/>
            <w:tcBorders>
              <w:left w:val="single" w:sz="12" w:space="0" w:color="000000"/>
            </w:tcBorders>
            <w:vAlign w:val="center"/>
          </w:tcPr>
          <w:p w14:paraId="3D75746F"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Style w:val="Emphasis"/>
                <w:rFonts w:ascii="Times New Roman" w:hAnsi="Times New Roman" w:cs="Times New Roman"/>
                <w:color w:val="000000" w:themeColor="text1"/>
                <w:sz w:val="20"/>
                <w:szCs w:val="20"/>
                <w:shd w:val="clear" w:color="auto" w:fill="FFFFFF"/>
              </w:rPr>
              <w:t>β</w:t>
            </w:r>
            <w:r w:rsidRPr="006A0CD5">
              <w:rPr>
                <w:rFonts w:ascii="Times New Roman" w:eastAsia="Arial" w:hAnsi="Times New Roman" w:cs="Times New Roman"/>
                <w:color w:val="000000" w:themeColor="text1"/>
                <w:sz w:val="20"/>
                <w:szCs w:val="20"/>
              </w:rPr>
              <w:t>=0.03</w:t>
            </w:r>
          </w:p>
        </w:tc>
        <w:tc>
          <w:tcPr>
            <w:tcW w:w="1440" w:type="dxa"/>
            <w:vAlign w:val="center"/>
          </w:tcPr>
          <w:p w14:paraId="5E00AAE1"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proofErr w:type="gramStart"/>
            <w:r w:rsidRPr="006A0CD5">
              <w:rPr>
                <w:rFonts w:ascii="Times New Roman" w:eastAsia="Arial" w:hAnsi="Times New Roman" w:cs="Times New Roman"/>
                <w:color w:val="000000" w:themeColor="text1"/>
                <w:sz w:val="20"/>
                <w:szCs w:val="20"/>
              </w:rPr>
              <w:t>t(3961)=</w:t>
            </w:r>
            <w:proofErr w:type="gramEnd"/>
            <w:r w:rsidRPr="006A0CD5">
              <w:rPr>
                <w:rFonts w:ascii="Times New Roman" w:eastAsia="Arial" w:hAnsi="Times New Roman" w:cs="Times New Roman"/>
                <w:color w:val="000000" w:themeColor="text1"/>
                <w:sz w:val="20"/>
                <w:szCs w:val="20"/>
              </w:rPr>
              <w:t>1.75</w:t>
            </w:r>
          </w:p>
        </w:tc>
        <w:tc>
          <w:tcPr>
            <w:tcW w:w="900" w:type="dxa"/>
            <w:vAlign w:val="center"/>
          </w:tcPr>
          <w:p w14:paraId="5AA855E6"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p=0.08</w:t>
            </w:r>
          </w:p>
        </w:tc>
        <w:tc>
          <w:tcPr>
            <w:tcW w:w="990" w:type="dxa"/>
            <w:vAlign w:val="center"/>
          </w:tcPr>
          <w:p w14:paraId="06F4426F"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i/>
                <w:iCs/>
                <w:color w:val="000000" w:themeColor="text1"/>
                <w:sz w:val="20"/>
                <w:szCs w:val="20"/>
              </w:rPr>
            </w:pPr>
            <w:r w:rsidRPr="00DA20A9">
              <w:rPr>
                <w:rStyle w:val="Emphasis"/>
                <w:rFonts w:ascii="Times New Roman" w:hAnsi="Times New Roman" w:cs="Times New Roman"/>
                <w:i w:val="0"/>
                <w:iCs w:val="0"/>
                <w:color w:val="000000" w:themeColor="text1"/>
                <w:sz w:val="20"/>
                <w:szCs w:val="20"/>
                <w:shd w:val="clear" w:color="auto" w:fill="FFFFFF"/>
              </w:rPr>
              <w:t>n=3985</w:t>
            </w:r>
          </w:p>
        </w:tc>
      </w:tr>
      <w:tr w:rsidR="00DA20A9" w:rsidRPr="00C257E5" w14:paraId="46CEC4EB" w14:textId="77777777" w:rsidTr="00DA20A9">
        <w:tc>
          <w:tcPr>
            <w:cnfStyle w:val="001000000000" w:firstRow="0" w:lastRow="0" w:firstColumn="1" w:lastColumn="0" w:oddVBand="0" w:evenVBand="0" w:oddHBand="0" w:evenHBand="0" w:firstRowFirstColumn="0" w:firstRowLastColumn="0" w:lastRowFirstColumn="0" w:lastRowLastColumn="0"/>
            <w:tcW w:w="1350" w:type="dxa"/>
            <w:vAlign w:val="center"/>
          </w:tcPr>
          <w:p w14:paraId="55FC33C7" w14:textId="77777777" w:rsidR="00DA20A9" w:rsidRPr="006A0CD5" w:rsidRDefault="00DA20A9" w:rsidP="00DA20A9">
            <w:pPr>
              <w:pStyle w:val="Normal1"/>
              <w:spacing w:line="240" w:lineRule="auto"/>
              <w:rPr>
                <w:rFonts w:ascii="Times New Roman" w:eastAsia="Arial" w:hAnsi="Times New Roman" w:cs="Times New Roman"/>
                <w:color w:val="000000" w:themeColor="text1"/>
                <w:sz w:val="20"/>
                <w:szCs w:val="20"/>
              </w:rPr>
            </w:pPr>
            <w:r>
              <w:rPr>
                <w:rFonts w:ascii="Times New Roman" w:eastAsia="Arial" w:hAnsi="Times New Roman" w:cs="Times New Roman"/>
                <w:color w:val="000000" w:themeColor="text1"/>
                <w:sz w:val="20"/>
                <w:szCs w:val="20"/>
              </w:rPr>
              <w:t>D</w:t>
            </w:r>
            <w:r w:rsidRPr="006A0CD5">
              <w:rPr>
                <w:rFonts w:ascii="Times New Roman" w:eastAsia="Arial" w:hAnsi="Times New Roman" w:cs="Times New Roman"/>
                <w:color w:val="000000" w:themeColor="text1"/>
                <w:sz w:val="20"/>
                <w:szCs w:val="20"/>
              </w:rPr>
              <w:t>epression</w:t>
            </w:r>
          </w:p>
        </w:tc>
        <w:tc>
          <w:tcPr>
            <w:tcW w:w="1122" w:type="dxa"/>
            <w:vAlign w:val="center"/>
          </w:tcPr>
          <w:p w14:paraId="475B2AF7"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Style w:val="Emphasis"/>
                <w:rFonts w:ascii="Times New Roman" w:hAnsi="Times New Roman" w:cs="Times New Roman"/>
                <w:color w:val="000000" w:themeColor="text1"/>
                <w:sz w:val="20"/>
                <w:szCs w:val="20"/>
                <w:shd w:val="clear" w:color="auto" w:fill="FFFFFF"/>
              </w:rPr>
              <w:t>β</w:t>
            </w:r>
            <w:r w:rsidRPr="006A0CD5">
              <w:rPr>
                <w:rFonts w:ascii="Times New Roman" w:eastAsia="Arial" w:hAnsi="Times New Roman" w:cs="Times New Roman"/>
                <w:color w:val="000000" w:themeColor="text1"/>
                <w:sz w:val="20"/>
                <w:szCs w:val="20"/>
              </w:rPr>
              <w:t>= -0.01</w:t>
            </w:r>
          </w:p>
        </w:tc>
        <w:tc>
          <w:tcPr>
            <w:tcW w:w="1488" w:type="dxa"/>
            <w:vAlign w:val="center"/>
          </w:tcPr>
          <w:p w14:paraId="0F8C1F20"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proofErr w:type="gramStart"/>
            <w:r w:rsidRPr="006A0CD5">
              <w:rPr>
                <w:rFonts w:ascii="Times New Roman" w:eastAsia="Arial" w:hAnsi="Times New Roman" w:cs="Times New Roman"/>
                <w:color w:val="000000" w:themeColor="text1"/>
                <w:sz w:val="20"/>
                <w:szCs w:val="20"/>
              </w:rPr>
              <w:t>t(4239)=</w:t>
            </w:r>
            <w:proofErr w:type="gramEnd"/>
            <w:r w:rsidRPr="006A0CD5">
              <w:rPr>
                <w:rFonts w:ascii="Times New Roman" w:eastAsia="Arial" w:hAnsi="Times New Roman" w:cs="Times New Roman"/>
                <w:color w:val="000000" w:themeColor="text1"/>
                <w:sz w:val="20"/>
                <w:szCs w:val="20"/>
              </w:rPr>
              <w:t>-0.55</w:t>
            </w:r>
          </w:p>
        </w:tc>
        <w:tc>
          <w:tcPr>
            <w:tcW w:w="900" w:type="dxa"/>
            <w:vAlign w:val="center"/>
          </w:tcPr>
          <w:p w14:paraId="0D92B67E"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p=0.58</w:t>
            </w:r>
          </w:p>
        </w:tc>
        <w:tc>
          <w:tcPr>
            <w:tcW w:w="1001" w:type="dxa"/>
            <w:tcBorders>
              <w:right w:val="single" w:sz="12" w:space="0" w:color="000000"/>
            </w:tcBorders>
            <w:vAlign w:val="center"/>
          </w:tcPr>
          <w:p w14:paraId="506FA529"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Style w:val="Emphasis"/>
                <w:rFonts w:ascii="Times New Roman" w:hAnsi="Times New Roman" w:cs="Times New Roman"/>
                <w:i w:val="0"/>
                <w:iCs w:val="0"/>
                <w:color w:val="000000" w:themeColor="text1"/>
                <w:sz w:val="20"/>
                <w:szCs w:val="20"/>
                <w:shd w:val="clear" w:color="auto" w:fill="FFFFFF"/>
              </w:rPr>
            </w:pPr>
            <w:r w:rsidRPr="00DA20A9">
              <w:rPr>
                <w:rStyle w:val="Emphasis"/>
                <w:rFonts w:ascii="Times New Roman" w:hAnsi="Times New Roman" w:cs="Times New Roman"/>
                <w:i w:val="0"/>
                <w:iCs w:val="0"/>
                <w:color w:val="000000" w:themeColor="text1"/>
                <w:sz w:val="20"/>
                <w:szCs w:val="20"/>
                <w:shd w:val="clear" w:color="auto" w:fill="FFFFFF"/>
              </w:rPr>
              <w:t>n=4284</w:t>
            </w:r>
          </w:p>
        </w:tc>
        <w:tc>
          <w:tcPr>
            <w:tcW w:w="902" w:type="dxa"/>
            <w:tcBorders>
              <w:left w:val="single" w:sz="12" w:space="0" w:color="000000"/>
            </w:tcBorders>
            <w:vAlign w:val="center"/>
          </w:tcPr>
          <w:p w14:paraId="6620083C"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Style w:val="Emphasis"/>
                <w:rFonts w:ascii="Times New Roman" w:hAnsi="Times New Roman" w:cs="Times New Roman"/>
                <w:color w:val="000000" w:themeColor="text1"/>
                <w:sz w:val="20"/>
                <w:szCs w:val="20"/>
                <w:shd w:val="clear" w:color="auto" w:fill="FFFFFF"/>
              </w:rPr>
              <w:t>β</w:t>
            </w:r>
            <w:r w:rsidRPr="006A0CD5">
              <w:rPr>
                <w:rFonts w:ascii="Times New Roman" w:eastAsia="Arial" w:hAnsi="Times New Roman" w:cs="Times New Roman"/>
                <w:color w:val="000000" w:themeColor="text1"/>
                <w:sz w:val="20"/>
                <w:szCs w:val="20"/>
              </w:rPr>
              <w:t>=0.03</w:t>
            </w:r>
          </w:p>
        </w:tc>
        <w:tc>
          <w:tcPr>
            <w:tcW w:w="1440" w:type="dxa"/>
            <w:vAlign w:val="center"/>
          </w:tcPr>
          <w:p w14:paraId="75E8C6AD"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proofErr w:type="gramStart"/>
            <w:r w:rsidRPr="006A0CD5">
              <w:rPr>
                <w:rFonts w:ascii="Times New Roman" w:eastAsia="Arial" w:hAnsi="Times New Roman" w:cs="Times New Roman"/>
                <w:color w:val="000000" w:themeColor="text1"/>
                <w:sz w:val="20"/>
                <w:szCs w:val="20"/>
              </w:rPr>
              <w:t>t(3886)=</w:t>
            </w:r>
            <w:proofErr w:type="gramEnd"/>
            <w:r w:rsidRPr="006A0CD5">
              <w:rPr>
                <w:rFonts w:ascii="Times New Roman" w:eastAsia="Arial" w:hAnsi="Times New Roman" w:cs="Times New Roman"/>
                <w:color w:val="000000" w:themeColor="text1"/>
                <w:sz w:val="20"/>
                <w:szCs w:val="20"/>
              </w:rPr>
              <w:t>1.72</w:t>
            </w:r>
          </w:p>
        </w:tc>
        <w:tc>
          <w:tcPr>
            <w:tcW w:w="900" w:type="dxa"/>
            <w:vAlign w:val="center"/>
          </w:tcPr>
          <w:p w14:paraId="7E1AD5BA"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p=0.09</w:t>
            </w:r>
          </w:p>
        </w:tc>
        <w:tc>
          <w:tcPr>
            <w:tcW w:w="990" w:type="dxa"/>
            <w:vAlign w:val="center"/>
          </w:tcPr>
          <w:p w14:paraId="66863C93"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i/>
                <w:iCs/>
                <w:color w:val="000000" w:themeColor="text1"/>
                <w:sz w:val="20"/>
                <w:szCs w:val="20"/>
              </w:rPr>
            </w:pPr>
            <w:r w:rsidRPr="00DA20A9">
              <w:rPr>
                <w:rStyle w:val="Emphasis"/>
                <w:rFonts w:ascii="Times New Roman" w:hAnsi="Times New Roman" w:cs="Times New Roman"/>
                <w:i w:val="0"/>
                <w:iCs w:val="0"/>
                <w:color w:val="000000" w:themeColor="text1"/>
                <w:sz w:val="20"/>
                <w:szCs w:val="20"/>
                <w:shd w:val="clear" w:color="auto" w:fill="FFFFFF"/>
              </w:rPr>
              <w:t>n=3985</w:t>
            </w:r>
          </w:p>
        </w:tc>
      </w:tr>
      <w:tr w:rsidR="00DA20A9" w:rsidRPr="00C257E5" w14:paraId="7072541C" w14:textId="77777777" w:rsidTr="00DA20A9">
        <w:tc>
          <w:tcPr>
            <w:cnfStyle w:val="001000000000" w:firstRow="0" w:lastRow="0" w:firstColumn="1" w:lastColumn="0" w:oddVBand="0" w:evenVBand="0" w:oddHBand="0" w:evenHBand="0" w:firstRowFirstColumn="0" w:firstRowLastColumn="0" w:lastRowFirstColumn="0" w:lastRowLastColumn="0"/>
            <w:tcW w:w="1350" w:type="dxa"/>
            <w:vAlign w:val="center"/>
          </w:tcPr>
          <w:p w14:paraId="05654C55" w14:textId="77777777" w:rsidR="00DA20A9" w:rsidRPr="006A0CD5" w:rsidRDefault="00DA20A9" w:rsidP="00DA20A9">
            <w:pPr>
              <w:pStyle w:val="Normal1"/>
              <w:spacing w:line="240" w:lineRule="auto"/>
              <w:rPr>
                <w:rFonts w:ascii="Times New Roman" w:eastAsia="Arial" w:hAnsi="Times New Roman" w:cs="Times New Roman"/>
                <w:color w:val="000000" w:themeColor="text1"/>
                <w:sz w:val="20"/>
                <w:szCs w:val="20"/>
              </w:rPr>
            </w:pPr>
            <w:r>
              <w:rPr>
                <w:rFonts w:ascii="Times New Roman" w:eastAsia="Arial" w:hAnsi="Times New Roman" w:cs="Times New Roman"/>
                <w:color w:val="000000" w:themeColor="text1"/>
                <w:sz w:val="20"/>
                <w:szCs w:val="20"/>
              </w:rPr>
              <w:t>S</w:t>
            </w:r>
            <w:r w:rsidRPr="006A0CD5">
              <w:rPr>
                <w:rFonts w:ascii="Times New Roman" w:eastAsia="Arial" w:hAnsi="Times New Roman" w:cs="Times New Roman"/>
                <w:color w:val="000000" w:themeColor="text1"/>
                <w:sz w:val="20"/>
                <w:szCs w:val="20"/>
              </w:rPr>
              <w:t xml:space="preserve">uicide </w:t>
            </w:r>
            <w:r>
              <w:rPr>
                <w:rFonts w:ascii="Times New Roman" w:eastAsia="Arial" w:hAnsi="Times New Roman" w:cs="Times New Roman"/>
                <w:color w:val="000000" w:themeColor="text1"/>
                <w:sz w:val="20"/>
                <w:szCs w:val="20"/>
              </w:rPr>
              <w:t>A</w:t>
            </w:r>
            <w:r w:rsidRPr="006A0CD5">
              <w:rPr>
                <w:rFonts w:ascii="Times New Roman" w:eastAsia="Arial" w:hAnsi="Times New Roman" w:cs="Times New Roman"/>
                <w:color w:val="000000" w:themeColor="text1"/>
                <w:sz w:val="20"/>
                <w:szCs w:val="20"/>
              </w:rPr>
              <w:t>ttempts</w:t>
            </w:r>
          </w:p>
        </w:tc>
        <w:tc>
          <w:tcPr>
            <w:tcW w:w="1122" w:type="dxa"/>
            <w:vAlign w:val="center"/>
          </w:tcPr>
          <w:p w14:paraId="1A2E0E01"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r w:rsidRPr="006A0CD5">
              <w:rPr>
                <w:rStyle w:val="Emphasis"/>
                <w:rFonts w:ascii="Times New Roman" w:hAnsi="Times New Roman" w:cs="Times New Roman"/>
                <w:b/>
                <w:bCs/>
                <w:color w:val="000000" w:themeColor="text1"/>
                <w:sz w:val="20"/>
                <w:szCs w:val="20"/>
                <w:shd w:val="clear" w:color="auto" w:fill="FFFFFF"/>
              </w:rPr>
              <w:t>β</w:t>
            </w:r>
            <w:r w:rsidRPr="006A0CD5">
              <w:rPr>
                <w:rFonts w:ascii="Times New Roman" w:eastAsia="Arial" w:hAnsi="Times New Roman" w:cs="Times New Roman"/>
                <w:b/>
                <w:bCs/>
                <w:color w:val="000000" w:themeColor="text1"/>
                <w:sz w:val="20"/>
                <w:szCs w:val="20"/>
              </w:rPr>
              <w:t>=0.04</w:t>
            </w:r>
          </w:p>
        </w:tc>
        <w:tc>
          <w:tcPr>
            <w:tcW w:w="1488" w:type="dxa"/>
            <w:vAlign w:val="center"/>
          </w:tcPr>
          <w:p w14:paraId="73DC0DE2"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proofErr w:type="gramStart"/>
            <w:r w:rsidRPr="006A0CD5">
              <w:rPr>
                <w:rFonts w:ascii="Times New Roman" w:eastAsia="Arial" w:hAnsi="Times New Roman" w:cs="Times New Roman"/>
                <w:b/>
                <w:bCs/>
                <w:color w:val="000000" w:themeColor="text1"/>
                <w:sz w:val="20"/>
                <w:szCs w:val="20"/>
              </w:rPr>
              <w:t>t(4054)=</w:t>
            </w:r>
            <w:proofErr w:type="gramEnd"/>
            <w:r w:rsidRPr="006A0CD5">
              <w:rPr>
                <w:rFonts w:ascii="Times New Roman" w:eastAsia="Arial" w:hAnsi="Times New Roman" w:cs="Times New Roman"/>
                <w:b/>
                <w:bCs/>
                <w:color w:val="000000" w:themeColor="text1"/>
                <w:sz w:val="20"/>
                <w:szCs w:val="20"/>
              </w:rPr>
              <w:t>2.58</w:t>
            </w:r>
          </w:p>
        </w:tc>
        <w:tc>
          <w:tcPr>
            <w:tcW w:w="900" w:type="dxa"/>
            <w:vAlign w:val="center"/>
          </w:tcPr>
          <w:p w14:paraId="5C0D88EB"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color w:val="000000" w:themeColor="text1"/>
                <w:sz w:val="20"/>
                <w:szCs w:val="20"/>
              </w:rPr>
            </w:pPr>
            <w:r w:rsidRPr="006A0CD5">
              <w:rPr>
                <w:rFonts w:ascii="Times New Roman" w:eastAsia="Arial" w:hAnsi="Times New Roman" w:cs="Times New Roman"/>
                <w:b/>
                <w:bCs/>
                <w:color w:val="000000" w:themeColor="text1"/>
                <w:sz w:val="20"/>
                <w:szCs w:val="20"/>
              </w:rPr>
              <w:t>p=0.01</w:t>
            </w:r>
          </w:p>
        </w:tc>
        <w:tc>
          <w:tcPr>
            <w:tcW w:w="1001" w:type="dxa"/>
            <w:tcBorders>
              <w:right w:val="single" w:sz="12" w:space="0" w:color="000000"/>
            </w:tcBorders>
            <w:vAlign w:val="center"/>
          </w:tcPr>
          <w:p w14:paraId="0E4A75EB"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Style w:val="Emphasis"/>
                <w:rFonts w:ascii="Times New Roman" w:hAnsi="Times New Roman" w:cs="Times New Roman"/>
                <w:i w:val="0"/>
                <w:iCs w:val="0"/>
                <w:color w:val="000000" w:themeColor="text1"/>
                <w:sz w:val="20"/>
                <w:szCs w:val="20"/>
                <w:shd w:val="clear" w:color="auto" w:fill="FFFFFF"/>
              </w:rPr>
            </w:pPr>
            <w:r w:rsidRPr="00DA20A9">
              <w:rPr>
                <w:rStyle w:val="Emphasis"/>
                <w:rFonts w:ascii="Times New Roman" w:hAnsi="Times New Roman" w:cs="Times New Roman"/>
                <w:i w:val="0"/>
                <w:iCs w:val="0"/>
                <w:color w:val="000000" w:themeColor="text1"/>
                <w:sz w:val="20"/>
                <w:szCs w:val="20"/>
                <w:shd w:val="clear" w:color="auto" w:fill="FFFFFF"/>
              </w:rPr>
              <w:t>n=4115</w:t>
            </w:r>
          </w:p>
        </w:tc>
        <w:tc>
          <w:tcPr>
            <w:tcW w:w="902" w:type="dxa"/>
            <w:tcBorders>
              <w:left w:val="single" w:sz="12" w:space="0" w:color="000000"/>
            </w:tcBorders>
            <w:vAlign w:val="center"/>
          </w:tcPr>
          <w:p w14:paraId="599A63FA"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Style w:val="Emphasis"/>
                <w:rFonts w:ascii="Times New Roman" w:hAnsi="Times New Roman" w:cs="Times New Roman"/>
                <w:color w:val="000000" w:themeColor="text1"/>
                <w:sz w:val="20"/>
                <w:szCs w:val="20"/>
                <w:shd w:val="clear" w:color="auto" w:fill="FFFFFF"/>
              </w:rPr>
              <w:t>β</w:t>
            </w:r>
            <w:r w:rsidRPr="006A0CD5">
              <w:rPr>
                <w:rFonts w:ascii="Times New Roman" w:eastAsia="Arial" w:hAnsi="Times New Roman" w:cs="Times New Roman"/>
                <w:color w:val="000000" w:themeColor="text1"/>
                <w:sz w:val="20"/>
                <w:szCs w:val="20"/>
              </w:rPr>
              <w:t>=0.02</w:t>
            </w:r>
          </w:p>
        </w:tc>
        <w:tc>
          <w:tcPr>
            <w:tcW w:w="1440" w:type="dxa"/>
            <w:vAlign w:val="center"/>
          </w:tcPr>
          <w:p w14:paraId="12FA6316"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proofErr w:type="gramStart"/>
            <w:r w:rsidRPr="006A0CD5">
              <w:rPr>
                <w:rFonts w:ascii="Times New Roman" w:eastAsia="Arial" w:hAnsi="Times New Roman" w:cs="Times New Roman"/>
                <w:color w:val="000000" w:themeColor="text1"/>
                <w:sz w:val="20"/>
                <w:szCs w:val="20"/>
              </w:rPr>
              <w:t>t(3798)=</w:t>
            </w:r>
            <w:proofErr w:type="gramEnd"/>
            <w:r w:rsidRPr="006A0CD5">
              <w:rPr>
                <w:rFonts w:ascii="Times New Roman" w:eastAsia="Arial" w:hAnsi="Times New Roman" w:cs="Times New Roman"/>
                <w:color w:val="000000" w:themeColor="text1"/>
                <w:sz w:val="20"/>
                <w:szCs w:val="20"/>
              </w:rPr>
              <w:t>1.02</w:t>
            </w:r>
          </w:p>
        </w:tc>
        <w:tc>
          <w:tcPr>
            <w:tcW w:w="900" w:type="dxa"/>
            <w:vAlign w:val="center"/>
          </w:tcPr>
          <w:p w14:paraId="2AB800BC" w14:textId="77777777" w:rsidR="00DA20A9" w:rsidRPr="006A0CD5"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6A0CD5">
              <w:rPr>
                <w:rFonts w:ascii="Times New Roman" w:eastAsia="Arial" w:hAnsi="Times New Roman" w:cs="Times New Roman"/>
                <w:color w:val="000000" w:themeColor="text1"/>
                <w:sz w:val="20"/>
                <w:szCs w:val="20"/>
              </w:rPr>
              <w:t>p=0.31</w:t>
            </w:r>
          </w:p>
        </w:tc>
        <w:tc>
          <w:tcPr>
            <w:tcW w:w="990" w:type="dxa"/>
            <w:vAlign w:val="center"/>
          </w:tcPr>
          <w:p w14:paraId="7000F98C" w14:textId="77777777" w:rsidR="00DA20A9" w:rsidRPr="00DA20A9" w:rsidRDefault="00DA20A9" w:rsidP="00DA20A9">
            <w:pPr>
              <w:pStyle w:val="Normal1"/>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i/>
                <w:iCs/>
                <w:color w:val="000000" w:themeColor="text1"/>
                <w:sz w:val="20"/>
                <w:szCs w:val="20"/>
              </w:rPr>
            </w:pPr>
            <w:r w:rsidRPr="00DA20A9">
              <w:rPr>
                <w:rStyle w:val="Emphasis"/>
                <w:rFonts w:ascii="Times New Roman" w:hAnsi="Times New Roman" w:cs="Times New Roman"/>
                <w:i w:val="0"/>
                <w:iCs w:val="0"/>
                <w:color w:val="000000" w:themeColor="text1"/>
                <w:sz w:val="20"/>
                <w:szCs w:val="20"/>
                <w:shd w:val="clear" w:color="auto" w:fill="FFFFFF"/>
              </w:rPr>
              <w:t>n=3823</w:t>
            </w:r>
          </w:p>
        </w:tc>
      </w:tr>
    </w:tbl>
    <w:p w14:paraId="51E41DDD" w14:textId="76E616F9" w:rsidR="00DA20A9" w:rsidRDefault="00DA20A9" w:rsidP="00DA20A9">
      <w:pPr>
        <w:spacing w:after="160" w:line="278" w:lineRule="auto"/>
        <w:jc w:val="both"/>
        <w:rPr>
          <w:b/>
          <w:bCs/>
        </w:rPr>
      </w:pPr>
    </w:p>
    <w:p w14:paraId="4527ADE7" w14:textId="77777777" w:rsidR="00B71EDA" w:rsidRDefault="00B71EDA">
      <w:pPr>
        <w:spacing w:after="160" w:line="278" w:lineRule="auto"/>
        <w:rPr>
          <w:b/>
          <w:bCs/>
        </w:rPr>
      </w:pPr>
    </w:p>
    <w:p w14:paraId="21EAF90F" w14:textId="77777777" w:rsidR="00B71EDA" w:rsidRDefault="00B71EDA">
      <w:pPr>
        <w:spacing w:after="160" w:line="278" w:lineRule="auto"/>
        <w:rPr>
          <w:b/>
          <w:bCs/>
        </w:rPr>
      </w:pPr>
    </w:p>
    <w:p w14:paraId="161BA7C4" w14:textId="77777777" w:rsidR="00DA20A9" w:rsidRDefault="00DA20A9">
      <w:pPr>
        <w:spacing w:after="160" w:line="278" w:lineRule="auto"/>
        <w:rPr>
          <w:b/>
          <w:bCs/>
        </w:rPr>
      </w:pPr>
      <w:r>
        <w:rPr>
          <w:b/>
          <w:bCs/>
        </w:rPr>
        <w:br w:type="page"/>
      </w:r>
    </w:p>
    <w:p w14:paraId="4F60594B" w14:textId="47CB55F2" w:rsidR="00DA20A9" w:rsidRPr="0012409F" w:rsidRDefault="00DA20A9" w:rsidP="00DA20A9">
      <w:pPr>
        <w:spacing w:line="360" w:lineRule="auto"/>
        <w:jc w:val="both"/>
        <w:rPr>
          <w:rFonts w:ascii="Arial" w:eastAsia="Arial" w:hAnsi="Arial" w:cs="Arial"/>
          <w:b/>
          <w:bCs/>
          <w:color w:val="000000" w:themeColor="text1"/>
          <w:sz w:val="22"/>
          <w:szCs w:val="22"/>
        </w:rPr>
      </w:pPr>
      <w:r>
        <w:rPr>
          <w:rFonts w:ascii="Arial" w:hAnsi="Arial" w:cs="Arial"/>
          <w:b/>
          <w:bCs/>
          <w:color w:val="000000" w:themeColor="text1"/>
          <w:sz w:val="22"/>
          <w:szCs w:val="22"/>
        </w:rPr>
        <w:lastRenderedPageBreak/>
        <w:t xml:space="preserve">Supplementary </w:t>
      </w:r>
      <w:r w:rsidRPr="0012409F">
        <w:rPr>
          <w:rFonts w:ascii="Arial" w:hAnsi="Arial" w:cs="Arial"/>
          <w:b/>
          <w:bCs/>
          <w:color w:val="000000" w:themeColor="text1"/>
          <w:sz w:val="22"/>
          <w:szCs w:val="22"/>
        </w:rPr>
        <w:t xml:space="preserve">Table S4. </w:t>
      </w:r>
      <w:r w:rsidRPr="00DA20A9">
        <w:rPr>
          <w:rFonts w:ascii="Arial" w:hAnsi="Arial" w:cs="Arial"/>
          <w:color w:val="000000" w:themeColor="text1"/>
          <w:sz w:val="22"/>
          <w:szCs w:val="22"/>
        </w:rPr>
        <w:t xml:space="preserve">SGK1 </w:t>
      </w:r>
      <w:proofErr w:type="spellStart"/>
      <w:r w:rsidRPr="00DA20A9">
        <w:rPr>
          <w:rFonts w:ascii="Arial" w:hAnsi="Arial" w:cs="Arial"/>
          <w:color w:val="000000" w:themeColor="text1"/>
          <w:sz w:val="22"/>
          <w:szCs w:val="22"/>
        </w:rPr>
        <w:t>ePRS</w:t>
      </w:r>
      <w:proofErr w:type="spellEnd"/>
      <w:r w:rsidRPr="00DA20A9">
        <w:rPr>
          <w:rFonts w:ascii="Arial" w:hAnsi="Arial" w:cs="Arial"/>
          <w:color w:val="000000" w:themeColor="text1"/>
          <w:sz w:val="22"/>
          <w:szCs w:val="22"/>
        </w:rPr>
        <w:t xml:space="preserve"> for additional depression-relevant brain regions</w:t>
      </w:r>
    </w:p>
    <w:tbl>
      <w:tblPr>
        <w:tblStyle w:val="TableGrid"/>
        <w:tblpPr w:leftFromText="180" w:rightFromText="180" w:horzAnchor="margin" w:tblpY="771"/>
        <w:tblW w:w="0" w:type="auto"/>
        <w:tblLook w:val="04A0" w:firstRow="1" w:lastRow="0" w:firstColumn="1" w:lastColumn="0" w:noHBand="0" w:noVBand="1"/>
      </w:tblPr>
      <w:tblGrid>
        <w:gridCol w:w="1651"/>
        <w:gridCol w:w="981"/>
        <w:gridCol w:w="1390"/>
        <w:gridCol w:w="1259"/>
        <w:gridCol w:w="1463"/>
        <w:gridCol w:w="1347"/>
        <w:gridCol w:w="1259"/>
      </w:tblGrid>
      <w:tr w:rsidR="00DA20A9" w:rsidRPr="0074072C" w14:paraId="0A9103C8" w14:textId="77777777" w:rsidTr="00644CE4">
        <w:trPr>
          <w:trHeight w:val="443"/>
        </w:trPr>
        <w:tc>
          <w:tcPr>
            <w:tcW w:w="1651" w:type="dxa"/>
            <w:vMerge w:val="restart"/>
            <w:vAlign w:val="center"/>
          </w:tcPr>
          <w:p w14:paraId="2BB90247" w14:textId="77777777" w:rsidR="00DA20A9" w:rsidRPr="0074072C" w:rsidRDefault="00DA20A9" w:rsidP="00644CE4">
            <w:pPr>
              <w:pStyle w:val="Normal1"/>
              <w:spacing w:line="240" w:lineRule="auto"/>
              <w:jc w:val="center"/>
              <w:rPr>
                <w:rFonts w:ascii="Times New Roman" w:eastAsia="Arial" w:hAnsi="Times New Roman" w:cs="Times New Roman"/>
              </w:rPr>
            </w:pPr>
          </w:p>
        </w:tc>
        <w:tc>
          <w:tcPr>
            <w:tcW w:w="3630" w:type="dxa"/>
            <w:gridSpan w:val="3"/>
            <w:vAlign w:val="center"/>
          </w:tcPr>
          <w:p w14:paraId="73993322"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 xml:space="preserve">Main Effect SGK1 </w:t>
            </w:r>
            <w:proofErr w:type="spellStart"/>
            <w:r w:rsidRPr="0074072C">
              <w:rPr>
                <w:rFonts w:ascii="Times New Roman" w:eastAsia="Arial" w:hAnsi="Times New Roman" w:cs="Times New Roman"/>
                <w:b/>
                <w:bCs/>
              </w:rPr>
              <w:t>ePRS</w:t>
            </w:r>
            <w:proofErr w:type="spellEnd"/>
          </w:p>
        </w:tc>
        <w:tc>
          <w:tcPr>
            <w:tcW w:w="4069" w:type="dxa"/>
            <w:gridSpan w:val="3"/>
            <w:vAlign w:val="center"/>
          </w:tcPr>
          <w:p w14:paraId="574B9B48"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b/>
                <w:bCs/>
              </w:rPr>
              <w:t xml:space="preserve">SGK1 </w:t>
            </w:r>
            <w:proofErr w:type="spellStart"/>
            <w:r w:rsidRPr="0074072C">
              <w:rPr>
                <w:rFonts w:ascii="Times New Roman" w:eastAsia="Arial" w:hAnsi="Times New Roman" w:cs="Times New Roman"/>
                <w:b/>
                <w:bCs/>
              </w:rPr>
              <w:t>ePRS</w:t>
            </w:r>
            <w:proofErr w:type="spellEnd"/>
            <w:r w:rsidRPr="0074072C">
              <w:rPr>
                <w:rFonts w:ascii="Times New Roman" w:eastAsia="Arial" w:hAnsi="Times New Roman" w:cs="Times New Roman"/>
                <w:b/>
                <w:bCs/>
              </w:rPr>
              <w:t xml:space="preserve"> interaction with ELA</w:t>
            </w:r>
          </w:p>
        </w:tc>
      </w:tr>
      <w:tr w:rsidR="00DA20A9" w:rsidRPr="0074072C" w14:paraId="5591146A" w14:textId="77777777" w:rsidTr="00644CE4">
        <w:trPr>
          <w:trHeight w:val="434"/>
        </w:trPr>
        <w:tc>
          <w:tcPr>
            <w:tcW w:w="1651" w:type="dxa"/>
            <w:vMerge/>
            <w:vAlign w:val="center"/>
          </w:tcPr>
          <w:p w14:paraId="784AD556" w14:textId="77777777" w:rsidR="00DA20A9" w:rsidRPr="0074072C" w:rsidRDefault="00DA20A9" w:rsidP="00644CE4">
            <w:pPr>
              <w:pStyle w:val="Normal1"/>
              <w:spacing w:line="240" w:lineRule="auto"/>
              <w:jc w:val="center"/>
              <w:rPr>
                <w:rFonts w:ascii="Times New Roman" w:eastAsia="Arial" w:hAnsi="Times New Roman" w:cs="Times New Roman"/>
                <w:b/>
                <w:bCs/>
              </w:rPr>
            </w:pPr>
          </w:p>
        </w:tc>
        <w:tc>
          <w:tcPr>
            <w:tcW w:w="981" w:type="dxa"/>
            <w:vAlign w:val="center"/>
          </w:tcPr>
          <w:p w14:paraId="69E74198" w14:textId="77777777" w:rsidR="00DA20A9" w:rsidRPr="0074072C" w:rsidRDefault="00DA20A9" w:rsidP="00644CE4">
            <w:pPr>
              <w:pStyle w:val="Normal1"/>
              <w:spacing w:line="240" w:lineRule="auto"/>
              <w:jc w:val="center"/>
              <w:rPr>
                <w:rFonts w:ascii="Times New Roman" w:eastAsia="Arial" w:hAnsi="Times New Roman" w:cs="Times New Roman"/>
                <w:b/>
                <w:bCs/>
                <w:color w:val="000000" w:themeColor="text1"/>
              </w:rPr>
            </w:pPr>
            <w:r w:rsidRPr="0074072C">
              <w:rPr>
                <w:rStyle w:val="Emphasis"/>
                <w:rFonts w:ascii="Times New Roman" w:hAnsi="Times New Roman" w:cs="Times New Roman"/>
                <w:b/>
                <w:bCs/>
                <w:color w:val="000000" w:themeColor="text1"/>
                <w:sz w:val="21"/>
                <w:szCs w:val="21"/>
                <w:shd w:val="clear" w:color="auto" w:fill="FFFFFF"/>
              </w:rPr>
              <w:t>β</w:t>
            </w:r>
          </w:p>
        </w:tc>
        <w:tc>
          <w:tcPr>
            <w:tcW w:w="1390" w:type="dxa"/>
            <w:vAlign w:val="center"/>
          </w:tcPr>
          <w:p w14:paraId="67CC6013" w14:textId="77777777" w:rsidR="00DA20A9" w:rsidRPr="0074072C" w:rsidRDefault="00DA20A9" w:rsidP="00644CE4">
            <w:pPr>
              <w:pStyle w:val="Normal1"/>
              <w:spacing w:line="240" w:lineRule="auto"/>
              <w:jc w:val="center"/>
              <w:rPr>
                <w:rFonts w:ascii="Times New Roman" w:eastAsia="Arial" w:hAnsi="Times New Roman" w:cs="Times New Roman"/>
                <w:b/>
                <w:bCs/>
                <w:color w:val="000000" w:themeColor="text1"/>
              </w:rPr>
            </w:pPr>
            <w:r w:rsidRPr="0074072C">
              <w:rPr>
                <w:rFonts w:ascii="Times New Roman" w:eastAsia="Arial" w:hAnsi="Times New Roman" w:cs="Times New Roman"/>
                <w:b/>
                <w:bCs/>
                <w:color w:val="000000" w:themeColor="text1"/>
              </w:rPr>
              <w:t>t-statistic</w:t>
            </w:r>
          </w:p>
        </w:tc>
        <w:tc>
          <w:tcPr>
            <w:tcW w:w="1259" w:type="dxa"/>
            <w:vAlign w:val="center"/>
          </w:tcPr>
          <w:p w14:paraId="268E9C69" w14:textId="77777777" w:rsidR="00DA20A9" w:rsidRPr="0074072C" w:rsidRDefault="00DA20A9" w:rsidP="00644CE4">
            <w:pPr>
              <w:pStyle w:val="Normal1"/>
              <w:spacing w:line="240" w:lineRule="auto"/>
              <w:jc w:val="center"/>
              <w:rPr>
                <w:rFonts w:ascii="Times New Roman" w:eastAsia="Arial" w:hAnsi="Times New Roman" w:cs="Times New Roman"/>
                <w:b/>
                <w:bCs/>
                <w:color w:val="000000" w:themeColor="text1"/>
              </w:rPr>
            </w:pPr>
            <w:r w:rsidRPr="0074072C">
              <w:rPr>
                <w:rFonts w:ascii="Times New Roman" w:eastAsia="Arial" w:hAnsi="Times New Roman" w:cs="Times New Roman"/>
                <w:b/>
                <w:bCs/>
                <w:color w:val="000000" w:themeColor="text1"/>
              </w:rPr>
              <w:t>p-value</w:t>
            </w:r>
          </w:p>
        </w:tc>
        <w:tc>
          <w:tcPr>
            <w:tcW w:w="1463" w:type="dxa"/>
            <w:vAlign w:val="center"/>
          </w:tcPr>
          <w:p w14:paraId="48132403" w14:textId="77777777" w:rsidR="00DA20A9" w:rsidRPr="0074072C" w:rsidRDefault="00DA20A9" w:rsidP="00644CE4">
            <w:pPr>
              <w:pStyle w:val="Normal1"/>
              <w:spacing w:line="240" w:lineRule="auto"/>
              <w:jc w:val="center"/>
              <w:rPr>
                <w:rFonts w:ascii="Times New Roman" w:eastAsia="Arial" w:hAnsi="Times New Roman" w:cs="Times New Roman"/>
                <w:b/>
                <w:bCs/>
                <w:color w:val="000000" w:themeColor="text1"/>
              </w:rPr>
            </w:pPr>
            <w:r w:rsidRPr="0074072C">
              <w:rPr>
                <w:rStyle w:val="Emphasis"/>
                <w:rFonts w:ascii="Times New Roman" w:hAnsi="Times New Roman" w:cs="Times New Roman"/>
                <w:b/>
                <w:bCs/>
                <w:color w:val="000000" w:themeColor="text1"/>
                <w:sz w:val="21"/>
                <w:szCs w:val="21"/>
                <w:shd w:val="clear" w:color="auto" w:fill="FFFFFF"/>
              </w:rPr>
              <w:t>β</w:t>
            </w:r>
          </w:p>
        </w:tc>
        <w:tc>
          <w:tcPr>
            <w:tcW w:w="1347" w:type="dxa"/>
            <w:vAlign w:val="center"/>
          </w:tcPr>
          <w:p w14:paraId="215965F4"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t-statistic</w:t>
            </w:r>
          </w:p>
        </w:tc>
        <w:tc>
          <w:tcPr>
            <w:tcW w:w="1259" w:type="dxa"/>
            <w:vAlign w:val="center"/>
          </w:tcPr>
          <w:p w14:paraId="7DA8F377"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p-value</w:t>
            </w:r>
          </w:p>
        </w:tc>
      </w:tr>
      <w:tr w:rsidR="00DA20A9" w:rsidRPr="0074072C" w14:paraId="712490B9" w14:textId="77777777" w:rsidTr="00644CE4">
        <w:trPr>
          <w:trHeight w:val="353"/>
        </w:trPr>
        <w:tc>
          <w:tcPr>
            <w:tcW w:w="9350" w:type="dxa"/>
            <w:gridSpan w:val="7"/>
            <w:shd w:val="clear" w:color="auto" w:fill="D9D9D9" w:themeFill="background1" w:themeFillShade="D9"/>
            <w:vAlign w:val="center"/>
          </w:tcPr>
          <w:p w14:paraId="39C90DD6" w14:textId="77777777" w:rsidR="00DA20A9" w:rsidRPr="0074072C" w:rsidRDefault="00DA20A9" w:rsidP="00644CE4">
            <w:pPr>
              <w:pStyle w:val="Normal1"/>
              <w:spacing w:line="240" w:lineRule="auto"/>
              <w:jc w:val="center"/>
              <w:rPr>
                <w:rFonts w:ascii="Times New Roman" w:eastAsia="Arial" w:hAnsi="Times New Roman" w:cs="Times New Roman"/>
              </w:rPr>
            </w:pPr>
            <w:proofErr w:type="gramStart"/>
            <w:r w:rsidRPr="0074072C">
              <w:rPr>
                <w:rFonts w:ascii="Times New Roman" w:eastAsia="Arial" w:hAnsi="Times New Roman" w:cs="Times New Roman"/>
                <w:b/>
                <w:bCs/>
              </w:rPr>
              <w:t>Amygdala  SGK</w:t>
            </w:r>
            <w:proofErr w:type="gramEnd"/>
            <w:r w:rsidRPr="0074072C">
              <w:rPr>
                <w:rFonts w:ascii="Times New Roman" w:eastAsia="Arial" w:hAnsi="Times New Roman" w:cs="Times New Roman"/>
                <w:b/>
                <w:bCs/>
              </w:rPr>
              <w:t xml:space="preserve">1 </w:t>
            </w:r>
            <w:proofErr w:type="spellStart"/>
            <w:r w:rsidRPr="0074072C">
              <w:rPr>
                <w:rFonts w:ascii="Times New Roman" w:eastAsia="Arial" w:hAnsi="Times New Roman" w:cs="Times New Roman"/>
                <w:b/>
                <w:bCs/>
              </w:rPr>
              <w:t>ePRS</w:t>
            </w:r>
            <w:proofErr w:type="spellEnd"/>
          </w:p>
        </w:tc>
      </w:tr>
      <w:tr w:rsidR="00DA20A9" w:rsidRPr="0074072C" w14:paraId="06ABDDDD" w14:textId="77777777" w:rsidTr="00644CE4">
        <w:trPr>
          <w:trHeight w:val="650"/>
        </w:trPr>
        <w:tc>
          <w:tcPr>
            <w:tcW w:w="1651" w:type="dxa"/>
            <w:vAlign w:val="center"/>
          </w:tcPr>
          <w:p w14:paraId="22D0FC13"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Depressive Symptoms</w:t>
            </w:r>
          </w:p>
        </w:tc>
        <w:tc>
          <w:tcPr>
            <w:tcW w:w="981" w:type="dxa"/>
            <w:vAlign w:val="center"/>
          </w:tcPr>
          <w:p w14:paraId="466329E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0.03</w:t>
            </w:r>
          </w:p>
        </w:tc>
        <w:tc>
          <w:tcPr>
            <w:tcW w:w="1390" w:type="dxa"/>
            <w:vAlign w:val="center"/>
          </w:tcPr>
          <w:p w14:paraId="654BB4A5"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1.97</w:t>
            </w:r>
          </w:p>
        </w:tc>
        <w:tc>
          <w:tcPr>
            <w:tcW w:w="1259" w:type="dxa"/>
            <w:vAlign w:val="center"/>
          </w:tcPr>
          <w:p w14:paraId="245E1874"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0.05</w:t>
            </w:r>
          </w:p>
        </w:tc>
        <w:tc>
          <w:tcPr>
            <w:tcW w:w="1463" w:type="dxa"/>
            <w:vAlign w:val="center"/>
          </w:tcPr>
          <w:p w14:paraId="48DCCCF1"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0.04</w:t>
            </w:r>
          </w:p>
        </w:tc>
        <w:tc>
          <w:tcPr>
            <w:tcW w:w="1347" w:type="dxa"/>
            <w:vAlign w:val="center"/>
          </w:tcPr>
          <w:p w14:paraId="59AF193C"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3.60</w:t>
            </w:r>
          </w:p>
        </w:tc>
        <w:tc>
          <w:tcPr>
            <w:tcW w:w="1259" w:type="dxa"/>
            <w:vAlign w:val="center"/>
          </w:tcPr>
          <w:p w14:paraId="2D67EAEA"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***&lt;0.001</w:t>
            </w:r>
          </w:p>
        </w:tc>
      </w:tr>
      <w:tr w:rsidR="00DA20A9" w:rsidRPr="0074072C" w14:paraId="226C1D1D" w14:textId="77777777" w:rsidTr="00644CE4">
        <w:trPr>
          <w:trHeight w:val="398"/>
        </w:trPr>
        <w:tc>
          <w:tcPr>
            <w:tcW w:w="1651" w:type="dxa"/>
            <w:vAlign w:val="center"/>
          </w:tcPr>
          <w:p w14:paraId="0A6B2C5F"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Depression</w:t>
            </w:r>
          </w:p>
        </w:tc>
        <w:tc>
          <w:tcPr>
            <w:tcW w:w="981" w:type="dxa"/>
            <w:vAlign w:val="center"/>
          </w:tcPr>
          <w:p w14:paraId="4C91FE1F"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90" w:type="dxa"/>
            <w:vAlign w:val="center"/>
          </w:tcPr>
          <w:p w14:paraId="17CEBB4A"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0.28</w:t>
            </w:r>
          </w:p>
        </w:tc>
        <w:tc>
          <w:tcPr>
            <w:tcW w:w="1259" w:type="dxa"/>
            <w:vAlign w:val="center"/>
          </w:tcPr>
          <w:p w14:paraId="70F3B90E"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0.78</w:t>
            </w:r>
          </w:p>
        </w:tc>
        <w:tc>
          <w:tcPr>
            <w:tcW w:w="1463" w:type="dxa"/>
            <w:vAlign w:val="center"/>
          </w:tcPr>
          <w:p w14:paraId="510F509C"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47" w:type="dxa"/>
            <w:vAlign w:val="center"/>
          </w:tcPr>
          <w:p w14:paraId="53945AB2"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-0.85</w:t>
            </w:r>
          </w:p>
        </w:tc>
        <w:tc>
          <w:tcPr>
            <w:tcW w:w="1259" w:type="dxa"/>
            <w:vAlign w:val="center"/>
          </w:tcPr>
          <w:p w14:paraId="7D683953"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0.40</w:t>
            </w:r>
          </w:p>
        </w:tc>
      </w:tr>
      <w:tr w:rsidR="00DA20A9" w:rsidRPr="0074072C" w14:paraId="2EFBD130" w14:textId="77777777" w:rsidTr="00644CE4">
        <w:trPr>
          <w:trHeight w:val="614"/>
        </w:trPr>
        <w:tc>
          <w:tcPr>
            <w:tcW w:w="1651" w:type="dxa"/>
            <w:vAlign w:val="center"/>
          </w:tcPr>
          <w:p w14:paraId="28A5B408"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rPr>
              <w:t>Suicide Attempts</w:t>
            </w:r>
          </w:p>
        </w:tc>
        <w:tc>
          <w:tcPr>
            <w:tcW w:w="981" w:type="dxa"/>
            <w:vAlign w:val="center"/>
          </w:tcPr>
          <w:p w14:paraId="77F87038"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90" w:type="dxa"/>
            <w:vAlign w:val="center"/>
          </w:tcPr>
          <w:p w14:paraId="10F601F8"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-0.22</w:t>
            </w:r>
          </w:p>
        </w:tc>
        <w:tc>
          <w:tcPr>
            <w:tcW w:w="1259" w:type="dxa"/>
            <w:vAlign w:val="center"/>
          </w:tcPr>
          <w:p w14:paraId="48B630AE"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0.82</w:t>
            </w:r>
          </w:p>
        </w:tc>
        <w:tc>
          <w:tcPr>
            <w:tcW w:w="1463" w:type="dxa"/>
            <w:vAlign w:val="center"/>
          </w:tcPr>
          <w:p w14:paraId="107655C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47" w:type="dxa"/>
            <w:vAlign w:val="center"/>
          </w:tcPr>
          <w:p w14:paraId="26C5B9F1"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0.30</w:t>
            </w:r>
          </w:p>
        </w:tc>
        <w:tc>
          <w:tcPr>
            <w:tcW w:w="1259" w:type="dxa"/>
            <w:vAlign w:val="center"/>
          </w:tcPr>
          <w:p w14:paraId="0A7B15B1"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0.76</w:t>
            </w:r>
          </w:p>
        </w:tc>
      </w:tr>
      <w:tr w:rsidR="00DA20A9" w:rsidRPr="0074072C" w14:paraId="245C4C1E" w14:textId="77777777" w:rsidTr="00644CE4">
        <w:trPr>
          <w:trHeight w:val="362"/>
        </w:trPr>
        <w:tc>
          <w:tcPr>
            <w:tcW w:w="9350" w:type="dxa"/>
            <w:gridSpan w:val="7"/>
            <w:shd w:val="clear" w:color="auto" w:fill="D9D9D9" w:themeFill="background1" w:themeFillShade="D9"/>
            <w:vAlign w:val="center"/>
          </w:tcPr>
          <w:p w14:paraId="0D94E686"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b/>
                <w:bCs/>
              </w:rPr>
              <w:t xml:space="preserve">Nucleus </w:t>
            </w:r>
            <w:proofErr w:type="spellStart"/>
            <w:proofErr w:type="gramStart"/>
            <w:r w:rsidRPr="0074072C">
              <w:rPr>
                <w:rFonts w:ascii="Times New Roman" w:eastAsia="Arial" w:hAnsi="Times New Roman" w:cs="Times New Roman"/>
                <w:b/>
                <w:bCs/>
              </w:rPr>
              <w:t>Accumbens</w:t>
            </w:r>
            <w:proofErr w:type="spellEnd"/>
            <w:r w:rsidRPr="0074072C">
              <w:rPr>
                <w:rFonts w:ascii="Times New Roman" w:eastAsia="Arial" w:hAnsi="Times New Roman" w:cs="Times New Roman"/>
                <w:b/>
                <w:bCs/>
              </w:rPr>
              <w:t xml:space="preserve">  SGK</w:t>
            </w:r>
            <w:proofErr w:type="gramEnd"/>
            <w:r w:rsidRPr="0074072C">
              <w:rPr>
                <w:rFonts w:ascii="Times New Roman" w:eastAsia="Arial" w:hAnsi="Times New Roman" w:cs="Times New Roman"/>
                <w:b/>
                <w:bCs/>
              </w:rPr>
              <w:t xml:space="preserve">1 </w:t>
            </w:r>
            <w:proofErr w:type="spellStart"/>
            <w:r w:rsidRPr="0074072C">
              <w:rPr>
                <w:rFonts w:ascii="Times New Roman" w:eastAsia="Arial" w:hAnsi="Times New Roman" w:cs="Times New Roman"/>
                <w:b/>
                <w:bCs/>
              </w:rPr>
              <w:t>ePRS</w:t>
            </w:r>
            <w:proofErr w:type="spellEnd"/>
          </w:p>
        </w:tc>
      </w:tr>
      <w:tr w:rsidR="00DA20A9" w:rsidRPr="0074072C" w14:paraId="40166AD2" w14:textId="77777777" w:rsidTr="00644CE4">
        <w:trPr>
          <w:trHeight w:val="668"/>
        </w:trPr>
        <w:tc>
          <w:tcPr>
            <w:tcW w:w="1651" w:type="dxa"/>
            <w:vAlign w:val="center"/>
          </w:tcPr>
          <w:p w14:paraId="03E0DF8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Depressive Symptoms</w:t>
            </w:r>
          </w:p>
        </w:tc>
        <w:tc>
          <w:tcPr>
            <w:tcW w:w="981" w:type="dxa"/>
            <w:vAlign w:val="center"/>
          </w:tcPr>
          <w:p w14:paraId="64EC4CEE"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0.02</w:t>
            </w:r>
          </w:p>
        </w:tc>
        <w:tc>
          <w:tcPr>
            <w:tcW w:w="1390" w:type="dxa"/>
            <w:vAlign w:val="center"/>
          </w:tcPr>
          <w:p w14:paraId="58502F36"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1.63</w:t>
            </w:r>
          </w:p>
        </w:tc>
        <w:tc>
          <w:tcPr>
            <w:tcW w:w="1259" w:type="dxa"/>
            <w:vAlign w:val="center"/>
          </w:tcPr>
          <w:p w14:paraId="173001E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0.10</w:t>
            </w:r>
          </w:p>
        </w:tc>
        <w:tc>
          <w:tcPr>
            <w:tcW w:w="1463" w:type="dxa"/>
            <w:vAlign w:val="center"/>
          </w:tcPr>
          <w:p w14:paraId="27C61293"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0.02</w:t>
            </w:r>
          </w:p>
        </w:tc>
        <w:tc>
          <w:tcPr>
            <w:tcW w:w="1347" w:type="dxa"/>
            <w:vAlign w:val="center"/>
          </w:tcPr>
          <w:p w14:paraId="74C35D74"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1.90</w:t>
            </w:r>
          </w:p>
        </w:tc>
        <w:tc>
          <w:tcPr>
            <w:tcW w:w="1259" w:type="dxa"/>
            <w:vAlign w:val="center"/>
          </w:tcPr>
          <w:p w14:paraId="05E512FF"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0.06</w:t>
            </w:r>
          </w:p>
        </w:tc>
      </w:tr>
      <w:tr w:rsidR="00DA20A9" w:rsidRPr="0074072C" w14:paraId="4237F3BB" w14:textId="77777777" w:rsidTr="00644CE4">
        <w:trPr>
          <w:trHeight w:val="407"/>
        </w:trPr>
        <w:tc>
          <w:tcPr>
            <w:tcW w:w="1651" w:type="dxa"/>
            <w:vAlign w:val="center"/>
          </w:tcPr>
          <w:p w14:paraId="370CDE3F"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Depression</w:t>
            </w:r>
          </w:p>
        </w:tc>
        <w:tc>
          <w:tcPr>
            <w:tcW w:w="981" w:type="dxa"/>
            <w:vAlign w:val="center"/>
          </w:tcPr>
          <w:p w14:paraId="03B6D635"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0.02</w:t>
            </w:r>
          </w:p>
        </w:tc>
        <w:tc>
          <w:tcPr>
            <w:tcW w:w="1390" w:type="dxa"/>
            <w:vAlign w:val="center"/>
          </w:tcPr>
          <w:p w14:paraId="18444F07"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2.17</w:t>
            </w:r>
          </w:p>
        </w:tc>
        <w:tc>
          <w:tcPr>
            <w:tcW w:w="1259" w:type="dxa"/>
            <w:vAlign w:val="center"/>
          </w:tcPr>
          <w:p w14:paraId="0F98739F"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*0.03</w:t>
            </w:r>
          </w:p>
        </w:tc>
        <w:tc>
          <w:tcPr>
            <w:tcW w:w="1463" w:type="dxa"/>
            <w:vAlign w:val="center"/>
          </w:tcPr>
          <w:p w14:paraId="66985774"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47" w:type="dxa"/>
            <w:vAlign w:val="center"/>
          </w:tcPr>
          <w:p w14:paraId="7D5FDBEC"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0.06</w:t>
            </w:r>
          </w:p>
        </w:tc>
        <w:tc>
          <w:tcPr>
            <w:tcW w:w="1259" w:type="dxa"/>
            <w:vAlign w:val="center"/>
          </w:tcPr>
          <w:p w14:paraId="6184E451"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0.95</w:t>
            </w:r>
          </w:p>
        </w:tc>
      </w:tr>
      <w:tr w:rsidR="00DA20A9" w:rsidRPr="0074072C" w14:paraId="37ADEE19" w14:textId="77777777" w:rsidTr="00644CE4">
        <w:trPr>
          <w:trHeight w:val="623"/>
        </w:trPr>
        <w:tc>
          <w:tcPr>
            <w:tcW w:w="1651" w:type="dxa"/>
            <w:vAlign w:val="center"/>
          </w:tcPr>
          <w:p w14:paraId="778E33E2"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rPr>
              <w:t>Suicide Attempts</w:t>
            </w:r>
          </w:p>
        </w:tc>
        <w:tc>
          <w:tcPr>
            <w:tcW w:w="981" w:type="dxa"/>
            <w:vAlign w:val="center"/>
          </w:tcPr>
          <w:p w14:paraId="256954F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90" w:type="dxa"/>
            <w:vAlign w:val="center"/>
          </w:tcPr>
          <w:p w14:paraId="54ED8F46"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0.77</w:t>
            </w:r>
          </w:p>
        </w:tc>
        <w:tc>
          <w:tcPr>
            <w:tcW w:w="1259" w:type="dxa"/>
            <w:vAlign w:val="center"/>
          </w:tcPr>
          <w:p w14:paraId="389E60D3"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0.44</w:t>
            </w:r>
          </w:p>
        </w:tc>
        <w:tc>
          <w:tcPr>
            <w:tcW w:w="1463" w:type="dxa"/>
            <w:vAlign w:val="center"/>
          </w:tcPr>
          <w:p w14:paraId="2EF543D0"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47" w:type="dxa"/>
            <w:vAlign w:val="center"/>
          </w:tcPr>
          <w:p w14:paraId="12374F24"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0.36</w:t>
            </w:r>
          </w:p>
        </w:tc>
        <w:tc>
          <w:tcPr>
            <w:tcW w:w="1259" w:type="dxa"/>
            <w:vAlign w:val="center"/>
          </w:tcPr>
          <w:p w14:paraId="6EE3E3FA"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0.72</w:t>
            </w:r>
          </w:p>
        </w:tc>
      </w:tr>
      <w:tr w:rsidR="00DA20A9" w:rsidRPr="0074072C" w14:paraId="18DF477A" w14:textId="77777777" w:rsidTr="00644CE4">
        <w:trPr>
          <w:trHeight w:val="423"/>
        </w:trPr>
        <w:tc>
          <w:tcPr>
            <w:tcW w:w="9350" w:type="dxa"/>
            <w:gridSpan w:val="7"/>
            <w:shd w:val="clear" w:color="auto" w:fill="D9D9D9" w:themeFill="background1" w:themeFillShade="D9"/>
            <w:vAlign w:val="center"/>
          </w:tcPr>
          <w:p w14:paraId="26940DB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b/>
                <w:bCs/>
              </w:rPr>
              <w:t xml:space="preserve">Anterior Cingulate </w:t>
            </w:r>
            <w:proofErr w:type="gramStart"/>
            <w:r w:rsidRPr="0074072C">
              <w:rPr>
                <w:rFonts w:ascii="Times New Roman" w:eastAsia="Arial" w:hAnsi="Times New Roman" w:cs="Times New Roman"/>
                <w:b/>
                <w:bCs/>
              </w:rPr>
              <w:t>Cortex  SGK</w:t>
            </w:r>
            <w:proofErr w:type="gramEnd"/>
            <w:r w:rsidRPr="0074072C">
              <w:rPr>
                <w:rFonts w:ascii="Times New Roman" w:eastAsia="Arial" w:hAnsi="Times New Roman" w:cs="Times New Roman"/>
                <w:b/>
                <w:bCs/>
              </w:rPr>
              <w:t xml:space="preserve">1 </w:t>
            </w:r>
            <w:proofErr w:type="spellStart"/>
            <w:r w:rsidRPr="0074072C">
              <w:rPr>
                <w:rFonts w:ascii="Times New Roman" w:eastAsia="Arial" w:hAnsi="Times New Roman" w:cs="Times New Roman"/>
                <w:b/>
                <w:bCs/>
              </w:rPr>
              <w:t>ePRS</w:t>
            </w:r>
            <w:proofErr w:type="spellEnd"/>
          </w:p>
        </w:tc>
      </w:tr>
      <w:tr w:rsidR="00DA20A9" w:rsidRPr="0074072C" w14:paraId="10ACF64F" w14:textId="77777777" w:rsidTr="00644CE4">
        <w:trPr>
          <w:trHeight w:val="650"/>
        </w:trPr>
        <w:tc>
          <w:tcPr>
            <w:tcW w:w="1651" w:type="dxa"/>
            <w:vAlign w:val="center"/>
          </w:tcPr>
          <w:p w14:paraId="48C5E1EB"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Depressive Symptoms</w:t>
            </w:r>
          </w:p>
        </w:tc>
        <w:tc>
          <w:tcPr>
            <w:tcW w:w="981" w:type="dxa"/>
            <w:vAlign w:val="center"/>
          </w:tcPr>
          <w:p w14:paraId="6A78E2F7"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90" w:type="dxa"/>
            <w:vAlign w:val="center"/>
          </w:tcPr>
          <w:p w14:paraId="3AA7FB77"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0.18</w:t>
            </w:r>
          </w:p>
        </w:tc>
        <w:tc>
          <w:tcPr>
            <w:tcW w:w="1259" w:type="dxa"/>
            <w:vAlign w:val="center"/>
          </w:tcPr>
          <w:p w14:paraId="5966E6FC"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0.86</w:t>
            </w:r>
          </w:p>
        </w:tc>
        <w:tc>
          <w:tcPr>
            <w:tcW w:w="1463" w:type="dxa"/>
            <w:vAlign w:val="center"/>
          </w:tcPr>
          <w:p w14:paraId="5BB83AD2"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0.02</w:t>
            </w:r>
          </w:p>
        </w:tc>
        <w:tc>
          <w:tcPr>
            <w:tcW w:w="1347" w:type="dxa"/>
            <w:vAlign w:val="center"/>
          </w:tcPr>
          <w:p w14:paraId="45B56BFF"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2.23</w:t>
            </w:r>
          </w:p>
        </w:tc>
        <w:tc>
          <w:tcPr>
            <w:tcW w:w="1259" w:type="dxa"/>
            <w:vAlign w:val="center"/>
          </w:tcPr>
          <w:p w14:paraId="5BFCEA14"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b/>
                <w:bCs/>
              </w:rPr>
              <w:t>*0.03</w:t>
            </w:r>
          </w:p>
        </w:tc>
      </w:tr>
      <w:tr w:rsidR="00DA20A9" w:rsidRPr="0074072C" w14:paraId="40BC3104" w14:textId="77777777" w:rsidTr="00644CE4">
        <w:trPr>
          <w:trHeight w:val="398"/>
        </w:trPr>
        <w:tc>
          <w:tcPr>
            <w:tcW w:w="1651" w:type="dxa"/>
            <w:vAlign w:val="center"/>
          </w:tcPr>
          <w:p w14:paraId="5671DD8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Depression</w:t>
            </w:r>
          </w:p>
        </w:tc>
        <w:tc>
          <w:tcPr>
            <w:tcW w:w="981" w:type="dxa"/>
            <w:vAlign w:val="center"/>
          </w:tcPr>
          <w:p w14:paraId="694CAA62"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0.02</w:t>
            </w:r>
          </w:p>
        </w:tc>
        <w:tc>
          <w:tcPr>
            <w:tcW w:w="1390" w:type="dxa"/>
            <w:vAlign w:val="center"/>
          </w:tcPr>
          <w:p w14:paraId="3D3154BB"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1.88</w:t>
            </w:r>
          </w:p>
        </w:tc>
        <w:tc>
          <w:tcPr>
            <w:tcW w:w="1259" w:type="dxa"/>
            <w:vAlign w:val="center"/>
          </w:tcPr>
          <w:p w14:paraId="288C6FB0"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0.06</w:t>
            </w:r>
          </w:p>
        </w:tc>
        <w:tc>
          <w:tcPr>
            <w:tcW w:w="1463" w:type="dxa"/>
            <w:vAlign w:val="center"/>
          </w:tcPr>
          <w:p w14:paraId="2EA5800A"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47" w:type="dxa"/>
            <w:vAlign w:val="center"/>
          </w:tcPr>
          <w:p w14:paraId="1E2DD5F4"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1.19</w:t>
            </w:r>
          </w:p>
        </w:tc>
        <w:tc>
          <w:tcPr>
            <w:tcW w:w="1259" w:type="dxa"/>
            <w:vAlign w:val="center"/>
          </w:tcPr>
          <w:p w14:paraId="5F75AEB5"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0.24</w:t>
            </w:r>
          </w:p>
        </w:tc>
      </w:tr>
      <w:tr w:rsidR="00DA20A9" w:rsidRPr="0074072C" w14:paraId="2F4A012E" w14:textId="77777777" w:rsidTr="00644CE4">
        <w:trPr>
          <w:trHeight w:val="659"/>
        </w:trPr>
        <w:tc>
          <w:tcPr>
            <w:tcW w:w="1651" w:type="dxa"/>
            <w:vAlign w:val="center"/>
          </w:tcPr>
          <w:p w14:paraId="0EB14970" w14:textId="77777777" w:rsidR="00DA20A9" w:rsidRPr="0074072C" w:rsidRDefault="00DA20A9" w:rsidP="00644CE4">
            <w:pPr>
              <w:pStyle w:val="Normal1"/>
              <w:spacing w:line="240" w:lineRule="auto"/>
              <w:jc w:val="center"/>
              <w:rPr>
                <w:rFonts w:ascii="Times New Roman" w:eastAsia="Arial" w:hAnsi="Times New Roman" w:cs="Times New Roman"/>
                <w:b/>
                <w:bCs/>
              </w:rPr>
            </w:pPr>
            <w:r w:rsidRPr="0074072C">
              <w:rPr>
                <w:rFonts w:ascii="Times New Roman" w:eastAsia="Arial" w:hAnsi="Times New Roman" w:cs="Times New Roman"/>
              </w:rPr>
              <w:t>Suicide Attempts</w:t>
            </w:r>
          </w:p>
        </w:tc>
        <w:tc>
          <w:tcPr>
            <w:tcW w:w="981" w:type="dxa"/>
            <w:vAlign w:val="center"/>
          </w:tcPr>
          <w:p w14:paraId="425AFF24"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90" w:type="dxa"/>
            <w:vAlign w:val="center"/>
          </w:tcPr>
          <w:p w14:paraId="37FADD6C"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0.90</w:t>
            </w:r>
          </w:p>
        </w:tc>
        <w:tc>
          <w:tcPr>
            <w:tcW w:w="1259" w:type="dxa"/>
            <w:vAlign w:val="center"/>
          </w:tcPr>
          <w:p w14:paraId="2E0D4DCE"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0.37</w:t>
            </w:r>
          </w:p>
        </w:tc>
        <w:tc>
          <w:tcPr>
            <w:tcW w:w="1463" w:type="dxa"/>
            <w:vAlign w:val="center"/>
          </w:tcPr>
          <w:p w14:paraId="4F6E9BF2"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0.02</w:t>
            </w:r>
          </w:p>
        </w:tc>
        <w:tc>
          <w:tcPr>
            <w:tcW w:w="1347" w:type="dxa"/>
            <w:vAlign w:val="center"/>
          </w:tcPr>
          <w:p w14:paraId="61617106"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1.56</w:t>
            </w:r>
          </w:p>
        </w:tc>
        <w:tc>
          <w:tcPr>
            <w:tcW w:w="1259" w:type="dxa"/>
            <w:vAlign w:val="center"/>
          </w:tcPr>
          <w:p w14:paraId="7239D26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0.12</w:t>
            </w:r>
          </w:p>
        </w:tc>
      </w:tr>
      <w:tr w:rsidR="00DA20A9" w:rsidRPr="0074072C" w14:paraId="5E157309" w14:textId="77777777" w:rsidTr="00644CE4">
        <w:trPr>
          <w:trHeight w:val="414"/>
        </w:trPr>
        <w:tc>
          <w:tcPr>
            <w:tcW w:w="9350" w:type="dxa"/>
            <w:gridSpan w:val="7"/>
            <w:shd w:val="clear" w:color="auto" w:fill="D9D9D9" w:themeFill="background1" w:themeFillShade="D9"/>
            <w:vAlign w:val="center"/>
          </w:tcPr>
          <w:p w14:paraId="451BFF14"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b/>
                <w:bCs/>
              </w:rPr>
              <w:t xml:space="preserve">Prefrontal </w:t>
            </w:r>
            <w:proofErr w:type="gramStart"/>
            <w:r w:rsidRPr="0074072C">
              <w:rPr>
                <w:rFonts w:ascii="Times New Roman" w:eastAsia="Arial" w:hAnsi="Times New Roman" w:cs="Times New Roman"/>
                <w:b/>
                <w:bCs/>
              </w:rPr>
              <w:t>Cortex  SGK</w:t>
            </w:r>
            <w:proofErr w:type="gramEnd"/>
            <w:r w:rsidRPr="0074072C">
              <w:rPr>
                <w:rFonts w:ascii="Times New Roman" w:eastAsia="Arial" w:hAnsi="Times New Roman" w:cs="Times New Roman"/>
                <w:b/>
                <w:bCs/>
              </w:rPr>
              <w:t xml:space="preserve">1 </w:t>
            </w:r>
            <w:proofErr w:type="spellStart"/>
            <w:r w:rsidRPr="0074072C">
              <w:rPr>
                <w:rFonts w:ascii="Times New Roman" w:eastAsia="Arial" w:hAnsi="Times New Roman" w:cs="Times New Roman"/>
                <w:b/>
                <w:bCs/>
              </w:rPr>
              <w:t>ePRS</w:t>
            </w:r>
            <w:proofErr w:type="spellEnd"/>
          </w:p>
        </w:tc>
      </w:tr>
      <w:tr w:rsidR="00DA20A9" w:rsidRPr="0074072C" w14:paraId="27579C46" w14:textId="77777777" w:rsidTr="00644CE4">
        <w:trPr>
          <w:trHeight w:val="722"/>
        </w:trPr>
        <w:tc>
          <w:tcPr>
            <w:tcW w:w="1651" w:type="dxa"/>
            <w:vAlign w:val="center"/>
          </w:tcPr>
          <w:p w14:paraId="77EB1920"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Depressive Symptoms</w:t>
            </w:r>
          </w:p>
        </w:tc>
        <w:tc>
          <w:tcPr>
            <w:tcW w:w="981" w:type="dxa"/>
            <w:vAlign w:val="center"/>
          </w:tcPr>
          <w:p w14:paraId="112FE04E"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90" w:type="dxa"/>
            <w:vAlign w:val="center"/>
          </w:tcPr>
          <w:p w14:paraId="74BCD797"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-0.03</w:t>
            </w:r>
          </w:p>
        </w:tc>
        <w:tc>
          <w:tcPr>
            <w:tcW w:w="1259" w:type="dxa"/>
            <w:vAlign w:val="center"/>
          </w:tcPr>
          <w:p w14:paraId="0BA7B21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0.98</w:t>
            </w:r>
          </w:p>
        </w:tc>
        <w:tc>
          <w:tcPr>
            <w:tcW w:w="1463" w:type="dxa"/>
            <w:vAlign w:val="center"/>
          </w:tcPr>
          <w:p w14:paraId="3B680E7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47" w:type="dxa"/>
            <w:vAlign w:val="center"/>
          </w:tcPr>
          <w:p w14:paraId="220003F0"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0.51</w:t>
            </w:r>
          </w:p>
        </w:tc>
        <w:tc>
          <w:tcPr>
            <w:tcW w:w="1259" w:type="dxa"/>
            <w:vAlign w:val="center"/>
          </w:tcPr>
          <w:p w14:paraId="75A3C8B4"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0.60</w:t>
            </w:r>
          </w:p>
        </w:tc>
      </w:tr>
      <w:tr w:rsidR="00DA20A9" w:rsidRPr="0074072C" w14:paraId="7099A91C" w14:textId="77777777" w:rsidTr="00644CE4">
        <w:trPr>
          <w:trHeight w:val="407"/>
        </w:trPr>
        <w:tc>
          <w:tcPr>
            <w:tcW w:w="1651" w:type="dxa"/>
            <w:vAlign w:val="center"/>
          </w:tcPr>
          <w:p w14:paraId="6712FF12"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Depression</w:t>
            </w:r>
          </w:p>
        </w:tc>
        <w:tc>
          <w:tcPr>
            <w:tcW w:w="981" w:type="dxa"/>
            <w:vAlign w:val="center"/>
          </w:tcPr>
          <w:p w14:paraId="5ED046FB"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90" w:type="dxa"/>
            <w:vAlign w:val="center"/>
          </w:tcPr>
          <w:p w14:paraId="773FE52B"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0.50</w:t>
            </w:r>
          </w:p>
        </w:tc>
        <w:tc>
          <w:tcPr>
            <w:tcW w:w="1259" w:type="dxa"/>
            <w:vAlign w:val="center"/>
          </w:tcPr>
          <w:p w14:paraId="6947A897"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0.62</w:t>
            </w:r>
          </w:p>
        </w:tc>
        <w:tc>
          <w:tcPr>
            <w:tcW w:w="1463" w:type="dxa"/>
            <w:vAlign w:val="center"/>
          </w:tcPr>
          <w:p w14:paraId="7D1BA05D"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47" w:type="dxa"/>
            <w:vAlign w:val="center"/>
          </w:tcPr>
          <w:p w14:paraId="27E40520"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-0.33</w:t>
            </w:r>
          </w:p>
        </w:tc>
        <w:tc>
          <w:tcPr>
            <w:tcW w:w="1259" w:type="dxa"/>
            <w:vAlign w:val="center"/>
          </w:tcPr>
          <w:p w14:paraId="71A5617B"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0.74</w:t>
            </w:r>
          </w:p>
        </w:tc>
      </w:tr>
      <w:tr w:rsidR="00DA20A9" w:rsidRPr="0074072C" w14:paraId="3FAAF868" w14:textId="77777777" w:rsidTr="00644CE4">
        <w:trPr>
          <w:trHeight w:val="596"/>
        </w:trPr>
        <w:tc>
          <w:tcPr>
            <w:tcW w:w="1651" w:type="dxa"/>
            <w:vAlign w:val="center"/>
          </w:tcPr>
          <w:p w14:paraId="51F99A12"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Suicide Attempts</w:t>
            </w:r>
          </w:p>
        </w:tc>
        <w:tc>
          <w:tcPr>
            <w:tcW w:w="981" w:type="dxa"/>
            <w:vAlign w:val="center"/>
          </w:tcPr>
          <w:p w14:paraId="6F988AF7"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90" w:type="dxa"/>
            <w:vAlign w:val="center"/>
          </w:tcPr>
          <w:p w14:paraId="4A180B2F"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0.10</w:t>
            </w:r>
          </w:p>
        </w:tc>
        <w:tc>
          <w:tcPr>
            <w:tcW w:w="1259" w:type="dxa"/>
            <w:vAlign w:val="center"/>
          </w:tcPr>
          <w:p w14:paraId="1771E1D1"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0.92</w:t>
            </w:r>
          </w:p>
        </w:tc>
        <w:tc>
          <w:tcPr>
            <w:tcW w:w="1463" w:type="dxa"/>
            <w:vAlign w:val="center"/>
          </w:tcPr>
          <w:p w14:paraId="06F0DD4E"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-0.01</w:t>
            </w:r>
          </w:p>
        </w:tc>
        <w:tc>
          <w:tcPr>
            <w:tcW w:w="1347" w:type="dxa"/>
            <w:vAlign w:val="center"/>
          </w:tcPr>
          <w:p w14:paraId="6166ACA9"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-1.06</w:t>
            </w:r>
          </w:p>
        </w:tc>
        <w:tc>
          <w:tcPr>
            <w:tcW w:w="1259" w:type="dxa"/>
            <w:vAlign w:val="center"/>
          </w:tcPr>
          <w:p w14:paraId="3AFAB97E" w14:textId="77777777" w:rsidR="00DA20A9" w:rsidRPr="0074072C" w:rsidRDefault="00DA20A9" w:rsidP="00644CE4">
            <w:pPr>
              <w:pStyle w:val="Normal1"/>
              <w:spacing w:line="240" w:lineRule="auto"/>
              <w:jc w:val="center"/>
              <w:rPr>
                <w:rFonts w:ascii="Times New Roman" w:eastAsia="Arial" w:hAnsi="Times New Roman" w:cs="Times New Roman"/>
              </w:rPr>
            </w:pPr>
            <w:r w:rsidRPr="0074072C">
              <w:rPr>
                <w:rFonts w:ascii="Times New Roman" w:eastAsia="Arial" w:hAnsi="Times New Roman" w:cs="Times New Roman"/>
              </w:rPr>
              <w:t>0.29</w:t>
            </w:r>
          </w:p>
        </w:tc>
      </w:tr>
    </w:tbl>
    <w:p w14:paraId="500618F3" w14:textId="77777777" w:rsidR="00DA20A9" w:rsidRDefault="00DA20A9">
      <w:pPr>
        <w:spacing w:after="160" w:line="278" w:lineRule="auto"/>
        <w:rPr>
          <w:b/>
          <w:bCs/>
        </w:rPr>
      </w:pPr>
      <w:r>
        <w:rPr>
          <w:b/>
          <w:bCs/>
        </w:rPr>
        <w:br w:type="page"/>
      </w:r>
    </w:p>
    <w:p w14:paraId="6641CF6D" w14:textId="6D11B7DF" w:rsidR="00821F27" w:rsidRPr="00821F27" w:rsidRDefault="00B71EDA">
      <w:pPr>
        <w:rPr>
          <w:b/>
          <w:bCs/>
        </w:rPr>
      </w:pPr>
      <w:r>
        <w:rPr>
          <w:b/>
          <w:bCs/>
        </w:rPr>
        <w:lastRenderedPageBreak/>
        <w:t>SUPPLEMENTARY REFERENCES</w:t>
      </w:r>
    </w:p>
    <w:p w14:paraId="21063659" w14:textId="77777777" w:rsidR="00821F27" w:rsidRDefault="00821F27"/>
    <w:p w14:paraId="2A5D64C4" w14:textId="77777777" w:rsidR="004035B6" w:rsidRPr="004035B6" w:rsidRDefault="00821F27" w:rsidP="00DA20A9">
      <w:pPr>
        <w:pStyle w:val="EndNoteBibliography"/>
        <w:ind w:left="360" w:hanging="360"/>
        <w:rPr>
          <w:noProof/>
        </w:rPr>
      </w:pPr>
      <w:r>
        <w:fldChar w:fldCharType="begin"/>
      </w:r>
      <w:r>
        <w:instrText xml:space="preserve"> ADDIN EN.REFLIST </w:instrText>
      </w:r>
      <w:r>
        <w:fldChar w:fldCharType="separate"/>
      </w:r>
      <w:r w:rsidR="004035B6" w:rsidRPr="004035B6">
        <w:rPr>
          <w:noProof/>
        </w:rPr>
        <w:t>1.</w:t>
      </w:r>
      <w:r w:rsidR="004035B6" w:rsidRPr="004035B6">
        <w:rPr>
          <w:noProof/>
        </w:rPr>
        <w:tab/>
        <w:t>Lutz PE, Tanti A, Gasecka A, Barnett-Burns S, Kim JJ, Zhou Y, et al. Association of a History of Child Abuse With Impaired Myelination in the Anterior Cingulate Cortex: Convergent Epigenetic, Transcriptional, and Morphological Evidence. Am J Psychiatry. 2017;174(12):1185-94.</w:t>
      </w:r>
    </w:p>
    <w:p w14:paraId="0D876D41" w14:textId="77777777" w:rsidR="004035B6" w:rsidRPr="004035B6" w:rsidRDefault="004035B6" w:rsidP="00DA20A9">
      <w:pPr>
        <w:pStyle w:val="EndNoteBibliography"/>
        <w:ind w:left="360" w:hanging="360"/>
        <w:rPr>
          <w:noProof/>
        </w:rPr>
      </w:pPr>
      <w:r w:rsidRPr="004035B6">
        <w:rPr>
          <w:noProof/>
        </w:rPr>
        <w:t>2.</w:t>
      </w:r>
      <w:r w:rsidRPr="004035B6">
        <w:rPr>
          <w:noProof/>
        </w:rPr>
        <w:tab/>
        <w:t>Uban KA, Horton MK, Jacobus J, Heyser C, Thompson WK, Tapert SF, et al. Biospecimens and the ABCD study: Rationale, methods of collection, measurement and early data. Developmental Cognitive Neuroscience. 2018;32:97-106.</w:t>
      </w:r>
    </w:p>
    <w:p w14:paraId="0DE7D9DE" w14:textId="77777777" w:rsidR="004035B6" w:rsidRPr="004035B6" w:rsidRDefault="004035B6" w:rsidP="00DA20A9">
      <w:pPr>
        <w:pStyle w:val="EndNoteBibliography"/>
        <w:ind w:left="360" w:hanging="360"/>
        <w:rPr>
          <w:noProof/>
        </w:rPr>
      </w:pPr>
      <w:r w:rsidRPr="004035B6">
        <w:rPr>
          <w:noProof/>
        </w:rPr>
        <w:t>3.</w:t>
      </w:r>
      <w:r w:rsidRPr="004035B6">
        <w:rPr>
          <w:noProof/>
        </w:rPr>
        <w:tab/>
        <w:t>Barch DM, Albaugh MD, Avenevoli S, Chang L, Clark DB, Glantz MD, et al. Demographic, physical and mental health assessments in the adolescent brain and cognitive development study: Rationale and description. Developmental Cognitive Neuroscience. 2018;32:55-66.</w:t>
      </w:r>
    </w:p>
    <w:p w14:paraId="34545F06" w14:textId="77777777" w:rsidR="004035B6" w:rsidRPr="004035B6" w:rsidRDefault="004035B6" w:rsidP="00DA20A9">
      <w:pPr>
        <w:pStyle w:val="EndNoteBibliography"/>
        <w:ind w:left="360" w:hanging="360"/>
        <w:rPr>
          <w:noProof/>
        </w:rPr>
      </w:pPr>
      <w:r w:rsidRPr="004035B6">
        <w:rPr>
          <w:noProof/>
        </w:rPr>
        <w:t>4.</w:t>
      </w:r>
      <w:r w:rsidRPr="004035B6">
        <w:rPr>
          <w:noProof/>
        </w:rPr>
        <w:tab/>
        <w:t>Townsend L, Kobak K, Kearney C, Milham M, Andreotti C, Escalera J, et al. Development of Three Web-Based Computerized Versions of the Kiddie Schedule for Affective Disorders and Schizophrenia Child Psychiatric Diagnostic Interview: Preliminary Validity Data. J Am Acad Child Adolesc Psychiatry. 2020;59(2):309-25.</w:t>
      </w:r>
    </w:p>
    <w:p w14:paraId="38F9BEFE" w14:textId="77777777" w:rsidR="004035B6" w:rsidRPr="004035B6" w:rsidRDefault="004035B6" w:rsidP="00DA20A9">
      <w:pPr>
        <w:pStyle w:val="EndNoteBibliography"/>
        <w:ind w:left="360" w:hanging="360"/>
        <w:rPr>
          <w:noProof/>
        </w:rPr>
      </w:pPr>
      <w:r w:rsidRPr="004035B6">
        <w:rPr>
          <w:noProof/>
        </w:rPr>
        <w:t>5.</w:t>
      </w:r>
      <w:r w:rsidRPr="004035B6">
        <w:rPr>
          <w:noProof/>
        </w:rPr>
        <w:tab/>
        <w:t>Gray MJ, Litz BT, Hsu JL, Lombardo TW. Psychometric properties of the life events checklist. Assessment. 2004;11(4):330-41.</w:t>
      </w:r>
    </w:p>
    <w:p w14:paraId="327DA693" w14:textId="77777777" w:rsidR="004035B6" w:rsidRPr="004035B6" w:rsidRDefault="004035B6" w:rsidP="00DA20A9">
      <w:pPr>
        <w:pStyle w:val="EndNoteBibliography"/>
        <w:ind w:left="360" w:hanging="360"/>
        <w:rPr>
          <w:noProof/>
        </w:rPr>
      </w:pPr>
      <w:r w:rsidRPr="004035B6">
        <w:rPr>
          <w:noProof/>
        </w:rPr>
        <w:t>6.</w:t>
      </w:r>
      <w:r w:rsidRPr="004035B6">
        <w:rPr>
          <w:noProof/>
        </w:rPr>
        <w:tab/>
        <w:t>Baurley JW, Edlund CK, Pardamean CI, Conti DV, Bergen AW. Smokescreen: a targeted genotyping array for addiction research. BMC Genomics. 2016;17(1):145.</w:t>
      </w:r>
    </w:p>
    <w:p w14:paraId="3B62AF32" w14:textId="77777777" w:rsidR="004035B6" w:rsidRPr="004035B6" w:rsidRDefault="004035B6" w:rsidP="00DA20A9">
      <w:pPr>
        <w:pStyle w:val="EndNoteBibliography"/>
        <w:ind w:left="360" w:hanging="360"/>
        <w:rPr>
          <w:noProof/>
        </w:rPr>
      </w:pPr>
      <w:r w:rsidRPr="004035B6">
        <w:rPr>
          <w:noProof/>
        </w:rPr>
        <w:t>7.</w:t>
      </w:r>
      <w:r w:rsidRPr="004035B6">
        <w:rPr>
          <w:noProof/>
        </w:rPr>
        <w:tab/>
        <w:t>Chang CC, Chow CC, Tellier LC, Vattikuti S, Purcell SM, Lee JJ. Second-generation PLINK: rising to the challenge of larger and richer datasets. Gigascience. 2015;4:7.</w:t>
      </w:r>
    </w:p>
    <w:p w14:paraId="04320B66" w14:textId="77777777" w:rsidR="004035B6" w:rsidRPr="004035B6" w:rsidRDefault="004035B6" w:rsidP="00DA20A9">
      <w:pPr>
        <w:pStyle w:val="EndNoteBibliography"/>
        <w:ind w:left="360" w:hanging="360"/>
        <w:rPr>
          <w:noProof/>
        </w:rPr>
      </w:pPr>
      <w:r w:rsidRPr="004035B6">
        <w:rPr>
          <w:noProof/>
        </w:rPr>
        <w:t>8.</w:t>
      </w:r>
      <w:r w:rsidRPr="004035B6">
        <w:rPr>
          <w:noProof/>
        </w:rPr>
        <w:tab/>
        <w:t>McCarthy S, Das S, Kretzschmar W, Delaneau O, Wood AR, Teumer A, et al. A reference panel of 64,976 haplotypes for genotype imputation. Nature genetics. 2016;48(10):1279-83.</w:t>
      </w:r>
    </w:p>
    <w:p w14:paraId="3D6448B9" w14:textId="77777777" w:rsidR="004035B6" w:rsidRPr="004035B6" w:rsidRDefault="004035B6" w:rsidP="00DA20A9">
      <w:pPr>
        <w:pStyle w:val="EndNoteBibliography"/>
        <w:ind w:left="360" w:hanging="360"/>
        <w:rPr>
          <w:noProof/>
        </w:rPr>
      </w:pPr>
      <w:r w:rsidRPr="004035B6">
        <w:rPr>
          <w:noProof/>
        </w:rPr>
        <w:t>9.</w:t>
      </w:r>
      <w:r w:rsidRPr="004035B6">
        <w:rPr>
          <w:noProof/>
        </w:rPr>
        <w:tab/>
        <w:t>Bickle JG, Li Y, Millette A, Dixon R, Wu S, Arias EC, et al. 5HT1A receptors on dentate gyrus granule cells confer stress resilience. Biol Psychiatry. 2023.</w:t>
      </w:r>
    </w:p>
    <w:p w14:paraId="5A7E8E91" w14:textId="77777777" w:rsidR="004035B6" w:rsidRPr="004035B6" w:rsidRDefault="004035B6" w:rsidP="00DA20A9">
      <w:pPr>
        <w:pStyle w:val="EndNoteBibliography"/>
        <w:ind w:left="360" w:hanging="360"/>
        <w:rPr>
          <w:noProof/>
        </w:rPr>
      </w:pPr>
      <w:r w:rsidRPr="004035B6">
        <w:rPr>
          <w:noProof/>
        </w:rPr>
        <w:t>10.</w:t>
      </w:r>
      <w:r w:rsidRPr="004035B6">
        <w:rPr>
          <w:noProof/>
        </w:rPr>
        <w:tab/>
        <w:t>Anacker C, Luna VM, Stevens GS, Millette A, Shores R, Jimenez JC, et al. Hippocampal neurogenesis confers stress resilience by inhibiting the ventral dentate gyrus. Nature. 2018;559(7712):98-102.</w:t>
      </w:r>
    </w:p>
    <w:p w14:paraId="4F06BF95" w14:textId="77777777" w:rsidR="004035B6" w:rsidRPr="004035B6" w:rsidRDefault="004035B6" w:rsidP="00DA20A9">
      <w:pPr>
        <w:pStyle w:val="EndNoteBibliography"/>
        <w:ind w:left="360" w:hanging="360"/>
        <w:rPr>
          <w:noProof/>
        </w:rPr>
      </w:pPr>
      <w:r w:rsidRPr="004035B6">
        <w:rPr>
          <w:noProof/>
        </w:rPr>
        <w:t>11.</w:t>
      </w:r>
      <w:r w:rsidRPr="004035B6">
        <w:rPr>
          <w:noProof/>
        </w:rPr>
        <w:tab/>
        <w:t>Anacker C, Sydnor E, Chen BK, LaGamma CC, McGowan JC, Mastrodonato A, et al. Behavioral and neurobiological effects of GnRH agonist treatment in mice-potential implications for puberty suppression in transgender individuals. Neuropsychopharmacology. 2020.</w:t>
      </w:r>
    </w:p>
    <w:p w14:paraId="41B362F0" w14:textId="3C181190" w:rsidR="00E247DC" w:rsidRDefault="00821F27">
      <w:r>
        <w:fldChar w:fldCharType="end"/>
      </w:r>
    </w:p>
    <w:p w14:paraId="794E18EB" w14:textId="163D1AC8" w:rsidR="00E247DC" w:rsidRDefault="00E247DC" w:rsidP="00DA20A9">
      <w:pPr>
        <w:spacing w:after="160" w:line="278" w:lineRule="auto"/>
      </w:pPr>
    </w:p>
    <w:sectPr w:rsidR="00E247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DF139" w14:textId="77777777" w:rsidR="00C22645" w:rsidRDefault="00C22645" w:rsidP="00530245">
      <w:r>
        <w:separator/>
      </w:r>
    </w:p>
  </w:endnote>
  <w:endnote w:type="continuationSeparator" w:id="0">
    <w:p w14:paraId="1EFC27B4" w14:textId="77777777" w:rsidR="00C22645" w:rsidRDefault="00C22645" w:rsidP="00530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F645F" w14:textId="77777777" w:rsidR="00C22645" w:rsidRDefault="00C22645" w:rsidP="00530245">
      <w:r>
        <w:separator/>
      </w:r>
    </w:p>
  </w:footnote>
  <w:footnote w:type="continuationSeparator" w:id="0">
    <w:p w14:paraId="207EDAC6" w14:textId="77777777" w:rsidR="00C22645" w:rsidRDefault="00C22645" w:rsidP="005302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296F94"/>
    <w:rsid w:val="00015501"/>
    <w:rsid w:val="00067E71"/>
    <w:rsid w:val="000A4B22"/>
    <w:rsid w:val="000A78C0"/>
    <w:rsid w:val="00134D7A"/>
    <w:rsid w:val="001439B1"/>
    <w:rsid w:val="001A0888"/>
    <w:rsid w:val="001C69A5"/>
    <w:rsid w:val="001E6BD8"/>
    <w:rsid w:val="00245600"/>
    <w:rsid w:val="00296F94"/>
    <w:rsid w:val="0035646C"/>
    <w:rsid w:val="003B1341"/>
    <w:rsid w:val="003E71DC"/>
    <w:rsid w:val="004035B6"/>
    <w:rsid w:val="00421217"/>
    <w:rsid w:val="004515A0"/>
    <w:rsid w:val="004545CB"/>
    <w:rsid w:val="00460CC8"/>
    <w:rsid w:val="004710DE"/>
    <w:rsid w:val="00476B42"/>
    <w:rsid w:val="00504503"/>
    <w:rsid w:val="00510CC7"/>
    <w:rsid w:val="00530245"/>
    <w:rsid w:val="00593AB1"/>
    <w:rsid w:val="005D764B"/>
    <w:rsid w:val="005E38B0"/>
    <w:rsid w:val="006073DF"/>
    <w:rsid w:val="00632044"/>
    <w:rsid w:val="00655955"/>
    <w:rsid w:val="0069633D"/>
    <w:rsid w:val="006E34A3"/>
    <w:rsid w:val="00740D74"/>
    <w:rsid w:val="007E6056"/>
    <w:rsid w:val="007F68F1"/>
    <w:rsid w:val="00821F27"/>
    <w:rsid w:val="0084394F"/>
    <w:rsid w:val="00876A19"/>
    <w:rsid w:val="00897DBB"/>
    <w:rsid w:val="008C1D68"/>
    <w:rsid w:val="00902514"/>
    <w:rsid w:val="009156E4"/>
    <w:rsid w:val="00920A87"/>
    <w:rsid w:val="00976B70"/>
    <w:rsid w:val="00A801E3"/>
    <w:rsid w:val="00AB5687"/>
    <w:rsid w:val="00AC356F"/>
    <w:rsid w:val="00AC7E61"/>
    <w:rsid w:val="00AE3431"/>
    <w:rsid w:val="00B02E71"/>
    <w:rsid w:val="00B31446"/>
    <w:rsid w:val="00B71EDA"/>
    <w:rsid w:val="00BD5057"/>
    <w:rsid w:val="00C043FA"/>
    <w:rsid w:val="00C12397"/>
    <w:rsid w:val="00C22645"/>
    <w:rsid w:val="00C75DEB"/>
    <w:rsid w:val="00CA1F20"/>
    <w:rsid w:val="00CA469E"/>
    <w:rsid w:val="00CC5412"/>
    <w:rsid w:val="00CD09A4"/>
    <w:rsid w:val="00CF3F2D"/>
    <w:rsid w:val="00DA20A9"/>
    <w:rsid w:val="00DE79C6"/>
    <w:rsid w:val="00DF7B17"/>
    <w:rsid w:val="00E211D7"/>
    <w:rsid w:val="00E247DC"/>
    <w:rsid w:val="00E32513"/>
    <w:rsid w:val="00E52C4B"/>
    <w:rsid w:val="00E740F4"/>
    <w:rsid w:val="00E8693B"/>
    <w:rsid w:val="00F22139"/>
    <w:rsid w:val="00FE1915"/>
    <w:rsid w:val="00FE3CAF"/>
    <w:rsid w:val="00FE7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17E38"/>
  <w15:chartTrackingRefBased/>
  <w15:docId w15:val="{2A744B5A-637A-D74E-B36D-38FB5793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F94"/>
    <w:pPr>
      <w:spacing w:after="0" w:line="240"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296F9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96F9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96F9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96F9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96F9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96F9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96F9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96F9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96F9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F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F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F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F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F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F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F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F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F94"/>
    <w:rPr>
      <w:rFonts w:eastAsiaTheme="majorEastAsia" w:cstheme="majorBidi"/>
      <w:color w:val="272727" w:themeColor="text1" w:themeTint="D8"/>
    </w:rPr>
  </w:style>
  <w:style w:type="paragraph" w:styleId="Title">
    <w:name w:val="Title"/>
    <w:basedOn w:val="Normal"/>
    <w:next w:val="Normal"/>
    <w:link w:val="TitleChar"/>
    <w:uiPriority w:val="10"/>
    <w:qFormat/>
    <w:rsid w:val="00296F9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96F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F9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96F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F9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96F94"/>
    <w:rPr>
      <w:i/>
      <w:iCs/>
      <w:color w:val="404040" w:themeColor="text1" w:themeTint="BF"/>
    </w:rPr>
  </w:style>
  <w:style w:type="paragraph" w:styleId="ListParagraph">
    <w:name w:val="List Paragraph"/>
    <w:basedOn w:val="Normal"/>
    <w:uiPriority w:val="34"/>
    <w:qFormat/>
    <w:rsid w:val="00296F9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96F94"/>
    <w:rPr>
      <w:i/>
      <w:iCs/>
      <w:color w:val="0F4761" w:themeColor="accent1" w:themeShade="BF"/>
    </w:rPr>
  </w:style>
  <w:style w:type="paragraph" w:styleId="IntenseQuote">
    <w:name w:val="Intense Quote"/>
    <w:basedOn w:val="Normal"/>
    <w:next w:val="Normal"/>
    <w:link w:val="IntenseQuoteChar"/>
    <w:uiPriority w:val="30"/>
    <w:qFormat/>
    <w:rsid w:val="00296F9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96F94"/>
    <w:rPr>
      <w:i/>
      <w:iCs/>
      <w:color w:val="0F4761" w:themeColor="accent1" w:themeShade="BF"/>
    </w:rPr>
  </w:style>
  <w:style w:type="character" w:styleId="IntenseReference">
    <w:name w:val="Intense Reference"/>
    <w:basedOn w:val="DefaultParagraphFont"/>
    <w:uiPriority w:val="32"/>
    <w:qFormat/>
    <w:rsid w:val="00296F94"/>
    <w:rPr>
      <w:b/>
      <w:bCs/>
      <w:smallCaps/>
      <w:color w:val="0F4761" w:themeColor="accent1" w:themeShade="BF"/>
      <w:spacing w:val="5"/>
    </w:rPr>
  </w:style>
  <w:style w:type="character" w:customStyle="1" w:styleId="DefaultChar">
    <w:name w:val="Default Char"/>
    <w:basedOn w:val="DefaultParagraphFont"/>
    <w:link w:val="Default"/>
    <w:locked/>
    <w:rsid w:val="00296F94"/>
    <w:rPr>
      <w:rFonts w:ascii="Arial" w:hAnsi="Arial" w:cs="Arial"/>
      <w:color w:val="000000"/>
    </w:rPr>
  </w:style>
  <w:style w:type="paragraph" w:customStyle="1" w:styleId="Default">
    <w:name w:val="Default"/>
    <w:link w:val="DefaultChar"/>
    <w:rsid w:val="00296F94"/>
    <w:pPr>
      <w:autoSpaceDE w:val="0"/>
      <w:autoSpaceDN w:val="0"/>
      <w:adjustRightInd w:val="0"/>
      <w:spacing w:after="0" w:line="240" w:lineRule="auto"/>
    </w:pPr>
    <w:rPr>
      <w:rFonts w:ascii="Arial" w:hAnsi="Arial" w:cs="Arial"/>
      <w:color w:val="000000"/>
    </w:rPr>
  </w:style>
  <w:style w:type="paragraph" w:styleId="NormalWeb">
    <w:name w:val="Normal (Web)"/>
    <w:basedOn w:val="Normal"/>
    <w:link w:val="NormalWebChar"/>
    <w:uiPriority w:val="99"/>
    <w:unhideWhenUsed/>
    <w:rsid w:val="00740D74"/>
    <w:pPr>
      <w:spacing w:before="100" w:beforeAutospacing="1" w:after="100" w:afterAutospacing="1"/>
    </w:pPr>
    <w:rPr>
      <w:rFonts w:ascii="Times New Roman" w:eastAsia="Times New Roman" w:hAnsi="Times New Roman" w:cs="Times New Roman"/>
    </w:rPr>
  </w:style>
  <w:style w:type="paragraph" w:customStyle="1" w:styleId="Normal1">
    <w:name w:val="Normal1"/>
    <w:rsid w:val="00740D74"/>
    <w:pPr>
      <w:spacing w:line="259" w:lineRule="auto"/>
    </w:pPr>
    <w:rPr>
      <w:rFonts w:ascii="Calibri" w:eastAsia="Calibri" w:hAnsi="Calibri" w:cs="Calibri"/>
      <w:kern w:val="0"/>
      <w:sz w:val="22"/>
      <w:szCs w:val="22"/>
      <w:lang w:eastAsia="nl-NL"/>
      <w14:ligatures w14:val="none"/>
    </w:rPr>
  </w:style>
  <w:style w:type="paragraph" w:customStyle="1" w:styleId="pb-2">
    <w:name w:val="pb-2"/>
    <w:basedOn w:val="Normal"/>
    <w:rsid w:val="00740D74"/>
    <w:pPr>
      <w:spacing w:before="100" w:beforeAutospacing="1" w:after="100" w:afterAutospacing="1"/>
    </w:pPr>
    <w:rPr>
      <w:rFonts w:ascii="Times New Roman" w:eastAsia="Times New Roman" w:hAnsi="Times New Roman" w:cs="Times New Roman"/>
      <w:lang w:val="en-CA" w:eastAsia="en-CA"/>
    </w:rPr>
  </w:style>
  <w:style w:type="character" w:customStyle="1" w:styleId="issue-underline">
    <w:name w:val="issue-underline"/>
    <w:basedOn w:val="DefaultParagraphFont"/>
    <w:rsid w:val="00740D74"/>
  </w:style>
  <w:style w:type="character" w:customStyle="1" w:styleId="apple-converted-space">
    <w:name w:val="apple-converted-space"/>
    <w:basedOn w:val="DefaultParagraphFont"/>
    <w:rsid w:val="00740D74"/>
  </w:style>
  <w:style w:type="paragraph" w:styleId="Header">
    <w:name w:val="header"/>
    <w:basedOn w:val="Normal"/>
    <w:link w:val="HeaderChar"/>
    <w:uiPriority w:val="99"/>
    <w:unhideWhenUsed/>
    <w:rsid w:val="00530245"/>
    <w:pPr>
      <w:tabs>
        <w:tab w:val="center" w:pos="4680"/>
        <w:tab w:val="right" w:pos="9360"/>
      </w:tabs>
    </w:pPr>
  </w:style>
  <w:style w:type="character" w:customStyle="1" w:styleId="HeaderChar">
    <w:name w:val="Header Char"/>
    <w:basedOn w:val="DefaultParagraphFont"/>
    <w:link w:val="Header"/>
    <w:uiPriority w:val="99"/>
    <w:rsid w:val="00530245"/>
    <w:rPr>
      <w:rFonts w:ascii="Calibri" w:eastAsia="Calibri" w:hAnsi="Calibri" w:cs="Calibri"/>
      <w:kern w:val="0"/>
      <w14:ligatures w14:val="none"/>
    </w:rPr>
  </w:style>
  <w:style w:type="paragraph" w:styleId="Footer">
    <w:name w:val="footer"/>
    <w:basedOn w:val="Normal"/>
    <w:link w:val="FooterChar"/>
    <w:uiPriority w:val="99"/>
    <w:unhideWhenUsed/>
    <w:rsid w:val="00530245"/>
    <w:pPr>
      <w:tabs>
        <w:tab w:val="center" w:pos="4680"/>
        <w:tab w:val="right" w:pos="9360"/>
      </w:tabs>
    </w:pPr>
  </w:style>
  <w:style w:type="character" w:customStyle="1" w:styleId="FooterChar">
    <w:name w:val="Footer Char"/>
    <w:basedOn w:val="DefaultParagraphFont"/>
    <w:link w:val="Footer"/>
    <w:uiPriority w:val="99"/>
    <w:rsid w:val="00530245"/>
    <w:rPr>
      <w:rFonts w:ascii="Calibri" w:eastAsia="Calibri" w:hAnsi="Calibri" w:cs="Calibri"/>
      <w:kern w:val="0"/>
      <w14:ligatures w14:val="none"/>
    </w:rPr>
  </w:style>
  <w:style w:type="paragraph" w:customStyle="1" w:styleId="EndNoteBibliographyTitle">
    <w:name w:val="EndNote Bibliography Title"/>
    <w:basedOn w:val="Normal"/>
    <w:link w:val="EndNoteBibliographyTitleChar"/>
    <w:rsid w:val="00821F27"/>
    <w:pPr>
      <w:jc w:val="center"/>
    </w:pPr>
  </w:style>
  <w:style w:type="character" w:customStyle="1" w:styleId="NormalWebChar">
    <w:name w:val="Normal (Web) Char"/>
    <w:basedOn w:val="DefaultParagraphFont"/>
    <w:link w:val="NormalWeb"/>
    <w:uiPriority w:val="99"/>
    <w:rsid w:val="00821F27"/>
    <w:rPr>
      <w:rFonts w:ascii="Times New Roman" w:eastAsia="Times New Roman" w:hAnsi="Times New Roman" w:cs="Times New Roman"/>
      <w:kern w:val="0"/>
      <w14:ligatures w14:val="none"/>
    </w:rPr>
  </w:style>
  <w:style w:type="character" w:customStyle="1" w:styleId="EndNoteBibliographyTitleChar">
    <w:name w:val="EndNote Bibliography Title Char"/>
    <w:basedOn w:val="NormalWebChar"/>
    <w:link w:val="EndNoteBibliographyTitle"/>
    <w:rsid w:val="00821F27"/>
    <w:rPr>
      <w:rFonts w:ascii="Calibri" w:eastAsia="Calibri" w:hAnsi="Calibri" w:cs="Calibri"/>
      <w:kern w:val="0"/>
      <w14:ligatures w14:val="none"/>
    </w:rPr>
  </w:style>
  <w:style w:type="paragraph" w:customStyle="1" w:styleId="EndNoteBibliography">
    <w:name w:val="EndNote Bibliography"/>
    <w:basedOn w:val="Normal"/>
    <w:link w:val="EndNoteBibliographyChar"/>
    <w:rsid w:val="00821F27"/>
  </w:style>
  <w:style w:type="character" w:customStyle="1" w:styleId="EndNoteBibliographyChar">
    <w:name w:val="EndNote Bibliography Char"/>
    <w:basedOn w:val="NormalWebChar"/>
    <w:link w:val="EndNoteBibliography"/>
    <w:rsid w:val="00821F27"/>
    <w:rPr>
      <w:rFonts w:ascii="Calibri" w:eastAsia="Calibri" w:hAnsi="Calibri" w:cs="Calibri"/>
      <w:kern w:val="0"/>
      <w14:ligatures w14:val="none"/>
    </w:rPr>
  </w:style>
  <w:style w:type="character" w:styleId="Hyperlink">
    <w:name w:val="Hyperlink"/>
    <w:basedOn w:val="DefaultParagraphFont"/>
    <w:uiPriority w:val="99"/>
    <w:unhideWhenUsed/>
    <w:rsid w:val="00821F27"/>
    <w:rPr>
      <w:color w:val="467886" w:themeColor="hyperlink"/>
      <w:u w:val="single"/>
    </w:rPr>
  </w:style>
  <w:style w:type="character" w:styleId="UnresolvedMention">
    <w:name w:val="Unresolved Mention"/>
    <w:basedOn w:val="DefaultParagraphFont"/>
    <w:uiPriority w:val="99"/>
    <w:semiHidden/>
    <w:unhideWhenUsed/>
    <w:rsid w:val="00821F27"/>
    <w:rPr>
      <w:color w:val="605E5C"/>
      <w:shd w:val="clear" w:color="auto" w:fill="E1DFDD"/>
    </w:rPr>
  </w:style>
  <w:style w:type="paragraph" w:customStyle="1" w:styleId="p1">
    <w:name w:val="p1"/>
    <w:basedOn w:val="Normal"/>
    <w:rsid w:val="00E32513"/>
    <w:rPr>
      <w:rFonts w:ascii="Arial" w:eastAsia="Times New Roman" w:hAnsi="Arial" w:cs="Arial"/>
      <w:color w:val="000000"/>
      <w:sz w:val="17"/>
      <w:szCs w:val="17"/>
    </w:rPr>
  </w:style>
  <w:style w:type="character" w:customStyle="1" w:styleId="s1">
    <w:name w:val="s1"/>
    <w:basedOn w:val="DefaultParagraphFont"/>
    <w:rsid w:val="00E32513"/>
    <w:rPr>
      <w:rFonts w:ascii="Arial" w:hAnsi="Arial" w:cs="Arial" w:hint="default"/>
      <w:sz w:val="15"/>
      <w:szCs w:val="15"/>
    </w:rPr>
  </w:style>
  <w:style w:type="table" w:customStyle="1" w:styleId="TableGrid35">
    <w:name w:val="Table Grid35"/>
    <w:basedOn w:val="TableNormal"/>
    <w:next w:val="TableGrid"/>
    <w:rsid w:val="00B71EDA"/>
    <w:pPr>
      <w:spacing w:after="0" w:line="240" w:lineRule="auto"/>
    </w:pPr>
    <w:rPr>
      <w:rFonts w:ascii="Times New Roman" w:eastAsia="SimSun" w:hAnsi="Times New Roman"/>
      <w:kern w:val="0"/>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71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A20A9"/>
    <w:rPr>
      <w:i/>
      <w:iCs/>
    </w:rPr>
  </w:style>
  <w:style w:type="table" w:styleId="GridTable1Light">
    <w:name w:val="Grid Table 1 Light"/>
    <w:basedOn w:val="TableNormal"/>
    <w:uiPriority w:val="46"/>
    <w:rsid w:val="00DA20A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15</Pages>
  <Words>4430</Words>
  <Characters>25251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Anacker, Christoph</dc:creator>
  <cp:keywords/>
  <dc:description/>
  <cp:lastModifiedBy>Christoph Anacker</cp:lastModifiedBy>
  <cp:revision>7</cp:revision>
  <dcterms:created xsi:type="dcterms:W3CDTF">2025-08-08T15:22:00Z</dcterms:created>
  <dcterms:modified xsi:type="dcterms:W3CDTF">2025-09-03T16:21:00Z</dcterms:modified>
</cp:coreProperties>
</file>