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C2E82" w14:textId="77777777" w:rsidR="00311349" w:rsidRPr="00E26663" w:rsidRDefault="00311349" w:rsidP="00FB6A6A">
      <w:pPr>
        <w:spacing w:line="276" w:lineRule="auto"/>
        <w:jc w:val="both"/>
        <w:rPr>
          <w:rFonts w:asciiTheme="majorBidi" w:hAnsiTheme="majorBidi" w:cstheme="majorBidi"/>
          <w:b/>
          <w:bCs/>
          <w:sz w:val="20"/>
          <w:szCs w:val="20"/>
          <w:lang w:val="en-US"/>
        </w:rPr>
      </w:pPr>
      <w:r w:rsidRPr="00E26663">
        <w:rPr>
          <w:rFonts w:asciiTheme="majorBidi" w:hAnsiTheme="majorBidi" w:cstheme="majorBidi"/>
          <w:b/>
          <w:bCs/>
          <w:sz w:val="20"/>
          <w:szCs w:val="20"/>
          <w:lang w:val="en-US"/>
        </w:rPr>
        <w:t>Supplement</w:t>
      </w:r>
    </w:p>
    <w:p w14:paraId="335EA7B6" w14:textId="77777777" w:rsidR="002E5626" w:rsidRPr="00E26663" w:rsidRDefault="002E5626" w:rsidP="00FB6A6A">
      <w:pPr>
        <w:spacing w:line="276" w:lineRule="auto"/>
        <w:jc w:val="both"/>
        <w:rPr>
          <w:rFonts w:asciiTheme="majorBidi" w:hAnsiTheme="majorBidi" w:cstheme="majorBidi"/>
          <w:b/>
          <w:bCs/>
          <w:sz w:val="20"/>
          <w:szCs w:val="20"/>
          <w:lang w:val="en-US"/>
        </w:rPr>
      </w:pPr>
    </w:p>
    <w:p w14:paraId="3C7C705E" w14:textId="36A318A1" w:rsidR="002E5626" w:rsidRPr="00E26663" w:rsidRDefault="002E5626" w:rsidP="00FB6A6A">
      <w:pPr>
        <w:spacing w:line="276" w:lineRule="auto"/>
        <w:jc w:val="both"/>
        <w:rPr>
          <w:rFonts w:asciiTheme="majorBidi" w:hAnsiTheme="majorBidi" w:cstheme="majorBidi"/>
          <w:b/>
          <w:bCs/>
          <w:i/>
          <w:iCs/>
          <w:sz w:val="20"/>
          <w:szCs w:val="20"/>
          <w:lang w:val="en-US"/>
        </w:rPr>
      </w:pPr>
      <w:r w:rsidRPr="00E26663">
        <w:rPr>
          <w:rFonts w:asciiTheme="majorBidi" w:hAnsiTheme="majorBidi" w:cstheme="majorBidi"/>
          <w:b/>
          <w:bCs/>
          <w:i/>
          <w:iCs/>
          <w:sz w:val="20"/>
          <w:szCs w:val="20"/>
          <w:lang w:val="en-US"/>
        </w:rPr>
        <w:t xml:space="preserve">Normative reference structural connectome construction </w:t>
      </w:r>
    </w:p>
    <w:p w14:paraId="47C53035" w14:textId="77777777" w:rsidR="002E5626" w:rsidRPr="00E26663" w:rsidRDefault="002E5626" w:rsidP="00FB6A6A">
      <w:pPr>
        <w:spacing w:line="276" w:lineRule="auto"/>
        <w:jc w:val="both"/>
        <w:rPr>
          <w:rFonts w:asciiTheme="majorBidi" w:hAnsiTheme="majorBidi" w:cstheme="majorBidi"/>
          <w:b/>
          <w:bCs/>
          <w:sz w:val="20"/>
          <w:szCs w:val="20"/>
          <w:lang w:val="en-US"/>
        </w:rPr>
      </w:pPr>
    </w:p>
    <w:p w14:paraId="1CD24166" w14:textId="493FE772" w:rsidR="002E5626" w:rsidRDefault="002E5626" w:rsidP="00FB6A6A">
      <w:pPr>
        <w:spacing w:line="276" w:lineRule="auto"/>
        <w:jc w:val="both"/>
        <w:rPr>
          <w:rFonts w:asciiTheme="majorBidi" w:hAnsiTheme="majorBidi" w:cstheme="majorBidi"/>
          <w:color w:val="000000"/>
          <w:sz w:val="20"/>
          <w:szCs w:val="20"/>
          <w:lang w:val="en-US"/>
        </w:rPr>
      </w:pPr>
      <w:r w:rsidRPr="00E26663">
        <w:rPr>
          <w:rFonts w:asciiTheme="majorBidi" w:hAnsiTheme="majorBidi" w:cstheme="majorBidi"/>
          <w:sz w:val="20"/>
          <w:szCs w:val="20"/>
          <w:lang w:val="en-US"/>
        </w:rPr>
        <w:t xml:space="preserve">To estimate inter-regional axonal connectivity, we computed a representative weighted connectivity matrix from tractography applied to diffusion-weighted imaging (DWI) data from </w:t>
      </w:r>
      <w:r w:rsidRPr="00E26663">
        <w:rPr>
          <w:rFonts w:asciiTheme="majorBidi" w:hAnsiTheme="majorBidi" w:cstheme="majorBidi"/>
          <w:color w:val="000000"/>
          <w:sz w:val="20"/>
          <w:szCs w:val="20"/>
          <w:lang w:val="en-US"/>
        </w:rPr>
        <w:t>an independent healthy unrelated cohort of 150 (71 males, aged 21-35 years) individuals from the S900 release of the Human Connectome Project</w:t>
      </w:r>
      <w:r w:rsidRPr="00E26663">
        <w:rPr>
          <w:rFonts w:asciiTheme="majorBidi" w:hAnsiTheme="majorBidi" w:cstheme="majorBidi"/>
          <w:color w:val="000000"/>
          <w:sz w:val="20"/>
          <w:szCs w:val="20"/>
          <w:lang w:val="en-US"/>
        </w:rPr>
        <w:fldChar w:fldCharType="begin"/>
      </w:r>
      <w:r w:rsidR="00FB6A6A" w:rsidRPr="00E26663">
        <w:rPr>
          <w:rFonts w:asciiTheme="majorBidi" w:hAnsiTheme="majorBidi" w:cstheme="majorBidi"/>
          <w:color w:val="000000"/>
          <w:sz w:val="20"/>
          <w:szCs w:val="20"/>
          <w:lang w:val="en-US"/>
        </w:rPr>
        <w:instrText xml:space="preserve"> ADDIN EN.CITE &lt;EndNote&gt;&lt;Cite&gt;&lt;Author&gt;Van Essen&lt;/Author&gt;&lt;Year&gt;2013&lt;/Year&gt;&lt;RecNum&gt;1381&lt;/RecNum&gt;&lt;DisplayText&gt;&lt;style face="superscript"&gt;1&lt;/style&gt;&lt;/DisplayText&gt;&lt;record&gt;&lt;rec-number&gt;1381&lt;/rec-number&gt;&lt;foreign-keys&gt;&lt;key app="EN" db-id="x0d9r2wzn9tet2esvpapdwexaafrpvfd525t" timestamp="1724631366"&gt;1381&lt;/key&gt;&lt;/foreign-keys&gt;&lt;ref-type name="Journal Article"&gt;17&lt;/ref-type&gt;&lt;contributors&gt;&lt;authors&gt;&lt;author&gt;Van Essen, David C&lt;/author&gt;&lt;author&gt;Smith, Stephen M&lt;/author&gt;&lt;author&gt;Barch, Deanna M&lt;/author&gt;&lt;author&gt;Behrens, Timothy EJ&lt;/author&gt;&lt;author&gt;Yacoub, Essa&lt;/author&gt;&lt;author&gt;Ugurbil, Kamil&lt;/author&gt;&lt;author&gt;Wu-Minn HCP Consortium&lt;/author&gt;&lt;/authors&gt;&lt;/contributors&gt;&lt;titles&gt;&lt;title&gt;The WU-Minn human connectome project: an overview&lt;/title&gt;&lt;secondary-title&gt;Neuroimage&lt;/secondary-title&gt;&lt;/titles&gt;&lt;periodical&gt;&lt;full-title&gt;Neuroimage&lt;/full-title&gt;&lt;/periodical&gt;&lt;pages&gt;62-79&lt;/pages&gt;&lt;volume&gt;80&lt;/volume&gt;&lt;dates&gt;&lt;year&gt;2013&lt;/year&gt;&lt;/dates&gt;&lt;isbn&gt;1053-8119&lt;/isbn&gt;&lt;urls&gt;&lt;/urls&gt;&lt;/record&gt;&lt;/Cite&gt;&lt;/EndNote&gt;</w:instrText>
      </w:r>
      <w:r w:rsidRPr="00E26663">
        <w:rPr>
          <w:rFonts w:asciiTheme="majorBidi" w:hAnsiTheme="majorBidi" w:cstheme="majorBidi"/>
          <w:color w:val="000000"/>
          <w:sz w:val="20"/>
          <w:szCs w:val="20"/>
          <w:lang w:val="en-US"/>
        </w:rPr>
        <w:fldChar w:fldCharType="separate"/>
      </w:r>
      <w:r w:rsidR="00FB6A6A" w:rsidRPr="00E26663">
        <w:rPr>
          <w:rFonts w:asciiTheme="majorBidi" w:hAnsiTheme="majorBidi" w:cstheme="majorBidi"/>
          <w:noProof/>
          <w:color w:val="000000"/>
          <w:sz w:val="20"/>
          <w:szCs w:val="20"/>
          <w:vertAlign w:val="superscript"/>
          <w:lang w:val="en-US"/>
        </w:rPr>
        <w:t>1</w:t>
      </w:r>
      <w:r w:rsidRPr="00E26663">
        <w:rPr>
          <w:rFonts w:asciiTheme="majorBidi" w:hAnsiTheme="majorBidi" w:cstheme="majorBidi"/>
          <w:color w:val="000000"/>
          <w:sz w:val="20"/>
          <w:szCs w:val="20"/>
          <w:lang w:val="en-US"/>
        </w:rPr>
        <w:fldChar w:fldCharType="end"/>
      </w:r>
      <w:r w:rsidRPr="00E26663">
        <w:rPr>
          <w:rFonts w:asciiTheme="majorBidi" w:hAnsiTheme="majorBidi" w:cstheme="majorBidi"/>
          <w:sz w:val="20"/>
          <w:szCs w:val="20"/>
          <w:lang w:val="en-US"/>
        </w:rPr>
        <w:t>, which served as a reference connectome for computational modelling. This subset of 150 individuals was selected to reduce computational burden, and represented individuals with the lowest head motion, as estimated using framewise displacement</w:t>
      </w:r>
      <w:r w:rsidRPr="00E26663">
        <w:rPr>
          <w:rFonts w:asciiTheme="majorBidi" w:hAnsiTheme="majorBidi" w:cstheme="majorBidi"/>
          <w:sz w:val="20"/>
          <w:szCs w:val="20"/>
          <w:lang w:val="en-US"/>
        </w:rPr>
        <w:fldChar w:fldCharType="begin"/>
      </w:r>
      <w:r w:rsidR="00FB6A6A" w:rsidRPr="00E26663">
        <w:rPr>
          <w:rFonts w:asciiTheme="majorBidi" w:hAnsiTheme="majorBidi" w:cstheme="majorBidi"/>
          <w:sz w:val="20"/>
          <w:szCs w:val="20"/>
          <w:lang w:val="en-US"/>
        </w:rPr>
        <w:instrText xml:space="preserve"> ADDIN EN.CITE &lt;EndNote&gt;&lt;Cite&gt;&lt;Author&gt;Jenkinson&lt;/Author&gt;&lt;Year&gt;2002&lt;/Year&gt;&lt;RecNum&gt;1091&lt;/RecNum&gt;&lt;DisplayText&gt;&lt;style face="superscript"&gt;2&lt;/style&gt;&lt;/DisplayText&gt;&lt;record&gt;&lt;rec-number&gt;1091&lt;/rec-number&gt;&lt;foreign-keys&gt;&lt;key app="EN" db-id="x0d9r2wzn9tet2esvpapdwexaafrpvfd525t" timestamp="1668193970"&gt;1091&lt;/key&gt;&lt;/foreign-keys&gt;&lt;ref-type name="Journal Article"&gt;17&lt;/ref-type&gt;&lt;contributors&gt;&lt;authors&gt;&lt;author&gt;Jenkinson, Mark&lt;/author&gt;&lt;author&gt;Bannister, Peter&lt;/author&gt;&lt;author&gt;Brady, Michael&lt;/author&gt;&lt;author&gt;Smith, Stephen&lt;/author&gt;&lt;/authors&gt;&lt;/contributors&gt;&lt;titles&gt;&lt;title&gt;Improved optimization for the robust and accurate linear registration and motion correction of brain images&lt;/title&gt;&lt;secondary-title&gt;Neuroimage&lt;/secondary-title&gt;&lt;/titles&gt;&lt;periodical&gt;&lt;full-title&gt;Neuroimage&lt;/full-title&gt;&lt;/periodical&gt;&lt;pages&gt;825-841&lt;/pages&gt;&lt;volume&gt;17&lt;/volume&gt;&lt;number&gt;2&lt;/number&gt;&lt;dates&gt;&lt;year&gt;2002&lt;/year&gt;&lt;/dates&gt;&lt;isbn&gt;1053-8119&lt;/isbn&gt;&lt;urls&gt;&lt;/urls&gt;&lt;/record&gt;&lt;/Cite&gt;&lt;/EndNote&gt;</w:instrText>
      </w:r>
      <w:r w:rsidRPr="00E26663">
        <w:rPr>
          <w:rFonts w:asciiTheme="majorBidi" w:hAnsiTheme="majorBidi" w:cstheme="majorBidi"/>
          <w:sz w:val="20"/>
          <w:szCs w:val="20"/>
          <w:lang w:val="en-US"/>
        </w:rPr>
        <w:fldChar w:fldCharType="separate"/>
      </w:r>
      <w:r w:rsidR="00FB6A6A" w:rsidRPr="00E26663">
        <w:rPr>
          <w:rFonts w:asciiTheme="majorBidi" w:hAnsiTheme="majorBidi" w:cstheme="majorBidi"/>
          <w:noProof/>
          <w:sz w:val="20"/>
          <w:szCs w:val="20"/>
          <w:vertAlign w:val="superscript"/>
          <w:lang w:val="en-US"/>
        </w:rPr>
        <w:t>2</w:t>
      </w:r>
      <w:r w:rsidRPr="00E26663">
        <w:rPr>
          <w:rFonts w:asciiTheme="majorBidi" w:hAnsiTheme="majorBidi" w:cstheme="majorBidi"/>
          <w:sz w:val="20"/>
          <w:szCs w:val="20"/>
          <w:lang w:val="en-US"/>
        </w:rPr>
        <w:fldChar w:fldCharType="end"/>
      </w:r>
      <w:r w:rsidRPr="00E26663">
        <w:rPr>
          <w:rFonts w:asciiTheme="majorBidi" w:hAnsiTheme="majorBidi" w:cstheme="majorBidi"/>
          <w:sz w:val="20"/>
          <w:szCs w:val="20"/>
          <w:lang w:val="en-US"/>
        </w:rPr>
        <w:t xml:space="preserve">. </w:t>
      </w:r>
      <w:r w:rsidRPr="00E26663">
        <w:rPr>
          <w:rFonts w:asciiTheme="majorBidi" w:hAnsiTheme="majorBidi" w:cstheme="majorBidi"/>
          <w:color w:val="000000"/>
          <w:sz w:val="20"/>
          <w:szCs w:val="20"/>
          <w:lang w:val="en-US"/>
        </w:rPr>
        <w:t>Data were acquired on a customized Siemens 3T Connectome Skyra scanner at Washington University in St. Louis, MO, USA, using a multishell protocol for the diffusion weighted imaging with the following parameters: 1.25-mm</w:t>
      </w:r>
      <w:r w:rsidRPr="00E26663">
        <w:rPr>
          <w:rFonts w:asciiTheme="majorBidi" w:hAnsiTheme="majorBidi" w:cstheme="majorBidi"/>
          <w:color w:val="000000"/>
          <w:sz w:val="20"/>
          <w:szCs w:val="20"/>
          <w:vertAlign w:val="superscript"/>
          <w:lang w:val="en-US"/>
        </w:rPr>
        <w:t>3</w:t>
      </w:r>
      <w:r w:rsidRPr="00E26663">
        <w:rPr>
          <w:rFonts w:asciiTheme="majorBidi" w:hAnsiTheme="majorBidi" w:cstheme="majorBidi"/>
          <w:color w:val="000000"/>
          <w:sz w:val="20"/>
          <w:szCs w:val="20"/>
          <w:lang w:val="en-US"/>
        </w:rPr>
        <w:t xml:space="preserve"> voxel size; repetition time = 5520 </w:t>
      </w:r>
      <w:proofErr w:type="spellStart"/>
      <w:r w:rsidRPr="00E26663">
        <w:rPr>
          <w:rFonts w:asciiTheme="majorBidi" w:hAnsiTheme="majorBidi" w:cstheme="majorBidi"/>
          <w:color w:val="000000"/>
          <w:sz w:val="20"/>
          <w:szCs w:val="20"/>
          <w:lang w:val="en-US"/>
        </w:rPr>
        <w:t>ms</w:t>
      </w:r>
      <w:proofErr w:type="spellEnd"/>
      <w:r w:rsidRPr="00E26663">
        <w:rPr>
          <w:rFonts w:asciiTheme="majorBidi" w:hAnsiTheme="majorBidi" w:cstheme="majorBidi"/>
          <w:color w:val="000000"/>
          <w:sz w:val="20"/>
          <w:szCs w:val="20"/>
          <w:lang w:val="en-US"/>
        </w:rPr>
        <w:t xml:space="preserve">; echo time  = 89.5 </w:t>
      </w:r>
      <w:proofErr w:type="spellStart"/>
      <w:r w:rsidRPr="00E26663">
        <w:rPr>
          <w:rFonts w:asciiTheme="majorBidi" w:hAnsiTheme="majorBidi" w:cstheme="majorBidi"/>
          <w:color w:val="000000"/>
          <w:sz w:val="20"/>
          <w:szCs w:val="20"/>
          <w:lang w:val="en-US"/>
        </w:rPr>
        <w:t>ms</w:t>
      </w:r>
      <w:proofErr w:type="spellEnd"/>
      <w:r w:rsidRPr="00E26663">
        <w:rPr>
          <w:rFonts w:asciiTheme="majorBidi" w:hAnsiTheme="majorBidi" w:cstheme="majorBidi"/>
          <w:color w:val="000000"/>
          <w:sz w:val="20"/>
          <w:szCs w:val="20"/>
          <w:lang w:val="en-US"/>
        </w:rPr>
        <w:t xml:space="preserve">; field of view of 210 mm by 180 mm; 270 directions with </w:t>
      </w:r>
      <w:r w:rsidRPr="00E26663">
        <w:rPr>
          <w:rFonts w:asciiTheme="majorBidi" w:hAnsiTheme="majorBidi" w:cstheme="majorBidi"/>
          <w:i/>
          <w:iCs/>
          <w:color w:val="000000"/>
          <w:sz w:val="20"/>
          <w:szCs w:val="20"/>
          <w:lang w:val="en-US"/>
        </w:rPr>
        <w:t xml:space="preserve">b </w:t>
      </w:r>
      <w:r w:rsidRPr="00E26663">
        <w:rPr>
          <w:rFonts w:asciiTheme="majorBidi" w:hAnsiTheme="majorBidi" w:cstheme="majorBidi"/>
          <w:color w:val="000000"/>
          <w:sz w:val="20"/>
          <w:szCs w:val="20"/>
          <w:lang w:val="en-US"/>
        </w:rPr>
        <w:t>= 1000, 2000, 3000 s/mm</w:t>
      </w:r>
      <w:r w:rsidRPr="00E26663">
        <w:rPr>
          <w:rFonts w:asciiTheme="majorBidi" w:hAnsiTheme="majorBidi" w:cstheme="majorBidi"/>
          <w:color w:val="000000"/>
          <w:sz w:val="20"/>
          <w:szCs w:val="20"/>
          <w:vertAlign w:val="superscript"/>
          <w:lang w:val="en-US"/>
        </w:rPr>
        <w:t>2</w:t>
      </w:r>
      <w:r w:rsidRPr="00E26663">
        <w:rPr>
          <w:rFonts w:asciiTheme="majorBidi" w:hAnsiTheme="majorBidi" w:cstheme="majorBidi"/>
          <w:color w:val="000000"/>
          <w:sz w:val="20"/>
          <w:szCs w:val="20"/>
          <w:lang w:val="en-US"/>
        </w:rPr>
        <w:t xml:space="preserve"> (90 per </w:t>
      </w:r>
      <w:r w:rsidRPr="00E26663">
        <w:rPr>
          <w:rFonts w:asciiTheme="majorBidi" w:hAnsiTheme="majorBidi" w:cstheme="majorBidi"/>
          <w:i/>
          <w:iCs/>
          <w:color w:val="000000"/>
          <w:sz w:val="20"/>
          <w:szCs w:val="20"/>
          <w:lang w:val="en-US"/>
        </w:rPr>
        <w:t xml:space="preserve">b </w:t>
      </w:r>
      <w:r w:rsidRPr="00E26663">
        <w:rPr>
          <w:rFonts w:asciiTheme="majorBidi" w:hAnsiTheme="majorBidi" w:cstheme="majorBidi"/>
          <w:color w:val="000000"/>
          <w:sz w:val="20"/>
          <w:szCs w:val="20"/>
          <w:lang w:val="en-US"/>
        </w:rPr>
        <w:t xml:space="preserve">value); and 18 </w:t>
      </w:r>
      <w:r w:rsidRPr="00E26663">
        <w:rPr>
          <w:rFonts w:asciiTheme="majorBidi" w:hAnsiTheme="majorBidi" w:cstheme="majorBidi"/>
          <w:i/>
          <w:iCs/>
          <w:color w:val="000000"/>
          <w:sz w:val="20"/>
          <w:szCs w:val="20"/>
          <w:lang w:val="en-US"/>
        </w:rPr>
        <w:t xml:space="preserve">b </w:t>
      </w:r>
      <w:r w:rsidRPr="00E26663">
        <w:rPr>
          <w:rFonts w:asciiTheme="majorBidi" w:hAnsiTheme="majorBidi" w:cstheme="majorBidi"/>
          <w:color w:val="000000"/>
          <w:sz w:val="20"/>
          <w:szCs w:val="20"/>
          <w:lang w:val="en-US"/>
        </w:rPr>
        <w:t xml:space="preserve">= 0 volumes. Structural T1-weighted data were acquired with 0.7 mm voxels, repetition time = 2400 </w:t>
      </w:r>
      <w:proofErr w:type="spellStart"/>
      <w:r w:rsidRPr="00E26663">
        <w:rPr>
          <w:rFonts w:asciiTheme="majorBidi" w:hAnsiTheme="majorBidi" w:cstheme="majorBidi"/>
          <w:color w:val="000000"/>
          <w:sz w:val="20"/>
          <w:szCs w:val="20"/>
          <w:lang w:val="en-US"/>
        </w:rPr>
        <w:t>ms</w:t>
      </w:r>
      <w:proofErr w:type="spellEnd"/>
      <w:r w:rsidRPr="00E26663">
        <w:rPr>
          <w:rFonts w:asciiTheme="majorBidi" w:hAnsiTheme="majorBidi" w:cstheme="majorBidi"/>
          <w:color w:val="000000"/>
          <w:sz w:val="20"/>
          <w:szCs w:val="20"/>
          <w:lang w:val="en-US"/>
        </w:rPr>
        <w:t xml:space="preserve">, echo time = 2.14 </w:t>
      </w:r>
      <w:proofErr w:type="spellStart"/>
      <w:r w:rsidRPr="00E26663">
        <w:rPr>
          <w:rFonts w:asciiTheme="majorBidi" w:hAnsiTheme="majorBidi" w:cstheme="majorBidi"/>
          <w:color w:val="000000"/>
          <w:sz w:val="20"/>
          <w:szCs w:val="20"/>
          <w:lang w:val="en-US"/>
        </w:rPr>
        <w:t>ms</w:t>
      </w:r>
      <w:proofErr w:type="spellEnd"/>
      <w:r w:rsidRPr="00E26663">
        <w:rPr>
          <w:rFonts w:asciiTheme="majorBidi" w:hAnsiTheme="majorBidi" w:cstheme="majorBidi"/>
          <w:color w:val="000000"/>
          <w:sz w:val="20"/>
          <w:szCs w:val="20"/>
          <w:lang w:val="en-US"/>
        </w:rPr>
        <w:t>, and a field of view of 224 mm</w:t>
      </w:r>
      <w:r w:rsidRPr="00E26663">
        <w:rPr>
          <w:rFonts w:asciiTheme="majorBidi" w:hAnsiTheme="majorBidi" w:cstheme="majorBidi"/>
          <w:color w:val="000000"/>
          <w:sz w:val="20"/>
          <w:szCs w:val="20"/>
          <w:vertAlign w:val="superscript"/>
          <w:lang w:val="en-US"/>
        </w:rPr>
        <w:t>2</w:t>
      </w:r>
      <w:r w:rsidRPr="00E26663">
        <w:rPr>
          <w:rFonts w:asciiTheme="majorBidi" w:hAnsiTheme="majorBidi" w:cstheme="majorBidi"/>
          <w:color w:val="000000"/>
          <w:sz w:val="20"/>
          <w:szCs w:val="20"/>
          <w:lang w:val="en-US"/>
        </w:rPr>
        <w:t>.</w:t>
      </w:r>
    </w:p>
    <w:p w14:paraId="11881175" w14:textId="77777777" w:rsidR="00E26663" w:rsidRPr="00E26663" w:rsidRDefault="00E26663" w:rsidP="00FB6A6A">
      <w:pPr>
        <w:spacing w:line="276" w:lineRule="auto"/>
        <w:jc w:val="both"/>
        <w:rPr>
          <w:rFonts w:asciiTheme="majorBidi" w:hAnsiTheme="majorBidi" w:cstheme="majorBidi"/>
          <w:sz w:val="20"/>
          <w:szCs w:val="20"/>
          <w:lang w:val="en-US"/>
        </w:rPr>
      </w:pPr>
    </w:p>
    <w:p w14:paraId="38284122" w14:textId="6BDA4407" w:rsidR="002E5626" w:rsidRDefault="002E5626" w:rsidP="00FB6A6A">
      <w:pPr>
        <w:pStyle w:val="NormalWeb"/>
        <w:spacing w:before="0" w:beforeAutospacing="0" w:after="0" w:afterAutospacing="0" w:line="276" w:lineRule="auto"/>
        <w:ind w:firstLine="576"/>
        <w:jc w:val="both"/>
        <w:rPr>
          <w:rFonts w:asciiTheme="majorBidi" w:hAnsiTheme="majorBidi" w:cstheme="majorBidi"/>
          <w:color w:val="000000"/>
          <w:sz w:val="20"/>
          <w:szCs w:val="20"/>
          <w:lang w:val="en-US"/>
        </w:rPr>
      </w:pPr>
      <w:r w:rsidRPr="00E26663">
        <w:rPr>
          <w:rFonts w:asciiTheme="majorBidi" w:hAnsiTheme="majorBidi" w:cstheme="majorBidi"/>
          <w:color w:val="000000"/>
          <w:sz w:val="20"/>
          <w:szCs w:val="20"/>
          <w:lang w:val="en-US"/>
        </w:rPr>
        <w:t>The DWI data first underwent the HCP minimal pre-processing pipeline</w:t>
      </w:r>
      <w:r w:rsidRPr="00E26663">
        <w:rPr>
          <w:rFonts w:asciiTheme="majorBidi" w:hAnsiTheme="majorBidi" w:cstheme="majorBidi"/>
          <w:color w:val="000000"/>
          <w:sz w:val="20"/>
          <w:szCs w:val="20"/>
          <w:lang w:val="en-US"/>
        </w:rPr>
        <w:fldChar w:fldCharType="begin"/>
      </w:r>
      <w:r w:rsidR="00FB6A6A" w:rsidRPr="00E26663">
        <w:rPr>
          <w:rFonts w:asciiTheme="majorBidi" w:hAnsiTheme="majorBidi" w:cstheme="majorBidi"/>
          <w:color w:val="000000"/>
          <w:sz w:val="20"/>
          <w:szCs w:val="20"/>
          <w:lang w:val="en-US"/>
        </w:rPr>
        <w:instrText xml:space="preserve"> ADDIN EN.CITE &lt;EndNote&gt;&lt;Cite&gt;&lt;Author&gt;Glasser&lt;/Author&gt;&lt;Year&gt;2013&lt;/Year&gt;&lt;RecNum&gt;1093&lt;/RecNum&gt;&lt;DisplayText&gt;&lt;style face="superscript"&gt;3&lt;/style&gt;&lt;/DisplayText&gt;&lt;record&gt;&lt;rec-number&gt;1093&lt;/rec-number&gt;&lt;foreign-keys&gt;&lt;key app="EN" db-id="x0d9r2wzn9tet2esvpapdwexaafrpvfd525t" timestamp="1668196050"&gt;1093&lt;/key&gt;&lt;/foreign-keys&gt;&lt;ref-type name="Journal Article"&gt;17&lt;/ref-type&gt;&lt;contributors&gt;&lt;authors&gt;&lt;author&gt;Glasser, Matthew F&lt;/author&gt;&lt;author&gt;Sotiropoulos, Stamatios N&lt;/author&gt;&lt;author&gt;Wilson, J Anthony&lt;/author&gt;&lt;author&gt;Coalson, Timothy S&lt;/author&gt;&lt;author&gt;Fischl, Bruce&lt;/author&gt;&lt;author&gt;Andersson, Jesper L&lt;/author&gt;&lt;author&gt;Xu, Junqian&lt;/author&gt;&lt;author&gt;Jbabdi, Saad&lt;/author&gt;&lt;author&gt;Webster, Matthew&lt;/author&gt;&lt;author&gt;Polimeni, Jonathan R&lt;/author&gt;&lt;/authors&gt;&lt;/contributors&gt;&lt;titles&gt;&lt;title&gt;The minimal preprocessing pipelines for the Human Connectome Project&lt;/title&gt;&lt;secondary-title&gt;Neuroimage&lt;/secondary-title&gt;&lt;/titles&gt;&lt;periodical&gt;&lt;full-title&gt;Neuroimage&lt;/full-title&gt;&lt;/periodical&gt;&lt;pages&gt;105-124&lt;/pages&gt;&lt;volume&gt;80&lt;/volume&gt;&lt;dates&gt;&lt;year&gt;2013&lt;/year&gt;&lt;/dates&gt;&lt;isbn&gt;1053-8119&lt;/isbn&gt;&lt;urls&gt;&lt;/urls&gt;&lt;/record&gt;&lt;/Cite&gt;&lt;/EndNote&gt;</w:instrText>
      </w:r>
      <w:r w:rsidRPr="00E26663">
        <w:rPr>
          <w:rFonts w:asciiTheme="majorBidi" w:hAnsiTheme="majorBidi" w:cstheme="majorBidi"/>
          <w:color w:val="000000"/>
          <w:sz w:val="20"/>
          <w:szCs w:val="20"/>
          <w:lang w:val="en-US"/>
        </w:rPr>
        <w:fldChar w:fldCharType="separate"/>
      </w:r>
      <w:r w:rsidR="00FB6A6A" w:rsidRPr="00E26663">
        <w:rPr>
          <w:rFonts w:asciiTheme="majorBidi" w:hAnsiTheme="majorBidi" w:cstheme="majorBidi"/>
          <w:noProof/>
          <w:color w:val="000000"/>
          <w:sz w:val="20"/>
          <w:szCs w:val="20"/>
          <w:vertAlign w:val="superscript"/>
          <w:lang w:val="en-US"/>
        </w:rPr>
        <w:t>3</w:t>
      </w:r>
      <w:r w:rsidRPr="00E26663">
        <w:rPr>
          <w:rFonts w:asciiTheme="majorBidi" w:hAnsiTheme="majorBidi" w:cstheme="majorBidi"/>
          <w:color w:val="000000"/>
          <w:sz w:val="20"/>
          <w:szCs w:val="20"/>
          <w:lang w:val="en-US"/>
        </w:rPr>
        <w:fldChar w:fldCharType="end"/>
      </w:r>
      <w:r w:rsidRPr="00E26663">
        <w:rPr>
          <w:rFonts w:asciiTheme="majorBidi" w:hAnsiTheme="majorBidi" w:cstheme="majorBidi"/>
          <w:color w:val="000000"/>
          <w:sz w:val="20"/>
          <w:szCs w:val="20"/>
          <w:lang w:val="en-US"/>
        </w:rPr>
        <w:t xml:space="preserve">, that included normalization of mean </w:t>
      </w:r>
      <w:r w:rsidRPr="00E26663">
        <w:rPr>
          <w:rFonts w:asciiTheme="majorBidi" w:hAnsiTheme="majorBidi" w:cstheme="majorBidi"/>
          <w:i/>
          <w:iCs/>
          <w:color w:val="000000"/>
          <w:sz w:val="20"/>
          <w:szCs w:val="20"/>
          <w:lang w:val="en-US"/>
        </w:rPr>
        <w:t xml:space="preserve">b </w:t>
      </w:r>
      <w:r w:rsidRPr="00E26663">
        <w:rPr>
          <w:rFonts w:asciiTheme="majorBidi" w:hAnsiTheme="majorBidi" w:cstheme="majorBidi"/>
          <w:color w:val="000000"/>
          <w:sz w:val="20"/>
          <w:szCs w:val="20"/>
          <w:lang w:val="en-US"/>
        </w:rPr>
        <w:t>= 0 images across diffusion acquisitions and correction for echo-planar imaging susceptibility and signal outliers, eddy current–induced distortions, slice dropouts, gradient nonlinearities, and participant motion. T1-weighted data were corrected for gradient and readout distortions before being processed with FreeSurfer</w:t>
      </w:r>
      <w:r w:rsidRPr="00E26663">
        <w:rPr>
          <w:rFonts w:asciiTheme="majorBidi" w:hAnsiTheme="majorBidi" w:cstheme="majorBidi"/>
          <w:color w:val="000000"/>
          <w:sz w:val="20"/>
          <w:szCs w:val="20"/>
          <w:lang w:val="en-US"/>
        </w:rPr>
        <w:fldChar w:fldCharType="begin"/>
      </w:r>
      <w:r w:rsidR="00FB6A6A" w:rsidRPr="00E26663">
        <w:rPr>
          <w:rFonts w:asciiTheme="majorBidi" w:hAnsiTheme="majorBidi" w:cstheme="majorBidi"/>
          <w:color w:val="000000"/>
          <w:sz w:val="20"/>
          <w:szCs w:val="20"/>
          <w:lang w:val="en-US"/>
        </w:rPr>
        <w:instrText xml:space="preserve"> ADDIN EN.CITE &lt;EndNote&gt;&lt;Cite&gt;&lt;Author&gt;Fischl&lt;/Author&gt;&lt;Year&gt;2002&lt;/Year&gt;&lt;RecNum&gt;1054&lt;/RecNum&gt;&lt;DisplayText&gt;&lt;style face="superscript"&gt;4&lt;/style&gt;&lt;/DisplayText&gt;&lt;record&gt;&lt;rec-number&gt;1054&lt;/rec-number&gt;&lt;foreign-keys&gt;&lt;key app="EN" db-id="x0d9r2wzn9tet2esvpapdwexaafrpvfd525t" timestamp="1667492499"&gt;1054&lt;/key&gt;&lt;/foreign-keys&gt;&lt;ref-type name="Journal Article"&gt;17&lt;/ref-type&gt;&lt;contributors&gt;&lt;authors&gt;&lt;author&gt;Fischl, Bruce&lt;/author&gt;&lt;author&gt;Salat, David H&lt;/author&gt;&lt;author&gt;Busa, Evelina&lt;/author&gt;&lt;author&gt;Albert, Marilyn&lt;/author&gt;&lt;author&gt;Dieterich, Megan&lt;/author&gt;&lt;author&gt;Haselgrove, Christian&lt;/author&gt;&lt;author&gt;Van Der Kouwe, Andre&lt;/author&gt;&lt;author&gt;Killiany, Ron&lt;/author&gt;&lt;author&gt;Kennedy, David&lt;/author&gt;&lt;author&gt;Klaveness, Shuna&lt;/author&gt;&lt;/authors&gt;&lt;/contributors&gt;&lt;titles&gt;&lt;title&gt;Whole brain segmentation: automated labeling of neuroanatomical structures in the human brain&lt;/title&gt;&lt;secondary-title&gt;Neuron&lt;/secondary-title&gt;&lt;/titles&gt;&lt;periodical&gt;&lt;full-title&gt;Neuron&lt;/full-title&gt;&lt;/periodical&gt;&lt;pages&gt;341-355&lt;/pages&gt;&lt;volume&gt;33&lt;/volume&gt;&lt;number&gt;3&lt;/number&gt;&lt;dates&gt;&lt;year&gt;2002&lt;/year&gt;&lt;/dates&gt;&lt;isbn&gt;0896-6273&lt;/isbn&gt;&lt;urls&gt;&lt;/urls&gt;&lt;/record&gt;&lt;/Cite&gt;&lt;/EndNote&gt;</w:instrText>
      </w:r>
      <w:r w:rsidRPr="00E26663">
        <w:rPr>
          <w:rFonts w:asciiTheme="majorBidi" w:hAnsiTheme="majorBidi" w:cstheme="majorBidi"/>
          <w:color w:val="000000"/>
          <w:sz w:val="20"/>
          <w:szCs w:val="20"/>
          <w:lang w:val="en-US"/>
        </w:rPr>
        <w:fldChar w:fldCharType="separate"/>
      </w:r>
      <w:r w:rsidR="00FB6A6A" w:rsidRPr="00E26663">
        <w:rPr>
          <w:rFonts w:asciiTheme="majorBidi" w:hAnsiTheme="majorBidi" w:cstheme="majorBidi"/>
          <w:noProof/>
          <w:color w:val="000000"/>
          <w:sz w:val="20"/>
          <w:szCs w:val="20"/>
          <w:vertAlign w:val="superscript"/>
          <w:lang w:val="en-US"/>
        </w:rPr>
        <w:t>4</w:t>
      </w:r>
      <w:r w:rsidRPr="00E26663">
        <w:rPr>
          <w:rFonts w:asciiTheme="majorBidi" w:hAnsiTheme="majorBidi" w:cstheme="majorBidi"/>
          <w:color w:val="000000"/>
          <w:sz w:val="20"/>
          <w:szCs w:val="20"/>
          <w:lang w:val="en-US"/>
        </w:rPr>
        <w:fldChar w:fldCharType="end"/>
      </w:r>
      <w:r w:rsidRPr="00E26663">
        <w:rPr>
          <w:rFonts w:asciiTheme="majorBidi" w:hAnsiTheme="majorBidi" w:cstheme="majorBidi"/>
          <w:color w:val="000000"/>
          <w:sz w:val="20"/>
          <w:szCs w:val="20"/>
          <w:lang w:val="en-US"/>
        </w:rPr>
        <w:t>. Further details regarding this pipeline are provided elsewhere</w:t>
      </w:r>
      <w:r w:rsidRPr="00E26663">
        <w:rPr>
          <w:rFonts w:asciiTheme="majorBidi" w:hAnsiTheme="majorBidi" w:cstheme="majorBidi"/>
          <w:color w:val="000000"/>
          <w:sz w:val="20"/>
          <w:szCs w:val="20"/>
          <w:lang w:val="en-US"/>
        </w:rPr>
        <w:fldChar w:fldCharType="begin"/>
      </w:r>
      <w:r w:rsidR="00FB6A6A" w:rsidRPr="00E26663">
        <w:rPr>
          <w:rFonts w:asciiTheme="majorBidi" w:hAnsiTheme="majorBidi" w:cstheme="majorBidi"/>
          <w:color w:val="000000"/>
          <w:sz w:val="20"/>
          <w:szCs w:val="20"/>
          <w:lang w:val="en-US"/>
        </w:rPr>
        <w:instrText xml:space="preserve"> ADDIN EN.CITE &lt;EndNote&gt;&lt;Cite&gt;&lt;Author&gt;Arnatkeviciute&lt;/Author&gt;&lt;Year&gt;2021&lt;/Year&gt;&lt;RecNum&gt;875&lt;/RecNum&gt;&lt;DisplayText&gt;&lt;style face="superscript"&gt;5&lt;/style&gt;&lt;/DisplayText&gt;&lt;record&gt;&lt;rec-number&gt;875&lt;/rec-number&gt;&lt;foreign-keys&gt;&lt;key app="EN" db-id="x0d9r2wzn9tet2esvpapdwexaafrpvfd525t" timestamp="1635820133"&gt;875&lt;/key&gt;&lt;/foreign-keys&gt;&lt;ref-type name="Journal Article"&gt;17&lt;/ref-type&gt;&lt;contributors&gt;&lt;authors&gt;&lt;author&gt;Arnatkeviciute, Aurina&lt;/author&gt;&lt;author&gt;Fulcher, Ben D.&lt;/author&gt;&lt;author&gt;Oldham, Stuart&lt;/author&gt;&lt;author&gt;Tiego, Jeggan&lt;/author&gt;&lt;author&gt;Paquola, Casey&lt;/author&gt;&lt;author&gt;Gerring, Zachary&lt;/author&gt;&lt;author&gt;Aquino, Kevin&lt;/author&gt;&lt;author&gt;Hawi, Ziarih&lt;/author&gt;&lt;author&gt;Johnson, Beth&lt;/author&gt;&lt;author&gt;Ball, Gareth&lt;/author&gt;&lt;author&gt;Klein, Marieke&lt;/author&gt;&lt;author&gt;Deco, Gustavo&lt;/author&gt;&lt;author&gt;Franke, Barbara&lt;/author&gt;&lt;author&gt;Bellgrove, Mark A.&lt;/author&gt;&lt;author&gt;Fornito, Alex&lt;/author&gt;&lt;/authors&gt;&lt;/contributors&gt;&lt;titles&gt;&lt;title&gt;Genetic influences on hub connectivity of the human connectome&lt;/title&gt;&lt;secondary-title&gt;Nature Communications&lt;/secondary-title&gt;&lt;/titles&gt;&lt;periodical&gt;&lt;full-title&gt;Nature Communications&lt;/full-title&gt;&lt;/periodical&gt;&lt;pages&gt;4237&lt;/pages&gt;&lt;volume&gt;12&lt;/volume&gt;&lt;number&gt;1&lt;/number&gt;&lt;dates&gt;&lt;year&gt;2021&lt;/year&gt;&lt;pub-dates&gt;&lt;date&gt;2021/07/09&lt;/date&gt;&lt;/pub-dates&gt;&lt;/dates&gt;&lt;isbn&gt;2041-1723&lt;/isbn&gt;&lt;urls&gt;&lt;related-urls&gt;&lt;url&gt;https://doi.org/10.1038/s41467-021-24306-2&lt;/url&gt;&lt;/related-urls&gt;&lt;/urls&gt;&lt;electronic-resource-num&gt;10.1038/s41467-021-24306-2&lt;/electronic-resource-num&gt;&lt;/record&gt;&lt;/Cite&gt;&lt;/EndNote&gt;</w:instrText>
      </w:r>
      <w:r w:rsidRPr="00E26663">
        <w:rPr>
          <w:rFonts w:asciiTheme="majorBidi" w:hAnsiTheme="majorBidi" w:cstheme="majorBidi"/>
          <w:color w:val="000000"/>
          <w:sz w:val="20"/>
          <w:szCs w:val="20"/>
          <w:lang w:val="en-US"/>
        </w:rPr>
        <w:fldChar w:fldCharType="separate"/>
      </w:r>
      <w:r w:rsidR="00FB6A6A" w:rsidRPr="00E26663">
        <w:rPr>
          <w:rFonts w:asciiTheme="majorBidi" w:hAnsiTheme="majorBidi" w:cstheme="majorBidi"/>
          <w:noProof/>
          <w:color w:val="000000"/>
          <w:sz w:val="20"/>
          <w:szCs w:val="20"/>
          <w:vertAlign w:val="superscript"/>
          <w:lang w:val="en-US"/>
        </w:rPr>
        <w:t>5</w:t>
      </w:r>
      <w:r w:rsidRPr="00E26663">
        <w:rPr>
          <w:rFonts w:asciiTheme="majorBidi" w:hAnsiTheme="majorBidi" w:cstheme="majorBidi"/>
          <w:color w:val="000000"/>
          <w:sz w:val="20"/>
          <w:szCs w:val="20"/>
          <w:lang w:val="en-US"/>
        </w:rPr>
        <w:fldChar w:fldCharType="end"/>
      </w:r>
      <w:r w:rsidRPr="00E26663">
        <w:rPr>
          <w:rFonts w:asciiTheme="majorBidi" w:hAnsiTheme="majorBidi" w:cstheme="majorBidi"/>
          <w:color w:val="000000"/>
          <w:sz w:val="20"/>
          <w:szCs w:val="20"/>
          <w:lang w:val="en-US"/>
        </w:rPr>
        <w:t>. Using the corrected DWI data, fiber orientation distributions were estimated using multishell Constrained Spherical Deconvolution</w:t>
      </w:r>
      <w:r w:rsidRPr="00E26663">
        <w:rPr>
          <w:rFonts w:asciiTheme="majorBidi" w:hAnsiTheme="majorBidi" w:cstheme="majorBidi"/>
          <w:color w:val="000000"/>
          <w:sz w:val="20"/>
          <w:szCs w:val="20"/>
          <w:lang w:val="en-US"/>
        </w:rPr>
        <w:fldChar w:fldCharType="begin"/>
      </w:r>
      <w:r w:rsidR="00FB6A6A" w:rsidRPr="00E26663">
        <w:rPr>
          <w:rFonts w:asciiTheme="majorBidi" w:hAnsiTheme="majorBidi" w:cstheme="majorBidi"/>
          <w:color w:val="000000"/>
          <w:sz w:val="20"/>
          <w:szCs w:val="20"/>
          <w:lang w:val="en-US"/>
        </w:rPr>
        <w:instrText xml:space="preserve"> ADDIN EN.CITE &lt;EndNote&gt;&lt;Cite&gt;&lt;Author&gt;Jeurissen&lt;/Author&gt;&lt;Year&gt;2014&lt;/Year&gt;&lt;RecNum&gt;1382&lt;/RecNum&gt;&lt;DisplayText&gt;&lt;style face="superscript"&gt;6&lt;/style&gt;&lt;/DisplayText&gt;&lt;record&gt;&lt;rec-number&gt;1382&lt;/rec-number&gt;&lt;foreign-keys&gt;&lt;key app="EN" db-id="x0d9r2wzn9tet2esvpapdwexaafrpvfd525t" timestamp="1724631667"&gt;1382&lt;/key&gt;&lt;/foreign-keys&gt;&lt;ref-type name="Journal Article"&gt;17&lt;/ref-type&gt;&lt;contributors&gt;&lt;authors&gt;&lt;author&gt;Jeurissen, Ben&lt;/author&gt;&lt;author&gt;Tournier, Jacques-Donald&lt;/author&gt;&lt;author&gt;Dhollander, Thijs&lt;/author&gt;&lt;author&gt;Connelly, Alan&lt;/author&gt;&lt;author&gt;Sijbers, Jan&lt;/author&gt;&lt;/authors&gt;&lt;/contributors&gt;&lt;titles&gt;&lt;title&gt;Multi-tissue constrained spherical deconvolution for improved analysis of multi-shell diffusion MRI data&lt;/title&gt;&lt;secondary-title&gt;NeuroImage&lt;/secondary-title&gt;&lt;/titles&gt;&lt;periodical&gt;&lt;full-title&gt;Neuroimage&lt;/full-title&gt;&lt;/periodical&gt;&lt;pages&gt;411-426&lt;/pages&gt;&lt;volume&gt;103&lt;/volume&gt;&lt;dates&gt;&lt;year&gt;2014&lt;/year&gt;&lt;/dates&gt;&lt;isbn&gt;1053-8119&lt;/isbn&gt;&lt;urls&gt;&lt;/urls&gt;&lt;/record&gt;&lt;/Cite&gt;&lt;/EndNote&gt;</w:instrText>
      </w:r>
      <w:r w:rsidRPr="00E26663">
        <w:rPr>
          <w:rFonts w:asciiTheme="majorBidi" w:hAnsiTheme="majorBidi" w:cstheme="majorBidi"/>
          <w:color w:val="000000"/>
          <w:sz w:val="20"/>
          <w:szCs w:val="20"/>
          <w:lang w:val="en-US"/>
        </w:rPr>
        <w:fldChar w:fldCharType="separate"/>
      </w:r>
      <w:r w:rsidR="00FB6A6A" w:rsidRPr="00E26663">
        <w:rPr>
          <w:rFonts w:asciiTheme="majorBidi" w:hAnsiTheme="majorBidi" w:cstheme="majorBidi"/>
          <w:noProof/>
          <w:color w:val="000000"/>
          <w:sz w:val="20"/>
          <w:szCs w:val="20"/>
          <w:vertAlign w:val="superscript"/>
          <w:lang w:val="en-US"/>
        </w:rPr>
        <w:t>6</w:t>
      </w:r>
      <w:r w:rsidRPr="00E26663">
        <w:rPr>
          <w:rFonts w:asciiTheme="majorBidi" w:hAnsiTheme="majorBidi" w:cstheme="majorBidi"/>
          <w:color w:val="000000"/>
          <w:sz w:val="20"/>
          <w:szCs w:val="20"/>
          <w:lang w:val="en-US"/>
        </w:rPr>
        <w:fldChar w:fldCharType="end"/>
      </w:r>
      <w:r w:rsidRPr="00E26663">
        <w:rPr>
          <w:rFonts w:asciiTheme="majorBidi" w:hAnsiTheme="majorBidi" w:cstheme="majorBidi"/>
          <w:color w:val="000000"/>
          <w:sz w:val="20"/>
          <w:szCs w:val="20"/>
          <w:lang w:val="en-US"/>
        </w:rPr>
        <w:t>. Probabilistic tracking was performed with the Fiber Orientation Distributions (iFOD2) algorithm, implemented using MRtrix3</w:t>
      </w:r>
      <w:r w:rsidRPr="00E26663">
        <w:rPr>
          <w:rFonts w:asciiTheme="majorBidi" w:hAnsiTheme="majorBidi" w:cstheme="majorBidi"/>
          <w:color w:val="000000"/>
          <w:sz w:val="20"/>
          <w:szCs w:val="20"/>
          <w:lang w:val="en-US"/>
        </w:rPr>
        <w:fldChar w:fldCharType="begin">
          <w:fldData xml:space="preserve">PEVuZE5vdGU+PENpdGU+PEF1dGhvcj5Ub3VybmllcjwvQXV0aG9yPjxZZWFyPjIwMTk8L1llYXI+
PFJlY051bT44NjM8L1JlY051bT48RGlzcGxheVRleHQ+PHN0eWxlIGZhY2U9InN1cGVyc2NyaXB0
Ij43LDg8L3N0eWxlPjwvRGlzcGxheVRleHQ+PHJlY29yZD48cmVjLW51bWJlcj44NjM8L3JlYy1u
dW1iZXI+PGZvcmVpZ24ta2V5cz48a2V5IGFwcD0iRU4iIGRiLWlkPSJ4MGQ5cjJ3em45dGV0MmVz
dnBhcGR3ZXhhYWZycHZmZDUyNXQiIHRpbWVzdGFtcD0iMTYzNTc2MzEwMSI+ODYzPC9rZXk+PC9m
b3JlaWduLWtleXM+PHJlZi10eXBlIG5hbWU9IkpvdXJuYWwgQXJ0aWNsZSI+MTc8L3JlZi10eXBl
Pjxjb250cmlidXRvcnM+PGF1dGhvcnM+PGF1dGhvcj5Ub3VybmllciwgSi4gRG9uYWxkPC9hdXRo
b3I+PGF1dGhvcj5TbWl0aCwgUm9iZXJ0PC9hdXRob3I+PGF1dGhvcj5SYWZmZWx0LCBEYXZpZDwv
YXV0aG9yPjxhdXRob3I+VGFiYmFyYSwgUmFtaTwvYXV0aG9yPjxhdXRob3I+RGhvbGxhbmRlciwg
VGhpanM8L2F1dGhvcj48YXV0aG9yPlBpZXRzY2gsIE1heGltaWxpYW48L2F1dGhvcj48YXV0aG9y
PkNocmlzdGlhZW5zLCBEYWFuPC9hdXRob3I+PGF1dGhvcj5KZXVyaXNzZW4sIEJlbjwvYXV0aG9y
PjxhdXRob3I+WWVoLCBDaHVuLUh1bmc8L2F1dGhvcj48YXV0aG9yPkNvbm5lbGx5LCBBbGFuPC9h
dXRob3I+PC9hdXRob3JzPjwvY29udHJpYnV0b3JzPjx0aXRsZXM+PHRpdGxlPk1SdHJpeDM6IEEg
ZmFzdCwgZmxleGlibGUgYW5kIG9wZW4gc29mdHdhcmUgZnJhbWV3b3JrIGZvciBtZWRpY2FsIGlt
YWdlIHByb2Nlc3NpbmcgYW5kIHZpc3VhbGlzYXRpb248L3RpdGxlPjxzZWNvbmRhcnktdGl0bGU+
TmV1cm9JbWFnZTwvc2Vjb25kYXJ5LXRpdGxlPjwvdGl0bGVzPjxwZXJpb2RpY2FsPjxmdWxsLXRp
dGxlPk5ldXJvaW1hZ2U8L2Z1bGwtdGl0bGU+PC9wZXJpb2RpY2FsPjxwYWdlcz4xMTYxMzc8L3Bh
Z2VzPjx2b2x1bWU+MjAyPC92b2x1bWU+PGtleXdvcmRzPjxrZXl3b3JkPk1SSTwva2V5d29yZD48
a2V5d29yZD5Tb2Z0d2FyZTwva2V5d29yZD48a2V5d29yZD5JbWFnZTwva2V5d29yZD48a2V5d29y
ZD5Qcm9jZXNzaW5nPC9rZXl3b3JkPjxrZXl3b3JkPlZpc3VhbGlzYXRpb248L2tleXdvcmQ+PC9r
ZXl3b3Jkcz48ZGF0ZXM+PHllYXI+MjAxOTwveWVhcj48cHViLWRhdGVzPjxkYXRlPjIwMTkvMTEv
MTUvPC9kYXRlPjwvcHViLWRhdGVzPjwvZGF0ZXM+PGlzYm4+MTA1My04MTE5PC9pc2JuPjx1cmxz
PjxyZWxhdGVkLXVybHM+PHVybD5odHRwczovL3d3dy5zY2llbmNlZGlyZWN0LmNvbS9zY2llbmNl
L2FydGljbGUvcGlpL1MxMDUzODExOTE5MzA3MjgxPC91cmw+PC9yZWxhdGVkLXVybHM+PC91cmxz
PjxlbGVjdHJvbmljLXJlc291cmNlLW51bT5odHRwczovL2RvaS5vcmcvMTAuMTAxNi9qLm5ldXJv
aW1hZ2UuMjAxOS4xMTYxMzc8L2VsZWN0cm9uaWMtcmVzb3VyY2UtbnVtPjwvcmVjb3JkPjwvQ2l0
ZT48Q2l0ZT48QXV0aG9yPlRvdXJuaWVyPC9BdXRob3I+PFllYXI+MjAwNzwvWWVhcj48UmVjTnVt
Pjg2MDwvUmVjTnVtPjxyZWNvcmQ+PHJlYy1udW1iZXI+ODYwPC9yZWMtbnVtYmVyPjxmb3JlaWdu
LWtleXM+PGtleSBhcHA9IkVOIiBkYi1pZD0ieDBkOXIyd3puOXRldDJlc3ZwYXBkd2V4YWFmcnB2
ZmQ1MjV0IiB0aW1lc3RhbXA9IjE2MzU3NjAyNDMiPjg2MDwva2V5PjwvZm9yZWlnbi1rZXlzPjxy
ZWYtdHlwZSBuYW1lPSJKb3VybmFsIEFydGljbGUiPjE3PC9yZWYtdHlwZT48Y29udHJpYnV0b3Jz
PjxhdXRob3JzPjxhdXRob3I+VG91cm5pZXIsIEouIERvbmFsZDwvYXV0aG9yPjxhdXRob3I+Q2Fs
YW1hbnRlLCBGZXJuYW5kbzwvYXV0aG9yPjxhdXRob3I+Q29ubmVsbHksIEFsYW48L2F1dGhvcj48
L2F1dGhvcnM+PC9jb250cmlidXRvcnM+PHRpdGxlcz48dGl0bGU+Um9idXN0IGRldGVybWluYXRp
b24gb2YgdGhlIGZpYnJlIG9yaWVudGF0aW9uIGRpc3RyaWJ1dGlvbiBpbiBkaWZmdXNpb24gTVJJ
OiBOb24tbmVnYXRpdml0eSBjb25zdHJhaW5lZCBzdXBlci1yZXNvbHZlZCBzcGhlcmljYWwgZGVj
b252b2x1dGlvbjwvdGl0bGU+PHNlY29uZGFyeS10aXRsZT5OZXVyb0ltYWdlPC9zZWNvbmRhcnkt
dGl0bGU+PC90aXRsZXM+PHBlcmlvZGljYWw+PGZ1bGwtdGl0bGU+TmV1cm9pbWFnZTwvZnVsbC10
aXRsZT48L3BlcmlvZGljYWw+PHBhZ2VzPjE0NTktMTQ3MjwvcGFnZXM+PHZvbHVtZT4zNTwvdm9s
dW1lPjxudW1iZXI+NDwvbnVtYmVyPjxkYXRlcz48eWVhcj4yMDA3PC95ZWFyPjxwdWItZGF0ZXM+
PGRhdGU+MjAwNy8wNS8wMS88L2RhdGU+PC9wdWItZGF0ZXM+PC9kYXRlcz48aXNibj4xMDUzLTgx
MTk8L2lzYm4+PHVybHM+PHJlbGF0ZWQtdXJscz48dXJsPmh0dHBzOi8vd3d3LnNjaWVuY2VkaXJl
Y3QuY29tL3NjaWVuY2UvYXJ0aWNsZS9waWkvUzEwNTM4MTE5MDcwMDEyNDM8L3VybD48L3JlbGF0
ZWQtdXJscz48L3VybHM+PGVsZWN0cm9uaWMtcmVzb3VyY2UtbnVtPmh0dHBzOi8vZG9pLm9yZy8x
MC4xMDE2L2oubmV1cm9pbWFnZS4yMDA3LjAyLjAxNjwvZWxlY3Ryb25pYy1yZXNvdXJjZS1udW0+
PC9yZWNvcmQ+PC9DaXRlPjwvRW5kTm90ZT4A
</w:fldData>
        </w:fldChar>
      </w:r>
      <w:r w:rsidR="00FB6A6A" w:rsidRPr="00E26663">
        <w:rPr>
          <w:rFonts w:asciiTheme="majorBidi" w:hAnsiTheme="majorBidi" w:cstheme="majorBidi"/>
          <w:color w:val="000000"/>
          <w:sz w:val="20"/>
          <w:szCs w:val="20"/>
          <w:lang w:val="en-US"/>
        </w:rPr>
        <w:instrText xml:space="preserve"> ADDIN EN.CITE </w:instrText>
      </w:r>
      <w:r w:rsidR="00FB6A6A" w:rsidRPr="00E26663">
        <w:rPr>
          <w:rFonts w:asciiTheme="majorBidi" w:hAnsiTheme="majorBidi" w:cstheme="majorBidi"/>
          <w:color w:val="000000"/>
          <w:sz w:val="20"/>
          <w:szCs w:val="20"/>
          <w:lang w:val="en-US"/>
        </w:rPr>
        <w:fldChar w:fldCharType="begin">
          <w:fldData xml:space="preserve">PEVuZE5vdGU+PENpdGU+PEF1dGhvcj5Ub3VybmllcjwvQXV0aG9yPjxZZWFyPjIwMTk8L1llYXI+
PFJlY051bT44NjM8L1JlY051bT48RGlzcGxheVRleHQ+PHN0eWxlIGZhY2U9InN1cGVyc2NyaXB0
Ij43LDg8L3N0eWxlPjwvRGlzcGxheVRleHQ+PHJlY29yZD48cmVjLW51bWJlcj44NjM8L3JlYy1u
dW1iZXI+PGZvcmVpZ24ta2V5cz48a2V5IGFwcD0iRU4iIGRiLWlkPSJ4MGQ5cjJ3em45dGV0MmVz
dnBhcGR3ZXhhYWZycHZmZDUyNXQiIHRpbWVzdGFtcD0iMTYzNTc2MzEwMSI+ODYzPC9rZXk+PC9m
b3JlaWduLWtleXM+PHJlZi10eXBlIG5hbWU9IkpvdXJuYWwgQXJ0aWNsZSI+MTc8L3JlZi10eXBl
Pjxjb250cmlidXRvcnM+PGF1dGhvcnM+PGF1dGhvcj5Ub3VybmllciwgSi4gRG9uYWxkPC9hdXRo
b3I+PGF1dGhvcj5TbWl0aCwgUm9iZXJ0PC9hdXRob3I+PGF1dGhvcj5SYWZmZWx0LCBEYXZpZDwv
YXV0aG9yPjxhdXRob3I+VGFiYmFyYSwgUmFtaTwvYXV0aG9yPjxhdXRob3I+RGhvbGxhbmRlciwg
VGhpanM8L2F1dGhvcj48YXV0aG9yPlBpZXRzY2gsIE1heGltaWxpYW48L2F1dGhvcj48YXV0aG9y
PkNocmlzdGlhZW5zLCBEYWFuPC9hdXRob3I+PGF1dGhvcj5KZXVyaXNzZW4sIEJlbjwvYXV0aG9y
PjxhdXRob3I+WWVoLCBDaHVuLUh1bmc8L2F1dGhvcj48YXV0aG9yPkNvbm5lbGx5LCBBbGFuPC9h
dXRob3I+PC9hdXRob3JzPjwvY29udHJpYnV0b3JzPjx0aXRsZXM+PHRpdGxlPk1SdHJpeDM6IEEg
ZmFzdCwgZmxleGlibGUgYW5kIG9wZW4gc29mdHdhcmUgZnJhbWV3b3JrIGZvciBtZWRpY2FsIGlt
YWdlIHByb2Nlc3NpbmcgYW5kIHZpc3VhbGlzYXRpb248L3RpdGxlPjxzZWNvbmRhcnktdGl0bGU+
TmV1cm9JbWFnZTwvc2Vjb25kYXJ5LXRpdGxlPjwvdGl0bGVzPjxwZXJpb2RpY2FsPjxmdWxsLXRp
dGxlPk5ldXJvaW1hZ2U8L2Z1bGwtdGl0bGU+PC9wZXJpb2RpY2FsPjxwYWdlcz4xMTYxMzc8L3Bh
Z2VzPjx2b2x1bWU+MjAyPC92b2x1bWU+PGtleXdvcmRzPjxrZXl3b3JkPk1SSTwva2V5d29yZD48
a2V5d29yZD5Tb2Z0d2FyZTwva2V5d29yZD48a2V5d29yZD5JbWFnZTwva2V5d29yZD48a2V5d29y
ZD5Qcm9jZXNzaW5nPC9rZXl3b3JkPjxrZXl3b3JkPlZpc3VhbGlzYXRpb248L2tleXdvcmQ+PC9r
ZXl3b3Jkcz48ZGF0ZXM+PHllYXI+MjAxOTwveWVhcj48cHViLWRhdGVzPjxkYXRlPjIwMTkvMTEv
MTUvPC9kYXRlPjwvcHViLWRhdGVzPjwvZGF0ZXM+PGlzYm4+MTA1My04MTE5PC9pc2JuPjx1cmxz
PjxyZWxhdGVkLXVybHM+PHVybD5odHRwczovL3d3dy5zY2llbmNlZGlyZWN0LmNvbS9zY2llbmNl
L2FydGljbGUvcGlpL1MxMDUzODExOTE5MzA3MjgxPC91cmw+PC9yZWxhdGVkLXVybHM+PC91cmxz
PjxlbGVjdHJvbmljLXJlc291cmNlLW51bT5odHRwczovL2RvaS5vcmcvMTAuMTAxNi9qLm5ldXJv
aW1hZ2UuMjAxOS4xMTYxMzc8L2VsZWN0cm9uaWMtcmVzb3VyY2UtbnVtPjwvcmVjb3JkPjwvQ2l0
ZT48Q2l0ZT48QXV0aG9yPlRvdXJuaWVyPC9BdXRob3I+PFllYXI+MjAwNzwvWWVhcj48UmVjTnVt
Pjg2MDwvUmVjTnVtPjxyZWNvcmQ+PHJlYy1udW1iZXI+ODYwPC9yZWMtbnVtYmVyPjxmb3JlaWdu
LWtleXM+PGtleSBhcHA9IkVOIiBkYi1pZD0ieDBkOXIyd3puOXRldDJlc3ZwYXBkd2V4YWFmcnB2
ZmQ1MjV0IiB0aW1lc3RhbXA9IjE2MzU3NjAyNDMiPjg2MDwva2V5PjwvZm9yZWlnbi1rZXlzPjxy
ZWYtdHlwZSBuYW1lPSJKb3VybmFsIEFydGljbGUiPjE3PC9yZWYtdHlwZT48Y29udHJpYnV0b3Jz
PjxhdXRob3JzPjxhdXRob3I+VG91cm5pZXIsIEouIERvbmFsZDwvYXV0aG9yPjxhdXRob3I+Q2Fs
YW1hbnRlLCBGZXJuYW5kbzwvYXV0aG9yPjxhdXRob3I+Q29ubmVsbHksIEFsYW48L2F1dGhvcj48
L2F1dGhvcnM+PC9jb250cmlidXRvcnM+PHRpdGxlcz48dGl0bGU+Um9idXN0IGRldGVybWluYXRp
b24gb2YgdGhlIGZpYnJlIG9yaWVudGF0aW9uIGRpc3RyaWJ1dGlvbiBpbiBkaWZmdXNpb24gTVJJ
OiBOb24tbmVnYXRpdml0eSBjb25zdHJhaW5lZCBzdXBlci1yZXNvbHZlZCBzcGhlcmljYWwgZGVj
b252b2x1dGlvbjwvdGl0bGU+PHNlY29uZGFyeS10aXRsZT5OZXVyb0ltYWdlPC9zZWNvbmRhcnkt
dGl0bGU+PC90aXRsZXM+PHBlcmlvZGljYWw+PGZ1bGwtdGl0bGU+TmV1cm9pbWFnZTwvZnVsbC10
aXRsZT48L3BlcmlvZGljYWw+PHBhZ2VzPjE0NTktMTQ3MjwvcGFnZXM+PHZvbHVtZT4zNTwvdm9s
dW1lPjxudW1iZXI+NDwvbnVtYmVyPjxkYXRlcz48eWVhcj4yMDA3PC95ZWFyPjxwdWItZGF0ZXM+
PGRhdGU+MjAwNy8wNS8wMS88L2RhdGU+PC9wdWItZGF0ZXM+PC9kYXRlcz48aXNibj4xMDUzLTgx
MTk8L2lzYm4+PHVybHM+PHJlbGF0ZWQtdXJscz48dXJsPmh0dHBzOi8vd3d3LnNjaWVuY2VkaXJl
Y3QuY29tL3NjaWVuY2UvYXJ0aWNsZS9waWkvUzEwNTM4MTE5MDcwMDEyNDM8L3VybD48L3JlbGF0
ZWQtdXJscz48L3VybHM+PGVsZWN0cm9uaWMtcmVzb3VyY2UtbnVtPmh0dHBzOi8vZG9pLm9yZy8x
MC4xMDE2L2oubmV1cm9pbWFnZS4yMDA3LjAyLjAxNjwvZWxlY3Ryb25pYy1yZXNvdXJjZS1udW0+
PC9yZWNvcmQ+PC9DaXRlPjwvRW5kTm90ZT4A
</w:fldData>
        </w:fldChar>
      </w:r>
      <w:r w:rsidR="00FB6A6A" w:rsidRPr="00E26663">
        <w:rPr>
          <w:rFonts w:asciiTheme="majorBidi" w:hAnsiTheme="majorBidi" w:cstheme="majorBidi"/>
          <w:color w:val="000000"/>
          <w:sz w:val="20"/>
          <w:szCs w:val="20"/>
          <w:lang w:val="en-US"/>
        </w:rPr>
        <w:instrText xml:space="preserve"> ADDIN EN.CITE.DATA </w:instrText>
      </w:r>
      <w:r w:rsidR="00FB6A6A" w:rsidRPr="00E26663">
        <w:rPr>
          <w:rFonts w:asciiTheme="majorBidi" w:hAnsiTheme="majorBidi" w:cstheme="majorBidi"/>
          <w:color w:val="000000"/>
          <w:sz w:val="20"/>
          <w:szCs w:val="20"/>
          <w:lang w:val="en-US"/>
        </w:rPr>
      </w:r>
      <w:r w:rsidR="00FB6A6A" w:rsidRPr="00E26663">
        <w:rPr>
          <w:rFonts w:asciiTheme="majorBidi" w:hAnsiTheme="majorBidi" w:cstheme="majorBidi"/>
          <w:color w:val="000000"/>
          <w:sz w:val="20"/>
          <w:szCs w:val="20"/>
          <w:lang w:val="en-US"/>
        </w:rPr>
        <w:fldChar w:fldCharType="end"/>
      </w:r>
      <w:r w:rsidRPr="00E26663">
        <w:rPr>
          <w:rFonts w:asciiTheme="majorBidi" w:hAnsiTheme="majorBidi" w:cstheme="majorBidi"/>
          <w:color w:val="000000"/>
          <w:sz w:val="20"/>
          <w:szCs w:val="20"/>
          <w:lang w:val="en-US"/>
        </w:rPr>
      </w:r>
      <w:r w:rsidRPr="00E26663">
        <w:rPr>
          <w:rFonts w:asciiTheme="majorBidi" w:hAnsiTheme="majorBidi" w:cstheme="majorBidi"/>
          <w:color w:val="000000"/>
          <w:sz w:val="20"/>
          <w:szCs w:val="20"/>
          <w:lang w:val="en-US"/>
        </w:rPr>
        <w:fldChar w:fldCharType="separate"/>
      </w:r>
      <w:r w:rsidR="00FB6A6A" w:rsidRPr="00E26663">
        <w:rPr>
          <w:rFonts w:asciiTheme="majorBidi" w:hAnsiTheme="majorBidi" w:cstheme="majorBidi"/>
          <w:noProof/>
          <w:color w:val="000000"/>
          <w:sz w:val="20"/>
          <w:szCs w:val="20"/>
          <w:vertAlign w:val="superscript"/>
          <w:lang w:val="en-US"/>
        </w:rPr>
        <w:t>7,8</w:t>
      </w:r>
      <w:r w:rsidRPr="00E26663">
        <w:rPr>
          <w:rFonts w:asciiTheme="majorBidi" w:hAnsiTheme="majorBidi" w:cstheme="majorBidi"/>
          <w:color w:val="000000"/>
          <w:sz w:val="20"/>
          <w:szCs w:val="20"/>
          <w:lang w:val="en-US"/>
        </w:rPr>
        <w:fldChar w:fldCharType="end"/>
      </w:r>
      <w:r w:rsidRPr="00E26663">
        <w:rPr>
          <w:rFonts w:asciiTheme="majorBidi" w:hAnsiTheme="majorBidi" w:cstheme="majorBidi"/>
          <w:color w:val="000000"/>
          <w:sz w:val="20"/>
          <w:szCs w:val="20"/>
          <w:lang w:val="en-US"/>
        </w:rPr>
        <w:t xml:space="preserve"> and used Anatomically Constrained Tractography which </w:t>
      </w:r>
      <w:r w:rsidRPr="00E26663">
        <w:rPr>
          <w:rFonts w:asciiTheme="majorBidi" w:hAnsiTheme="majorBidi" w:cstheme="majorBidi"/>
          <w:color w:val="191919"/>
          <w:sz w:val="20"/>
          <w:szCs w:val="20"/>
          <w:shd w:val="clear" w:color="auto" w:fill="FFFFFF"/>
          <w:lang w:val="en-US"/>
        </w:rPr>
        <w:t xml:space="preserve">takes advantage of previously computed tissue maps to ensure that streamline can </w:t>
      </w:r>
      <w:r w:rsidRPr="00E26663">
        <w:rPr>
          <w:rFonts w:asciiTheme="majorBidi" w:hAnsiTheme="majorBidi" w:cstheme="majorBidi"/>
          <w:color w:val="000000"/>
          <w:sz w:val="20"/>
          <w:szCs w:val="20"/>
          <w:lang w:val="en-US"/>
        </w:rPr>
        <w:t>begin, traverse, and terminate in anatomically plausible locations</w:t>
      </w:r>
      <w:r w:rsidRPr="00E26663">
        <w:rPr>
          <w:rFonts w:asciiTheme="majorBidi" w:hAnsiTheme="majorBidi" w:cstheme="majorBidi"/>
          <w:color w:val="191919"/>
          <w:sz w:val="20"/>
          <w:szCs w:val="20"/>
          <w:shd w:val="clear" w:color="auto" w:fill="FFFFFF"/>
          <w:lang w:val="en-US"/>
        </w:rPr>
        <w:fldChar w:fldCharType="begin"/>
      </w:r>
      <w:r w:rsidR="00FB6A6A" w:rsidRPr="00E26663">
        <w:rPr>
          <w:rFonts w:asciiTheme="majorBidi" w:hAnsiTheme="majorBidi" w:cstheme="majorBidi"/>
          <w:color w:val="191919"/>
          <w:sz w:val="20"/>
          <w:szCs w:val="20"/>
          <w:shd w:val="clear" w:color="auto" w:fill="FFFFFF"/>
          <w:lang w:val="en-US"/>
        </w:rPr>
        <w:instrText xml:space="preserve"> ADDIN EN.CITE &lt;EndNote&gt;&lt;Cite&gt;&lt;Author&gt;Smith&lt;/Author&gt;&lt;Year&gt;2012&lt;/Year&gt;&lt;RecNum&gt;867&lt;/RecNum&gt;&lt;DisplayText&gt;&lt;style face="superscript"&gt;9&lt;/style&gt;&lt;/DisplayText&gt;&lt;record&gt;&lt;rec-number&gt;867&lt;/rec-number&gt;&lt;foreign-keys&gt;&lt;key app="EN" db-id="x0d9r2wzn9tet2esvpapdwexaafrpvfd525t" timestamp="1635763566"&gt;867&lt;/key&gt;&lt;/foreign-keys&gt;&lt;ref-type name="Journal Article"&gt;17&lt;/ref-type&gt;&lt;contributors&gt;&lt;authors&gt;&lt;author&gt;Smith, R. E.&lt;/author&gt;&lt;author&gt;Tournier, J. D.&lt;/author&gt;&lt;author&gt;Calamante, F.&lt;/author&gt;&lt;author&gt;Connelly, A.&lt;/author&gt;&lt;/authors&gt;&lt;/contributors&gt;&lt;auth-address&gt;Brain Research Institute, Florey Neuroscience Institutes, Heidelberg, Victoria, Australia. r.smith@brain.org.au&lt;/auth-address&gt;&lt;titles&gt;&lt;title&gt;Anatomically-constrained tractography: improved diffusion MRI streamlines tractography through effective use of anatomical information&lt;/title&gt;&lt;secondary-title&gt;Neuroimage&lt;/secondary-title&gt;&lt;/titles&gt;&lt;periodical&gt;&lt;full-title&gt;Neuroimage&lt;/full-title&gt;&lt;/periodical&gt;&lt;pages&gt;1924-38&lt;/pages&gt;&lt;volume&gt;62&lt;/volume&gt;&lt;number&gt;3&lt;/number&gt;&lt;edition&gt;2012/06/19&lt;/edition&gt;&lt;keywords&gt;&lt;keyword&gt;Brain/*anatomy &amp;amp; histology&lt;/keyword&gt;&lt;keyword&gt;Brain Mapping/*methods&lt;/keyword&gt;&lt;keyword&gt;Diffusion Tensor Imaging/*methods&lt;/keyword&gt;&lt;keyword&gt;Humans&lt;/keyword&gt;&lt;keyword&gt;Image Interpretation, Computer-Assisted/*methods&lt;/keyword&gt;&lt;/keywords&gt;&lt;dates&gt;&lt;year&gt;2012&lt;/year&gt;&lt;pub-dates&gt;&lt;date&gt;Sep&lt;/date&gt;&lt;/pub-dates&gt;&lt;/dates&gt;&lt;isbn&gt;1053-8119&lt;/isbn&gt;&lt;accession-num&gt;22705374&lt;/accession-num&gt;&lt;urls&gt;&lt;/urls&gt;&lt;electronic-resource-num&gt;10.1016/j.neuroimage.2012.06.005&lt;/electronic-resource-num&gt;&lt;remote-database-provider&gt;NLM&lt;/remote-database-provider&gt;&lt;language&gt;eng&lt;/language&gt;&lt;/record&gt;&lt;/Cite&gt;&lt;/EndNote&gt;</w:instrText>
      </w:r>
      <w:r w:rsidRPr="00E26663">
        <w:rPr>
          <w:rFonts w:asciiTheme="majorBidi" w:hAnsiTheme="majorBidi" w:cstheme="majorBidi"/>
          <w:color w:val="191919"/>
          <w:sz w:val="20"/>
          <w:szCs w:val="20"/>
          <w:shd w:val="clear" w:color="auto" w:fill="FFFFFF"/>
          <w:lang w:val="en-US"/>
        </w:rPr>
        <w:fldChar w:fldCharType="separate"/>
      </w:r>
      <w:r w:rsidR="00FB6A6A" w:rsidRPr="00E26663">
        <w:rPr>
          <w:rFonts w:asciiTheme="majorBidi" w:hAnsiTheme="majorBidi" w:cstheme="majorBidi"/>
          <w:noProof/>
          <w:color w:val="191919"/>
          <w:sz w:val="20"/>
          <w:szCs w:val="20"/>
          <w:shd w:val="clear" w:color="auto" w:fill="FFFFFF"/>
          <w:vertAlign w:val="superscript"/>
          <w:lang w:val="en-US"/>
        </w:rPr>
        <w:t>9</w:t>
      </w:r>
      <w:r w:rsidRPr="00E26663">
        <w:rPr>
          <w:rFonts w:asciiTheme="majorBidi" w:hAnsiTheme="majorBidi" w:cstheme="majorBidi"/>
          <w:color w:val="191919"/>
          <w:sz w:val="20"/>
          <w:szCs w:val="20"/>
          <w:shd w:val="clear" w:color="auto" w:fill="FFFFFF"/>
          <w:lang w:val="en-US"/>
        </w:rPr>
        <w:fldChar w:fldCharType="end"/>
      </w:r>
      <w:r w:rsidRPr="00E26663">
        <w:rPr>
          <w:rFonts w:asciiTheme="majorBidi" w:hAnsiTheme="majorBidi" w:cstheme="majorBidi"/>
          <w:color w:val="191919"/>
          <w:sz w:val="20"/>
          <w:szCs w:val="20"/>
          <w:shd w:val="clear" w:color="auto" w:fill="FFFFFF"/>
          <w:lang w:val="en-US"/>
        </w:rPr>
        <w:t>.</w:t>
      </w:r>
      <w:r w:rsidRPr="00E26663">
        <w:rPr>
          <w:rFonts w:asciiTheme="majorBidi" w:hAnsiTheme="majorBidi" w:cstheme="majorBidi"/>
          <w:color w:val="000000"/>
          <w:sz w:val="20"/>
          <w:szCs w:val="20"/>
          <w:lang w:val="en-US"/>
        </w:rPr>
        <w:t xml:space="preserve"> A total of 10 million streamlines were generated using dynamic seeding along with default MRtrix3 parameters</w:t>
      </w:r>
      <w:r w:rsidRPr="00E26663">
        <w:rPr>
          <w:rFonts w:asciiTheme="majorBidi" w:hAnsiTheme="majorBidi" w:cstheme="majorBidi"/>
          <w:color w:val="000000"/>
          <w:sz w:val="20"/>
          <w:szCs w:val="20"/>
          <w:lang w:val="en-US"/>
        </w:rPr>
        <w:fldChar w:fldCharType="begin">
          <w:fldData xml:space="preserve">PEVuZE5vdGU+PENpdGU+PEF1dGhvcj5Ub3VybmllcjwvQXV0aG9yPjxZZWFyPjIwMTk8L1llYXI+
PFJlY051bT44NjM8L1JlY051bT48RGlzcGxheVRleHQ+PHN0eWxlIGZhY2U9InN1cGVyc2NyaXB0
Ij43LDEwPC9zdHlsZT48L0Rpc3BsYXlUZXh0PjxyZWNvcmQ+PHJlYy1udW1iZXI+ODYzPC9yZWMt
bnVtYmVyPjxmb3JlaWduLWtleXM+PGtleSBhcHA9IkVOIiBkYi1pZD0ieDBkOXIyd3puOXRldDJl
c3ZwYXBkd2V4YWFmcnB2ZmQ1MjV0IiB0aW1lc3RhbXA9IjE2MzU3NjMxMDEiPjg2Mzwva2V5Pjwv
Zm9yZWlnbi1rZXlzPjxyZWYtdHlwZSBuYW1lPSJKb3VybmFsIEFydGljbGUiPjE3PC9yZWYtdHlw
ZT48Y29udHJpYnV0b3JzPjxhdXRob3JzPjxhdXRob3I+VG91cm5pZXIsIEouIERvbmFsZDwvYXV0
aG9yPjxhdXRob3I+U21pdGgsIFJvYmVydDwvYXV0aG9yPjxhdXRob3I+UmFmZmVsdCwgRGF2aWQ8
L2F1dGhvcj48YXV0aG9yPlRhYmJhcmEsIFJhbWk8L2F1dGhvcj48YXV0aG9yPkRob2xsYW5kZXIs
IFRoaWpzPC9hdXRob3I+PGF1dGhvcj5QaWV0c2NoLCBNYXhpbWlsaWFuPC9hdXRob3I+PGF1dGhv
cj5DaHJpc3RpYWVucywgRGFhbjwvYXV0aG9yPjxhdXRob3I+SmV1cmlzc2VuLCBCZW48L2F1dGhv
cj48YXV0aG9yPlllaCwgQ2h1bi1IdW5nPC9hdXRob3I+PGF1dGhvcj5Db25uZWxseSwgQWxhbjwv
YXV0aG9yPjwvYXV0aG9ycz48L2NvbnRyaWJ1dG9ycz48dGl0bGVzPjx0aXRsZT5NUnRyaXgzOiBB
IGZhc3QsIGZsZXhpYmxlIGFuZCBvcGVuIHNvZnR3YXJlIGZyYW1ld29yayBmb3IgbWVkaWNhbCBp
bWFnZSBwcm9jZXNzaW5nIGFuZCB2aXN1YWxpc2F0aW9uPC90aXRsZT48c2Vjb25kYXJ5LXRpdGxl
Pk5ldXJvSW1hZ2U8L3NlY29uZGFyeS10aXRsZT48L3RpdGxlcz48cGVyaW9kaWNhbD48ZnVsbC10
aXRsZT5OZXVyb2ltYWdlPC9mdWxsLXRpdGxlPjwvcGVyaW9kaWNhbD48cGFnZXM+MTE2MTM3PC9w
YWdlcz48dm9sdW1lPjIwMjwvdm9sdW1lPjxrZXl3b3Jkcz48a2V5d29yZD5NUkk8L2tleXdvcmQ+
PGtleXdvcmQ+U29mdHdhcmU8L2tleXdvcmQ+PGtleXdvcmQ+SW1hZ2U8L2tleXdvcmQ+PGtleXdv
cmQ+UHJvY2Vzc2luZzwva2V5d29yZD48a2V5d29yZD5WaXN1YWxpc2F0aW9uPC9rZXl3b3JkPjwv
a2V5d29yZHM+PGRhdGVzPjx5ZWFyPjIwMTk8L3llYXI+PHB1Yi1kYXRlcz48ZGF0ZT4yMDE5LzEx
LzE1LzwvZGF0ZT48L3B1Yi1kYXRlcz48L2RhdGVzPjxpc2JuPjEwNTMtODExOTwvaXNibj48dXJs
cz48cmVsYXRlZC11cmxzPjx1cmw+aHR0cHM6Ly93d3cuc2NpZW5jZWRpcmVjdC5jb20vc2NpZW5j
ZS9hcnRpY2xlL3BpaS9TMTA1MzgxMTkxOTMwNzI4MTwvdXJsPjwvcmVsYXRlZC11cmxzPjwvdXJs
cz48ZWxlY3Ryb25pYy1yZXNvdXJjZS1udW0+aHR0cHM6Ly9kb2kub3JnLzEwLjEwMTYvai5uZXVy
b2ltYWdlLjIwMTkuMTE2MTM3PC9lbGVjdHJvbmljLXJlc291cmNlLW51bT48L3JlY29yZD48L0Np
dGU+PENpdGU+PEF1dGhvcj5TbWl0aDwvQXV0aG9yPjxZZWFyPjIwMTU8L1llYXI+PFJlY051bT4x
MzgzPC9SZWNOdW0+PHJlY29yZD48cmVjLW51bWJlcj4xMzgzPC9yZWMtbnVtYmVyPjxmb3JlaWdu
LWtleXM+PGtleSBhcHA9IkVOIiBkYi1pZD0ieDBkOXIyd3puOXRldDJlc3ZwYXBkd2V4YWFmcnB2
ZmQ1MjV0IiB0aW1lc3RhbXA9IjE3MjQ2MzIxMDciPjEzODM8L2tleT48L2ZvcmVpZ24ta2V5cz48
cmVmLXR5cGUgbmFtZT0iSm91cm5hbCBBcnRpY2xlIj4xNzwvcmVmLXR5cGU+PGNvbnRyaWJ1dG9y
cz48YXV0aG9ycz48YXV0aG9yPlNtaXRoLCBSb2JlcnQgRTwvYXV0aG9yPjxhdXRob3I+VG91cm5p
ZXIsIEphY3F1ZXMtRG9uYWxkPC9hdXRob3I+PGF1dGhvcj5DYWxhbWFudGUsIEZlcm5hbmRvPC9h
dXRob3I+PGF1dGhvcj5Db25uZWxseSwgQWxhbjwvYXV0aG9yPjwvYXV0aG9ycz48L2NvbnRyaWJ1
dG9ycz48dGl0bGVzPjx0aXRsZT5TSUZUMjogRW5hYmxpbmcgZGVuc2UgcXVhbnRpdGF0aXZlIGFz
c2Vzc21lbnQgb2YgYnJhaW4gd2hpdGUgbWF0dGVyIGNvbm5lY3Rpdml0eSB1c2luZyBzdHJlYW1s
aW5lcyB0cmFjdG9ncmFwaHk8L3RpdGxlPjxzZWNvbmRhcnktdGl0bGU+TmV1cm9pbWFnZTwvc2Vj
b25kYXJ5LXRpdGxlPjwvdGl0bGVzPjxwZXJpb2RpY2FsPjxmdWxsLXRpdGxlPk5ldXJvaW1hZ2U8
L2Z1bGwtdGl0bGU+PC9wZXJpb2RpY2FsPjxwYWdlcz4zMzgtMzUxPC9wYWdlcz48dm9sdW1lPjEx
OTwvdm9sdW1lPjxkYXRlcz48eWVhcj4yMDE1PC95ZWFyPjwvZGF0ZXM+PGlzYm4+MTA1My04MTE5
PC9pc2JuPjx1cmxzPjwvdXJscz48L3JlY29yZD48L0NpdGU+PC9FbmROb3RlPn==
</w:fldData>
        </w:fldChar>
      </w:r>
      <w:r w:rsidR="00FB6A6A" w:rsidRPr="00E26663">
        <w:rPr>
          <w:rFonts w:asciiTheme="majorBidi" w:hAnsiTheme="majorBidi" w:cstheme="majorBidi"/>
          <w:color w:val="000000"/>
          <w:sz w:val="20"/>
          <w:szCs w:val="20"/>
          <w:lang w:val="en-US"/>
        </w:rPr>
        <w:instrText xml:space="preserve"> ADDIN EN.CITE </w:instrText>
      </w:r>
      <w:r w:rsidR="00FB6A6A" w:rsidRPr="00E26663">
        <w:rPr>
          <w:rFonts w:asciiTheme="majorBidi" w:hAnsiTheme="majorBidi" w:cstheme="majorBidi"/>
          <w:color w:val="000000"/>
          <w:sz w:val="20"/>
          <w:szCs w:val="20"/>
          <w:lang w:val="en-US"/>
        </w:rPr>
        <w:fldChar w:fldCharType="begin">
          <w:fldData xml:space="preserve">PEVuZE5vdGU+PENpdGU+PEF1dGhvcj5Ub3VybmllcjwvQXV0aG9yPjxZZWFyPjIwMTk8L1llYXI+
PFJlY051bT44NjM8L1JlY051bT48RGlzcGxheVRleHQ+PHN0eWxlIGZhY2U9InN1cGVyc2NyaXB0
Ij43LDEwPC9zdHlsZT48L0Rpc3BsYXlUZXh0PjxyZWNvcmQ+PHJlYy1udW1iZXI+ODYzPC9yZWMt
bnVtYmVyPjxmb3JlaWduLWtleXM+PGtleSBhcHA9IkVOIiBkYi1pZD0ieDBkOXIyd3puOXRldDJl
c3ZwYXBkd2V4YWFmcnB2ZmQ1MjV0IiB0aW1lc3RhbXA9IjE2MzU3NjMxMDEiPjg2Mzwva2V5Pjwv
Zm9yZWlnbi1rZXlzPjxyZWYtdHlwZSBuYW1lPSJKb3VybmFsIEFydGljbGUiPjE3PC9yZWYtdHlw
ZT48Y29udHJpYnV0b3JzPjxhdXRob3JzPjxhdXRob3I+VG91cm5pZXIsIEouIERvbmFsZDwvYXV0
aG9yPjxhdXRob3I+U21pdGgsIFJvYmVydDwvYXV0aG9yPjxhdXRob3I+UmFmZmVsdCwgRGF2aWQ8
L2F1dGhvcj48YXV0aG9yPlRhYmJhcmEsIFJhbWk8L2F1dGhvcj48YXV0aG9yPkRob2xsYW5kZXIs
IFRoaWpzPC9hdXRob3I+PGF1dGhvcj5QaWV0c2NoLCBNYXhpbWlsaWFuPC9hdXRob3I+PGF1dGhv
cj5DaHJpc3RpYWVucywgRGFhbjwvYXV0aG9yPjxhdXRob3I+SmV1cmlzc2VuLCBCZW48L2F1dGhv
cj48YXV0aG9yPlllaCwgQ2h1bi1IdW5nPC9hdXRob3I+PGF1dGhvcj5Db25uZWxseSwgQWxhbjwv
YXV0aG9yPjwvYXV0aG9ycz48L2NvbnRyaWJ1dG9ycz48dGl0bGVzPjx0aXRsZT5NUnRyaXgzOiBB
IGZhc3QsIGZsZXhpYmxlIGFuZCBvcGVuIHNvZnR3YXJlIGZyYW1ld29yayBmb3IgbWVkaWNhbCBp
bWFnZSBwcm9jZXNzaW5nIGFuZCB2aXN1YWxpc2F0aW9uPC90aXRsZT48c2Vjb25kYXJ5LXRpdGxl
Pk5ldXJvSW1hZ2U8L3NlY29uZGFyeS10aXRsZT48L3RpdGxlcz48cGVyaW9kaWNhbD48ZnVsbC10
aXRsZT5OZXVyb2ltYWdlPC9mdWxsLXRpdGxlPjwvcGVyaW9kaWNhbD48cGFnZXM+MTE2MTM3PC9w
YWdlcz48dm9sdW1lPjIwMjwvdm9sdW1lPjxrZXl3b3Jkcz48a2V5d29yZD5NUkk8L2tleXdvcmQ+
PGtleXdvcmQ+U29mdHdhcmU8L2tleXdvcmQ+PGtleXdvcmQ+SW1hZ2U8L2tleXdvcmQ+PGtleXdv
cmQ+UHJvY2Vzc2luZzwva2V5d29yZD48a2V5d29yZD5WaXN1YWxpc2F0aW9uPC9rZXl3b3JkPjwv
a2V5d29yZHM+PGRhdGVzPjx5ZWFyPjIwMTk8L3llYXI+PHB1Yi1kYXRlcz48ZGF0ZT4yMDE5LzEx
LzE1LzwvZGF0ZT48L3B1Yi1kYXRlcz48L2RhdGVzPjxpc2JuPjEwNTMtODExOTwvaXNibj48dXJs
cz48cmVsYXRlZC11cmxzPjx1cmw+aHR0cHM6Ly93d3cuc2NpZW5jZWRpcmVjdC5jb20vc2NpZW5j
ZS9hcnRpY2xlL3BpaS9TMTA1MzgxMTkxOTMwNzI4MTwvdXJsPjwvcmVsYXRlZC11cmxzPjwvdXJs
cz48ZWxlY3Ryb25pYy1yZXNvdXJjZS1udW0+aHR0cHM6Ly9kb2kub3JnLzEwLjEwMTYvai5uZXVy
b2ltYWdlLjIwMTkuMTE2MTM3PC9lbGVjdHJvbmljLXJlc291cmNlLW51bT48L3JlY29yZD48L0Np
dGU+PENpdGU+PEF1dGhvcj5TbWl0aDwvQXV0aG9yPjxZZWFyPjIwMTU8L1llYXI+PFJlY051bT4x
MzgzPC9SZWNOdW0+PHJlY29yZD48cmVjLW51bWJlcj4xMzgzPC9yZWMtbnVtYmVyPjxmb3JlaWdu
LWtleXM+PGtleSBhcHA9IkVOIiBkYi1pZD0ieDBkOXIyd3puOXRldDJlc3ZwYXBkd2V4YWFmcnB2
ZmQ1MjV0IiB0aW1lc3RhbXA9IjE3MjQ2MzIxMDciPjEzODM8L2tleT48L2ZvcmVpZ24ta2V5cz48
cmVmLXR5cGUgbmFtZT0iSm91cm5hbCBBcnRpY2xlIj4xNzwvcmVmLXR5cGU+PGNvbnRyaWJ1dG9y
cz48YXV0aG9ycz48YXV0aG9yPlNtaXRoLCBSb2JlcnQgRTwvYXV0aG9yPjxhdXRob3I+VG91cm5p
ZXIsIEphY3F1ZXMtRG9uYWxkPC9hdXRob3I+PGF1dGhvcj5DYWxhbWFudGUsIEZlcm5hbmRvPC9h
dXRob3I+PGF1dGhvcj5Db25uZWxseSwgQWxhbjwvYXV0aG9yPjwvYXV0aG9ycz48L2NvbnRyaWJ1
dG9ycz48dGl0bGVzPjx0aXRsZT5TSUZUMjogRW5hYmxpbmcgZGVuc2UgcXVhbnRpdGF0aXZlIGFz
c2Vzc21lbnQgb2YgYnJhaW4gd2hpdGUgbWF0dGVyIGNvbm5lY3Rpdml0eSB1c2luZyBzdHJlYW1s
aW5lcyB0cmFjdG9ncmFwaHk8L3RpdGxlPjxzZWNvbmRhcnktdGl0bGU+TmV1cm9pbWFnZTwvc2Vj
b25kYXJ5LXRpdGxlPjwvdGl0bGVzPjxwZXJpb2RpY2FsPjxmdWxsLXRpdGxlPk5ldXJvaW1hZ2U8
L2Z1bGwtdGl0bGU+PC9wZXJpb2RpY2FsPjxwYWdlcz4zMzgtMzUxPC9wYWdlcz48dm9sdW1lPjEx
OTwvdm9sdW1lPjxkYXRlcz48eWVhcj4yMDE1PC95ZWFyPjwvZGF0ZXM+PGlzYm4+MTA1My04MTE5
PC9pc2JuPjx1cmxzPjwvdXJscz48L3JlY29yZD48L0NpdGU+PC9FbmROb3RlPn==
</w:fldData>
        </w:fldChar>
      </w:r>
      <w:r w:rsidR="00FB6A6A" w:rsidRPr="00E26663">
        <w:rPr>
          <w:rFonts w:asciiTheme="majorBidi" w:hAnsiTheme="majorBidi" w:cstheme="majorBidi"/>
          <w:color w:val="000000"/>
          <w:sz w:val="20"/>
          <w:szCs w:val="20"/>
          <w:lang w:val="en-US"/>
        </w:rPr>
        <w:instrText xml:space="preserve"> ADDIN EN.CITE.DATA </w:instrText>
      </w:r>
      <w:r w:rsidR="00FB6A6A" w:rsidRPr="00E26663">
        <w:rPr>
          <w:rFonts w:asciiTheme="majorBidi" w:hAnsiTheme="majorBidi" w:cstheme="majorBidi"/>
          <w:color w:val="000000"/>
          <w:sz w:val="20"/>
          <w:szCs w:val="20"/>
          <w:lang w:val="en-US"/>
        </w:rPr>
      </w:r>
      <w:r w:rsidR="00FB6A6A" w:rsidRPr="00E26663">
        <w:rPr>
          <w:rFonts w:asciiTheme="majorBidi" w:hAnsiTheme="majorBidi" w:cstheme="majorBidi"/>
          <w:color w:val="000000"/>
          <w:sz w:val="20"/>
          <w:szCs w:val="20"/>
          <w:lang w:val="en-US"/>
        </w:rPr>
        <w:fldChar w:fldCharType="end"/>
      </w:r>
      <w:r w:rsidRPr="00E26663">
        <w:rPr>
          <w:rFonts w:asciiTheme="majorBidi" w:hAnsiTheme="majorBidi" w:cstheme="majorBidi"/>
          <w:color w:val="000000"/>
          <w:sz w:val="20"/>
          <w:szCs w:val="20"/>
          <w:lang w:val="en-US"/>
        </w:rPr>
      </w:r>
      <w:r w:rsidRPr="00E26663">
        <w:rPr>
          <w:rFonts w:asciiTheme="majorBidi" w:hAnsiTheme="majorBidi" w:cstheme="majorBidi"/>
          <w:color w:val="000000"/>
          <w:sz w:val="20"/>
          <w:szCs w:val="20"/>
          <w:lang w:val="en-US"/>
        </w:rPr>
        <w:fldChar w:fldCharType="separate"/>
      </w:r>
      <w:r w:rsidR="00FB6A6A" w:rsidRPr="00E26663">
        <w:rPr>
          <w:rFonts w:asciiTheme="majorBidi" w:hAnsiTheme="majorBidi" w:cstheme="majorBidi"/>
          <w:noProof/>
          <w:color w:val="000000"/>
          <w:sz w:val="20"/>
          <w:szCs w:val="20"/>
          <w:vertAlign w:val="superscript"/>
          <w:lang w:val="en-US"/>
        </w:rPr>
        <w:t>7,10</w:t>
      </w:r>
      <w:r w:rsidRPr="00E26663">
        <w:rPr>
          <w:rFonts w:asciiTheme="majorBidi" w:hAnsiTheme="majorBidi" w:cstheme="majorBidi"/>
          <w:color w:val="000000"/>
          <w:sz w:val="20"/>
          <w:szCs w:val="20"/>
          <w:lang w:val="en-US"/>
        </w:rPr>
        <w:fldChar w:fldCharType="end"/>
      </w:r>
      <w:r w:rsidRPr="00E26663">
        <w:rPr>
          <w:rFonts w:asciiTheme="majorBidi" w:hAnsiTheme="majorBidi" w:cstheme="majorBidi"/>
          <w:color w:val="000000"/>
          <w:sz w:val="20"/>
          <w:szCs w:val="20"/>
          <w:lang w:val="en-US"/>
        </w:rPr>
        <w:t xml:space="preserve">. </w:t>
      </w:r>
    </w:p>
    <w:p w14:paraId="5CB36FED" w14:textId="77777777" w:rsidR="00E26663" w:rsidRPr="00E26663" w:rsidRDefault="00E26663" w:rsidP="00FB6A6A">
      <w:pPr>
        <w:pStyle w:val="NormalWeb"/>
        <w:spacing w:before="0" w:beforeAutospacing="0" w:after="0" w:afterAutospacing="0" w:line="276" w:lineRule="auto"/>
        <w:ind w:firstLine="576"/>
        <w:jc w:val="both"/>
        <w:rPr>
          <w:rFonts w:asciiTheme="majorBidi" w:hAnsiTheme="majorBidi" w:cstheme="majorBidi"/>
          <w:color w:val="000000"/>
          <w:sz w:val="20"/>
          <w:szCs w:val="20"/>
          <w:lang w:val="en-US"/>
        </w:rPr>
      </w:pPr>
    </w:p>
    <w:p w14:paraId="49239A94" w14:textId="1214FC33" w:rsidR="002E5626" w:rsidRDefault="002E5626" w:rsidP="00FB6A6A">
      <w:pPr>
        <w:pStyle w:val="NormalWeb"/>
        <w:spacing w:before="0" w:beforeAutospacing="0" w:after="0" w:afterAutospacing="0" w:line="276" w:lineRule="auto"/>
        <w:ind w:firstLine="576"/>
        <w:jc w:val="both"/>
        <w:rPr>
          <w:rFonts w:asciiTheme="majorBidi" w:hAnsiTheme="majorBidi" w:cstheme="majorBidi"/>
          <w:sz w:val="20"/>
          <w:szCs w:val="20"/>
          <w:lang w:val="en-US"/>
        </w:rPr>
      </w:pPr>
      <w:r w:rsidRPr="00E26663">
        <w:rPr>
          <w:rFonts w:asciiTheme="majorBidi" w:hAnsiTheme="majorBidi" w:cstheme="majorBidi"/>
          <w:color w:val="000000"/>
          <w:sz w:val="20"/>
          <w:szCs w:val="20"/>
          <w:lang w:val="en-US"/>
        </w:rPr>
        <w:t>The same 332 regions atlas (the homotopic version was not available at time of connectome const</w:t>
      </w:r>
      <w:r w:rsidR="00FF36C1" w:rsidRPr="00E26663">
        <w:rPr>
          <w:rFonts w:asciiTheme="majorBidi" w:hAnsiTheme="majorBidi" w:cstheme="majorBidi"/>
          <w:color w:val="000000"/>
          <w:sz w:val="20"/>
          <w:szCs w:val="20"/>
          <w:lang w:val="en-US"/>
        </w:rPr>
        <w:t>r</w:t>
      </w:r>
      <w:r w:rsidRPr="00E26663">
        <w:rPr>
          <w:rFonts w:asciiTheme="majorBidi" w:hAnsiTheme="majorBidi" w:cstheme="majorBidi"/>
          <w:color w:val="000000"/>
          <w:sz w:val="20"/>
          <w:szCs w:val="20"/>
          <w:lang w:val="en-US"/>
        </w:rPr>
        <w:t>uction</w:t>
      </w:r>
      <w:r w:rsidRPr="00E26663">
        <w:rPr>
          <w:rFonts w:asciiTheme="majorBidi" w:hAnsiTheme="majorBidi" w:cstheme="majorBidi"/>
          <w:color w:val="000000"/>
          <w:sz w:val="20"/>
          <w:szCs w:val="20"/>
          <w:lang w:val="en-US"/>
        </w:rPr>
        <w:fldChar w:fldCharType="begin">
          <w:fldData xml:space="preserve">PEVuZE5vdGU+PENpdGU+PEF1dGhvcj5TY2hhZWZlcjwvQXV0aG9yPjxZZWFyPjIwMTg8L1llYXI+
PFJlY051bT42MDA8L1JlY051bT48RGlzcGxheVRleHQ+PHN0eWxlIGZhY2U9InN1cGVyc2NyaXB0
Ij4xMSwxMjwvc3R5bGU+PC9EaXNwbGF5VGV4dD48cmVjb3JkPjxyZWMtbnVtYmVyPjYwMDwvcmVj
LW51bWJlcj48Zm9yZWlnbi1rZXlzPjxrZXkgYXBwPSJFTiIgZGItaWQ9IngwZDlyMnd6bjl0ZXQy
ZXN2cGFwZHdleGFhZnJwdmZkNTI1dCIgdGltZXN0YW1wPSIxNjM0NjExMTQ4Ij42MDA8L2tleT48
L2ZvcmVpZ24ta2V5cz48cmVmLXR5cGUgbmFtZT0iSm91cm5hbCBBcnRpY2xlIj4xNzwvcmVmLXR5
cGU+PGNvbnRyaWJ1dG9ycz48YXV0aG9ycz48YXV0aG9yPlNjaGFlZmVyLCBBbGV4YW5kZXI8L2F1
dGhvcj48YXV0aG9yPktvbmcsIFJ1PC9hdXRob3I+PGF1dGhvcj5Hb3Jkb24sIEV2YW4gTS48L2F1
dGhvcj48YXV0aG9yPkxhdW1hbm4sIFRpbW90aHkgTy48L2F1dGhvcj48YXV0aG9yPlp1bywgWGkt
TmlhbjwvYXV0aG9yPjxhdXRob3I+SG9sbWVzLCBBdnJhbSBKLjwvYXV0aG9yPjxhdXRob3I+RWlj
a2hvZmYsIFNpbW9uIEIuPC9hdXRob3I+PGF1dGhvcj5ZZW8sIEIuIFQuIFRob21hczwvYXV0aG9y
PjwvYXV0aG9ycz48L2NvbnRyaWJ1dG9ycz48dGl0bGVzPjx0aXRsZT5Mb2NhbC1HbG9iYWwgUGFy
Y2VsbGF0aW9uIG9mIHRoZSBIdW1hbiBDZXJlYnJhbCBDb3J0ZXggZnJvbSBJbnRyaW5zaWMgRnVu
Y3Rpb25hbCBDb25uZWN0aXZpdHkgTVJJPC90aXRsZT48c2Vjb25kYXJ5LXRpdGxlPkNlcmVicmFs
IENvcnRleCAoTmV3IFlvcmssIE4uWS46IDE5OTEpPC9zZWNvbmRhcnktdGl0bGU+PC90aXRsZXM+
PHBlcmlvZGljYWw+PGZ1bGwtdGl0bGU+Q2VyZWJyYWwgQ29ydGV4IChOZXcgWW9yaywgTi5ZLjog
MTk5MSk8L2Z1bGwtdGl0bGU+PC9wZXJpb2RpY2FsPjxwYWdlcz4zMDk1LTMxMTQ8L3BhZ2VzPjx2
b2x1bWU+Mjg8L3ZvbHVtZT48bnVtYmVyPjk8L251bWJlcj48a2V5d29yZHM+PGtleXdvcmQ+YXRs
YXM8L2tleXdvcmQ+PGtleXdvcmQ+QWRvbGVzY2VudDwva2V5d29yZD48a2V5d29yZD5BZHVsdDwv
a2V5d29yZD48a2V5d29yZD5Zb3VuZyBBZHVsdDwva2V5d29yZD48a2V5d29yZD5IdW1hbnM8L2tl
eXdvcmQ+PGtleXdvcmQ+TWFnbmV0aWMgUmVzb25hbmNlIEltYWdpbmc8L2tleXdvcmQ+PGtleXdv
cmQ+TWFsZTwva2V5d29yZD48a2V5d29yZD5GZW1hbGU8L2tleXdvcmQ+PGtleXdvcmQ+TmVydmUg
TmV0PC9rZXl3b3JkPjxrZXl3b3JkPkNlcmVicmFsIENvcnRleDwva2V5d29yZD48a2V5d29yZD5C
cmFpbiBNYXBwaW5nPC9rZXl3b3JkPjwva2V5d29yZHM+PGRhdGVzPjx5ZWFyPjIwMTg8L3llYXI+
PHB1Yi1kYXRlcz48ZGF0ZT4wOSAwMSwgMjAxODwvZGF0ZT48L3B1Yi1kYXRlcz48L2RhdGVzPjxp
c2JuPjE0NjAtMjE5OTwvaXNibj48dXJscz48cGRmLXVybHM+PHVybD5maWxlOi8vbG9jYWxob3N0
L1VzZXJzL3NpZGNob3ByYS9ab3Rlcm8vc3RvcmFnZS9EOVFVS0pOTC9TY2hhZWZlciUyMGV0JTIw
YWwuJTIwLSUyMDIwMTglMjAtJTIwTG9jYWwtR2xvYmFsJTIwUGFyY2VsbGF0aW9uJTIwb2YlMjB0
aGUlMjBIdW1hbiUyMENlcmVicmFsJTIwQ28ucGRmPC91cmw+PC9wZGYtdXJscz48L3VybHM+PGVs
ZWN0cm9uaWMtcmVzb3VyY2UtbnVtPjEwLjEwOTMvY2VyY29yL2JoeDE3OTwvZWxlY3Ryb25pYy1y
ZXNvdXJjZS1udW0+PHJlbW90ZS1kYXRhYmFzZS1uYW1lPlB1Yk1lZDwvcmVtb3RlLWRhdGFiYXNl
LW5hbWU+PGxhbmd1YWdlPmVuZzwvbGFuZ3VhZ2U+PC9yZWNvcmQ+PC9DaXRlPjxDaXRlPjxBdXRo
b3I+VGlhbjwvQXV0aG9yPjxZZWFyPjIwMjA8L1llYXI+PFJlY051bT42NDc8L1JlY051bT48cmVj
b3JkPjxyZWMtbnVtYmVyPjY0NzwvcmVjLW51bWJlcj48Zm9yZWlnbi1rZXlzPjxrZXkgYXBwPSJF
TiIgZGItaWQ9IngwZDlyMnd6bjl0ZXQyZXN2cGFwZHdleGFhZnJwdmZkNTI1dCIgdGltZXN0YW1w
PSIxNjM0NjExMTQ4Ij42NDc8L2tleT48L2ZvcmVpZ24ta2V5cz48cmVmLXR5cGUgbmFtZT0iSm91
cm5hbCBBcnRpY2xlIj4xNzwvcmVmLXR5cGU+PGNvbnRyaWJ1dG9ycz48YXV0aG9ycz48YXV0aG9y
PlRpYW4sIFllPC9hdXRob3I+PGF1dGhvcj5NYXJndWxpZXMsIERhbmllbCBTLjwvYXV0aG9yPjxh
dXRob3I+QnJlYWtzcGVhciwgTWljaGFlbDwvYXV0aG9yPjxhdXRob3I+WmFsZXNreSwgQW5kcmV3
PC9hdXRob3I+PC9hdXRob3JzPjwvY29udHJpYnV0b3JzPjx0aXRsZXM+PHRpdGxlPlRvcG9ncmFw
aGljIG9yZ2FuaXphdGlvbiBvZiB0aGUgaHVtYW4gc3ViY29ydGV4IHVudmVpbGVkIHdpdGggZnVu
Y3Rpb25hbCBjb25uZWN0aXZpdHkgZ3JhZGllbnRzPC90aXRsZT48c2Vjb25kYXJ5LXRpdGxlPk5h
dHVyZSBOZXVyb3NjaWVuY2U8L3NlY29uZGFyeS10aXRsZT48L3RpdGxlcz48cGVyaW9kaWNhbD48
ZnVsbC10aXRsZT5OYXR1cmUgTmV1cm9zY2llbmNlPC9mdWxsLXRpdGxlPjwvcGVyaW9kaWNhbD48
cGFnZXM+MTQyMS0xNDMyPC9wYWdlcz48dm9sdW1lPjIzPC92b2x1bWU+PG51bWJlcj4xMTwvbnVt
YmVyPjxkYXRlcz48eWVhcj4yMDIwPC95ZWFyPjxwdWItZGF0ZXM+PGRhdGU+MjAyMC0xMTwvZGF0
ZT48L3B1Yi1kYXRlcz48L2RhdGVzPjxpc2JuPjE1NDYtMTcyNjwvaXNibj48dXJscz48L3VybHM+
PGVsZWN0cm9uaWMtcmVzb3VyY2UtbnVtPjEwLjEwMzgvczQxNTkzLTAyMC0wMDcxMS02PC9lbGVj
dHJvbmljLXJlc291cmNlLW51bT48cmVtb3RlLWRhdGFiYXNlLW5hbWU+d3d3Lm5hdHVyZS5jb208
L3JlbW90ZS1kYXRhYmFzZS1uYW1lPjxsYW5ndWFnZT5lbjwvbGFuZ3VhZ2U+PGFjY2Vzcy1kYXRl
PjIwMjAtMTAtMjUgMjM6MzI6NDU8L2FjY2Vzcy1kYXRlPjwvcmVjb3JkPjwvQ2l0ZT48L0VuZE5v
dGU+
</w:fldData>
        </w:fldChar>
      </w:r>
      <w:r w:rsidR="00FB6A6A" w:rsidRPr="00E26663">
        <w:rPr>
          <w:rFonts w:asciiTheme="majorBidi" w:hAnsiTheme="majorBidi" w:cstheme="majorBidi"/>
          <w:color w:val="000000"/>
          <w:sz w:val="20"/>
          <w:szCs w:val="20"/>
          <w:lang w:val="en-US"/>
        </w:rPr>
        <w:instrText xml:space="preserve"> ADDIN EN.CITE </w:instrText>
      </w:r>
      <w:r w:rsidR="00FB6A6A" w:rsidRPr="00E26663">
        <w:rPr>
          <w:rFonts w:asciiTheme="majorBidi" w:hAnsiTheme="majorBidi" w:cstheme="majorBidi"/>
          <w:color w:val="000000"/>
          <w:sz w:val="20"/>
          <w:szCs w:val="20"/>
          <w:lang w:val="en-US"/>
        </w:rPr>
        <w:fldChar w:fldCharType="begin">
          <w:fldData xml:space="preserve">PEVuZE5vdGU+PENpdGU+PEF1dGhvcj5TY2hhZWZlcjwvQXV0aG9yPjxZZWFyPjIwMTg8L1llYXI+
PFJlY051bT42MDA8L1JlY051bT48RGlzcGxheVRleHQ+PHN0eWxlIGZhY2U9InN1cGVyc2NyaXB0
Ij4xMSwxMjwvc3R5bGU+PC9EaXNwbGF5VGV4dD48cmVjb3JkPjxyZWMtbnVtYmVyPjYwMDwvcmVj
LW51bWJlcj48Zm9yZWlnbi1rZXlzPjxrZXkgYXBwPSJFTiIgZGItaWQ9IngwZDlyMnd6bjl0ZXQy
ZXN2cGFwZHdleGFhZnJwdmZkNTI1dCIgdGltZXN0YW1wPSIxNjM0NjExMTQ4Ij42MDA8L2tleT48
L2ZvcmVpZ24ta2V5cz48cmVmLXR5cGUgbmFtZT0iSm91cm5hbCBBcnRpY2xlIj4xNzwvcmVmLXR5
cGU+PGNvbnRyaWJ1dG9ycz48YXV0aG9ycz48YXV0aG9yPlNjaGFlZmVyLCBBbGV4YW5kZXI8L2F1
dGhvcj48YXV0aG9yPktvbmcsIFJ1PC9hdXRob3I+PGF1dGhvcj5Hb3Jkb24sIEV2YW4gTS48L2F1
dGhvcj48YXV0aG9yPkxhdW1hbm4sIFRpbW90aHkgTy48L2F1dGhvcj48YXV0aG9yPlp1bywgWGkt
TmlhbjwvYXV0aG9yPjxhdXRob3I+SG9sbWVzLCBBdnJhbSBKLjwvYXV0aG9yPjxhdXRob3I+RWlj
a2hvZmYsIFNpbW9uIEIuPC9hdXRob3I+PGF1dGhvcj5ZZW8sIEIuIFQuIFRob21hczwvYXV0aG9y
PjwvYXV0aG9ycz48L2NvbnRyaWJ1dG9ycz48dGl0bGVzPjx0aXRsZT5Mb2NhbC1HbG9iYWwgUGFy
Y2VsbGF0aW9uIG9mIHRoZSBIdW1hbiBDZXJlYnJhbCBDb3J0ZXggZnJvbSBJbnRyaW5zaWMgRnVu
Y3Rpb25hbCBDb25uZWN0aXZpdHkgTVJJPC90aXRsZT48c2Vjb25kYXJ5LXRpdGxlPkNlcmVicmFs
IENvcnRleCAoTmV3IFlvcmssIE4uWS46IDE5OTEpPC9zZWNvbmRhcnktdGl0bGU+PC90aXRsZXM+
PHBlcmlvZGljYWw+PGZ1bGwtdGl0bGU+Q2VyZWJyYWwgQ29ydGV4IChOZXcgWW9yaywgTi5ZLjog
MTk5MSk8L2Z1bGwtdGl0bGU+PC9wZXJpb2RpY2FsPjxwYWdlcz4zMDk1LTMxMTQ8L3BhZ2VzPjx2
b2x1bWU+Mjg8L3ZvbHVtZT48bnVtYmVyPjk8L251bWJlcj48a2V5d29yZHM+PGtleXdvcmQ+YXRs
YXM8L2tleXdvcmQ+PGtleXdvcmQ+QWRvbGVzY2VudDwva2V5d29yZD48a2V5d29yZD5BZHVsdDwv
a2V5d29yZD48a2V5d29yZD5Zb3VuZyBBZHVsdDwva2V5d29yZD48a2V5d29yZD5IdW1hbnM8L2tl
eXdvcmQ+PGtleXdvcmQ+TWFnbmV0aWMgUmVzb25hbmNlIEltYWdpbmc8L2tleXdvcmQ+PGtleXdv
cmQ+TWFsZTwva2V5d29yZD48a2V5d29yZD5GZW1hbGU8L2tleXdvcmQ+PGtleXdvcmQ+TmVydmUg
TmV0PC9rZXl3b3JkPjxrZXl3b3JkPkNlcmVicmFsIENvcnRleDwva2V5d29yZD48a2V5d29yZD5C
cmFpbiBNYXBwaW5nPC9rZXl3b3JkPjwva2V5d29yZHM+PGRhdGVzPjx5ZWFyPjIwMTg8L3llYXI+
PHB1Yi1kYXRlcz48ZGF0ZT4wOSAwMSwgMjAxODwvZGF0ZT48L3B1Yi1kYXRlcz48L2RhdGVzPjxp
c2JuPjE0NjAtMjE5OTwvaXNibj48dXJscz48cGRmLXVybHM+PHVybD5maWxlOi8vbG9jYWxob3N0
L1VzZXJzL3NpZGNob3ByYS9ab3Rlcm8vc3RvcmFnZS9EOVFVS0pOTC9TY2hhZWZlciUyMGV0JTIw
YWwuJTIwLSUyMDIwMTglMjAtJTIwTG9jYWwtR2xvYmFsJTIwUGFyY2VsbGF0aW9uJTIwb2YlMjB0
aGUlMjBIdW1hbiUyMENlcmVicmFsJTIwQ28ucGRmPC91cmw+PC9wZGYtdXJscz48L3VybHM+PGVs
ZWN0cm9uaWMtcmVzb3VyY2UtbnVtPjEwLjEwOTMvY2VyY29yL2JoeDE3OTwvZWxlY3Ryb25pYy1y
ZXNvdXJjZS1udW0+PHJlbW90ZS1kYXRhYmFzZS1uYW1lPlB1Yk1lZDwvcmVtb3RlLWRhdGFiYXNl
LW5hbWU+PGxhbmd1YWdlPmVuZzwvbGFuZ3VhZ2U+PC9yZWNvcmQ+PC9DaXRlPjxDaXRlPjxBdXRo
b3I+VGlhbjwvQXV0aG9yPjxZZWFyPjIwMjA8L1llYXI+PFJlY051bT42NDc8L1JlY051bT48cmVj
b3JkPjxyZWMtbnVtYmVyPjY0NzwvcmVjLW51bWJlcj48Zm9yZWlnbi1rZXlzPjxrZXkgYXBwPSJF
TiIgZGItaWQ9IngwZDlyMnd6bjl0ZXQyZXN2cGFwZHdleGFhZnJwdmZkNTI1dCIgdGltZXN0YW1w
PSIxNjM0NjExMTQ4Ij42NDc8L2tleT48L2ZvcmVpZ24ta2V5cz48cmVmLXR5cGUgbmFtZT0iSm91
cm5hbCBBcnRpY2xlIj4xNzwvcmVmLXR5cGU+PGNvbnRyaWJ1dG9ycz48YXV0aG9ycz48YXV0aG9y
PlRpYW4sIFllPC9hdXRob3I+PGF1dGhvcj5NYXJndWxpZXMsIERhbmllbCBTLjwvYXV0aG9yPjxh
dXRob3I+QnJlYWtzcGVhciwgTWljaGFlbDwvYXV0aG9yPjxhdXRob3I+WmFsZXNreSwgQW5kcmV3
PC9hdXRob3I+PC9hdXRob3JzPjwvY29udHJpYnV0b3JzPjx0aXRsZXM+PHRpdGxlPlRvcG9ncmFw
aGljIG9yZ2FuaXphdGlvbiBvZiB0aGUgaHVtYW4gc3ViY29ydGV4IHVudmVpbGVkIHdpdGggZnVu
Y3Rpb25hbCBjb25uZWN0aXZpdHkgZ3JhZGllbnRzPC90aXRsZT48c2Vjb25kYXJ5LXRpdGxlPk5h
dHVyZSBOZXVyb3NjaWVuY2U8L3NlY29uZGFyeS10aXRsZT48L3RpdGxlcz48cGVyaW9kaWNhbD48
ZnVsbC10aXRsZT5OYXR1cmUgTmV1cm9zY2llbmNlPC9mdWxsLXRpdGxlPjwvcGVyaW9kaWNhbD48
cGFnZXM+MTQyMS0xNDMyPC9wYWdlcz48dm9sdW1lPjIzPC92b2x1bWU+PG51bWJlcj4xMTwvbnVt
YmVyPjxkYXRlcz48eWVhcj4yMDIwPC95ZWFyPjxwdWItZGF0ZXM+PGRhdGU+MjAyMC0xMTwvZGF0
ZT48L3B1Yi1kYXRlcz48L2RhdGVzPjxpc2JuPjE1NDYtMTcyNjwvaXNibj48dXJscz48L3VybHM+
PGVsZWN0cm9uaWMtcmVzb3VyY2UtbnVtPjEwLjEwMzgvczQxNTkzLTAyMC0wMDcxMS02PC9lbGVj
dHJvbmljLXJlc291cmNlLW51bT48cmVtb3RlLWRhdGFiYXNlLW5hbWU+d3d3Lm5hdHVyZS5jb208
L3JlbW90ZS1kYXRhYmFzZS1uYW1lPjxsYW5ndWFnZT5lbjwvbGFuZ3VhZ2U+PGFjY2Vzcy1kYXRl
PjIwMjAtMTAtMjUgMjM6MzI6NDU8L2FjY2Vzcy1kYXRlPjwvcmVjb3JkPjwvQ2l0ZT48L0VuZE5v
dGU+
</w:fldData>
        </w:fldChar>
      </w:r>
      <w:r w:rsidR="00FB6A6A" w:rsidRPr="00E26663">
        <w:rPr>
          <w:rFonts w:asciiTheme="majorBidi" w:hAnsiTheme="majorBidi" w:cstheme="majorBidi"/>
          <w:color w:val="000000"/>
          <w:sz w:val="20"/>
          <w:szCs w:val="20"/>
          <w:lang w:val="en-US"/>
        </w:rPr>
        <w:instrText xml:space="preserve"> ADDIN EN.CITE.DATA </w:instrText>
      </w:r>
      <w:r w:rsidR="00FB6A6A" w:rsidRPr="00E26663">
        <w:rPr>
          <w:rFonts w:asciiTheme="majorBidi" w:hAnsiTheme="majorBidi" w:cstheme="majorBidi"/>
          <w:color w:val="000000"/>
          <w:sz w:val="20"/>
          <w:szCs w:val="20"/>
          <w:lang w:val="en-US"/>
        </w:rPr>
      </w:r>
      <w:r w:rsidR="00FB6A6A" w:rsidRPr="00E26663">
        <w:rPr>
          <w:rFonts w:asciiTheme="majorBidi" w:hAnsiTheme="majorBidi" w:cstheme="majorBidi"/>
          <w:color w:val="000000"/>
          <w:sz w:val="20"/>
          <w:szCs w:val="20"/>
          <w:lang w:val="en-US"/>
        </w:rPr>
        <w:fldChar w:fldCharType="end"/>
      </w:r>
      <w:r w:rsidRPr="00E26663">
        <w:rPr>
          <w:rFonts w:asciiTheme="majorBidi" w:hAnsiTheme="majorBidi" w:cstheme="majorBidi"/>
          <w:color w:val="000000"/>
          <w:sz w:val="20"/>
          <w:szCs w:val="20"/>
          <w:lang w:val="en-US"/>
        </w:rPr>
      </w:r>
      <w:r w:rsidRPr="00E26663">
        <w:rPr>
          <w:rFonts w:asciiTheme="majorBidi" w:hAnsiTheme="majorBidi" w:cstheme="majorBidi"/>
          <w:color w:val="000000"/>
          <w:sz w:val="20"/>
          <w:szCs w:val="20"/>
          <w:lang w:val="en-US"/>
        </w:rPr>
        <w:fldChar w:fldCharType="separate"/>
      </w:r>
      <w:r w:rsidR="00FB6A6A" w:rsidRPr="00E26663">
        <w:rPr>
          <w:rFonts w:asciiTheme="majorBidi" w:hAnsiTheme="majorBidi" w:cstheme="majorBidi"/>
          <w:noProof/>
          <w:color w:val="000000"/>
          <w:sz w:val="20"/>
          <w:szCs w:val="20"/>
          <w:vertAlign w:val="superscript"/>
          <w:lang w:val="en-US"/>
        </w:rPr>
        <w:t>11,12</w:t>
      </w:r>
      <w:r w:rsidRPr="00E26663">
        <w:rPr>
          <w:rFonts w:asciiTheme="majorBidi" w:hAnsiTheme="majorBidi" w:cstheme="majorBidi"/>
          <w:color w:val="000000"/>
          <w:sz w:val="20"/>
          <w:szCs w:val="20"/>
          <w:lang w:val="en-US"/>
        </w:rPr>
        <w:fldChar w:fldCharType="end"/>
      </w:r>
      <w:r w:rsidR="00FF36C1" w:rsidRPr="00E26663">
        <w:rPr>
          <w:rFonts w:asciiTheme="majorBidi" w:hAnsiTheme="majorBidi" w:cstheme="majorBidi"/>
          <w:color w:val="000000"/>
          <w:sz w:val="20"/>
          <w:szCs w:val="20"/>
          <w:lang w:val="en-US"/>
        </w:rPr>
        <w:t xml:space="preserve">) </w:t>
      </w:r>
      <w:r w:rsidRPr="00E26663">
        <w:rPr>
          <w:rFonts w:asciiTheme="majorBidi" w:hAnsiTheme="majorBidi" w:cstheme="majorBidi"/>
          <w:color w:val="000000"/>
          <w:sz w:val="20"/>
          <w:szCs w:val="20"/>
          <w:lang w:val="en-US"/>
        </w:rPr>
        <w:t>was then transformed from template surface space to the individual surface of each subject using the spherical registration</w:t>
      </w:r>
      <w:r w:rsidRPr="00E26663">
        <w:rPr>
          <w:rFonts w:asciiTheme="majorBidi" w:hAnsiTheme="majorBidi" w:cstheme="majorBidi"/>
          <w:color w:val="000000"/>
          <w:sz w:val="20"/>
          <w:szCs w:val="20"/>
          <w:lang w:val="en-US"/>
        </w:rPr>
        <w:fldChar w:fldCharType="begin"/>
      </w:r>
      <w:r w:rsidR="00FB6A6A" w:rsidRPr="00E26663">
        <w:rPr>
          <w:rFonts w:asciiTheme="majorBidi" w:hAnsiTheme="majorBidi" w:cstheme="majorBidi"/>
          <w:color w:val="000000"/>
          <w:sz w:val="20"/>
          <w:szCs w:val="20"/>
          <w:lang w:val="en-US"/>
        </w:rPr>
        <w:instrText xml:space="preserve"> ADDIN EN.CITE &lt;EndNote&gt;&lt;Cite&gt;&lt;Author&gt;Fischl&lt;/Author&gt;&lt;Year&gt;2012&lt;/Year&gt;&lt;RecNum&gt;1384&lt;/RecNum&gt;&lt;DisplayText&gt;&lt;style face="superscript"&gt;13&lt;/style&gt;&lt;/DisplayText&gt;&lt;record&gt;&lt;rec-number&gt;1384&lt;/rec-number&gt;&lt;foreign-keys&gt;&lt;key app="EN" db-id="x0d9r2wzn9tet2esvpapdwexaafrpvfd525t" timestamp="1724632339"&gt;1384&lt;/key&gt;&lt;/foreign-keys&gt;&lt;ref-type name="Journal Article"&gt;17&lt;/ref-type&gt;&lt;contributors&gt;&lt;authors&gt;&lt;author&gt;Fischl, Bruce&lt;/author&gt;&lt;/authors&gt;&lt;/contributors&gt;&lt;titles&gt;&lt;title&gt;FreeSurfer&lt;/title&gt;&lt;secondary-title&gt;Neuroimage&lt;/secondary-title&gt;&lt;/titles&gt;&lt;periodical&gt;&lt;full-title&gt;Neuroimage&lt;/full-title&gt;&lt;/periodical&gt;&lt;pages&gt;774-781&lt;/pages&gt;&lt;volume&gt;62&lt;/volume&gt;&lt;number&gt;2&lt;/number&gt;&lt;dates&gt;&lt;year&gt;2012&lt;/year&gt;&lt;/dates&gt;&lt;isbn&gt;1053-8119&lt;/isbn&gt;&lt;urls&gt;&lt;/urls&gt;&lt;/record&gt;&lt;/Cite&gt;&lt;/EndNote&gt;</w:instrText>
      </w:r>
      <w:r w:rsidRPr="00E26663">
        <w:rPr>
          <w:rFonts w:asciiTheme="majorBidi" w:hAnsiTheme="majorBidi" w:cstheme="majorBidi"/>
          <w:color w:val="000000"/>
          <w:sz w:val="20"/>
          <w:szCs w:val="20"/>
          <w:lang w:val="en-US"/>
        </w:rPr>
        <w:fldChar w:fldCharType="separate"/>
      </w:r>
      <w:r w:rsidR="00FB6A6A" w:rsidRPr="00E26663">
        <w:rPr>
          <w:rFonts w:asciiTheme="majorBidi" w:hAnsiTheme="majorBidi" w:cstheme="majorBidi"/>
          <w:noProof/>
          <w:color w:val="000000"/>
          <w:sz w:val="20"/>
          <w:szCs w:val="20"/>
          <w:vertAlign w:val="superscript"/>
          <w:lang w:val="en-US"/>
        </w:rPr>
        <w:t>13</w:t>
      </w:r>
      <w:r w:rsidRPr="00E26663">
        <w:rPr>
          <w:rFonts w:asciiTheme="majorBidi" w:hAnsiTheme="majorBidi" w:cstheme="majorBidi"/>
          <w:color w:val="000000"/>
          <w:sz w:val="20"/>
          <w:szCs w:val="20"/>
          <w:lang w:val="en-US"/>
        </w:rPr>
        <w:fldChar w:fldCharType="end"/>
      </w:r>
      <w:r w:rsidRPr="00E26663">
        <w:rPr>
          <w:rFonts w:asciiTheme="majorBidi" w:hAnsiTheme="majorBidi" w:cstheme="majorBidi"/>
          <w:color w:val="000000"/>
          <w:sz w:val="20"/>
          <w:szCs w:val="20"/>
          <w:lang w:val="en-US"/>
        </w:rPr>
        <w:t>.  The same atlas was used to parcellate the synaptic density alteration map for the network diffusion model. Next, the parcellation was projected to a volumetric image and resampled to the same resolution as the DWI using nearest-neighbor interpolation</w:t>
      </w:r>
      <w:r w:rsidRPr="00E26663">
        <w:rPr>
          <w:rFonts w:asciiTheme="majorBidi" w:hAnsiTheme="majorBidi" w:cstheme="majorBidi"/>
          <w:color w:val="000000"/>
          <w:sz w:val="20"/>
          <w:szCs w:val="20"/>
          <w:lang w:val="en-US"/>
        </w:rPr>
        <w:fldChar w:fldCharType="begin"/>
      </w:r>
      <w:r w:rsidR="00FB6A6A" w:rsidRPr="00E26663">
        <w:rPr>
          <w:rFonts w:asciiTheme="majorBidi" w:hAnsiTheme="majorBidi" w:cstheme="majorBidi"/>
          <w:color w:val="000000"/>
          <w:sz w:val="20"/>
          <w:szCs w:val="20"/>
          <w:lang w:val="en-US"/>
        </w:rPr>
        <w:instrText xml:space="preserve"> ADDIN EN.CITE &lt;EndNote&gt;&lt;Cite&gt;&lt;Author&gt;Jenkinson&lt;/Author&gt;&lt;Year&gt;2012&lt;/Year&gt;&lt;RecNum&gt;973&lt;/RecNum&gt;&lt;DisplayText&gt;&lt;style face="superscript"&gt;14&lt;/style&gt;&lt;/DisplayText&gt;&lt;record&gt;&lt;rec-number&gt;973&lt;/rec-number&gt;&lt;foreign-keys&gt;&lt;key app="EN" db-id="x0d9r2wzn9tet2esvpapdwexaafrpvfd525t" timestamp="1637572772"&gt;973&lt;/key&gt;&lt;/foreign-keys&gt;&lt;ref-type name="Journal Article"&gt;17&lt;/ref-type&gt;&lt;contributors&gt;&lt;authors&gt;&lt;author&gt;Jenkinson, M.&lt;/author&gt;&lt;author&gt;Beckmann, C. F.&lt;/author&gt;&lt;author&gt;Behrens, T. E.&lt;/author&gt;&lt;author&gt;Woolrich, M. W.&lt;/author&gt;&lt;author&gt;Smith, S. M.&lt;/author&gt;&lt;/authors&gt;&lt;/contributors&gt;&lt;auth-address&gt;FMRIB Centre, Nuffield Department of Clinical Neurosciences, University of Oxford, UK.&lt;/auth-address&gt;&lt;titles&gt;&lt;title&gt;FSL&lt;/title&gt;&lt;secondary-title&gt;Neuroimage&lt;/secondary-title&gt;&lt;/titles&gt;&lt;periodical&gt;&lt;full-title&gt;Neuroimage&lt;/full-title&gt;&lt;/periodical&gt;&lt;pages&gt;782-90&lt;/pages&gt;&lt;volume&gt;62&lt;/volume&gt;&lt;number&gt;2&lt;/number&gt;&lt;edition&gt;2011/10/08&lt;/edition&gt;&lt;keywords&gt;&lt;keyword&gt;Brain/anatomy &amp;amp; histology/physiology&lt;/keyword&gt;&lt;keyword&gt;Brain Mapping/*history/methods&lt;/keyword&gt;&lt;keyword&gt;Diffusion Magnetic Resonance Imaging/*history/methods&lt;/keyword&gt;&lt;keyword&gt;History, 20th Century&lt;/keyword&gt;&lt;keyword&gt;History, 21st Century&lt;/keyword&gt;&lt;keyword&gt;Humans&lt;/keyword&gt;&lt;keyword&gt;Image Processing, Computer-Assisted/*history/methods&lt;/keyword&gt;&lt;keyword&gt;Software/*history&lt;/keyword&gt;&lt;/keywords&gt;&lt;dates&gt;&lt;year&gt;2012&lt;/year&gt;&lt;pub-dates&gt;&lt;date&gt;Aug 15&lt;/date&gt;&lt;/pub-dates&gt;&lt;/dates&gt;&lt;isbn&gt;1053-8119&lt;/isbn&gt;&lt;accession-num&gt;21979382&lt;/accession-num&gt;&lt;urls&gt;&lt;/urls&gt;&lt;electronic-resource-num&gt;10.1016/j.neuroimage.2011.09.015&lt;/electronic-resource-num&gt;&lt;remote-database-provider&gt;NLM&lt;/remote-database-provider&gt;&lt;language&gt;eng&lt;/language&gt;&lt;/record&gt;&lt;/Cite&gt;&lt;/EndNote&gt;</w:instrText>
      </w:r>
      <w:r w:rsidRPr="00E26663">
        <w:rPr>
          <w:rFonts w:asciiTheme="majorBidi" w:hAnsiTheme="majorBidi" w:cstheme="majorBidi"/>
          <w:color w:val="000000"/>
          <w:sz w:val="20"/>
          <w:szCs w:val="20"/>
          <w:lang w:val="en-US"/>
        </w:rPr>
        <w:fldChar w:fldCharType="separate"/>
      </w:r>
      <w:r w:rsidR="00FB6A6A" w:rsidRPr="00E26663">
        <w:rPr>
          <w:rFonts w:asciiTheme="majorBidi" w:hAnsiTheme="majorBidi" w:cstheme="majorBidi"/>
          <w:noProof/>
          <w:color w:val="000000"/>
          <w:sz w:val="20"/>
          <w:szCs w:val="20"/>
          <w:vertAlign w:val="superscript"/>
          <w:lang w:val="en-US"/>
        </w:rPr>
        <w:t>14</w:t>
      </w:r>
      <w:r w:rsidRPr="00E26663">
        <w:rPr>
          <w:rFonts w:asciiTheme="majorBidi" w:hAnsiTheme="majorBidi" w:cstheme="majorBidi"/>
          <w:color w:val="000000"/>
          <w:sz w:val="20"/>
          <w:szCs w:val="20"/>
          <w:lang w:val="en-US"/>
        </w:rPr>
        <w:fldChar w:fldCharType="end"/>
      </w:r>
      <w:r w:rsidRPr="00E26663">
        <w:rPr>
          <w:rFonts w:asciiTheme="majorBidi" w:hAnsiTheme="majorBidi" w:cstheme="majorBidi"/>
          <w:color w:val="000000"/>
          <w:sz w:val="20"/>
          <w:szCs w:val="20"/>
          <w:lang w:val="en-US"/>
        </w:rPr>
        <w:t xml:space="preserve">.  </w:t>
      </w:r>
      <w:r w:rsidRPr="00E26663">
        <w:rPr>
          <w:rFonts w:asciiTheme="majorBidi" w:hAnsiTheme="majorBidi" w:cstheme="majorBidi"/>
          <w:sz w:val="20"/>
          <w:szCs w:val="20"/>
          <w:lang w:val="en-US"/>
        </w:rPr>
        <w:t>To create a connectivity matrix, streamlines were assigned to each of the closest regions in the parcellation within a 5mm radius of the streamline endpoints</w:t>
      </w:r>
      <w:r w:rsidRPr="00E26663">
        <w:rPr>
          <w:rFonts w:asciiTheme="majorBidi" w:hAnsiTheme="majorBidi" w:cstheme="majorBidi"/>
          <w:sz w:val="20"/>
          <w:szCs w:val="20"/>
          <w:lang w:val="en-US"/>
        </w:rPr>
        <w:fldChar w:fldCharType="begin"/>
      </w:r>
      <w:r w:rsidR="00FB6A6A" w:rsidRPr="00E26663">
        <w:rPr>
          <w:rFonts w:asciiTheme="majorBidi" w:hAnsiTheme="majorBidi" w:cstheme="majorBidi"/>
          <w:sz w:val="20"/>
          <w:szCs w:val="20"/>
          <w:lang w:val="en-US"/>
        </w:rPr>
        <w:instrText xml:space="preserve"> ADDIN EN.CITE &lt;EndNote&gt;&lt;Cite&gt;&lt;Author&gt;Tournier&lt;/Author&gt;&lt;Year&gt;2019&lt;/Year&gt;&lt;RecNum&gt;863&lt;/RecNum&gt;&lt;DisplayText&gt;&lt;style face="superscript"&gt;7&lt;/style&gt;&lt;/DisplayText&gt;&lt;record&gt;&lt;rec-number&gt;863&lt;/rec-number&gt;&lt;foreign-keys&gt;&lt;key app="EN" db-id="x0d9r2wzn9tet2esvpapdwexaafrpvfd525t" timestamp="1635763101"&gt;863&lt;/key&gt;&lt;/foreign-keys&gt;&lt;ref-type name="Journal Article"&gt;17&lt;/ref-type&gt;&lt;contributors&gt;&lt;authors&gt;&lt;author&gt;Tournier, J. Donald&lt;/author&gt;&lt;author&gt;Smith, Robert&lt;/author&gt;&lt;author&gt;Raffelt, David&lt;/author&gt;&lt;author&gt;Tabbara, Rami&lt;/author&gt;&lt;author&gt;Dhollander, Thijs&lt;/author&gt;&lt;author&gt;Pietsch, Maximilian&lt;/author&gt;&lt;author&gt;Christiaens, Daan&lt;/author&gt;&lt;author&gt;Jeurissen, Ben&lt;/author&gt;&lt;author&gt;Yeh, Chun-Hung&lt;/author&gt;&lt;author&gt;Connelly, Alan&lt;/author&gt;&lt;/authors&gt;&lt;/contributors&gt;&lt;titles&gt;&lt;title&gt;MRtrix3: A fast, flexible and open software framework for medical image processing and visualisation&lt;/title&gt;&lt;secondary-title&gt;NeuroImage&lt;/secondary-title&gt;&lt;/titles&gt;&lt;periodical&gt;&lt;full-title&gt;Neuroimage&lt;/full-title&gt;&lt;/periodical&gt;&lt;pages&gt;116137&lt;/pages&gt;&lt;volume&gt;202&lt;/volume&gt;&lt;keywords&gt;&lt;keyword&gt;MRI&lt;/keyword&gt;&lt;keyword&gt;Software&lt;/keyword&gt;&lt;keyword&gt;Image&lt;/keyword&gt;&lt;keyword&gt;Processing&lt;/keyword&gt;&lt;keyword&gt;Visualisation&lt;/keyword&gt;&lt;/keywords&gt;&lt;dates&gt;&lt;year&gt;2019&lt;/year&gt;&lt;pub-dates&gt;&lt;date&gt;2019/11/15/&lt;/date&gt;&lt;/pub-dates&gt;&lt;/dates&gt;&lt;isbn&gt;1053-8119&lt;/isbn&gt;&lt;urls&gt;&lt;related-urls&gt;&lt;url&gt;https://www.sciencedirect.com/science/article/pii/S1053811919307281&lt;/url&gt;&lt;/related-urls&gt;&lt;/urls&gt;&lt;electronic-resource-num&gt;https://doi.org/10.1016/j.neuroimage.2019.116137&lt;/electronic-resource-num&gt;&lt;/record&gt;&lt;/Cite&gt;&lt;/EndNote&gt;</w:instrText>
      </w:r>
      <w:r w:rsidRPr="00E26663">
        <w:rPr>
          <w:rFonts w:asciiTheme="majorBidi" w:hAnsiTheme="majorBidi" w:cstheme="majorBidi"/>
          <w:sz w:val="20"/>
          <w:szCs w:val="20"/>
          <w:lang w:val="en-US"/>
        </w:rPr>
        <w:fldChar w:fldCharType="separate"/>
      </w:r>
      <w:r w:rsidR="00FB6A6A" w:rsidRPr="00E26663">
        <w:rPr>
          <w:rFonts w:asciiTheme="majorBidi" w:hAnsiTheme="majorBidi" w:cstheme="majorBidi"/>
          <w:noProof/>
          <w:sz w:val="20"/>
          <w:szCs w:val="20"/>
          <w:vertAlign w:val="superscript"/>
          <w:lang w:val="en-US"/>
        </w:rPr>
        <w:t>7</w:t>
      </w:r>
      <w:r w:rsidRPr="00E26663">
        <w:rPr>
          <w:rFonts w:asciiTheme="majorBidi" w:hAnsiTheme="majorBidi" w:cstheme="majorBidi"/>
          <w:sz w:val="20"/>
          <w:szCs w:val="20"/>
          <w:lang w:val="en-US"/>
        </w:rPr>
        <w:fldChar w:fldCharType="end"/>
      </w:r>
      <w:r w:rsidRPr="00E26663">
        <w:rPr>
          <w:rFonts w:asciiTheme="majorBidi" w:hAnsiTheme="majorBidi" w:cstheme="majorBidi"/>
          <w:sz w:val="20"/>
          <w:szCs w:val="20"/>
          <w:lang w:val="en-US"/>
        </w:rPr>
        <w:t>.</w:t>
      </w:r>
    </w:p>
    <w:p w14:paraId="1B12E10E" w14:textId="77777777" w:rsidR="00E26663" w:rsidRPr="00E26663" w:rsidRDefault="00E26663" w:rsidP="00FB6A6A">
      <w:pPr>
        <w:pStyle w:val="NormalWeb"/>
        <w:spacing w:before="0" w:beforeAutospacing="0" w:after="0" w:afterAutospacing="0" w:line="276" w:lineRule="auto"/>
        <w:ind w:firstLine="576"/>
        <w:jc w:val="both"/>
        <w:rPr>
          <w:rFonts w:asciiTheme="majorBidi" w:hAnsiTheme="majorBidi" w:cstheme="majorBidi"/>
          <w:color w:val="000000"/>
          <w:sz w:val="20"/>
          <w:szCs w:val="20"/>
          <w:lang w:val="en-US"/>
        </w:rPr>
      </w:pPr>
    </w:p>
    <w:p w14:paraId="75EE0644" w14:textId="1CC94C88" w:rsidR="002E5626" w:rsidRPr="00E26663" w:rsidRDefault="002E5626" w:rsidP="00FB6A6A">
      <w:pPr>
        <w:spacing w:line="276" w:lineRule="auto"/>
        <w:ind w:firstLine="576"/>
        <w:jc w:val="both"/>
        <w:rPr>
          <w:rFonts w:asciiTheme="majorBidi" w:hAnsiTheme="majorBidi" w:cstheme="majorBidi"/>
          <w:sz w:val="20"/>
          <w:szCs w:val="20"/>
          <w:lang w:val="en-US"/>
        </w:rPr>
      </w:pPr>
      <w:r w:rsidRPr="00E26663">
        <w:rPr>
          <w:rFonts w:asciiTheme="majorBidi" w:hAnsiTheme="majorBidi" w:cstheme="majorBidi"/>
          <w:sz w:val="20"/>
          <w:szCs w:val="20"/>
          <w:lang w:val="en-US"/>
        </w:rPr>
        <w:t>Importantly, most tractography algorithms are prone to false positives and do not directly index the quantitative strength of connections between pairs of regions</w:t>
      </w:r>
      <w:r w:rsidRPr="00E26663">
        <w:rPr>
          <w:rFonts w:asciiTheme="majorBidi" w:hAnsiTheme="majorBidi" w:cstheme="majorBidi"/>
          <w:sz w:val="20"/>
          <w:szCs w:val="20"/>
          <w:lang w:val="en-US"/>
        </w:rPr>
        <w:fldChar w:fldCharType="begin">
          <w:fldData xml:space="preserve">PEVuZE5vdGU+PENpdGU+PEF1dGhvcj5NYWllci1IZWluPC9BdXRob3I+PFllYXI+MjAxNzwvWWVh
cj48UmVjTnVtPjg2ODwvUmVjTnVtPjxEaXNwbGF5VGV4dD48c3R5bGUgZmFjZT0ic3VwZXJzY3Jp
cHQiPjE1LDE2PC9zdHlsZT48L0Rpc3BsYXlUZXh0PjxyZWNvcmQ+PHJlYy1udW1iZXI+ODY4PC9y
ZWMtbnVtYmVyPjxmb3JlaWduLWtleXM+PGtleSBhcHA9IkVOIiBkYi1pZD0ieDBkOXIyd3puOXRl
dDJlc3ZwYXBkd2V4YWFmcnB2ZmQ1MjV0IiB0aW1lc3RhbXA9IjE2MzU3NjM4ODMiPjg2ODwva2V5
PjwvZm9yZWlnbi1rZXlzPjxyZWYtdHlwZSBuYW1lPSJKb3VybmFsIEFydGljbGUiPjE3PC9yZWYt
dHlwZT48Y29udHJpYnV0b3JzPjxhdXRob3JzPjxhdXRob3I+TWFpZXItSGVpbiwgS2xhdXMgSC48
L2F1dGhvcj48YXV0aG9yPk5laGVyLCBQZXRlciBGLjwvYXV0aG9yPjxhdXRob3I+SG91ZGUsIEpl
YW4tQ2hyaXN0b3BoZTwvYXV0aG9yPjxhdXRob3I+Q8O0dMOpLCBNYXJjLUFsZXhhbmRyZTwvYXV0
aG9yPjxhdXRob3I+R2FyeWZhbGxpZGlzLCBFbGVmdGhlcmlvczwvYXV0aG9yPjxhdXRob3I+Wmhv
bmcsIEppZGFuPC9hdXRob3I+PGF1dGhvcj5DaGFtYmVybGFuZCwgTWF4aW1lPC9hdXRob3I+PGF1
dGhvcj5ZZWgsIEZhbmctQ2hlbmc8L2F1dGhvcj48YXV0aG9yPkxpbiwgWWluZy1DaGlhPC9hdXRo
b3I+PGF1dGhvcj5KaSwgUWluZzwvYXV0aG9yPjxhdXRob3I+UmVkZGljaywgV2lsYnVybiBFLjwv
YXV0aG9yPjxhdXRob3I+R2xhc3MsIEpvaG4gTy48L2F1dGhvcj48YXV0aG9yPkNoZW4sIERhdmlk
IFFpeGlhbmc8L2F1dGhvcj48YXV0aG9yPkZlbmcsIFl1YW5qaW5nPC9hdXRob3I+PGF1dGhvcj5H
YW8sIENoZW5nZmVuZzwvYXV0aG9yPjxhdXRob3I+V3UsIFllPC9hdXRob3I+PGF1dGhvcj5NYSwg
SmlleWFuPC9hdXRob3I+PGF1dGhvcj5IZSwgUmVuamllPC9hdXRob3I+PGF1dGhvcj5MaSwgUWlh
bmc8L2F1dGhvcj48YXV0aG9yPldlc3RpbiwgQ2FybC1GcmVkcmlrPC9hdXRob3I+PGF1dGhvcj5E
ZXNsYXVyaWVycy1HYXV0aGllciwgU2FtdWVsPC9hdXRob3I+PGF1dGhvcj5Hb256w6FsZXosIEou
IE9tYXIgT2NlZ3VlZGE8L2F1dGhvcj48YXV0aG9yPlBhcXVldHRlLCBNaWNoYWVsPC9hdXRob3I+
PGF1dGhvcj5TdC1KZWFuLCBTYW11ZWw8L2F1dGhvcj48YXV0aG9yPkdpcmFyZCwgR2FicmllbDwv
YXV0aG9yPjxhdXRob3I+UmhlYXVsdCwgRnJhbsOnb2lzPC9hdXRob3I+PGF1dGhvcj5TaWRodSwg
SmFzbWVlbjwvYXV0aG9yPjxhdXRob3I+VGF4LCBDaGFudGFsIE0uIFcuPC9hdXRob3I+PGF1dGhv
cj5HdW8sIEZlbmdodWE8L2F1dGhvcj48YXV0aG9yPk1lc3JpLCBIYW1lZCBZLjwvYXV0aG9yPjxh
dXRob3I+RMOhdmlkLCBTemFib2xjczwvYXV0aG9yPjxhdXRob3I+RnJvZWxpbmcsIE1hcnRpam48
L2F1dGhvcj48YXV0aG9yPkhlZW1za2VyaywgQW5uZXJpZXQgTS48L2F1dGhvcj48YXV0aG9yPkxl
ZW1hbnMsIEFsZXhhbmRlcjwvYXV0aG9yPjxhdXRob3I+Qm9yw6ksIEFybmF1ZDwvYXV0aG9yPjxh
dXRob3I+UGluc2FyZCwgQmFzaWxlPC9hdXRob3I+PGF1dGhvcj5CZWRldHRpLCBDaHJpc3RvcGhl
PC9hdXRob3I+PGF1dGhvcj5EZXNyb3NpZXJzLCBNYXR0aGlldTwvYXV0aG9yPjxhdXRob3I+QnJh
bWJhdGksIFNpbW9uYTwvYXV0aG9yPjxhdXRob3I+RG95b24sIEp1bGllbjwvYXV0aG9yPjxhdXRo
b3I+U2FyaWNhLCBBbGVzc2lhPC9hdXRob3I+PGF1dGhvcj5WYXN0YSwgUm9iZXJ0YTwvYXV0aG9y
PjxhdXRob3I+Q2VyYXNhLCBBbnRvbmlvPC9hdXRob3I+PGF1dGhvcj5RdWF0dHJvbmUsIEFsZG88
L2F1dGhvcj48YXV0aG9yPlllYXRtYW4sIEphc29uPC9hdXRob3I+PGF1dGhvcj5LaGFuLCBBbGkg
Ui48L2F1dGhvcj48YXV0aG9yPkhvZGdlcywgV2VzPC9hdXRob3I+PGF1dGhvcj5BbGV4YW5kZXIs
IFNpbW9uPC9hdXRob3I+PGF1dGhvcj5Sb21hc2Nhbm8sIERhdmlkPC9hdXRob3I+PGF1dGhvcj5C
YXJha292aWMsIE11aGFtZWQ8L2F1dGhvcj48YXV0aG9yPkF1csOtYSwgQW5uYTwvYXV0aG9yPjxh
dXRob3I+RXN0ZWJhbiwgT3NjYXI8L2F1dGhvcj48YXV0aG9yPkxlbWthZGRlbSwgQWxpYTwvYXV0
aG9yPjxhdXRob3I+VGhpcmFuLCBKZWFuLVBoaWxpcHBlPC9hdXRob3I+PGF1dGhvcj5DZXRpbmd1
bCwgSC4gRXJ0YW48L2F1dGhvcj48YXV0aG9yPk9kcnksIEJlbmphbWluIEwuPC9hdXRob3I+PGF1
dGhvcj5NYWlsaGUsIEJvcmlzPC9hdXRob3I+PGF1dGhvcj5OYWRhciwgTWFyaWFwcGFuIFMuPC9h
dXRob3I+PGF1dGhvcj5QaXp6YWdhbGxpLCBGYWJyaXppbzwvYXV0aG9yPjxhdXRob3I+UHJhc2Fk
LCBHYXV0YW08L2F1dGhvcj48YXV0aG9yPlZpbGxhbG9uLVJlaW5hLCBKdWxpbyBFLjwvYXV0aG9y
PjxhdXRob3I+R2FsdmlzLCBKdXN0aW48L2F1dGhvcj48YXV0aG9yPlRob21wc29uLCBQYXVsIE0u
PC9hdXRob3I+PGF1dGhvcj5SZXF1ZWpvLCBGcmFuY2lzY28gRGUgU2FudGlhZ288L2F1dGhvcj48
YXV0aG9yPkxhZ3VuYSwgUGVkcm8gTHVxdWU8L2F1dGhvcj48YXV0aG9yPkxhY2VyZGEsIEx1aXMg
TWlndWVsPC9hdXRob3I+PGF1dGhvcj5CYXJyZXR0LCBSYWNoZWw8L2F1dGhvcj48YXV0aG9yPkRl
bGzigJlBY3F1YSwgRmxhdmlvPC9hdXRob3I+PGF1dGhvcj5DYXRhbmksIE1hcmNvPC9hdXRob3I+
PGF1dGhvcj5QZXRpdCwgTGF1cmVudDwvYXV0aG9yPjxhdXRob3I+Q2FydXllciwgRW1tYW51ZWw8
L2F1dGhvcj48YXV0aG9yPkRhZHVjY2ksIEFsZXNzYW5kcm88L2F1dGhvcj48YXV0aG9yPkR5cmJ5
LCBUaW0gQi48L2F1dGhvcj48YXV0aG9yPkhvbGxhbmQtTGV0eiwgVGltPC9hdXRob3I+PGF1dGhv
cj5IaWxnZXRhZywgQ2xhdXMgQy48L2F1dGhvcj48YXV0aG9yPlN0aWVsdGplcywgQnJhbTwvYXV0
aG9yPjxhdXRob3I+RGVzY290ZWF1eCwgTWF4aW1lPC9hdXRob3I+PC9hdXRob3JzPjwvY29udHJp
YnV0b3JzPjx0aXRsZXM+PHRpdGxlPlRoZSBjaGFsbGVuZ2Ugb2YgbWFwcGluZyB0aGUgaHVtYW4g
Y29ubmVjdG9tZSBiYXNlZCBvbiBkaWZmdXNpb24gdHJhY3RvZ3JhcGh5PC90aXRsZT48c2Vjb25k
YXJ5LXRpdGxlPk5hdHVyZSBDb21tdW5pY2F0aW9uczwvc2Vjb25kYXJ5LXRpdGxlPjwvdGl0bGVz
PjxwZXJpb2RpY2FsPjxmdWxsLXRpdGxlPk5hdHVyZSBDb21tdW5pY2F0aW9uczwvZnVsbC10aXRs
ZT48L3BlcmlvZGljYWw+PHBhZ2VzPjEzNDk8L3BhZ2VzPjx2b2x1bWU+ODwvdm9sdW1lPjxudW1i
ZXI+MTwvbnVtYmVyPjxkYXRlcz48eWVhcj4yMDE3PC95ZWFyPjxwdWItZGF0ZXM+PGRhdGU+MjAx
Ny8xMS8wNzwvZGF0ZT48L3B1Yi1kYXRlcz48L2RhdGVzPjxpc2JuPjIwNDEtMTcyMzwvaXNibj48
dXJscz48cmVsYXRlZC11cmxzPjx1cmw+aHR0cHM6Ly9kb2kub3JnLzEwLjEwMzgvczQxNDY3LTAx
Ny0wMTI4NS14PC91cmw+PC9yZWxhdGVkLXVybHM+PC91cmxzPjxlbGVjdHJvbmljLXJlc291cmNl
LW51bT4xMC4xMDM4L3M0MTQ2Ny0wMTctMDEyODUteDwvZWxlY3Ryb25pYy1yZXNvdXJjZS1udW0+
PC9yZWNvcmQ+PC9DaXRlPjxDaXRlPjxBdXRob3I+U2NoaWxsaW5nPC9BdXRob3I+PFllYXI+MjAx
OTwvWWVhcj48UmVjTnVtPjg2OTwvUmVjTnVtPjxyZWNvcmQ+PHJlYy1udW1iZXI+ODY5PC9yZWMt
bnVtYmVyPjxmb3JlaWduLWtleXM+PGtleSBhcHA9IkVOIiBkYi1pZD0ieDBkOXIyd3puOXRldDJl
c3ZwYXBkd2V4YWFmcnB2ZmQ1MjV0IiB0aW1lc3RhbXA9IjE2MzU3NjQwMjMiPjg2OTwva2V5Pjwv
Zm9yZWlnbi1rZXlzPjxyZWYtdHlwZSBuYW1lPSJKb3VybmFsIEFydGljbGUiPjE3PC9yZWYtdHlw
ZT48Y29udHJpYnV0b3JzPjxhdXRob3JzPjxhdXRob3I+U2NoaWxsaW5nLCBLLiBHLjwvYXV0aG9y
PjxhdXRob3I+TmF0aCwgVi48L2F1dGhvcj48YXV0aG9yPkhhbnNlbiwgQy48L2F1dGhvcj48YXV0
aG9yPlBhcnZhdGhhbmVuaSwgUC48L2F1dGhvcj48YXV0aG9yPkJsYWJlciwgSi48L2F1dGhvcj48
YXV0aG9yPkdhbywgWS48L2F1dGhvcj48YXV0aG9yPk5laGVyLCBQLjwvYXV0aG9yPjxhdXRob3I+
QXlkb2dhbiwgRC4gQi48L2F1dGhvcj48YXV0aG9yPlNoaSwgWS48L2F1dGhvcj48YXV0aG9yPk9j
YW1wby1QaW5lZGEsIE0uPC9hdXRob3I+PGF1dGhvcj5TY2hpYXZpLCBTLjwvYXV0aG9yPjxhdXRo
b3I+RGFkdWNjaSwgQS48L2F1dGhvcj48YXV0aG9yPkdpcmFyZCwgRy48L2F1dGhvcj48YXV0aG9y
PkJhcmFrb3ZpYywgTS48L2F1dGhvcj48YXV0aG9yPlJhZmFlbC1QYXRpbm8sIEouPC9hdXRob3I+
PGF1dGhvcj5Sb21hc2Nhbm8sIEQuPC9hdXRob3I+PGF1dGhvcj5SZW5zb25uZXQsIEcuPC9hdXRo
b3I+PGF1dGhvcj5QaXp6b2xhdG8sIE0uPC9hdXRob3I+PGF1dGhvcj5CYXRlcywgQS48L2F1dGhv
cj48YXV0aG9yPkZpc2NoaSwgRS48L2F1dGhvcj48YXV0aG9yPlRoaXJhbiwgSi4gUC48L2F1dGhv
cj48YXV0aG9yPkNhbmFsZXMtUm9kcsOtZ3VleiwgRS4gSi48L2F1dGhvcj48YXV0aG9yPkh1YW5n
LCBDLjwvYXV0aG9yPjxhdXRob3I+Wmh1LCBILjwvYXV0aG9yPjxhdXRob3I+WmhvbmcsIEwuPC9h
dXRob3I+PGF1dGhvcj5DYWJlZW4sIFIuPC9hdXRob3I+PGF1dGhvcj5Ub2dhLCBBLiBXLjwvYXV0
aG9yPjxhdXRob3I+UmhlYXVsdCwgRi48L2F1dGhvcj48YXV0aG9yPlRoZWF1ZCwgRy48L2F1dGhv
cj48YXV0aG9yPkhvdWRlLCBKLiBDLjwvYXV0aG9yPjxhdXRob3I+U2lkaHUsIEouPC9hdXRob3I+
PGF1dGhvcj5DaGFtYmVybGFuZCwgTS48L2F1dGhvcj48YXV0aG9yPldlc3RpbiwgQy4gRi48L2F1
dGhvcj48YXV0aG9yPkR5cmJ5LCBULiBCLjwvYXV0aG9yPjxhdXRob3I+VmVybWEsIFIuPC9hdXRo
b3I+PGF1dGhvcj5SYXRoaSwgWS48L2F1dGhvcj48YXV0aG9yPklyZmFub2dsdSwgTS4gTy48L2F1
dGhvcj48YXV0aG9yPlRob21hcywgQy48L2F1dGhvcj48YXV0aG9yPlBpZXJwYW9saSwgQy48L2F1
dGhvcj48YXV0aG9yPkRlc2NvdGVhdXgsIE0uPC9hdXRob3I+PGF1dGhvcj5BbmRlcnNvbiwgQS4g
Vy48L2F1dGhvcj48YXV0aG9yPkxhbmRtYW4sIEIuIEEuPC9hdXRob3I+PC9hdXRob3JzPjwvY29u
dHJpYnV0b3JzPjxhdXRoLWFkZHJlc3M+VmFuZGVyYmlsdCBVbml2ZXJzaXR5IEluc3RpdHV0ZSBv
ZiBJbWFnaW5nIFNjaWVuY2UsIFZhbmRlcmJpbHQgVW5pdmVyc2l0eSwgTmFzaHZpbGxlLCBUTiwg
VVNBLiBFbGVjdHJvbmljIGFkZHJlc3M6IGt1cnQuZy5zY2hpbGxpbmcuMUB2dW1jLm9yZy4mI3hE
O0VsZWN0cmljYWwgRW5naW5lZXJpbmcgJmFtcDsgQ29tcHV0ZXIgU2NpZW5jZSwgVmFuZGVyYmls
dCBVbml2ZXJzaXR5LCBOYXNodmlsbGUsIFROLCBVU0EuJiN4RDtEZXBhcnRtZW50IG9mIEVsZWN0
cmljYWwgRW5naW5lZXJpbmcsIFZhbmRlcmJpbHQgVW5pdmVyc2l0eSwgTmFzaHZpbGxlLCBUTiwg
VVNBLiYjeEQ7VmFuZGVyYmlsdCBVbml2ZXJzaXR5IEluc3RpdHV0ZSBvZiBJbWFnaW5nIFNjaWVu
Y2UsIFZhbmRlcmJpbHQgVW5pdmVyc2l0eSwgTmFzaHZpbGxlLCBUTiwgVVNBLiYjeEQ7RGl2aXNp
b24gb2YgTWVkaWNhbCBJbWFnZSBDb21wdXRpbmcsIEdlcm1hbiBDYW5jZXIgUmVzZWFyY2ggQ2Vu
dGVyLCBIZWlkZWxiZXJnLCBHZXJtYW55LiYjeEQ7TGFib3JhdG9yeSBvZiBOZXVybyBJbWFnaW5n
IChMT05JKSwgVVNDIFN0ZXZlbnMgTmV1cm9pbWFnaW5nIGFuZCBJbmZvcm1hdGljcyBJbnN0aXR1
dGUsIEtlY2sgU2Nob29sIG9mIE1lZGljaW5lLCBVbml2ZXJzaXR5IG9mIFNvdXRoZXJuIENhbGlm
b3JuaWEsIExvcyBBbmdlbGVzLCBDQSwgVVNBLiYjeEQ7Q29tcHV0ZXIgU2NpZW5jZSBEZXBhcnRt
ZW50LCBVbml2ZXJzaXR5IG9mIFZlcm9uYSwgVmVyb25hLCBJdGFseS4mI3hEO1NpZ25hbCBQcm9j
ZXNzaW5nIExhYiAoTFRTNSksIMOJY29sZSBQb2x5dGVjaG5pcXVlIEbDqWTDqXJhbGUgZGUgTGF1
c2FubmUsIExhdXNhbm5lLCBTd2l0emVybGFuZC4mI3hEO1NpZ25hbCBQcm9jZXNzaW5nIExhYiAo
TFRTNSksIMOJY29sZSBQb2x5dGVjaG5pcXVlIEbDqWTDqXJhbGUgZGUgTGF1c2FubmUsIExhdXNh
bm5lLCBTd2l0emVybGFuZDsgUmFkaW9sb2d5IERlcGFydG1lbnQsIENlbnRyZSBIb3NwaXRhbGll
ciBVbml2ZXJzaXRhaXJlIFZhdWRvaXMgYW5kIFVuaXZlcnNpdHkgb2YgTGF1c2FubmUsIExhdXNh
bm5lLCBTd2l0emVybGFuZC4mI3hEO0RlcGFydG1lbnQgb2YgQmlvc3RhdGlzdGljcywgVW5pdmVy
c2l0eSBvZiBOb3J0aCBDYXJvbGluYSBhdCBDaGFwZWwgSGlsbCwgQ2hhcGVsIEhpbGwsIE5DLCBV
U0EuJiN4RDtHdWFuZ2RvbmcgUHJvdmluY2lhbCBLZXkgTGFib3JhdG9yeSBvZiBNZWRpY2FsIElt
YWdlIFByb2Nlc3NpbmcsIFNjaG9vbCBvZiBCaW9tZWRpY2FsIEVuZ2luZWVyaW5nLCBTb3V0aGVy
biBNZWRpY2FsIFVuaXZlcnNpdHksIEd1YW5nemhvdSwgQ2hpbmEuJiN4RDtTaGVyYnJvb2tlIENv
bm5lY3Rpdml0eSBJbWFnaW5nIExhYiAoU0NJTCksIENvbXB1dGVyIFNjaWVuY2UgRGVwYXJ0bWVu
dCwgVW5pdmVyc2l0w6kgZGUgU2hlcmJyb29rZSwgQ2FuYWRhLiYjeEQ7Q2FyZGlmZiBVbml2ZXJz
aXR5LCBCcmFpbiBSZXNlYXJjaCBJbWFnaW5nIENlbnRyZSwgU2Nob29sIG9mIFBzeWNob2xvZ3ks
IENhcmRpZmYsIFVLLiYjeEQ7RGVwYXJ0bWVudCBvZiBSYWRpb2xvZ3ksIEhhcnZhcmQgTWVkaWNh
bCBTY2hvb2wsIEJvc3RvbiwgTUEsIFVTQS4mI3hEO0RhbmlzaCBSZXNlYXJjaCBDZW50cmUgZm9y
IE1hZ25ldGljIFJlc29uYW5jZSwgQ2VudHJlIGZvciBGdW5jdGlvbmFsIGFuZCBEaWFnbm9zdGlj
IEltYWdpbmcgYW5kIFJlc2VhcmNoLCBDb3BlbmhhZ2VuIFVuaXZlcnNpdHkgSG9zcGl0YWwgSHZp
ZG92cmUsIEh2aWRvdnJlLCBEZW5tYXJrOyBEZXBhcnRtZW50IG9mIEFwcGxpZWQgTWF0aGVtYXRp
Y3MgYW5kIENvbXB1dGVyIFNjaWVuY2UsIFRlY2huaWNhbCBVbml2ZXJzaXR5IG9mIERlbm1hcmss
IEtvbmdlbnMgTHluZ2J5LCBEZW5tYXJrLiYjeEQ7Q2VudGVyIGZvciBCaW9tZWRpY2FsIEltYWdl
IENvbXB1dGluZyBhbmQgQW5hbHl0aWNzLCBVbml2ZXJzaXR5IG9mIFBlbm5zeWx2YW5pYSwgUGhp
bGFkZWxwaGlhLCBQQSwgVVNBLiYjeEQ7QnJpZ2hhbSBhbmQgV29tZW4mYXBvcztzIEhvc3BpdGFs
LCBIYXJ2YXJkIE1lZGljYWwgU2Nob29sLCBVU0EuJiN4RDtOYXRpb25hbCBJbnN0aXR1dGUgb2Yg
QmlvbWVkaWNhbCBJbWFnaW5nIGFuZCBCaW9lbmdpbmVlcmluZywgTklILCBCZXRoZXNkYSwgTUQs
IFVTQS4mI3hEO1NlY3Rpb24gb24gTGVhcm5pbmcgYW5kIFBsYXN0aWNpdHksIExhYm9yYXRvcnkg
b2YgQnJhaW4gYW5kIENvZ25pdGlvbiwgTklNSCwgQmV0aGVzZGEsIE1ELCBVU0EuJiN4RDtWYW5k
ZXJiaWx0IFVuaXZlcnNpdHkgSW5zdGl0dXRlIG9mIEltYWdpbmcgU2NpZW5jZSwgVmFuZGVyYmls
dCBVbml2ZXJzaXR5LCBOYXNodmlsbGUsIFROLCBVU0E7IERlcGFydG1lbnQgb2YgQmlvbWVkaWNh
bCBFbmdpbmVlcmluZywgVmFuZGVyYmlsdCBVbml2ZXJzaXR5LCBOYXNodmlsbGUsIFROLCBVU0Eu
JiN4RDtWYW5kZXJiaWx0IFVuaXZlcnNpdHkgSW5zdGl0dXRlIG9mIEltYWdpbmcgU2NpZW5jZSwg
VmFuZGVyYmlsdCBVbml2ZXJzaXR5LCBOYXNodmlsbGUsIFROLCBVU0E7IERlcGFydG1lbnQgb2Yg
QmlvbWVkaWNhbCBFbmdpbmVlcmluZywgVmFuZGVyYmlsdCBVbml2ZXJzaXR5LCBOYXNodmlsbGUs
IFROLCBVU0E7IERlcGFydG1lbnQgb2YgRWxlY3RyaWNhbCBFbmdpbmVlcmluZywgVmFuZGVyYmls
dCBVbml2ZXJzaXR5LCBOYXNodmlsbGUsIFROLCBVU0EuPC9hdXRoLWFkZHJlc3M+PHRpdGxlcz48
dGl0bGU+TGltaXRzIHRvIGFuYXRvbWljYWwgYWNjdXJhY3kgb2YgZGlmZnVzaW9uIHRyYWN0b2dy
YXBoeSB1c2luZyBtb2Rlcm4gYXBwcm9hY2hlczwvdGl0bGU+PHNlY29uZGFyeS10aXRsZT5OZXVy
b2ltYWdlPC9zZWNvbmRhcnktdGl0bGU+PC90aXRsZXM+PHBlcmlvZGljYWw+PGZ1bGwtdGl0bGU+
TmV1cm9pbWFnZTwvZnVsbC10aXRsZT48L3BlcmlvZGljYWw+PHBhZ2VzPjEtMTE8L3BhZ2VzPjx2
b2x1bWU+MTg1PC92b2x1bWU+PGVkaXRpb24+MjAxOC8xMC8xNTwvZWRpdGlvbj48a2V5d29yZHM+
PGtleXdvcmQ+QnJhaW4vKmFuYXRvbXkgJmFtcDsgaGlzdG9sb2d5PC9rZXl3b3JkPjxrZXl3b3Jk
PkJyYWluIE1hcHBpbmcvKm1ldGhvZHM8L2tleXdvcmQ+PGtleXdvcmQ+RGlmZnVzaW9uIFRlbnNv
ciBJbWFnaW5nLyptZXRob2RzPC9rZXl3b3JkPjxrZXl3b3JkPkh1bWFuczwva2V5d29yZD48a2V5
d29yZD5JbWFnZSBQcm9jZXNzaW5nLCBDb21wdXRlci1Bc3Npc3RlZC8qbWV0aG9kczwva2V5d29y
ZD48a2V5d29yZD5OZXVyYWwgUGF0aHdheXMvKmFuYXRvbXkgJmFtcDsgaGlzdG9sb2d5PC9rZXl3
b3JkPjxrZXl3b3JkPipDb25uZWN0aXZpdHk8L2tleXdvcmQ+PGtleXdvcmQ+KkRpZmZ1c2lvbiBN
Ukk8L2tleXdvcmQ+PGtleXdvcmQ+KlBoYW50b208L2tleXdvcmQ+PGtleXdvcmQ+KlRyYWNlcjwv
a2V5d29yZD48a2V5d29yZD4qVHJhY3RvZ3JhcGh5PC9rZXl3b3JkPjxrZXl3b3JkPipWYWxpZGF0
aW9uPC9rZXl3b3JkPjxrZXl3b3JkPipXaGl0ZSBtYXR0ZXI8L2tleXdvcmQ+PC9rZXl3b3Jkcz48
ZGF0ZXM+PHllYXI+MjAxOTwveWVhcj48cHViLWRhdGVzPjxkYXRlPkphbiAxNTwvZGF0ZT48L3B1
Yi1kYXRlcz48L2RhdGVzPjxpc2JuPjEwNTMtODExOSAoUHJpbnQpJiN4RDsxMDUzLTgxMTk8L2lz
Ym4+PGFjY2Vzc2lvbi1udW0+MzAzMTcwMTc8L2FjY2Vzc2lvbi1udW0+PHVybHM+PC91cmxzPjxj
dXN0b20yPlBNQzY1NTEyMjk8L2N1c3RvbTI+PGN1c3RvbTY+TklITVMxMDE1NTMzPC9jdXN0b202
PjxlbGVjdHJvbmljLXJlc291cmNlLW51bT4xMC4xMDE2L2oubmV1cm9pbWFnZS4yMDE4LjEwLjAy
OTwvZWxlY3Ryb25pYy1yZXNvdXJjZS1udW0+PHJlbW90ZS1kYXRhYmFzZS1wcm92aWRlcj5OTE08
L3JlbW90ZS1kYXRhYmFzZS1wcm92aWRlcj48bGFuZ3VhZ2U+ZW5nPC9sYW5ndWFnZT48L3JlY29y
ZD48L0NpdGU+PC9FbmROb3RlPgB=
</w:fldData>
        </w:fldChar>
      </w:r>
      <w:r w:rsidR="00FB6A6A" w:rsidRPr="00E26663">
        <w:rPr>
          <w:rFonts w:asciiTheme="majorBidi" w:hAnsiTheme="majorBidi" w:cstheme="majorBidi"/>
          <w:sz w:val="20"/>
          <w:szCs w:val="20"/>
          <w:lang w:val="en-US"/>
        </w:rPr>
        <w:instrText xml:space="preserve"> ADDIN EN.CITE </w:instrText>
      </w:r>
      <w:r w:rsidR="00FB6A6A" w:rsidRPr="00E26663">
        <w:rPr>
          <w:rFonts w:asciiTheme="majorBidi" w:hAnsiTheme="majorBidi" w:cstheme="majorBidi"/>
          <w:sz w:val="20"/>
          <w:szCs w:val="20"/>
          <w:lang w:val="en-US"/>
        </w:rPr>
        <w:fldChar w:fldCharType="begin">
          <w:fldData xml:space="preserve">PEVuZE5vdGU+PENpdGU+PEF1dGhvcj5NYWllci1IZWluPC9BdXRob3I+PFllYXI+MjAxNzwvWWVh
cj48UmVjTnVtPjg2ODwvUmVjTnVtPjxEaXNwbGF5VGV4dD48c3R5bGUgZmFjZT0ic3VwZXJzY3Jp
cHQiPjE1LDE2PC9zdHlsZT48L0Rpc3BsYXlUZXh0PjxyZWNvcmQ+PHJlYy1udW1iZXI+ODY4PC9y
ZWMtbnVtYmVyPjxmb3JlaWduLWtleXM+PGtleSBhcHA9IkVOIiBkYi1pZD0ieDBkOXIyd3puOXRl
dDJlc3ZwYXBkd2V4YWFmcnB2ZmQ1MjV0IiB0aW1lc3RhbXA9IjE2MzU3NjM4ODMiPjg2ODwva2V5
PjwvZm9yZWlnbi1rZXlzPjxyZWYtdHlwZSBuYW1lPSJKb3VybmFsIEFydGljbGUiPjE3PC9yZWYt
dHlwZT48Y29udHJpYnV0b3JzPjxhdXRob3JzPjxhdXRob3I+TWFpZXItSGVpbiwgS2xhdXMgSC48
L2F1dGhvcj48YXV0aG9yPk5laGVyLCBQZXRlciBGLjwvYXV0aG9yPjxhdXRob3I+SG91ZGUsIEpl
YW4tQ2hyaXN0b3BoZTwvYXV0aG9yPjxhdXRob3I+Q8O0dMOpLCBNYXJjLUFsZXhhbmRyZTwvYXV0
aG9yPjxhdXRob3I+R2FyeWZhbGxpZGlzLCBFbGVmdGhlcmlvczwvYXV0aG9yPjxhdXRob3I+Wmhv
bmcsIEppZGFuPC9hdXRob3I+PGF1dGhvcj5DaGFtYmVybGFuZCwgTWF4aW1lPC9hdXRob3I+PGF1
dGhvcj5ZZWgsIEZhbmctQ2hlbmc8L2F1dGhvcj48YXV0aG9yPkxpbiwgWWluZy1DaGlhPC9hdXRo
b3I+PGF1dGhvcj5KaSwgUWluZzwvYXV0aG9yPjxhdXRob3I+UmVkZGljaywgV2lsYnVybiBFLjwv
YXV0aG9yPjxhdXRob3I+R2xhc3MsIEpvaG4gTy48L2F1dGhvcj48YXV0aG9yPkNoZW4sIERhdmlk
IFFpeGlhbmc8L2F1dGhvcj48YXV0aG9yPkZlbmcsIFl1YW5qaW5nPC9hdXRob3I+PGF1dGhvcj5H
YW8sIENoZW5nZmVuZzwvYXV0aG9yPjxhdXRob3I+V3UsIFllPC9hdXRob3I+PGF1dGhvcj5NYSwg
SmlleWFuPC9hdXRob3I+PGF1dGhvcj5IZSwgUmVuamllPC9hdXRob3I+PGF1dGhvcj5MaSwgUWlh
bmc8L2F1dGhvcj48YXV0aG9yPldlc3RpbiwgQ2FybC1GcmVkcmlrPC9hdXRob3I+PGF1dGhvcj5E
ZXNsYXVyaWVycy1HYXV0aGllciwgU2FtdWVsPC9hdXRob3I+PGF1dGhvcj5Hb256w6FsZXosIEou
IE9tYXIgT2NlZ3VlZGE8L2F1dGhvcj48YXV0aG9yPlBhcXVldHRlLCBNaWNoYWVsPC9hdXRob3I+
PGF1dGhvcj5TdC1KZWFuLCBTYW11ZWw8L2F1dGhvcj48YXV0aG9yPkdpcmFyZCwgR2FicmllbDwv
YXV0aG9yPjxhdXRob3I+UmhlYXVsdCwgRnJhbsOnb2lzPC9hdXRob3I+PGF1dGhvcj5TaWRodSwg
SmFzbWVlbjwvYXV0aG9yPjxhdXRob3I+VGF4LCBDaGFudGFsIE0uIFcuPC9hdXRob3I+PGF1dGhv
cj5HdW8sIEZlbmdodWE8L2F1dGhvcj48YXV0aG9yPk1lc3JpLCBIYW1lZCBZLjwvYXV0aG9yPjxh
dXRob3I+RMOhdmlkLCBTemFib2xjczwvYXV0aG9yPjxhdXRob3I+RnJvZWxpbmcsIE1hcnRpam48
L2F1dGhvcj48YXV0aG9yPkhlZW1za2VyaywgQW5uZXJpZXQgTS48L2F1dGhvcj48YXV0aG9yPkxl
ZW1hbnMsIEFsZXhhbmRlcjwvYXV0aG9yPjxhdXRob3I+Qm9yw6ksIEFybmF1ZDwvYXV0aG9yPjxh
dXRob3I+UGluc2FyZCwgQmFzaWxlPC9hdXRob3I+PGF1dGhvcj5CZWRldHRpLCBDaHJpc3RvcGhl
PC9hdXRob3I+PGF1dGhvcj5EZXNyb3NpZXJzLCBNYXR0aGlldTwvYXV0aG9yPjxhdXRob3I+QnJh
bWJhdGksIFNpbW9uYTwvYXV0aG9yPjxhdXRob3I+RG95b24sIEp1bGllbjwvYXV0aG9yPjxhdXRo
b3I+U2FyaWNhLCBBbGVzc2lhPC9hdXRob3I+PGF1dGhvcj5WYXN0YSwgUm9iZXJ0YTwvYXV0aG9y
PjxhdXRob3I+Q2VyYXNhLCBBbnRvbmlvPC9hdXRob3I+PGF1dGhvcj5RdWF0dHJvbmUsIEFsZG88
L2F1dGhvcj48YXV0aG9yPlllYXRtYW4sIEphc29uPC9hdXRob3I+PGF1dGhvcj5LaGFuLCBBbGkg
Ui48L2F1dGhvcj48YXV0aG9yPkhvZGdlcywgV2VzPC9hdXRob3I+PGF1dGhvcj5BbGV4YW5kZXIs
IFNpbW9uPC9hdXRob3I+PGF1dGhvcj5Sb21hc2Nhbm8sIERhdmlkPC9hdXRob3I+PGF1dGhvcj5C
YXJha292aWMsIE11aGFtZWQ8L2F1dGhvcj48YXV0aG9yPkF1csOtYSwgQW5uYTwvYXV0aG9yPjxh
dXRob3I+RXN0ZWJhbiwgT3NjYXI8L2F1dGhvcj48YXV0aG9yPkxlbWthZGRlbSwgQWxpYTwvYXV0
aG9yPjxhdXRob3I+VGhpcmFuLCBKZWFuLVBoaWxpcHBlPC9hdXRob3I+PGF1dGhvcj5DZXRpbmd1
bCwgSC4gRXJ0YW48L2F1dGhvcj48YXV0aG9yPk9kcnksIEJlbmphbWluIEwuPC9hdXRob3I+PGF1
dGhvcj5NYWlsaGUsIEJvcmlzPC9hdXRob3I+PGF1dGhvcj5OYWRhciwgTWFyaWFwcGFuIFMuPC9h
dXRob3I+PGF1dGhvcj5QaXp6YWdhbGxpLCBGYWJyaXppbzwvYXV0aG9yPjxhdXRob3I+UHJhc2Fk
LCBHYXV0YW08L2F1dGhvcj48YXV0aG9yPlZpbGxhbG9uLVJlaW5hLCBKdWxpbyBFLjwvYXV0aG9y
PjxhdXRob3I+R2FsdmlzLCBKdXN0aW48L2F1dGhvcj48YXV0aG9yPlRob21wc29uLCBQYXVsIE0u
PC9hdXRob3I+PGF1dGhvcj5SZXF1ZWpvLCBGcmFuY2lzY28gRGUgU2FudGlhZ288L2F1dGhvcj48
YXV0aG9yPkxhZ3VuYSwgUGVkcm8gTHVxdWU8L2F1dGhvcj48YXV0aG9yPkxhY2VyZGEsIEx1aXMg
TWlndWVsPC9hdXRob3I+PGF1dGhvcj5CYXJyZXR0LCBSYWNoZWw8L2F1dGhvcj48YXV0aG9yPkRl
bGzigJlBY3F1YSwgRmxhdmlvPC9hdXRob3I+PGF1dGhvcj5DYXRhbmksIE1hcmNvPC9hdXRob3I+
PGF1dGhvcj5QZXRpdCwgTGF1cmVudDwvYXV0aG9yPjxhdXRob3I+Q2FydXllciwgRW1tYW51ZWw8
L2F1dGhvcj48YXV0aG9yPkRhZHVjY2ksIEFsZXNzYW5kcm88L2F1dGhvcj48YXV0aG9yPkR5cmJ5
LCBUaW0gQi48L2F1dGhvcj48YXV0aG9yPkhvbGxhbmQtTGV0eiwgVGltPC9hdXRob3I+PGF1dGhv
cj5IaWxnZXRhZywgQ2xhdXMgQy48L2F1dGhvcj48YXV0aG9yPlN0aWVsdGplcywgQnJhbTwvYXV0
aG9yPjxhdXRob3I+RGVzY290ZWF1eCwgTWF4aW1lPC9hdXRob3I+PC9hdXRob3JzPjwvY29udHJp
YnV0b3JzPjx0aXRsZXM+PHRpdGxlPlRoZSBjaGFsbGVuZ2Ugb2YgbWFwcGluZyB0aGUgaHVtYW4g
Y29ubmVjdG9tZSBiYXNlZCBvbiBkaWZmdXNpb24gdHJhY3RvZ3JhcGh5PC90aXRsZT48c2Vjb25k
YXJ5LXRpdGxlPk5hdHVyZSBDb21tdW5pY2F0aW9uczwvc2Vjb25kYXJ5LXRpdGxlPjwvdGl0bGVz
PjxwZXJpb2RpY2FsPjxmdWxsLXRpdGxlPk5hdHVyZSBDb21tdW5pY2F0aW9uczwvZnVsbC10aXRs
ZT48L3BlcmlvZGljYWw+PHBhZ2VzPjEzNDk8L3BhZ2VzPjx2b2x1bWU+ODwvdm9sdW1lPjxudW1i
ZXI+MTwvbnVtYmVyPjxkYXRlcz48eWVhcj4yMDE3PC95ZWFyPjxwdWItZGF0ZXM+PGRhdGU+MjAx
Ny8xMS8wNzwvZGF0ZT48L3B1Yi1kYXRlcz48L2RhdGVzPjxpc2JuPjIwNDEtMTcyMzwvaXNibj48
dXJscz48cmVsYXRlZC11cmxzPjx1cmw+aHR0cHM6Ly9kb2kub3JnLzEwLjEwMzgvczQxNDY3LTAx
Ny0wMTI4NS14PC91cmw+PC9yZWxhdGVkLXVybHM+PC91cmxzPjxlbGVjdHJvbmljLXJlc291cmNl
LW51bT4xMC4xMDM4L3M0MTQ2Ny0wMTctMDEyODUteDwvZWxlY3Ryb25pYy1yZXNvdXJjZS1udW0+
PC9yZWNvcmQ+PC9DaXRlPjxDaXRlPjxBdXRob3I+U2NoaWxsaW5nPC9BdXRob3I+PFllYXI+MjAx
OTwvWWVhcj48UmVjTnVtPjg2OTwvUmVjTnVtPjxyZWNvcmQ+PHJlYy1udW1iZXI+ODY5PC9yZWMt
bnVtYmVyPjxmb3JlaWduLWtleXM+PGtleSBhcHA9IkVOIiBkYi1pZD0ieDBkOXIyd3puOXRldDJl
c3ZwYXBkd2V4YWFmcnB2ZmQ1MjV0IiB0aW1lc3RhbXA9IjE2MzU3NjQwMjMiPjg2OTwva2V5Pjwv
Zm9yZWlnbi1rZXlzPjxyZWYtdHlwZSBuYW1lPSJKb3VybmFsIEFydGljbGUiPjE3PC9yZWYtdHlw
ZT48Y29udHJpYnV0b3JzPjxhdXRob3JzPjxhdXRob3I+U2NoaWxsaW5nLCBLLiBHLjwvYXV0aG9y
PjxhdXRob3I+TmF0aCwgVi48L2F1dGhvcj48YXV0aG9yPkhhbnNlbiwgQy48L2F1dGhvcj48YXV0
aG9yPlBhcnZhdGhhbmVuaSwgUC48L2F1dGhvcj48YXV0aG9yPkJsYWJlciwgSi48L2F1dGhvcj48
YXV0aG9yPkdhbywgWS48L2F1dGhvcj48YXV0aG9yPk5laGVyLCBQLjwvYXV0aG9yPjxhdXRob3I+
QXlkb2dhbiwgRC4gQi48L2F1dGhvcj48YXV0aG9yPlNoaSwgWS48L2F1dGhvcj48YXV0aG9yPk9j
YW1wby1QaW5lZGEsIE0uPC9hdXRob3I+PGF1dGhvcj5TY2hpYXZpLCBTLjwvYXV0aG9yPjxhdXRo
b3I+RGFkdWNjaSwgQS48L2F1dGhvcj48YXV0aG9yPkdpcmFyZCwgRy48L2F1dGhvcj48YXV0aG9y
PkJhcmFrb3ZpYywgTS48L2F1dGhvcj48YXV0aG9yPlJhZmFlbC1QYXRpbm8sIEouPC9hdXRob3I+
PGF1dGhvcj5Sb21hc2Nhbm8sIEQuPC9hdXRob3I+PGF1dGhvcj5SZW5zb25uZXQsIEcuPC9hdXRo
b3I+PGF1dGhvcj5QaXp6b2xhdG8sIE0uPC9hdXRob3I+PGF1dGhvcj5CYXRlcywgQS48L2F1dGhv
cj48YXV0aG9yPkZpc2NoaSwgRS48L2F1dGhvcj48YXV0aG9yPlRoaXJhbiwgSi4gUC48L2F1dGhv
cj48YXV0aG9yPkNhbmFsZXMtUm9kcsOtZ3VleiwgRS4gSi48L2F1dGhvcj48YXV0aG9yPkh1YW5n
LCBDLjwvYXV0aG9yPjxhdXRob3I+Wmh1LCBILjwvYXV0aG9yPjxhdXRob3I+WmhvbmcsIEwuPC9h
dXRob3I+PGF1dGhvcj5DYWJlZW4sIFIuPC9hdXRob3I+PGF1dGhvcj5Ub2dhLCBBLiBXLjwvYXV0
aG9yPjxhdXRob3I+UmhlYXVsdCwgRi48L2F1dGhvcj48YXV0aG9yPlRoZWF1ZCwgRy48L2F1dGhv
cj48YXV0aG9yPkhvdWRlLCBKLiBDLjwvYXV0aG9yPjxhdXRob3I+U2lkaHUsIEouPC9hdXRob3I+
PGF1dGhvcj5DaGFtYmVybGFuZCwgTS48L2F1dGhvcj48YXV0aG9yPldlc3RpbiwgQy4gRi48L2F1
dGhvcj48YXV0aG9yPkR5cmJ5LCBULiBCLjwvYXV0aG9yPjxhdXRob3I+VmVybWEsIFIuPC9hdXRo
b3I+PGF1dGhvcj5SYXRoaSwgWS48L2F1dGhvcj48YXV0aG9yPklyZmFub2dsdSwgTS4gTy48L2F1
dGhvcj48YXV0aG9yPlRob21hcywgQy48L2F1dGhvcj48YXV0aG9yPlBpZXJwYW9saSwgQy48L2F1
dGhvcj48YXV0aG9yPkRlc2NvdGVhdXgsIE0uPC9hdXRob3I+PGF1dGhvcj5BbmRlcnNvbiwgQS4g
Vy48L2F1dGhvcj48YXV0aG9yPkxhbmRtYW4sIEIuIEEuPC9hdXRob3I+PC9hdXRob3JzPjwvY29u
dHJpYnV0b3JzPjxhdXRoLWFkZHJlc3M+VmFuZGVyYmlsdCBVbml2ZXJzaXR5IEluc3RpdHV0ZSBv
ZiBJbWFnaW5nIFNjaWVuY2UsIFZhbmRlcmJpbHQgVW5pdmVyc2l0eSwgTmFzaHZpbGxlLCBUTiwg
VVNBLiBFbGVjdHJvbmljIGFkZHJlc3M6IGt1cnQuZy5zY2hpbGxpbmcuMUB2dW1jLm9yZy4mI3hE
O0VsZWN0cmljYWwgRW5naW5lZXJpbmcgJmFtcDsgQ29tcHV0ZXIgU2NpZW5jZSwgVmFuZGVyYmls
dCBVbml2ZXJzaXR5LCBOYXNodmlsbGUsIFROLCBVU0EuJiN4RDtEZXBhcnRtZW50IG9mIEVsZWN0
cmljYWwgRW5naW5lZXJpbmcsIFZhbmRlcmJpbHQgVW5pdmVyc2l0eSwgTmFzaHZpbGxlLCBUTiwg
VVNBLiYjeEQ7VmFuZGVyYmlsdCBVbml2ZXJzaXR5IEluc3RpdHV0ZSBvZiBJbWFnaW5nIFNjaWVu
Y2UsIFZhbmRlcmJpbHQgVW5pdmVyc2l0eSwgTmFzaHZpbGxlLCBUTiwgVVNBLiYjeEQ7RGl2aXNp
b24gb2YgTWVkaWNhbCBJbWFnZSBDb21wdXRpbmcsIEdlcm1hbiBDYW5jZXIgUmVzZWFyY2ggQ2Vu
dGVyLCBIZWlkZWxiZXJnLCBHZXJtYW55LiYjeEQ7TGFib3JhdG9yeSBvZiBOZXVybyBJbWFnaW5n
IChMT05JKSwgVVNDIFN0ZXZlbnMgTmV1cm9pbWFnaW5nIGFuZCBJbmZvcm1hdGljcyBJbnN0aXR1
dGUsIEtlY2sgU2Nob29sIG9mIE1lZGljaW5lLCBVbml2ZXJzaXR5IG9mIFNvdXRoZXJuIENhbGlm
b3JuaWEsIExvcyBBbmdlbGVzLCBDQSwgVVNBLiYjeEQ7Q29tcHV0ZXIgU2NpZW5jZSBEZXBhcnRt
ZW50LCBVbml2ZXJzaXR5IG9mIFZlcm9uYSwgVmVyb25hLCBJdGFseS4mI3hEO1NpZ25hbCBQcm9j
ZXNzaW5nIExhYiAoTFRTNSksIMOJY29sZSBQb2x5dGVjaG5pcXVlIEbDqWTDqXJhbGUgZGUgTGF1
c2FubmUsIExhdXNhbm5lLCBTd2l0emVybGFuZC4mI3hEO1NpZ25hbCBQcm9jZXNzaW5nIExhYiAo
TFRTNSksIMOJY29sZSBQb2x5dGVjaG5pcXVlIEbDqWTDqXJhbGUgZGUgTGF1c2FubmUsIExhdXNh
bm5lLCBTd2l0emVybGFuZDsgUmFkaW9sb2d5IERlcGFydG1lbnQsIENlbnRyZSBIb3NwaXRhbGll
ciBVbml2ZXJzaXRhaXJlIFZhdWRvaXMgYW5kIFVuaXZlcnNpdHkgb2YgTGF1c2FubmUsIExhdXNh
bm5lLCBTd2l0emVybGFuZC4mI3hEO0RlcGFydG1lbnQgb2YgQmlvc3RhdGlzdGljcywgVW5pdmVy
c2l0eSBvZiBOb3J0aCBDYXJvbGluYSBhdCBDaGFwZWwgSGlsbCwgQ2hhcGVsIEhpbGwsIE5DLCBV
U0EuJiN4RDtHdWFuZ2RvbmcgUHJvdmluY2lhbCBLZXkgTGFib3JhdG9yeSBvZiBNZWRpY2FsIElt
YWdlIFByb2Nlc3NpbmcsIFNjaG9vbCBvZiBCaW9tZWRpY2FsIEVuZ2luZWVyaW5nLCBTb3V0aGVy
biBNZWRpY2FsIFVuaXZlcnNpdHksIEd1YW5nemhvdSwgQ2hpbmEuJiN4RDtTaGVyYnJvb2tlIENv
bm5lY3Rpdml0eSBJbWFnaW5nIExhYiAoU0NJTCksIENvbXB1dGVyIFNjaWVuY2UgRGVwYXJ0bWVu
dCwgVW5pdmVyc2l0w6kgZGUgU2hlcmJyb29rZSwgQ2FuYWRhLiYjeEQ7Q2FyZGlmZiBVbml2ZXJz
aXR5LCBCcmFpbiBSZXNlYXJjaCBJbWFnaW5nIENlbnRyZSwgU2Nob29sIG9mIFBzeWNob2xvZ3ks
IENhcmRpZmYsIFVLLiYjeEQ7RGVwYXJ0bWVudCBvZiBSYWRpb2xvZ3ksIEhhcnZhcmQgTWVkaWNh
bCBTY2hvb2wsIEJvc3RvbiwgTUEsIFVTQS4mI3hEO0RhbmlzaCBSZXNlYXJjaCBDZW50cmUgZm9y
IE1hZ25ldGljIFJlc29uYW5jZSwgQ2VudHJlIGZvciBGdW5jdGlvbmFsIGFuZCBEaWFnbm9zdGlj
IEltYWdpbmcgYW5kIFJlc2VhcmNoLCBDb3BlbmhhZ2VuIFVuaXZlcnNpdHkgSG9zcGl0YWwgSHZp
ZG92cmUsIEh2aWRvdnJlLCBEZW5tYXJrOyBEZXBhcnRtZW50IG9mIEFwcGxpZWQgTWF0aGVtYXRp
Y3MgYW5kIENvbXB1dGVyIFNjaWVuY2UsIFRlY2huaWNhbCBVbml2ZXJzaXR5IG9mIERlbm1hcmss
IEtvbmdlbnMgTHluZ2J5LCBEZW5tYXJrLiYjeEQ7Q2VudGVyIGZvciBCaW9tZWRpY2FsIEltYWdl
IENvbXB1dGluZyBhbmQgQW5hbHl0aWNzLCBVbml2ZXJzaXR5IG9mIFBlbm5zeWx2YW5pYSwgUGhp
bGFkZWxwaGlhLCBQQSwgVVNBLiYjeEQ7QnJpZ2hhbSBhbmQgV29tZW4mYXBvcztzIEhvc3BpdGFs
LCBIYXJ2YXJkIE1lZGljYWwgU2Nob29sLCBVU0EuJiN4RDtOYXRpb25hbCBJbnN0aXR1dGUgb2Yg
QmlvbWVkaWNhbCBJbWFnaW5nIGFuZCBCaW9lbmdpbmVlcmluZywgTklILCBCZXRoZXNkYSwgTUQs
IFVTQS4mI3hEO1NlY3Rpb24gb24gTGVhcm5pbmcgYW5kIFBsYXN0aWNpdHksIExhYm9yYXRvcnkg
b2YgQnJhaW4gYW5kIENvZ25pdGlvbiwgTklNSCwgQmV0aGVzZGEsIE1ELCBVU0EuJiN4RDtWYW5k
ZXJiaWx0IFVuaXZlcnNpdHkgSW5zdGl0dXRlIG9mIEltYWdpbmcgU2NpZW5jZSwgVmFuZGVyYmls
dCBVbml2ZXJzaXR5LCBOYXNodmlsbGUsIFROLCBVU0E7IERlcGFydG1lbnQgb2YgQmlvbWVkaWNh
bCBFbmdpbmVlcmluZywgVmFuZGVyYmlsdCBVbml2ZXJzaXR5LCBOYXNodmlsbGUsIFROLCBVU0Eu
JiN4RDtWYW5kZXJiaWx0IFVuaXZlcnNpdHkgSW5zdGl0dXRlIG9mIEltYWdpbmcgU2NpZW5jZSwg
VmFuZGVyYmlsdCBVbml2ZXJzaXR5LCBOYXNodmlsbGUsIFROLCBVU0E7IERlcGFydG1lbnQgb2Yg
QmlvbWVkaWNhbCBFbmdpbmVlcmluZywgVmFuZGVyYmlsdCBVbml2ZXJzaXR5LCBOYXNodmlsbGUs
IFROLCBVU0E7IERlcGFydG1lbnQgb2YgRWxlY3RyaWNhbCBFbmdpbmVlcmluZywgVmFuZGVyYmls
dCBVbml2ZXJzaXR5LCBOYXNodmlsbGUsIFROLCBVU0EuPC9hdXRoLWFkZHJlc3M+PHRpdGxlcz48
dGl0bGU+TGltaXRzIHRvIGFuYXRvbWljYWwgYWNjdXJhY3kgb2YgZGlmZnVzaW9uIHRyYWN0b2dy
YXBoeSB1c2luZyBtb2Rlcm4gYXBwcm9hY2hlczwvdGl0bGU+PHNlY29uZGFyeS10aXRsZT5OZXVy
b2ltYWdlPC9zZWNvbmRhcnktdGl0bGU+PC90aXRsZXM+PHBlcmlvZGljYWw+PGZ1bGwtdGl0bGU+
TmV1cm9pbWFnZTwvZnVsbC10aXRsZT48L3BlcmlvZGljYWw+PHBhZ2VzPjEtMTE8L3BhZ2VzPjx2
b2x1bWU+MTg1PC92b2x1bWU+PGVkaXRpb24+MjAxOC8xMC8xNTwvZWRpdGlvbj48a2V5d29yZHM+
PGtleXdvcmQ+QnJhaW4vKmFuYXRvbXkgJmFtcDsgaGlzdG9sb2d5PC9rZXl3b3JkPjxrZXl3b3Jk
PkJyYWluIE1hcHBpbmcvKm1ldGhvZHM8L2tleXdvcmQ+PGtleXdvcmQ+RGlmZnVzaW9uIFRlbnNv
ciBJbWFnaW5nLyptZXRob2RzPC9rZXl3b3JkPjxrZXl3b3JkPkh1bWFuczwva2V5d29yZD48a2V5
d29yZD5JbWFnZSBQcm9jZXNzaW5nLCBDb21wdXRlci1Bc3Npc3RlZC8qbWV0aG9kczwva2V5d29y
ZD48a2V5d29yZD5OZXVyYWwgUGF0aHdheXMvKmFuYXRvbXkgJmFtcDsgaGlzdG9sb2d5PC9rZXl3
b3JkPjxrZXl3b3JkPipDb25uZWN0aXZpdHk8L2tleXdvcmQ+PGtleXdvcmQ+KkRpZmZ1c2lvbiBN
Ukk8L2tleXdvcmQ+PGtleXdvcmQ+KlBoYW50b208L2tleXdvcmQ+PGtleXdvcmQ+KlRyYWNlcjwv
a2V5d29yZD48a2V5d29yZD4qVHJhY3RvZ3JhcGh5PC9rZXl3b3JkPjxrZXl3b3JkPipWYWxpZGF0
aW9uPC9rZXl3b3JkPjxrZXl3b3JkPipXaGl0ZSBtYXR0ZXI8L2tleXdvcmQ+PC9rZXl3b3Jkcz48
ZGF0ZXM+PHllYXI+MjAxOTwveWVhcj48cHViLWRhdGVzPjxkYXRlPkphbiAxNTwvZGF0ZT48L3B1
Yi1kYXRlcz48L2RhdGVzPjxpc2JuPjEwNTMtODExOSAoUHJpbnQpJiN4RDsxMDUzLTgxMTk8L2lz
Ym4+PGFjY2Vzc2lvbi1udW0+MzAzMTcwMTc8L2FjY2Vzc2lvbi1udW0+PHVybHM+PC91cmxzPjxj
dXN0b20yPlBNQzY1NTEyMjk8L2N1c3RvbTI+PGN1c3RvbTY+TklITVMxMDE1NTMzPC9jdXN0b202
PjxlbGVjdHJvbmljLXJlc291cmNlLW51bT4xMC4xMDE2L2oubmV1cm9pbWFnZS4yMDE4LjEwLjAy
OTwvZWxlY3Ryb25pYy1yZXNvdXJjZS1udW0+PHJlbW90ZS1kYXRhYmFzZS1wcm92aWRlcj5OTE08
L3JlbW90ZS1kYXRhYmFzZS1wcm92aWRlcj48bGFuZ3VhZ2U+ZW5nPC9sYW5ndWFnZT48L3JlY29y
ZD48L0NpdGU+PC9FbmROb3RlPgB=
</w:fldData>
        </w:fldChar>
      </w:r>
      <w:r w:rsidR="00FB6A6A" w:rsidRPr="00E26663">
        <w:rPr>
          <w:rFonts w:asciiTheme="majorBidi" w:hAnsiTheme="majorBidi" w:cstheme="majorBidi"/>
          <w:sz w:val="20"/>
          <w:szCs w:val="20"/>
          <w:lang w:val="en-US"/>
        </w:rPr>
        <w:instrText xml:space="preserve"> ADDIN EN.CITE.DATA </w:instrText>
      </w:r>
      <w:r w:rsidR="00FB6A6A" w:rsidRPr="00E26663">
        <w:rPr>
          <w:rFonts w:asciiTheme="majorBidi" w:hAnsiTheme="majorBidi" w:cstheme="majorBidi"/>
          <w:sz w:val="20"/>
          <w:szCs w:val="20"/>
          <w:lang w:val="en-US"/>
        </w:rPr>
      </w:r>
      <w:r w:rsidR="00FB6A6A" w:rsidRPr="00E26663">
        <w:rPr>
          <w:rFonts w:asciiTheme="majorBidi" w:hAnsiTheme="majorBidi" w:cstheme="majorBidi"/>
          <w:sz w:val="20"/>
          <w:szCs w:val="20"/>
          <w:lang w:val="en-US"/>
        </w:rPr>
        <w:fldChar w:fldCharType="end"/>
      </w:r>
      <w:r w:rsidRPr="00E26663">
        <w:rPr>
          <w:rFonts w:asciiTheme="majorBidi" w:hAnsiTheme="majorBidi" w:cstheme="majorBidi"/>
          <w:sz w:val="20"/>
          <w:szCs w:val="20"/>
          <w:lang w:val="en-US"/>
        </w:rPr>
      </w:r>
      <w:r w:rsidRPr="00E26663">
        <w:rPr>
          <w:rFonts w:asciiTheme="majorBidi" w:hAnsiTheme="majorBidi" w:cstheme="majorBidi"/>
          <w:sz w:val="20"/>
          <w:szCs w:val="20"/>
          <w:lang w:val="en-US"/>
        </w:rPr>
        <w:fldChar w:fldCharType="separate"/>
      </w:r>
      <w:r w:rsidR="00FB6A6A" w:rsidRPr="00E26663">
        <w:rPr>
          <w:rFonts w:asciiTheme="majorBidi" w:hAnsiTheme="majorBidi" w:cstheme="majorBidi"/>
          <w:noProof/>
          <w:sz w:val="20"/>
          <w:szCs w:val="20"/>
          <w:vertAlign w:val="superscript"/>
          <w:lang w:val="en-US"/>
        </w:rPr>
        <w:t>15,16</w:t>
      </w:r>
      <w:r w:rsidRPr="00E26663">
        <w:rPr>
          <w:rFonts w:asciiTheme="majorBidi" w:hAnsiTheme="majorBidi" w:cstheme="majorBidi"/>
          <w:sz w:val="20"/>
          <w:szCs w:val="20"/>
          <w:lang w:val="en-US"/>
        </w:rPr>
        <w:fldChar w:fldCharType="end"/>
      </w:r>
      <w:r w:rsidRPr="00E26663">
        <w:rPr>
          <w:rFonts w:asciiTheme="majorBidi" w:hAnsiTheme="majorBidi" w:cstheme="majorBidi"/>
          <w:sz w:val="20"/>
          <w:szCs w:val="20"/>
          <w:lang w:val="en-US"/>
        </w:rPr>
        <w:t>. We therefore implemented a state-of-the-art optimization procedure, Convex Optimization Modelling for Microstructure Informed Tractography (COMMIT2), which has shown to be superior to other methods on key benchmarks derived from fiber-tracking phantoms</w:t>
      </w:r>
      <w:r w:rsidRPr="00E26663">
        <w:rPr>
          <w:rFonts w:asciiTheme="majorBidi" w:hAnsiTheme="majorBidi" w:cstheme="majorBidi"/>
          <w:color w:val="000000"/>
          <w:sz w:val="20"/>
          <w:szCs w:val="20"/>
          <w:shd w:val="clear" w:color="auto" w:fill="FFFFFF"/>
          <w:lang w:val="en-US"/>
        </w:rPr>
        <w:fldChar w:fldCharType="begin"/>
      </w:r>
      <w:r w:rsidR="00FB6A6A" w:rsidRPr="00E26663">
        <w:rPr>
          <w:rFonts w:asciiTheme="majorBidi" w:hAnsiTheme="majorBidi" w:cstheme="majorBidi"/>
          <w:color w:val="000000"/>
          <w:sz w:val="20"/>
          <w:szCs w:val="20"/>
          <w:shd w:val="clear" w:color="auto" w:fill="FFFFFF"/>
          <w:lang w:val="en-US"/>
        </w:rPr>
        <w:instrText xml:space="preserve"> ADDIN EN.CITE &lt;EndNote&gt;&lt;Cite&gt;&lt;Author&gt;Schiavi&lt;/Author&gt;&lt;Year&gt;2020&lt;/Year&gt;&lt;RecNum&gt;870&lt;/RecNum&gt;&lt;DisplayText&gt;&lt;style face="superscript"&gt;17&lt;/style&gt;&lt;/DisplayText&gt;&lt;record&gt;&lt;rec-number&gt;870&lt;/rec-number&gt;&lt;foreign-keys&gt;&lt;key app="EN" db-id="x0d9r2wzn9tet2esvpapdwexaafrpvfd525t" timestamp="1635767620"&gt;870&lt;/key&gt;&lt;/foreign-keys&gt;&lt;ref-type name="Journal Article"&gt;17&lt;/ref-type&gt;&lt;contributors&gt;&lt;authors&gt;&lt;author&gt;Schiavi, Simona&lt;/author&gt;&lt;author&gt;Ocampo-Pineda, Mario&lt;/author&gt;&lt;author&gt;Barakovic, Muhamed&lt;/author&gt;&lt;author&gt;Petit, Laurent&lt;/author&gt;&lt;author&gt;Descoteaux, Maxime&lt;/author&gt;&lt;author&gt;Thiran, Jean-Philippe&lt;/author&gt;&lt;author&gt;Daducci, Alessandro&lt;/author&gt;&lt;/authors&gt;&lt;/contributors&gt;&lt;titles&gt;&lt;title&gt;A new method for accurate in vivo mapping of human brain connections using microstructural and anatomical information&lt;/title&gt;&lt;secondary-title&gt;Science advances&lt;/secondary-title&gt;&lt;alt-title&gt;Sci Adv&lt;/alt-title&gt;&lt;/titles&gt;&lt;periodical&gt;&lt;full-title&gt;Science Advances&lt;/full-title&gt;&lt;/periodical&gt;&lt;alt-periodical&gt;&lt;full-title&gt;Sci Adv&lt;/full-title&gt;&lt;/alt-periodical&gt;&lt;pages&gt;eaba8245-eaba8245&lt;/pages&gt;&lt;volume&gt;6&lt;/volume&gt;&lt;number&gt;31&lt;/number&gt;&lt;dates&gt;&lt;year&gt;2020&lt;/year&gt;&lt;/dates&gt;&lt;publisher&gt;American Association for the Advancement of Science&lt;/publisher&gt;&lt;isbn&gt;2375-2548&lt;/isbn&gt;&lt;accession-num&gt;32789176&lt;/accession-num&gt;&lt;urls&gt;&lt;related-urls&gt;&lt;url&gt;https://pubmed.ncbi.nlm.nih.gov/32789176&lt;/url&gt;&lt;url&gt;https://www.ncbi.nlm.nih.gov/pmc/articles/PMC7399649/&lt;/url&gt;&lt;/related-urls&gt;&lt;/urls&gt;&lt;electronic-resource-num&gt;10.1126/sciadv.aba8245&lt;/electronic-resource-num&gt;&lt;remote-database-name&gt;PubMed&lt;/remote-database-name&gt;&lt;language&gt;eng&lt;/language&gt;&lt;/record&gt;&lt;/Cite&gt;&lt;/EndNote&gt;</w:instrText>
      </w:r>
      <w:r w:rsidRPr="00E26663">
        <w:rPr>
          <w:rFonts w:asciiTheme="majorBidi" w:hAnsiTheme="majorBidi" w:cstheme="majorBidi"/>
          <w:color w:val="000000"/>
          <w:sz w:val="20"/>
          <w:szCs w:val="20"/>
          <w:shd w:val="clear" w:color="auto" w:fill="FFFFFF"/>
          <w:lang w:val="en-US"/>
        </w:rPr>
        <w:fldChar w:fldCharType="separate"/>
      </w:r>
      <w:r w:rsidR="00FB6A6A" w:rsidRPr="00E26663">
        <w:rPr>
          <w:rFonts w:asciiTheme="majorBidi" w:hAnsiTheme="majorBidi" w:cstheme="majorBidi"/>
          <w:noProof/>
          <w:color w:val="000000"/>
          <w:sz w:val="20"/>
          <w:szCs w:val="20"/>
          <w:shd w:val="clear" w:color="auto" w:fill="FFFFFF"/>
          <w:vertAlign w:val="superscript"/>
          <w:lang w:val="en-US"/>
        </w:rPr>
        <w:t>17</w:t>
      </w:r>
      <w:r w:rsidRPr="00E26663">
        <w:rPr>
          <w:rFonts w:asciiTheme="majorBidi" w:hAnsiTheme="majorBidi" w:cstheme="majorBidi"/>
          <w:color w:val="000000"/>
          <w:sz w:val="20"/>
          <w:szCs w:val="20"/>
          <w:shd w:val="clear" w:color="auto" w:fill="FFFFFF"/>
          <w:lang w:val="en-US"/>
        </w:rPr>
        <w:fldChar w:fldCharType="end"/>
      </w:r>
      <w:r w:rsidRPr="00E26663">
        <w:rPr>
          <w:rFonts w:asciiTheme="majorBidi" w:hAnsiTheme="majorBidi" w:cstheme="majorBidi"/>
          <w:sz w:val="20"/>
          <w:szCs w:val="20"/>
          <w:lang w:val="en-US"/>
        </w:rPr>
        <w:t>. COMMIT2 uses a forward model</w:t>
      </w:r>
      <w:r w:rsidRPr="00E26663">
        <w:rPr>
          <w:rFonts w:asciiTheme="majorBidi" w:hAnsiTheme="majorBidi" w:cstheme="majorBidi"/>
          <w:color w:val="000000"/>
          <w:sz w:val="20"/>
          <w:szCs w:val="20"/>
          <w:shd w:val="clear" w:color="auto" w:fill="FFFFFF"/>
          <w:lang w:val="en-US"/>
        </w:rPr>
        <w:t xml:space="preserve"> to recover the connectivity matrix with the minimum number of bundles that best explains the local axon density estimated from the DWI signal</w:t>
      </w:r>
      <w:r w:rsidRPr="00E26663">
        <w:rPr>
          <w:rFonts w:asciiTheme="majorBidi" w:hAnsiTheme="majorBidi" w:cstheme="majorBidi"/>
          <w:color w:val="000000"/>
          <w:sz w:val="20"/>
          <w:szCs w:val="20"/>
          <w:shd w:val="clear" w:color="auto" w:fill="FFFFFF"/>
          <w:lang w:val="en-US"/>
        </w:rPr>
        <w:fldChar w:fldCharType="begin"/>
      </w:r>
      <w:r w:rsidR="00FB6A6A" w:rsidRPr="00E26663">
        <w:rPr>
          <w:rFonts w:asciiTheme="majorBidi" w:hAnsiTheme="majorBidi" w:cstheme="majorBidi"/>
          <w:color w:val="000000"/>
          <w:sz w:val="20"/>
          <w:szCs w:val="20"/>
          <w:shd w:val="clear" w:color="auto" w:fill="FFFFFF"/>
          <w:lang w:val="en-US"/>
        </w:rPr>
        <w:instrText xml:space="preserve"> ADDIN EN.CITE &lt;EndNote&gt;&lt;Cite&gt;&lt;Author&gt;Schiavi&lt;/Author&gt;&lt;Year&gt;2020&lt;/Year&gt;&lt;RecNum&gt;870&lt;/RecNum&gt;&lt;DisplayText&gt;&lt;style face="superscript"&gt;17&lt;/style&gt;&lt;/DisplayText&gt;&lt;record&gt;&lt;rec-number&gt;870&lt;/rec-number&gt;&lt;foreign-keys&gt;&lt;key app="EN" db-id="x0d9r2wzn9tet2esvpapdwexaafrpvfd525t" timestamp="1635767620"&gt;870&lt;/key&gt;&lt;/foreign-keys&gt;&lt;ref-type name="Journal Article"&gt;17&lt;/ref-type&gt;&lt;contributors&gt;&lt;authors&gt;&lt;author&gt;Schiavi, Simona&lt;/author&gt;&lt;author&gt;Ocampo-Pineda, Mario&lt;/author&gt;&lt;author&gt;Barakovic, Muhamed&lt;/author&gt;&lt;author&gt;Petit, Laurent&lt;/author&gt;&lt;author&gt;Descoteaux, Maxime&lt;/author&gt;&lt;author&gt;Thiran, Jean-Philippe&lt;/author&gt;&lt;author&gt;Daducci, Alessandro&lt;/author&gt;&lt;/authors&gt;&lt;/contributors&gt;&lt;titles&gt;&lt;title&gt;A new method for accurate in vivo mapping of human brain connections using microstructural and anatomical information&lt;/title&gt;&lt;secondary-title&gt;Science advances&lt;/secondary-title&gt;&lt;alt-title&gt;Sci Adv&lt;/alt-title&gt;&lt;/titles&gt;&lt;periodical&gt;&lt;full-title&gt;Science Advances&lt;/full-title&gt;&lt;/periodical&gt;&lt;alt-periodical&gt;&lt;full-title&gt;Sci Adv&lt;/full-title&gt;&lt;/alt-periodical&gt;&lt;pages&gt;eaba8245-eaba8245&lt;/pages&gt;&lt;volume&gt;6&lt;/volume&gt;&lt;number&gt;31&lt;/number&gt;&lt;dates&gt;&lt;year&gt;2020&lt;/year&gt;&lt;/dates&gt;&lt;publisher&gt;American Association for the Advancement of Science&lt;/publisher&gt;&lt;isbn&gt;2375-2548&lt;/isbn&gt;&lt;accession-num&gt;32789176&lt;/accession-num&gt;&lt;urls&gt;&lt;related-urls&gt;&lt;url&gt;https://pubmed.ncbi.nlm.nih.gov/32789176&lt;/url&gt;&lt;url&gt;https://www.ncbi.nlm.nih.gov/pmc/articles/PMC7399649/&lt;/url&gt;&lt;/related-urls&gt;&lt;/urls&gt;&lt;electronic-resource-num&gt;10.1126/sciadv.aba8245&lt;/electronic-resource-num&gt;&lt;remote-database-name&gt;PubMed&lt;/remote-database-name&gt;&lt;language&gt;eng&lt;/language&gt;&lt;/record&gt;&lt;/Cite&gt;&lt;/EndNote&gt;</w:instrText>
      </w:r>
      <w:r w:rsidRPr="00E26663">
        <w:rPr>
          <w:rFonts w:asciiTheme="majorBidi" w:hAnsiTheme="majorBidi" w:cstheme="majorBidi"/>
          <w:color w:val="000000"/>
          <w:sz w:val="20"/>
          <w:szCs w:val="20"/>
          <w:shd w:val="clear" w:color="auto" w:fill="FFFFFF"/>
          <w:lang w:val="en-US"/>
        </w:rPr>
        <w:fldChar w:fldCharType="separate"/>
      </w:r>
      <w:r w:rsidR="00FB6A6A" w:rsidRPr="00E26663">
        <w:rPr>
          <w:rFonts w:asciiTheme="majorBidi" w:hAnsiTheme="majorBidi" w:cstheme="majorBidi"/>
          <w:noProof/>
          <w:color w:val="000000"/>
          <w:sz w:val="20"/>
          <w:szCs w:val="20"/>
          <w:shd w:val="clear" w:color="auto" w:fill="FFFFFF"/>
          <w:vertAlign w:val="superscript"/>
          <w:lang w:val="en-US"/>
        </w:rPr>
        <w:t>17</w:t>
      </w:r>
      <w:r w:rsidRPr="00E26663">
        <w:rPr>
          <w:rFonts w:asciiTheme="majorBidi" w:hAnsiTheme="majorBidi" w:cstheme="majorBidi"/>
          <w:color w:val="000000"/>
          <w:sz w:val="20"/>
          <w:szCs w:val="20"/>
          <w:shd w:val="clear" w:color="auto" w:fill="FFFFFF"/>
          <w:lang w:val="en-US"/>
        </w:rPr>
        <w:fldChar w:fldCharType="end"/>
      </w:r>
      <w:r w:rsidRPr="00E26663">
        <w:rPr>
          <w:rFonts w:asciiTheme="majorBidi" w:hAnsiTheme="majorBidi" w:cstheme="majorBidi"/>
          <w:sz w:val="20"/>
          <w:szCs w:val="20"/>
          <w:lang w:val="en-US"/>
        </w:rPr>
        <w:t xml:space="preserve">. In doing so, the algorithm filters and re-weights inter-regional connectivity strengths and provides more biologically accurate quantitative estimates of connectivity. After optimized connectivity matrices were generated for each subject, we computed a single group-consensus matrix by retaining connections if they appeared in at least </w:t>
      </w:r>
      <m:oMath>
        <m:r>
          <w:rPr>
            <w:rFonts w:ascii="Cambria Math" w:hAnsi="Cambria Math" w:cstheme="majorBidi"/>
            <w:sz w:val="20"/>
            <w:szCs w:val="20"/>
            <w:lang w:val="en-US"/>
          </w:rPr>
          <m:t>τ</m:t>
        </m:r>
      </m:oMath>
      <w:r w:rsidRPr="00E26663">
        <w:rPr>
          <w:rFonts w:asciiTheme="majorBidi" w:hAnsiTheme="majorBidi" w:cstheme="majorBidi"/>
          <w:sz w:val="20"/>
          <w:szCs w:val="20"/>
          <w:lang w:val="en-US"/>
        </w:rPr>
        <w:t xml:space="preserve"> subjects, where </w:t>
      </w:r>
      <m:oMath>
        <m:r>
          <w:rPr>
            <w:rFonts w:ascii="Cambria Math" w:hAnsi="Cambria Math" w:cstheme="majorBidi"/>
            <w:sz w:val="20"/>
            <w:szCs w:val="20"/>
            <w:lang w:val="en-US"/>
          </w:rPr>
          <m:t>τ</m:t>
        </m:r>
      </m:oMath>
      <w:r w:rsidRPr="00E26663">
        <w:rPr>
          <w:rFonts w:asciiTheme="majorBidi" w:hAnsiTheme="majorBidi" w:cstheme="majorBidi"/>
          <w:sz w:val="20"/>
          <w:szCs w:val="20"/>
          <w:lang w:val="en-US"/>
        </w:rPr>
        <w:t xml:space="preserve"> is the consensus threshold that results in a binary density comparable to that of a typical subject</w:t>
      </w:r>
      <w:r w:rsidRPr="00E26663">
        <w:rPr>
          <w:rFonts w:asciiTheme="majorBidi" w:hAnsiTheme="majorBidi" w:cstheme="majorBidi"/>
          <w:sz w:val="20"/>
          <w:szCs w:val="20"/>
          <w:lang w:val="en-US"/>
        </w:rPr>
        <w:fldChar w:fldCharType="begin"/>
      </w:r>
      <w:r w:rsidR="00FB6A6A" w:rsidRPr="00E26663">
        <w:rPr>
          <w:rFonts w:asciiTheme="majorBidi" w:hAnsiTheme="majorBidi" w:cstheme="majorBidi"/>
          <w:sz w:val="20"/>
          <w:szCs w:val="20"/>
          <w:lang w:val="en-US"/>
        </w:rPr>
        <w:instrText xml:space="preserve"> ADDIN EN.CITE &lt;EndNote&gt;&lt;Cite&gt;&lt;Author&gt;Betzel&lt;/Author&gt;&lt;Year&gt;2019&lt;/Year&gt;&lt;RecNum&gt;829&lt;/RecNum&gt;&lt;DisplayText&gt;&lt;style face="superscript"&gt;18&lt;/style&gt;&lt;/DisplayText&gt;&lt;record&gt;&lt;rec-number&gt;829&lt;/rec-number&gt;&lt;foreign-keys&gt;&lt;key app="EN" db-id="x0d9r2wzn9tet2esvpapdwexaafrpvfd525t" timestamp="1634789336"&gt;829&lt;/key&gt;&lt;/foreign-keys&gt;&lt;ref-type name="Journal Article"&gt;17&lt;/ref-type&gt;&lt;contributors&gt;&lt;authors&gt;&lt;author&gt;Betzel, R. F.&lt;/author&gt;&lt;author&gt;Griffa, A.&lt;/author&gt;&lt;author&gt;Hagmann, P.&lt;/author&gt;&lt;author&gt;Mišić, B.&lt;/author&gt;&lt;/authors&gt;&lt;/contributors&gt;&lt;auth-address&gt;Department of Psychological and Brain Sciences, Indiana University, Bloomington, IN, USA.&amp;#xD;Dutch Connectome Lab, Department of Complex Trait Genetics, Center for Neurogenomics and Cognitive Research, Amsterdam Neuroscience, VU University, Amsterdam, The Netherlands.&amp;#xD;Lausanne University Hospital and University of Lausanne (CHUV-UNIL), Lausanne, Switzerland.&amp;#xD;Montréal Neurological Institute, McGill University, Montréal, Quebec, Canada.&lt;/auth-address&gt;&lt;titles&gt;&lt;title&gt;Distance-dependent consensus thresholds for generating group-representative structural brain networks&lt;/title&gt;&lt;secondary-title&gt;Netw Neurosci&lt;/secondary-title&gt;&lt;/titles&gt;&lt;periodical&gt;&lt;full-title&gt;Netw Neurosci&lt;/full-title&gt;&lt;/periodical&gt;&lt;pages&gt;475-496&lt;/pages&gt;&lt;volume&gt;3&lt;/volume&gt;&lt;number&gt;2&lt;/number&gt;&lt;edition&gt;2019/04/16&lt;/edition&gt;&lt;keywords&gt;&lt;keyword&gt;Complex networks&lt;/keyword&gt;&lt;keyword&gt;Connectome&lt;/keyword&gt;&lt;keyword&gt;Consensus&lt;/keyword&gt;&lt;keyword&gt;Group-representative&lt;/keyword&gt;&lt;keyword&gt;Wiring cost&lt;/keyword&gt;&lt;/keywords&gt;&lt;dates&gt;&lt;year&gt;2019&lt;/year&gt;&lt;/dates&gt;&lt;isbn&gt;2472-1751&lt;/isbn&gt;&lt;accession-num&gt;30984903&lt;/accession-num&gt;&lt;urls&gt;&lt;/urls&gt;&lt;custom2&gt;PMC6444521&lt;/custom2&gt;&lt;electronic-resource-num&gt;10.1162/netn_a_00075&lt;/electronic-resource-num&gt;&lt;remote-database-provider&gt;NLM&lt;/remote-database-provider&gt;&lt;language&gt;eng&lt;/language&gt;&lt;/record&gt;&lt;/Cite&gt;&lt;/EndNote&gt;</w:instrText>
      </w:r>
      <w:r w:rsidRPr="00E26663">
        <w:rPr>
          <w:rFonts w:asciiTheme="majorBidi" w:hAnsiTheme="majorBidi" w:cstheme="majorBidi"/>
          <w:sz w:val="20"/>
          <w:szCs w:val="20"/>
          <w:lang w:val="en-US"/>
        </w:rPr>
        <w:fldChar w:fldCharType="separate"/>
      </w:r>
      <w:r w:rsidR="00FB6A6A" w:rsidRPr="00E26663">
        <w:rPr>
          <w:rFonts w:asciiTheme="majorBidi" w:hAnsiTheme="majorBidi" w:cstheme="majorBidi"/>
          <w:noProof/>
          <w:sz w:val="20"/>
          <w:szCs w:val="20"/>
          <w:vertAlign w:val="superscript"/>
          <w:lang w:val="en-US"/>
        </w:rPr>
        <w:t>18</w:t>
      </w:r>
      <w:r w:rsidRPr="00E26663">
        <w:rPr>
          <w:rFonts w:asciiTheme="majorBidi" w:hAnsiTheme="majorBidi" w:cstheme="majorBidi"/>
          <w:sz w:val="20"/>
          <w:szCs w:val="20"/>
          <w:lang w:val="en-US"/>
        </w:rPr>
        <w:fldChar w:fldCharType="end"/>
      </w:r>
      <w:r w:rsidRPr="00E26663">
        <w:rPr>
          <w:rFonts w:asciiTheme="majorBidi" w:hAnsiTheme="majorBidi" w:cstheme="majorBidi"/>
          <w:sz w:val="20"/>
          <w:szCs w:val="20"/>
          <w:lang w:val="en-US"/>
        </w:rPr>
        <w:t xml:space="preserve">, and which was set to 37.7% for this sample. </w:t>
      </w:r>
      <w:r w:rsidRPr="00E26663">
        <w:rPr>
          <w:rFonts w:asciiTheme="majorBidi" w:hAnsiTheme="majorBidi" w:cstheme="majorBidi"/>
          <w:color w:val="000000"/>
          <w:sz w:val="20"/>
          <w:szCs w:val="20"/>
          <w:shd w:val="clear" w:color="auto" w:fill="FFFFFF"/>
          <w:lang w:val="en-US"/>
        </w:rPr>
        <w:t>This threshold is computed separately for inter-/intra-hemispheric connections. Retained connections are assigned the corresponding group-average connectivity weight, resulting in a weighted consensus connectivity matrix. Finally, the connectivity weights from the group-</w:t>
      </w:r>
      <w:r w:rsidRPr="00E26663">
        <w:rPr>
          <w:rFonts w:asciiTheme="majorBidi" w:hAnsiTheme="majorBidi" w:cstheme="majorBidi"/>
          <w:sz w:val="20"/>
          <w:szCs w:val="20"/>
          <w:lang w:val="en-US"/>
        </w:rPr>
        <w:t xml:space="preserve"> consensus</w:t>
      </w:r>
      <w:r w:rsidRPr="00E26663">
        <w:rPr>
          <w:rFonts w:asciiTheme="majorBidi" w:hAnsiTheme="majorBidi" w:cstheme="majorBidi"/>
          <w:color w:val="000000"/>
          <w:sz w:val="20"/>
          <w:szCs w:val="20"/>
          <w:shd w:val="clear" w:color="auto" w:fill="FFFFFF"/>
          <w:lang w:val="en-US"/>
        </w:rPr>
        <w:t xml:space="preserve"> matrix were z-scored. </w:t>
      </w:r>
      <w:r w:rsidRPr="00E26663">
        <w:rPr>
          <w:rFonts w:asciiTheme="majorBidi" w:hAnsiTheme="majorBidi" w:cstheme="majorBidi"/>
          <w:sz w:val="20"/>
          <w:szCs w:val="20"/>
          <w:lang w:val="en-US"/>
        </w:rPr>
        <w:t xml:space="preserve">This procedure resulted in a single 332 × 332 weighted connectivity </w:t>
      </w:r>
      <w:proofErr w:type="gramStart"/>
      <w:r w:rsidRPr="00E26663">
        <w:rPr>
          <w:rFonts w:asciiTheme="majorBidi" w:hAnsiTheme="majorBidi" w:cstheme="majorBidi"/>
          <w:sz w:val="20"/>
          <w:szCs w:val="20"/>
          <w:lang w:val="en-US"/>
        </w:rPr>
        <w:t>matr</w:t>
      </w:r>
      <w:r w:rsidR="004065F0" w:rsidRPr="00E26663">
        <w:rPr>
          <w:rFonts w:asciiTheme="majorBidi" w:hAnsiTheme="majorBidi" w:cstheme="majorBidi"/>
          <w:sz w:val="20"/>
          <w:szCs w:val="20"/>
          <w:lang w:val="en-US"/>
        </w:rPr>
        <w:t>ix</w:t>
      </w:r>
      <w:proofErr w:type="gramEnd"/>
      <w:r w:rsidRPr="00E26663">
        <w:rPr>
          <w:rFonts w:asciiTheme="majorBidi" w:hAnsiTheme="majorBidi" w:cstheme="majorBidi"/>
          <w:sz w:val="20"/>
          <w:szCs w:val="20"/>
          <w:lang w:val="en-US"/>
        </w:rPr>
        <w:t>.</w:t>
      </w:r>
    </w:p>
    <w:p w14:paraId="5E35D176" w14:textId="77777777" w:rsidR="002E5626" w:rsidRPr="00E26663" w:rsidRDefault="002E5626" w:rsidP="00FB6A6A">
      <w:pPr>
        <w:spacing w:line="276" w:lineRule="auto"/>
        <w:jc w:val="both"/>
        <w:rPr>
          <w:rFonts w:asciiTheme="majorBidi" w:hAnsiTheme="majorBidi" w:cstheme="majorBidi"/>
          <w:b/>
          <w:bCs/>
          <w:sz w:val="20"/>
          <w:szCs w:val="20"/>
          <w:lang w:val="en-US"/>
        </w:rPr>
      </w:pPr>
    </w:p>
    <w:p w14:paraId="23DA45F1" w14:textId="77777777" w:rsidR="002E5626" w:rsidRPr="00E26663" w:rsidRDefault="002E5626" w:rsidP="00FB6A6A">
      <w:pPr>
        <w:spacing w:line="276" w:lineRule="auto"/>
        <w:jc w:val="both"/>
        <w:rPr>
          <w:rFonts w:asciiTheme="majorBidi" w:hAnsiTheme="majorBidi" w:cstheme="majorBidi"/>
          <w:b/>
          <w:bCs/>
          <w:sz w:val="20"/>
          <w:szCs w:val="20"/>
          <w:lang w:val="en-US"/>
        </w:rPr>
      </w:pPr>
    </w:p>
    <w:p w14:paraId="1A254FE3" w14:textId="77777777" w:rsidR="00923F31" w:rsidRPr="00E26663" w:rsidRDefault="00923F31" w:rsidP="00923F31">
      <w:pPr>
        <w:spacing w:line="276" w:lineRule="auto"/>
        <w:rPr>
          <w:rFonts w:asciiTheme="majorBidi" w:hAnsiTheme="majorBidi" w:cstheme="majorBidi"/>
          <w:b/>
          <w:bCs/>
          <w:color w:val="000000" w:themeColor="text1"/>
          <w:sz w:val="20"/>
          <w:szCs w:val="20"/>
          <w:lang w:val="en-US"/>
        </w:rPr>
      </w:pPr>
      <w:r w:rsidRPr="00E26663">
        <w:rPr>
          <w:rFonts w:asciiTheme="majorBidi" w:hAnsiTheme="majorBidi" w:cstheme="majorBidi"/>
          <w:b/>
          <w:bCs/>
          <w:color w:val="000000" w:themeColor="text1"/>
          <w:sz w:val="20"/>
          <w:szCs w:val="20"/>
          <w:lang w:val="en-US"/>
        </w:rPr>
        <w:t xml:space="preserve">Network diffusion model </w:t>
      </w:r>
    </w:p>
    <w:p w14:paraId="24768851" w14:textId="77777777" w:rsidR="00923F31" w:rsidRPr="00E26663" w:rsidRDefault="00923F31" w:rsidP="00923F31">
      <w:pPr>
        <w:spacing w:line="276" w:lineRule="auto"/>
        <w:rPr>
          <w:rFonts w:asciiTheme="majorBidi" w:hAnsiTheme="majorBidi" w:cstheme="majorBidi"/>
          <w:sz w:val="20"/>
          <w:szCs w:val="20"/>
          <w:lang w:val="en-US"/>
        </w:rPr>
      </w:pPr>
    </w:p>
    <w:p w14:paraId="72583E86" w14:textId="49F171CE" w:rsidR="00923F31" w:rsidRPr="00E26663" w:rsidRDefault="00923F31" w:rsidP="00923F31">
      <w:pPr>
        <w:spacing w:line="276" w:lineRule="auto"/>
        <w:jc w:val="both"/>
        <w:rPr>
          <w:rFonts w:asciiTheme="majorBidi" w:hAnsiTheme="majorBidi" w:cstheme="majorBidi"/>
          <w:color w:val="000000" w:themeColor="text1"/>
          <w:sz w:val="20"/>
          <w:szCs w:val="20"/>
          <w:lang w:val="en-US"/>
        </w:rPr>
      </w:pPr>
      <w:r w:rsidRPr="00E26663">
        <w:rPr>
          <w:rFonts w:asciiTheme="majorBidi" w:hAnsiTheme="majorBidi" w:cstheme="majorBidi"/>
          <w:color w:val="000000" w:themeColor="text1"/>
          <w:sz w:val="20"/>
          <w:szCs w:val="20"/>
          <w:lang w:val="en-US"/>
        </w:rPr>
        <w:lastRenderedPageBreak/>
        <w:t>We used a network diffusion model to test whether the pattern of lower synaptic density is consistent with a diffusion process that spreads through the brain and the extent to which certain brain regions may act as sources, or initiation sites, of pathological spread (Fig4)</w:t>
      </w:r>
      <w:r w:rsidRPr="00E26663">
        <w:rPr>
          <w:rFonts w:asciiTheme="majorBidi" w:hAnsiTheme="majorBidi" w:cstheme="majorBidi"/>
          <w:color w:val="000000" w:themeColor="text1"/>
          <w:sz w:val="20"/>
          <w:szCs w:val="20"/>
          <w:lang w:val="en-US"/>
        </w:rPr>
        <w:fldChar w:fldCharType="begin">
          <w:fldData xml:space="preserve">PEVuZE5vdGU+PENpdGU+PEF1dGhvcj5SYWo8L0F1dGhvcj48WWVhcj4yMDEyPC9ZZWFyPjxSZWNO
dW0+NTQwPC9SZWNOdW0+PERpc3BsYXlUZXh0PjxzdHlsZSBmYWNlPSJzdXBlcnNjcmlwdCI+MTk8
L3N0eWxlPjwvRGlzcGxheVRleHQ+PHJlY29yZD48cmVjLW51bWJlcj41NDA8L3JlYy1udW1iZXI+
PGZvcmVpZ24ta2V5cz48a2V5IGFwcD0iRU4iIGRiLWlkPSJ4MGQ5cjJ3em45dGV0MmVzdnBhcGR3
ZXhhYWZycHZmZDUyNXQiIHRpbWVzdGFtcD0iMTYzNDYxMTE0OCI+NTQwPC9rZXk+PC9mb3JlaWdu
LWtleXM+PHJlZi10eXBlIG5hbWU9IkpvdXJuYWwgQXJ0aWNsZSI+MTc8L3JlZi10eXBlPjxjb250
cmlidXRvcnM+PGF1dGhvcnM+PGF1dGhvcj5SYWosIEFzaGlzaDwvYXV0aG9yPjxhdXRob3I+S3Vj
ZXllc2tpLCBBbXk8L2F1dGhvcj48YXV0aG9yPldlaW5lciwgTWljaGFlbDwvYXV0aG9yPjwvYXV0
aG9ycz48L2NvbnRyaWJ1dG9ycz48dGl0bGVzPjx0aXRsZT5BIG5ldHdvcmsgZGlmZnVzaW9uIG1v
ZGVsIG9mIGRpc2Vhc2UgcHJvZ3Jlc3Npb24gaW4gZGVtZW50aWE8L3RpdGxlPjxzZWNvbmRhcnkt
dGl0bGU+TmV1cm9uPC9zZWNvbmRhcnktdGl0bGU+PC90aXRsZXM+PHBlcmlvZGljYWw+PGZ1bGwt
dGl0bGU+TmV1cm9uPC9mdWxsLXRpdGxlPjwvcGVyaW9kaWNhbD48cGFnZXM+MTIwNC0xMjE1PC9w
YWdlcz48dm9sdW1lPjczPC92b2x1bWU+PG51bWJlcj42PC9udW1iZXI+PGtleXdvcmRzPjxrZXl3
b3JkPkFkb2xlc2NlbnQ8L2tleXdvcmQ+PGtleXdvcmQ+QWR1bHQ8L2tleXdvcmQ+PGtleXdvcmQ+
WW91bmcgQWR1bHQ8L2tleXdvcmQ+PGtleXdvcmQ+QnJhaW48L2tleXdvcmQ+PGtleXdvcmQ+SHVt
YW5zPC9rZXl3b3JkPjxrZXl3b3JkPk1hZ25ldGljIFJlc29uYW5jZSBJbWFnaW5nPC9rZXl3b3Jk
PjxrZXl3b3JkPk1hbGU8L2tleXdvcmQ+PGtleXdvcmQ+RmVtYWxlPC9rZXl3b3JkPjxrZXl3b3Jk
PkltYWdlIFByb2Nlc3NpbmcsIENvbXB1dGVyLUFzc2lzdGVkPC9rZXl3b3JkPjxrZXl3b3JkPlBz
eWNoaWF0cmljIFN0YXR1cyBSYXRpbmcgU2NhbGVzPC9rZXl3b3JkPjxrZXl3b3JkPkF0cm9waHk8
L2tleXdvcmQ+PGtleXdvcmQ+RGlzZWFzZSBQcm9ncmVzc2lvbjwva2V5d29yZD48a2V5d29yZD5N
aWRkbGUgQWdlZDwva2V5d29yZD48a2V5d29yZD5SZXByb2R1Y2liaWxpdHkgb2YgUmVzdWx0czwv
a2V5d29yZD48a2V5d29yZD5OZXVyYWwgUGF0aHdheXM8L2tleXdvcmQ+PGtleXdvcmQ+QnJhaW4g
TWFwcGluZzwva2V5d29yZD48a2V5d29yZD5DYXNlLUNvbnRyb2wgU3R1ZGllczwva2V5d29yZD48
a2V5d29yZD5TdGF0aXN0aWNzIGFzIFRvcGljPC9rZXl3b3JkPjxrZXl3b3JkPkFnZSBGYWN0b3Jz
PC9rZXl3b3JkPjxrZXl3b3JkPkFnZWQ8L2tleXdvcmQ+PGtleXdvcmQ+QWx6aGVpbWVyIERpc2Vh
c2U8L2tleXdvcmQ+PGtleXdvcmQ+QmlvcGh5c2ljczwva2V5d29yZD48a2V5d29yZD5EZW1lbnRp
YTwva2V5d29yZD48a2V5d29yZD5Gcm9udG90ZW1wb3JhbCBEZW1lbnRpYTwva2V5d29yZD48a2V5
d29yZD5Nb2RlbHMsIE5ldXJvbG9naWNhbDwva2V5d29yZD48a2V5d29yZD5QcmVkaWN0aXZlIFZh
bHVlIG9mIFRlc3RzPC9rZXl3b3JkPjxrZXl3b3JkPlJPQyBDdXJ2ZTwva2V5d29yZD48L2tleXdv
cmRzPjxkYXRlcz48eWVhcj4yMDEyPC95ZWFyPjxwdWItZGF0ZXM+PGRhdGU+TWFyIDIyLCAyMDEy
PC9kYXRlPjwvcHViLWRhdGVzPjwvZGF0ZXM+PGlzYm4+MTA5Ny00MTk5PC9pc2JuPjx1cmxzPjxw
ZGYtdXJscz48dXJsPmZpbGU6Ly9sb2NhbGhvc3QvVXNlcnMvc2lkY2hvcHJhL1pvdGVyby9zdG9y
YWdlL1Q4OFBNNDZYL1JhaiUyMGV0JTIwYWwuJTIwLSUyMDIwMTIlMjAtJTIwQSUyMG5ldHdvcmsl
MjBkaWZmdXNpb24lMjBtb2RlbCUyMG9mJTIwZGlzZWFzZSUyMHByb2dyZXNzaW9uJTIwaS5wZGY8
L3VybD48L3BkZi11cmxzPjwvdXJscz48ZWxlY3Ryb25pYy1yZXNvdXJjZS1udW0+MTAuMTAxNi9q
Lm5ldXJvbi4yMDExLjEyLjA0MDwvZWxlY3Ryb25pYy1yZXNvdXJjZS1udW0+PHJlbW90ZS1kYXRh
YmFzZS1uYW1lPlB1Yk1lZDwvcmVtb3RlLWRhdGFiYXNlLW5hbWU+PGxhbmd1YWdlPmVuZzwvbGFu
Z3VhZ2U+PC9yZWNvcmQ+PC9DaXRlPjwvRW5kTm90ZT4A
</w:fldData>
        </w:fldChar>
      </w:r>
      <w:r w:rsidRPr="00E26663">
        <w:rPr>
          <w:rFonts w:asciiTheme="majorBidi" w:hAnsiTheme="majorBidi" w:cstheme="majorBidi"/>
          <w:color w:val="000000" w:themeColor="text1"/>
          <w:sz w:val="20"/>
          <w:szCs w:val="20"/>
          <w:lang w:val="en-US"/>
        </w:rPr>
        <w:instrText xml:space="preserve"> ADDIN EN.CITE </w:instrText>
      </w:r>
      <w:r w:rsidRPr="00E26663">
        <w:rPr>
          <w:rFonts w:asciiTheme="majorBidi" w:hAnsiTheme="majorBidi" w:cstheme="majorBidi"/>
          <w:color w:val="000000" w:themeColor="text1"/>
          <w:sz w:val="20"/>
          <w:szCs w:val="20"/>
          <w:lang w:val="en-US"/>
        </w:rPr>
        <w:fldChar w:fldCharType="begin">
          <w:fldData xml:space="preserve">PEVuZE5vdGU+PENpdGU+PEF1dGhvcj5SYWo8L0F1dGhvcj48WWVhcj4yMDEyPC9ZZWFyPjxSZWNO
dW0+NTQwPC9SZWNOdW0+PERpc3BsYXlUZXh0PjxzdHlsZSBmYWNlPSJzdXBlcnNjcmlwdCI+MTk8
L3N0eWxlPjwvRGlzcGxheVRleHQ+PHJlY29yZD48cmVjLW51bWJlcj41NDA8L3JlYy1udW1iZXI+
PGZvcmVpZ24ta2V5cz48a2V5IGFwcD0iRU4iIGRiLWlkPSJ4MGQ5cjJ3em45dGV0MmVzdnBhcGR3
ZXhhYWZycHZmZDUyNXQiIHRpbWVzdGFtcD0iMTYzNDYxMTE0OCI+NTQwPC9rZXk+PC9mb3JlaWdu
LWtleXM+PHJlZi10eXBlIG5hbWU9IkpvdXJuYWwgQXJ0aWNsZSI+MTc8L3JlZi10eXBlPjxjb250
cmlidXRvcnM+PGF1dGhvcnM+PGF1dGhvcj5SYWosIEFzaGlzaDwvYXV0aG9yPjxhdXRob3I+S3Vj
ZXllc2tpLCBBbXk8L2F1dGhvcj48YXV0aG9yPldlaW5lciwgTWljaGFlbDwvYXV0aG9yPjwvYXV0
aG9ycz48L2NvbnRyaWJ1dG9ycz48dGl0bGVzPjx0aXRsZT5BIG5ldHdvcmsgZGlmZnVzaW9uIG1v
ZGVsIG9mIGRpc2Vhc2UgcHJvZ3Jlc3Npb24gaW4gZGVtZW50aWE8L3RpdGxlPjxzZWNvbmRhcnkt
dGl0bGU+TmV1cm9uPC9zZWNvbmRhcnktdGl0bGU+PC90aXRsZXM+PHBlcmlvZGljYWw+PGZ1bGwt
dGl0bGU+TmV1cm9uPC9mdWxsLXRpdGxlPjwvcGVyaW9kaWNhbD48cGFnZXM+MTIwNC0xMjE1PC9w
YWdlcz48dm9sdW1lPjczPC92b2x1bWU+PG51bWJlcj42PC9udW1iZXI+PGtleXdvcmRzPjxrZXl3
b3JkPkFkb2xlc2NlbnQ8L2tleXdvcmQ+PGtleXdvcmQ+QWR1bHQ8L2tleXdvcmQ+PGtleXdvcmQ+
WW91bmcgQWR1bHQ8L2tleXdvcmQ+PGtleXdvcmQ+QnJhaW48L2tleXdvcmQ+PGtleXdvcmQ+SHVt
YW5zPC9rZXl3b3JkPjxrZXl3b3JkPk1hZ25ldGljIFJlc29uYW5jZSBJbWFnaW5nPC9rZXl3b3Jk
PjxrZXl3b3JkPk1hbGU8L2tleXdvcmQ+PGtleXdvcmQ+RmVtYWxlPC9rZXl3b3JkPjxrZXl3b3Jk
PkltYWdlIFByb2Nlc3NpbmcsIENvbXB1dGVyLUFzc2lzdGVkPC9rZXl3b3JkPjxrZXl3b3JkPlBz
eWNoaWF0cmljIFN0YXR1cyBSYXRpbmcgU2NhbGVzPC9rZXl3b3JkPjxrZXl3b3JkPkF0cm9waHk8
L2tleXdvcmQ+PGtleXdvcmQ+RGlzZWFzZSBQcm9ncmVzc2lvbjwva2V5d29yZD48a2V5d29yZD5N
aWRkbGUgQWdlZDwva2V5d29yZD48a2V5d29yZD5SZXByb2R1Y2liaWxpdHkgb2YgUmVzdWx0czwv
a2V5d29yZD48a2V5d29yZD5OZXVyYWwgUGF0aHdheXM8L2tleXdvcmQ+PGtleXdvcmQ+QnJhaW4g
TWFwcGluZzwva2V5d29yZD48a2V5d29yZD5DYXNlLUNvbnRyb2wgU3R1ZGllczwva2V5d29yZD48
a2V5d29yZD5TdGF0aXN0aWNzIGFzIFRvcGljPC9rZXl3b3JkPjxrZXl3b3JkPkFnZSBGYWN0b3Jz
PC9rZXl3b3JkPjxrZXl3b3JkPkFnZWQ8L2tleXdvcmQ+PGtleXdvcmQ+QWx6aGVpbWVyIERpc2Vh
c2U8L2tleXdvcmQ+PGtleXdvcmQ+QmlvcGh5c2ljczwva2V5d29yZD48a2V5d29yZD5EZW1lbnRp
YTwva2V5d29yZD48a2V5d29yZD5Gcm9udG90ZW1wb3JhbCBEZW1lbnRpYTwva2V5d29yZD48a2V5
d29yZD5Nb2RlbHMsIE5ldXJvbG9naWNhbDwva2V5d29yZD48a2V5d29yZD5QcmVkaWN0aXZlIFZh
bHVlIG9mIFRlc3RzPC9rZXl3b3JkPjxrZXl3b3JkPlJPQyBDdXJ2ZTwva2V5d29yZD48L2tleXdv
cmRzPjxkYXRlcz48eWVhcj4yMDEyPC95ZWFyPjxwdWItZGF0ZXM+PGRhdGU+TWFyIDIyLCAyMDEy
PC9kYXRlPjwvcHViLWRhdGVzPjwvZGF0ZXM+PGlzYm4+MTA5Ny00MTk5PC9pc2JuPjx1cmxzPjxw
ZGYtdXJscz48dXJsPmZpbGU6Ly9sb2NhbGhvc3QvVXNlcnMvc2lkY2hvcHJhL1pvdGVyby9zdG9y
YWdlL1Q4OFBNNDZYL1JhaiUyMGV0JTIwYWwuJTIwLSUyMDIwMTIlMjAtJTIwQSUyMG5ldHdvcmsl
MjBkaWZmdXNpb24lMjBtb2RlbCUyMG9mJTIwZGlzZWFzZSUyMHByb2dyZXNzaW9uJTIwaS5wZGY8
L3VybD48L3BkZi11cmxzPjwvdXJscz48ZWxlY3Ryb25pYy1yZXNvdXJjZS1udW0+MTAuMTAxNi9q
Lm5ldXJvbi4yMDExLjEyLjA0MDwvZWxlY3Ryb25pYy1yZXNvdXJjZS1udW0+PHJlbW90ZS1kYXRh
YmFzZS1uYW1lPlB1Yk1lZDwvcmVtb3RlLWRhdGFiYXNlLW5hbWU+PGxhbmd1YWdlPmVuZzwvbGFu
Z3VhZ2U+PC9yZWNvcmQ+PC9DaXRlPjwvRW5kTm90ZT4A
</w:fldData>
        </w:fldChar>
      </w:r>
      <w:r w:rsidRPr="00E26663">
        <w:rPr>
          <w:rFonts w:asciiTheme="majorBidi" w:hAnsiTheme="majorBidi" w:cstheme="majorBidi"/>
          <w:color w:val="000000" w:themeColor="text1"/>
          <w:sz w:val="20"/>
          <w:szCs w:val="20"/>
          <w:lang w:val="en-US"/>
        </w:rPr>
        <w:instrText xml:space="preserve"> ADDIN EN.CITE.DATA </w:instrText>
      </w:r>
      <w:r w:rsidRPr="00E26663">
        <w:rPr>
          <w:rFonts w:asciiTheme="majorBidi" w:hAnsiTheme="majorBidi" w:cstheme="majorBidi"/>
          <w:color w:val="000000" w:themeColor="text1"/>
          <w:sz w:val="20"/>
          <w:szCs w:val="20"/>
          <w:lang w:val="en-US"/>
        </w:rPr>
      </w:r>
      <w:r w:rsidRPr="00E26663">
        <w:rPr>
          <w:rFonts w:asciiTheme="majorBidi" w:hAnsiTheme="majorBidi" w:cstheme="majorBidi"/>
          <w:color w:val="000000" w:themeColor="text1"/>
          <w:sz w:val="20"/>
          <w:szCs w:val="20"/>
          <w:lang w:val="en-US"/>
        </w:rPr>
        <w:fldChar w:fldCharType="end"/>
      </w:r>
      <w:r w:rsidRPr="00E26663">
        <w:rPr>
          <w:rFonts w:asciiTheme="majorBidi" w:hAnsiTheme="majorBidi" w:cstheme="majorBidi"/>
          <w:color w:val="000000" w:themeColor="text1"/>
          <w:sz w:val="20"/>
          <w:szCs w:val="20"/>
          <w:lang w:val="en-US"/>
        </w:rPr>
      </w:r>
      <w:r w:rsidRPr="00E26663">
        <w:rPr>
          <w:rFonts w:asciiTheme="majorBidi" w:hAnsiTheme="majorBidi" w:cstheme="majorBidi"/>
          <w:color w:val="000000" w:themeColor="text1"/>
          <w:sz w:val="20"/>
          <w:szCs w:val="20"/>
          <w:lang w:val="en-US"/>
        </w:rPr>
        <w:fldChar w:fldCharType="separate"/>
      </w:r>
      <w:r w:rsidRPr="00E26663">
        <w:rPr>
          <w:rFonts w:asciiTheme="majorBidi" w:hAnsiTheme="majorBidi" w:cstheme="majorBidi"/>
          <w:noProof/>
          <w:color w:val="000000" w:themeColor="text1"/>
          <w:sz w:val="20"/>
          <w:szCs w:val="20"/>
          <w:vertAlign w:val="superscript"/>
          <w:lang w:val="en-US"/>
        </w:rPr>
        <w:t>19</w:t>
      </w:r>
      <w:r w:rsidRPr="00E26663">
        <w:rPr>
          <w:rFonts w:asciiTheme="majorBidi" w:hAnsiTheme="majorBidi" w:cstheme="majorBidi"/>
          <w:color w:val="000000" w:themeColor="text1"/>
          <w:sz w:val="20"/>
          <w:szCs w:val="20"/>
          <w:lang w:val="en-US"/>
        </w:rPr>
        <w:fldChar w:fldCharType="end"/>
      </w:r>
      <w:r w:rsidRPr="00E26663">
        <w:rPr>
          <w:rFonts w:asciiTheme="majorBidi" w:hAnsiTheme="majorBidi" w:cstheme="majorBidi"/>
          <w:color w:val="000000" w:themeColor="text1"/>
          <w:sz w:val="20"/>
          <w:szCs w:val="20"/>
          <w:lang w:val="en-US"/>
        </w:rPr>
        <w:t>. The network diffusion model simulates the dynamic spread of pathology between the nodes of a weighted network via a process of diffusion (Fig4A), defined as</w:t>
      </w:r>
    </w:p>
    <w:p w14:paraId="3E63963D" w14:textId="77777777" w:rsidR="00923F31" w:rsidRPr="00E26663" w:rsidRDefault="00923F31" w:rsidP="00923F31">
      <w:pPr>
        <w:spacing w:line="276" w:lineRule="auto"/>
        <w:jc w:val="both"/>
        <w:rPr>
          <w:rFonts w:asciiTheme="majorBidi" w:hAnsiTheme="majorBidi" w:cstheme="majorBidi"/>
          <w:color w:val="000000" w:themeColor="text1"/>
          <w:sz w:val="20"/>
          <w:szCs w:val="20"/>
          <w:lang w:val="en-US"/>
        </w:rPr>
      </w:pPr>
    </w:p>
    <w:p w14:paraId="0D8769DF" w14:textId="77777777" w:rsidR="00923F31" w:rsidRPr="00E26663" w:rsidRDefault="00923F31" w:rsidP="00923F31">
      <w:pPr>
        <w:spacing w:line="276" w:lineRule="auto"/>
        <w:jc w:val="center"/>
        <w:rPr>
          <w:rFonts w:asciiTheme="majorBidi" w:hAnsiTheme="majorBidi" w:cstheme="majorBidi"/>
          <w:color w:val="000000" w:themeColor="text1"/>
          <w:sz w:val="20"/>
          <w:szCs w:val="20"/>
          <w:lang w:val="en-US" w:eastAsia="en-US"/>
        </w:rPr>
      </w:pPr>
      <m:oMath>
        <m:r>
          <w:rPr>
            <w:rFonts w:ascii="Cambria Math" w:hAnsi="Cambria Math" w:cstheme="majorBidi"/>
            <w:color w:val="000000" w:themeColor="text1"/>
            <w:sz w:val="20"/>
            <w:szCs w:val="20"/>
            <w:lang w:val="en-US"/>
          </w:rPr>
          <m:t>f</m:t>
        </m:r>
        <m:d>
          <m:dPr>
            <m:ctrlPr>
              <w:rPr>
                <w:rFonts w:ascii="Cambria Math" w:hAnsi="Cambria Math" w:cstheme="majorBidi"/>
                <w:i/>
                <w:color w:val="000000" w:themeColor="text1"/>
                <w:sz w:val="20"/>
                <w:szCs w:val="20"/>
                <w:lang w:val="en-US"/>
              </w:rPr>
            </m:ctrlPr>
          </m:dPr>
          <m:e>
            <m:r>
              <w:rPr>
                <w:rFonts w:ascii="Cambria Math" w:hAnsi="Cambria Math" w:cstheme="majorBidi"/>
                <w:color w:val="000000" w:themeColor="text1"/>
                <w:sz w:val="20"/>
                <w:szCs w:val="20"/>
                <w:lang w:val="en-US"/>
              </w:rPr>
              <m:t>t</m:t>
            </m:r>
          </m:e>
        </m:d>
        <m:r>
          <w:rPr>
            <w:rFonts w:ascii="Cambria Math" w:hAnsi="Cambria Math" w:cstheme="majorBidi"/>
            <w:color w:val="000000" w:themeColor="text1"/>
            <w:sz w:val="20"/>
            <w:szCs w:val="20"/>
            <w:lang w:val="en-US"/>
          </w:rPr>
          <m:t xml:space="preserve">= </m:t>
        </m:r>
        <m:sSup>
          <m:sSupPr>
            <m:ctrlPr>
              <w:rPr>
                <w:rFonts w:ascii="Cambria Math" w:hAnsi="Cambria Math" w:cstheme="majorBidi"/>
                <w:i/>
                <w:color w:val="000000" w:themeColor="text1"/>
                <w:sz w:val="20"/>
                <w:szCs w:val="20"/>
                <w:lang w:val="en-US"/>
              </w:rPr>
            </m:ctrlPr>
          </m:sSupPr>
          <m:e>
            <m:r>
              <w:rPr>
                <w:rFonts w:ascii="Cambria Math" w:hAnsi="Cambria Math" w:cstheme="majorBidi"/>
                <w:color w:val="000000" w:themeColor="text1"/>
                <w:sz w:val="20"/>
                <w:szCs w:val="20"/>
                <w:lang w:val="en-US"/>
              </w:rPr>
              <m:t>e</m:t>
            </m:r>
          </m:e>
          <m:sup>
            <m:r>
              <w:rPr>
                <w:rFonts w:ascii="Cambria Math" w:hAnsi="Cambria Math" w:cstheme="majorBidi"/>
                <w:color w:val="000000" w:themeColor="text1"/>
                <w:sz w:val="20"/>
                <w:szCs w:val="20"/>
                <w:lang w:val="en-US"/>
              </w:rPr>
              <m:t>-αHt</m:t>
            </m:r>
          </m:sup>
        </m:sSup>
        <m:sSub>
          <m:sSubPr>
            <m:ctrlPr>
              <w:rPr>
                <w:rFonts w:ascii="Cambria Math" w:hAnsi="Cambria Math" w:cstheme="majorBidi"/>
                <w:i/>
                <w:color w:val="000000" w:themeColor="text1"/>
                <w:sz w:val="20"/>
                <w:szCs w:val="20"/>
                <w:lang w:val="en-US"/>
              </w:rPr>
            </m:ctrlPr>
          </m:sSubPr>
          <m:e>
            <m:r>
              <w:rPr>
                <w:rFonts w:ascii="Cambria Math" w:hAnsi="Cambria Math" w:cstheme="majorBidi"/>
                <w:color w:val="000000" w:themeColor="text1"/>
                <w:sz w:val="20"/>
                <w:szCs w:val="20"/>
                <w:lang w:val="en-US"/>
              </w:rPr>
              <m:t>f</m:t>
            </m:r>
          </m:e>
          <m:sub>
            <m:r>
              <w:rPr>
                <w:rFonts w:ascii="Cambria Math" w:hAnsi="Cambria Math" w:cstheme="majorBidi"/>
                <w:color w:val="000000" w:themeColor="text1"/>
                <w:sz w:val="20"/>
                <w:szCs w:val="20"/>
                <w:lang w:val="en-US"/>
              </w:rPr>
              <m:t>0</m:t>
            </m:r>
          </m:sub>
        </m:sSub>
      </m:oMath>
      <w:r w:rsidRPr="00E26663">
        <w:rPr>
          <w:rFonts w:asciiTheme="majorBidi" w:hAnsiTheme="majorBidi" w:cstheme="majorBidi"/>
          <w:color w:val="000000" w:themeColor="text1"/>
          <w:sz w:val="20"/>
          <w:szCs w:val="20"/>
          <w:lang w:val="en-US"/>
        </w:rPr>
        <w:t xml:space="preserve"> </w:t>
      </w:r>
      <w:r w:rsidRPr="00E26663">
        <w:rPr>
          <w:rFonts w:asciiTheme="majorBidi" w:hAnsiTheme="majorBidi" w:cstheme="majorBidi"/>
          <w:color w:val="000000" w:themeColor="text1"/>
          <w:sz w:val="20"/>
          <w:szCs w:val="20"/>
          <w:lang w:val="en-US" w:eastAsia="en-US"/>
        </w:rPr>
        <w:t>,</w:t>
      </w:r>
    </w:p>
    <w:p w14:paraId="1EF53CF9" w14:textId="77777777" w:rsidR="00923F31" w:rsidRPr="00E26663" w:rsidRDefault="00923F31" w:rsidP="00923F31">
      <w:pPr>
        <w:spacing w:line="276" w:lineRule="auto"/>
        <w:jc w:val="both"/>
        <w:rPr>
          <w:rFonts w:asciiTheme="majorBidi" w:hAnsiTheme="majorBidi" w:cstheme="majorBidi"/>
          <w:color w:val="000000" w:themeColor="text1"/>
          <w:sz w:val="20"/>
          <w:szCs w:val="20"/>
          <w:lang w:val="en-US"/>
        </w:rPr>
      </w:pPr>
    </w:p>
    <w:p w14:paraId="4130CF55" w14:textId="2C1FD2C8" w:rsidR="00923F31" w:rsidRPr="00E26663" w:rsidRDefault="00923F31" w:rsidP="00923F31">
      <w:pPr>
        <w:spacing w:line="276" w:lineRule="auto"/>
        <w:jc w:val="both"/>
        <w:rPr>
          <w:rFonts w:asciiTheme="majorBidi" w:hAnsiTheme="majorBidi" w:cstheme="majorBidi"/>
          <w:color w:val="000000" w:themeColor="text1"/>
          <w:sz w:val="20"/>
          <w:szCs w:val="20"/>
          <w:lang w:val="en-US"/>
        </w:rPr>
      </w:pPr>
      <w:r w:rsidRPr="00E26663">
        <w:rPr>
          <w:rFonts w:asciiTheme="majorBidi" w:hAnsiTheme="majorBidi" w:cstheme="majorBidi"/>
          <w:color w:val="000000" w:themeColor="text1"/>
          <w:sz w:val="20"/>
          <w:szCs w:val="20"/>
          <w:lang w:val="en-US"/>
        </w:rPr>
        <w:t xml:space="preserve">where </w:t>
      </w:r>
      <m:oMath>
        <m:r>
          <w:rPr>
            <w:rFonts w:ascii="Cambria Math" w:hAnsi="Cambria Math" w:cstheme="majorBidi"/>
            <w:color w:val="000000" w:themeColor="text1"/>
            <w:sz w:val="20"/>
            <w:szCs w:val="20"/>
            <w:lang w:val="en-US"/>
          </w:rPr>
          <m:t>t</m:t>
        </m:r>
      </m:oMath>
      <w:r w:rsidRPr="00E26663">
        <w:rPr>
          <w:rFonts w:asciiTheme="majorBidi" w:hAnsiTheme="majorBidi" w:cstheme="majorBidi"/>
          <w:color w:val="000000" w:themeColor="text1"/>
          <w:sz w:val="20"/>
          <w:szCs w:val="20"/>
          <w:lang w:val="en-US"/>
        </w:rPr>
        <w:t xml:space="preserve"> is the model diffusion time, which has arbitrary units (a.u.), and  </w:t>
      </w:r>
      <m:oMath>
        <m:r>
          <w:rPr>
            <w:rFonts w:ascii="Cambria Math" w:hAnsi="Cambria Math" w:cstheme="majorBidi"/>
            <w:color w:val="000000" w:themeColor="text1"/>
            <w:sz w:val="20"/>
            <w:szCs w:val="20"/>
            <w:lang w:val="en-US"/>
          </w:rPr>
          <m:t>f</m:t>
        </m:r>
        <m:d>
          <m:dPr>
            <m:ctrlPr>
              <w:rPr>
                <w:rFonts w:ascii="Cambria Math" w:hAnsi="Cambria Math" w:cstheme="majorBidi"/>
                <w:i/>
                <w:color w:val="000000" w:themeColor="text1"/>
                <w:sz w:val="20"/>
                <w:szCs w:val="20"/>
                <w:lang w:val="en-US"/>
              </w:rPr>
            </m:ctrlPr>
          </m:dPr>
          <m:e>
            <m:r>
              <w:rPr>
                <w:rFonts w:ascii="Cambria Math" w:hAnsi="Cambria Math" w:cstheme="majorBidi"/>
                <w:color w:val="000000" w:themeColor="text1"/>
                <w:sz w:val="20"/>
                <w:szCs w:val="20"/>
                <w:lang w:val="en-US"/>
              </w:rPr>
              <m:t>t</m:t>
            </m:r>
          </m:e>
        </m:d>
      </m:oMath>
      <w:r w:rsidRPr="00E26663">
        <w:rPr>
          <w:rFonts w:asciiTheme="majorBidi" w:hAnsiTheme="majorBidi" w:cstheme="majorBidi"/>
          <w:color w:val="000000" w:themeColor="text1"/>
          <w:sz w:val="20"/>
          <w:szCs w:val="20"/>
          <w:lang w:val="en-US"/>
        </w:rPr>
        <w:t xml:space="preserve"> is a vector characterizing the amount of diffusion in each region at time </w:t>
      </w:r>
      <m:oMath>
        <m:r>
          <w:rPr>
            <w:rFonts w:ascii="Cambria Math" w:hAnsi="Cambria Math" w:cstheme="majorBidi"/>
            <w:color w:val="000000" w:themeColor="text1"/>
            <w:sz w:val="20"/>
            <w:szCs w:val="20"/>
            <w:lang w:val="en-US"/>
          </w:rPr>
          <m:t>t</m:t>
        </m:r>
      </m:oMath>
      <w:r w:rsidRPr="00E26663">
        <w:rPr>
          <w:rFonts w:asciiTheme="majorBidi" w:hAnsiTheme="majorBidi" w:cstheme="majorBidi"/>
          <w:color w:val="000000" w:themeColor="text1"/>
          <w:sz w:val="20"/>
          <w:szCs w:val="20"/>
          <w:lang w:val="en-US"/>
        </w:rPr>
        <w:t>. The model was constrained by a weighted structural connectivity matrix, as the base of diffusion modelling. Here, the structural connectivity matrix</w:t>
      </w:r>
      <w:r w:rsidRPr="00E26663">
        <w:rPr>
          <w:rFonts w:asciiTheme="majorBidi" w:hAnsiTheme="majorBidi" w:cstheme="majorBidi"/>
          <w:sz w:val="20"/>
          <w:szCs w:val="20"/>
          <w:lang w:val="en-US"/>
        </w:rPr>
        <w:t xml:space="preserve"> was derived using tractography applied to high-resolution diffusion-weighted imaging data the</w:t>
      </w:r>
      <w:r w:rsidRPr="00E26663">
        <w:rPr>
          <w:rFonts w:asciiTheme="majorBidi" w:hAnsiTheme="majorBidi" w:cstheme="majorBidi"/>
          <w:color w:val="000000"/>
          <w:sz w:val="20"/>
          <w:szCs w:val="20"/>
          <w:lang w:val="en-US"/>
        </w:rPr>
        <w:t xml:space="preserve">  Human Connectome Project</w:t>
      </w:r>
      <w:r w:rsidRPr="00E26663">
        <w:rPr>
          <w:rFonts w:asciiTheme="majorBidi" w:hAnsiTheme="majorBidi" w:cstheme="majorBidi"/>
          <w:color w:val="000000"/>
          <w:sz w:val="20"/>
          <w:szCs w:val="20"/>
          <w:lang w:val="en-US"/>
        </w:rPr>
        <w:fldChar w:fldCharType="begin"/>
      </w:r>
      <w:r w:rsidRPr="00E26663">
        <w:rPr>
          <w:rFonts w:asciiTheme="majorBidi" w:hAnsiTheme="majorBidi" w:cstheme="majorBidi"/>
          <w:color w:val="000000"/>
          <w:sz w:val="20"/>
          <w:szCs w:val="20"/>
          <w:lang w:val="en-US"/>
        </w:rPr>
        <w:instrText xml:space="preserve"> ADDIN EN.CITE &lt;EndNote&gt;&lt;Cite&gt;&lt;Author&gt;Van Essen&lt;/Author&gt;&lt;Year&gt;2013&lt;/Year&gt;&lt;RecNum&gt;1381&lt;/RecNum&gt;&lt;DisplayText&gt;&lt;style face="superscript"&gt;1&lt;/style&gt;&lt;/DisplayText&gt;&lt;record&gt;&lt;rec-number&gt;1381&lt;/rec-number&gt;&lt;foreign-keys&gt;&lt;key app="EN" db-id="x0d9r2wzn9tet2esvpapdwexaafrpvfd525t" timestamp="1724631366"&gt;1381&lt;/key&gt;&lt;/foreign-keys&gt;&lt;ref-type name="Journal Article"&gt;17&lt;/ref-type&gt;&lt;contributors&gt;&lt;authors&gt;&lt;author&gt;Van Essen, David C&lt;/author&gt;&lt;author&gt;Smith, Stephen M&lt;/author&gt;&lt;author&gt;Barch, Deanna M&lt;/author&gt;&lt;author&gt;Behrens, Timothy EJ&lt;/author&gt;&lt;author&gt;Yacoub, Essa&lt;/author&gt;&lt;author&gt;Ugurbil, Kamil&lt;/author&gt;&lt;author&gt;Wu-Minn HCP Consortium&lt;/author&gt;&lt;/authors&gt;&lt;/contributors&gt;&lt;titles&gt;&lt;title&gt;The WU-Minn human connectome project: an overview&lt;/title&gt;&lt;secondary-title&gt;Neuroimage&lt;/secondary-title&gt;&lt;/titles&gt;&lt;periodical&gt;&lt;full-title&gt;Neuroimage&lt;/full-title&gt;&lt;/periodical&gt;&lt;pages&gt;62-79&lt;/pages&gt;&lt;volume&gt;80&lt;/volume&gt;&lt;dates&gt;&lt;year&gt;2013&lt;/year&gt;&lt;/dates&gt;&lt;isbn&gt;1053-8119&lt;/isbn&gt;&lt;urls&gt;&lt;/urls&gt;&lt;/record&gt;&lt;/Cite&gt;&lt;/EndNote&gt;</w:instrText>
      </w:r>
      <w:r w:rsidRPr="00E26663">
        <w:rPr>
          <w:rFonts w:asciiTheme="majorBidi" w:hAnsiTheme="majorBidi" w:cstheme="majorBidi"/>
          <w:color w:val="000000"/>
          <w:sz w:val="20"/>
          <w:szCs w:val="20"/>
          <w:lang w:val="en-US"/>
        </w:rPr>
        <w:fldChar w:fldCharType="separate"/>
      </w:r>
      <w:r w:rsidRPr="00E26663">
        <w:rPr>
          <w:rFonts w:asciiTheme="majorBidi" w:hAnsiTheme="majorBidi" w:cstheme="majorBidi"/>
          <w:noProof/>
          <w:color w:val="000000"/>
          <w:sz w:val="20"/>
          <w:szCs w:val="20"/>
          <w:vertAlign w:val="superscript"/>
          <w:lang w:val="en-US"/>
        </w:rPr>
        <w:t>1</w:t>
      </w:r>
      <w:r w:rsidRPr="00E26663">
        <w:rPr>
          <w:rFonts w:asciiTheme="majorBidi" w:hAnsiTheme="majorBidi" w:cstheme="majorBidi"/>
          <w:color w:val="000000"/>
          <w:sz w:val="20"/>
          <w:szCs w:val="20"/>
          <w:lang w:val="en-US"/>
        </w:rPr>
        <w:fldChar w:fldCharType="end"/>
      </w:r>
      <w:r w:rsidRPr="00E26663">
        <w:rPr>
          <w:rFonts w:asciiTheme="majorBidi" w:hAnsiTheme="majorBidi" w:cstheme="majorBidi"/>
          <w:sz w:val="20"/>
          <w:szCs w:val="20"/>
          <w:lang w:val="en-US"/>
        </w:rPr>
        <w:t xml:space="preserve"> (details of the procedure provided in the Supplement). </w:t>
      </w:r>
      <w:r w:rsidRPr="00E26663">
        <w:rPr>
          <w:rFonts w:asciiTheme="majorBidi" w:hAnsiTheme="majorBidi" w:cstheme="majorBidi"/>
          <w:color w:val="000000" w:themeColor="text1"/>
          <w:sz w:val="20"/>
          <w:szCs w:val="20"/>
          <w:lang w:val="en-US"/>
        </w:rPr>
        <w:t xml:space="preserve">The strength of the diffusion process is controlled by a constant </w:t>
      </w:r>
      <w:bookmarkStart w:id="0" w:name="OLE_LINK1"/>
      <w:bookmarkStart w:id="1" w:name="OLE_LINK2"/>
      <w:r w:rsidRPr="00E26663">
        <w:rPr>
          <w:rFonts w:asciiTheme="majorBidi" w:hAnsiTheme="majorBidi" w:cstheme="majorBidi"/>
          <w:color w:val="000000" w:themeColor="text1"/>
          <w:sz w:val="20"/>
          <w:szCs w:val="20"/>
          <w:lang w:val="en-US"/>
        </w:rPr>
        <w:t>(</w:t>
      </w:r>
      <m:oMath>
        <m:r>
          <w:rPr>
            <w:rFonts w:ascii="Cambria Math" w:hAnsi="Cambria Math" w:cstheme="majorBidi"/>
            <w:color w:val="000000" w:themeColor="text1"/>
            <w:sz w:val="20"/>
            <w:szCs w:val="20"/>
            <w:lang w:val="en-US"/>
          </w:rPr>
          <m:t>α</m:t>
        </m:r>
        <w:bookmarkEnd w:id="0"/>
        <w:bookmarkEnd w:id="1"/>
        <m:r>
          <w:rPr>
            <w:rFonts w:ascii="Cambria Math" w:hAnsi="Cambria Math" w:cstheme="majorBidi"/>
            <w:color w:val="000000" w:themeColor="text1"/>
            <w:sz w:val="20"/>
            <w:szCs w:val="20"/>
            <w:lang w:val="en-US"/>
          </w:rPr>
          <m:t>)</m:t>
        </m:r>
      </m:oMath>
      <w:r w:rsidRPr="00E26663">
        <w:rPr>
          <w:rFonts w:asciiTheme="majorBidi" w:hAnsiTheme="majorBidi" w:cstheme="majorBidi"/>
          <w:color w:val="000000" w:themeColor="text1"/>
          <w:sz w:val="20"/>
          <w:szCs w:val="20"/>
          <w:lang w:val="en-US"/>
        </w:rPr>
        <w:t xml:space="preserve"> and </w:t>
      </w:r>
      <m:oMath>
        <m:r>
          <w:rPr>
            <w:rFonts w:ascii="Cambria Math" w:hAnsi="Cambria Math" w:cstheme="majorBidi"/>
            <w:color w:val="000000" w:themeColor="text1"/>
            <w:sz w:val="20"/>
            <w:szCs w:val="20"/>
            <w:lang w:val="en-US"/>
          </w:rPr>
          <m:t>H</m:t>
        </m:r>
      </m:oMath>
      <w:r w:rsidRPr="00E26663">
        <w:rPr>
          <w:rFonts w:asciiTheme="majorBidi" w:hAnsiTheme="majorBidi" w:cstheme="majorBidi"/>
          <w:color w:val="000000" w:themeColor="text1"/>
          <w:sz w:val="20"/>
          <w:szCs w:val="20"/>
          <w:lang w:val="en-US"/>
        </w:rPr>
        <w:t xml:space="preserve"> is the Laplacian of the weighted base matrix. </w:t>
      </w:r>
      <m:oMath>
        <m:sSub>
          <m:sSubPr>
            <m:ctrlPr>
              <w:rPr>
                <w:rFonts w:ascii="Cambria Math" w:hAnsi="Cambria Math" w:cstheme="majorBidi"/>
                <w:i/>
                <w:color w:val="000000" w:themeColor="text1"/>
                <w:sz w:val="20"/>
                <w:szCs w:val="20"/>
                <w:lang w:val="en-US"/>
              </w:rPr>
            </m:ctrlPr>
          </m:sSubPr>
          <m:e>
            <m:r>
              <w:rPr>
                <w:rFonts w:ascii="Cambria Math" w:hAnsi="Cambria Math" w:cstheme="majorBidi"/>
                <w:color w:val="000000" w:themeColor="text1"/>
                <w:sz w:val="20"/>
                <w:szCs w:val="20"/>
                <w:lang w:val="en-US"/>
              </w:rPr>
              <m:t>f</m:t>
            </m:r>
          </m:e>
          <m:sub>
            <m:r>
              <w:rPr>
                <w:rFonts w:ascii="Cambria Math" w:hAnsi="Cambria Math" w:cstheme="majorBidi"/>
                <w:color w:val="000000" w:themeColor="text1"/>
                <w:sz w:val="20"/>
                <w:szCs w:val="20"/>
                <w:lang w:val="en-US"/>
              </w:rPr>
              <m:t>0</m:t>
            </m:r>
          </m:sub>
        </m:sSub>
      </m:oMath>
      <w:r w:rsidRPr="00E26663">
        <w:rPr>
          <w:rFonts w:asciiTheme="majorBidi" w:hAnsiTheme="majorBidi" w:cstheme="majorBidi"/>
          <w:color w:val="000000" w:themeColor="text1"/>
          <w:sz w:val="20"/>
          <w:szCs w:val="20"/>
          <w:lang w:val="en-US"/>
        </w:rPr>
        <w:t xml:space="preserve"> represents the initial distribution of pathology. We repeatedly initialized the model using each of the 332 regions as the starting seed, such that the initial state was set to 1 for the seed region, and 0 for all other regions. At each initialization, using a constant of </w:t>
      </w:r>
      <m:oMath>
        <m:r>
          <w:rPr>
            <w:rFonts w:ascii="Cambria Math" w:hAnsi="Cambria Math" w:cstheme="majorBidi"/>
            <w:color w:val="000000" w:themeColor="text1"/>
            <w:sz w:val="20"/>
            <w:szCs w:val="20"/>
            <w:lang w:val="en-US"/>
          </w:rPr>
          <m:t>α=1</m:t>
        </m:r>
      </m:oMath>
      <w:r w:rsidRPr="00E26663">
        <w:rPr>
          <w:rFonts w:asciiTheme="majorBidi" w:hAnsiTheme="majorBidi" w:cstheme="majorBidi"/>
          <w:color w:val="000000" w:themeColor="text1"/>
          <w:sz w:val="20"/>
          <w:szCs w:val="20"/>
          <w:lang w:val="en-US"/>
        </w:rPr>
        <w:t xml:space="preserve">, the network diffusion model was used to estimate the diffusion at all other regions at time </w:t>
      </w:r>
      <m:oMath>
        <m:r>
          <w:rPr>
            <w:rFonts w:ascii="Cambria Math" w:hAnsi="Cambria Math" w:cstheme="majorBidi"/>
            <w:color w:val="000000" w:themeColor="text1"/>
            <w:sz w:val="20"/>
            <w:szCs w:val="20"/>
            <w:lang w:val="en-US"/>
          </w:rPr>
          <m:t>t = 0</m:t>
        </m:r>
      </m:oMath>
      <w:r w:rsidRPr="00E26663">
        <w:rPr>
          <w:rFonts w:asciiTheme="majorBidi" w:hAnsiTheme="majorBidi" w:cstheme="majorBidi"/>
          <w:color w:val="000000" w:themeColor="text1"/>
          <w:sz w:val="20"/>
          <w:szCs w:val="20"/>
          <w:lang w:val="en-US"/>
        </w:rPr>
        <w:t xml:space="preserve"> to 50. In this way, we were able to determine whether a diffusion process seeded from each region resulted in a spatial distribution of synaptic density loss that matched the empirically observed patterns. </w:t>
      </w:r>
    </w:p>
    <w:p w14:paraId="088ED689" w14:textId="77777777" w:rsidR="00923F31" w:rsidRPr="00E26663" w:rsidRDefault="00923F31" w:rsidP="00923F31">
      <w:pPr>
        <w:spacing w:line="276" w:lineRule="auto"/>
        <w:jc w:val="both"/>
        <w:rPr>
          <w:rFonts w:asciiTheme="majorBidi" w:hAnsiTheme="majorBidi" w:cstheme="majorBidi"/>
          <w:color w:val="000000" w:themeColor="text1"/>
          <w:sz w:val="20"/>
          <w:szCs w:val="20"/>
          <w:lang w:val="en-US"/>
        </w:rPr>
      </w:pPr>
    </w:p>
    <w:p w14:paraId="6AC8F366" w14:textId="7700BC52" w:rsidR="00923F31" w:rsidRPr="00E26663" w:rsidRDefault="00923F31" w:rsidP="00923F31">
      <w:pPr>
        <w:spacing w:line="276" w:lineRule="auto"/>
        <w:rPr>
          <w:rFonts w:asciiTheme="majorBidi" w:hAnsiTheme="majorBidi" w:cstheme="majorBidi"/>
          <w:color w:val="000000" w:themeColor="text1"/>
          <w:sz w:val="20"/>
          <w:szCs w:val="20"/>
          <w:lang w:val="en-US"/>
        </w:rPr>
      </w:pPr>
      <w:r w:rsidRPr="00E26663">
        <w:rPr>
          <w:rFonts w:asciiTheme="majorBidi" w:hAnsiTheme="majorBidi" w:cstheme="majorBidi"/>
          <w:color w:val="000000" w:themeColor="text1"/>
          <w:sz w:val="20"/>
          <w:szCs w:val="20"/>
          <w:lang w:val="en-US"/>
        </w:rPr>
        <w:t>Consistent with prior work</w:t>
      </w:r>
      <w:r w:rsidRPr="00E26663">
        <w:rPr>
          <w:rFonts w:asciiTheme="majorBidi" w:hAnsiTheme="majorBidi" w:cstheme="majorBidi"/>
          <w:color w:val="000000" w:themeColor="text1"/>
          <w:sz w:val="20"/>
          <w:szCs w:val="20"/>
          <w:lang w:val="en-US"/>
        </w:rPr>
        <w:fldChar w:fldCharType="begin">
          <w:fldData xml:space="preserve">PEVuZE5vdGU+PENpdGU+PEF1dGhvcj5SYWo8L0F1dGhvcj48WWVhcj4yMDEyPC9ZZWFyPjxSZWNO
dW0+NTQwPC9SZWNOdW0+PERpc3BsYXlUZXh0PjxzdHlsZSBmYWNlPSJzdXBlcnNjcmlwdCI+MTkt
MjE8L3N0eWxlPjwvRGlzcGxheVRleHQ+PHJlY29yZD48cmVjLW51bWJlcj41NDA8L3JlYy1udW1i
ZXI+PGZvcmVpZ24ta2V5cz48a2V5IGFwcD0iRU4iIGRiLWlkPSJ4MGQ5cjJ3em45dGV0MmVzdnBh
cGR3ZXhhYWZycHZmZDUyNXQiIHRpbWVzdGFtcD0iMTYzNDYxMTE0OCI+NTQwPC9rZXk+PC9mb3Jl
aWduLWtleXM+PHJlZi10eXBlIG5hbWU9IkpvdXJuYWwgQXJ0aWNsZSI+MTc8L3JlZi10eXBlPjxj
b250cmlidXRvcnM+PGF1dGhvcnM+PGF1dGhvcj5SYWosIEFzaGlzaDwvYXV0aG9yPjxhdXRob3I+
S3VjZXllc2tpLCBBbXk8L2F1dGhvcj48YXV0aG9yPldlaW5lciwgTWljaGFlbDwvYXV0aG9yPjwv
YXV0aG9ycz48L2NvbnRyaWJ1dG9ycz48dGl0bGVzPjx0aXRsZT5BIG5ldHdvcmsgZGlmZnVzaW9u
IG1vZGVsIG9mIGRpc2Vhc2UgcHJvZ3Jlc3Npb24gaW4gZGVtZW50aWE8L3RpdGxlPjxzZWNvbmRh
cnktdGl0bGU+TmV1cm9uPC9zZWNvbmRhcnktdGl0bGU+PC90aXRsZXM+PHBlcmlvZGljYWw+PGZ1
bGwtdGl0bGU+TmV1cm9uPC9mdWxsLXRpdGxlPjwvcGVyaW9kaWNhbD48cGFnZXM+MTIwNC0xMjE1
PC9wYWdlcz48dm9sdW1lPjczPC92b2x1bWU+PG51bWJlcj42PC9udW1iZXI+PGtleXdvcmRzPjxr
ZXl3b3JkPkFkb2xlc2NlbnQ8L2tleXdvcmQ+PGtleXdvcmQ+QWR1bHQ8L2tleXdvcmQ+PGtleXdv
cmQ+WW91bmcgQWR1bHQ8L2tleXdvcmQ+PGtleXdvcmQ+QnJhaW48L2tleXdvcmQ+PGtleXdvcmQ+
SHVtYW5zPC9rZXl3b3JkPjxrZXl3b3JkPk1hZ25ldGljIFJlc29uYW5jZSBJbWFnaW5nPC9rZXl3
b3JkPjxrZXl3b3JkPk1hbGU8L2tleXdvcmQ+PGtleXdvcmQ+RmVtYWxlPC9rZXl3b3JkPjxrZXl3
b3JkPkltYWdlIFByb2Nlc3NpbmcsIENvbXB1dGVyLUFzc2lzdGVkPC9rZXl3b3JkPjxrZXl3b3Jk
PlBzeWNoaWF0cmljIFN0YXR1cyBSYXRpbmcgU2NhbGVzPC9rZXl3b3JkPjxrZXl3b3JkPkF0cm9w
aHk8L2tleXdvcmQ+PGtleXdvcmQ+RGlzZWFzZSBQcm9ncmVzc2lvbjwva2V5d29yZD48a2V5d29y
ZD5NaWRkbGUgQWdlZDwva2V5d29yZD48a2V5d29yZD5SZXByb2R1Y2liaWxpdHkgb2YgUmVzdWx0
czwva2V5d29yZD48a2V5d29yZD5OZXVyYWwgUGF0aHdheXM8L2tleXdvcmQ+PGtleXdvcmQ+QnJh
aW4gTWFwcGluZzwva2V5d29yZD48a2V5d29yZD5DYXNlLUNvbnRyb2wgU3R1ZGllczwva2V5d29y
ZD48a2V5d29yZD5TdGF0aXN0aWNzIGFzIFRvcGljPC9rZXl3b3JkPjxrZXl3b3JkPkFnZSBGYWN0
b3JzPC9rZXl3b3JkPjxrZXl3b3JkPkFnZWQ8L2tleXdvcmQ+PGtleXdvcmQ+QWx6aGVpbWVyIERp
c2Vhc2U8L2tleXdvcmQ+PGtleXdvcmQ+QmlvcGh5c2ljczwva2V5d29yZD48a2V5d29yZD5EZW1l
bnRpYTwva2V5d29yZD48a2V5d29yZD5Gcm9udG90ZW1wb3JhbCBEZW1lbnRpYTwva2V5d29yZD48
a2V5d29yZD5Nb2RlbHMsIE5ldXJvbG9naWNhbDwva2V5d29yZD48a2V5d29yZD5QcmVkaWN0aXZl
IFZhbHVlIG9mIFRlc3RzPC9rZXl3b3JkPjxrZXl3b3JkPlJPQyBDdXJ2ZTwva2V5d29yZD48L2tl
eXdvcmRzPjxkYXRlcz48eWVhcj4yMDEyPC95ZWFyPjxwdWItZGF0ZXM+PGRhdGU+TWFyIDIyLCAy
MDEyPC9kYXRlPjwvcHViLWRhdGVzPjwvZGF0ZXM+PGlzYm4+MTA5Ny00MTk5PC9pc2JuPjx1cmxz
PjxwZGYtdXJscz48dXJsPmZpbGU6Ly9sb2NhbGhvc3QvVXNlcnMvc2lkY2hvcHJhL1pvdGVyby9z
dG9yYWdlL1Q4OFBNNDZYL1JhaiUyMGV0JTIwYWwuJTIwLSUyMDIwMTIlMjAtJTIwQSUyMG5ldHdv
cmslMjBkaWZmdXNpb24lMjBtb2RlbCUyMG9mJTIwZGlzZWFzZSUyMHByb2dyZXNzaW9uJTIwaS5w
ZGY8L3VybD48L3BkZi11cmxzPjwvdXJscz48ZWxlY3Ryb25pYy1yZXNvdXJjZS1udW0+MTAuMTAx
Ni9qLm5ldXJvbi4yMDExLjEyLjA0MDwvZWxlY3Ryb25pYy1yZXNvdXJjZS1udW0+PHJlbW90ZS1k
YXRhYmFzZS1uYW1lPlB1Yk1lZDwvcmVtb3RlLWRhdGFiYXNlLW5hbWU+PGxhbmd1YWdlPmVuZzwv
bGFuZ3VhZ2U+PC9yZWNvcmQ+PC9DaXRlPjxDaXRlPjxBdXRob3I+UmFqPC9BdXRob3I+PFllYXI+
MjAxNTwvWWVhcj48UmVjTnVtPjExMDk8L1JlY051bT48cmVjb3JkPjxyZWMtbnVtYmVyPjExMDk8
L3JlYy1udW1iZXI+PGZvcmVpZ24ta2V5cz48a2V5IGFwcD0iRU4iIGRiLWlkPSJ4MGQ5cjJ3em45
dGV0MmVzdnBhcGR3ZXhhYWZycHZmZDUyNXQiIHRpbWVzdGFtcD0iMTY3MTczNDE4MCI+MTEwOTwv
a2V5PjwvZm9yZWlnbi1rZXlzPjxyZWYtdHlwZSBuYW1lPSJKb3VybmFsIEFydGljbGUiPjE3PC9y
ZWYtdHlwZT48Y29udHJpYnV0b3JzPjxhdXRob3JzPjxhdXRob3I+UmFqLCBBc2hpc2g8L2F1dGhv
cj48YXV0aG9yPkxvQ2FzdHJvLCBFdmU8L2F1dGhvcj48YXV0aG9yPkt1Y2V5ZXNraSwgQW15PC9h
dXRob3I+PGF1dGhvcj5Ub3N1biwgRHV5Z3U8L2F1dGhvcj48YXV0aG9yPlJlbGtpbiwgTm9ybWFu
PC9hdXRob3I+PGF1dGhvcj5XZWluZXIsIE1pY2hhZWw8L2F1dGhvcj48YXV0aG9yPkFsemhlaW1l
cuKAmXMgRGlzZWFzZSBOZXVyb2ltYWdpbmcgSW5pdGlhdGl2ZTwvYXV0aG9yPjwvYXV0aG9ycz48
L2NvbnRyaWJ1dG9ycz48dGl0bGVzPjx0aXRsZT5OZXR3b3JrIGRpZmZ1c2lvbiBtb2RlbCBvZiBw
cm9ncmVzc2lvbiBwcmVkaWN0cyBsb25naXR1ZGluYWwgcGF0dGVybnMgb2YgYXRyb3BoeSBhbmQg
bWV0YWJvbGlzbSBpbiBBbHpoZWltZXLigJlzIGRpc2Vhc2U8L3RpdGxlPjxzZWNvbmRhcnktdGl0
bGU+Q2VsbCByZXBvcnRzPC9zZWNvbmRhcnktdGl0bGU+PC90aXRsZXM+PHBlcmlvZGljYWw+PGZ1
bGwtdGl0bGU+Q2VsbCByZXBvcnRzPC9mdWxsLXRpdGxlPjwvcGVyaW9kaWNhbD48cGFnZXM+MzU5
LTM2OTwvcGFnZXM+PHZvbHVtZT4xMDwvdm9sdW1lPjxudW1iZXI+MzwvbnVtYmVyPjxkYXRlcz48
eWVhcj4yMDE1PC95ZWFyPjwvZGF0ZXM+PGlzYm4+MjIxMS0xMjQ3PC9pc2JuPjx1cmxzPjwvdXJs
cz48L3JlY29yZD48L0NpdGU+PENpdGU+PEF1dGhvcj5DaG9wcmE8L0F1dGhvcj48WWVhcj4yMDIz
PC9ZZWFyPjxSZWNOdW0+MTE5MDwvUmVjTnVtPjxyZWNvcmQ+PHJlYy1udW1iZXI+MTE5MDwvcmVj
LW51bWJlcj48Zm9yZWlnbi1rZXlzPjxrZXkgYXBwPSJFTiIgZGItaWQ9IngwZDlyMnd6bjl0ZXQy
ZXN2cGFwZHdleGFhZnJwdmZkNTI1dCIgdGltZXN0YW1wPSIxNjk2MzQ4MTI0Ij4xMTkwPC9rZXk+
PC9mb3JlaWduLWtleXM+PHJlZi10eXBlIG5hbWU9IkpvdXJuYWwgQXJ0aWNsZSI+MTc8L3JlZi10
eXBlPjxjb250cmlidXRvcnM+PGF1dGhvcnM+PGF1dGhvcj5DaG9wcmEsIFNpZGhhbnQ8L2F1dGhv
cj48YXV0aG9yPlNlZ2FsLCBBc2hsZWE8L2F1dGhvcj48YXV0aG9yPk9sZGhhbSwgU3R1YXJ0PC9h
dXRob3I+PGF1dGhvcj5Ib2xtZXMsIEFsZXhhbmRlcjwvYXV0aG9yPjxhdXRob3I+U2FiYXJvZWRp
biwgS3Jpc3RpbmE8L2F1dGhvcj48YXV0aG9yPk9yY2hhcmQsIEVkd2luYSBSLjwvYXV0aG9yPjxh
dXRob3I+RnJhbmNleSwgU2hvbmEgTS48L2F1dGhvcj48YXV0aG9yPk/igJlEb25vZ2h1ZSwgQnJp
YW48L2F1dGhvcj48YXV0aG9yPkNyb3BsZXksIFZhbmVzc2E8L2F1dGhvcj48YXV0aG9yPk5lbHNv
biwgQmFybmFieTwvYXV0aG9yPjxhdXRob3I+R3JhaGFtLCBKZXNzaWNhPC9hdXRob3I+PGF1dGhv
cj5CYWxkd2luLCBMYXJhPC9hdXRob3I+PGF1dGhvcj5UaWVnbywgSmVnZ2FuPC9hdXRob3I+PGF1
dGhvcj5ZdWVuLCBIb2sgUGFuPC9hdXRob3I+PGF1dGhvcj5BbGxvdHQsIEtlbGx5PC9hdXRob3I+
PGF1dGhvcj5BbHZhcmV6LUppbWVuZXosIE1hcmlvPC9hdXRob3I+PGF1dGhvcj5IYXJyaWdhbiwg
U3VzeTwvYXV0aG9yPjxhdXRob3I+RnVsY2hlciwgQmVuIEQuPC9hdXRob3I+PGF1dGhvcj5BcXVp
bm8sIEtldmluPC9hdXRob3I+PGF1dGhvcj5QYW50ZWxpcywgQ2hyaXN0b3M8L2F1dGhvcj48YXV0
aG9yPldvb2QsIFN0ZXBoZW4gSi48L2F1dGhvcj48YXV0aG9yPkJlbGxncm92ZSwgTWFyazwvYXV0
aG9yPjxhdXRob3I+TWNHb3JyeSwgUGF0cmljayBELjwvYXV0aG9yPjxhdXRob3I+Rm9ybml0bywg
QWxleDwvYXV0aG9yPjwvYXV0aG9ycz48L2NvbnRyaWJ1dG9ycz48dGl0bGVzPjx0aXRsZT5OZXR3
b3JrLUJhc2VkIFNwcmVhZGluZyBvZiBHcmF5IE1hdHRlciBDaGFuZ2VzIEFjcm9zcyBEaWZmZXJl
bnQgU3RhZ2VzIG9mIFBzeWNob3NpczwvdGl0bGU+PHNlY29uZGFyeS10aXRsZT5KQU1BIFBzeWNo
aWF0cnk8L3NlY29uZGFyeS10aXRsZT48L3RpdGxlcz48cGVyaW9kaWNhbD48ZnVsbC10aXRsZT5K
QU1BIFBzeWNoaWF0cnk8L2Z1bGwtdGl0bGU+PC9wZXJpb2RpY2FsPjxkYXRlcz48eWVhcj4yMDIz
PC95ZWFyPjwvZGF0ZXM+PGlzYm4+MjE2OC02MjJYPC9pc2JuPjx1cmxzPjxyZWxhdGVkLXVybHM+
PHVybD5odHRwczovL2RvaS5vcmcvMTAuMTAwMS9qYW1hcHN5Y2hpYXRyeS4yMDIzLjMyOTM8L3Vy
bD48L3JlbGF0ZWQtdXJscz48L3VybHM+PGVsZWN0cm9uaWMtcmVzb3VyY2UtbnVtPjEwLjEwMDEv
amFtYXBzeWNoaWF0cnkuMjAyMy4zMjkzPC9lbGVjdHJvbmljLXJlc291cmNlLW51bT48YWNjZXNz
LWRhdGU+MTAvMy8yMDIzPC9hY2Nlc3MtZGF0ZT48L3JlY29yZD48L0NpdGU+PC9FbmROb3RlPgB=
</w:fldData>
        </w:fldChar>
      </w:r>
      <w:r w:rsidRPr="00E26663">
        <w:rPr>
          <w:rFonts w:asciiTheme="majorBidi" w:hAnsiTheme="majorBidi" w:cstheme="majorBidi"/>
          <w:color w:val="000000" w:themeColor="text1"/>
          <w:sz w:val="20"/>
          <w:szCs w:val="20"/>
          <w:lang w:val="en-US"/>
        </w:rPr>
        <w:instrText xml:space="preserve"> ADDIN EN.CITE </w:instrText>
      </w:r>
      <w:r w:rsidRPr="00E26663">
        <w:rPr>
          <w:rFonts w:asciiTheme="majorBidi" w:hAnsiTheme="majorBidi" w:cstheme="majorBidi"/>
          <w:color w:val="000000" w:themeColor="text1"/>
          <w:sz w:val="20"/>
          <w:szCs w:val="20"/>
          <w:lang w:val="en-US"/>
        </w:rPr>
        <w:fldChar w:fldCharType="begin">
          <w:fldData xml:space="preserve">PEVuZE5vdGU+PENpdGU+PEF1dGhvcj5SYWo8L0F1dGhvcj48WWVhcj4yMDEyPC9ZZWFyPjxSZWNO
dW0+NTQwPC9SZWNOdW0+PERpc3BsYXlUZXh0PjxzdHlsZSBmYWNlPSJzdXBlcnNjcmlwdCI+MTkt
MjE8L3N0eWxlPjwvRGlzcGxheVRleHQ+PHJlY29yZD48cmVjLW51bWJlcj41NDA8L3JlYy1udW1i
ZXI+PGZvcmVpZ24ta2V5cz48a2V5IGFwcD0iRU4iIGRiLWlkPSJ4MGQ5cjJ3em45dGV0MmVzdnBh
cGR3ZXhhYWZycHZmZDUyNXQiIHRpbWVzdGFtcD0iMTYzNDYxMTE0OCI+NTQwPC9rZXk+PC9mb3Jl
aWduLWtleXM+PHJlZi10eXBlIG5hbWU9IkpvdXJuYWwgQXJ0aWNsZSI+MTc8L3JlZi10eXBlPjxj
b250cmlidXRvcnM+PGF1dGhvcnM+PGF1dGhvcj5SYWosIEFzaGlzaDwvYXV0aG9yPjxhdXRob3I+
S3VjZXllc2tpLCBBbXk8L2F1dGhvcj48YXV0aG9yPldlaW5lciwgTWljaGFlbDwvYXV0aG9yPjwv
YXV0aG9ycz48L2NvbnRyaWJ1dG9ycz48dGl0bGVzPjx0aXRsZT5BIG5ldHdvcmsgZGlmZnVzaW9u
IG1vZGVsIG9mIGRpc2Vhc2UgcHJvZ3Jlc3Npb24gaW4gZGVtZW50aWE8L3RpdGxlPjxzZWNvbmRh
cnktdGl0bGU+TmV1cm9uPC9zZWNvbmRhcnktdGl0bGU+PC90aXRsZXM+PHBlcmlvZGljYWw+PGZ1
bGwtdGl0bGU+TmV1cm9uPC9mdWxsLXRpdGxlPjwvcGVyaW9kaWNhbD48cGFnZXM+MTIwNC0xMjE1
PC9wYWdlcz48dm9sdW1lPjczPC92b2x1bWU+PG51bWJlcj42PC9udW1iZXI+PGtleXdvcmRzPjxr
ZXl3b3JkPkFkb2xlc2NlbnQ8L2tleXdvcmQ+PGtleXdvcmQ+QWR1bHQ8L2tleXdvcmQ+PGtleXdv
cmQ+WW91bmcgQWR1bHQ8L2tleXdvcmQ+PGtleXdvcmQ+QnJhaW48L2tleXdvcmQ+PGtleXdvcmQ+
SHVtYW5zPC9rZXl3b3JkPjxrZXl3b3JkPk1hZ25ldGljIFJlc29uYW5jZSBJbWFnaW5nPC9rZXl3
b3JkPjxrZXl3b3JkPk1hbGU8L2tleXdvcmQ+PGtleXdvcmQ+RmVtYWxlPC9rZXl3b3JkPjxrZXl3
b3JkPkltYWdlIFByb2Nlc3NpbmcsIENvbXB1dGVyLUFzc2lzdGVkPC9rZXl3b3JkPjxrZXl3b3Jk
PlBzeWNoaWF0cmljIFN0YXR1cyBSYXRpbmcgU2NhbGVzPC9rZXl3b3JkPjxrZXl3b3JkPkF0cm9w
aHk8L2tleXdvcmQ+PGtleXdvcmQ+RGlzZWFzZSBQcm9ncmVzc2lvbjwva2V5d29yZD48a2V5d29y
ZD5NaWRkbGUgQWdlZDwva2V5d29yZD48a2V5d29yZD5SZXByb2R1Y2liaWxpdHkgb2YgUmVzdWx0
czwva2V5d29yZD48a2V5d29yZD5OZXVyYWwgUGF0aHdheXM8L2tleXdvcmQ+PGtleXdvcmQ+QnJh
aW4gTWFwcGluZzwva2V5d29yZD48a2V5d29yZD5DYXNlLUNvbnRyb2wgU3R1ZGllczwva2V5d29y
ZD48a2V5d29yZD5TdGF0aXN0aWNzIGFzIFRvcGljPC9rZXl3b3JkPjxrZXl3b3JkPkFnZSBGYWN0
b3JzPC9rZXl3b3JkPjxrZXl3b3JkPkFnZWQ8L2tleXdvcmQ+PGtleXdvcmQ+QWx6aGVpbWVyIERp
c2Vhc2U8L2tleXdvcmQ+PGtleXdvcmQ+QmlvcGh5c2ljczwva2V5d29yZD48a2V5d29yZD5EZW1l
bnRpYTwva2V5d29yZD48a2V5d29yZD5Gcm9udG90ZW1wb3JhbCBEZW1lbnRpYTwva2V5d29yZD48
a2V5d29yZD5Nb2RlbHMsIE5ldXJvbG9naWNhbDwva2V5d29yZD48a2V5d29yZD5QcmVkaWN0aXZl
IFZhbHVlIG9mIFRlc3RzPC9rZXl3b3JkPjxrZXl3b3JkPlJPQyBDdXJ2ZTwva2V5d29yZD48L2tl
eXdvcmRzPjxkYXRlcz48eWVhcj4yMDEyPC95ZWFyPjxwdWItZGF0ZXM+PGRhdGU+TWFyIDIyLCAy
MDEyPC9kYXRlPjwvcHViLWRhdGVzPjwvZGF0ZXM+PGlzYm4+MTA5Ny00MTk5PC9pc2JuPjx1cmxz
PjxwZGYtdXJscz48dXJsPmZpbGU6Ly9sb2NhbGhvc3QvVXNlcnMvc2lkY2hvcHJhL1pvdGVyby9z
dG9yYWdlL1Q4OFBNNDZYL1JhaiUyMGV0JTIwYWwuJTIwLSUyMDIwMTIlMjAtJTIwQSUyMG5ldHdv
cmslMjBkaWZmdXNpb24lMjBtb2RlbCUyMG9mJTIwZGlzZWFzZSUyMHByb2dyZXNzaW9uJTIwaS5w
ZGY8L3VybD48L3BkZi11cmxzPjwvdXJscz48ZWxlY3Ryb25pYy1yZXNvdXJjZS1udW0+MTAuMTAx
Ni9qLm5ldXJvbi4yMDExLjEyLjA0MDwvZWxlY3Ryb25pYy1yZXNvdXJjZS1udW0+PHJlbW90ZS1k
YXRhYmFzZS1uYW1lPlB1Yk1lZDwvcmVtb3RlLWRhdGFiYXNlLW5hbWU+PGxhbmd1YWdlPmVuZzwv
bGFuZ3VhZ2U+PC9yZWNvcmQ+PC9DaXRlPjxDaXRlPjxBdXRob3I+UmFqPC9BdXRob3I+PFllYXI+
MjAxNTwvWWVhcj48UmVjTnVtPjExMDk8L1JlY051bT48cmVjb3JkPjxyZWMtbnVtYmVyPjExMDk8
L3JlYy1udW1iZXI+PGZvcmVpZ24ta2V5cz48a2V5IGFwcD0iRU4iIGRiLWlkPSJ4MGQ5cjJ3em45
dGV0MmVzdnBhcGR3ZXhhYWZycHZmZDUyNXQiIHRpbWVzdGFtcD0iMTY3MTczNDE4MCI+MTEwOTwv
a2V5PjwvZm9yZWlnbi1rZXlzPjxyZWYtdHlwZSBuYW1lPSJKb3VybmFsIEFydGljbGUiPjE3PC9y
ZWYtdHlwZT48Y29udHJpYnV0b3JzPjxhdXRob3JzPjxhdXRob3I+UmFqLCBBc2hpc2g8L2F1dGhv
cj48YXV0aG9yPkxvQ2FzdHJvLCBFdmU8L2F1dGhvcj48YXV0aG9yPkt1Y2V5ZXNraSwgQW15PC9h
dXRob3I+PGF1dGhvcj5Ub3N1biwgRHV5Z3U8L2F1dGhvcj48YXV0aG9yPlJlbGtpbiwgTm9ybWFu
PC9hdXRob3I+PGF1dGhvcj5XZWluZXIsIE1pY2hhZWw8L2F1dGhvcj48YXV0aG9yPkFsemhlaW1l
cuKAmXMgRGlzZWFzZSBOZXVyb2ltYWdpbmcgSW5pdGlhdGl2ZTwvYXV0aG9yPjwvYXV0aG9ycz48
L2NvbnRyaWJ1dG9ycz48dGl0bGVzPjx0aXRsZT5OZXR3b3JrIGRpZmZ1c2lvbiBtb2RlbCBvZiBw
cm9ncmVzc2lvbiBwcmVkaWN0cyBsb25naXR1ZGluYWwgcGF0dGVybnMgb2YgYXRyb3BoeSBhbmQg
bWV0YWJvbGlzbSBpbiBBbHpoZWltZXLigJlzIGRpc2Vhc2U8L3RpdGxlPjxzZWNvbmRhcnktdGl0
bGU+Q2VsbCByZXBvcnRzPC9zZWNvbmRhcnktdGl0bGU+PC90aXRsZXM+PHBlcmlvZGljYWw+PGZ1
bGwtdGl0bGU+Q2VsbCByZXBvcnRzPC9mdWxsLXRpdGxlPjwvcGVyaW9kaWNhbD48cGFnZXM+MzU5
LTM2OTwvcGFnZXM+PHZvbHVtZT4xMDwvdm9sdW1lPjxudW1iZXI+MzwvbnVtYmVyPjxkYXRlcz48
eWVhcj4yMDE1PC95ZWFyPjwvZGF0ZXM+PGlzYm4+MjIxMS0xMjQ3PC9pc2JuPjx1cmxzPjwvdXJs
cz48L3JlY29yZD48L0NpdGU+PENpdGU+PEF1dGhvcj5DaG9wcmE8L0F1dGhvcj48WWVhcj4yMDIz
PC9ZZWFyPjxSZWNOdW0+MTE5MDwvUmVjTnVtPjxyZWNvcmQ+PHJlYy1udW1iZXI+MTE5MDwvcmVj
LW51bWJlcj48Zm9yZWlnbi1rZXlzPjxrZXkgYXBwPSJFTiIgZGItaWQ9IngwZDlyMnd6bjl0ZXQy
ZXN2cGFwZHdleGFhZnJwdmZkNTI1dCIgdGltZXN0YW1wPSIxNjk2MzQ4MTI0Ij4xMTkwPC9rZXk+
PC9mb3JlaWduLWtleXM+PHJlZi10eXBlIG5hbWU9IkpvdXJuYWwgQXJ0aWNsZSI+MTc8L3JlZi10
eXBlPjxjb250cmlidXRvcnM+PGF1dGhvcnM+PGF1dGhvcj5DaG9wcmEsIFNpZGhhbnQ8L2F1dGhv
cj48YXV0aG9yPlNlZ2FsLCBBc2hsZWE8L2F1dGhvcj48YXV0aG9yPk9sZGhhbSwgU3R1YXJ0PC9h
dXRob3I+PGF1dGhvcj5Ib2xtZXMsIEFsZXhhbmRlcjwvYXV0aG9yPjxhdXRob3I+U2FiYXJvZWRp
biwgS3Jpc3RpbmE8L2F1dGhvcj48YXV0aG9yPk9yY2hhcmQsIEVkd2luYSBSLjwvYXV0aG9yPjxh
dXRob3I+RnJhbmNleSwgU2hvbmEgTS48L2F1dGhvcj48YXV0aG9yPk/igJlEb25vZ2h1ZSwgQnJp
YW48L2F1dGhvcj48YXV0aG9yPkNyb3BsZXksIFZhbmVzc2E8L2F1dGhvcj48YXV0aG9yPk5lbHNv
biwgQmFybmFieTwvYXV0aG9yPjxhdXRob3I+R3JhaGFtLCBKZXNzaWNhPC9hdXRob3I+PGF1dGhv
cj5CYWxkd2luLCBMYXJhPC9hdXRob3I+PGF1dGhvcj5UaWVnbywgSmVnZ2FuPC9hdXRob3I+PGF1
dGhvcj5ZdWVuLCBIb2sgUGFuPC9hdXRob3I+PGF1dGhvcj5BbGxvdHQsIEtlbGx5PC9hdXRob3I+
PGF1dGhvcj5BbHZhcmV6LUppbWVuZXosIE1hcmlvPC9hdXRob3I+PGF1dGhvcj5IYXJyaWdhbiwg
U3VzeTwvYXV0aG9yPjxhdXRob3I+RnVsY2hlciwgQmVuIEQuPC9hdXRob3I+PGF1dGhvcj5BcXVp
bm8sIEtldmluPC9hdXRob3I+PGF1dGhvcj5QYW50ZWxpcywgQ2hyaXN0b3M8L2F1dGhvcj48YXV0
aG9yPldvb2QsIFN0ZXBoZW4gSi48L2F1dGhvcj48YXV0aG9yPkJlbGxncm92ZSwgTWFyazwvYXV0
aG9yPjxhdXRob3I+TWNHb3JyeSwgUGF0cmljayBELjwvYXV0aG9yPjxhdXRob3I+Rm9ybml0bywg
QWxleDwvYXV0aG9yPjwvYXV0aG9ycz48L2NvbnRyaWJ1dG9ycz48dGl0bGVzPjx0aXRsZT5OZXR3
b3JrLUJhc2VkIFNwcmVhZGluZyBvZiBHcmF5IE1hdHRlciBDaGFuZ2VzIEFjcm9zcyBEaWZmZXJl
bnQgU3RhZ2VzIG9mIFBzeWNob3NpczwvdGl0bGU+PHNlY29uZGFyeS10aXRsZT5KQU1BIFBzeWNo
aWF0cnk8L3NlY29uZGFyeS10aXRsZT48L3RpdGxlcz48cGVyaW9kaWNhbD48ZnVsbC10aXRsZT5K
QU1BIFBzeWNoaWF0cnk8L2Z1bGwtdGl0bGU+PC9wZXJpb2RpY2FsPjxkYXRlcz48eWVhcj4yMDIz
PC95ZWFyPjwvZGF0ZXM+PGlzYm4+MjE2OC02MjJYPC9pc2JuPjx1cmxzPjxyZWxhdGVkLXVybHM+
PHVybD5odHRwczovL2RvaS5vcmcvMTAuMTAwMS9qYW1hcHN5Y2hpYXRyeS4yMDIzLjMyOTM8L3Vy
bD48L3JlbGF0ZWQtdXJscz48L3VybHM+PGVsZWN0cm9uaWMtcmVzb3VyY2UtbnVtPjEwLjEwMDEv
amFtYXBzeWNoaWF0cnkuMjAyMy4zMjkzPC9lbGVjdHJvbmljLXJlc291cmNlLW51bT48YWNjZXNz
LWRhdGU+MTAvMy8yMDIzPC9hY2Nlc3MtZGF0ZT48L3JlY29yZD48L0NpdGU+PC9FbmROb3RlPgB=
</w:fldData>
        </w:fldChar>
      </w:r>
      <w:r w:rsidRPr="00E26663">
        <w:rPr>
          <w:rFonts w:asciiTheme="majorBidi" w:hAnsiTheme="majorBidi" w:cstheme="majorBidi"/>
          <w:color w:val="000000" w:themeColor="text1"/>
          <w:sz w:val="20"/>
          <w:szCs w:val="20"/>
          <w:lang w:val="en-US"/>
        </w:rPr>
        <w:instrText xml:space="preserve"> ADDIN EN.CITE.DATA </w:instrText>
      </w:r>
      <w:r w:rsidRPr="00E26663">
        <w:rPr>
          <w:rFonts w:asciiTheme="majorBidi" w:hAnsiTheme="majorBidi" w:cstheme="majorBidi"/>
          <w:color w:val="000000" w:themeColor="text1"/>
          <w:sz w:val="20"/>
          <w:szCs w:val="20"/>
          <w:lang w:val="en-US"/>
        </w:rPr>
      </w:r>
      <w:r w:rsidRPr="00E26663">
        <w:rPr>
          <w:rFonts w:asciiTheme="majorBidi" w:hAnsiTheme="majorBidi" w:cstheme="majorBidi"/>
          <w:color w:val="000000" w:themeColor="text1"/>
          <w:sz w:val="20"/>
          <w:szCs w:val="20"/>
          <w:lang w:val="en-US"/>
        </w:rPr>
        <w:fldChar w:fldCharType="end"/>
      </w:r>
      <w:r w:rsidRPr="00E26663">
        <w:rPr>
          <w:rFonts w:asciiTheme="majorBidi" w:hAnsiTheme="majorBidi" w:cstheme="majorBidi"/>
          <w:color w:val="000000" w:themeColor="text1"/>
          <w:sz w:val="20"/>
          <w:szCs w:val="20"/>
          <w:lang w:val="en-US"/>
        </w:rPr>
      </w:r>
      <w:r w:rsidRPr="00E26663">
        <w:rPr>
          <w:rFonts w:asciiTheme="majorBidi" w:hAnsiTheme="majorBidi" w:cstheme="majorBidi"/>
          <w:color w:val="000000" w:themeColor="text1"/>
          <w:sz w:val="20"/>
          <w:szCs w:val="20"/>
          <w:lang w:val="en-US"/>
        </w:rPr>
        <w:fldChar w:fldCharType="separate"/>
      </w:r>
      <w:r w:rsidRPr="00E26663">
        <w:rPr>
          <w:rFonts w:asciiTheme="majorBidi" w:hAnsiTheme="majorBidi" w:cstheme="majorBidi"/>
          <w:noProof/>
          <w:color w:val="000000" w:themeColor="text1"/>
          <w:sz w:val="20"/>
          <w:szCs w:val="20"/>
          <w:vertAlign w:val="superscript"/>
          <w:lang w:val="en-US"/>
        </w:rPr>
        <w:t>19-21</w:t>
      </w:r>
      <w:r w:rsidRPr="00E26663">
        <w:rPr>
          <w:rFonts w:asciiTheme="majorBidi" w:hAnsiTheme="majorBidi" w:cstheme="majorBidi"/>
          <w:color w:val="000000" w:themeColor="text1"/>
          <w:sz w:val="20"/>
          <w:szCs w:val="20"/>
          <w:lang w:val="en-US"/>
        </w:rPr>
        <w:fldChar w:fldCharType="end"/>
      </w:r>
      <w:r w:rsidRPr="00E26663">
        <w:rPr>
          <w:rFonts w:asciiTheme="majorBidi" w:hAnsiTheme="majorBidi" w:cstheme="majorBidi"/>
          <w:color w:val="000000" w:themeColor="text1"/>
          <w:sz w:val="20"/>
          <w:szCs w:val="20"/>
          <w:lang w:val="en-US"/>
        </w:rPr>
        <w:t>, model performance was evaluated as the product-moment correlation between the predicted diffusion and observed volume abnormalities at each time step and for each seed, with the maximum correlation across all time steps. The seed region was excluded when correlating predicted and observed volume abnormalities to ensure that our analysis was not influenced by large synaptic abnormalities in the seeds. The performance of the model in capturing the empirical maps of synaptic density abnormalities was compared to its performance in capturing surrogate maps generated using the two benchmark models derived using either the spin-test applied to the empirical synaptic density alteration map, or a network rewiring algorithm applied to the empirical structural connectivity matrix. Seed regions were considered significant if they were assigned a p</w:t>
      </w:r>
      <w:r w:rsidRPr="00E26663">
        <w:rPr>
          <w:rFonts w:asciiTheme="majorBidi" w:hAnsiTheme="majorBidi" w:cstheme="majorBidi"/>
          <w:color w:val="000000" w:themeColor="text1"/>
          <w:sz w:val="20"/>
          <w:szCs w:val="20"/>
          <w:vertAlign w:val="subscript"/>
          <w:lang w:val="en-US"/>
        </w:rPr>
        <w:t>FWE</w:t>
      </w:r>
      <w:r w:rsidRPr="00E26663">
        <w:rPr>
          <w:rFonts w:asciiTheme="majorBidi" w:hAnsiTheme="majorBidi" w:cstheme="majorBidi"/>
          <w:color w:val="000000" w:themeColor="text1"/>
          <w:sz w:val="20"/>
          <w:szCs w:val="20"/>
          <w:lang w:val="en-US"/>
        </w:rPr>
        <w:t xml:space="preserve"> &lt;.05 for </w:t>
      </w:r>
      <w:proofErr w:type="gramStart"/>
      <w:r w:rsidRPr="00E26663">
        <w:rPr>
          <w:rFonts w:asciiTheme="majorBidi" w:hAnsiTheme="majorBidi" w:cstheme="majorBidi"/>
          <w:color w:val="000000" w:themeColor="text1"/>
          <w:sz w:val="20"/>
          <w:szCs w:val="20"/>
          <w:lang w:val="en-US"/>
        </w:rPr>
        <w:t>both benchmark</w:t>
      </w:r>
      <w:proofErr w:type="gramEnd"/>
      <w:r w:rsidRPr="00E26663">
        <w:rPr>
          <w:rFonts w:asciiTheme="majorBidi" w:hAnsiTheme="majorBidi" w:cstheme="majorBidi"/>
          <w:color w:val="000000" w:themeColor="text1"/>
          <w:sz w:val="20"/>
          <w:szCs w:val="20"/>
          <w:lang w:val="en-US"/>
        </w:rPr>
        <w:t xml:space="preserve"> null models described below. </w:t>
      </w:r>
    </w:p>
    <w:p w14:paraId="0D283995" w14:textId="77777777" w:rsidR="00FF36C1" w:rsidRPr="00E26663" w:rsidRDefault="00FF36C1" w:rsidP="00FB6A6A">
      <w:pPr>
        <w:spacing w:line="276" w:lineRule="auto"/>
        <w:jc w:val="both"/>
        <w:rPr>
          <w:rFonts w:asciiTheme="majorBidi" w:hAnsiTheme="majorBidi" w:cstheme="majorBidi"/>
          <w:sz w:val="20"/>
          <w:szCs w:val="20"/>
        </w:rPr>
      </w:pPr>
    </w:p>
    <w:p w14:paraId="4500BED6" w14:textId="216A7C1D" w:rsidR="00FB6A6A" w:rsidRPr="00E26663" w:rsidRDefault="00FB6A6A" w:rsidP="00FB6A6A">
      <w:pPr>
        <w:spacing w:line="276" w:lineRule="auto"/>
        <w:jc w:val="both"/>
        <w:rPr>
          <w:rFonts w:asciiTheme="majorBidi" w:hAnsiTheme="majorBidi" w:cstheme="majorBidi"/>
          <w:sz w:val="20"/>
          <w:szCs w:val="20"/>
        </w:rPr>
      </w:pPr>
      <w:r w:rsidRPr="00E26663">
        <w:rPr>
          <w:rFonts w:asciiTheme="majorBidi" w:hAnsiTheme="majorBidi" w:cstheme="majorBidi"/>
          <w:sz w:val="20"/>
          <w:szCs w:val="20"/>
        </w:rPr>
        <w:t xml:space="preserve">The </w:t>
      </w:r>
      <w:r w:rsidRPr="00E26663">
        <w:rPr>
          <w:rFonts w:asciiTheme="majorBidi" w:hAnsiTheme="majorBidi" w:cstheme="majorBidi"/>
          <w:sz w:val="20"/>
          <w:szCs w:val="20"/>
          <w:lang w:val="en-US"/>
        </w:rPr>
        <w:t xml:space="preserve">network diffusion model </w:t>
      </w:r>
      <w:r w:rsidRPr="00E26663">
        <w:rPr>
          <w:rFonts w:asciiTheme="majorBidi" w:hAnsiTheme="majorBidi" w:cstheme="majorBidi"/>
          <w:sz w:val="20"/>
          <w:szCs w:val="20"/>
        </w:rPr>
        <w:t xml:space="preserve">tests the spreading hypotheses by simulating a passive diffusion process to model the spread of synaptic density alterations from specific seed, or ‘epicentre’, regions from which the spread may initiate. We seeded the </w:t>
      </w:r>
      <w:r w:rsidRPr="00E26663">
        <w:rPr>
          <w:rFonts w:asciiTheme="majorBidi" w:hAnsiTheme="majorBidi" w:cstheme="majorBidi"/>
          <w:sz w:val="20"/>
          <w:szCs w:val="20"/>
          <w:lang w:val="en-US"/>
        </w:rPr>
        <w:t xml:space="preserve">network diffusion model </w:t>
      </w:r>
      <w:r w:rsidRPr="00E26663">
        <w:rPr>
          <w:rFonts w:asciiTheme="majorBidi" w:hAnsiTheme="majorBidi" w:cstheme="majorBidi"/>
          <w:sz w:val="20"/>
          <w:szCs w:val="20"/>
        </w:rPr>
        <w:t xml:space="preserve">using each of the 332 individual brain regions as a seed region for each seed region from the parcellated synaptic density alteration map (Fig1A). For each simulation, the measure of accuracy used to evaluate the </w:t>
      </w:r>
      <w:r w:rsidRPr="00E26663">
        <w:rPr>
          <w:rFonts w:asciiTheme="majorBidi" w:hAnsiTheme="majorBidi" w:cstheme="majorBidi"/>
          <w:sz w:val="20"/>
          <w:szCs w:val="20"/>
          <w:lang w:val="en-US"/>
        </w:rPr>
        <w:t xml:space="preserve">network diffusion model </w:t>
      </w:r>
      <w:r w:rsidRPr="00E26663">
        <w:rPr>
          <w:rFonts w:asciiTheme="majorBidi" w:hAnsiTheme="majorBidi" w:cstheme="majorBidi"/>
          <w:sz w:val="20"/>
          <w:szCs w:val="20"/>
        </w:rPr>
        <w:t>was the maximum correlation obtained across different time steps of the diffusion process (</w:t>
      </w:r>
      <m:oMath>
        <m:sSub>
          <m:sSubPr>
            <m:ctrlPr>
              <w:rPr>
                <w:rFonts w:ascii="Cambria Math" w:hAnsi="Cambria Math" w:cstheme="majorBidi"/>
                <w:i/>
                <w:color w:val="000000" w:themeColor="text1"/>
                <w:sz w:val="20"/>
                <w:szCs w:val="20"/>
              </w:rPr>
            </m:ctrlPr>
          </m:sSubPr>
          <m:e>
            <m:r>
              <w:rPr>
                <w:rFonts w:ascii="Cambria Math" w:hAnsi="Cambria Math" w:cstheme="majorBidi"/>
                <w:color w:val="000000" w:themeColor="text1"/>
                <w:sz w:val="20"/>
                <w:szCs w:val="20"/>
              </w:rPr>
              <m:t>r</m:t>
            </m:r>
          </m:e>
          <m:sub>
            <m:r>
              <w:rPr>
                <w:rFonts w:ascii="Cambria Math" w:hAnsi="Cambria Math" w:cstheme="majorBidi"/>
                <w:color w:val="000000" w:themeColor="text1"/>
                <w:sz w:val="20"/>
                <w:szCs w:val="20"/>
              </w:rPr>
              <m:t>max</m:t>
            </m:r>
          </m:sub>
        </m:sSub>
        <m:r>
          <w:rPr>
            <w:rFonts w:ascii="Cambria Math" w:hAnsi="Cambria Math" w:cstheme="majorBidi"/>
            <w:color w:val="000000" w:themeColor="text1"/>
            <w:sz w:val="20"/>
            <w:szCs w:val="20"/>
          </w:rPr>
          <m:t>;</m:t>
        </m:r>
      </m:oMath>
      <w:r w:rsidRPr="00E26663">
        <w:rPr>
          <w:rFonts w:asciiTheme="majorBidi" w:hAnsiTheme="majorBidi" w:cstheme="majorBidi"/>
          <w:color w:val="000000" w:themeColor="text1"/>
          <w:sz w:val="20"/>
          <w:szCs w:val="20"/>
        </w:rPr>
        <w:t xml:space="preserve"> Fig3B) between the simulated and observed synaptic density alteration.</w:t>
      </w:r>
      <w:r w:rsidRPr="00E26663">
        <w:rPr>
          <w:rFonts w:asciiTheme="majorBidi" w:hAnsiTheme="majorBidi" w:cstheme="majorBidi"/>
          <w:sz w:val="20"/>
          <w:szCs w:val="20"/>
        </w:rPr>
        <w:t xml:space="preserve"> Note that, in principle, the </w:t>
      </w:r>
      <w:r w:rsidRPr="00E26663">
        <w:rPr>
          <w:rFonts w:asciiTheme="majorBidi" w:hAnsiTheme="majorBidi" w:cstheme="majorBidi"/>
          <w:sz w:val="20"/>
          <w:szCs w:val="20"/>
          <w:lang w:val="en-US"/>
        </w:rPr>
        <w:t xml:space="preserve">network diffusion model </w:t>
      </w:r>
      <w:r w:rsidRPr="00E26663">
        <w:rPr>
          <w:rFonts w:asciiTheme="majorBidi" w:hAnsiTheme="majorBidi" w:cstheme="majorBidi"/>
          <w:sz w:val="20"/>
          <w:szCs w:val="20"/>
        </w:rPr>
        <w:t>could be initialized using any combination of seed regions</w:t>
      </w:r>
      <w:r w:rsidRPr="00E26663">
        <w:rPr>
          <w:rFonts w:asciiTheme="majorBidi" w:hAnsiTheme="majorBidi" w:cstheme="majorBidi"/>
          <w:sz w:val="20"/>
          <w:szCs w:val="20"/>
        </w:rPr>
        <w:fldChar w:fldCharType="begin">
          <w:fldData xml:space="preserve">PEVuZE5vdGU+PENpdGU+PEF1dGhvcj5SYWo8L0F1dGhvcj48WWVhcj4yMDEyPC9ZZWFyPjxSZWNO
dW0+NTQwPC9SZWNOdW0+PERpc3BsYXlUZXh0PjxzdHlsZSBmYWNlPSJzdXBlcnNjcmlwdCI+MTks
MjA8L3N0eWxlPjwvRGlzcGxheVRleHQ+PHJlY29yZD48cmVjLW51bWJlcj41NDA8L3JlYy1udW1i
ZXI+PGZvcmVpZ24ta2V5cz48a2V5IGFwcD0iRU4iIGRiLWlkPSJ4MGQ5cjJ3em45dGV0MmVzdnBh
cGR3ZXhhYWZycHZmZDUyNXQiIHRpbWVzdGFtcD0iMTYzNDYxMTE0OCI+NTQwPC9rZXk+PC9mb3Jl
aWduLWtleXM+PHJlZi10eXBlIG5hbWU9IkpvdXJuYWwgQXJ0aWNsZSI+MTc8L3JlZi10eXBlPjxj
b250cmlidXRvcnM+PGF1dGhvcnM+PGF1dGhvcj5SYWosIEFzaGlzaDwvYXV0aG9yPjxhdXRob3I+
S3VjZXllc2tpLCBBbXk8L2F1dGhvcj48YXV0aG9yPldlaW5lciwgTWljaGFlbDwvYXV0aG9yPjwv
YXV0aG9ycz48L2NvbnRyaWJ1dG9ycz48dGl0bGVzPjx0aXRsZT5BIG5ldHdvcmsgZGlmZnVzaW9u
IG1vZGVsIG9mIGRpc2Vhc2UgcHJvZ3Jlc3Npb24gaW4gZGVtZW50aWE8L3RpdGxlPjxzZWNvbmRh
cnktdGl0bGU+TmV1cm9uPC9zZWNvbmRhcnktdGl0bGU+PC90aXRsZXM+PHBlcmlvZGljYWw+PGZ1
bGwtdGl0bGU+TmV1cm9uPC9mdWxsLXRpdGxlPjwvcGVyaW9kaWNhbD48cGFnZXM+MTIwNC0xMjE1
PC9wYWdlcz48dm9sdW1lPjczPC92b2x1bWU+PG51bWJlcj42PC9udW1iZXI+PGtleXdvcmRzPjxr
ZXl3b3JkPkFkb2xlc2NlbnQ8L2tleXdvcmQ+PGtleXdvcmQ+QWR1bHQ8L2tleXdvcmQ+PGtleXdv
cmQ+WW91bmcgQWR1bHQ8L2tleXdvcmQ+PGtleXdvcmQ+QnJhaW48L2tleXdvcmQ+PGtleXdvcmQ+
SHVtYW5zPC9rZXl3b3JkPjxrZXl3b3JkPk1hZ25ldGljIFJlc29uYW5jZSBJbWFnaW5nPC9rZXl3
b3JkPjxrZXl3b3JkPk1hbGU8L2tleXdvcmQ+PGtleXdvcmQ+RmVtYWxlPC9rZXl3b3JkPjxrZXl3
b3JkPkltYWdlIFByb2Nlc3NpbmcsIENvbXB1dGVyLUFzc2lzdGVkPC9rZXl3b3JkPjxrZXl3b3Jk
PlBzeWNoaWF0cmljIFN0YXR1cyBSYXRpbmcgU2NhbGVzPC9rZXl3b3JkPjxrZXl3b3JkPkF0cm9w
aHk8L2tleXdvcmQ+PGtleXdvcmQ+RGlzZWFzZSBQcm9ncmVzc2lvbjwva2V5d29yZD48a2V5d29y
ZD5NaWRkbGUgQWdlZDwva2V5d29yZD48a2V5d29yZD5SZXByb2R1Y2liaWxpdHkgb2YgUmVzdWx0
czwva2V5d29yZD48a2V5d29yZD5OZXVyYWwgUGF0aHdheXM8L2tleXdvcmQ+PGtleXdvcmQ+QnJh
aW4gTWFwcGluZzwva2V5d29yZD48a2V5d29yZD5DYXNlLUNvbnRyb2wgU3R1ZGllczwva2V5d29y
ZD48a2V5d29yZD5TdGF0aXN0aWNzIGFzIFRvcGljPC9rZXl3b3JkPjxrZXl3b3JkPkFnZSBGYWN0
b3JzPC9rZXl3b3JkPjxrZXl3b3JkPkFnZWQ8L2tleXdvcmQ+PGtleXdvcmQ+QWx6aGVpbWVyIERp
c2Vhc2U8L2tleXdvcmQ+PGtleXdvcmQ+QmlvcGh5c2ljczwva2V5d29yZD48a2V5d29yZD5EZW1l
bnRpYTwva2V5d29yZD48a2V5d29yZD5Gcm9udG90ZW1wb3JhbCBEZW1lbnRpYTwva2V5d29yZD48
a2V5d29yZD5Nb2RlbHMsIE5ldXJvbG9naWNhbDwva2V5d29yZD48a2V5d29yZD5QcmVkaWN0aXZl
IFZhbHVlIG9mIFRlc3RzPC9rZXl3b3JkPjxrZXl3b3JkPlJPQyBDdXJ2ZTwva2V5d29yZD48L2tl
eXdvcmRzPjxkYXRlcz48eWVhcj4yMDEyPC95ZWFyPjxwdWItZGF0ZXM+PGRhdGU+TWFyIDIyLCAy
MDEyPC9kYXRlPjwvcHViLWRhdGVzPjwvZGF0ZXM+PGlzYm4+MTA5Ny00MTk5PC9pc2JuPjx1cmxz
PjxwZGYtdXJscz48dXJsPmZpbGU6Ly9sb2NhbGhvc3QvVXNlcnMvc2lkY2hvcHJhL1pvdGVyby9z
dG9yYWdlL1Q4OFBNNDZYL1JhaiUyMGV0JTIwYWwuJTIwLSUyMDIwMTIlMjAtJTIwQSUyMG5ldHdv
cmslMjBkaWZmdXNpb24lMjBtb2RlbCUyMG9mJTIwZGlzZWFzZSUyMHByb2dyZXNzaW9uJTIwaS5w
ZGY8L3VybD48L3BkZi11cmxzPjwvdXJscz48ZWxlY3Ryb25pYy1yZXNvdXJjZS1udW0+MTAuMTAx
Ni9qLm5ldXJvbi4yMDExLjEyLjA0MDwvZWxlY3Ryb25pYy1yZXNvdXJjZS1udW0+PHJlbW90ZS1k
YXRhYmFzZS1uYW1lPlB1Yk1lZDwvcmVtb3RlLWRhdGFiYXNlLW5hbWU+PGxhbmd1YWdlPmVuZzwv
bGFuZ3VhZ2U+PC9yZWNvcmQ+PC9DaXRlPjxDaXRlPjxBdXRob3I+UmFqPC9BdXRob3I+PFllYXI+
MjAxNTwvWWVhcj48UmVjTnVtPjExMDk8L1JlY051bT48cmVjb3JkPjxyZWMtbnVtYmVyPjExMDk8
L3JlYy1udW1iZXI+PGZvcmVpZ24ta2V5cz48a2V5IGFwcD0iRU4iIGRiLWlkPSJ4MGQ5cjJ3em45
dGV0MmVzdnBhcGR3ZXhhYWZycHZmZDUyNXQiIHRpbWVzdGFtcD0iMTY3MTczNDE4MCI+MTEwOTwv
a2V5PjwvZm9yZWlnbi1rZXlzPjxyZWYtdHlwZSBuYW1lPSJKb3VybmFsIEFydGljbGUiPjE3PC9y
ZWYtdHlwZT48Y29udHJpYnV0b3JzPjxhdXRob3JzPjxhdXRob3I+UmFqLCBBc2hpc2g8L2F1dGhv
cj48YXV0aG9yPkxvQ2FzdHJvLCBFdmU8L2F1dGhvcj48YXV0aG9yPkt1Y2V5ZXNraSwgQW15PC9h
dXRob3I+PGF1dGhvcj5Ub3N1biwgRHV5Z3U8L2F1dGhvcj48YXV0aG9yPlJlbGtpbiwgTm9ybWFu
PC9hdXRob3I+PGF1dGhvcj5XZWluZXIsIE1pY2hhZWw8L2F1dGhvcj48YXV0aG9yPkFsemhlaW1l
cuKAmXMgRGlzZWFzZSBOZXVyb2ltYWdpbmcgSW5pdGlhdGl2ZTwvYXV0aG9yPjwvYXV0aG9ycz48
L2NvbnRyaWJ1dG9ycz48dGl0bGVzPjx0aXRsZT5OZXR3b3JrIGRpZmZ1c2lvbiBtb2RlbCBvZiBw
cm9ncmVzc2lvbiBwcmVkaWN0cyBsb25naXR1ZGluYWwgcGF0dGVybnMgb2YgYXRyb3BoeSBhbmQg
bWV0YWJvbGlzbSBpbiBBbHpoZWltZXLigJlzIGRpc2Vhc2U8L3RpdGxlPjxzZWNvbmRhcnktdGl0
bGU+Q2VsbCByZXBvcnRzPC9zZWNvbmRhcnktdGl0bGU+PC90aXRsZXM+PHBlcmlvZGljYWw+PGZ1
bGwtdGl0bGU+Q2VsbCByZXBvcnRzPC9mdWxsLXRpdGxlPjwvcGVyaW9kaWNhbD48cGFnZXM+MzU5
LTM2OTwvcGFnZXM+PHZvbHVtZT4xMDwvdm9sdW1lPjxudW1iZXI+MzwvbnVtYmVyPjxkYXRlcz48
eWVhcj4yMDE1PC95ZWFyPjwvZGF0ZXM+PGlzYm4+MjIxMS0xMjQ3PC9pc2JuPjx1cmxzPjwvdXJs
cz48L3JlY29yZD48L0NpdGU+PC9FbmROb3RlPn==
</w:fldData>
        </w:fldChar>
      </w:r>
      <w:r w:rsidRPr="00E26663">
        <w:rPr>
          <w:rFonts w:asciiTheme="majorBidi" w:hAnsiTheme="majorBidi" w:cstheme="majorBidi"/>
          <w:sz w:val="20"/>
          <w:szCs w:val="20"/>
        </w:rPr>
        <w:instrText xml:space="preserve"> ADDIN EN.CITE </w:instrText>
      </w:r>
      <w:r w:rsidRPr="00E26663">
        <w:rPr>
          <w:rFonts w:asciiTheme="majorBidi" w:hAnsiTheme="majorBidi" w:cstheme="majorBidi"/>
          <w:sz w:val="20"/>
          <w:szCs w:val="20"/>
        </w:rPr>
        <w:fldChar w:fldCharType="begin">
          <w:fldData xml:space="preserve">PEVuZE5vdGU+PENpdGU+PEF1dGhvcj5SYWo8L0F1dGhvcj48WWVhcj4yMDEyPC9ZZWFyPjxSZWNO
dW0+NTQwPC9SZWNOdW0+PERpc3BsYXlUZXh0PjxzdHlsZSBmYWNlPSJzdXBlcnNjcmlwdCI+MTks
MjA8L3N0eWxlPjwvRGlzcGxheVRleHQ+PHJlY29yZD48cmVjLW51bWJlcj41NDA8L3JlYy1udW1i
ZXI+PGZvcmVpZ24ta2V5cz48a2V5IGFwcD0iRU4iIGRiLWlkPSJ4MGQ5cjJ3em45dGV0MmVzdnBh
cGR3ZXhhYWZycHZmZDUyNXQiIHRpbWVzdGFtcD0iMTYzNDYxMTE0OCI+NTQwPC9rZXk+PC9mb3Jl
aWduLWtleXM+PHJlZi10eXBlIG5hbWU9IkpvdXJuYWwgQXJ0aWNsZSI+MTc8L3JlZi10eXBlPjxj
b250cmlidXRvcnM+PGF1dGhvcnM+PGF1dGhvcj5SYWosIEFzaGlzaDwvYXV0aG9yPjxhdXRob3I+
S3VjZXllc2tpLCBBbXk8L2F1dGhvcj48YXV0aG9yPldlaW5lciwgTWljaGFlbDwvYXV0aG9yPjwv
YXV0aG9ycz48L2NvbnRyaWJ1dG9ycz48dGl0bGVzPjx0aXRsZT5BIG5ldHdvcmsgZGlmZnVzaW9u
IG1vZGVsIG9mIGRpc2Vhc2UgcHJvZ3Jlc3Npb24gaW4gZGVtZW50aWE8L3RpdGxlPjxzZWNvbmRh
cnktdGl0bGU+TmV1cm9uPC9zZWNvbmRhcnktdGl0bGU+PC90aXRsZXM+PHBlcmlvZGljYWw+PGZ1
bGwtdGl0bGU+TmV1cm9uPC9mdWxsLXRpdGxlPjwvcGVyaW9kaWNhbD48cGFnZXM+MTIwNC0xMjE1
PC9wYWdlcz48dm9sdW1lPjczPC92b2x1bWU+PG51bWJlcj42PC9udW1iZXI+PGtleXdvcmRzPjxr
ZXl3b3JkPkFkb2xlc2NlbnQ8L2tleXdvcmQ+PGtleXdvcmQ+QWR1bHQ8L2tleXdvcmQ+PGtleXdv
cmQ+WW91bmcgQWR1bHQ8L2tleXdvcmQ+PGtleXdvcmQ+QnJhaW48L2tleXdvcmQ+PGtleXdvcmQ+
SHVtYW5zPC9rZXl3b3JkPjxrZXl3b3JkPk1hZ25ldGljIFJlc29uYW5jZSBJbWFnaW5nPC9rZXl3
b3JkPjxrZXl3b3JkPk1hbGU8L2tleXdvcmQ+PGtleXdvcmQ+RmVtYWxlPC9rZXl3b3JkPjxrZXl3
b3JkPkltYWdlIFByb2Nlc3NpbmcsIENvbXB1dGVyLUFzc2lzdGVkPC9rZXl3b3JkPjxrZXl3b3Jk
PlBzeWNoaWF0cmljIFN0YXR1cyBSYXRpbmcgU2NhbGVzPC9rZXl3b3JkPjxrZXl3b3JkPkF0cm9w
aHk8L2tleXdvcmQ+PGtleXdvcmQ+RGlzZWFzZSBQcm9ncmVzc2lvbjwva2V5d29yZD48a2V5d29y
ZD5NaWRkbGUgQWdlZDwva2V5d29yZD48a2V5d29yZD5SZXByb2R1Y2liaWxpdHkgb2YgUmVzdWx0
czwva2V5d29yZD48a2V5d29yZD5OZXVyYWwgUGF0aHdheXM8L2tleXdvcmQ+PGtleXdvcmQ+QnJh
aW4gTWFwcGluZzwva2V5d29yZD48a2V5d29yZD5DYXNlLUNvbnRyb2wgU3R1ZGllczwva2V5d29y
ZD48a2V5d29yZD5TdGF0aXN0aWNzIGFzIFRvcGljPC9rZXl3b3JkPjxrZXl3b3JkPkFnZSBGYWN0
b3JzPC9rZXl3b3JkPjxrZXl3b3JkPkFnZWQ8L2tleXdvcmQ+PGtleXdvcmQ+QWx6aGVpbWVyIERp
c2Vhc2U8L2tleXdvcmQ+PGtleXdvcmQ+QmlvcGh5c2ljczwva2V5d29yZD48a2V5d29yZD5EZW1l
bnRpYTwva2V5d29yZD48a2V5d29yZD5Gcm9udG90ZW1wb3JhbCBEZW1lbnRpYTwva2V5d29yZD48
a2V5d29yZD5Nb2RlbHMsIE5ldXJvbG9naWNhbDwva2V5d29yZD48a2V5d29yZD5QcmVkaWN0aXZl
IFZhbHVlIG9mIFRlc3RzPC9rZXl3b3JkPjxrZXl3b3JkPlJPQyBDdXJ2ZTwva2V5d29yZD48L2tl
eXdvcmRzPjxkYXRlcz48eWVhcj4yMDEyPC95ZWFyPjxwdWItZGF0ZXM+PGRhdGU+TWFyIDIyLCAy
MDEyPC9kYXRlPjwvcHViLWRhdGVzPjwvZGF0ZXM+PGlzYm4+MTA5Ny00MTk5PC9pc2JuPjx1cmxz
PjxwZGYtdXJscz48dXJsPmZpbGU6Ly9sb2NhbGhvc3QvVXNlcnMvc2lkY2hvcHJhL1pvdGVyby9z
dG9yYWdlL1Q4OFBNNDZYL1JhaiUyMGV0JTIwYWwuJTIwLSUyMDIwMTIlMjAtJTIwQSUyMG5ldHdv
cmslMjBkaWZmdXNpb24lMjBtb2RlbCUyMG9mJTIwZGlzZWFzZSUyMHByb2dyZXNzaW9uJTIwaS5w
ZGY8L3VybD48L3BkZi11cmxzPjwvdXJscz48ZWxlY3Ryb25pYy1yZXNvdXJjZS1udW0+MTAuMTAx
Ni9qLm5ldXJvbi4yMDExLjEyLjA0MDwvZWxlY3Ryb25pYy1yZXNvdXJjZS1udW0+PHJlbW90ZS1k
YXRhYmFzZS1uYW1lPlB1Yk1lZDwvcmVtb3RlLWRhdGFiYXNlLW5hbWU+PGxhbmd1YWdlPmVuZzwv
bGFuZ3VhZ2U+PC9yZWNvcmQ+PC9DaXRlPjxDaXRlPjxBdXRob3I+UmFqPC9BdXRob3I+PFllYXI+
MjAxNTwvWWVhcj48UmVjTnVtPjExMDk8L1JlY051bT48cmVjb3JkPjxyZWMtbnVtYmVyPjExMDk8
L3JlYy1udW1iZXI+PGZvcmVpZ24ta2V5cz48a2V5IGFwcD0iRU4iIGRiLWlkPSJ4MGQ5cjJ3em45
dGV0MmVzdnBhcGR3ZXhhYWZycHZmZDUyNXQiIHRpbWVzdGFtcD0iMTY3MTczNDE4MCI+MTEwOTwv
a2V5PjwvZm9yZWlnbi1rZXlzPjxyZWYtdHlwZSBuYW1lPSJKb3VybmFsIEFydGljbGUiPjE3PC9y
ZWYtdHlwZT48Y29udHJpYnV0b3JzPjxhdXRob3JzPjxhdXRob3I+UmFqLCBBc2hpc2g8L2F1dGhv
cj48YXV0aG9yPkxvQ2FzdHJvLCBFdmU8L2F1dGhvcj48YXV0aG9yPkt1Y2V5ZXNraSwgQW15PC9h
dXRob3I+PGF1dGhvcj5Ub3N1biwgRHV5Z3U8L2F1dGhvcj48YXV0aG9yPlJlbGtpbiwgTm9ybWFu
PC9hdXRob3I+PGF1dGhvcj5XZWluZXIsIE1pY2hhZWw8L2F1dGhvcj48YXV0aG9yPkFsemhlaW1l
cuKAmXMgRGlzZWFzZSBOZXVyb2ltYWdpbmcgSW5pdGlhdGl2ZTwvYXV0aG9yPjwvYXV0aG9ycz48
L2NvbnRyaWJ1dG9ycz48dGl0bGVzPjx0aXRsZT5OZXR3b3JrIGRpZmZ1c2lvbiBtb2RlbCBvZiBw
cm9ncmVzc2lvbiBwcmVkaWN0cyBsb25naXR1ZGluYWwgcGF0dGVybnMgb2YgYXRyb3BoeSBhbmQg
bWV0YWJvbGlzbSBpbiBBbHpoZWltZXLigJlzIGRpc2Vhc2U8L3RpdGxlPjxzZWNvbmRhcnktdGl0
bGU+Q2VsbCByZXBvcnRzPC9zZWNvbmRhcnktdGl0bGU+PC90aXRsZXM+PHBlcmlvZGljYWw+PGZ1
bGwtdGl0bGU+Q2VsbCByZXBvcnRzPC9mdWxsLXRpdGxlPjwvcGVyaW9kaWNhbD48cGFnZXM+MzU5
LTM2OTwvcGFnZXM+PHZvbHVtZT4xMDwvdm9sdW1lPjxudW1iZXI+MzwvbnVtYmVyPjxkYXRlcz48
eWVhcj4yMDE1PC95ZWFyPjwvZGF0ZXM+PGlzYm4+MjIxMS0xMjQ3PC9pc2JuPjx1cmxzPjwvdXJs
cz48L3JlY29yZD48L0NpdGU+PC9FbmROb3RlPn==
</w:fldData>
        </w:fldChar>
      </w:r>
      <w:r w:rsidRPr="00E26663">
        <w:rPr>
          <w:rFonts w:asciiTheme="majorBidi" w:hAnsiTheme="majorBidi" w:cstheme="majorBidi"/>
          <w:sz w:val="20"/>
          <w:szCs w:val="20"/>
        </w:rPr>
        <w:instrText xml:space="preserve"> ADDIN EN.CITE.DATA </w:instrText>
      </w:r>
      <w:r w:rsidRPr="00E26663">
        <w:rPr>
          <w:rFonts w:asciiTheme="majorBidi" w:hAnsiTheme="majorBidi" w:cstheme="majorBidi"/>
          <w:sz w:val="20"/>
          <w:szCs w:val="20"/>
        </w:rPr>
      </w:r>
      <w:r w:rsidRPr="00E26663">
        <w:rPr>
          <w:rFonts w:asciiTheme="majorBidi" w:hAnsiTheme="majorBidi" w:cstheme="majorBidi"/>
          <w:sz w:val="20"/>
          <w:szCs w:val="20"/>
        </w:rPr>
        <w:fldChar w:fldCharType="end"/>
      </w:r>
      <w:r w:rsidRPr="00E26663">
        <w:rPr>
          <w:rFonts w:asciiTheme="majorBidi" w:hAnsiTheme="majorBidi" w:cstheme="majorBidi"/>
          <w:sz w:val="20"/>
          <w:szCs w:val="20"/>
        </w:rPr>
      </w:r>
      <w:r w:rsidRPr="00E26663">
        <w:rPr>
          <w:rFonts w:asciiTheme="majorBidi" w:hAnsiTheme="majorBidi" w:cstheme="majorBidi"/>
          <w:sz w:val="20"/>
          <w:szCs w:val="20"/>
        </w:rPr>
        <w:fldChar w:fldCharType="separate"/>
      </w:r>
      <w:r w:rsidRPr="00E26663">
        <w:rPr>
          <w:rFonts w:asciiTheme="majorBidi" w:hAnsiTheme="majorBidi" w:cstheme="majorBidi"/>
          <w:noProof/>
          <w:sz w:val="20"/>
          <w:szCs w:val="20"/>
          <w:vertAlign w:val="superscript"/>
        </w:rPr>
        <w:t>19,20</w:t>
      </w:r>
      <w:r w:rsidRPr="00E26663">
        <w:rPr>
          <w:rFonts w:asciiTheme="majorBidi" w:hAnsiTheme="majorBidi" w:cstheme="majorBidi"/>
          <w:sz w:val="20"/>
          <w:szCs w:val="20"/>
        </w:rPr>
        <w:fldChar w:fldCharType="end"/>
      </w:r>
      <w:r w:rsidRPr="00E26663">
        <w:rPr>
          <w:rFonts w:asciiTheme="majorBidi" w:hAnsiTheme="majorBidi" w:cstheme="majorBidi"/>
          <w:sz w:val="20"/>
          <w:szCs w:val="20"/>
        </w:rPr>
        <w:t xml:space="preserve">, but this can quickly result in a combinatorial problem of alternative initial conditions for the model, therefore we focused on testing specific hypotheses about individual brain regions as putative sources of </w:t>
      </w:r>
      <w:r w:rsidRPr="00E26663">
        <w:rPr>
          <w:rFonts w:asciiTheme="majorBidi" w:hAnsiTheme="majorBidi" w:cstheme="majorBidi"/>
          <w:color w:val="000000" w:themeColor="text1"/>
          <w:sz w:val="20"/>
          <w:szCs w:val="20"/>
        </w:rPr>
        <w:t>synaptic density alteration</w:t>
      </w:r>
      <w:r w:rsidRPr="00E26663">
        <w:rPr>
          <w:rFonts w:asciiTheme="majorBidi" w:hAnsiTheme="majorBidi" w:cstheme="majorBidi"/>
          <w:sz w:val="20"/>
          <w:szCs w:val="20"/>
        </w:rPr>
        <w:t>.</w:t>
      </w:r>
    </w:p>
    <w:p w14:paraId="48A5DFAC" w14:textId="77777777" w:rsidR="00FB6A6A" w:rsidRPr="00E26663" w:rsidRDefault="00FB6A6A" w:rsidP="00FB6A6A">
      <w:pPr>
        <w:spacing w:line="276" w:lineRule="auto"/>
        <w:jc w:val="both"/>
        <w:rPr>
          <w:rFonts w:asciiTheme="majorBidi" w:hAnsiTheme="majorBidi" w:cstheme="majorBidi"/>
          <w:sz w:val="20"/>
          <w:szCs w:val="20"/>
        </w:rPr>
      </w:pPr>
    </w:p>
    <w:p w14:paraId="780F4BFB" w14:textId="5B3C20C1" w:rsidR="00FB6A6A" w:rsidRPr="00E26663" w:rsidRDefault="00FB6A6A" w:rsidP="00FB6A6A">
      <w:pPr>
        <w:spacing w:line="276" w:lineRule="auto"/>
        <w:jc w:val="both"/>
        <w:rPr>
          <w:rFonts w:asciiTheme="majorBidi" w:hAnsiTheme="majorBidi" w:cstheme="majorBidi"/>
          <w:sz w:val="20"/>
          <w:szCs w:val="20"/>
        </w:rPr>
      </w:pPr>
      <w:r w:rsidRPr="00E26663">
        <w:rPr>
          <w:rFonts w:asciiTheme="majorBidi" w:hAnsiTheme="majorBidi" w:cstheme="majorBidi"/>
          <w:color w:val="000000" w:themeColor="text1"/>
          <w:sz w:val="20"/>
          <w:szCs w:val="20"/>
        </w:rPr>
        <w:t xml:space="preserve">To evaluate the statistical significance of each region’s </w:t>
      </w:r>
      <m:oMath>
        <m:sSub>
          <m:sSubPr>
            <m:ctrlPr>
              <w:rPr>
                <w:rFonts w:ascii="Cambria Math" w:hAnsi="Cambria Math" w:cstheme="majorBidi"/>
                <w:i/>
                <w:color w:val="000000" w:themeColor="text1"/>
                <w:sz w:val="20"/>
                <w:szCs w:val="20"/>
              </w:rPr>
            </m:ctrlPr>
          </m:sSubPr>
          <m:e>
            <m:r>
              <w:rPr>
                <w:rFonts w:ascii="Cambria Math" w:hAnsi="Cambria Math" w:cstheme="majorBidi"/>
                <w:color w:val="000000" w:themeColor="text1"/>
                <w:sz w:val="20"/>
                <w:szCs w:val="20"/>
              </w:rPr>
              <m:t>r</m:t>
            </m:r>
          </m:e>
          <m:sub>
            <m:r>
              <w:rPr>
                <w:rFonts w:ascii="Cambria Math" w:hAnsi="Cambria Math" w:cstheme="majorBidi"/>
                <w:color w:val="000000" w:themeColor="text1"/>
                <w:sz w:val="20"/>
                <w:szCs w:val="20"/>
              </w:rPr>
              <m:t>max</m:t>
            </m:r>
          </m:sub>
        </m:sSub>
      </m:oMath>
      <w:r w:rsidRPr="00E26663">
        <w:rPr>
          <w:rFonts w:asciiTheme="majorBidi" w:hAnsiTheme="majorBidi" w:cstheme="majorBidi"/>
          <w:color w:val="000000" w:themeColor="text1"/>
          <w:sz w:val="20"/>
          <w:szCs w:val="20"/>
        </w:rPr>
        <w:t xml:space="preserve">, we generated a null distribution of </w:t>
      </w:r>
      <m:oMath>
        <m:sSub>
          <m:sSubPr>
            <m:ctrlPr>
              <w:rPr>
                <w:rFonts w:ascii="Cambria Math" w:hAnsi="Cambria Math" w:cstheme="majorBidi"/>
                <w:i/>
                <w:color w:val="000000" w:themeColor="text1"/>
                <w:sz w:val="20"/>
                <w:szCs w:val="20"/>
              </w:rPr>
            </m:ctrlPr>
          </m:sSubPr>
          <m:e>
            <m:r>
              <w:rPr>
                <w:rFonts w:ascii="Cambria Math" w:hAnsi="Cambria Math" w:cstheme="majorBidi"/>
                <w:color w:val="000000" w:themeColor="text1"/>
                <w:sz w:val="20"/>
                <w:szCs w:val="20"/>
              </w:rPr>
              <m:t>r</m:t>
            </m:r>
          </m:e>
          <m:sub>
            <m:r>
              <w:rPr>
                <w:rFonts w:ascii="Cambria Math" w:hAnsi="Cambria Math" w:cstheme="majorBidi"/>
                <w:color w:val="000000" w:themeColor="text1"/>
                <w:sz w:val="20"/>
                <w:szCs w:val="20"/>
              </w:rPr>
              <m:t>max</m:t>
            </m:r>
          </m:sub>
        </m:sSub>
      </m:oMath>
      <w:r w:rsidRPr="00E26663">
        <w:rPr>
          <w:rFonts w:asciiTheme="majorBidi" w:hAnsiTheme="majorBidi" w:cstheme="majorBidi"/>
          <w:color w:val="000000" w:themeColor="text1"/>
          <w:sz w:val="20"/>
          <w:szCs w:val="20"/>
        </w:rPr>
        <w:t xml:space="preserve"> values using two benchmark models: the </w:t>
      </w:r>
      <w:proofErr w:type="spellStart"/>
      <w:r w:rsidRPr="00E26663">
        <w:rPr>
          <w:rFonts w:asciiTheme="majorBidi" w:hAnsiTheme="majorBidi" w:cstheme="majorBidi"/>
          <w:color w:val="000000" w:themeColor="text1"/>
          <w:sz w:val="20"/>
          <w:szCs w:val="20"/>
        </w:rPr>
        <w:t>Null</w:t>
      </w:r>
      <w:r w:rsidRPr="00E26663">
        <w:rPr>
          <w:rFonts w:asciiTheme="majorBidi" w:hAnsiTheme="majorBidi" w:cstheme="majorBidi"/>
          <w:color w:val="000000" w:themeColor="text1"/>
          <w:sz w:val="20"/>
          <w:szCs w:val="20"/>
          <w:vertAlign w:val="subscript"/>
        </w:rPr>
        <w:t>spin</w:t>
      </w:r>
      <w:proofErr w:type="spellEnd"/>
      <w:r w:rsidRPr="00E26663">
        <w:rPr>
          <w:rFonts w:asciiTheme="majorBidi" w:hAnsiTheme="majorBidi" w:cstheme="majorBidi"/>
          <w:sz w:val="20"/>
          <w:szCs w:val="20"/>
          <w:vertAlign w:val="subscript"/>
        </w:rPr>
        <w:t xml:space="preserve"> </w:t>
      </w:r>
      <w:r w:rsidRPr="00E26663">
        <w:rPr>
          <w:rFonts w:asciiTheme="majorBidi" w:hAnsiTheme="majorBidi" w:cstheme="majorBidi"/>
          <w:sz w:val="20"/>
          <w:szCs w:val="20"/>
        </w:rPr>
        <w:t xml:space="preserve">and the </w:t>
      </w:r>
      <w:proofErr w:type="spellStart"/>
      <w:r w:rsidRPr="00E26663">
        <w:rPr>
          <w:rFonts w:asciiTheme="majorBidi" w:hAnsiTheme="majorBidi" w:cstheme="majorBidi"/>
          <w:sz w:val="20"/>
          <w:szCs w:val="20"/>
          <w:lang w:eastAsia="en-US"/>
        </w:rPr>
        <w:t>Null</w:t>
      </w:r>
      <w:r w:rsidRPr="00E26663">
        <w:rPr>
          <w:rFonts w:asciiTheme="majorBidi" w:hAnsiTheme="majorBidi" w:cstheme="majorBidi"/>
          <w:sz w:val="20"/>
          <w:szCs w:val="20"/>
          <w:vertAlign w:val="subscript"/>
          <w:lang w:eastAsia="en-US"/>
        </w:rPr>
        <w:t>rewire</w:t>
      </w:r>
      <w:proofErr w:type="spellEnd"/>
      <w:r w:rsidRPr="00E26663">
        <w:rPr>
          <w:rFonts w:asciiTheme="majorBidi" w:hAnsiTheme="majorBidi" w:cstheme="majorBidi"/>
          <w:sz w:val="20"/>
          <w:szCs w:val="20"/>
        </w:rPr>
        <w:t xml:space="preserve"> null. The </w:t>
      </w:r>
      <w:proofErr w:type="spellStart"/>
      <w:r w:rsidRPr="00E26663">
        <w:rPr>
          <w:rFonts w:asciiTheme="majorBidi" w:hAnsiTheme="majorBidi" w:cstheme="majorBidi"/>
          <w:sz w:val="20"/>
          <w:szCs w:val="20"/>
        </w:rPr>
        <w:t>Null</w:t>
      </w:r>
      <w:r w:rsidRPr="00E26663">
        <w:rPr>
          <w:rFonts w:asciiTheme="majorBidi" w:hAnsiTheme="majorBidi" w:cstheme="majorBidi"/>
          <w:sz w:val="20"/>
          <w:szCs w:val="20"/>
          <w:vertAlign w:val="subscript"/>
        </w:rPr>
        <w:t>spin</w:t>
      </w:r>
      <w:proofErr w:type="spellEnd"/>
      <w:r w:rsidRPr="00E26663">
        <w:rPr>
          <w:rFonts w:asciiTheme="majorBidi" w:hAnsiTheme="majorBidi" w:cstheme="majorBidi"/>
          <w:sz w:val="20"/>
          <w:szCs w:val="20"/>
        </w:rPr>
        <w:t xml:space="preserve"> model evaluated whether the observed findings were specific to the empirically observed pattern of synaptic density abnormality or were a generic property of the intrinsic spatial structure of the abnormality map. The model uses a spin-test to rotate region-level cortical test-statistics 1000 times</w:t>
      </w:r>
      <w:r w:rsidRPr="00E26663">
        <w:rPr>
          <w:rFonts w:asciiTheme="majorBidi" w:hAnsiTheme="majorBidi" w:cstheme="majorBidi"/>
          <w:sz w:val="20"/>
          <w:szCs w:val="20"/>
        </w:rPr>
        <w:fldChar w:fldCharType="begin"/>
      </w:r>
      <w:r w:rsidR="00923F31" w:rsidRPr="00E26663">
        <w:rPr>
          <w:rFonts w:asciiTheme="majorBidi" w:hAnsiTheme="majorBidi" w:cstheme="majorBidi"/>
          <w:sz w:val="20"/>
          <w:szCs w:val="20"/>
        </w:rPr>
        <w:instrText xml:space="preserve"> ADDIN EN.CITE &lt;EndNote&gt;&lt;Cite&gt;&lt;Author&gt;Váša&lt;/Author&gt;&lt;Year&gt;2018&lt;/Year&gt;&lt;RecNum&gt;831&lt;/RecNum&gt;&lt;DisplayText&gt;&lt;style face="superscript"&gt;22&lt;/style&gt;&lt;/DisplayText&gt;&lt;record&gt;&lt;rec-number&gt;831&lt;/rec-number&gt;&lt;foreign-keys&gt;&lt;key app="EN" db-id="x0d9r2wzn9tet2esvpapdwexaafrpvfd525t" timestamp="1634792480"&gt;831&lt;/key&gt;&lt;/foreign-keys&gt;&lt;ref-type name="Journal Article"&gt;17&lt;/ref-type&gt;&lt;contributors&gt;&lt;authors&gt;&lt;author&gt;Váša, František&lt;/author&gt;&lt;author&gt;Seidlitz, Jakob&lt;/author&gt;&lt;author&gt;Romero-Garcia, Rafael&lt;/author&gt;&lt;author&gt;Whitaker, Kirstie J&lt;/author&gt;&lt;author&gt;Rosenthal, Gideon&lt;/author&gt;&lt;author&gt;Vértes, Petra E&lt;/author&gt;&lt;author&gt;Shinn, Maxwell&lt;/author&gt;&lt;author&gt;Alexander-Bloch, Aaron&lt;/author&gt;&lt;author&gt;Fonagy, Peter&lt;/author&gt;&lt;author&gt;Dolan, Raymond J&lt;/author&gt;&lt;/authors&gt;&lt;/contributors&gt;&lt;titles&gt;&lt;title&gt;Adolescent tuning of association cortex in human structural brain networks&lt;/title&gt;&lt;secondary-title&gt;Cerebral Cortex&lt;/secondary-title&gt;&lt;/titles&gt;&lt;periodical&gt;&lt;full-title&gt;Cerebral Cortex&lt;/full-title&gt;&lt;/periodical&gt;&lt;pages&gt;281-294&lt;/pages&gt;&lt;volume&gt;28&lt;/volume&gt;&lt;number&gt;1&lt;/number&gt;&lt;dates&gt;&lt;year&gt;2018&lt;/year&gt;&lt;/dates&gt;&lt;isbn&gt;1047-3211&lt;/isbn&gt;&lt;urls&gt;&lt;/urls&gt;&lt;/record&gt;&lt;/Cite&gt;&lt;/EndNote&gt;</w:instrText>
      </w:r>
      <w:r w:rsidRPr="00E26663">
        <w:rPr>
          <w:rFonts w:asciiTheme="majorBidi" w:hAnsiTheme="majorBidi" w:cstheme="majorBidi"/>
          <w:sz w:val="20"/>
          <w:szCs w:val="20"/>
        </w:rPr>
        <w:fldChar w:fldCharType="separate"/>
      </w:r>
      <w:r w:rsidR="00923F31" w:rsidRPr="00E26663">
        <w:rPr>
          <w:rFonts w:asciiTheme="majorBidi" w:hAnsiTheme="majorBidi" w:cstheme="majorBidi"/>
          <w:noProof/>
          <w:sz w:val="20"/>
          <w:szCs w:val="20"/>
          <w:vertAlign w:val="superscript"/>
        </w:rPr>
        <w:t>22</w:t>
      </w:r>
      <w:r w:rsidRPr="00E26663">
        <w:rPr>
          <w:rFonts w:asciiTheme="majorBidi" w:hAnsiTheme="majorBidi" w:cstheme="majorBidi"/>
          <w:sz w:val="20"/>
          <w:szCs w:val="20"/>
        </w:rPr>
        <w:fldChar w:fldCharType="end"/>
      </w:r>
      <w:r w:rsidRPr="00E26663">
        <w:rPr>
          <w:rFonts w:asciiTheme="majorBidi" w:hAnsiTheme="majorBidi" w:cstheme="majorBidi"/>
          <w:sz w:val="20"/>
          <w:szCs w:val="20"/>
        </w:rPr>
        <w:t>, with subcortical regions randomly permuted without replacement. The rotation was applied to one hemisphere and then mirrored for the other hemisphere. This is the same benchmark used for all other analyses in the paper. The second null model (</w:t>
      </w:r>
      <w:proofErr w:type="spellStart"/>
      <w:r w:rsidRPr="00E26663">
        <w:rPr>
          <w:rFonts w:asciiTheme="majorBidi" w:hAnsiTheme="majorBidi" w:cstheme="majorBidi"/>
          <w:sz w:val="20"/>
          <w:szCs w:val="20"/>
          <w:lang w:eastAsia="en-US"/>
        </w:rPr>
        <w:t>Null</w:t>
      </w:r>
      <w:r w:rsidRPr="00E26663">
        <w:rPr>
          <w:rFonts w:asciiTheme="majorBidi" w:hAnsiTheme="majorBidi" w:cstheme="majorBidi"/>
          <w:sz w:val="20"/>
          <w:szCs w:val="20"/>
          <w:vertAlign w:val="subscript"/>
          <w:lang w:eastAsia="en-US"/>
        </w:rPr>
        <w:t>rewire</w:t>
      </w:r>
      <w:proofErr w:type="spellEnd"/>
      <w:r w:rsidRPr="00E26663">
        <w:rPr>
          <w:rFonts w:asciiTheme="majorBidi" w:hAnsiTheme="majorBidi" w:cstheme="majorBidi"/>
          <w:sz w:val="20"/>
          <w:szCs w:val="20"/>
        </w:rPr>
        <w:t>) involved rewiring the structural connectome while preserving the degree sequence and length-weight relationship, and approximately preserving the edge-length distribution</w:t>
      </w:r>
      <w:r w:rsidRPr="00E26663">
        <w:rPr>
          <w:rFonts w:asciiTheme="majorBidi" w:hAnsiTheme="majorBidi" w:cstheme="majorBidi"/>
          <w:sz w:val="20"/>
          <w:szCs w:val="20"/>
        </w:rPr>
        <w:fldChar w:fldCharType="begin"/>
      </w:r>
      <w:r w:rsidR="00923F31" w:rsidRPr="00E26663">
        <w:rPr>
          <w:rFonts w:asciiTheme="majorBidi" w:hAnsiTheme="majorBidi" w:cstheme="majorBidi"/>
          <w:sz w:val="20"/>
          <w:szCs w:val="20"/>
        </w:rPr>
        <w:instrText xml:space="preserve"> ADDIN EN.CITE &lt;EndNote&gt;&lt;Cite&gt;&lt;Author&gt;Betzel&lt;/Author&gt;&lt;Year&gt;2018&lt;/Year&gt;&lt;RecNum&gt;14&lt;/RecNum&gt;&lt;DisplayText&gt;&lt;style face="superscript"&gt;23&lt;/style&gt;&lt;/DisplayText&gt;&lt;record&gt;&lt;rec-number&gt;14&lt;/rec-number&gt;&lt;foreign-keys&gt;&lt;key app="EN" db-id="x0d9r2wzn9tet2esvpapdwexaafrpvfd525t" timestamp="1634611121"&gt;14&lt;/key&gt;&lt;/foreign-keys&gt;&lt;ref-type name="Journal Article"&gt;17&lt;/ref-type&gt;&lt;contributors&gt;&lt;authors&gt;&lt;author&gt;Betzel, Richard F.&lt;/author&gt;&lt;author&gt;Bassett, Danielle S.&lt;/author&gt;&lt;/authors&gt;&lt;/contributors&gt;&lt;titles&gt;&lt;title&gt;Specificity and robustness of long-distance connections in weighted, interareal connectomes&lt;/title&gt;&lt;secondary-title&gt;Proceedings of the National Academy of Sciences&lt;/secondary-title&gt;&lt;/titles&gt;&lt;periodical&gt;&lt;full-title&gt;Proceedings of the National Academy of Sciences&lt;/full-title&gt;&lt;/periodical&gt;&lt;pages&gt;201720186&lt;/pages&gt;&lt;dates&gt;&lt;year&gt;2018&lt;/year&gt;&lt;pub-dates&gt;&lt;date&gt;2018-05-08&lt;/date&gt;&lt;/pub-dates&gt;&lt;/dates&gt;&lt;isbn&gt;0027-8424&lt;/isbn&gt;&lt;urls&gt;&lt;pdf-urls&gt;&lt;url&gt;file://localhost/Users/sidchopra/Zotero/storage/58N252L3/Betzel,%20Bassett%20-%202018%20-%20Specificity%20and%20robustness%20of%20long-distance%20connections%20in%20weighted,%20interareal%20connectomes.pdf&lt;/url&gt;&lt;/pdf-urls&gt;&lt;/urls&gt;&lt;electronic-resource-num&gt;10.1073/PNAS.1720186115&lt;/electronic-resource-num&gt;&lt;access-date&gt;2018-05-09&lt;/access-date&gt;&lt;/record&gt;&lt;/Cite&gt;&lt;/EndNote&gt;</w:instrText>
      </w:r>
      <w:r w:rsidRPr="00E26663">
        <w:rPr>
          <w:rFonts w:asciiTheme="majorBidi" w:hAnsiTheme="majorBidi" w:cstheme="majorBidi"/>
          <w:sz w:val="20"/>
          <w:szCs w:val="20"/>
        </w:rPr>
        <w:fldChar w:fldCharType="separate"/>
      </w:r>
      <w:r w:rsidR="00923F31" w:rsidRPr="00E26663">
        <w:rPr>
          <w:rFonts w:asciiTheme="majorBidi" w:hAnsiTheme="majorBidi" w:cstheme="majorBidi"/>
          <w:noProof/>
          <w:sz w:val="20"/>
          <w:szCs w:val="20"/>
          <w:vertAlign w:val="superscript"/>
        </w:rPr>
        <w:t>23</w:t>
      </w:r>
      <w:r w:rsidRPr="00E26663">
        <w:rPr>
          <w:rFonts w:asciiTheme="majorBidi" w:hAnsiTheme="majorBidi" w:cstheme="majorBidi"/>
          <w:sz w:val="20"/>
          <w:szCs w:val="20"/>
        </w:rPr>
        <w:fldChar w:fldCharType="end"/>
      </w:r>
      <w:r w:rsidRPr="00E26663">
        <w:rPr>
          <w:rFonts w:asciiTheme="majorBidi" w:hAnsiTheme="majorBidi" w:cstheme="majorBidi"/>
          <w:sz w:val="20"/>
          <w:szCs w:val="20"/>
        </w:rPr>
        <w:t>. As per previous work</w:t>
      </w:r>
      <w:r w:rsidRPr="00E26663">
        <w:rPr>
          <w:rFonts w:asciiTheme="majorBidi" w:hAnsiTheme="majorBidi" w:cstheme="majorBidi"/>
          <w:sz w:val="20"/>
          <w:szCs w:val="20"/>
        </w:rPr>
        <w:fldChar w:fldCharType="begin"/>
      </w:r>
      <w:r w:rsidR="00923F31" w:rsidRPr="00E26663">
        <w:rPr>
          <w:rFonts w:asciiTheme="majorBidi" w:hAnsiTheme="majorBidi" w:cstheme="majorBidi"/>
          <w:sz w:val="20"/>
          <w:szCs w:val="20"/>
        </w:rPr>
        <w:instrText xml:space="preserve"> ADDIN EN.CITE &lt;EndNote&gt;&lt;Cite&gt;&lt;Author&gt;Chopra&lt;/Author&gt;&lt;Year&gt;2023&lt;/Year&gt;&lt;RecNum&gt;1147&lt;/RecNum&gt;&lt;DisplayText&gt;&lt;style face="superscript"&gt;24&lt;/style&gt;&lt;/DisplayText&gt;&lt;record&gt;&lt;rec-number&gt;1147&lt;/rec-number&gt;&lt;foreign-keys&gt;&lt;key app="EN" db-id="x0d9r2wzn9tet2esvpapdwexaafrpvfd525t" timestamp="1678977309"&gt;1147&lt;/key&gt;&lt;/foreign-keys&gt;&lt;ref-type name="Journal Article"&gt;17&lt;/ref-type&gt;&lt;contributors&gt;&lt;authors&gt;&lt;author&gt;Chopra, Sidhant&lt;/author&gt;&lt;author&gt;Segal, Ashlea&lt;/author&gt;&lt;author&gt;Oldham, Stuart&lt;/author&gt;&lt;author&gt;Holmes, Alexander&lt;/author&gt;&lt;author&gt;Sabaroedin, Kristina&lt;/author&gt;&lt;author&gt;Orchard, Edwina R.&lt;/author&gt;&lt;author&gt;Francey, Shona M.&lt;/author&gt;&lt;author&gt;O’Donoghue, Brian&lt;/author&gt;&lt;author&gt;Cropley, Vanessa&lt;/author&gt;&lt;author&gt;Nelson, Barnaby&lt;/author&gt;&lt;author&gt;Graham, Jessica&lt;/author&gt;&lt;author&gt;Baldwin, Lara&lt;/author&gt;&lt;author&gt;Tiego, Jeggan&lt;/author&gt;&lt;author&gt;Yuen, Hok Pan&lt;/author&gt;&lt;author&gt;Allott, Kelly&lt;/author&gt;&lt;author&gt;Alvarez-Jimenez, Mario&lt;/author&gt;&lt;author&gt;Harrigan, Susy&lt;/author&gt;&lt;author&gt;Fulcher, Ben D.&lt;/author&gt;&lt;author&gt;Aquino, Kevin&lt;/author&gt;&lt;author&gt;Pantelis, Christos&lt;/author&gt;&lt;author&gt;Wood, Stephen J&lt;/author&gt;&lt;author&gt;Bellgrove, Mark&lt;/author&gt;&lt;author&gt;McGorry, Patrick&lt;/author&gt;&lt;author&gt;Fornito, Alex&lt;/author&gt;&lt;/authors&gt;&lt;/contributors&gt;&lt;titles&gt;&lt;title&gt;Network-based spreading of grey matter changes across different stages of psychosis&lt;/title&gt;&lt;secondary-title&gt;medRxiv&lt;/secondary-title&gt;&lt;/titles&gt;&lt;periodical&gt;&lt;full-title&gt;medRxiv&lt;/full-title&gt;&lt;/periodical&gt;&lt;pages&gt;2022.01.11.22268989&lt;/pages&gt;&lt;dates&gt;&lt;year&gt;2023&lt;/year&gt;&lt;/dates&gt;&lt;urls&gt;&lt;related-urls&gt;&lt;url&gt;https://www.medrxiv.org/content/medrxiv/early/2023/03/01/2022.01.11.22268989.full.pdf&lt;/url&gt;&lt;/related-urls&gt;&lt;/urls&gt;&lt;electronic-resource-num&gt;10.1101/2022.01.11.22268989&lt;/electronic-resource-num&gt;&lt;/record&gt;&lt;/Cite&gt;&lt;/EndNote&gt;</w:instrText>
      </w:r>
      <w:r w:rsidRPr="00E26663">
        <w:rPr>
          <w:rFonts w:asciiTheme="majorBidi" w:hAnsiTheme="majorBidi" w:cstheme="majorBidi"/>
          <w:sz w:val="20"/>
          <w:szCs w:val="20"/>
        </w:rPr>
        <w:fldChar w:fldCharType="separate"/>
      </w:r>
      <w:r w:rsidR="00923F31" w:rsidRPr="00E26663">
        <w:rPr>
          <w:rFonts w:asciiTheme="majorBidi" w:hAnsiTheme="majorBidi" w:cstheme="majorBidi"/>
          <w:noProof/>
          <w:sz w:val="20"/>
          <w:szCs w:val="20"/>
          <w:vertAlign w:val="superscript"/>
        </w:rPr>
        <w:t>24</w:t>
      </w:r>
      <w:r w:rsidRPr="00E26663">
        <w:rPr>
          <w:rFonts w:asciiTheme="majorBidi" w:hAnsiTheme="majorBidi" w:cstheme="majorBidi"/>
          <w:sz w:val="20"/>
          <w:szCs w:val="20"/>
        </w:rPr>
        <w:fldChar w:fldCharType="end"/>
      </w:r>
      <w:r w:rsidRPr="00E26663">
        <w:rPr>
          <w:rFonts w:asciiTheme="majorBidi" w:hAnsiTheme="majorBidi" w:cstheme="majorBidi"/>
          <w:sz w:val="20"/>
          <w:szCs w:val="20"/>
        </w:rPr>
        <w:t xml:space="preserve">, </w:t>
      </w:r>
      <w:r w:rsidR="00FF36C1" w:rsidRPr="00E26663">
        <w:rPr>
          <w:rFonts w:asciiTheme="majorBidi" w:hAnsiTheme="majorBidi" w:cstheme="majorBidi"/>
          <w:sz w:val="20"/>
          <w:szCs w:val="20"/>
        </w:rPr>
        <w:t>w</w:t>
      </w:r>
      <w:r w:rsidRPr="00E26663">
        <w:rPr>
          <w:rFonts w:asciiTheme="majorBidi" w:hAnsiTheme="majorBidi" w:cstheme="majorBidi"/>
          <w:sz w:val="20"/>
          <w:szCs w:val="20"/>
        </w:rPr>
        <w:t xml:space="preserve">e used 10 distance bins and 50,000 edge swaps to generate 1000 rewired networks. These surrogate networks were used to test the hypothesis that any apparent network-based prediction of local synaptic </w:t>
      </w:r>
      <w:proofErr w:type="spellStart"/>
      <w:r w:rsidRPr="00E26663">
        <w:rPr>
          <w:rFonts w:asciiTheme="majorBidi" w:hAnsiTheme="majorBidi" w:cstheme="majorBidi"/>
          <w:sz w:val="20"/>
          <w:szCs w:val="20"/>
        </w:rPr>
        <w:t>denisity</w:t>
      </w:r>
      <w:proofErr w:type="spellEnd"/>
      <w:r w:rsidRPr="00E26663">
        <w:rPr>
          <w:rFonts w:asciiTheme="majorBidi" w:hAnsiTheme="majorBidi" w:cstheme="majorBidi"/>
          <w:sz w:val="20"/>
          <w:szCs w:val="20"/>
        </w:rPr>
        <w:t xml:space="preserve"> is specific to the actual topology of the connectome itself, and cannot be </w:t>
      </w:r>
      <w:r w:rsidRPr="00E26663">
        <w:rPr>
          <w:rFonts w:asciiTheme="majorBidi" w:hAnsiTheme="majorBidi" w:cstheme="majorBidi"/>
          <w:sz w:val="20"/>
          <w:szCs w:val="20"/>
        </w:rPr>
        <w:lastRenderedPageBreak/>
        <w:t xml:space="preserve">explained by basic network properties, such as regional variations in node degree or the spatial dependence of inter-regional connectivity. </w:t>
      </w:r>
    </w:p>
    <w:p w14:paraId="5FFC24AF" w14:textId="77777777" w:rsidR="00FB6A6A" w:rsidRPr="00E26663" w:rsidRDefault="00FB6A6A" w:rsidP="00FB6A6A">
      <w:pPr>
        <w:spacing w:line="276" w:lineRule="auto"/>
        <w:jc w:val="both"/>
        <w:rPr>
          <w:rFonts w:asciiTheme="majorBidi" w:hAnsiTheme="majorBidi" w:cstheme="majorBidi"/>
          <w:sz w:val="20"/>
          <w:szCs w:val="20"/>
        </w:rPr>
      </w:pPr>
    </w:p>
    <w:p w14:paraId="1E82B1B6" w14:textId="20AAD4EF" w:rsidR="00FB6A6A" w:rsidRPr="00E26663" w:rsidRDefault="00FB6A6A" w:rsidP="00FB6A6A">
      <w:pPr>
        <w:spacing w:line="276" w:lineRule="auto"/>
        <w:jc w:val="both"/>
        <w:rPr>
          <w:rFonts w:asciiTheme="majorBidi" w:hAnsiTheme="majorBidi" w:cstheme="majorBidi"/>
          <w:color w:val="000000" w:themeColor="text1"/>
          <w:sz w:val="20"/>
          <w:szCs w:val="20"/>
        </w:rPr>
      </w:pPr>
      <w:r w:rsidRPr="00E26663">
        <w:rPr>
          <w:rFonts w:asciiTheme="majorBidi" w:hAnsiTheme="majorBidi" w:cstheme="majorBidi"/>
          <w:sz w:val="20"/>
          <w:szCs w:val="20"/>
        </w:rPr>
        <w:t xml:space="preserve">To generate null </w:t>
      </w:r>
      <m:oMath>
        <m:sSub>
          <m:sSubPr>
            <m:ctrlPr>
              <w:rPr>
                <w:rFonts w:ascii="Cambria Math" w:hAnsi="Cambria Math" w:cstheme="majorBidi"/>
                <w:i/>
                <w:color w:val="000000" w:themeColor="text1"/>
                <w:sz w:val="20"/>
                <w:szCs w:val="20"/>
              </w:rPr>
            </m:ctrlPr>
          </m:sSubPr>
          <m:e>
            <m:r>
              <w:rPr>
                <w:rFonts w:ascii="Cambria Math" w:hAnsi="Cambria Math" w:cstheme="majorBidi"/>
                <w:color w:val="000000" w:themeColor="text1"/>
                <w:sz w:val="20"/>
                <w:szCs w:val="20"/>
              </w:rPr>
              <m:t>r</m:t>
            </m:r>
          </m:e>
          <m:sub>
            <m:r>
              <w:rPr>
                <w:rFonts w:ascii="Cambria Math" w:hAnsi="Cambria Math" w:cstheme="majorBidi"/>
                <w:color w:val="000000" w:themeColor="text1"/>
                <w:sz w:val="20"/>
                <w:szCs w:val="20"/>
              </w:rPr>
              <m:t>max</m:t>
            </m:r>
          </m:sub>
        </m:sSub>
      </m:oMath>
      <w:r w:rsidRPr="00E26663">
        <w:rPr>
          <w:rFonts w:asciiTheme="majorBidi" w:hAnsiTheme="majorBidi" w:cstheme="majorBidi"/>
          <w:color w:val="000000" w:themeColor="text1"/>
          <w:sz w:val="20"/>
          <w:szCs w:val="20"/>
        </w:rPr>
        <w:t xml:space="preserve"> values </w:t>
      </w:r>
      <w:r w:rsidRPr="00E26663">
        <w:rPr>
          <w:rFonts w:asciiTheme="majorBidi" w:hAnsiTheme="majorBidi" w:cstheme="majorBidi"/>
          <w:sz w:val="20"/>
          <w:szCs w:val="20"/>
        </w:rPr>
        <w:t>for each contrast</w:t>
      </w:r>
      <w:r w:rsidRPr="00E26663">
        <w:rPr>
          <w:rFonts w:asciiTheme="majorBidi" w:hAnsiTheme="majorBidi" w:cstheme="majorBidi"/>
          <w:color w:val="000000" w:themeColor="text1"/>
          <w:sz w:val="20"/>
          <w:szCs w:val="20"/>
        </w:rPr>
        <w:t xml:space="preserve"> using</w:t>
      </w:r>
      <w:r w:rsidRPr="00E26663">
        <w:rPr>
          <w:rFonts w:asciiTheme="majorBidi" w:hAnsiTheme="majorBidi" w:cstheme="majorBidi"/>
          <w:sz w:val="20"/>
          <w:szCs w:val="20"/>
        </w:rPr>
        <w:t xml:space="preserve"> the </w:t>
      </w:r>
      <w:proofErr w:type="spellStart"/>
      <w:r w:rsidRPr="00E26663">
        <w:rPr>
          <w:rFonts w:asciiTheme="majorBidi" w:hAnsiTheme="majorBidi" w:cstheme="majorBidi"/>
          <w:color w:val="000000" w:themeColor="text1"/>
          <w:sz w:val="20"/>
          <w:szCs w:val="20"/>
        </w:rPr>
        <w:t>Null</w:t>
      </w:r>
      <w:r w:rsidRPr="00E26663">
        <w:rPr>
          <w:rFonts w:asciiTheme="majorBidi" w:hAnsiTheme="majorBidi" w:cstheme="majorBidi"/>
          <w:color w:val="000000" w:themeColor="text1"/>
          <w:sz w:val="20"/>
          <w:szCs w:val="20"/>
          <w:vertAlign w:val="subscript"/>
        </w:rPr>
        <w:t>spin</w:t>
      </w:r>
      <w:proofErr w:type="spellEnd"/>
      <w:r w:rsidRPr="00E26663">
        <w:rPr>
          <w:rFonts w:asciiTheme="majorBidi" w:hAnsiTheme="majorBidi" w:cstheme="majorBidi"/>
          <w:sz w:val="20"/>
          <w:szCs w:val="20"/>
        </w:rPr>
        <w:t xml:space="preserve">, we initiated the </w:t>
      </w:r>
      <w:r w:rsidRPr="00E26663">
        <w:rPr>
          <w:rFonts w:asciiTheme="majorBidi" w:hAnsiTheme="majorBidi" w:cstheme="majorBidi"/>
          <w:sz w:val="20"/>
          <w:szCs w:val="20"/>
          <w:lang w:val="en-US"/>
        </w:rPr>
        <w:t xml:space="preserve">network diffusion model </w:t>
      </w:r>
      <w:r w:rsidRPr="00E26663">
        <w:rPr>
          <w:rFonts w:asciiTheme="majorBidi" w:hAnsiTheme="majorBidi" w:cstheme="majorBidi"/>
          <w:sz w:val="20"/>
          <w:szCs w:val="20"/>
        </w:rPr>
        <w:t xml:space="preserve">from each brain region 1000 times and evaluated the correlation between the simulated synaptic density loss and the spatially constrained null synaptic density loss generated by the </w:t>
      </w:r>
      <w:proofErr w:type="spellStart"/>
      <w:r w:rsidRPr="00E26663">
        <w:rPr>
          <w:rFonts w:asciiTheme="majorBidi" w:hAnsiTheme="majorBidi" w:cstheme="majorBidi"/>
          <w:color w:val="000000" w:themeColor="text1"/>
          <w:sz w:val="20"/>
          <w:szCs w:val="20"/>
        </w:rPr>
        <w:t>Null</w:t>
      </w:r>
      <w:r w:rsidRPr="00E26663">
        <w:rPr>
          <w:rFonts w:asciiTheme="majorBidi" w:hAnsiTheme="majorBidi" w:cstheme="majorBidi"/>
          <w:color w:val="000000" w:themeColor="text1"/>
          <w:sz w:val="20"/>
          <w:szCs w:val="20"/>
          <w:vertAlign w:val="subscript"/>
        </w:rPr>
        <w:t>spin</w:t>
      </w:r>
      <w:proofErr w:type="spellEnd"/>
      <w:r w:rsidRPr="00E26663">
        <w:rPr>
          <w:rFonts w:asciiTheme="majorBidi" w:hAnsiTheme="majorBidi" w:cstheme="majorBidi"/>
          <w:sz w:val="20"/>
          <w:szCs w:val="20"/>
        </w:rPr>
        <w:t>.</w:t>
      </w:r>
      <w:r w:rsidRPr="00E26663">
        <w:rPr>
          <w:rFonts w:asciiTheme="majorBidi" w:hAnsiTheme="majorBidi" w:cstheme="majorBidi"/>
          <w:sz w:val="20"/>
          <w:szCs w:val="20"/>
          <w:vertAlign w:val="subscript"/>
        </w:rPr>
        <w:t xml:space="preserve">  </w:t>
      </w:r>
      <w:r w:rsidRPr="00E26663">
        <w:rPr>
          <w:rFonts w:asciiTheme="majorBidi" w:hAnsiTheme="majorBidi" w:cstheme="majorBidi"/>
          <w:sz w:val="20"/>
          <w:szCs w:val="20"/>
        </w:rPr>
        <w:t xml:space="preserve">The </w:t>
      </w:r>
      <m:oMath>
        <m:sSub>
          <m:sSubPr>
            <m:ctrlPr>
              <w:rPr>
                <w:rFonts w:ascii="Cambria Math" w:hAnsi="Cambria Math" w:cstheme="majorBidi"/>
                <w:i/>
                <w:color w:val="000000" w:themeColor="text1"/>
                <w:sz w:val="20"/>
                <w:szCs w:val="20"/>
              </w:rPr>
            </m:ctrlPr>
          </m:sSubPr>
          <m:e>
            <m:r>
              <w:rPr>
                <w:rFonts w:ascii="Cambria Math" w:hAnsi="Cambria Math" w:cstheme="majorBidi"/>
                <w:color w:val="000000" w:themeColor="text1"/>
                <w:sz w:val="20"/>
                <w:szCs w:val="20"/>
              </w:rPr>
              <m:t>r</m:t>
            </m:r>
          </m:e>
          <m:sub>
            <m:r>
              <w:rPr>
                <w:rFonts w:ascii="Cambria Math" w:hAnsi="Cambria Math" w:cstheme="majorBidi"/>
                <w:color w:val="000000" w:themeColor="text1"/>
                <w:sz w:val="20"/>
                <w:szCs w:val="20"/>
              </w:rPr>
              <m:t>max</m:t>
            </m:r>
          </m:sub>
        </m:sSub>
      </m:oMath>
      <w:r w:rsidRPr="00E26663">
        <w:rPr>
          <w:rFonts w:asciiTheme="majorBidi" w:hAnsiTheme="majorBidi" w:cstheme="majorBidi"/>
          <w:color w:val="000000" w:themeColor="text1"/>
          <w:sz w:val="20"/>
          <w:szCs w:val="20"/>
        </w:rPr>
        <w:t xml:space="preserve"> from each iteration was retained</w:t>
      </w:r>
      <w:r w:rsidRPr="00E26663">
        <w:rPr>
          <w:rFonts w:asciiTheme="majorBidi" w:hAnsiTheme="majorBidi" w:cstheme="majorBidi"/>
          <w:sz w:val="20"/>
          <w:szCs w:val="20"/>
        </w:rPr>
        <w:t xml:space="preserve">, resulting in 1000 null  </w:t>
      </w:r>
      <m:oMath>
        <m:sSub>
          <m:sSubPr>
            <m:ctrlPr>
              <w:rPr>
                <w:rFonts w:ascii="Cambria Math" w:hAnsi="Cambria Math" w:cstheme="majorBidi"/>
                <w:i/>
                <w:color w:val="000000" w:themeColor="text1"/>
                <w:sz w:val="20"/>
                <w:szCs w:val="20"/>
              </w:rPr>
            </m:ctrlPr>
          </m:sSubPr>
          <m:e>
            <m:r>
              <w:rPr>
                <w:rFonts w:ascii="Cambria Math" w:hAnsi="Cambria Math" w:cstheme="majorBidi"/>
                <w:color w:val="000000" w:themeColor="text1"/>
                <w:sz w:val="20"/>
                <w:szCs w:val="20"/>
              </w:rPr>
              <m:t>r</m:t>
            </m:r>
          </m:e>
          <m:sub>
            <m:r>
              <w:rPr>
                <w:rFonts w:ascii="Cambria Math" w:hAnsi="Cambria Math" w:cstheme="majorBidi"/>
                <w:color w:val="000000" w:themeColor="text1"/>
                <w:sz w:val="20"/>
                <w:szCs w:val="20"/>
              </w:rPr>
              <m:t>max</m:t>
            </m:r>
          </m:sub>
        </m:sSub>
      </m:oMath>
      <w:r w:rsidRPr="00E26663">
        <w:rPr>
          <w:rFonts w:asciiTheme="majorBidi" w:hAnsiTheme="majorBidi" w:cstheme="majorBidi"/>
          <w:color w:val="000000" w:themeColor="text1"/>
          <w:sz w:val="20"/>
          <w:szCs w:val="20"/>
        </w:rPr>
        <w:t xml:space="preserve"> values at each brain region. For each contrast and each brain region, the p-value was considered as the percentage of nulls </w:t>
      </w:r>
      <m:oMath>
        <m:sSub>
          <m:sSubPr>
            <m:ctrlPr>
              <w:rPr>
                <w:rFonts w:ascii="Cambria Math" w:hAnsi="Cambria Math" w:cstheme="majorBidi"/>
                <w:i/>
                <w:color w:val="000000" w:themeColor="text1"/>
                <w:sz w:val="20"/>
                <w:szCs w:val="20"/>
              </w:rPr>
            </m:ctrlPr>
          </m:sSubPr>
          <m:e>
            <m:r>
              <w:rPr>
                <w:rFonts w:ascii="Cambria Math" w:hAnsi="Cambria Math" w:cstheme="majorBidi"/>
                <w:color w:val="000000" w:themeColor="text1"/>
                <w:sz w:val="20"/>
                <w:szCs w:val="20"/>
              </w:rPr>
              <m:t>r</m:t>
            </m:r>
          </m:e>
          <m:sub>
            <m:r>
              <w:rPr>
                <w:rFonts w:ascii="Cambria Math" w:hAnsi="Cambria Math" w:cstheme="majorBidi"/>
                <w:color w:val="000000" w:themeColor="text1"/>
                <w:sz w:val="20"/>
                <w:szCs w:val="20"/>
              </w:rPr>
              <m:t>max</m:t>
            </m:r>
          </m:sub>
        </m:sSub>
      </m:oMath>
      <w:r w:rsidRPr="00E26663">
        <w:rPr>
          <w:rFonts w:asciiTheme="majorBidi" w:hAnsiTheme="majorBidi" w:cstheme="majorBidi"/>
          <w:color w:val="000000" w:themeColor="text1"/>
          <w:sz w:val="20"/>
          <w:szCs w:val="20"/>
        </w:rPr>
        <w:t xml:space="preserve"> null values greater than the observed </w:t>
      </w:r>
      <m:oMath>
        <m:sSub>
          <m:sSubPr>
            <m:ctrlPr>
              <w:rPr>
                <w:rFonts w:ascii="Cambria Math" w:hAnsi="Cambria Math" w:cstheme="majorBidi"/>
                <w:i/>
                <w:color w:val="000000" w:themeColor="text1"/>
                <w:sz w:val="20"/>
                <w:szCs w:val="20"/>
              </w:rPr>
            </m:ctrlPr>
          </m:sSubPr>
          <m:e>
            <m:r>
              <w:rPr>
                <w:rFonts w:ascii="Cambria Math" w:hAnsi="Cambria Math" w:cstheme="majorBidi"/>
                <w:color w:val="000000" w:themeColor="text1"/>
                <w:sz w:val="20"/>
                <w:szCs w:val="20"/>
              </w:rPr>
              <m:t>r</m:t>
            </m:r>
          </m:e>
          <m:sub>
            <m:r>
              <w:rPr>
                <w:rFonts w:ascii="Cambria Math" w:hAnsi="Cambria Math" w:cstheme="majorBidi"/>
                <w:color w:val="000000" w:themeColor="text1"/>
                <w:sz w:val="20"/>
                <w:szCs w:val="20"/>
              </w:rPr>
              <m:t>max</m:t>
            </m:r>
          </m:sub>
        </m:sSub>
      </m:oMath>
      <w:r w:rsidRPr="00E26663">
        <w:rPr>
          <w:rFonts w:asciiTheme="majorBidi" w:hAnsiTheme="majorBidi" w:cstheme="majorBidi"/>
          <w:color w:val="000000" w:themeColor="text1"/>
          <w:sz w:val="20"/>
          <w:szCs w:val="20"/>
        </w:rPr>
        <w:t xml:space="preserve">. To implement FWE correction, the maximum brain-wide null </w:t>
      </w:r>
      <m:oMath>
        <m:sSub>
          <m:sSubPr>
            <m:ctrlPr>
              <w:rPr>
                <w:rFonts w:ascii="Cambria Math" w:hAnsi="Cambria Math" w:cstheme="majorBidi"/>
                <w:i/>
                <w:color w:val="000000" w:themeColor="text1"/>
                <w:sz w:val="20"/>
                <w:szCs w:val="20"/>
              </w:rPr>
            </m:ctrlPr>
          </m:sSubPr>
          <m:e>
            <m:r>
              <w:rPr>
                <w:rFonts w:ascii="Cambria Math" w:hAnsi="Cambria Math" w:cstheme="majorBidi"/>
                <w:color w:val="000000" w:themeColor="text1"/>
                <w:sz w:val="20"/>
                <w:szCs w:val="20"/>
              </w:rPr>
              <m:t>r</m:t>
            </m:r>
          </m:e>
          <m:sub>
            <m:r>
              <w:rPr>
                <w:rFonts w:ascii="Cambria Math" w:hAnsi="Cambria Math" w:cstheme="majorBidi"/>
                <w:color w:val="000000" w:themeColor="text1"/>
                <w:sz w:val="20"/>
                <w:szCs w:val="20"/>
              </w:rPr>
              <m:t>max</m:t>
            </m:r>
          </m:sub>
        </m:sSub>
      </m:oMath>
      <w:r w:rsidRPr="00E26663">
        <w:rPr>
          <w:rFonts w:asciiTheme="majorBidi" w:hAnsiTheme="majorBidi" w:cstheme="majorBidi"/>
          <w:color w:val="000000" w:themeColor="text1"/>
          <w:sz w:val="20"/>
          <w:szCs w:val="20"/>
        </w:rPr>
        <w:t xml:space="preserve"> from each of the 1000 iterations was used to construct a FWE-corrected null distribution</w:t>
      </w:r>
      <w:r w:rsidRPr="00E26663">
        <w:rPr>
          <w:rFonts w:asciiTheme="majorBidi" w:hAnsiTheme="majorBidi" w:cstheme="majorBidi"/>
          <w:color w:val="000000" w:themeColor="text1"/>
          <w:sz w:val="20"/>
          <w:szCs w:val="20"/>
        </w:rPr>
        <w:fldChar w:fldCharType="begin"/>
      </w:r>
      <w:r w:rsidR="00923F31" w:rsidRPr="00E26663">
        <w:rPr>
          <w:rFonts w:asciiTheme="majorBidi" w:hAnsiTheme="majorBidi" w:cstheme="majorBidi"/>
          <w:color w:val="000000" w:themeColor="text1"/>
          <w:sz w:val="20"/>
          <w:szCs w:val="20"/>
        </w:rPr>
        <w:instrText xml:space="preserve"> ADDIN EN.CITE &lt;EndNote&gt;&lt;Cite&gt;&lt;Author&gt;Nichols&lt;/Author&gt;&lt;Year&gt;2003&lt;/Year&gt;&lt;RecNum&gt;1001&lt;/RecNum&gt;&lt;DisplayText&gt;&lt;style face="superscript"&gt;25&lt;/style&gt;&lt;/DisplayText&gt;&lt;record&gt;&lt;rec-number&gt;1001&lt;/rec-number&gt;&lt;foreign-keys&gt;&lt;key app="EN" db-id="x0d9r2wzn9tet2esvpapdwexaafrpvfd525t" timestamp="1641626984"&gt;1001&lt;/key&gt;&lt;/foreign-keys&gt;&lt;ref-type name="Journal Article"&gt;17&lt;/ref-type&gt;&lt;contributors&gt;&lt;authors&gt;&lt;author&gt;Nichols, Thomas&lt;/author&gt;&lt;author&gt;Hayasaka, Satoru&lt;/author&gt;&lt;/authors&gt;&lt;/contributors&gt;&lt;titles&gt;&lt;title&gt;Controlling the familywise error rate in functional neuroimaging: a comparative review&lt;/title&gt;&lt;secondary-title&gt;Statistical methods in medical research&lt;/secondary-title&gt;&lt;/titles&gt;&lt;periodical&gt;&lt;full-title&gt;Statistical methods in medical research&lt;/full-title&gt;&lt;/periodical&gt;&lt;pages&gt;419-446&lt;/pages&gt;&lt;volume&gt;12&lt;/volume&gt;&lt;number&gt;5&lt;/number&gt;&lt;dates&gt;&lt;year&gt;2003&lt;/year&gt;&lt;/dates&gt;&lt;isbn&gt;0962-2802&lt;/isbn&gt;&lt;urls&gt;&lt;/urls&gt;&lt;/record&gt;&lt;/Cite&gt;&lt;/EndNote&gt;</w:instrText>
      </w:r>
      <w:r w:rsidRPr="00E26663">
        <w:rPr>
          <w:rFonts w:asciiTheme="majorBidi" w:hAnsiTheme="majorBidi" w:cstheme="majorBidi"/>
          <w:color w:val="000000" w:themeColor="text1"/>
          <w:sz w:val="20"/>
          <w:szCs w:val="20"/>
        </w:rPr>
        <w:fldChar w:fldCharType="separate"/>
      </w:r>
      <w:r w:rsidR="00923F31" w:rsidRPr="00E26663">
        <w:rPr>
          <w:rFonts w:asciiTheme="majorBidi" w:hAnsiTheme="majorBidi" w:cstheme="majorBidi"/>
          <w:noProof/>
          <w:color w:val="000000" w:themeColor="text1"/>
          <w:sz w:val="20"/>
          <w:szCs w:val="20"/>
          <w:vertAlign w:val="superscript"/>
        </w:rPr>
        <w:t>25</w:t>
      </w:r>
      <w:r w:rsidRPr="00E26663">
        <w:rPr>
          <w:rFonts w:asciiTheme="majorBidi" w:hAnsiTheme="majorBidi" w:cstheme="majorBidi"/>
          <w:color w:val="000000" w:themeColor="text1"/>
          <w:sz w:val="20"/>
          <w:szCs w:val="20"/>
        </w:rPr>
        <w:fldChar w:fldCharType="end"/>
      </w:r>
      <w:r w:rsidRPr="00E26663">
        <w:rPr>
          <w:rFonts w:asciiTheme="majorBidi" w:hAnsiTheme="majorBidi" w:cstheme="majorBidi"/>
          <w:color w:val="000000" w:themeColor="text1"/>
          <w:sz w:val="20"/>
          <w:szCs w:val="20"/>
        </w:rPr>
        <w:t xml:space="preserve">. The FWE-corrected p-value was considered as the percentage of FWE-corrected null </w:t>
      </w:r>
      <m:oMath>
        <m:sSub>
          <m:sSubPr>
            <m:ctrlPr>
              <w:rPr>
                <w:rFonts w:ascii="Cambria Math" w:hAnsi="Cambria Math" w:cstheme="majorBidi"/>
                <w:i/>
                <w:color w:val="000000" w:themeColor="text1"/>
                <w:sz w:val="20"/>
                <w:szCs w:val="20"/>
              </w:rPr>
            </m:ctrlPr>
          </m:sSubPr>
          <m:e>
            <m:r>
              <w:rPr>
                <w:rFonts w:ascii="Cambria Math" w:hAnsi="Cambria Math" w:cstheme="majorBidi"/>
                <w:color w:val="000000" w:themeColor="text1"/>
                <w:sz w:val="20"/>
                <w:szCs w:val="20"/>
              </w:rPr>
              <m:t>r</m:t>
            </m:r>
          </m:e>
          <m:sub>
            <m:r>
              <w:rPr>
                <w:rFonts w:ascii="Cambria Math" w:hAnsi="Cambria Math" w:cstheme="majorBidi"/>
                <w:color w:val="000000" w:themeColor="text1"/>
                <w:sz w:val="20"/>
                <w:szCs w:val="20"/>
              </w:rPr>
              <m:t>max</m:t>
            </m:r>
          </m:sub>
        </m:sSub>
      </m:oMath>
      <w:r w:rsidRPr="00E26663">
        <w:rPr>
          <w:rFonts w:asciiTheme="majorBidi" w:hAnsiTheme="majorBidi" w:cstheme="majorBidi"/>
          <w:color w:val="000000" w:themeColor="text1"/>
          <w:sz w:val="20"/>
          <w:szCs w:val="20"/>
        </w:rPr>
        <w:t xml:space="preserve"> values greater than the observed </w:t>
      </w:r>
      <m:oMath>
        <m:sSub>
          <m:sSubPr>
            <m:ctrlPr>
              <w:rPr>
                <w:rFonts w:ascii="Cambria Math" w:hAnsi="Cambria Math" w:cstheme="majorBidi"/>
                <w:i/>
                <w:color w:val="000000" w:themeColor="text1"/>
                <w:sz w:val="20"/>
                <w:szCs w:val="20"/>
              </w:rPr>
            </m:ctrlPr>
          </m:sSubPr>
          <m:e>
            <m:r>
              <w:rPr>
                <w:rFonts w:ascii="Cambria Math" w:hAnsi="Cambria Math" w:cstheme="majorBidi"/>
                <w:color w:val="000000" w:themeColor="text1"/>
                <w:sz w:val="20"/>
                <w:szCs w:val="20"/>
              </w:rPr>
              <m:t>r</m:t>
            </m:r>
          </m:e>
          <m:sub>
            <m:r>
              <w:rPr>
                <w:rFonts w:ascii="Cambria Math" w:hAnsi="Cambria Math" w:cstheme="majorBidi"/>
                <w:color w:val="000000" w:themeColor="text1"/>
                <w:sz w:val="20"/>
                <w:szCs w:val="20"/>
              </w:rPr>
              <m:t>max</m:t>
            </m:r>
          </m:sub>
        </m:sSub>
      </m:oMath>
      <w:r w:rsidRPr="00E26663">
        <w:rPr>
          <w:rFonts w:asciiTheme="majorBidi" w:hAnsiTheme="majorBidi" w:cstheme="majorBidi"/>
          <w:color w:val="000000" w:themeColor="text1"/>
          <w:sz w:val="20"/>
          <w:szCs w:val="20"/>
        </w:rPr>
        <w:t xml:space="preserve">. To evaluate significance using the </w:t>
      </w:r>
      <w:proofErr w:type="spellStart"/>
      <w:r w:rsidRPr="00E26663">
        <w:rPr>
          <w:rFonts w:asciiTheme="majorBidi" w:hAnsiTheme="majorBidi" w:cstheme="majorBidi"/>
          <w:sz w:val="20"/>
          <w:szCs w:val="20"/>
          <w:lang w:eastAsia="en-US"/>
        </w:rPr>
        <w:t>Null</w:t>
      </w:r>
      <w:r w:rsidRPr="00E26663">
        <w:rPr>
          <w:rFonts w:asciiTheme="majorBidi" w:hAnsiTheme="majorBidi" w:cstheme="majorBidi"/>
          <w:sz w:val="20"/>
          <w:szCs w:val="20"/>
          <w:vertAlign w:val="subscript"/>
          <w:lang w:eastAsia="en-US"/>
        </w:rPr>
        <w:t>rewire</w:t>
      </w:r>
      <w:proofErr w:type="spellEnd"/>
      <w:r w:rsidRPr="00E26663">
        <w:rPr>
          <w:rFonts w:asciiTheme="majorBidi" w:hAnsiTheme="majorBidi" w:cstheme="majorBidi"/>
          <w:color w:val="000000" w:themeColor="text1"/>
          <w:sz w:val="20"/>
          <w:szCs w:val="20"/>
        </w:rPr>
        <w:t xml:space="preserve"> null model, we followed the same procedure describe</w:t>
      </w:r>
      <w:r w:rsidR="00FF36C1" w:rsidRPr="00E26663">
        <w:rPr>
          <w:rFonts w:asciiTheme="majorBidi" w:hAnsiTheme="majorBidi" w:cstheme="majorBidi"/>
          <w:color w:val="000000" w:themeColor="text1"/>
          <w:sz w:val="20"/>
          <w:szCs w:val="20"/>
        </w:rPr>
        <w:t>d</w:t>
      </w:r>
      <w:r w:rsidRPr="00E26663">
        <w:rPr>
          <w:rFonts w:asciiTheme="majorBidi" w:hAnsiTheme="majorBidi" w:cstheme="majorBidi"/>
          <w:color w:val="000000" w:themeColor="text1"/>
          <w:sz w:val="20"/>
          <w:szCs w:val="20"/>
        </w:rPr>
        <w:t xml:space="preserve"> above, but instead of varying the </w:t>
      </w:r>
      <w:r w:rsidRPr="00E26663">
        <w:rPr>
          <w:rFonts w:asciiTheme="majorBidi" w:hAnsiTheme="majorBidi" w:cstheme="majorBidi"/>
          <w:sz w:val="20"/>
          <w:szCs w:val="20"/>
        </w:rPr>
        <w:t xml:space="preserve">synaptic density </w:t>
      </w:r>
      <w:r w:rsidRPr="00E26663">
        <w:rPr>
          <w:rFonts w:asciiTheme="majorBidi" w:hAnsiTheme="majorBidi" w:cstheme="majorBidi"/>
          <w:color w:val="000000" w:themeColor="text1"/>
          <w:sz w:val="20"/>
          <w:szCs w:val="20"/>
        </w:rPr>
        <w:t xml:space="preserve">loss, we varied the structural connectome at each of the 1000 iterations, using null connectomes generated using the rewiring method. Regions were considered significant seeds if they passed the p&lt;.05 FWE threshold for both </w:t>
      </w:r>
      <w:proofErr w:type="spellStart"/>
      <w:r w:rsidRPr="00E26663">
        <w:rPr>
          <w:rFonts w:asciiTheme="majorBidi" w:hAnsiTheme="majorBidi" w:cstheme="majorBidi"/>
          <w:color w:val="000000" w:themeColor="text1"/>
          <w:sz w:val="20"/>
          <w:szCs w:val="20"/>
        </w:rPr>
        <w:t>Null</w:t>
      </w:r>
      <w:r w:rsidRPr="00E26663">
        <w:rPr>
          <w:rFonts w:asciiTheme="majorBidi" w:hAnsiTheme="majorBidi" w:cstheme="majorBidi"/>
          <w:color w:val="000000" w:themeColor="text1"/>
          <w:sz w:val="20"/>
          <w:szCs w:val="20"/>
          <w:vertAlign w:val="subscript"/>
        </w:rPr>
        <w:t>spin</w:t>
      </w:r>
      <w:proofErr w:type="spellEnd"/>
      <w:r w:rsidRPr="00E26663">
        <w:rPr>
          <w:rFonts w:asciiTheme="majorBidi" w:hAnsiTheme="majorBidi" w:cstheme="majorBidi"/>
          <w:color w:val="000000" w:themeColor="text1"/>
          <w:sz w:val="20"/>
          <w:szCs w:val="20"/>
          <w:vertAlign w:val="subscript"/>
        </w:rPr>
        <w:t xml:space="preserve"> </w:t>
      </w:r>
      <w:r w:rsidRPr="00E26663">
        <w:rPr>
          <w:rFonts w:asciiTheme="majorBidi" w:hAnsiTheme="majorBidi" w:cstheme="majorBidi"/>
          <w:color w:val="000000" w:themeColor="text1"/>
          <w:sz w:val="20"/>
          <w:szCs w:val="20"/>
        </w:rPr>
        <w:t>and</w:t>
      </w:r>
      <w:r w:rsidRPr="00E26663">
        <w:rPr>
          <w:rFonts w:asciiTheme="majorBidi" w:hAnsiTheme="majorBidi" w:cstheme="majorBidi"/>
          <w:color w:val="000000" w:themeColor="text1"/>
          <w:sz w:val="20"/>
          <w:szCs w:val="20"/>
          <w:vertAlign w:val="subscript"/>
        </w:rPr>
        <w:t xml:space="preserve"> </w:t>
      </w:r>
      <w:proofErr w:type="spellStart"/>
      <w:r w:rsidRPr="00E26663">
        <w:rPr>
          <w:rFonts w:asciiTheme="majorBidi" w:hAnsiTheme="majorBidi" w:cstheme="majorBidi"/>
          <w:sz w:val="20"/>
          <w:szCs w:val="20"/>
          <w:lang w:eastAsia="en-US"/>
        </w:rPr>
        <w:t>Null</w:t>
      </w:r>
      <w:r w:rsidRPr="00E26663">
        <w:rPr>
          <w:rFonts w:asciiTheme="majorBidi" w:hAnsiTheme="majorBidi" w:cstheme="majorBidi"/>
          <w:sz w:val="20"/>
          <w:szCs w:val="20"/>
          <w:vertAlign w:val="subscript"/>
          <w:lang w:eastAsia="en-US"/>
        </w:rPr>
        <w:t>rewire</w:t>
      </w:r>
      <w:proofErr w:type="spellEnd"/>
      <w:r w:rsidR="00FF36C1" w:rsidRPr="00E26663">
        <w:rPr>
          <w:rFonts w:asciiTheme="majorBidi" w:hAnsiTheme="majorBidi" w:cstheme="majorBidi"/>
          <w:sz w:val="20"/>
          <w:szCs w:val="20"/>
          <w:lang w:eastAsia="en-US"/>
        </w:rPr>
        <w:t>.</w:t>
      </w:r>
    </w:p>
    <w:p w14:paraId="16E85FFF" w14:textId="77777777" w:rsidR="00FB6A6A" w:rsidRPr="00E26663" w:rsidRDefault="00FB6A6A" w:rsidP="00FB6A6A">
      <w:pPr>
        <w:spacing w:line="276" w:lineRule="auto"/>
        <w:jc w:val="both"/>
        <w:rPr>
          <w:rFonts w:asciiTheme="majorBidi" w:hAnsiTheme="majorBidi" w:cstheme="majorBidi"/>
          <w:sz w:val="20"/>
          <w:szCs w:val="20"/>
        </w:rPr>
      </w:pPr>
    </w:p>
    <w:p w14:paraId="0AF39C6B" w14:textId="77777777" w:rsidR="00FB6A6A" w:rsidRPr="00E26663" w:rsidRDefault="00FB6A6A" w:rsidP="00FB6A6A">
      <w:pPr>
        <w:spacing w:line="276" w:lineRule="auto"/>
        <w:jc w:val="both"/>
        <w:rPr>
          <w:rFonts w:asciiTheme="majorBidi" w:hAnsiTheme="majorBidi" w:cstheme="majorBidi"/>
          <w:b/>
          <w:bCs/>
          <w:sz w:val="20"/>
          <w:szCs w:val="20"/>
        </w:rPr>
      </w:pPr>
    </w:p>
    <w:p w14:paraId="1086C164" w14:textId="77777777" w:rsidR="002E5626" w:rsidRPr="00E26663" w:rsidRDefault="002E5626" w:rsidP="00FB6A6A">
      <w:pPr>
        <w:spacing w:line="276" w:lineRule="auto"/>
        <w:jc w:val="both"/>
        <w:rPr>
          <w:rFonts w:asciiTheme="majorBidi" w:hAnsiTheme="majorBidi" w:cstheme="majorBidi"/>
          <w:b/>
          <w:bCs/>
          <w:sz w:val="20"/>
          <w:szCs w:val="20"/>
          <w:lang w:val="en-US"/>
        </w:rPr>
      </w:pPr>
    </w:p>
    <w:p w14:paraId="4EE2AB44" w14:textId="7578E4C8" w:rsidR="004065F0" w:rsidRPr="00E26663" w:rsidRDefault="004065F0" w:rsidP="004065F0">
      <w:pPr>
        <w:spacing w:line="276" w:lineRule="auto"/>
        <w:jc w:val="both"/>
        <w:rPr>
          <w:rFonts w:asciiTheme="majorBidi" w:hAnsiTheme="majorBidi" w:cstheme="majorBidi"/>
          <w:b/>
          <w:bCs/>
          <w:i/>
          <w:iCs/>
          <w:sz w:val="20"/>
          <w:szCs w:val="20"/>
          <w:lang w:val="en-US"/>
        </w:rPr>
      </w:pPr>
      <w:r w:rsidRPr="00E26663">
        <w:rPr>
          <w:rFonts w:asciiTheme="majorBidi" w:hAnsiTheme="majorBidi" w:cstheme="majorBidi"/>
          <w:b/>
          <w:bCs/>
          <w:i/>
          <w:iCs/>
          <w:sz w:val="20"/>
          <w:szCs w:val="20"/>
          <w:lang w:val="en-US"/>
        </w:rPr>
        <w:t xml:space="preserve">Normative reference receptor/transporter similarity matrix construction </w:t>
      </w:r>
    </w:p>
    <w:p w14:paraId="071B49F4" w14:textId="77777777" w:rsidR="002E5626" w:rsidRPr="00E26663" w:rsidRDefault="002E5626" w:rsidP="00FB6A6A">
      <w:pPr>
        <w:spacing w:line="276" w:lineRule="auto"/>
        <w:jc w:val="both"/>
        <w:rPr>
          <w:rFonts w:asciiTheme="majorBidi" w:hAnsiTheme="majorBidi" w:cstheme="majorBidi"/>
          <w:b/>
          <w:bCs/>
          <w:sz w:val="20"/>
          <w:szCs w:val="20"/>
          <w:lang w:val="en-US"/>
        </w:rPr>
      </w:pPr>
    </w:p>
    <w:p w14:paraId="7CCC20B8" w14:textId="6D365B5F" w:rsidR="002E5626" w:rsidRPr="00E26663" w:rsidRDefault="004065F0" w:rsidP="004065F0">
      <w:pPr>
        <w:spacing w:line="276" w:lineRule="auto"/>
        <w:jc w:val="both"/>
        <w:rPr>
          <w:rFonts w:asciiTheme="majorBidi" w:hAnsiTheme="majorBidi" w:cstheme="majorBidi"/>
          <w:b/>
          <w:bCs/>
          <w:sz w:val="20"/>
          <w:szCs w:val="20"/>
          <w:lang w:val="en-US"/>
        </w:rPr>
      </w:pPr>
      <w:r w:rsidRPr="00E26663">
        <w:rPr>
          <w:rFonts w:asciiTheme="majorBidi" w:hAnsiTheme="majorBidi" w:cstheme="majorBidi"/>
          <w:color w:val="000000" w:themeColor="text1"/>
          <w:sz w:val="20"/>
          <w:szCs w:val="20"/>
          <w:lang w:val="en-US"/>
        </w:rPr>
        <w:t xml:space="preserve">For regional normative neurochemical densities, we used 18 different group-consensus PET binding maps from healthy population collated by the </w:t>
      </w:r>
      <w:proofErr w:type="spellStart"/>
      <w:r w:rsidRPr="00E26663">
        <w:rPr>
          <w:rFonts w:asciiTheme="majorBidi" w:hAnsiTheme="majorBidi" w:cstheme="majorBidi"/>
          <w:i/>
          <w:iCs/>
          <w:color w:val="000000" w:themeColor="text1"/>
          <w:sz w:val="20"/>
          <w:szCs w:val="20"/>
          <w:lang w:val="en-US"/>
        </w:rPr>
        <w:t>neuromaps</w:t>
      </w:r>
      <w:proofErr w:type="spellEnd"/>
      <w:r w:rsidRPr="00E26663">
        <w:rPr>
          <w:rFonts w:asciiTheme="majorBidi" w:hAnsiTheme="majorBidi" w:cstheme="majorBidi"/>
          <w:color w:val="000000" w:themeColor="text1"/>
          <w:sz w:val="20"/>
          <w:szCs w:val="20"/>
          <w:lang w:val="en-US"/>
        </w:rPr>
        <w:t xml:space="preserve"> toolbox</w:t>
      </w:r>
      <w:r w:rsidRPr="00E26663">
        <w:rPr>
          <w:rFonts w:asciiTheme="majorBidi" w:hAnsiTheme="majorBidi" w:cstheme="majorBidi"/>
          <w:color w:val="000000" w:themeColor="text1"/>
          <w:sz w:val="20"/>
          <w:szCs w:val="20"/>
          <w:lang w:val="en-US"/>
        </w:rPr>
        <w:fldChar w:fldCharType="begin"/>
      </w:r>
      <w:r w:rsidR="00923F31" w:rsidRPr="00E26663">
        <w:rPr>
          <w:rFonts w:asciiTheme="majorBidi" w:hAnsiTheme="majorBidi" w:cstheme="majorBidi"/>
          <w:color w:val="000000" w:themeColor="text1"/>
          <w:sz w:val="20"/>
          <w:szCs w:val="20"/>
          <w:lang w:val="en-US"/>
        </w:rPr>
        <w:instrText xml:space="preserve"> ADDIN EN.CITE &lt;EndNote&gt;&lt;Cite&gt;&lt;Author&gt;Markello&lt;/Author&gt;&lt;Year&gt;2022&lt;/Year&gt;&lt;RecNum&gt;1115&lt;/RecNum&gt;&lt;DisplayText&gt;&lt;style face="superscript"&gt;26&lt;/style&gt;&lt;/DisplayText&gt;&lt;record&gt;&lt;rec-number&gt;1115&lt;/rec-number&gt;&lt;foreign-keys&gt;&lt;key app="EN" db-id="x0d9r2wzn9tet2esvpapdwexaafrpvfd525t" timestamp="1673639686"&gt;1115&lt;/key&gt;&lt;/foreign-keys&gt;&lt;ref-type name="Journal Article"&gt;17&lt;/ref-type&gt;&lt;contributors&gt;&lt;authors&gt;&lt;author&gt;Markello, Ross D&lt;/author&gt;&lt;author&gt;Hansen, Justine Y&lt;/author&gt;&lt;author&gt;Liu, Zhen-Qi&lt;/author&gt;&lt;author&gt;Bazinet, Vincent&lt;/author&gt;&lt;author&gt;Shafiei, Golia&lt;/author&gt;&lt;author&gt;Suárez, Laura E&lt;/author&gt;&lt;author&gt;Blostein, Nadia&lt;/author&gt;&lt;author&gt;Seidlitz, Jakob&lt;/author&gt;&lt;author&gt;Baillet, Sylvain&lt;/author&gt;&lt;author&gt;Satterthwaite, Theodore D&lt;/author&gt;&lt;/authors&gt;&lt;/contributors&gt;&lt;titles&gt;&lt;title&gt;Neuromaps: structural and functional interpretation of brain maps&lt;/title&gt;&lt;secondary-title&gt;Nature Methods&lt;/secondary-title&gt;&lt;/titles&gt;&lt;periodical&gt;&lt;full-title&gt;Nature Methods&lt;/full-title&gt;&lt;/periodical&gt;&lt;pages&gt;1472-1479&lt;/pages&gt;&lt;volume&gt;19&lt;/volume&gt;&lt;number&gt;11&lt;/number&gt;&lt;dates&gt;&lt;year&gt;2022&lt;/year&gt;&lt;/dates&gt;&lt;isbn&gt;1548-7105&lt;/isbn&gt;&lt;urls&gt;&lt;/urls&gt;&lt;/record&gt;&lt;/Cite&gt;&lt;/EndNote&gt;</w:instrText>
      </w:r>
      <w:r w:rsidRPr="00E26663">
        <w:rPr>
          <w:rFonts w:asciiTheme="majorBidi" w:hAnsiTheme="majorBidi" w:cstheme="majorBidi"/>
          <w:color w:val="000000" w:themeColor="text1"/>
          <w:sz w:val="20"/>
          <w:szCs w:val="20"/>
          <w:lang w:val="en-US"/>
        </w:rPr>
        <w:fldChar w:fldCharType="separate"/>
      </w:r>
      <w:r w:rsidR="00923F31" w:rsidRPr="00E26663">
        <w:rPr>
          <w:rFonts w:asciiTheme="majorBidi" w:hAnsiTheme="majorBidi" w:cstheme="majorBidi"/>
          <w:noProof/>
          <w:color w:val="000000" w:themeColor="text1"/>
          <w:sz w:val="20"/>
          <w:szCs w:val="20"/>
          <w:vertAlign w:val="superscript"/>
          <w:lang w:val="en-US"/>
        </w:rPr>
        <w:t>26</w:t>
      </w:r>
      <w:r w:rsidRPr="00E26663">
        <w:rPr>
          <w:rFonts w:asciiTheme="majorBidi" w:hAnsiTheme="majorBidi" w:cstheme="majorBidi"/>
          <w:color w:val="000000" w:themeColor="text1"/>
          <w:sz w:val="20"/>
          <w:szCs w:val="20"/>
          <w:lang w:val="en-US"/>
        </w:rPr>
        <w:fldChar w:fldCharType="end"/>
      </w:r>
      <w:r w:rsidRPr="00E26663">
        <w:rPr>
          <w:rFonts w:asciiTheme="majorBidi" w:hAnsiTheme="majorBidi" w:cstheme="majorBidi"/>
          <w:color w:val="000000" w:themeColor="text1"/>
          <w:sz w:val="20"/>
          <w:szCs w:val="20"/>
          <w:lang w:val="en-US"/>
        </w:rPr>
        <w:t>. Following previous work, for tracers that had multiple samples, a sample-size weighted average map was computed</w:t>
      </w:r>
      <w:r w:rsidRPr="00E26663">
        <w:rPr>
          <w:rFonts w:asciiTheme="majorBidi" w:hAnsiTheme="majorBidi" w:cstheme="majorBidi"/>
          <w:color w:val="000000" w:themeColor="text1"/>
          <w:sz w:val="20"/>
          <w:szCs w:val="20"/>
          <w:lang w:val="en-US"/>
        </w:rPr>
        <w:fldChar w:fldCharType="begin">
          <w:fldData xml:space="preserve">PEVuZE5vdGU+PENpdGU+PEF1dGhvcj5IYW5zZW48L0F1dGhvcj48WWVhcj4yMDIyPC9ZZWFyPjxS
ZWNOdW0+MTAwNjwvUmVjTnVtPjxEaXNwbGF5VGV4dD48c3R5bGUgZmFjZT0ic3VwZXJzY3JpcHQi
PjI3PC9zdHlsZT48L0Rpc3BsYXlUZXh0PjxyZWNvcmQ+PHJlYy1udW1iZXI+MTAwNjwvcmVjLW51
bWJlcj48Zm9yZWlnbi1rZXlzPjxrZXkgYXBwPSJFTiIgZGItaWQ9IngwZDlyMnd6bjl0ZXQyZXN2
cGFwZHdleGFhZnJwdmZkNTI1dCIgdGltZXN0YW1wPSIxNjUwNjM3OTk3Ij4xMDA2PC9rZXk+PC9m
b3JlaWduLWtleXM+PHJlZi10eXBlIG5hbWU9IkpvdXJuYWwgQXJ0aWNsZSI+MTc8L3JlZi10eXBl
Pjxjb250cmlidXRvcnM+PGF1dGhvcnM+PGF1dGhvcj5IYW5zZW4sIEp1c3RpbmUgWS48L2F1dGhv
cj48YXV0aG9yPlNoYWZpZWksIEdvbGlhPC9hdXRob3I+PGF1dGhvcj5NYXJrZWxsbywgUm9zcyBE
LjwvYXV0aG9yPjxhdXRob3I+U21hcnQsIEtlbGx5PC9hdXRob3I+PGF1dGhvcj5Db3gsIFN5bHZp
YSBNLiBMLjwvYXV0aG9yPjxhdXRob3I+TsO4cmdhYXJkLCBNYXJ0aW48L2F1dGhvcj48YXV0aG9y
PkJlbGl2ZWF1LCBWaW5jZW50PC9hdXRob3I+PGF1dGhvcj5XdSwgWWFuanVuPC9hdXRob3I+PGF1
dGhvcj5HYWxsZXpvdCwgSmVhbi1Eb21pbmlxdWU8L2F1dGhvcj48YXV0aG9yPkF1bW9udCwgw4l0
aWVubmU8L2F1dGhvcj48YXV0aG9yPlNlcnZhZXMsIFN0aWpuPC9hdXRob3I+PGF1dGhvcj5TY2Fs
YSwgU3RlcGhhbmllIEcuPC9hdXRob3I+PGF1dGhvcj5EdUJvaXMsIEpvbmF0aGFuIE0uPC9hdXRo
b3I+PGF1dGhvcj5XYWluc3RlaW4sIEdhYnJpZWw8L2F1dGhvcj48YXV0aG9yPkJlemdpbiwgR2xl
YjwvYXV0aG9yPjxhdXRob3I+RnVuY2ssIFRob21hczwvYXV0aG9yPjxhdXRob3I+U2NobWl0eiwg
VGF5bG9yIFcuPC9hdXRob3I+PGF1dGhvcj5TcHJlbmcsIFIuIE5hdGhhbjwvYXV0aG9yPjxhdXRo
b3I+R2Fsb3ZpYywgTWFyaWFuPC9hdXRob3I+PGF1dGhvcj5Lb2VwcCwgTWF0dGhpYXMgSi48L2F1
dGhvcj48YXV0aG9yPkR1bmNhbiwgSm9obiBTLjwvYXV0aG9yPjxhdXRob3I+Q29sZXMsIEpvbmF0
aGFuIFAuPC9hdXRob3I+PGF1dGhvcj5GcnllciwgVGltIEQuPC9hdXRob3I+PGF1dGhvcj5BaWdi
aXJoaW8sIEZyYW5rbGluIEkuPC9hdXRob3I+PGF1dGhvcj5NY0dpbm5pdHksIENvbG0gSi48L2F1
dGhvcj48YXV0aG9yPkhhbW1lcnMsIEFsZXhhbmRlcjwvYXV0aG9yPjxhdXRob3I+U291Y3ksIEpl
YW4tUGF1bDwvYXV0aG9yPjxhdXRob3I+QmFpbGxldCwgU3lsdmFpbjwvYXV0aG9yPjxhdXRob3I+
R3VpbW9uZCwgU3ludGhpYTwvYXV0aG9yPjxhdXRob3I+SGlldGFsYSwgSmFybW88L2F1dGhvcj48
YXV0aG9yPkLDqWRhcmQsIE1hcmMtQW5kcsOpPC9hdXRob3I+PGF1dGhvcj5MZXl0b24sIE1hcmNv
PC9hdXRob3I+PGF1dGhvcj5Lb2JheWFzaGksIEVsaWFuZTwvYXV0aG9yPjxhdXRob3I+Um9zYS1O
ZXRvLCBQZWRybzwvYXV0aG9yPjxhdXRob3I+R2FueiwgTWVsYW5pZTwvYXV0aG9yPjxhdXRob3I+
S251ZHNlbiwgR2l0dGUgTS48L2F1dGhvcj48YXV0aG9yPlBhbG9tZXJvLUdhbGxhZ2hlciwgTmlj
b2xhPC9hdXRob3I+PGF1dGhvcj5TaGluZSwgSmFtZXMgTS48L2F1dGhvcj48YXV0aG9yPkNhcnNv
biwgUmljaGFyZCBFLjwvYXV0aG9yPjxhdXRob3I+VHVvbWluZW4sIExhdXJpPC9hdXRob3I+PGF1
dGhvcj5EYWdoZXIsIEFsYWluPC9hdXRob3I+PGF1dGhvcj5NaXNpYywgQnJhdGlzbGF2PC9hdXRo
b3I+PC9hdXRob3JzPjwvY29udHJpYnV0b3JzPjx0aXRsZXM+PHRpdGxlPk1hcHBpbmcgbmV1cm90
cmFuc21pdHRlciBzeXN0ZW1zIHRvIHRoZSBzdHJ1Y3R1cmFsIGFuZCBmdW5jdGlvbmFsIG9yZ2Fu
aXphdGlvbiBvZiB0aGUgaHVtYW4gbmVvY29ydGV4PC90aXRsZT48c2Vjb25kYXJ5LXRpdGxlPmJp
b1J4aXY8L3NlY29uZGFyeS10aXRsZT48L3RpdGxlcz48cGVyaW9kaWNhbD48ZnVsbC10aXRsZT5i
aW9SeGl2PC9mdWxsLXRpdGxlPjwvcGVyaW9kaWNhbD48cGFnZXM+MjAyMS4xMC4yOC40NjYzMzY8
L3BhZ2VzPjxkYXRlcz48eWVhcj4yMDIyPC95ZWFyPjwvZGF0ZXM+PHVybHM+PHJlbGF0ZWQtdXJs
cz48dXJsPmh0dHBzOi8vd3d3LmJpb3J4aXYub3JnL2NvbnRlbnQvYmlvcnhpdi9lYXJseS8yMDIy
LzAxLzExLzIwMjEuMTAuMjguNDY2MzM2LmZ1bGwucGRmPC91cmw+PC9yZWxhdGVkLXVybHM+PC91
cmxzPjxlbGVjdHJvbmljLXJlc291cmNlLW51bT4xMC4xMTAxLzIwMjEuMTAuMjguNDY2MzM2PC9l
bGVjdHJvbmljLXJlc291cmNlLW51bT48L3JlY29yZD48L0NpdGU+PC9FbmROb3RlPgB=
</w:fldData>
        </w:fldChar>
      </w:r>
      <w:r w:rsidR="00923F31" w:rsidRPr="00E26663">
        <w:rPr>
          <w:rFonts w:asciiTheme="majorBidi" w:hAnsiTheme="majorBidi" w:cstheme="majorBidi"/>
          <w:color w:val="000000" w:themeColor="text1"/>
          <w:sz w:val="20"/>
          <w:szCs w:val="20"/>
          <w:lang w:val="en-US"/>
        </w:rPr>
        <w:instrText xml:space="preserve"> ADDIN EN.CITE </w:instrText>
      </w:r>
      <w:r w:rsidR="00923F31" w:rsidRPr="00E26663">
        <w:rPr>
          <w:rFonts w:asciiTheme="majorBidi" w:hAnsiTheme="majorBidi" w:cstheme="majorBidi"/>
          <w:color w:val="000000" w:themeColor="text1"/>
          <w:sz w:val="20"/>
          <w:szCs w:val="20"/>
          <w:lang w:val="en-US"/>
        </w:rPr>
        <w:fldChar w:fldCharType="begin">
          <w:fldData xml:space="preserve">PEVuZE5vdGU+PENpdGU+PEF1dGhvcj5IYW5zZW48L0F1dGhvcj48WWVhcj4yMDIyPC9ZZWFyPjxS
ZWNOdW0+MTAwNjwvUmVjTnVtPjxEaXNwbGF5VGV4dD48c3R5bGUgZmFjZT0ic3VwZXJzY3JpcHQi
PjI3PC9zdHlsZT48L0Rpc3BsYXlUZXh0PjxyZWNvcmQ+PHJlYy1udW1iZXI+MTAwNjwvcmVjLW51
bWJlcj48Zm9yZWlnbi1rZXlzPjxrZXkgYXBwPSJFTiIgZGItaWQ9IngwZDlyMnd6bjl0ZXQyZXN2
cGFwZHdleGFhZnJwdmZkNTI1dCIgdGltZXN0YW1wPSIxNjUwNjM3OTk3Ij4xMDA2PC9rZXk+PC9m
b3JlaWduLWtleXM+PHJlZi10eXBlIG5hbWU9IkpvdXJuYWwgQXJ0aWNsZSI+MTc8L3JlZi10eXBl
Pjxjb250cmlidXRvcnM+PGF1dGhvcnM+PGF1dGhvcj5IYW5zZW4sIEp1c3RpbmUgWS48L2F1dGhv
cj48YXV0aG9yPlNoYWZpZWksIEdvbGlhPC9hdXRob3I+PGF1dGhvcj5NYXJrZWxsbywgUm9zcyBE
LjwvYXV0aG9yPjxhdXRob3I+U21hcnQsIEtlbGx5PC9hdXRob3I+PGF1dGhvcj5Db3gsIFN5bHZp
YSBNLiBMLjwvYXV0aG9yPjxhdXRob3I+TsO4cmdhYXJkLCBNYXJ0aW48L2F1dGhvcj48YXV0aG9y
PkJlbGl2ZWF1LCBWaW5jZW50PC9hdXRob3I+PGF1dGhvcj5XdSwgWWFuanVuPC9hdXRob3I+PGF1
dGhvcj5HYWxsZXpvdCwgSmVhbi1Eb21pbmlxdWU8L2F1dGhvcj48YXV0aG9yPkF1bW9udCwgw4l0
aWVubmU8L2F1dGhvcj48YXV0aG9yPlNlcnZhZXMsIFN0aWpuPC9hdXRob3I+PGF1dGhvcj5TY2Fs
YSwgU3RlcGhhbmllIEcuPC9hdXRob3I+PGF1dGhvcj5EdUJvaXMsIEpvbmF0aGFuIE0uPC9hdXRo
b3I+PGF1dGhvcj5XYWluc3RlaW4sIEdhYnJpZWw8L2F1dGhvcj48YXV0aG9yPkJlemdpbiwgR2xl
YjwvYXV0aG9yPjxhdXRob3I+RnVuY2ssIFRob21hczwvYXV0aG9yPjxhdXRob3I+U2NobWl0eiwg
VGF5bG9yIFcuPC9hdXRob3I+PGF1dGhvcj5TcHJlbmcsIFIuIE5hdGhhbjwvYXV0aG9yPjxhdXRo
b3I+R2Fsb3ZpYywgTWFyaWFuPC9hdXRob3I+PGF1dGhvcj5Lb2VwcCwgTWF0dGhpYXMgSi48L2F1
dGhvcj48YXV0aG9yPkR1bmNhbiwgSm9obiBTLjwvYXV0aG9yPjxhdXRob3I+Q29sZXMsIEpvbmF0
aGFuIFAuPC9hdXRob3I+PGF1dGhvcj5GcnllciwgVGltIEQuPC9hdXRob3I+PGF1dGhvcj5BaWdi
aXJoaW8sIEZyYW5rbGluIEkuPC9hdXRob3I+PGF1dGhvcj5NY0dpbm5pdHksIENvbG0gSi48L2F1
dGhvcj48YXV0aG9yPkhhbW1lcnMsIEFsZXhhbmRlcjwvYXV0aG9yPjxhdXRob3I+U291Y3ksIEpl
YW4tUGF1bDwvYXV0aG9yPjxhdXRob3I+QmFpbGxldCwgU3lsdmFpbjwvYXV0aG9yPjxhdXRob3I+
R3VpbW9uZCwgU3ludGhpYTwvYXV0aG9yPjxhdXRob3I+SGlldGFsYSwgSmFybW88L2F1dGhvcj48
YXV0aG9yPkLDqWRhcmQsIE1hcmMtQW5kcsOpPC9hdXRob3I+PGF1dGhvcj5MZXl0b24sIE1hcmNv
PC9hdXRob3I+PGF1dGhvcj5Lb2JheWFzaGksIEVsaWFuZTwvYXV0aG9yPjxhdXRob3I+Um9zYS1O
ZXRvLCBQZWRybzwvYXV0aG9yPjxhdXRob3I+R2FueiwgTWVsYW5pZTwvYXV0aG9yPjxhdXRob3I+
S251ZHNlbiwgR2l0dGUgTS48L2F1dGhvcj48YXV0aG9yPlBhbG9tZXJvLUdhbGxhZ2hlciwgTmlj
b2xhPC9hdXRob3I+PGF1dGhvcj5TaGluZSwgSmFtZXMgTS48L2F1dGhvcj48YXV0aG9yPkNhcnNv
biwgUmljaGFyZCBFLjwvYXV0aG9yPjxhdXRob3I+VHVvbWluZW4sIExhdXJpPC9hdXRob3I+PGF1
dGhvcj5EYWdoZXIsIEFsYWluPC9hdXRob3I+PGF1dGhvcj5NaXNpYywgQnJhdGlzbGF2PC9hdXRo
b3I+PC9hdXRob3JzPjwvY29udHJpYnV0b3JzPjx0aXRsZXM+PHRpdGxlPk1hcHBpbmcgbmV1cm90
cmFuc21pdHRlciBzeXN0ZW1zIHRvIHRoZSBzdHJ1Y3R1cmFsIGFuZCBmdW5jdGlvbmFsIG9yZ2Fu
aXphdGlvbiBvZiB0aGUgaHVtYW4gbmVvY29ydGV4PC90aXRsZT48c2Vjb25kYXJ5LXRpdGxlPmJp
b1J4aXY8L3NlY29uZGFyeS10aXRsZT48L3RpdGxlcz48cGVyaW9kaWNhbD48ZnVsbC10aXRsZT5i
aW9SeGl2PC9mdWxsLXRpdGxlPjwvcGVyaW9kaWNhbD48cGFnZXM+MjAyMS4xMC4yOC40NjYzMzY8
L3BhZ2VzPjxkYXRlcz48eWVhcj4yMDIyPC95ZWFyPjwvZGF0ZXM+PHVybHM+PHJlbGF0ZWQtdXJs
cz48dXJsPmh0dHBzOi8vd3d3LmJpb3J4aXYub3JnL2NvbnRlbnQvYmlvcnhpdi9lYXJseS8yMDIy
LzAxLzExLzIwMjEuMTAuMjguNDY2MzM2LmZ1bGwucGRmPC91cmw+PC9yZWxhdGVkLXVybHM+PC91
cmxzPjxlbGVjdHJvbmljLXJlc291cmNlLW51bT4xMC4xMTAxLzIwMjEuMTAuMjguNDY2MzM2PC9l
bGVjdHJvbmljLXJlc291cmNlLW51bT48L3JlY29yZD48L0NpdGU+PC9FbmROb3RlPgB=
</w:fldData>
        </w:fldChar>
      </w:r>
      <w:r w:rsidR="00923F31" w:rsidRPr="00E26663">
        <w:rPr>
          <w:rFonts w:asciiTheme="majorBidi" w:hAnsiTheme="majorBidi" w:cstheme="majorBidi"/>
          <w:color w:val="000000" w:themeColor="text1"/>
          <w:sz w:val="20"/>
          <w:szCs w:val="20"/>
          <w:lang w:val="en-US"/>
        </w:rPr>
        <w:instrText xml:space="preserve"> ADDIN EN.CITE.DATA </w:instrText>
      </w:r>
      <w:r w:rsidR="00923F31" w:rsidRPr="00E26663">
        <w:rPr>
          <w:rFonts w:asciiTheme="majorBidi" w:hAnsiTheme="majorBidi" w:cstheme="majorBidi"/>
          <w:color w:val="000000" w:themeColor="text1"/>
          <w:sz w:val="20"/>
          <w:szCs w:val="20"/>
          <w:lang w:val="en-US"/>
        </w:rPr>
      </w:r>
      <w:r w:rsidR="00923F31" w:rsidRPr="00E26663">
        <w:rPr>
          <w:rFonts w:asciiTheme="majorBidi" w:hAnsiTheme="majorBidi" w:cstheme="majorBidi"/>
          <w:color w:val="000000" w:themeColor="text1"/>
          <w:sz w:val="20"/>
          <w:szCs w:val="20"/>
          <w:lang w:val="en-US"/>
        </w:rPr>
        <w:fldChar w:fldCharType="end"/>
      </w:r>
      <w:r w:rsidRPr="00E26663">
        <w:rPr>
          <w:rFonts w:asciiTheme="majorBidi" w:hAnsiTheme="majorBidi" w:cstheme="majorBidi"/>
          <w:color w:val="000000" w:themeColor="text1"/>
          <w:sz w:val="20"/>
          <w:szCs w:val="20"/>
          <w:lang w:val="en-US"/>
        </w:rPr>
      </w:r>
      <w:r w:rsidRPr="00E26663">
        <w:rPr>
          <w:rFonts w:asciiTheme="majorBidi" w:hAnsiTheme="majorBidi" w:cstheme="majorBidi"/>
          <w:color w:val="000000" w:themeColor="text1"/>
          <w:sz w:val="20"/>
          <w:szCs w:val="20"/>
          <w:lang w:val="en-US"/>
        </w:rPr>
        <w:fldChar w:fldCharType="separate"/>
      </w:r>
      <w:r w:rsidR="00923F31" w:rsidRPr="00E26663">
        <w:rPr>
          <w:rFonts w:asciiTheme="majorBidi" w:hAnsiTheme="majorBidi" w:cstheme="majorBidi"/>
          <w:noProof/>
          <w:color w:val="000000" w:themeColor="text1"/>
          <w:sz w:val="20"/>
          <w:szCs w:val="20"/>
          <w:vertAlign w:val="superscript"/>
          <w:lang w:val="en-US"/>
        </w:rPr>
        <w:t>27</w:t>
      </w:r>
      <w:r w:rsidRPr="00E26663">
        <w:rPr>
          <w:rFonts w:asciiTheme="majorBidi" w:hAnsiTheme="majorBidi" w:cstheme="majorBidi"/>
          <w:color w:val="000000" w:themeColor="text1"/>
          <w:sz w:val="20"/>
          <w:szCs w:val="20"/>
          <w:lang w:val="en-US"/>
        </w:rPr>
        <w:fldChar w:fldCharType="end"/>
      </w:r>
      <w:r w:rsidRPr="00E26663">
        <w:rPr>
          <w:rFonts w:asciiTheme="majorBidi" w:hAnsiTheme="majorBidi" w:cstheme="majorBidi"/>
          <w:color w:val="000000" w:themeColor="text1"/>
          <w:sz w:val="20"/>
          <w:szCs w:val="20"/>
          <w:lang w:val="en-US"/>
        </w:rPr>
        <w:t>. For cases where two different tracers targeted the same receptor/transporter, the one with the larger sample size was retained. Further details regarding each PET map are provided elsewhere</w:t>
      </w:r>
      <w:r w:rsidRPr="00E26663">
        <w:rPr>
          <w:rFonts w:asciiTheme="majorBidi" w:hAnsiTheme="majorBidi" w:cstheme="majorBidi"/>
          <w:color w:val="000000" w:themeColor="text1"/>
          <w:sz w:val="20"/>
          <w:szCs w:val="20"/>
          <w:lang w:val="en-US"/>
        </w:rPr>
        <w:fldChar w:fldCharType="begin"/>
      </w:r>
      <w:r w:rsidR="00923F31" w:rsidRPr="00E26663">
        <w:rPr>
          <w:rFonts w:asciiTheme="majorBidi" w:hAnsiTheme="majorBidi" w:cstheme="majorBidi"/>
          <w:color w:val="000000" w:themeColor="text1"/>
          <w:sz w:val="20"/>
          <w:szCs w:val="20"/>
          <w:lang w:val="en-US"/>
        </w:rPr>
        <w:instrText xml:space="preserve"> ADDIN EN.CITE &lt;EndNote&gt;&lt;Cite&gt;&lt;Author&gt;Markello&lt;/Author&gt;&lt;Year&gt;2022&lt;/Year&gt;&lt;RecNum&gt;1115&lt;/RecNum&gt;&lt;DisplayText&gt;&lt;style face="superscript"&gt;26&lt;/style&gt;&lt;/DisplayText&gt;&lt;record&gt;&lt;rec-number&gt;1115&lt;/rec-number&gt;&lt;foreign-keys&gt;&lt;key app="EN" db-id="x0d9r2wzn9tet2esvpapdwexaafrpvfd525t" timestamp="1673639686"&gt;1115&lt;/key&gt;&lt;/foreign-keys&gt;&lt;ref-type name="Journal Article"&gt;17&lt;/ref-type&gt;&lt;contributors&gt;&lt;authors&gt;&lt;author&gt;Markello, Ross D&lt;/author&gt;&lt;author&gt;Hansen, Justine Y&lt;/author&gt;&lt;author&gt;Liu, Zhen-Qi&lt;/author&gt;&lt;author&gt;Bazinet, Vincent&lt;/author&gt;&lt;author&gt;Shafiei, Golia&lt;/author&gt;&lt;author&gt;Suárez, Laura E&lt;/author&gt;&lt;author&gt;Blostein, Nadia&lt;/author&gt;&lt;author&gt;Seidlitz, Jakob&lt;/author&gt;&lt;author&gt;Baillet, Sylvain&lt;/author&gt;&lt;author&gt;Satterthwaite, Theodore D&lt;/author&gt;&lt;/authors&gt;&lt;/contributors&gt;&lt;titles&gt;&lt;title&gt;Neuromaps: structural and functional interpretation of brain maps&lt;/title&gt;&lt;secondary-title&gt;Nature Methods&lt;/secondary-title&gt;&lt;/titles&gt;&lt;periodical&gt;&lt;full-title&gt;Nature Methods&lt;/full-title&gt;&lt;/periodical&gt;&lt;pages&gt;1472-1479&lt;/pages&gt;&lt;volume&gt;19&lt;/volume&gt;&lt;number&gt;11&lt;/number&gt;&lt;dates&gt;&lt;year&gt;2022&lt;/year&gt;&lt;/dates&gt;&lt;isbn&gt;1548-7105&lt;/isbn&gt;&lt;urls&gt;&lt;/urls&gt;&lt;/record&gt;&lt;/Cite&gt;&lt;/EndNote&gt;</w:instrText>
      </w:r>
      <w:r w:rsidRPr="00E26663">
        <w:rPr>
          <w:rFonts w:asciiTheme="majorBidi" w:hAnsiTheme="majorBidi" w:cstheme="majorBidi"/>
          <w:color w:val="000000" w:themeColor="text1"/>
          <w:sz w:val="20"/>
          <w:szCs w:val="20"/>
          <w:lang w:val="en-US"/>
        </w:rPr>
        <w:fldChar w:fldCharType="separate"/>
      </w:r>
      <w:r w:rsidR="00923F31" w:rsidRPr="00E26663">
        <w:rPr>
          <w:rFonts w:asciiTheme="majorBidi" w:hAnsiTheme="majorBidi" w:cstheme="majorBidi"/>
          <w:noProof/>
          <w:color w:val="000000" w:themeColor="text1"/>
          <w:sz w:val="20"/>
          <w:szCs w:val="20"/>
          <w:vertAlign w:val="superscript"/>
          <w:lang w:val="en-US"/>
        </w:rPr>
        <w:t>26</w:t>
      </w:r>
      <w:r w:rsidRPr="00E26663">
        <w:rPr>
          <w:rFonts w:asciiTheme="majorBidi" w:hAnsiTheme="majorBidi" w:cstheme="majorBidi"/>
          <w:color w:val="000000" w:themeColor="text1"/>
          <w:sz w:val="20"/>
          <w:szCs w:val="20"/>
          <w:lang w:val="en-US"/>
        </w:rPr>
        <w:fldChar w:fldCharType="end"/>
      </w:r>
      <w:r w:rsidRPr="00E26663">
        <w:rPr>
          <w:rFonts w:asciiTheme="majorBidi" w:hAnsiTheme="majorBidi" w:cstheme="majorBidi"/>
          <w:color w:val="000000" w:themeColor="text1"/>
          <w:sz w:val="20"/>
          <w:szCs w:val="20"/>
          <w:lang w:val="en-US"/>
        </w:rPr>
        <w:t xml:space="preserve">. Each PET map was masked and parcellated into the same 332 region atlas as the synaptic density alteration maps used for the network diffusion modelling.  Inter-regional receptor/transporter similarity were estimated using the same parcellated 18 PET binding maps. Regional binding values were first z-scored within each map and pair-wise product moment correlations were computed between each region’s receptor/transporter profile, followed by a Fishers z-transformation. Finally, the matrix was min-max transformed to scale the similarity values between [0,1] as the network diffusion model cannot account for negative weights. </w:t>
      </w:r>
    </w:p>
    <w:p w14:paraId="0B69C8CE" w14:textId="77777777" w:rsidR="002E5626" w:rsidRPr="00E26663" w:rsidRDefault="002E5626" w:rsidP="00FB6A6A">
      <w:pPr>
        <w:spacing w:line="276" w:lineRule="auto"/>
        <w:jc w:val="both"/>
        <w:rPr>
          <w:rFonts w:asciiTheme="majorBidi" w:hAnsiTheme="majorBidi" w:cstheme="majorBidi"/>
          <w:b/>
          <w:bCs/>
          <w:sz w:val="20"/>
          <w:szCs w:val="20"/>
          <w:lang w:val="en-US"/>
        </w:rPr>
      </w:pPr>
    </w:p>
    <w:p w14:paraId="37438CC3" w14:textId="77777777" w:rsidR="002E5626" w:rsidRPr="00E26663" w:rsidRDefault="002E5626" w:rsidP="00FB6A6A">
      <w:pPr>
        <w:spacing w:line="276" w:lineRule="auto"/>
        <w:jc w:val="both"/>
        <w:rPr>
          <w:rFonts w:asciiTheme="majorBidi" w:hAnsiTheme="majorBidi" w:cstheme="majorBidi"/>
          <w:b/>
          <w:bCs/>
          <w:sz w:val="20"/>
          <w:szCs w:val="20"/>
          <w:lang w:val="en-US"/>
        </w:rPr>
      </w:pPr>
    </w:p>
    <w:p w14:paraId="6E639C2C" w14:textId="77777777" w:rsidR="002E5626" w:rsidRPr="00E26663" w:rsidRDefault="002E5626" w:rsidP="00FB6A6A">
      <w:pPr>
        <w:spacing w:line="276" w:lineRule="auto"/>
        <w:jc w:val="both"/>
        <w:rPr>
          <w:rFonts w:asciiTheme="majorBidi" w:hAnsiTheme="majorBidi" w:cstheme="majorBidi"/>
          <w:b/>
          <w:bCs/>
          <w:sz w:val="20"/>
          <w:szCs w:val="20"/>
          <w:lang w:val="en-US"/>
        </w:rPr>
      </w:pPr>
    </w:p>
    <w:p w14:paraId="747FB30B" w14:textId="77777777" w:rsidR="002E5626" w:rsidRPr="00E26663" w:rsidRDefault="002E5626" w:rsidP="00FB6A6A">
      <w:pPr>
        <w:spacing w:line="276" w:lineRule="auto"/>
        <w:jc w:val="both"/>
        <w:rPr>
          <w:rFonts w:asciiTheme="majorBidi" w:hAnsiTheme="majorBidi" w:cstheme="majorBidi"/>
          <w:b/>
          <w:bCs/>
          <w:sz w:val="20"/>
          <w:szCs w:val="20"/>
          <w:lang w:val="en-US"/>
        </w:rPr>
      </w:pPr>
    </w:p>
    <w:p w14:paraId="66EE60DC" w14:textId="77777777" w:rsidR="002E5626" w:rsidRPr="00E26663" w:rsidRDefault="002E5626" w:rsidP="00FB6A6A">
      <w:pPr>
        <w:spacing w:line="276" w:lineRule="auto"/>
        <w:jc w:val="both"/>
        <w:rPr>
          <w:rFonts w:asciiTheme="majorBidi" w:hAnsiTheme="majorBidi" w:cstheme="majorBidi"/>
          <w:b/>
          <w:bCs/>
          <w:sz w:val="20"/>
          <w:szCs w:val="20"/>
          <w:lang w:val="en-US"/>
        </w:rPr>
      </w:pPr>
    </w:p>
    <w:p w14:paraId="3A5943E9" w14:textId="77777777" w:rsidR="002E5626" w:rsidRPr="00E26663" w:rsidRDefault="002E5626" w:rsidP="00FB6A6A">
      <w:pPr>
        <w:spacing w:line="276" w:lineRule="auto"/>
        <w:jc w:val="both"/>
        <w:rPr>
          <w:rFonts w:asciiTheme="majorBidi" w:hAnsiTheme="majorBidi" w:cstheme="majorBidi"/>
          <w:b/>
          <w:bCs/>
          <w:sz w:val="20"/>
          <w:szCs w:val="20"/>
          <w:lang w:val="en-US"/>
        </w:rPr>
      </w:pPr>
    </w:p>
    <w:p w14:paraId="46D90D50" w14:textId="77777777" w:rsidR="002E5626" w:rsidRPr="00E26663" w:rsidRDefault="002E5626" w:rsidP="00FB6A6A">
      <w:pPr>
        <w:spacing w:line="276" w:lineRule="auto"/>
        <w:jc w:val="both"/>
        <w:rPr>
          <w:rFonts w:asciiTheme="majorBidi" w:hAnsiTheme="majorBidi" w:cstheme="majorBidi"/>
          <w:b/>
          <w:bCs/>
          <w:sz w:val="20"/>
          <w:szCs w:val="20"/>
          <w:lang w:val="en-US"/>
        </w:rPr>
      </w:pPr>
    </w:p>
    <w:p w14:paraId="35060234" w14:textId="77777777" w:rsidR="002E5626" w:rsidRPr="00E26663" w:rsidRDefault="002E5626" w:rsidP="00FB6A6A">
      <w:pPr>
        <w:spacing w:line="276" w:lineRule="auto"/>
        <w:jc w:val="both"/>
        <w:rPr>
          <w:rFonts w:asciiTheme="majorBidi" w:hAnsiTheme="majorBidi" w:cstheme="majorBidi"/>
          <w:b/>
          <w:bCs/>
          <w:sz w:val="20"/>
          <w:szCs w:val="20"/>
          <w:lang w:val="en-US"/>
        </w:rPr>
      </w:pPr>
    </w:p>
    <w:p w14:paraId="0F4673B9" w14:textId="77777777" w:rsidR="002E5626" w:rsidRPr="00E26663" w:rsidRDefault="002E5626" w:rsidP="00FB6A6A">
      <w:pPr>
        <w:spacing w:line="276" w:lineRule="auto"/>
        <w:jc w:val="both"/>
        <w:rPr>
          <w:rFonts w:asciiTheme="majorBidi" w:hAnsiTheme="majorBidi" w:cstheme="majorBidi"/>
          <w:b/>
          <w:bCs/>
          <w:sz w:val="20"/>
          <w:szCs w:val="20"/>
          <w:lang w:val="en-US"/>
        </w:rPr>
      </w:pPr>
    </w:p>
    <w:p w14:paraId="1142D4FB" w14:textId="77777777" w:rsidR="00311349" w:rsidRPr="00E26663" w:rsidRDefault="00311349" w:rsidP="00FB6A6A">
      <w:pPr>
        <w:spacing w:line="276" w:lineRule="auto"/>
        <w:jc w:val="both"/>
        <w:rPr>
          <w:rFonts w:asciiTheme="majorBidi" w:hAnsiTheme="majorBidi" w:cstheme="majorBidi"/>
          <w:b/>
          <w:bCs/>
          <w:sz w:val="20"/>
          <w:szCs w:val="20"/>
          <w:lang w:val="en-US"/>
        </w:rPr>
      </w:pPr>
    </w:p>
    <w:p w14:paraId="4BF15123" w14:textId="77777777" w:rsidR="00311349" w:rsidRPr="00E26663" w:rsidRDefault="00311349" w:rsidP="00FB6A6A">
      <w:pPr>
        <w:spacing w:line="276" w:lineRule="auto"/>
        <w:jc w:val="both"/>
        <w:rPr>
          <w:rFonts w:asciiTheme="majorBidi" w:hAnsiTheme="majorBidi" w:cstheme="majorBidi"/>
          <w:b/>
          <w:bCs/>
          <w:sz w:val="20"/>
          <w:szCs w:val="20"/>
          <w:lang w:val="en-US"/>
        </w:rPr>
      </w:pPr>
    </w:p>
    <w:p w14:paraId="03C28F26" w14:textId="77777777" w:rsidR="00311349" w:rsidRPr="00E26663" w:rsidRDefault="00311349" w:rsidP="00FB6A6A">
      <w:pPr>
        <w:spacing w:line="276" w:lineRule="auto"/>
        <w:jc w:val="both"/>
        <w:rPr>
          <w:rFonts w:asciiTheme="majorBidi" w:hAnsiTheme="majorBidi" w:cstheme="majorBidi"/>
          <w:b/>
          <w:bCs/>
          <w:sz w:val="20"/>
          <w:szCs w:val="20"/>
          <w:lang w:val="en-US"/>
        </w:rPr>
      </w:pPr>
      <w:r w:rsidRPr="00E26663">
        <w:rPr>
          <w:rFonts w:asciiTheme="majorBidi" w:hAnsiTheme="majorBidi" w:cstheme="majorBidi"/>
          <w:b/>
          <w:bCs/>
          <w:noProof/>
          <w:sz w:val="20"/>
          <w:szCs w:val="20"/>
          <w:lang w:val="en-US"/>
        </w:rPr>
        <w:lastRenderedPageBreak/>
        <w:drawing>
          <wp:inline distT="0" distB="0" distL="0" distR="0" wp14:anchorId="0E388327" wp14:editId="290C24AB">
            <wp:extent cx="5575300" cy="5245100"/>
            <wp:effectExtent l="0" t="0" r="0" b="0"/>
            <wp:docPr id="1127535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535333" name=""/>
                    <pic:cNvPicPr/>
                  </pic:nvPicPr>
                  <pic:blipFill>
                    <a:blip r:embed="rId6"/>
                    <a:stretch>
                      <a:fillRect/>
                    </a:stretch>
                  </pic:blipFill>
                  <pic:spPr>
                    <a:xfrm>
                      <a:off x="0" y="0"/>
                      <a:ext cx="5575300" cy="5245100"/>
                    </a:xfrm>
                    <a:prstGeom prst="rect">
                      <a:avLst/>
                    </a:prstGeom>
                  </pic:spPr>
                </pic:pic>
              </a:graphicData>
            </a:graphic>
          </wp:inline>
        </w:drawing>
      </w:r>
    </w:p>
    <w:p w14:paraId="59FA59B4" w14:textId="77777777" w:rsidR="00311349" w:rsidRPr="00E26663" w:rsidRDefault="00311349" w:rsidP="00FB6A6A">
      <w:pPr>
        <w:spacing w:line="276" w:lineRule="auto"/>
        <w:jc w:val="both"/>
        <w:rPr>
          <w:rFonts w:asciiTheme="majorBidi" w:hAnsiTheme="majorBidi" w:cstheme="majorBidi"/>
          <w:sz w:val="20"/>
          <w:szCs w:val="20"/>
          <w:lang w:val="en-US"/>
        </w:rPr>
      </w:pPr>
      <w:r w:rsidRPr="00E26663">
        <w:rPr>
          <w:rFonts w:asciiTheme="majorBidi" w:hAnsiTheme="majorBidi" w:cstheme="majorBidi"/>
          <w:b/>
          <w:bCs/>
          <w:sz w:val="20"/>
          <w:szCs w:val="20"/>
          <w:lang w:val="en-US"/>
        </w:rPr>
        <w:t xml:space="preserve">SFig. 1 – </w:t>
      </w:r>
      <w:r w:rsidRPr="00E26663">
        <w:rPr>
          <w:rFonts w:asciiTheme="majorBidi" w:hAnsiTheme="majorBidi" w:cstheme="majorBidi"/>
          <w:sz w:val="20"/>
          <w:szCs w:val="20"/>
          <w:lang w:val="en-US"/>
        </w:rPr>
        <w:t>Effect size maps for group difference in synaptic density after adjusting for medication exposure</w:t>
      </w:r>
      <w:r w:rsidRPr="00E26663">
        <w:rPr>
          <w:rFonts w:asciiTheme="majorBidi" w:hAnsiTheme="majorBidi" w:cstheme="majorBidi"/>
          <w:b/>
          <w:bCs/>
          <w:sz w:val="20"/>
          <w:szCs w:val="20"/>
          <w:lang w:val="en-US"/>
        </w:rPr>
        <w:t xml:space="preserve"> (a)</w:t>
      </w:r>
      <w:r w:rsidRPr="00E26663">
        <w:rPr>
          <w:rFonts w:asciiTheme="majorBidi" w:hAnsiTheme="majorBidi" w:cstheme="majorBidi"/>
          <w:sz w:val="20"/>
          <w:szCs w:val="20"/>
          <w:lang w:val="en-US"/>
        </w:rPr>
        <w:t xml:space="preserve">, removal of subjects with substance abuse </w:t>
      </w:r>
      <w:r w:rsidRPr="00E26663">
        <w:rPr>
          <w:rFonts w:asciiTheme="majorBidi" w:hAnsiTheme="majorBidi" w:cstheme="majorBidi"/>
          <w:b/>
          <w:bCs/>
          <w:sz w:val="20"/>
          <w:szCs w:val="20"/>
          <w:lang w:val="en-US"/>
        </w:rPr>
        <w:t>(b)</w:t>
      </w:r>
      <w:r w:rsidRPr="00E26663">
        <w:rPr>
          <w:rFonts w:asciiTheme="majorBidi" w:hAnsiTheme="majorBidi" w:cstheme="majorBidi"/>
          <w:sz w:val="20"/>
          <w:szCs w:val="20"/>
          <w:lang w:val="en-US"/>
        </w:rPr>
        <w:t>, removing partial volume correction (</w:t>
      </w:r>
      <w:r w:rsidRPr="00E26663">
        <w:rPr>
          <w:rFonts w:asciiTheme="majorBidi" w:hAnsiTheme="majorBidi" w:cstheme="majorBidi"/>
          <w:b/>
          <w:bCs/>
          <w:sz w:val="20"/>
          <w:szCs w:val="20"/>
          <w:lang w:val="en-US"/>
        </w:rPr>
        <w:t>c</w:t>
      </w:r>
      <w:r w:rsidRPr="00E26663">
        <w:rPr>
          <w:rFonts w:asciiTheme="majorBidi" w:hAnsiTheme="majorBidi" w:cstheme="majorBidi"/>
          <w:sz w:val="20"/>
          <w:szCs w:val="20"/>
          <w:lang w:val="en-US"/>
        </w:rPr>
        <w:t>; PVC). Black outline shows voxel-level FWE-corrected significant areas. Scatter plots show association between each parcellated effect size map and the group difference maps used in the primary analysis (Fig. 1A).</w:t>
      </w:r>
    </w:p>
    <w:p w14:paraId="7450315E" w14:textId="77777777" w:rsidR="00311349" w:rsidRPr="00E26663" w:rsidRDefault="00311349" w:rsidP="00FB6A6A">
      <w:pPr>
        <w:spacing w:line="276" w:lineRule="auto"/>
        <w:jc w:val="both"/>
        <w:rPr>
          <w:rFonts w:asciiTheme="majorBidi" w:hAnsiTheme="majorBidi" w:cstheme="majorBidi"/>
          <w:b/>
          <w:bCs/>
          <w:sz w:val="20"/>
          <w:szCs w:val="20"/>
          <w:lang w:val="en-US"/>
        </w:rPr>
      </w:pPr>
    </w:p>
    <w:p w14:paraId="4382E154" w14:textId="77777777" w:rsidR="00311349" w:rsidRPr="00E26663" w:rsidRDefault="00311349" w:rsidP="00FB6A6A">
      <w:pPr>
        <w:spacing w:line="276" w:lineRule="auto"/>
        <w:jc w:val="both"/>
        <w:rPr>
          <w:rFonts w:asciiTheme="majorBidi" w:hAnsiTheme="majorBidi" w:cstheme="majorBidi"/>
          <w:b/>
          <w:bCs/>
          <w:sz w:val="20"/>
          <w:szCs w:val="20"/>
          <w:lang w:val="en-US"/>
        </w:rPr>
      </w:pPr>
    </w:p>
    <w:p w14:paraId="0F0B28DD" w14:textId="77777777" w:rsidR="00311349" w:rsidRPr="00E26663" w:rsidRDefault="00311349" w:rsidP="00FB6A6A">
      <w:pPr>
        <w:spacing w:line="276" w:lineRule="auto"/>
        <w:jc w:val="both"/>
        <w:rPr>
          <w:rFonts w:asciiTheme="majorBidi" w:hAnsiTheme="majorBidi" w:cstheme="majorBidi"/>
          <w:b/>
          <w:bCs/>
          <w:sz w:val="20"/>
          <w:szCs w:val="20"/>
          <w:lang w:val="en-US"/>
        </w:rPr>
      </w:pPr>
    </w:p>
    <w:p w14:paraId="3A2B557E" w14:textId="77777777" w:rsidR="00311349" w:rsidRPr="00E26663" w:rsidRDefault="00311349" w:rsidP="00FB6A6A">
      <w:pPr>
        <w:spacing w:line="276" w:lineRule="auto"/>
        <w:jc w:val="both"/>
        <w:rPr>
          <w:rFonts w:asciiTheme="majorBidi" w:hAnsiTheme="majorBidi" w:cstheme="majorBidi"/>
          <w:b/>
          <w:bCs/>
          <w:sz w:val="20"/>
          <w:szCs w:val="20"/>
          <w:lang w:val="en-US"/>
        </w:rPr>
      </w:pPr>
    </w:p>
    <w:p w14:paraId="2B7B86E3" w14:textId="77777777" w:rsidR="00311349" w:rsidRPr="00E26663" w:rsidRDefault="00311349" w:rsidP="00FB6A6A">
      <w:pPr>
        <w:spacing w:line="276" w:lineRule="auto"/>
        <w:jc w:val="both"/>
        <w:rPr>
          <w:rFonts w:asciiTheme="majorBidi" w:hAnsiTheme="majorBidi" w:cstheme="majorBidi"/>
          <w:b/>
          <w:bCs/>
          <w:sz w:val="20"/>
          <w:szCs w:val="20"/>
          <w:lang w:val="en-US"/>
        </w:rPr>
      </w:pPr>
    </w:p>
    <w:p w14:paraId="3CF26A36" w14:textId="77777777" w:rsidR="00311349" w:rsidRPr="00E26663" w:rsidRDefault="00311349" w:rsidP="00FB6A6A">
      <w:pPr>
        <w:spacing w:line="276" w:lineRule="auto"/>
        <w:jc w:val="both"/>
        <w:rPr>
          <w:rFonts w:asciiTheme="majorBidi" w:hAnsiTheme="majorBidi" w:cstheme="majorBidi"/>
          <w:b/>
          <w:bCs/>
          <w:sz w:val="20"/>
          <w:szCs w:val="20"/>
          <w:lang w:val="en-US"/>
        </w:rPr>
      </w:pPr>
    </w:p>
    <w:p w14:paraId="3AE178DA" w14:textId="77777777" w:rsidR="00311349" w:rsidRPr="00E26663" w:rsidRDefault="00311349" w:rsidP="00FB6A6A">
      <w:pPr>
        <w:spacing w:line="276" w:lineRule="auto"/>
        <w:jc w:val="both"/>
        <w:rPr>
          <w:rFonts w:asciiTheme="majorBidi" w:hAnsiTheme="majorBidi" w:cstheme="majorBidi"/>
          <w:b/>
          <w:bCs/>
          <w:sz w:val="20"/>
          <w:szCs w:val="20"/>
          <w:lang w:val="en-US"/>
        </w:rPr>
      </w:pPr>
    </w:p>
    <w:p w14:paraId="76E617DC" w14:textId="77777777" w:rsidR="00311349" w:rsidRPr="00E26663" w:rsidRDefault="00311349" w:rsidP="00FB6A6A">
      <w:pPr>
        <w:spacing w:line="276" w:lineRule="auto"/>
        <w:jc w:val="both"/>
        <w:rPr>
          <w:rFonts w:asciiTheme="majorBidi" w:hAnsiTheme="majorBidi" w:cstheme="majorBidi"/>
          <w:b/>
          <w:bCs/>
          <w:sz w:val="20"/>
          <w:szCs w:val="20"/>
          <w:lang w:val="en-US"/>
        </w:rPr>
      </w:pPr>
    </w:p>
    <w:p w14:paraId="742E5CDD" w14:textId="77777777" w:rsidR="00311349" w:rsidRPr="00E26663" w:rsidRDefault="00311349" w:rsidP="00FB6A6A">
      <w:pPr>
        <w:spacing w:line="276" w:lineRule="auto"/>
        <w:jc w:val="both"/>
        <w:rPr>
          <w:rFonts w:asciiTheme="majorBidi" w:hAnsiTheme="majorBidi" w:cstheme="majorBidi"/>
          <w:b/>
          <w:bCs/>
          <w:sz w:val="20"/>
          <w:szCs w:val="20"/>
          <w:lang w:val="en-US"/>
        </w:rPr>
      </w:pPr>
    </w:p>
    <w:p w14:paraId="31AD7390" w14:textId="77777777" w:rsidR="00311349" w:rsidRPr="00E26663" w:rsidRDefault="00311349" w:rsidP="00FB6A6A">
      <w:pPr>
        <w:spacing w:line="276" w:lineRule="auto"/>
        <w:jc w:val="both"/>
        <w:rPr>
          <w:rFonts w:asciiTheme="majorBidi" w:hAnsiTheme="majorBidi" w:cstheme="majorBidi"/>
          <w:b/>
          <w:bCs/>
          <w:sz w:val="20"/>
          <w:szCs w:val="20"/>
          <w:lang w:val="en-US"/>
        </w:rPr>
      </w:pPr>
    </w:p>
    <w:p w14:paraId="663716BB" w14:textId="77777777" w:rsidR="00311349" w:rsidRPr="00E26663" w:rsidRDefault="00311349" w:rsidP="00FB6A6A">
      <w:pPr>
        <w:spacing w:line="276" w:lineRule="auto"/>
        <w:jc w:val="both"/>
        <w:rPr>
          <w:rFonts w:asciiTheme="majorBidi" w:hAnsiTheme="majorBidi" w:cstheme="majorBidi"/>
          <w:b/>
          <w:bCs/>
          <w:sz w:val="20"/>
          <w:szCs w:val="20"/>
          <w:lang w:val="en-US"/>
        </w:rPr>
      </w:pPr>
    </w:p>
    <w:p w14:paraId="6A6FDF58" w14:textId="77777777" w:rsidR="00311349" w:rsidRPr="00E26663" w:rsidRDefault="00311349" w:rsidP="00FB6A6A">
      <w:pPr>
        <w:spacing w:line="276" w:lineRule="auto"/>
        <w:jc w:val="both"/>
        <w:rPr>
          <w:rFonts w:asciiTheme="majorBidi" w:hAnsiTheme="majorBidi" w:cstheme="majorBidi"/>
          <w:b/>
          <w:bCs/>
          <w:sz w:val="20"/>
          <w:szCs w:val="20"/>
          <w:lang w:val="en-US"/>
        </w:rPr>
      </w:pPr>
    </w:p>
    <w:p w14:paraId="60D823E2" w14:textId="77777777" w:rsidR="00311349" w:rsidRPr="00E26663" w:rsidRDefault="00311349" w:rsidP="00FB6A6A">
      <w:pPr>
        <w:spacing w:line="276" w:lineRule="auto"/>
        <w:jc w:val="both"/>
        <w:rPr>
          <w:rFonts w:asciiTheme="majorBidi" w:hAnsiTheme="majorBidi" w:cstheme="majorBidi"/>
          <w:b/>
          <w:bCs/>
          <w:sz w:val="20"/>
          <w:szCs w:val="20"/>
          <w:lang w:val="en-US"/>
        </w:rPr>
      </w:pPr>
    </w:p>
    <w:p w14:paraId="5EE58B0A" w14:textId="77777777" w:rsidR="00311349" w:rsidRPr="00E26663" w:rsidRDefault="00311349" w:rsidP="00FB6A6A">
      <w:pPr>
        <w:spacing w:line="276" w:lineRule="auto"/>
        <w:jc w:val="both"/>
        <w:rPr>
          <w:rFonts w:asciiTheme="majorBidi" w:hAnsiTheme="majorBidi" w:cstheme="majorBidi"/>
          <w:b/>
          <w:bCs/>
          <w:sz w:val="20"/>
          <w:szCs w:val="20"/>
          <w:lang w:val="en-US"/>
        </w:rPr>
      </w:pPr>
    </w:p>
    <w:p w14:paraId="2713D4BA" w14:textId="77777777" w:rsidR="00311349" w:rsidRPr="00E26663" w:rsidRDefault="00311349" w:rsidP="00FB6A6A">
      <w:pPr>
        <w:spacing w:line="276" w:lineRule="auto"/>
        <w:jc w:val="both"/>
        <w:rPr>
          <w:rFonts w:asciiTheme="majorBidi" w:hAnsiTheme="majorBidi" w:cstheme="majorBidi"/>
          <w:b/>
          <w:bCs/>
          <w:sz w:val="20"/>
          <w:szCs w:val="20"/>
          <w:lang w:val="en-US"/>
        </w:rPr>
      </w:pPr>
      <w:r w:rsidRPr="00E26663">
        <w:rPr>
          <w:rFonts w:asciiTheme="majorBidi" w:hAnsiTheme="majorBidi" w:cstheme="majorBidi"/>
          <w:b/>
          <w:bCs/>
          <w:noProof/>
          <w:sz w:val="20"/>
          <w:szCs w:val="20"/>
        </w:rPr>
        <w:lastRenderedPageBreak/>
        <w:drawing>
          <wp:inline distT="0" distB="0" distL="0" distR="0" wp14:anchorId="51E7821F" wp14:editId="3977BC79">
            <wp:extent cx="4263223" cy="3907499"/>
            <wp:effectExtent l="0" t="0" r="4445" b="0"/>
            <wp:docPr id="1594843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843313" name=""/>
                    <pic:cNvPicPr/>
                  </pic:nvPicPr>
                  <pic:blipFill>
                    <a:blip r:embed="rId7"/>
                    <a:stretch>
                      <a:fillRect/>
                    </a:stretch>
                  </pic:blipFill>
                  <pic:spPr>
                    <a:xfrm>
                      <a:off x="0" y="0"/>
                      <a:ext cx="4265909" cy="3909961"/>
                    </a:xfrm>
                    <a:prstGeom prst="rect">
                      <a:avLst/>
                    </a:prstGeom>
                  </pic:spPr>
                </pic:pic>
              </a:graphicData>
            </a:graphic>
          </wp:inline>
        </w:drawing>
      </w:r>
    </w:p>
    <w:p w14:paraId="3ED4B218" w14:textId="77777777" w:rsidR="00311349" w:rsidRPr="00E26663" w:rsidRDefault="00311349" w:rsidP="00FB6A6A">
      <w:pPr>
        <w:spacing w:line="276" w:lineRule="auto"/>
        <w:jc w:val="both"/>
        <w:rPr>
          <w:rFonts w:asciiTheme="majorBidi" w:hAnsiTheme="majorBidi" w:cstheme="majorBidi"/>
          <w:sz w:val="20"/>
          <w:szCs w:val="20"/>
          <w:lang w:val="en-US"/>
        </w:rPr>
      </w:pPr>
      <w:r w:rsidRPr="00E26663">
        <w:rPr>
          <w:rFonts w:asciiTheme="majorBidi" w:hAnsiTheme="majorBidi" w:cstheme="majorBidi"/>
          <w:b/>
          <w:bCs/>
          <w:sz w:val="20"/>
          <w:szCs w:val="20"/>
          <w:lang w:val="en-US"/>
        </w:rPr>
        <w:t xml:space="preserve">SFig. 2 – </w:t>
      </w:r>
      <w:r w:rsidRPr="00E26663">
        <w:rPr>
          <w:rFonts w:asciiTheme="majorBidi" w:hAnsiTheme="majorBidi" w:cstheme="majorBidi"/>
          <w:sz w:val="20"/>
          <w:szCs w:val="20"/>
          <w:lang w:val="en-US"/>
        </w:rPr>
        <w:t xml:space="preserve">Mean of parametric </w:t>
      </w:r>
      <w:r w:rsidRPr="00E26663">
        <w:rPr>
          <w:rFonts w:asciiTheme="majorBidi" w:hAnsiTheme="majorBidi" w:cstheme="majorBidi"/>
          <w:i/>
          <w:iCs/>
          <w:sz w:val="20"/>
          <w:szCs w:val="20"/>
          <w:lang w:val="en-US"/>
        </w:rPr>
        <w:t>BP</w:t>
      </w:r>
      <w:r w:rsidRPr="00E26663">
        <w:rPr>
          <w:rFonts w:asciiTheme="majorBidi" w:hAnsiTheme="majorBidi" w:cstheme="majorBidi"/>
          <w:sz w:val="20"/>
          <w:szCs w:val="20"/>
          <w:vertAlign w:val="subscript"/>
          <w:lang w:val="en-US"/>
        </w:rPr>
        <w:t xml:space="preserve">ND </w:t>
      </w:r>
      <w:r w:rsidRPr="00E26663">
        <w:rPr>
          <w:rFonts w:asciiTheme="majorBidi" w:hAnsiTheme="majorBidi" w:cstheme="majorBidi"/>
          <w:sz w:val="20"/>
          <w:szCs w:val="20"/>
          <w:lang w:val="en-US"/>
        </w:rPr>
        <w:t xml:space="preserve">images for controls (top) and patients (bottom). Linear interpolation has been applied to the images for visualization. </w:t>
      </w:r>
    </w:p>
    <w:p w14:paraId="00C12A59" w14:textId="77777777" w:rsidR="00311349" w:rsidRPr="00E26663" w:rsidRDefault="00311349" w:rsidP="00FB6A6A">
      <w:pPr>
        <w:spacing w:line="276" w:lineRule="auto"/>
        <w:jc w:val="both"/>
        <w:rPr>
          <w:rFonts w:asciiTheme="majorBidi" w:hAnsiTheme="majorBidi" w:cstheme="majorBidi"/>
          <w:b/>
          <w:bCs/>
          <w:sz w:val="20"/>
          <w:szCs w:val="20"/>
          <w:lang w:val="en-US"/>
        </w:rPr>
      </w:pPr>
    </w:p>
    <w:p w14:paraId="0D8253D4" w14:textId="77777777" w:rsidR="00311349" w:rsidRPr="00E26663" w:rsidRDefault="00311349" w:rsidP="00FB6A6A">
      <w:pPr>
        <w:spacing w:line="276" w:lineRule="auto"/>
        <w:jc w:val="both"/>
        <w:rPr>
          <w:rFonts w:asciiTheme="majorBidi" w:hAnsiTheme="majorBidi" w:cstheme="majorBidi"/>
          <w:b/>
          <w:bCs/>
          <w:sz w:val="20"/>
          <w:szCs w:val="20"/>
          <w:lang w:val="en-US"/>
        </w:rPr>
      </w:pPr>
    </w:p>
    <w:p w14:paraId="5BD6A808" w14:textId="77777777" w:rsidR="00311349" w:rsidRPr="00E26663" w:rsidRDefault="00311349" w:rsidP="00FB6A6A">
      <w:pPr>
        <w:spacing w:line="276" w:lineRule="auto"/>
        <w:jc w:val="both"/>
        <w:rPr>
          <w:rFonts w:asciiTheme="majorBidi" w:hAnsiTheme="majorBidi" w:cstheme="majorBidi"/>
          <w:b/>
          <w:bCs/>
          <w:sz w:val="20"/>
          <w:szCs w:val="20"/>
          <w:lang w:val="en-US"/>
        </w:rPr>
      </w:pPr>
    </w:p>
    <w:p w14:paraId="54F93334" w14:textId="77777777" w:rsidR="00311349" w:rsidRPr="00E26663" w:rsidRDefault="00311349" w:rsidP="00FB6A6A">
      <w:pPr>
        <w:spacing w:line="276" w:lineRule="auto"/>
        <w:jc w:val="both"/>
        <w:rPr>
          <w:rFonts w:asciiTheme="majorBidi" w:hAnsiTheme="majorBidi" w:cstheme="majorBidi"/>
          <w:b/>
          <w:bCs/>
          <w:sz w:val="20"/>
          <w:szCs w:val="20"/>
          <w:lang w:val="en-US"/>
        </w:rPr>
      </w:pPr>
    </w:p>
    <w:p w14:paraId="772E3086" w14:textId="77777777" w:rsidR="00311349" w:rsidRPr="00E26663" w:rsidRDefault="00311349" w:rsidP="00FB6A6A">
      <w:pPr>
        <w:spacing w:line="276" w:lineRule="auto"/>
        <w:jc w:val="both"/>
        <w:rPr>
          <w:rFonts w:asciiTheme="majorBidi" w:hAnsiTheme="majorBidi" w:cstheme="majorBidi"/>
          <w:b/>
          <w:bCs/>
          <w:sz w:val="20"/>
          <w:szCs w:val="20"/>
          <w:lang w:val="en-US"/>
        </w:rPr>
      </w:pPr>
    </w:p>
    <w:p w14:paraId="42086E54" w14:textId="77777777" w:rsidR="00311349" w:rsidRPr="00E26663" w:rsidRDefault="00311349" w:rsidP="00FB6A6A">
      <w:pPr>
        <w:spacing w:line="276" w:lineRule="auto"/>
        <w:jc w:val="both"/>
        <w:rPr>
          <w:rFonts w:asciiTheme="majorBidi" w:hAnsiTheme="majorBidi" w:cstheme="majorBidi"/>
          <w:b/>
          <w:bCs/>
          <w:sz w:val="20"/>
          <w:szCs w:val="20"/>
          <w:lang w:val="en-US"/>
        </w:rPr>
      </w:pPr>
    </w:p>
    <w:p w14:paraId="587D6AB3" w14:textId="77777777" w:rsidR="00311349" w:rsidRPr="00E26663" w:rsidRDefault="00311349" w:rsidP="00FB6A6A">
      <w:pPr>
        <w:spacing w:line="276" w:lineRule="auto"/>
        <w:jc w:val="both"/>
        <w:rPr>
          <w:rFonts w:asciiTheme="majorBidi" w:hAnsiTheme="majorBidi" w:cstheme="majorBidi"/>
          <w:b/>
          <w:bCs/>
          <w:sz w:val="20"/>
          <w:szCs w:val="20"/>
          <w:lang w:val="en-US"/>
        </w:rPr>
      </w:pPr>
    </w:p>
    <w:p w14:paraId="5E733B3A" w14:textId="77777777" w:rsidR="00311349" w:rsidRPr="00E26663" w:rsidRDefault="00311349" w:rsidP="00FB6A6A">
      <w:pPr>
        <w:spacing w:line="276" w:lineRule="auto"/>
        <w:jc w:val="both"/>
        <w:rPr>
          <w:rFonts w:asciiTheme="majorBidi" w:hAnsiTheme="majorBidi" w:cstheme="majorBidi"/>
          <w:b/>
          <w:bCs/>
          <w:sz w:val="20"/>
          <w:szCs w:val="20"/>
          <w:lang w:val="en-US"/>
        </w:rPr>
      </w:pPr>
    </w:p>
    <w:p w14:paraId="05B416FC" w14:textId="24C6C65D" w:rsidR="00311349" w:rsidRPr="00E26663" w:rsidRDefault="00727F0D" w:rsidP="00727F0D">
      <w:pPr>
        <w:spacing w:line="276" w:lineRule="auto"/>
        <w:jc w:val="both"/>
        <w:rPr>
          <w:rFonts w:asciiTheme="majorBidi" w:hAnsiTheme="majorBidi" w:cstheme="majorBidi"/>
          <w:b/>
          <w:bCs/>
          <w:sz w:val="20"/>
          <w:szCs w:val="20"/>
          <w:lang w:val="en-US"/>
        </w:rPr>
      </w:pPr>
      <w:r w:rsidRPr="00E26663">
        <w:rPr>
          <w:rFonts w:asciiTheme="majorBidi" w:hAnsiTheme="majorBidi" w:cstheme="majorBidi"/>
          <w:b/>
          <w:bCs/>
          <w:noProof/>
          <w:sz w:val="20"/>
          <w:szCs w:val="20"/>
          <w:lang w:val="en-US"/>
          <w14:ligatures w14:val="standardContextual"/>
        </w:rPr>
        <w:lastRenderedPageBreak/>
        <w:drawing>
          <wp:inline distT="0" distB="0" distL="0" distR="0" wp14:anchorId="78B4941B" wp14:editId="7B030582">
            <wp:extent cx="5473700" cy="6565900"/>
            <wp:effectExtent l="0" t="0" r="0" b="0"/>
            <wp:docPr id="1099391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391763" name="Picture 1099391763"/>
                    <pic:cNvPicPr/>
                  </pic:nvPicPr>
                  <pic:blipFill>
                    <a:blip r:embed="rId8"/>
                    <a:stretch>
                      <a:fillRect/>
                    </a:stretch>
                  </pic:blipFill>
                  <pic:spPr>
                    <a:xfrm>
                      <a:off x="0" y="0"/>
                      <a:ext cx="5473700" cy="6565900"/>
                    </a:xfrm>
                    <a:prstGeom prst="rect">
                      <a:avLst/>
                    </a:prstGeom>
                  </pic:spPr>
                </pic:pic>
              </a:graphicData>
            </a:graphic>
          </wp:inline>
        </w:drawing>
      </w:r>
    </w:p>
    <w:p w14:paraId="68E27F23" w14:textId="38E2326F" w:rsidR="00311349" w:rsidRPr="00E26663" w:rsidRDefault="00311349" w:rsidP="00FB6A6A">
      <w:pPr>
        <w:spacing w:line="276" w:lineRule="auto"/>
        <w:jc w:val="both"/>
        <w:rPr>
          <w:rFonts w:asciiTheme="majorBidi" w:hAnsiTheme="majorBidi" w:cstheme="majorBidi"/>
          <w:b/>
          <w:bCs/>
          <w:i/>
          <w:iCs/>
          <w:sz w:val="20"/>
          <w:szCs w:val="20"/>
          <w:lang w:val="en-US"/>
        </w:rPr>
      </w:pPr>
      <w:r w:rsidRPr="00E26663">
        <w:rPr>
          <w:rFonts w:asciiTheme="majorBidi" w:hAnsiTheme="majorBidi" w:cstheme="majorBidi"/>
          <w:b/>
          <w:bCs/>
          <w:sz w:val="20"/>
          <w:szCs w:val="20"/>
          <w:lang w:val="en-US"/>
        </w:rPr>
        <w:t xml:space="preserve">SFig. 3 – </w:t>
      </w:r>
      <w:r w:rsidRPr="00E26663">
        <w:rPr>
          <w:rFonts w:asciiTheme="majorBidi" w:hAnsiTheme="majorBidi" w:cstheme="majorBidi"/>
          <w:sz w:val="20"/>
          <w:szCs w:val="20"/>
          <w:lang w:val="en-US"/>
        </w:rPr>
        <w:t xml:space="preserve">Spatial correlation (Pearsons r) between parcellated synaptic density alterations (SYN) and gray matter volume (GMV) within the current sample (top left box in each panel), as well as four independent samples including antipsychotic-naive first-episode psychosis (FEP), early psychosis (EP) and two established schizophrenia (SCZ) cohorts. All other boxes represent correlations between GMV maps between the current and independent samples. </w:t>
      </w:r>
      <w:r w:rsidRPr="00E26663">
        <w:rPr>
          <w:rFonts w:asciiTheme="majorBidi" w:hAnsiTheme="majorBidi" w:cstheme="majorBidi"/>
          <w:b/>
          <w:bCs/>
          <w:sz w:val="20"/>
          <w:szCs w:val="20"/>
          <w:lang w:val="en-US"/>
        </w:rPr>
        <w:t>(a)</w:t>
      </w:r>
      <w:r w:rsidRPr="00E26663">
        <w:rPr>
          <w:rFonts w:asciiTheme="majorBidi" w:hAnsiTheme="majorBidi" w:cstheme="majorBidi"/>
          <w:sz w:val="20"/>
          <w:szCs w:val="20"/>
          <w:lang w:val="en-US"/>
        </w:rPr>
        <w:t xml:space="preserve"> Correlations when </w:t>
      </w:r>
      <w:r w:rsidR="00727F0D" w:rsidRPr="00E26663">
        <w:rPr>
          <w:rFonts w:asciiTheme="majorBidi" w:hAnsiTheme="majorBidi" w:cstheme="majorBidi"/>
          <w:sz w:val="20"/>
          <w:szCs w:val="20"/>
          <w:lang w:val="en-US"/>
        </w:rPr>
        <w:t xml:space="preserve">hemispheres are examined separately, when </w:t>
      </w:r>
      <w:r w:rsidR="00727F0D" w:rsidRPr="00E26663">
        <w:rPr>
          <w:rFonts w:asciiTheme="majorBidi" w:hAnsiTheme="majorBidi" w:cstheme="majorBidi"/>
          <w:b/>
          <w:bCs/>
          <w:sz w:val="20"/>
          <w:szCs w:val="20"/>
          <w:lang w:val="en-US"/>
        </w:rPr>
        <w:t xml:space="preserve">(b) </w:t>
      </w:r>
      <w:r w:rsidRPr="00E26663">
        <w:rPr>
          <w:rFonts w:asciiTheme="majorBidi" w:hAnsiTheme="majorBidi" w:cstheme="majorBidi"/>
          <w:sz w:val="20"/>
          <w:szCs w:val="20"/>
          <w:lang w:val="en-US"/>
        </w:rPr>
        <w:t>synaptic density data is not partial volume corrected (PVC) and</w:t>
      </w:r>
      <w:r w:rsidR="00727F0D" w:rsidRPr="00E26663">
        <w:rPr>
          <w:rFonts w:asciiTheme="majorBidi" w:hAnsiTheme="majorBidi" w:cstheme="majorBidi"/>
          <w:sz w:val="20"/>
          <w:szCs w:val="20"/>
          <w:lang w:val="en-US"/>
        </w:rPr>
        <w:t>,</w:t>
      </w:r>
      <w:r w:rsidRPr="00E26663">
        <w:rPr>
          <w:rFonts w:asciiTheme="majorBidi" w:hAnsiTheme="majorBidi" w:cstheme="majorBidi"/>
          <w:sz w:val="20"/>
          <w:szCs w:val="20"/>
          <w:lang w:val="en-US"/>
        </w:rPr>
        <w:t xml:space="preserve"> </w:t>
      </w:r>
      <w:r w:rsidRPr="00E26663">
        <w:rPr>
          <w:rFonts w:asciiTheme="majorBidi" w:hAnsiTheme="majorBidi" w:cstheme="majorBidi"/>
          <w:b/>
          <w:bCs/>
          <w:sz w:val="20"/>
          <w:szCs w:val="20"/>
          <w:lang w:val="en-US"/>
        </w:rPr>
        <w:t>(</w:t>
      </w:r>
      <w:r w:rsidR="00727F0D" w:rsidRPr="00E26663">
        <w:rPr>
          <w:rFonts w:asciiTheme="majorBidi" w:hAnsiTheme="majorBidi" w:cstheme="majorBidi"/>
          <w:b/>
          <w:bCs/>
          <w:sz w:val="20"/>
          <w:szCs w:val="20"/>
          <w:lang w:val="en-US"/>
        </w:rPr>
        <w:t>c</w:t>
      </w:r>
      <w:r w:rsidRPr="00E26663">
        <w:rPr>
          <w:rFonts w:asciiTheme="majorBidi" w:hAnsiTheme="majorBidi" w:cstheme="majorBidi"/>
          <w:b/>
          <w:bCs/>
          <w:sz w:val="20"/>
          <w:szCs w:val="20"/>
          <w:lang w:val="en-US"/>
        </w:rPr>
        <w:t>)</w:t>
      </w:r>
      <w:r w:rsidRPr="00E26663">
        <w:rPr>
          <w:rFonts w:asciiTheme="majorBidi" w:hAnsiTheme="majorBidi" w:cstheme="majorBidi"/>
          <w:sz w:val="20"/>
          <w:szCs w:val="20"/>
          <w:lang w:val="en-US"/>
        </w:rPr>
        <w:t xml:space="preserve"> when DBM is used to measure grey matter alterations, instead of VBM. </w:t>
      </w:r>
    </w:p>
    <w:p w14:paraId="54344764" w14:textId="77777777" w:rsidR="00311349" w:rsidRPr="00E26663" w:rsidRDefault="00311349" w:rsidP="00FB6A6A">
      <w:pPr>
        <w:spacing w:line="276" w:lineRule="auto"/>
        <w:jc w:val="both"/>
        <w:rPr>
          <w:rFonts w:asciiTheme="majorBidi" w:hAnsiTheme="majorBidi" w:cstheme="majorBidi"/>
          <w:sz w:val="20"/>
          <w:szCs w:val="20"/>
          <w:lang w:val="en-US"/>
        </w:rPr>
      </w:pPr>
    </w:p>
    <w:p w14:paraId="6BC594EA" w14:textId="77777777" w:rsidR="00877B05" w:rsidRPr="00E26663" w:rsidRDefault="00877B05" w:rsidP="00FB6A6A">
      <w:pPr>
        <w:spacing w:line="276" w:lineRule="auto"/>
        <w:jc w:val="both"/>
        <w:rPr>
          <w:rFonts w:asciiTheme="majorBidi" w:hAnsiTheme="majorBidi" w:cstheme="majorBidi"/>
          <w:sz w:val="20"/>
          <w:szCs w:val="20"/>
          <w:lang w:val="en-US"/>
        </w:rPr>
      </w:pPr>
    </w:p>
    <w:p w14:paraId="04FADB70" w14:textId="77777777" w:rsidR="00877B05" w:rsidRPr="00E26663" w:rsidRDefault="00877B05" w:rsidP="00FB6A6A">
      <w:pPr>
        <w:spacing w:line="276" w:lineRule="auto"/>
        <w:jc w:val="both"/>
        <w:rPr>
          <w:rFonts w:asciiTheme="majorBidi" w:hAnsiTheme="majorBidi" w:cstheme="majorBidi"/>
          <w:sz w:val="20"/>
          <w:szCs w:val="20"/>
          <w:lang w:val="en-US"/>
        </w:rPr>
      </w:pPr>
    </w:p>
    <w:p w14:paraId="58D8A4C7" w14:textId="77777777" w:rsidR="00877B05" w:rsidRPr="00E26663" w:rsidRDefault="00877B05" w:rsidP="00FB6A6A">
      <w:pPr>
        <w:spacing w:line="276" w:lineRule="auto"/>
        <w:jc w:val="both"/>
        <w:rPr>
          <w:rFonts w:asciiTheme="majorBidi" w:hAnsiTheme="majorBidi" w:cstheme="majorBidi"/>
          <w:sz w:val="20"/>
          <w:szCs w:val="20"/>
          <w:lang w:val="en-US"/>
        </w:rPr>
      </w:pPr>
    </w:p>
    <w:p w14:paraId="62A557B7" w14:textId="77777777" w:rsidR="00877B05" w:rsidRPr="00E26663" w:rsidRDefault="00877B05" w:rsidP="00FB6A6A">
      <w:pPr>
        <w:spacing w:line="276" w:lineRule="auto"/>
        <w:jc w:val="both"/>
        <w:rPr>
          <w:rFonts w:asciiTheme="majorBidi" w:hAnsiTheme="majorBidi" w:cstheme="majorBidi"/>
          <w:sz w:val="20"/>
          <w:szCs w:val="20"/>
          <w:lang w:val="en-US"/>
        </w:rPr>
      </w:pPr>
    </w:p>
    <w:p w14:paraId="6252EB23" w14:textId="77777777" w:rsidR="00877B05" w:rsidRPr="00E26663" w:rsidRDefault="00877B05" w:rsidP="00FB6A6A">
      <w:pPr>
        <w:spacing w:line="276" w:lineRule="auto"/>
        <w:jc w:val="both"/>
        <w:rPr>
          <w:rFonts w:asciiTheme="majorBidi" w:hAnsiTheme="majorBidi" w:cstheme="majorBidi"/>
          <w:sz w:val="20"/>
          <w:szCs w:val="20"/>
          <w:lang w:val="en-US"/>
        </w:rPr>
      </w:pPr>
    </w:p>
    <w:p w14:paraId="15E1D089" w14:textId="77777777" w:rsidR="00877B05" w:rsidRPr="00E26663" w:rsidRDefault="00877B05" w:rsidP="00877B05">
      <w:pPr>
        <w:spacing w:line="276" w:lineRule="auto"/>
        <w:jc w:val="both"/>
        <w:rPr>
          <w:rFonts w:asciiTheme="majorBidi" w:hAnsiTheme="majorBidi" w:cstheme="majorBidi"/>
          <w:color w:val="000000"/>
          <w:sz w:val="20"/>
          <w:szCs w:val="20"/>
          <w:shd w:val="clear" w:color="auto" w:fill="FFFFFF"/>
          <w:lang w:val="en-GB"/>
        </w:rPr>
      </w:pPr>
      <w:r w:rsidRPr="00E26663">
        <w:rPr>
          <w:rFonts w:asciiTheme="majorBidi" w:hAnsiTheme="majorBidi" w:cstheme="majorBidi"/>
          <w:noProof/>
          <w:color w:val="000000"/>
          <w:sz w:val="20"/>
          <w:szCs w:val="20"/>
          <w:shd w:val="clear" w:color="auto" w:fill="FFFFFF"/>
          <w:lang w:val="en-GB"/>
        </w:rPr>
        <w:lastRenderedPageBreak/>
        <w:drawing>
          <wp:inline distT="0" distB="0" distL="0" distR="0" wp14:anchorId="7A0EF553" wp14:editId="2AE673E7">
            <wp:extent cx="3693051" cy="2010410"/>
            <wp:effectExtent l="0" t="0" r="3175" b="0"/>
            <wp:docPr id="1880225112" name="Picture 1" descr="A graph of medication 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225112" name="Picture 1" descr="A graph of medication use&#10;&#10;AI-generated content may be incorrect."/>
                    <pic:cNvPicPr/>
                  </pic:nvPicPr>
                  <pic:blipFill rotWithShape="1">
                    <a:blip r:embed="rId9"/>
                    <a:srcRect b="6409"/>
                    <a:stretch>
                      <a:fillRect/>
                    </a:stretch>
                  </pic:blipFill>
                  <pic:spPr bwMode="auto">
                    <a:xfrm>
                      <a:off x="0" y="0"/>
                      <a:ext cx="3711878" cy="2020659"/>
                    </a:xfrm>
                    <a:prstGeom prst="rect">
                      <a:avLst/>
                    </a:prstGeom>
                    <a:ln>
                      <a:noFill/>
                    </a:ln>
                    <a:extLst>
                      <a:ext uri="{53640926-AAD7-44D8-BBD7-CCE9431645EC}">
                        <a14:shadowObscured xmlns:a14="http://schemas.microsoft.com/office/drawing/2010/main"/>
                      </a:ext>
                    </a:extLst>
                  </pic:spPr>
                </pic:pic>
              </a:graphicData>
            </a:graphic>
          </wp:inline>
        </w:drawing>
      </w:r>
    </w:p>
    <w:p w14:paraId="1309CD20" w14:textId="5CCC85E5" w:rsidR="00877B05" w:rsidRPr="00E26663" w:rsidRDefault="00877B05" w:rsidP="00877B05">
      <w:pPr>
        <w:spacing w:line="276" w:lineRule="auto"/>
        <w:jc w:val="both"/>
        <w:rPr>
          <w:rFonts w:asciiTheme="majorBidi" w:hAnsiTheme="majorBidi" w:cstheme="majorBidi"/>
          <w:color w:val="000000" w:themeColor="text1"/>
          <w:sz w:val="20"/>
          <w:szCs w:val="20"/>
          <w:shd w:val="clear" w:color="auto" w:fill="FFFFFF"/>
          <w:lang w:val="en-GB"/>
        </w:rPr>
      </w:pPr>
      <w:r w:rsidRPr="00E26663">
        <w:rPr>
          <w:rFonts w:asciiTheme="majorBidi" w:hAnsiTheme="majorBidi" w:cstheme="majorBidi"/>
          <w:b/>
          <w:bCs/>
          <w:color w:val="000000" w:themeColor="text1"/>
          <w:sz w:val="20"/>
          <w:szCs w:val="20"/>
          <w:shd w:val="clear" w:color="auto" w:fill="FFFFFF"/>
          <w:lang w:val="en-GB"/>
        </w:rPr>
        <w:t>SFig</w:t>
      </w:r>
      <w:r w:rsidR="006456FC" w:rsidRPr="00E26663">
        <w:rPr>
          <w:rFonts w:asciiTheme="majorBidi" w:hAnsiTheme="majorBidi" w:cstheme="majorBidi"/>
          <w:b/>
          <w:bCs/>
          <w:color w:val="000000" w:themeColor="text1"/>
          <w:sz w:val="20"/>
          <w:szCs w:val="20"/>
          <w:shd w:val="clear" w:color="auto" w:fill="FFFFFF"/>
          <w:lang w:val="en-GB"/>
        </w:rPr>
        <w:t xml:space="preserve">. </w:t>
      </w:r>
      <w:r w:rsidRPr="00E26663">
        <w:rPr>
          <w:rFonts w:asciiTheme="majorBidi" w:hAnsiTheme="majorBidi" w:cstheme="majorBidi"/>
          <w:b/>
          <w:bCs/>
          <w:color w:val="000000" w:themeColor="text1"/>
          <w:sz w:val="20"/>
          <w:szCs w:val="20"/>
          <w:shd w:val="clear" w:color="auto" w:fill="FFFFFF"/>
          <w:lang w:val="en-GB"/>
        </w:rPr>
        <w:t>4</w:t>
      </w:r>
      <w:r w:rsidRPr="00E26663">
        <w:rPr>
          <w:rFonts w:asciiTheme="majorBidi" w:hAnsiTheme="majorBidi" w:cstheme="majorBidi"/>
          <w:color w:val="000000" w:themeColor="text1"/>
          <w:sz w:val="20"/>
          <w:szCs w:val="20"/>
          <w:shd w:val="clear" w:color="auto" w:fill="FFFFFF"/>
          <w:lang w:val="en-GB"/>
        </w:rPr>
        <w:t xml:space="preserve"> – Histogram of Antipsychotic type at time of imaging. LAI=Long-acting injectable. </w:t>
      </w:r>
    </w:p>
    <w:p w14:paraId="034C017D" w14:textId="77777777" w:rsidR="00877B05" w:rsidRPr="00E26663" w:rsidRDefault="00877B05" w:rsidP="00FB6A6A">
      <w:pPr>
        <w:spacing w:line="276" w:lineRule="auto"/>
        <w:jc w:val="both"/>
        <w:rPr>
          <w:rFonts w:asciiTheme="majorBidi" w:hAnsiTheme="majorBidi" w:cstheme="majorBidi"/>
          <w:sz w:val="20"/>
          <w:szCs w:val="20"/>
          <w:lang w:val="en-US"/>
        </w:rPr>
      </w:pPr>
    </w:p>
    <w:p w14:paraId="74A3B3D2" w14:textId="77777777" w:rsidR="00311349" w:rsidRPr="00E26663" w:rsidRDefault="00311349" w:rsidP="00FB6A6A">
      <w:pPr>
        <w:spacing w:line="276" w:lineRule="auto"/>
        <w:jc w:val="both"/>
        <w:rPr>
          <w:rFonts w:asciiTheme="majorBidi" w:hAnsiTheme="majorBidi" w:cstheme="majorBidi"/>
          <w:b/>
          <w:bCs/>
          <w:sz w:val="20"/>
          <w:szCs w:val="20"/>
          <w:lang w:val="en-US"/>
        </w:rPr>
      </w:pPr>
    </w:p>
    <w:p w14:paraId="1001E492" w14:textId="3B15FA84" w:rsidR="006456FC" w:rsidRPr="00E26663" w:rsidRDefault="006456FC" w:rsidP="006456FC">
      <w:pPr>
        <w:spacing w:line="276" w:lineRule="auto"/>
        <w:jc w:val="both"/>
        <w:rPr>
          <w:rFonts w:asciiTheme="majorBidi" w:hAnsiTheme="majorBidi" w:cstheme="majorBidi"/>
          <w:b/>
          <w:bCs/>
          <w:sz w:val="20"/>
          <w:szCs w:val="20"/>
          <w:lang w:val="en-GB"/>
        </w:rPr>
      </w:pPr>
      <w:r w:rsidRPr="00E26663">
        <w:rPr>
          <w:rFonts w:asciiTheme="majorBidi" w:hAnsiTheme="majorBidi" w:cstheme="majorBidi"/>
          <w:b/>
          <w:bCs/>
          <w:noProof/>
          <w:sz w:val="20"/>
          <w:szCs w:val="20"/>
          <w:lang w:val="en-GB"/>
        </w:rPr>
        <w:drawing>
          <wp:anchor distT="0" distB="0" distL="114300" distR="114300" simplePos="0" relativeHeight="251659264" behindDoc="0" locked="0" layoutInCell="1" allowOverlap="1" wp14:anchorId="7972D2D7" wp14:editId="78E31737">
            <wp:simplePos x="0" y="0"/>
            <wp:positionH relativeFrom="column">
              <wp:posOffset>-21590</wp:posOffset>
            </wp:positionH>
            <wp:positionV relativeFrom="paragraph">
              <wp:posOffset>218440</wp:posOffset>
            </wp:positionV>
            <wp:extent cx="5298440" cy="2982595"/>
            <wp:effectExtent l="0" t="0" r="0" b="0"/>
            <wp:wrapTopAndBottom/>
            <wp:docPr id="1527004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004355" name=""/>
                    <pic:cNvPicPr/>
                  </pic:nvPicPr>
                  <pic:blipFill>
                    <a:blip r:embed="rId10"/>
                    <a:stretch>
                      <a:fillRect/>
                    </a:stretch>
                  </pic:blipFill>
                  <pic:spPr>
                    <a:xfrm>
                      <a:off x="0" y="0"/>
                      <a:ext cx="5298440" cy="2982595"/>
                    </a:xfrm>
                    <a:prstGeom prst="rect">
                      <a:avLst/>
                    </a:prstGeom>
                  </pic:spPr>
                </pic:pic>
              </a:graphicData>
            </a:graphic>
            <wp14:sizeRelH relativeFrom="page">
              <wp14:pctWidth>0</wp14:pctWidth>
            </wp14:sizeRelH>
            <wp14:sizeRelV relativeFrom="page">
              <wp14:pctHeight>0</wp14:pctHeight>
            </wp14:sizeRelV>
          </wp:anchor>
        </w:drawing>
      </w:r>
    </w:p>
    <w:p w14:paraId="33AA684B" w14:textId="7800359F" w:rsidR="006456FC" w:rsidRPr="00E26663" w:rsidRDefault="006456FC" w:rsidP="006456FC">
      <w:pPr>
        <w:spacing w:line="276" w:lineRule="auto"/>
        <w:jc w:val="both"/>
        <w:rPr>
          <w:rFonts w:asciiTheme="majorBidi" w:hAnsiTheme="majorBidi" w:cstheme="majorBidi"/>
          <w:b/>
          <w:bCs/>
          <w:sz w:val="20"/>
          <w:szCs w:val="20"/>
          <w:lang w:val="en-GB"/>
        </w:rPr>
      </w:pPr>
    </w:p>
    <w:p w14:paraId="2B6FC204" w14:textId="6118B719" w:rsidR="006456FC" w:rsidRPr="00E26663" w:rsidRDefault="006456FC" w:rsidP="006456FC">
      <w:pPr>
        <w:spacing w:line="276" w:lineRule="auto"/>
        <w:jc w:val="both"/>
        <w:rPr>
          <w:rFonts w:asciiTheme="majorBidi" w:hAnsiTheme="majorBidi" w:cstheme="majorBidi"/>
          <w:sz w:val="20"/>
          <w:szCs w:val="20"/>
          <w:lang w:val="en-GB"/>
        </w:rPr>
      </w:pPr>
      <w:r w:rsidRPr="00E26663">
        <w:rPr>
          <w:rFonts w:asciiTheme="majorBidi" w:hAnsiTheme="majorBidi" w:cstheme="majorBidi"/>
          <w:b/>
          <w:bCs/>
          <w:sz w:val="20"/>
          <w:szCs w:val="20"/>
          <w:lang w:val="en-GB"/>
        </w:rPr>
        <w:t xml:space="preserve">SFig. 5 </w:t>
      </w:r>
      <w:r w:rsidRPr="00E26663">
        <w:rPr>
          <w:rFonts w:asciiTheme="majorBidi" w:hAnsiTheme="majorBidi" w:cstheme="majorBidi"/>
          <w:sz w:val="20"/>
          <w:szCs w:val="20"/>
          <w:lang w:val="en-GB"/>
        </w:rPr>
        <w:t>- Von Economo (VEK) network enrichment of synaptic pathology in schizophrenia. a-b) Enrichment of synaptic pathology within left (a) and right (b) hemisphere VEK networks. Bars plot each network’s corresponding z-scores relative to the null distribution generated by the spatial permuting procedure. A positive z-score indicates greater synaptic loss than expected, whereas a negative z-score indicates less synaptic loss than expected. No significant effects (</w:t>
      </w:r>
      <m:oMath>
        <m:r>
          <w:rPr>
            <w:rFonts w:ascii="Cambria Math" w:hAnsi="Cambria Math" w:cstheme="majorBidi"/>
            <w:sz w:val="20"/>
            <w:szCs w:val="20"/>
            <w:lang w:val="en-GB"/>
          </w:rPr>
          <m:t>p&lt;0.05</m:t>
        </m:r>
      </m:oMath>
      <w:r w:rsidRPr="00E26663">
        <w:rPr>
          <w:rFonts w:asciiTheme="majorBidi" w:hAnsiTheme="majorBidi" w:cstheme="majorBidi"/>
          <w:sz w:val="20"/>
          <w:szCs w:val="20"/>
          <w:lang w:val="en-GB"/>
        </w:rPr>
        <w:t>) were detected.</w:t>
      </w:r>
    </w:p>
    <w:p w14:paraId="47368017" w14:textId="77777777" w:rsidR="00311349" w:rsidRPr="00E26663" w:rsidRDefault="00311349" w:rsidP="00FB6A6A">
      <w:pPr>
        <w:spacing w:line="276" w:lineRule="auto"/>
        <w:jc w:val="both"/>
        <w:rPr>
          <w:rFonts w:asciiTheme="majorBidi" w:hAnsiTheme="majorBidi" w:cstheme="majorBidi"/>
          <w:b/>
          <w:bCs/>
          <w:sz w:val="20"/>
          <w:szCs w:val="20"/>
          <w:lang w:val="en-US"/>
        </w:rPr>
      </w:pPr>
    </w:p>
    <w:p w14:paraId="10DCD57D" w14:textId="77777777" w:rsidR="00311349" w:rsidRPr="00E26663" w:rsidRDefault="00311349" w:rsidP="00FB6A6A">
      <w:pPr>
        <w:spacing w:line="276" w:lineRule="auto"/>
        <w:jc w:val="both"/>
        <w:rPr>
          <w:rFonts w:asciiTheme="majorBidi" w:hAnsiTheme="majorBidi" w:cstheme="majorBidi"/>
          <w:b/>
          <w:bCs/>
          <w:sz w:val="20"/>
          <w:szCs w:val="20"/>
          <w:lang w:val="en-US"/>
        </w:rPr>
      </w:pPr>
    </w:p>
    <w:p w14:paraId="02F6DBCE" w14:textId="77777777" w:rsidR="00311349" w:rsidRPr="00E26663" w:rsidRDefault="00311349" w:rsidP="00FB6A6A">
      <w:pPr>
        <w:spacing w:line="276" w:lineRule="auto"/>
        <w:jc w:val="both"/>
        <w:rPr>
          <w:rFonts w:asciiTheme="majorBidi" w:hAnsiTheme="majorBidi" w:cstheme="majorBidi"/>
          <w:b/>
          <w:bCs/>
          <w:sz w:val="20"/>
          <w:szCs w:val="20"/>
          <w:lang w:val="en-US"/>
        </w:rPr>
      </w:pPr>
    </w:p>
    <w:p w14:paraId="7AEFEDFE" w14:textId="7E73E751" w:rsidR="002B0C6A" w:rsidRPr="00E26663" w:rsidRDefault="002B0C6A" w:rsidP="002912E1">
      <w:pPr>
        <w:spacing w:line="276" w:lineRule="auto"/>
        <w:jc w:val="both"/>
        <w:rPr>
          <w:rFonts w:asciiTheme="majorBidi" w:hAnsiTheme="majorBidi" w:cstheme="majorBidi"/>
          <w:b/>
          <w:bCs/>
          <w:sz w:val="20"/>
          <w:szCs w:val="20"/>
          <w:lang w:val="en-US"/>
        </w:rPr>
      </w:pPr>
    </w:p>
    <w:p w14:paraId="0A2CD8AD" w14:textId="77777777" w:rsidR="002B0C6A" w:rsidRPr="00E26663" w:rsidRDefault="002B0C6A" w:rsidP="00FB6A6A">
      <w:pPr>
        <w:spacing w:line="276" w:lineRule="auto"/>
        <w:jc w:val="both"/>
        <w:rPr>
          <w:rFonts w:asciiTheme="majorBidi" w:hAnsiTheme="majorBidi" w:cstheme="majorBidi"/>
          <w:b/>
          <w:bCs/>
          <w:sz w:val="20"/>
          <w:szCs w:val="20"/>
          <w:lang w:val="en-US"/>
        </w:rPr>
      </w:pPr>
    </w:p>
    <w:p w14:paraId="7715BCB9" w14:textId="77777777" w:rsidR="002B0C6A" w:rsidRPr="00E26663" w:rsidRDefault="002B0C6A" w:rsidP="00FB6A6A">
      <w:pPr>
        <w:spacing w:line="276" w:lineRule="auto"/>
        <w:jc w:val="both"/>
        <w:rPr>
          <w:rFonts w:asciiTheme="majorBidi" w:hAnsiTheme="majorBidi" w:cstheme="majorBidi"/>
          <w:b/>
          <w:bCs/>
          <w:sz w:val="20"/>
          <w:szCs w:val="20"/>
          <w:lang w:val="en-US"/>
        </w:rPr>
      </w:pPr>
    </w:p>
    <w:p w14:paraId="5331EACA" w14:textId="3CA2C045" w:rsidR="002B0C6A" w:rsidRPr="00E26663" w:rsidRDefault="002B0C6A" w:rsidP="00FB6A6A">
      <w:pPr>
        <w:spacing w:line="276" w:lineRule="auto"/>
        <w:jc w:val="both"/>
        <w:rPr>
          <w:rFonts w:asciiTheme="majorBidi" w:hAnsiTheme="majorBidi" w:cstheme="majorBidi"/>
          <w:b/>
          <w:bCs/>
          <w:sz w:val="20"/>
          <w:szCs w:val="20"/>
          <w:lang w:val="en-US"/>
        </w:rPr>
      </w:pPr>
    </w:p>
    <w:p w14:paraId="2299F5E4" w14:textId="77777777" w:rsidR="002B0C6A" w:rsidRPr="00E26663" w:rsidRDefault="002B0C6A" w:rsidP="00FB6A6A">
      <w:pPr>
        <w:spacing w:line="276" w:lineRule="auto"/>
        <w:jc w:val="both"/>
        <w:rPr>
          <w:rFonts w:asciiTheme="majorBidi" w:hAnsiTheme="majorBidi" w:cstheme="majorBidi"/>
          <w:b/>
          <w:bCs/>
          <w:sz w:val="20"/>
          <w:szCs w:val="20"/>
          <w:lang w:val="en-US"/>
        </w:rPr>
      </w:pPr>
    </w:p>
    <w:p w14:paraId="1056DF31" w14:textId="1A7FF2C3" w:rsidR="002B0C6A" w:rsidRPr="00E26663" w:rsidRDefault="002B0C6A" w:rsidP="00FB6A6A">
      <w:pPr>
        <w:spacing w:line="276" w:lineRule="auto"/>
        <w:jc w:val="both"/>
        <w:rPr>
          <w:rFonts w:asciiTheme="majorBidi" w:hAnsiTheme="majorBidi" w:cstheme="majorBidi"/>
          <w:b/>
          <w:bCs/>
          <w:sz w:val="20"/>
          <w:szCs w:val="20"/>
          <w:lang w:val="en-US"/>
        </w:rPr>
      </w:pPr>
    </w:p>
    <w:p w14:paraId="43BCA140" w14:textId="5B0073BE" w:rsidR="002B0C6A" w:rsidRPr="00E26663" w:rsidRDefault="002B0C6A" w:rsidP="00FB6A6A">
      <w:pPr>
        <w:spacing w:line="276" w:lineRule="auto"/>
        <w:jc w:val="both"/>
        <w:rPr>
          <w:rFonts w:asciiTheme="majorBidi" w:hAnsiTheme="majorBidi" w:cstheme="majorBidi"/>
          <w:b/>
          <w:bCs/>
          <w:sz w:val="20"/>
          <w:szCs w:val="20"/>
          <w:lang w:val="en-US"/>
        </w:rPr>
      </w:pPr>
    </w:p>
    <w:p w14:paraId="551A9AE0" w14:textId="1377A8CE" w:rsidR="002B0C6A" w:rsidRPr="00E26663" w:rsidRDefault="002B0C6A" w:rsidP="00FB6A6A">
      <w:pPr>
        <w:spacing w:line="276" w:lineRule="auto"/>
        <w:jc w:val="both"/>
        <w:rPr>
          <w:rFonts w:asciiTheme="majorBidi" w:hAnsiTheme="majorBidi" w:cstheme="majorBidi"/>
          <w:b/>
          <w:bCs/>
          <w:sz w:val="20"/>
          <w:szCs w:val="20"/>
          <w:lang w:val="en-US"/>
        </w:rPr>
      </w:pPr>
    </w:p>
    <w:p w14:paraId="3BFB468C" w14:textId="551A8EF0" w:rsidR="002B0C6A" w:rsidRPr="00E26663" w:rsidRDefault="002B0C6A" w:rsidP="00FB6A6A">
      <w:pPr>
        <w:spacing w:line="276" w:lineRule="auto"/>
        <w:jc w:val="both"/>
        <w:rPr>
          <w:rFonts w:asciiTheme="majorBidi" w:hAnsiTheme="majorBidi" w:cstheme="majorBidi"/>
          <w:b/>
          <w:bCs/>
          <w:sz w:val="20"/>
          <w:szCs w:val="20"/>
          <w:lang w:val="en-US"/>
        </w:rPr>
      </w:pPr>
    </w:p>
    <w:p w14:paraId="5096E210" w14:textId="0F847E23" w:rsidR="002B0C6A" w:rsidRPr="00E26663" w:rsidRDefault="002912E1" w:rsidP="002912E1">
      <w:pPr>
        <w:spacing w:line="276" w:lineRule="auto"/>
        <w:jc w:val="both"/>
        <w:rPr>
          <w:rFonts w:asciiTheme="majorBidi" w:hAnsiTheme="majorBidi" w:cstheme="majorBidi"/>
          <w:b/>
          <w:bCs/>
          <w:sz w:val="20"/>
          <w:szCs w:val="20"/>
          <w:lang w:val="en-US"/>
        </w:rPr>
      </w:pPr>
      <w:r w:rsidRPr="00E26663">
        <w:rPr>
          <w:rFonts w:asciiTheme="majorBidi" w:hAnsiTheme="majorBidi" w:cstheme="majorBidi"/>
          <w:b/>
          <w:bCs/>
          <w:noProof/>
          <w:sz w:val="20"/>
          <w:szCs w:val="20"/>
        </w:rPr>
        <w:lastRenderedPageBreak/>
        <w:drawing>
          <wp:inline distT="0" distB="0" distL="0" distR="0" wp14:anchorId="68E7AD79" wp14:editId="6CB4249E">
            <wp:extent cx="5731510" cy="3385820"/>
            <wp:effectExtent l="0" t="0" r="0" b="5080"/>
            <wp:docPr id="1269263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263762" name=""/>
                    <pic:cNvPicPr/>
                  </pic:nvPicPr>
                  <pic:blipFill>
                    <a:blip r:embed="rId11"/>
                    <a:stretch>
                      <a:fillRect/>
                    </a:stretch>
                  </pic:blipFill>
                  <pic:spPr>
                    <a:xfrm>
                      <a:off x="0" y="0"/>
                      <a:ext cx="5731510" cy="3385820"/>
                    </a:xfrm>
                    <a:prstGeom prst="rect">
                      <a:avLst/>
                    </a:prstGeom>
                  </pic:spPr>
                </pic:pic>
              </a:graphicData>
            </a:graphic>
          </wp:inline>
        </w:drawing>
      </w:r>
    </w:p>
    <w:p w14:paraId="7B193BD2" w14:textId="3917D5EB" w:rsidR="002B0C6A" w:rsidRPr="00E26663" w:rsidRDefault="002B0C6A" w:rsidP="00FB6A6A">
      <w:pPr>
        <w:spacing w:line="276" w:lineRule="auto"/>
        <w:jc w:val="both"/>
        <w:rPr>
          <w:rFonts w:asciiTheme="majorBidi" w:hAnsiTheme="majorBidi" w:cstheme="majorBidi"/>
          <w:b/>
          <w:bCs/>
          <w:sz w:val="20"/>
          <w:szCs w:val="20"/>
          <w:lang w:val="en-US"/>
        </w:rPr>
      </w:pPr>
    </w:p>
    <w:p w14:paraId="46AB0AC7" w14:textId="09AA1810" w:rsidR="002912E1" w:rsidRPr="00E26663" w:rsidRDefault="002912E1" w:rsidP="002912E1">
      <w:pPr>
        <w:spacing w:line="276" w:lineRule="auto"/>
        <w:jc w:val="both"/>
        <w:rPr>
          <w:rFonts w:asciiTheme="majorBidi" w:hAnsiTheme="majorBidi" w:cstheme="majorBidi"/>
          <w:sz w:val="20"/>
          <w:szCs w:val="20"/>
          <w:lang w:val="en-US"/>
        </w:rPr>
      </w:pPr>
      <w:r w:rsidRPr="00E26663">
        <w:rPr>
          <w:rFonts w:asciiTheme="majorBidi" w:hAnsiTheme="majorBidi" w:cstheme="majorBidi"/>
          <w:b/>
          <w:bCs/>
          <w:sz w:val="20"/>
          <w:szCs w:val="20"/>
          <w:lang w:val="en-US"/>
        </w:rPr>
        <w:t>SFig. 6 –</w:t>
      </w:r>
      <w:r w:rsidRPr="00E26663">
        <w:rPr>
          <w:rFonts w:asciiTheme="majorBidi" w:hAnsiTheme="majorBidi" w:cstheme="majorBidi"/>
          <w:sz w:val="20"/>
          <w:szCs w:val="20"/>
          <w:lang w:val="en-US"/>
        </w:rPr>
        <w:t>Scatter plot of</w:t>
      </w:r>
      <w:r w:rsidRPr="00E26663">
        <w:rPr>
          <w:rFonts w:asciiTheme="majorBidi" w:hAnsiTheme="majorBidi" w:cstheme="majorBidi"/>
          <w:b/>
          <w:bCs/>
          <w:sz w:val="20"/>
          <w:szCs w:val="20"/>
          <w:lang w:val="en-US"/>
        </w:rPr>
        <w:t xml:space="preserve"> </w:t>
      </w:r>
      <w:r w:rsidRPr="00E26663">
        <w:rPr>
          <w:rFonts w:asciiTheme="majorBidi" w:hAnsiTheme="majorBidi" w:cstheme="majorBidi"/>
          <w:sz w:val="20"/>
          <w:szCs w:val="20"/>
          <w:lang w:val="en-US"/>
        </w:rPr>
        <w:t xml:space="preserve">canonical correlation between regional synaptic deficits and normative transcriptomic cell-type density in the left and right hemisphere. The synaptic variate (y-axis) in this case is the regional synaptic deficit/effect size, whereas the cell-type variate is a normalised weighted combination of 24 regional cell-type densities. The non-parametric </w:t>
      </w:r>
      <w:r w:rsidRPr="00E26663">
        <w:rPr>
          <w:rFonts w:asciiTheme="majorBidi" w:hAnsiTheme="majorBidi" w:cstheme="majorBidi"/>
          <w:i/>
          <w:iCs/>
          <w:sz w:val="20"/>
          <w:szCs w:val="20"/>
          <w:lang w:val="en-US"/>
        </w:rPr>
        <w:t>p</w:t>
      </w:r>
      <w:r w:rsidRPr="00E26663">
        <w:rPr>
          <w:rFonts w:asciiTheme="majorBidi" w:hAnsiTheme="majorBidi" w:cstheme="majorBidi"/>
          <w:sz w:val="20"/>
          <w:szCs w:val="20"/>
          <w:lang w:val="en-US"/>
        </w:rPr>
        <w:t>-value was computed using the spatial permuting procedure.</w:t>
      </w:r>
    </w:p>
    <w:p w14:paraId="71428BD7" w14:textId="77777777" w:rsidR="002E5820" w:rsidRPr="00E26663" w:rsidRDefault="002E5820" w:rsidP="002912E1">
      <w:pPr>
        <w:spacing w:line="276" w:lineRule="auto"/>
        <w:jc w:val="both"/>
        <w:rPr>
          <w:rFonts w:asciiTheme="majorBidi" w:hAnsiTheme="majorBidi" w:cstheme="majorBidi"/>
          <w:sz w:val="20"/>
          <w:szCs w:val="20"/>
          <w:lang w:val="en-US"/>
        </w:rPr>
      </w:pPr>
    </w:p>
    <w:p w14:paraId="7B89929C" w14:textId="45132644" w:rsidR="002E5820" w:rsidRPr="00E26663" w:rsidRDefault="002E5820" w:rsidP="002E5820">
      <w:pPr>
        <w:spacing w:line="276" w:lineRule="auto"/>
        <w:jc w:val="both"/>
        <w:rPr>
          <w:rFonts w:asciiTheme="majorBidi" w:hAnsiTheme="majorBidi" w:cstheme="majorBidi"/>
          <w:sz w:val="20"/>
          <w:szCs w:val="20"/>
          <w:lang w:val="en-GB"/>
        </w:rPr>
      </w:pPr>
      <w:r w:rsidRPr="00E26663">
        <w:rPr>
          <w:rFonts w:asciiTheme="majorBidi" w:hAnsiTheme="majorBidi" w:cstheme="majorBidi"/>
          <w:noProof/>
          <w:color w:val="000000"/>
          <w:sz w:val="20"/>
          <w:szCs w:val="20"/>
          <w:shd w:val="clear" w:color="auto" w:fill="FFFFFF"/>
          <w:lang w:val="en-GB"/>
        </w:rPr>
        <w:lastRenderedPageBreak/>
        <w:drawing>
          <wp:anchor distT="0" distB="0" distL="114300" distR="114300" simplePos="0" relativeHeight="251660288" behindDoc="0" locked="0" layoutInCell="1" allowOverlap="1" wp14:anchorId="2366A471" wp14:editId="15402B7C">
            <wp:simplePos x="0" y="0"/>
            <wp:positionH relativeFrom="column">
              <wp:posOffset>941851</wp:posOffset>
            </wp:positionH>
            <wp:positionV relativeFrom="paragraph">
              <wp:posOffset>635</wp:posOffset>
            </wp:positionV>
            <wp:extent cx="3908815" cy="7402882"/>
            <wp:effectExtent l="0" t="0" r="3175" b="1270"/>
            <wp:wrapTopAndBottom/>
            <wp:docPr id="1822477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477796" name=""/>
                    <pic:cNvPicPr/>
                  </pic:nvPicPr>
                  <pic:blipFill>
                    <a:blip r:embed="rId12">
                      <a:extLst>
                        <a:ext uri="{28A0092B-C50C-407E-A947-70E740481C1C}">
                          <a14:useLocalDpi xmlns:a14="http://schemas.microsoft.com/office/drawing/2010/main" val="0"/>
                        </a:ext>
                      </a:extLst>
                    </a:blip>
                    <a:stretch>
                      <a:fillRect/>
                    </a:stretch>
                  </pic:blipFill>
                  <pic:spPr>
                    <a:xfrm>
                      <a:off x="0" y="0"/>
                      <a:ext cx="3908815" cy="7402882"/>
                    </a:xfrm>
                    <a:prstGeom prst="rect">
                      <a:avLst/>
                    </a:prstGeom>
                  </pic:spPr>
                </pic:pic>
              </a:graphicData>
            </a:graphic>
            <wp14:sizeRelH relativeFrom="page">
              <wp14:pctWidth>0</wp14:pctWidth>
            </wp14:sizeRelH>
            <wp14:sizeRelV relativeFrom="page">
              <wp14:pctHeight>0</wp14:pctHeight>
            </wp14:sizeRelV>
          </wp:anchor>
        </w:drawing>
      </w:r>
      <w:r w:rsidRPr="00E26663">
        <w:rPr>
          <w:rFonts w:asciiTheme="majorBidi" w:hAnsiTheme="majorBidi" w:cstheme="majorBidi"/>
          <w:b/>
          <w:bCs/>
          <w:sz w:val="20"/>
          <w:szCs w:val="20"/>
          <w:lang w:val="en-US"/>
        </w:rPr>
        <w:t xml:space="preserve"> </w:t>
      </w:r>
      <w:r w:rsidRPr="00E26663">
        <w:rPr>
          <w:rFonts w:asciiTheme="majorBidi" w:hAnsiTheme="majorBidi" w:cstheme="majorBidi"/>
          <w:b/>
          <w:bCs/>
          <w:sz w:val="20"/>
          <w:szCs w:val="20"/>
          <w:lang w:val="en-GB"/>
        </w:rPr>
        <w:t xml:space="preserve">SFig. 7 – </w:t>
      </w:r>
      <w:r w:rsidRPr="00E26663">
        <w:rPr>
          <w:rFonts w:asciiTheme="majorBidi" w:hAnsiTheme="majorBidi" w:cstheme="majorBidi"/>
          <w:sz w:val="20"/>
          <w:szCs w:val="20"/>
          <w:lang w:val="en-GB"/>
        </w:rPr>
        <w:t>Unthresholded voxel-level t-statistic maps of the association between symptom severity (PANSS) and synaptic density, adjusting for age and sex. No voxels survived FWE-correction.</w:t>
      </w:r>
    </w:p>
    <w:p w14:paraId="5C1C8E20" w14:textId="67CA70DE" w:rsidR="002B0C6A" w:rsidRPr="00E26663" w:rsidRDefault="002B0C6A" w:rsidP="00FB6A6A">
      <w:pPr>
        <w:spacing w:line="276" w:lineRule="auto"/>
        <w:jc w:val="both"/>
        <w:rPr>
          <w:rFonts w:asciiTheme="majorBidi" w:hAnsiTheme="majorBidi" w:cstheme="majorBidi"/>
          <w:b/>
          <w:bCs/>
          <w:sz w:val="20"/>
          <w:szCs w:val="20"/>
          <w:lang w:val="en-US"/>
        </w:rPr>
      </w:pPr>
    </w:p>
    <w:p w14:paraId="6B99EF9F" w14:textId="77777777" w:rsidR="002B0C6A" w:rsidRPr="00E26663" w:rsidRDefault="002B0C6A" w:rsidP="00FB6A6A">
      <w:pPr>
        <w:spacing w:line="276" w:lineRule="auto"/>
        <w:jc w:val="both"/>
        <w:rPr>
          <w:rFonts w:asciiTheme="majorBidi" w:hAnsiTheme="majorBidi" w:cstheme="majorBidi"/>
          <w:b/>
          <w:bCs/>
          <w:sz w:val="20"/>
          <w:szCs w:val="20"/>
          <w:lang w:val="en-US"/>
        </w:rPr>
      </w:pPr>
    </w:p>
    <w:p w14:paraId="5C8E1904" w14:textId="77777777" w:rsidR="002B0C6A" w:rsidRPr="00E26663" w:rsidRDefault="002B0C6A" w:rsidP="00FB6A6A">
      <w:pPr>
        <w:spacing w:line="276" w:lineRule="auto"/>
        <w:jc w:val="both"/>
        <w:rPr>
          <w:rFonts w:asciiTheme="majorBidi" w:hAnsiTheme="majorBidi" w:cstheme="majorBidi"/>
          <w:b/>
          <w:bCs/>
          <w:sz w:val="20"/>
          <w:szCs w:val="20"/>
          <w:lang w:val="en-US"/>
        </w:rPr>
      </w:pPr>
    </w:p>
    <w:p w14:paraId="2CC52C5F" w14:textId="77777777" w:rsidR="002B0C6A" w:rsidRPr="00E26663" w:rsidRDefault="002B0C6A" w:rsidP="00FB6A6A">
      <w:pPr>
        <w:spacing w:line="276" w:lineRule="auto"/>
        <w:jc w:val="both"/>
        <w:rPr>
          <w:rFonts w:asciiTheme="majorBidi" w:hAnsiTheme="majorBidi" w:cstheme="majorBidi"/>
          <w:b/>
          <w:bCs/>
          <w:sz w:val="20"/>
          <w:szCs w:val="20"/>
          <w:lang w:val="en-US"/>
        </w:rPr>
      </w:pPr>
    </w:p>
    <w:p w14:paraId="03788FC7" w14:textId="77777777" w:rsidR="002B0C6A" w:rsidRPr="00E26663" w:rsidRDefault="002B0C6A" w:rsidP="00FB6A6A">
      <w:pPr>
        <w:spacing w:line="276" w:lineRule="auto"/>
        <w:jc w:val="both"/>
        <w:rPr>
          <w:rFonts w:asciiTheme="majorBidi" w:hAnsiTheme="majorBidi" w:cstheme="majorBidi"/>
          <w:b/>
          <w:bCs/>
          <w:sz w:val="20"/>
          <w:szCs w:val="20"/>
          <w:lang w:val="en-US"/>
        </w:rPr>
      </w:pPr>
    </w:p>
    <w:p w14:paraId="381132A8" w14:textId="77777777" w:rsidR="002B0C6A" w:rsidRPr="00E26663" w:rsidRDefault="002B0C6A" w:rsidP="00FB6A6A">
      <w:pPr>
        <w:spacing w:line="276" w:lineRule="auto"/>
        <w:jc w:val="both"/>
        <w:rPr>
          <w:rFonts w:asciiTheme="majorBidi" w:hAnsiTheme="majorBidi" w:cstheme="majorBidi"/>
          <w:b/>
          <w:bCs/>
          <w:sz w:val="20"/>
          <w:szCs w:val="20"/>
          <w:lang w:val="en-US"/>
        </w:rPr>
      </w:pPr>
    </w:p>
    <w:p w14:paraId="5C8EA3B4" w14:textId="77777777" w:rsidR="002B0C6A" w:rsidRPr="00E26663" w:rsidRDefault="002B0C6A" w:rsidP="00FB6A6A">
      <w:pPr>
        <w:spacing w:line="276" w:lineRule="auto"/>
        <w:jc w:val="both"/>
        <w:rPr>
          <w:rFonts w:asciiTheme="majorBidi" w:hAnsiTheme="majorBidi" w:cstheme="majorBidi"/>
          <w:b/>
          <w:bCs/>
          <w:sz w:val="20"/>
          <w:szCs w:val="20"/>
          <w:lang w:val="en-US"/>
        </w:rPr>
      </w:pPr>
    </w:p>
    <w:p w14:paraId="7AA15AAE" w14:textId="77777777" w:rsidR="002B0C6A" w:rsidRPr="00E26663" w:rsidRDefault="002B0C6A" w:rsidP="00FB6A6A">
      <w:pPr>
        <w:spacing w:line="276" w:lineRule="auto"/>
        <w:jc w:val="both"/>
        <w:rPr>
          <w:rFonts w:asciiTheme="majorBidi" w:hAnsiTheme="majorBidi" w:cstheme="majorBidi"/>
          <w:b/>
          <w:bCs/>
          <w:sz w:val="20"/>
          <w:szCs w:val="20"/>
          <w:lang w:val="en-US"/>
        </w:rPr>
      </w:pPr>
    </w:p>
    <w:p w14:paraId="39EBF144" w14:textId="77777777" w:rsidR="00FB6A6A" w:rsidRPr="00E26663" w:rsidRDefault="00FB6A6A" w:rsidP="00FB6A6A">
      <w:pPr>
        <w:spacing w:line="276" w:lineRule="auto"/>
        <w:jc w:val="both"/>
        <w:rPr>
          <w:rFonts w:asciiTheme="majorBidi" w:hAnsiTheme="majorBidi" w:cstheme="majorBidi"/>
          <w:sz w:val="20"/>
          <w:szCs w:val="20"/>
          <w:lang w:val="en-US"/>
        </w:rPr>
      </w:pPr>
    </w:p>
    <w:p w14:paraId="392C9331" w14:textId="77777777" w:rsidR="00923F31" w:rsidRPr="00E26663" w:rsidRDefault="00FB6A6A" w:rsidP="00923F31">
      <w:pPr>
        <w:pStyle w:val="EndNoteBibliographyTitle"/>
        <w:rPr>
          <w:rFonts w:asciiTheme="majorBidi" w:hAnsiTheme="majorBidi" w:cstheme="majorBidi"/>
          <w:noProof/>
          <w:sz w:val="20"/>
          <w:szCs w:val="20"/>
        </w:rPr>
      </w:pPr>
      <w:r w:rsidRPr="00E26663">
        <w:rPr>
          <w:rFonts w:asciiTheme="majorBidi" w:hAnsiTheme="majorBidi" w:cstheme="majorBidi"/>
          <w:sz w:val="20"/>
          <w:szCs w:val="20"/>
          <w:lang w:val="en-US"/>
        </w:rPr>
        <w:fldChar w:fldCharType="begin"/>
      </w:r>
      <w:r w:rsidRPr="00E26663">
        <w:rPr>
          <w:rFonts w:asciiTheme="majorBidi" w:hAnsiTheme="majorBidi" w:cstheme="majorBidi"/>
          <w:sz w:val="20"/>
          <w:szCs w:val="20"/>
          <w:lang w:val="en-US"/>
        </w:rPr>
        <w:instrText xml:space="preserve"> ADDIN EN.REFLIST </w:instrText>
      </w:r>
      <w:r w:rsidRPr="00E26663">
        <w:rPr>
          <w:rFonts w:asciiTheme="majorBidi" w:hAnsiTheme="majorBidi" w:cstheme="majorBidi"/>
          <w:sz w:val="20"/>
          <w:szCs w:val="20"/>
          <w:lang w:val="en-US"/>
        </w:rPr>
        <w:fldChar w:fldCharType="separate"/>
      </w:r>
      <w:r w:rsidR="00923F31" w:rsidRPr="00E26663">
        <w:rPr>
          <w:rFonts w:asciiTheme="majorBidi" w:hAnsiTheme="majorBidi" w:cstheme="majorBidi"/>
          <w:noProof/>
          <w:sz w:val="20"/>
          <w:szCs w:val="20"/>
        </w:rPr>
        <w:t>References</w:t>
      </w:r>
    </w:p>
    <w:p w14:paraId="6AE2D644" w14:textId="77777777" w:rsidR="00923F31" w:rsidRPr="00E26663" w:rsidRDefault="00923F31" w:rsidP="00923F31">
      <w:pPr>
        <w:pStyle w:val="EndNoteBibliographyTitle"/>
        <w:rPr>
          <w:rFonts w:asciiTheme="majorBidi" w:hAnsiTheme="majorBidi" w:cstheme="majorBidi"/>
          <w:noProof/>
          <w:sz w:val="20"/>
          <w:szCs w:val="20"/>
        </w:rPr>
      </w:pPr>
    </w:p>
    <w:p w14:paraId="6D2841D3" w14:textId="77777777" w:rsidR="00923F31" w:rsidRPr="00E26663" w:rsidRDefault="00923F31" w:rsidP="00923F31">
      <w:pPr>
        <w:pStyle w:val="EndNoteBibliography"/>
        <w:ind w:left="720" w:hanging="720"/>
        <w:rPr>
          <w:rFonts w:asciiTheme="majorBidi" w:hAnsiTheme="majorBidi" w:cstheme="majorBidi"/>
          <w:noProof/>
          <w:sz w:val="20"/>
          <w:szCs w:val="20"/>
        </w:rPr>
      </w:pPr>
      <w:r w:rsidRPr="00E26663">
        <w:rPr>
          <w:rFonts w:asciiTheme="majorBidi" w:hAnsiTheme="majorBidi" w:cstheme="majorBidi"/>
          <w:noProof/>
          <w:sz w:val="20"/>
          <w:szCs w:val="20"/>
        </w:rPr>
        <w:t>1</w:t>
      </w:r>
      <w:r w:rsidRPr="00E26663">
        <w:rPr>
          <w:rFonts w:asciiTheme="majorBidi" w:hAnsiTheme="majorBidi" w:cstheme="majorBidi"/>
          <w:noProof/>
          <w:sz w:val="20"/>
          <w:szCs w:val="20"/>
        </w:rPr>
        <w:tab/>
        <w:t>Van Essen, D. C.</w:t>
      </w:r>
      <w:r w:rsidRPr="00E26663">
        <w:rPr>
          <w:rFonts w:asciiTheme="majorBidi" w:hAnsiTheme="majorBidi" w:cstheme="majorBidi"/>
          <w:i/>
          <w:noProof/>
          <w:sz w:val="20"/>
          <w:szCs w:val="20"/>
        </w:rPr>
        <w:t xml:space="preserve"> et al.</w:t>
      </w:r>
      <w:r w:rsidRPr="00E26663">
        <w:rPr>
          <w:rFonts w:asciiTheme="majorBidi" w:hAnsiTheme="majorBidi" w:cstheme="majorBidi"/>
          <w:noProof/>
          <w:sz w:val="20"/>
          <w:szCs w:val="20"/>
        </w:rPr>
        <w:t xml:space="preserve"> The WU-Minn human connectome project: an overview. </w:t>
      </w:r>
      <w:r w:rsidRPr="00E26663">
        <w:rPr>
          <w:rFonts w:asciiTheme="majorBidi" w:hAnsiTheme="majorBidi" w:cstheme="majorBidi"/>
          <w:i/>
          <w:noProof/>
          <w:sz w:val="20"/>
          <w:szCs w:val="20"/>
        </w:rPr>
        <w:t>Neuroimage</w:t>
      </w:r>
      <w:r w:rsidRPr="00E26663">
        <w:rPr>
          <w:rFonts w:asciiTheme="majorBidi" w:hAnsiTheme="majorBidi" w:cstheme="majorBidi"/>
          <w:noProof/>
          <w:sz w:val="20"/>
          <w:szCs w:val="20"/>
        </w:rPr>
        <w:t xml:space="preserve"> </w:t>
      </w:r>
      <w:r w:rsidRPr="00E26663">
        <w:rPr>
          <w:rFonts w:asciiTheme="majorBidi" w:hAnsiTheme="majorBidi" w:cstheme="majorBidi"/>
          <w:b/>
          <w:noProof/>
          <w:sz w:val="20"/>
          <w:szCs w:val="20"/>
        </w:rPr>
        <w:t>80</w:t>
      </w:r>
      <w:r w:rsidRPr="00E26663">
        <w:rPr>
          <w:rFonts w:asciiTheme="majorBidi" w:hAnsiTheme="majorBidi" w:cstheme="majorBidi"/>
          <w:noProof/>
          <w:sz w:val="20"/>
          <w:szCs w:val="20"/>
        </w:rPr>
        <w:t xml:space="preserve">, 62-79 (2013). </w:t>
      </w:r>
    </w:p>
    <w:p w14:paraId="1F0708CF" w14:textId="77777777" w:rsidR="00923F31" w:rsidRPr="00E26663" w:rsidRDefault="00923F31" w:rsidP="00923F31">
      <w:pPr>
        <w:pStyle w:val="EndNoteBibliography"/>
        <w:ind w:left="720" w:hanging="720"/>
        <w:rPr>
          <w:rFonts w:asciiTheme="majorBidi" w:hAnsiTheme="majorBidi" w:cstheme="majorBidi"/>
          <w:noProof/>
          <w:sz w:val="20"/>
          <w:szCs w:val="20"/>
        </w:rPr>
      </w:pPr>
      <w:r w:rsidRPr="00E26663">
        <w:rPr>
          <w:rFonts w:asciiTheme="majorBidi" w:hAnsiTheme="majorBidi" w:cstheme="majorBidi"/>
          <w:noProof/>
          <w:sz w:val="20"/>
          <w:szCs w:val="20"/>
        </w:rPr>
        <w:t>2</w:t>
      </w:r>
      <w:r w:rsidRPr="00E26663">
        <w:rPr>
          <w:rFonts w:asciiTheme="majorBidi" w:hAnsiTheme="majorBidi" w:cstheme="majorBidi"/>
          <w:noProof/>
          <w:sz w:val="20"/>
          <w:szCs w:val="20"/>
        </w:rPr>
        <w:tab/>
        <w:t xml:space="preserve">Jenkinson, M., Bannister, P., Brady, M. &amp; Smith, S. Improved optimization for the robust and accurate linear registration and motion correction of brain images. </w:t>
      </w:r>
      <w:r w:rsidRPr="00E26663">
        <w:rPr>
          <w:rFonts w:asciiTheme="majorBidi" w:hAnsiTheme="majorBidi" w:cstheme="majorBidi"/>
          <w:i/>
          <w:noProof/>
          <w:sz w:val="20"/>
          <w:szCs w:val="20"/>
        </w:rPr>
        <w:t>Neuroimage</w:t>
      </w:r>
      <w:r w:rsidRPr="00E26663">
        <w:rPr>
          <w:rFonts w:asciiTheme="majorBidi" w:hAnsiTheme="majorBidi" w:cstheme="majorBidi"/>
          <w:noProof/>
          <w:sz w:val="20"/>
          <w:szCs w:val="20"/>
        </w:rPr>
        <w:t xml:space="preserve"> </w:t>
      </w:r>
      <w:r w:rsidRPr="00E26663">
        <w:rPr>
          <w:rFonts w:asciiTheme="majorBidi" w:hAnsiTheme="majorBidi" w:cstheme="majorBidi"/>
          <w:b/>
          <w:noProof/>
          <w:sz w:val="20"/>
          <w:szCs w:val="20"/>
        </w:rPr>
        <w:t>17</w:t>
      </w:r>
      <w:r w:rsidRPr="00E26663">
        <w:rPr>
          <w:rFonts w:asciiTheme="majorBidi" w:hAnsiTheme="majorBidi" w:cstheme="majorBidi"/>
          <w:noProof/>
          <w:sz w:val="20"/>
          <w:szCs w:val="20"/>
        </w:rPr>
        <w:t xml:space="preserve">, 825-841 (2002). </w:t>
      </w:r>
    </w:p>
    <w:p w14:paraId="7CAEDF8D" w14:textId="77777777" w:rsidR="00923F31" w:rsidRPr="00E26663" w:rsidRDefault="00923F31" w:rsidP="00923F31">
      <w:pPr>
        <w:pStyle w:val="EndNoteBibliography"/>
        <w:ind w:left="720" w:hanging="720"/>
        <w:rPr>
          <w:rFonts w:asciiTheme="majorBidi" w:hAnsiTheme="majorBidi" w:cstheme="majorBidi"/>
          <w:noProof/>
          <w:sz w:val="20"/>
          <w:szCs w:val="20"/>
        </w:rPr>
      </w:pPr>
      <w:r w:rsidRPr="00E26663">
        <w:rPr>
          <w:rFonts w:asciiTheme="majorBidi" w:hAnsiTheme="majorBidi" w:cstheme="majorBidi"/>
          <w:noProof/>
          <w:sz w:val="20"/>
          <w:szCs w:val="20"/>
        </w:rPr>
        <w:t>3</w:t>
      </w:r>
      <w:r w:rsidRPr="00E26663">
        <w:rPr>
          <w:rFonts w:asciiTheme="majorBidi" w:hAnsiTheme="majorBidi" w:cstheme="majorBidi"/>
          <w:noProof/>
          <w:sz w:val="20"/>
          <w:szCs w:val="20"/>
        </w:rPr>
        <w:tab/>
        <w:t>Glasser, M. F.</w:t>
      </w:r>
      <w:r w:rsidRPr="00E26663">
        <w:rPr>
          <w:rFonts w:asciiTheme="majorBidi" w:hAnsiTheme="majorBidi" w:cstheme="majorBidi"/>
          <w:i/>
          <w:noProof/>
          <w:sz w:val="20"/>
          <w:szCs w:val="20"/>
        </w:rPr>
        <w:t xml:space="preserve"> et al.</w:t>
      </w:r>
      <w:r w:rsidRPr="00E26663">
        <w:rPr>
          <w:rFonts w:asciiTheme="majorBidi" w:hAnsiTheme="majorBidi" w:cstheme="majorBidi"/>
          <w:noProof/>
          <w:sz w:val="20"/>
          <w:szCs w:val="20"/>
        </w:rPr>
        <w:t xml:space="preserve"> The minimal preprocessing pipelines for the Human Connectome Project. </w:t>
      </w:r>
      <w:r w:rsidRPr="00E26663">
        <w:rPr>
          <w:rFonts w:asciiTheme="majorBidi" w:hAnsiTheme="majorBidi" w:cstheme="majorBidi"/>
          <w:i/>
          <w:noProof/>
          <w:sz w:val="20"/>
          <w:szCs w:val="20"/>
        </w:rPr>
        <w:t>Neuroimage</w:t>
      </w:r>
      <w:r w:rsidRPr="00E26663">
        <w:rPr>
          <w:rFonts w:asciiTheme="majorBidi" w:hAnsiTheme="majorBidi" w:cstheme="majorBidi"/>
          <w:noProof/>
          <w:sz w:val="20"/>
          <w:szCs w:val="20"/>
        </w:rPr>
        <w:t xml:space="preserve"> </w:t>
      </w:r>
      <w:r w:rsidRPr="00E26663">
        <w:rPr>
          <w:rFonts w:asciiTheme="majorBidi" w:hAnsiTheme="majorBidi" w:cstheme="majorBidi"/>
          <w:b/>
          <w:noProof/>
          <w:sz w:val="20"/>
          <w:szCs w:val="20"/>
        </w:rPr>
        <w:t>80</w:t>
      </w:r>
      <w:r w:rsidRPr="00E26663">
        <w:rPr>
          <w:rFonts w:asciiTheme="majorBidi" w:hAnsiTheme="majorBidi" w:cstheme="majorBidi"/>
          <w:noProof/>
          <w:sz w:val="20"/>
          <w:szCs w:val="20"/>
        </w:rPr>
        <w:t xml:space="preserve">, 105-124 (2013). </w:t>
      </w:r>
    </w:p>
    <w:p w14:paraId="28D23BDB" w14:textId="77777777" w:rsidR="00923F31" w:rsidRPr="00E26663" w:rsidRDefault="00923F31" w:rsidP="00923F31">
      <w:pPr>
        <w:pStyle w:val="EndNoteBibliography"/>
        <w:ind w:left="720" w:hanging="720"/>
        <w:rPr>
          <w:rFonts w:asciiTheme="majorBidi" w:hAnsiTheme="majorBidi" w:cstheme="majorBidi"/>
          <w:noProof/>
          <w:sz w:val="20"/>
          <w:szCs w:val="20"/>
        </w:rPr>
      </w:pPr>
      <w:r w:rsidRPr="00E26663">
        <w:rPr>
          <w:rFonts w:asciiTheme="majorBidi" w:hAnsiTheme="majorBidi" w:cstheme="majorBidi"/>
          <w:noProof/>
          <w:sz w:val="20"/>
          <w:szCs w:val="20"/>
        </w:rPr>
        <w:t>4</w:t>
      </w:r>
      <w:r w:rsidRPr="00E26663">
        <w:rPr>
          <w:rFonts w:asciiTheme="majorBidi" w:hAnsiTheme="majorBidi" w:cstheme="majorBidi"/>
          <w:noProof/>
          <w:sz w:val="20"/>
          <w:szCs w:val="20"/>
        </w:rPr>
        <w:tab/>
        <w:t>Fischl, B.</w:t>
      </w:r>
      <w:r w:rsidRPr="00E26663">
        <w:rPr>
          <w:rFonts w:asciiTheme="majorBidi" w:hAnsiTheme="majorBidi" w:cstheme="majorBidi"/>
          <w:i/>
          <w:noProof/>
          <w:sz w:val="20"/>
          <w:szCs w:val="20"/>
        </w:rPr>
        <w:t xml:space="preserve"> et al.</w:t>
      </w:r>
      <w:r w:rsidRPr="00E26663">
        <w:rPr>
          <w:rFonts w:asciiTheme="majorBidi" w:hAnsiTheme="majorBidi" w:cstheme="majorBidi"/>
          <w:noProof/>
          <w:sz w:val="20"/>
          <w:szCs w:val="20"/>
        </w:rPr>
        <w:t xml:space="preserve"> Whole brain segmentation: automated labeling of neuroanatomical structures in the human brain. </w:t>
      </w:r>
      <w:r w:rsidRPr="00E26663">
        <w:rPr>
          <w:rFonts w:asciiTheme="majorBidi" w:hAnsiTheme="majorBidi" w:cstheme="majorBidi"/>
          <w:i/>
          <w:noProof/>
          <w:sz w:val="20"/>
          <w:szCs w:val="20"/>
        </w:rPr>
        <w:t>Neuron</w:t>
      </w:r>
      <w:r w:rsidRPr="00E26663">
        <w:rPr>
          <w:rFonts w:asciiTheme="majorBidi" w:hAnsiTheme="majorBidi" w:cstheme="majorBidi"/>
          <w:noProof/>
          <w:sz w:val="20"/>
          <w:szCs w:val="20"/>
        </w:rPr>
        <w:t xml:space="preserve"> </w:t>
      </w:r>
      <w:r w:rsidRPr="00E26663">
        <w:rPr>
          <w:rFonts w:asciiTheme="majorBidi" w:hAnsiTheme="majorBidi" w:cstheme="majorBidi"/>
          <w:b/>
          <w:noProof/>
          <w:sz w:val="20"/>
          <w:szCs w:val="20"/>
        </w:rPr>
        <w:t>33</w:t>
      </w:r>
      <w:r w:rsidRPr="00E26663">
        <w:rPr>
          <w:rFonts w:asciiTheme="majorBidi" w:hAnsiTheme="majorBidi" w:cstheme="majorBidi"/>
          <w:noProof/>
          <w:sz w:val="20"/>
          <w:szCs w:val="20"/>
        </w:rPr>
        <w:t xml:space="preserve">, 341-355 (2002). </w:t>
      </w:r>
    </w:p>
    <w:p w14:paraId="08B7981C" w14:textId="274111D9" w:rsidR="00923F31" w:rsidRPr="00E26663" w:rsidRDefault="00923F31" w:rsidP="00923F31">
      <w:pPr>
        <w:pStyle w:val="EndNoteBibliography"/>
        <w:ind w:left="720" w:hanging="720"/>
        <w:rPr>
          <w:rFonts w:asciiTheme="majorBidi" w:hAnsiTheme="majorBidi" w:cstheme="majorBidi"/>
          <w:noProof/>
          <w:sz w:val="20"/>
          <w:szCs w:val="20"/>
        </w:rPr>
      </w:pPr>
      <w:r w:rsidRPr="00E26663">
        <w:rPr>
          <w:rFonts w:asciiTheme="majorBidi" w:hAnsiTheme="majorBidi" w:cstheme="majorBidi"/>
          <w:noProof/>
          <w:sz w:val="20"/>
          <w:szCs w:val="20"/>
        </w:rPr>
        <w:t>5</w:t>
      </w:r>
      <w:r w:rsidRPr="00E26663">
        <w:rPr>
          <w:rFonts w:asciiTheme="majorBidi" w:hAnsiTheme="majorBidi" w:cstheme="majorBidi"/>
          <w:noProof/>
          <w:sz w:val="20"/>
          <w:szCs w:val="20"/>
        </w:rPr>
        <w:tab/>
        <w:t>Arnatkeviciute, A.</w:t>
      </w:r>
      <w:r w:rsidRPr="00E26663">
        <w:rPr>
          <w:rFonts w:asciiTheme="majorBidi" w:hAnsiTheme="majorBidi" w:cstheme="majorBidi"/>
          <w:i/>
          <w:noProof/>
          <w:sz w:val="20"/>
          <w:szCs w:val="20"/>
        </w:rPr>
        <w:t xml:space="preserve"> et al.</w:t>
      </w:r>
      <w:r w:rsidRPr="00E26663">
        <w:rPr>
          <w:rFonts w:asciiTheme="majorBidi" w:hAnsiTheme="majorBidi" w:cstheme="majorBidi"/>
          <w:noProof/>
          <w:sz w:val="20"/>
          <w:szCs w:val="20"/>
        </w:rPr>
        <w:t xml:space="preserve"> Genetic influences on hub connectivity of the human connectome. </w:t>
      </w:r>
      <w:r w:rsidRPr="00E26663">
        <w:rPr>
          <w:rFonts w:asciiTheme="majorBidi" w:hAnsiTheme="majorBidi" w:cstheme="majorBidi"/>
          <w:i/>
          <w:noProof/>
          <w:sz w:val="20"/>
          <w:szCs w:val="20"/>
        </w:rPr>
        <w:t>Nature Communications</w:t>
      </w:r>
      <w:r w:rsidRPr="00E26663">
        <w:rPr>
          <w:rFonts w:asciiTheme="majorBidi" w:hAnsiTheme="majorBidi" w:cstheme="majorBidi"/>
          <w:noProof/>
          <w:sz w:val="20"/>
          <w:szCs w:val="20"/>
        </w:rPr>
        <w:t xml:space="preserve"> </w:t>
      </w:r>
      <w:r w:rsidRPr="00E26663">
        <w:rPr>
          <w:rFonts w:asciiTheme="majorBidi" w:hAnsiTheme="majorBidi" w:cstheme="majorBidi"/>
          <w:b/>
          <w:noProof/>
          <w:sz w:val="20"/>
          <w:szCs w:val="20"/>
        </w:rPr>
        <w:t>12</w:t>
      </w:r>
      <w:r w:rsidRPr="00E26663">
        <w:rPr>
          <w:rFonts w:asciiTheme="majorBidi" w:hAnsiTheme="majorBidi" w:cstheme="majorBidi"/>
          <w:noProof/>
          <w:sz w:val="20"/>
          <w:szCs w:val="20"/>
        </w:rPr>
        <w:t xml:space="preserve">, 4237 (2021). </w:t>
      </w:r>
      <w:hyperlink r:id="rId13" w:history="1">
        <w:r w:rsidRPr="00E26663">
          <w:rPr>
            <w:rStyle w:val="Hyperlink"/>
            <w:rFonts w:asciiTheme="majorBidi" w:hAnsiTheme="majorBidi" w:cstheme="majorBidi"/>
            <w:noProof/>
            <w:sz w:val="20"/>
            <w:szCs w:val="20"/>
          </w:rPr>
          <w:t>https://doi.org/10.1038/s41467-021-24306-2</w:t>
        </w:r>
      </w:hyperlink>
    </w:p>
    <w:p w14:paraId="60FDDD7F" w14:textId="77777777" w:rsidR="00923F31" w:rsidRPr="00E26663" w:rsidRDefault="00923F31" w:rsidP="00923F31">
      <w:pPr>
        <w:pStyle w:val="EndNoteBibliography"/>
        <w:ind w:left="720" w:hanging="720"/>
        <w:rPr>
          <w:rFonts w:asciiTheme="majorBidi" w:hAnsiTheme="majorBidi" w:cstheme="majorBidi"/>
          <w:noProof/>
          <w:sz w:val="20"/>
          <w:szCs w:val="20"/>
        </w:rPr>
      </w:pPr>
      <w:r w:rsidRPr="00E26663">
        <w:rPr>
          <w:rFonts w:asciiTheme="majorBidi" w:hAnsiTheme="majorBidi" w:cstheme="majorBidi"/>
          <w:noProof/>
          <w:sz w:val="20"/>
          <w:szCs w:val="20"/>
        </w:rPr>
        <w:t>6</w:t>
      </w:r>
      <w:r w:rsidRPr="00E26663">
        <w:rPr>
          <w:rFonts w:asciiTheme="majorBidi" w:hAnsiTheme="majorBidi" w:cstheme="majorBidi"/>
          <w:noProof/>
          <w:sz w:val="20"/>
          <w:szCs w:val="20"/>
        </w:rPr>
        <w:tab/>
        <w:t xml:space="preserve">Jeurissen, B., Tournier, J.-D., Dhollander, T., Connelly, A. &amp; Sijbers, J. Multi-tissue constrained spherical deconvolution for improved analysis of multi-shell diffusion MRI data. </w:t>
      </w:r>
      <w:r w:rsidRPr="00E26663">
        <w:rPr>
          <w:rFonts w:asciiTheme="majorBidi" w:hAnsiTheme="majorBidi" w:cstheme="majorBidi"/>
          <w:i/>
          <w:noProof/>
          <w:sz w:val="20"/>
          <w:szCs w:val="20"/>
        </w:rPr>
        <w:t>NeuroImage</w:t>
      </w:r>
      <w:r w:rsidRPr="00E26663">
        <w:rPr>
          <w:rFonts w:asciiTheme="majorBidi" w:hAnsiTheme="majorBidi" w:cstheme="majorBidi"/>
          <w:noProof/>
          <w:sz w:val="20"/>
          <w:szCs w:val="20"/>
        </w:rPr>
        <w:t xml:space="preserve"> </w:t>
      </w:r>
      <w:r w:rsidRPr="00E26663">
        <w:rPr>
          <w:rFonts w:asciiTheme="majorBidi" w:hAnsiTheme="majorBidi" w:cstheme="majorBidi"/>
          <w:b/>
          <w:noProof/>
          <w:sz w:val="20"/>
          <w:szCs w:val="20"/>
        </w:rPr>
        <w:t>103</w:t>
      </w:r>
      <w:r w:rsidRPr="00E26663">
        <w:rPr>
          <w:rFonts w:asciiTheme="majorBidi" w:hAnsiTheme="majorBidi" w:cstheme="majorBidi"/>
          <w:noProof/>
          <w:sz w:val="20"/>
          <w:szCs w:val="20"/>
        </w:rPr>
        <w:t xml:space="preserve">, 411-426 (2014). </w:t>
      </w:r>
    </w:p>
    <w:p w14:paraId="792F6089" w14:textId="6784A9E5" w:rsidR="00923F31" w:rsidRPr="00E26663" w:rsidRDefault="00923F31" w:rsidP="00923F31">
      <w:pPr>
        <w:pStyle w:val="EndNoteBibliography"/>
        <w:ind w:left="720" w:hanging="720"/>
        <w:rPr>
          <w:rFonts w:asciiTheme="majorBidi" w:hAnsiTheme="majorBidi" w:cstheme="majorBidi"/>
          <w:noProof/>
          <w:sz w:val="20"/>
          <w:szCs w:val="20"/>
        </w:rPr>
      </w:pPr>
      <w:r w:rsidRPr="00E26663">
        <w:rPr>
          <w:rFonts w:asciiTheme="majorBidi" w:hAnsiTheme="majorBidi" w:cstheme="majorBidi"/>
          <w:noProof/>
          <w:sz w:val="20"/>
          <w:szCs w:val="20"/>
        </w:rPr>
        <w:t>7</w:t>
      </w:r>
      <w:r w:rsidRPr="00E26663">
        <w:rPr>
          <w:rFonts w:asciiTheme="majorBidi" w:hAnsiTheme="majorBidi" w:cstheme="majorBidi"/>
          <w:noProof/>
          <w:sz w:val="20"/>
          <w:szCs w:val="20"/>
        </w:rPr>
        <w:tab/>
        <w:t>Tournier, J. D.</w:t>
      </w:r>
      <w:r w:rsidRPr="00E26663">
        <w:rPr>
          <w:rFonts w:asciiTheme="majorBidi" w:hAnsiTheme="majorBidi" w:cstheme="majorBidi"/>
          <w:i/>
          <w:noProof/>
          <w:sz w:val="20"/>
          <w:szCs w:val="20"/>
        </w:rPr>
        <w:t xml:space="preserve"> et al.</w:t>
      </w:r>
      <w:r w:rsidRPr="00E26663">
        <w:rPr>
          <w:rFonts w:asciiTheme="majorBidi" w:hAnsiTheme="majorBidi" w:cstheme="majorBidi"/>
          <w:noProof/>
          <w:sz w:val="20"/>
          <w:szCs w:val="20"/>
        </w:rPr>
        <w:t xml:space="preserve"> MRtrix3: A fast, flexible and open software framework for medical image processing and visualisation. </w:t>
      </w:r>
      <w:r w:rsidRPr="00E26663">
        <w:rPr>
          <w:rFonts w:asciiTheme="majorBidi" w:hAnsiTheme="majorBidi" w:cstheme="majorBidi"/>
          <w:i/>
          <w:noProof/>
          <w:sz w:val="20"/>
          <w:szCs w:val="20"/>
        </w:rPr>
        <w:t>NeuroImage</w:t>
      </w:r>
      <w:r w:rsidRPr="00E26663">
        <w:rPr>
          <w:rFonts w:asciiTheme="majorBidi" w:hAnsiTheme="majorBidi" w:cstheme="majorBidi"/>
          <w:noProof/>
          <w:sz w:val="20"/>
          <w:szCs w:val="20"/>
        </w:rPr>
        <w:t xml:space="preserve"> </w:t>
      </w:r>
      <w:r w:rsidRPr="00E26663">
        <w:rPr>
          <w:rFonts w:asciiTheme="majorBidi" w:hAnsiTheme="majorBidi" w:cstheme="majorBidi"/>
          <w:b/>
          <w:noProof/>
          <w:sz w:val="20"/>
          <w:szCs w:val="20"/>
        </w:rPr>
        <w:t>202</w:t>
      </w:r>
      <w:r w:rsidRPr="00E26663">
        <w:rPr>
          <w:rFonts w:asciiTheme="majorBidi" w:hAnsiTheme="majorBidi" w:cstheme="majorBidi"/>
          <w:noProof/>
          <w:sz w:val="20"/>
          <w:szCs w:val="20"/>
        </w:rPr>
        <w:t xml:space="preserve">, 116137 (2019). </w:t>
      </w:r>
      <w:hyperlink r:id="rId14" w:history="1">
        <w:r w:rsidRPr="00E26663">
          <w:rPr>
            <w:rStyle w:val="Hyperlink"/>
            <w:rFonts w:asciiTheme="majorBidi" w:hAnsiTheme="majorBidi" w:cstheme="majorBidi"/>
            <w:noProof/>
            <w:sz w:val="20"/>
            <w:szCs w:val="20"/>
          </w:rPr>
          <w:t>https://doi.org/https://doi.org/10.1016/j.neuroimage.2019.116137</w:t>
        </w:r>
      </w:hyperlink>
    </w:p>
    <w:p w14:paraId="74103800" w14:textId="5119FDA0" w:rsidR="00923F31" w:rsidRPr="00E26663" w:rsidRDefault="00923F31" w:rsidP="00923F31">
      <w:pPr>
        <w:pStyle w:val="EndNoteBibliography"/>
        <w:ind w:left="720" w:hanging="720"/>
        <w:rPr>
          <w:rFonts w:asciiTheme="majorBidi" w:hAnsiTheme="majorBidi" w:cstheme="majorBidi"/>
          <w:noProof/>
          <w:sz w:val="20"/>
          <w:szCs w:val="20"/>
        </w:rPr>
      </w:pPr>
      <w:r w:rsidRPr="00E26663">
        <w:rPr>
          <w:rFonts w:asciiTheme="majorBidi" w:hAnsiTheme="majorBidi" w:cstheme="majorBidi"/>
          <w:noProof/>
          <w:sz w:val="20"/>
          <w:szCs w:val="20"/>
        </w:rPr>
        <w:t>8</w:t>
      </w:r>
      <w:r w:rsidRPr="00E26663">
        <w:rPr>
          <w:rFonts w:asciiTheme="majorBidi" w:hAnsiTheme="majorBidi" w:cstheme="majorBidi"/>
          <w:noProof/>
          <w:sz w:val="20"/>
          <w:szCs w:val="20"/>
        </w:rPr>
        <w:tab/>
        <w:t xml:space="preserve">Tournier, J. D., Calamante, F. &amp; Connelly, A. Robust determination of the fibre orientation distribution in diffusion MRI: Non-negativity constrained super-resolved spherical deconvolution. </w:t>
      </w:r>
      <w:r w:rsidRPr="00E26663">
        <w:rPr>
          <w:rFonts w:asciiTheme="majorBidi" w:hAnsiTheme="majorBidi" w:cstheme="majorBidi"/>
          <w:i/>
          <w:noProof/>
          <w:sz w:val="20"/>
          <w:szCs w:val="20"/>
        </w:rPr>
        <w:t>NeuroImage</w:t>
      </w:r>
      <w:r w:rsidRPr="00E26663">
        <w:rPr>
          <w:rFonts w:asciiTheme="majorBidi" w:hAnsiTheme="majorBidi" w:cstheme="majorBidi"/>
          <w:noProof/>
          <w:sz w:val="20"/>
          <w:szCs w:val="20"/>
        </w:rPr>
        <w:t xml:space="preserve"> </w:t>
      </w:r>
      <w:r w:rsidRPr="00E26663">
        <w:rPr>
          <w:rFonts w:asciiTheme="majorBidi" w:hAnsiTheme="majorBidi" w:cstheme="majorBidi"/>
          <w:b/>
          <w:noProof/>
          <w:sz w:val="20"/>
          <w:szCs w:val="20"/>
        </w:rPr>
        <w:t>35</w:t>
      </w:r>
      <w:r w:rsidRPr="00E26663">
        <w:rPr>
          <w:rFonts w:asciiTheme="majorBidi" w:hAnsiTheme="majorBidi" w:cstheme="majorBidi"/>
          <w:noProof/>
          <w:sz w:val="20"/>
          <w:szCs w:val="20"/>
        </w:rPr>
        <w:t xml:space="preserve">, 1459-1472 (2007). </w:t>
      </w:r>
      <w:hyperlink r:id="rId15" w:history="1">
        <w:r w:rsidRPr="00E26663">
          <w:rPr>
            <w:rStyle w:val="Hyperlink"/>
            <w:rFonts w:asciiTheme="majorBidi" w:hAnsiTheme="majorBidi" w:cstheme="majorBidi"/>
            <w:noProof/>
            <w:sz w:val="20"/>
            <w:szCs w:val="20"/>
          </w:rPr>
          <w:t>https://doi.org/https://doi.org/10.1016/j.neuroimage.2007.02.016</w:t>
        </w:r>
      </w:hyperlink>
    </w:p>
    <w:p w14:paraId="26810F49" w14:textId="56CE7E0B" w:rsidR="00923F31" w:rsidRPr="00E26663" w:rsidRDefault="00923F31" w:rsidP="00923F31">
      <w:pPr>
        <w:pStyle w:val="EndNoteBibliography"/>
        <w:ind w:left="720" w:hanging="720"/>
        <w:rPr>
          <w:rFonts w:asciiTheme="majorBidi" w:hAnsiTheme="majorBidi" w:cstheme="majorBidi"/>
          <w:noProof/>
          <w:sz w:val="20"/>
          <w:szCs w:val="20"/>
        </w:rPr>
      </w:pPr>
      <w:r w:rsidRPr="00E26663">
        <w:rPr>
          <w:rFonts w:asciiTheme="majorBidi" w:hAnsiTheme="majorBidi" w:cstheme="majorBidi"/>
          <w:noProof/>
          <w:sz w:val="20"/>
          <w:szCs w:val="20"/>
        </w:rPr>
        <w:t>9</w:t>
      </w:r>
      <w:r w:rsidRPr="00E26663">
        <w:rPr>
          <w:rFonts w:asciiTheme="majorBidi" w:hAnsiTheme="majorBidi" w:cstheme="majorBidi"/>
          <w:noProof/>
          <w:sz w:val="20"/>
          <w:szCs w:val="20"/>
        </w:rPr>
        <w:tab/>
        <w:t xml:space="preserve">Smith, R. E., Tournier, J. D., Calamante, F. &amp; Connelly, A. Anatomically-constrained tractography: improved diffusion MRI streamlines tractography through effective use of anatomical information. </w:t>
      </w:r>
      <w:r w:rsidRPr="00E26663">
        <w:rPr>
          <w:rFonts w:asciiTheme="majorBidi" w:hAnsiTheme="majorBidi" w:cstheme="majorBidi"/>
          <w:i/>
          <w:noProof/>
          <w:sz w:val="20"/>
          <w:szCs w:val="20"/>
        </w:rPr>
        <w:t>Neuroimage</w:t>
      </w:r>
      <w:r w:rsidRPr="00E26663">
        <w:rPr>
          <w:rFonts w:asciiTheme="majorBidi" w:hAnsiTheme="majorBidi" w:cstheme="majorBidi"/>
          <w:noProof/>
          <w:sz w:val="20"/>
          <w:szCs w:val="20"/>
        </w:rPr>
        <w:t xml:space="preserve"> </w:t>
      </w:r>
      <w:r w:rsidRPr="00E26663">
        <w:rPr>
          <w:rFonts w:asciiTheme="majorBidi" w:hAnsiTheme="majorBidi" w:cstheme="majorBidi"/>
          <w:b/>
          <w:noProof/>
          <w:sz w:val="20"/>
          <w:szCs w:val="20"/>
        </w:rPr>
        <w:t>62</w:t>
      </w:r>
      <w:r w:rsidRPr="00E26663">
        <w:rPr>
          <w:rFonts w:asciiTheme="majorBidi" w:hAnsiTheme="majorBidi" w:cstheme="majorBidi"/>
          <w:noProof/>
          <w:sz w:val="20"/>
          <w:szCs w:val="20"/>
        </w:rPr>
        <w:t xml:space="preserve">, 1924-1938 (2012). </w:t>
      </w:r>
      <w:hyperlink r:id="rId16" w:history="1">
        <w:r w:rsidRPr="00E26663">
          <w:rPr>
            <w:rStyle w:val="Hyperlink"/>
            <w:rFonts w:asciiTheme="majorBidi" w:hAnsiTheme="majorBidi" w:cstheme="majorBidi"/>
            <w:noProof/>
            <w:sz w:val="20"/>
            <w:szCs w:val="20"/>
          </w:rPr>
          <w:t>https://doi.org/10.1016/j.neuroimage.2012.06.005</w:t>
        </w:r>
      </w:hyperlink>
    </w:p>
    <w:p w14:paraId="1CE34DAC" w14:textId="77777777" w:rsidR="00923F31" w:rsidRPr="00E26663" w:rsidRDefault="00923F31" w:rsidP="00923F31">
      <w:pPr>
        <w:pStyle w:val="EndNoteBibliography"/>
        <w:ind w:left="720" w:hanging="720"/>
        <w:rPr>
          <w:rFonts w:asciiTheme="majorBidi" w:hAnsiTheme="majorBidi" w:cstheme="majorBidi"/>
          <w:noProof/>
          <w:sz w:val="20"/>
          <w:szCs w:val="20"/>
        </w:rPr>
      </w:pPr>
      <w:r w:rsidRPr="00E26663">
        <w:rPr>
          <w:rFonts w:asciiTheme="majorBidi" w:hAnsiTheme="majorBidi" w:cstheme="majorBidi"/>
          <w:noProof/>
          <w:sz w:val="20"/>
          <w:szCs w:val="20"/>
        </w:rPr>
        <w:t>10</w:t>
      </w:r>
      <w:r w:rsidRPr="00E26663">
        <w:rPr>
          <w:rFonts w:asciiTheme="majorBidi" w:hAnsiTheme="majorBidi" w:cstheme="majorBidi"/>
          <w:noProof/>
          <w:sz w:val="20"/>
          <w:szCs w:val="20"/>
        </w:rPr>
        <w:tab/>
        <w:t xml:space="preserve">Smith, R. E., Tournier, J.-D., Calamante, F. &amp; Connelly, A. SIFT2: Enabling dense quantitative assessment of brain white matter connectivity using streamlines tractography. </w:t>
      </w:r>
      <w:r w:rsidRPr="00E26663">
        <w:rPr>
          <w:rFonts w:asciiTheme="majorBidi" w:hAnsiTheme="majorBidi" w:cstheme="majorBidi"/>
          <w:i/>
          <w:noProof/>
          <w:sz w:val="20"/>
          <w:szCs w:val="20"/>
        </w:rPr>
        <w:t>Neuroimage</w:t>
      </w:r>
      <w:r w:rsidRPr="00E26663">
        <w:rPr>
          <w:rFonts w:asciiTheme="majorBidi" w:hAnsiTheme="majorBidi" w:cstheme="majorBidi"/>
          <w:noProof/>
          <w:sz w:val="20"/>
          <w:szCs w:val="20"/>
        </w:rPr>
        <w:t xml:space="preserve"> </w:t>
      </w:r>
      <w:r w:rsidRPr="00E26663">
        <w:rPr>
          <w:rFonts w:asciiTheme="majorBidi" w:hAnsiTheme="majorBidi" w:cstheme="majorBidi"/>
          <w:b/>
          <w:noProof/>
          <w:sz w:val="20"/>
          <w:szCs w:val="20"/>
        </w:rPr>
        <w:t>119</w:t>
      </w:r>
      <w:r w:rsidRPr="00E26663">
        <w:rPr>
          <w:rFonts w:asciiTheme="majorBidi" w:hAnsiTheme="majorBidi" w:cstheme="majorBidi"/>
          <w:noProof/>
          <w:sz w:val="20"/>
          <w:szCs w:val="20"/>
        </w:rPr>
        <w:t xml:space="preserve">, 338-351 (2015). </w:t>
      </w:r>
    </w:p>
    <w:p w14:paraId="5CE95ECD" w14:textId="11452332" w:rsidR="00923F31" w:rsidRPr="00E26663" w:rsidRDefault="00923F31" w:rsidP="00923F31">
      <w:pPr>
        <w:pStyle w:val="EndNoteBibliography"/>
        <w:ind w:left="720" w:hanging="720"/>
        <w:rPr>
          <w:rFonts w:asciiTheme="majorBidi" w:hAnsiTheme="majorBidi" w:cstheme="majorBidi"/>
          <w:noProof/>
          <w:sz w:val="20"/>
          <w:szCs w:val="20"/>
        </w:rPr>
      </w:pPr>
      <w:r w:rsidRPr="00E26663">
        <w:rPr>
          <w:rFonts w:asciiTheme="majorBidi" w:hAnsiTheme="majorBidi" w:cstheme="majorBidi"/>
          <w:noProof/>
          <w:sz w:val="20"/>
          <w:szCs w:val="20"/>
        </w:rPr>
        <w:t>11</w:t>
      </w:r>
      <w:r w:rsidRPr="00E26663">
        <w:rPr>
          <w:rFonts w:asciiTheme="majorBidi" w:hAnsiTheme="majorBidi" w:cstheme="majorBidi"/>
          <w:noProof/>
          <w:sz w:val="20"/>
          <w:szCs w:val="20"/>
        </w:rPr>
        <w:tab/>
        <w:t>Schaefer, A.</w:t>
      </w:r>
      <w:r w:rsidRPr="00E26663">
        <w:rPr>
          <w:rFonts w:asciiTheme="majorBidi" w:hAnsiTheme="majorBidi" w:cstheme="majorBidi"/>
          <w:i/>
          <w:noProof/>
          <w:sz w:val="20"/>
          <w:szCs w:val="20"/>
        </w:rPr>
        <w:t xml:space="preserve"> et al.</w:t>
      </w:r>
      <w:r w:rsidRPr="00E26663">
        <w:rPr>
          <w:rFonts w:asciiTheme="majorBidi" w:hAnsiTheme="majorBidi" w:cstheme="majorBidi"/>
          <w:noProof/>
          <w:sz w:val="20"/>
          <w:szCs w:val="20"/>
        </w:rPr>
        <w:t xml:space="preserve"> Local-Global Parcellation of the Human Cerebral Cortex from Intrinsic Functional Connectivity MRI. </w:t>
      </w:r>
      <w:r w:rsidRPr="00E26663">
        <w:rPr>
          <w:rFonts w:asciiTheme="majorBidi" w:hAnsiTheme="majorBidi" w:cstheme="majorBidi"/>
          <w:i/>
          <w:noProof/>
          <w:sz w:val="20"/>
          <w:szCs w:val="20"/>
        </w:rPr>
        <w:t>Cerebral Cortex (New York, N.Y.: 1991)</w:t>
      </w:r>
      <w:r w:rsidRPr="00E26663">
        <w:rPr>
          <w:rFonts w:asciiTheme="majorBidi" w:hAnsiTheme="majorBidi" w:cstheme="majorBidi"/>
          <w:noProof/>
          <w:sz w:val="20"/>
          <w:szCs w:val="20"/>
        </w:rPr>
        <w:t xml:space="preserve"> </w:t>
      </w:r>
      <w:r w:rsidRPr="00E26663">
        <w:rPr>
          <w:rFonts w:asciiTheme="majorBidi" w:hAnsiTheme="majorBidi" w:cstheme="majorBidi"/>
          <w:b/>
          <w:noProof/>
          <w:sz w:val="20"/>
          <w:szCs w:val="20"/>
        </w:rPr>
        <w:t>28</w:t>
      </w:r>
      <w:r w:rsidRPr="00E26663">
        <w:rPr>
          <w:rFonts w:asciiTheme="majorBidi" w:hAnsiTheme="majorBidi" w:cstheme="majorBidi"/>
          <w:noProof/>
          <w:sz w:val="20"/>
          <w:szCs w:val="20"/>
        </w:rPr>
        <w:t xml:space="preserve">, 3095-3114 (2018). </w:t>
      </w:r>
      <w:hyperlink r:id="rId17" w:history="1">
        <w:r w:rsidRPr="00E26663">
          <w:rPr>
            <w:rStyle w:val="Hyperlink"/>
            <w:rFonts w:asciiTheme="majorBidi" w:hAnsiTheme="majorBidi" w:cstheme="majorBidi"/>
            <w:noProof/>
            <w:sz w:val="20"/>
            <w:szCs w:val="20"/>
          </w:rPr>
          <w:t>https://doi.org/10.1093/cercor/bhx179</w:t>
        </w:r>
      </w:hyperlink>
    </w:p>
    <w:p w14:paraId="3D1A927A" w14:textId="2BE6BA17" w:rsidR="00923F31" w:rsidRPr="00E26663" w:rsidRDefault="00923F31" w:rsidP="00923F31">
      <w:pPr>
        <w:pStyle w:val="EndNoteBibliography"/>
        <w:ind w:left="720" w:hanging="720"/>
        <w:rPr>
          <w:rFonts w:asciiTheme="majorBidi" w:hAnsiTheme="majorBidi" w:cstheme="majorBidi"/>
          <w:noProof/>
          <w:sz w:val="20"/>
          <w:szCs w:val="20"/>
        </w:rPr>
      </w:pPr>
      <w:r w:rsidRPr="00E26663">
        <w:rPr>
          <w:rFonts w:asciiTheme="majorBidi" w:hAnsiTheme="majorBidi" w:cstheme="majorBidi"/>
          <w:noProof/>
          <w:sz w:val="20"/>
          <w:szCs w:val="20"/>
        </w:rPr>
        <w:t>12</w:t>
      </w:r>
      <w:r w:rsidRPr="00E26663">
        <w:rPr>
          <w:rFonts w:asciiTheme="majorBidi" w:hAnsiTheme="majorBidi" w:cstheme="majorBidi"/>
          <w:noProof/>
          <w:sz w:val="20"/>
          <w:szCs w:val="20"/>
        </w:rPr>
        <w:tab/>
        <w:t xml:space="preserve">Tian, Y., Margulies, D. S., Breakspear, M. &amp; Zalesky, A. Topographic organization of the human subcortex unveiled with functional connectivity gradients. </w:t>
      </w:r>
      <w:r w:rsidRPr="00E26663">
        <w:rPr>
          <w:rFonts w:asciiTheme="majorBidi" w:hAnsiTheme="majorBidi" w:cstheme="majorBidi"/>
          <w:i/>
          <w:noProof/>
          <w:sz w:val="20"/>
          <w:szCs w:val="20"/>
        </w:rPr>
        <w:t>Nature Neuroscience</w:t>
      </w:r>
      <w:r w:rsidRPr="00E26663">
        <w:rPr>
          <w:rFonts w:asciiTheme="majorBidi" w:hAnsiTheme="majorBidi" w:cstheme="majorBidi"/>
          <w:noProof/>
          <w:sz w:val="20"/>
          <w:szCs w:val="20"/>
        </w:rPr>
        <w:t xml:space="preserve"> </w:t>
      </w:r>
      <w:r w:rsidRPr="00E26663">
        <w:rPr>
          <w:rFonts w:asciiTheme="majorBidi" w:hAnsiTheme="majorBidi" w:cstheme="majorBidi"/>
          <w:b/>
          <w:noProof/>
          <w:sz w:val="20"/>
          <w:szCs w:val="20"/>
        </w:rPr>
        <w:t>23</w:t>
      </w:r>
      <w:r w:rsidRPr="00E26663">
        <w:rPr>
          <w:rFonts w:asciiTheme="majorBidi" w:hAnsiTheme="majorBidi" w:cstheme="majorBidi"/>
          <w:noProof/>
          <w:sz w:val="20"/>
          <w:szCs w:val="20"/>
        </w:rPr>
        <w:t xml:space="preserve">, 1421-1432 (2020). </w:t>
      </w:r>
      <w:hyperlink r:id="rId18" w:history="1">
        <w:r w:rsidRPr="00E26663">
          <w:rPr>
            <w:rStyle w:val="Hyperlink"/>
            <w:rFonts w:asciiTheme="majorBidi" w:hAnsiTheme="majorBidi" w:cstheme="majorBidi"/>
            <w:noProof/>
            <w:sz w:val="20"/>
            <w:szCs w:val="20"/>
          </w:rPr>
          <w:t>https://doi.org/10.1038/s41593-020-00711-6</w:t>
        </w:r>
      </w:hyperlink>
    </w:p>
    <w:p w14:paraId="17BC2D99" w14:textId="77777777" w:rsidR="00923F31" w:rsidRPr="00E26663" w:rsidRDefault="00923F31" w:rsidP="00923F31">
      <w:pPr>
        <w:pStyle w:val="EndNoteBibliography"/>
        <w:ind w:left="720" w:hanging="720"/>
        <w:rPr>
          <w:rFonts w:asciiTheme="majorBidi" w:hAnsiTheme="majorBidi" w:cstheme="majorBidi"/>
          <w:noProof/>
          <w:sz w:val="20"/>
          <w:szCs w:val="20"/>
        </w:rPr>
      </w:pPr>
      <w:r w:rsidRPr="00E26663">
        <w:rPr>
          <w:rFonts w:asciiTheme="majorBidi" w:hAnsiTheme="majorBidi" w:cstheme="majorBidi"/>
          <w:noProof/>
          <w:sz w:val="20"/>
          <w:szCs w:val="20"/>
        </w:rPr>
        <w:t>13</w:t>
      </w:r>
      <w:r w:rsidRPr="00E26663">
        <w:rPr>
          <w:rFonts w:asciiTheme="majorBidi" w:hAnsiTheme="majorBidi" w:cstheme="majorBidi"/>
          <w:noProof/>
          <w:sz w:val="20"/>
          <w:szCs w:val="20"/>
        </w:rPr>
        <w:tab/>
        <w:t xml:space="preserve">Fischl, B. FreeSurfer. </w:t>
      </w:r>
      <w:r w:rsidRPr="00E26663">
        <w:rPr>
          <w:rFonts w:asciiTheme="majorBidi" w:hAnsiTheme="majorBidi" w:cstheme="majorBidi"/>
          <w:i/>
          <w:noProof/>
          <w:sz w:val="20"/>
          <w:szCs w:val="20"/>
        </w:rPr>
        <w:t>Neuroimage</w:t>
      </w:r>
      <w:r w:rsidRPr="00E26663">
        <w:rPr>
          <w:rFonts w:asciiTheme="majorBidi" w:hAnsiTheme="majorBidi" w:cstheme="majorBidi"/>
          <w:noProof/>
          <w:sz w:val="20"/>
          <w:szCs w:val="20"/>
        </w:rPr>
        <w:t xml:space="preserve"> </w:t>
      </w:r>
      <w:r w:rsidRPr="00E26663">
        <w:rPr>
          <w:rFonts w:asciiTheme="majorBidi" w:hAnsiTheme="majorBidi" w:cstheme="majorBidi"/>
          <w:b/>
          <w:noProof/>
          <w:sz w:val="20"/>
          <w:szCs w:val="20"/>
        </w:rPr>
        <w:t>62</w:t>
      </w:r>
      <w:r w:rsidRPr="00E26663">
        <w:rPr>
          <w:rFonts w:asciiTheme="majorBidi" w:hAnsiTheme="majorBidi" w:cstheme="majorBidi"/>
          <w:noProof/>
          <w:sz w:val="20"/>
          <w:szCs w:val="20"/>
        </w:rPr>
        <w:t xml:space="preserve">, 774-781 (2012). </w:t>
      </w:r>
    </w:p>
    <w:p w14:paraId="649F070C" w14:textId="3CAC8657" w:rsidR="00923F31" w:rsidRPr="00E26663" w:rsidRDefault="00923F31" w:rsidP="00923F31">
      <w:pPr>
        <w:pStyle w:val="EndNoteBibliography"/>
        <w:ind w:left="720" w:hanging="720"/>
        <w:rPr>
          <w:rFonts w:asciiTheme="majorBidi" w:hAnsiTheme="majorBidi" w:cstheme="majorBidi"/>
          <w:noProof/>
          <w:sz w:val="20"/>
          <w:szCs w:val="20"/>
        </w:rPr>
      </w:pPr>
      <w:r w:rsidRPr="00E26663">
        <w:rPr>
          <w:rFonts w:asciiTheme="majorBidi" w:hAnsiTheme="majorBidi" w:cstheme="majorBidi"/>
          <w:noProof/>
          <w:sz w:val="20"/>
          <w:szCs w:val="20"/>
        </w:rPr>
        <w:t>14</w:t>
      </w:r>
      <w:r w:rsidRPr="00E26663">
        <w:rPr>
          <w:rFonts w:asciiTheme="majorBidi" w:hAnsiTheme="majorBidi" w:cstheme="majorBidi"/>
          <w:noProof/>
          <w:sz w:val="20"/>
          <w:szCs w:val="20"/>
        </w:rPr>
        <w:tab/>
        <w:t xml:space="preserve">Jenkinson, M., Beckmann, C. F., Behrens, T. E., Woolrich, M. W. &amp; Smith, S. M. FSL. </w:t>
      </w:r>
      <w:r w:rsidRPr="00E26663">
        <w:rPr>
          <w:rFonts w:asciiTheme="majorBidi" w:hAnsiTheme="majorBidi" w:cstheme="majorBidi"/>
          <w:i/>
          <w:noProof/>
          <w:sz w:val="20"/>
          <w:szCs w:val="20"/>
        </w:rPr>
        <w:t>Neuroimage</w:t>
      </w:r>
      <w:r w:rsidRPr="00E26663">
        <w:rPr>
          <w:rFonts w:asciiTheme="majorBidi" w:hAnsiTheme="majorBidi" w:cstheme="majorBidi"/>
          <w:noProof/>
          <w:sz w:val="20"/>
          <w:szCs w:val="20"/>
        </w:rPr>
        <w:t xml:space="preserve"> </w:t>
      </w:r>
      <w:r w:rsidRPr="00E26663">
        <w:rPr>
          <w:rFonts w:asciiTheme="majorBidi" w:hAnsiTheme="majorBidi" w:cstheme="majorBidi"/>
          <w:b/>
          <w:noProof/>
          <w:sz w:val="20"/>
          <w:szCs w:val="20"/>
        </w:rPr>
        <w:t>62</w:t>
      </w:r>
      <w:r w:rsidRPr="00E26663">
        <w:rPr>
          <w:rFonts w:asciiTheme="majorBidi" w:hAnsiTheme="majorBidi" w:cstheme="majorBidi"/>
          <w:noProof/>
          <w:sz w:val="20"/>
          <w:szCs w:val="20"/>
        </w:rPr>
        <w:t xml:space="preserve">, 782-790 (2012). </w:t>
      </w:r>
      <w:hyperlink r:id="rId19" w:history="1">
        <w:r w:rsidRPr="00E26663">
          <w:rPr>
            <w:rStyle w:val="Hyperlink"/>
            <w:rFonts w:asciiTheme="majorBidi" w:hAnsiTheme="majorBidi" w:cstheme="majorBidi"/>
            <w:noProof/>
            <w:sz w:val="20"/>
            <w:szCs w:val="20"/>
          </w:rPr>
          <w:t>https://doi.org/10.1016/j.neuroimage.2011.09.015</w:t>
        </w:r>
      </w:hyperlink>
    </w:p>
    <w:p w14:paraId="27A246D8" w14:textId="5904B14B" w:rsidR="00923F31" w:rsidRPr="00E26663" w:rsidRDefault="00923F31" w:rsidP="00923F31">
      <w:pPr>
        <w:pStyle w:val="EndNoteBibliography"/>
        <w:ind w:left="720" w:hanging="720"/>
        <w:rPr>
          <w:rFonts w:asciiTheme="majorBidi" w:hAnsiTheme="majorBidi" w:cstheme="majorBidi"/>
          <w:noProof/>
          <w:sz w:val="20"/>
          <w:szCs w:val="20"/>
        </w:rPr>
      </w:pPr>
      <w:r w:rsidRPr="00E26663">
        <w:rPr>
          <w:rFonts w:asciiTheme="majorBidi" w:hAnsiTheme="majorBidi" w:cstheme="majorBidi"/>
          <w:noProof/>
          <w:sz w:val="20"/>
          <w:szCs w:val="20"/>
        </w:rPr>
        <w:t>15</w:t>
      </w:r>
      <w:r w:rsidRPr="00E26663">
        <w:rPr>
          <w:rFonts w:asciiTheme="majorBidi" w:hAnsiTheme="majorBidi" w:cstheme="majorBidi"/>
          <w:noProof/>
          <w:sz w:val="20"/>
          <w:szCs w:val="20"/>
        </w:rPr>
        <w:tab/>
        <w:t>Maier-Hein, K. H.</w:t>
      </w:r>
      <w:r w:rsidRPr="00E26663">
        <w:rPr>
          <w:rFonts w:asciiTheme="majorBidi" w:hAnsiTheme="majorBidi" w:cstheme="majorBidi"/>
          <w:i/>
          <w:noProof/>
          <w:sz w:val="20"/>
          <w:szCs w:val="20"/>
        </w:rPr>
        <w:t xml:space="preserve"> et al.</w:t>
      </w:r>
      <w:r w:rsidRPr="00E26663">
        <w:rPr>
          <w:rFonts w:asciiTheme="majorBidi" w:hAnsiTheme="majorBidi" w:cstheme="majorBidi"/>
          <w:noProof/>
          <w:sz w:val="20"/>
          <w:szCs w:val="20"/>
        </w:rPr>
        <w:t xml:space="preserve"> The challenge of mapping the human connectome based on diffusion tractography. </w:t>
      </w:r>
      <w:r w:rsidRPr="00E26663">
        <w:rPr>
          <w:rFonts w:asciiTheme="majorBidi" w:hAnsiTheme="majorBidi" w:cstheme="majorBidi"/>
          <w:i/>
          <w:noProof/>
          <w:sz w:val="20"/>
          <w:szCs w:val="20"/>
        </w:rPr>
        <w:t>Nature Communications</w:t>
      </w:r>
      <w:r w:rsidRPr="00E26663">
        <w:rPr>
          <w:rFonts w:asciiTheme="majorBidi" w:hAnsiTheme="majorBidi" w:cstheme="majorBidi"/>
          <w:noProof/>
          <w:sz w:val="20"/>
          <w:szCs w:val="20"/>
        </w:rPr>
        <w:t xml:space="preserve"> </w:t>
      </w:r>
      <w:r w:rsidRPr="00E26663">
        <w:rPr>
          <w:rFonts w:asciiTheme="majorBidi" w:hAnsiTheme="majorBidi" w:cstheme="majorBidi"/>
          <w:b/>
          <w:noProof/>
          <w:sz w:val="20"/>
          <w:szCs w:val="20"/>
        </w:rPr>
        <w:t>8</w:t>
      </w:r>
      <w:r w:rsidRPr="00E26663">
        <w:rPr>
          <w:rFonts w:asciiTheme="majorBidi" w:hAnsiTheme="majorBidi" w:cstheme="majorBidi"/>
          <w:noProof/>
          <w:sz w:val="20"/>
          <w:szCs w:val="20"/>
        </w:rPr>
        <w:t xml:space="preserve">, 1349 (2017). </w:t>
      </w:r>
      <w:hyperlink r:id="rId20" w:history="1">
        <w:r w:rsidRPr="00E26663">
          <w:rPr>
            <w:rStyle w:val="Hyperlink"/>
            <w:rFonts w:asciiTheme="majorBidi" w:hAnsiTheme="majorBidi" w:cstheme="majorBidi"/>
            <w:noProof/>
            <w:sz w:val="20"/>
            <w:szCs w:val="20"/>
          </w:rPr>
          <w:t>https://doi.org/10.1038/s41467-017-01285-x</w:t>
        </w:r>
      </w:hyperlink>
    </w:p>
    <w:p w14:paraId="52274D55" w14:textId="529910BB" w:rsidR="00923F31" w:rsidRPr="00E26663" w:rsidRDefault="00923F31" w:rsidP="00923F31">
      <w:pPr>
        <w:pStyle w:val="EndNoteBibliography"/>
        <w:ind w:left="720" w:hanging="720"/>
        <w:rPr>
          <w:rFonts w:asciiTheme="majorBidi" w:hAnsiTheme="majorBidi" w:cstheme="majorBidi"/>
          <w:noProof/>
          <w:sz w:val="20"/>
          <w:szCs w:val="20"/>
        </w:rPr>
      </w:pPr>
      <w:r w:rsidRPr="00E26663">
        <w:rPr>
          <w:rFonts w:asciiTheme="majorBidi" w:hAnsiTheme="majorBidi" w:cstheme="majorBidi"/>
          <w:noProof/>
          <w:sz w:val="20"/>
          <w:szCs w:val="20"/>
        </w:rPr>
        <w:t>16</w:t>
      </w:r>
      <w:r w:rsidRPr="00E26663">
        <w:rPr>
          <w:rFonts w:asciiTheme="majorBidi" w:hAnsiTheme="majorBidi" w:cstheme="majorBidi"/>
          <w:noProof/>
          <w:sz w:val="20"/>
          <w:szCs w:val="20"/>
        </w:rPr>
        <w:tab/>
        <w:t>Schilling, K. G.</w:t>
      </w:r>
      <w:r w:rsidRPr="00E26663">
        <w:rPr>
          <w:rFonts w:asciiTheme="majorBidi" w:hAnsiTheme="majorBidi" w:cstheme="majorBidi"/>
          <w:i/>
          <w:noProof/>
          <w:sz w:val="20"/>
          <w:szCs w:val="20"/>
        </w:rPr>
        <w:t xml:space="preserve"> et al.</w:t>
      </w:r>
      <w:r w:rsidRPr="00E26663">
        <w:rPr>
          <w:rFonts w:asciiTheme="majorBidi" w:hAnsiTheme="majorBidi" w:cstheme="majorBidi"/>
          <w:noProof/>
          <w:sz w:val="20"/>
          <w:szCs w:val="20"/>
        </w:rPr>
        <w:t xml:space="preserve"> Limits to anatomical accuracy of diffusion tractography using modern approaches. </w:t>
      </w:r>
      <w:r w:rsidRPr="00E26663">
        <w:rPr>
          <w:rFonts w:asciiTheme="majorBidi" w:hAnsiTheme="majorBidi" w:cstheme="majorBidi"/>
          <w:i/>
          <w:noProof/>
          <w:sz w:val="20"/>
          <w:szCs w:val="20"/>
        </w:rPr>
        <w:t>Neuroimage</w:t>
      </w:r>
      <w:r w:rsidRPr="00E26663">
        <w:rPr>
          <w:rFonts w:asciiTheme="majorBidi" w:hAnsiTheme="majorBidi" w:cstheme="majorBidi"/>
          <w:noProof/>
          <w:sz w:val="20"/>
          <w:szCs w:val="20"/>
        </w:rPr>
        <w:t xml:space="preserve"> </w:t>
      </w:r>
      <w:r w:rsidRPr="00E26663">
        <w:rPr>
          <w:rFonts w:asciiTheme="majorBidi" w:hAnsiTheme="majorBidi" w:cstheme="majorBidi"/>
          <w:b/>
          <w:noProof/>
          <w:sz w:val="20"/>
          <w:szCs w:val="20"/>
        </w:rPr>
        <w:t>185</w:t>
      </w:r>
      <w:r w:rsidRPr="00E26663">
        <w:rPr>
          <w:rFonts w:asciiTheme="majorBidi" w:hAnsiTheme="majorBidi" w:cstheme="majorBidi"/>
          <w:noProof/>
          <w:sz w:val="20"/>
          <w:szCs w:val="20"/>
        </w:rPr>
        <w:t xml:space="preserve">, 1-11 (2019). </w:t>
      </w:r>
      <w:hyperlink r:id="rId21" w:history="1">
        <w:r w:rsidRPr="00E26663">
          <w:rPr>
            <w:rStyle w:val="Hyperlink"/>
            <w:rFonts w:asciiTheme="majorBidi" w:hAnsiTheme="majorBidi" w:cstheme="majorBidi"/>
            <w:noProof/>
            <w:sz w:val="20"/>
            <w:szCs w:val="20"/>
          </w:rPr>
          <w:t>https://doi.org/10.1016/j.neuroimage.2018.10.029</w:t>
        </w:r>
      </w:hyperlink>
    </w:p>
    <w:p w14:paraId="0AE45260" w14:textId="117ED7D4" w:rsidR="00923F31" w:rsidRPr="00E26663" w:rsidRDefault="00923F31" w:rsidP="00923F31">
      <w:pPr>
        <w:pStyle w:val="EndNoteBibliography"/>
        <w:ind w:left="720" w:hanging="720"/>
        <w:rPr>
          <w:rFonts w:asciiTheme="majorBidi" w:hAnsiTheme="majorBidi" w:cstheme="majorBidi"/>
          <w:noProof/>
          <w:sz w:val="20"/>
          <w:szCs w:val="20"/>
        </w:rPr>
      </w:pPr>
      <w:r w:rsidRPr="00E26663">
        <w:rPr>
          <w:rFonts w:asciiTheme="majorBidi" w:hAnsiTheme="majorBidi" w:cstheme="majorBidi"/>
          <w:noProof/>
          <w:sz w:val="20"/>
          <w:szCs w:val="20"/>
        </w:rPr>
        <w:t>17</w:t>
      </w:r>
      <w:r w:rsidRPr="00E26663">
        <w:rPr>
          <w:rFonts w:asciiTheme="majorBidi" w:hAnsiTheme="majorBidi" w:cstheme="majorBidi"/>
          <w:noProof/>
          <w:sz w:val="20"/>
          <w:szCs w:val="20"/>
        </w:rPr>
        <w:tab/>
        <w:t>Schiavi, S.</w:t>
      </w:r>
      <w:r w:rsidRPr="00E26663">
        <w:rPr>
          <w:rFonts w:asciiTheme="majorBidi" w:hAnsiTheme="majorBidi" w:cstheme="majorBidi"/>
          <w:i/>
          <w:noProof/>
          <w:sz w:val="20"/>
          <w:szCs w:val="20"/>
        </w:rPr>
        <w:t xml:space="preserve"> et al.</w:t>
      </w:r>
      <w:r w:rsidRPr="00E26663">
        <w:rPr>
          <w:rFonts w:asciiTheme="majorBidi" w:hAnsiTheme="majorBidi" w:cstheme="majorBidi"/>
          <w:noProof/>
          <w:sz w:val="20"/>
          <w:szCs w:val="20"/>
        </w:rPr>
        <w:t xml:space="preserve"> A new method for accurate in vivo mapping of human brain connections using microstructural and anatomical information. </w:t>
      </w:r>
      <w:r w:rsidRPr="00E26663">
        <w:rPr>
          <w:rFonts w:asciiTheme="majorBidi" w:hAnsiTheme="majorBidi" w:cstheme="majorBidi"/>
          <w:i/>
          <w:noProof/>
          <w:sz w:val="20"/>
          <w:szCs w:val="20"/>
        </w:rPr>
        <w:t>Science advances</w:t>
      </w:r>
      <w:r w:rsidRPr="00E26663">
        <w:rPr>
          <w:rFonts w:asciiTheme="majorBidi" w:hAnsiTheme="majorBidi" w:cstheme="majorBidi"/>
          <w:noProof/>
          <w:sz w:val="20"/>
          <w:szCs w:val="20"/>
        </w:rPr>
        <w:t xml:space="preserve"> </w:t>
      </w:r>
      <w:r w:rsidRPr="00E26663">
        <w:rPr>
          <w:rFonts w:asciiTheme="majorBidi" w:hAnsiTheme="majorBidi" w:cstheme="majorBidi"/>
          <w:b/>
          <w:noProof/>
          <w:sz w:val="20"/>
          <w:szCs w:val="20"/>
        </w:rPr>
        <w:t>6</w:t>
      </w:r>
      <w:r w:rsidRPr="00E26663">
        <w:rPr>
          <w:rFonts w:asciiTheme="majorBidi" w:hAnsiTheme="majorBidi" w:cstheme="majorBidi"/>
          <w:noProof/>
          <w:sz w:val="20"/>
          <w:szCs w:val="20"/>
        </w:rPr>
        <w:t xml:space="preserve">, eaba8245-eaba8245 (2020). </w:t>
      </w:r>
      <w:hyperlink r:id="rId22" w:history="1">
        <w:r w:rsidRPr="00E26663">
          <w:rPr>
            <w:rStyle w:val="Hyperlink"/>
            <w:rFonts w:asciiTheme="majorBidi" w:hAnsiTheme="majorBidi" w:cstheme="majorBidi"/>
            <w:noProof/>
            <w:sz w:val="20"/>
            <w:szCs w:val="20"/>
          </w:rPr>
          <w:t>https://doi.org/10.1126/sciadv.aba8245</w:t>
        </w:r>
      </w:hyperlink>
    </w:p>
    <w:p w14:paraId="689E1E91" w14:textId="63B93D35" w:rsidR="00923F31" w:rsidRPr="00E26663" w:rsidRDefault="00923F31" w:rsidP="00923F31">
      <w:pPr>
        <w:pStyle w:val="EndNoteBibliography"/>
        <w:ind w:left="720" w:hanging="720"/>
        <w:rPr>
          <w:rFonts w:asciiTheme="majorBidi" w:hAnsiTheme="majorBidi" w:cstheme="majorBidi"/>
          <w:noProof/>
          <w:sz w:val="20"/>
          <w:szCs w:val="20"/>
        </w:rPr>
      </w:pPr>
      <w:r w:rsidRPr="00E26663">
        <w:rPr>
          <w:rFonts w:asciiTheme="majorBidi" w:hAnsiTheme="majorBidi" w:cstheme="majorBidi"/>
          <w:noProof/>
          <w:sz w:val="20"/>
          <w:szCs w:val="20"/>
        </w:rPr>
        <w:t>18</w:t>
      </w:r>
      <w:r w:rsidRPr="00E26663">
        <w:rPr>
          <w:rFonts w:asciiTheme="majorBidi" w:hAnsiTheme="majorBidi" w:cstheme="majorBidi"/>
          <w:noProof/>
          <w:sz w:val="20"/>
          <w:szCs w:val="20"/>
        </w:rPr>
        <w:tab/>
        <w:t xml:space="preserve">Betzel, R. F., Griffa, A., Hagmann, P. &amp; Mišić, B. Distance-dependent consensus thresholds for generating group-representative structural brain networks. </w:t>
      </w:r>
      <w:r w:rsidRPr="00E26663">
        <w:rPr>
          <w:rFonts w:asciiTheme="majorBidi" w:hAnsiTheme="majorBidi" w:cstheme="majorBidi"/>
          <w:i/>
          <w:noProof/>
          <w:sz w:val="20"/>
          <w:szCs w:val="20"/>
        </w:rPr>
        <w:t>Netw Neurosci</w:t>
      </w:r>
      <w:r w:rsidRPr="00E26663">
        <w:rPr>
          <w:rFonts w:asciiTheme="majorBidi" w:hAnsiTheme="majorBidi" w:cstheme="majorBidi"/>
          <w:noProof/>
          <w:sz w:val="20"/>
          <w:szCs w:val="20"/>
        </w:rPr>
        <w:t xml:space="preserve"> </w:t>
      </w:r>
      <w:r w:rsidRPr="00E26663">
        <w:rPr>
          <w:rFonts w:asciiTheme="majorBidi" w:hAnsiTheme="majorBidi" w:cstheme="majorBidi"/>
          <w:b/>
          <w:noProof/>
          <w:sz w:val="20"/>
          <w:szCs w:val="20"/>
        </w:rPr>
        <w:t>3</w:t>
      </w:r>
      <w:r w:rsidRPr="00E26663">
        <w:rPr>
          <w:rFonts w:asciiTheme="majorBidi" w:hAnsiTheme="majorBidi" w:cstheme="majorBidi"/>
          <w:noProof/>
          <w:sz w:val="20"/>
          <w:szCs w:val="20"/>
        </w:rPr>
        <w:t xml:space="preserve">, 475-496 (2019). </w:t>
      </w:r>
      <w:hyperlink r:id="rId23" w:history="1">
        <w:r w:rsidRPr="00E26663">
          <w:rPr>
            <w:rStyle w:val="Hyperlink"/>
            <w:rFonts w:asciiTheme="majorBidi" w:hAnsiTheme="majorBidi" w:cstheme="majorBidi"/>
            <w:noProof/>
            <w:sz w:val="20"/>
            <w:szCs w:val="20"/>
          </w:rPr>
          <w:t>https://doi.org/10.1162/netn_a_00075</w:t>
        </w:r>
      </w:hyperlink>
    </w:p>
    <w:p w14:paraId="0F91BAA2" w14:textId="17692FB4" w:rsidR="00923F31" w:rsidRPr="00E26663" w:rsidRDefault="00923F31" w:rsidP="00923F31">
      <w:pPr>
        <w:pStyle w:val="EndNoteBibliography"/>
        <w:ind w:left="720" w:hanging="720"/>
        <w:rPr>
          <w:rFonts w:asciiTheme="majorBidi" w:hAnsiTheme="majorBidi" w:cstheme="majorBidi"/>
          <w:noProof/>
          <w:sz w:val="20"/>
          <w:szCs w:val="20"/>
        </w:rPr>
      </w:pPr>
      <w:r w:rsidRPr="00E26663">
        <w:rPr>
          <w:rFonts w:asciiTheme="majorBidi" w:hAnsiTheme="majorBidi" w:cstheme="majorBidi"/>
          <w:noProof/>
          <w:sz w:val="20"/>
          <w:szCs w:val="20"/>
        </w:rPr>
        <w:t>19</w:t>
      </w:r>
      <w:r w:rsidRPr="00E26663">
        <w:rPr>
          <w:rFonts w:asciiTheme="majorBidi" w:hAnsiTheme="majorBidi" w:cstheme="majorBidi"/>
          <w:noProof/>
          <w:sz w:val="20"/>
          <w:szCs w:val="20"/>
        </w:rPr>
        <w:tab/>
        <w:t xml:space="preserve">Raj, A., Kuceyeski, A. &amp; Weiner, M. A network diffusion model of disease progression in dementia. </w:t>
      </w:r>
      <w:r w:rsidRPr="00E26663">
        <w:rPr>
          <w:rFonts w:asciiTheme="majorBidi" w:hAnsiTheme="majorBidi" w:cstheme="majorBidi"/>
          <w:i/>
          <w:noProof/>
          <w:sz w:val="20"/>
          <w:szCs w:val="20"/>
        </w:rPr>
        <w:t>Neuron</w:t>
      </w:r>
      <w:r w:rsidRPr="00E26663">
        <w:rPr>
          <w:rFonts w:asciiTheme="majorBidi" w:hAnsiTheme="majorBidi" w:cstheme="majorBidi"/>
          <w:noProof/>
          <w:sz w:val="20"/>
          <w:szCs w:val="20"/>
        </w:rPr>
        <w:t xml:space="preserve"> </w:t>
      </w:r>
      <w:r w:rsidRPr="00E26663">
        <w:rPr>
          <w:rFonts w:asciiTheme="majorBidi" w:hAnsiTheme="majorBidi" w:cstheme="majorBidi"/>
          <w:b/>
          <w:noProof/>
          <w:sz w:val="20"/>
          <w:szCs w:val="20"/>
        </w:rPr>
        <w:t>73</w:t>
      </w:r>
      <w:r w:rsidRPr="00E26663">
        <w:rPr>
          <w:rFonts w:asciiTheme="majorBidi" w:hAnsiTheme="majorBidi" w:cstheme="majorBidi"/>
          <w:noProof/>
          <w:sz w:val="20"/>
          <w:szCs w:val="20"/>
        </w:rPr>
        <w:t xml:space="preserve">, 1204-1215 (2012). </w:t>
      </w:r>
      <w:hyperlink r:id="rId24" w:history="1">
        <w:r w:rsidRPr="00E26663">
          <w:rPr>
            <w:rStyle w:val="Hyperlink"/>
            <w:rFonts w:asciiTheme="majorBidi" w:hAnsiTheme="majorBidi" w:cstheme="majorBidi"/>
            <w:noProof/>
            <w:sz w:val="20"/>
            <w:szCs w:val="20"/>
          </w:rPr>
          <w:t>https://doi.org/10.1016/j.neuron.2011.12.040</w:t>
        </w:r>
      </w:hyperlink>
    </w:p>
    <w:p w14:paraId="0A054854" w14:textId="77777777" w:rsidR="00923F31" w:rsidRPr="00E26663" w:rsidRDefault="00923F31" w:rsidP="00923F31">
      <w:pPr>
        <w:pStyle w:val="EndNoteBibliography"/>
        <w:ind w:left="720" w:hanging="720"/>
        <w:rPr>
          <w:rFonts w:asciiTheme="majorBidi" w:hAnsiTheme="majorBidi" w:cstheme="majorBidi"/>
          <w:noProof/>
          <w:sz w:val="20"/>
          <w:szCs w:val="20"/>
        </w:rPr>
      </w:pPr>
      <w:r w:rsidRPr="00E26663">
        <w:rPr>
          <w:rFonts w:asciiTheme="majorBidi" w:hAnsiTheme="majorBidi" w:cstheme="majorBidi"/>
          <w:noProof/>
          <w:sz w:val="20"/>
          <w:szCs w:val="20"/>
        </w:rPr>
        <w:t>20</w:t>
      </w:r>
      <w:r w:rsidRPr="00E26663">
        <w:rPr>
          <w:rFonts w:asciiTheme="majorBidi" w:hAnsiTheme="majorBidi" w:cstheme="majorBidi"/>
          <w:noProof/>
          <w:sz w:val="20"/>
          <w:szCs w:val="20"/>
        </w:rPr>
        <w:tab/>
        <w:t>Raj, A.</w:t>
      </w:r>
      <w:r w:rsidRPr="00E26663">
        <w:rPr>
          <w:rFonts w:asciiTheme="majorBidi" w:hAnsiTheme="majorBidi" w:cstheme="majorBidi"/>
          <w:i/>
          <w:noProof/>
          <w:sz w:val="20"/>
          <w:szCs w:val="20"/>
        </w:rPr>
        <w:t xml:space="preserve"> et al.</w:t>
      </w:r>
      <w:r w:rsidRPr="00E26663">
        <w:rPr>
          <w:rFonts w:asciiTheme="majorBidi" w:hAnsiTheme="majorBidi" w:cstheme="majorBidi"/>
          <w:noProof/>
          <w:sz w:val="20"/>
          <w:szCs w:val="20"/>
        </w:rPr>
        <w:t xml:space="preserve"> Network diffusion model of progression predicts longitudinal patterns of atrophy and metabolism in Alzheimer’s disease. </w:t>
      </w:r>
      <w:r w:rsidRPr="00E26663">
        <w:rPr>
          <w:rFonts w:asciiTheme="majorBidi" w:hAnsiTheme="majorBidi" w:cstheme="majorBidi"/>
          <w:i/>
          <w:noProof/>
          <w:sz w:val="20"/>
          <w:szCs w:val="20"/>
        </w:rPr>
        <w:t>Cell reports</w:t>
      </w:r>
      <w:r w:rsidRPr="00E26663">
        <w:rPr>
          <w:rFonts w:asciiTheme="majorBidi" w:hAnsiTheme="majorBidi" w:cstheme="majorBidi"/>
          <w:noProof/>
          <w:sz w:val="20"/>
          <w:szCs w:val="20"/>
        </w:rPr>
        <w:t xml:space="preserve"> </w:t>
      </w:r>
      <w:r w:rsidRPr="00E26663">
        <w:rPr>
          <w:rFonts w:asciiTheme="majorBidi" w:hAnsiTheme="majorBidi" w:cstheme="majorBidi"/>
          <w:b/>
          <w:noProof/>
          <w:sz w:val="20"/>
          <w:szCs w:val="20"/>
        </w:rPr>
        <w:t>10</w:t>
      </w:r>
      <w:r w:rsidRPr="00E26663">
        <w:rPr>
          <w:rFonts w:asciiTheme="majorBidi" w:hAnsiTheme="majorBidi" w:cstheme="majorBidi"/>
          <w:noProof/>
          <w:sz w:val="20"/>
          <w:szCs w:val="20"/>
        </w:rPr>
        <w:t xml:space="preserve">, 359-369 (2015). </w:t>
      </w:r>
    </w:p>
    <w:p w14:paraId="32F892C1" w14:textId="0252D15A" w:rsidR="00923F31" w:rsidRPr="00E26663" w:rsidRDefault="00923F31" w:rsidP="00923F31">
      <w:pPr>
        <w:pStyle w:val="EndNoteBibliography"/>
        <w:ind w:left="720" w:hanging="720"/>
        <w:rPr>
          <w:rFonts w:asciiTheme="majorBidi" w:hAnsiTheme="majorBidi" w:cstheme="majorBidi"/>
          <w:noProof/>
          <w:sz w:val="20"/>
          <w:szCs w:val="20"/>
        </w:rPr>
      </w:pPr>
      <w:r w:rsidRPr="00E26663">
        <w:rPr>
          <w:rFonts w:asciiTheme="majorBidi" w:hAnsiTheme="majorBidi" w:cstheme="majorBidi"/>
          <w:noProof/>
          <w:sz w:val="20"/>
          <w:szCs w:val="20"/>
        </w:rPr>
        <w:t>21</w:t>
      </w:r>
      <w:r w:rsidRPr="00E26663">
        <w:rPr>
          <w:rFonts w:asciiTheme="majorBidi" w:hAnsiTheme="majorBidi" w:cstheme="majorBidi"/>
          <w:noProof/>
          <w:sz w:val="20"/>
          <w:szCs w:val="20"/>
        </w:rPr>
        <w:tab/>
        <w:t>Chopra, S.</w:t>
      </w:r>
      <w:r w:rsidRPr="00E26663">
        <w:rPr>
          <w:rFonts w:asciiTheme="majorBidi" w:hAnsiTheme="majorBidi" w:cstheme="majorBidi"/>
          <w:i/>
          <w:noProof/>
          <w:sz w:val="20"/>
          <w:szCs w:val="20"/>
        </w:rPr>
        <w:t xml:space="preserve"> et al.</w:t>
      </w:r>
      <w:r w:rsidRPr="00E26663">
        <w:rPr>
          <w:rFonts w:asciiTheme="majorBidi" w:hAnsiTheme="majorBidi" w:cstheme="majorBidi"/>
          <w:noProof/>
          <w:sz w:val="20"/>
          <w:szCs w:val="20"/>
        </w:rPr>
        <w:t xml:space="preserve"> Network-Based Spreading of Gray Matter Changes Across Different Stages of Psychosis. </w:t>
      </w:r>
      <w:r w:rsidRPr="00E26663">
        <w:rPr>
          <w:rFonts w:asciiTheme="majorBidi" w:hAnsiTheme="majorBidi" w:cstheme="majorBidi"/>
          <w:i/>
          <w:noProof/>
          <w:sz w:val="20"/>
          <w:szCs w:val="20"/>
        </w:rPr>
        <w:t>JAMA Psychiatry</w:t>
      </w:r>
      <w:r w:rsidRPr="00E26663">
        <w:rPr>
          <w:rFonts w:asciiTheme="majorBidi" w:hAnsiTheme="majorBidi" w:cstheme="majorBidi"/>
          <w:noProof/>
          <w:sz w:val="20"/>
          <w:szCs w:val="20"/>
        </w:rPr>
        <w:t xml:space="preserve"> (2023). </w:t>
      </w:r>
      <w:hyperlink r:id="rId25" w:history="1">
        <w:r w:rsidRPr="00E26663">
          <w:rPr>
            <w:rStyle w:val="Hyperlink"/>
            <w:rFonts w:asciiTheme="majorBidi" w:hAnsiTheme="majorBidi" w:cstheme="majorBidi"/>
            <w:noProof/>
            <w:sz w:val="20"/>
            <w:szCs w:val="20"/>
          </w:rPr>
          <w:t>https://doi.org/10.1001/jamapsychiatry.2023.3293</w:t>
        </w:r>
      </w:hyperlink>
    </w:p>
    <w:p w14:paraId="3839F782" w14:textId="77777777" w:rsidR="00923F31" w:rsidRPr="00E26663" w:rsidRDefault="00923F31" w:rsidP="00923F31">
      <w:pPr>
        <w:pStyle w:val="EndNoteBibliography"/>
        <w:ind w:left="720" w:hanging="720"/>
        <w:rPr>
          <w:rFonts w:asciiTheme="majorBidi" w:hAnsiTheme="majorBidi" w:cstheme="majorBidi"/>
          <w:noProof/>
          <w:sz w:val="20"/>
          <w:szCs w:val="20"/>
        </w:rPr>
      </w:pPr>
      <w:r w:rsidRPr="00E26663">
        <w:rPr>
          <w:rFonts w:asciiTheme="majorBidi" w:hAnsiTheme="majorBidi" w:cstheme="majorBidi"/>
          <w:noProof/>
          <w:sz w:val="20"/>
          <w:szCs w:val="20"/>
        </w:rPr>
        <w:t>22</w:t>
      </w:r>
      <w:r w:rsidRPr="00E26663">
        <w:rPr>
          <w:rFonts w:asciiTheme="majorBidi" w:hAnsiTheme="majorBidi" w:cstheme="majorBidi"/>
          <w:noProof/>
          <w:sz w:val="20"/>
          <w:szCs w:val="20"/>
        </w:rPr>
        <w:tab/>
        <w:t>Váša, F.</w:t>
      </w:r>
      <w:r w:rsidRPr="00E26663">
        <w:rPr>
          <w:rFonts w:asciiTheme="majorBidi" w:hAnsiTheme="majorBidi" w:cstheme="majorBidi"/>
          <w:i/>
          <w:noProof/>
          <w:sz w:val="20"/>
          <w:szCs w:val="20"/>
        </w:rPr>
        <w:t xml:space="preserve"> et al.</w:t>
      </w:r>
      <w:r w:rsidRPr="00E26663">
        <w:rPr>
          <w:rFonts w:asciiTheme="majorBidi" w:hAnsiTheme="majorBidi" w:cstheme="majorBidi"/>
          <w:noProof/>
          <w:sz w:val="20"/>
          <w:szCs w:val="20"/>
        </w:rPr>
        <w:t xml:space="preserve"> Adolescent tuning of association cortex in human structural brain networks. </w:t>
      </w:r>
      <w:r w:rsidRPr="00E26663">
        <w:rPr>
          <w:rFonts w:asciiTheme="majorBidi" w:hAnsiTheme="majorBidi" w:cstheme="majorBidi"/>
          <w:i/>
          <w:noProof/>
          <w:sz w:val="20"/>
          <w:szCs w:val="20"/>
        </w:rPr>
        <w:t>Cerebral Cortex</w:t>
      </w:r>
      <w:r w:rsidRPr="00E26663">
        <w:rPr>
          <w:rFonts w:asciiTheme="majorBidi" w:hAnsiTheme="majorBidi" w:cstheme="majorBidi"/>
          <w:noProof/>
          <w:sz w:val="20"/>
          <w:szCs w:val="20"/>
        </w:rPr>
        <w:t xml:space="preserve"> </w:t>
      </w:r>
      <w:r w:rsidRPr="00E26663">
        <w:rPr>
          <w:rFonts w:asciiTheme="majorBidi" w:hAnsiTheme="majorBidi" w:cstheme="majorBidi"/>
          <w:b/>
          <w:noProof/>
          <w:sz w:val="20"/>
          <w:szCs w:val="20"/>
        </w:rPr>
        <w:t>28</w:t>
      </w:r>
      <w:r w:rsidRPr="00E26663">
        <w:rPr>
          <w:rFonts w:asciiTheme="majorBidi" w:hAnsiTheme="majorBidi" w:cstheme="majorBidi"/>
          <w:noProof/>
          <w:sz w:val="20"/>
          <w:szCs w:val="20"/>
        </w:rPr>
        <w:t xml:space="preserve">, 281-294 (2018). </w:t>
      </w:r>
    </w:p>
    <w:p w14:paraId="43442A7A" w14:textId="66D097D9" w:rsidR="00923F31" w:rsidRPr="00E26663" w:rsidRDefault="00923F31" w:rsidP="00923F31">
      <w:pPr>
        <w:pStyle w:val="EndNoteBibliography"/>
        <w:ind w:left="720" w:hanging="720"/>
        <w:rPr>
          <w:rFonts w:asciiTheme="majorBidi" w:hAnsiTheme="majorBidi" w:cstheme="majorBidi"/>
          <w:noProof/>
          <w:sz w:val="20"/>
          <w:szCs w:val="20"/>
        </w:rPr>
      </w:pPr>
      <w:r w:rsidRPr="00E26663">
        <w:rPr>
          <w:rFonts w:asciiTheme="majorBidi" w:hAnsiTheme="majorBidi" w:cstheme="majorBidi"/>
          <w:noProof/>
          <w:sz w:val="20"/>
          <w:szCs w:val="20"/>
        </w:rPr>
        <w:t>23</w:t>
      </w:r>
      <w:r w:rsidRPr="00E26663">
        <w:rPr>
          <w:rFonts w:asciiTheme="majorBidi" w:hAnsiTheme="majorBidi" w:cstheme="majorBidi"/>
          <w:noProof/>
          <w:sz w:val="20"/>
          <w:szCs w:val="20"/>
        </w:rPr>
        <w:tab/>
        <w:t xml:space="preserve">Betzel, R. F. &amp; Bassett, D. S. Specificity and robustness of long-distance connections in weighted, interareal connectomes. </w:t>
      </w:r>
      <w:r w:rsidRPr="00E26663">
        <w:rPr>
          <w:rFonts w:asciiTheme="majorBidi" w:hAnsiTheme="majorBidi" w:cstheme="majorBidi"/>
          <w:i/>
          <w:noProof/>
          <w:sz w:val="20"/>
          <w:szCs w:val="20"/>
        </w:rPr>
        <w:t>Proceedings of the National Academy of Sciences</w:t>
      </w:r>
      <w:r w:rsidRPr="00E26663">
        <w:rPr>
          <w:rFonts w:asciiTheme="majorBidi" w:hAnsiTheme="majorBidi" w:cstheme="majorBidi"/>
          <w:noProof/>
          <w:sz w:val="20"/>
          <w:szCs w:val="20"/>
        </w:rPr>
        <w:t xml:space="preserve">, 201720186 (2018). </w:t>
      </w:r>
      <w:hyperlink r:id="rId26" w:history="1">
        <w:r w:rsidRPr="00E26663">
          <w:rPr>
            <w:rStyle w:val="Hyperlink"/>
            <w:rFonts w:asciiTheme="majorBidi" w:hAnsiTheme="majorBidi" w:cstheme="majorBidi"/>
            <w:noProof/>
            <w:sz w:val="20"/>
            <w:szCs w:val="20"/>
          </w:rPr>
          <w:t>https://doi.org/10.1073/PNAS.1720186115</w:t>
        </w:r>
      </w:hyperlink>
    </w:p>
    <w:p w14:paraId="107EED58" w14:textId="39DF9D28" w:rsidR="00923F31" w:rsidRPr="00E26663" w:rsidRDefault="00923F31" w:rsidP="00923F31">
      <w:pPr>
        <w:pStyle w:val="EndNoteBibliography"/>
        <w:ind w:left="720" w:hanging="720"/>
        <w:rPr>
          <w:rFonts w:asciiTheme="majorBidi" w:hAnsiTheme="majorBidi" w:cstheme="majorBidi"/>
          <w:noProof/>
          <w:sz w:val="20"/>
          <w:szCs w:val="20"/>
        </w:rPr>
      </w:pPr>
      <w:r w:rsidRPr="00E26663">
        <w:rPr>
          <w:rFonts w:asciiTheme="majorBidi" w:hAnsiTheme="majorBidi" w:cstheme="majorBidi"/>
          <w:noProof/>
          <w:sz w:val="20"/>
          <w:szCs w:val="20"/>
        </w:rPr>
        <w:lastRenderedPageBreak/>
        <w:t>24</w:t>
      </w:r>
      <w:r w:rsidRPr="00E26663">
        <w:rPr>
          <w:rFonts w:asciiTheme="majorBidi" w:hAnsiTheme="majorBidi" w:cstheme="majorBidi"/>
          <w:noProof/>
          <w:sz w:val="20"/>
          <w:szCs w:val="20"/>
        </w:rPr>
        <w:tab/>
        <w:t>Chopra, S.</w:t>
      </w:r>
      <w:r w:rsidRPr="00E26663">
        <w:rPr>
          <w:rFonts w:asciiTheme="majorBidi" w:hAnsiTheme="majorBidi" w:cstheme="majorBidi"/>
          <w:i/>
          <w:noProof/>
          <w:sz w:val="20"/>
          <w:szCs w:val="20"/>
        </w:rPr>
        <w:t xml:space="preserve"> et al.</w:t>
      </w:r>
      <w:r w:rsidRPr="00E26663">
        <w:rPr>
          <w:rFonts w:asciiTheme="majorBidi" w:hAnsiTheme="majorBidi" w:cstheme="majorBidi"/>
          <w:noProof/>
          <w:sz w:val="20"/>
          <w:szCs w:val="20"/>
        </w:rPr>
        <w:t xml:space="preserve"> Network-based spreading of grey matter changes across different stages of psychosis. </w:t>
      </w:r>
      <w:r w:rsidRPr="00E26663">
        <w:rPr>
          <w:rFonts w:asciiTheme="majorBidi" w:hAnsiTheme="majorBidi" w:cstheme="majorBidi"/>
          <w:i/>
          <w:noProof/>
          <w:sz w:val="20"/>
          <w:szCs w:val="20"/>
        </w:rPr>
        <w:t>medRxiv</w:t>
      </w:r>
      <w:r w:rsidRPr="00E26663">
        <w:rPr>
          <w:rFonts w:asciiTheme="majorBidi" w:hAnsiTheme="majorBidi" w:cstheme="majorBidi"/>
          <w:noProof/>
          <w:sz w:val="20"/>
          <w:szCs w:val="20"/>
        </w:rPr>
        <w:t xml:space="preserve">, 2022.2001.2011.22268989 (2023). </w:t>
      </w:r>
      <w:hyperlink r:id="rId27" w:history="1">
        <w:r w:rsidRPr="00E26663">
          <w:rPr>
            <w:rStyle w:val="Hyperlink"/>
            <w:rFonts w:asciiTheme="majorBidi" w:hAnsiTheme="majorBidi" w:cstheme="majorBidi"/>
            <w:noProof/>
            <w:sz w:val="20"/>
            <w:szCs w:val="20"/>
          </w:rPr>
          <w:t>https://doi.org/10.1101/2022.01.11.22268989</w:t>
        </w:r>
      </w:hyperlink>
    </w:p>
    <w:p w14:paraId="380EB490" w14:textId="77777777" w:rsidR="00923F31" w:rsidRPr="00E26663" w:rsidRDefault="00923F31" w:rsidP="00923F31">
      <w:pPr>
        <w:pStyle w:val="EndNoteBibliography"/>
        <w:ind w:left="720" w:hanging="720"/>
        <w:rPr>
          <w:rFonts w:asciiTheme="majorBidi" w:hAnsiTheme="majorBidi" w:cstheme="majorBidi"/>
          <w:noProof/>
          <w:sz w:val="20"/>
          <w:szCs w:val="20"/>
        </w:rPr>
      </w:pPr>
      <w:r w:rsidRPr="00E26663">
        <w:rPr>
          <w:rFonts w:asciiTheme="majorBidi" w:hAnsiTheme="majorBidi" w:cstheme="majorBidi"/>
          <w:noProof/>
          <w:sz w:val="20"/>
          <w:szCs w:val="20"/>
        </w:rPr>
        <w:t>25</w:t>
      </w:r>
      <w:r w:rsidRPr="00E26663">
        <w:rPr>
          <w:rFonts w:asciiTheme="majorBidi" w:hAnsiTheme="majorBidi" w:cstheme="majorBidi"/>
          <w:noProof/>
          <w:sz w:val="20"/>
          <w:szCs w:val="20"/>
        </w:rPr>
        <w:tab/>
        <w:t xml:space="preserve">Nichols, T. &amp; Hayasaka, S. Controlling the familywise error rate in functional neuroimaging: a comparative review. </w:t>
      </w:r>
      <w:r w:rsidRPr="00E26663">
        <w:rPr>
          <w:rFonts w:asciiTheme="majorBidi" w:hAnsiTheme="majorBidi" w:cstheme="majorBidi"/>
          <w:i/>
          <w:noProof/>
          <w:sz w:val="20"/>
          <w:szCs w:val="20"/>
        </w:rPr>
        <w:t>Statistical methods in medical research</w:t>
      </w:r>
      <w:r w:rsidRPr="00E26663">
        <w:rPr>
          <w:rFonts w:asciiTheme="majorBidi" w:hAnsiTheme="majorBidi" w:cstheme="majorBidi"/>
          <w:noProof/>
          <w:sz w:val="20"/>
          <w:szCs w:val="20"/>
        </w:rPr>
        <w:t xml:space="preserve"> </w:t>
      </w:r>
      <w:r w:rsidRPr="00E26663">
        <w:rPr>
          <w:rFonts w:asciiTheme="majorBidi" w:hAnsiTheme="majorBidi" w:cstheme="majorBidi"/>
          <w:b/>
          <w:noProof/>
          <w:sz w:val="20"/>
          <w:szCs w:val="20"/>
        </w:rPr>
        <w:t>12</w:t>
      </w:r>
      <w:r w:rsidRPr="00E26663">
        <w:rPr>
          <w:rFonts w:asciiTheme="majorBidi" w:hAnsiTheme="majorBidi" w:cstheme="majorBidi"/>
          <w:noProof/>
          <w:sz w:val="20"/>
          <w:szCs w:val="20"/>
        </w:rPr>
        <w:t xml:space="preserve">, 419-446 (2003). </w:t>
      </w:r>
    </w:p>
    <w:p w14:paraId="03ADB465" w14:textId="77777777" w:rsidR="00923F31" w:rsidRPr="00E26663" w:rsidRDefault="00923F31" w:rsidP="00923F31">
      <w:pPr>
        <w:pStyle w:val="EndNoteBibliography"/>
        <w:ind w:left="720" w:hanging="720"/>
        <w:rPr>
          <w:rFonts w:asciiTheme="majorBidi" w:hAnsiTheme="majorBidi" w:cstheme="majorBidi"/>
          <w:noProof/>
          <w:sz w:val="20"/>
          <w:szCs w:val="20"/>
        </w:rPr>
      </w:pPr>
      <w:r w:rsidRPr="00E26663">
        <w:rPr>
          <w:rFonts w:asciiTheme="majorBidi" w:hAnsiTheme="majorBidi" w:cstheme="majorBidi"/>
          <w:noProof/>
          <w:sz w:val="20"/>
          <w:szCs w:val="20"/>
        </w:rPr>
        <w:t>26</w:t>
      </w:r>
      <w:r w:rsidRPr="00E26663">
        <w:rPr>
          <w:rFonts w:asciiTheme="majorBidi" w:hAnsiTheme="majorBidi" w:cstheme="majorBidi"/>
          <w:noProof/>
          <w:sz w:val="20"/>
          <w:szCs w:val="20"/>
        </w:rPr>
        <w:tab/>
        <w:t>Markello, R. D.</w:t>
      </w:r>
      <w:r w:rsidRPr="00E26663">
        <w:rPr>
          <w:rFonts w:asciiTheme="majorBidi" w:hAnsiTheme="majorBidi" w:cstheme="majorBidi"/>
          <w:i/>
          <w:noProof/>
          <w:sz w:val="20"/>
          <w:szCs w:val="20"/>
        </w:rPr>
        <w:t xml:space="preserve"> et al.</w:t>
      </w:r>
      <w:r w:rsidRPr="00E26663">
        <w:rPr>
          <w:rFonts w:asciiTheme="majorBidi" w:hAnsiTheme="majorBidi" w:cstheme="majorBidi"/>
          <w:noProof/>
          <w:sz w:val="20"/>
          <w:szCs w:val="20"/>
        </w:rPr>
        <w:t xml:space="preserve"> Neuromaps: structural and functional interpretation of brain maps. </w:t>
      </w:r>
      <w:r w:rsidRPr="00E26663">
        <w:rPr>
          <w:rFonts w:asciiTheme="majorBidi" w:hAnsiTheme="majorBidi" w:cstheme="majorBidi"/>
          <w:i/>
          <w:noProof/>
          <w:sz w:val="20"/>
          <w:szCs w:val="20"/>
        </w:rPr>
        <w:t>Nature Methods</w:t>
      </w:r>
      <w:r w:rsidRPr="00E26663">
        <w:rPr>
          <w:rFonts w:asciiTheme="majorBidi" w:hAnsiTheme="majorBidi" w:cstheme="majorBidi"/>
          <w:noProof/>
          <w:sz w:val="20"/>
          <w:szCs w:val="20"/>
        </w:rPr>
        <w:t xml:space="preserve"> </w:t>
      </w:r>
      <w:r w:rsidRPr="00E26663">
        <w:rPr>
          <w:rFonts w:asciiTheme="majorBidi" w:hAnsiTheme="majorBidi" w:cstheme="majorBidi"/>
          <w:b/>
          <w:noProof/>
          <w:sz w:val="20"/>
          <w:szCs w:val="20"/>
        </w:rPr>
        <w:t>19</w:t>
      </w:r>
      <w:r w:rsidRPr="00E26663">
        <w:rPr>
          <w:rFonts w:asciiTheme="majorBidi" w:hAnsiTheme="majorBidi" w:cstheme="majorBidi"/>
          <w:noProof/>
          <w:sz w:val="20"/>
          <w:szCs w:val="20"/>
        </w:rPr>
        <w:t xml:space="preserve">, 1472-1479 (2022). </w:t>
      </w:r>
    </w:p>
    <w:p w14:paraId="02FB1824" w14:textId="4E10EC51" w:rsidR="00923F31" w:rsidRPr="00E26663" w:rsidRDefault="00923F31" w:rsidP="00923F31">
      <w:pPr>
        <w:pStyle w:val="EndNoteBibliography"/>
        <w:ind w:left="720" w:hanging="720"/>
        <w:rPr>
          <w:rFonts w:asciiTheme="majorBidi" w:hAnsiTheme="majorBidi" w:cstheme="majorBidi"/>
          <w:noProof/>
          <w:sz w:val="20"/>
          <w:szCs w:val="20"/>
        </w:rPr>
      </w:pPr>
      <w:r w:rsidRPr="00E26663">
        <w:rPr>
          <w:rFonts w:asciiTheme="majorBidi" w:hAnsiTheme="majorBidi" w:cstheme="majorBidi"/>
          <w:noProof/>
          <w:sz w:val="20"/>
          <w:szCs w:val="20"/>
        </w:rPr>
        <w:t>27</w:t>
      </w:r>
      <w:r w:rsidRPr="00E26663">
        <w:rPr>
          <w:rFonts w:asciiTheme="majorBidi" w:hAnsiTheme="majorBidi" w:cstheme="majorBidi"/>
          <w:noProof/>
          <w:sz w:val="20"/>
          <w:szCs w:val="20"/>
        </w:rPr>
        <w:tab/>
        <w:t>Hansen, J. Y.</w:t>
      </w:r>
      <w:r w:rsidRPr="00E26663">
        <w:rPr>
          <w:rFonts w:asciiTheme="majorBidi" w:hAnsiTheme="majorBidi" w:cstheme="majorBidi"/>
          <w:i/>
          <w:noProof/>
          <w:sz w:val="20"/>
          <w:szCs w:val="20"/>
        </w:rPr>
        <w:t xml:space="preserve"> et al.</w:t>
      </w:r>
      <w:r w:rsidRPr="00E26663">
        <w:rPr>
          <w:rFonts w:asciiTheme="majorBidi" w:hAnsiTheme="majorBidi" w:cstheme="majorBidi"/>
          <w:noProof/>
          <w:sz w:val="20"/>
          <w:szCs w:val="20"/>
        </w:rPr>
        <w:t xml:space="preserve"> Mapping neurotransmitter systems to the structural and functional organization of the human neocortex. </w:t>
      </w:r>
      <w:r w:rsidRPr="00E26663">
        <w:rPr>
          <w:rFonts w:asciiTheme="majorBidi" w:hAnsiTheme="majorBidi" w:cstheme="majorBidi"/>
          <w:i/>
          <w:noProof/>
          <w:sz w:val="20"/>
          <w:szCs w:val="20"/>
        </w:rPr>
        <w:t>bioRxiv</w:t>
      </w:r>
      <w:r w:rsidRPr="00E26663">
        <w:rPr>
          <w:rFonts w:asciiTheme="majorBidi" w:hAnsiTheme="majorBidi" w:cstheme="majorBidi"/>
          <w:noProof/>
          <w:sz w:val="20"/>
          <w:szCs w:val="20"/>
        </w:rPr>
        <w:t xml:space="preserve">, 2021.2010.2028.466336 (2022). </w:t>
      </w:r>
      <w:hyperlink r:id="rId28" w:history="1">
        <w:r w:rsidRPr="00E26663">
          <w:rPr>
            <w:rStyle w:val="Hyperlink"/>
            <w:rFonts w:asciiTheme="majorBidi" w:hAnsiTheme="majorBidi" w:cstheme="majorBidi"/>
            <w:noProof/>
            <w:sz w:val="20"/>
            <w:szCs w:val="20"/>
          </w:rPr>
          <w:t>https://doi.org/10.1101/2021.10.28.466336</w:t>
        </w:r>
      </w:hyperlink>
    </w:p>
    <w:p w14:paraId="54AB9CE3" w14:textId="39EE3885" w:rsidR="00D32AD0" w:rsidRPr="00E26663" w:rsidRDefault="00FB6A6A" w:rsidP="00923F31">
      <w:pPr>
        <w:spacing w:line="276" w:lineRule="auto"/>
        <w:jc w:val="both"/>
        <w:rPr>
          <w:rFonts w:asciiTheme="majorBidi" w:hAnsiTheme="majorBidi" w:cstheme="majorBidi"/>
          <w:sz w:val="20"/>
          <w:szCs w:val="20"/>
          <w:lang w:val="en-US"/>
        </w:rPr>
      </w:pPr>
      <w:r w:rsidRPr="00E26663">
        <w:rPr>
          <w:rFonts w:asciiTheme="majorBidi" w:hAnsiTheme="majorBidi" w:cstheme="majorBidi"/>
          <w:sz w:val="20"/>
          <w:szCs w:val="20"/>
          <w:lang w:val="en-US"/>
        </w:rPr>
        <w:fldChar w:fldCharType="end"/>
      </w:r>
    </w:p>
    <w:sectPr w:rsidR="00D32AD0" w:rsidRPr="00E26663">
      <w:footerReference w:type="even" r:id="rId29"/>
      <w:footerReference w:type="defaul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C69D6" w14:textId="77777777" w:rsidR="002A4A6C" w:rsidRDefault="002A4A6C" w:rsidP="000801D5">
      <w:r>
        <w:separator/>
      </w:r>
    </w:p>
  </w:endnote>
  <w:endnote w:type="continuationSeparator" w:id="0">
    <w:p w14:paraId="2FB51A03" w14:textId="77777777" w:rsidR="002A4A6C" w:rsidRDefault="002A4A6C" w:rsidP="00080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28578931"/>
      <w:docPartObj>
        <w:docPartGallery w:val="Page Numbers (Bottom of Page)"/>
        <w:docPartUnique/>
      </w:docPartObj>
    </w:sdtPr>
    <w:sdtContent>
      <w:p w14:paraId="3B7140FB" w14:textId="0215B468" w:rsidR="000801D5" w:rsidRDefault="000801D5" w:rsidP="00685DD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2A91401" w14:textId="77777777" w:rsidR="000801D5" w:rsidRDefault="000801D5" w:rsidP="000801D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05499121"/>
      <w:docPartObj>
        <w:docPartGallery w:val="Page Numbers (Bottom of Page)"/>
        <w:docPartUnique/>
      </w:docPartObj>
    </w:sdtPr>
    <w:sdtContent>
      <w:p w14:paraId="13D94DC4" w14:textId="5C372FBE" w:rsidR="000801D5" w:rsidRDefault="000801D5" w:rsidP="00685DD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B616E81" w14:textId="77777777" w:rsidR="000801D5" w:rsidRDefault="000801D5" w:rsidP="000801D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BA579" w14:textId="77777777" w:rsidR="002A4A6C" w:rsidRDefault="002A4A6C" w:rsidP="000801D5">
      <w:r>
        <w:separator/>
      </w:r>
    </w:p>
  </w:footnote>
  <w:footnote w:type="continuationSeparator" w:id="0">
    <w:p w14:paraId="7D569813" w14:textId="77777777" w:rsidR="002A4A6C" w:rsidRDefault="002A4A6C" w:rsidP="000801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9"/>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2&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0d9r2wzn9tet2esvpapdwexaafrpvfd525t&quot;&gt;EndNote_library&lt;record-ids&gt;&lt;item&gt;14&lt;/item&gt;&lt;item&gt;540&lt;/item&gt;&lt;item&gt;600&lt;/item&gt;&lt;item&gt;647&lt;/item&gt;&lt;item&gt;829&lt;/item&gt;&lt;item&gt;831&lt;/item&gt;&lt;item&gt;860&lt;/item&gt;&lt;item&gt;863&lt;/item&gt;&lt;item&gt;867&lt;/item&gt;&lt;item&gt;868&lt;/item&gt;&lt;item&gt;869&lt;/item&gt;&lt;item&gt;870&lt;/item&gt;&lt;item&gt;875&lt;/item&gt;&lt;item&gt;973&lt;/item&gt;&lt;item&gt;1001&lt;/item&gt;&lt;item&gt;1006&lt;/item&gt;&lt;item&gt;1054&lt;/item&gt;&lt;item&gt;1091&lt;/item&gt;&lt;item&gt;1093&lt;/item&gt;&lt;item&gt;1109&lt;/item&gt;&lt;item&gt;1115&lt;/item&gt;&lt;item&gt;1147&lt;/item&gt;&lt;item&gt;1190&lt;/item&gt;&lt;item&gt;1381&lt;/item&gt;&lt;item&gt;1382&lt;/item&gt;&lt;item&gt;1383&lt;/item&gt;&lt;item&gt;1384&lt;/item&gt;&lt;/record-ids&gt;&lt;/item&gt;&lt;/Libraries&gt;"/>
  </w:docVars>
  <w:rsids>
    <w:rsidRoot w:val="00311349"/>
    <w:rsid w:val="00016EC3"/>
    <w:rsid w:val="000311A7"/>
    <w:rsid w:val="000611D0"/>
    <w:rsid w:val="0007062D"/>
    <w:rsid w:val="000801D5"/>
    <w:rsid w:val="000C6BC1"/>
    <w:rsid w:val="000E5707"/>
    <w:rsid w:val="0012010C"/>
    <w:rsid w:val="00186D85"/>
    <w:rsid w:val="00202B4D"/>
    <w:rsid w:val="00230D73"/>
    <w:rsid w:val="00253AB7"/>
    <w:rsid w:val="002636D5"/>
    <w:rsid w:val="00267DCE"/>
    <w:rsid w:val="002912E1"/>
    <w:rsid w:val="002A31AB"/>
    <w:rsid w:val="002A4825"/>
    <w:rsid w:val="002A4A6C"/>
    <w:rsid w:val="002A6B32"/>
    <w:rsid w:val="002B0C6A"/>
    <w:rsid w:val="002B41CA"/>
    <w:rsid w:val="002D2CA2"/>
    <w:rsid w:val="002E5626"/>
    <w:rsid w:val="002E5820"/>
    <w:rsid w:val="002F62F1"/>
    <w:rsid w:val="00311349"/>
    <w:rsid w:val="0032528F"/>
    <w:rsid w:val="00363DC4"/>
    <w:rsid w:val="003B6844"/>
    <w:rsid w:val="003E10DB"/>
    <w:rsid w:val="004065F0"/>
    <w:rsid w:val="00482CAA"/>
    <w:rsid w:val="00483A8E"/>
    <w:rsid w:val="00490CC0"/>
    <w:rsid w:val="004D3B86"/>
    <w:rsid w:val="004D5ED7"/>
    <w:rsid w:val="004F133E"/>
    <w:rsid w:val="005028EB"/>
    <w:rsid w:val="00510438"/>
    <w:rsid w:val="0052357E"/>
    <w:rsid w:val="00537BD3"/>
    <w:rsid w:val="005572FD"/>
    <w:rsid w:val="005A2055"/>
    <w:rsid w:val="005B031E"/>
    <w:rsid w:val="005D602D"/>
    <w:rsid w:val="006015D8"/>
    <w:rsid w:val="006170ED"/>
    <w:rsid w:val="00627626"/>
    <w:rsid w:val="00642DBA"/>
    <w:rsid w:val="006456FC"/>
    <w:rsid w:val="00665F5D"/>
    <w:rsid w:val="006858D8"/>
    <w:rsid w:val="006C0B80"/>
    <w:rsid w:val="006F73FC"/>
    <w:rsid w:val="00712CE1"/>
    <w:rsid w:val="00727F0D"/>
    <w:rsid w:val="00751551"/>
    <w:rsid w:val="00771745"/>
    <w:rsid w:val="00787A52"/>
    <w:rsid w:val="00795525"/>
    <w:rsid w:val="007D037E"/>
    <w:rsid w:val="00877B05"/>
    <w:rsid w:val="00895952"/>
    <w:rsid w:val="008C041A"/>
    <w:rsid w:val="00913820"/>
    <w:rsid w:val="00923F31"/>
    <w:rsid w:val="009440F7"/>
    <w:rsid w:val="00955C7B"/>
    <w:rsid w:val="009C0457"/>
    <w:rsid w:val="009E6152"/>
    <w:rsid w:val="009F7877"/>
    <w:rsid w:val="00A372A0"/>
    <w:rsid w:val="00A96BD1"/>
    <w:rsid w:val="00AE03F5"/>
    <w:rsid w:val="00AE5230"/>
    <w:rsid w:val="00AE6574"/>
    <w:rsid w:val="00AF2A00"/>
    <w:rsid w:val="00B51115"/>
    <w:rsid w:val="00B776C9"/>
    <w:rsid w:val="00BB67BD"/>
    <w:rsid w:val="00BD4233"/>
    <w:rsid w:val="00C42304"/>
    <w:rsid w:val="00C606D1"/>
    <w:rsid w:val="00C61D66"/>
    <w:rsid w:val="00C66649"/>
    <w:rsid w:val="00D32AD0"/>
    <w:rsid w:val="00D53739"/>
    <w:rsid w:val="00D56721"/>
    <w:rsid w:val="00D6352A"/>
    <w:rsid w:val="00D817CD"/>
    <w:rsid w:val="00DB1687"/>
    <w:rsid w:val="00DB5B8A"/>
    <w:rsid w:val="00DC6DCD"/>
    <w:rsid w:val="00DF3EBB"/>
    <w:rsid w:val="00E26663"/>
    <w:rsid w:val="00E43939"/>
    <w:rsid w:val="00E9148E"/>
    <w:rsid w:val="00EA0ECC"/>
    <w:rsid w:val="00EC3654"/>
    <w:rsid w:val="00F76C64"/>
    <w:rsid w:val="00FA3D43"/>
    <w:rsid w:val="00FB5046"/>
    <w:rsid w:val="00FB6A6A"/>
    <w:rsid w:val="00FC1A82"/>
    <w:rsid w:val="00FC7374"/>
    <w:rsid w:val="00FF36C1"/>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34874"/>
  <w15:chartTrackingRefBased/>
  <w15:docId w15:val="{58F808A8-53E7-2546-90C5-248CCC277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349"/>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1134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1134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1134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11349"/>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11349"/>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11349"/>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11349"/>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11349"/>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11349"/>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13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13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13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13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13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13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13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13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1349"/>
    <w:rPr>
      <w:rFonts w:eastAsiaTheme="majorEastAsia" w:cstheme="majorBidi"/>
      <w:color w:val="272727" w:themeColor="text1" w:themeTint="D8"/>
    </w:rPr>
  </w:style>
  <w:style w:type="paragraph" w:styleId="Title">
    <w:name w:val="Title"/>
    <w:basedOn w:val="Normal"/>
    <w:next w:val="Normal"/>
    <w:link w:val="TitleChar"/>
    <w:uiPriority w:val="10"/>
    <w:qFormat/>
    <w:rsid w:val="0031134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113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134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113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1349"/>
    <w:pPr>
      <w:spacing w:before="160" w:after="160" w:line="278" w:lineRule="auto"/>
      <w:jc w:val="center"/>
    </w:pPr>
    <w:rPr>
      <w:rFonts w:asciiTheme="minorHAnsi" w:eastAsiaTheme="minorEastAsia"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11349"/>
    <w:rPr>
      <w:i/>
      <w:iCs/>
      <w:color w:val="404040" w:themeColor="text1" w:themeTint="BF"/>
    </w:rPr>
  </w:style>
  <w:style w:type="paragraph" w:styleId="ListParagraph">
    <w:name w:val="List Paragraph"/>
    <w:basedOn w:val="Normal"/>
    <w:uiPriority w:val="34"/>
    <w:qFormat/>
    <w:rsid w:val="00311349"/>
    <w:pPr>
      <w:spacing w:after="160" w:line="278" w:lineRule="auto"/>
      <w:ind w:left="720"/>
      <w:contextualSpacing/>
    </w:pPr>
    <w:rPr>
      <w:rFonts w:asciiTheme="minorHAnsi" w:eastAsiaTheme="minorEastAsia" w:hAnsiTheme="minorHAnsi" w:cstheme="minorBidi"/>
      <w:kern w:val="2"/>
      <w14:ligatures w14:val="standardContextual"/>
    </w:rPr>
  </w:style>
  <w:style w:type="character" w:styleId="IntenseEmphasis">
    <w:name w:val="Intense Emphasis"/>
    <w:basedOn w:val="DefaultParagraphFont"/>
    <w:uiPriority w:val="21"/>
    <w:qFormat/>
    <w:rsid w:val="00311349"/>
    <w:rPr>
      <w:i/>
      <w:iCs/>
      <w:color w:val="0F4761" w:themeColor="accent1" w:themeShade="BF"/>
    </w:rPr>
  </w:style>
  <w:style w:type="paragraph" w:styleId="IntenseQuote">
    <w:name w:val="Intense Quote"/>
    <w:basedOn w:val="Normal"/>
    <w:next w:val="Normal"/>
    <w:link w:val="IntenseQuoteChar"/>
    <w:uiPriority w:val="30"/>
    <w:qFormat/>
    <w:rsid w:val="0031134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11349"/>
    <w:rPr>
      <w:i/>
      <w:iCs/>
      <w:color w:val="0F4761" w:themeColor="accent1" w:themeShade="BF"/>
    </w:rPr>
  </w:style>
  <w:style w:type="character" w:styleId="IntenseReference">
    <w:name w:val="Intense Reference"/>
    <w:basedOn w:val="DefaultParagraphFont"/>
    <w:uiPriority w:val="32"/>
    <w:qFormat/>
    <w:rsid w:val="00311349"/>
    <w:rPr>
      <w:b/>
      <w:bCs/>
      <w:smallCaps/>
      <w:color w:val="0F4761" w:themeColor="accent1" w:themeShade="BF"/>
      <w:spacing w:val="5"/>
    </w:rPr>
  </w:style>
  <w:style w:type="paragraph" w:styleId="NormalWeb">
    <w:name w:val="Normal (Web)"/>
    <w:basedOn w:val="Normal"/>
    <w:uiPriority w:val="99"/>
    <w:unhideWhenUsed/>
    <w:rsid w:val="002E5626"/>
    <w:pPr>
      <w:spacing w:before="100" w:beforeAutospacing="1" w:after="100" w:afterAutospacing="1"/>
    </w:pPr>
  </w:style>
  <w:style w:type="paragraph" w:customStyle="1" w:styleId="EndNoteBibliographyTitle">
    <w:name w:val="EndNote Bibliography Title"/>
    <w:basedOn w:val="Normal"/>
    <w:link w:val="EndNoteBibliographyTitleChar"/>
    <w:rsid w:val="00FB6A6A"/>
    <w:pPr>
      <w:jc w:val="center"/>
    </w:pPr>
  </w:style>
  <w:style w:type="character" w:customStyle="1" w:styleId="EndNoteBibliographyTitleChar">
    <w:name w:val="EndNote Bibliography Title Char"/>
    <w:basedOn w:val="DefaultParagraphFont"/>
    <w:link w:val="EndNoteBibliographyTitle"/>
    <w:rsid w:val="00FB6A6A"/>
    <w:rPr>
      <w:rFonts w:ascii="Times New Roman" w:eastAsia="Times New Roman" w:hAnsi="Times New Roman" w:cs="Times New Roman"/>
      <w:kern w:val="0"/>
      <w14:ligatures w14:val="none"/>
    </w:rPr>
  </w:style>
  <w:style w:type="paragraph" w:customStyle="1" w:styleId="EndNoteBibliography">
    <w:name w:val="EndNote Bibliography"/>
    <w:basedOn w:val="Normal"/>
    <w:link w:val="EndNoteBibliographyChar"/>
    <w:rsid w:val="00FB6A6A"/>
  </w:style>
  <w:style w:type="character" w:customStyle="1" w:styleId="EndNoteBibliographyChar">
    <w:name w:val="EndNote Bibliography Char"/>
    <w:basedOn w:val="DefaultParagraphFont"/>
    <w:link w:val="EndNoteBibliography"/>
    <w:rsid w:val="00FB6A6A"/>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FB6A6A"/>
    <w:rPr>
      <w:color w:val="467886" w:themeColor="hyperlink"/>
      <w:u w:val="single"/>
    </w:rPr>
  </w:style>
  <w:style w:type="character" w:styleId="UnresolvedMention">
    <w:name w:val="Unresolved Mention"/>
    <w:basedOn w:val="DefaultParagraphFont"/>
    <w:uiPriority w:val="99"/>
    <w:semiHidden/>
    <w:unhideWhenUsed/>
    <w:rsid w:val="00FB6A6A"/>
    <w:rPr>
      <w:color w:val="605E5C"/>
      <w:shd w:val="clear" w:color="auto" w:fill="E1DFDD"/>
    </w:rPr>
  </w:style>
  <w:style w:type="paragraph" w:styleId="Footer">
    <w:name w:val="footer"/>
    <w:basedOn w:val="Normal"/>
    <w:link w:val="FooterChar"/>
    <w:uiPriority w:val="99"/>
    <w:unhideWhenUsed/>
    <w:rsid w:val="000801D5"/>
    <w:pPr>
      <w:tabs>
        <w:tab w:val="center" w:pos="4513"/>
        <w:tab w:val="right" w:pos="9026"/>
      </w:tabs>
    </w:pPr>
  </w:style>
  <w:style w:type="character" w:customStyle="1" w:styleId="FooterChar">
    <w:name w:val="Footer Char"/>
    <w:basedOn w:val="DefaultParagraphFont"/>
    <w:link w:val="Footer"/>
    <w:uiPriority w:val="99"/>
    <w:rsid w:val="000801D5"/>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080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hyperlink" Target="https://doi.org/10.1038/s41467-021-24306-2" TargetMode="External"/><Relationship Id="rId18" Type="http://schemas.openxmlformats.org/officeDocument/2006/relationships/hyperlink" Target="https://doi.org/10.1038/s41593-020-00711-6" TargetMode="External"/><Relationship Id="rId26" Type="http://schemas.openxmlformats.org/officeDocument/2006/relationships/hyperlink" Target="https://doi.org/10.1073/PNAS.1720186115" TargetMode="External"/><Relationship Id="rId3" Type="http://schemas.openxmlformats.org/officeDocument/2006/relationships/webSettings" Target="webSettings.xml"/><Relationship Id="rId21" Type="http://schemas.openxmlformats.org/officeDocument/2006/relationships/hyperlink" Target="https://doi.org/10.1016/j.neuroimage.2018.10.029" TargetMode="External"/><Relationship Id="rId7" Type="http://schemas.openxmlformats.org/officeDocument/2006/relationships/image" Target="media/image2.emf"/><Relationship Id="rId12" Type="http://schemas.openxmlformats.org/officeDocument/2006/relationships/image" Target="media/image7.png"/><Relationship Id="rId17" Type="http://schemas.openxmlformats.org/officeDocument/2006/relationships/hyperlink" Target="https://doi.org/10.1093/cercor/bhx179" TargetMode="External"/><Relationship Id="rId25" Type="http://schemas.openxmlformats.org/officeDocument/2006/relationships/hyperlink" Target="https://doi.org/10.1001/jamapsychiatry.2023.3293" TargetMode="External"/><Relationship Id="rId2" Type="http://schemas.openxmlformats.org/officeDocument/2006/relationships/settings" Target="settings.xml"/><Relationship Id="rId16" Type="http://schemas.openxmlformats.org/officeDocument/2006/relationships/hyperlink" Target="https://doi.org/10.1016/j.neuroimage.2012.06.005" TargetMode="External"/><Relationship Id="rId20" Type="http://schemas.openxmlformats.org/officeDocument/2006/relationships/hyperlink" Target="https://doi.org/10.1038/s41467-017-01285-x" TargetMode="External"/><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emf"/><Relationship Id="rId24" Type="http://schemas.openxmlformats.org/officeDocument/2006/relationships/hyperlink" Target="https://doi.org/10.1016/j.neuron.2011.12.040" TargetMode="Externa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doi.org/https://doi.org/10.1016/j.neuroimage.2007.02.016" TargetMode="External"/><Relationship Id="rId23" Type="http://schemas.openxmlformats.org/officeDocument/2006/relationships/hyperlink" Target="https://doi.org/10.1162/netn_a_00075" TargetMode="External"/><Relationship Id="rId28" Type="http://schemas.openxmlformats.org/officeDocument/2006/relationships/hyperlink" Target="https://doi.org/10.1101/2021.10.28.466336" TargetMode="External"/><Relationship Id="rId10" Type="http://schemas.openxmlformats.org/officeDocument/2006/relationships/image" Target="media/image5.emf"/><Relationship Id="rId19" Type="http://schemas.openxmlformats.org/officeDocument/2006/relationships/hyperlink" Target="https://doi.org/10.1016/j.neuroimage.2011.09.015" TargetMode="Externa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s://doi.org/https://doi.org/10.1016/j.neuroimage.2019.116137" TargetMode="External"/><Relationship Id="rId22" Type="http://schemas.openxmlformats.org/officeDocument/2006/relationships/hyperlink" Target="https://doi.org/10.1126/sciadv.aba8245" TargetMode="External"/><Relationship Id="rId27" Type="http://schemas.openxmlformats.org/officeDocument/2006/relationships/hyperlink" Target="https://doi.org/10.1101/2022.01.11.22268989" TargetMode="Externa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11</Pages>
  <Words>6873</Words>
  <Characters>39182</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Sidhant Chopra</dc:creator>
  <cp:keywords/>
  <dc:description/>
  <cp:lastModifiedBy>Sidhant Chopra</cp:lastModifiedBy>
  <cp:revision>12</cp:revision>
  <dcterms:created xsi:type="dcterms:W3CDTF">2025-10-01T02:21:00Z</dcterms:created>
  <dcterms:modified xsi:type="dcterms:W3CDTF">2026-04-11T06:14:00Z</dcterms:modified>
</cp:coreProperties>
</file>