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00448" w:rsidR="0078201B" w:rsidP="00310668" w:rsidRDefault="0078201B" w14:paraId="5B62C1D0" w14:textId="5E887012">
      <w:pPr>
        <w:jc w:val="center"/>
        <w:rPr>
          <w:rFonts w:ascii="Calibri" w:hAnsi="Calibri" w:eastAsia="MS Mincho" w:cs="Calibri"/>
          <w:b/>
          <w:bCs/>
          <w:kern w:val="0"/>
          <w14:ligatures w14:val="none"/>
        </w:rPr>
      </w:pPr>
      <w:r w:rsidRPr="00200448">
        <w:rPr>
          <w:rFonts w:ascii="Calibri" w:hAnsi="Calibri" w:eastAsia="MS Mincho" w:cs="Calibri"/>
          <w:b/>
          <w:bCs/>
          <w:kern w:val="0"/>
          <w14:ligatures w14:val="none"/>
        </w:rPr>
        <w:t xml:space="preserve">Supplementary </w:t>
      </w:r>
      <w:r w:rsidR="00711591">
        <w:rPr>
          <w:rFonts w:ascii="Calibri" w:hAnsi="Calibri" w:eastAsia="MS Mincho" w:cs="Calibri"/>
          <w:b/>
          <w:bCs/>
          <w:kern w:val="0"/>
          <w14:ligatures w14:val="none"/>
        </w:rPr>
        <w:t>i</w:t>
      </w:r>
      <w:r w:rsidRPr="00200448">
        <w:rPr>
          <w:rFonts w:ascii="Calibri" w:hAnsi="Calibri" w:eastAsia="MS Mincho" w:cs="Calibri"/>
          <w:b/>
          <w:bCs/>
          <w:kern w:val="0"/>
          <w14:ligatures w14:val="none"/>
        </w:rPr>
        <w:t>nformation for</w:t>
      </w:r>
      <w:r w:rsidR="004A1CCA">
        <w:rPr>
          <w:rFonts w:ascii="Calibri" w:hAnsi="Calibri" w:eastAsia="MS Mincho" w:cs="Calibri"/>
          <w:b/>
          <w:bCs/>
          <w:kern w:val="0"/>
          <w14:ligatures w14:val="none"/>
        </w:rPr>
        <w:t xml:space="preserve"> manuscript</w:t>
      </w:r>
    </w:p>
    <w:p w:rsidRPr="00200448" w:rsidR="00310668" w:rsidP="00310668" w:rsidRDefault="00310668" w14:paraId="30ACAFF8" w14:textId="3E91F6E2">
      <w:pPr>
        <w:spacing w:after="0" w:line="276" w:lineRule="auto"/>
        <w:jc w:val="center"/>
        <w:rPr>
          <w:rStyle w:val="Strong"/>
          <w:rFonts w:ascii="Calibri" w:hAnsi="Calibri" w:cs="Calibri"/>
        </w:rPr>
      </w:pPr>
      <w:bookmarkStart w:name="_Hlk210825261" w:id="0"/>
      <w:bookmarkEnd w:id="0"/>
      <w:r w:rsidRPr="00200448">
        <w:rPr>
          <w:rFonts w:ascii="Calibri" w:hAnsi="Calibri" w:cs="Calibri"/>
          <w:b/>
          <w:bCs/>
        </w:rPr>
        <w:t xml:space="preserve">The HDAC Inhibitor Sodium Butyrate </w:t>
      </w:r>
      <w:r w:rsidR="00261AB8">
        <w:rPr>
          <w:rFonts w:ascii="Calibri" w:hAnsi="Calibri" w:cs="Calibri"/>
          <w:b/>
          <w:bCs/>
        </w:rPr>
        <w:t xml:space="preserve">Moderately </w:t>
      </w:r>
      <w:r w:rsidRPr="00200448">
        <w:rPr>
          <w:rFonts w:ascii="Calibri" w:hAnsi="Calibri" w:cs="Calibri"/>
          <w:b/>
          <w:bCs/>
        </w:rPr>
        <w:t>Enhances Long-Term Fear Extinction Memory Retrieval in Humans</w:t>
      </w:r>
    </w:p>
    <w:p w:rsidRPr="00200448" w:rsidR="00310668" w:rsidP="00310668" w:rsidRDefault="00310668" w14:paraId="6BE7846C" w14:textId="77777777">
      <w:pPr>
        <w:spacing w:after="0" w:line="360" w:lineRule="auto"/>
        <w:jc w:val="center"/>
        <w:rPr>
          <w:rFonts w:ascii="Calibri" w:hAnsi="Calibri" w:cs="Calibri"/>
        </w:rPr>
      </w:pPr>
      <w:r w:rsidRPr="00200448">
        <w:rPr>
          <w:rFonts w:ascii="Calibri" w:hAnsi="Calibri" w:cs="Calibri"/>
        </w:rPr>
        <w:t>Camille Ribbens, MSc.</w:t>
      </w:r>
      <w:r w:rsidRPr="00200448">
        <w:rPr>
          <w:rFonts w:ascii="Calibri" w:hAnsi="Calibri" w:cs="Calibri"/>
          <w:vertAlign w:val="superscript"/>
          <w:lang w:eastAsia="nl-BE"/>
        </w:rPr>
        <w:t>1</w:t>
      </w:r>
      <w:r w:rsidRPr="00200448">
        <w:rPr>
          <w:rFonts w:ascii="Calibri" w:hAnsi="Calibri" w:cs="Calibri"/>
          <w:lang w:eastAsia="nl-BE"/>
        </w:rPr>
        <w:t xml:space="preserve">, </w:t>
      </w:r>
      <w:r w:rsidRPr="00200448">
        <w:rPr>
          <w:rFonts w:ascii="Calibri" w:hAnsi="Calibri" w:cs="Calibri"/>
        </w:rPr>
        <w:t>Lisa Peeters, MSc.</w:t>
      </w:r>
      <w:r w:rsidRPr="00200448">
        <w:rPr>
          <w:rFonts w:ascii="Calibri" w:hAnsi="Calibri" w:cs="Calibri"/>
          <w:vertAlign w:val="superscript"/>
          <w:lang w:eastAsia="nl-BE"/>
        </w:rPr>
        <w:t>1</w:t>
      </w:r>
      <w:r w:rsidRPr="00200448">
        <w:rPr>
          <w:rFonts w:ascii="Calibri" w:hAnsi="Calibri" w:cs="Calibri"/>
        </w:rPr>
        <w:t>, Lukas Van Oudenhove, MD, PhD.</w:t>
      </w:r>
      <w:r w:rsidRPr="00200448">
        <w:rPr>
          <w:rFonts w:ascii="Calibri" w:hAnsi="Calibri" w:cs="Calibri"/>
          <w:vertAlign w:val="superscript"/>
        </w:rPr>
        <w:t>2,3</w:t>
      </w:r>
      <w:r w:rsidRPr="00200448">
        <w:rPr>
          <w:rFonts w:ascii="Calibri" w:hAnsi="Calibri" w:cs="Calibri"/>
        </w:rPr>
        <w:t>, Bram Vervliet, PhD</w:t>
      </w:r>
      <w:r w:rsidRPr="00200448">
        <w:rPr>
          <w:rFonts w:ascii="Calibri" w:hAnsi="Calibri" w:cs="Calibri"/>
          <w:vertAlign w:val="superscript"/>
        </w:rPr>
        <w:t>1,3</w:t>
      </w:r>
      <w:r w:rsidRPr="00200448">
        <w:rPr>
          <w:rFonts w:ascii="Calibri" w:hAnsi="Calibri" w:cs="Calibri"/>
        </w:rPr>
        <w:t>, &amp; Boushra Dalile, PhD.</w:t>
      </w:r>
      <w:r w:rsidRPr="00200448">
        <w:rPr>
          <w:rFonts w:ascii="Calibri" w:hAnsi="Calibri" w:cs="Calibri"/>
          <w:vertAlign w:val="superscript"/>
        </w:rPr>
        <w:t>1,3*</w:t>
      </w:r>
    </w:p>
    <w:p w:rsidRPr="00200448" w:rsidR="0078201B" w:rsidP="00944D36" w:rsidRDefault="0078201B" w14:paraId="08012E65" w14:textId="77777777">
      <w:pPr>
        <w:rPr>
          <w:rFonts w:ascii="Calibri" w:hAnsi="Calibri" w:eastAsia="MS Mincho" w:cs="Calibri"/>
          <w:b/>
          <w:bCs/>
          <w:kern w:val="0"/>
          <w14:ligatures w14:val="none"/>
        </w:rPr>
      </w:pPr>
    </w:p>
    <w:p w:rsidRPr="00200448" w:rsidR="00944D36" w:rsidP="00944D36" w:rsidRDefault="00944D36" w14:paraId="34442E03" w14:textId="49DA6BB4">
      <w:pPr>
        <w:rPr>
          <w:rFonts w:ascii="Calibri" w:hAnsi="Calibri" w:eastAsia="MS Mincho" w:cs="Calibri"/>
          <w:b/>
          <w:bCs/>
          <w:kern w:val="0"/>
          <w14:ligatures w14:val="none"/>
        </w:rPr>
      </w:pPr>
      <w:r w:rsidRPr="00200448">
        <w:rPr>
          <w:rFonts w:ascii="Calibri" w:hAnsi="Calibri" w:eastAsia="MS Mincho" w:cs="Calibri"/>
          <w:b/>
          <w:bCs/>
          <w:kern w:val="0"/>
          <w14:ligatures w14:val="none"/>
        </w:rPr>
        <w:t>METHODS</w:t>
      </w:r>
    </w:p>
    <w:p w:rsidRPr="00200448" w:rsidR="00944D36" w:rsidP="00944D36" w:rsidRDefault="00390C5C" w14:paraId="78B73DAF" w14:textId="00F0E314">
      <w:pPr>
        <w:rPr>
          <w:rFonts w:ascii="Calibri" w:hAnsi="Calibri" w:eastAsia="MS Mincho" w:cs="Calibri"/>
          <w:b/>
          <w:bCs/>
          <w:kern w:val="0"/>
          <w14:ligatures w14:val="none"/>
        </w:rPr>
      </w:pPr>
      <w:r w:rsidRPr="00200448">
        <w:rPr>
          <w:rFonts w:ascii="Calibri" w:hAnsi="Calibri" w:eastAsia="MS Mincho" w:cs="Calibri"/>
          <w:b/>
          <w:bCs/>
          <w:kern w:val="0"/>
          <w14:ligatures w14:val="none"/>
        </w:rPr>
        <w:t xml:space="preserve">Participants </w:t>
      </w:r>
    </w:p>
    <w:p w:rsidRPr="00200448" w:rsidR="006E3BE5" w:rsidP="006E3BE5" w:rsidRDefault="006E3BE5" w14:paraId="7AFC5A3A" w14:textId="77777777">
      <w:pPr>
        <w:ind w:firstLine="720"/>
        <w:jc w:val="both"/>
        <w:rPr>
          <w:rFonts w:ascii="Calibri" w:hAnsi="Calibri" w:cs="Calibri"/>
          <w:b/>
          <w:i/>
        </w:rPr>
      </w:pPr>
      <w:r w:rsidRPr="00200448">
        <w:rPr>
          <w:rFonts w:ascii="Calibri" w:hAnsi="Calibri" w:cs="Calibri"/>
          <w:b/>
          <w:i/>
        </w:rPr>
        <w:t>Sample size calculation</w:t>
      </w:r>
    </w:p>
    <w:p w:rsidRPr="00200448" w:rsidR="006E3BE5" w:rsidP="64709D85" w:rsidRDefault="006E3BE5" w14:paraId="3E1E54BD" w14:textId="61BB982D">
      <w:pPr>
        <w:spacing w:line="360" w:lineRule="auto"/>
        <w:jc w:val="both"/>
        <w:rPr>
          <w:rFonts w:ascii="Calibri" w:hAnsi="Calibri" w:cs="Calibri"/>
        </w:rPr>
      </w:pPr>
      <w:r w:rsidRPr="00200448">
        <w:rPr>
          <w:rFonts w:ascii="Calibri" w:hAnsi="Calibri" w:cs="Calibri"/>
        </w:rPr>
        <w:t xml:space="preserve">Data to estimate expected effect sizes for the effect of </w:t>
      </w:r>
      <w:proofErr w:type="spellStart"/>
      <w:r w:rsidRPr="00200448">
        <w:rPr>
          <w:rFonts w:ascii="Calibri" w:hAnsi="Calibri" w:cs="Calibri"/>
        </w:rPr>
        <w:t>NaBu</w:t>
      </w:r>
      <w:proofErr w:type="spellEnd"/>
      <w:r w:rsidRPr="00200448">
        <w:rPr>
          <w:rFonts w:ascii="Calibri" w:hAnsi="Calibri" w:cs="Calibri"/>
        </w:rPr>
        <w:t xml:space="preserve"> or any </w:t>
      </w:r>
      <w:proofErr w:type="spellStart"/>
      <w:r w:rsidRPr="00200448">
        <w:rPr>
          <w:rFonts w:ascii="Calibri" w:hAnsi="Calibri" w:cs="Calibri"/>
        </w:rPr>
        <w:t>HDACi</w:t>
      </w:r>
      <w:proofErr w:type="spellEnd"/>
      <w:r w:rsidRPr="00200448">
        <w:rPr>
          <w:rFonts w:ascii="Calibri" w:hAnsi="Calibri" w:cs="Calibri"/>
        </w:rPr>
        <w:t xml:space="preserve"> on SCRs during long-term memory retrieval are scarce. A previous study comparing placebo vs. the </w:t>
      </w:r>
      <w:proofErr w:type="spellStart"/>
      <w:r w:rsidRPr="00200448">
        <w:rPr>
          <w:rFonts w:ascii="Calibri" w:hAnsi="Calibri" w:cs="Calibri"/>
        </w:rPr>
        <w:t>HDACi</w:t>
      </w:r>
      <w:proofErr w:type="spellEnd"/>
      <w:r w:rsidRPr="00200448">
        <w:rPr>
          <w:rFonts w:ascii="Calibri" w:hAnsi="Calibri" w:cs="Calibri"/>
        </w:rPr>
        <w:t xml:space="preserve"> valproic acid found a small effect on SCRs during 24 h retrieval test (</w:t>
      </w:r>
      <w:r w:rsidRPr="64709D85">
        <w:rPr>
          <w:rFonts w:ascii="Calibri" w:hAnsi="Calibri" w:cs="Calibri"/>
          <w:i/>
          <w:iCs/>
          <w:shd w:val="clear" w:color="auto" w:fill="FFFFFF"/>
        </w:rPr>
        <w:t>ηp</w:t>
      </w:r>
      <w:r w:rsidRPr="64709D85">
        <w:rPr>
          <w:rFonts w:ascii="Calibri" w:hAnsi="Calibri" w:cs="Calibri"/>
          <w:i/>
          <w:iCs/>
          <w:shd w:val="clear" w:color="auto" w:fill="FFFFFF"/>
          <w:vertAlign w:val="superscript"/>
        </w:rPr>
        <w:t>2</w:t>
      </w:r>
      <w:r w:rsidRPr="00200448">
        <w:rPr>
          <w:rFonts w:ascii="Calibri" w:hAnsi="Calibri" w:cs="Calibri"/>
          <w:shd w:val="clear" w:color="auto" w:fill="FFFFFF"/>
          <w:vertAlign w:val="superscript"/>
        </w:rPr>
        <w:t xml:space="preserve"> </w:t>
      </w:r>
      <w:r w:rsidRPr="00200448">
        <w:rPr>
          <w:rFonts w:ascii="Calibri" w:hAnsi="Calibri" w:cs="Calibri"/>
          <w:shd w:val="clear" w:color="auto" w:fill="FFFFFF"/>
        </w:rPr>
        <w:t xml:space="preserve">= 0.058) and a medium effect during fear reinstatement </w:t>
      </w:r>
      <w:r w:rsidRPr="00200448">
        <w:rPr>
          <w:rFonts w:ascii="Calibri" w:hAnsi="Calibri" w:cs="Calibri"/>
        </w:rPr>
        <w:t>(</w:t>
      </w:r>
      <w:r w:rsidRPr="64709D85">
        <w:rPr>
          <w:rFonts w:ascii="Calibri" w:hAnsi="Calibri" w:cs="Calibri"/>
          <w:i/>
          <w:iCs/>
          <w:shd w:val="clear" w:color="auto" w:fill="FFFFFF"/>
        </w:rPr>
        <w:t>ηp</w:t>
      </w:r>
      <w:r w:rsidRPr="64709D85">
        <w:rPr>
          <w:rFonts w:ascii="Calibri" w:hAnsi="Calibri" w:cs="Calibri"/>
          <w:i/>
          <w:iCs/>
          <w:shd w:val="clear" w:color="auto" w:fill="FFFFFF"/>
          <w:vertAlign w:val="superscript"/>
        </w:rPr>
        <w:t xml:space="preserve">2 </w:t>
      </w:r>
      <w:r w:rsidRPr="00200448">
        <w:rPr>
          <w:rFonts w:ascii="Calibri" w:hAnsi="Calibri" w:cs="Calibri"/>
          <w:shd w:val="clear" w:color="auto" w:fill="FFFFFF"/>
        </w:rPr>
        <w:t xml:space="preserve">= 0.094) using an average of 15 participants per </w:t>
      </w:r>
      <w:r w:rsidRPr="00200448">
        <w:rPr>
          <w:rFonts w:ascii="Calibri" w:hAnsi="Calibri" w:cs="Calibri"/>
        </w:rPr>
        <w:t>arm</w:t>
      </w:r>
      <w:r w:rsidRPr="00200448">
        <w:rPr>
          <w:rFonts w:ascii="Calibri" w:hAnsi="Calibri" w:cs="Calibri"/>
          <w:shd w:val="clear" w:color="auto" w:fill="FFFFFF"/>
        </w:rPr>
        <w:fldChar w:fldCharType="begin"/>
      </w:r>
      <w:r w:rsidR="00040FFA">
        <w:rPr>
          <w:rFonts w:ascii="Calibri" w:hAnsi="Calibri" w:cs="Calibri"/>
          <w:shd w:val="clear" w:color="auto" w:fill="FFFFFF"/>
        </w:rPr>
        <w:instrText xml:space="preserve"> ADDIN EN.CITE &lt;EndNote&gt;&lt;Cite&gt;&lt;Author&gt;Kuriyama&lt;/Author&gt;&lt;Year&gt;2011&lt;/Year&gt;&lt;RecNum&gt;30&lt;/RecNum&gt;&lt;DisplayText&gt;[1]&lt;/DisplayText&gt;&lt;record&gt;&lt;rec-number&gt;30&lt;/rec-number&gt;&lt;foreign-keys&gt;&lt;key app="EN" db-id="zsz5x0ffhd9adbe9dpdpf2xnevxpww2dz9pp" timestamp="1757424806"&gt;30&lt;/key&gt;&lt;/foreign-keys&gt;&lt;ref-type name="Journal Article"&gt;17&lt;/ref-type&gt;&lt;contributors&gt;&lt;authors&gt;&lt;author&gt;Kuriyama, Kenichi&lt;/author&gt;&lt;author&gt;Honma, Motoyasu&lt;/author&gt;&lt;author&gt;Soshi, Takahiro&lt;/author&gt;&lt;author&gt;Fujii, Takeshi&lt;/author&gt;&lt;author&gt;Kim, Yoshiharu&lt;/author&gt;&lt;/authors&gt;&lt;/contributors&gt;&lt;titles&gt;&lt;title&gt;Effect of d-cycloserine and valproic acid on the extinction of reinstated fear-conditioned responses and habituation of fear conditioning in healthy humans: a randomized controlled trial&lt;/title&gt;&lt;secondary-title&gt;Psychopharmacology&lt;/secondary-title&gt;&lt;/titles&gt;&lt;periodical&gt;&lt;full-title&gt;Psychopharmacology&lt;/full-title&gt;&lt;/periodical&gt;&lt;pages&gt;589-597&lt;/pages&gt;&lt;volume&gt;218&lt;/volume&gt;&lt;number&gt;3&lt;/number&gt;&lt;dates&gt;&lt;year&gt;2011&lt;/year&gt;&lt;pub-dates&gt;&lt;date&gt;2011/12/01&lt;/date&gt;&lt;/pub-dates&gt;&lt;/dates&gt;&lt;isbn&gt;1432-2072&lt;/isbn&gt;&lt;urls&gt;&lt;related-urls&gt;&lt;url&gt;https://doi.org/10.1007/s00213-011-2353-x&lt;/url&gt;&lt;/related-urls&gt;&lt;/urls&gt;&lt;electronic-resource-num&gt;10.1007/s00213-011-2353-x&lt;/electronic-resource-num&gt;&lt;/record&gt;&lt;/Cite&gt;&lt;/EndNote&gt;</w:instrText>
      </w:r>
      <w:r w:rsidRPr="00200448">
        <w:rPr>
          <w:rFonts w:ascii="Calibri" w:hAnsi="Calibri" w:cs="Calibri"/>
          <w:shd w:val="clear" w:color="auto" w:fill="FFFFFF"/>
        </w:rPr>
        <w:fldChar w:fldCharType="separate"/>
      </w:r>
      <w:r w:rsidR="00040FFA">
        <w:rPr>
          <w:rFonts w:ascii="Calibri" w:hAnsi="Calibri" w:cs="Calibri"/>
          <w:noProof/>
          <w:shd w:val="clear" w:color="auto" w:fill="FFFFFF"/>
        </w:rPr>
        <w:t>[1]</w:t>
      </w:r>
      <w:r w:rsidRPr="00200448">
        <w:rPr>
          <w:rFonts w:ascii="Calibri" w:hAnsi="Calibri" w:cs="Calibri"/>
          <w:shd w:val="clear" w:color="auto" w:fill="FFFFFF"/>
        </w:rPr>
        <w:fldChar w:fldCharType="end"/>
      </w:r>
      <w:r w:rsidRPr="00200448">
        <w:rPr>
          <w:rFonts w:ascii="Calibri" w:hAnsi="Calibri" w:cs="Calibri"/>
          <w:shd w:val="clear" w:color="auto" w:fill="FFFFFF"/>
        </w:rPr>
        <w:t xml:space="preserve">. </w:t>
      </w:r>
      <w:r w:rsidRPr="00200448">
        <w:rPr>
          <w:rFonts w:ascii="Calibri" w:hAnsi="Calibri" w:cs="Calibri"/>
        </w:rPr>
        <w:t>Using the smallest available effect size (</w:t>
      </w:r>
      <w:r w:rsidRPr="64709D85">
        <w:rPr>
          <w:rFonts w:ascii="Calibri" w:hAnsi="Calibri" w:cs="Calibri"/>
          <w:i/>
          <w:iCs/>
          <w:shd w:val="clear" w:color="auto" w:fill="FFFFFF"/>
        </w:rPr>
        <w:t>ηp</w:t>
      </w:r>
      <w:r w:rsidRPr="64709D85">
        <w:rPr>
          <w:rFonts w:ascii="Calibri" w:hAnsi="Calibri" w:cs="Calibri"/>
          <w:i/>
          <w:iCs/>
          <w:shd w:val="clear" w:color="auto" w:fill="FFFFFF"/>
          <w:vertAlign w:val="superscript"/>
        </w:rPr>
        <w:t xml:space="preserve">2 </w:t>
      </w:r>
      <w:r w:rsidRPr="00200448">
        <w:rPr>
          <w:rFonts w:ascii="Calibri" w:hAnsi="Calibri" w:cs="Calibri"/>
          <w:shd w:val="clear" w:color="auto" w:fill="FFFFFF"/>
        </w:rPr>
        <w:t>= 0.058)</w:t>
      </w:r>
      <w:r w:rsidRPr="00200448">
        <w:rPr>
          <w:rFonts w:ascii="Calibri" w:hAnsi="Calibri" w:cs="Calibri"/>
        </w:rPr>
        <w:t>, transformed to Cohen’s f = 0.248 in G*Power’s F-test family for ANOVA: Repeated measures, between factors with α=</w:t>
      </w:r>
      <w:r w:rsidRPr="00200448">
        <w:rPr>
          <w:rFonts w:ascii="Calibri" w:hAnsi="Calibri" w:cs="Calibri"/>
          <w:shd w:val="clear" w:color="auto" w:fill="FFFFFF"/>
        </w:rPr>
        <w:t xml:space="preserve">0.05, we calculated </w:t>
      </w:r>
      <w:r w:rsidRPr="64709D85">
        <w:rPr>
          <w:rFonts w:ascii="Calibri" w:hAnsi="Calibri" w:cs="Calibri"/>
          <w:i/>
          <w:iCs/>
          <w:shd w:val="clear" w:color="auto" w:fill="FFFFFF"/>
        </w:rPr>
        <w:t>a priori</w:t>
      </w:r>
      <w:r w:rsidRPr="00200448">
        <w:rPr>
          <w:rFonts w:ascii="Calibri" w:hAnsi="Calibri" w:cs="Calibri"/>
          <w:shd w:val="clear" w:color="auto" w:fill="FFFFFF"/>
        </w:rPr>
        <w:t xml:space="preserve"> required total sample size of n = 174</w:t>
      </w:r>
      <w:r w:rsidRPr="00200448">
        <w:rPr>
          <w:rFonts w:ascii="Calibri" w:hAnsi="Calibri" w:cs="Calibri"/>
        </w:rPr>
        <w:t xml:space="preserve"> (29</w:t>
      </w:r>
      <w:r w:rsidRPr="00200448">
        <w:rPr>
          <w:rFonts w:ascii="Calibri" w:hAnsi="Calibri" w:cs="Calibri"/>
          <w:shd w:val="clear" w:color="auto" w:fill="FFFFFF"/>
        </w:rPr>
        <w:t xml:space="preserve"> participants per arm) to achieve </w:t>
      </w:r>
      <w:r w:rsidRPr="00200448">
        <w:rPr>
          <w:rFonts w:ascii="Calibri" w:hAnsi="Calibri" w:cs="Calibri"/>
        </w:rPr>
        <w:t>9</w:t>
      </w:r>
      <w:r w:rsidRPr="00200448">
        <w:rPr>
          <w:rFonts w:ascii="Calibri" w:hAnsi="Calibri" w:cs="Calibri"/>
          <w:shd w:val="clear" w:color="auto" w:fill="FFFFFF"/>
        </w:rPr>
        <w:t>0</w:t>
      </w:r>
      <w:r w:rsidRPr="00200448">
        <w:rPr>
          <w:rFonts w:ascii="Calibri" w:hAnsi="Calibri" w:cs="Calibri"/>
        </w:rPr>
        <w:t xml:space="preserve">% power to detect an effect of this magnitude for the omnibus test of the between-subject effect comparing the 6 arms [3 (‘treatment’) x 2 (‘extinction </w:t>
      </w:r>
      <w:r w:rsidRPr="64709D85" w:rsidR="7F7C9605">
        <w:rPr>
          <w:rFonts w:ascii="Calibri" w:hAnsi="Calibri" w:cs="Calibri"/>
        </w:rPr>
        <w:t>duration</w:t>
      </w:r>
      <w:r w:rsidRPr="00200448">
        <w:rPr>
          <w:rFonts w:ascii="Calibri" w:hAnsi="Calibri" w:cs="Calibri"/>
        </w:rPr>
        <w:t xml:space="preserve">)], taking into account four retrieval/reinstatement trials (within-subject) as number of measurements and the default correlation among repeated measures of 0.5. To achieve full </w:t>
      </w:r>
      <w:proofErr w:type="spellStart"/>
      <w:r w:rsidRPr="00200448">
        <w:rPr>
          <w:rFonts w:ascii="Calibri" w:hAnsi="Calibri" w:cs="Calibri"/>
        </w:rPr>
        <w:t>randomisation</w:t>
      </w:r>
      <w:proofErr w:type="spellEnd"/>
      <w:r w:rsidRPr="00200448">
        <w:rPr>
          <w:rFonts w:ascii="Calibri" w:hAnsi="Calibri" w:cs="Calibri"/>
        </w:rPr>
        <w:t xml:space="preserve"> of participants and counterbalancing of the stimulus presentation (i.e., which of the two stimuli is the CS+ and which is the CS-) we needed to recruit an additional participant per group, leading to a total sample size of 180 participants. When pooling extinction learning </w:t>
      </w:r>
      <w:r w:rsidRPr="64709D85" w:rsidR="48E41F06">
        <w:rPr>
          <w:rFonts w:ascii="Calibri" w:hAnsi="Calibri" w:cs="Calibri"/>
        </w:rPr>
        <w:t xml:space="preserve">durations </w:t>
      </w:r>
      <w:r w:rsidRPr="00200448">
        <w:rPr>
          <w:rFonts w:ascii="Calibri" w:hAnsi="Calibri" w:cs="Calibri"/>
        </w:rPr>
        <w:t xml:space="preserve">to render three treatment arms and test our primary hypotheses H1 and H2 (main effect of treatment), we computed an achieved power of 97% with 180 participants, using the same effect size and number of measurements. </w:t>
      </w:r>
    </w:p>
    <w:p w:rsidRPr="00200448" w:rsidR="0095252F" w:rsidP="0095252F" w:rsidRDefault="0095252F" w14:paraId="538F227F" w14:textId="77777777">
      <w:pPr>
        <w:spacing w:after="240" w:line="360" w:lineRule="auto"/>
        <w:ind w:firstLine="708"/>
        <w:outlineLvl w:val="1"/>
        <w:rPr>
          <w:rFonts w:ascii="Calibri" w:hAnsi="Calibri" w:eastAsia="MS Mincho" w:cs="Calibri"/>
          <w:b/>
          <w:bCs/>
          <w:i/>
          <w:iCs/>
          <w:kern w:val="0"/>
          <w14:ligatures w14:val="none"/>
        </w:rPr>
      </w:pPr>
      <w:proofErr w:type="spellStart"/>
      <w:r w:rsidRPr="00200448">
        <w:rPr>
          <w:rFonts w:ascii="Calibri" w:hAnsi="Calibri" w:eastAsia="MS Mincho" w:cs="Calibri"/>
          <w:b/>
          <w:bCs/>
          <w:i/>
          <w:iCs/>
          <w:kern w:val="0"/>
          <w14:ligatures w14:val="none"/>
        </w:rPr>
        <w:t>Randomisation</w:t>
      </w:r>
      <w:proofErr w:type="spellEnd"/>
      <w:r w:rsidRPr="00200448">
        <w:rPr>
          <w:rFonts w:ascii="Calibri" w:hAnsi="Calibri" w:eastAsia="MS Mincho" w:cs="Calibri"/>
          <w:b/>
          <w:bCs/>
          <w:i/>
          <w:iCs/>
          <w:kern w:val="0"/>
          <w14:ligatures w14:val="none"/>
        </w:rPr>
        <w:t>, blinding, unblinding</w:t>
      </w:r>
    </w:p>
    <w:p w:rsidRPr="00200448" w:rsidR="0095252F" w:rsidP="0095252F" w:rsidRDefault="0095252F" w14:paraId="352B3DA0" w14:textId="26AC5547">
      <w:pPr>
        <w:spacing w:after="240" w:line="360" w:lineRule="auto"/>
        <w:jc w:val="both"/>
        <w:rPr>
          <w:rFonts w:ascii="Calibri" w:hAnsi="Calibri" w:eastAsia="MS Mincho" w:cs="Calibri"/>
          <w:kern w:val="0"/>
          <w14:ligatures w14:val="none"/>
        </w:rPr>
      </w:pPr>
      <w:r w:rsidRPr="00200448">
        <w:rPr>
          <w:rFonts w:ascii="Calibri" w:hAnsi="Calibri" w:eastAsia="MS Mincho" w:cs="Calibri"/>
          <w:kern w:val="0"/>
          <w14:ligatures w14:val="none"/>
        </w:rPr>
        <w:t xml:space="preserve">Participants were randomly assigned into treatment groups and the CSs were counterbalanced. Participants were further stratified by sex to insure equal distribution of the ratio of women to men across the treatment groups. Participants that dropped-out or were excluded from the study due to compliance or potential data quality issues were replaced in the </w:t>
      </w:r>
      <w:proofErr w:type="spellStart"/>
      <w:r w:rsidRPr="00200448">
        <w:rPr>
          <w:rFonts w:ascii="Calibri" w:hAnsi="Calibri" w:eastAsia="MS Mincho" w:cs="Calibri"/>
          <w:kern w:val="0"/>
          <w14:ligatures w14:val="none"/>
        </w:rPr>
        <w:t>randomisation</w:t>
      </w:r>
      <w:proofErr w:type="spellEnd"/>
      <w:r w:rsidRPr="00200448">
        <w:rPr>
          <w:rFonts w:ascii="Calibri" w:hAnsi="Calibri" w:eastAsia="MS Mincho" w:cs="Calibri"/>
          <w:kern w:val="0"/>
          <w14:ligatures w14:val="none"/>
        </w:rPr>
        <w:t xml:space="preserve"> table. Treatment arms were blinded to the study participant, the investigator who distributes the intervention, and during outcome assessment. The interventional product was manufactured, packaged and labelled in such a way that the packaging was identical for the treatment and the placebo. The smell of the </w:t>
      </w:r>
      <w:proofErr w:type="spellStart"/>
      <w:r w:rsidRPr="00200448">
        <w:rPr>
          <w:rFonts w:ascii="Calibri" w:hAnsi="Calibri" w:eastAsia="MS Mincho" w:cs="Calibri"/>
          <w:kern w:val="0"/>
          <w14:ligatures w14:val="none"/>
        </w:rPr>
        <w:t>NaBu</w:t>
      </w:r>
      <w:proofErr w:type="spellEnd"/>
      <w:r w:rsidRPr="00200448">
        <w:rPr>
          <w:rFonts w:ascii="Calibri" w:hAnsi="Calibri" w:eastAsia="MS Mincho" w:cs="Calibri"/>
          <w:kern w:val="0"/>
          <w14:ligatures w14:val="none"/>
        </w:rPr>
        <w:t xml:space="preserve"> vs. </w:t>
      </w:r>
      <w:r w:rsidRPr="00200448" w:rsidR="769CC1E4">
        <w:rPr>
          <w:rFonts w:ascii="Calibri" w:hAnsi="Calibri" w:eastAsia="MS Mincho" w:cs="Calibri"/>
          <w:kern w:val="0"/>
          <w14:ligatures w14:val="none"/>
        </w:rPr>
        <w:t>P</w:t>
      </w:r>
      <w:r w:rsidRPr="00200448">
        <w:rPr>
          <w:rFonts w:ascii="Calibri" w:hAnsi="Calibri" w:eastAsia="MS Mincho" w:cs="Calibri"/>
          <w:kern w:val="0"/>
          <w14:ligatures w14:val="none"/>
        </w:rPr>
        <w:t xml:space="preserve">lacebo differed due to the nature of </w:t>
      </w:r>
      <w:proofErr w:type="spellStart"/>
      <w:r w:rsidRPr="00200448">
        <w:rPr>
          <w:rFonts w:ascii="Calibri" w:hAnsi="Calibri" w:eastAsia="MS Mincho" w:cs="Calibri"/>
          <w:kern w:val="0"/>
          <w14:ligatures w14:val="none"/>
        </w:rPr>
        <w:t>NaBu</w:t>
      </w:r>
      <w:proofErr w:type="spellEnd"/>
      <w:r w:rsidRPr="00200448">
        <w:rPr>
          <w:rFonts w:ascii="Calibri" w:hAnsi="Calibri" w:eastAsia="MS Mincho" w:cs="Calibri"/>
          <w:kern w:val="0"/>
          <w14:ligatures w14:val="none"/>
        </w:rPr>
        <w:t xml:space="preserve">. Hence, because participants in 4 out of 6 groups would in principle be able to distinguish </w:t>
      </w:r>
      <w:r w:rsidRPr="00200448" w:rsidR="032FAAE5">
        <w:rPr>
          <w:rFonts w:ascii="Calibri" w:hAnsi="Calibri" w:eastAsia="MS Mincho" w:cs="Calibri"/>
          <w:kern w:val="0"/>
          <w14:ligatures w14:val="none"/>
        </w:rPr>
        <w:t>P</w:t>
      </w:r>
      <w:r w:rsidRPr="00200448">
        <w:rPr>
          <w:rFonts w:ascii="Calibri" w:hAnsi="Calibri" w:eastAsia="MS Mincho" w:cs="Calibri"/>
          <w:kern w:val="0"/>
          <w14:ligatures w14:val="none"/>
        </w:rPr>
        <w:t xml:space="preserve">lacebo from </w:t>
      </w:r>
      <w:proofErr w:type="spellStart"/>
      <w:r w:rsidRPr="00200448">
        <w:rPr>
          <w:rFonts w:ascii="Calibri" w:hAnsi="Calibri" w:eastAsia="MS Mincho" w:cs="Calibri"/>
          <w:kern w:val="0"/>
          <w14:ligatures w14:val="none"/>
        </w:rPr>
        <w:t>NaBu</w:t>
      </w:r>
      <w:proofErr w:type="spellEnd"/>
      <w:r w:rsidRPr="00200448">
        <w:rPr>
          <w:rFonts w:ascii="Calibri" w:hAnsi="Calibri" w:eastAsia="MS Mincho" w:cs="Calibri"/>
          <w:kern w:val="0"/>
          <w14:ligatures w14:val="none"/>
        </w:rPr>
        <w:t xml:space="preserve"> capsules, all participants were told that they will consume both capsules and the timing will be manipulated across the different arms. In reality, 2 groups out of 6 consumed </w:t>
      </w:r>
      <w:r w:rsidRPr="00200448" w:rsidR="3B5FCCD9">
        <w:rPr>
          <w:rFonts w:ascii="Calibri" w:hAnsi="Calibri" w:eastAsia="MS Mincho" w:cs="Calibri"/>
          <w:kern w:val="0"/>
          <w14:ligatures w14:val="none"/>
        </w:rPr>
        <w:t>P</w:t>
      </w:r>
      <w:r w:rsidRPr="00200448">
        <w:rPr>
          <w:rFonts w:ascii="Calibri" w:hAnsi="Calibri" w:eastAsia="MS Mincho" w:cs="Calibri"/>
          <w:kern w:val="0"/>
          <w14:ligatures w14:val="none"/>
        </w:rPr>
        <w:t xml:space="preserve">lacebo capsules only </w:t>
      </w:r>
      <w:r w:rsidRPr="00BD003F">
        <w:rPr>
          <w:rFonts w:ascii="Calibri" w:hAnsi="Calibri" w:eastAsia="MS Mincho" w:cs="Calibri"/>
          <w:kern w:val="0"/>
          <w14:ligatures w14:val="none"/>
        </w:rPr>
        <w:t>(FIG 1A).</w:t>
      </w:r>
      <w:r w:rsidRPr="00200448">
        <w:rPr>
          <w:rFonts w:ascii="Calibri" w:hAnsi="Calibri" w:eastAsia="MS Mincho" w:cs="Calibri"/>
          <w:kern w:val="0"/>
          <w14:ligatures w14:val="none"/>
        </w:rPr>
        <w:t xml:space="preserve"> Participants were debriefed about this deception at the end of study visit 3. After all participants have completed the study, the database was locked and </w:t>
      </w:r>
      <w:proofErr w:type="spellStart"/>
      <w:r w:rsidRPr="00200448">
        <w:rPr>
          <w:rFonts w:ascii="Calibri" w:hAnsi="Calibri" w:eastAsia="MS Mincho" w:cs="Calibri"/>
          <w:kern w:val="0"/>
          <w14:ligatures w14:val="none"/>
        </w:rPr>
        <w:t>analysed</w:t>
      </w:r>
      <w:proofErr w:type="spellEnd"/>
      <w:r w:rsidRPr="00200448">
        <w:rPr>
          <w:rFonts w:ascii="Calibri" w:hAnsi="Calibri" w:eastAsia="MS Mincho" w:cs="Calibri"/>
          <w:kern w:val="0"/>
          <w14:ligatures w14:val="none"/>
        </w:rPr>
        <w:t xml:space="preserve">. The collected data was only unblinded </w:t>
      </w:r>
      <w:r w:rsidR="00E06696">
        <w:rPr>
          <w:rFonts w:ascii="Calibri" w:hAnsi="Calibri" w:eastAsia="MS Mincho" w:cs="Calibri"/>
          <w:kern w:val="0"/>
          <w14:ligatures w14:val="none"/>
        </w:rPr>
        <w:t xml:space="preserve">by outcome assessors and data analysts </w:t>
      </w:r>
      <w:r w:rsidRPr="00200448">
        <w:rPr>
          <w:rFonts w:ascii="Calibri" w:hAnsi="Calibri" w:eastAsia="MS Mincho" w:cs="Calibri"/>
          <w:kern w:val="0"/>
          <w14:ligatures w14:val="none"/>
        </w:rPr>
        <w:t xml:space="preserve">after the statistical analysis was completed to maintain the triple blind. </w:t>
      </w:r>
    </w:p>
    <w:p w:rsidRPr="00200448" w:rsidR="00944D36" w:rsidP="0095252F" w:rsidRDefault="00944D36" w14:paraId="37288D22" w14:textId="49D43098">
      <w:pPr>
        <w:spacing w:after="240" w:line="360" w:lineRule="auto"/>
        <w:jc w:val="both"/>
        <w:rPr>
          <w:rFonts w:ascii="Calibri" w:hAnsi="Calibri" w:eastAsia="MS Mincho" w:cs="Calibri"/>
          <w:b/>
          <w:bCs/>
          <w:kern w:val="0"/>
          <w14:ligatures w14:val="none"/>
        </w:rPr>
      </w:pPr>
      <w:r w:rsidRPr="00200448">
        <w:rPr>
          <w:rFonts w:ascii="Calibri" w:hAnsi="Calibri" w:eastAsia="MS Mincho" w:cs="Calibri"/>
          <w:b/>
          <w:bCs/>
          <w:kern w:val="0"/>
          <w14:ligatures w14:val="none"/>
        </w:rPr>
        <w:t>RESULTS</w:t>
      </w:r>
    </w:p>
    <w:p w:rsidRPr="00714A3A" w:rsidR="00E60041" w:rsidP="00714A3A" w:rsidRDefault="00E60041" w14:paraId="5D9B074E" w14:textId="77777777">
      <w:pPr>
        <w:spacing w:line="360" w:lineRule="auto"/>
        <w:jc w:val="both"/>
        <w:rPr>
          <w:rFonts w:ascii="Calibri" w:hAnsi="Calibri" w:eastAsia="Times New Roman" w:cs="Calibri"/>
          <w:b/>
          <w:bCs/>
        </w:rPr>
      </w:pPr>
      <w:r w:rsidRPr="00714A3A">
        <w:rPr>
          <w:rFonts w:ascii="Calibri" w:hAnsi="Calibri" w:eastAsia="Times New Roman" w:cs="Calibri"/>
          <w:b/>
          <w:bCs/>
        </w:rPr>
        <w:t>Adherence to dietary instructions</w:t>
      </w:r>
    </w:p>
    <w:p w:rsidRPr="00200448" w:rsidR="00E60041" w:rsidP="64709D85" w:rsidRDefault="00E60041" w14:paraId="1F7415DA" w14:textId="787E41E4">
      <w:pPr>
        <w:widowControl w:val="0"/>
        <w:spacing w:before="240" w:line="360" w:lineRule="auto"/>
        <w:jc w:val="both"/>
        <w:rPr>
          <w:rFonts w:ascii="Calibri" w:hAnsi="Calibri" w:eastAsia="Times New Roman" w:cs="Calibri"/>
          <w:i/>
          <w:iCs/>
        </w:rPr>
      </w:pPr>
      <w:r w:rsidRPr="64709D85">
        <w:rPr>
          <w:rFonts w:ascii="Calibri" w:hAnsi="Calibri" w:eastAsia="Times New Roman" w:cs="Calibri"/>
        </w:rPr>
        <w:t xml:space="preserve">At study visit 1, participants reported their pre-visit meal, categorized as fasted, white bread with jam, another low-fiber option, or a non–low-fiber option. Meal type distribution did not differ significantly between groups, </w:t>
      </w:r>
      <w:r w:rsidRPr="64709D85">
        <w:rPr>
          <w:rFonts w:ascii="Calibri" w:hAnsi="Calibri" w:eastAsia="Times New Roman" w:cs="Calibri"/>
          <w:i/>
          <w:iCs/>
        </w:rPr>
        <w:t>χ²</w:t>
      </w:r>
      <w:r w:rsidRPr="64709D85">
        <w:rPr>
          <w:rFonts w:ascii="Calibri" w:hAnsi="Calibri" w:eastAsia="Times New Roman" w:cs="Calibri"/>
        </w:rPr>
        <w:t xml:space="preserve">(15, </w:t>
      </w:r>
      <w:r w:rsidRPr="64709D85">
        <w:rPr>
          <w:rFonts w:ascii="Calibri" w:hAnsi="Calibri" w:eastAsia="Times New Roman" w:cs="Calibri"/>
          <w:i/>
          <w:iCs/>
        </w:rPr>
        <w:t>N</w:t>
      </w:r>
      <w:r w:rsidRPr="64709D85">
        <w:rPr>
          <w:rFonts w:ascii="Calibri" w:hAnsi="Calibri" w:eastAsia="Times New Roman" w:cs="Calibri"/>
        </w:rPr>
        <w:t xml:space="preserve"> = 180) = 10.02, </w:t>
      </w:r>
      <w:r w:rsidRPr="64709D85">
        <w:rPr>
          <w:rFonts w:ascii="Calibri" w:hAnsi="Calibri" w:eastAsia="Times New Roman" w:cs="Calibri"/>
          <w:i/>
          <w:iCs/>
        </w:rPr>
        <w:t>p</w:t>
      </w:r>
      <w:r w:rsidRPr="64709D85">
        <w:rPr>
          <w:rFonts w:ascii="Calibri" w:hAnsi="Calibri" w:eastAsia="Times New Roman" w:cs="Calibri"/>
        </w:rPr>
        <w:t xml:space="preserve"> = 0.82. Overall, 30.56% were fasted, 42.22% consumed white bread with jam, and 14.44% chose another low-fiber option totaling 87.22% adherence to</w:t>
      </w:r>
      <w:r w:rsidR="006E6CB6">
        <w:rPr>
          <w:rFonts w:ascii="Calibri" w:hAnsi="Calibri" w:eastAsia="Times New Roman" w:cs="Calibri"/>
        </w:rPr>
        <w:t xml:space="preserve"> </w:t>
      </w:r>
      <w:r w:rsidRPr="64709D85">
        <w:rPr>
          <w:rFonts w:ascii="Calibri" w:hAnsi="Calibri" w:eastAsia="Times New Roman" w:cs="Calibri"/>
        </w:rPr>
        <w:t xml:space="preserve">minimal fiber intake. At study visit 2, pre-session meal types were again comparable across groups, </w:t>
      </w:r>
      <w:r w:rsidRPr="64709D85">
        <w:rPr>
          <w:rFonts w:ascii="Calibri" w:hAnsi="Calibri" w:eastAsia="Times New Roman" w:cs="Calibri"/>
          <w:i/>
          <w:iCs/>
        </w:rPr>
        <w:t>χ²</w:t>
      </w:r>
      <w:r w:rsidRPr="64709D85">
        <w:rPr>
          <w:rFonts w:ascii="Calibri" w:hAnsi="Calibri" w:eastAsia="Times New Roman" w:cs="Calibri"/>
        </w:rPr>
        <w:t xml:space="preserve">(15, </w:t>
      </w:r>
      <w:r w:rsidRPr="64709D85">
        <w:rPr>
          <w:rFonts w:ascii="Calibri" w:hAnsi="Calibri" w:eastAsia="Times New Roman" w:cs="Calibri"/>
          <w:i/>
          <w:iCs/>
        </w:rPr>
        <w:t>N</w:t>
      </w:r>
      <w:r w:rsidRPr="64709D85">
        <w:rPr>
          <w:rFonts w:ascii="Calibri" w:hAnsi="Calibri" w:eastAsia="Times New Roman" w:cs="Calibri"/>
        </w:rPr>
        <w:t xml:space="preserve"> = 180) = 4.49, </w:t>
      </w:r>
      <w:r w:rsidRPr="64709D85">
        <w:rPr>
          <w:rFonts w:ascii="Calibri" w:hAnsi="Calibri" w:eastAsia="Times New Roman" w:cs="Calibri"/>
          <w:i/>
          <w:iCs/>
        </w:rPr>
        <w:t>p</w:t>
      </w:r>
      <w:r w:rsidRPr="64709D85">
        <w:rPr>
          <w:rFonts w:ascii="Calibri" w:hAnsi="Calibri" w:eastAsia="Times New Roman" w:cs="Calibri"/>
        </w:rPr>
        <w:t xml:space="preserve"> = 1.00. A total of 88.89% of participants adhered to minimal fiber intake, including 29.44% who were fasted, 43.89% who consumed white bread with jam, and 15.56% who opted for another low-fiber meal. Similarly, at visit 3, no significant group differences were observed in pre-visit meal type,</w:t>
      </w:r>
      <w:r w:rsidRPr="64709D85">
        <w:rPr>
          <w:rFonts w:ascii="Calibri" w:hAnsi="Calibri" w:eastAsia="Times New Roman" w:cs="Calibri"/>
          <w:i/>
          <w:iCs/>
        </w:rPr>
        <w:t xml:space="preserve"> χ²</w:t>
      </w:r>
      <w:r w:rsidRPr="64709D85">
        <w:rPr>
          <w:rFonts w:ascii="Calibri" w:hAnsi="Calibri" w:eastAsia="Times New Roman" w:cs="Calibri"/>
        </w:rPr>
        <w:t xml:space="preserve">(15, </w:t>
      </w:r>
      <w:r w:rsidRPr="64709D85">
        <w:rPr>
          <w:rFonts w:ascii="Calibri" w:hAnsi="Calibri" w:eastAsia="Times New Roman" w:cs="Calibri"/>
          <w:i/>
          <w:iCs/>
        </w:rPr>
        <w:t>N</w:t>
      </w:r>
      <w:r w:rsidRPr="64709D85">
        <w:rPr>
          <w:rFonts w:ascii="Calibri" w:hAnsi="Calibri" w:eastAsia="Times New Roman" w:cs="Calibri"/>
        </w:rPr>
        <w:t xml:space="preserve"> = 180) = 8.37, </w:t>
      </w:r>
      <w:r w:rsidRPr="64709D85">
        <w:rPr>
          <w:rFonts w:ascii="Calibri" w:hAnsi="Calibri" w:eastAsia="Times New Roman" w:cs="Calibri"/>
          <w:i/>
          <w:iCs/>
        </w:rPr>
        <w:t>p</w:t>
      </w:r>
      <w:r w:rsidRPr="64709D85">
        <w:rPr>
          <w:rFonts w:ascii="Calibri" w:hAnsi="Calibri" w:eastAsia="Times New Roman" w:cs="Calibri"/>
        </w:rPr>
        <w:t xml:space="preserve"> = 0.91). Overall, 87.22% of participants adhered to minimal fiber intake, including 29.44% who were fasted, 41.11% who consumed white bread with jam, and 16.67% who opted for another low-fiber meal. </w:t>
      </w:r>
    </w:p>
    <w:p w:rsidRPr="00714A3A" w:rsidR="007813A8" w:rsidP="007813A8" w:rsidRDefault="007813A8" w14:paraId="412C1C5C" w14:textId="77777777">
      <w:pPr>
        <w:spacing w:line="360" w:lineRule="auto"/>
        <w:jc w:val="both"/>
        <w:rPr>
          <w:rFonts w:ascii="Calibri" w:hAnsi="Calibri" w:cs="Calibri"/>
          <w:b/>
          <w:bCs/>
        </w:rPr>
      </w:pPr>
      <w:r w:rsidRPr="00714A3A">
        <w:rPr>
          <w:rFonts w:ascii="Calibri" w:hAnsi="Calibri" w:cs="Calibri"/>
          <w:b/>
          <w:bCs/>
        </w:rPr>
        <w:t>Compliance with acute capsule intake and potential unblinding</w:t>
      </w:r>
    </w:p>
    <w:p w:rsidRPr="00200448" w:rsidR="007813A8" w:rsidP="007813A8" w:rsidRDefault="007813A8" w14:paraId="5448D661" w14:textId="77777777">
      <w:pPr>
        <w:spacing w:line="360" w:lineRule="auto"/>
        <w:jc w:val="both"/>
        <w:rPr>
          <w:rFonts w:ascii="Calibri" w:hAnsi="Calibri" w:cs="Calibri"/>
        </w:rPr>
      </w:pPr>
      <w:r w:rsidRPr="00200448">
        <w:rPr>
          <w:rFonts w:ascii="Calibri" w:hAnsi="Calibri" w:cs="Calibri"/>
        </w:rPr>
        <w:t>Participants took the capsules in the experimental cubicle while being monitored via a camera by the researcher. All but one participant successfully swallowed all capsules. One participant experienced a gag reflex, resulting in the loss of a capsule.</w:t>
      </w:r>
    </w:p>
    <w:p w:rsidRPr="00200448" w:rsidR="007813A8" w:rsidP="64709D85" w:rsidRDefault="007813A8" w14:paraId="095522BB" w14:textId="72CB5997">
      <w:pPr>
        <w:spacing w:line="360" w:lineRule="auto"/>
        <w:jc w:val="both"/>
        <w:rPr>
          <w:rFonts w:ascii="Calibri" w:hAnsi="Calibri" w:cs="Calibri"/>
          <w:b/>
          <w:bCs/>
          <w:i/>
          <w:iCs/>
        </w:rPr>
      </w:pPr>
      <w:r w:rsidRPr="64709D85">
        <w:rPr>
          <w:rFonts w:ascii="Calibri" w:hAnsi="Calibri" w:eastAsia="Times New Roman" w:cs="Calibri"/>
        </w:rPr>
        <w:t xml:space="preserve">Treatment guess accuracy varied by experimental group </w:t>
      </w:r>
      <w:r w:rsidRPr="64709D85">
        <w:rPr>
          <w:rFonts w:ascii="Calibri" w:hAnsi="Calibri" w:eastAsia="Times New Roman" w:cs="Calibri"/>
          <w:i/>
          <w:iCs/>
        </w:rPr>
        <w:t>χ²</w:t>
      </w:r>
      <w:r w:rsidRPr="64709D85">
        <w:rPr>
          <w:rFonts w:ascii="Calibri" w:hAnsi="Calibri" w:eastAsia="Times New Roman" w:cs="Calibri"/>
        </w:rPr>
        <w:t xml:space="preserve">(5, </w:t>
      </w:r>
      <w:r w:rsidRPr="64709D85">
        <w:rPr>
          <w:rFonts w:ascii="Calibri" w:hAnsi="Calibri" w:eastAsia="Times New Roman" w:cs="Calibri"/>
          <w:i/>
          <w:iCs/>
        </w:rPr>
        <w:t>N</w:t>
      </w:r>
      <w:r w:rsidRPr="64709D85">
        <w:rPr>
          <w:rFonts w:ascii="Calibri" w:hAnsi="Calibri" w:eastAsia="Times New Roman" w:cs="Calibri"/>
        </w:rPr>
        <w:t xml:space="preserve"> = 180) = 27.35, </w:t>
      </w:r>
      <w:r w:rsidRPr="64709D85">
        <w:rPr>
          <w:rFonts w:ascii="Calibri" w:hAnsi="Calibri" w:eastAsia="Times New Roman" w:cs="Calibri"/>
          <w:i/>
          <w:iCs/>
        </w:rPr>
        <w:t>p</w:t>
      </w:r>
      <w:r w:rsidRPr="64709D85">
        <w:rPr>
          <w:rFonts w:ascii="Calibri" w:hAnsi="Calibri" w:eastAsia="Times New Roman" w:cs="Calibri"/>
        </w:rPr>
        <w:t xml:space="preserve"> &lt; 0.001, V = 0.39), with participants who received </w:t>
      </w:r>
      <w:proofErr w:type="spellStart"/>
      <w:r w:rsidRPr="64709D85">
        <w:rPr>
          <w:rFonts w:ascii="Calibri" w:hAnsi="Calibri" w:eastAsia="Times New Roman" w:cs="Calibri"/>
        </w:rPr>
        <w:t>NaBu</w:t>
      </w:r>
      <w:proofErr w:type="spellEnd"/>
      <w:r w:rsidRPr="64709D85">
        <w:rPr>
          <w:rFonts w:ascii="Calibri" w:hAnsi="Calibri" w:eastAsia="Times New Roman" w:cs="Calibri"/>
        </w:rPr>
        <w:t xml:space="preserve"> performing better overall, likely due to </w:t>
      </w:r>
      <w:proofErr w:type="spellStart"/>
      <w:r w:rsidRPr="64709D85">
        <w:rPr>
          <w:rFonts w:ascii="Calibri" w:hAnsi="Calibri" w:eastAsia="Times New Roman" w:cs="Calibri"/>
        </w:rPr>
        <w:t>NaBu’s</w:t>
      </w:r>
      <w:proofErr w:type="spellEnd"/>
      <w:r w:rsidRPr="64709D85">
        <w:rPr>
          <w:rFonts w:ascii="Calibri" w:hAnsi="Calibri" w:eastAsia="Times New Roman" w:cs="Calibri"/>
        </w:rPr>
        <w:t xml:space="preserve"> distinctive odor. The Post-</w:t>
      </w:r>
      <w:r w:rsidR="006509E5">
        <w:rPr>
          <w:rFonts w:ascii="Calibri" w:hAnsi="Calibri" w:eastAsia="Times New Roman" w:cs="Calibri"/>
        </w:rPr>
        <w:t>short-</w:t>
      </w:r>
      <w:r w:rsidRPr="64709D85">
        <w:rPr>
          <w:rFonts w:ascii="Calibri" w:hAnsi="Calibri" w:eastAsia="Times New Roman" w:cs="Calibri"/>
        </w:rPr>
        <w:t>extinction-</w:t>
      </w:r>
      <w:proofErr w:type="spellStart"/>
      <w:r w:rsidRPr="64709D85">
        <w:rPr>
          <w:rFonts w:ascii="Calibri" w:hAnsi="Calibri" w:eastAsia="Times New Roman" w:cs="Calibri"/>
        </w:rPr>
        <w:t>NaBu</w:t>
      </w:r>
      <w:proofErr w:type="spellEnd"/>
      <w:r w:rsidRPr="64709D85">
        <w:rPr>
          <w:rFonts w:ascii="Calibri" w:hAnsi="Calibri" w:eastAsia="Times New Roman" w:cs="Calibri"/>
        </w:rPr>
        <w:t xml:space="preserve"> group showed the highest guess accuracy (86.67%), followed by the Pre</w:t>
      </w:r>
      <w:r w:rsidRPr="64709D85" w:rsidR="006509E5">
        <w:rPr>
          <w:rFonts w:ascii="Calibri" w:hAnsi="Calibri" w:eastAsia="Times New Roman" w:cs="Calibri"/>
        </w:rPr>
        <w:t>-short</w:t>
      </w:r>
      <w:r w:rsidRPr="64709D85">
        <w:rPr>
          <w:rFonts w:ascii="Calibri" w:hAnsi="Calibri" w:eastAsia="Times New Roman" w:cs="Calibri"/>
        </w:rPr>
        <w:t>-extinction-</w:t>
      </w:r>
      <w:proofErr w:type="spellStart"/>
      <w:r w:rsidRPr="64709D85">
        <w:rPr>
          <w:rFonts w:ascii="Calibri" w:hAnsi="Calibri" w:eastAsia="Times New Roman" w:cs="Calibri"/>
        </w:rPr>
        <w:t>NaBu</w:t>
      </w:r>
      <w:proofErr w:type="spellEnd"/>
      <w:r w:rsidRPr="64709D85">
        <w:rPr>
          <w:rFonts w:ascii="Calibri" w:hAnsi="Calibri" w:eastAsia="Times New Roman" w:cs="Calibri"/>
        </w:rPr>
        <w:t xml:space="preserve"> (66.67%), Pre</w:t>
      </w:r>
      <w:r w:rsidRPr="64709D85" w:rsidR="006509E5">
        <w:rPr>
          <w:rFonts w:ascii="Calibri" w:hAnsi="Calibri" w:eastAsia="Times New Roman" w:cs="Calibri"/>
        </w:rPr>
        <w:t>-long</w:t>
      </w:r>
      <w:r w:rsidRPr="64709D85">
        <w:rPr>
          <w:rFonts w:ascii="Calibri" w:hAnsi="Calibri" w:eastAsia="Times New Roman" w:cs="Calibri"/>
        </w:rPr>
        <w:t>-extinction-</w:t>
      </w:r>
      <w:proofErr w:type="spellStart"/>
      <w:r w:rsidRPr="64709D85">
        <w:rPr>
          <w:rFonts w:ascii="Calibri" w:hAnsi="Calibri" w:eastAsia="Times New Roman" w:cs="Calibri"/>
        </w:rPr>
        <w:t>NaBu</w:t>
      </w:r>
      <w:proofErr w:type="spellEnd"/>
      <w:r w:rsidRPr="64709D85">
        <w:rPr>
          <w:rFonts w:ascii="Calibri" w:hAnsi="Calibri" w:eastAsia="Times New Roman" w:cs="Calibri"/>
        </w:rPr>
        <w:t xml:space="preserve"> (63.33%), and Post-</w:t>
      </w:r>
      <w:r w:rsidRPr="64709D85" w:rsidR="003A435B">
        <w:rPr>
          <w:rFonts w:ascii="Calibri" w:hAnsi="Calibri" w:eastAsia="Times New Roman" w:cs="Calibri"/>
        </w:rPr>
        <w:t>long</w:t>
      </w:r>
      <w:r w:rsidR="003A435B">
        <w:rPr>
          <w:rFonts w:ascii="Calibri" w:hAnsi="Calibri" w:eastAsia="Times New Roman" w:cs="Calibri"/>
        </w:rPr>
        <w:t>-</w:t>
      </w:r>
      <w:r w:rsidRPr="64709D85">
        <w:rPr>
          <w:rFonts w:ascii="Calibri" w:hAnsi="Calibri" w:eastAsia="Times New Roman" w:cs="Calibri"/>
        </w:rPr>
        <w:t>extinction-</w:t>
      </w:r>
      <w:proofErr w:type="spellStart"/>
      <w:r w:rsidRPr="64709D85">
        <w:rPr>
          <w:rFonts w:ascii="Calibri" w:hAnsi="Calibri" w:eastAsia="Times New Roman" w:cs="Calibri"/>
        </w:rPr>
        <w:t>NaBu</w:t>
      </w:r>
      <w:proofErr w:type="spellEnd"/>
      <w:r w:rsidRPr="64709D85">
        <w:rPr>
          <w:rFonts w:ascii="Calibri" w:hAnsi="Calibri" w:eastAsia="Times New Roman" w:cs="Calibri"/>
        </w:rPr>
        <w:t xml:space="preserve"> (60.00%) groups. In contrast, Placebo-short</w:t>
      </w:r>
      <w:r w:rsidR="003A435B">
        <w:rPr>
          <w:rFonts w:ascii="Calibri" w:hAnsi="Calibri" w:eastAsia="Times New Roman" w:cs="Calibri"/>
        </w:rPr>
        <w:t>-extinction</w:t>
      </w:r>
      <w:r w:rsidRPr="64709D85">
        <w:rPr>
          <w:rFonts w:ascii="Calibri" w:hAnsi="Calibri" w:eastAsia="Times New Roman" w:cs="Calibri"/>
        </w:rPr>
        <w:t xml:space="preserve"> (40.00%) and Placebo-long</w:t>
      </w:r>
      <w:r w:rsidR="003A435B">
        <w:rPr>
          <w:rFonts w:ascii="Calibri" w:hAnsi="Calibri" w:eastAsia="Times New Roman" w:cs="Calibri"/>
        </w:rPr>
        <w:t>-extinction</w:t>
      </w:r>
      <w:r w:rsidRPr="64709D85">
        <w:rPr>
          <w:rFonts w:ascii="Calibri" w:hAnsi="Calibri" w:eastAsia="Times New Roman" w:cs="Calibri"/>
        </w:rPr>
        <w:t xml:space="preserve"> (26.67%) groups were below chance level. Using a logistic regression with "treatment" and "extinction </w:t>
      </w:r>
      <w:r w:rsidRPr="64709D85" w:rsidR="497A768F">
        <w:rPr>
          <w:rFonts w:ascii="Calibri" w:hAnsi="Calibri" w:eastAsia="Times New Roman" w:cs="Calibri"/>
        </w:rPr>
        <w:t>duration</w:t>
      </w:r>
      <w:r w:rsidRPr="64709D85">
        <w:rPr>
          <w:rFonts w:ascii="Calibri" w:hAnsi="Calibri" w:eastAsia="Times New Roman" w:cs="Calibri"/>
        </w:rPr>
        <w:t xml:space="preserve">" as predictors, a </w:t>
      </w:r>
      <w:r w:rsidRPr="64709D85">
        <w:rPr>
          <w:rFonts w:ascii="Calibri" w:hAnsi="Calibri" w:cs="Calibri"/>
        </w:rPr>
        <w:t xml:space="preserve">main effect of extinction </w:t>
      </w:r>
      <w:r w:rsidRPr="64709D85" w:rsidR="351DB4CF">
        <w:rPr>
          <w:rFonts w:ascii="Calibri" w:hAnsi="Calibri" w:cs="Calibri"/>
        </w:rPr>
        <w:t>duration</w:t>
      </w:r>
      <w:r w:rsidRPr="64709D85">
        <w:rPr>
          <w:rFonts w:ascii="Calibri" w:hAnsi="Calibri" w:cs="Calibri"/>
        </w:rPr>
        <w:t xml:space="preserve"> </w:t>
      </w:r>
      <w:r w:rsidRPr="64709D85">
        <w:rPr>
          <w:rFonts w:ascii="Calibri" w:hAnsi="Calibri" w:eastAsia="Times New Roman" w:cs="Calibri"/>
        </w:rPr>
        <w:t>(</w:t>
      </w:r>
      <w:r w:rsidRPr="64709D85">
        <w:rPr>
          <w:rFonts w:ascii="Calibri" w:hAnsi="Calibri" w:eastAsia="Times New Roman" w:cs="Calibri"/>
          <w:i/>
          <w:iCs/>
        </w:rPr>
        <w:t>χ²</w:t>
      </w:r>
      <w:r w:rsidRPr="64709D85">
        <w:rPr>
          <w:rFonts w:ascii="Calibri" w:hAnsi="Calibri" w:eastAsia="Times New Roman" w:cs="Calibri"/>
        </w:rPr>
        <w:t xml:space="preserve">(1) = 4.78, </w:t>
      </w:r>
      <w:r w:rsidRPr="64709D85">
        <w:rPr>
          <w:rFonts w:ascii="Calibri" w:hAnsi="Calibri" w:eastAsia="Times New Roman" w:cs="Calibri"/>
          <w:i/>
          <w:iCs/>
        </w:rPr>
        <w:t>p</w:t>
      </w:r>
      <w:r w:rsidRPr="64709D85">
        <w:rPr>
          <w:rFonts w:ascii="Calibri" w:hAnsi="Calibri" w:eastAsia="Times New Roman" w:cs="Calibri"/>
        </w:rPr>
        <w:t xml:space="preserve"> = 0.029) </w:t>
      </w:r>
      <w:r w:rsidRPr="64709D85">
        <w:rPr>
          <w:rFonts w:ascii="Calibri" w:hAnsi="Calibri" w:cs="Calibri"/>
        </w:rPr>
        <w:t xml:space="preserve">was significant indicating lower treatment guess accuracy in the long extinction groups relative to the short extinction </w:t>
      </w:r>
      <w:r w:rsidRPr="64709D85">
        <w:rPr>
          <w:rFonts w:ascii="Calibri" w:hAnsi="Calibri" w:cs="Calibri"/>
        </w:rPr>
        <w:t>groups (</w:t>
      </w:r>
      <w:r w:rsidRPr="64709D85">
        <w:rPr>
          <w:rFonts w:ascii="Calibri" w:hAnsi="Calibri" w:cs="Calibri"/>
          <w:i/>
          <w:iCs/>
        </w:rPr>
        <w:t xml:space="preserve">ß </w:t>
      </w:r>
      <w:r w:rsidRPr="64709D85">
        <w:rPr>
          <w:rFonts w:ascii="Calibri" w:hAnsi="Calibri" w:cs="Calibri"/>
        </w:rPr>
        <w:t xml:space="preserve">= -0.74, </w:t>
      </w:r>
      <w:r w:rsidRPr="64709D85">
        <w:rPr>
          <w:rFonts w:ascii="Calibri" w:hAnsi="Calibri" w:cs="Calibri"/>
          <w:i/>
          <w:iCs/>
        </w:rPr>
        <w:t xml:space="preserve">SE </w:t>
      </w:r>
      <w:r w:rsidRPr="64709D85">
        <w:rPr>
          <w:rFonts w:ascii="Calibri" w:hAnsi="Calibri" w:cs="Calibri"/>
        </w:rPr>
        <w:t xml:space="preserve">= 0.34, </w:t>
      </w:r>
      <w:r w:rsidRPr="64709D85">
        <w:rPr>
          <w:rFonts w:ascii="Calibri" w:hAnsi="Calibri" w:cs="Calibri"/>
          <w:i/>
          <w:iCs/>
        </w:rPr>
        <w:t xml:space="preserve">z </w:t>
      </w:r>
      <w:r w:rsidRPr="64709D85">
        <w:rPr>
          <w:rFonts w:ascii="Calibri" w:hAnsi="Calibri" w:cs="Calibri"/>
        </w:rPr>
        <w:t xml:space="preserve">= -2.19, </w:t>
      </w:r>
      <w:r w:rsidRPr="64709D85">
        <w:rPr>
          <w:rFonts w:ascii="Calibri" w:hAnsi="Calibri" w:eastAsia="Times New Roman" w:cs="Calibri"/>
          <w:i/>
          <w:iCs/>
        </w:rPr>
        <w:t>p</w:t>
      </w:r>
      <w:r w:rsidRPr="64709D85">
        <w:rPr>
          <w:rFonts w:ascii="Calibri" w:hAnsi="Calibri" w:eastAsia="Times New Roman" w:cs="Calibri"/>
        </w:rPr>
        <w:t xml:space="preserve"> = 0.029, </w:t>
      </w:r>
      <w:r w:rsidRPr="64709D85">
        <w:rPr>
          <w:rFonts w:ascii="Calibri" w:hAnsi="Calibri" w:cs="Calibri"/>
          <w:i/>
          <w:iCs/>
        </w:rPr>
        <w:t xml:space="preserve">OR </w:t>
      </w:r>
      <w:r w:rsidRPr="64709D85">
        <w:rPr>
          <w:rFonts w:ascii="Calibri" w:hAnsi="Calibri" w:cs="Calibri"/>
        </w:rPr>
        <w:t xml:space="preserve">= 0.48, </w:t>
      </w:r>
      <w:r w:rsidRPr="64709D85">
        <w:rPr>
          <w:rFonts w:ascii="Calibri" w:hAnsi="Calibri" w:cs="Calibri"/>
          <w:i/>
          <w:iCs/>
        </w:rPr>
        <w:t>95% CI</w:t>
      </w:r>
      <w:r w:rsidRPr="64709D85">
        <w:rPr>
          <w:rFonts w:ascii="Calibri" w:hAnsi="Calibri" w:cs="Calibri"/>
        </w:rPr>
        <w:t xml:space="preserve"> [0.25, 0.93]). Additionally, the main effect of treatment </w:t>
      </w:r>
      <w:r w:rsidRPr="64709D85">
        <w:rPr>
          <w:rFonts w:ascii="Calibri" w:hAnsi="Calibri" w:eastAsia="Times New Roman" w:cs="Calibri"/>
        </w:rPr>
        <w:t>(</w:t>
      </w:r>
      <w:r w:rsidRPr="64709D85">
        <w:rPr>
          <w:rFonts w:ascii="Calibri" w:hAnsi="Calibri" w:eastAsia="Times New Roman" w:cs="Calibri"/>
          <w:i/>
          <w:iCs/>
        </w:rPr>
        <w:t>χ²</w:t>
      </w:r>
      <w:r w:rsidRPr="64709D85">
        <w:rPr>
          <w:rFonts w:ascii="Calibri" w:hAnsi="Calibri" w:eastAsia="Times New Roman" w:cs="Calibri"/>
        </w:rPr>
        <w:t xml:space="preserve">(2) = 21.11, </w:t>
      </w:r>
      <w:r w:rsidRPr="64709D85">
        <w:rPr>
          <w:rFonts w:ascii="Calibri" w:hAnsi="Calibri" w:eastAsia="Times New Roman" w:cs="Calibri"/>
          <w:i/>
          <w:iCs/>
        </w:rPr>
        <w:t>p</w:t>
      </w:r>
      <w:r w:rsidRPr="64709D85">
        <w:rPr>
          <w:rFonts w:ascii="Calibri" w:hAnsi="Calibri" w:eastAsia="Times New Roman" w:cs="Calibri"/>
        </w:rPr>
        <w:t xml:space="preserve"> &lt; 0.001) </w:t>
      </w:r>
      <w:r w:rsidRPr="64709D85">
        <w:rPr>
          <w:rFonts w:ascii="Calibri" w:hAnsi="Calibri" w:cs="Calibri"/>
        </w:rPr>
        <w:t>was also significant indicating lower treatment guess accuracy in Placebo groups relative to the Pre-extinction-</w:t>
      </w:r>
      <w:proofErr w:type="spellStart"/>
      <w:r w:rsidRPr="64709D85">
        <w:rPr>
          <w:rFonts w:ascii="Calibri" w:hAnsi="Calibri" w:cs="Calibri"/>
        </w:rPr>
        <w:t>NaBu</w:t>
      </w:r>
      <w:proofErr w:type="spellEnd"/>
      <w:r w:rsidRPr="64709D85">
        <w:rPr>
          <w:rFonts w:ascii="Calibri" w:hAnsi="Calibri" w:cs="Calibri"/>
        </w:rPr>
        <w:t xml:space="preserve"> groups (</w:t>
      </w:r>
      <w:r w:rsidRPr="64709D85">
        <w:rPr>
          <w:rFonts w:ascii="Calibri" w:hAnsi="Calibri" w:cs="Calibri"/>
          <w:i/>
          <w:iCs/>
        </w:rPr>
        <w:t xml:space="preserve">ß </w:t>
      </w:r>
      <w:r w:rsidRPr="64709D85">
        <w:rPr>
          <w:rFonts w:ascii="Calibri" w:hAnsi="Calibri" w:cs="Calibri"/>
        </w:rPr>
        <w:t xml:space="preserve">= -1.33, </w:t>
      </w:r>
      <w:r w:rsidRPr="64709D85">
        <w:rPr>
          <w:rFonts w:ascii="Calibri" w:hAnsi="Calibri" w:cs="Calibri"/>
          <w:i/>
          <w:iCs/>
        </w:rPr>
        <w:t xml:space="preserve">SE </w:t>
      </w:r>
      <w:r w:rsidRPr="64709D85">
        <w:rPr>
          <w:rFonts w:ascii="Calibri" w:hAnsi="Calibri" w:cs="Calibri"/>
        </w:rPr>
        <w:t xml:space="preserve">= 0.39, z = -3.42, </w:t>
      </w:r>
      <w:r w:rsidRPr="64709D85">
        <w:rPr>
          <w:rFonts w:ascii="Calibri" w:hAnsi="Calibri" w:eastAsia="Times New Roman" w:cs="Calibri"/>
          <w:i/>
          <w:iCs/>
        </w:rPr>
        <w:t>p</w:t>
      </w:r>
      <w:r w:rsidRPr="64709D85">
        <w:rPr>
          <w:rFonts w:ascii="Calibri" w:hAnsi="Calibri" w:eastAsia="Times New Roman" w:cs="Calibri"/>
        </w:rPr>
        <w:t xml:space="preserve"> &lt; 0.001, </w:t>
      </w:r>
      <w:r w:rsidRPr="64709D85">
        <w:rPr>
          <w:rFonts w:ascii="Calibri" w:hAnsi="Calibri" w:cs="Calibri"/>
          <w:i/>
          <w:iCs/>
        </w:rPr>
        <w:t xml:space="preserve">OR </w:t>
      </w:r>
      <w:r w:rsidRPr="64709D85">
        <w:rPr>
          <w:rFonts w:ascii="Calibri" w:hAnsi="Calibri" w:cs="Calibri"/>
        </w:rPr>
        <w:t xml:space="preserve">= 0.27, </w:t>
      </w:r>
      <w:r w:rsidRPr="64709D85">
        <w:rPr>
          <w:rFonts w:ascii="Calibri" w:hAnsi="Calibri" w:cs="Calibri"/>
          <w:i/>
          <w:iCs/>
        </w:rPr>
        <w:t>95% CI</w:t>
      </w:r>
      <w:r w:rsidRPr="64709D85">
        <w:rPr>
          <w:rFonts w:ascii="Calibri" w:hAnsi="Calibri" w:cs="Calibri"/>
        </w:rPr>
        <w:t xml:space="preserve"> [0.12, 0.57]</w:t>
      </w:r>
      <w:r w:rsidRPr="64709D85">
        <w:rPr>
          <w:rFonts w:ascii="Calibri" w:hAnsi="Calibri" w:eastAsia="Times New Roman" w:cs="Calibri"/>
        </w:rPr>
        <w:t>)</w:t>
      </w:r>
      <w:r w:rsidRPr="64709D85">
        <w:rPr>
          <w:rFonts w:ascii="Calibri" w:hAnsi="Calibri" w:cs="Calibri"/>
        </w:rPr>
        <w:t xml:space="preserve"> and relative to the Post-extinction-</w:t>
      </w:r>
      <w:proofErr w:type="spellStart"/>
      <w:r w:rsidRPr="64709D85">
        <w:rPr>
          <w:rFonts w:ascii="Calibri" w:hAnsi="Calibri" w:cs="Calibri"/>
        </w:rPr>
        <w:t>NaBu</w:t>
      </w:r>
      <w:proofErr w:type="spellEnd"/>
      <w:r w:rsidRPr="64709D85">
        <w:rPr>
          <w:rFonts w:ascii="Calibri" w:hAnsi="Calibri" w:cs="Calibri"/>
        </w:rPr>
        <w:t xml:space="preserve"> groups (</w:t>
      </w:r>
      <w:r w:rsidRPr="64709D85">
        <w:rPr>
          <w:rFonts w:ascii="Calibri" w:hAnsi="Calibri" w:cs="Calibri"/>
          <w:i/>
          <w:iCs/>
        </w:rPr>
        <w:t xml:space="preserve">ß </w:t>
      </w:r>
      <w:r w:rsidRPr="64709D85">
        <w:rPr>
          <w:rFonts w:ascii="Calibri" w:hAnsi="Calibri" w:cs="Calibri"/>
        </w:rPr>
        <w:t xml:space="preserve">= -1.85, </w:t>
      </w:r>
      <w:r w:rsidRPr="64709D85">
        <w:rPr>
          <w:rFonts w:ascii="Calibri" w:hAnsi="Calibri" w:cs="Calibri"/>
          <w:i/>
          <w:iCs/>
        </w:rPr>
        <w:t xml:space="preserve">SE </w:t>
      </w:r>
      <w:r w:rsidRPr="64709D85">
        <w:rPr>
          <w:rFonts w:ascii="Calibri" w:hAnsi="Calibri" w:cs="Calibri"/>
        </w:rPr>
        <w:t xml:space="preserve">= 0.43, </w:t>
      </w:r>
      <w:r w:rsidRPr="64709D85">
        <w:rPr>
          <w:rFonts w:ascii="Calibri" w:hAnsi="Calibri" w:cs="Calibri"/>
          <w:i/>
          <w:iCs/>
        </w:rPr>
        <w:t xml:space="preserve">z </w:t>
      </w:r>
      <w:r w:rsidRPr="64709D85">
        <w:rPr>
          <w:rFonts w:ascii="Calibri" w:hAnsi="Calibri" w:cs="Calibri"/>
        </w:rPr>
        <w:t xml:space="preserve">= 4.30, </w:t>
      </w:r>
      <w:r w:rsidRPr="64709D85">
        <w:rPr>
          <w:rFonts w:ascii="Calibri" w:hAnsi="Calibri" w:eastAsia="Times New Roman" w:cs="Calibri"/>
          <w:i/>
          <w:iCs/>
        </w:rPr>
        <w:t>p</w:t>
      </w:r>
      <w:r w:rsidRPr="64709D85">
        <w:rPr>
          <w:rFonts w:ascii="Calibri" w:hAnsi="Calibri" w:eastAsia="Times New Roman" w:cs="Calibri"/>
        </w:rPr>
        <w:t xml:space="preserve"> &lt; 0.001, </w:t>
      </w:r>
      <w:r w:rsidRPr="64709D85">
        <w:rPr>
          <w:rFonts w:ascii="Calibri" w:hAnsi="Calibri" w:cs="Calibri"/>
          <w:i/>
          <w:iCs/>
        </w:rPr>
        <w:t xml:space="preserve">OR </w:t>
      </w:r>
      <w:r w:rsidRPr="64709D85">
        <w:rPr>
          <w:rFonts w:ascii="Calibri" w:hAnsi="Calibri" w:cs="Calibri"/>
        </w:rPr>
        <w:t xml:space="preserve">= 0.16, </w:t>
      </w:r>
      <w:r w:rsidRPr="64709D85">
        <w:rPr>
          <w:rFonts w:ascii="Calibri" w:hAnsi="Calibri" w:cs="Calibri"/>
          <w:i/>
          <w:iCs/>
        </w:rPr>
        <w:t>95% CI</w:t>
      </w:r>
      <w:r w:rsidRPr="64709D85">
        <w:rPr>
          <w:rFonts w:ascii="Calibri" w:hAnsi="Calibri" w:cs="Calibri"/>
        </w:rPr>
        <w:t xml:space="preserve"> [0.07, 0.37]</w:t>
      </w:r>
      <w:r w:rsidRPr="64709D85">
        <w:rPr>
          <w:rFonts w:ascii="Calibri" w:hAnsi="Calibri" w:eastAsia="Times New Roman" w:cs="Calibri"/>
        </w:rPr>
        <w:t xml:space="preserve">)) with no differences between the </w:t>
      </w:r>
      <w:proofErr w:type="spellStart"/>
      <w:r w:rsidRPr="64709D85">
        <w:rPr>
          <w:rFonts w:ascii="Calibri" w:hAnsi="Calibri" w:eastAsia="Times New Roman" w:cs="Calibri"/>
        </w:rPr>
        <w:t>NaBu</w:t>
      </w:r>
      <w:proofErr w:type="spellEnd"/>
      <w:r w:rsidRPr="64709D85">
        <w:rPr>
          <w:rFonts w:ascii="Calibri" w:hAnsi="Calibri" w:eastAsia="Times New Roman" w:cs="Calibri"/>
        </w:rPr>
        <w:t xml:space="preserve"> groups (</w:t>
      </w:r>
      <w:r w:rsidRPr="64709D85">
        <w:rPr>
          <w:rFonts w:ascii="Calibri" w:hAnsi="Calibri" w:cs="Calibri"/>
          <w:i/>
          <w:iCs/>
        </w:rPr>
        <w:t xml:space="preserve">ß </w:t>
      </w:r>
      <w:r w:rsidRPr="64709D85">
        <w:rPr>
          <w:rFonts w:ascii="Calibri" w:hAnsi="Calibri" w:cs="Calibri"/>
        </w:rPr>
        <w:t xml:space="preserve">= -0.52, </w:t>
      </w:r>
      <w:r w:rsidRPr="64709D85">
        <w:rPr>
          <w:rFonts w:ascii="Calibri" w:hAnsi="Calibri" w:cs="Calibri"/>
          <w:i/>
          <w:iCs/>
        </w:rPr>
        <w:t xml:space="preserve">SE </w:t>
      </w:r>
      <w:r w:rsidRPr="64709D85">
        <w:rPr>
          <w:rFonts w:ascii="Calibri" w:hAnsi="Calibri" w:cs="Calibri"/>
        </w:rPr>
        <w:t xml:space="preserve">= 0.42, </w:t>
      </w:r>
      <w:r w:rsidRPr="64709D85">
        <w:rPr>
          <w:rFonts w:ascii="Calibri" w:hAnsi="Calibri" w:cs="Calibri"/>
          <w:i/>
          <w:iCs/>
        </w:rPr>
        <w:t xml:space="preserve">z </w:t>
      </w:r>
      <w:r w:rsidRPr="64709D85">
        <w:rPr>
          <w:rFonts w:ascii="Calibri" w:hAnsi="Calibri" w:cs="Calibri"/>
        </w:rPr>
        <w:t xml:space="preserve">= 1.22, </w:t>
      </w:r>
      <w:r w:rsidRPr="64709D85">
        <w:rPr>
          <w:rFonts w:ascii="Calibri" w:hAnsi="Calibri" w:eastAsia="Times New Roman" w:cs="Calibri"/>
          <w:i/>
          <w:iCs/>
        </w:rPr>
        <w:t>p</w:t>
      </w:r>
      <w:r w:rsidRPr="64709D85">
        <w:rPr>
          <w:rFonts w:ascii="Calibri" w:hAnsi="Calibri" w:eastAsia="Times New Roman" w:cs="Calibri"/>
        </w:rPr>
        <w:t xml:space="preserve"> = 0.22). However, no treatment </w:t>
      </w:r>
      <w:r w:rsidRPr="64709D85">
        <w:rPr>
          <w:rFonts w:ascii="Calibri" w:hAnsi="Calibri" w:cs="Calibri"/>
        </w:rPr>
        <w:t xml:space="preserve">× extinction </w:t>
      </w:r>
      <w:r w:rsidRPr="64709D85" w:rsidR="7C3D3E9E">
        <w:rPr>
          <w:rFonts w:ascii="Calibri" w:hAnsi="Calibri" w:cs="Calibri"/>
        </w:rPr>
        <w:t>duration</w:t>
      </w:r>
      <w:r w:rsidRPr="64709D85">
        <w:rPr>
          <w:rFonts w:ascii="Calibri" w:hAnsi="Calibri" w:cs="Calibri"/>
        </w:rPr>
        <w:t xml:space="preserve"> </w:t>
      </w:r>
      <w:r w:rsidRPr="64709D85">
        <w:rPr>
          <w:rFonts w:ascii="Calibri" w:hAnsi="Calibri" w:eastAsia="Times New Roman" w:cs="Calibri"/>
        </w:rPr>
        <w:t>interaction effect was found (</w:t>
      </w:r>
      <w:r w:rsidRPr="64709D85">
        <w:rPr>
          <w:rFonts w:ascii="Calibri" w:hAnsi="Calibri" w:eastAsia="Times New Roman" w:cs="Calibri"/>
          <w:i/>
          <w:iCs/>
        </w:rPr>
        <w:t>χ²</w:t>
      </w:r>
      <w:r w:rsidRPr="64709D85">
        <w:rPr>
          <w:rFonts w:ascii="Calibri" w:hAnsi="Calibri" w:eastAsia="Times New Roman" w:cs="Calibri"/>
        </w:rPr>
        <w:t xml:space="preserve">(2) = 2.43, </w:t>
      </w:r>
      <w:r w:rsidRPr="64709D85">
        <w:rPr>
          <w:rFonts w:ascii="Calibri" w:hAnsi="Calibri" w:eastAsia="Times New Roman" w:cs="Calibri"/>
          <w:i/>
          <w:iCs/>
        </w:rPr>
        <w:t>p</w:t>
      </w:r>
      <w:r w:rsidRPr="64709D85">
        <w:rPr>
          <w:rFonts w:ascii="Calibri" w:hAnsi="Calibri" w:eastAsia="Times New Roman" w:cs="Calibri"/>
        </w:rPr>
        <w:t xml:space="preserve"> = 0.30).</w:t>
      </w:r>
    </w:p>
    <w:p w:rsidRPr="00714A3A" w:rsidR="007813A8" w:rsidP="007813A8" w:rsidRDefault="007813A8" w14:paraId="22220B18" w14:textId="77777777">
      <w:pPr>
        <w:spacing w:line="360" w:lineRule="auto"/>
        <w:jc w:val="both"/>
        <w:rPr>
          <w:rFonts w:ascii="Calibri" w:hAnsi="Calibri" w:cs="Calibri"/>
          <w:b/>
          <w:bCs/>
        </w:rPr>
      </w:pPr>
      <w:r w:rsidRPr="00714A3A">
        <w:rPr>
          <w:rFonts w:ascii="Calibri" w:hAnsi="Calibri" w:cs="Calibri"/>
          <w:b/>
          <w:bCs/>
        </w:rPr>
        <w:t xml:space="preserve">Assessment of side effects </w:t>
      </w:r>
    </w:p>
    <w:p w:rsidRPr="00200448" w:rsidR="007813A8" w:rsidP="007813A8" w:rsidRDefault="007813A8" w14:paraId="0F10632D" w14:textId="32D7ABEC">
      <w:pPr>
        <w:spacing w:line="360" w:lineRule="auto"/>
        <w:jc w:val="both"/>
        <w:rPr>
          <w:rFonts w:ascii="Calibri" w:hAnsi="Calibri" w:cs="Calibri"/>
        </w:rPr>
      </w:pPr>
      <w:r w:rsidRPr="64709D85">
        <w:rPr>
          <w:rFonts w:ascii="Calibri" w:hAnsi="Calibri" w:eastAsia="Times New Roman" w:cs="Calibri"/>
        </w:rPr>
        <w:t>Capsule side effects were assessed using GASE and GSRS questionnaires</w:t>
      </w:r>
      <w:r w:rsidR="003A435B">
        <w:rPr>
          <w:rFonts w:ascii="Calibri" w:hAnsi="Calibri" w:eastAsia="Times New Roman" w:cs="Calibri"/>
        </w:rPr>
        <w:t xml:space="preserve"> (Table 1)</w:t>
      </w:r>
      <w:r w:rsidRPr="64709D85">
        <w:rPr>
          <w:rFonts w:ascii="Calibri" w:hAnsi="Calibri" w:eastAsia="Times New Roman" w:cs="Calibri"/>
        </w:rPr>
        <w:t xml:space="preserve">. Running a LMM on GASE (F(5,88) = 0.54, </w:t>
      </w:r>
      <w:r w:rsidRPr="64709D85">
        <w:rPr>
          <w:rFonts w:ascii="Calibri" w:hAnsi="Calibri" w:eastAsia="Times New Roman" w:cs="Calibri"/>
          <w:i/>
          <w:iCs/>
        </w:rPr>
        <w:t>p</w:t>
      </w:r>
      <w:r w:rsidRPr="64709D85">
        <w:rPr>
          <w:rFonts w:ascii="Calibri" w:hAnsi="Calibri" w:eastAsia="Times New Roman" w:cs="Calibri"/>
        </w:rPr>
        <w:t xml:space="preserve"> = 0.75) and GSRS (F(5,174) = 0.69, </w:t>
      </w:r>
      <w:r w:rsidRPr="64709D85">
        <w:rPr>
          <w:rFonts w:ascii="Calibri" w:hAnsi="Calibri" w:eastAsia="Times New Roman" w:cs="Calibri"/>
          <w:i/>
          <w:iCs/>
        </w:rPr>
        <w:t>p</w:t>
      </w:r>
      <w:r w:rsidRPr="64709D85">
        <w:rPr>
          <w:rFonts w:ascii="Calibri" w:hAnsi="Calibri" w:eastAsia="Times New Roman" w:cs="Calibri"/>
        </w:rPr>
        <w:t xml:space="preserve"> = 0.63) questionnaire scores revealed no significant group differences. Running a Kruskal-Wallis test on the diarrhea (H(5) = 6.38, </w:t>
      </w:r>
      <w:r w:rsidRPr="64709D85">
        <w:rPr>
          <w:rFonts w:ascii="Calibri" w:hAnsi="Calibri" w:eastAsia="Times New Roman" w:cs="Calibri"/>
          <w:i/>
          <w:iCs/>
        </w:rPr>
        <w:t>p</w:t>
      </w:r>
      <w:r w:rsidRPr="64709D85">
        <w:rPr>
          <w:rFonts w:ascii="Calibri" w:hAnsi="Calibri" w:eastAsia="Times New Roman" w:cs="Calibri"/>
        </w:rPr>
        <w:t xml:space="preserve"> =</w:t>
      </w:r>
      <w:r w:rsidRPr="64709D85" w:rsidR="17ED9F63">
        <w:rPr>
          <w:rFonts w:ascii="Calibri" w:hAnsi="Calibri" w:eastAsia="Times New Roman" w:cs="Calibri"/>
        </w:rPr>
        <w:t xml:space="preserve"> </w:t>
      </w:r>
      <w:r w:rsidRPr="64709D85">
        <w:rPr>
          <w:rFonts w:ascii="Calibri" w:hAnsi="Calibri" w:eastAsia="Times New Roman" w:cs="Calibri"/>
        </w:rPr>
        <w:t xml:space="preserve">0.27), indigestion (H(5) = 1.45, </w:t>
      </w:r>
      <w:r w:rsidRPr="64709D85">
        <w:rPr>
          <w:rFonts w:ascii="Calibri" w:hAnsi="Calibri" w:eastAsia="Times New Roman" w:cs="Calibri"/>
          <w:i/>
          <w:iCs/>
        </w:rPr>
        <w:t>p</w:t>
      </w:r>
      <w:r w:rsidRPr="64709D85">
        <w:rPr>
          <w:rFonts w:ascii="Calibri" w:hAnsi="Calibri" w:eastAsia="Times New Roman" w:cs="Calibri"/>
        </w:rPr>
        <w:t xml:space="preserve"> =</w:t>
      </w:r>
      <w:r w:rsidRPr="64709D85" w:rsidR="03839963">
        <w:rPr>
          <w:rFonts w:ascii="Calibri" w:hAnsi="Calibri" w:eastAsia="Times New Roman" w:cs="Calibri"/>
        </w:rPr>
        <w:t xml:space="preserve"> </w:t>
      </w:r>
      <w:r w:rsidRPr="64709D85">
        <w:rPr>
          <w:rFonts w:ascii="Calibri" w:hAnsi="Calibri" w:eastAsia="Times New Roman" w:cs="Calibri"/>
        </w:rPr>
        <w:t xml:space="preserve">0.92), constipation (H(5) = 6.22, </w:t>
      </w:r>
      <w:r w:rsidRPr="64709D85">
        <w:rPr>
          <w:rFonts w:ascii="Calibri" w:hAnsi="Calibri" w:eastAsia="Times New Roman" w:cs="Calibri"/>
          <w:i/>
          <w:iCs/>
        </w:rPr>
        <w:t>p</w:t>
      </w:r>
      <w:r w:rsidRPr="64709D85">
        <w:rPr>
          <w:rFonts w:ascii="Calibri" w:hAnsi="Calibri" w:eastAsia="Times New Roman" w:cs="Calibri"/>
        </w:rPr>
        <w:t xml:space="preserve"> =</w:t>
      </w:r>
      <w:r w:rsidRPr="64709D85" w:rsidR="1809572F">
        <w:rPr>
          <w:rFonts w:ascii="Calibri" w:hAnsi="Calibri" w:eastAsia="Times New Roman" w:cs="Calibri"/>
        </w:rPr>
        <w:t xml:space="preserve"> </w:t>
      </w:r>
      <w:r w:rsidRPr="64709D85">
        <w:rPr>
          <w:rFonts w:ascii="Calibri" w:hAnsi="Calibri" w:eastAsia="Times New Roman" w:cs="Calibri"/>
        </w:rPr>
        <w:t xml:space="preserve">0.29), reflux (H(5) = 0.97, </w:t>
      </w:r>
      <w:r w:rsidRPr="64709D85">
        <w:rPr>
          <w:rFonts w:ascii="Calibri" w:hAnsi="Calibri" w:eastAsia="Times New Roman" w:cs="Calibri"/>
          <w:i/>
          <w:iCs/>
        </w:rPr>
        <w:t>p</w:t>
      </w:r>
      <w:r w:rsidRPr="64709D85">
        <w:rPr>
          <w:rFonts w:ascii="Calibri" w:hAnsi="Calibri" w:eastAsia="Times New Roman" w:cs="Calibri"/>
        </w:rPr>
        <w:t xml:space="preserve"> =</w:t>
      </w:r>
      <w:r w:rsidRPr="64709D85" w:rsidR="00F42EE0">
        <w:rPr>
          <w:rFonts w:ascii="Calibri" w:hAnsi="Calibri" w:eastAsia="Times New Roman" w:cs="Calibri"/>
        </w:rPr>
        <w:t xml:space="preserve"> </w:t>
      </w:r>
      <w:r w:rsidRPr="64709D85">
        <w:rPr>
          <w:rFonts w:ascii="Calibri" w:hAnsi="Calibri" w:eastAsia="Times New Roman" w:cs="Calibri"/>
        </w:rPr>
        <w:t xml:space="preserve">0.96) and abdominal pain (H(5) = 9.33, </w:t>
      </w:r>
      <w:r w:rsidRPr="64709D85">
        <w:rPr>
          <w:rFonts w:ascii="Calibri" w:hAnsi="Calibri" w:eastAsia="Times New Roman" w:cs="Calibri"/>
          <w:i/>
          <w:iCs/>
        </w:rPr>
        <w:t>p</w:t>
      </w:r>
      <w:r w:rsidRPr="64709D85">
        <w:rPr>
          <w:rFonts w:ascii="Calibri" w:hAnsi="Calibri" w:eastAsia="Times New Roman" w:cs="Calibri"/>
        </w:rPr>
        <w:t xml:space="preserve"> =</w:t>
      </w:r>
      <w:r w:rsidRPr="64709D85" w:rsidR="1F04A250">
        <w:rPr>
          <w:rFonts w:ascii="Calibri" w:hAnsi="Calibri" w:eastAsia="Times New Roman" w:cs="Calibri"/>
        </w:rPr>
        <w:t xml:space="preserve"> </w:t>
      </w:r>
      <w:r w:rsidRPr="64709D85">
        <w:rPr>
          <w:rFonts w:ascii="Calibri" w:hAnsi="Calibri" w:eastAsia="Times New Roman" w:cs="Calibri"/>
        </w:rPr>
        <w:t>0.10) subscales of the GSRS questionnaire revealed no significant group differences.</w:t>
      </w:r>
    </w:p>
    <w:p w:rsidR="00C25FFF" w:rsidRDefault="00C25FFF" w14:paraId="00C00D31" w14:textId="42D128D7">
      <w:pPr>
        <w:rPr>
          <w:rFonts w:ascii="Calibri" w:hAnsi="Calibri" w:cs="Calibri"/>
          <w:b/>
          <w:bCs/>
        </w:rPr>
      </w:pPr>
      <w:r>
        <w:rPr>
          <w:rFonts w:ascii="Calibri" w:hAnsi="Calibri" w:cs="Calibri"/>
          <w:b/>
          <w:bCs/>
        </w:rPr>
        <w:br w:type="page"/>
      </w:r>
    </w:p>
    <w:p w:rsidR="001C5393" w:rsidP="6FD3E1D4" w:rsidRDefault="001C5393" w14:paraId="1C2F0656" w14:textId="7CE88EED">
      <w:pPr>
        <w:spacing w:line="360" w:lineRule="auto"/>
        <w:jc w:val="both"/>
        <w:rPr>
          <w:rFonts w:ascii="Calibri" w:hAnsi="Calibri" w:cs="Calibri"/>
          <w:b/>
          <w:bCs/>
        </w:rPr>
      </w:pPr>
      <w:r w:rsidRPr="6FD3E1D4">
        <w:rPr>
          <w:rFonts w:ascii="Calibri" w:hAnsi="Calibri" w:cs="Calibri"/>
          <w:b/>
          <w:bCs/>
        </w:rPr>
        <w:t xml:space="preserve">Study visit 1: Acquisition </w:t>
      </w:r>
    </w:p>
    <w:p w:rsidRPr="00714A3A" w:rsidR="00055C76" w:rsidP="00055C76" w:rsidRDefault="00055C76" w14:paraId="429CB15F" w14:textId="0959EA76">
      <w:pPr>
        <w:widowControl w:val="0"/>
        <w:spacing w:before="240" w:line="360" w:lineRule="auto"/>
        <w:jc w:val="both"/>
        <w:rPr>
          <w:rFonts w:ascii="Calibri" w:hAnsi="Calibri" w:eastAsia="Times New Roman" w:cs="Calibri"/>
          <w:b/>
          <w:bCs/>
          <w:i/>
          <w:iCs/>
        </w:rPr>
      </w:pPr>
      <w:r>
        <w:rPr>
          <w:rFonts w:ascii="Calibri" w:hAnsi="Calibri" w:eastAsia="Times New Roman" w:cs="Calibri"/>
          <w:b/>
          <w:bCs/>
        </w:rPr>
        <w:tab/>
      </w:r>
      <w:r w:rsidRPr="00714A3A">
        <w:rPr>
          <w:rFonts w:ascii="Calibri" w:hAnsi="Calibri" w:eastAsia="Times New Roman" w:cs="Calibri"/>
          <w:b/>
          <w:bCs/>
          <w:i/>
          <w:iCs/>
        </w:rPr>
        <w:t>US expectancy ratings and SCRs in response to CS</w:t>
      </w:r>
    </w:p>
    <w:p w:rsidR="009A7A3B" w:rsidP="00D77D1F" w:rsidRDefault="009A7A3B" w14:paraId="419CC03D" w14:textId="77777777">
      <w:pPr>
        <w:spacing w:line="360" w:lineRule="auto"/>
        <w:jc w:val="both"/>
        <w:rPr>
          <w:rFonts w:ascii="Calibri" w:hAnsi="Calibri" w:cs="Calibri"/>
          <w:bCs/>
        </w:rPr>
      </w:pPr>
      <w:r>
        <w:rPr>
          <w:rFonts w:ascii="Calibri" w:hAnsi="Calibri" w:cs="Calibri"/>
          <w:noProof/>
        </w:rPr>
        <w:drawing>
          <wp:inline distT="0" distB="0" distL="0" distR="0" wp14:anchorId="250E58B4" wp14:editId="2E4A358A">
            <wp:extent cx="5754370" cy="3129280"/>
            <wp:effectExtent l="0" t="0" r="0" b="0"/>
            <wp:docPr id="2007959343" name="Picture 2" descr="A graph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59343" name="Picture 2" descr="A graph of different types of data&#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4370" cy="3129280"/>
                    </a:xfrm>
                    <a:prstGeom prst="rect">
                      <a:avLst/>
                    </a:prstGeom>
                    <a:noFill/>
                    <a:ln>
                      <a:noFill/>
                    </a:ln>
                  </pic:spPr>
                </pic:pic>
              </a:graphicData>
            </a:graphic>
          </wp:inline>
        </w:drawing>
      </w:r>
    </w:p>
    <w:p w:rsidRPr="00FA2278" w:rsidR="009A7A3B" w:rsidP="009A7A3B" w:rsidRDefault="009A7A3B" w14:paraId="3587B9E1" w14:textId="77777777">
      <w:pPr>
        <w:spacing w:before="120" w:after="120" w:line="240" w:lineRule="auto"/>
        <w:jc w:val="both"/>
        <w:rPr>
          <w:rFonts w:ascii="Calibri" w:hAnsi="Calibri" w:cs="Calibri"/>
        </w:rPr>
      </w:pPr>
      <w:r w:rsidRPr="00FA2278">
        <w:rPr>
          <w:rFonts w:ascii="Calibri" w:hAnsi="Calibri" w:cs="Calibri"/>
          <w:b/>
          <w:bCs/>
        </w:rPr>
        <w:t xml:space="preserve">FIG S1. US expectancy ratings during </w:t>
      </w:r>
      <w:r>
        <w:rPr>
          <w:rFonts w:ascii="Calibri" w:hAnsi="Calibri" w:cs="Calibri"/>
          <w:b/>
          <w:bCs/>
        </w:rPr>
        <w:t>fear acquisition and extinction learning</w:t>
      </w:r>
      <w:r w:rsidRPr="00FA2278">
        <w:rPr>
          <w:rFonts w:ascii="Calibri" w:hAnsi="Calibri" w:cs="Calibri"/>
          <w:b/>
          <w:bCs/>
        </w:rPr>
        <w:t>.</w:t>
      </w:r>
      <w:r w:rsidRPr="00FA2278">
        <w:rPr>
          <w:rFonts w:ascii="Calibri" w:hAnsi="Calibri" w:cs="Calibri"/>
          <w:color w:val="000000" w:themeColor="text1"/>
        </w:rPr>
        <w:t xml:space="preserve"> </w:t>
      </w:r>
      <w:r w:rsidRPr="00715033">
        <w:rPr>
          <w:rFonts w:ascii="Calibri" w:hAnsi="Calibri" w:cs="Calibri"/>
          <w:color w:val="000000" w:themeColor="text1"/>
        </w:rPr>
        <w:t>Mean (</w:t>
      </w:r>
      <w:r w:rsidRPr="005642C0">
        <w:rPr>
          <w:rFonts w:cstheme="minorHAnsi"/>
        </w:rPr>
        <w:t>±</w:t>
      </w:r>
      <w:r w:rsidRPr="78E6436E">
        <w:rPr>
          <w:color w:val="000000" w:themeColor="text1"/>
        </w:rPr>
        <w:t>95</w:t>
      </w:r>
      <w:r>
        <w:rPr>
          <w:color w:val="000000" w:themeColor="text1"/>
        </w:rPr>
        <w:t>%</w:t>
      </w:r>
      <w:r w:rsidRPr="78E6436E">
        <w:rPr>
          <w:color w:val="000000" w:themeColor="text1"/>
        </w:rPr>
        <w:t xml:space="preserve"> CI</w:t>
      </w:r>
      <w:r w:rsidRPr="00715033">
        <w:rPr>
          <w:rFonts w:ascii="Calibri" w:hAnsi="Calibri" w:cs="Calibri"/>
          <w:color w:val="000000" w:themeColor="text1"/>
        </w:rPr>
        <w:t xml:space="preserve">) </w:t>
      </w:r>
      <w:r>
        <w:rPr>
          <w:rFonts w:ascii="Calibri" w:hAnsi="Calibri" w:cs="Calibri"/>
          <w:color w:val="000000" w:themeColor="text1"/>
        </w:rPr>
        <w:t xml:space="preserve">US expectancy </w:t>
      </w:r>
      <w:r w:rsidRPr="00715033">
        <w:rPr>
          <w:rFonts w:ascii="Calibri" w:hAnsi="Calibri" w:cs="Calibri"/>
          <w:color w:val="000000" w:themeColor="text1"/>
        </w:rPr>
        <w:t xml:space="preserve">to CS+ and CS– </w:t>
      </w:r>
      <w:r>
        <w:rPr>
          <w:rFonts w:ascii="Calibri" w:hAnsi="Calibri" w:cs="Calibri"/>
          <w:color w:val="000000" w:themeColor="text1"/>
        </w:rPr>
        <w:t>over</w:t>
      </w:r>
      <w:r w:rsidRPr="00715033">
        <w:rPr>
          <w:rFonts w:ascii="Calibri" w:hAnsi="Calibri" w:cs="Calibri"/>
          <w:color w:val="000000" w:themeColor="text1"/>
        </w:rPr>
        <w:t xml:space="preserve"> trials during </w:t>
      </w:r>
      <w:r>
        <w:rPr>
          <w:rFonts w:ascii="Calibri" w:hAnsi="Calibri" w:cs="Calibri"/>
          <w:color w:val="000000" w:themeColor="text1"/>
        </w:rPr>
        <w:t>acquisition</w:t>
      </w:r>
      <w:r w:rsidRPr="00715033">
        <w:rPr>
          <w:rFonts w:ascii="Calibri" w:hAnsi="Calibri" w:cs="Calibri"/>
          <w:color w:val="000000" w:themeColor="text1"/>
        </w:rPr>
        <w:t xml:space="preserve"> (left panels) and </w:t>
      </w:r>
      <w:r>
        <w:rPr>
          <w:rFonts w:ascii="Calibri" w:hAnsi="Calibri" w:cs="Calibri"/>
          <w:color w:val="000000" w:themeColor="text1"/>
        </w:rPr>
        <w:t>extinction learning</w:t>
      </w:r>
      <w:r w:rsidRPr="00715033">
        <w:rPr>
          <w:rFonts w:ascii="Calibri" w:hAnsi="Calibri" w:cs="Calibri"/>
          <w:color w:val="000000" w:themeColor="text1"/>
        </w:rPr>
        <w:t xml:space="preserve"> (right panels) tests are shown separately for the long extinction (top row) and short extinction (bottom row) groups.</w:t>
      </w:r>
      <w:r>
        <w:rPr>
          <w:rFonts w:ascii="Calibri" w:hAnsi="Calibri" w:cs="Calibri"/>
          <w:color w:val="000000" w:themeColor="text1"/>
        </w:rPr>
        <w:t xml:space="preserve"> </w:t>
      </w:r>
    </w:p>
    <w:p w:rsidRPr="00D77D1F" w:rsidR="00D77D1F" w:rsidP="00D77D1F" w:rsidRDefault="00D77D1F" w14:paraId="7AF131D4" w14:textId="52DEB672">
      <w:pPr>
        <w:spacing w:line="360" w:lineRule="auto"/>
        <w:jc w:val="both"/>
        <w:rPr>
          <w:rFonts w:ascii="Calibri" w:hAnsi="Calibri" w:cs="Calibri"/>
          <w:bCs/>
        </w:rPr>
      </w:pPr>
      <w:r w:rsidRPr="00D77D1F">
        <w:rPr>
          <w:rFonts w:ascii="Calibri" w:hAnsi="Calibri" w:cs="Calibri"/>
          <w:bCs/>
        </w:rPr>
        <w:t>During fear acquisition, all groups showed the expected CS+ &gt; CS− differential responding for both US expectancy and SCRs (US expectancy: FIG S1; SCR: FIG S2), reflected in main effects of CS (</w:t>
      </w:r>
      <w:r w:rsidRPr="00D77D1F">
        <w:rPr>
          <w:rFonts w:ascii="Calibri" w:hAnsi="Calibri" w:cs="Calibri"/>
          <w:bCs/>
          <w:i/>
          <w:iCs/>
        </w:rPr>
        <w:t>US expectancy</w:t>
      </w:r>
      <w:r w:rsidRPr="00D77D1F">
        <w:rPr>
          <w:rFonts w:ascii="Calibri" w:hAnsi="Calibri" w:cs="Calibri"/>
          <w:bCs/>
        </w:rPr>
        <w:t xml:space="preserve">: </w:t>
      </w:r>
      <w:r w:rsidRPr="00D77D1F">
        <w:rPr>
          <w:rFonts w:ascii="Calibri" w:hAnsi="Calibri" w:cs="Calibri"/>
          <w:bCs/>
          <w:i/>
          <w:iCs/>
        </w:rPr>
        <w:t>F</w:t>
      </w:r>
      <w:r w:rsidRPr="00D77D1F">
        <w:rPr>
          <w:rFonts w:ascii="Calibri" w:hAnsi="Calibri" w:cs="Calibri"/>
          <w:bCs/>
        </w:rPr>
        <w:t xml:space="preserve">(1,2599) = 9697.71, </w:t>
      </w:r>
      <w:r w:rsidRPr="00D77D1F">
        <w:rPr>
          <w:rFonts w:ascii="Calibri" w:hAnsi="Calibri" w:cs="Calibri"/>
          <w:bCs/>
          <w:i/>
          <w:iCs/>
        </w:rPr>
        <w:t>p</w:t>
      </w:r>
      <w:r w:rsidRPr="00D77D1F">
        <w:rPr>
          <w:rFonts w:ascii="Calibri" w:hAnsi="Calibri" w:cs="Calibri"/>
          <w:bCs/>
        </w:rPr>
        <w:t xml:space="preserve"> &lt; 0.001, </w:t>
      </w:r>
      <w:r w:rsidRPr="00D77D1F">
        <w:rPr>
          <w:rFonts w:ascii="Calibri" w:hAnsi="Calibri" w:cs="Calibri"/>
          <w:bCs/>
          <w:i/>
          <w:iCs/>
          <w:lang w:val="nl-BE"/>
        </w:rPr>
        <w:t>η</w:t>
      </w:r>
      <w:r w:rsidRPr="00D77D1F">
        <w:rPr>
          <w:rFonts w:ascii="Calibri" w:hAnsi="Calibri" w:cs="Calibri"/>
          <w:bCs/>
          <w:i/>
          <w:iCs/>
        </w:rPr>
        <w:t>p</w:t>
      </w:r>
      <w:r w:rsidRPr="00D77D1F">
        <w:rPr>
          <w:rFonts w:ascii="Calibri" w:hAnsi="Calibri" w:cs="Calibri"/>
          <w:bCs/>
        </w:rPr>
        <w:t xml:space="preserve">² = 0.771; </w:t>
      </w:r>
      <w:r w:rsidRPr="00D77D1F">
        <w:rPr>
          <w:rFonts w:ascii="Calibri" w:hAnsi="Calibri" w:cs="Calibri"/>
          <w:bCs/>
          <w:i/>
          <w:iCs/>
        </w:rPr>
        <w:t>SCR</w:t>
      </w:r>
      <w:r w:rsidRPr="00D77D1F">
        <w:rPr>
          <w:rFonts w:ascii="Calibri" w:hAnsi="Calibri" w:cs="Calibri"/>
          <w:bCs/>
        </w:rPr>
        <w:t xml:space="preserve">: </w:t>
      </w:r>
      <w:r w:rsidRPr="00D77D1F">
        <w:rPr>
          <w:rFonts w:ascii="Calibri" w:hAnsi="Calibri" w:cs="Calibri"/>
          <w:bCs/>
          <w:i/>
          <w:iCs/>
        </w:rPr>
        <w:t>F</w:t>
      </w:r>
      <w:r w:rsidRPr="00D77D1F">
        <w:rPr>
          <w:rFonts w:ascii="Calibri" w:hAnsi="Calibri" w:cs="Calibri"/>
          <w:bCs/>
        </w:rPr>
        <w:t xml:space="preserve">(1,2610) = 291.77, </w:t>
      </w:r>
      <w:r w:rsidRPr="00D77D1F">
        <w:rPr>
          <w:rFonts w:ascii="Calibri" w:hAnsi="Calibri" w:cs="Calibri"/>
          <w:bCs/>
          <w:i/>
          <w:iCs/>
        </w:rPr>
        <w:t>p</w:t>
      </w:r>
      <w:r w:rsidRPr="00D77D1F">
        <w:rPr>
          <w:rFonts w:ascii="Calibri" w:hAnsi="Calibri" w:cs="Calibri"/>
          <w:bCs/>
        </w:rPr>
        <w:t xml:space="preserve"> &lt; 0.001, </w:t>
      </w:r>
      <w:r w:rsidRPr="00D77D1F">
        <w:rPr>
          <w:rFonts w:ascii="Calibri" w:hAnsi="Calibri" w:cs="Calibri"/>
          <w:bCs/>
          <w:i/>
          <w:iCs/>
          <w:lang w:val="nl-BE"/>
        </w:rPr>
        <w:t>η</w:t>
      </w:r>
      <w:r w:rsidRPr="00D77D1F">
        <w:rPr>
          <w:rFonts w:ascii="Calibri" w:hAnsi="Calibri" w:cs="Calibri"/>
          <w:bCs/>
          <w:i/>
          <w:iCs/>
        </w:rPr>
        <w:t>p</w:t>
      </w:r>
      <w:r w:rsidRPr="00D77D1F">
        <w:rPr>
          <w:rFonts w:ascii="Calibri" w:hAnsi="Calibri" w:cs="Calibri"/>
          <w:bCs/>
        </w:rPr>
        <w:t>² = 0.092). US expectancy increased for the CS+ and decreased for the CS− across trials (</w:t>
      </w:r>
      <w:r w:rsidRPr="00D77D1F">
        <w:rPr>
          <w:rFonts w:ascii="Calibri" w:hAnsi="Calibri" w:cs="Calibri"/>
          <w:bCs/>
          <w:i/>
          <w:iCs/>
        </w:rPr>
        <w:t>CS × trial</w:t>
      </w:r>
      <w:r w:rsidRPr="00D77D1F">
        <w:rPr>
          <w:rFonts w:ascii="Calibri" w:hAnsi="Calibri" w:cs="Calibri"/>
          <w:bCs/>
        </w:rPr>
        <w:t xml:space="preserve">: </w:t>
      </w:r>
      <w:r w:rsidRPr="00D77D1F">
        <w:rPr>
          <w:rFonts w:ascii="Calibri" w:hAnsi="Calibri" w:cs="Calibri"/>
          <w:bCs/>
          <w:i/>
          <w:iCs/>
        </w:rPr>
        <w:t>F</w:t>
      </w:r>
      <w:r w:rsidRPr="00D77D1F">
        <w:rPr>
          <w:rFonts w:ascii="Calibri" w:hAnsi="Calibri" w:cs="Calibri"/>
          <w:bCs/>
        </w:rPr>
        <w:t xml:space="preserve">(7,2599) = 52.03, </w:t>
      </w:r>
      <w:r w:rsidRPr="00D77D1F">
        <w:rPr>
          <w:rFonts w:ascii="Calibri" w:hAnsi="Calibri" w:cs="Calibri"/>
          <w:bCs/>
          <w:i/>
          <w:iCs/>
        </w:rPr>
        <w:t>p</w:t>
      </w:r>
      <w:r w:rsidRPr="00D77D1F">
        <w:rPr>
          <w:rFonts w:ascii="Calibri" w:hAnsi="Calibri" w:cs="Calibri"/>
          <w:bCs/>
        </w:rPr>
        <w:t xml:space="preserve"> &lt; 0.001, </w:t>
      </w:r>
      <w:r w:rsidRPr="00D77D1F">
        <w:rPr>
          <w:rFonts w:ascii="Calibri" w:hAnsi="Calibri" w:cs="Calibri"/>
          <w:bCs/>
          <w:i/>
          <w:iCs/>
          <w:lang w:val="nl-BE"/>
        </w:rPr>
        <w:t>η</w:t>
      </w:r>
      <w:r w:rsidRPr="00D77D1F">
        <w:rPr>
          <w:rFonts w:ascii="Calibri" w:hAnsi="Calibri" w:cs="Calibri"/>
          <w:bCs/>
          <w:i/>
          <w:iCs/>
        </w:rPr>
        <w:t>p</w:t>
      </w:r>
      <w:r w:rsidRPr="00D77D1F">
        <w:rPr>
          <w:rFonts w:ascii="Calibri" w:hAnsi="Calibri" w:cs="Calibri"/>
          <w:bCs/>
        </w:rPr>
        <w:t>² = 0.113), while SCRs decreased over time (</w:t>
      </w:r>
      <w:r w:rsidRPr="00D77D1F">
        <w:rPr>
          <w:rFonts w:ascii="Calibri" w:hAnsi="Calibri" w:cs="Calibri"/>
          <w:bCs/>
          <w:i/>
          <w:iCs/>
        </w:rPr>
        <w:t>F</w:t>
      </w:r>
      <w:r w:rsidRPr="00D77D1F">
        <w:rPr>
          <w:rFonts w:ascii="Calibri" w:hAnsi="Calibri" w:cs="Calibri"/>
          <w:bCs/>
        </w:rPr>
        <w:t xml:space="preserve">(7,2610) = 49.10, </w:t>
      </w:r>
      <w:r w:rsidRPr="00D77D1F">
        <w:rPr>
          <w:rFonts w:ascii="Calibri" w:hAnsi="Calibri" w:cs="Calibri"/>
          <w:bCs/>
          <w:i/>
          <w:iCs/>
        </w:rPr>
        <w:t>p</w:t>
      </w:r>
      <w:r w:rsidRPr="00D77D1F">
        <w:rPr>
          <w:rFonts w:ascii="Calibri" w:hAnsi="Calibri" w:cs="Calibri"/>
          <w:bCs/>
        </w:rPr>
        <w:t xml:space="preserve"> &lt; 0.001, </w:t>
      </w:r>
      <w:r w:rsidRPr="00D77D1F">
        <w:rPr>
          <w:rFonts w:ascii="Calibri" w:hAnsi="Calibri" w:cs="Calibri"/>
          <w:bCs/>
          <w:i/>
          <w:iCs/>
          <w:lang w:val="nl-BE"/>
        </w:rPr>
        <w:t>η</w:t>
      </w:r>
      <w:r w:rsidRPr="00D77D1F">
        <w:rPr>
          <w:rFonts w:ascii="Calibri" w:hAnsi="Calibri" w:cs="Calibri"/>
          <w:bCs/>
          <w:i/>
          <w:iCs/>
        </w:rPr>
        <w:t>p</w:t>
      </w:r>
      <w:r w:rsidRPr="00D77D1F">
        <w:rPr>
          <w:rFonts w:ascii="Calibri" w:hAnsi="Calibri" w:cs="Calibri"/>
          <w:bCs/>
        </w:rPr>
        <w:t>² = 0.107) but remained higher for CS+ than CS−, as indicated by a significant CS × trial interaction (</w:t>
      </w:r>
      <w:r w:rsidRPr="00D77D1F">
        <w:rPr>
          <w:rFonts w:ascii="Calibri" w:hAnsi="Calibri" w:cs="Calibri"/>
          <w:bCs/>
          <w:i/>
          <w:iCs/>
        </w:rPr>
        <w:t>F</w:t>
      </w:r>
      <w:r w:rsidRPr="00D77D1F">
        <w:rPr>
          <w:rFonts w:ascii="Calibri" w:hAnsi="Calibri" w:cs="Calibri"/>
          <w:bCs/>
        </w:rPr>
        <w:t xml:space="preserve">(7,2610) = 6.09, </w:t>
      </w:r>
      <w:r w:rsidRPr="00D77D1F">
        <w:rPr>
          <w:rFonts w:ascii="Calibri" w:hAnsi="Calibri" w:cs="Calibri"/>
          <w:bCs/>
          <w:i/>
          <w:iCs/>
        </w:rPr>
        <w:t>p</w:t>
      </w:r>
      <w:r w:rsidRPr="00D77D1F">
        <w:rPr>
          <w:rFonts w:ascii="Calibri" w:hAnsi="Calibri" w:cs="Calibri"/>
          <w:bCs/>
        </w:rPr>
        <w:t xml:space="preserve"> &lt; 0.001, </w:t>
      </w:r>
      <w:r w:rsidRPr="00D77D1F">
        <w:rPr>
          <w:rFonts w:ascii="Calibri" w:hAnsi="Calibri" w:cs="Calibri"/>
          <w:bCs/>
          <w:i/>
          <w:iCs/>
          <w:lang w:val="nl-BE"/>
        </w:rPr>
        <w:t>η</w:t>
      </w:r>
      <w:r w:rsidRPr="00D77D1F">
        <w:rPr>
          <w:rFonts w:ascii="Calibri" w:hAnsi="Calibri" w:cs="Calibri"/>
          <w:bCs/>
          <w:i/>
          <w:iCs/>
        </w:rPr>
        <w:t>p</w:t>
      </w:r>
      <w:r w:rsidRPr="00D77D1F">
        <w:rPr>
          <w:rFonts w:ascii="Calibri" w:hAnsi="Calibri" w:cs="Calibri"/>
          <w:bCs/>
        </w:rPr>
        <w:t>² = 0.015).</w:t>
      </w:r>
    </w:p>
    <w:p w:rsidRPr="00D77D1F" w:rsidR="00D77D1F" w:rsidP="00D77D1F" w:rsidRDefault="00D77D1F" w14:paraId="12118363" w14:textId="77777777">
      <w:pPr>
        <w:spacing w:line="360" w:lineRule="auto"/>
        <w:jc w:val="both"/>
        <w:rPr>
          <w:rFonts w:ascii="Calibri" w:hAnsi="Calibri" w:cs="Calibri"/>
          <w:bCs/>
        </w:rPr>
      </w:pPr>
      <w:r w:rsidRPr="00D77D1F">
        <w:rPr>
          <w:rFonts w:ascii="Calibri" w:hAnsi="Calibri" w:cs="Calibri"/>
          <w:bCs/>
        </w:rPr>
        <w:t xml:space="preserve">Differential responding (CS+ vs. CS−) varied between groups for US expectancy (group × CS: </w:t>
      </w:r>
      <w:r w:rsidRPr="00D77D1F">
        <w:rPr>
          <w:rFonts w:ascii="Calibri" w:hAnsi="Calibri" w:cs="Calibri"/>
          <w:bCs/>
          <w:i/>
          <w:iCs/>
        </w:rPr>
        <w:t>F</w:t>
      </w:r>
      <w:r w:rsidRPr="00D77D1F">
        <w:rPr>
          <w:rFonts w:ascii="Calibri" w:hAnsi="Calibri" w:cs="Calibri"/>
          <w:bCs/>
        </w:rPr>
        <w:t xml:space="preserve">(5,2599) = 2.41, </w:t>
      </w:r>
      <w:r w:rsidRPr="00D77D1F">
        <w:rPr>
          <w:rFonts w:ascii="Calibri" w:hAnsi="Calibri" w:cs="Calibri"/>
          <w:bCs/>
          <w:i/>
          <w:iCs/>
        </w:rPr>
        <w:t>p</w:t>
      </w:r>
      <w:r w:rsidRPr="00D77D1F">
        <w:rPr>
          <w:rFonts w:ascii="Calibri" w:hAnsi="Calibri" w:cs="Calibri"/>
          <w:bCs/>
        </w:rPr>
        <w:t xml:space="preserve"> = 0.034, </w:t>
      </w:r>
      <w:r w:rsidRPr="00D77D1F">
        <w:rPr>
          <w:rFonts w:ascii="Calibri" w:hAnsi="Calibri" w:cs="Calibri"/>
          <w:bCs/>
          <w:i/>
          <w:iCs/>
          <w:lang w:val="nl-BE"/>
        </w:rPr>
        <w:t>η</w:t>
      </w:r>
      <w:r w:rsidRPr="00D77D1F">
        <w:rPr>
          <w:rFonts w:ascii="Calibri" w:hAnsi="Calibri" w:cs="Calibri"/>
          <w:bCs/>
          <w:i/>
          <w:iCs/>
        </w:rPr>
        <w:t>p</w:t>
      </w:r>
      <w:r w:rsidRPr="00D77D1F">
        <w:rPr>
          <w:rFonts w:ascii="Calibri" w:hAnsi="Calibri" w:cs="Calibri"/>
          <w:bCs/>
        </w:rPr>
        <w:t xml:space="preserve">² = 0.004), but not over time (group × CS × trial: </w:t>
      </w:r>
      <w:r w:rsidRPr="00D77D1F">
        <w:rPr>
          <w:rFonts w:ascii="Calibri" w:hAnsi="Calibri" w:cs="Calibri"/>
          <w:bCs/>
          <w:i/>
          <w:iCs/>
        </w:rPr>
        <w:t>F</w:t>
      </w:r>
      <w:r w:rsidRPr="00D77D1F">
        <w:rPr>
          <w:rFonts w:ascii="Calibri" w:hAnsi="Calibri" w:cs="Calibri"/>
          <w:bCs/>
        </w:rPr>
        <w:t xml:space="preserve">(35,2599) = 0.65, </w:t>
      </w:r>
      <w:r w:rsidRPr="00D77D1F">
        <w:rPr>
          <w:rFonts w:ascii="Calibri" w:hAnsi="Calibri" w:cs="Calibri"/>
          <w:bCs/>
          <w:i/>
          <w:iCs/>
        </w:rPr>
        <w:t>p</w:t>
      </w:r>
      <w:r w:rsidRPr="00D77D1F">
        <w:rPr>
          <w:rFonts w:ascii="Calibri" w:hAnsi="Calibri" w:cs="Calibri"/>
          <w:bCs/>
        </w:rPr>
        <w:t xml:space="preserve"> = 0.94), whereas differential SCRs did not differ between groups (group × CS: </w:t>
      </w:r>
      <w:r w:rsidRPr="00D77D1F">
        <w:rPr>
          <w:rFonts w:ascii="Calibri" w:hAnsi="Calibri" w:cs="Calibri"/>
          <w:bCs/>
          <w:i/>
          <w:iCs/>
        </w:rPr>
        <w:t>F</w:t>
      </w:r>
      <w:r w:rsidRPr="00D77D1F">
        <w:rPr>
          <w:rFonts w:ascii="Calibri" w:hAnsi="Calibri" w:cs="Calibri"/>
          <w:bCs/>
        </w:rPr>
        <w:t xml:space="preserve">(5,2610) = 1.12, </w:t>
      </w:r>
      <w:r w:rsidRPr="00D77D1F">
        <w:rPr>
          <w:rFonts w:ascii="Calibri" w:hAnsi="Calibri" w:cs="Calibri"/>
          <w:bCs/>
          <w:i/>
          <w:iCs/>
        </w:rPr>
        <w:t>p</w:t>
      </w:r>
      <w:r w:rsidRPr="00D77D1F">
        <w:rPr>
          <w:rFonts w:ascii="Calibri" w:hAnsi="Calibri" w:cs="Calibri"/>
          <w:bCs/>
        </w:rPr>
        <w:t xml:space="preserve"> = 0.34; group × CS × trial: </w:t>
      </w:r>
      <w:r w:rsidRPr="00D77D1F">
        <w:rPr>
          <w:rFonts w:ascii="Calibri" w:hAnsi="Calibri" w:cs="Calibri"/>
          <w:bCs/>
          <w:i/>
          <w:iCs/>
        </w:rPr>
        <w:t>F</w:t>
      </w:r>
      <w:r w:rsidRPr="00D77D1F">
        <w:rPr>
          <w:rFonts w:ascii="Calibri" w:hAnsi="Calibri" w:cs="Calibri"/>
          <w:bCs/>
        </w:rPr>
        <w:t xml:space="preserve">(35,2610) = 0.85, </w:t>
      </w:r>
      <w:r w:rsidRPr="00D77D1F">
        <w:rPr>
          <w:rFonts w:ascii="Calibri" w:hAnsi="Calibri" w:cs="Calibri"/>
          <w:bCs/>
          <w:i/>
          <w:iCs/>
        </w:rPr>
        <w:t>p</w:t>
      </w:r>
      <w:r w:rsidRPr="00D77D1F">
        <w:rPr>
          <w:rFonts w:ascii="Calibri" w:hAnsi="Calibri" w:cs="Calibri"/>
          <w:bCs/>
        </w:rPr>
        <w:t xml:space="preserve"> = 0.72), though there was a main effect of group for SCRs (</w:t>
      </w:r>
      <w:r w:rsidRPr="00D77D1F">
        <w:rPr>
          <w:rFonts w:ascii="Calibri" w:hAnsi="Calibri" w:cs="Calibri"/>
          <w:bCs/>
          <w:i/>
          <w:iCs/>
        </w:rPr>
        <w:t>F</w:t>
      </w:r>
      <w:r w:rsidRPr="00D77D1F">
        <w:rPr>
          <w:rFonts w:ascii="Calibri" w:hAnsi="Calibri" w:cs="Calibri"/>
          <w:bCs/>
        </w:rPr>
        <w:t xml:space="preserve">(5,2610) = 3.91, </w:t>
      </w:r>
      <w:r w:rsidRPr="00D77D1F">
        <w:rPr>
          <w:rFonts w:ascii="Calibri" w:hAnsi="Calibri" w:cs="Calibri"/>
          <w:bCs/>
          <w:i/>
          <w:iCs/>
        </w:rPr>
        <w:t>p</w:t>
      </w:r>
      <w:r w:rsidRPr="00D77D1F">
        <w:rPr>
          <w:rFonts w:ascii="Calibri" w:hAnsi="Calibri" w:cs="Calibri"/>
          <w:bCs/>
        </w:rPr>
        <w:t xml:space="preserve"> = 0.002, </w:t>
      </w:r>
      <w:r w:rsidRPr="00D77D1F">
        <w:rPr>
          <w:rFonts w:ascii="Calibri" w:hAnsi="Calibri" w:cs="Calibri"/>
          <w:bCs/>
          <w:i/>
          <w:iCs/>
          <w:lang w:val="nl-BE"/>
        </w:rPr>
        <w:t>η</w:t>
      </w:r>
      <w:r w:rsidRPr="00D77D1F">
        <w:rPr>
          <w:rFonts w:ascii="Calibri" w:hAnsi="Calibri" w:cs="Calibri"/>
          <w:bCs/>
          <w:i/>
          <w:iCs/>
        </w:rPr>
        <w:t>p</w:t>
      </w:r>
      <w:r w:rsidRPr="00D77D1F">
        <w:rPr>
          <w:rFonts w:ascii="Calibri" w:hAnsi="Calibri" w:cs="Calibri"/>
          <w:bCs/>
        </w:rPr>
        <w:t>² = 0.007).</w:t>
      </w:r>
    </w:p>
    <w:p w:rsidRPr="00D77D1F" w:rsidR="00D77D1F" w:rsidP="7DE3DA11" w:rsidRDefault="00D77D1F" w14:paraId="44EA19B2" w14:textId="216037B2">
      <w:pPr>
        <w:spacing w:line="360" w:lineRule="auto"/>
        <w:jc w:val="both"/>
        <w:rPr>
          <w:rFonts w:ascii="Calibri" w:hAnsi="Calibri" w:cs="Calibri"/>
        </w:rPr>
      </w:pPr>
      <w:r w:rsidRPr="7DE3DA11" w:rsidR="00D77D1F">
        <w:rPr>
          <w:rFonts w:ascii="Calibri" w:hAnsi="Calibri" w:cs="Calibri"/>
        </w:rPr>
        <w:t>Follow-up comparisons indicated that Placebo-short-extinction differed from Pre-short-extinction-</w:t>
      </w:r>
      <w:r w:rsidRPr="7DE3DA11" w:rsidR="00D77D1F">
        <w:rPr>
          <w:rFonts w:ascii="Calibri" w:hAnsi="Calibri" w:cs="Calibri"/>
        </w:rPr>
        <w:t>NaBu</w:t>
      </w:r>
      <w:r w:rsidRPr="7DE3DA11" w:rsidR="00D77D1F">
        <w:rPr>
          <w:rFonts w:ascii="Calibri" w:hAnsi="Calibri" w:cs="Calibri"/>
        </w:rPr>
        <w:t xml:space="preserve"> in US expectancy (</w:t>
      </w:r>
      <w:r w:rsidRPr="7DE3DA11" w:rsidR="00D77D1F">
        <w:rPr>
          <w:rFonts w:ascii="Calibri" w:hAnsi="Calibri" w:cs="Calibri"/>
          <w:i w:val="1"/>
          <w:iCs w:val="1"/>
        </w:rPr>
        <w:t>t</w:t>
      </w:r>
      <w:r w:rsidRPr="7DE3DA11" w:rsidR="00D77D1F">
        <w:rPr>
          <w:rFonts w:ascii="Calibri" w:hAnsi="Calibri" w:cs="Calibri"/>
        </w:rPr>
        <w:t>(</w:t>
      </w:r>
      <w:r w:rsidRPr="7DE3DA11" w:rsidR="00D77D1F">
        <w:rPr>
          <w:rFonts w:ascii="Calibri" w:hAnsi="Calibri" w:cs="Calibri"/>
        </w:rPr>
        <w:t xml:space="preserve">2599) = 3.01, </w:t>
      </w:r>
      <w:r w:rsidRPr="7DE3DA11" w:rsidR="00D77D1F">
        <w:rPr>
          <w:rFonts w:ascii="Calibri" w:hAnsi="Calibri" w:cs="Calibri"/>
          <w:i w:val="1"/>
          <w:iCs w:val="1"/>
        </w:rPr>
        <w:t>p</w:t>
      </w:r>
      <w:r w:rsidRPr="7DE3DA11" w:rsidR="00F947E2">
        <w:rPr>
          <w:rFonts w:ascii="Calibri" w:hAnsi="Calibri" w:cs="Calibri"/>
          <w:i w:val="1"/>
          <w:iCs w:val="1"/>
          <w:vertAlign w:val="subscript"/>
        </w:rPr>
        <w:t>adj</w:t>
      </w:r>
      <w:r w:rsidRPr="7DE3DA11" w:rsidR="00D77D1F">
        <w:rPr>
          <w:rFonts w:ascii="Calibri" w:hAnsi="Calibri" w:cs="Calibri"/>
        </w:rPr>
        <w:t xml:space="preserve"> = 0.040, </w:t>
      </w:r>
      <w:r w:rsidRPr="7DE3DA11" w:rsidR="00D77D1F">
        <w:rPr>
          <w:rFonts w:ascii="Calibri" w:hAnsi="Calibri" w:cs="Calibri"/>
          <w:i w:val="1"/>
          <w:iCs w:val="1"/>
        </w:rPr>
        <w:t>d</w:t>
      </w:r>
      <w:r w:rsidRPr="7DE3DA11" w:rsidR="00D77D1F">
        <w:rPr>
          <w:rFonts w:ascii="Calibri" w:hAnsi="Calibri" w:cs="Calibri"/>
        </w:rPr>
        <w:t xml:space="preserve"> = 0.78), and that Placebo-short-extinction had lower SCRs across trials and CSs than Placebo-long-extinction (</w:t>
      </w:r>
      <w:r w:rsidRPr="7DE3DA11" w:rsidR="00D77D1F">
        <w:rPr>
          <w:rFonts w:ascii="Calibri" w:hAnsi="Calibri" w:cs="Calibri"/>
          <w:i w:val="1"/>
          <w:iCs w:val="1"/>
        </w:rPr>
        <w:t>t</w:t>
      </w:r>
      <w:r w:rsidRPr="7DE3DA11" w:rsidR="00D77D1F">
        <w:rPr>
          <w:rFonts w:ascii="Calibri" w:hAnsi="Calibri" w:cs="Calibri"/>
        </w:rPr>
        <w:t>(</w:t>
      </w:r>
      <w:r w:rsidRPr="7DE3DA11" w:rsidR="00D77D1F">
        <w:rPr>
          <w:rFonts w:ascii="Calibri" w:hAnsi="Calibri" w:cs="Calibri"/>
        </w:rPr>
        <w:t xml:space="preserve">2610) = −3.70, </w:t>
      </w:r>
      <w:r w:rsidRPr="7DE3DA11" w:rsidR="00D77D1F">
        <w:rPr>
          <w:rFonts w:ascii="Calibri" w:hAnsi="Calibri" w:cs="Calibri"/>
          <w:i w:val="1"/>
          <w:iCs w:val="1"/>
        </w:rPr>
        <w:t>p</w:t>
      </w:r>
      <w:r w:rsidRPr="7DE3DA11" w:rsidR="00F947E2">
        <w:rPr>
          <w:rFonts w:ascii="Calibri" w:hAnsi="Calibri" w:cs="Calibri"/>
          <w:i w:val="1"/>
          <w:iCs w:val="1"/>
          <w:vertAlign w:val="subscript"/>
        </w:rPr>
        <w:t>adj</w:t>
      </w:r>
      <w:r w:rsidRPr="7DE3DA11" w:rsidR="00D77D1F">
        <w:rPr>
          <w:rFonts w:ascii="Calibri" w:hAnsi="Calibri" w:cs="Calibri"/>
        </w:rPr>
        <w:t xml:space="preserve"> = 0.003, </w:t>
      </w:r>
      <w:r w:rsidRPr="7DE3DA11" w:rsidR="00D77D1F">
        <w:rPr>
          <w:rFonts w:ascii="Calibri" w:hAnsi="Calibri" w:cs="Calibri"/>
          <w:i w:val="1"/>
          <w:iCs w:val="1"/>
        </w:rPr>
        <w:t>d</w:t>
      </w:r>
      <w:r w:rsidRPr="7DE3DA11" w:rsidR="00D77D1F">
        <w:rPr>
          <w:rFonts w:ascii="Calibri" w:hAnsi="Calibri" w:cs="Calibri"/>
        </w:rPr>
        <w:t xml:space="preserve"> = −0.96) </w:t>
      </w:r>
      <w:r w:rsidRPr="7DE3DA11" w:rsidR="00D77D1F">
        <w:rPr>
          <w:rFonts w:ascii="Calibri" w:hAnsi="Calibri" w:cs="Calibri"/>
        </w:rPr>
        <w:t>and Pre-long-extinction-</w:t>
      </w:r>
      <w:r w:rsidRPr="7DE3DA11" w:rsidR="00D77D1F">
        <w:rPr>
          <w:rFonts w:ascii="Calibri" w:hAnsi="Calibri" w:cs="Calibri"/>
        </w:rPr>
        <w:t>NaBu</w:t>
      </w:r>
      <w:r w:rsidRPr="7DE3DA11" w:rsidR="00D77D1F">
        <w:rPr>
          <w:rFonts w:ascii="Calibri" w:hAnsi="Calibri" w:cs="Calibri"/>
        </w:rPr>
        <w:t xml:space="preserve"> (</w:t>
      </w:r>
      <w:r w:rsidRPr="7DE3DA11" w:rsidR="00D77D1F">
        <w:rPr>
          <w:rFonts w:ascii="Calibri" w:hAnsi="Calibri" w:cs="Calibri"/>
          <w:i w:val="1"/>
          <w:iCs w:val="1"/>
        </w:rPr>
        <w:t>t</w:t>
      </w:r>
      <w:r w:rsidRPr="7DE3DA11" w:rsidR="00D77D1F">
        <w:rPr>
          <w:rFonts w:ascii="Calibri" w:hAnsi="Calibri" w:cs="Calibri"/>
        </w:rPr>
        <w:t>(</w:t>
      </w:r>
      <w:r w:rsidRPr="7DE3DA11" w:rsidR="00D77D1F">
        <w:rPr>
          <w:rFonts w:ascii="Calibri" w:hAnsi="Calibri" w:cs="Calibri"/>
        </w:rPr>
        <w:t xml:space="preserve">2610) = −3.39, </w:t>
      </w:r>
      <w:r w:rsidRPr="7DE3DA11" w:rsidR="00D77D1F">
        <w:rPr>
          <w:rFonts w:ascii="Calibri" w:hAnsi="Calibri" w:cs="Calibri"/>
          <w:i w:val="1"/>
          <w:iCs w:val="1"/>
        </w:rPr>
        <w:t>p</w:t>
      </w:r>
      <w:r w:rsidRPr="7DE3DA11" w:rsidR="00F947E2">
        <w:rPr>
          <w:rFonts w:ascii="Calibri" w:hAnsi="Calibri" w:cs="Calibri"/>
          <w:i w:val="1"/>
          <w:iCs w:val="1"/>
          <w:vertAlign w:val="subscript"/>
        </w:rPr>
        <w:t>adj</w:t>
      </w:r>
      <w:r w:rsidRPr="7DE3DA11" w:rsidR="00D77D1F">
        <w:rPr>
          <w:rFonts w:ascii="Calibri" w:hAnsi="Calibri" w:cs="Calibri"/>
        </w:rPr>
        <w:t xml:space="preserve"> = 0.009, </w:t>
      </w:r>
      <w:r w:rsidRPr="7DE3DA11" w:rsidR="00D77D1F">
        <w:rPr>
          <w:rFonts w:ascii="Calibri" w:hAnsi="Calibri" w:cs="Calibri"/>
          <w:i w:val="1"/>
          <w:iCs w:val="1"/>
        </w:rPr>
        <w:t>d</w:t>
      </w:r>
      <w:r w:rsidRPr="7DE3DA11" w:rsidR="00D77D1F">
        <w:rPr>
          <w:rFonts w:ascii="Calibri" w:hAnsi="Calibri" w:cs="Calibri"/>
        </w:rPr>
        <w:t xml:space="preserve"> = −0.88). Including NA as a covariate </w:t>
      </w:r>
      <w:r w:rsidRPr="7DE3DA11" w:rsidR="007026FF">
        <w:rPr>
          <w:rFonts w:ascii="Calibri" w:hAnsi="Calibri" w:cs="Calibri"/>
        </w:rPr>
        <w:t xml:space="preserve">in the models </w:t>
      </w:r>
      <w:r w:rsidRPr="7DE3DA11" w:rsidR="00D77D1F">
        <w:rPr>
          <w:rFonts w:ascii="Calibri" w:hAnsi="Calibri" w:cs="Calibri"/>
        </w:rPr>
        <w:t xml:space="preserve">did not change these results (US expectancy: group × CS: </w:t>
      </w:r>
      <w:r w:rsidRPr="7DE3DA11" w:rsidR="00D77D1F">
        <w:rPr>
          <w:rFonts w:ascii="Calibri" w:hAnsi="Calibri" w:cs="Calibri"/>
          <w:i w:val="1"/>
          <w:iCs w:val="1"/>
        </w:rPr>
        <w:t>F</w:t>
      </w:r>
      <w:r w:rsidRPr="7DE3DA11" w:rsidR="00D77D1F">
        <w:rPr>
          <w:rFonts w:ascii="Calibri" w:hAnsi="Calibri" w:cs="Calibri"/>
        </w:rPr>
        <w:t>(</w:t>
      </w:r>
      <w:r w:rsidRPr="7DE3DA11" w:rsidR="00D77D1F">
        <w:rPr>
          <w:rFonts w:ascii="Calibri" w:hAnsi="Calibri" w:cs="Calibri"/>
        </w:rPr>
        <w:t xml:space="preserve">5,2599) = 2.41, </w:t>
      </w:r>
      <w:r w:rsidRPr="7DE3DA11" w:rsidR="00D77D1F">
        <w:rPr>
          <w:rFonts w:ascii="Calibri" w:hAnsi="Calibri" w:cs="Calibri"/>
          <w:i w:val="1"/>
          <w:iCs w:val="1"/>
        </w:rPr>
        <w:t>p</w:t>
      </w:r>
      <w:r w:rsidRPr="7DE3DA11" w:rsidR="00D77D1F">
        <w:rPr>
          <w:rFonts w:ascii="Calibri" w:hAnsi="Calibri" w:cs="Calibri"/>
        </w:rPr>
        <w:t xml:space="preserve"> = 0.034, </w:t>
      </w:r>
      <w:r w:rsidRPr="7DE3DA11" w:rsidR="00D77D1F">
        <w:rPr>
          <w:rFonts w:ascii="Calibri" w:hAnsi="Calibri" w:cs="Calibri"/>
          <w:i w:val="1"/>
          <w:iCs w:val="1"/>
          <w:lang w:val="nl-BE"/>
        </w:rPr>
        <w:t>η</w:t>
      </w:r>
      <w:r w:rsidRPr="7DE3DA11" w:rsidR="00D77D1F">
        <w:rPr>
          <w:rFonts w:ascii="Calibri" w:hAnsi="Calibri" w:cs="Calibri"/>
          <w:i w:val="1"/>
          <w:iCs w:val="1"/>
        </w:rPr>
        <w:t>p</w:t>
      </w:r>
      <w:r w:rsidRPr="7DE3DA11" w:rsidR="00D77D1F">
        <w:rPr>
          <w:rFonts w:ascii="Calibri" w:hAnsi="Calibri" w:cs="Calibri"/>
        </w:rPr>
        <w:t>² = 0.00</w:t>
      </w:r>
      <w:r w:rsidRPr="7DE3DA11" w:rsidR="41EC136D">
        <w:rPr>
          <w:rFonts w:ascii="Calibri" w:hAnsi="Calibri" w:cs="Calibri"/>
        </w:rPr>
        <w:t>4</w:t>
      </w:r>
      <w:r w:rsidRPr="7DE3DA11" w:rsidR="00D77D1F">
        <w:rPr>
          <w:rFonts w:ascii="Calibri" w:hAnsi="Calibri" w:cs="Calibri"/>
        </w:rPr>
        <w:t xml:space="preserve">; SCR: group: </w:t>
      </w:r>
      <w:r w:rsidRPr="7DE3DA11" w:rsidR="00D77D1F">
        <w:rPr>
          <w:rFonts w:ascii="Calibri" w:hAnsi="Calibri" w:cs="Calibri"/>
          <w:i w:val="1"/>
          <w:iCs w:val="1"/>
        </w:rPr>
        <w:t>F</w:t>
      </w:r>
      <w:r w:rsidRPr="7DE3DA11" w:rsidR="00D77D1F">
        <w:rPr>
          <w:rFonts w:ascii="Calibri" w:hAnsi="Calibri" w:cs="Calibri"/>
        </w:rPr>
        <w:t>(</w:t>
      </w:r>
      <w:r w:rsidRPr="7DE3DA11" w:rsidR="00D77D1F">
        <w:rPr>
          <w:rFonts w:ascii="Calibri" w:hAnsi="Calibri" w:cs="Calibri"/>
        </w:rPr>
        <w:t xml:space="preserve">5,2609) = 3.80, </w:t>
      </w:r>
      <w:r w:rsidRPr="7DE3DA11" w:rsidR="00D77D1F">
        <w:rPr>
          <w:rFonts w:ascii="Calibri" w:hAnsi="Calibri" w:cs="Calibri"/>
          <w:i w:val="1"/>
          <w:iCs w:val="1"/>
        </w:rPr>
        <w:t>p</w:t>
      </w:r>
      <w:r w:rsidRPr="7DE3DA11" w:rsidR="00D77D1F">
        <w:rPr>
          <w:rFonts w:ascii="Calibri" w:hAnsi="Calibri" w:cs="Calibri"/>
        </w:rPr>
        <w:t xml:space="preserve"> = 0.002, </w:t>
      </w:r>
      <w:r w:rsidRPr="7DE3DA11" w:rsidR="00D77D1F">
        <w:rPr>
          <w:rFonts w:ascii="Calibri" w:hAnsi="Calibri" w:cs="Calibri"/>
          <w:i w:val="1"/>
          <w:iCs w:val="1"/>
          <w:lang w:val="nl-BE"/>
        </w:rPr>
        <w:t>η</w:t>
      </w:r>
      <w:r w:rsidRPr="7DE3DA11" w:rsidR="00D77D1F">
        <w:rPr>
          <w:rFonts w:ascii="Calibri" w:hAnsi="Calibri" w:cs="Calibri"/>
          <w:i w:val="1"/>
          <w:iCs w:val="1"/>
        </w:rPr>
        <w:t>p</w:t>
      </w:r>
      <w:r w:rsidRPr="7DE3DA11" w:rsidR="00D77D1F">
        <w:rPr>
          <w:rFonts w:ascii="Calibri" w:hAnsi="Calibri" w:cs="Calibri"/>
        </w:rPr>
        <w:t>² = 0.007).</w:t>
      </w:r>
    </w:p>
    <w:p w:rsidRPr="00200448" w:rsidR="00881764" w:rsidP="009A7A3B" w:rsidRDefault="00AC332D" w14:paraId="62C9782D" w14:textId="7A0E26BF">
      <w:pPr>
        <w:spacing w:line="360" w:lineRule="auto"/>
        <w:jc w:val="both"/>
        <w:rPr>
          <w:rFonts w:ascii="Calibri" w:hAnsi="Calibri" w:cs="Calibri"/>
        </w:rPr>
      </w:pPr>
      <w:r>
        <w:rPr>
          <w:rFonts w:ascii="Calibri" w:hAnsi="Calibri" w:cs="Calibri"/>
          <w:noProof/>
        </w:rPr>
        <w:drawing>
          <wp:inline distT="0" distB="0" distL="0" distR="0" wp14:anchorId="6440CB35" wp14:editId="1878C162">
            <wp:extent cx="5754370" cy="3129280"/>
            <wp:effectExtent l="0" t="0" r="0" b="0"/>
            <wp:docPr id="942538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4370" cy="3129280"/>
                    </a:xfrm>
                    <a:prstGeom prst="rect">
                      <a:avLst/>
                    </a:prstGeom>
                    <a:noFill/>
                    <a:ln>
                      <a:noFill/>
                    </a:ln>
                  </pic:spPr>
                </pic:pic>
              </a:graphicData>
            </a:graphic>
          </wp:inline>
        </w:drawing>
      </w:r>
    </w:p>
    <w:p w:rsidRPr="00200448" w:rsidR="005E3931" w:rsidP="005E3931" w:rsidRDefault="005E3931" w14:paraId="2C009E42" w14:textId="15443E7C">
      <w:pPr>
        <w:spacing w:before="120" w:after="120" w:line="240" w:lineRule="auto"/>
        <w:jc w:val="both"/>
        <w:rPr>
          <w:rFonts w:ascii="Calibri" w:hAnsi="Calibri" w:cs="Calibri"/>
        </w:rPr>
      </w:pPr>
      <w:r w:rsidRPr="20E82CA8">
        <w:rPr>
          <w:rFonts w:ascii="Calibri" w:hAnsi="Calibri" w:cs="Calibri"/>
          <w:b/>
          <w:bCs/>
        </w:rPr>
        <w:t xml:space="preserve">FIG S2. </w:t>
      </w:r>
      <w:r w:rsidR="008378FD">
        <w:rPr>
          <w:rFonts w:ascii="Calibri" w:hAnsi="Calibri" w:cs="Calibri"/>
          <w:b/>
          <w:bCs/>
        </w:rPr>
        <w:t>SCRs</w:t>
      </w:r>
      <w:r w:rsidRPr="00FA2278" w:rsidR="008378FD">
        <w:rPr>
          <w:rFonts w:ascii="Calibri" w:hAnsi="Calibri" w:cs="Calibri"/>
          <w:b/>
          <w:bCs/>
        </w:rPr>
        <w:t xml:space="preserve"> during </w:t>
      </w:r>
      <w:r w:rsidR="008378FD">
        <w:rPr>
          <w:rFonts w:ascii="Calibri" w:hAnsi="Calibri" w:cs="Calibri"/>
          <w:b/>
          <w:bCs/>
        </w:rPr>
        <w:t>fear acquisition and extinction learning</w:t>
      </w:r>
      <w:r w:rsidRPr="00FA2278" w:rsidR="008378FD">
        <w:rPr>
          <w:rFonts w:ascii="Calibri" w:hAnsi="Calibri" w:cs="Calibri"/>
          <w:b/>
          <w:bCs/>
        </w:rPr>
        <w:t>.</w:t>
      </w:r>
      <w:r w:rsidRPr="00FA2278" w:rsidR="008378FD">
        <w:rPr>
          <w:rFonts w:ascii="Calibri" w:hAnsi="Calibri" w:cs="Calibri"/>
          <w:color w:val="000000" w:themeColor="text1"/>
        </w:rPr>
        <w:t xml:space="preserve"> </w:t>
      </w:r>
      <w:r w:rsidRPr="00715033" w:rsidR="008378FD">
        <w:rPr>
          <w:rFonts w:ascii="Calibri" w:hAnsi="Calibri" w:cs="Calibri"/>
          <w:color w:val="000000" w:themeColor="text1"/>
        </w:rPr>
        <w:t>Mean (</w:t>
      </w:r>
      <w:r w:rsidRPr="005642C0" w:rsidR="008378FD">
        <w:rPr>
          <w:rFonts w:cstheme="minorHAnsi"/>
        </w:rPr>
        <w:t>±</w:t>
      </w:r>
      <w:r w:rsidRPr="78E6436E" w:rsidR="008378FD">
        <w:rPr>
          <w:color w:val="000000" w:themeColor="text1"/>
        </w:rPr>
        <w:t>95</w:t>
      </w:r>
      <w:r w:rsidR="008378FD">
        <w:rPr>
          <w:color w:val="000000" w:themeColor="text1"/>
        </w:rPr>
        <w:t>%</w:t>
      </w:r>
      <w:r w:rsidRPr="78E6436E" w:rsidR="008378FD">
        <w:rPr>
          <w:color w:val="000000" w:themeColor="text1"/>
        </w:rPr>
        <w:t xml:space="preserve"> CI</w:t>
      </w:r>
      <w:r w:rsidRPr="00715033" w:rsidR="008378FD">
        <w:rPr>
          <w:rFonts w:ascii="Calibri" w:hAnsi="Calibri" w:cs="Calibri"/>
          <w:color w:val="000000" w:themeColor="text1"/>
        </w:rPr>
        <w:t xml:space="preserve">) </w:t>
      </w:r>
      <w:r w:rsidR="008378FD">
        <w:rPr>
          <w:rFonts w:ascii="Calibri" w:hAnsi="Calibri" w:cs="Calibri"/>
          <w:color w:val="000000" w:themeColor="text1"/>
        </w:rPr>
        <w:t xml:space="preserve">z-scored SCRs </w:t>
      </w:r>
      <w:r w:rsidRPr="00715033" w:rsidR="008378FD">
        <w:rPr>
          <w:rFonts w:ascii="Calibri" w:hAnsi="Calibri" w:cs="Calibri"/>
          <w:color w:val="000000" w:themeColor="text1"/>
        </w:rPr>
        <w:t xml:space="preserve">to CS+ and CS– </w:t>
      </w:r>
      <w:r w:rsidR="008378FD">
        <w:rPr>
          <w:rFonts w:ascii="Calibri" w:hAnsi="Calibri" w:cs="Calibri"/>
          <w:color w:val="000000" w:themeColor="text1"/>
        </w:rPr>
        <w:t>over</w:t>
      </w:r>
      <w:r w:rsidRPr="00715033" w:rsidR="008378FD">
        <w:rPr>
          <w:rFonts w:ascii="Calibri" w:hAnsi="Calibri" w:cs="Calibri"/>
          <w:color w:val="000000" w:themeColor="text1"/>
        </w:rPr>
        <w:t xml:space="preserve"> trials during </w:t>
      </w:r>
      <w:r w:rsidR="008378FD">
        <w:rPr>
          <w:rFonts w:ascii="Calibri" w:hAnsi="Calibri" w:cs="Calibri"/>
          <w:color w:val="000000" w:themeColor="text1"/>
        </w:rPr>
        <w:t>acquisition</w:t>
      </w:r>
      <w:r w:rsidRPr="00715033" w:rsidR="008378FD">
        <w:rPr>
          <w:rFonts w:ascii="Calibri" w:hAnsi="Calibri" w:cs="Calibri"/>
          <w:color w:val="000000" w:themeColor="text1"/>
        </w:rPr>
        <w:t xml:space="preserve"> (left panels) and </w:t>
      </w:r>
      <w:r w:rsidR="008378FD">
        <w:rPr>
          <w:rFonts w:ascii="Calibri" w:hAnsi="Calibri" w:cs="Calibri"/>
          <w:color w:val="000000" w:themeColor="text1"/>
        </w:rPr>
        <w:t>extinction learning</w:t>
      </w:r>
      <w:r w:rsidRPr="00715033" w:rsidR="008378FD">
        <w:rPr>
          <w:rFonts w:ascii="Calibri" w:hAnsi="Calibri" w:cs="Calibri"/>
          <w:color w:val="000000" w:themeColor="text1"/>
        </w:rPr>
        <w:t xml:space="preserve"> (right panels) tests are shown separately for the long extinction (top row) and short extinction (bottom row) groups.</w:t>
      </w:r>
    </w:p>
    <w:p w:rsidR="005E3931" w:rsidP="001C5393" w:rsidRDefault="005E3931" w14:paraId="5486D700" w14:textId="53F2FDD4">
      <w:pPr>
        <w:spacing w:before="120" w:after="120" w:line="360" w:lineRule="auto"/>
        <w:jc w:val="both"/>
        <w:rPr>
          <w:rFonts w:ascii="Calibri" w:hAnsi="Calibri" w:cs="Calibri"/>
        </w:rPr>
      </w:pPr>
    </w:p>
    <w:p w:rsidRPr="00714A3A" w:rsidR="001C5393" w:rsidP="005E3931" w:rsidRDefault="001C5393" w14:paraId="46837488" w14:textId="6EAF4213">
      <w:pPr>
        <w:spacing w:before="120" w:after="120" w:line="360" w:lineRule="auto"/>
        <w:ind w:firstLine="708"/>
        <w:jc w:val="both"/>
        <w:rPr>
          <w:rFonts w:ascii="Calibri" w:hAnsi="Calibri" w:cs="Calibri"/>
          <w:b/>
          <w:i/>
          <w:iCs/>
        </w:rPr>
      </w:pPr>
      <w:r w:rsidRPr="00714A3A">
        <w:rPr>
          <w:rFonts w:ascii="Calibri" w:hAnsi="Calibri" w:cs="Calibri"/>
          <w:b/>
          <w:bCs/>
          <w:i/>
          <w:iCs/>
        </w:rPr>
        <w:t>Retrospective ratings</w:t>
      </w:r>
    </w:p>
    <w:p w:rsidRPr="00B05407" w:rsidR="001C5393" w:rsidP="001C5393" w:rsidRDefault="001C5393" w14:paraId="3C1A5C66" w14:textId="3AA7F1DF">
      <w:pPr>
        <w:spacing w:line="360" w:lineRule="auto"/>
        <w:jc w:val="both"/>
        <w:rPr>
          <w:rFonts w:ascii="Calibri" w:hAnsi="Calibri" w:cs="Calibri"/>
          <w:noProof/>
        </w:rPr>
      </w:pPr>
      <w:r w:rsidRPr="5C9D3C29" w:rsidR="001C5393">
        <w:rPr>
          <w:rFonts w:ascii="Calibri" w:hAnsi="Calibri" w:eastAsia="Times New Roman" w:cs="Calibri"/>
        </w:rPr>
        <w:t>During</w:t>
      </w:r>
      <w:r w:rsidRPr="5C9D3C29" w:rsidR="001C5393">
        <w:rPr>
          <w:rFonts w:ascii="Calibri" w:hAnsi="Calibri" w:eastAsia="Times New Roman" w:cs="Calibri"/>
        </w:rPr>
        <w:t xml:space="preserve"> stud</w:t>
      </w:r>
      <w:r w:rsidRPr="5C9D3C29" w:rsidR="001C5393">
        <w:rPr>
          <w:rFonts w:ascii="Calibri" w:hAnsi="Calibri" w:eastAsia="Times New Roman" w:cs="Calibri"/>
        </w:rPr>
        <w:t xml:space="preserve">y visit 1, the </w:t>
      </w:r>
      <w:r w:rsidRPr="5C9D3C29" w:rsidR="008314A3">
        <w:rPr>
          <w:rFonts w:ascii="Calibri" w:hAnsi="Calibri" w:eastAsia="Times New Roman" w:cs="Calibri"/>
        </w:rPr>
        <w:t>individually titrated</w:t>
      </w:r>
      <w:r w:rsidRPr="5C9D3C29" w:rsidR="001C5393">
        <w:rPr>
          <w:rFonts w:ascii="Calibri" w:hAnsi="Calibri" w:eastAsia="Times New Roman" w:cs="Calibri"/>
        </w:rPr>
        <w:t xml:space="preserve"> intensity of the electrical stimulation was comparable across the experimental groups, </w:t>
      </w:r>
      <w:r w:rsidRPr="5C9D3C29" w:rsidR="001C5393">
        <w:rPr>
          <w:rFonts w:ascii="Calibri" w:hAnsi="Calibri" w:eastAsia="Times New Roman" w:cs="Calibri"/>
          <w:i w:val="1"/>
          <w:iCs w:val="1"/>
        </w:rPr>
        <w:t>F</w:t>
      </w:r>
      <w:r w:rsidRPr="5C9D3C29" w:rsidR="001C5393">
        <w:rPr>
          <w:rFonts w:ascii="Calibri" w:hAnsi="Calibri" w:eastAsia="Times New Roman" w:cs="Calibri"/>
        </w:rPr>
        <w:t>(</w:t>
      </w:r>
      <w:r w:rsidRPr="5C9D3C29" w:rsidR="001C5393">
        <w:rPr>
          <w:rFonts w:ascii="Calibri" w:hAnsi="Calibri" w:eastAsia="Times New Roman" w:cs="Calibri"/>
        </w:rPr>
        <w:t>5, 174) = 0.</w:t>
      </w:r>
      <w:r w:rsidRPr="5C9D3C29" w:rsidR="3D5119F5">
        <w:rPr>
          <w:rFonts w:ascii="Calibri" w:hAnsi="Calibri" w:eastAsia="Times New Roman" w:cs="Calibri"/>
        </w:rPr>
        <w:t>60</w:t>
      </w:r>
      <w:r w:rsidRPr="5C9D3C29" w:rsidR="001C5393">
        <w:rPr>
          <w:rFonts w:ascii="Calibri" w:hAnsi="Calibri" w:eastAsia="Times New Roman" w:cs="Calibri"/>
        </w:rPr>
        <w:t xml:space="preserve">, </w:t>
      </w:r>
      <w:r w:rsidRPr="5C9D3C29" w:rsidR="001C5393">
        <w:rPr>
          <w:rFonts w:ascii="Calibri" w:hAnsi="Calibri" w:eastAsia="Times New Roman" w:cs="Calibri"/>
          <w:i w:val="1"/>
          <w:iCs w:val="1"/>
        </w:rPr>
        <w:t>p</w:t>
      </w:r>
      <w:r w:rsidRPr="5C9D3C29" w:rsidR="001C5393">
        <w:rPr>
          <w:rFonts w:ascii="Calibri" w:hAnsi="Calibri" w:eastAsia="Times New Roman" w:cs="Calibri"/>
        </w:rPr>
        <w:t xml:space="preserve"> = 0.</w:t>
      </w:r>
      <w:r w:rsidRPr="5C9D3C29" w:rsidR="1D5AD386">
        <w:rPr>
          <w:rFonts w:ascii="Calibri" w:hAnsi="Calibri" w:eastAsia="Times New Roman" w:cs="Calibri"/>
        </w:rPr>
        <w:t>70</w:t>
      </w:r>
      <w:r w:rsidRPr="5C9D3C29" w:rsidR="001C5393">
        <w:rPr>
          <w:rFonts w:ascii="Calibri" w:hAnsi="Calibri" w:eastAsia="Times New Roman" w:cs="Calibri"/>
        </w:rPr>
        <w:t xml:space="preserve">, as were subjective ratings of the electric stimulation’s unpleasantness, </w:t>
      </w:r>
      <w:r w:rsidRPr="5C9D3C29" w:rsidR="001C5393">
        <w:rPr>
          <w:rFonts w:ascii="Calibri" w:hAnsi="Calibri" w:eastAsia="Times New Roman" w:cs="Calibri"/>
          <w:i w:val="1"/>
          <w:iCs w:val="1"/>
        </w:rPr>
        <w:t>F</w:t>
      </w:r>
      <w:r w:rsidRPr="5C9D3C29" w:rsidR="001C5393">
        <w:rPr>
          <w:rFonts w:ascii="Calibri" w:hAnsi="Calibri" w:eastAsia="Times New Roman" w:cs="Calibri"/>
        </w:rPr>
        <w:t>(</w:t>
      </w:r>
      <w:r w:rsidRPr="5C9D3C29" w:rsidR="001C5393">
        <w:rPr>
          <w:rFonts w:ascii="Calibri" w:hAnsi="Calibri" w:eastAsia="Times New Roman" w:cs="Calibri"/>
        </w:rPr>
        <w:t>5, 17</w:t>
      </w:r>
      <w:r w:rsidRPr="5C9D3C29" w:rsidR="129D5EC0">
        <w:rPr>
          <w:rFonts w:ascii="Calibri" w:hAnsi="Calibri" w:eastAsia="Times New Roman" w:cs="Calibri"/>
        </w:rPr>
        <w:t>2</w:t>
      </w:r>
      <w:r w:rsidRPr="5C9D3C29" w:rsidR="001C5393">
        <w:rPr>
          <w:rFonts w:ascii="Calibri" w:hAnsi="Calibri" w:eastAsia="Times New Roman" w:cs="Calibri"/>
        </w:rPr>
        <w:t xml:space="preserve">) = </w:t>
      </w:r>
      <w:r w:rsidRPr="5C9D3C29" w:rsidR="39F8FF48">
        <w:rPr>
          <w:rFonts w:ascii="Calibri" w:hAnsi="Calibri" w:eastAsia="Times New Roman" w:cs="Calibri"/>
        </w:rPr>
        <w:t>1</w:t>
      </w:r>
      <w:r w:rsidRPr="5C9D3C29" w:rsidR="001C5393">
        <w:rPr>
          <w:rFonts w:ascii="Calibri" w:hAnsi="Calibri" w:eastAsia="Times New Roman" w:cs="Calibri"/>
        </w:rPr>
        <w:t>.</w:t>
      </w:r>
      <w:r w:rsidRPr="5C9D3C29" w:rsidR="64441BB9">
        <w:rPr>
          <w:rFonts w:ascii="Calibri" w:hAnsi="Calibri" w:eastAsia="Times New Roman" w:cs="Calibri"/>
        </w:rPr>
        <w:t>39</w:t>
      </w:r>
      <w:r w:rsidRPr="5C9D3C29" w:rsidR="001C5393">
        <w:rPr>
          <w:rFonts w:ascii="Calibri" w:hAnsi="Calibri" w:eastAsia="Times New Roman" w:cs="Calibri"/>
        </w:rPr>
        <w:t xml:space="preserve">, </w:t>
      </w:r>
      <w:r w:rsidRPr="5C9D3C29" w:rsidR="001C5393">
        <w:rPr>
          <w:rFonts w:ascii="Calibri" w:hAnsi="Calibri" w:eastAsia="Times New Roman" w:cs="Calibri"/>
          <w:i w:val="1"/>
          <w:iCs w:val="1"/>
        </w:rPr>
        <w:t>p</w:t>
      </w:r>
      <w:r w:rsidRPr="5C9D3C29" w:rsidR="001C5393">
        <w:rPr>
          <w:rFonts w:ascii="Calibri" w:hAnsi="Calibri" w:eastAsia="Times New Roman" w:cs="Calibri"/>
        </w:rPr>
        <w:t xml:space="preserve"> = 0.</w:t>
      </w:r>
      <w:r w:rsidRPr="5C9D3C29" w:rsidR="46978464">
        <w:rPr>
          <w:rFonts w:ascii="Calibri" w:hAnsi="Calibri" w:eastAsia="Times New Roman" w:cs="Calibri"/>
        </w:rPr>
        <w:t>23</w:t>
      </w:r>
      <w:r w:rsidRPr="5C9D3C29" w:rsidR="001C5393">
        <w:rPr>
          <w:rFonts w:ascii="Calibri" w:hAnsi="Calibri" w:eastAsia="Times New Roman" w:cs="Calibri"/>
        </w:rPr>
        <w:t xml:space="preserve"> (Table 1). These ratings were collected retrospectively following the acquisition phase, during which all participants underwent identical procedures. This suggests that neither the objective intensity nor the subjective experience of </w:t>
      </w:r>
      <w:r w:rsidRPr="5C9D3C29" w:rsidR="001C5393">
        <w:rPr>
          <w:rFonts w:ascii="Calibri" w:hAnsi="Calibri" w:eastAsia="Times New Roman" w:cs="Calibri"/>
        </w:rPr>
        <w:t>the electric</w:t>
      </w:r>
      <w:r w:rsidRPr="5C9D3C29" w:rsidR="6F35BE24">
        <w:rPr>
          <w:rFonts w:ascii="Calibri" w:hAnsi="Calibri" w:eastAsia="Times New Roman" w:cs="Calibri"/>
        </w:rPr>
        <w:t>al</w:t>
      </w:r>
      <w:r w:rsidRPr="5C9D3C29" w:rsidR="001C5393">
        <w:rPr>
          <w:rFonts w:ascii="Calibri" w:hAnsi="Calibri" w:eastAsia="Times New Roman" w:cs="Calibri"/>
        </w:rPr>
        <w:t xml:space="preserve"> stimulation differed between groups and is unlikely to have influenced learning outcomes.</w:t>
      </w:r>
      <w:r w:rsidRPr="5C9D3C29" w:rsidR="001C5393">
        <w:rPr>
          <w:rFonts w:ascii="Calibri" w:hAnsi="Calibri" w:cs="Calibri"/>
          <w:noProof/>
        </w:rPr>
        <w:t xml:space="preserve"> </w:t>
      </w:r>
    </w:p>
    <w:p w:rsidRPr="00B05407" w:rsidR="001C5393" w:rsidP="001C5393" w:rsidRDefault="001C5393" w14:paraId="41AE7242" w14:textId="77777777">
      <w:pPr>
        <w:spacing w:line="360" w:lineRule="auto"/>
        <w:jc w:val="both"/>
        <w:rPr>
          <w:rFonts w:ascii="Calibri" w:hAnsi="Calibri" w:cs="Calibri"/>
          <w:b/>
        </w:rPr>
      </w:pPr>
      <w:r w:rsidRPr="00B05407">
        <w:rPr>
          <w:rFonts w:ascii="Calibri" w:hAnsi="Calibri" w:cs="Calibri"/>
          <w:b/>
        </w:rPr>
        <w:t xml:space="preserve">Study visit 2: Extinction </w:t>
      </w:r>
    </w:p>
    <w:p w:rsidRPr="00714A3A" w:rsidR="00055C76" w:rsidP="00055C76" w:rsidRDefault="00055C76" w14:paraId="68E2BE19" w14:textId="77777777">
      <w:pPr>
        <w:widowControl w:val="0"/>
        <w:spacing w:before="240" w:line="360" w:lineRule="auto"/>
        <w:jc w:val="both"/>
        <w:rPr>
          <w:rFonts w:ascii="Calibri" w:hAnsi="Calibri" w:eastAsia="Times New Roman" w:cs="Calibri"/>
          <w:b/>
          <w:bCs/>
          <w:i/>
          <w:iCs/>
        </w:rPr>
      </w:pPr>
      <w:r>
        <w:rPr>
          <w:rFonts w:ascii="Calibri" w:hAnsi="Calibri" w:eastAsia="Times New Roman" w:cs="Calibri"/>
          <w:b/>
          <w:bCs/>
        </w:rPr>
        <w:tab/>
      </w:r>
      <w:r w:rsidRPr="00714A3A">
        <w:rPr>
          <w:rFonts w:ascii="Calibri" w:hAnsi="Calibri" w:eastAsia="Times New Roman" w:cs="Calibri"/>
          <w:b/>
          <w:bCs/>
          <w:i/>
          <w:iCs/>
        </w:rPr>
        <w:t>US expectancy ratings and SCRs in response to CS</w:t>
      </w:r>
    </w:p>
    <w:p w:rsidRPr="00B05407" w:rsidR="001C5393" w:rsidP="001C5393" w:rsidRDefault="001C5393" w14:paraId="3EFCD34F" w14:textId="62D073D5">
      <w:pPr>
        <w:spacing w:line="360" w:lineRule="auto"/>
        <w:jc w:val="both"/>
        <w:rPr>
          <w:rFonts w:ascii="Calibri" w:hAnsi="Calibri" w:cs="Calibri"/>
          <w:i/>
        </w:rPr>
      </w:pPr>
      <w:r w:rsidRPr="00B05407">
        <w:rPr>
          <w:rFonts w:ascii="Calibri" w:hAnsi="Calibri" w:cs="Calibri"/>
          <w:i/>
        </w:rPr>
        <w:t>Long</w:t>
      </w:r>
      <w:r w:rsidRPr="00B05407" w:rsidR="00BC71AB">
        <w:rPr>
          <w:rFonts w:ascii="Calibri" w:hAnsi="Calibri" w:cs="Calibri"/>
          <w:i/>
        </w:rPr>
        <w:t xml:space="preserve"> extinction</w:t>
      </w:r>
    </w:p>
    <w:p w:rsidRPr="00D234E7" w:rsidR="00D234E7" w:rsidP="00D234E7" w:rsidRDefault="00D234E7" w14:paraId="2CE8C55D" w14:textId="1C5DC44F">
      <w:pPr>
        <w:spacing w:line="360" w:lineRule="auto"/>
        <w:jc w:val="both"/>
        <w:rPr>
          <w:rFonts w:ascii="Calibri" w:hAnsi="Calibri" w:cs="Calibri"/>
          <w:iCs/>
        </w:rPr>
      </w:pPr>
      <w:r w:rsidRPr="00D234E7">
        <w:rPr>
          <w:rFonts w:ascii="Calibri" w:hAnsi="Calibri" w:cs="Calibri"/>
          <w:iCs/>
        </w:rPr>
        <w:t>During long extinction, all treatment groups showed the expected CS+ &gt; CS− pattern for both US expectancy and SCRs (US</w:t>
      </w:r>
      <w:r w:rsidRPr="00B05407">
        <w:rPr>
          <w:rFonts w:ascii="Calibri" w:hAnsi="Calibri" w:cs="Calibri"/>
          <w:iCs/>
        </w:rPr>
        <w:t xml:space="preserve"> expectancy</w:t>
      </w:r>
      <w:r w:rsidRPr="00D234E7">
        <w:rPr>
          <w:rFonts w:ascii="Calibri" w:hAnsi="Calibri" w:cs="Calibri"/>
          <w:iCs/>
        </w:rPr>
        <w:t>: FIG S1; SCR: FIG S2), reflected in main effects of CS (</w:t>
      </w:r>
      <w:r w:rsidRPr="00D234E7">
        <w:rPr>
          <w:rFonts w:ascii="Calibri" w:hAnsi="Calibri" w:cs="Calibri"/>
          <w:i/>
          <w:iCs/>
        </w:rPr>
        <w:t>US expectancy</w:t>
      </w:r>
      <w:r w:rsidRPr="00D234E7">
        <w:rPr>
          <w:rFonts w:ascii="Calibri" w:hAnsi="Calibri" w:cs="Calibri"/>
          <w:iCs/>
        </w:rPr>
        <w:t xml:space="preserve">: </w:t>
      </w:r>
      <w:r w:rsidRPr="00D234E7">
        <w:rPr>
          <w:rFonts w:ascii="Calibri" w:hAnsi="Calibri" w:cs="Calibri"/>
          <w:i/>
          <w:iCs/>
        </w:rPr>
        <w:t>F</w:t>
      </w:r>
      <w:r w:rsidRPr="00D234E7">
        <w:rPr>
          <w:rFonts w:ascii="Calibri" w:hAnsi="Calibri" w:cs="Calibri"/>
          <w:iCs/>
        </w:rPr>
        <w:t xml:space="preserve">(1,2693) = 3217.84, </w:t>
      </w:r>
      <w:r w:rsidRPr="00D234E7">
        <w:rPr>
          <w:rFonts w:ascii="Calibri" w:hAnsi="Calibri" w:cs="Calibri"/>
          <w:i/>
          <w:iCs/>
        </w:rPr>
        <w:t>p</w:t>
      </w:r>
      <w:r w:rsidRPr="00D234E7">
        <w:rPr>
          <w:rFonts w:ascii="Calibri" w:hAnsi="Calibri" w:cs="Calibri"/>
          <w:iCs/>
        </w:rPr>
        <w:t xml:space="preserve"> &lt; 0.001, </w:t>
      </w:r>
      <w:r w:rsidRPr="00D234E7">
        <w:rPr>
          <w:rFonts w:ascii="Calibri" w:hAnsi="Calibri" w:cs="Calibri"/>
          <w:i/>
          <w:iCs/>
          <w:lang w:val="nl-BE"/>
        </w:rPr>
        <w:t>η</w:t>
      </w:r>
      <w:r w:rsidRPr="00D234E7">
        <w:rPr>
          <w:rFonts w:ascii="Calibri" w:hAnsi="Calibri" w:cs="Calibri"/>
          <w:i/>
          <w:iCs/>
        </w:rPr>
        <w:t>p</w:t>
      </w:r>
      <w:r w:rsidRPr="00D234E7">
        <w:rPr>
          <w:rFonts w:ascii="Calibri" w:hAnsi="Calibri" w:cs="Calibri"/>
          <w:iCs/>
        </w:rPr>
        <w:t xml:space="preserve">² = 0.528; </w:t>
      </w:r>
      <w:r w:rsidRPr="00D234E7">
        <w:rPr>
          <w:rFonts w:ascii="Calibri" w:hAnsi="Calibri" w:cs="Calibri"/>
          <w:i/>
          <w:iCs/>
        </w:rPr>
        <w:t>SCR</w:t>
      </w:r>
      <w:r w:rsidRPr="00D234E7">
        <w:rPr>
          <w:rFonts w:ascii="Calibri" w:hAnsi="Calibri" w:cs="Calibri"/>
          <w:iCs/>
        </w:rPr>
        <w:t xml:space="preserve">: </w:t>
      </w:r>
      <w:r w:rsidRPr="00D234E7">
        <w:rPr>
          <w:rFonts w:ascii="Calibri" w:hAnsi="Calibri" w:cs="Calibri"/>
          <w:i/>
          <w:iCs/>
        </w:rPr>
        <w:t>F</w:t>
      </w:r>
      <w:r w:rsidRPr="00D234E7">
        <w:rPr>
          <w:rFonts w:ascii="Calibri" w:hAnsi="Calibri" w:cs="Calibri"/>
          <w:iCs/>
        </w:rPr>
        <w:t xml:space="preserve">(1,2697) = 294.26, </w:t>
      </w:r>
      <w:r w:rsidRPr="00D234E7">
        <w:rPr>
          <w:rFonts w:ascii="Calibri" w:hAnsi="Calibri" w:cs="Calibri"/>
          <w:i/>
          <w:iCs/>
        </w:rPr>
        <w:t>p</w:t>
      </w:r>
      <w:r w:rsidRPr="00D234E7">
        <w:rPr>
          <w:rFonts w:ascii="Calibri" w:hAnsi="Calibri" w:cs="Calibri"/>
          <w:iCs/>
        </w:rPr>
        <w:t xml:space="preserve"> &lt; 0.001, </w:t>
      </w:r>
      <w:r w:rsidRPr="00D234E7">
        <w:rPr>
          <w:rFonts w:ascii="Calibri" w:hAnsi="Calibri" w:cs="Calibri"/>
          <w:i/>
          <w:iCs/>
          <w:lang w:val="nl-BE"/>
        </w:rPr>
        <w:t>η</w:t>
      </w:r>
      <w:r w:rsidRPr="00D234E7">
        <w:rPr>
          <w:rFonts w:ascii="Calibri" w:hAnsi="Calibri" w:cs="Calibri"/>
          <w:i/>
          <w:iCs/>
        </w:rPr>
        <w:t>p</w:t>
      </w:r>
      <w:r w:rsidRPr="00D234E7">
        <w:rPr>
          <w:rFonts w:ascii="Calibri" w:hAnsi="Calibri" w:cs="Calibri"/>
          <w:iCs/>
        </w:rPr>
        <w:t xml:space="preserve">² = </w:t>
      </w:r>
      <w:r w:rsidRPr="00D234E7">
        <w:rPr>
          <w:rFonts w:ascii="Calibri" w:hAnsi="Calibri" w:cs="Calibri"/>
          <w:iCs/>
        </w:rPr>
        <w:t xml:space="preserve">0.093). Both measures decreased </w:t>
      </w:r>
      <w:r w:rsidRPr="00B05407">
        <w:rPr>
          <w:rFonts w:ascii="Calibri" w:hAnsi="Calibri" w:cs="Calibri"/>
          <w:iCs/>
        </w:rPr>
        <w:t>over</w:t>
      </w:r>
      <w:r w:rsidRPr="00D234E7">
        <w:rPr>
          <w:rFonts w:ascii="Calibri" w:hAnsi="Calibri" w:cs="Calibri"/>
          <w:iCs/>
        </w:rPr>
        <w:t xml:space="preserve"> trials (</w:t>
      </w:r>
      <w:r w:rsidRPr="00D234E7">
        <w:rPr>
          <w:rFonts w:ascii="Calibri" w:hAnsi="Calibri" w:cs="Calibri"/>
          <w:i/>
          <w:iCs/>
        </w:rPr>
        <w:t>US expectancy</w:t>
      </w:r>
      <w:r w:rsidRPr="00D234E7">
        <w:rPr>
          <w:rFonts w:ascii="Calibri" w:hAnsi="Calibri" w:cs="Calibri"/>
          <w:iCs/>
        </w:rPr>
        <w:t xml:space="preserve">: </w:t>
      </w:r>
      <w:r w:rsidRPr="00D234E7">
        <w:rPr>
          <w:rFonts w:ascii="Calibri" w:hAnsi="Calibri" w:cs="Calibri"/>
          <w:i/>
          <w:iCs/>
        </w:rPr>
        <w:t>F</w:t>
      </w:r>
      <w:r w:rsidRPr="00D234E7">
        <w:rPr>
          <w:rFonts w:ascii="Calibri" w:hAnsi="Calibri" w:cs="Calibri"/>
          <w:iCs/>
        </w:rPr>
        <w:t xml:space="preserve">(15,2693) = 128.35, </w:t>
      </w:r>
      <w:r w:rsidRPr="00D234E7">
        <w:rPr>
          <w:rFonts w:ascii="Calibri" w:hAnsi="Calibri" w:cs="Calibri"/>
          <w:i/>
          <w:iCs/>
        </w:rPr>
        <w:t>p</w:t>
      </w:r>
      <w:r w:rsidRPr="00D234E7">
        <w:rPr>
          <w:rFonts w:ascii="Calibri" w:hAnsi="Calibri" w:cs="Calibri"/>
          <w:iCs/>
        </w:rPr>
        <w:t xml:space="preserve"> &lt; 0.001, </w:t>
      </w:r>
      <w:r w:rsidRPr="00D234E7">
        <w:rPr>
          <w:rFonts w:ascii="Calibri" w:hAnsi="Calibri" w:cs="Calibri"/>
          <w:i/>
          <w:iCs/>
          <w:lang w:val="nl-BE"/>
        </w:rPr>
        <w:t>η</w:t>
      </w:r>
      <w:r w:rsidRPr="00D234E7">
        <w:rPr>
          <w:rFonts w:ascii="Calibri" w:hAnsi="Calibri" w:cs="Calibri"/>
          <w:i/>
          <w:iCs/>
        </w:rPr>
        <w:t>p</w:t>
      </w:r>
      <w:r w:rsidRPr="00D234E7">
        <w:rPr>
          <w:rFonts w:ascii="Calibri" w:hAnsi="Calibri" w:cs="Calibri"/>
          <w:iCs/>
        </w:rPr>
        <w:t xml:space="preserve">² = 0.402; </w:t>
      </w:r>
      <w:r w:rsidRPr="00D234E7">
        <w:rPr>
          <w:rFonts w:ascii="Calibri" w:hAnsi="Calibri" w:cs="Calibri"/>
          <w:i/>
          <w:iCs/>
        </w:rPr>
        <w:t>SCR</w:t>
      </w:r>
      <w:r w:rsidRPr="00D234E7">
        <w:rPr>
          <w:rFonts w:ascii="Calibri" w:hAnsi="Calibri" w:cs="Calibri"/>
          <w:iCs/>
        </w:rPr>
        <w:t xml:space="preserve">: </w:t>
      </w:r>
      <w:r w:rsidRPr="00D234E7">
        <w:rPr>
          <w:rFonts w:ascii="Calibri" w:hAnsi="Calibri" w:cs="Calibri"/>
          <w:i/>
          <w:iCs/>
        </w:rPr>
        <w:t>F</w:t>
      </w:r>
      <w:r w:rsidRPr="00D234E7">
        <w:rPr>
          <w:rFonts w:ascii="Calibri" w:hAnsi="Calibri" w:cs="Calibri"/>
          <w:iCs/>
        </w:rPr>
        <w:t xml:space="preserve">(15,2697) = 35.94, </w:t>
      </w:r>
      <w:r w:rsidRPr="00D234E7">
        <w:rPr>
          <w:rFonts w:ascii="Calibri" w:hAnsi="Calibri" w:cs="Calibri"/>
          <w:i/>
          <w:iCs/>
        </w:rPr>
        <w:t>p</w:t>
      </w:r>
      <w:r w:rsidRPr="00D234E7">
        <w:rPr>
          <w:rFonts w:ascii="Calibri" w:hAnsi="Calibri" w:cs="Calibri"/>
          <w:iCs/>
        </w:rPr>
        <w:t xml:space="preserve"> &lt; 0.001, </w:t>
      </w:r>
      <w:r w:rsidRPr="00D234E7">
        <w:rPr>
          <w:rFonts w:ascii="Calibri" w:hAnsi="Calibri" w:cs="Calibri"/>
          <w:i/>
          <w:iCs/>
          <w:lang w:val="nl-BE"/>
        </w:rPr>
        <w:t>η</w:t>
      </w:r>
      <w:r w:rsidRPr="00D234E7">
        <w:rPr>
          <w:rFonts w:ascii="Calibri" w:hAnsi="Calibri" w:cs="Calibri"/>
          <w:i/>
          <w:iCs/>
        </w:rPr>
        <w:t>p</w:t>
      </w:r>
      <w:r w:rsidRPr="00D234E7">
        <w:rPr>
          <w:rFonts w:ascii="Calibri" w:hAnsi="Calibri" w:cs="Calibri"/>
          <w:iCs/>
        </w:rPr>
        <w:t>² = 0.158), with significant CS × trial interactions (</w:t>
      </w:r>
      <w:r w:rsidRPr="00D234E7">
        <w:rPr>
          <w:rFonts w:ascii="Calibri" w:hAnsi="Calibri" w:cs="Calibri"/>
          <w:i/>
          <w:iCs/>
        </w:rPr>
        <w:t>US expectancy</w:t>
      </w:r>
      <w:r w:rsidRPr="00D234E7">
        <w:rPr>
          <w:rFonts w:ascii="Calibri" w:hAnsi="Calibri" w:cs="Calibri"/>
          <w:iCs/>
        </w:rPr>
        <w:t xml:space="preserve">: </w:t>
      </w:r>
      <w:r w:rsidRPr="00D234E7">
        <w:rPr>
          <w:rFonts w:ascii="Calibri" w:hAnsi="Calibri" w:cs="Calibri"/>
          <w:i/>
          <w:iCs/>
        </w:rPr>
        <w:t>F</w:t>
      </w:r>
      <w:r w:rsidRPr="00D234E7">
        <w:rPr>
          <w:rFonts w:ascii="Calibri" w:hAnsi="Calibri" w:cs="Calibri"/>
          <w:iCs/>
        </w:rPr>
        <w:t xml:space="preserve">(15,2693) = 112.50, </w:t>
      </w:r>
      <w:r w:rsidRPr="00D234E7">
        <w:rPr>
          <w:rFonts w:ascii="Calibri" w:hAnsi="Calibri" w:cs="Calibri"/>
          <w:i/>
          <w:iCs/>
        </w:rPr>
        <w:t>p</w:t>
      </w:r>
      <w:r w:rsidRPr="00D234E7">
        <w:rPr>
          <w:rFonts w:ascii="Calibri" w:hAnsi="Calibri" w:cs="Calibri"/>
          <w:iCs/>
        </w:rPr>
        <w:t xml:space="preserve"> &lt; 0.001, </w:t>
      </w:r>
      <w:r w:rsidRPr="00D234E7">
        <w:rPr>
          <w:rFonts w:ascii="Calibri" w:hAnsi="Calibri" w:cs="Calibri"/>
          <w:i/>
          <w:iCs/>
          <w:lang w:val="nl-BE"/>
        </w:rPr>
        <w:t>η</w:t>
      </w:r>
      <w:r w:rsidRPr="00D234E7">
        <w:rPr>
          <w:rFonts w:ascii="Calibri" w:hAnsi="Calibri" w:cs="Calibri"/>
          <w:i/>
          <w:iCs/>
        </w:rPr>
        <w:t>p</w:t>
      </w:r>
      <w:r w:rsidRPr="00D234E7">
        <w:rPr>
          <w:rFonts w:ascii="Calibri" w:hAnsi="Calibri" w:cs="Calibri"/>
          <w:iCs/>
        </w:rPr>
        <w:t xml:space="preserve">² = 0.371; </w:t>
      </w:r>
      <w:r w:rsidRPr="00D234E7">
        <w:rPr>
          <w:rFonts w:ascii="Calibri" w:hAnsi="Calibri" w:cs="Calibri"/>
          <w:i/>
          <w:iCs/>
        </w:rPr>
        <w:t>SCR</w:t>
      </w:r>
      <w:r w:rsidRPr="00D234E7">
        <w:rPr>
          <w:rFonts w:ascii="Calibri" w:hAnsi="Calibri" w:cs="Calibri"/>
          <w:iCs/>
        </w:rPr>
        <w:t xml:space="preserve">: </w:t>
      </w:r>
      <w:r w:rsidRPr="00D234E7">
        <w:rPr>
          <w:rFonts w:ascii="Calibri" w:hAnsi="Calibri" w:cs="Calibri"/>
          <w:i/>
          <w:iCs/>
        </w:rPr>
        <w:t>F</w:t>
      </w:r>
      <w:r w:rsidRPr="00D234E7">
        <w:rPr>
          <w:rFonts w:ascii="Calibri" w:hAnsi="Calibri" w:cs="Calibri"/>
          <w:iCs/>
        </w:rPr>
        <w:t xml:space="preserve">(15,2697) = 7.71, </w:t>
      </w:r>
      <w:r w:rsidRPr="00D234E7">
        <w:rPr>
          <w:rFonts w:ascii="Calibri" w:hAnsi="Calibri" w:cs="Calibri"/>
          <w:i/>
          <w:iCs/>
        </w:rPr>
        <w:t>p</w:t>
      </w:r>
      <w:r w:rsidRPr="00D234E7">
        <w:rPr>
          <w:rFonts w:ascii="Calibri" w:hAnsi="Calibri" w:cs="Calibri"/>
          <w:iCs/>
        </w:rPr>
        <w:t xml:space="preserve"> &lt; 0.001, </w:t>
      </w:r>
      <w:r w:rsidRPr="00D234E7">
        <w:rPr>
          <w:rFonts w:ascii="Calibri" w:hAnsi="Calibri" w:cs="Calibri"/>
          <w:i/>
          <w:iCs/>
          <w:lang w:val="nl-BE"/>
        </w:rPr>
        <w:t>η</w:t>
      </w:r>
      <w:r w:rsidRPr="00D234E7">
        <w:rPr>
          <w:rFonts w:ascii="Calibri" w:hAnsi="Calibri" w:cs="Calibri"/>
          <w:i/>
          <w:iCs/>
        </w:rPr>
        <w:t>p</w:t>
      </w:r>
      <w:r w:rsidRPr="00D234E7">
        <w:rPr>
          <w:rFonts w:ascii="Calibri" w:hAnsi="Calibri" w:cs="Calibri"/>
          <w:iCs/>
        </w:rPr>
        <w:t>² = 0.039) indicating that CS+ vs. CS− differences changed over time.</w:t>
      </w:r>
    </w:p>
    <w:p w:rsidRPr="00D234E7" w:rsidR="00D234E7" w:rsidP="00D234E7" w:rsidRDefault="00D234E7" w14:paraId="78E85826" w14:textId="43330432">
      <w:pPr>
        <w:spacing w:line="360" w:lineRule="auto"/>
        <w:jc w:val="both"/>
        <w:rPr>
          <w:rFonts w:ascii="Calibri" w:hAnsi="Calibri" w:cs="Calibri"/>
          <w:iCs/>
        </w:rPr>
      </w:pPr>
      <w:r w:rsidRPr="00D234E7">
        <w:rPr>
          <w:rFonts w:ascii="Calibri" w:hAnsi="Calibri" w:cs="Calibri"/>
          <w:iCs/>
        </w:rPr>
        <w:t>CS+ vs. CS− differences were larger at trial 1 (</w:t>
      </w:r>
      <w:r w:rsidRPr="00D234E7">
        <w:rPr>
          <w:rFonts w:ascii="Calibri" w:hAnsi="Calibri" w:cs="Calibri"/>
          <w:i/>
          <w:iCs/>
        </w:rPr>
        <w:t>US expectancy</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(2693) = 30.69,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&lt; 0.001, </w:t>
      </w:r>
      <w:proofErr w:type="spellStart"/>
      <w:r w:rsidRPr="00D234E7">
        <w:rPr>
          <w:rFonts w:ascii="Calibri" w:hAnsi="Calibri" w:cs="Calibri"/>
          <w:i/>
          <w:iCs/>
        </w:rPr>
        <w:t>dz</w:t>
      </w:r>
      <w:proofErr w:type="spellEnd"/>
      <w:r w:rsidRPr="00D234E7">
        <w:rPr>
          <w:rFonts w:ascii="Calibri" w:hAnsi="Calibri" w:cs="Calibri"/>
          <w:iCs/>
        </w:rPr>
        <w:t xml:space="preserve"> = 3.25; </w:t>
      </w:r>
      <w:r w:rsidRPr="00D234E7">
        <w:rPr>
          <w:rFonts w:ascii="Calibri" w:hAnsi="Calibri" w:cs="Calibri"/>
          <w:i/>
          <w:iCs/>
        </w:rPr>
        <w:t>SCR</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(2697) = 3.51,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 0.004, </w:t>
      </w:r>
      <w:proofErr w:type="spellStart"/>
      <w:r w:rsidRPr="00D234E7">
        <w:rPr>
          <w:rFonts w:ascii="Calibri" w:hAnsi="Calibri" w:cs="Calibri"/>
          <w:i/>
          <w:iCs/>
        </w:rPr>
        <w:t>dz</w:t>
      </w:r>
      <w:proofErr w:type="spellEnd"/>
      <w:r w:rsidRPr="00D234E7">
        <w:rPr>
          <w:rFonts w:ascii="Calibri" w:hAnsi="Calibri" w:cs="Calibri"/>
          <w:iCs/>
        </w:rPr>
        <w:t xml:space="preserve"> = 0.37) and reduced by trial 16 (</w:t>
      </w:r>
      <w:r w:rsidRPr="00D234E7">
        <w:rPr>
          <w:rFonts w:ascii="Calibri" w:hAnsi="Calibri" w:cs="Calibri"/>
          <w:i/>
          <w:iCs/>
        </w:rPr>
        <w:t>US expectancy</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(2693) = 5.15,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&lt; 0.001, </w:t>
      </w:r>
      <w:proofErr w:type="spellStart"/>
      <w:r w:rsidRPr="00D234E7">
        <w:rPr>
          <w:rFonts w:ascii="Calibri" w:hAnsi="Calibri" w:cs="Calibri"/>
          <w:i/>
          <w:iCs/>
        </w:rPr>
        <w:t>dz</w:t>
      </w:r>
      <w:proofErr w:type="spellEnd"/>
      <w:r w:rsidRPr="00D234E7">
        <w:rPr>
          <w:rFonts w:ascii="Calibri" w:hAnsi="Calibri" w:cs="Calibri"/>
          <w:iCs/>
        </w:rPr>
        <w:t xml:space="preserve"> = 0.55; </w:t>
      </w:r>
      <w:r w:rsidRPr="00D234E7">
        <w:rPr>
          <w:rFonts w:ascii="Calibri" w:hAnsi="Calibri" w:cs="Calibri"/>
          <w:i/>
          <w:iCs/>
        </w:rPr>
        <w:t>SCR</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(2697) = 1.22,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 0.45), with significant reductions from trial 1 to trial 16 (</w:t>
      </w:r>
      <w:r w:rsidRPr="00D234E7">
        <w:rPr>
          <w:rFonts w:ascii="Calibri" w:hAnsi="Calibri" w:cs="Calibri"/>
          <w:i/>
          <w:iCs/>
        </w:rPr>
        <w:t>US expectancy</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(2693) = 22.17,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&lt; 0.001, </w:t>
      </w:r>
      <w:proofErr w:type="spellStart"/>
      <w:r w:rsidRPr="00D234E7">
        <w:rPr>
          <w:rFonts w:ascii="Calibri" w:hAnsi="Calibri" w:cs="Calibri"/>
          <w:i/>
          <w:iCs/>
        </w:rPr>
        <w:t>dz</w:t>
      </w:r>
      <w:proofErr w:type="spellEnd"/>
      <w:r w:rsidRPr="00D234E7">
        <w:rPr>
          <w:rFonts w:ascii="Calibri" w:hAnsi="Calibri" w:cs="Calibri"/>
          <w:iCs/>
        </w:rPr>
        <w:t xml:space="preserve"> = 2.35; </w:t>
      </w:r>
      <w:r w:rsidRPr="00D234E7">
        <w:rPr>
          <w:rFonts w:ascii="Calibri" w:hAnsi="Calibri" w:cs="Calibri"/>
          <w:i/>
          <w:iCs/>
        </w:rPr>
        <w:t>SCR</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(2697) = 2.85,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 0.004, </w:t>
      </w:r>
      <w:proofErr w:type="spellStart"/>
      <w:r w:rsidRPr="00D234E7">
        <w:rPr>
          <w:rFonts w:ascii="Calibri" w:hAnsi="Calibri" w:cs="Calibri"/>
          <w:i/>
          <w:iCs/>
        </w:rPr>
        <w:t>dz</w:t>
      </w:r>
      <w:proofErr w:type="spellEnd"/>
      <w:r w:rsidRPr="00D234E7">
        <w:rPr>
          <w:rFonts w:ascii="Calibri" w:hAnsi="Calibri" w:cs="Calibri"/>
          <w:iCs/>
        </w:rPr>
        <w:t xml:space="preserve"> = 0.30).</w:t>
      </w:r>
    </w:p>
    <w:p w:rsidRPr="00D234E7" w:rsidR="00D234E7" w:rsidP="00D234E7" w:rsidRDefault="00D234E7" w14:paraId="048AA212" w14:textId="6E7B4C5A">
      <w:pPr>
        <w:spacing w:line="360" w:lineRule="auto"/>
        <w:jc w:val="both"/>
        <w:rPr>
          <w:rFonts w:ascii="Calibri" w:hAnsi="Calibri" w:cs="Calibri"/>
          <w:iCs/>
        </w:rPr>
      </w:pPr>
      <w:r w:rsidRPr="00D234E7">
        <w:rPr>
          <w:rFonts w:ascii="Calibri" w:hAnsi="Calibri" w:cs="Calibri"/>
          <w:iCs/>
        </w:rPr>
        <w:t xml:space="preserve">Differential responding varied by treatment group (US expectancy: </w:t>
      </w:r>
      <w:r w:rsidRPr="00D234E7">
        <w:rPr>
          <w:rFonts w:ascii="Calibri" w:hAnsi="Calibri" w:cs="Calibri"/>
          <w:i/>
          <w:iCs/>
        </w:rPr>
        <w:t>F</w:t>
      </w:r>
      <w:r w:rsidRPr="00D234E7">
        <w:rPr>
          <w:rFonts w:ascii="Calibri" w:hAnsi="Calibri" w:cs="Calibri"/>
          <w:iCs/>
        </w:rPr>
        <w:t xml:space="preserve">(2,2693) = 31.07, </w:t>
      </w:r>
      <w:r w:rsidRPr="00D234E7">
        <w:rPr>
          <w:rFonts w:ascii="Calibri" w:hAnsi="Calibri" w:cs="Calibri"/>
          <w:i/>
          <w:iCs/>
        </w:rPr>
        <w:t>p</w:t>
      </w:r>
      <w:r w:rsidRPr="00D234E7">
        <w:rPr>
          <w:rFonts w:ascii="Calibri" w:hAnsi="Calibri" w:cs="Calibri"/>
          <w:iCs/>
        </w:rPr>
        <w:t xml:space="preserve"> &lt; 0.001, </w:t>
      </w:r>
      <w:r w:rsidRPr="00D234E7">
        <w:rPr>
          <w:rFonts w:ascii="Calibri" w:hAnsi="Calibri" w:cs="Calibri"/>
          <w:i/>
          <w:iCs/>
          <w:lang w:val="nl-BE"/>
        </w:rPr>
        <w:t>η</w:t>
      </w:r>
      <w:r w:rsidRPr="00D234E7">
        <w:rPr>
          <w:rFonts w:ascii="Calibri" w:hAnsi="Calibri" w:cs="Calibri"/>
          <w:i/>
          <w:iCs/>
        </w:rPr>
        <w:t>p</w:t>
      </w:r>
      <w:r w:rsidRPr="00D234E7">
        <w:rPr>
          <w:rFonts w:ascii="Calibri" w:hAnsi="Calibri" w:cs="Calibri"/>
          <w:iCs/>
        </w:rPr>
        <w:t xml:space="preserve">² = 0.021; SCR: </w:t>
      </w:r>
      <w:r w:rsidRPr="00D234E7">
        <w:rPr>
          <w:rFonts w:ascii="Calibri" w:hAnsi="Calibri" w:cs="Calibri"/>
          <w:i/>
          <w:iCs/>
        </w:rPr>
        <w:t>F</w:t>
      </w:r>
      <w:r w:rsidRPr="00D234E7">
        <w:rPr>
          <w:rFonts w:ascii="Calibri" w:hAnsi="Calibri" w:cs="Calibri"/>
          <w:iCs/>
        </w:rPr>
        <w:t xml:space="preserve">(2,2697) = 3.89, </w:t>
      </w:r>
      <w:r w:rsidRPr="00D234E7">
        <w:rPr>
          <w:rFonts w:ascii="Calibri" w:hAnsi="Calibri" w:cs="Calibri"/>
          <w:i/>
          <w:iCs/>
        </w:rPr>
        <w:t>p</w:t>
      </w:r>
      <w:r w:rsidRPr="00D234E7">
        <w:rPr>
          <w:rFonts w:ascii="Calibri" w:hAnsi="Calibri" w:cs="Calibri"/>
          <w:iCs/>
        </w:rPr>
        <w:t xml:space="preserve"> = 0.021, </w:t>
      </w:r>
      <w:r w:rsidRPr="00D234E7">
        <w:rPr>
          <w:rFonts w:ascii="Calibri" w:hAnsi="Calibri" w:cs="Calibri"/>
          <w:i/>
          <w:iCs/>
          <w:lang w:val="nl-BE"/>
        </w:rPr>
        <w:t>η</w:t>
      </w:r>
      <w:r w:rsidRPr="00D234E7">
        <w:rPr>
          <w:rFonts w:ascii="Calibri" w:hAnsi="Calibri" w:cs="Calibri"/>
          <w:i/>
          <w:iCs/>
        </w:rPr>
        <w:t>p</w:t>
      </w:r>
      <w:r w:rsidRPr="00D234E7">
        <w:rPr>
          <w:rFonts w:ascii="Calibri" w:hAnsi="Calibri" w:cs="Calibri"/>
          <w:iCs/>
        </w:rPr>
        <w:t>² = 0.003), but not across trials. Placebo showed larger CS+ vs. CS− differences than Pre-extinction-</w:t>
      </w:r>
      <w:proofErr w:type="spellStart"/>
      <w:r w:rsidRPr="00D234E7">
        <w:rPr>
          <w:rFonts w:ascii="Calibri" w:hAnsi="Calibri" w:cs="Calibri"/>
          <w:iCs/>
        </w:rPr>
        <w:t>NaBu</w:t>
      </w:r>
      <w:proofErr w:type="spellEnd"/>
      <w:r w:rsidRPr="00D234E7">
        <w:rPr>
          <w:rFonts w:ascii="Calibri" w:hAnsi="Calibri" w:cs="Calibri"/>
          <w:iCs/>
        </w:rPr>
        <w:t xml:space="preserve"> (</w:t>
      </w:r>
      <w:r w:rsidRPr="00D234E7">
        <w:rPr>
          <w:rFonts w:ascii="Calibri" w:hAnsi="Calibri" w:cs="Calibri"/>
          <w:i/>
          <w:iCs/>
        </w:rPr>
        <w:t>US expectancy</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(2693) = 2.75,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 0.006, </w:t>
      </w:r>
      <w:r w:rsidRPr="00D234E7">
        <w:rPr>
          <w:rFonts w:ascii="Calibri" w:hAnsi="Calibri" w:cs="Calibri"/>
          <w:i/>
          <w:iCs/>
        </w:rPr>
        <w:t>d</w:t>
      </w:r>
      <w:r w:rsidRPr="00D234E7">
        <w:rPr>
          <w:rFonts w:ascii="Calibri" w:hAnsi="Calibri" w:cs="Calibri"/>
          <w:iCs/>
        </w:rPr>
        <w:t xml:space="preserve"> = 0.71; </w:t>
      </w:r>
      <w:r w:rsidRPr="00D234E7">
        <w:rPr>
          <w:rFonts w:ascii="Calibri" w:hAnsi="Calibri" w:cs="Calibri"/>
          <w:i/>
          <w:iCs/>
        </w:rPr>
        <w:t>SCR</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(2697) = 2.55,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 0.032, </w:t>
      </w:r>
      <w:r w:rsidRPr="00D234E7">
        <w:rPr>
          <w:rFonts w:ascii="Calibri" w:hAnsi="Calibri" w:cs="Calibri"/>
          <w:i/>
          <w:iCs/>
        </w:rPr>
        <w:t>d</w:t>
      </w:r>
      <w:r w:rsidRPr="00D234E7">
        <w:rPr>
          <w:rFonts w:ascii="Calibri" w:hAnsi="Calibri" w:cs="Calibri"/>
          <w:iCs/>
        </w:rPr>
        <w:t xml:space="preserve"> = 0.66) and Post-extinction-</w:t>
      </w:r>
      <w:proofErr w:type="spellStart"/>
      <w:r w:rsidRPr="00D234E7">
        <w:rPr>
          <w:rFonts w:ascii="Calibri" w:hAnsi="Calibri" w:cs="Calibri"/>
          <w:iCs/>
        </w:rPr>
        <w:t>NaBu</w:t>
      </w:r>
      <w:proofErr w:type="spellEnd"/>
      <w:r w:rsidRPr="00D234E7">
        <w:rPr>
          <w:rFonts w:ascii="Calibri" w:hAnsi="Calibri" w:cs="Calibri"/>
          <w:iCs/>
        </w:rPr>
        <w:t xml:space="preserve"> (</w:t>
      </w:r>
      <w:r w:rsidRPr="00D234E7">
        <w:rPr>
          <w:rFonts w:ascii="Calibri" w:hAnsi="Calibri" w:cs="Calibri"/>
          <w:i/>
          <w:iCs/>
        </w:rPr>
        <w:t>US expectancy</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(2693) = 7.83,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&lt; 0.001, </w:t>
      </w:r>
      <w:r w:rsidRPr="00D234E7">
        <w:rPr>
          <w:rFonts w:ascii="Calibri" w:hAnsi="Calibri" w:cs="Calibri"/>
          <w:i/>
          <w:iCs/>
        </w:rPr>
        <w:t>d</w:t>
      </w:r>
      <w:r w:rsidRPr="00D234E7">
        <w:rPr>
          <w:rFonts w:ascii="Calibri" w:hAnsi="Calibri" w:cs="Calibri"/>
          <w:iCs/>
        </w:rPr>
        <w:t xml:space="preserve"> = 2.02; </w:t>
      </w:r>
      <w:r w:rsidRPr="00D234E7">
        <w:rPr>
          <w:rFonts w:ascii="Calibri" w:hAnsi="Calibri" w:cs="Calibri"/>
          <w:i/>
          <w:iCs/>
        </w:rPr>
        <w:t>SCR</w:t>
      </w:r>
      <w:r w:rsidRPr="00D234E7">
        <w:rPr>
          <w:rFonts w:ascii="Calibri" w:hAnsi="Calibri" w:cs="Calibri"/>
          <w:iCs/>
        </w:rPr>
        <w:t xml:space="preserve">: </w:t>
      </w:r>
      <w:r w:rsidRPr="00D234E7">
        <w:rPr>
          <w:rFonts w:ascii="Calibri" w:hAnsi="Calibri" w:cs="Calibri"/>
          <w:i/>
          <w:iCs/>
        </w:rPr>
        <w:t>t</w:t>
      </w:r>
      <w:r w:rsidRPr="00D234E7">
        <w:rPr>
          <w:rFonts w:ascii="Calibri" w:hAnsi="Calibri" w:cs="Calibri"/>
          <w:iCs/>
        </w:rPr>
        <w:t xml:space="preserve">(2697) = 2.24,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 0.051), while Pre-extinction-</w:t>
      </w:r>
      <w:proofErr w:type="spellStart"/>
      <w:r w:rsidRPr="00D234E7">
        <w:rPr>
          <w:rFonts w:ascii="Calibri" w:hAnsi="Calibri" w:cs="Calibri"/>
          <w:iCs/>
        </w:rPr>
        <w:t>NaBu</w:t>
      </w:r>
      <w:proofErr w:type="spellEnd"/>
      <w:r w:rsidRPr="00D234E7">
        <w:rPr>
          <w:rFonts w:ascii="Calibri" w:hAnsi="Calibri" w:cs="Calibri"/>
          <w:iCs/>
        </w:rPr>
        <w:t xml:space="preserve"> exceeded Post-extinction-</w:t>
      </w:r>
      <w:proofErr w:type="spellStart"/>
      <w:r w:rsidRPr="00D234E7">
        <w:rPr>
          <w:rFonts w:ascii="Calibri" w:hAnsi="Calibri" w:cs="Calibri"/>
          <w:iCs/>
        </w:rPr>
        <w:t>NaBu</w:t>
      </w:r>
      <w:proofErr w:type="spellEnd"/>
      <w:r w:rsidRPr="00D234E7">
        <w:rPr>
          <w:rFonts w:ascii="Calibri" w:hAnsi="Calibri" w:cs="Calibri"/>
          <w:iCs/>
        </w:rPr>
        <w:t xml:space="preserve"> for US expectancy (</w:t>
      </w:r>
      <w:r w:rsidRPr="00D234E7">
        <w:rPr>
          <w:rFonts w:ascii="Calibri" w:hAnsi="Calibri" w:cs="Calibri"/>
          <w:i/>
          <w:iCs/>
        </w:rPr>
        <w:t>t</w:t>
      </w:r>
      <w:r w:rsidRPr="00D234E7">
        <w:rPr>
          <w:rFonts w:ascii="Calibri" w:hAnsi="Calibri" w:cs="Calibri"/>
          <w:iCs/>
        </w:rPr>
        <w:t xml:space="preserve">(2693) = 5.13,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&lt; 0.001, </w:t>
      </w:r>
      <w:r w:rsidRPr="00D234E7">
        <w:rPr>
          <w:rFonts w:ascii="Calibri" w:hAnsi="Calibri" w:cs="Calibri"/>
          <w:i/>
          <w:iCs/>
        </w:rPr>
        <w:t>d</w:t>
      </w:r>
      <w:r w:rsidRPr="00D234E7">
        <w:rPr>
          <w:rFonts w:ascii="Calibri" w:hAnsi="Calibri" w:cs="Calibri"/>
          <w:iCs/>
        </w:rPr>
        <w:t xml:space="preserve"> = 1.32) but not SCRs (</w:t>
      </w:r>
      <w:r w:rsidRPr="00D234E7">
        <w:rPr>
          <w:rFonts w:ascii="Calibri" w:hAnsi="Calibri" w:cs="Calibri"/>
          <w:i/>
          <w:iCs/>
        </w:rPr>
        <w:t>t</w:t>
      </w:r>
      <w:r w:rsidRPr="00D234E7">
        <w:rPr>
          <w:rFonts w:ascii="Calibri" w:hAnsi="Calibri" w:cs="Calibri"/>
          <w:iCs/>
        </w:rPr>
        <w:t xml:space="preserve">(2697) = 0.29, </w:t>
      </w:r>
      <w:proofErr w:type="spellStart"/>
      <w:r w:rsidRPr="00D234E7">
        <w:rPr>
          <w:rFonts w:ascii="Calibri" w:hAnsi="Calibri" w:cs="Calibri"/>
          <w:i/>
          <w:iCs/>
        </w:rPr>
        <w:t>p</w:t>
      </w:r>
      <w:r w:rsidRPr="00F947E2" w:rsidR="00F947E2">
        <w:rPr>
          <w:rFonts w:ascii="Calibri" w:hAnsi="Calibri" w:cs="Calibri"/>
          <w:i/>
          <w:iCs/>
          <w:vertAlign w:val="subscript"/>
        </w:rPr>
        <w:t>adj</w:t>
      </w:r>
      <w:proofErr w:type="spellEnd"/>
      <w:r w:rsidRPr="00D234E7">
        <w:rPr>
          <w:rFonts w:ascii="Calibri" w:hAnsi="Calibri" w:cs="Calibri"/>
          <w:iCs/>
        </w:rPr>
        <w:t xml:space="preserve"> = 0.77).</w:t>
      </w:r>
    </w:p>
    <w:p w:rsidRPr="00B05407" w:rsidR="001C5393" w:rsidP="001C5393" w:rsidRDefault="001C5393" w14:paraId="285C6578" w14:textId="605544D9">
      <w:pPr>
        <w:spacing w:line="360" w:lineRule="auto"/>
        <w:jc w:val="both"/>
        <w:rPr>
          <w:rFonts w:ascii="Calibri" w:hAnsi="Calibri" w:cs="Calibri"/>
          <w:i/>
        </w:rPr>
      </w:pPr>
      <w:r w:rsidRPr="00B05407">
        <w:rPr>
          <w:rFonts w:ascii="Calibri" w:hAnsi="Calibri" w:cs="Calibri"/>
          <w:i/>
        </w:rPr>
        <w:t>Short</w:t>
      </w:r>
      <w:r w:rsidRPr="00B05407" w:rsidR="00BC71AB">
        <w:rPr>
          <w:rFonts w:ascii="Calibri" w:hAnsi="Calibri" w:cs="Calibri"/>
          <w:i/>
        </w:rPr>
        <w:t xml:space="preserve"> extinction</w:t>
      </w:r>
    </w:p>
    <w:p w:rsidRPr="00B05407" w:rsidR="00B05407" w:rsidP="00B05407" w:rsidRDefault="00B05407" w14:paraId="4413D520" w14:textId="77777777">
      <w:pPr>
        <w:spacing w:line="360" w:lineRule="auto"/>
        <w:jc w:val="both"/>
        <w:rPr>
          <w:rFonts w:ascii="Calibri" w:hAnsi="Calibri" w:cs="Calibri"/>
        </w:rPr>
      </w:pPr>
      <w:r w:rsidRPr="00B05407">
        <w:rPr>
          <w:rFonts w:ascii="Calibri" w:hAnsi="Calibri" w:cs="Calibri"/>
        </w:rPr>
        <w:t>During short extinction, all treatment groups also showed CS+ &gt; CS− responding for both US expectancy and SCRs (US: FIG S1; SCR: FIG S2), reflected in main effects of CS (</w:t>
      </w:r>
      <w:r w:rsidRPr="00B05407">
        <w:rPr>
          <w:rFonts w:ascii="Calibri" w:hAnsi="Calibri" w:cs="Calibri"/>
          <w:i/>
          <w:iCs/>
        </w:rPr>
        <w:t>US expectancy</w:t>
      </w:r>
      <w:r w:rsidRPr="00B05407">
        <w:rPr>
          <w:rFonts w:ascii="Calibri" w:hAnsi="Calibri" w:cs="Calibri"/>
        </w:rPr>
        <w:t xml:space="preserve">: </w:t>
      </w:r>
      <w:r w:rsidRPr="00B05407">
        <w:rPr>
          <w:rFonts w:ascii="Calibri" w:hAnsi="Calibri" w:cs="Calibri"/>
          <w:i/>
          <w:iCs/>
        </w:rPr>
        <w:t>F</w:t>
      </w:r>
      <w:r w:rsidRPr="00B05407">
        <w:rPr>
          <w:rFonts w:ascii="Calibri" w:hAnsi="Calibri" w:cs="Calibri"/>
        </w:rPr>
        <w:t xml:space="preserve">(1,609) = 3402.41, </w:t>
      </w:r>
      <w:r w:rsidRPr="00B05407">
        <w:rPr>
          <w:rFonts w:ascii="Calibri" w:hAnsi="Calibri" w:cs="Calibri"/>
          <w:i/>
          <w:iCs/>
        </w:rPr>
        <w:t>p</w:t>
      </w:r>
      <w:r w:rsidRPr="00B05407">
        <w:rPr>
          <w:rFonts w:ascii="Calibri" w:hAnsi="Calibri" w:cs="Calibri"/>
        </w:rPr>
        <w:t xml:space="preserve"> &lt; 0.001, </w:t>
      </w:r>
      <w:r w:rsidRPr="00B05407">
        <w:rPr>
          <w:rFonts w:ascii="Calibri" w:hAnsi="Calibri" w:cs="Calibri"/>
          <w:i/>
          <w:iCs/>
          <w:lang w:val="nl-BE"/>
        </w:rPr>
        <w:t>η</w:t>
      </w:r>
      <w:r w:rsidRPr="00B05407">
        <w:rPr>
          <w:rFonts w:ascii="Calibri" w:hAnsi="Calibri" w:cs="Calibri"/>
          <w:i/>
          <w:iCs/>
        </w:rPr>
        <w:t>p</w:t>
      </w:r>
      <w:r w:rsidRPr="00B05407">
        <w:rPr>
          <w:rFonts w:ascii="Calibri" w:hAnsi="Calibri" w:cs="Calibri"/>
        </w:rPr>
        <w:t xml:space="preserve">² = 0.826; </w:t>
      </w:r>
      <w:r w:rsidRPr="00B05407">
        <w:rPr>
          <w:rFonts w:ascii="Calibri" w:hAnsi="Calibri" w:cs="Calibri"/>
          <w:i/>
          <w:iCs/>
        </w:rPr>
        <w:t>SCR</w:t>
      </w:r>
      <w:r w:rsidRPr="00B05407">
        <w:rPr>
          <w:rFonts w:ascii="Calibri" w:hAnsi="Calibri" w:cs="Calibri"/>
        </w:rPr>
        <w:t xml:space="preserve">: </w:t>
      </w:r>
      <w:r w:rsidRPr="00B05407">
        <w:rPr>
          <w:rFonts w:ascii="Calibri" w:hAnsi="Calibri" w:cs="Calibri"/>
          <w:i/>
          <w:iCs/>
        </w:rPr>
        <w:t>F</w:t>
      </w:r>
      <w:r w:rsidRPr="00B05407">
        <w:rPr>
          <w:rFonts w:ascii="Calibri" w:hAnsi="Calibri" w:cs="Calibri"/>
        </w:rPr>
        <w:t xml:space="preserve">(1,609) = 153.24, </w:t>
      </w:r>
      <w:r w:rsidRPr="00B05407">
        <w:rPr>
          <w:rFonts w:ascii="Calibri" w:hAnsi="Calibri" w:cs="Calibri"/>
          <w:i/>
          <w:iCs/>
        </w:rPr>
        <w:t>p</w:t>
      </w:r>
      <w:r w:rsidRPr="00B05407">
        <w:rPr>
          <w:rFonts w:ascii="Calibri" w:hAnsi="Calibri" w:cs="Calibri"/>
        </w:rPr>
        <w:t xml:space="preserve"> &lt; 0.001, </w:t>
      </w:r>
      <w:r w:rsidRPr="00B05407">
        <w:rPr>
          <w:rFonts w:ascii="Calibri" w:hAnsi="Calibri" w:cs="Calibri"/>
          <w:i/>
          <w:iCs/>
          <w:lang w:val="nl-BE"/>
        </w:rPr>
        <w:t>η</w:t>
      </w:r>
      <w:r w:rsidRPr="00B05407">
        <w:rPr>
          <w:rFonts w:ascii="Calibri" w:hAnsi="Calibri" w:cs="Calibri"/>
          <w:i/>
          <w:iCs/>
        </w:rPr>
        <w:t>p</w:t>
      </w:r>
      <w:r w:rsidRPr="00B05407">
        <w:rPr>
          <w:rFonts w:ascii="Calibri" w:hAnsi="Calibri" w:cs="Calibri"/>
        </w:rPr>
        <w:t>² = 0.176). Both measures decreased over trials (</w:t>
      </w:r>
      <w:r w:rsidRPr="00B05407">
        <w:rPr>
          <w:rFonts w:ascii="Calibri" w:hAnsi="Calibri" w:cs="Calibri"/>
          <w:i/>
          <w:iCs/>
        </w:rPr>
        <w:t>US expectancy</w:t>
      </w:r>
      <w:r w:rsidRPr="00B05407">
        <w:rPr>
          <w:rFonts w:ascii="Calibri" w:hAnsi="Calibri" w:cs="Calibri"/>
        </w:rPr>
        <w:t xml:space="preserve">: </w:t>
      </w:r>
      <w:r w:rsidRPr="00B05407">
        <w:rPr>
          <w:rFonts w:ascii="Calibri" w:hAnsi="Calibri" w:cs="Calibri"/>
          <w:i/>
          <w:iCs/>
        </w:rPr>
        <w:t>F</w:t>
      </w:r>
      <w:r w:rsidRPr="00B05407">
        <w:rPr>
          <w:rFonts w:ascii="Calibri" w:hAnsi="Calibri" w:cs="Calibri"/>
        </w:rPr>
        <w:t xml:space="preserve">(3,609) = 12.54, </w:t>
      </w:r>
      <w:r w:rsidRPr="00B05407">
        <w:rPr>
          <w:rFonts w:ascii="Calibri" w:hAnsi="Calibri" w:cs="Calibri"/>
          <w:i/>
          <w:iCs/>
        </w:rPr>
        <w:t>p</w:t>
      </w:r>
      <w:r w:rsidRPr="00B05407">
        <w:rPr>
          <w:rFonts w:ascii="Calibri" w:hAnsi="Calibri" w:cs="Calibri"/>
        </w:rPr>
        <w:t xml:space="preserve"> &lt; 0.001, </w:t>
      </w:r>
      <w:r w:rsidRPr="00B05407">
        <w:rPr>
          <w:rFonts w:ascii="Calibri" w:hAnsi="Calibri" w:cs="Calibri"/>
          <w:i/>
          <w:iCs/>
          <w:lang w:val="nl-BE"/>
        </w:rPr>
        <w:t>η</w:t>
      </w:r>
      <w:r w:rsidRPr="00B05407">
        <w:rPr>
          <w:rFonts w:ascii="Calibri" w:hAnsi="Calibri" w:cs="Calibri"/>
          <w:i/>
          <w:iCs/>
        </w:rPr>
        <w:t>p</w:t>
      </w:r>
      <w:r w:rsidRPr="00B05407">
        <w:rPr>
          <w:rFonts w:ascii="Calibri" w:hAnsi="Calibri" w:cs="Calibri"/>
        </w:rPr>
        <w:t xml:space="preserve">² = 0.050; </w:t>
      </w:r>
      <w:r w:rsidRPr="00B05407">
        <w:rPr>
          <w:rFonts w:ascii="Calibri" w:hAnsi="Calibri" w:cs="Calibri"/>
          <w:i/>
          <w:iCs/>
        </w:rPr>
        <w:t>SCR</w:t>
      </w:r>
      <w:r w:rsidRPr="00B05407">
        <w:rPr>
          <w:rFonts w:ascii="Calibri" w:hAnsi="Calibri" w:cs="Calibri"/>
        </w:rPr>
        <w:t xml:space="preserve">: </w:t>
      </w:r>
      <w:r w:rsidRPr="00B05407">
        <w:rPr>
          <w:rFonts w:ascii="Calibri" w:hAnsi="Calibri" w:cs="Calibri"/>
          <w:i/>
          <w:iCs/>
        </w:rPr>
        <w:t>F</w:t>
      </w:r>
      <w:r w:rsidRPr="00B05407">
        <w:rPr>
          <w:rFonts w:ascii="Calibri" w:hAnsi="Calibri" w:cs="Calibri"/>
        </w:rPr>
        <w:t xml:space="preserve">(3,609) = 23.62, </w:t>
      </w:r>
      <w:r w:rsidRPr="00B05407">
        <w:rPr>
          <w:rFonts w:ascii="Calibri" w:hAnsi="Calibri" w:cs="Calibri"/>
          <w:i/>
          <w:iCs/>
        </w:rPr>
        <w:t>p</w:t>
      </w:r>
      <w:r w:rsidRPr="00B05407">
        <w:rPr>
          <w:rFonts w:ascii="Calibri" w:hAnsi="Calibri" w:cs="Calibri"/>
        </w:rPr>
        <w:t xml:space="preserve"> &lt; 0.001, </w:t>
      </w:r>
      <w:r w:rsidRPr="00B05407">
        <w:rPr>
          <w:rFonts w:ascii="Calibri" w:hAnsi="Calibri" w:cs="Calibri"/>
          <w:i/>
          <w:iCs/>
          <w:lang w:val="nl-BE"/>
        </w:rPr>
        <w:t>η</w:t>
      </w:r>
      <w:r w:rsidRPr="00B05407">
        <w:rPr>
          <w:rFonts w:ascii="Calibri" w:hAnsi="Calibri" w:cs="Calibri"/>
          <w:i/>
          <w:iCs/>
        </w:rPr>
        <w:t>p</w:t>
      </w:r>
      <w:r w:rsidRPr="00B05407">
        <w:rPr>
          <w:rFonts w:ascii="Calibri" w:hAnsi="Calibri" w:cs="Calibri"/>
        </w:rPr>
        <w:t>² = 0.090), with a significant CS × trial interaction for US expectancy (</w:t>
      </w:r>
      <w:r w:rsidRPr="00B05407">
        <w:rPr>
          <w:rFonts w:ascii="Calibri" w:hAnsi="Calibri" w:cs="Calibri"/>
          <w:i/>
          <w:iCs/>
        </w:rPr>
        <w:t>F</w:t>
      </w:r>
      <w:r w:rsidRPr="00B05407">
        <w:rPr>
          <w:rFonts w:ascii="Calibri" w:hAnsi="Calibri" w:cs="Calibri"/>
        </w:rPr>
        <w:t xml:space="preserve">(3,609) = 10.32, </w:t>
      </w:r>
      <w:r w:rsidRPr="00B05407">
        <w:rPr>
          <w:rFonts w:ascii="Calibri" w:hAnsi="Calibri" w:cs="Calibri"/>
          <w:i/>
          <w:iCs/>
        </w:rPr>
        <w:t>p</w:t>
      </w:r>
      <w:r w:rsidRPr="00B05407">
        <w:rPr>
          <w:rFonts w:ascii="Calibri" w:hAnsi="Calibri" w:cs="Calibri"/>
        </w:rPr>
        <w:t xml:space="preserve"> &lt; 0.001, </w:t>
      </w:r>
      <w:r w:rsidRPr="00B05407">
        <w:rPr>
          <w:rFonts w:ascii="Calibri" w:hAnsi="Calibri" w:cs="Calibri"/>
          <w:i/>
          <w:iCs/>
          <w:lang w:val="nl-BE"/>
        </w:rPr>
        <w:t>η</w:t>
      </w:r>
      <w:r w:rsidRPr="00B05407">
        <w:rPr>
          <w:rFonts w:ascii="Calibri" w:hAnsi="Calibri" w:cs="Calibri"/>
          <w:i/>
          <w:iCs/>
        </w:rPr>
        <w:t>p</w:t>
      </w:r>
      <w:r w:rsidRPr="00B05407">
        <w:rPr>
          <w:rFonts w:ascii="Calibri" w:hAnsi="Calibri" w:cs="Calibri"/>
        </w:rPr>
        <w:t>² = 0.041) but not for SCRs (</w:t>
      </w:r>
      <w:r w:rsidRPr="00B05407">
        <w:rPr>
          <w:rFonts w:ascii="Calibri" w:hAnsi="Calibri" w:cs="Calibri"/>
          <w:i/>
          <w:iCs/>
        </w:rPr>
        <w:t>F</w:t>
      </w:r>
      <w:r w:rsidRPr="00B05407">
        <w:rPr>
          <w:rFonts w:ascii="Calibri" w:hAnsi="Calibri" w:cs="Calibri"/>
        </w:rPr>
        <w:t xml:space="preserve">(3,609) = 1.00, </w:t>
      </w:r>
      <w:r w:rsidRPr="00B05407">
        <w:rPr>
          <w:rFonts w:ascii="Calibri" w:hAnsi="Calibri" w:cs="Calibri"/>
          <w:i/>
          <w:iCs/>
        </w:rPr>
        <w:t>p</w:t>
      </w:r>
      <w:r w:rsidRPr="00B05407">
        <w:rPr>
          <w:rFonts w:ascii="Calibri" w:hAnsi="Calibri" w:cs="Calibri"/>
        </w:rPr>
        <w:t xml:space="preserve"> = 0.39).</w:t>
      </w:r>
    </w:p>
    <w:p w:rsidRPr="00B05407" w:rsidR="00B05407" w:rsidP="00B05407" w:rsidRDefault="00B05407" w14:paraId="47E3F827" w14:textId="58BBFB27">
      <w:pPr>
        <w:spacing w:line="360" w:lineRule="auto"/>
        <w:jc w:val="both"/>
        <w:rPr>
          <w:rFonts w:ascii="Calibri" w:hAnsi="Calibri" w:cs="Calibri"/>
        </w:rPr>
      </w:pPr>
      <w:r w:rsidRPr="00B05407">
        <w:rPr>
          <w:rFonts w:ascii="Calibri" w:hAnsi="Calibri" w:cs="Calibri"/>
        </w:rPr>
        <w:t>CS+ vs. CS− differences remained significant at trial 1 (</w:t>
      </w:r>
      <w:r w:rsidRPr="00B05407">
        <w:rPr>
          <w:rFonts w:ascii="Calibri" w:hAnsi="Calibri" w:cs="Calibri"/>
          <w:i/>
          <w:iCs/>
        </w:rPr>
        <w:t>US expectancy</w:t>
      </w:r>
      <w:r w:rsidRPr="00B05407">
        <w:rPr>
          <w:rFonts w:ascii="Calibri" w:hAnsi="Calibri" w:cs="Calibri"/>
        </w:rPr>
        <w:t xml:space="preserve">: </w:t>
      </w:r>
      <w:r w:rsidRPr="00B05407">
        <w:rPr>
          <w:rFonts w:ascii="Calibri" w:hAnsi="Calibri" w:cs="Calibri"/>
          <w:i/>
          <w:iCs/>
        </w:rPr>
        <w:t>t</w:t>
      </w:r>
      <w:r w:rsidRPr="00B05407">
        <w:rPr>
          <w:rFonts w:ascii="Calibri" w:hAnsi="Calibri" w:cs="Calibri"/>
        </w:rPr>
        <w:t xml:space="preserve">(609) = 34.64, </w:t>
      </w:r>
      <w:proofErr w:type="spellStart"/>
      <w:r w:rsidRPr="00B05407">
        <w:rPr>
          <w:rFonts w:ascii="Calibri" w:hAnsi="Calibri" w:cs="Calibri"/>
          <w:i/>
          <w:iCs/>
        </w:rPr>
        <w:t>p</w:t>
      </w:r>
      <w:r w:rsidRPr="00F947E2" w:rsidR="00F947E2">
        <w:rPr>
          <w:rFonts w:ascii="Calibri" w:hAnsi="Calibri" w:cs="Calibri"/>
          <w:i/>
          <w:iCs/>
          <w:vertAlign w:val="subscript"/>
        </w:rPr>
        <w:t>adj</w:t>
      </w:r>
      <w:proofErr w:type="spellEnd"/>
      <w:r w:rsidRPr="00B05407">
        <w:rPr>
          <w:rFonts w:ascii="Calibri" w:hAnsi="Calibri" w:cs="Calibri"/>
        </w:rPr>
        <w:t xml:space="preserve"> &lt; 0.001, </w:t>
      </w:r>
      <w:proofErr w:type="spellStart"/>
      <w:r w:rsidRPr="00B05407">
        <w:rPr>
          <w:rFonts w:ascii="Calibri" w:hAnsi="Calibri" w:cs="Calibri"/>
          <w:i/>
          <w:iCs/>
        </w:rPr>
        <w:t>dz</w:t>
      </w:r>
      <w:proofErr w:type="spellEnd"/>
      <w:r w:rsidRPr="00B05407">
        <w:rPr>
          <w:rFonts w:ascii="Calibri" w:hAnsi="Calibri" w:cs="Calibri"/>
        </w:rPr>
        <w:t xml:space="preserve"> = 3.65; </w:t>
      </w:r>
      <w:r w:rsidRPr="00B05407">
        <w:rPr>
          <w:rFonts w:ascii="Calibri" w:hAnsi="Calibri" w:cs="Calibri"/>
          <w:i/>
          <w:iCs/>
        </w:rPr>
        <w:t>SCR</w:t>
      </w:r>
      <w:r w:rsidRPr="00B05407">
        <w:rPr>
          <w:rFonts w:ascii="Calibri" w:hAnsi="Calibri" w:cs="Calibri"/>
        </w:rPr>
        <w:t xml:space="preserve">: </w:t>
      </w:r>
      <w:r w:rsidRPr="00B05407">
        <w:rPr>
          <w:rFonts w:ascii="Calibri" w:hAnsi="Calibri" w:cs="Calibri"/>
          <w:i/>
          <w:iCs/>
        </w:rPr>
        <w:t>t</w:t>
      </w:r>
      <w:r w:rsidRPr="00B05407">
        <w:rPr>
          <w:rFonts w:ascii="Calibri" w:hAnsi="Calibri" w:cs="Calibri"/>
        </w:rPr>
        <w:t xml:space="preserve">(609) = 5.06, </w:t>
      </w:r>
      <w:proofErr w:type="spellStart"/>
      <w:r w:rsidRPr="00B05407">
        <w:rPr>
          <w:rFonts w:ascii="Calibri" w:hAnsi="Calibri" w:cs="Calibri"/>
          <w:i/>
          <w:iCs/>
        </w:rPr>
        <w:t>p</w:t>
      </w:r>
      <w:r w:rsidRPr="00F947E2" w:rsidR="00F947E2">
        <w:rPr>
          <w:rFonts w:ascii="Calibri" w:hAnsi="Calibri" w:cs="Calibri"/>
          <w:i/>
          <w:iCs/>
          <w:vertAlign w:val="subscript"/>
        </w:rPr>
        <w:t>adj</w:t>
      </w:r>
      <w:proofErr w:type="spellEnd"/>
      <w:r w:rsidRPr="00B05407">
        <w:rPr>
          <w:rFonts w:ascii="Calibri" w:hAnsi="Calibri" w:cs="Calibri"/>
        </w:rPr>
        <w:t xml:space="preserve"> &lt; 0.001, </w:t>
      </w:r>
      <w:proofErr w:type="spellStart"/>
      <w:r w:rsidRPr="00B05407">
        <w:rPr>
          <w:rFonts w:ascii="Calibri" w:hAnsi="Calibri" w:cs="Calibri"/>
          <w:i/>
          <w:iCs/>
        </w:rPr>
        <w:t>dz</w:t>
      </w:r>
      <w:proofErr w:type="spellEnd"/>
      <w:r w:rsidRPr="00B05407">
        <w:rPr>
          <w:rFonts w:ascii="Calibri" w:hAnsi="Calibri" w:cs="Calibri"/>
        </w:rPr>
        <w:t xml:space="preserve"> = 0.53) and trial 4 (</w:t>
      </w:r>
      <w:r w:rsidRPr="00B05407">
        <w:rPr>
          <w:rFonts w:ascii="Calibri" w:hAnsi="Calibri" w:cs="Calibri"/>
          <w:i/>
          <w:iCs/>
        </w:rPr>
        <w:t>US expectancy</w:t>
      </w:r>
      <w:r w:rsidRPr="00B05407">
        <w:rPr>
          <w:rFonts w:ascii="Calibri" w:hAnsi="Calibri" w:cs="Calibri"/>
        </w:rPr>
        <w:t xml:space="preserve">: </w:t>
      </w:r>
      <w:r w:rsidRPr="00B05407">
        <w:rPr>
          <w:rFonts w:ascii="Calibri" w:hAnsi="Calibri" w:cs="Calibri"/>
          <w:i/>
          <w:iCs/>
        </w:rPr>
        <w:t>t</w:t>
      </w:r>
      <w:r w:rsidRPr="00B05407">
        <w:rPr>
          <w:rFonts w:ascii="Calibri" w:hAnsi="Calibri" w:cs="Calibri"/>
        </w:rPr>
        <w:t xml:space="preserve">(609) = 22.00, </w:t>
      </w:r>
      <w:proofErr w:type="spellStart"/>
      <w:r w:rsidRPr="00B05407">
        <w:rPr>
          <w:rFonts w:ascii="Calibri" w:hAnsi="Calibri" w:cs="Calibri"/>
          <w:i/>
          <w:iCs/>
        </w:rPr>
        <w:t>p</w:t>
      </w:r>
      <w:r w:rsidRPr="00F947E2" w:rsidR="00F947E2">
        <w:rPr>
          <w:rFonts w:ascii="Calibri" w:hAnsi="Calibri" w:cs="Calibri"/>
          <w:i/>
          <w:iCs/>
          <w:vertAlign w:val="subscript"/>
        </w:rPr>
        <w:t>adj</w:t>
      </w:r>
      <w:proofErr w:type="spellEnd"/>
      <w:r w:rsidRPr="00B05407">
        <w:rPr>
          <w:rFonts w:ascii="Calibri" w:hAnsi="Calibri" w:cs="Calibri"/>
        </w:rPr>
        <w:t xml:space="preserve"> &lt; 0.001, </w:t>
      </w:r>
      <w:proofErr w:type="spellStart"/>
      <w:r w:rsidRPr="00B05407">
        <w:rPr>
          <w:rFonts w:ascii="Calibri" w:hAnsi="Calibri" w:cs="Calibri"/>
          <w:i/>
          <w:iCs/>
        </w:rPr>
        <w:t>dz</w:t>
      </w:r>
      <w:proofErr w:type="spellEnd"/>
      <w:r w:rsidRPr="00B05407">
        <w:rPr>
          <w:rFonts w:ascii="Calibri" w:hAnsi="Calibri" w:cs="Calibri"/>
        </w:rPr>
        <w:t xml:space="preserve"> = 2.32; </w:t>
      </w:r>
      <w:r w:rsidRPr="00B05407">
        <w:rPr>
          <w:rFonts w:ascii="Calibri" w:hAnsi="Calibri" w:cs="Calibri"/>
          <w:i/>
          <w:iCs/>
        </w:rPr>
        <w:t>SCR</w:t>
      </w:r>
      <w:r w:rsidRPr="00B05407">
        <w:rPr>
          <w:rFonts w:ascii="Calibri" w:hAnsi="Calibri" w:cs="Calibri"/>
        </w:rPr>
        <w:t xml:space="preserve">: </w:t>
      </w:r>
      <w:r w:rsidRPr="00B05407">
        <w:rPr>
          <w:rFonts w:ascii="Calibri" w:hAnsi="Calibri" w:cs="Calibri"/>
          <w:i/>
          <w:iCs/>
        </w:rPr>
        <w:t>t</w:t>
      </w:r>
      <w:r w:rsidRPr="00B05407">
        <w:rPr>
          <w:rFonts w:ascii="Calibri" w:hAnsi="Calibri" w:cs="Calibri"/>
        </w:rPr>
        <w:t xml:space="preserve">(609) = 5.66, </w:t>
      </w:r>
      <w:proofErr w:type="spellStart"/>
      <w:r w:rsidRPr="00B05407">
        <w:rPr>
          <w:rFonts w:ascii="Calibri" w:hAnsi="Calibri" w:cs="Calibri"/>
          <w:i/>
          <w:iCs/>
        </w:rPr>
        <w:t>p</w:t>
      </w:r>
      <w:r w:rsidRPr="00F947E2" w:rsidR="00F947E2">
        <w:rPr>
          <w:rFonts w:ascii="Calibri" w:hAnsi="Calibri" w:cs="Calibri"/>
          <w:i/>
          <w:iCs/>
          <w:vertAlign w:val="subscript"/>
        </w:rPr>
        <w:t>adj</w:t>
      </w:r>
      <w:proofErr w:type="spellEnd"/>
      <w:r w:rsidRPr="00B05407">
        <w:rPr>
          <w:rFonts w:ascii="Calibri" w:hAnsi="Calibri" w:cs="Calibri"/>
        </w:rPr>
        <w:t xml:space="preserve"> &lt; 0.001, </w:t>
      </w:r>
      <w:proofErr w:type="spellStart"/>
      <w:r w:rsidRPr="00B05407">
        <w:rPr>
          <w:rFonts w:ascii="Calibri" w:hAnsi="Calibri" w:cs="Calibri"/>
          <w:i/>
          <w:iCs/>
        </w:rPr>
        <w:t>dz</w:t>
      </w:r>
      <w:proofErr w:type="spellEnd"/>
      <w:r w:rsidRPr="00B05407">
        <w:rPr>
          <w:rFonts w:ascii="Calibri" w:hAnsi="Calibri" w:cs="Calibri"/>
        </w:rPr>
        <w:t xml:space="preserve"> = 0.60), with a decline across trials for US expectancy (</w:t>
      </w:r>
      <w:r w:rsidRPr="00B05407">
        <w:rPr>
          <w:rFonts w:ascii="Calibri" w:hAnsi="Calibri" w:cs="Calibri"/>
          <w:i/>
          <w:iCs/>
        </w:rPr>
        <w:t>t</w:t>
      </w:r>
      <w:r w:rsidRPr="00B05407">
        <w:rPr>
          <w:rFonts w:ascii="Calibri" w:hAnsi="Calibri" w:cs="Calibri"/>
        </w:rPr>
        <w:t xml:space="preserve">(609) = 5.18, </w:t>
      </w:r>
      <w:proofErr w:type="spellStart"/>
      <w:r w:rsidRPr="00B05407">
        <w:rPr>
          <w:rFonts w:ascii="Calibri" w:hAnsi="Calibri" w:cs="Calibri"/>
          <w:i/>
          <w:iCs/>
        </w:rPr>
        <w:t>p</w:t>
      </w:r>
      <w:r w:rsidRPr="00F947E2" w:rsidR="00F947E2">
        <w:rPr>
          <w:rFonts w:ascii="Calibri" w:hAnsi="Calibri" w:cs="Calibri"/>
          <w:i/>
          <w:iCs/>
          <w:vertAlign w:val="subscript"/>
        </w:rPr>
        <w:t>adj</w:t>
      </w:r>
      <w:proofErr w:type="spellEnd"/>
      <w:r w:rsidRPr="00B05407">
        <w:rPr>
          <w:rFonts w:ascii="Calibri" w:hAnsi="Calibri" w:cs="Calibri"/>
        </w:rPr>
        <w:t xml:space="preserve"> &lt; 0.001, </w:t>
      </w:r>
      <w:proofErr w:type="spellStart"/>
      <w:r w:rsidRPr="00B05407">
        <w:rPr>
          <w:rFonts w:ascii="Calibri" w:hAnsi="Calibri" w:cs="Calibri"/>
          <w:i/>
          <w:iCs/>
        </w:rPr>
        <w:t>dz</w:t>
      </w:r>
      <w:proofErr w:type="spellEnd"/>
      <w:r w:rsidRPr="00B05407">
        <w:rPr>
          <w:rFonts w:ascii="Calibri" w:hAnsi="Calibri" w:cs="Calibri"/>
        </w:rPr>
        <w:t xml:space="preserve"> = 0.55) but not SCRs (</w:t>
      </w:r>
      <w:r w:rsidRPr="00B05407">
        <w:rPr>
          <w:rFonts w:ascii="Calibri" w:hAnsi="Calibri" w:cs="Calibri"/>
          <w:i/>
          <w:iCs/>
        </w:rPr>
        <w:t>t</w:t>
      </w:r>
      <w:r w:rsidRPr="00B05407">
        <w:rPr>
          <w:rFonts w:ascii="Calibri" w:hAnsi="Calibri" w:cs="Calibri"/>
        </w:rPr>
        <w:t xml:space="preserve">(609) = 0.87, </w:t>
      </w:r>
      <w:proofErr w:type="spellStart"/>
      <w:r w:rsidRPr="00B05407">
        <w:rPr>
          <w:rFonts w:ascii="Calibri" w:hAnsi="Calibri" w:cs="Calibri"/>
          <w:i/>
          <w:iCs/>
        </w:rPr>
        <w:t>p</w:t>
      </w:r>
      <w:r w:rsidRPr="00F947E2" w:rsidR="00F947E2">
        <w:rPr>
          <w:rFonts w:ascii="Calibri" w:hAnsi="Calibri" w:cs="Calibri"/>
          <w:i/>
          <w:iCs/>
          <w:vertAlign w:val="subscript"/>
        </w:rPr>
        <w:t>adj</w:t>
      </w:r>
      <w:proofErr w:type="spellEnd"/>
      <w:r w:rsidRPr="00B05407">
        <w:rPr>
          <w:rFonts w:ascii="Calibri" w:hAnsi="Calibri" w:cs="Calibri"/>
        </w:rPr>
        <w:t xml:space="preserve"> = 0.39), indicating limited extinction. Differential responding did not differ between treatment groups for either measure, nor across trials</w:t>
      </w:r>
      <w:r>
        <w:rPr>
          <w:rFonts w:ascii="Calibri" w:hAnsi="Calibri" w:cs="Calibri"/>
        </w:rPr>
        <w:t>. I</w:t>
      </w:r>
      <w:r w:rsidRPr="00B05407">
        <w:rPr>
          <w:rFonts w:ascii="Calibri" w:hAnsi="Calibri" w:cs="Calibri"/>
        </w:rPr>
        <w:t xml:space="preserve">ncluding </w:t>
      </w:r>
      <w:r>
        <w:rPr>
          <w:rFonts w:ascii="Calibri" w:hAnsi="Calibri" w:cs="Calibri"/>
        </w:rPr>
        <w:t xml:space="preserve">the </w:t>
      </w:r>
      <w:r w:rsidR="00314623">
        <w:rPr>
          <w:rFonts w:ascii="Calibri" w:hAnsi="Calibri" w:cs="Calibri"/>
        </w:rPr>
        <w:t xml:space="preserve">differential of the last two trials of </w:t>
      </w:r>
      <w:r w:rsidRPr="00B05407">
        <w:rPr>
          <w:rFonts w:ascii="Calibri" w:hAnsi="Calibri" w:cs="Calibri"/>
        </w:rPr>
        <w:t>acquisition</w:t>
      </w:r>
      <w:r w:rsidR="00314623">
        <w:rPr>
          <w:rFonts w:ascii="Calibri" w:hAnsi="Calibri" w:cs="Calibri"/>
        </w:rPr>
        <w:t xml:space="preserve"> as</w:t>
      </w:r>
      <w:r w:rsidRPr="00B05407">
        <w:rPr>
          <w:rFonts w:ascii="Calibri" w:hAnsi="Calibri" w:cs="Calibri"/>
        </w:rPr>
        <w:t xml:space="preserve"> covariates </w:t>
      </w:r>
      <w:r w:rsidR="00314623">
        <w:rPr>
          <w:rFonts w:ascii="Calibri" w:hAnsi="Calibri" w:cs="Calibri"/>
        </w:rPr>
        <w:t xml:space="preserve">in all extinction models to control for between-group differences in acquisition </w:t>
      </w:r>
      <w:r w:rsidRPr="00B05407">
        <w:rPr>
          <w:rFonts w:ascii="Calibri" w:hAnsi="Calibri" w:cs="Calibri"/>
        </w:rPr>
        <w:t>did not alter results</w:t>
      </w:r>
      <w:r w:rsidR="00314623">
        <w:rPr>
          <w:rFonts w:ascii="Calibri" w:hAnsi="Calibri" w:cs="Calibri"/>
        </w:rPr>
        <w:t xml:space="preserve"> (data not shown)</w:t>
      </w:r>
      <w:r w:rsidRPr="00B05407">
        <w:rPr>
          <w:rFonts w:ascii="Calibri" w:hAnsi="Calibri" w:cs="Calibri"/>
        </w:rPr>
        <w:t>.</w:t>
      </w:r>
    </w:p>
    <w:p w:rsidRPr="00714A3A" w:rsidR="001C5393" w:rsidP="00055C76" w:rsidRDefault="001C5393" w14:paraId="668F3749" w14:textId="18DFB70A">
      <w:pPr>
        <w:spacing w:line="360" w:lineRule="auto"/>
        <w:ind w:firstLine="708"/>
        <w:jc w:val="both"/>
        <w:rPr>
          <w:rFonts w:ascii="Calibri" w:hAnsi="Calibri" w:cs="Calibri"/>
          <w:b/>
          <w:bCs/>
          <w:i/>
          <w:iCs/>
        </w:rPr>
      </w:pPr>
      <w:r w:rsidRPr="00714A3A">
        <w:rPr>
          <w:rFonts w:ascii="Calibri" w:hAnsi="Calibri" w:cs="Calibri"/>
          <w:b/>
          <w:bCs/>
          <w:i/>
          <w:iCs/>
        </w:rPr>
        <w:t>SCR to the omission of US</w:t>
      </w:r>
      <w:r w:rsidR="003005AE">
        <w:rPr>
          <w:rFonts w:ascii="Calibri" w:hAnsi="Calibri" w:cs="Calibri"/>
          <w:b/>
          <w:bCs/>
          <w:i/>
          <w:iCs/>
        </w:rPr>
        <w:t>*</w:t>
      </w:r>
    </w:p>
    <w:p w:rsidRPr="00200448" w:rsidR="001C5393" w:rsidP="001C5393" w:rsidRDefault="001C5393" w14:paraId="1F48DA31" w14:textId="1C7B0711">
      <w:pPr>
        <w:spacing w:line="360" w:lineRule="auto"/>
        <w:jc w:val="both"/>
        <w:rPr>
          <w:rFonts w:ascii="Calibri" w:hAnsi="Calibri" w:cs="Calibri"/>
          <w:i/>
        </w:rPr>
      </w:pPr>
      <w:r w:rsidRPr="00200448">
        <w:rPr>
          <w:rFonts w:ascii="Calibri" w:hAnsi="Calibri" w:cs="Calibri"/>
          <w:i/>
        </w:rPr>
        <w:t>Long</w:t>
      </w:r>
      <w:r w:rsidR="007319D9">
        <w:rPr>
          <w:rFonts w:ascii="Calibri" w:hAnsi="Calibri" w:cs="Calibri"/>
          <w:i/>
        </w:rPr>
        <w:t xml:space="preserve"> extinction</w:t>
      </w:r>
    </w:p>
    <w:p w:rsidRPr="00200448" w:rsidR="001C5393" w:rsidP="001C5393" w:rsidRDefault="5F9BCEC2" w14:paraId="48E74824" w14:textId="44C53F6B">
      <w:pPr>
        <w:spacing w:before="120" w:after="120" w:line="360" w:lineRule="auto"/>
        <w:jc w:val="both"/>
        <w:rPr>
          <w:rFonts w:ascii="Calibri" w:hAnsi="Calibri" w:cs="Calibri"/>
        </w:rPr>
      </w:pPr>
      <w:r w:rsidRPr="5F9BCEC2">
        <w:rPr>
          <w:rFonts w:ascii="Calibri" w:hAnsi="Calibri" w:cs="Calibri"/>
        </w:rPr>
        <w:t>During long fear extinction (1</w:t>
      </w:r>
      <w:r w:rsidR="00020791">
        <w:rPr>
          <w:rFonts w:ascii="Calibri" w:hAnsi="Calibri" w:cs="Calibri"/>
        </w:rPr>
        <w:t>5</w:t>
      </w:r>
      <w:r w:rsidRPr="5F9BCEC2">
        <w:rPr>
          <w:rFonts w:ascii="Calibri" w:hAnsi="Calibri" w:cs="Calibri"/>
        </w:rPr>
        <w:t xml:space="preserve"> trials per CS), all treatment groups exhibited the expected omission response pattern to the CS+ and the CS- (FIG S3), as evidenced by a main effect of CS (</w:t>
      </w:r>
      <w:r w:rsidRPr="5F9BCEC2">
        <w:rPr>
          <w:rFonts w:ascii="Calibri" w:hAnsi="Calibri" w:cs="Calibri"/>
          <w:i/>
          <w:iCs/>
        </w:rPr>
        <w:t>F</w:t>
      </w:r>
      <w:r w:rsidRPr="5F9BCEC2">
        <w:rPr>
          <w:rFonts w:ascii="Calibri" w:hAnsi="Calibri" w:cs="Calibri"/>
        </w:rPr>
        <w:t xml:space="preserve">(1,2523) = 183.08, </w:t>
      </w:r>
      <w:r w:rsidRPr="5F9BCEC2">
        <w:rPr>
          <w:rFonts w:ascii="Calibri" w:hAnsi="Calibri" w:cs="Calibri"/>
          <w:i/>
          <w:iCs/>
        </w:rPr>
        <w:t>p</w:t>
      </w:r>
      <w:r w:rsidRPr="5F9BCEC2">
        <w:rPr>
          <w:rFonts w:ascii="Calibri" w:hAnsi="Calibri" w:cs="Calibri"/>
        </w:rPr>
        <w:t xml:space="preserve"> &lt; 0.001, </w:t>
      </w:r>
      <w:r w:rsidRPr="5F9BCEC2">
        <w:rPr>
          <w:rFonts w:ascii="Calibri" w:hAnsi="Calibri" w:cs="Calibri"/>
          <w:i/>
          <w:iCs/>
        </w:rPr>
        <w:t>η</w:t>
      </w:r>
      <w:r w:rsidRPr="5F9BCEC2">
        <w:rPr>
          <w:rFonts w:ascii="Calibri" w:hAnsi="Calibri" w:cs="Calibri"/>
          <w:i/>
          <w:iCs/>
          <w:vertAlign w:val="subscript"/>
        </w:rPr>
        <w:t>p</w:t>
      </w:r>
      <w:r w:rsidRPr="5F9BCEC2">
        <w:rPr>
          <w:rFonts w:ascii="Calibri" w:hAnsi="Calibri" w:cs="Calibri"/>
          <w:i/>
          <w:iCs/>
          <w:vertAlign w:val="superscript"/>
        </w:rPr>
        <w:t>2</w:t>
      </w:r>
      <w:r w:rsidRPr="5F9BCEC2">
        <w:rPr>
          <w:rFonts w:ascii="Calibri" w:hAnsi="Calibri" w:cs="Calibri"/>
          <w:vertAlign w:val="superscript"/>
        </w:rPr>
        <w:t xml:space="preserve"> </w:t>
      </w:r>
      <w:r w:rsidRPr="5F9BCEC2">
        <w:rPr>
          <w:rFonts w:ascii="Calibri" w:hAnsi="Calibri" w:cs="Calibri"/>
        </w:rPr>
        <w:t>= 0.064). SCRs were attenuating throughout the extinction phase as indicated by a main effect of trial (</w:t>
      </w:r>
      <w:r w:rsidRPr="5F9BCEC2">
        <w:rPr>
          <w:rFonts w:ascii="Calibri" w:hAnsi="Calibri" w:cs="Calibri"/>
          <w:i/>
          <w:iCs/>
        </w:rPr>
        <w:t>F</w:t>
      </w:r>
      <w:r w:rsidRPr="5F9BCEC2">
        <w:rPr>
          <w:rFonts w:ascii="Calibri" w:hAnsi="Calibri" w:cs="Calibri"/>
        </w:rPr>
        <w:t xml:space="preserve">(14,2523) = 30.55, </w:t>
      </w:r>
      <w:r w:rsidRPr="5F9BCEC2">
        <w:rPr>
          <w:rFonts w:ascii="Calibri" w:hAnsi="Calibri" w:cs="Calibri"/>
          <w:i/>
          <w:iCs/>
        </w:rPr>
        <w:t>p</w:t>
      </w:r>
      <w:r w:rsidRPr="5F9BCEC2">
        <w:rPr>
          <w:rFonts w:ascii="Calibri" w:hAnsi="Calibri" w:cs="Calibri"/>
        </w:rPr>
        <w:t xml:space="preserve"> &lt; 0.001, </w:t>
      </w:r>
      <w:r w:rsidRPr="5F9BCEC2">
        <w:rPr>
          <w:rFonts w:ascii="Calibri" w:hAnsi="Calibri" w:cs="Calibri"/>
          <w:i/>
          <w:iCs/>
        </w:rPr>
        <w:t>η</w:t>
      </w:r>
      <w:r w:rsidRPr="5F9BCEC2">
        <w:rPr>
          <w:rFonts w:ascii="Calibri" w:hAnsi="Calibri" w:cs="Calibri"/>
          <w:i/>
          <w:iCs/>
          <w:vertAlign w:val="subscript"/>
        </w:rPr>
        <w:t>p</w:t>
      </w:r>
      <w:r w:rsidRPr="5F9BCEC2">
        <w:rPr>
          <w:rFonts w:ascii="Calibri" w:hAnsi="Calibri" w:cs="Calibri"/>
          <w:i/>
          <w:iCs/>
          <w:vertAlign w:val="superscript"/>
        </w:rPr>
        <w:t>2</w:t>
      </w:r>
      <w:r w:rsidRPr="5F9BCEC2">
        <w:rPr>
          <w:rFonts w:ascii="Calibri" w:hAnsi="Calibri" w:cs="Calibri"/>
          <w:vertAlign w:val="superscript"/>
        </w:rPr>
        <w:t xml:space="preserve"> </w:t>
      </w:r>
      <w:r w:rsidRPr="5F9BCEC2">
        <w:rPr>
          <w:rFonts w:ascii="Calibri" w:hAnsi="Calibri" w:cs="Calibri"/>
        </w:rPr>
        <w:t>= 0.137). Importantly, the significant CS × trial interaction (</w:t>
      </w:r>
      <w:r w:rsidRPr="5F9BCEC2">
        <w:rPr>
          <w:rFonts w:ascii="Calibri" w:hAnsi="Calibri" w:cs="Calibri"/>
          <w:i/>
          <w:iCs/>
        </w:rPr>
        <w:t>F</w:t>
      </w:r>
      <w:r w:rsidRPr="5F9BCEC2">
        <w:rPr>
          <w:rFonts w:ascii="Calibri" w:hAnsi="Calibri" w:cs="Calibri"/>
        </w:rPr>
        <w:t xml:space="preserve">(14,2523) = 2.60, </w:t>
      </w:r>
      <w:r w:rsidRPr="5F9BCEC2">
        <w:rPr>
          <w:rFonts w:ascii="Calibri" w:hAnsi="Calibri" w:cs="Calibri"/>
          <w:i/>
          <w:iCs/>
        </w:rPr>
        <w:t>p</w:t>
      </w:r>
      <w:r w:rsidRPr="5F9BCEC2">
        <w:rPr>
          <w:rFonts w:ascii="Calibri" w:hAnsi="Calibri" w:cs="Calibri"/>
        </w:rPr>
        <w:t xml:space="preserve"> = 0.001, </w:t>
      </w:r>
      <w:r w:rsidRPr="5F9BCEC2">
        <w:rPr>
          <w:rFonts w:ascii="Calibri" w:hAnsi="Calibri" w:cs="Calibri"/>
          <w:i/>
          <w:iCs/>
        </w:rPr>
        <w:t>η</w:t>
      </w:r>
      <w:r w:rsidRPr="5F9BCEC2">
        <w:rPr>
          <w:rFonts w:ascii="Calibri" w:hAnsi="Calibri" w:cs="Calibri"/>
          <w:i/>
          <w:iCs/>
          <w:vertAlign w:val="subscript"/>
        </w:rPr>
        <w:t>p</w:t>
      </w:r>
      <w:r w:rsidRPr="5F9BCEC2">
        <w:rPr>
          <w:rFonts w:ascii="Calibri" w:hAnsi="Calibri" w:cs="Calibri"/>
          <w:i/>
          <w:iCs/>
          <w:vertAlign w:val="superscript"/>
        </w:rPr>
        <w:t>2</w:t>
      </w:r>
      <w:r w:rsidRPr="5F9BCEC2">
        <w:rPr>
          <w:rFonts w:ascii="Calibri" w:hAnsi="Calibri" w:cs="Calibri"/>
          <w:vertAlign w:val="superscript"/>
        </w:rPr>
        <w:t xml:space="preserve"> </w:t>
      </w:r>
      <w:r w:rsidRPr="5F9BCEC2">
        <w:rPr>
          <w:rFonts w:ascii="Calibri" w:hAnsi="Calibri" w:cs="Calibri"/>
        </w:rPr>
        <w:t xml:space="preserve">= 0.013) indicates that the differential omission responses between CS+ and CS- changed over time. Follow-up pairwise comparisons indicated that offset-related SCRs to CS+ (with US omitted) were initially similar to offset-related SCRs on CS- trials in the beginning of extinction (trial 1; </w:t>
      </w:r>
      <w:r w:rsidRPr="5F9BCEC2">
        <w:rPr>
          <w:rFonts w:ascii="Calibri" w:hAnsi="Calibri" w:cs="Calibri"/>
          <w:i/>
          <w:iCs/>
        </w:rPr>
        <w:t>t</w:t>
      </w:r>
      <w:r w:rsidRPr="5F9BCEC2">
        <w:rPr>
          <w:rFonts w:ascii="Calibri" w:hAnsi="Calibri" w:cs="Calibri"/>
        </w:rPr>
        <w:t xml:space="preserve">(2523) = 1.69, </w:t>
      </w:r>
      <w:proofErr w:type="spellStart"/>
      <w:r w:rsidRPr="5F9BCEC2">
        <w:rPr>
          <w:rFonts w:ascii="Calibri" w:hAnsi="Calibri" w:cs="Calibri"/>
          <w:i/>
          <w:iCs/>
        </w:rPr>
        <w:t>p</w:t>
      </w:r>
      <w:r w:rsidRPr="5F9BCEC2">
        <w:rPr>
          <w:rFonts w:ascii="Calibri" w:hAnsi="Calibri" w:cs="Calibri"/>
          <w:vertAlign w:val="subscript"/>
        </w:rPr>
        <w:t>adj</w:t>
      </w:r>
      <w:proofErr w:type="spellEnd"/>
      <w:r w:rsidRPr="5F9BCEC2">
        <w:rPr>
          <w:rFonts w:ascii="Calibri" w:hAnsi="Calibri" w:cs="Calibri"/>
          <w:vertAlign w:val="subscript"/>
        </w:rPr>
        <w:t xml:space="preserve"> </w:t>
      </w:r>
      <w:r w:rsidRPr="5F9BCEC2">
        <w:rPr>
          <w:rFonts w:ascii="Calibri" w:hAnsi="Calibri" w:cs="Calibri"/>
        </w:rPr>
        <w:t>= 0.12), but differences emerged on the remaining trials, with the exception of trial 11 and 12 (</w:t>
      </w:r>
      <w:proofErr w:type="spellStart"/>
      <w:r w:rsidRPr="5F9BCEC2">
        <w:rPr>
          <w:rFonts w:ascii="Calibri" w:hAnsi="Calibri" w:cs="Calibri"/>
          <w:i/>
          <w:iCs/>
        </w:rPr>
        <w:t>p</w:t>
      </w:r>
      <w:r w:rsidRPr="5F9BCEC2">
        <w:rPr>
          <w:rFonts w:ascii="Calibri" w:hAnsi="Calibri" w:cs="Calibri"/>
          <w:vertAlign w:val="subscript"/>
        </w:rPr>
        <w:t>adj</w:t>
      </w:r>
      <w:proofErr w:type="spellEnd"/>
      <w:r w:rsidRPr="5F9BCEC2">
        <w:rPr>
          <w:rFonts w:ascii="Calibri" w:hAnsi="Calibri" w:cs="Calibri"/>
          <w:vertAlign w:val="subscript"/>
        </w:rPr>
        <w:t xml:space="preserve"> </w:t>
      </w:r>
      <w:r w:rsidRPr="5F9BCEC2">
        <w:rPr>
          <w:rFonts w:ascii="Calibri" w:hAnsi="Calibri" w:cs="Calibri"/>
        </w:rPr>
        <w:t>&gt; 0.05). Overall estimates indicated reductions in differential omission responses as can be seen in FIG S3. Differential (CS+ vs. CS-) omission responses during the extinction phase were not significantly different between the treatment groups (treatment × CS (</w:t>
      </w:r>
      <w:r w:rsidRPr="5F9BCEC2">
        <w:rPr>
          <w:rFonts w:ascii="Calibri" w:hAnsi="Calibri" w:cs="Calibri"/>
          <w:i/>
          <w:iCs/>
        </w:rPr>
        <w:t>F</w:t>
      </w:r>
      <w:r w:rsidRPr="5F9BCEC2">
        <w:rPr>
          <w:rFonts w:ascii="Calibri" w:hAnsi="Calibri" w:cs="Calibri"/>
        </w:rPr>
        <w:t xml:space="preserve">(2,2523) = 0.09, </w:t>
      </w:r>
      <w:r w:rsidRPr="5F9BCEC2">
        <w:rPr>
          <w:rFonts w:ascii="Calibri" w:hAnsi="Calibri" w:cs="Calibri"/>
          <w:i/>
          <w:iCs/>
        </w:rPr>
        <w:t>p</w:t>
      </w:r>
      <w:r w:rsidRPr="5F9BCEC2">
        <w:rPr>
          <w:rFonts w:ascii="Calibri" w:hAnsi="Calibri" w:cs="Calibri"/>
        </w:rPr>
        <w:t xml:space="preserve"> = 0.92; treatment × CS × trial (</w:t>
      </w:r>
      <w:r w:rsidRPr="5F9BCEC2">
        <w:rPr>
          <w:rFonts w:ascii="Calibri" w:hAnsi="Calibri" w:cs="Calibri"/>
          <w:i/>
          <w:iCs/>
        </w:rPr>
        <w:t>F</w:t>
      </w:r>
      <w:r w:rsidRPr="5F9BCEC2">
        <w:rPr>
          <w:rFonts w:ascii="Calibri" w:hAnsi="Calibri" w:cs="Calibri"/>
        </w:rPr>
        <w:t xml:space="preserve">(28,2523) = 0.89, </w:t>
      </w:r>
      <w:r w:rsidRPr="5F9BCEC2">
        <w:rPr>
          <w:rFonts w:ascii="Calibri" w:hAnsi="Calibri" w:cs="Calibri"/>
          <w:i/>
          <w:iCs/>
        </w:rPr>
        <w:t>p</w:t>
      </w:r>
      <w:r w:rsidRPr="5F9BCEC2">
        <w:rPr>
          <w:rFonts w:ascii="Calibri" w:hAnsi="Calibri" w:cs="Calibri"/>
        </w:rPr>
        <w:t xml:space="preserve"> = 0.63)). </w:t>
      </w:r>
    </w:p>
    <w:p w:rsidRPr="00200448" w:rsidR="001C5393" w:rsidP="001C5393" w:rsidRDefault="001C5393" w14:paraId="6BC76BB6" w14:textId="65D9F1DE">
      <w:pPr>
        <w:spacing w:line="360" w:lineRule="auto"/>
        <w:jc w:val="both"/>
        <w:rPr>
          <w:rFonts w:ascii="Calibri" w:hAnsi="Calibri" w:cs="Calibri"/>
          <w:i/>
        </w:rPr>
      </w:pPr>
      <w:r w:rsidRPr="00200448">
        <w:rPr>
          <w:rFonts w:ascii="Calibri" w:hAnsi="Calibri" w:cs="Calibri"/>
          <w:i/>
        </w:rPr>
        <w:t>Short</w:t>
      </w:r>
      <w:r w:rsidR="007319D9">
        <w:rPr>
          <w:rFonts w:ascii="Calibri" w:hAnsi="Calibri" w:cs="Calibri"/>
          <w:i/>
        </w:rPr>
        <w:t xml:space="preserve"> extinction</w:t>
      </w:r>
    </w:p>
    <w:p w:rsidRPr="00200448" w:rsidR="001C5393" w:rsidP="001C5393" w:rsidRDefault="5F9BCEC2" w14:paraId="5C7C0EC4" w14:textId="5EB31BDB">
      <w:pPr>
        <w:spacing w:line="360" w:lineRule="auto"/>
        <w:jc w:val="both"/>
        <w:rPr>
          <w:rFonts w:ascii="Calibri" w:hAnsi="Calibri" w:cs="Calibri"/>
        </w:rPr>
      </w:pPr>
      <w:r w:rsidRPr="5F9BCEC2">
        <w:rPr>
          <w:rFonts w:ascii="Calibri" w:hAnsi="Calibri" w:cs="Calibri"/>
        </w:rPr>
        <w:t>During short fear extinction (</w:t>
      </w:r>
      <w:r w:rsidR="00020791">
        <w:rPr>
          <w:rFonts w:ascii="Calibri" w:hAnsi="Calibri" w:cs="Calibri"/>
        </w:rPr>
        <w:t>3</w:t>
      </w:r>
      <w:r w:rsidRPr="5F9BCEC2">
        <w:rPr>
          <w:rFonts w:ascii="Calibri" w:hAnsi="Calibri" w:cs="Calibri"/>
        </w:rPr>
        <w:t xml:space="preserve"> trials per CS), all treatment groups exhibited the expected offset-related SCRs pattern to the CS+ (with US omitted) and the CS- (FIG S3), as evidenced by a main effect of CS (</w:t>
      </w:r>
      <w:r w:rsidRPr="5F9BCEC2">
        <w:rPr>
          <w:rFonts w:ascii="Calibri" w:hAnsi="Calibri" w:cs="Calibri"/>
          <w:i/>
          <w:iCs/>
        </w:rPr>
        <w:t>F</w:t>
      </w:r>
      <w:r w:rsidRPr="5F9BCEC2">
        <w:rPr>
          <w:rFonts w:ascii="Calibri" w:hAnsi="Calibri" w:cs="Calibri"/>
        </w:rPr>
        <w:t xml:space="preserve">(1,435) = 37.05, </w:t>
      </w:r>
      <w:r w:rsidRPr="5F9BCEC2">
        <w:rPr>
          <w:rFonts w:ascii="Calibri" w:hAnsi="Calibri" w:cs="Calibri"/>
          <w:i/>
          <w:iCs/>
        </w:rPr>
        <w:t>p</w:t>
      </w:r>
      <w:r w:rsidRPr="5F9BCEC2">
        <w:rPr>
          <w:rFonts w:ascii="Calibri" w:hAnsi="Calibri" w:cs="Calibri"/>
        </w:rPr>
        <w:t xml:space="preserve"> &lt; 0.001, </w:t>
      </w:r>
      <w:r w:rsidRPr="5F9BCEC2">
        <w:rPr>
          <w:rFonts w:ascii="Calibri" w:hAnsi="Calibri" w:cs="Calibri"/>
          <w:i/>
          <w:iCs/>
        </w:rPr>
        <w:t>η</w:t>
      </w:r>
      <w:r w:rsidRPr="5F9BCEC2">
        <w:rPr>
          <w:rFonts w:ascii="Calibri" w:hAnsi="Calibri" w:cs="Calibri"/>
          <w:i/>
          <w:iCs/>
          <w:vertAlign w:val="subscript"/>
        </w:rPr>
        <w:t>p</w:t>
      </w:r>
      <w:r w:rsidRPr="5F9BCEC2">
        <w:rPr>
          <w:rFonts w:ascii="Calibri" w:hAnsi="Calibri" w:cs="Calibri"/>
          <w:i/>
          <w:iCs/>
          <w:vertAlign w:val="superscript"/>
        </w:rPr>
        <w:t>2</w:t>
      </w:r>
      <w:r w:rsidRPr="5F9BCEC2">
        <w:rPr>
          <w:rFonts w:ascii="Calibri" w:hAnsi="Calibri" w:cs="Calibri"/>
          <w:vertAlign w:val="superscript"/>
        </w:rPr>
        <w:t xml:space="preserve"> </w:t>
      </w:r>
      <w:r w:rsidRPr="5F9BCEC2">
        <w:rPr>
          <w:rFonts w:ascii="Calibri" w:hAnsi="Calibri" w:cs="Calibri"/>
        </w:rPr>
        <w:t>= 0.064). SCRs were attenuating throughout the extinction phase as indicated by a main effect of trial (</w:t>
      </w:r>
      <w:r w:rsidRPr="5F9BCEC2">
        <w:rPr>
          <w:rFonts w:ascii="Calibri" w:hAnsi="Calibri" w:cs="Calibri"/>
          <w:i/>
          <w:iCs/>
        </w:rPr>
        <w:t>F</w:t>
      </w:r>
      <w:r w:rsidRPr="5F9BCEC2">
        <w:rPr>
          <w:rFonts w:ascii="Calibri" w:hAnsi="Calibri" w:cs="Calibri"/>
        </w:rPr>
        <w:t xml:space="preserve">(2,435) = 4.51, </w:t>
      </w:r>
      <w:r w:rsidRPr="5F9BCEC2">
        <w:rPr>
          <w:rFonts w:ascii="Calibri" w:hAnsi="Calibri" w:cs="Calibri"/>
          <w:i/>
          <w:iCs/>
        </w:rPr>
        <w:t>p</w:t>
      </w:r>
      <w:r w:rsidRPr="5F9BCEC2">
        <w:rPr>
          <w:rFonts w:ascii="Calibri" w:hAnsi="Calibri" w:cs="Calibri"/>
        </w:rPr>
        <w:t xml:space="preserve"> = 0.012, </w:t>
      </w:r>
      <w:r w:rsidRPr="5F9BCEC2">
        <w:rPr>
          <w:rFonts w:ascii="Calibri" w:hAnsi="Calibri" w:cs="Calibri"/>
          <w:i/>
          <w:iCs/>
        </w:rPr>
        <w:t>η</w:t>
      </w:r>
      <w:r w:rsidRPr="5F9BCEC2">
        <w:rPr>
          <w:rFonts w:ascii="Calibri" w:hAnsi="Calibri" w:cs="Calibri"/>
          <w:i/>
          <w:iCs/>
          <w:vertAlign w:val="subscript"/>
        </w:rPr>
        <w:t>p</w:t>
      </w:r>
      <w:r w:rsidRPr="5F9BCEC2">
        <w:rPr>
          <w:rFonts w:ascii="Calibri" w:hAnsi="Calibri" w:cs="Calibri"/>
          <w:i/>
          <w:iCs/>
          <w:vertAlign w:val="superscript"/>
        </w:rPr>
        <w:t>2</w:t>
      </w:r>
      <w:r w:rsidRPr="5F9BCEC2">
        <w:rPr>
          <w:rFonts w:ascii="Calibri" w:hAnsi="Calibri" w:cs="Calibri"/>
          <w:vertAlign w:val="superscript"/>
        </w:rPr>
        <w:t xml:space="preserve"> </w:t>
      </w:r>
      <w:r w:rsidRPr="5F9BCEC2">
        <w:rPr>
          <w:rFonts w:ascii="Calibri" w:hAnsi="Calibri" w:cs="Calibri"/>
        </w:rPr>
        <w:t>= 0.016), but the responses to both stimuli change over time at a similar rate as indicated by a non-significant CS × trial interaction (</w:t>
      </w:r>
      <w:r w:rsidRPr="5F9BCEC2">
        <w:rPr>
          <w:rFonts w:ascii="Calibri" w:hAnsi="Calibri" w:cs="Calibri"/>
          <w:i/>
          <w:iCs/>
        </w:rPr>
        <w:t>F</w:t>
      </w:r>
      <w:r w:rsidRPr="5F9BCEC2">
        <w:rPr>
          <w:rFonts w:ascii="Calibri" w:hAnsi="Calibri" w:cs="Calibri"/>
        </w:rPr>
        <w:t xml:space="preserve">(2,435) = 3.00, </w:t>
      </w:r>
      <w:r w:rsidRPr="5F9BCEC2">
        <w:rPr>
          <w:rFonts w:ascii="Calibri" w:hAnsi="Calibri" w:cs="Calibri"/>
          <w:i/>
          <w:iCs/>
        </w:rPr>
        <w:t>p</w:t>
      </w:r>
      <w:r w:rsidRPr="5F9BCEC2">
        <w:rPr>
          <w:rFonts w:ascii="Calibri" w:hAnsi="Calibri" w:cs="Calibri"/>
        </w:rPr>
        <w:t xml:space="preserve"> = 0.05). Differential (CS+ vs. CS-) omission responses during the extinction phase were not significantly different between the treatment groups (treatment × CS (</w:t>
      </w:r>
      <w:r w:rsidRPr="5F9BCEC2">
        <w:rPr>
          <w:rFonts w:ascii="Calibri" w:hAnsi="Calibri" w:cs="Calibri"/>
          <w:i/>
          <w:iCs/>
        </w:rPr>
        <w:t>F</w:t>
      </w:r>
      <w:r w:rsidRPr="5F9BCEC2">
        <w:rPr>
          <w:rFonts w:ascii="Calibri" w:hAnsi="Calibri" w:cs="Calibri"/>
        </w:rPr>
        <w:t xml:space="preserve">(2,435) = 0.34, </w:t>
      </w:r>
      <w:r w:rsidRPr="5F9BCEC2">
        <w:rPr>
          <w:rFonts w:ascii="Calibri" w:hAnsi="Calibri" w:cs="Calibri"/>
          <w:i/>
          <w:iCs/>
        </w:rPr>
        <w:t>p</w:t>
      </w:r>
      <w:r w:rsidRPr="5F9BCEC2">
        <w:rPr>
          <w:rFonts w:ascii="Calibri" w:hAnsi="Calibri" w:cs="Calibri"/>
        </w:rPr>
        <w:t xml:space="preserve"> = 0.71; treatment × CS × trial (</w:t>
      </w:r>
      <w:r w:rsidRPr="5F9BCEC2">
        <w:rPr>
          <w:rFonts w:ascii="Calibri" w:hAnsi="Calibri" w:cs="Calibri"/>
          <w:i/>
          <w:iCs/>
        </w:rPr>
        <w:t>F</w:t>
      </w:r>
      <w:r w:rsidRPr="5F9BCEC2">
        <w:rPr>
          <w:rFonts w:ascii="Calibri" w:hAnsi="Calibri" w:cs="Calibri"/>
        </w:rPr>
        <w:t xml:space="preserve">(4,435) = 0.90, </w:t>
      </w:r>
      <w:r w:rsidRPr="5F9BCEC2">
        <w:rPr>
          <w:rFonts w:ascii="Calibri" w:hAnsi="Calibri" w:cs="Calibri"/>
          <w:i/>
          <w:iCs/>
        </w:rPr>
        <w:t>p</w:t>
      </w:r>
      <w:r w:rsidRPr="5F9BCEC2">
        <w:rPr>
          <w:rFonts w:ascii="Calibri" w:hAnsi="Calibri" w:cs="Calibri"/>
        </w:rPr>
        <w:t xml:space="preserve"> = 0.46)).</w:t>
      </w:r>
    </w:p>
    <w:p w:rsidRPr="00200448" w:rsidR="00E379C4" w:rsidP="00DD0428" w:rsidRDefault="00E379C4" w14:paraId="3C587294" w14:textId="5E03F469">
      <w:pPr>
        <w:spacing w:line="360" w:lineRule="auto"/>
        <w:jc w:val="center"/>
        <w:rPr>
          <w:rFonts w:ascii="Calibri" w:hAnsi="Calibri" w:cs="Calibri"/>
        </w:rPr>
      </w:pPr>
      <w:r>
        <w:rPr>
          <w:rFonts w:ascii="Calibri" w:hAnsi="Calibri" w:cs="Calibri"/>
          <w:noProof/>
        </w:rPr>
        <w:drawing>
          <wp:inline distT="0" distB="0" distL="0" distR="0" wp14:anchorId="3F5FAC4D" wp14:editId="4BCAE5D1">
            <wp:extent cx="5754370" cy="1970405"/>
            <wp:effectExtent l="0" t="0" r="0" b="0"/>
            <wp:docPr id="8138335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4370" cy="1970405"/>
                    </a:xfrm>
                    <a:prstGeom prst="rect">
                      <a:avLst/>
                    </a:prstGeom>
                    <a:noFill/>
                    <a:ln>
                      <a:noFill/>
                    </a:ln>
                  </pic:spPr>
                </pic:pic>
              </a:graphicData>
            </a:graphic>
          </wp:inline>
        </w:drawing>
      </w:r>
    </w:p>
    <w:p w:rsidR="000D30F1" w:rsidP="64709D85" w:rsidRDefault="5C961E09" w14:paraId="6D706381" w14:textId="77777777">
      <w:pPr>
        <w:spacing w:before="120" w:after="120" w:line="360" w:lineRule="auto"/>
        <w:jc w:val="both"/>
        <w:rPr>
          <w:rFonts w:ascii="Calibri" w:hAnsi="Calibri" w:cs="Calibri"/>
          <w:color w:val="000000" w:themeColor="text1"/>
        </w:rPr>
      </w:pPr>
      <w:r w:rsidRPr="64709D85">
        <w:rPr>
          <w:rFonts w:ascii="Calibri" w:hAnsi="Calibri" w:cs="Calibri"/>
          <w:b/>
          <w:bCs/>
        </w:rPr>
        <w:t xml:space="preserve">FIG </w:t>
      </w:r>
      <w:r w:rsidRPr="64709D85" w:rsidR="4493495A">
        <w:rPr>
          <w:rFonts w:ascii="Calibri" w:hAnsi="Calibri" w:cs="Calibri"/>
          <w:b/>
          <w:bCs/>
        </w:rPr>
        <w:t>S</w:t>
      </w:r>
      <w:r w:rsidRPr="64709D85" w:rsidR="0FB8191B">
        <w:rPr>
          <w:rFonts w:ascii="Calibri" w:hAnsi="Calibri" w:cs="Calibri"/>
          <w:b/>
          <w:bCs/>
        </w:rPr>
        <w:t>3</w:t>
      </w:r>
      <w:r w:rsidRPr="64709D85">
        <w:rPr>
          <w:rFonts w:ascii="Calibri" w:hAnsi="Calibri" w:cs="Calibri"/>
          <w:b/>
          <w:bCs/>
        </w:rPr>
        <w:t xml:space="preserve">. SCRs to the omitted </w:t>
      </w:r>
      <w:r w:rsidRPr="64709D85" w:rsidR="008378FD">
        <w:rPr>
          <w:rFonts w:ascii="Calibri" w:hAnsi="Calibri" w:cs="Calibri"/>
          <w:b/>
          <w:bCs/>
        </w:rPr>
        <w:t>US</w:t>
      </w:r>
      <w:r w:rsidRPr="64709D85">
        <w:rPr>
          <w:rFonts w:ascii="Calibri" w:hAnsi="Calibri" w:cs="Calibri"/>
          <w:b/>
          <w:bCs/>
        </w:rPr>
        <w:t xml:space="preserve"> during fear extinction.</w:t>
      </w:r>
      <w:r w:rsidRPr="64709D85">
        <w:rPr>
          <w:rFonts w:ascii="Calibri" w:hAnsi="Calibri" w:cs="Calibri"/>
        </w:rPr>
        <w:t xml:space="preserve"> </w:t>
      </w:r>
      <w:r w:rsidRPr="64709D85" w:rsidR="00BF6513">
        <w:rPr>
          <w:rFonts w:ascii="Calibri" w:hAnsi="Calibri" w:cs="Calibri"/>
          <w:color w:val="000000" w:themeColor="text1"/>
        </w:rPr>
        <w:t>Mean (</w:t>
      </w:r>
      <w:r w:rsidRPr="64709D85" w:rsidR="00BF6513">
        <w:rPr>
          <w:rFonts w:ascii="Calibri" w:hAnsi="Calibri" w:cs="Calibri"/>
        </w:rPr>
        <w:t>±</w:t>
      </w:r>
      <w:r w:rsidRPr="64709D85" w:rsidR="00BF6513">
        <w:rPr>
          <w:rFonts w:ascii="Calibri" w:hAnsi="Calibri" w:cs="Calibri"/>
          <w:color w:val="000000" w:themeColor="text1"/>
        </w:rPr>
        <w:t xml:space="preserve">95% CI) z-scored SCRs to CS+ and CS– over trials during long (left panel) and short (right panel) extinction learning. </w:t>
      </w:r>
    </w:p>
    <w:p w:rsidR="006F2D0A" w:rsidRDefault="006F2D0A" w14:paraId="67D279FE" w14:textId="77777777">
      <w:pPr>
        <w:rPr>
          <w:rFonts w:ascii="Calibri" w:hAnsi="Calibri" w:cs="Calibri"/>
          <w:b/>
          <w:bCs/>
          <w:color w:val="000000" w:themeColor="text1"/>
        </w:rPr>
      </w:pPr>
      <w:r>
        <w:rPr>
          <w:rFonts w:ascii="Calibri" w:hAnsi="Calibri" w:cs="Calibri"/>
          <w:b/>
          <w:bCs/>
          <w:color w:val="000000" w:themeColor="text1"/>
        </w:rPr>
        <w:br w:type="page"/>
      </w:r>
    </w:p>
    <w:p w:rsidRPr="00714A3A" w:rsidR="33E68876" w:rsidP="00714A3A" w:rsidRDefault="33E68876" w14:paraId="46CE3771" w14:textId="15F80B34">
      <w:pPr>
        <w:spacing w:before="120" w:after="120" w:line="360" w:lineRule="auto"/>
        <w:ind w:left="708"/>
        <w:jc w:val="both"/>
        <w:rPr>
          <w:rFonts w:ascii="Calibri" w:hAnsi="Calibri" w:cs="Calibri"/>
          <w:b/>
          <w:bCs/>
          <w:i/>
          <w:iCs/>
          <w:color w:val="000000" w:themeColor="text1"/>
        </w:rPr>
      </w:pPr>
      <w:r w:rsidRPr="00714A3A">
        <w:rPr>
          <w:rFonts w:ascii="Calibri" w:hAnsi="Calibri" w:cs="Calibri"/>
          <w:b/>
          <w:bCs/>
          <w:i/>
          <w:iCs/>
          <w:color w:val="000000" w:themeColor="text1"/>
        </w:rPr>
        <w:t xml:space="preserve">Effects of </w:t>
      </w:r>
      <w:r w:rsidRPr="00714A3A" w:rsidR="3C539511">
        <w:rPr>
          <w:rFonts w:ascii="Calibri" w:hAnsi="Calibri" w:cs="Calibri"/>
          <w:b/>
          <w:bCs/>
          <w:i/>
          <w:iCs/>
          <w:color w:val="000000" w:themeColor="text1"/>
        </w:rPr>
        <w:t>P</w:t>
      </w:r>
      <w:r w:rsidRPr="00714A3A">
        <w:rPr>
          <w:rFonts w:ascii="Calibri" w:hAnsi="Calibri" w:cs="Calibri"/>
          <w:b/>
          <w:bCs/>
          <w:i/>
          <w:iCs/>
          <w:color w:val="000000" w:themeColor="text1"/>
        </w:rPr>
        <w:t>re-extinction</w:t>
      </w:r>
      <w:r w:rsidRPr="00714A3A" w:rsidR="3BDB8D50">
        <w:rPr>
          <w:rFonts w:ascii="Calibri" w:hAnsi="Calibri" w:cs="Calibri"/>
          <w:b/>
          <w:bCs/>
          <w:i/>
          <w:iCs/>
          <w:color w:val="000000" w:themeColor="text1"/>
        </w:rPr>
        <w:t>-</w:t>
      </w:r>
      <w:proofErr w:type="spellStart"/>
      <w:r w:rsidRPr="00714A3A">
        <w:rPr>
          <w:rFonts w:ascii="Calibri" w:hAnsi="Calibri" w:cs="Calibri"/>
          <w:b/>
          <w:bCs/>
          <w:i/>
          <w:iCs/>
          <w:color w:val="000000" w:themeColor="text1"/>
        </w:rPr>
        <w:t>NaBu</w:t>
      </w:r>
      <w:proofErr w:type="spellEnd"/>
      <w:r w:rsidRPr="00714A3A">
        <w:rPr>
          <w:rFonts w:ascii="Calibri" w:hAnsi="Calibri" w:cs="Calibri"/>
          <w:b/>
          <w:bCs/>
          <w:i/>
          <w:iCs/>
          <w:color w:val="000000" w:themeColor="text1"/>
        </w:rPr>
        <w:t xml:space="preserve"> administration on </w:t>
      </w:r>
      <w:r w:rsidRPr="00714A3A" w:rsidR="002E5AD9">
        <w:rPr>
          <w:rFonts w:ascii="Calibri" w:hAnsi="Calibri" w:cs="Calibri"/>
          <w:b/>
          <w:bCs/>
          <w:i/>
          <w:iCs/>
          <w:color w:val="000000" w:themeColor="text1"/>
        </w:rPr>
        <w:t xml:space="preserve">within-session </w:t>
      </w:r>
      <w:r w:rsidRPr="00714A3A" w:rsidR="00C908B0">
        <w:rPr>
          <w:rFonts w:ascii="Calibri" w:hAnsi="Calibri" w:cs="Calibri"/>
          <w:b/>
          <w:bCs/>
          <w:i/>
          <w:iCs/>
          <w:color w:val="000000" w:themeColor="text1"/>
        </w:rPr>
        <w:t xml:space="preserve">SCRs to omission </w:t>
      </w:r>
      <w:r w:rsidRPr="00714A3A" w:rsidR="002E5AD9">
        <w:rPr>
          <w:rFonts w:ascii="Calibri" w:hAnsi="Calibri" w:cs="Calibri"/>
          <w:b/>
          <w:bCs/>
          <w:i/>
          <w:iCs/>
          <w:color w:val="000000" w:themeColor="text1"/>
        </w:rPr>
        <w:t xml:space="preserve">of US during </w:t>
      </w:r>
      <w:r w:rsidRPr="00714A3A">
        <w:rPr>
          <w:rFonts w:ascii="Calibri" w:hAnsi="Calibri" w:cs="Calibri"/>
          <w:b/>
          <w:bCs/>
          <w:i/>
          <w:iCs/>
          <w:color w:val="000000" w:themeColor="text1"/>
        </w:rPr>
        <w:t xml:space="preserve">extinction learning </w:t>
      </w:r>
    </w:p>
    <w:p w:rsidR="55D57AB7" w:rsidP="080F1FE7" w:rsidRDefault="50B6E9E8" w14:paraId="3145D55A" w14:textId="58A3012F">
      <w:pPr>
        <w:spacing w:before="120" w:after="120" w:line="360" w:lineRule="auto"/>
        <w:jc w:val="both"/>
        <w:rPr>
          <w:rFonts w:ascii="Calibri" w:hAnsi="Calibri" w:eastAsia="Calibri" w:cs="Calibri"/>
          <w:color w:val="000000" w:themeColor="text1"/>
        </w:rPr>
      </w:pPr>
      <w:r w:rsidRPr="5E9D9AF6">
        <w:rPr>
          <w:rFonts w:ascii="Calibri" w:hAnsi="Calibri" w:cs="Calibri"/>
          <w:color w:val="000000" w:themeColor="text1"/>
        </w:rPr>
        <w:t xml:space="preserve">Running an LMM with a random intercept and random slope </w:t>
      </w:r>
      <w:r w:rsidRPr="5E9D9AF6" w:rsidR="2B87D895">
        <w:rPr>
          <w:rFonts w:ascii="Calibri" w:hAnsi="Calibri" w:cs="Calibri"/>
          <w:color w:val="000000" w:themeColor="text1"/>
        </w:rPr>
        <w:t xml:space="preserve">to test linear and quadratic effects of the treatment in subjects that have undergone long extinction </w:t>
      </w:r>
      <w:r w:rsidRPr="5E9D9AF6" w:rsidR="742332F0">
        <w:rPr>
          <w:rFonts w:ascii="Calibri" w:hAnsi="Calibri" w:cs="Calibri"/>
          <w:color w:val="000000" w:themeColor="text1"/>
        </w:rPr>
        <w:t>duration</w:t>
      </w:r>
      <w:r w:rsidRPr="5E9D9AF6" w:rsidR="2B87D895">
        <w:rPr>
          <w:rFonts w:ascii="Calibri" w:hAnsi="Calibri" w:cs="Calibri"/>
          <w:color w:val="000000" w:themeColor="text1"/>
        </w:rPr>
        <w:t xml:space="preserve"> (n = 30 per group) revealed </w:t>
      </w:r>
      <w:r w:rsidRPr="5E9D9AF6" w:rsidR="288C48E5">
        <w:rPr>
          <w:rFonts w:ascii="Calibri" w:hAnsi="Calibri" w:cs="Calibri"/>
          <w:color w:val="000000" w:themeColor="text1"/>
        </w:rPr>
        <w:t>no</w:t>
      </w:r>
      <w:r w:rsidRPr="5E9D9AF6" w:rsidR="0720651D">
        <w:rPr>
          <w:rFonts w:ascii="Calibri" w:hAnsi="Calibri" w:cs="Calibri"/>
          <w:color w:val="000000" w:themeColor="text1"/>
        </w:rPr>
        <w:t xml:space="preserve"> </w:t>
      </w:r>
      <w:r w:rsidRPr="5E9D9AF6" w:rsidR="288C48E5">
        <w:rPr>
          <w:rFonts w:ascii="Calibri" w:hAnsi="Calibri" w:cs="Calibri"/>
          <w:color w:val="000000" w:themeColor="text1"/>
        </w:rPr>
        <w:t xml:space="preserve">treatment </w:t>
      </w:r>
      <w:r w:rsidRPr="5E9D9AF6" w:rsidR="288C48E5">
        <w:rPr>
          <w:rFonts w:ascii="Calibri" w:hAnsi="Calibri" w:eastAsia="Calibri" w:cs="Calibri"/>
          <w:color w:val="000000" w:themeColor="text1"/>
          <w:lang w:val="en-GB"/>
        </w:rPr>
        <w:t xml:space="preserve">× CS × trial (F(1,1676) = 0.90, </w:t>
      </w:r>
      <w:r w:rsidRPr="5E9D9AF6" w:rsidR="288C48E5">
        <w:rPr>
          <w:rFonts w:ascii="Calibri" w:hAnsi="Calibri" w:eastAsia="Calibri" w:cs="Calibri"/>
          <w:i/>
          <w:iCs/>
          <w:color w:val="000000" w:themeColor="text1"/>
          <w:lang w:val="en-GB"/>
        </w:rPr>
        <w:t xml:space="preserve">p </w:t>
      </w:r>
      <w:r w:rsidRPr="5E9D9AF6" w:rsidR="288C48E5">
        <w:rPr>
          <w:rFonts w:ascii="Calibri" w:hAnsi="Calibri" w:eastAsia="Calibri" w:cs="Calibri"/>
          <w:color w:val="000000" w:themeColor="text1"/>
          <w:lang w:val="en-GB"/>
        </w:rPr>
        <w:t xml:space="preserve">= 0.34) for the linear effect and no </w:t>
      </w:r>
      <w:r w:rsidRPr="5E9D9AF6" w:rsidR="288C48E5">
        <w:rPr>
          <w:rFonts w:ascii="Calibri" w:hAnsi="Calibri" w:cs="Calibri"/>
          <w:color w:val="000000" w:themeColor="text1"/>
        </w:rPr>
        <w:t xml:space="preserve">treatment </w:t>
      </w:r>
      <w:r w:rsidRPr="5E9D9AF6" w:rsidR="288C48E5">
        <w:rPr>
          <w:rFonts w:ascii="Calibri" w:hAnsi="Calibri" w:eastAsia="Calibri" w:cs="Calibri"/>
          <w:color w:val="000000" w:themeColor="text1"/>
          <w:lang w:val="en-GB"/>
        </w:rPr>
        <w:t>× CS × trial (1,</w:t>
      </w:r>
      <w:r w:rsidRPr="5E9D9AF6" w:rsidR="654CEEF7">
        <w:rPr>
          <w:rFonts w:ascii="Calibri" w:hAnsi="Calibri" w:eastAsia="Calibri" w:cs="Calibri"/>
          <w:color w:val="000000" w:themeColor="text1"/>
          <w:lang w:val="en-GB"/>
        </w:rPr>
        <w:t>1672</w:t>
      </w:r>
      <w:r w:rsidRPr="5E9D9AF6" w:rsidR="288C48E5">
        <w:rPr>
          <w:rFonts w:ascii="Calibri" w:hAnsi="Calibri" w:eastAsia="Calibri" w:cs="Calibri"/>
          <w:color w:val="000000" w:themeColor="text1"/>
          <w:lang w:val="en-GB"/>
        </w:rPr>
        <w:t xml:space="preserve">) = </w:t>
      </w:r>
      <w:r w:rsidRPr="5E9D9AF6" w:rsidR="7F3EA9F2">
        <w:rPr>
          <w:rFonts w:ascii="Calibri" w:hAnsi="Calibri" w:eastAsia="Calibri" w:cs="Calibri"/>
          <w:color w:val="000000" w:themeColor="text1"/>
          <w:lang w:val="en-GB"/>
        </w:rPr>
        <w:t>3</w:t>
      </w:r>
      <w:r w:rsidRPr="5E9D9AF6" w:rsidR="288C48E5">
        <w:rPr>
          <w:rFonts w:ascii="Calibri" w:hAnsi="Calibri" w:eastAsia="Calibri" w:cs="Calibri"/>
          <w:color w:val="000000" w:themeColor="text1"/>
          <w:lang w:val="en-GB"/>
        </w:rPr>
        <w:t>.</w:t>
      </w:r>
      <w:r w:rsidRPr="5E9D9AF6" w:rsidR="70DC014D">
        <w:rPr>
          <w:rFonts w:ascii="Calibri" w:hAnsi="Calibri" w:eastAsia="Calibri" w:cs="Calibri"/>
          <w:color w:val="000000" w:themeColor="text1"/>
          <w:lang w:val="en-GB"/>
        </w:rPr>
        <w:t>25</w:t>
      </w:r>
      <w:r w:rsidRPr="5E9D9AF6" w:rsidR="288C48E5">
        <w:rPr>
          <w:rFonts w:ascii="Calibri" w:hAnsi="Calibri" w:eastAsia="Calibri" w:cs="Calibri"/>
          <w:color w:val="000000" w:themeColor="text1"/>
          <w:lang w:val="en-GB"/>
        </w:rPr>
        <w:t xml:space="preserve">, </w:t>
      </w:r>
      <w:r w:rsidRPr="5E9D9AF6" w:rsidR="288C48E5">
        <w:rPr>
          <w:rFonts w:ascii="Calibri" w:hAnsi="Calibri" w:eastAsia="Calibri" w:cs="Calibri"/>
          <w:i/>
          <w:iCs/>
          <w:color w:val="000000" w:themeColor="text1"/>
          <w:lang w:val="en-GB"/>
        </w:rPr>
        <w:t xml:space="preserve">p </w:t>
      </w:r>
      <w:r w:rsidRPr="5E9D9AF6" w:rsidR="288C48E5">
        <w:rPr>
          <w:rFonts w:ascii="Calibri" w:hAnsi="Calibri" w:eastAsia="Calibri" w:cs="Calibri"/>
          <w:color w:val="000000" w:themeColor="text1"/>
          <w:lang w:val="en-GB"/>
        </w:rPr>
        <w:t>= 0.</w:t>
      </w:r>
      <w:r w:rsidRPr="5E9D9AF6" w:rsidR="558F2EE2">
        <w:rPr>
          <w:rFonts w:ascii="Calibri" w:hAnsi="Calibri" w:eastAsia="Calibri" w:cs="Calibri"/>
          <w:color w:val="000000" w:themeColor="text1"/>
          <w:lang w:val="en-GB"/>
        </w:rPr>
        <w:t>07</w:t>
      </w:r>
      <w:r w:rsidRPr="5E9D9AF6" w:rsidR="288C48E5">
        <w:rPr>
          <w:rFonts w:ascii="Calibri" w:hAnsi="Calibri" w:eastAsia="Calibri" w:cs="Calibri"/>
          <w:color w:val="000000" w:themeColor="text1"/>
          <w:lang w:val="en-GB"/>
        </w:rPr>
        <w:t>) for the quadratic effect.</w:t>
      </w:r>
      <w:r w:rsidRPr="5E9D9AF6" w:rsidR="056BDD9F">
        <w:rPr>
          <w:rFonts w:ascii="Calibri" w:hAnsi="Calibri" w:eastAsia="Calibri" w:cs="Calibri"/>
          <w:color w:val="000000" w:themeColor="text1"/>
          <w:lang w:val="en-GB"/>
        </w:rPr>
        <w:t xml:space="preserve"> </w:t>
      </w:r>
      <w:r w:rsidR="00595533">
        <w:rPr>
          <w:rFonts w:ascii="Calibri" w:hAnsi="Calibri" w:eastAsia="Calibri" w:cs="Calibri"/>
          <w:color w:val="000000" w:themeColor="text1"/>
        </w:rPr>
        <w:t>The analysis</w:t>
      </w:r>
      <w:r w:rsidR="00F8772A">
        <w:rPr>
          <w:rFonts w:ascii="Calibri" w:hAnsi="Calibri" w:eastAsia="Calibri" w:cs="Calibri"/>
          <w:color w:val="000000" w:themeColor="text1"/>
        </w:rPr>
        <w:t xml:space="preserve"> also</w:t>
      </w:r>
      <w:r w:rsidR="00595533">
        <w:rPr>
          <w:rFonts w:ascii="Calibri" w:hAnsi="Calibri" w:eastAsia="Calibri" w:cs="Calibri"/>
          <w:color w:val="000000" w:themeColor="text1"/>
        </w:rPr>
        <w:t xml:space="preserve"> </w:t>
      </w:r>
      <w:r w:rsidRPr="5E9D9AF6" w:rsidR="056BDD9F">
        <w:rPr>
          <w:rFonts w:ascii="Calibri" w:hAnsi="Calibri" w:eastAsia="Calibri" w:cs="Calibri"/>
          <w:color w:val="000000" w:themeColor="text1"/>
        </w:rPr>
        <w:t xml:space="preserve">showed </w:t>
      </w:r>
      <w:r w:rsidRPr="5E9D9AF6" w:rsidR="53A124E3">
        <w:rPr>
          <w:rFonts w:ascii="Calibri" w:hAnsi="Calibri" w:eastAsia="Calibri" w:cs="Calibri"/>
          <w:color w:val="000000" w:themeColor="text1"/>
        </w:rPr>
        <w:t>no intercept differences</w:t>
      </w:r>
      <w:r w:rsidRPr="5E9D9AF6" w:rsidR="056BDD9F">
        <w:rPr>
          <w:rFonts w:ascii="Calibri" w:hAnsi="Calibri" w:eastAsia="Calibri" w:cs="Calibri"/>
          <w:color w:val="000000" w:themeColor="text1"/>
        </w:rPr>
        <w:t xml:space="preserve"> at the start of extinction (</w:t>
      </w:r>
      <w:r w:rsidRPr="5E9D9AF6" w:rsidR="00F8772A">
        <w:rPr>
          <w:rFonts w:ascii="Calibri" w:hAnsi="Calibri" w:cs="Calibri"/>
          <w:color w:val="000000" w:themeColor="text1"/>
        </w:rPr>
        <w:t xml:space="preserve">treatment </w:t>
      </w:r>
      <w:r w:rsidRPr="5E9D9AF6" w:rsidR="00F8772A">
        <w:rPr>
          <w:rFonts w:ascii="Calibri" w:hAnsi="Calibri" w:eastAsia="Calibri" w:cs="Calibri"/>
          <w:color w:val="000000" w:themeColor="text1"/>
        </w:rPr>
        <w:t>× CS (</w:t>
      </w:r>
      <w:r w:rsidRPr="5E9D9AF6" w:rsidR="00F8772A">
        <w:rPr>
          <w:rFonts w:ascii="Calibri" w:hAnsi="Calibri" w:eastAsia="Calibri" w:cs="Calibri"/>
          <w:i/>
          <w:iCs/>
          <w:color w:val="000000" w:themeColor="text1"/>
        </w:rPr>
        <w:t>F</w:t>
      </w:r>
      <w:r w:rsidRPr="5E9D9AF6" w:rsidR="00F8772A">
        <w:rPr>
          <w:rFonts w:ascii="Calibri" w:hAnsi="Calibri" w:eastAsia="Calibri" w:cs="Calibri"/>
          <w:color w:val="000000" w:themeColor="text1"/>
        </w:rPr>
        <w:t xml:space="preserve">(1,1616) = 0.89, </w:t>
      </w:r>
      <w:r w:rsidRPr="5E9D9AF6" w:rsidR="00F8772A">
        <w:rPr>
          <w:rFonts w:ascii="Calibri" w:hAnsi="Calibri" w:eastAsia="Calibri" w:cs="Calibri"/>
          <w:i/>
          <w:iCs/>
          <w:color w:val="000000" w:themeColor="text1"/>
        </w:rPr>
        <w:t>p</w:t>
      </w:r>
      <w:r w:rsidRPr="5E9D9AF6" w:rsidR="00F8772A">
        <w:rPr>
          <w:rFonts w:ascii="Calibri" w:hAnsi="Calibri" w:eastAsia="Calibri" w:cs="Calibri"/>
          <w:color w:val="000000" w:themeColor="text1"/>
        </w:rPr>
        <w:t xml:space="preserve"> = 0.35)</w:t>
      </w:r>
      <w:r w:rsidRPr="5E9D9AF6" w:rsidR="5FCE767C">
        <w:rPr>
          <w:rFonts w:ascii="Calibri" w:hAnsi="Calibri" w:eastAsia="Calibri" w:cs="Calibri"/>
          <w:color w:val="000000" w:themeColor="text1"/>
        </w:rPr>
        <w:t>)</w:t>
      </w:r>
      <w:r w:rsidRPr="5E9D9AF6" w:rsidR="28F53F57">
        <w:rPr>
          <w:rFonts w:ascii="Calibri" w:hAnsi="Calibri" w:eastAsia="Calibri" w:cs="Calibri"/>
          <w:color w:val="000000" w:themeColor="text1"/>
        </w:rPr>
        <w:t>.</w:t>
      </w:r>
    </w:p>
    <w:p w:rsidR="6465BF47" w:rsidP="080F1FE7" w:rsidRDefault="5F9BCEC2" w14:paraId="2EA975E5" w14:textId="500D4BD6">
      <w:pPr>
        <w:spacing w:before="120" w:after="120" w:line="360" w:lineRule="auto"/>
        <w:jc w:val="both"/>
        <w:rPr>
          <w:rFonts w:ascii="Calibri" w:hAnsi="Calibri" w:eastAsia="Calibri" w:cs="Calibri"/>
        </w:rPr>
      </w:pPr>
      <w:r w:rsidRPr="5F9BCEC2">
        <w:rPr>
          <w:rFonts w:ascii="Calibri" w:hAnsi="Calibri" w:cs="Calibri"/>
          <w:color w:val="000000" w:themeColor="text1"/>
        </w:rPr>
        <w:t>Running an LMM with a random intercept and random slope to test linear and quadratic effects of the treatment with “trial” 1-</w:t>
      </w:r>
      <w:r w:rsidR="002239E6">
        <w:rPr>
          <w:rFonts w:ascii="Calibri" w:hAnsi="Calibri" w:cs="Calibri"/>
          <w:color w:val="000000" w:themeColor="text1"/>
        </w:rPr>
        <w:t>3</w:t>
      </w:r>
      <w:r w:rsidRPr="5F9BCEC2">
        <w:rPr>
          <w:rFonts w:ascii="Calibri" w:hAnsi="Calibri" w:cs="Calibri"/>
          <w:color w:val="000000" w:themeColor="text1"/>
        </w:rPr>
        <w:t xml:space="preserve"> only (n = 60 for Pre-extinction-</w:t>
      </w:r>
      <w:proofErr w:type="spellStart"/>
      <w:r w:rsidRPr="5F9BCEC2">
        <w:rPr>
          <w:rFonts w:ascii="Calibri" w:hAnsi="Calibri" w:cs="Calibri"/>
          <w:color w:val="000000" w:themeColor="text1"/>
        </w:rPr>
        <w:t>NaBu</w:t>
      </w:r>
      <w:proofErr w:type="spellEnd"/>
      <w:r w:rsidRPr="5F9BCEC2">
        <w:rPr>
          <w:rFonts w:ascii="Calibri" w:hAnsi="Calibri" w:cs="Calibri"/>
          <w:color w:val="000000" w:themeColor="text1"/>
        </w:rPr>
        <w:t xml:space="preserve"> vs. n = 60 for Placebo) revealed no treatment </w:t>
      </w:r>
      <w:r w:rsidRPr="5F9BCEC2">
        <w:rPr>
          <w:rFonts w:ascii="Calibri" w:hAnsi="Calibri" w:eastAsia="Calibri" w:cs="Calibri"/>
          <w:color w:val="000000" w:themeColor="text1"/>
          <w:lang w:val="en-GB"/>
        </w:rPr>
        <w:t xml:space="preserve">× CS × trial (F(1,476) = 0.07, </w:t>
      </w:r>
      <w:r w:rsidRPr="5F9BCEC2">
        <w:rPr>
          <w:rFonts w:ascii="Calibri" w:hAnsi="Calibri" w:eastAsia="Calibri" w:cs="Calibri"/>
          <w:i/>
          <w:iCs/>
          <w:color w:val="000000" w:themeColor="text1"/>
          <w:lang w:val="en-GB"/>
        </w:rPr>
        <w:t xml:space="preserve">p </w:t>
      </w:r>
      <w:r w:rsidRPr="5F9BCEC2">
        <w:rPr>
          <w:rFonts w:ascii="Calibri" w:hAnsi="Calibri" w:eastAsia="Calibri" w:cs="Calibri"/>
          <w:color w:val="000000" w:themeColor="text1"/>
          <w:lang w:val="en-GB"/>
        </w:rPr>
        <w:t xml:space="preserve">= 0.80) for the linear effect and no </w:t>
      </w:r>
      <w:r w:rsidRPr="5F9BCEC2">
        <w:rPr>
          <w:rFonts w:ascii="Calibri" w:hAnsi="Calibri" w:cs="Calibri"/>
          <w:color w:val="000000" w:themeColor="text1"/>
        </w:rPr>
        <w:t xml:space="preserve">treatment </w:t>
      </w:r>
      <w:r w:rsidRPr="5F9BCEC2">
        <w:rPr>
          <w:rFonts w:ascii="Calibri" w:hAnsi="Calibri" w:eastAsia="Calibri" w:cs="Calibri"/>
          <w:color w:val="000000" w:themeColor="text1"/>
          <w:lang w:val="en-GB"/>
        </w:rPr>
        <w:t xml:space="preserve">× CS × trial (1,472) = 1.14, </w:t>
      </w:r>
      <w:r w:rsidRPr="5F9BCEC2">
        <w:rPr>
          <w:rFonts w:ascii="Calibri" w:hAnsi="Calibri" w:eastAsia="Calibri" w:cs="Calibri"/>
          <w:i/>
          <w:iCs/>
          <w:color w:val="000000" w:themeColor="text1"/>
          <w:lang w:val="en-GB"/>
        </w:rPr>
        <w:t xml:space="preserve">p </w:t>
      </w:r>
      <w:r w:rsidRPr="5F9BCEC2">
        <w:rPr>
          <w:rFonts w:ascii="Calibri" w:hAnsi="Calibri" w:eastAsia="Calibri" w:cs="Calibri"/>
          <w:color w:val="000000" w:themeColor="text1"/>
          <w:lang w:val="en-GB"/>
        </w:rPr>
        <w:t xml:space="preserve">= 0.29) for the quadratic effect. </w:t>
      </w:r>
      <w:r w:rsidRPr="5F9BCEC2">
        <w:rPr>
          <w:rFonts w:ascii="Calibri" w:hAnsi="Calibri" w:eastAsia="Calibri" w:cs="Calibri"/>
          <w:color w:val="000000" w:themeColor="text1"/>
        </w:rPr>
        <w:t>The analysis also showed no intercept differences at the start of extinction (</w:t>
      </w:r>
      <w:r w:rsidRPr="5F9BCEC2">
        <w:rPr>
          <w:rFonts w:ascii="Calibri" w:hAnsi="Calibri" w:cs="Calibri"/>
        </w:rPr>
        <w:t xml:space="preserve">treatment </w:t>
      </w:r>
      <w:r w:rsidRPr="5F9BCEC2">
        <w:rPr>
          <w:rFonts w:ascii="Calibri" w:hAnsi="Calibri" w:eastAsia="Calibri" w:cs="Calibri"/>
        </w:rPr>
        <w:t>× CS</w:t>
      </w:r>
      <w:r w:rsidRPr="5F9BCEC2">
        <w:rPr>
          <w:rFonts w:ascii="Calibri" w:hAnsi="Calibri" w:cs="Calibri"/>
        </w:rPr>
        <w:t xml:space="preserve"> (</w:t>
      </w:r>
      <w:r w:rsidRPr="5F9BCEC2">
        <w:rPr>
          <w:rFonts w:ascii="Calibri" w:hAnsi="Calibri" w:cs="Calibri"/>
          <w:i/>
          <w:iCs/>
        </w:rPr>
        <w:t>F</w:t>
      </w:r>
      <w:r w:rsidRPr="5F9BCEC2">
        <w:rPr>
          <w:rFonts w:ascii="Calibri" w:hAnsi="Calibri" w:cs="Calibri"/>
        </w:rPr>
        <w:t xml:space="preserve">(1,476) = 1.52, </w:t>
      </w:r>
      <w:r w:rsidRPr="5F9BCEC2">
        <w:rPr>
          <w:rFonts w:ascii="Calibri" w:hAnsi="Calibri" w:cs="Calibri"/>
          <w:i/>
          <w:iCs/>
        </w:rPr>
        <w:t>p</w:t>
      </w:r>
      <w:r w:rsidRPr="5F9BCEC2">
        <w:rPr>
          <w:rFonts w:ascii="Calibri" w:hAnsi="Calibri" w:cs="Calibri"/>
        </w:rPr>
        <w:t xml:space="preserve"> = 0.22)</w:t>
      </w:r>
      <w:r w:rsidRPr="5F9BCEC2">
        <w:rPr>
          <w:rFonts w:ascii="Calibri" w:hAnsi="Calibri" w:eastAsia="Calibri" w:cs="Calibri"/>
        </w:rPr>
        <w:t>).</w:t>
      </w:r>
    </w:p>
    <w:p w:rsidR="003005AE" w:rsidP="00F4191F" w:rsidRDefault="003005AE" w14:paraId="485EB962" w14:textId="37A59D3D">
      <w:pPr>
        <w:spacing w:before="120" w:after="120" w:line="240" w:lineRule="auto"/>
        <w:jc w:val="both"/>
        <w:rPr>
          <w:rFonts w:ascii="Calibri" w:hAnsi="Calibri" w:eastAsia="Calibri" w:cs="Calibri"/>
          <w:color w:val="000000" w:themeColor="text1"/>
          <w:lang w:val="en-GB"/>
        </w:rPr>
      </w:pPr>
      <w:r>
        <w:rPr>
          <w:rFonts w:ascii="Calibri" w:hAnsi="Calibri" w:eastAsia="Calibri" w:cs="Calibri"/>
        </w:rPr>
        <w:t>*</w:t>
      </w:r>
      <w:r w:rsidR="00606C23">
        <w:rPr>
          <w:rFonts w:ascii="Calibri" w:hAnsi="Calibri" w:eastAsia="Calibri" w:cs="Calibri"/>
        </w:rPr>
        <w:t>Trial 16 and trial 4 of the long and short extinction, respectively, were removed</w:t>
      </w:r>
      <w:r w:rsidR="00F4191F">
        <w:rPr>
          <w:rFonts w:ascii="Calibri" w:hAnsi="Calibri" w:eastAsia="Calibri" w:cs="Calibri"/>
        </w:rPr>
        <w:t xml:space="preserve"> from the analysis</w:t>
      </w:r>
      <w:r w:rsidR="00606C23">
        <w:rPr>
          <w:rFonts w:ascii="Calibri" w:hAnsi="Calibri" w:eastAsia="Calibri" w:cs="Calibri"/>
        </w:rPr>
        <w:t xml:space="preserve"> as the</w:t>
      </w:r>
      <w:r w:rsidR="003D412C">
        <w:rPr>
          <w:rFonts w:ascii="Calibri" w:hAnsi="Calibri" w:eastAsia="Calibri" w:cs="Calibri"/>
        </w:rPr>
        <w:t xml:space="preserve"> post-US omission duration</w:t>
      </w:r>
      <w:r w:rsidR="00F4191F">
        <w:rPr>
          <w:rFonts w:ascii="Calibri" w:hAnsi="Calibri" w:eastAsia="Calibri" w:cs="Calibri"/>
        </w:rPr>
        <w:t xml:space="preserve"> (in sec)</w:t>
      </w:r>
      <w:r w:rsidR="003D412C">
        <w:rPr>
          <w:rFonts w:ascii="Calibri" w:hAnsi="Calibri" w:eastAsia="Calibri" w:cs="Calibri"/>
        </w:rPr>
        <w:t xml:space="preserve"> was short and overlapped with the announcement </w:t>
      </w:r>
      <w:r w:rsidR="007B13FF">
        <w:rPr>
          <w:rFonts w:ascii="Calibri" w:hAnsi="Calibri" w:eastAsia="Calibri" w:cs="Calibri"/>
        </w:rPr>
        <w:t>of the end of the session</w:t>
      </w:r>
      <w:r w:rsidR="00F4191F">
        <w:rPr>
          <w:rFonts w:ascii="Calibri" w:hAnsi="Calibri" w:eastAsia="Calibri" w:cs="Calibri"/>
        </w:rPr>
        <w:t>, which produced a pronounced SCR.</w:t>
      </w:r>
    </w:p>
    <w:p w:rsidR="00F4191F" w:rsidP="001C5393" w:rsidRDefault="00F4191F" w14:paraId="2A8E69AD" w14:textId="77777777">
      <w:pPr>
        <w:spacing w:line="360" w:lineRule="auto"/>
        <w:ind w:firstLine="720"/>
        <w:jc w:val="both"/>
        <w:rPr>
          <w:rFonts w:ascii="Calibri" w:hAnsi="Calibri" w:cs="Calibri"/>
          <w:b/>
          <w:bCs/>
          <w:i/>
          <w:iCs/>
        </w:rPr>
      </w:pPr>
    </w:p>
    <w:p w:rsidRPr="00714A3A" w:rsidR="001C5393" w:rsidP="001C5393" w:rsidRDefault="001C5393" w14:paraId="382A8CF3" w14:textId="0FC8EF3B">
      <w:pPr>
        <w:spacing w:line="360" w:lineRule="auto"/>
        <w:ind w:firstLine="720"/>
        <w:jc w:val="both"/>
        <w:rPr>
          <w:rFonts w:ascii="Calibri" w:hAnsi="Calibri" w:cs="Calibri"/>
          <w:b/>
          <w:bCs/>
          <w:i/>
          <w:iCs/>
        </w:rPr>
      </w:pPr>
      <w:r w:rsidRPr="00714A3A">
        <w:rPr>
          <w:rFonts w:ascii="Calibri" w:hAnsi="Calibri" w:cs="Calibri"/>
          <w:b/>
          <w:bCs/>
          <w:i/>
          <w:iCs/>
        </w:rPr>
        <w:t>Retrospective ratings</w:t>
      </w:r>
    </w:p>
    <w:p w:rsidRPr="00200448" w:rsidR="001C5393" w:rsidP="001C5393" w:rsidRDefault="001C5393" w14:paraId="536E2AFB" w14:textId="665B9807">
      <w:pPr>
        <w:widowControl w:val="0"/>
        <w:spacing w:before="240" w:line="360" w:lineRule="auto"/>
        <w:jc w:val="both"/>
        <w:rPr>
          <w:rFonts w:ascii="Calibri" w:hAnsi="Calibri" w:eastAsia="Times New Roman" w:cs="Calibri"/>
        </w:rPr>
      </w:pPr>
      <w:r w:rsidRPr="5069BBA5" w:rsidR="001C5393">
        <w:rPr>
          <w:rFonts w:ascii="Calibri" w:hAnsi="Calibri" w:eastAsia="Times New Roman" w:cs="Calibri"/>
        </w:rPr>
        <w:t xml:space="preserve">During study visit 2, retrospective ratings were collected after the extinction phase. These data showed that prior to commencing extinction learning phase, 99.4% (179/180) of the participants were expecting to receive an electric stimulation to the CS+ presentation, with no significant differences between groups, </w:t>
      </w:r>
      <w:r w:rsidRPr="5069BBA5" w:rsidR="001C5393">
        <w:rPr>
          <w:rFonts w:ascii="Calibri" w:hAnsi="Calibri" w:eastAsia="Times New Roman" w:cs="Calibri"/>
          <w:i w:val="1"/>
          <w:iCs w:val="1"/>
        </w:rPr>
        <w:t>χ</w:t>
      </w:r>
      <w:r w:rsidRPr="5069BBA5" w:rsidR="001C5393">
        <w:rPr>
          <w:rFonts w:ascii="Calibri" w:hAnsi="Calibri" w:eastAsia="Times New Roman" w:cs="Calibri"/>
          <w:i w:val="1"/>
          <w:iCs w:val="1"/>
        </w:rPr>
        <w:t>²</w:t>
      </w:r>
      <w:r w:rsidRPr="5069BBA5" w:rsidR="001C5393">
        <w:rPr>
          <w:rFonts w:ascii="Calibri" w:hAnsi="Calibri" w:eastAsia="Times New Roman" w:cs="Calibri"/>
        </w:rPr>
        <w:t>(</w:t>
      </w:r>
      <w:r w:rsidRPr="5069BBA5" w:rsidR="001C5393">
        <w:rPr>
          <w:rFonts w:ascii="Calibri" w:hAnsi="Calibri" w:eastAsia="Times New Roman" w:cs="Calibri"/>
        </w:rPr>
        <w:t xml:space="preserve">5, </w:t>
      </w:r>
      <w:r w:rsidRPr="5069BBA5" w:rsidR="001C5393">
        <w:rPr>
          <w:rFonts w:ascii="Calibri" w:hAnsi="Calibri" w:eastAsia="Times New Roman" w:cs="Calibri"/>
          <w:i w:val="1"/>
          <w:iCs w:val="1"/>
        </w:rPr>
        <w:t>N</w:t>
      </w:r>
      <w:r w:rsidRPr="5069BBA5" w:rsidR="001C5393">
        <w:rPr>
          <w:rFonts w:ascii="Calibri" w:hAnsi="Calibri" w:eastAsia="Times New Roman" w:cs="Calibri"/>
        </w:rPr>
        <w:t xml:space="preserve"> = 180) = 5.03, </w:t>
      </w:r>
      <w:r w:rsidRPr="5069BBA5" w:rsidR="001C5393">
        <w:rPr>
          <w:rFonts w:ascii="Calibri" w:hAnsi="Calibri" w:eastAsia="Times New Roman" w:cs="Calibri"/>
          <w:i w:val="1"/>
          <w:iCs w:val="1"/>
        </w:rPr>
        <w:t>p</w:t>
      </w:r>
      <w:r w:rsidRPr="5069BBA5" w:rsidR="001C5393">
        <w:rPr>
          <w:rFonts w:ascii="Calibri" w:hAnsi="Calibri" w:eastAsia="Times New Roman" w:cs="Calibri"/>
        </w:rPr>
        <w:t xml:space="preserve"> = 0.41</w:t>
      </w:r>
      <w:r w:rsidRPr="5069BBA5" w:rsidR="00F9250D">
        <w:rPr>
          <w:rFonts w:ascii="Calibri" w:hAnsi="Calibri" w:eastAsia="Times New Roman" w:cs="Calibri"/>
        </w:rPr>
        <w:t xml:space="preserve"> (Table 1)</w:t>
      </w:r>
      <w:r w:rsidRPr="5069BBA5" w:rsidR="001C5393">
        <w:rPr>
          <w:rFonts w:ascii="Calibri" w:hAnsi="Calibri" w:eastAsia="Times New Roman" w:cs="Calibri"/>
        </w:rPr>
        <w:t xml:space="preserve">. Similarly, all groups reported comparable levels of relief after not receiving an electrical stimulation, </w:t>
      </w:r>
      <w:r w:rsidRPr="5069BBA5" w:rsidR="001C5393">
        <w:rPr>
          <w:rFonts w:ascii="Calibri" w:hAnsi="Calibri" w:eastAsia="Times New Roman" w:cs="Calibri"/>
          <w:i w:val="1"/>
          <w:iCs w:val="1"/>
        </w:rPr>
        <w:t>F</w:t>
      </w:r>
      <w:r w:rsidRPr="5069BBA5" w:rsidR="001C5393">
        <w:rPr>
          <w:rFonts w:ascii="Calibri" w:hAnsi="Calibri" w:eastAsia="Times New Roman" w:cs="Calibri"/>
        </w:rPr>
        <w:t>(</w:t>
      </w:r>
      <w:r w:rsidRPr="5069BBA5" w:rsidR="16E2D00D">
        <w:rPr>
          <w:rFonts w:ascii="Calibri" w:hAnsi="Calibri" w:eastAsia="Times New Roman" w:cs="Calibri"/>
        </w:rPr>
        <w:t>2</w:t>
      </w:r>
      <w:r w:rsidRPr="5069BBA5" w:rsidR="001C5393">
        <w:rPr>
          <w:rFonts w:ascii="Calibri" w:hAnsi="Calibri" w:eastAsia="Times New Roman" w:cs="Calibri"/>
        </w:rPr>
        <w:t>, 1</w:t>
      </w:r>
      <w:r w:rsidRPr="5069BBA5" w:rsidR="2F27BD21">
        <w:rPr>
          <w:rFonts w:ascii="Calibri" w:hAnsi="Calibri" w:eastAsia="Times New Roman" w:cs="Calibri"/>
        </w:rPr>
        <w:t>68</w:t>
      </w:r>
      <w:r w:rsidRPr="5069BBA5" w:rsidR="001C5393">
        <w:rPr>
          <w:rFonts w:ascii="Calibri" w:hAnsi="Calibri" w:eastAsia="Times New Roman" w:cs="Calibri"/>
        </w:rPr>
        <w:t>) = 0.</w:t>
      </w:r>
      <w:r w:rsidRPr="5069BBA5" w:rsidR="6CE4B080">
        <w:rPr>
          <w:rFonts w:ascii="Calibri" w:hAnsi="Calibri" w:eastAsia="Times New Roman" w:cs="Calibri"/>
        </w:rPr>
        <w:t>02</w:t>
      </w:r>
      <w:r w:rsidRPr="5069BBA5" w:rsidR="001C5393">
        <w:rPr>
          <w:rFonts w:ascii="Calibri" w:hAnsi="Calibri" w:eastAsia="Times New Roman" w:cs="Calibri"/>
        </w:rPr>
        <w:t xml:space="preserve">, </w:t>
      </w:r>
      <w:r w:rsidRPr="5069BBA5" w:rsidR="001C5393">
        <w:rPr>
          <w:rFonts w:ascii="Calibri" w:hAnsi="Calibri" w:eastAsia="Times New Roman" w:cs="Calibri"/>
          <w:i w:val="1"/>
          <w:iCs w:val="1"/>
        </w:rPr>
        <w:t>p</w:t>
      </w:r>
      <w:r w:rsidRPr="5069BBA5" w:rsidR="001C5393">
        <w:rPr>
          <w:rFonts w:ascii="Calibri" w:hAnsi="Calibri" w:eastAsia="Times New Roman" w:cs="Calibri"/>
        </w:rPr>
        <w:t xml:space="preserve"> = 0.</w:t>
      </w:r>
      <w:r w:rsidRPr="5069BBA5" w:rsidR="355A6375">
        <w:rPr>
          <w:rFonts w:ascii="Calibri" w:hAnsi="Calibri" w:eastAsia="Times New Roman" w:cs="Calibri"/>
        </w:rPr>
        <w:t>98</w:t>
      </w:r>
      <w:r w:rsidRPr="5069BBA5" w:rsidR="00F9250D">
        <w:rPr>
          <w:rFonts w:ascii="Calibri" w:hAnsi="Calibri" w:eastAsia="Times New Roman" w:cs="Calibri"/>
        </w:rPr>
        <w:t xml:space="preserve"> (Table </w:t>
      </w:r>
      <w:r w:rsidRPr="5069BBA5" w:rsidR="00F9250D">
        <w:rPr>
          <w:rFonts w:ascii="Calibri" w:hAnsi="Calibri" w:eastAsia="Times New Roman" w:cs="Calibri"/>
        </w:rPr>
        <w:t>1)</w:t>
      </w:r>
      <w:r w:rsidRPr="5069BBA5" w:rsidR="001C5393">
        <w:rPr>
          <w:rFonts w:ascii="Calibri" w:hAnsi="Calibri" w:eastAsia="Times New Roman" w:cs="Calibri"/>
        </w:rPr>
        <w:t>.</w:t>
      </w:r>
      <w:r w:rsidRPr="5069BBA5" w:rsidR="001C5393">
        <w:rPr>
          <w:rFonts w:ascii="Calibri" w:hAnsi="Calibri" w:eastAsia="Times New Roman" w:cs="Calibri"/>
        </w:rPr>
        <w:t xml:space="preserve"> These findings confirm that participants </w:t>
      </w:r>
      <w:r w:rsidRPr="5069BBA5" w:rsidR="001C5393">
        <w:rPr>
          <w:rFonts w:ascii="Calibri" w:hAnsi="Calibri" w:eastAsia="Times New Roman" w:cs="Calibri"/>
        </w:rPr>
        <w:t>retained</w:t>
      </w:r>
      <w:r w:rsidRPr="5069BBA5" w:rsidR="001C5393">
        <w:rPr>
          <w:rFonts w:ascii="Calibri" w:hAnsi="Calibri" w:eastAsia="Times New Roman" w:cs="Calibri"/>
        </w:rPr>
        <w:t xml:space="preserve"> the CS–US association 24 hours later and commenced </w:t>
      </w:r>
      <w:r w:rsidRPr="5069BBA5" w:rsidR="001C5393">
        <w:rPr>
          <w:rFonts w:ascii="Calibri" w:hAnsi="Calibri" w:eastAsia="Times New Roman" w:cs="Calibri"/>
        </w:rPr>
        <w:t>extinction</w:t>
      </w:r>
      <w:r w:rsidRPr="5069BBA5" w:rsidR="001C5393">
        <w:rPr>
          <w:rFonts w:ascii="Calibri" w:hAnsi="Calibri" w:eastAsia="Times New Roman" w:cs="Calibri"/>
        </w:rPr>
        <w:t xml:space="preserve"> learning with comparable expectations.</w:t>
      </w:r>
    </w:p>
    <w:p w:rsidRPr="00200448" w:rsidR="005000C4" w:rsidP="001C5393" w:rsidRDefault="00500A98" w14:paraId="15BC7133" w14:textId="3B6D4687">
      <w:pPr>
        <w:widowControl w:val="0"/>
        <w:spacing w:before="240" w:line="360" w:lineRule="auto"/>
        <w:jc w:val="both"/>
        <w:rPr>
          <w:rFonts w:ascii="Calibri" w:hAnsi="Calibri" w:eastAsia="Times New Roman" w:cs="Calibri"/>
          <w:b/>
          <w:bCs/>
        </w:rPr>
      </w:pPr>
      <w:r>
        <w:rPr>
          <w:rFonts w:ascii="Calibri" w:hAnsi="Calibri" w:eastAsia="Times New Roman" w:cs="Calibri"/>
          <w:b/>
          <w:bCs/>
        </w:rPr>
        <w:t xml:space="preserve">Study visit 3: </w:t>
      </w:r>
      <w:r w:rsidRPr="1CA271DB" w:rsidR="005000C4">
        <w:rPr>
          <w:rFonts w:ascii="Calibri" w:hAnsi="Calibri" w:eastAsia="Times New Roman" w:cs="Calibri"/>
          <w:b/>
          <w:bCs/>
        </w:rPr>
        <w:t xml:space="preserve">Basic response pattern analysis </w:t>
      </w:r>
      <w:r w:rsidRPr="1CA271DB" w:rsidR="00200448">
        <w:rPr>
          <w:rFonts w:ascii="Calibri" w:hAnsi="Calibri" w:eastAsia="Times New Roman" w:cs="Calibri"/>
          <w:b/>
          <w:bCs/>
        </w:rPr>
        <w:t xml:space="preserve">during </w:t>
      </w:r>
      <w:r>
        <w:rPr>
          <w:rFonts w:ascii="Calibri" w:hAnsi="Calibri" w:eastAsia="Times New Roman" w:cs="Calibri"/>
          <w:b/>
          <w:bCs/>
        </w:rPr>
        <w:t>Retrieval and Reinstatement</w:t>
      </w:r>
    </w:p>
    <w:p w:rsidR="00C03DB5" w:rsidP="001C5393" w:rsidRDefault="00C03DB5" w14:paraId="42DAF689" w14:textId="4205D437">
      <w:pPr>
        <w:widowControl w:val="0"/>
        <w:spacing w:before="240" w:line="360" w:lineRule="auto"/>
        <w:jc w:val="both"/>
        <w:rPr>
          <w:rFonts w:ascii="Calibri" w:hAnsi="Calibri" w:eastAsia="Times New Roman" w:cs="Calibri"/>
          <w:b/>
          <w:bCs/>
        </w:rPr>
      </w:pPr>
      <w:r w:rsidRPr="00200448">
        <w:rPr>
          <w:rFonts w:ascii="Calibri" w:hAnsi="Calibri" w:eastAsia="Times New Roman" w:cs="Calibri"/>
          <w:b/>
          <w:bCs/>
        </w:rPr>
        <w:t>Retrieval</w:t>
      </w:r>
    </w:p>
    <w:p w:rsidRPr="00055495" w:rsidR="002D57D9" w:rsidP="001C5393" w:rsidRDefault="002D57D9" w14:paraId="53A38897" w14:textId="7DC3A53F">
      <w:pPr>
        <w:widowControl w:val="0"/>
        <w:spacing w:before="240" w:line="360" w:lineRule="auto"/>
        <w:jc w:val="both"/>
        <w:rPr>
          <w:rFonts w:ascii="Calibri" w:hAnsi="Calibri" w:eastAsia="Times New Roman" w:cs="Calibri"/>
          <w:b/>
          <w:bCs/>
          <w:i/>
          <w:iCs/>
        </w:rPr>
      </w:pPr>
      <w:r>
        <w:rPr>
          <w:rFonts w:ascii="Calibri" w:hAnsi="Calibri" w:eastAsia="Times New Roman" w:cs="Calibri"/>
          <w:b/>
          <w:bCs/>
        </w:rPr>
        <w:tab/>
      </w:r>
      <w:r w:rsidRPr="00055495">
        <w:rPr>
          <w:rFonts w:ascii="Calibri" w:hAnsi="Calibri" w:eastAsia="Times New Roman" w:cs="Calibri"/>
          <w:b/>
          <w:bCs/>
          <w:i/>
          <w:iCs/>
        </w:rPr>
        <w:t>US expectancy ratings and SCRs in response to CS</w:t>
      </w:r>
    </w:p>
    <w:p w:rsidRPr="00532AD9" w:rsidR="00532AD9" w:rsidP="00532AD9" w:rsidRDefault="00532AD9" w14:paraId="051D544A" w14:textId="77777777">
      <w:pPr>
        <w:spacing w:line="360" w:lineRule="auto"/>
        <w:jc w:val="both"/>
        <w:rPr>
          <w:rFonts w:ascii="Calibri" w:hAnsi="Calibri" w:cs="Calibri"/>
          <w:bCs/>
        </w:rPr>
      </w:pPr>
      <w:r w:rsidRPr="00532AD9">
        <w:rPr>
          <w:rFonts w:ascii="Calibri" w:hAnsi="Calibri" w:cs="Calibri"/>
          <w:bCs/>
        </w:rPr>
        <w:t>During the extinction retrieval test, all treatment groups exhibited the expected CS+ &gt; CS− differential responding for both US expectancy and SCRs (US expectancy: FIG 2; SCR: FIG 2), reflected in main effects of CS (</w:t>
      </w:r>
      <w:r w:rsidRPr="00532AD9">
        <w:rPr>
          <w:rFonts w:ascii="Calibri" w:hAnsi="Calibri" w:cs="Calibri"/>
          <w:bCs/>
          <w:i/>
          <w:iCs/>
        </w:rPr>
        <w:t>US expectancy</w:t>
      </w:r>
      <w:r w:rsidRPr="00532AD9">
        <w:rPr>
          <w:rFonts w:ascii="Calibri" w:hAnsi="Calibri" w:cs="Calibri"/>
          <w:bCs/>
        </w:rPr>
        <w:t xml:space="preserve">: </w:t>
      </w:r>
      <w:r w:rsidRPr="00532AD9">
        <w:rPr>
          <w:rFonts w:ascii="Calibri" w:hAnsi="Calibri" w:cs="Calibri"/>
          <w:bCs/>
          <w:i/>
          <w:iCs/>
        </w:rPr>
        <w:t>F</w:t>
      </w:r>
      <w:r w:rsidRPr="00532AD9">
        <w:rPr>
          <w:rFonts w:ascii="Calibri" w:hAnsi="Calibri" w:cs="Calibri"/>
          <w:bCs/>
        </w:rPr>
        <w:t xml:space="preserve">(1,1218) = 1886.41, </w:t>
      </w:r>
      <w:r w:rsidRPr="00532AD9">
        <w:rPr>
          <w:rFonts w:ascii="Calibri" w:hAnsi="Calibri" w:cs="Calibri"/>
          <w:bCs/>
          <w:i/>
          <w:iCs/>
        </w:rPr>
        <w:t>p</w:t>
      </w:r>
      <w:r w:rsidRPr="00532AD9">
        <w:rPr>
          <w:rFonts w:ascii="Calibri" w:hAnsi="Calibri" w:cs="Calibri"/>
          <w:bCs/>
        </w:rPr>
        <w:t xml:space="preserve"> &lt; 0.001, </w:t>
      </w:r>
      <w:r w:rsidRPr="00532AD9">
        <w:rPr>
          <w:rFonts w:ascii="Calibri" w:hAnsi="Calibri" w:cs="Calibri"/>
          <w:bCs/>
          <w:i/>
          <w:iCs/>
          <w:lang w:val="nl-BE"/>
        </w:rPr>
        <w:t>η</w:t>
      </w:r>
      <w:r w:rsidRPr="00532AD9">
        <w:rPr>
          <w:rFonts w:ascii="Calibri" w:hAnsi="Calibri" w:cs="Calibri"/>
          <w:bCs/>
          <w:i/>
          <w:iCs/>
        </w:rPr>
        <w:t>p</w:t>
      </w:r>
      <w:r w:rsidRPr="00532AD9">
        <w:rPr>
          <w:rFonts w:ascii="Calibri" w:hAnsi="Calibri" w:cs="Calibri"/>
          <w:bCs/>
        </w:rPr>
        <w:t xml:space="preserve">² = 0.567; </w:t>
      </w:r>
      <w:r w:rsidRPr="00532AD9">
        <w:rPr>
          <w:rFonts w:ascii="Calibri" w:hAnsi="Calibri" w:cs="Calibri"/>
          <w:bCs/>
          <w:i/>
          <w:iCs/>
        </w:rPr>
        <w:t>SCR</w:t>
      </w:r>
      <w:r w:rsidRPr="00532AD9">
        <w:rPr>
          <w:rFonts w:ascii="Calibri" w:hAnsi="Calibri" w:cs="Calibri"/>
          <w:bCs/>
        </w:rPr>
        <w:t xml:space="preserve">: </w:t>
      </w:r>
      <w:r w:rsidRPr="00532AD9">
        <w:rPr>
          <w:rFonts w:ascii="Calibri" w:hAnsi="Calibri" w:cs="Calibri"/>
          <w:bCs/>
          <w:i/>
          <w:iCs/>
        </w:rPr>
        <w:t>F</w:t>
      </w:r>
      <w:r w:rsidRPr="00532AD9">
        <w:rPr>
          <w:rFonts w:ascii="Calibri" w:hAnsi="Calibri" w:cs="Calibri"/>
          <w:bCs/>
        </w:rPr>
        <w:t xml:space="preserve">(1,1211) = 156.85, </w:t>
      </w:r>
      <w:r w:rsidRPr="00532AD9">
        <w:rPr>
          <w:rFonts w:ascii="Calibri" w:hAnsi="Calibri" w:cs="Calibri"/>
          <w:bCs/>
          <w:i/>
          <w:iCs/>
        </w:rPr>
        <w:t>p</w:t>
      </w:r>
      <w:r w:rsidRPr="00532AD9">
        <w:rPr>
          <w:rFonts w:ascii="Calibri" w:hAnsi="Calibri" w:cs="Calibri"/>
          <w:bCs/>
        </w:rPr>
        <w:t xml:space="preserve"> &lt; 0.001, </w:t>
      </w:r>
      <w:r w:rsidRPr="00532AD9">
        <w:rPr>
          <w:rFonts w:ascii="Calibri" w:hAnsi="Calibri" w:cs="Calibri"/>
          <w:bCs/>
          <w:i/>
          <w:iCs/>
          <w:lang w:val="nl-BE"/>
        </w:rPr>
        <w:t>η</w:t>
      </w:r>
      <w:r w:rsidRPr="00532AD9">
        <w:rPr>
          <w:rFonts w:ascii="Calibri" w:hAnsi="Calibri" w:cs="Calibri"/>
          <w:bCs/>
          <w:i/>
          <w:iCs/>
        </w:rPr>
        <w:t>p</w:t>
      </w:r>
      <w:r w:rsidRPr="00532AD9">
        <w:rPr>
          <w:rFonts w:ascii="Calibri" w:hAnsi="Calibri" w:cs="Calibri"/>
          <w:bCs/>
        </w:rPr>
        <w:t>² = 0.099). Both measures decreased across trials (</w:t>
      </w:r>
      <w:r w:rsidRPr="00532AD9">
        <w:rPr>
          <w:rFonts w:ascii="Calibri" w:hAnsi="Calibri" w:cs="Calibri"/>
          <w:bCs/>
          <w:i/>
          <w:iCs/>
        </w:rPr>
        <w:t>US expectancy</w:t>
      </w:r>
      <w:r w:rsidRPr="00532AD9">
        <w:rPr>
          <w:rFonts w:ascii="Calibri" w:hAnsi="Calibri" w:cs="Calibri"/>
          <w:bCs/>
        </w:rPr>
        <w:t xml:space="preserve">: </w:t>
      </w:r>
      <w:r w:rsidRPr="00532AD9">
        <w:rPr>
          <w:rFonts w:ascii="Calibri" w:hAnsi="Calibri" w:cs="Calibri"/>
          <w:bCs/>
          <w:i/>
          <w:iCs/>
        </w:rPr>
        <w:t>F</w:t>
      </w:r>
      <w:r w:rsidRPr="00532AD9">
        <w:rPr>
          <w:rFonts w:ascii="Calibri" w:hAnsi="Calibri" w:cs="Calibri"/>
          <w:bCs/>
        </w:rPr>
        <w:t xml:space="preserve">(3,1218) = 96.34, </w:t>
      </w:r>
      <w:r w:rsidRPr="00532AD9">
        <w:rPr>
          <w:rFonts w:ascii="Calibri" w:hAnsi="Calibri" w:cs="Calibri"/>
          <w:bCs/>
          <w:i/>
          <w:iCs/>
        </w:rPr>
        <w:t>p</w:t>
      </w:r>
      <w:r w:rsidRPr="00532AD9">
        <w:rPr>
          <w:rFonts w:ascii="Calibri" w:hAnsi="Calibri" w:cs="Calibri"/>
          <w:bCs/>
        </w:rPr>
        <w:t xml:space="preserve"> &lt; 0.001, </w:t>
      </w:r>
      <w:r w:rsidRPr="00532AD9">
        <w:rPr>
          <w:rFonts w:ascii="Calibri" w:hAnsi="Calibri" w:cs="Calibri"/>
          <w:bCs/>
          <w:i/>
          <w:iCs/>
          <w:lang w:val="nl-BE"/>
        </w:rPr>
        <w:t>η</w:t>
      </w:r>
      <w:r w:rsidRPr="00532AD9">
        <w:rPr>
          <w:rFonts w:ascii="Calibri" w:hAnsi="Calibri" w:cs="Calibri"/>
          <w:bCs/>
          <w:i/>
          <w:iCs/>
        </w:rPr>
        <w:t>p</w:t>
      </w:r>
      <w:r w:rsidRPr="00532AD9">
        <w:rPr>
          <w:rFonts w:ascii="Calibri" w:hAnsi="Calibri" w:cs="Calibri"/>
          <w:bCs/>
        </w:rPr>
        <w:t xml:space="preserve">² = 0.167; </w:t>
      </w:r>
      <w:r w:rsidRPr="00532AD9">
        <w:rPr>
          <w:rFonts w:ascii="Calibri" w:hAnsi="Calibri" w:cs="Calibri"/>
          <w:bCs/>
          <w:i/>
          <w:iCs/>
        </w:rPr>
        <w:t>SCR</w:t>
      </w:r>
      <w:r w:rsidRPr="00532AD9">
        <w:rPr>
          <w:rFonts w:ascii="Calibri" w:hAnsi="Calibri" w:cs="Calibri"/>
          <w:bCs/>
        </w:rPr>
        <w:t xml:space="preserve">: </w:t>
      </w:r>
      <w:r w:rsidRPr="00532AD9">
        <w:rPr>
          <w:rFonts w:ascii="Calibri" w:hAnsi="Calibri" w:cs="Calibri"/>
          <w:bCs/>
          <w:i/>
          <w:iCs/>
        </w:rPr>
        <w:t>F</w:t>
      </w:r>
      <w:r w:rsidRPr="00532AD9">
        <w:rPr>
          <w:rFonts w:ascii="Calibri" w:hAnsi="Calibri" w:cs="Calibri"/>
          <w:bCs/>
        </w:rPr>
        <w:t xml:space="preserve">(3,1211) = 65.10, </w:t>
      </w:r>
      <w:r w:rsidRPr="00532AD9">
        <w:rPr>
          <w:rFonts w:ascii="Calibri" w:hAnsi="Calibri" w:cs="Calibri"/>
          <w:bCs/>
          <w:i/>
          <w:iCs/>
        </w:rPr>
        <w:t>p</w:t>
      </w:r>
      <w:r w:rsidRPr="00532AD9">
        <w:rPr>
          <w:rFonts w:ascii="Calibri" w:hAnsi="Calibri" w:cs="Calibri"/>
          <w:bCs/>
        </w:rPr>
        <w:t xml:space="preserve"> &lt; 0.001, </w:t>
      </w:r>
      <w:r w:rsidRPr="00532AD9">
        <w:rPr>
          <w:rFonts w:ascii="Calibri" w:hAnsi="Calibri" w:cs="Calibri"/>
          <w:bCs/>
          <w:i/>
          <w:iCs/>
          <w:lang w:val="nl-BE"/>
        </w:rPr>
        <w:t>η</w:t>
      </w:r>
      <w:r w:rsidRPr="00532AD9">
        <w:rPr>
          <w:rFonts w:ascii="Calibri" w:hAnsi="Calibri" w:cs="Calibri"/>
          <w:bCs/>
          <w:i/>
          <w:iCs/>
        </w:rPr>
        <w:t>p</w:t>
      </w:r>
      <w:r w:rsidRPr="00532AD9">
        <w:rPr>
          <w:rFonts w:ascii="Calibri" w:hAnsi="Calibri" w:cs="Calibri"/>
          <w:bCs/>
        </w:rPr>
        <w:t>² = 0.120), with significant CS × trial interactions (</w:t>
      </w:r>
      <w:r w:rsidRPr="00532AD9">
        <w:rPr>
          <w:rFonts w:ascii="Calibri" w:hAnsi="Calibri" w:cs="Calibri"/>
          <w:bCs/>
          <w:i/>
          <w:iCs/>
        </w:rPr>
        <w:t>US expectancy</w:t>
      </w:r>
      <w:r w:rsidRPr="00532AD9">
        <w:rPr>
          <w:rFonts w:ascii="Calibri" w:hAnsi="Calibri" w:cs="Calibri"/>
          <w:bCs/>
        </w:rPr>
        <w:t xml:space="preserve">: </w:t>
      </w:r>
      <w:r w:rsidRPr="00532AD9">
        <w:rPr>
          <w:rFonts w:ascii="Calibri" w:hAnsi="Calibri" w:cs="Calibri"/>
          <w:bCs/>
          <w:i/>
          <w:iCs/>
        </w:rPr>
        <w:t>F</w:t>
      </w:r>
      <w:r w:rsidRPr="00532AD9">
        <w:rPr>
          <w:rFonts w:ascii="Calibri" w:hAnsi="Calibri" w:cs="Calibri"/>
          <w:bCs/>
        </w:rPr>
        <w:t xml:space="preserve">(3,1218) = 62.50, </w:t>
      </w:r>
      <w:r w:rsidRPr="00532AD9">
        <w:rPr>
          <w:rFonts w:ascii="Calibri" w:hAnsi="Calibri" w:cs="Calibri"/>
          <w:bCs/>
          <w:i/>
          <w:iCs/>
        </w:rPr>
        <w:t>p</w:t>
      </w:r>
      <w:r w:rsidRPr="00532AD9">
        <w:rPr>
          <w:rFonts w:ascii="Calibri" w:hAnsi="Calibri" w:cs="Calibri"/>
          <w:bCs/>
        </w:rPr>
        <w:t xml:space="preserve"> &lt; 0.001, </w:t>
      </w:r>
      <w:r w:rsidRPr="00532AD9">
        <w:rPr>
          <w:rFonts w:ascii="Calibri" w:hAnsi="Calibri" w:cs="Calibri"/>
          <w:bCs/>
          <w:i/>
          <w:iCs/>
          <w:lang w:val="nl-BE"/>
        </w:rPr>
        <w:t>η</w:t>
      </w:r>
      <w:r w:rsidRPr="00532AD9">
        <w:rPr>
          <w:rFonts w:ascii="Calibri" w:hAnsi="Calibri" w:cs="Calibri"/>
          <w:bCs/>
          <w:i/>
          <w:iCs/>
        </w:rPr>
        <w:t>p</w:t>
      </w:r>
      <w:r w:rsidRPr="00532AD9">
        <w:rPr>
          <w:rFonts w:ascii="Calibri" w:hAnsi="Calibri" w:cs="Calibri"/>
          <w:bCs/>
        </w:rPr>
        <w:t xml:space="preserve">² = 0.115; </w:t>
      </w:r>
      <w:r w:rsidRPr="00532AD9">
        <w:rPr>
          <w:rFonts w:ascii="Calibri" w:hAnsi="Calibri" w:cs="Calibri"/>
          <w:bCs/>
          <w:i/>
          <w:iCs/>
        </w:rPr>
        <w:t>SCR</w:t>
      </w:r>
      <w:r w:rsidRPr="00532AD9">
        <w:rPr>
          <w:rFonts w:ascii="Calibri" w:hAnsi="Calibri" w:cs="Calibri"/>
          <w:bCs/>
        </w:rPr>
        <w:t xml:space="preserve">: </w:t>
      </w:r>
      <w:r w:rsidRPr="00532AD9">
        <w:rPr>
          <w:rFonts w:ascii="Calibri" w:hAnsi="Calibri" w:cs="Calibri"/>
          <w:bCs/>
          <w:i/>
          <w:iCs/>
        </w:rPr>
        <w:t>F</w:t>
      </w:r>
      <w:r w:rsidRPr="00532AD9">
        <w:rPr>
          <w:rFonts w:ascii="Calibri" w:hAnsi="Calibri" w:cs="Calibri"/>
          <w:bCs/>
        </w:rPr>
        <w:t xml:space="preserve">(3,1211) = 2.85, </w:t>
      </w:r>
      <w:r w:rsidRPr="00532AD9">
        <w:rPr>
          <w:rFonts w:ascii="Calibri" w:hAnsi="Calibri" w:cs="Calibri"/>
          <w:bCs/>
          <w:i/>
          <w:iCs/>
        </w:rPr>
        <w:t>p</w:t>
      </w:r>
      <w:r w:rsidRPr="00532AD9">
        <w:rPr>
          <w:rFonts w:ascii="Calibri" w:hAnsi="Calibri" w:cs="Calibri"/>
          <w:bCs/>
        </w:rPr>
        <w:t xml:space="preserve"> = 0.036, </w:t>
      </w:r>
      <w:r w:rsidRPr="00532AD9">
        <w:rPr>
          <w:rFonts w:ascii="Calibri" w:hAnsi="Calibri" w:cs="Calibri"/>
          <w:bCs/>
          <w:i/>
          <w:iCs/>
          <w:lang w:val="nl-BE"/>
        </w:rPr>
        <w:t>η</w:t>
      </w:r>
      <w:r w:rsidRPr="00532AD9">
        <w:rPr>
          <w:rFonts w:ascii="Calibri" w:hAnsi="Calibri" w:cs="Calibri"/>
          <w:bCs/>
          <w:i/>
          <w:iCs/>
        </w:rPr>
        <w:t>p</w:t>
      </w:r>
      <w:r w:rsidRPr="00532AD9">
        <w:rPr>
          <w:rFonts w:ascii="Calibri" w:hAnsi="Calibri" w:cs="Calibri"/>
          <w:bCs/>
        </w:rPr>
        <w:t>² = 0.006), indicating that differential responding reduced over time.</w:t>
      </w:r>
    </w:p>
    <w:p w:rsidRPr="00532AD9" w:rsidR="00532AD9" w:rsidP="00532AD9" w:rsidRDefault="00532AD9" w14:paraId="5137539A" w14:textId="292D1E3D">
      <w:pPr>
        <w:spacing w:line="360" w:lineRule="auto"/>
        <w:jc w:val="both"/>
        <w:rPr>
          <w:rFonts w:ascii="Calibri" w:hAnsi="Calibri" w:cs="Calibri"/>
          <w:bCs/>
        </w:rPr>
      </w:pPr>
      <w:r w:rsidRPr="00532AD9">
        <w:rPr>
          <w:rFonts w:ascii="Calibri" w:hAnsi="Calibri" w:cs="Calibri"/>
          <w:bCs/>
        </w:rPr>
        <w:t xml:space="preserve">For US expectancy, CS+ responses decreased </w:t>
      </w:r>
      <w:r w:rsidR="009B6C56">
        <w:rPr>
          <w:rFonts w:ascii="Calibri" w:hAnsi="Calibri" w:cs="Calibri"/>
          <w:bCs/>
        </w:rPr>
        <w:t>over</w:t>
      </w:r>
      <w:r w:rsidRPr="00532AD9">
        <w:rPr>
          <w:rFonts w:ascii="Calibri" w:hAnsi="Calibri" w:cs="Calibri"/>
          <w:bCs/>
        </w:rPr>
        <w:t xml:space="preserve"> trials (trial 1 vs. trial 2, </w:t>
      </w:r>
      <w:r w:rsidRPr="00532AD9">
        <w:rPr>
          <w:rFonts w:ascii="Calibri" w:hAnsi="Calibri" w:cs="Calibri"/>
          <w:bCs/>
          <w:i/>
          <w:iCs/>
        </w:rPr>
        <w:t>t</w:t>
      </w:r>
      <w:r w:rsidRPr="00532AD9">
        <w:rPr>
          <w:rFonts w:ascii="Calibri" w:hAnsi="Calibri" w:cs="Calibri"/>
          <w:bCs/>
        </w:rPr>
        <w:t xml:space="preserve">(1218) = 6.37,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proofErr w:type="spellStart"/>
      <w:r w:rsidRPr="00532AD9">
        <w:rPr>
          <w:rFonts w:ascii="Calibri" w:hAnsi="Calibri" w:cs="Calibri"/>
          <w:bCs/>
          <w:i/>
          <w:iCs/>
        </w:rPr>
        <w:t>dz</w:t>
      </w:r>
      <w:proofErr w:type="spellEnd"/>
      <w:r w:rsidRPr="00532AD9">
        <w:rPr>
          <w:rFonts w:ascii="Calibri" w:hAnsi="Calibri" w:cs="Calibri"/>
          <w:bCs/>
        </w:rPr>
        <w:t xml:space="preserve"> = 0.47; trial 1 vs. trial 3, </w:t>
      </w:r>
      <w:r w:rsidRPr="00532AD9">
        <w:rPr>
          <w:rFonts w:ascii="Calibri" w:hAnsi="Calibri" w:cs="Calibri"/>
          <w:bCs/>
          <w:i/>
          <w:iCs/>
        </w:rPr>
        <w:t>t</w:t>
      </w:r>
      <w:r w:rsidRPr="00532AD9">
        <w:rPr>
          <w:rFonts w:ascii="Calibri" w:hAnsi="Calibri" w:cs="Calibri"/>
          <w:bCs/>
        </w:rPr>
        <w:t xml:space="preserve">(1218) = 13.67,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proofErr w:type="spellStart"/>
      <w:r w:rsidRPr="00532AD9">
        <w:rPr>
          <w:rFonts w:ascii="Calibri" w:hAnsi="Calibri" w:cs="Calibri"/>
          <w:bCs/>
          <w:i/>
          <w:iCs/>
        </w:rPr>
        <w:t>dz</w:t>
      </w:r>
      <w:proofErr w:type="spellEnd"/>
      <w:r w:rsidRPr="00532AD9">
        <w:rPr>
          <w:rFonts w:ascii="Calibri" w:hAnsi="Calibri" w:cs="Calibri"/>
          <w:bCs/>
        </w:rPr>
        <w:t xml:space="preserve"> = 1.02; trial 1 vs. trial 4, </w:t>
      </w:r>
      <w:r w:rsidRPr="00532AD9">
        <w:rPr>
          <w:rFonts w:ascii="Calibri" w:hAnsi="Calibri" w:cs="Calibri"/>
          <w:bCs/>
          <w:i/>
          <w:iCs/>
        </w:rPr>
        <w:t>t</w:t>
      </w:r>
      <w:r w:rsidRPr="00532AD9">
        <w:rPr>
          <w:rFonts w:ascii="Calibri" w:hAnsi="Calibri" w:cs="Calibri"/>
          <w:bCs/>
        </w:rPr>
        <w:t xml:space="preserve">(1218) = 20.50,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proofErr w:type="spellStart"/>
      <w:r w:rsidRPr="00532AD9">
        <w:rPr>
          <w:rFonts w:ascii="Calibri" w:hAnsi="Calibri" w:cs="Calibri"/>
          <w:bCs/>
          <w:i/>
          <w:iCs/>
        </w:rPr>
        <w:t>dz</w:t>
      </w:r>
      <w:proofErr w:type="spellEnd"/>
      <w:r w:rsidRPr="00532AD9">
        <w:rPr>
          <w:rFonts w:ascii="Calibri" w:hAnsi="Calibri" w:cs="Calibri"/>
          <w:bCs/>
        </w:rPr>
        <w:t xml:space="preserve"> = 1.53), whereas CS− responses did not change significantly. Differential US expectancy was higher in the short vs. long extinction groups (extinction duration × CS: </w:t>
      </w:r>
      <w:r w:rsidRPr="00532AD9">
        <w:rPr>
          <w:rFonts w:ascii="Calibri" w:hAnsi="Calibri" w:cs="Calibri"/>
          <w:bCs/>
          <w:i/>
          <w:iCs/>
        </w:rPr>
        <w:t>F</w:t>
      </w:r>
      <w:r w:rsidRPr="00532AD9">
        <w:rPr>
          <w:rFonts w:ascii="Calibri" w:hAnsi="Calibri" w:cs="Calibri"/>
          <w:bCs/>
        </w:rPr>
        <w:t xml:space="preserve">(1,1218) = 23.58, </w:t>
      </w:r>
      <w:r w:rsidRPr="00532AD9">
        <w:rPr>
          <w:rFonts w:ascii="Calibri" w:hAnsi="Calibri" w:cs="Calibri"/>
          <w:bCs/>
          <w:i/>
          <w:iCs/>
        </w:rPr>
        <w:t>p</w:t>
      </w:r>
      <w:r w:rsidRPr="00532AD9">
        <w:rPr>
          <w:rFonts w:ascii="Calibri" w:hAnsi="Calibri" w:cs="Calibri"/>
          <w:bCs/>
        </w:rPr>
        <w:t xml:space="preserve"> &lt; 0.001, </w:t>
      </w:r>
      <w:r w:rsidRPr="00532AD9">
        <w:rPr>
          <w:rFonts w:ascii="Calibri" w:hAnsi="Calibri" w:cs="Calibri"/>
          <w:bCs/>
          <w:i/>
          <w:iCs/>
          <w:lang w:val="nl-BE"/>
        </w:rPr>
        <w:t>η</w:t>
      </w:r>
      <w:r w:rsidRPr="00532AD9">
        <w:rPr>
          <w:rFonts w:ascii="Calibri" w:hAnsi="Calibri" w:cs="Calibri"/>
          <w:bCs/>
          <w:i/>
          <w:iCs/>
        </w:rPr>
        <w:t>p</w:t>
      </w:r>
      <w:r w:rsidRPr="00532AD9">
        <w:rPr>
          <w:rFonts w:ascii="Calibri" w:hAnsi="Calibri" w:cs="Calibri"/>
          <w:bCs/>
        </w:rPr>
        <w:t>² = 0.016), driven by the CS+ vs. CS− difference (</w:t>
      </w:r>
      <w:r w:rsidRPr="00532AD9">
        <w:rPr>
          <w:rFonts w:ascii="Calibri" w:hAnsi="Calibri" w:cs="Calibri"/>
          <w:bCs/>
          <w:i/>
          <w:iCs/>
        </w:rPr>
        <w:t>t</w:t>
      </w:r>
      <w:r w:rsidRPr="00532AD9">
        <w:rPr>
          <w:rFonts w:ascii="Calibri" w:hAnsi="Calibri" w:cs="Calibri"/>
          <w:bCs/>
        </w:rPr>
        <w:t xml:space="preserve">(1218) = 4.86,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r w:rsidRPr="00532AD9">
        <w:rPr>
          <w:rFonts w:ascii="Calibri" w:hAnsi="Calibri" w:cs="Calibri"/>
          <w:bCs/>
          <w:i/>
          <w:iCs/>
        </w:rPr>
        <w:t>d</w:t>
      </w:r>
      <w:r w:rsidRPr="00532AD9">
        <w:rPr>
          <w:rFonts w:ascii="Calibri" w:hAnsi="Calibri" w:cs="Calibri"/>
          <w:bCs/>
        </w:rPr>
        <w:t xml:space="preserve"> = 0.89), but not by CS+ or CS− alone. The extinction duration × CS × trial interaction was non-significant (</w:t>
      </w:r>
      <w:r w:rsidRPr="00532AD9">
        <w:rPr>
          <w:rFonts w:ascii="Calibri" w:hAnsi="Calibri" w:cs="Calibri"/>
          <w:bCs/>
          <w:i/>
          <w:iCs/>
        </w:rPr>
        <w:t>F</w:t>
      </w:r>
      <w:r w:rsidRPr="00532AD9">
        <w:rPr>
          <w:rFonts w:ascii="Calibri" w:hAnsi="Calibri" w:cs="Calibri"/>
          <w:bCs/>
        </w:rPr>
        <w:t xml:space="preserve">(3,1218) = 1.67, </w:t>
      </w:r>
      <w:r w:rsidRPr="00532AD9">
        <w:rPr>
          <w:rFonts w:ascii="Calibri" w:hAnsi="Calibri" w:cs="Calibri"/>
          <w:bCs/>
          <w:i/>
          <w:iCs/>
        </w:rPr>
        <w:t>p</w:t>
      </w:r>
      <w:r w:rsidRPr="00532AD9">
        <w:rPr>
          <w:rFonts w:ascii="Calibri" w:hAnsi="Calibri" w:cs="Calibri"/>
          <w:bCs/>
        </w:rPr>
        <w:t xml:space="preserve"> = 0.17).</w:t>
      </w:r>
    </w:p>
    <w:p w:rsidRPr="00532AD9" w:rsidR="00532AD9" w:rsidP="00532AD9" w:rsidRDefault="00532AD9" w14:paraId="528F280A" w14:textId="5B18F9B3">
      <w:pPr>
        <w:spacing w:line="360" w:lineRule="auto"/>
        <w:jc w:val="both"/>
        <w:rPr>
          <w:rFonts w:ascii="Calibri" w:hAnsi="Calibri" w:cs="Calibri"/>
          <w:bCs/>
        </w:rPr>
      </w:pPr>
      <w:r w:rsidRPr="00532AD9">
        <w:rPr>
          <w:rFonts w:ascii="Calibri" w:hAnsi="Calibri" w:cs="Calibri"/>
          <w:bCs/>
        </w:rPr>
        <w:t>For SCRs, both CS+ and CS− responses decreased</w:t>
      </w:r>
      <w:r w:rsidR="009B6C56">
        <w:rPr>
          <w:rFonts w:ascii="Calibri" w:hAnsi="Calibri" w:cs="Calibri"/>
          <w:bCs/>
        </w:rPr>
        <w:t xml:space="preserve"> over</w:t>
      </w:r>
      <w:r w:rsidRPr="00532AD9">
        <w:rPr>
          <w:rFonts w:ascii="Calibri" w:hAnsi="Calibri" w:cs="Calibri"/>
          <w:bCs/>
        </w:rPr>
        <w:t xml:space="preserve"> trials (CS+: trial 1 vs. trial 2, </w:t>
      </w:r>
      <w:r w:rsidRPr="00532AD9">
        <w:rPr>
          <w:rFonts w:ascii="Calibri" w:hAnsi="Calibri" w:cs="Calibri"/>
          <w:bCs/>
          <w:i/>
          <w:iCs/>
        </w:rPr>
        <w:t>t</w:t>
      </w:r>
      <w:r w:rsidRPr="00532AD9">
        <w:rPr>
          <w:rFonts w:ascii="Calibri" w:hAnsi="Calibri" w:cs="Calibri"/>
          <w:bCs/>
        </w:rPr>
        <w:t xml:space="preserve">(1211) = 4.95,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proofErr w:type="spellStart"/>
      <w:r w:rsidRPr="00532AD9">
        <w:rPr>
          <w:rFonts w:ascii="Calibri" w:hAnsi="Calibri" w:cs="Calibri"/>
          <w:bCs/>
          <w:i/>
          <w:iCs/>
        </w:rPr>
        <w:t>dz</w:t>
      </w:r>
      <w:proofErr w:type="spellEnd"/>
      <w:r w:rsidRPr="00532AD9">
        <w:rPr>
          <w:rFonts w:ascii="Calibri" w:hAnsi="Calibri" w:cs="Calibri"/>
          <w:bCs/>
        </w:rPr>
        <w:t xml:space="preserve"> = 0.37; trial 1 vs. trial 3, </w:t>
      </w:r>
      <w:r w:rsidRPr="00532AD9">
        <w:rPr>
          <w:rFonts w:ascii="Calibri" w:hAnsi="Calibri" w:cs="Calibri"/>
          <w:bCs/>
          <w:i/>
          <w:iCs/>
        </w:rPr>
        <w:t>t</w:t>
      </w:r>
      <w:r w:rsidRPr="00532AD9">
        <w:rPr>
          <w:rFonts w:ascii="Calibri" w:hAnsi="Calibri" w:cs="Calibri"/>
          <w:bCs/>
        </w:rPr>
        <w:t xml:space="preserve">(1211) = 8.16,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proofErr w:type="spellStart"/>
      <w:r w:rsidRPr="00532AD9">
        <w:rPr>
          <w:rFonts w:ascii="Calibri" w:hAnsi="Calibri" w:cs="Calibri"/>
          <w:bCs/>
          <w:i/>
          <w:iCs/>
        </w:rPr>
        <w:t>dz</w:t>
      </w:r>
      <w:proofErr w:type="spellEnd"/>
      <w:r w:rsidRPr="00532AD9">
        <w:rPr>
          <w:rFonts w:ascii="Calibri" w:hAnsi="Calibri" w:cs="Calibri"/>
          <w:bCs/>
        </w:rPr>
        <w:t xml:space="preserve"> = 0.61; trial 1 vs. trial 4, </w:t>
      </w:r>
      <w:r w:rsidRPr="00532AD9">
        <w:rPr>
          <w:rFonts w:ascii="Calibri" w:hAnsi="Calibri" w:cs="Calibri"/>
          <w:bCs/>
          <w:i/>
          <w:iCs/>
        </w:rPr>
        <w:t>t</w:t>
      </w:r>
      <w:r w:rsidRPr="00532AD9">
        <w:rPr>
          <w:rFonts w:ascii="Calibri" w:hAnsi="Calibri" w:cs="Calibri"/>
          <w:bCs/>
        </w:rPr>
        <w:t xml:space="preserve">(1211) = 9.69,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proofErr w:type="spellStart"/>
      <w:r w:rsidRPr="00532AD9">
        <w:rPr>
          <w:rFonts w:ascii="Calibri" w:hAnsi="Calibri" w:cs="Calibri"/>
          <w:bCs/>
          <w:i/>
          <w:iCs/>
        </w:rPr>
        <w:t>dz</w:t>
      </w:r>
      <w:proofErr w:type="spellEnd"/>
      <w:r w:rsidRPr="00532AD9">
        <w:rPr>
          <w:rFonts w:ascii="Calibri" w:hAnsi="Calibri" w:cs="Calibri"/>
          <w:bCs/>
        </w:rPr>
        <w:t xml:space="preserve"> = 0.72; CS−: trial 1 vs. trial 2, </w:t>
      </w:r>
      <w:r w:rsidRPr="00532AD9">
        <w:rPr>
          <w:rFonts w:ascii="Calibri" w:hAnsi="Calibri" w:cs="Calibri"/>
          <w:bCs/>
          <w:i/>
          <w:iCs/>
        </w:rPr>
        <w:t>t</w:t>
      </w:r>
      <w:r w:rsidRPr="00532AD9">
        <w:rPr>
          <w:rFonts w:ascii="Calibri" w:hAnsi="Calibri" w:cs="Calibri"/>
          <w:bCs/>
        </w:rPr>
        <w:t xml:space="preserve">(1211) = 5.80,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proofErr w:type="spellStart"/>
      <w:r w:rsidRPr="00532AD9">
        <w:rPr>
          <w:rFonts w:ascii="Calibri" w:hAnsi="Calibri" w:cs="Calibri"/>
          <w:bCs/>
          <w:i/>
          <w:iCs/>
        </w:rPr>
        <w:t>dz</w:t>
      </w:r>
      <w:proofErr w:type="spellEnd"/>
      <w:r w:rsidRPr="00532AD9">
        <w:rPr>
          <w:rFonts w:ascii="Calibri" w:hAnsi="Calibri" w:cs="Calibri"/>
          <w:bCs/>
        </w:rPr>
        <w:t xml:space="preserve"> = 0.43; trial 1 vs. trial 3, </w:t>
      </w:r>
      <w:r w:rsidRPr="00532AD9">
        <w:rPr>
          <w:rFonts w:ascii="Calibri" w:hAnsi="Calibri" w:cs="Calibri"/>
          <w:bCs/>
          <w:i/>
          <w:iCs/>
        </w:rPr>
        <w:t>t</w:t>
      </w:r>
      <w:r w:rsidRPr="00532AD9">
        <w:rPr>
          <w:rFonts w:ascii="Calibri" w:hAnsi="Calibri" w:cs="Calibri"/>
          <w:bCs/>
        </w:rPr>
        <w:t xml:space="preserve">(1211) = 9.01,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proofErr w:type="spellStart"/>
      <w:r w:rsidRPr="00532AD9">
        <w:rPr>
          <w:rFonts w:ascii="Calibri" w:hAnsi="Calibri" w:cs="Calibri"/>
          <w:bCs/>
          <w:i/>
          <w:iCs/>
        </w:rPr>
        <w:t>dz</w:t>
      </w:r>
      <w:proofErr w:type="spellEnd"/>
      <w:r w:rsidRPr="00532AD9">
        <w:rPr>
          <w:rFonts w:ascii="Calibri" w:hAnsi="Calibri" w:cs="Calibri"/>
          <w:bCs/>
        </w:rPr>
        <w:t xml:space="preserve"> = 0.67; trial 1 vs. trial 4, </w:t>
      </w:r>
      <w:r w:rsidRPr="00532AD9">
        <w:rPr>
          <w:rFonts w:ascii="Calibri" w:hAnsi="Calibri" w:cs="Calibri"/>
          <w:bCs/>
          <w:i/>
          <w:iCs/>
        </w:rPr>
        <w:t>t</w:t>
      </w:r>
      <w:r w:rsidRPr="00532AD9">
        <w:rPr>
          <w:rFonts w:ascii="Calibri" w:hAnsi="Calibri" w:cs="Calibri"/>
          <w:bCs/>
        </w:rPr>
        <w:t xml:space="preserve">(1211) = 8.83,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&lt; 0.001, </w:t>
      </w:r>
      <w:proofErr w:type="spellStart"/>
      <w:r w:rsidRPr="00532AD9">
        <w:rPr>
          <w:rFonts w:ascii="Calibri" w:hAnsi="Calibri" w:cs="Calibri"/>
          <w:bCs/>
          <w:i/>
          <w:iCs/>
        </w:rPr>
        <w:t>dz</w:t>
      </w:r>
      <w:proofErr w:type="spellEnd"/>
      <w:r w:rsidRPr="00532AD9">
        <w:rPr>
          <w:rFonts w:ascii="Calibri" w:hAnsi="Calibri" w:cs="Calibri"/>
          <w:bCs/>
        </w:rPr>
        <w:t xml:space="preserve"> = 0.66). Differential SCRs were significant on every trial, but only declined significantly from trial 1 to trial 4 (</w:t>
      </w:r>
      <w:r w:rsidRPr="00532AD9">
        <w:rPr>
          <w:rFonts w:ascii="Calibri" w:hAnsi="Calibri" w:cs="Calibri"/>
          <w:bCs/>
          <w:i/>
          <w:iCs/>
        </w:rPr>
        <w:t>t</w:t>
      </w:r>
      <w:r w:rsidRPr="00532AD9">
        <w:rPr>
          <w:rFonts w:ascii="Calibri" w:hAnsi="Calibri" w:cs="Calibri"/>
          <w:bCs/>
        </w:rPr>
        <w:t xml:space="preserve">(1211) = 2.39, </w:t>
      </w:r>
      <w:proofErr w:type="spellStart"/>
      <w:r w:rsidRPr="00532AD9">
        <w:rPr>
          <w:rFonts w:ascii="Calibri" w:hAnsi="Calibri" w:cs="Calibri"/>
          <w:bCs/>
          <w:i/>
          <w:iCs/>
        </w:rPr>
        <w:t>p</w:t>
      </w:r>
      <w:r w:rsidRPr="00F947E2" w:rsidR="00F947E2">
        <w:rPr>
          <w:rFonts w:ascii="Calibri" w:hAnsi="Calibri" w:cs="Calibri"/>
          <w:bCs/>
          <w:i/>
          <w:iCs/>
          <w:vertAlign w:val="subscript"/>
        </w:rPr>
        <w:t>adj</w:t>
      </w:r>
      <w:proofErr w:type="spellEnd"/>
      <w:r w:rsidRPr="00532AD9">
        <w:rPr>
          <w:rFonts w:ascii="Calibri" w:hAnsi="Calibri" w:cs="Calibri"/>
          <w:bCs/>
        </w:rPr>
        <w:t xml:space="preserve"> = 0.050, </w:t>
      </w:r>
      <w:proofErr w:type="spellStart"/>
      <w:r w:rsidRPr="00532AD9">
        <w:rPr>
          <w:rFonts w:ascii="Calibri" w:hAnsi="Calibri" w:cs="Calibri"/>
          <w:bCs/>
          <w:i/>
          <w:iCs/>
        </w:rPr>
        <w:t>dz</w:t>
      </w:r>
      <w:proofErr w:type="spellEnd"/>
      <w:r w:rsidRPr="00532AD9">
        <w:rPr>
          <w:rFonts w:ascii="Calibri" w:hAnsi="Calibri" w:cs="Calibri"/>
          <w:bCs/>
        </w:rPr>
        <w:t xml:space="preserve"> = 0.18). Neither extinction duration nor its interactions with CS or trial were significant for SCRs (main effect: </w:t>
      </w:r>
      <w:r w:rsidRPr="00532AD9">
        <w:rPr>
          <w:rFonts w:ascii="Calibri" w:hAnsi="Calibri" w:cs="Calibri"/>
          <w:bCs/>
          <w:i/>
          <w:iCs/>
        </w:rPr>
        <w:t>F</w:t>
      </w:r>
      <w:r w:rsidRPr="00532AD9">
        <w:rPr>
          <w:rFonts w:ascii="Calibri" w:hAnsi="Calibri" w:cs="Calibri"/>
          <w:bCs/>
        </w:rPr>
        <w:t xml:space="preserve">(1,1211) = 0.01, </w:t>
      </w:r>
      <w:r w:rsidRPr="00532AD9">
        <w:rPr>
          <w:rFonts w:ascii="Calibri" w:hAnsi="Calibri" w:cs="Calibri"/>
          <w:bCs/>
          <w:i/>
          <w:iCs/>
        </w:rPr>
        <w:t>p</w:t>
      </w:r>
      <w:r w:rsidRPr="00532AD9">
        <w:rPr>
          <w:rFonts w:ascii="Calibri" w:hAnsi="Calibri" w:cs="Calibri"/>
          <w:bCs/>
        </w:rPr>
        <w:t xml:space="preserve"> = 0.92; extinction duration × CS: </w:t>
      </w:r>
      <w:r w:rsidRPr="00532AD9">
        <w:rPr>
          <w:rFonts w:ascii="Calibri" w:hAnsi="Calibri" w:cs="Calibri"/>
          <w:bCs/>
          <w:i/>
          <w:iCs/>
        </w:rPr>
        <w:t>F</w:t>
      </w:r>
      <w:r w:rsidRPr="00532AD9">
        <w:rPr>
          <w:rFonts w:ascii="Calibri" w:hAnsi="Calibri" w:cs="Calibri"/>
          <w:bCs/>
        </w:rPr>
        <w:t xml:space="preserve">(1,1211) = 2.74, </w:t>
      </w:r>
      <w:r w:rsidRPr="00532AD9">
        <w:rPr>
          <w:rFonts w:ascii="Calibri" w:hAnsi="Calibri" w:cs="Calibri"/>
          <w:bCs/>
          <w:i/>
          <w:iCs/>
        </w:rPr>
        <w:t>p</w:t>
      </w:r>
      <w:r w:rsidRPr="00532AD9">
        <w:rPr>
          <w:rFonts w:ascii="Calibri" w:hAnsi="Calibri" w:cs="Calibri"/>
          <w:bCs/>
        </w:rPr>
        <w:t xml:space="preserve"> = 0.10; extinction duration × CS × trial: </w:t>
      </w:r>
      <w:r w:rsidRPr="00532AD9">
        <w:rPr>
          <w:rFonts w:ascii="Calibri" w:hAnsi="Calibri" w:cs="Calibri"/>
          <w:bCs/>
          <w:i/>
          <w:iCs/>
        </w:rPr>
        <w:t>F</w:t>
      </w:r>
      <w:r w:rsidRPr="00532AD9">
        <w:rPr>
          <w:rFonts w:ascii="Calibri" w:hAnsi="Calibri" w:cs="Calibri"/>
          <w:bCs/>
        </w:rPr>
        <w:t xml:space="preserve">(3,1211) = 2.51, </w:t>
      </w:r>
      <w:r w:rsidRPr="00532AD9">
        <w:rPr>
          <w:rFonts w:ascii="Calibri" w:hAnsi="Calibri" w:cs="Calibri"/>
          <w:bCs/>
          <w:i/>
          <w:iCs/>
        </w:rPr>
        <w:t>p</w:t>
      </w:r>
      <w:r w:rsidRPr="00532AD9">
        <w:rPr>
          <w:rFonts w:ascii="Calibri" w:hAnsi="Calibri" w:cs="Calibri"/>
          <w:bCs/>
        </w:rPr>
        <w:t xml:space="preserve"> = 0.06).</w:t>
      </w:r>
    </w:p>
    <w:p w:rsidRPr="00532AD9" w:rsidR="00532AD9" w:rsidP="00532AD9" w:rsidRDefault="00532AD9" w14:paraId="58FFF374" w14:textId="77777777">
      <w:pPr>
        <w:spacing w:line="360" w:lineRule="auto"/>
        <w:jc w:val="both"/>
        <w:rPr>
          <w:rFonts w:ascii="Calibri" w:hAnsi="Calibri" w:cs="Calibri"/>
          <w:bCs/>
        </w:rPr>
      </w:pPr>
      <w:r w:rsidRPr="00532AD9">
        <w:rPr>
          <w:rFonts w:ascii="Calibri" w:hAnsi="Calibri" w:cs="Calibri"/>
          <w:bCs/>
        </w:rPr>
        <w:t>Overall, these results indicate robust CS+ &gt; CS− responding during retrieval, with worse extinction retrieval after short extinction training evident in US expectancy, whereas SCRs showed similar patterns across extinction durations.</w:t>
      </w:r>
    </w:p>
    <w:p w:rsidRPr="00055495" w:rsidR="00706596" w:rsidP="00706596" w:rsidRDefault="00706596" w14:paraId="3AF23402" w14:textId="77777777">
      <w:pPr>
        <w:spacing w:line="360" w:lineRule="auto"/>
        <w:jc w:val="both"/>
        <w:rPr>
          <w:rFonts w:ascii="Calibri" w:hAnsi="Calibri" w:cs="Calibri"/>
          <w:b/>
          <w:i/>
          <w:iCs/>
        </w:rPr>
      </w:pPr>
      <w:r w:rsidRPr="00055495">
        <w:rPr>
          <w:rFonts w:ascii="Calibri" w:hAnsi="Calibri" w:cs="Calibri"/>
          <w:b/>
          <w:i/>
          <w:iCs/>
        </w:rPr>
        <w:tab/>
      </w:r>
      <w:r w:rsidRPr="00055495">
        <w:rPr>
          <w:rFonts w:ascii="Calibri" w:hAnsi="Calibri" w:cs="Calibri"/>
          <w:b/>
          <w:i/>
          <w:iCs/>
        </w:rPr>
        <w:t>SCR to the omission of US</w:t>
      </w:r>
    </w:p>
    <w:p w:rsidRPr="00200448" w:rsidR="00706596" w:rsidP="00706596" w:rsidRDefault="00706596" w14:paraId="78C1F43C" w14:textId="77777777">
      <w:pPr>
        <w:spacing w:before="120" w:after="120" w:line="360" w:lineRule="auto"/>
        <w:jc w:val="both"/>
        <w:rPr>
          <w:rFonts w:ascii="Calibri" w:hAnsi="Calibri" w:cs="Calibri"/>
        </w:rPr>
      </w:pPr>
      <w:r w:rsidRPr="00200448">
        <w:rPr>
          <w:rFonts w:ascii="Calibri" w:hAnsi="Calibri" w:cs="Calibri"/>
        </w:rPr>
        <w:t>Examining the SCRs to the omission of the US’s during retrieval revealed the expected differential responding to the CS+ and the CS-, as evidenced by a main effect of CS (</w:t>
      </w:r>
      <w:r w:rsidRPr="00200448">
        <w:rPr>
          <w:rFonts w:ascii="Calibri" w:hAnsi="Calibri" w:cs="Calibri"/>
          <w:i/>
          <w:iCs/>
        </w:rPr>
        <w:t>F</w:t>
      </w:r>
      <w:r w:rsidRPr="00200448">
        <w:rPr>
          <w:rFonts w:ascii="Calibri" w:hAnsi="Calibri" w:cs="Calibri"/>
        </w:rPr>
        <w:t xml:space="preserve">(1,865) = 69.89, </w:t>
      </w:r>
      <w:r w:rsidRPr="00200448">
        <w:rPr>
          <w:rFonts w:ascii="Calibri" w:hAnsi="Calibri" w:cs="Calibri"/>
          <w:i/>
          <w:iCs/>
        </w:rPr>
        <w:t>p</w:t>
      </w:r>
      <w:r w:rsidRPr="00200448">
        <w:rPr>
          <w:rFonts w:ascii="Calibri" w:hAnsi="Calibri" w:cs="Calibri"/>
        </w:rPr>
        <w:t xml:space="preserve"> &lt; 0.001, </w:t>
      </w:r>
      <w:r w:rsidRPr="00200448">
        <w:rPr>
          <w:rFonts w:ascii="Calibri" w:hAnsi="Calibri" w:cs="Calibri"/>
          <w:i/>
          <w:iCs/>
        </w:rPr>
        <w:t>η</w:t>
      </w:r>
      <w:r w:rsidRPr="00200448">
        <w:rPr>
          <w:rFonts w:ascii="Calibri" w:hAnsi="Calibri" w:cs="Calibri"/>
          <w:i/>
          <w:iCs/>
          <w:vertAlign w:val="subscript"/>
        </w:rPr>
        <w:t>p</w:t>
      </w:r>
      <w:r w:rsidRPr="00200448">
        <w:rPr>
          <w:rFonts w:ascii="Calibri" w:hAnsi="Calibri" w:cs="Calibri"/>
          <w:i/>
          <w:iCs/>
          <w:vertAlign w:val="superscript"/>
        </w:rPr>
        <w:t>2</w:t>
      </w:r>
      <w:r w:rsidRPr="00200448">
        <w:rPr>
          <w:rFonts w:ascii="Calibri" w:hAnsi="Calibri" w:cs="Calibri"/>
          <w:vertAlign w:val="superscript"/>
        </w:rPr>
        <w:t xml:space="preserve"> </w:t>
      </w:r>
      <w:r w:rsidRPr="00200448">
        <w:rPr>
          <w:rFonts w:ascii="Calibri" w:hAnsi="Calibri" w:cs="Calibri"/>
        </w:rPr>
        <w:t>= 0.061). Omission responses were attenuating throughout the retrieval phase as indicated by a main effect of trial (</w:t>
      </w:r>
      <w:r w:rsidRPr="00200448">
        <w:rPr>
          <w:rFonts w:ascii="Calibri" w:hAnsi="Calibri" w:cs="Calibri"/>
          <w:i/>
          <w:iCs/>
        </w:rPr>
        <w:t>F</w:t>
      </w:r>
      <w:r w:rsidRPr="00200448">
        <w:rPr>
          <w:rFonts w:ascii="Calibri" w:hAnsi="Calibri" w:cs="Calibri"/>
        </w:rPr>
        <w:t xml:space="preserve">(2,865) = 27.64, </w:t>
      </w:r>
      <w:r w:rsidRPr="00200448">
        <w:rPr>
          <w:rFonts w:ascii="Calibri" w:hAnsi="Calibri" w:cs="Calibri"/>
          <w:i/>
          <w:iCs/>
        </w:rPr>
        <w:t>p</w:t>
      </w:r>
      <w:r w:rsidRPr="00200448">
        <w:rPr>
          <w:rFonts w:ascii="Calibri" w:hAnsi="Calibri" w:cs="Calibri"/>
        </w:rPr>
        <w:t xml:space="preserve"> &lt; 0.001, </w:t>
      </w:r>
      <w:r w:rsidRPr="00200448">
        <w:rPr>
          <w:rFonts w:ascii="Calibri" w:hAnsi="Calibri" w:cs="Calibri"/>
          <w:i/>
          <w:iCs/>
        </w:rPr>
        <w:t>η</w:t>
      </w:r>
      <w:r w:rsidRPr="00200448">
        <w:rPr>
          <w:rFonts w:ascii="Calibri" w:hAnsi="Calibri" w:cs="Calibri"/>
          <w:i/>
          <w:iCs/>
          <w:vertAlign w:val="subscript"/>
        </w:rPr>
        <w:t>p</w:t>
      </w:r>
      <w:r w:rsidRPr="00200448">
        <w:rPr>
          <w:rFonts w:ascii="Calibri" w:hAnsi="Calibri" w:cs="Calibri"/>
          <w:i/>
          <w:iCs/>
          <w:vertAlign w:val="superscript"/>
        </w:rPr>
        <w:t>2</w:t>
      </w:r>
      <w:r w:rsidRPr="00200448">
        <w:rPr>
          <w:rFonts w:ascii="Calibri" w:hAnsi="Calibri" w:cs="Calibri"/>
          <w:vertAlign w:val="superscript"/>
        </w:rPr>
        <w:t xml:space="preserve"> </w:t>
      </w:r>
      <w:r w:rsidRPr="00200448">
        <w:rPr>
          <w:rFonts w:ascii="Calibri" w:hAnsi="Calibri" w:cs="Calibri"/>
        </w:rPr>
        <w:t>= 0.049). However, there was no significant CS × trial interaction (</w:t>
      </w:r>
      <w:r w:rsidRPr="00200448">
        <w:rPr>
          <w:rFonts w:ascii="Calibri" w:hAnsi="Calibri" w:cs="Calibri"/>
          <w:i/>
          <w:iCs/>
        </w:rPr>
        <w:t>F</w:t>
      </w:r>
      <w:r w:rsidRPr="00200448">
        <w:rPr>
          <w:rFonts w:ascii="Calibri" w:hAnsi="Calibri" w:cs="Calibri"/>
        </w:rPr>
        <w:t xml:space="preserve">(2, 865) = 1.08, </w:t>
      </w:r>
      <w:r w:rsidRPr="00200448">
        <w:rPr>
          <w:rFonts w:ascii="Calibri" w:hAnsi="Calibri" w:cs="Calibri"/>
          <w:i/>
          <w:iCs/>
        </w:rPr>
        <w:t>p</w:t>
      </w:r>
      <w:r w:rsidRPr="00200448">
        <w:rPr>
          <w:rFonts w:ascii="Calibri" w:hAnsi="Calibri" w:cs="Calibri"/>
        </w:rPr>
        <w:t xml:space="preserve"> = 0.34).</w:t>
      </w:r>
    </w:p>
    <w:p w:rsidRPr="00200448" w:rsidR="00A430F7" w:rsidP="00A430F7" w:rsidRDefault="00A430F7" w14:paraId="5DAD241C" w14:textId="16C5F1DD">
      <w:pPr>
        <w:spacing w:before="120" w:after="120" w:line="360" w:lineRule="auto"/>
        <w:jc w:val="both"/>
        <w:rPr>
          <w:rFonts w:ascii="Calibri" w:hAnsi="Calibri" w:cs="Calibri"/>
        </w:rPr>
      </w:pPr>
      <w:r w:rsidRPr="64709D85">
        <w:rPr>
          <w:rFonts w:ascii="Calibri" w:hAnsi="Calibri" w:cs="Calibri"/>
        </w:rPr>
        <w:t xml:space="preserve">There was an extinction </w:t>
      </w:r>
      <w:r w:rsidRPr="64709D85" w:rsidR="211FFF1A">
        <w:rPr>
          <w:rFonts w:ascii="Calibri" w:hAnsi="Calibri" w:cs="Calibri"/>
        </w:rPr>
        <w:t>duration</w:t>
      </w:r>
      <w:r w:rsidRPr="64709D85">
        <w:rPr>
          <w:rFonts w:ascii="Calibri" w:hAnsi="Calibri" w:cs="Calibri"/>
        </w:rPr>
        <w:t xml:space="preserve"> × CS interaction (</w:t>
      </w:r>
      <w:r w:rsidRPr="64709D85">
        <w:rPr>
          <w:rFonts w:ascii="Calibri" w:hAnsi="Calibri" w:cs="Calibri"/>
          <w:i/>
          <w:iCs/>
        </w:rPr>
        <w:t>F</w:t>
      </w:r>
      <w:r w:rsidRPr="64709D85">
        <w:rPr>
          <w:rFonts w:ascii="Calibri" w:hAnsi="Calibri" w:cs="Calibri"/>
        </w:rPr>
        <w:t xml:space="preserve">(1, 865) = 6.04, </w:t>
      </w:r>
      <w:r w:rsidRPr="64709D85">
        <w:rPr>
          <w:rFonts w:ascii="Calibri" w:hAnsi="Calibri" w:cs="Calibri"/>
          <w:i/>
          <w:iCs/>
        </w:rPr>
        <w:t>p</w:t>
      </w:r>
      <w:r w:rsidRPr="64709D85">
        <w:rPr>
          <w:rFonts w:ascii="Calibri" w:hAnsi="Calibri" w:cs="Calibri"/>
        </w:rPr>
        <w:t xml:space="preserve"> = 0.014, </w:t>
      </w:r>
      <w:r w:rsidRPr="64709D85">
        <w:rPr>
          <w:rFonts w:ascii="Calibri" w:hAnsi="Calibri" w:cs="Calibri"/>
          <w:i/>
          <w:iCs/>
        </w:rPr>
        <w:t>η</w:t>
      </w:r>
      <w:r w:rsidRPr="64709D85">
        <w:rPr>
          <w:rFonts w:ascii="Calibri" w:hAnsi="Calibri" w:cs="Calibri"/>
          <w:i/>
          <w:iCs/>
          <w:vertAlign w:val="subscript"/>
        </w:rPr>
        <w:t>p</w:t>
      </w:r>
      <w:r w:rsidRPr="64709D85">
        <w:rPr>
          <w:rFonts w:ascii="Calibri" w:hAnsi="Calibri" w:cs="Calibri"/>
          <w:i/>
          <w:iCs/>
          <w:vertAlign w:val="superscript"/>
        </w:rPr>
        <w:t>2</w:t>
      </w:r>
      <w:r w:rsidRPr="64709D85">
        <w:rPr>
          <w:rFonts w:ascii="Calibri" w:hAnsi="Calibri" w:cs="Calibri"/>
          <w:vertAlign w:val="superscript"/>
        </w:rPr>
        <w:t xml:space="preserve"> </w:t>
      </w:r>
      <w:r w:rsidRPr="64709D85">
        <w:rPr>
          <w:rFonts w:ascii="Calibri" w:hAnsi="Calibri" w:cs="Calibri"/>
        </w:rPr>
        <w:t xml:space="preserve">= 0.006), indicating that differential omission responses were higher in the short extinction vs. the long extinction. There was no extinction </w:t>
      </w:r>
      <w:r w:rsidRPr="64709D85" w:rsidR="008E2EA2">
        <w:rPr>
          <w:rFonts w:ascii="Calibri" w:hAnsi="Calibri" w:cs="Calibri"/>
        </w:rPr>
        <w:t>duration</w:t>
      </w:r>
      <w:r w:rsidRPr="64709D85">
        <w:rPr>
          <w:rFonts w:ascii="Calibri" w:hAnsi="Calibri" w:cs="Calibri"/>
        </w:rPr>
        <w:t xml:space="preserve"> × CS × trial interaction (</w:t>
      </w:r>
      <w:r w:rsidRPr="64709D85">
        <w:rPr>
          <w:rFonts w:ascii="Calibri" w:hAnsi="Calibri" w:cs="Calibri"/>
          <w:i/>
          <w:iCs/>
        </w:rPr>
        <w:t>F</w:t>
      </w:r>
      <w:r w:rsidRPr="64709D85">
        <w:rPr>
          <w:rFonts w:ascii="Calibri" w:hAnsi="Calibri" w:cs="Calibri"/>
        </w:rPr>
        <w:t xml:space="preserve">(2, 865) = 0.24, </w:t>
      </w:r>
      <w:r w:rsidRPr="64709D85">
        <w:rPr>
          <w:rFonts w:ascii="Calibri" w:hAnsi="Calibri" w:cs="Calibri"/>
          <w:i/>
          <w:iCs/>
        </w:rPr>
        <w:t>p</w:t>
      </w:r>
      <w:r w:rsidRPr="64709D85">
        <w:rPr>
          <w:rFonts w:ascii="Calibri" w:hAnsi="Calibri" w:cs="Calibri"/>
        </w:rPr>
        <w:t xml:space="preserve"> = 0.79). </w:t>
      </w:r>
    </w:p>
    <w:p w:rsidR="00C03DB5" w:rsidP="001C5393" w:rsidRDefault="00C03DB5" w14:paraId="62C19FAF" w14:textId="5FCFF62C">
      <w:pPr>
        <w:widowControl w:val="0"/>
        <w:spacing w:before="240" w:line="360" w:lineRule="auto"/>
        <w:jc w:val="both"/>
        <w:rPr>
          <w:rFonts w:ascii="Calibri" w:hAnsi="Calibri" w:eastAsia="Times New Roman" w:cs="Calibri"/>
          <w:b/>
          <w:bCs/>
        </w:rPr>
      </w:pPr>
      <w:r w:rsidRPr="00200448">
        <w:rPr>
          <w:rFonts w:ascii="Calibri" w:hAnsi="Calibri" w:eastAsia="Times New Roman" w:cs="Calibri"/>
          <w:b/>
          <w:bCs/>
        </w:rPr>
        <w:t>Reinstatement</w:t>
      </w:r>
    </w:p>
    <w:p w:rsidRPr="00055495" w:rsidR="002D57D9" w:rsidP="002D57D9" w:rsidRDefault="002D57D9" w14:paraId="4BBDC424" w14:textId="77777777">
      <w:pPr>
        <w:widowControl w:val="0"/>
        <w:spacing w:before="240" w:line="360" w:lineRule="auto"/>
        <w:jc w:val="both"/>
        <w:rPr>
          <w:rFonts w:ascii="Calibri" w:hAnsi="Calibri" w:eastAsia="Times New Roman" w:cs="Calibri"/>
          <w:b/>
          <w:bCs/>
          <w:i/>
          <w:iCs/>
        </w:rPr>
      </w:pPr>
      <w:r>
        <w:rPr>
          <w:rFonts w:ascii="Calibri" w:hAnsi="Calibri" w:eastAsia="Times New Roman" w:cs="Calibri"/>
          <w:b/>
          <w:bCs/>
        </w:rPr>
        <w:tab/>
      </w:r>
      <w:r w:rsidRPr="00055495">
        <w:rPr>
          <w:rFonts w:ascii="Calibri" w:hAnsi="Calibri" w:eastAsia="Times New Roman" w:cs="Calibri"/>
          <w:b/>
          <w:bCs/>
          <w:i/>
          <w:iCs/>
        </w:rPr>
        <w:t>US expectancy ratings and SCRs in response to CS</w:t>
      </w:r>
    </w:p>
    <w:p w:rsidRPr="0021106F" w:rsidR="0021106F" w:rsidP="0021106F" w:rsidRDefault="0021106F" w14:paraId="4EB8209D" w14:textId="27BB86AC">
      <w:pPr>
        <w:widowControl w:val="0"/>
        <w:spacing w:before="240" w:line="360" w:lineRule="auto"/>
        <w:jc w:val="both"/>
        <w:rPr>
          <w:rFonts w:ascii="Calibri" w:hAnsi="Calibri" w:eastAsia="Times New Roman" w:cs="Calibri"/>
        </w:rPr>
      </w:pPr>
      <w:r w:rsidRPr="0021106F">
        <w:rPr>
          <w:rFonts w:ascii="Calibri" w:hAnsi="Calibri" w:eastAsia="Times New Roman" w:cs="Calibri"/>
        </w:rPr>
        <w:t>During the fear reinstatement test, all treatment groups exhibited the expected CS+ &gt; CS− differential responding for both US expectancy and SCRs (US expectancy: FIG 2; SCR: FIG 2), reflected in main effects of CS (</w:t>
      </w:r>
      <w:r w:rsidRPr="0021106F">
        <w:rPr>
          <w:rFonts w:ascii="Calibri" w:hAnsi="Calibri" w:eastAsia="Times New Roman" w:cs="Calibri"/>
          <w:i/>
          <w:iCs/>
        </w:rPr>
        <w:t>US expectancy</w:t>
      </w:r>
      <w:r w:rsidRPr="0021106F">
        <w:rPr>
          <w:rFonts w:ascii="Calibri" w:hAnsi="Calibri" w:eastAsia="Times New Roman" w:cs="Calibri"/>
        </w:rPr>
        <w:t xml:space="preserve">: </w:t>
      </w:r>
      <w:r w:rsidRPr="0021106F">
        <w:rPr>
          <w:rFonts w:ascii="Calibri" w:hAnsi="Calibri" w:eastAsia="Times New Roman" w:cs="Calibri"/>
          <w:i/>
          <w:iCs/>
        </w:rPr>
        <w:t>F</w:t>
      </w:r>
      <w:r w:rsidRPr="0021106F">
        <w:rPr>
          <w:rFonts w:ascii="Calibri" w:hAnsi="Calibri" w:eastAsia="Times New Roman" w:cs="Calibri"/>
        </w:rPr>
        <w:t xml:space="preserve">(1,1217) = 1139.89, </w:t>
      </w:r>
      <w:r w:rsidRPr="0021106F">
        <w:rPr>
          <w:rFonts w:ascii="Calibri" w:hAnsi="Calibri" w:eastAsia="Times New Roman" w:cs="Calibri"/>
          <w:i/>
          <w:iCs/>
        </w:rPr>
        <w:t>p</w:t>
      </w:r>
      <w:r w:rsidRPr="0021106F">
        <w:rPr>
          <w:rFonts w:ascii="Calibri" w:hAnsi="Calibri" w:eastAsia="Times New Roman" w:cs="Calibri"/>
        </w:rPr>
        <w:t xml:space="preserve"> &lt; 0.001, </w:t>
      </w:r>
      <w:r w:rsidRPr="0021106F">
        <w:rPr>
          <w:rFonts w:ascii="Calibri" w:hAnsi="Calibri" w:eastAsia="Times New Roman" w:cs="Calibri"/>
          <w:i/>
          <w:iCs/>
          <w:lang w:val="nl-BE"/>
        </w:rPr>
        <w:t>η</w:t>
      </w:r>
      <w:r w:rsidRPr="0021106F">
        <w:rPr>
          <w:rFonts w:ascii="Calibri" w:hAnsi="Calibri" w:eastAsia="Times New Roman" w:cs="Calibri"/>
          <w:i/>
          <w:iCs/>
        </w:rPr>
        <w:t>p</w:t>
      </w:r>
      <w:r w:rsidRPr="0021106F">
        <w:rPr>
          <w:rFonts w:ascii="Calibri" w:hAnsi="Calibri" w:eastAsia="Times New Roman" w:cs="Calibri"/>
        </w:rPr>
        <w:t xml:space="preserve">² = 0.442; </w:t>
      </w:r>
      <w:r w:rsidRPr="0021106F">
        <w:rPr>
          <w:rFonts w:ascii="Calibri" w:hAnsi="Calibri" w:eastAsia="Times New Roman" w:cs="Calibri"/>
          <w:i/>
          <w:iCs/>
        </w:rPr>
        <w:t>SCR</w:t>
      </w:r>
      <w:r w:rsidRPr="0021106F">
        <w:rPr>
          <w:rFonts w:ascii="Calibri" w:hAnsi="Calibri" w:eastAsia="Times New Roman" w:cs="Calibri"/>
        </w:rPr>
        <w:t xml:space="preserve">: </w:t>
      </w:r>
      <w:r w:rsidRPr="0021106F">
        <w:rPr>
          <w:rFonts w:ascii="Calibri" w:hAnsi="Calibri" w:eastAsia="Times New Roman" w:cs="Calibri"/>
          <w:i/>
          <w:iCs/>
        </w:rPr>
        <w:t>F</w:t>
      </w:r>
      <w:r w:rsidRPr="0021106F">
        <w:rPr>
          <w:rFonts w:ascii="Calibri" w:hAnsi="Calibri" w:eastAsia="Times New Roman" w:cs="Calibri"/>
        </w:rPr>
        <w:t xml:space="preserve">(1,1211) = 58.26, </w:t>
      </w:r>
      <w:r w:rsidRPr="0021106F">
        <w:rPr>
          <w:rFonts w:ascii="Calibri" w:hAnsi="Calibri" w:eastAsia="Times New Roman" w:cs="Calibri"/>
          <w:i/>
          <w:iCs/>
        </w:rPr>
        <w:t>p</w:t>
      </w:r>
      <w:r w:rsidRPr="0021106F">
        <w:rPr>
          <w:rFonts w:ascii="Calibri" w:hAnsi="Calibri" w:eastAsia="Times New Roman" w:cs="Calibri"/>
        </w:rPr>
        <w:t xml:space="preserve"> &lt; 0.001, </w:t>
      </w:r>
      <w:r w:rsidRPr="0021106F">
        <w:rPr>
          <w:rFonts w:ascii="Calibri" w:hAnsi="Calibri" w:eastAsia="Times New Roman" w:cs="Calibri"/>
          <w:i/>
          <w:iCs/>
          <w:lang w:val="nl-BE"/>
        </w:rPr>
        <w:t>η</w:t>
      </w:r>
      <w:r w:rsidRPr="0021106F">
        <w:rPr>
          <w:rFonts w:ascii="Calibri" w:hAnsi="Calibri" w:eastAsia="Times New Roman" w:cs="Calibri"/>
          <w:i/>
          <w:iCs/>
        </w:rPr>
        <w:t>p</w:t>
      </w:r>
      <w:r w:rsidRPr="0021106F">
        <w:rPr>
          <w:rFonts w:ascii="Calibri" w:hAnsi="Calibri" w:eastAsia="Times New Roman" w:cs="Calibri"/>
        </w:rPr>
        <w:t xml:space="preserve">² = 0.039). Both measures decreased </w:t>
      </w:r>
      <w:r>
        <w:rPr>
          <w:rFonts w:ascii="Calibri" w:hAnsi="Calibri" w:eastAsia="Times New Roman" w:cs="Calibri"/>
        </w:rPr>
        <w:t>over</w:t>
      </w:r>
      <w:r w:rsidRPr="0021106F">
        <w:rPr>
          <w:rFonts w:ascii="Calibri" w:hAnsi="Calibri" w:eastAsia="Times New Roman" w:cs="Calibri"/>
        </w:rPr>
        <w:t xml:space="preserve"> trials (</w:t>
      </w:r>
      <w:r w:rsidRPr="0021106F">
        <w:rPr>
          <w:rFonts w:ascii="Calibri" w:hAnsi="Calibri" w:eastAsia="Times New Roman" w:cs="Calibri"/>
          <w:i/>
          <w:iCs/>
        </w:rPr>
        <w:t>US expectancy</w:t>
      </w:r>
      <w:r w:rsidRPr="0021106F">
        <w:rPr>
          <w:rFonts w:ascii="Calibri" w:hAnsi="Calibri" w:eastAsia="Times New Roman" w:cs="Calibri"/>
        </w:rPr>
        <w:t xml:space="preserve">: </w:t>
      </w:r>
      <w:r w:rsidRPr="0021106F">
        <w:rPr>
          <w:rFonts w:ascii="Calibri" w:hAnsi="Calibri" w:eastAsia="Times New Roman" w:cs="Calibri"/>
          <w:i/>
          <w:iCs/>
        </w:rPr>
        <w:t>F</w:t>
      </w:r>
      <w:r w:rsidRPr="0021106F">
        <w:rPr>
          <w:rFonts w:ascii="Calibri" w:hAnsi="Calibri" w:eastAsia="Times New Roman" w:cs="Calibri"/>
        </w:rPr>
        <w:t xml:space="preserve">(3,1217) = 54.38, </w:t>
      </w:r>
      <w:r w:rsidRPr="0021106F">
        <w:rPr>
          <w:rFonts w:ascii="Calibri" w:hAnsi="Calibri" w:eastAsia="Times New Roman" w:cs="Calibri"/>
          <w:i/>
          <w:iCs/>
        </w:rPr>
        <w:t>p</w:t>
      </w:r>
      <w:r w:rsidRPr="0021106F">
        <w:rPr>
          <w:rFonts w:ascii="Calibri" w:hAnsi="Calibri" w:eastAsia="Times New Roman" w:cs="Calibri"/>
        </w:rPr>
        <w:t xml:space="preserve"> &lt; 0.001, </w:t>
      </w:r>
      <w:r w:rsidRPr="0021106F">
        <w:rPr>
          <w:rFonts w:ascii="Calibri" w:hAnsi="Calibri" w:eastAsia="Times New Roman" w:cs="Calibri"/>
          <w:i/>
          <w:iCs/>
          <w:lang w:val="nl-BE"/>
        </w:rPr>
        <w:t>η</w:t>
      </w:r>
      <w:r w:rsidRPr="0021106F">
        <w:rPr>
          <w:rFonts w:ascii="Calibri" w:hAnsi="Calibri" w:eastAsia="Times New Roman" w:cs="Calibri"/>
          <w:i/>
          <w:iCs/>
        </w:rPr>
        <w:t>p</w:t>
      </w:r>
      <w:r w:rsidRPr="0021106F">
        <w:rPr>
          <w:rFonts w:ascii="Calibri" w:hAnsi="Calibri" w:eastAsia="Times New Roman" w:cs="Calibri"/>
        </w:rPr>
        <w:t xml:space="preserve">² = 0.102; </w:t>
      </w:r>
      <w:r w:rsidRPr="0021106F">
        <w:rPr>
          <w:rFonts w:ascii="Calibri" w:hAnsi="Calibri" w:eastAsia="Times New Roman" w:cs="Calibri"/>
          <w:i/>
          <w:iCs/>
        </w:rPr>
        <w:t>SCR</w:t>
      </w:r>
      <w:r w:rsidRPr="0021106F">
        <w:rPr>
          <w:rFonts w:ascii="Calibri" w:hAnsi="Calibri" w:eastAsia="Times New Roman" w:cs="Calibri"/>
        </w:rPr>
        <w:t xml:space="preserve">: </w:t>
      </w:r>
      <w:r w:rsidRPr="0021106F">
        <w:rPr>
          <w:rFonts w:ascii="Calibri" w:hAnsi="Calibri" w:eastAsia="Times New Roman" w:cs="Calibri"/>
          <w:i/>
          <w:iCs/>
        </w:rPr>
        <w:t>F</w:t>
      </w:r>
      <w:r w:rsidRPr="0021106F">
        <w:rPr>
          <w:rFonts w:ascii="Calibri" w:hAnsi="Calibri" w:eastAsia="Times New Roman" w:cs="Calibri"/>
        </w:rPr>
        <w:t xml:space="preserve">(3,1211) = 60.36, </w:t>
      </w:r>
      <w:r w:rsidRPr="0021106F">
        <w:rPr>
          <w:rFonts w:ascii="Calibri" w:hAnsi="Calibri" w:eastAsia="Times New Roman" w:cs="Calibri"/>
          <w:i/>
          <w:iCs/>
        </w:rPr>
        <w:t>p</w:t>
      </w:r>
      <w:r w:rsidRPr="0021106F">
        <w:rPr>
          <w:rFonts w:ascii="Calibri" w:hAnsi="Calibri" w:eastAsia="Times New Roman" w:cs="Calibri"/>
        </w:rPr>
        <w:t xml:space="preserve"> &lt; 0.001, </w:t>
      </w:r>
      <w:r w:rsidRPr="0021106F">
        <w:rPr>
          <w:rFonts w:ascii="Calibri" w:hAnsi="Calibri" w:eastAsia="Times New Roman" w:cs="Calibri"/>
          <w:i/>
          <w:iCs/>
          <w:lang w:val="nl-BE"/>
        </w:rPr>
        <w:t>η</w:t>
      </w:r>
      <w:r w:rsidRPr="0021106F">
        <w:rPr>
          <w:rFonts w:ascii="Calibri" w:hAnsi="Calibri" w:eastAsia="Times New Roman" w:cs="Calibri"/>
          <w:i/>
          <w:iCs/>
        </w:rPr>
        <w:t>p</w:t>
      </w:r>
      <w:r w:rsidRPr="0021106F">
        <w:rPr>
          <w:rFonts w:ascii="Calibri" w:hAnsi="Calibri" w:eastAsia="Times New Roman" w:cs="Calibri"/>
        </w:rPr>
        <w:t>² = 0.112), with significant CS × trial interactions (</w:t>
      </w:r>
      <w:r w:rsidRPr="0021106F">
        <w:rPr>
          <w:rFonts w:ascii="Calibri" w:hAnsi="Calibri" w:eastAsia="Times New Roman" w:cs="Calibri"/>
          <w:i/>
          <w:iCs/>
        </w:rPr>
        <w:t>US expectancy</w:t>
      </w:r>
      <w:r w:rsidRPr="0021106F">
        <w:rPr>
          <w:rFonts w:ascii="Calibri" w:hAnsi="Calibri" w:eastAsia="Times New Roman" w:cs="Calibri"/>
        </w:rPr>
        <w:t xml:space="preserve">: </w:t>
      </w:r>
      <w:r w:rsidRPr="0021106F">
        <w:rPr>
          <w:rFonts w:ascii="Calibri" w:hAnsi="Calibri" w:eastAsia="Times New Roman" w:cs="Calibri"/>
          <w:i/>
          <w:iCs/>
        </w:rPr>
        <w:t>F</w:t>
      </w:r>
      <w:r w:rsidRPr="0021106F">
        <w:rPr>
          <w:rFonts w:ascii="Calibri" w:hAnsi="Calibri" w:eastAsia="Times New Roman" w:cs="Calibri"/>
        </w:rPr>
        <w:t xml:space="preserve">(3,1217) = 39.24, </w:t>
      </w:r>
      <w:r w:rsidRPr="0021106F">
        <w:rPr>
          <w:rFonts w:ascii="Calibri" w:hAnsi="Calibri" w:eastAsia="Times New Roman" w:cs="Calibri"/>
          <w:i/>
          <w:iCs/>
        </w:rPr>
        <w:t>p</w:t>
      </w:r>
      <w:r w:rsidRPr="0021106F">
        <w:rPr>
          <w:rFonts w:ascii="Calibri" w:hAnsi="Calibri" w:eastAsia="Times New Roman" w:cs="Calibri"/>
        </w:rPr>
        <w:t xml:space="preserve"> &lt; 0.001, </w:t>
      </w:r>
      <w:r w:rsidRPr="0021106F">
        <w:rPr>
          <w:rFonts w:ascii="Calibri" w:hAnsi="Calibri" w:eastAsia="Times New Roman" w:cs="Calibri"/>
          <w:i/>
          <w:iCs/>
          <w:lang w:val="nl-BE"/>
        </w:rPr>
        <w:t>η</w:t>
      </w:r>
      <w:r w:rsidRPr="0021106F">
        <w:rPr>
          <w:rFonts w:ascii="Calibri" w:hAnsi="Calibri" w:eastAsia="Times New Roman" w:cs="Calibri"/>
          <w:i/>
          <w:iCs/>
        </w:rPr>
        <w:t>p</w:t>
      </w:r>
      <w:r w:rsidRPr="0021106F">
        <w:rPr>
          <w:rFonts w:ascii="Calibri" w:hAnsi="Calibri" w:eastAsia="Times New Roman" w:cs="Calibri"/>
        </w:rPr>
        <w:t xml:space="preserve">² = 0.076; </w:t>
      </w:r>
      <w:r w:rsidRPr="0021106F">
        <w:rPr>
          <w:rFonts w:ascii="Calibri" w:hAnsi="Calibri" w:eastAsia="Times New Roman" w:cs="Calibri"/>
          <w:i/>
          <w:iCs/>
        </w:rPr>
        <w:t>SCR</w:t>
      </w:r>
      <w:r w:rsidRPr="0021106F">
        <w:rPr>
          <w:rFonts w:ascii="Calibri" w:hAnsi="Calibri" w:eastAsia="Times New Roman" w:cs="Calibri"/>
        </w:rPr>
        <w:t xml:space="preserve">: </w:t>
      </w:r>
      <w:r w:rsidRPr="0021106F">
        <w:rPr>
          <w:rFonts w:ascii="Calibri" w:hAnsi="Calibri" w:eastAsia="Times New Roman" w:cs="Calibri"/>
          <w:i/>
          <w:iCs/>
        </w:rPr>
        <w:t>F</w:t>
      </w:r>
      <w:r w:rsidRPr="0021106F">
        <w:rPr>
          <w:rFonts w:ascii="Calibri" w:hAnsi="Calibri" w:eastAsia="Times New Roman" w:cs="Calibri"/>
        </w:rPr>
        <w:t xml:space="preserve">(3,1211) = 3.61, </w:t>
      </w:r>
      <w:r w:rsidRPr="0021106F">
        <w:rPr>
          <w:rFonts w:ascii="Calibri" w:hAnsi="Calibri" w:eastAsia="Times New Roman" w:cs="Calibri"/>
          <w:i/>
          <w:iCs/>
        </w:rPr>
        <w:t>p</w:t>
      </w:r>
      <w:r w:rsidRPr="0021106F">
        <w:rPr>
          <w:rFonts w:ascii="Calibri" w:hAnsi="Calibri" w:eastAsia="Times New Roman" w:cs="Calibri"/>
        </w:rPr>
        <w:t xml:space="preserve"> = 0.013, </w:t>
      </w:r>
      <w:r w:rsidRPr="0021106F">
        <w:rPr>
          <w:rFonts w:ascii="Calibri" w:hAnsi="Calibri" w:eastAsia="Times New Roman" w:cs="Calibri"/>
          <w:i/>
          <w:iCs/>
          <w:lang w:val="nl-BE"/>
        </w:rPr>
        <w:t>η</w:t>
      </w:r>
      <w:r w:rsidRPr="0021106F">
        <w:rPr>
          <w:rFonts w:ascii="Calibri" w:hAnsi="Calibri" w:eastAsia="Times New Roman" w:cs="Calibri"/>
          <w:i/>
          <w:iCs/>
        </w:rPr>
        <w:t>p</w:t>
      </w:r>
      <w:r w:rsidRPr="0021106F">
        <w:rPr>
          <w:rFonts w:ascii="Calibri" w:hAnsi="Calibri" w:eastAsia="Times New Roman" w:cs="Calibri"/>
        </w:rPr>
        <w:t>² = 0.008), indicating that differential responding reduced over time.</w:t>
      </w:r>
    </w:p>
    <w:p w:rsidRPr="0021106F" w:rsidR="0021106F" w:rsidP="0021106F" w:rsidRDefault="0021106F" w14:paraId="08C7F916" w14:textId="790ABE03">
      <w:pPr>
        <w:widowControl w:val="0"/>
        <w:spacing w:before="240" w:line="360" w:lineRule="auto"/>
        <w:jc w:val="both"/>
        <w:rPr>
          <w:rFonts w:ascii="Calibri" w:hAnsi="Calibri" w:eastAsia="Times New Roman" w:cs="Calibri"/>
        </w:rPr>
      </w:pPr>
      <w:r w:rsidRPr="07874C3F" w:rsidR="0021106F">
        <w:rPr>
          <w:rFonts w:ascii="Calibri" w:hAnsi="Calibri" w:eastAsia="Times New Roman" w:cs="Calibri"/>
        </w:rPr>
        <w:t xml:space="preserve">For US expectancy, CS+ responses decreased </w:t>
      </w:r>
      <w:r w:rsidRPr="07874C3F" w:rsidR="0021106F">
        <w:rPr>
          <w:rFonts w:ascii="Calibri" w:hAnsi="Calibri" w:eastAsia="Times New Roman" w:cs="Calibri"/>
        </w:rPr>
        <w:t>over</w:t>
      </w:r>
      <w:r w:rsidRPr="07874C3F" w:rsidR="0021106F">
        <w:rPr>
          <w:rFonts w:ascii="Calibri" w:hAnsi="Calibri" w:eastAsia="Times New Roman" w:cs="Calibri"/>
        </w:rPr>
        <w:t xml:space="preserve"> trials (trial 1 vs. trial 2, </w:t>
      </w:r>
      <w:r w:rsidRPr="07874C3F" w:rsidR="0021106F">
        <w:rPr>
          <w:rFonts w:ascii="Calibri" w:hAnsi="Calibri" w:eastAsia="Times New Roman" w:cs="Calibri"/>
          <w:i w:val="1"/>
          <w:iCs w:val="1"/>
        </w:rPr>
        <w:t>t</w:t>
      </w:r>
      <w:r w:rsidRPr="07874C3F" w:rsidR="0021106F">
        <w:rPr>
          <w:rFonts w:ascii="Calibri" w:hAnsi="Calibri" w:eastAsia="Times New Roman" w:cs="Calibri"/>
        </w:rPr>
        <w:t>(</w:t>
      </w:r>
      <w:r w:rsidRPr="07874C3F" w:rsidR="0021106F">
        <w:rPr>
          <w:rFonts w:ascii="Calibri" w:hAnsi="Calibri" w:eastAsia="Times New Roman" w:cs="Calibri"/>
        </w:rPr>
        <w:t xml:space="preserve">1217) = 6.69, </w:t>
      </w:r>
      <w:r w:rsidRPr="07874C3F" w:rsidR="0021106F">
        <w:rPr>
          <w:rFonts w:ascii="Calibri" w:hAnsi="Calibri" w:eastAsia="Times New Roman" w:cs="Calibri"/>
          <w:i w:val="1"/>
          <w:iCs w:val="1"/>
        </w:rPr>
        <w:t>p</w:t>
      </w:r>
      <w:r w:rsidRPr="07874C3F" w:rsidR="00F947E2">
        <w:rPr>
          <w:rFonts w:ascii="Calibri" w:hAnsi="Calibri" w:eastAsia="Times New Roman" w:cs="Calibri"/>
          <w:i w:val="1"/>
          <w:iCs w:val="1"/>
          <w:vertAlign w:val="subscript"/>
        </w:rPr>
        <w:t>adj</w:t>
      </w:r>
      <w:r w:rsidRPr="07874C3F" w:rsidR="0021106F">
        <w:rPr>
          <w:rFonts w:ascii="Calibri" w:hAnsi="Calibri" w:eastAsia="Times New Roman" w:cs="Calibri"/>
        </w:rPr>
        <w:t xml:space="preserve"> &lt; 0.001, </w:t>
      </w:r>
      <w:r w:rsidRPr="07874C3F" w:rsidR="0021106F">
        <w:rPr>
          <w:rFonts w:ascii="Calibri" w:hAnsi="Calibri" w:eastAsia="Times New Roman" w:cs="Calibri"/>
          <w:i w:val="1"/>
          <w:iCs w:val="1"/>
        </w:rPr>
        <w:t>dz</w:t>
      </w:r>
      <w:r w:rsidRPr="07874C3F" w:rsidR="0021106F">
        <w:rPr>
          <w:rFonts w:ascii="Calibri" w:hAnsi="Calibri" w:eastAsia="Times New Roman" w:cs="Calibri"/>
        </w:rPr>
        <w:t xml:space="preserve"> = 0.50; trial 1 vs. trial 3, </w:t>
      </w:r>
      <w:r w:rsidRPr="07874C3F" w:rsidR="0021106F">
        <w:rPr>
          <w:rFonts w:ascii="Calibri" w:hAnsi="Calibri" w:eastAsia="Times New Roman" w:cs="Calibri"/>
          <w:i w:val="1"/>
          <w:iCs w:val="1"/>
        </w:rPr>
        <w:t>t</w:t>
      </w:r>
      <w:r w:rsidRPr="07874C3F" w:rsidR="0021106F">
        <w:rPr>
          <w:rFonts w:ascii="Calibri" w:hAnsi="Calibri" w:eastAsia="Times New Roman" w:cs="Calibri"/>
        </w:rPr>
        <w:t>(</w:t>
      </w:r>
      <w:r w:rsidRPr="07874C3F" w:rsidR="0021106F">
        <w:rPr>
          <w:rFonts w:ascii="Calibri" w:hAnsi="Calibri" w:eastAsia="Times New Roman" w:cs="Calibri"/>
        </w:rPr>
        <w:t xml:space="preserve">1217) = 12.82, </w:t>
      </w:r>
      <w:r w:rsidRPr="07874C3F" w:rsidR="0021106F">
        <w:rPr>
          <w:rFonts w:ascii="Calibri" w:hAnsi="Calibri" w:eastAsia="Times New Roman" w:cs="Calibri"/>
          <w:i w:val="1"/>
          <w:iCs w:val="1"/>
        </w:rPr>
        <w:t>p</w:t>
      </w:r>
      <w:r w:rsidRPr="07874C3F" w:rsidR="00F947E2">
        <w:rPr>
          <w:rFonts w:ascii="Calibri" w:hAnsi="Calibri" w:eastAsia="Times New Roman" w:cs="Calibri"/>
          <w:i w:val="1"/>
          <w:iCs w:val="1"/>
          <w:vertAlign w:val="subscript"/>
        </w:rPr>
        <w:t>adj</w:t>
      </w:r>
      <w:r w:rsidRPr="07874C3F" w:rsidR="0021106F">
        <w:rPr>
          <w:rFonts w:ascii="Calibri" w:hAnsi="Calibri" w:eastAsia="Times New Roman" w:cs="Calibri"/>
        </w:rPr>
        <w:t xml:space="preserve"> &lt; 0.001, </w:t>
      </w:r>
      <w:r w:rsidRPr="07874C3F" w:rsidR="0021106F">
        <w:rPr>
          <w:rFonts w:ascii="Calibri" w:hAnsi="Calibri" w:eastAsia="Times New Roman" w:cs="Calibri"/>
          <w:i w:val="1"/>
          <w:iCs w:val="1"/>
        </w:rPr>
        <w:t>dz</w:t>
      </w:r>
      <w:r w:rsidRPr="07874C3F" w:rsidR="0021106F">
        <w:rPr>
          <w:rFonts w:ascii="Calibri" w:hAnsi="Calibri" w:eastAsia="Times New Roman" w:cs="Calibri"/>
        </w:rPr>
        <w:t xml:space="preserve"> = 0.96; trial 1 vs. trial 4, </w:t>
      </w:r>
      <w:r w:rsidRPr="07874C3F" w:rsidR="0021106F">
        <w:rPr>
          <w:rFonts w:ascii="Calibri" w:hAnsi="Calibri" w:eastAsia="Times New Roman" w:cs="Calibri"/>
          <w:i w:val="1"/>
          <w:iCs w:val="1"/>
        </w:rPr>
        <w:t>t</w:t>
      </w:r>
      <w:r w:rsidRPr="07874C3F" w:rsidR="0021106F">
        <w:rPr>
          <w:rFonts w:ascii="Calibri" w:hAnsi="Calibri" w:eastAsia="Times New Roman" w:cs="Calibri"/>
        </w:rPr>
        <w:t>(</w:t>
      </w:r>
      <w:r w:rsidRPr="07874C3F" w:rsidR="0021106F">
        <w:rPr>
          <w:rFonts w:ascii="Calibri" w:hAnsi="Calibri" w:eastAsia="Times New Roman" w:cs="Calibri"/>
        </w:rPr>
        <w:t xml:space="preserve">1217) = 15.41, </w:t>
      </w:r>
      <w:r w:rsidRPr="07874C3F" w:rsidR="0021106F">
        <w:rPr>
          <w:rFonts w:ascii="Calibri" w:hAnsi="Calibri" w:eastAsia="Times New Roman" w:cs="Calibri"/>
          <w:i w:val="1"/>
          <w:iCs w:val="1"/>
        </w:rPr>
        <w:t>p</w:t>
      </w:r>
      <w:r w:rsidRPr="07874C3F" w:rsidR="00F947E2">
        <w:rPr>
          <w:rFonts w:ascii="Calibri" w:hAnsi="Calibri" w:eastAsia="Times New Roman" w:cs="Calibri"/>
          <w:i w:val="1"/>
          <w:iCs w:val="1"/>
          <w:vertAlign w:val="subscript"/>
        </w:rPr>
        <w:t>adj</w:t>
      </w:r>
      <w:r w:rsidRPr="07874C3F" w:rsidR="0021106F">
        <w:rPr>
          <w:rFonts w:ascii="Calibri" w:hAnsi="Calibri" w:eastAsia="Times New Roman" w:cs="Calibri"/>
        </w:rPr>
        <w:t xml:space="preserve"> &lt; 0.001, </w:t>
      </w:r>
      <w:r w:rsidRPr="07874C3F" w:rsidR="0021106F">
        <w:rPr>
          <w:rFonts w:ascii="Calibri" w:hAnsi="Calibri" w:eastAsia="Times New Roman" w:cs="Calibri"/>
          <w:i w:val="1"/>
          <w:iCs w:val="1"/>
        </w:rPr>
        <w:t>dz</w:t>
      </w:r>
      <w:r w:rsidRPr="07874C3F" w:rsidR="0021106F">
        <w:rPr>
          <w:rFonts w:ascii="Calibri" w:hAnsi="Calibri" w:eastAsia="Times New Roman" w:cs="Calibri"/>
        </w:rPr>
        <w:t xml:space="preserve"> = 1.15), whereas CS− responses did not change significantly. Differential US expectancy was higher in the short vs. long extinction groups (extinction duration × CS: </w:t>
      </w:r>
      <w:r w:rsidRPr="07874C3F" w:rsidR="0021106F">
        <w:rPr>
          <w:rFonts w:ascii="Calibri" w:hAnsi="Calibri" w:eastAsia="Times New Roman" w:cs="Calibri"/>
          <w:i w:val="1"/>
          <w:iCs w:val="1"/>
        </w:rPr>
        <w:t>F</w:t>
      </w:r>
      <w:r w:rsidRPr="07874C3F" w:rsidR="0021106F">
        <w:rPr>
          <w:rFonts w:ascii="Calibri" w:hAnsi="Calibri" w:eastAsia="Times New Roman" w:cs="Calibri"/>
        </w:rPr>
        <w:t>(</w:t>
      </w:r>
      <w:r w:rsidRPr="07874C3F" w:rsidR="0021106F">
        <w:rPr>
          <w:rFonts w:ascii="Calibri" w:hAnsi="Calibri" w:eastAsia="Times New Roman" w:cs="Calibri"/>
        </w:rPr>
        <w:t xml:space="preserve">1,1217) = 7.96, </w:t>
      </w:r>
      <w:r w:rsidRPr="07874C3F" w:rsidR="0021106F">
        <w:rPr>
          <w:rFonts w:ascii="Calibri" w:hAnsi="Calibri" w:eastAsia="Times New Roman" w:cs="Calibri"/>
          <w:i w:val="1"/>
          <w:iCs w:val="1"/>
        </w:rPr>
        <w:t>p</w:t>
      </w:r>
      <w:r w:rsidRPr="07874C3F" w:rsidR="0021106F">
        <w:rPr>
          <w:rFonts w:ascii="Calibri" w:hAnsi="Calibri" w:eastAsia="Times New Roman" w:cs="Calibri"/>
        </w:rPr>
        <w:t xml:space="preserve"> = 0.005, </w:t>
      </w:r>
      <w:r w:rsidRPr="07874C3F" w:rsidR="0021106F">
        <w:rPr>
          <w:rFonts w:ascii="Calibri" w:hAnsi="Calibri" w:eastAsia="Times New Roman" w:cs="Calibri"/>
          <w:i w:val="1"/>
          <w:iCs w:val="1"/>
          <w:lang w:val="nl-BE"/>
        </w:rPr>
        <w:t>η</w:t>
      </w:r>
      <w:r w:rsidRPr="07874C3F" w:rsidR="0021106F">
        <w:rPr>
          <w:rFonts w:ascii="Calibri" w:hAnsi="Calibri" w:eastAsia="Times New Roman" w:cs="Calibri"/>
          <w:i w:val="1"/>
          <w:iCs w:val="1"/>
        </w:rPr>
        <w:t>p</w:t>
      </w:r>
      <w:r w:rsidRPr="07874C3F" w:rsidR="0021106F">
        <w:rPr>
          <w:rFonts w:ascii="Calibri" w:hAnsi="Calibri" w:eastAsia="Times New Roman" w:cs="Calibri"/>
        </w:rPr>
        <w:t>² = 0.006), driven by the CS+ vs. CS− difference (</w:t>
      </w:r>
      <w:r w:rsidRPr="07874C3F" w:rsidR="0021106F">
        <w:rPr>
          <w:rFonts w:ascii="Calibri" w:hAnsi="Calibri" w:eastAsia="Times New Roman" w:cs="Calibri"/>
          <w:i w:val="1"/>
          <w:iCs w:val="1"/>
        </w:rPr>
        <w:t>t</w:t>
      </w:r>
      <w:r w:rsidRPr="07874C3F" w:rsidR="0021106F">
        <w:rPr>
          <w:rFonts w:ascii="Calibri" w:hAnsi="Calibri" w:eastAsia="Times New Roman" w:cs="Calibri"/>
        </w:rPr>
        <w:t>(</w:t>
      </w:r>
      <w:r w:rsidRPr="07874C3F" w:rsidR="0021106F">
        <w:rPr>
          <w:rFonts w:ascii="Calibri" w:hAnsi="Calibri" w:eastAsia="Times New Roman" w:cs="Calibri"/>
        </w:rPr>
        <w:t xml:space="preserve">1217) = 2.82, </w:t>
      </w:r>
      <w:r w:rsidRPr="07874C3F" w:rsidR="0021106F">
        <w:rPr>
          <w:rFonts w:ascii="Calibri" w:hAnsi="Calibri" w:eastAsia="Times New Roman" w:cs="Calibri"/>
          <w:i w:val="1"/>
          <w:iCs w:val="1"/>
        </w:rPr>
        <w:t>p</w:t>
      </w:r>
      <w:r w:rsidRPr="07874C3F" w:rsidR="00F947E2">
        <w:rPr>
          <w:rFonts w:ascii="Calibri" w:hAnsi="Calibri" w:eastAsia="Times New Roman" w:cs="Calibri"/>
          <w:i w:val="1"/>
          <w:iCs w:val="1"/>
          <w:vertAlign w:val="subscript"/>
        </w:rPr>
        <w:t>adj</w:t>
      </w:r>
      <w:r w:rsidRPr="07874C3F" w:rsidR="0021106F">
        <w:rPr>
          <w:rFonts w:ascii="Calibri" w:hAnsi="Calibri" w:eastAsia="Times New Roman" w:cs="Calibri"/>
        </w:rPr>
        <w:t xml:space="preserve"> = 0.005, </w:t>
      </w:r>
      <w:r w:rsidRPr="07874C3F" w:rsidR="0021106F">
        <w:rPr>
          <w:rFonts w:ascii="Calibri" w:hAnsi="Calibri" w:eastAsia="Times New Roman" w:cs="Calibri"/>
          <w:i w:val="1"/>
          <w:iCs w:val="1"/>
        </w:rPr>
        <w:t>d</w:t>
      </w:r>
      <w:r w:rsidRPr="07874C3F" w:rsidR="0021106F">
        <w:rPr>
          <w:rFonts w:ascii="Calibri" w:hAnsi="Calibri" w:eastAsia="Times New Roman" w:cs="Calibri"/>
        </w:rPr>
        <w:t xml:space="preserve"> = 0.5</w:t>
      </w:r>
      <w:r w:rsidRPr="07874C3F" w:rsidR="08A6BC38">
        <w:rPr>
          <w:rFonts w:ascii="Calibri" w:hAnsi="Calibri" w:eastAsia="Times New Roman" w:cs="Calibri"/>
        </w:rPr>
        <w:t>2</w:t>
      </w:r>
      <w:r w:rsidRPr="07874C3F" w:rsidR="0021106F">
        <w:rPr>
          <w:rFonts w:ascii="Calibri" w:hAnsi="Calibri" w:eastAsia="Times New Roman" w:cs="Calibri"/>
        </w:rPr>
        <w:t>), but not by CS+ or CS− alone. The extinction duration × CS × trial interaction was non-significant (</w:t>
      </w:r>
      <w:r w:rsidRPr="07874C3F" w:rsidR="0021106F">
        <w:rPr>
          <w:rFonts w:ascii="Calibri" w:hAnsi="Calibri" w:eastAsia="Times New Roman" w:cs="Calibri"/>
          <w:i w:val="1"/>
          <w:iCs w:val="1"/>
        </w:rPr>
        <w:t>F</w:t>
      </w:r>
      <w:r w:rsidRPr="07874C3F" w:rsidR="0021106F">
        <w:rPr>
          <w:rFonts w:ascii="Calibri" w:hAnsi="Calibri" w:eastAsia="Times New Roman" w:cs="Calibri"/>
        </w:rPr>
        <w:t>(</w:t>
      </w:r>
      <w:r w:rsidRPr="07874C3F" w:rsidR="0021106F">
        <w:rPr>
          <w:rFonts w:ascii="Calibri" w:hAnsi="Calibri" w:eastAsia="Times New Roman" w:cs="Calibri"/>
        </w:rPr>
        <w:t xml:space="preserve">3,1217) = 0.27, </w:t>
      </w:r>
      <w:r w:rsidRPr="07874C3F" w:rsidR="0021106F">
        <w:rPr>
          <w:rFonts w:ascii="Calibri" w:hAnsi="Calibri" w:eastAsia="Times New Roman" w:cs="Calibri"/>
          <w:i w:val="1"/>
          <w:iCs w:val="1"/>
        </w:rPr>
        <w:t>p</w:t>
      </w:r>
      <w:r w:rsidRPr="07874C3F" w:rsidR="0021106F">
        <w:rPr>
          <w:rFonts w:ascii="Calibri" w:hAnsi="Calibri" w:eastAsia="Times New Roman" w:cs="Calibri"/>
        </w:rPr>
        <w:t xml:space="preserve"> = 0.85).</w:t>
      </w:r>
    </w:p>
    <w:p w:rsidRPr="0021106F" w:rsidR="0021106F" w:rsidP="2582F6B5" w:rsidRDefault="0021106F" w14:paraId="7AAB707E" w14:textId="2ED108AF">
      <w:pPr>
        <w:pStyle w:val="Normal"/>
        <w:widowControl w:val="0"/>
        <w:spacing w:before="240" w:line="360" w:lineRule="auto"/>
        <w:jc w:val="both"/>
        <w:rPr>
          <w:rFonts w:ascii="Calibri" w:hAnsi="Calibri" w:eastAsia="Times New Roman" w:cs="Calibri"/>
        </w:rPr>
      </w:pPr>
      <w:r w:rsidRPr="2582F6B5" w:rsidR="0021106F">
        <w:rPr>
          <w:rFonts w:ascii="Calibri" w:hAnsi="Calibri" w:eastAsia="Times New Roman" w:cs="Calibri"/>
        </w:rPr>
        <w:t xml:space="preserve">For SCRs, both CS+ and CS− responses decreased </w:t>
      </w:r>
      <w:r w:rsidRPr="2582F6B5" w:rsidR="0021106F">
        <w:rPr>
          <w:rFonts w:ascii="Calibri" w:hAnsi="Calibri" w:eastAsia="Times New Roman" w:cs="Calibri"/>
        </w:rPr>
        <w:t>over</w:t>
      </w:r>
      <w:r w:rsidRPr="2582F6B5" w:rsidR="0021106F">
        <w:rPr>
          <w:rFonts w:ascii="Calibri" w:hAnsi="Calibri" w:eastAsia="Times New Roman" w:cs="Calibri"/>
        </w:rPr>
        <w:t xml:space="preserve"> trials (CS+: trial 1 vs. trial 2, </w:t>
      </w:r>
      <w:r w:rsidRPr="2582F6B5" w:rsidR="0021106F">
        <w:rPr>
          <w:rFonts w:ascii="Calibri" w:hAnsi="Calibri" w:eastAsia="Times New Roman" w:cs="Calibri"/>
          <w:i w:val="1"/>
          <w:iCs w:val="1"/>
        </w:rPr>
        <w:t>t</w:t>
      </w:r>
      <w:r w:rsidRPr="2582F6B5" w:rsidR="0021106F">
        <w:rPr>
          <w:rFonts w:ascii="Calibri" w:hAnsi="Calibri" w:eastAsia="Times New Roman" w:cs="Calibri"/>
        </w:rPr>
        <w:t>(</w:t>
      </w:r>
      <w:r w:rsidRPr="2582F6B5" w:rsidR="0021106F">
        <w:rPr>
          <w:rFonts w:ascii="Calibri" w:hAnsi="Calibri" w:eastAsia="Times New Roman" w:cs="Calibri"/>
        </w:rPr>
        <w:t xml:space="preserve">1211) = 7.74, </w:t>
      </w:r>
      <w:r w:rsidRPr="2582F6B5" w:rsidR="0021106F">
        <w:rPr>
          <w:rFonts w:ascii="Calibri" w:hAnsi="Calibri" w:eastAsia="Times New Roman" w:cs="Calibri"/>
          <w:i w:val="1"/>
          <w:iCs w:val="1"/>
        </w:rPr>
        <w:t>p</w:t>
      </w:r>
      <w:r w:rsidRPr="2582F6B5" w:rsidR="00F947E2">
        <w:rPr>
          <w:rFonts w:ascii="Calibri" w:hAnsi="Calibri" w:eastAsia="Times New Roman" w:cs="Calibri"/>
          <w:i w:val="1"/>
          <w:iCs w:val="1"/>
          <w:vertAlign w:val="subscript"/>
        </w:rPr>
        <w:t>adj</w:t>
      </w:r>
      <w:r w:rsidRPr="2582F6B5" w:rsidR="0021106F">
        <w:rPr>
          <w:rFonts w:ascii="Calibri" w:hAnsi="Calibri" w:eastAsia="Times New Roman" w:cs="Calibri"/>
        </w:rPr>
        <w:t xml:space="preserve"> &lt; 0.001, </w:t>
      </w:r>
      <w:r w:rsidRPr="2582F6B5" w:rsidR="0021106F">
        <w:rPr>
          <w:rFonts w:ascii="Calibri" w:hAnsi="Calibri" w:eastAsia="Times New Roman" w:cs="Calibri"/>
          <w:i w:val="1"/>
          <w:iCs w:val="1"/>
        </w:rPr>
        <w:t>dz</w:t>
      </w:r>
      <w:r w:rsidRPr="2582F6B5" w:rsidR="0021106F">
        <w:rPr>
          <w:rFonts w:ascii="Calibri" w:hAnsi="Calibri" w:eastAsia="Times New Roman" w:cs="Calibri"/>
        </w:rPr>
        <w:t xml:space="preserve"> = 0.58; trial 1 vs. trial 3, </w:t>
      </w:r>
      <w:r w:rsidRPr="2582F6B5" w:rsidR="0021106F">
        <w:rPr>
          <w:rFonts w:ascii="Calibri" w:hAnsi="Calibri" w:eastAsia="Times New Roman" w:cs="Calibri"/>
          <w:i w:val="1"/>
          <w:iCs w:val="1"/>
        </w:rPr>
        <w:t>t</w:t>
      </w:r>
      <w:r w:rsidRPr="2582F6B5" w:rsidR="0021106F">
        <w:rPr>
          <w:rFonts w:ascii="Calibri" w:hAnsi="Calibri" w:eastAsia="Times New Roman" w:cs="Calibri"/>
        </w:rPr>
        <w:t>(</w:t>
      </w:r>
      <w:r w:rsidRPr="2582F6B5" w:rsidR="0021106F">
        <w:rPr>
          <w:rFonts w:ascii="Calibri" w:hAnsi="Calibri" w:eastAsia="Times New Roman" w:cs="Calibri"/>
        </w:rPr>
        <w:t xml:space="preserve">1211) = 8.28, </w:t>
      </w:r>
      <w:r w:rsidRPr="2582F6B5" w:rsidR="0021106F">
        <w:rPr>
          <w:rFonts w:ascii="Calibri" w:hAnsi="Calibri" w:eastAsia="Times New Roman" w:cs="Calibri"/>
          <w:i w:val="1"/>
          <w:iCs w:val="1"/>
        </w:rPr>
        <w:t>p</w:t>
      </w:r>
      <w:r w:rsidRPr="2582F6B5" w:rsidR="00F947E2">
        <w:rPr>
          <w:rFonts w:ascii="Calibri" w:hAnsi="Calibri" w:eastAsia="Times New Roman" w:cs="Calibri"/>
          <w:i w:val="1"/>
          <w:iCs w:val="1"/>
          <w:vertAlign w:val="subscript"/>
        </w:rPr>
        <w:t>adj</w:t>
      </w:r>
      <w:r w:rsidRPr="2582F6B5" w:rsidR="0021106F">
        <w:rPr>
          <w:rFonts w:ascii="Calibri" w:hAnsi="Calibri" w:eastAsia="Times New Roman" w:cs="Calibri"/>
        </w:rPr>
        <w:t xml:space="preserve"> &lt; 0.001</w:t>
      </w:r>
      <w:r w:rsidRPr="2582F6B5" w:rsidR="76042CDD">
        <w:rPr>
          <w:rFonts w:ascii="Calibri" w:hAnsi="Calibri" w:eastAsia="Times New Roman" w:cs="Calibri"/>
        </w:rPr>
        <w:t xml:space="preserve">, </w:t>
      </w:r>
      <w:r w:rsidRPr="2582F6B5" w:rsidR="76042CDD">
        <w:rPr>
          <w:rFonts w:ascii="Calibri" w:hAnsi="Calibri" w:eastAsia="Times New Roman" w:cs="Calibri"/>
          <w:i w:val="1"/>
          <w:iCs w:val="1"/>
        </w:rPr>
        <w:t>dz</w:t>
      </w:r>
      <w:r w:rsidRPr="2582F6B5" w:rsidR="76042CDD">
        <w:rPr>
          <w:rFonts w:ascii="Calibri" w:hAnsi="Calibri" w:eastAsia="Times New Roman" w:cs="Calibri"/>
        </w:rPr>
        <w:t xml:space="preserve"> = 0.62</w:t>
      </w:r>
      <w:r w:rsidRPr="2582F6B5" w:rsidR="0021106F">
        <w:rPr>
          <w:rFonts w:ascii="Calibri" w:hAnsi="Calibri" w:eastAsia="Times New Roman" w:cs="Calibri"/>
        </w:rPr>
        <w:t xml:space="preserve">; trial 1 vs. trial 4, </w:t>
      </w:r>
      <w:r w:rsidRPr="2582F6B5" w:rsidR="0021106F">
        <w:rPr>
          <w:rFonts w:ascii="Calibri" w:hAnsi="Calibri" w:eastAsia="Times New Roman" w:cs="Calibri"/>
          <w:i w:val="1"/>
          <w:iCs w:val="1"/>
        </w:rPr>
        <w:t>t</w:t>
      </w:r>
      <w:r w:rsidRPr="2582F6B5" w:rsidR="0021106F">
        <w:rPr>
          <w:rFonts w:ascii="Calibri" w:hAnsi="Calibri" w:eastAsia="Times New Roman" w:cs="Calibri"/>
        </w:rPr>
        <w:t>(</w:t>
      </w:r>
      <w:r w:rsidRPr="2582F6B5" w:rsidR="0021106F">
        <w:rPr>
          <w:rFonts w:ascii="Calibri" w:hAnsi="Calibri" w:eastAsia="Times New Roman" w:cs="Calibri"/>
        </w:rPr>
        <w:t xml:space="preserve">1211) = 10.25, </w:t>
      </w:r>
      <w:r w:rsidRPr="2582F6B5" w:rsidR="0021106F">
        <w:rPr>
          <w:rFonts w:ascii="Calibri" w:hAnsi="Calibri" w:eastAsia="Times New Roman" w:cs="Calibri"/>
          <w:i w:val="1"/>
          <w:iCs w:val="1"/>
        </w:rPr>
        <w:t>p</w:t>
      </w:r>
      <w:r w:rsidRPr="2582F6B5" w:rsidR="00F947E2">
        <w:rPr>
          <w:rFonts w:ascii="Calibri" w:hAnsi="Calibri" w:eastAsia="Times New Roman" w:cs="Calibri"/>
          <w:i w:val="1"/>
          <w:iCs w:val="1"/>
          <w:vertAlign w:val="subscript"/>
        </w:rPr>
        <w:t>adj</w:t>
      </w:r>
      <w:r w:rsidRPr="2582F6B5" w:rsidR="0021106F">
        <w:rPr>
          <w:rFonts w:ascii="Calibri" w:hAnsi="Calibri" w:eastAsia="Times New Roman" w:cs="Calibri"/>
        </w:rPr>
        <w:t xml:space="preserve"> &lt; 0.001, </w:t>
      </w:r>
      <w:r w:rsidRPr="2582F6B5" w:rsidR="0021106F">
        <w:rPr>
          <w:rFonts w:ascii="Calibri" w:hAnsi="Calibri" w:eastAsia="Times New Roman" w:cs="Calibri"/>
          <w:i w:val="1"/>
          <w:iCs w:val="1"/>
        </w:rPr>
        <w:t>dz</w:t>
      </w:r>
      <w:r w:rsidRPr="2582F6B5" w:rsidR="0021106F">
        <w:rPr>
          <w:rFonts w:ascii="Calibri" w:hAnsi="Calibri" w:eastAsia="Times New Roman" w:cs="Calibri"/>
        </w:rPr>
        <w:t xml:space="preserve"> = 0.</w:t>
      </w:r>
      <w:r w:rsidRPr="2582F6B5" w:rsidR="785CF7CC">
        <w:rPr>
          <w:rFonts w:ascii="Calibri" w:hAnsi="Calibri" w:eastAsia="Times New Roman" w:cs="Calibri"/>
        </w:rPr>
        <w:t>77</w:t>
      </w:r>
      <w:r w:rsidRPr="2582F6B5" w:rsidR="0021106F">
        <w:rPr>
          <w:rFonts w:ascii="Calibri" w:hAnsi="Calibri" w:eastAsia="Times New Roman" w:cs="Calibri"/>
        </w:rPr>
        <w:t xml:space="preserve">; CS−: trial 1 vs. trial 2, </w:t>
      </w:r>
      <w:r w:rsidRPr="2582F6B5" w:rsidR="0021106F">
        <w:rPr>
          <w:rFonts w:ascii="Calibri" w:hAnsi="Calibri" w:eastAsia="Times New Roman" w:cs="Calibri"/>
          <w:i w:val="1"/>
          <w:iCs w:val="1"/>
        </w:rPr>
        <w:t>t</w:t>
      </w:r>
      <w:r w:rsidRPr="2582F6B5" w:rsidR="0021106F">
        <w:rPr>
          <w:rFonts w:ascii="Calibri" w:hAnsi="Calibri" w:eastAsia="Times New Roman" w:cs="Calibri"/>
        </w:rPr>
        <w:t>(</w:t>
      </w:r>
      <w:r w:rsidRPr="2582F6B5" w:rsidR="0021106F">
        <w:rPr>
          <w:rFonts w:ascii="Calibri" w:hAnsi="Calibri" w:eastAsia="Times New Roman" w:cs="Calibri"/>
        </w:rPr>
        <w:t xml:space="preserve">1211) = 6.67, </w:t>
      </w:r>
      <w:r w:rsidRPr="2582F6B5" w:rsidR="0021106F">
        <w:rPr>
          <w:rFonts w:ascii="Calibri" w:hAnsi="Calibri" w:eastAsia="Times New Roman" w:cs="Calibri"/>
          <w:i w:val="1"/>
          <w:iCs w:val="1"/>
        </w:rPr>
        <w:t>p</w:t>
      </w:r>
      <w:r w:rsidRPr="2582F6B5" w:rsidR="00F947E2">
        <w:rPr>
          <w:rFonts w:ascii="Calibri" w:hAnsi="Calibri" w:eastAsia="Times New Roman" w:cs="Calibri"/>
          <w:i w:val="1"/>
          <w:iCs w:val="1"/>
          <w:vertAlign w:val="subscript"/>
        </w:rPr>
        <w:t>adj</w:t>
      </w:r>
      <w:r w:rsidRPr="2582F6B5" w:rsidR="0021106F">
        <w:rPr>
          <w:rFonts w:ascii="Calibri" w:hAnsi="Calibri" w:eastAsia="Times New Roman" w:cs="Calibri"/>
        </w:rPr>
        <w:t xml:space="preserve"> &lt; 0.001, </w:t>
      </w:r>
      <w:r w:rsidRPr="2582F6B5" w:rsidR="0021106F">
        <w:rPr>
          <w:rFonts w:ascii="Calibri" w:hAnsi="Calibri" w:eastAsia="Times New Roman" w:cs="Calibri"/>
          <w:i w:val="1"/>
          <w:iCs w:val="1"/>
        </w:rPr>
        <w:t>dz</w:t>
      </w:r>
      <w:r w:rsidRPr="2582F6B5" w:rsidR="0021106F">
        <w:rPr>
          <w:rFonts w:ascii="Calibri" w:hAnsi="Calibri" w:eastAsia="Times New Roman" w:cs="Calibri"/>
        </w:rPr>
        <w:t xml:space="preserve"> = 0.</w:t>
      </w:r>
      <w:r w:rsidRPr="2582F6B5" w:rsidR="002966AD">
        <w:rPr>
          <w:rFonts w:ascii="Calibri" w:hAnsi="Calibri" w:eastAsia="Times New Roman" w:cs="Calibri"/>
        </w:rPr>
        <w:t>50</w:t>
      </w:r>
      <w:r w:rsidRPr="2582F6B5" w:rsidR="0021106F">
        <w:rPr>
          <w:rFonts w:ascii="Calibri" w:hAnsi="Calibri" w:eastAsia="Times New Roman" w:cs="Calibri"/>
        </w:rPr>
        <w:t xml:space="preserve">; trial 1 vs. trial 3, </w:t>
      </w:r>
      <w:r w:rsidRPr="2582F6B5" w:rsidR="0021106F">
        <w:rPr>
          <w:rFonts w:ascii="Calibri" w:hAnsi="Calibri" w:eastAsia="Times New Roman" w:cs="Calibri"/>
          <w:i w:val="1"/>
          <w:iCs w:val="1"/>
        </w:rPr>
        <w:t>t</w:t>
      </w:r>
      <w:r w:rsidRPr="2582F6B5" w:rsidR="0021106F">
        <w:rPr>
          <w:rFonts w:ascii="Calibri" w:hAnsi="Calibri" w:eastAsia="Times New Roman" w:cs="Calibri"/>
        </w:rPr>
        <w:t>(</w:t>
      </w:r>
      <w:r w:rsidRPr="2582F6B5" w:rsidR="0021106F">
        <w:rPr>
          <w:rFonts w:ascii="Calibri" w:hAnsi="Calibri" w:eastAsia="Times New Roman" w:cs="Calibri"/>
        </w:rPr>
        <w:t xml:space="preserve">1211) = 8.59, </w:t>
      </w:r>
      <w:r w:rsidRPr="2582F6B5" w:rsidR="0021106F">
        <w:rPr>
          <w:rFonts w:ascii="Calibri" w:hAnsi="Calibri" w:eastAsia="Times New Roman" w:cs="Calibri"/>
          <w:i w:val="1"/>
          <w:iCs w:val="1"/>
        </w:rPr>
        <w:t>p</w:t>
      </w:r>
      <w:r w:rsidRPr="2582F6B5" w:rsidR="00F947E2">
        <w:rPr>
          <w:rFonts w:ascii="Calibri" w:hAnsi="Calibri" w:eastAsia="Times New Roman" w:cs="Calibri"/>
          <w:i w:val="1"/>
          <w:iCs w:val="1"/>
          <w:vertAlign w:val="subscript"/>
        </w:rPr>
        <w:t>adj</w:t>
      </w:r>
      <w:r w:rsidRPr="2582F6B5" w:rsidR="0021106F">
        <w:rPr>
          <w:rFonts w:ascii="Calibri" w:hAnsi="Calibri" w:eastAsia="Times New Roman" w:cs="Calibri"/>
        </w:rPr>
        <w:t xml:space="preserve"> &lt; 0.001, </w:t>
      </w:r>
      <w:r w:rsidRPr="2582F6B5" w:rsidR="0021106F">
        <w:rPr>
          <w:rFonts w:ascii="Calibri" w:hAnsi="Calibri" w:eastAsia="Times New Roman" w:cs="Calibri"/>
          <w:i w:val="1"/>
          <w:iCs w:val="1"/>
        </w:rPr>
        <w:t>dz</w:t>
      </w:r>
      <w:r w:rsidRPr="2582F6B5" w:rsidR="0021106F">
        <w:rPr>
          <w:rFonts w:ascii="Calibri" w:hAnsi="Calibri" w:eastAsia="Times New Roman" w:cs="Calibri"/>
        </w:rPr>
        <w:t xml:space="preserve"> = 0.64; trial 1 vs. trial 4, </w:t>
      </w:r>
      <w:r w:rsidRPr="2582F6B5" w:rsidR="0021106F">
        <w:rPr>
          <w:rFonts w:ascii="Calibri" w:hAnsi="Calibri" w:eastAsia="Times New Roman" w:cs="Calibri"/>
          <w:i w:val="1"/>
          <w:iCs w:val="1"/>
        </w:rPr>
        <w:t>t</w:t>
      </w:r>
      <w:r w:rsidRPr="2582F6B5" w:rsidR="0021106F">
        <w:rPr>
          <w:rFonts w:ascii="Calibri" w:hAnsi="Calibri" w:eastAsia="Times New Roman" w:cs="Calibri"/>
        </w:rPr>
        <w:t>(</w:t>
      </w:r>
      <w:r w:rsidRPr="2582F6B5" w:rsidR="0021106F">
        <w:rPr>
          <w:rFonts w:ascii="Calibri" w:hAnsi="Calibri" w:eastAsia="Times New Roman" w:cs="Calibri"/>
        </w:rPr>
        <w:t xml:space="preserve">1211) = 8.43, </w:t>
      </w:r>
      <w:r w:rsidRPr="2582F6B5" w:rsidR="0021106F">
        <w:rPr>
          <w:rFonts w:ascii="Calibri" w:hAnsi="Calibri" w:eastAsia="Times New Roman" w:cs="Calibri"/>
          <w:i w:val="1"/>
          <w:iCs w:val="1"/>
        </w:rPr>
        <w:t>p</w:t>
      </w:r>
      <w:r w:rsidRPr="2582F6B5" w:rsidR="00F947E2">
        <w:rPr>
          <w:rFonts w:ascii="Calibri" w:hAnsi="Calibri" w:eastAsia="Times New Roman" w:cs="Calibri"/>
          <w:i w:val="1"/>
          <w:iCs w:val="1"/>
          <w:vertAlign w:val="subscript"/>
        </w:rPr>
        <w:t>adj</w:t>
      </w:r>
      <w:r w:rsidRPr="2582F6B5" w:rsidR="0021106F">
        <w:rPr>
          <w:rFonts w:ascii="Calibri" w:hAnsi="Calibri" w:eastAsia="Times New Roman" w:cs="Calibri"/>
        </w:rPr>
        <w:t xml:space="preserve"> &lt; 0.001, </w:t>
      </w:r>
      <w:r w:rsidRPr="2582F6B5" w:rsidR="0021106F">
        <w:rPr>
          <w:rFonts w:ascii="Calibri" w:hAnsi="Calibri" w:eastAsia="Times New Roman" w:cs="Calibri"/>
          <w:i w:val="1"/>
          <w:iCs w:val="1"/>
        </w:rPr>
        <w:t>dz</w:t>
      </w:r>
      <w:r w:rsidRPr="2582F6B5" w:rsidR="0021106F">
        <w:rPr>
          <w:rFonts w:ascii="Calibri" w:hAnsi="Calibri" w:eastAsia="Times New Roman" w:cs="Calibri"/>
        </w:rPr>
        <w:t xml:space="preserve"> = 0.63). Differential SCRs were significant on every trial but only declined significantly from trial 1 to trial 4 (</w:t>
      </w:r>
      <w:r w:rsidRPr="2582F6B5" w:rsidR="0021106F">
        <w:rPr>
          <w:rFonts w:ascii="Calibri" w:hAnsi="Calibri" w:eastAsia="Times New Roman" w:cs="Calibri"/>
          <w:i w:val="1"/>
          <w:iCs w:val="1"/>
        </w:rPr>
        <w:t>t</w:t>
      </w:r>
      <w:r w:rsidRPr="2582F6B5" w:rsidR="0021106F">
        <w:rPr>
          <w:rFonts w:ascii="Calibri" w:hAnsi="Calibri" w:eastAsia="Times New Roman" w:cs="Calibri"/>
        </w:rPr>
        <w:t>(</w:t>
      </w:r>
      <w:r w:rsidRPr="2582F6B5" w:rsidR="0021106F">
        <w:rPr>
          <w:rFonts w:ascii="Calibri" w:hAnsi="Calibri" w:eastAsia="Times New Roman" w:cs="Calibri"/>
        </w:rPr>
        <w:t xml:space="preserve">1211) = 2.74, </w:t>
      </w:r>
      <w:r w:rsidRPr="2582F6B5" w:rsidR="0021106F">
        <w:rPr>
          <w:rFonts w:ascii="Calibri" w:hAnsi="Calibri" w:eastAsia="Times New Roman" w:cs="Calibri"/>
          <w:i w:val="1"/>
          <w:iCs w:val="1"/>
        </w:rPr>
        <w:t>p</w:t>
      </w:r>
      <w:r w:rsidRPr="2582F6B5" w:rsidR="00F947E2">
        <w:rPr>
          <w:rFonts w:ascii="Calibri" w:hAnsi="Calibri" w:eastAsia="Times New Roman" w:cs="Calibri"/>
          <w:i w:val="1"/>
          <w:iCs w:val="1"/>
          <w:vertAlign w:val="subscript"/>
        </w:rPr>
        <w:t>adj</w:t>
      </w:r>
      <w:r w:rsidRPr="2582F6B5" w:rsidR="0021106F">
        <w:rPr>
          <w:rFonts w:ascii="Calibri" w:hAnsi="Calibri" w:eastAsia="Times New Roman" w:cs="Calibri"/>
        </w:rPr>
        <w:t xml:space="preserve"> = 0.020, </w:t>
      </w:r>
      <w:r w:rsidRPr="2582F6B5" w:rsidR="0021106F">
        <w:rPr>
          <w:rFonts w:ascii="Calibri" w:hAnsi="Calibri" w:eastAsia="Times New Roman" w:cs="Calibri"/>
          <w:i w:val="1"/>
          <w:iCs w:val="1"/>
        </w:rPr>
        <w:t>dz</w:t>
      </w:r>
      <w:r w:rsidRPr="2582F6B5" w:rsidR="0021106F">
        <w:rPr>
          <w:rFonts w:ascii="Calibri" w:hAnsi="Calibri" w:eastAsia="Times New Roman" w:cs="Calibri"/>
        </w:rPr>
        <w:t xml:space="preserve"> = 0.20). Neither extinction duration nor its interactions with CS or trial were significant for SCRs (main effect: </w:t>
      </w:r>
      <w:r w:rsidRPr="2582F6B5" w:rsidR="0021106F">
        <w:rPr>
          <w:rFonts w:ascii="Calibri" w:hAnsi="Calibri" w:eastAsia="Times New Roman" w:cs="Calibri"/>
          <w:i w:val="1"/>
          <w:iCs w:val="1"/>
        </w:rPr>
        <w:t>F</w:t>
      </w:r>
      <w:r w:rsidRPr="2582F6B5" w:rsidR="0021106F">
        <w:rPr>
          <w:rFonts w:ascii="Calibri" w:hAnsi="Calibri" w:eastAsia="Times New Roman" w:cs="Calibri"/>
        </w:rPr>
        <w:t>(</w:t>
      </w:r>
      <w:r w:rsidRPr="2582F6B5" w:rsidR="0021106F">
        <w:rPr>
          <w:rFonts w:ascii="Calibri" w:hAnsi="Calibri" w:eastAsia="Times New Roman" w:cs="Calibri"/>
        </w:rPr>
        <w:t xml:space="preserve">1,1211) = 0.19, </w:t>
      </w:r>
      <w:r w:rsidRPr="2582F6B5" w:rsidR="0021106F">
        <w:rPr>
          <w:rFonts w:ascii="Calibri" w:hAnsi="Calibri" w:eastAsia="Times New Roman" w:cs="Calibri"/>
          <w:i w:val="1"/>
          <w:iCs w:val="1"/>
        </w:rPr>
        <w:t>p</w:t>
      </w:r>
      <w:r w:rsidRPr="2582F6B5" w:rsidR="0021106F">
        <w:rPr>
          <w:rFonts w:ascii="Calibri" w:hAnsi="Calibri" w:eastAsia="Times New Roman" w:cs="Calibri"/>
        </w:rPr>
        <w:t xml:space="preserve"> = 0.66; extinction duration × CS: </w:t>
      </w:r>
      <w:r w:rsidRPr="2582F6B5" w:rsidR="0021106F">
        <w:rPr>
          <w:rFonts w:ascii="Calibri" w:hAnsi="Calibri" w:eastAsia="Times New Roman" w:cs="Calibri"/>
          <w:i w:val="1"/>
          <w:iCs w:val="1"/>
        </w:rPr>
        <w:t>F</w:t>
      </w:r>
      <w:r w:rsidRPr="2582F6B5" w:rsidR="0021106F">
        <w:rPr>
          <w:rFonts w:ascii="Calibri" w:hAnsi="Calibri" w:eastAsia="Times New Roman" w:cs="Calibri"/>
        </w:rPr>
        <w:t>(</w:t>
      </w:r>
      <w:r w:rsidRPr="2582F6B5" w:rsidR="0021106F">
        <w:rPr>
          <w:rFonts w:ascii="Calibri" w:hAnsi="Calibri" w:eastAsia="Times New Roman" w:cs="Calibri"/>
        </w:rPr>
        <w:t xml:space="preserve">1,1211) = 0.90, </w:t>
      </w:r>
      <w:r w:rsidRPr="2582F6B5" w:rsidR="0021106F">
        <w:rPr>
          <w:rFonts w:ascii="Calibri" w:hAnsi="Calibri" w:eastAsia="Times New Roman" w:cs="Calibri"/>
          <w:i w:val="1"/>
          <w:iCs w:val="1"/>
        </w:rPr>
        <w:t>p</w:t>
      </w:r>
      <w:r w:rsidRPr="2582F6B5" w:rsidR="0021106F">
        <w:rPr>
          <w:rFonts w:ascii="Calibri" w:hAnsi="Calibri" w:eastAsia="Times New Roman" w:cs="Calibri"/>
        </w:rPr>
        <w:t xml:space="preserve"> = 0.34; extinction duration × CS × trial: </w:t>
      </w:r>
      <w:r w:rsidRPr="2582F6B5" w:rsidR="0021106F">
        <w:rPr>
          <w:rFonts w:ascii="Calibri" w:hAnsi="Calibri" w:eastAsia="Times New Roman" w:cs="Calibri"/>
          <w:i w:val="1"/>
          <w:iCs w:val="1"/>
        </w:rPr>
        <w:t>F</w:t>
      </w:r>
      <w:r w:rsidRPr="2582F6B5" w:rsidR="0021106F">
        <w:rPr>
          <w:rFonts w:ascii="Calibri" w:hAnsi="Calibri" w:eastAsia="Times New Roman" w:cs="Calibri"/>
        </w:rPr>
        <w:t>(</w:t>
      </w:r>
      <w:r w:rsidRPr="2582F6B5" w:rsidR="0021106F">
        <w:rPr>
          <w:rFonts w:ascii="Calibri" w:hAnsi="Calibri" w:eastAsia="Times New Roman" w:cs="Calibri"/>
        </w:rPr>
        <w:t xml:space="preserve">3,1211) = 1.75, </w:t>
      </w:r>
      <w:r w:rsidRPr="2582F6B5" w:rsidR="0021106F">
        <w:rPr>
          <w:rFonts w:ascii="Calibri" w:hAnsi="Calibri" w:eastAsia="Times New Roman" w:cs="Calibri"/>
          <w:i w:val="1"/>
          <w:iCs w:val="1"/>
        </w:rPr>
        <w:t>p</w:t>
      </w:r>
      <w:r w:rsidRPr="2582F6B5" w:rsidR="0021106F">
        <w:rPr>
          <w:rFonts w:ascii="Calibri" w:hAnsi="Calibri" w:eastAsia="Times New Roman" w:cs="Calibri"/>
        </w:rPr>
        <w:t xml:space="preserve"> = 0.16).</w:t>
      </w:r>
    </w:p>
    <w:p w:rsidR="0021106F" w:rsidP="0E78F12D" w:rsidRDefault="0021106F" w14:paraId="263091BF" w14:textId="0EA00B1B">
      <w:pPr>
        <w:widowControl w:val="0"/>
        <w:spacing w:before="240" w:line="360" w:lineRule="auto"/>
        <w:jc w:val="both"/>
      </w:pPr>
      <w:r w:rsidRPr="0E78F12D">
        <w:rPr>
          <w:rFonts w:ascii="Calibri" w:hAnsi="Calibri" w:eastAsia="Times New Roman" w:cs="Calibri"/>
        </w:rPr>
        <w:t xml:space="preserve">Overall, these results indicate robust reinstatement of CS+ &gt; CS− responding, with greater </w:t>
      </w:r>
      <w:r w:rsidRPr="0E78F12D" w:rsidR="00AA73C4">
        <w:rPr>
          <w:rFonts w:ascii="Calibri" w:hAnsi="Calibri" w:eastAsia="Times New Roman" w:cs="Calibri"/>
        </w:rPr>
        <w:t>reinstatement indexed by US expectancy ratings after short extinction</w:t>
      </w:r>
      <w:r w:rsidRPr="0E78F12D">
        <w:rPr>
          <w:rFonts w:ascii="Calibri" w:hAnsi="Calibri" w:eastAsia="Times New Roman" w:cs="Calibri"/>
        </w:rPr>
        <w:t>, whereas SCRs were similar across extinction durations.</w:t>
      </w:r>
    </w:p>
    <w:p w:rsidRPr="00055495" w:rsidR="00364489" w:rsidP="00364489" w:rsidRDefault="00364489" w14:paraId="405F994A" w14:textId="77777777">
      <w:pPr>
        <w:spacing w:line="360" w:lineRule="auto"/>
        <w:jc w:val="both"/>
        <w:rPr>
          <w:rFonts w:ascii="Calibri" w:hAnsi="Calibri" w:cs="Calibri"/>
          <w:b/>
          <w:i/>
          <w:iCs/>
        </w:rPr>
      </w:pPr>
      <w:r w:rsidRPr="00200448">
        <w:rPr>
          <w:rFonts w:ascii="Calibri" w:hAnsi="Calibri" w:cs="Calibri"/>
          <w:b/>
        </w:rPr>
        <w:tab/>
      </w:r>
      <w:r w:rsidRPr="00055495">
        <w:rPr>
          <w:rFonts w:ascii="Calibri" w:hAnsi="Calibri" w:cs="Calibri"/>
          <w:b/>
          <w:i/>
          <w:iCs/>
        </w:rPr>
        <w:t>SCR to the omission of US</w:t>
      </w:r>
    </w:p>
    <w:p w:rsidRPr="00200448" w:rsidR="00364489" w:rsidP="00364489" w:rsidRDefault="00364489" w14:paraId="2E888307" w14:textId="77777777">
      <w:pPr>
        <w:spacing w:before="120" w:after="120" w:line="360" w:lineRule="auto"/>
        <w:jc w:val="both"/>
        <w:rPr>
          <w:rFonts w:ascii="Calibri" w:hAnsi="Calibri" w:cs="Calibri"/>
        </w:rPr>
      </w:pPr>
      <w:r w:rsidRPr="00200448">
        <w:rPr>
          <w:rFonts w:ascii="Calibri" w:hAnsi="Calibri" w:cs="Calibri"/>
        </w:rPr>
        <w:t>Examining the SCRs to the omission of the US’s during reinstatement revealed the expected differential responding to the CS+ and the CS-, as evidenced by a main effect of CS (</w:t>
      </w:r>
      <w:r w:rsidRPr="00200448">
        <w:rPr>
          <w:rFonts w:ascii="Calibri" w:hAnsi="Calibri" w:cs="Calibri"/>
          <w:i/>
          <w:iCs/>
        </w:rPr>
        <w:t>F</w:t>
      </w:r>
      <w:r w:rsidRPr="00200448">
        <w:rPr>
          <w:rFonts w:ascii="Calibri" w:hAnsi="Calibri" w:cs="Calibri"/>
        </w:rPr>
        <w:t xml:space="preserve">(1,865) = 62.37, </w:t>
      </w:r>
      <w:r w:rsidRPr="00200448">
        <w:rPr>
          <w:rFonts w:ascii="Calibri" w:hAnsi="Calibri" w:cs="Calibri"/>
          <w:i/>
          <w:iCs/>
        </w:rPr>
        <w:t>p</w:t>
      </w:r>
      <w:r w:rsidRPr="00200448">
        <w:rPr>
          <w:rFonts w:ascii="Calibri" w:hAnsi="Calibri" w:cs="Calibri"/>
        </w:rPr>
        <w:t xml:space="preserve"> &lt; 0.001, </w:t>
      </w:r>
      <w:r w:rsidRPr="00200448">
        <w:rPr>
          <w:rFonts w:ascii="Calibri" w:hAnsi="Calibri" w:cs="Calibri"/>
          <w:i/>
          <w:iCs/>
        </w:rPr>
        <w:t>η</w:t>
      </w:r>
      <w:r w:rsidRPr="00200448">
        <w:rPr>
          <w:rFonts w:ascii="Calibri" w:hAnsi="Calibri" w:cs="Calibri"/>
          <w:i/>
          <w:iCs/>
          <w:vertAlign w:val="subscript"/>
        </w:rPr>
        <w:t>p</w:t>
      </w:r>
      <w:r w:rsidRPr="00200448">
        <w:rPr>
          <w:rFonts w:ascii="Calibri" w:hAnsi="Calibri" w:cs="Calibri"/>
          <w:i/>
          <w:iCs/>
          <w:vertAlign w:val="superscript"/>
        </w:rPr>
        <w:t>2</w:t>
      </w:r>
      <w:r w:rsidRPr="00200448">
        <w:rPr>
          <w:rFonts w:ascii="Calibri" w:hAnsi="Calibri" w:cs="Calibri"/>
          <w:vertAlign w:val="superscript"/>
        </w:rPr>
        <w:t xml:space="preserve"> </w:t>
      </w:r>
      <w:r w:rsidRPr="00200448">
        <w:rPr>
          <w:rFonts w:ascii="Calibri" w:hAnsi="Calibri" w:cs="Calibri"/>
        </w:rPr>
        <w:t xml:space="preserve">= 0.055). Omission responses were attenuating throughout the retrieval phase as indicated by a main </w:t>
      </w:r>
      <w:r w:rsidRPr="00200448">
        <w:rPr>
          <w:rFonts w:ascii="Calibri" w:hAnsi="Calibri" w:cs="Calibri"/>
        </w:rPr>
        <w:t>effect of trial (</w:t>
      </w:r>
      <w:r w:rsidRPr="00200448">
        <w:rPr>
          <w:rFonts w:ascii="Calibri" w:hAnsi="Calibri" w:cs="Calibri"/>
          <w:i/>
          <w:iCs/>
        </w:rPr>
        <w:t>F</w:t>
      </w:r>
      <w:r w:rsidRPr="00200448">
        <w:rPr>
          <w:rFonts w:ascii="Calibri" w:hAnsi="Calibri" w:cs="Calibri"/>
        </w:rPr>
        <w:t xml:space="preserve">(2,865) = 37.90, </w:t>
      </w:r>
      <w:r w:rsidRPr="00200448">
        <w:rPr>
          <w:rFonts w:ascii="Calibri" w:hAnsi="Calibri" w:cs="Calibri"/>
          <w:i/>
          <w:iCs/>
        </w:rPr>
        <w:t>p</w:t>
      </w:r>
      <w:r w:rsidRPr="00200448">
        <w:rPr>
          <w:rFonts w:ascii="Calibri" w:hAnsi="Calibri" w:cs="Calibri"/>
        </w:rPr>
        <w:t xml:space="preserve"> &lt; 0.001, </w:t>
      </w:r>
      <w:r w:rsidRPr="00200448">
        <w:rPr>
          <w:rFonts w:ascii="Calibri" w:hAnsi="Calibri" w:cs="Calibri"/>
          <w:i/>
          <w:iCs/>
        </w:rPr>
        <w:t>η</w:t>
      </w:r>
      <w:r w:rsidRPr="00200448">
        <w:rPr>
          <w:rFonts w:ascii="Calibri" w:hAnsi="Calibri" w:cs="Calibri"/>
          <w:i/>
          <w:iCs/>
          <w:vertAlign w:val="subscript"/>
        </w:rPr>
        <w:t>p</w:t>
      </w:r>
      <w:r w:rsidRPr="00200448">
        <w:rPr>
          <w:rFonts w:ascii="Calibri" w:hAnsi="Calibri" w:cs="Calibri"/>
          <w:i/>
          <w:iCs/>
          <w:vertAlign w:val="superscript"/>
        </w:rPr>
        <w:t>2</w:t>
      </w:r>
      <w:r w:rsidRPr="00200448">
        <w:rPr>
          <w:rFonts w:ascii="Calibri" w:hAnsi="Calibri" w:cs="Calibri"/>
          <w:vertAlign w:val="superscript"/>
        </w:rPr>
        <w:t xml:space="preserve"> </w:t>
      </w:r>
      <w:r w:rsidRPr="00200448">
        <w:rPr>
          <w:rFonts w:ascii="Calibri" w:hAnsi="Calibri" w:cs="Calibri"/>
        </w:rPr>
        <w:t>= 0.066). However, there was no significant CS × trial interaction (</w:t>
      </w:r>
      <w:r w:rsidRPr="00200448">
        <w:rPr>
          <w:rFonts w:ascii="Calibri" w:hAnsi="Calibri" w:cs="Calibri"/>
          <w:i/>
          <w:iCs/>
        </w:rPr>
        <w:t>F</w:t>
      </w:r>
      <w:r w:rsidRPr="00200448">
        <w:rPr>
          <w:rFonts w:ascii="Calibri" w:hAnsi="Calibri" w:cs="Calibri"/>
        </w:rPr>
        <w:t xml:space="preserve">(2, 865) = 2.41, </w:t>
      </w:r>
      <w:r w:rsidRPr="00200448">
        <w:rPr>
          <w:rFonts w:ascii="Calibri" w:hAnsi="Calibri" w:cs="Calibri"/>
          <w:i/>
          <w:iCs/>
        </w:rPr>
        <w:t>p</w:t>
      </w:r>
      <w:r w:rsidRPr="00200448">
        <w:rPr>
          <w:rFonts w:ascii="Calibri" w:hAnsi="Calibri" w:cs="Calibri"/>
        </w:rPr>
        <w:t xml:space="preserve"> = 0.09).</w:t>
      </w:r>
    </w:p>
    <w:p w:rsidR="004B2D38" w:rsidP="004B2D38" w:rsidRDefault="004B2D38" w14:paraId="2F7AC2D2" w14:textId="58637823">
      <w:pPr>
        <w:spacing w:before="120" w:after="120" w:line="360" w:lineRule="auto"/>
        <w:jc w:val="both"/>
        <w:rPr>
          <w:rFonts w:ascii="Calibri" w:hAnsi="Calibri" w:cs="Calibri"/>
        </w:rPr>
      </w:pPr>
      <w:r w:rsidRPr="0E78F12D">
        <w:rPr>
          <w:rFonts w:ascii="Calibri" w:hAnsi="Calibri" w:cs="Calibri"/>
        </w:rPr>
        <w:t xml:space="preserve">There was no extinction </w:t>
      </w:r>
      <w:r w:rsidRPr="0E78F12D" w:rsidR="199A0874">
        <w:rPr>
          <w:rFonts w:ascii="Calibri" w:hAnsi="Calibri" w:cs="Calibri"/>
        </w:rPr>
        <w:t>duration</w:t>
      </w:r>
      <w:r w:rsidRPr="0E78F12D">
        <w:rPr>
          <w:rFonts w:ascii="Calibri" w:hAnsi="Calibri" w:cs="Calibri"/>
        </w:rPr>
        <w:t xml:space="preserve"> × CS interaction (</w:t>
      </w:r>
      <w:r w:rsidRPr="0E78F12D">
        <w:rPr>
          <w:rFonts w:ascii="Calibri" w:hAnsi="Calibri" w:cs="Calibri"/>
          <w:i/>
          <w:iCs/>
        </w:rPr>
        <w:t>F</w:t>
      </w:r>
      <w:r w:rsidRPr="0E78F12D">
        <w:rPr>
          <w:rFonts w:ascii="Calibri" w:hAnsi="Calibri" w:cs="Calibri"/>
        </w:rPr>
        <w:t xml:space="preserve">(1, 865) = 0.10, </w:t>
      </w:r>
      <w:r w:rsidRPr="0E78F12D">
        <w:rPr>
          <w:rFonts w:ascii="Calibri" w:hAnsi="Calibri" w:cs="Calibri"/>
          <w:i/>
          <w:iCs/>
        </w:rPr>
        <w:t>p</w:t>
      </w:r>
      <w:r w:rsidRPr="0E78F12D">
        <w:rPr>
          <w:rFonts w:ascii="Calibri" w:hAnsi="Calibri" w:cs="Calibri"/>
        </w:rPr>
        <w:t xml:space="preserve"> = 0.75), indicating that differential omission responses were similar in the short extinction vs. the long extinction. There was no extinction </w:t>
      </w:r>
      <w:r w:rsidRPr="0E78F12D" w:rsidR="5EF0EBA1">
        <w:rPr>
          <w:rFonts w:ascii="Calibri" w:hAnsi="Calibri" w:cs="Calibri"/>
        </w:rPr>
        <w:t>duration</w:t>
      </w:r>
      <w:r w:rsidRPr="0E78F12D">
        <w:rPr>
          <w:rFonts w:ascii="Calibri" w:hAnsi="Calibri" w:cs="Calibri"/>
        </w:rPr>
        <w:t xml:space="preserve"> × CS × trial interaction (</w:t>
      </w:r>
      <w:r w:rsidRPr="0E78F12D">
        <w:rPr>
          <w:rFonts w:ascii="Calibri" w:hAnsi="Calibri" w:cs="Calibri"/>
          <w:i/>
          <w:iCs/>
        </w:rPr>
        <w:t>F</w:t>
      </w:r>
      <w:r w:rsidRPr="0E78F12D">
        <w:rPr>
          <w:rFonts w:ascii="Calibri" w:hAnsi="Calibri" w:cs="Calibri"/>
        </w:rPr>
        <w:t xml:space="preserve">(2, 865) = 2.15, </w:t>
      </w:r>
      <w:r w:rsidRPr="0E78F12D">
        <w:rPr>
          <w:rFonts w:ascii="Calibri" w:hAnsi="Calibri" w:cs="Calibri"/>
          <w:i/>
          <w:iCs/>
        </w:rPr>
        <w:t>p</w:t>
      </w:r>
      <w:r w:rsidRPr="0E78F12D">
        <w:rPr>
          <w:rFonts w:ascii="Calibri" w:hAnsi="Calibri" w:cs="Calibri"/>
        </w:rPr>
        <w:t xml:space="preserve"> = 0.12). </w:t>
      </w:r>
    </w:p>
    <w:p w:rsidRPr="000F6B68" w:rsidR="00851C49" w:rsidP="000F6B68" w:rsidRDefault="00851C49" w14:paraId="21B18C6E" w14:textId="0E31F087">
      <w:pPr>
        <w:spacing w:before="120" w:after="120" w:line="360" w:lineRule="auto"/>
        <w:rPr>
          <w:rFonts w:ascii="Calibri" w:hAnsi="Calibri" w:eastAsia="Calibri" w:cs="Calibri"/>
        </w:rPr>
      </w:pPr>
      <w:r w:rsidRPr="000F6B68">
        <w:rPr>
          <w:rFonts w:ascii="Calibri" w:hAnsi="Calibri" w:eastAsia="Calibri" w:cs="Calibri"/>
          <w:b/>
          <w:bCs/>
        </w:rPr>
        <w:t xml:space="preserve">Assessment of spontaneous recovery of conditioned responses </w:t>
      </w:r>
    </w:p>
    <w:p w:rsidRPr="000F6B68" w:rsidR="00851C49" w:rsidP="000F6B68" w:rsidRDefault="00851C49" w14:paraId="33651C12" w14:textId="77777777">
      <w:pPr>
        <w:spacing w:line="360" w:lineRule="auto"/>
        <w:jc w:val="both"/>
        <w:rPr>
          <w:rFonts w:ascii="Calibri" w:hAnsi="Calibri" w:eastAsia="Calibri" w:cs="Calibri"/>
        </w:rPr>
      </w:pPr>
      <w:r w:rsidRPr="000F6B68">
        <w:rPr>
          <w:rFonts w:ascii="Calibri" w:hAnsi="Calibri" w:eastAsia="Calibri" w:cs="Calibri"/>
        </w:rPr>
        <w:t xml:space="preserve">To assess whether spontaneous recovery occurred seven days post extinction learning, we compared extinction phase (last trial) to retrieval phase (first trial) on US expectancy ratings and SCRs, separately for the long vs. short extinction arms. </w:t>
      </w:r>
    </w:p>
    <w:p w:rsidRPr="000F6B68" w:rsidR="00851C49" w:rsidP="000F6B68" w:rsidRDefault="00851C49" w14:paraId="233C0B8A" w14:textId="77777777">
      <w:pPr>
        <w:spacing w:line="360" w:lineRule="auto"/>
        <w:jc w:val="both"/>
        <w:rPr>
          <w:rFonts w:ascii="Calibri" w:hAnsi="Calibri" w:eastAsia="Calibri" w:cs="Calibri"/>
        </w:rPr>
      </w:pPr>
      <w:r w:rsidRPr="000F6B68">
        <w:rPr>
          <w:rFonts w:ascii="Calibri" w:hAnsi="Calibri" w:eastAsia="Calibri" w:cs="Calibri"/>
        </w:rPr>
        <w:t xml:space="preserve">Long extinction </w:t>
      </w:r>
    </w:p>
    <w:p w:rsidRPr="00693582" w:rsidR="00851C49" w:rsidP="000F6B68" w:rsidRDefault="00851C49" w14:paraId="519381CD" w14:textId="6EC547B2">
      <w:pPr>
        <w:spacing w:line="360" w:lineRule="auto"/>
        <w:jc w:val="both"/>
        <w:rPr>
          <w:rFonts w:ascii="Calibri" w:hAnsi="Calibri" w:eastAsia="Calibri" w:cs="Calibri"/>
        </w:rPr>
      </w:pPr>
      <w:r w:rsidRPr="46C48CF3" w:rsidR="00851C49">
        <w:rPr>
          <w:rFonts w:ascii="Calibri" w:hAnsi="Calibri" w:eastAsia="Calibri" w:cs="Calibri"/>
        </w:rPr>
        <w:t>US expectancy showed a main effect of phase (</w:t>
      </w:r>
      <w:r w:rsidRPr="46C48CF3" w:rsidR="00851C49">
        <w:rPr>
          <w:rFonts w:ascii="Calibri" w:hAnsi="Calibri" w:eastAsia="Calibri" w:cs="Calibri"/>
          <w:i w:val="1"/>
          <w:iCs w:val="1"/>
        </w:rPr>
        <w:t>F</w:t>
      </w:r>
      <w:r w:rsidRPr="46C48CF3" w:rsidR="00851C49">
        <w:rPr>
          <w:rFonts w:ascii="Calibri" w:hAnsi="Calibri" w:eastAsia="Calibri" w:cs="Calibri"/>
        </w:rPr>
        <w:t>(</w:t>
      </w:r>
      <w:r w:rsidRPr="46C48CF3" w:rsidR="00851C49">
        <w:rPr>
          <w:rFonts w:ascii="Calibri" w:hAnsi="Calibri" w:eastAsia="Calibri" w:cs="Calibri"/>
        </w:rPr>
        <w:t xml:space="preserve">1, 261) = 203.44, </w:t>
      </w:r>
      <w:r w:rsidRPr="46C48CF3" w:rsidR="00851C49">
        <w:rPr>
          <w:rFonts w:ascii="Calibri" w:hAnsi="Calibri" w:eastAsia="Calibri" w:cs="Calibri"/>
          <w:i w:val="1"/>
          <w:iCs w:val="1"/>
          <w:u w:val="single"/>
        </w:rPr>
        <w:t>p</w:t>
      </w:r>
      <w:r w:rsidRPr="46C48CF3" w:rsidR="00851C49">
        <w:rPr>
          <w:rFonts w:ascii="Calibri" w:hAnsi="Calibri" w:eastAsia="Calibri" w:cs="Calibri"/>
        </w:rPr>
        <w:t xml:space="preserve"> &lt; 0.001, </w:t>
      </w:r>
      <w:r w:rsidRPr="46C48CF3" w:rsidR="00851C49">
        <w:rPr>
          <w:rFonts w:ascii="Calibri" w:hAnsi="Calibri" w:eastAsia="Calibri" w:cs="Calibri"/>
          <w:i w:val="1"/>
          <w:iCs w:val="1"/>
          <w:lang w:val="nl-BE"/>
        </w:rPr>
        <w:t>η</w:t>
      </w:r>
      <w:r w:rsidRPr="46C48CF3" w:rsidR="00851C49">
        <w:rPr>
          <w:rFonts w:ascii="Calibri" w:hAnsi="Calibri" w:eastAsia="Calibri" w:cs="Calibri"/>
          <w:i w:val="1"/>
          <w:iCs w:val="1"/>
        </w:rPr>
        <w:t>p²</w:t>
      </w:r>
      <w:r w:rsidRPr="46C48CF3" w:rsidR="00851C49">
        <w:rPr>
          <w:rFonts w:ascii="Calibri" w:hAnsi="Calibri" w:eastAsia="Calibri" w:cs="Calibri"/>
        </w:rPr>
        <w:t xml:space="preserve"> = 0.36</w:t>
      </w:r>
      <w:r w:rsidRPr="46C48CF3" w:rsidR="488E6325">
        <w:rPr>
          <w:rFonts w:ascii="Calibri" w:hAnsi="Calibri" w:eastAsia="Calibri" w:cs="Calibri"/>
        </w:rPr>
        <w:t>2</w:t>
      </w:r>
      <w:r w:rsidRPr="46C48CF3" w:rsidR="00851C49">
        <w:rPr>
          <w:rFonts w:ascii="Calibri" w:hAnsi="Calibri" w:eastAsia="Calibri" w:cs="Calibri"/>
        </w:rPr>
        <w:t>) and a significant CS × phase interaction effect (</w:t>
      </w:r>
      <w:r w:rsidRPr="46C48CF3" w:rsidR="00851C49">
        <w:rPr>
          <w:rFonts w:ascii="Calibri" w:hAnsi="Calibri" w:eastAsia="Calibri" w:cs="Calibri"/>
          <w:i w:val="1"/>
          <w:iCs w:val="1"/>
        </w:rPr>
        <w:t>F</w:t>
      </w:r>
      <w:r w:rsidRPr="46C48CF3" w:rsidR="00851C49">
        <w:rPr>
          <w:rFonts w:ascii="Calibri" w:hAnsi="Calibri" w:eastAsia="Calibri" w:cs="Calibri"/>
        </w:rPr>
        <w:t>(</w:t>
      </w:r>
      <w:r w:rsidRPr="46C48CF3" w:rsidR="00851C49">
        <w:rPr>
          <w:rFonts w:ascii="Calibri" w:hAnsi="Calibri" w:eastAsia="Calibri" w:cs="Calibri"/>
        </w:rPr>
        <w:t xml:space="preserve">1, 261) = 136.05, </w:t>
      </w:r>
      <w:r w:rsidRPr="46C48CF3" w:rsidR="00851C49">
        <w:rPr>
          <w:rFonts w:ascii="Calibri" w:hAnsi="Calibri" w:eastAsia="Calibri" w:cs="Calibri"/>
          <w:i w:val="1"/>
          <w:iCs w:val="1"/>
        </w:rPr>
        <w:t>p</w:t>
      </w:r>
      <w:r w:rsidRPr="46C48CF3" w:rsidR="00851C49">
        <w:rPr>
          <w:rFonts w:ascii="Calibri" w:hAnsi="Calibri" w:eastAsia="Calibri" w:cs="Calibri"/>
        </w:rPr>
        <w:t xml:space="preserve"> &lt; 0.001, </w:t>
      </w:r>
      <w:r w:rsidRPr="46C48CF3" w:rsidR="00851C49">
        <w:rPr>
          <w:rFonts w:ascii="Calibri" w:hAnsi="Calibri" w:eastAsia="Calibri" w:cs="Calibri"/>
          <w:i w:val="1"/>
          <w:iCs w:val="1"/>
          <w:lang w:val="nl-BE"/>
        </w:rPr>
        <w:t>η</w:t>
      </w:r>
      <w:r w:rsidRPr="46C48CF3" w:rsidR="00851C49">
        <w:rPr>
          <w:rFonts w:ascii="Calibri" w:hAnsi="Calibri" w:eastAsia="Calibri" w:cs="Calibri"/>
          <w:i w:val="1"/>
          <w:iCs w:val="1"/>
        </w:rPr>
        <w:t>p²</w:t>
      </w:r>
      <w:r w:rsidRPr="46C48CF3" w:rsidR="00851C49">
        <w:rPr>
          <w:rFonts w:ascii="Calibri" w:hAnsi="Calibri" w:eastAsia="Calibri" w:cs="Calibri"/>
        </w:rPr>
        <w:t xml:space="preserve"> = 0.27</w:t>
      </w:r>
      <w:r w:rsidRPr="46C48CF3" w:rsidR="65342C68">
        <w:rPr>
          <w:rFonts w:ascii="Calibri" w:hAnsi="Calibri" w:eastAsia="Calibri" w:cs="Calibri"/>
        </w:rPr>
        <w:t>5</w:t>
      </w:r>
      <w:r w:rsidRPr="46C48CF3" w:rsidR="035F5F73">
        <w:rPr>
          <w:rFonts w:ascii="Calibri" w:hAnsi="Calibri" w:eastAsia="Calibri" w:cs="Calibri"/>
        </w:rPr>
        <w:t>; FIG S4</w:t>
      </w:r>
      <w:r w:rsidRPr="46C48CF3" w:rsidR="00851C49">
        <w:rPr>
          <w:rFonts w:ascii="Calibri" w:hAnsi="Calibri" w:eastAsia="Calibri" w:cs="Calibri"/>
        </w:rPr>
        <w:t>). Follow-up comparisons indicated that US expectancy following CS+ increased from extinction to retrieval (</w:t>
      </w:r>
      <w:r w:rsidRPr="46C48CF3" w:rsidR="00851C49">
        <w:rPr>
          <w:rFonts w:ascii="Calibri" w:hAnsi="Calibri" w:eastAsia="Calibri" w:cs="Calibri"/>
          <w:i w:val="1"/>
          <w:iCs w:val="1"/>
        </w:rPr>
        <w:t>t</w:t>
      </w:r>
      <w:r w:rsidRPr="46C48CF3" w:rsidR="00851C49">
        <w:rPr>
          <w:rFonts w:ascii="Calibri" w:hAnsi="Calibri" w:eastAsia="Calibri" w:cs="Calibri"/>
        </w:rPr>
        <w:t>(</w:t>
      </w:r>
      <w:r w:rsidRPr="46C48CF3" w:rsidR="00851C49">
        <w:rPr>
          <w:rFonts w:ascii="Calibri" w:hAnsi="Calibri" w:eastAsia="Calibri" w:cs="Calibri"/>
        </w:rPr>
        <w:t xml:space="preserve">261) = -18.33, </w:t>
      </w:r>
      <w:r w:rsidRPr="46C48CF3" w:rsidR="00851C49">
        <w:rPr>
          <w:rFonts w:ascii="Calibri" w:hAnsi="Calibri" w:eastAsia="Calibri" w:cs="Calibri"/>
          <w:i w:val="1"/>
          <w:iCs w:val="1"/>
        </w:rPr>
        <w:t>p</w:t>
      </w:r>
      <w:r w:rsidRPr="46C48CF3" w:rsidR="00851C49">
        <w:rPr>
          <w:rFonts w:ascii="Calibri" w:hAnsi="Calibri" w:eastAsia="Calibri" w:cs="Calibri"/>
          <w:i w:val="1"/>
          <w:iCs w:val="1"/>
          <w:vertAlign w:val="subscript"/>
        </w:rPr>
        <w:t>adj</w:t>
      </w:r>
      <w:r w:rsidRPr="46C48CF3" w:rsidR="00851C49">
        <w:rPr>
          <w:rFonts w:ascii="Calibri" w:hAnsi="Calibri" w:eastAsia="Calibri" w:cs="Calibri"/>
        </w:rPr>
        <w:t xml:space="preserve"> &lt; 0.001, </w:t>
      </w:r>
      <w:r w:rsidRPr="46C48CF3" w:rsidR="00851C49">
        <w:rPr>
          <w:rFonts w:ascii="Calibri" w:hAnsi="Calibri" w:eastAsia="Calibri" w:cs="Calibri"/>
          <w:i w:val="1"/>
          <w:iCs w:val="1"/>
        </w:rPr>
        <w:t>d</w:t>
      </w:r>
      <w:r w:rsidRPr="46C48CF3" w:rsidR="00851C49">
        <w:rPr>
          <w:rFonts w:ascii="Calibri" w:hAnsi="Calibri" w:eastAsia="Calibri" w:cs="Calibri"/>
        </w:rPr>
        <w:t xml:space="preserve"> = -1.93</w:t>
      </w:r>
      <w:r w:rsidRPr="46C48CF3" w:rsidR="635A3A04">
        <w:rPr>
          <w:rFonts w:ascii="Calibri" w:hAnsi="Calibri" w:eastAsia="Calibri" w:cs="Calibri"/>
        </w:rPr>
        <w:t>; FIG S4</w:t>
      </w:r>
      <w:r w:rsidRPr="46C48CF3" w:rsidR="00851C49">
        <w:rPr>
          <w:rFonts w:ascii="Calibri" w:hAnsi="Calibri" w:eastAsia="Calibri" w:cs="Calibri"/>
        </w:rPr>
        <w:t>), while CS- expectancy showed a smaller increase (</w:t>
      </w:r>
      <w:r w:rsidRPr="46C48CF3" w:rsidR="00851C49">
        <w:rPr>
          <w:rFonts w:ascii="Calibri" w:hAnsi="Calibri" w:eastAsia="Calibri" w:cs="Calibri"/>
          <w:i w:val="1"/>
          <w:iCs w:val="1"/>
        </w:rPr>
        <w:t>t</w:t>
      </w:r>
      <w:r w:rsidRPr="46C48CF3" w:rsidR="00851C49">
        <w:rPr>
          <w:rFonts w:ascii="Calibri" w:hAnsi="Calibri" w:eastAsia="Calibri" w:cs="Calibri"/>
        </w:rPr>
        <w:t>(</w:t>
      </w:r>
      <w:r w:rsidRPr="46C48CF3" w:rsidR="00851C49">
        <w:rPr>
          <w:rFonts w:ascii="Calibri" w:hAnsi="Calibri" w:eastAsia="Calibri" w:cs="Calibri"/>
        </w:rPr>
        <w:t xml:space="preserve">261) = -1.84, </w:t>
      </w:r>
      <w:r w:rsidRPr="46C48CF3" w:rsidR="00851C49">
        <w:rPr>
          <w:rFonts w:ascii="Calibri" w:hAnsi="Calibri" w:eastAsia="Calibri" w:cs="Calibri"/>
          <w:i w:val="1"/>
          <w:iCs w:val="1"/>
        </w:rPr>
        <w:t>p</w:t>
      </w:r>
      <w:r w:rsidRPr="46C48CF3" w:rsidR="00851C49">
        <w:rPr>
          <w:rFonts w:ascii="Calibri" w:hAnsi="Calibri" w:eastAsia="Calibri" w:cs="Calibri"/>
          <w:i w:val="1"/>
          <w:iCs w:val="1"/>
          <w:vertAlign w:val="subscript"/>
        </w:rPr>
        <w:t>adj</w:t>
      </w:r>
      <w:r w:rsidRPr="46C48CF3" w:rsidR="00851C49">
        <w:rPr>
          <w:rFonts w:ascii="Calibri" w:hAnsi="Calibri" w:eastAsia="Calibri" w:cs="Calibri"/>
        </w:rPr>
        <w:t xml:space="preserve"> = 0.07</w:t>
      </w:r>
      <w:r w:rsidRPr="46C48CF3" w:rsidR="55843ED6">
        <w:rPr>
          <w:rFonts w:ascii="Calibri" w:hAnsi="Calibri" w:eastAsia="Calibri" w:cs="Calibri"/>
        </w:rPr>
        <w:t>; FIG S4</w:t>
      </w:r>
      <w:r w:rsidRPr="46C48CF3" w:rsidR="00851C49">
        <w:rPr>
          <w:rFonts w:ascii="Calibri" w:hAnsi="Calibri" w:eastAsia="Calibri" w:cs="Calibri"/>
        </w:rPr>
        <w:t>). SCRs showed a main effect of phase (</w:t>
      </w:r>
      <w:r w:rsidRPr="46C48CF3" w:rsidR="00851C49">
        <w:rPr>
          <w:rFonts w:ascii="Calibri" w:hAnsi="Calibri" w:eastAsia="Calibri" w:cs="Calibri"/>
          <w:i w:val="1"/>
          <w:iCs w:val="1"/>
        </w:rPr>
        <w:t>F</w:t>
      </w:r>
      <w:r w:rsidRPr="46C48CF3" w:rsidR="00851C49">
        <w:rPr>
          <w:rFonts w:ascii="Calibri" w:hAnsi="Calibri" w:eastAsia="Calibri" w:cs="Calibri"/>
        </w:rPr>
        <w:t>(</w:t>
      </w:r>
      <w:r w:rsidRPr="46C48CF3" w:rsidR="00851C49">
        <w:rPr>
          <w:rFonts w:ascii="Calibri" w:hAnsi="Calibri" w:eastAsia="Calibri" w:cs="Calibri"/>
        </w:rPr>
        <w:t xml:space="preserve">1, 259) = 160.94, </w:t>
      </w:r>
      <w:r w:rsidRPr="46C48CF3" w:rsidR="00851C49">
        <w:rPr>
          <w:rFonts w:ascii="Calibri" w:hAnsi="Calibri" w:eastAsia="Calibri" w:cs="Calibri"/>
          <w:i w:val="1"/>
          <w:iCs w:val="1"/>
        </w:rPr>
        <w:t>p</w:t>
      </w:r>
      <w:r w:rsidRPr="46C48CF3" w:rsidR="00851C49">
        <w:rPr>
          <w:rFonts w:ascii="Calibri" w:hAnsi="Calibri" w:eastAsia="Calibri" w:cs="Calibri"/>
        </w:rPr>
        <w:t xml:space="preserve"> &lt; 0.001, </w:t>
      </w:r>
      <w:r w:rsidRPr="46C48CF3" w:rsidR="00851C49">
        <w:rPr>
          <w:rFonts w:ascii="Calibri" w:hAnsi="Calibri" w:eastAsia="Calibri" w:cs="Calibri"/>
          <w:i w:val="1"/>
          <w:iCs w:val="1"/>
          <w:lang w:val="nl-BE"/>
        </w:rPr>
        <w:t>η</w:t>
      </w:r>
      <w:r w:rsidRPr="46C48CF3" w:rsidR="00851C49">
        <w:rPr>
          <w:rFonts w:ascii="Calibri" w:hAnsi="Calibri" w:eastAsia="Calibri" w:cs="Calibri"/>
          <w:i w:val="1"/>
          <w:iCs w:val="1"/>
        </w:rPr>
        <w:t>p²</w:t>
      </w:r>
      <w:r w:rsidRPr="46C48CF3" w:rsidR="00851C49">
        <w:rPr>
          <w:rFonts w:ascii="Calibri" w:hAnsi="Calibri" w:eastAsia="Calibri" w:cs="Calibri"/>
        </w:rPr>
        <w:t xml:space="preserve"> = 0.311) and a significant CS × phase interaction effect (</w:t>
      </w:r>
      <w:r w:rsidRPr="46C48CF3" w:rsidR="00851C49">
        <w:rPr>
          <w:rFonts w:ascii="Calibri" w:hAnsi="Calibri" w:eastAsia="Calibri" w:cs="Calibri"/>
          <w:i w:val="1"/>
          <w:iCs w:val="1"/>
        </w:rPr>
        <w:t>F</w:t>
      </w:r>
      <w:r w:rsidRPr="46C48CF3" w:rsidR="00851C49">
        <w:rPr>
          <w:rFonts w:ascii="Calibri" w:hAnsi="Calibri" w:eastAsia="Calibri" w:cs="Calibri"/>
        </w:rPr>
        <w:t>(</w:t>
      </w:r>
      <w:r w:rsidRPr="46C48CF3" w:rsidR="00851C49">
        <w:rPr>
          <w:rFonts w:ascii="Calibri" w:hAnsi="Calibri" w:eastAsia="Calibri" w:cs="Calibri"/>
        </w:rPr>
        <w:t xml:space="preserve">1, 259) = 14.91, </w:t>
      </w:r>
      <w:r w:rsidRPr="46C48CF3" w:rsidR="00851C49">
        <w:rPr>
          <w:rFonts w:ascii="Calibri" w:hAnsi="Calibri" w:eastAsia="Calibri" w:cs="Calibri"/>
          <w:i w:val="1"/>
          <w:iCs w:val="1"/>
        </w:rPr>
        <w:t>p</w:t>
      </w:r>
      <w:r w:rsidRPr="46C48CF3" w:rsidR="00851C49">
        <w:rPr>
          <w:rFonts w:ascii="Calibri" w:hAnsi="Calibri" w:eastAsia="Calibri" w:cs="Calibri"/>
        </w:rPr>
        <w:t xml:space="preserve"> &lt; 0.001, </w:t>
      </w:r>
      <w:r w:rsidRPr="46C48CF3" w:rsidR="00851C49">
        <w:rPr>
          <w:rFonts w:ascii="Calibri" w:hAnsi="Calibri" w:eastAsia="Calibri" w:cs="Calibri"/>
          <w:i w:val="1"/>
          <w:iCs w:val="1"/>
          <w:lang w:val="nl-BE"/>
        </w:rPr>
        <w:t>η</w:t>
      </w:r>
      <w:r w:rsidRPr="46C48CF3" w:rsidR="00851C49">
        <w:rPr>
          <w:rFonts w:ascii="Calibri" w:hAnsi="Calibri" w:eastAsia="Calibri" w:cs="Calibri"/>
          <w:i w:val="1"/>
          <w:iCs w:val="1"/>
        </w:rPr>
        <w:t>p²</w:t>
      </w:r>
      <w:r w:rsidRPr="46C48CF3" w:rsidR="00851C49">
        <w:rPr>
          <w:rFonts w:ascii="Calibri" w:hAnsi="Calibri" w:eastAsia="Calibri" w:cs="Calibri"/>
        </w:rPr>
        <w:t xml:space="preserve"> = 0.040</w:t>
      </w:r>
      <w:r w:rsidRPr="46C48CF3" w:rsidR="362FC0F9">
        <w:rPr>
          <w:rFonts w:ascii="Calibri" w:hAnsi="Calibri" w:eastAsia="Calibri" w:cs="Calibri"/>
        </w:rPr>
        <w:t>; FIG S4</w:t>
      </w:r>
      <w:r w:rsidRPr="46C48CF3" w:rsidR="00851C49">
        <w:rPr>
          <w:rFonts w:ascii="Calibri" w:hAnsi="Calibri" w:eastAsia="Calibri" w:cs="Calibri"/>
        </w:rPr>
        <w:t>). Follow-up comparisons indicated that the SCRs following CS+ increased from extinction to retrieval (</w:t>
      </w:r>
      <w:r w:rsidRPr="46C48CF3" w:rsidR="00851C49">
        <w:rPr>
          <w:rFonts w:ascii="Calibri" w:hAnsi="Calibri" w:eastAsia="Calibri" w:cs="Calibri"/>
          <w:i w:val="1"/>
          <w:iCs w:val="1"/>
        </w:rPr>
        <w:t>t</w:t>
      </w:r>
      <w:r w:rsidRPr="46C48CF3" w:rsidR="00851C49">
        <w:rPr>
          <w:rFonts w:ascii="Calibri" w:hAnsi="Calibri" w:eastAsia="Calibri" w:cs="Calibri"/>
        </w:rPr>
        <w:t xml:space="preserve">(259) = -11.70, </w:t>
      </w:r>
      <w:r w:rsidRPr="46C48CF3" w:rsidR="00851C49">
        <w:rPr>
          <w:rFonts w:ascii="Calibri" w:hAnsi="Calibri" w:eastAsia="Calibri" w:cs="Calibri"/>
          <w:i w:val="1"/>
          <w:iCs w:val="1"/>
        </w:rPr>
        <w:t>p</w:t>
      </w:r>
      <w:r w:rsidRPr="46C48CF3" w:rsidR="00851C49">
        <w:rPr>
          <w:rFonts w:ascii="Calibri" w:hAnsi="Calibri" w:eastAsia="Calibri" w:cs="Calibri"/>
          <w:i w:val="1"/>
          <w:iCs w:val="1"/>
          <w:vertAlign w:val="subscript"/>
        </w:rPr>
        <w:t>adj</w:t>
      </w:r>
      <w:r w:rsidRPr="46C48CF3" w:rsidR="00851C49">
        <w:rPr>
          <w:rFonts w:ascii="Calibri" w:hAnsi="Calibri" w:eastAsia="Calibri" w:cs="Calibri"/>
        </w:rPr>
        <w:t xml:space="preserve"> &lt; 0.001, </w:t>
      </w:r>
      <w:r w:rsidRPr="46C48CF3" w:rsidR="00851C49">
        <w:rPr>
          <w:rFonts w:ascii="Calibri" w:hAnsi="Calibri" w:eastAsia="Calibri" w:cs="Calibri"/>
          <w:i w:val="1"/>
          <w:iCs w:val="1"/>
        </w:rPr>
        <w:t>d</w:t>
      </w:r>
      <w:r w:rsidRPr="46C48CF3" w:rsidR="00851C49">
        <w:rPr>
          <w:rFonts w:ascii="Calibri" w:hAnsi="Calibri" w:eastAsia="Calibri" w:cs="Calibri"/>
        </w:rPr>
        <w:t xml:space="preserve"> = -1.23</w:t>
      </w:r>
      <w:r w:rsidRPr="46C48CF3" w:rsidR="4AD63228">
        <w:rPr>
          <w:rFonts w:ascii="Calibri" w:hAnsi="Calibri" w:eastAsia="Calibri" w:cs="Calibri"/>
        </w:rPr>
        <w:t>; FIG S4</w:t>
      </w:r>
      <w:r w:rsidRPr="46C48CF3" w:rsidR="00851C49">
        <w:rPr>
          <w:rFonts w:ascii="Calibri" w:hAnsi="Calibri" w:eastAsia="Calibri" w:cs="Calibri"/>
        </w:rPr>
        <w:t>), while CS- expectancy showed a smaller increase (</w:t>
      </w:r>
      <w:r w:rsidRPr="46C48CF3" w:rsidR="00851C49">
        <w:rPr>
          <w:rFonts w:ascii="Calibri" w:hAnsi="Calibri" w:eastAsia="Calibri" w:cs="Calibri"/>
          <w:i w:val="1"/>
          <w:iCs w:val="1"/>
        </w:rPr>
        <w:t>t</w:t>
      </w:r>
      <w:r w:rsidRPr="46C48CF3" w:rsidR="00851C49">
        <w:rPr>
          <w:rFonts w:ascii="Calibri" w:hAnsi="Calibri" w:eastAsia="Calibri" w:cs="Calibri"/>
        </w:rPr>
        <w:t xml:space="preserve">(261) = -6.24, </w:t>
      </w:r>
      <w:r w:rsidRPr="46C48CF3" w:rsidR="00851C49">
        <w:rPr>
          <w:rFonts w:ascii="Calibri" w:hAnsi="Calibri" w:eastAsia="Calibri" w:cs="Calibri"/>
          <w:i w:val="1"/>
          <w:iCs w:val="1"/>
        </w:rPr>
        <w:t>p</w:t>
      </w:r>
      <w:r w:rsidRPr="46C48CF3" w:rsidR="00851C49">
        <w:rPr>
          <w:rFonts w:ascii="Calibri" w:hAnsi="Calibri" w:eastAsia="Calibri" w:cs="Calibri"/>
          <w:i w:val="1"/>
          <w:iCs w:val="1"/>
          <w:vertAlign w:val="subscript"/>
        </w:rPr>
        <w:t>adj</w:t>
      </w:r>
      <w:r w:rsidRPr="46C48CF3" w:rsidR="00851C49">
        <w:rPr>
          <w:rFonts w:ascii="Calibri" w:hAnsi="Calibri" w:eastAsia="Calibri" w:cs="Calibri"/>
          <w:i w:val="1"/>
          <w:iCs w:val="1"/>
        </w:rPr>
        <w:t xml:space="preserve"> </w:t>
      </w:r>
      <w:r w:rsidRPr="46C48CF3" w:rsidR="00851C49">
        <w:rPr>
          <w:rFonts w:ascii="Calibri" w:hAnsi="Calibri" w:eastAsia="Calibri" w:cs="Calibri"/>
        </w:rPr>
        <w:t xml:space="preserve">&lt; 0.001, </w:t>
      </w:r>
      <w:r w:rsidRPr="46C48CF3" w:rsidR="00851C49">
        <w:rPr>
          <w:rFonts w:ascii="Calibri" w:hAnsi="Calibri" w:eastAsia="Calibri" w:cs="Calibri"/>
          <w:i w:val="1"/>
          <w:iCs w:val="1"/>
        </w:rPr>
        <w:t>d</w:t>
      </w:r>
      <w:r w:rsidRPr="46C48CF3" w:rsidR="00851C49">
        <w:rPr>
          <w:rFonts w:ascii="Calibri" w:hAnsi="Calibri" w:eastAsia="Calibri" w:cs="Calibri"/>
        </w:rPr>
        <w:t xml:space="preserve"> = -0.66)</w:t>
      </w:r>
      <w:r w:rsidRPr="46C48CF3" w:rsidR="69905D3D">
        <w:rPr>
          <w:rFonts w:ascii="Calibri" w:hAnsi="Calibri" w:eastAsia="Calibri" w:cs="Calibri"/>
        </w:rPr>
        <w:t>; FIG S4</w:t>
      </w:r>
      <w:r w:rsidRPr="46C48CF3" w:rsidR="00851C49">
        <w:rPr>
          <w:rFonts w:ascii="Calibri" w:hAnsi="Calibri" w:eastAsia="Calibri" w:cs="Calibri"/>
        </w:rPr>
        <w:t>.</w:t>
      </w:r>
    </w:p>
    <w:p w:rsidRPr="00693582" w:rsidR="00851C49" w:rsidP="000F6B68" w:rsidRDefault="00851C49" w14:paraId="251BD0ED" w14:textId="77777777">
      <w:pPr>
        <w:spacing w:line="360" w:lineRule="auto"/>
        <w:jc w:val="both"/>
        <w:rPr>
          <w:rFonts w:ascii="Calibri" w:hAnsi="Calibri" w:eastAsia="Calibri" w:cs="Calibri"/>
        </w:rPr>
      </w:pPr>
      <w:r w:rsidRPr="00693582">
        <w:rPr>
          <w:rFonts w:ascii="Calibri" w:hAnsi="Calibri" w:eastAsia="Calibri" w:cs="Calibri"/>
        </w:rPr>
        <w:t>Short extinction</w:t>
      </w:r>
    </w:p>
    <w:p w:rsidR="00851C49" w:rsidP="00693582" w:rsidRDefault="00851C49" w14:paraId="372AC879" w14:textId="158AC458">
      <w:pPr>
        <w:spacing w:line="360" w:lineRule="auto"/>
        <w:jc w:val="both"/>
        <w:rPr>
          <w:rFonts w:ascii="Calibri" w:hAnsi="Calibri" w:eastAsia="Calibri" w:cs="Calibri"/>
        </w:rPr>
      </w:pPr>
      <w:r w:rsidRPr="00693582">
        <w:rPr>
          <w:rFonts w:ascii="Calibri" w:hAnsi="Calibri" w:eastAsia="Calibri" w:cs="Calibri"/>
        </w:rPr>
        <w:t>US expectancy showed no main effect of phase (</w:t>
      </w:r>
      <w:r w:rsidRPr="00693582">
        <w:rPr>
          <w:rFonts w:ascii="Calibri" w:hAnsi="Calibri" w:eastAsia="Calibri" w:cs="Calibri"/>
          <w:i/>
          <w:iCs/>
        </w:rPr>
        <w:t>F</w:t>
      </w:r>
      <w:r w:rsidRPr="00693582">
        <w:rPr>
          <w:rFonts w:ascii="Calibri" w:hAnsi="Calibri" w:eastAsia="Calibri" w:cs="Calibri"/>
        </w:rPr>
        <w:t xml:space="preserve">(1, 261) = 0.01, </w:t>
      </w:r>
      <w:r w:rsidRPr="00693582">
        <w:rPr>
          <w:rFonts w:ascii="Calibri" w:hAnsi="Calibri" w:eastAsia="Calibri" w:cs="Calibri"/>
          <w:i/>
          <w:iCs/>
        </w:rPr>
        <w:t>p</w:t>
      </w:r>
      <w:r w:rsidRPr="00693582">
        <w:rPr>
          <w:rFonts w:ascii="Calibri" w:hAnsi="Calibri" w:eastAsia="Calibri" w:cs="Calibri"/>
        </w:rPr>
        <w:t xml:space="preserve"> = 0.93) nor a significant CS × phase interaction effect (</w:t>
      </w:r>
      <w:r w:rsidRPr="00693582">
        <w:rPr>
          <w:rFonts w:ascii="Calibri" w:hAnsi="Calibri" w:eastAsia="Calibri" w:cs="Calibri"/>
          <w:i/>
          <w:iCs/>
        </w:rPr>
        <w:t>F</w:t>
      </w:r>
      <w:r w:rsidRPr="00693582">
        <w:rPr>
          <w:rFonts w:ascii="Calibri" w:hAnsi="Calibri" w:eastAsia="Calibri" w:cs="Calibri"/>
        </w:rPr>
        <w:t xml:space="preserve">(1, 261) = 1.88, </w:t>
      </w:r>
      <w:r w:rsidRPr="00693582">
        <w:rPr>
          <w:rFonts w:ascii="Calibri" w:hAnsi="Calibri" w:eastAsia="Calibri" w:cs="Calibri"/>
          <w:i/>
          <w:iCs/>
        </w:rPr>
        <w:t>p</w:t>
      </w:r>
      <w:r w:rsidRPr="00693582">
        <w:rPr>
          <w:rFonts w:ascii="Calibri" w:hAnsi="Calibri" w:eastAsia="Calibri" w:cs="Calibri"/>
        </w:rPr>
        <w:t xml:space="preserve"> = 0.17). SCRs showed a main effect of phase (</w:t>
      </w:r>
      <w:r w:rsidRPr="00693582">
        <w:rPr>
          <w:rFonts w:ascii="Calibri" w:hAnsi="Calibri" w:eastAsia="Calibri" w:cs="Calibri"/>
          <w:i/>
          <w:iCs/>
        </w:rPr>
        <w:t>F</w:t>
      </w:r>
      <w:r w:rsidRPr="00693582">
        <w:rPr>
          <w:rFonts w:ascii="Calibri" w:hAnsi="Calibri" w:eastAsia="Calibri" w:cs="Calibri"/>
        </w:rPr>
        <w:t xml:space="preserve">(1, 261) = 23.88, </w:t>
      </w:r>
      <w:r w:rsidRPr="00693582">
        <w:rPr>
          <w:rFonts w:ascii="Calibri" w:hAnsi="Calibri" w:eastAsia="Calibri" w:cs="Calibri"/>
          <w:i/>
          <w:iCs/>
        </w:rPr>
        <w:t>p</w:t>
      </w:r>
      <w:r w:rsidRPr="00693582">
        <w:rPr>
          <w:rFonts w:ascii="Calibri" w:hAnsi="Calibri" w:eastAsia="Calibri" w:cs="Calibri"/>
        </w:rPr>
        <w:t xml:space="preserve"> &lt;.001, </w:t>
      </w:r>
      <w:r w:rsidRPr="00693582">
        <w:rPr>
          <w:rFonts w:ascii="Calibri" w:hAnsi="Calibri" w:eastAsia="Calibri" w:cs="Calibri"/>
          <w:i/>
          <w:iCs/>
          <w:lang w:val="nl-BE"/>
        </w:rPr>
        <w:t>η</w:t>
      </w:r>
      <w:r w:rsidRPr="00693582">
        <w:rPr>
          <w:rFonts w:ascii="Calibri" w:hAnsi="Calibri" w:eastAsia="Calibri" w:cs="Calibri"/>
          <w:i/>
          <w:iCs/>
        </w:rPr>
        <w:t>p²</w:t>
      </w:r>
      <w:r w:rsidRPr="00693582">
        <w:rPr>
          <w:rFonts w:ascii="Calibri" w:hAnsi="Calibri" w:eastAsia="Calibri" w:cs="Calibri"/>
        </w:rPr>
        <w:t xml:space="preserve"> = 0.062</w:t>
      </w:r>
      <w:r w:rsidRPr="484A330B" w:rsidR="6D0A30CB">
        <w:rPr>
          <w:rFonts w:ascii="Calibri" w:hAnsi="Calibri" w:eastAsia="Calibri" w:cs="Calibri"/>
        </w:rPr>
        <w:t>; FIG S4</w:t>
      </w:r>
      <w:r w:rsidRPr="008B45AB">
        <w:rPr>
          <w:rFonts w:ascii="Calibri" w:hAnsi="Calibri" w:eastAsia="Calibri" w:cs="Calibri"/>
        </w:rPr>
        <w:t xml:space="preserve">) </w:t>
      </w:r>
      <w:r w:rsidRPr="00693582">
        <w:rPr>
          <w:rFonts w:ascii="Calibri" w:hAnsi="Calibri" w:eastAsia="Calibri" w:cs="Calibri"/>
        </w:rPr>
        <w:t>where SCRs to the CS+ (</w:t>
      </w:r>
      <w:r w:rsidRPr="00314177">
        <w:rPr>
          <w:rFonts w:ascii="Calibri" w:hAnsi="Calibri" w:eastAsia="Calibri" w:cs="Calibri"/>
          <w:i/>
          <w:iCs/>
        </w:rPr>
        <w:t>t</w:t>
      </w:r>
      <w:r w:rsidRPr="00314177">
        <w:rPr>
          <w:rFonts w:ascii="Calibri" w:hAnsi="Calibri" w:eastAsia="Calibri" w:cs="Calibri"/>
        </w:rPr>
        <w:t xml:space="preserve">(-2.44, </w:t>
      </w:r>
      <w:proofErr w:type="spellStart"/>
      <w:r w:rsidRPr="00314177">
        <w:rPr>
          <w:rFonts w:ascii="Calibri" w:hAnsi="Calibri" w:eastAsia="Calibri" w:cs="Calibri"/>
          <w:i/>
          <w:iCs/>
        </w:rPr>
        <w:t>p</w:t>
      </w:r>
      <w:r w:rsidRPr="00314177">
        <w:rPr>
          <w:rFonts w:ascii="Calibri" w:hAnsi="Calibri" w:eastAsia="Calibri" w:cs="Calibri"/>
          <w:i/>
          <w:iCs/>
          <w:vertAlign w:val="subscript"/>
        </w:rPr>
        <w:t>adj</w:t>
      </w:r>
      <w:proofErr w:type="spellEnd"/>
      <w:r w:rsidRPr="00314177">
        <w:rPr>
          <w:rFonts w:ascii="Calibri" w:hAnsi="Calibri" w:eastAsia="Calibri" w:cs="Calibri"/>
        </w:rPr>
        <w:t xml:space="preserve"> = 0.031, </w:t>
      </w:r>
      <w:r w:rsidRPr="00314177">
        <w:rPr>
          <w:rFonts w:ascii="Calibri" w:hAnsi="Calibri" w:eastAsia="Calibri" w:cs="Calibri"/>
          <w:i/>
          <w:iCs/>
        </w:rPr>
        <w:t>d</w:t>
      </w:r>
      <w:r w:rsidR="00E82F1A">
        <w:rPr>
          <w:rFonts w:ascii="Calibri" w:hAnsi="Calibri" w:eastAsia="Calibri" w:cs="Calibri"/>
        </w:rPr>
        <w:t xml:space="preserve"> </w:t>
      </w:r>
      <w:r w:rsidRPr="00314177">
        <w:rPr>
          <w:rFonts w:ascii="Calibri" w:hAnsi="Calibri" w:eastAsia="Calibri" w:cs="Calibri"/>
        </w:rPr>
        <w:t>= -0.26</w:t>
      </w:r>
      <w:r w:rsidRPr="484A330B" w:rsidR="5F4606FB">
        <w:rPr>
          <w:rFonts w:ascii="Calibri" w:hAnsi="Calibri" w:eastAsia="Calibri" w:cs="Calibri"/>
        </w:rPr>
        <w:t>; FIG S4</w:t>
      </w:r>
      <w:r w:rsidRPr="00314177">
        <w:rPr>
          <w:rFonts w:ascii="Calibri" w:hAnsi="Calibri" w:eastAsia="Calibri" w:cs="Calibri"/>
        </w:rPr>
        <w:t>) and the CS- (</w:t>
      </w:r>
      <w:r w:rsidRPr="00693582">
        <w:rPr>
          <w:rFonts w:ascii="Calibri" w:hAnsi="Calibri" w:eastAsia="Calibri" w:cs="Calibri"/>
          <w:i/>
          <w:iCs/>
        </w:rPr>
        <w:t>t</w:t>
      </w:r>
      <w:r w:rsidRPr="00693582">
        <w:rPr>
          <w:rFonts w:ascii="Calibri" w:hAnsi="Calibri" w:eastAsia="Calibri" w:cs="Calibri"/>
        </w:rPr>
        <w:t xml:space="preserve">(-4.87, </w:t>
      </w:r>
      <w:proofErr w:type="spellStart"/>
      <w:r w:rsidRPr="00693582">
        <w:rPr>
          <w:rFonts w:ascii="Calibri" w:hAnsi="Calibri" w:eastAsia="Calibri" w:cs="Calibri"/>
          <w:i/>
          <w:iCs/>
        </w:rPr>
        <w:t>p</w:t>
      </w:r>
      <w:r w:rsidRPr="00693582">
        <w:rPr>
          <w:rFonts w:ascii="Calibri" w:hAnsi="Calibri" w:eastAsia="Calibri" w:cs="Calibri"/>
          <w:i/>
          <w:iCs/>
          <w:vertAlign w:val="subscript"/>
        </w:rPr>
        <w:t>adj</w:t>
      </w:r>
      <w:proofErr w:type="spellEnd"/>
      <w:r w:rsidRPr="00693582">
        <w:rPr>
          <w:rFonts w:ascii="Calibri" w:hAnsi="Calibri" w:eastAsia="Calibri" w:cs="Calibri"/>
        </w:rPr>
        <w:t xml:space="preserve"> &lt; 0.001, </w:t>
      </w:r>
      <w:r w:rsidRPr="00693582">
        <w:rPr>
          <w:rFonts w:ascii="Calibri" w:hAnsi="Calibri" w:eastAsia="Calibri" w:cs="Calibri"/>
          <w:i/>
          <w:iCs/>
        </w:rPr>
        <w:t>d</w:t>
      </w:r>
      <w:r w:rsidR="00E82F1A">
        <w:rPr>
          <w:rFonts w:ascii="Calibri" w:hAnsi="Calibri" w:eastAsia="Calibri" w:cs="Calibri"/>
        </w:rPr>
        <w:t xml:space="preserve"> </w:t>
      </w:r>
      <w:r w:rsidRPr="00693582">
        <w:rPr>
          <w:rFonts w:ascii="Calibri" w:hAnsi="Calibri" w:eastAsia="Calibri" w:cs="Calibri"/>
        </w:rPr>
        <w:t>= -0.51</w:t>
      </w:r>
      <w:r w:rsidRPr="484A330B" w:rsidR="543A93FA">
        <w:rPr>
          <w:rFonts w:ascii="Calibri" w:hAnsi="Calibri" w:eastAsia="Calibri" w:cs="Calibri"/>
        </w:rPr>
        <w:t>; FIG S4</w:t>
      </w:r>
      <w:r w:rsidRPr="00693582">
        <w:rPr>
          <w:rFonts w:ascii="Calibri" w:hAnsi="Calibri" w:eastAsia="Calibri" w:cs="Calibri"/>
        </w:rPr>
        <w:t>) increased in a similar magnitude from extinction to retrieval (CS × phase interaction effect (</w:t>
      </w:r>
      <w:r w:rsidRPr="00693582">
        <w:rPr>
          <w:rFonts w:ascii="Calibri" w:hAnsi="Calibri" w:eastAsia="Calibri" w:cs="Calibri"/>
          <w:i/>
          <w:iCs/>
        </w:rPr>
        <w:t>F</w:t>
      </w:r>
      <w:r w:rsidRPr="00693582">
        <w:rPr>
          <w:rFonts w:ascii="Calibri" w:hAnsi="Calibri" w:eastAsia="Calibri" w:cs="Calibri"/>
        </w:rPr>
        <w:t xml:space="preserve">(1,216) = 1.01, </w:t>
      </w:r>
      <w:r w:rsidRPr="00693582">
        <w:rPr>
          <w:rFonts w:ascii="Calibri" w:hAnsi="Calibri" w:eastAsia="Calibri" w:cs="Calibri"/>
          <w:i/>
          <w:iCs/>
        </w:rPr>
        <w:t>p</w:t>
      </w:r>
      <w:r w:rsidRPr="00693582">
        <w:rPr>
          <w:rFonts w:ascii="Calibri" w:hAnsi="Calibri" w:eastAsia="Calibri" w:cs="Calibri"/>
        </w:rPr>
        <w:t xml:space="preserve"> = 0.32). </w:t>
      </w:r>
    </w:p>
    <w:p w:rsidR="000A4DF0" w:rsidP="000A4DF0" w:rsidRDefault="000A4DF0" w14:paraId="39FC2A97" w14:textId="77777777">
      <w:pPr>
        <w:spacing w:line="360" w:lineRule="auto"/>
        <w:rPr>
          <w:rFonts w:ascii="Calibri" w:hAnsi="Calibri" w:eastAsia="Calibri" w:cs="Calibri"/>
        </w:rPr>
      </w:pPr>
    </w:p>
    <w:p w:rsidRPr="00693582" w:rsidR="000A4DF0" w:rsidP="00693582" w:rsidRDefault="00924D9D" w14:paraId="287A424C" w14:textId="7B34B982">
      <w:pPr>
        <w:spacing w:line="360" w:lineRule="auto"/>
        <w:rPr>
          <w:rFonts w:ascii="Calibri" w:hAnsi="Calibri" w:eastAsia="Calibri" w:cs="Calibri"/>
        </w:rPr>
      </w:pPr>
      <w:r>
        <w:rPr>
          <w:rFonts w:ascii="Calibri" w:hAnsi="Calibri" w:eastAsia="Calibri" w:cs="Calibri"/>
          <w:noProof/>
        </w:rPr>
        <w:drawing>
          <wp:inline distT="0" distB="0" distL="0" distR="0" wp14:anchorId="45150597" wp14:editId="7518B419">
            <wp:extent cx="5305425" cy="5933482"/>
            <wp:effectExtent l="0" t="0" r="0" b="0"/>
            <wp:docPr id="1722064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3389" cy="5942389"/>
                    </a:xfrm>
                    <a:prstGeom prst="rect">
                      <a:avLst/>
                    </a:prstGeom>
                    <a:noFill/>
                    <a:ln>
                      <a:noFill/>
                    </a:ln>
                  </pic:spPr>
                </pic:pic>
              </a:graphicData>
            </a:graphic>
          </wp:inline>
        </w:drawing>
      </w:r>
    </w:p>
    <w:p w:rsidRPr="008B45AB" w:rsidR="0038343C" w:rsidP="7C9CA569" w:rsidRDefault="0038343C" w14:paraId="60F82234" w14:textId="2B73A57D">
      <w:pPr>
        <w:spacing w:before="120" w:after="120" w:line="240" w:lineRule="auto"/>
        <w:jc w:val="both"/>
        <w:rPr>
          <w:rFonts w:ascii="Calibri" w:hAnsi="Calibri" w:eastAsia="Calibri" w:cs="Calibri"/>
        </w:rPr>
      </w:pPr>
      <w:r w:rsidRPr="008B45AB">
        <w:rPr>
          <w:rFonts w:ascii="Calibri" w:hAnsi="Calibri" w:eastAsia="Calibri" w:cs="Calibri"/>
          <w:b/>
          <w:bCs/>
        </w:rPr>
        <w:t>FIG S4. US expectancy and SCRs assessing spontaneous recover</w:t>
      </w:r>
      <w:r w:rsidRPr="008B45AB" w:rsidR="000C6B3B">
        <w:rPr>
          <w:rFonts w:ascii="Calibri" w:hAnsi="Calibri" w:eastAsia="Calibri" w:cs="Calibri"/>
          <w:b/>
          <w:bCs/>
        </w:rPr>
        <w:t>y</w:t>
      </w:r>
      <w:r w:rsidRPr="008B45AB">
        <w:rPr>
          <w:rFonts w:ascii="Calibri" w:hAnsi="Calibri" w:eastAsia="Calibri" w:cs="Calibri"/>
          <w:b/>
          <w:bCs/>
        </w:rPr>
        <w:t xml:space="preserve"> of conditioned responses following extinction learning.</w:t>
      </w:r>
      <w:r w:rsidRPr="008B45AB">
        <w:rPr>
          <w:rFonts w:ascii="Calibri" w:hAnsi="Calibri" w:eastAsia="Calibri" w:cs="Calibri"/>
        </w:rPr>
        <w:t xml:space="preserve"> Mean (±95% CI) US expectancy (</w:t>
      </w:r>
      <w:r w:rsidRPr="008B45AB" w:rsidR="00B95F2D">
        <w:rPr>
          <w:rFonts w:ascii="Calibri" w:hAnsi="Calibri" w:eastAsia="Calibri" w:cs="Calibri"/>
        </w:rPr>
        <w:t>top</w:t>
      </w:r>
      <w:r w:rsidRPr="008B45AB">
        <w:rPr>
          <w:rFonts w:ascii="Calibri" w:hAnsi="Calibri" w:eastAsia="Calibri" w:cs="Calibri"/>
        </w:rPr>
        <w:t xml:space="preserve"> panel) and z-scored SCRs (</w:t>
      </w:r>
      <w:r w:rsidRPr="008B45AB" w:rsidR="000347DD">
        <w:rPr>
          <w:rFonts w:ascii="Calibri" w:hAnsi="Calibri" w:eastAsia="Calibri" w:cs="Calibri"/>
        </w:rPr>
        <w:t>bottom</w:t>
      </w:r>
      <w:r w:rsidRPr="008B45AB">
        <w:rPr>
          <w:rFonts w:ascii="Calibri" w:hAnsi="Calibri" w:eastAsia="Calibri" w:cs="Calibri"/>
        </w:rPr>
        <w:t xml:space="preserve"> panel) for CS+ and CS– during the final retrieval trial (trial 4) and first reinstatement trial (trial 1). </w:t>
      </w:r>
      <w:r w:rsidRPr="008B45AB">
        <w:rPr>
          <w:rFonts w:ascii="Calibri" w:hAnsi="Calibri" w:cs="Calibri"/>
        </w:rPr>
        <w:t>*</w:t>
      </w:r>
      <w:r w:rsidRPr="008B45AB">
        <w:rPr>
          <w:rFonts w:ascii="Calibri" w:hAnsi="Calibri" w:cs="Calibri"/>
          <w:i/>
          <w:iCs/>
        </w:rPr>
        <w:t>p</w:t>
      </w:r>
      <w:r w:rsidRPr="008B45AB">
        <w:rPr>
          <w:rFonts w:ascii="Calibri" w:hAnsi="Calibri" w:cs="Calibri"/>
        </w:rPr>
        <w:t xml:space="preserve"> &lt; 0.05, **</w:t>
      </w:r>
      <w:r w:rsidRPr="008B45AB">
        <w:rPr>
          <w:rFonts w:ascii="Calibri" w:hAnsi="Calibri" w:cs="Calibri"/>
          <w:i/>
          <w:iCs/>
        </w:rPr>
        <w:t>p</w:t>
      </w:r>
      <w:r w:rsidRPr="008B45AB">
        <w:rPr>
          <w:rFonts w:ascii="Calibri" w:hAnsi="Calibri" w:cs="Calibri"/>
        </w:rPr>
        <w:t xml:space="preserve"> &lt; 0.01, ***</w:t>
      </w:r>
      <w:r w:rsidRPr="008B45AB">
        <w:rPr>
          <w:rFonts w:ascii="Calibri" w:hAnsi="Calibri" w:cs="Calibri"/>
          <w:i/>
          <w:iCs/>
        </w:rPr>
        <w:t>p</w:t>
      </w:r>
      <w:r w:rsidRPr="008B45AB">
        <w:rPr>
          <w:rFonts w:ascii="Calibri" w:hAnsi="Calibri" w:cs="Calibri"/>
        </w:rPr>
        <w:t xml:space="preserve"> &lt; 0.001.</w:t>
      </w:r>
    </w:p>
    <w:p w:rsidRPr="008B45AB" w:rsidR="00CB1B49" w:rsidP="00CB1B49" w:rsidRDefault="00CB1B49" w14:paraId="028EEF66" w14:textId="77777777">
      <w:pPr>
        <w:spacing w:before="120" w:after="120" w:line="276" w:lineRule="auto"/>
        <w:rPr>
          <w:rFonts w:ascii="Calibri" w:hAnsi="Calibri" w:eastAsia="Calibri" w:cs="Calibri"/>
        </w:rPr>
      </w:pPr>
      <w:r w:rsidRPr="008B45AB">
        <w:rPr>
          <w:rFonts w:ascii="Calibri" w:hAnsi="Calibri" w:eastAsia="Calibri" w:cs="Calibri"/>
          <w:b/>
          <w:bCs/>
        </w:rPr>
        <w:t xml:space="preserve">Assessment of reinstatement of conditioned responses </w:t>
      </w:r>
    </w:p>
    <w:p w:rsidRPr="008B45AB" w:rsidR="00CB1B49" w:rsidP="00693582" w:rsidRDefault="00CB1B49" w14:paraId="4082C2B8" w14:textId="21E795C6">
      <w:pPr>
        <w:spacing w:line="360" w:lineRule="auto"/>
        <w:jc w:val="both"/>
        <w:rPr>
          <w:rFonts w:ascii="Calibri" w:hAnsi="Calibri" w:eastAsia="Calibri" w:cs="Calibri"/>
        </w:rPr>
      </w:pPr>
      <w:r w:rsidRPr="008B45AB">
        <w:rPr>
          <w:rFonts w:ascii="Calibri" w:hAnsi="Calibri" w:eastAsia="Calibri" w:cs="Calibri"/>
        </w:rPr>
        <w:t>To assess whether reinstatement occurred following the presentation of three unsignalled U</w:t>
      </w:r>
      <w:r w:rsidRPr="008B45AB" w:rsidR="00D34C4F">
        <w:rPr>
          <w:rFonts w:ascii="Calibri" w:hAnsi="Calibri" w:eastAsia="Calibri" w:cs="Calibri"/>
        </w:rPr>
        <w:t>S</w:t>
      </w:r>
      <w:r w:rsidRPr="008B45AB">
        <w:rPr>
          <w:rFonts w:ascii="Calibri" w:hAnsi="Calibri" w:eastAsia="Calibri" w:cs="Calibri"/>
        </w:rPr>
        <w:t>s, we compared retrieval phase (last trial) to reinstatement phase (first trial) on US expectancy ratings and SCRs (FIG S5). US expectancy (trial 4 of retrieval vs. trial 1 of reinstatement) showed a main effect of phase (</w:t>
      </w:r>
      <w:r w:rsidRPr="008B45AB">
        <w:rPr>
          <w:rFonts w:ascii="Calibri" w:hAnsi="Calibri" w:eastAsia="Calibri" w:cs="Calibri"/>
          <w:i/>
          <w:iCs/>
        </w:rPr>
        <w:t>F</w:t>
      </w:r>
      <w:r w:rsidRPr="008B45AB">
        <w:rPr>
          <w:rFonts w:ascii="Calibri" w:hAnsi="Calibri" w:eastAsia="Calibri" w:cs="Calibri"/>
        </w:rPr>
        <w:t xml:space="preserve">(1,521) = 63.65, </w:t>
      </w:r>
      <w:r w:rsidRPr="008B45AB">
        <w:rPr>
          <w:rFonts w:ascii="Calibri" w:hAnsi="Calibri" w:eastAsia="Calibri" w:cs="Calibri"/>
          <w:i/>
          <w:iCs/>
        </w:rPr>
        <w:t>p</w:t>
      </w:r>
      <w:r w:rsidRPr="008B45AB">
        <w:rPr>
          <w:rFonts w:ascii="Calibri" w:hAnsi="Calibri" w:eastAsia="Calibri" w:cs="Calibri"/>
        </w:rPr>
        <w:t xml:space="preserve"> &lt; 0.001, </w:t>
      </w:r>
      <w:r w:rsidRPr="008B45AB">
        <w:rPr>
          <w:rFonts w:ascii="Calibri" w:hAnsi="Calibri" w:eastAsia="Calibri" w:cs="Calibri"/>
          <w:i/>
          <w:iCs/>
          <w:lang w:val="nl-BE"/>
        </w:rPr>
        <w:t>η</w:t>
      </w:r>
      <w:r w:rsidRPr="008B45AB">
        <w:rPr>
          <w:rFonts w:ascii="Calibri" w:hAnsi="Calibri" w:eastAsia="Calibri" w:cs="Calibri"/>
          <w:i/>
          <w:iCs/>
        </w:rPr>
        <w:t>p²</w:t>
      </w:r>
      <w:r w:rsidRPr="008B45AB">
        <w:rPr>
          <w:rFonts w:ascii="Calibri" w:hAnsi="Calibri" w:eastAsia="Calibri" w:cs="Calibri"/>
        </w:rPr>
        <w:t xml:space="preserve"> = 0.081) and a significant CS × phase interaction effect (</w:t>
      </w:r>
      <w:r w:rsidRPr="008B45AB">
        <w:rPr>
          <w:rFonts w:ascii="Calibri" w:hAnsi="Calibri" w:eastAsia="Calibri" w:cs="Calibri"/>
          <w:i/>
          <w:iCs/>
        </w:rPr>
        <w:t>F</w:t>
      </w:r>
      <w:r w:rsidRPr="008B45AB">
        <w:rPr>
          <w:rFonts w:ascii="Calibri" w:hAnsi="Calibri" w:eastAsia="Calibri" w:cs="Calibri"/>
        </w:rPr>
        <w:t xml:space="preserve">(1,521) = 41.72, </w:t>
      </w:r>
      <w:r w:rsidRPr="008B45AB">
        <w:rPr>
          <w:rFonts w:ascii="Calibri" w:hAnsi="Calibri" w:eastAsia="Calibri" w:cs="Calibri"/>
          <w:i/>
          <w:iCs/>
        </w:rPr>
        <w:t>p</w:t>
      </w:r>
      <w:r w:rsidRPr="008B45AB">
        <w:rPr>
          <w:rFonts w:ascii="Calibri" w:hAnsi="Calibri" w:eastAsia="Calibri" w:cs="Calibri"/>
        </w:rPr>
        <w:t xml:space="preserve"> &lt; 0.001, </w:t>
      </w:r>
      <w:r w:rsidRPr="008B45AB">
        <w:rPr>
          <w:rFonts w:ascii="Calibri" w:hAnsi="Calibri" w:eastAsia="Calibri" w:cs="Calibri"/>
          <w:i/>
          <w:iCs/>
          <w:lang w:val="nl-BE"/>
        </w:rPr>
        <w:t>η</w:t>
      </w:r>
      <w:r w:rsidRPr="008B45AB">
        <w:rPr>
          <w:rFonts w:ascii="Calibri" w:hAnsi="Calibri" w:eastAsia="Calibri" w:cs="Calibri"/>
          <w:i/>
          <w:iCs/>
        </w:rPr>
        <w:t>p²</w:t>
      </w:r>
      <w:r w:rsidRPr="008B45AB">
        <w:rPr>
          <w:rFonts w:ascii="Calibri" w:hAnsi="Calibri" w:eastAsia="Calibri" w:cs="Calibri"/>
        </w:rPr>
        <w:t xml:space="preserve"> = 0.055; FIG S5). Follow-up comparisons indicated that conditioned fear responses were differentially reinstated, as US expectancy to the CS+ increased from retrieval to reinstatement (</w:t>
      </w:r>
      <w:r w:rsidRPr="008B45AB">
        <w:rPr>
          <w:rFonts w:ascii="Calibri" w:hAnsi="Calibri" w:eastAsia="Calibri" w:cs="Calibri"/>
          <w:i/>
          <w:iCs/>
        </w:rPr>
        <w:t>t</w:t>
      </w:r>
      <w:r w:rsidRPr="008B45AB">
        <w:rPr>
          <w:rFonts w:ascii="Calibri" w:hAnsi="Calibri" w:eastAsia="Calibri" w:cs="Calibri"/>
        </w:rPr>
        <w:t xml:space="preserve">(521) = -7.54, </w:t>
      </w:r>
      <w:r w:rsidRPr="008B45AB">
        <w:rPr>
          <w:rFonts w:ascii="Calibri" w:hAnsi="Calibri" w:eastAsia="Calibri" w:cs="Calibri"/>
          <w:i/>
          <w:iCs/>
        </w:rPr>
        <w:t>p</w:t>
      </w:r>
      <w:r w:rsidRPr="008B45AB">
        <w:rPr>
          <w:rFonts w:ascii="Calibri" w:hAnsi="Calibri" w:eastAsia="Calibri" w:cs="Calibri"/>
          <w:i/>
          <w:iCs/>
          <w:vertAlign w:val="subscript"/>
        </w:rPr>
        <w:t>adj</w:t>
      </w:r>
      <w:r w:rsidRPr="008B45AB">
        <w:rPr>
          <w:rFonts w:ascii="Calibri" w:hAnsi="Calibri" w:eastAsia="Calibri" w:cs="Calibri"/>
          <w:i/>
          <w:iCs/>
        </w:rPr>
        <w:t xml:space="preserve"> </w:t>
      </w:r>
      <w:r w:rsidRPr="008B45AB">
        <w:rPr>
          <w:rFonts w:ascii="Calibri" w:hAnsi="Calibri" w:eastAsia="Calibri" w:cs="Calibri"/>
        </w:rPr>
        <w:t xml:space="preserve">&lt; 0.001, </w:t>
      </w:r>
      <w:r w:rsidRPr="008B45AB">
        <w:rPr>
          <w:rFonts w:ascii="Calibri" w:hAnsi="Calibri" w:eastAsia="Calibri" w:cs="Calibri"/>
          <w:i/>
          <w:iCs/>
        </w:rPr>
        <w:t>d</w:t>
      </w:r>
      <w:r w:rsidRPr="008B45AB">
        <w:rPr>
          <w:rFonts w:ascii="Calibri" w:hAnsi="Calibri" w:eastAsia="Calibri" w:cs="Calibri"/>
        </w:rPr>
        <w:t xml:space="preserve"> = -0.56; FIG S</w:t>
      </w:r>
      <w:r w:rsidRPr="008B45AB" w:rsidR="0730C73C">
        <w:rPr>
          <w:rFonts w:ascii="Calibri" w:hAnsi="Calibri" w:eastAsia="Calibri" w:cs="Calibri"/>
        </w:rPr>
        <w:t>5</w:t>
      </w:r>
      <w:r w:rsidRPr="008B45AB">
        <w:rPr>
          <w:rFonts w:ascii="Calibri" w:hAnsi="Calibri" w:eastAsia="Calibri" w:cs="Calibri"/>
        </w:rPr>
        <w:t xml:space="preserve">), while US expectancy to the CS- showed a </w:t>
      </w:r>
      <w:r w:rsidRPr="008B45AB">
        <w:rPr>
          <w:rFonts w:ascii="Calibri" w:hAnsi="Calibri" w:eastAsia="Calibri" w:cs="Calibri"/>
        </w:rPr>
        <w:t>smaller increase (</w:t>
      </w:r>
      <w:r w:rsidRPr="008B45AB">
        <w:rPr>
          <w:rFonts w:ascii="Calibri" w:hAnsi="Calibri" w:eastAsia="Calibri" w:cs="Calibri"/>
          <w:i/>
          <w:iCs/>
        </w:rPr>
        <w:t>t</w:t>
      </w:r>
      <w:r w:rsidRPr="008B45AB">
        <w:rPr>
          <w:rFonts w:ascii="Calibri" w:hAnsi="Calibri" w:eastAsia="Calibri" w:cs="Calibri"/>
        </w:rPr>
        <w:t xml:space="preserve">(521) = -2.62, </w:t>
      </w:r>
      <w:r w:rsidRPr="008B45AB">
        <w:rPr>
          <w:rFonts w:ascii="Calibri" w:hAnsi="Calibri" w:eastAsia="Calibri" w:cs="Calibri"/>
          <w:i/>
          <w:iCs/>
        </w:rPr>
        <w:t>p</w:t>
      </w:r>
      <w:r w:rsidRPr="008B45AB">
        <w:rPr>
          <w:rFonts w:ascii="Calibri" w:hAnsi="Calibri" w:eastAsia="Calibri" w:cs="Calibri"/>
          <w:i/>
          <w:iCs/>
          <w:vertAlign w:val="subscript"/>
        </w:rPr>
        <w:t>adj</w:t>
      </w:r>
      <w:r w:rsidRPr="008B45AB">
        <w:rPr>
          <w:rFonts w:ascii="Calibri" w:hAnsi="Calibri" w:eastAsia="Calibri" w:cs="Calibri"/>
          <w:i/>
          <w:iCs/>
        </w:rPr>
        <w:t xml:space="preserve"> </w:t>
      </w:r>
      <w:r w:rsidRPr="008B45AB">
        <w:rPr>
          <w:rFonts w:ascii="Calibri" w:hAnsi="Calibri" w:eastAsia="Calibri" w:cs="Calibri"/>
        </w:rPr>
        <w:t xml:space="preserve">= 0.009, </w:t>
      </w:r>
      <w:r w:rsidRPr="008B45AB">
        <w:rPr>
          <w:rFonts w:ascii="Calibri" w:hAnsi="Calibri" w:eastAsia="Calibri" w:cs="Calibri"/>
          <w:i/>
          <w:iCs/>
        </w:rPr>
        <w:t>d</w:t>
      </w:r>
      <w:r w:rsidRPr="008B45AB">
        <w:rPr>
          <w:rFonts w:ascii="Calibri" w:hAnsi="Calibri" w:eastAsia="Calibri" w:cs="Calibri"/>
        </w:rPr>
        <w:t xml:space="preserve"> = -0.20; FIG S</w:t>
      </w:r>
      <w:r w:rsidRPr="008B45AB" w:rsidR="519E07D8">
        <w:rPr>
          <w:rFonts w:ascii="Calibri" w:hAnsi="Calibri" w:eastAsia="Calibri" w:cs="Calibri"/>
        </w:rPr>
        <w:t>5</w:t>
      </w:r>
      <w:r w:rsidRPr="008B45AB">
        <w:rPr>
          <w:rFonts w:ascii="Calibri" w:hAnsi="Calibri" w:eastAsia="Calibri" w:cs="Calibri"/>
        </w:rPr>
        <w:t>). SCRs (trial 4 of retrieval vs. trial 1 of reinstatement) exhibited a main effect of phase (</w:t>
      </w:r>
      <w:r w:rsidRPr="008B45AB">
        <w:rPr>
          <w:rFonts w:ascii="Calibri" w:hAnsi="Calibri" w:eastAsia="Calibri" w:cs="Calibri"/>
          <w:i/>
          <w:iCs/>
        </w:rPr>
        <w:t>F</w:t>
      </w:r>
      <w:r w:rsidRPr="008B45AB">
        <w:rPr>
          <w:rFonts w:ascii="Calibri" w:hAnsi="Calibri" w:eastAsia="Calibri" w:cs="Calibri"/>
        </w:rPr>
        <w:t xml:space="preserve">(1,519) = 104.95, </w:t>
      </w:r>
      <w:r w:rsidRPr="008B45AB">
        <w:rPr>
          <w:rFonts w:ascii="Calibri" w:hAnsi="Calibri" w:eastAsia="Calibri" w:cs="Calibri"/>
          <w:i/>
          <w:iCs/>
        </w:rPr>
        <w:t>p</w:t>
      </w:r>
      <w:r w:rsidRPr="008B45AB">
        <w:rPr>
          <w:rFonts w:ascii="Calibri" w:hAnsi="Calibri" w:eastAsia="Calibri" w:cs="Calibri"/>
        </w:rPr>
        <w:t xml:space="preserve"> &lt; 0.001, </w:t>
      </w:r>
      <w:r w:rsidRPr="008B45AB">
        <w:rPr>
          <w:rFonts w:ascii="Calibri" w:hAnsi="Calibri" w:eastAsia="Calibri" w:cs="Calibri"/>
          <w:i/>
          <w:iCs/>
          <w:lang w:val="nl-BE"/>
        </w:rPr>
        <w:t>η</w:t>
      </w:r>
      <w:r w:rsidRPr="008B45AB">
        <w:rPr>
          <w:rFonts w:ascii="Calibri" w:hAnsi="Calibri" w:eastAsia="Calibri" w:cs="Calibri"/>
          <w:i/>
          <w:iCs/>
        </w:rPr>
        <w:t>p²</w:t>
      </w:r>
      <w:r w:rsidRPr="008B45AB">
        <w:rPr>
          <w:rFonts w:ascii="Calibri" w:hAnsi="Calibri" w:eastAsia="Calibri" w:cs="Calibri"/>
        </w:rPr>
        <w:t xml:space="preserve"> = 0.128; FIG S5), where SCRs to the CS+ (</w:t>
      </w:r>
      <w:r w:rsidRPr="008B45AB">
        <w:rPr>
          <w:rFonts w:ascii="Calibri" w:hAnsi="Calibri" w:eastAsia="Calibri" w:cs="Calibri"/>
          <w:i/>
          <w:iCs/>
        </w:rPr>
        <w:t>t</w:t>
      </w:r>
      <w:r w:rsidRPr="008B45AB">
        <w:rPr>
          <w:rFonts w:ascii="Calibri" w:hAnsi="Calibri" w:eastAsia="Calibri" w:cs="Calibri"/>
        </w:rPr>
        <w:t xml:space="preserve">(-7.49, </w:t>
      </w:r>
      <w:proofErr w:type="spellStart"/>
      <w:r w:rsidRPr="008B45AB">
        <w:rPr>
          <w:rFonts w:ascii="Calibri" w:hAnsi="Calibri" w:eastAsia="Calibri" w:cs="Calibri"/>
          <w:i/>
          <w:iCs/>
        </w:rPr>
        <w:t>p</w:t>
      </w:r>
      <w:r w:rsidRPr="008B45AB">
        <w:rPr>
          <w:rFonts w:ascii="Calibri" w:hAnsi="Calibri" w:eastAsia="Calibri" w:cs="Calibri"/>
          <w:i/>
          <w:iCs/>
          <w:vertAlign w:val="subscript"/>
        </w:rPr>
        <w:t>adj</w:t>
      </w:r>
      <w:proofErr w:type="spellEnd"/>
      <w:r w:rsidRPr="008B45AB">
        <w:rPr>
          <w:rFonts w:ascii="Calibri" w:hAnsi="Calibri" w:eastAsia="Calibri" w:cs="Calibri"/>
          <w:i/>
          <w:iCs/>
        </w:rPr>
        <w:t xml:space="preserve"> </w:t>
      </w:r>
      <w:r w:rsidRPr="008B45AB">
        <w:rPr>
          <w:rFonts w:ascii="Calibri" w:hAnsi="Calibri" w:eastAsia="Calibri" w:cs="Calibri"/>
        </w:rPr>
        <w:t xml:space="preserve">&lt; 0.001, </w:t>
      </w:r>
      <w:r w:rsidRPr="008B45AB">
        <w:rPr>
          <w:rFonts w:ascii="Calibri" w:hAnsi="Calibri" w:eastAsia="Calibri" w:cs="Calibri"/>
          <w:i/>
          <w:iCs/>
        </w:rPr>
        <w:t>d</w:t>
      </w:r>
      <w:r w:rsidRPr="008B45AB" w:rsidR="00515CF8">
        <w:rPr>
          <w:rFonts w:ascii="Calibri" w:hAnsi="Calibri" w:eastAsia="Calibri" w:cs="Calibri"/>
          <w:i/>
          <w:iCs/>
        </w:rPr>
        <w:t xml:space="preserve"> </w:t>
      </w:r>
      <w:r w:rsidRPr="008B45AB">
        <w:rPr>
          <w:rFonts w:ascii="Calibri" w:hAnsi="Calibri" w:eastAsia="Calibri" w:cs="Calibri"/>
        </w:rPr>
        <w:t>= -0.56) and the CS- (</w:t>
      </w:r>
      <w:r w:rsidRPr="008B45AB">
        <w:rPr>
          <w:rFonts w:ascii="Calibri" w:hAnsi="Calibri" w:eastAsia="Calibri" w:cs="Calibri"/>
          <w:i/>
          <w:iCs/>
        </w:rPr>
        <w:t>t</w:t>
      </w:r>
      <w:r w:rsidRPr="008B45AB">
        <w:rPr>
          <w:rFonts w:ascii="Calibri" w:hAnsi="Calibri" w:eastAsia="Calibri" w:cs="Calibri"/>
        </w:rPr>
        <w:t xml:space="preserve">(-7.01, </w:t>
      </w:r>
      <w:proofErr w:type="spellStart"/>
      <w:r w:rsidRPr="008B45AB">
        <w:rPr>
          <w:rFonts w:ascii="Calibri" w:hAnsi="Calibri" w:eastAsia="Calibri" w:cs="Calibri"/>
          <w:i/>
          <w:iCs/>
        </w:rPr>
        <w:t>p</w:t>
      </w:r>
      <w:r w:rsidRPr="008B45AB">
        <w:rPr>
          <w:rFonts w:ascii="Calibri" w:hAnsi="Calibri" w:eastAsia="Calibri" w:cs="Calibri"/>
          <w:i/>
          <w:iCs/>
          <w:vertAlign w:val="subscript"/>
        </w:rPr>
        <w:t>adj</w:t>
      </w:r>
      <w:proofErr w:type="spellEnd"/>
      <w:r w:rsidRPr="008B45AB">
        <w:rPr>
          <w:rFonts w:ascii="Calibri" w:hAnsi="Calibri" w:eastAsia="Calibri" w:cs="Calibri"/>
          <w:i/>
          <w:iCs/>
        </w:rPr>
        <w:t xml:space="preserve"> </w:t>
      </w:r>
      <w:r w:rsidRPr="008B45AB">
        <w:rPr>
          <w:rFonts w:ascii="Calibri" w:hAnsi="Calibri" w:eastAsia="Calibri" w:cs="Calibri"/>
        </w:rPr>
        <w:t xml:space="preserve">&lt; 0.001, </w:t>
      </w:r>
      <w:r w:rsidRPr="008B45AB">
        <w:rPr>
          <w:rFonts w:ascii="Calibri" w:hAnsi="Calibri" w:eastAsia="Calibri" w:cs="Calibri"/>
          <w:i/>
          <w:iCs/>
        </w:rPr>
        <w:t>d</w:t>
      </w:r>
      <w:r w:rsidR="008B45AB">
        <w:rPr>
          <w:rFonts w:ascii="Calibri" w:hAnsi="Calibri" w:eastAsia="Calibri" w:cs="Calibri"/>
          <w:i/>
          <w:iCs/>
        </w:rPr>
        <w:t xml:space="preserve"> </w:t>
      </w:r>
      <w:r w:rsidRPr="008B45AB">
        <w:rPr>
          <w:rFonts w:ascii="Calibri" w:hAnsi="Calibri" w:eastAsia="Calibri" w:cs="Calibri"/>
        </w:rPr>
        <w:t>= -0.52) increased in a similar magnitude from retrieval to reinstatement (CS × phase interaction effect (</w:t>
      </w:r>
      <w:r w:rsidRPr="008B45AB">
        <w:rPr>
          <w:rFonts w:ascii="Calibri" w:hAnsi="Calibri" w:eastAsia="Calibri" w:cs="Calibri"/>
          <w:i/>
          <w:iCs/>
        </w:rPr>
        <w:t>F</w:t>
      </w:r>
      <w:r w:rsidRPr="008B45AB">
        <w:rPr>
          <w:rFonts w:ascii="Calibri" w:hAnsi="Calibri" w:eastAsia="Calibri" w:cs="Calibri"/>
        </w:rPr>
        <w:t xml:space="preserve">(1,519) = 1.33, </w:t>
      </w:r>
      <w:r w:rsidRPr="008B45AB">
        <w:rPr>
          <w:rFonts w:ascii="Calibri" w:hAnsi="Calibri" w:eastAsia="Calibri" w:cs="Calibri"/>
          <w:i/>
          <w:iCs/>
        </w:rPr>
        <w:t>p</w:t>
      </w:r>
      <w:r w:rsidRPr="008B45AB">
        <w:rPr>
          <w:rFonts w:ascii="Calibri" w:hAnsi="Calibri" w:eastAsia="Calibri" w:cs="Calibri"/>
        </w:rPr>
        <w:t xml:space="preserve"> = 0.25). The presence of non-differential reinstatement in SCRs has been previously observed in multiple studies </w:t>
      </w:r>
      <w:r w:rsidRPr="008B45AB">
        <w:rPr>
          <w:rFonts w:ascii="Calibri" w:hAnsi="Calibri" w:eastAsia="Calibri" w:cs="Calibri"/>
        </w:rPr>
        <w:fldChar w:fldCharType="begin"/>
      </w:r>
      <w:r w:rsidRPr="008B45AB">
        <w:rPr>
          <w:rFonts w:ascii="Calibri" w:hAnsi="Calibri" w:eastAsia="Calibri" w:cs="Calibri"/>
        </w:rPr>
        <w:instrText xml:space="preserve"> ADDIN EN.CITE &lt;EndNote&gt;&lt;Cite&gt;&lt;Author&gt;Haaker&lt;/Author&gt;&lt;Year&gt;2014&lt;/Year&gt;&lt;RecNum&gt;74&lt;/RecNum&gt;&lt;DisplayText&gt;[2]&lt;/DisplayText&gt;&lt;record&gt;&lt;rec-number&gt;74&lt;/rec-number&gt;&lt;foreign-keys&gt;&lt;key app="EN" db-id="zsz5x0ffhd9adbe9dpdpf2xnevxpww2dz9pp" timestamp="1778517189"&gt;74&lt;/key&gt;&lt;/foreign-keys&gt;&lt;ref-type name="Journal Article"&gt;17&lt;/ref-type&gt;&lt;contributors&gt;&lt;authors&gt;&lt;author&gt;Haaker, J.&lt;/author&gt;&lt;author&gt;Golkar, A.&lt;/author&gt;&lt;author&gt;Hermans, D.&lt;/author&gt;&lt;author&gt;Lonsdorf, T. B.&lt;/author&gt;&lt;/authors&gt;&lt;/contributors&gt;&lt;auth-address&gt;Institute for Systems Neuroscience, University Hospital Hamburg-Eppendorf, 20246 Hamburg, Germany Karolinska Institute, Department of Clinical Neuroscience, 171 77 Stockholm, Sweden.&amp;#xD;Karolinska Institute, Department of Clinical Neuroscience, 171 77 Stockholm, Sweden.&amp;#xD;Faculty of Psychology and Educational Sciences, University of Leuven, 3000 Leuven, Belgium.&amp;#xD;Institute for Systems Neuroscience, University Hospital Hamburg-Eppendorf, 20246 Hamburg, Germany t.lonsdorf@uke.de.&lt;/auth-address&gt;&lt;titles&gt;&lt;title&gt;A review on human reinstatement studies: an overview and methodological challenges&lt;/title&gt;&lt;secondary-title&gt;Learn Mem&lt;/secondary-title&gt;&lt;/titles&gt;&lt;periodical&gt;&lt;full-title&gt;Learn Mem&lt;/full-title&gt;&lt;abbr-1&gt;Learning &amp;amp; memory (Cold Spring Harbor, N.Y.)&lt;/abbr-1&gt;&lt;/periodical&gt;&lt;pages&gt;424-40&lt;/pages&gt;&lt;volume&gt;21&lt;/volume&gt;&lt;number&gt;9&lt;/number&gt;&lt;edition&gt;20140815&lt;/edition&gt;&lt;keywords&gt;&lt;keyword&gt;Conditioning, Classical&lt;/keyword&gt;&lt;keyword&gt;*Extinction, Psychological&lt;/keyword&gt;&lt;keyword&gt;Fear/*psychology&lt;/keyword&gt;&lt;keyword&gt;Humans&lt;/keyword&gt;&lt;keyword&gt;Mental Recall&lt;/keyword&gt;&lt;keyword&gt;Time Factors&lt;/keyword&gt;&lt;/keywords&gt;&lt;dates&gt;&lt;year&gt;2014&lt;/year&gt;&lt;pub-dates&gt;&lt;date&gt;Sep&lt;/date&gt;&lt;/pub-dates&gt;&lt;/dates&gt;&lt;isbn&gt;1072-0502 (Print)&amp;#xD;1072-0502&lt;/isbn&gt;&lt;accession-num&gt;25128533&lt;/accession-num&gt;&lt;urls&gt;&lt;/urls&gt;&lt;custom2&gt;PMC4138360&lt;/custom2&gt;&lt;electronic-resource-num&gt;10.1101/lm.036053.114&lt;/electronic-resource-num&gt;&lt;remote-database-provider&gt;NLM&lt;/remote-database-provider&gt;&lt;language&gt;eng&lt;/language&gt;&lt;/record&gt;&lt;/Cite&gt;&lt;/EndNote&gt;</w:instrText>
      </w:r>
      <w:r w:rsidRPr="008B45AB">
        <w:rPr>
          <w:rFonts w:ascii="Calibri" w:hAnsi="Calibri" w:eastAsia="Calibri" w:cs="Calibri"/>
        </w:rPr>
        <w:fldChar w:fldCharType="separate"/>
      </w:r>
      <w:r w:rsidRPr="008B45AB" w:rsidR="00AD4F64">
        <w:rPr>
          <w:rFonts w:ascii="Calibri" w:hAnsi="Calibri" w:eastAsia="Calibri" w:cs="Calibri"/>
          <w:noProof/>
        </w:rPr>
        <w:t>[2]</w:t>
      </w:r>
      <w:r w:rsidRPr="008B45AB">
        <w:rPr>
          <w:rFonts w:ascii="Calibri" w:hAnsi="Calibri" w:eastAsia="Calibri" w:cs="Calibri"/>
        </w:rPr>
        <w:fldChar w:fldCharType="end"/>
      </w:r>
      <w:r w:rsidRPr="008B45AB" w:rsidR="00AD4F64">
        <w:rPr>
          <w:rFonts w:ascii="Calibri" w:hAnsi="Calibri" w:eastAsia="Calibri" w:cs="Calibri"/>
        </w:rPr>
        <w:t>.</w:t>
      </w:r>
      <w:r w:rsidRPr="008B45AB">
        <w:rPr>
          <w:rFonts w:ascii="Calibri" w:hAnsi="Calibri" w:eastAsia="Calibri" w:cs="Calibri"/>
        </w:rPr>
        <w:t xml:space="preserve"> </w:t>
      </w:r>
    </w:p>
    <w:p w:rsidR="007F43B1" w:rsidP="007F43B1" w:rsidRDefault="007F43B1" w14:paraId="10C9707D" w14:textId="77777777">
      <w:pPr>
        <w:spacing w:line="276" w:lineRule="auto"/>
        <w:rPr>
          <w:rFonts w:ascii="Calibri" w:hAnsi="Calibri" w:eastAsia="Calibri" w:cs="Calibri"/>
          <w:i/>
          <w:iCs/>
          <w:color w:val="156082" w:themeColor="accent1"/>
          <w:u w:val="single"/>
        </w:rPr>
      </w:pPr>
      <w:r>
        <w:rPr>
          <w:noProof/>
        </w:rPr>
        <w:drawing>
          <wp:inline distT="0" distB="0" distL="0" distR="0" wp14:anchorId="17114D44" wp14:editId="0DCDF589">
            <wp:extent cx="5314950" cy="2856569"/>
            <wp:effectExtent l="0" t="0" r="0" b="1270"/>
            <wp:docPr id="1735198478" name="Picture 5"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98478" name="Picture 5" descr="A comparison of a graph&#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6578" cy="2868193"/>
                    </a:xfrm>
                    <a:prstGeom prst="rect">
                      <a:avLst/>
                    </a:prstGeom>
                    <a:noFill/>
                    <a:ln>
                      <a:noFill/>
                    </a:ln>
                  </pic:spPr>
                </pic:pic>
              </a:graphicData>
            </a:graphic>
          </wp:inline>
        </w:drawing>
      </w:r>
    </w:p>
    <w:p w:rsidRPr="00B86D97" w:rsidR="007F43B1" w:rsidP="7C9CA569" w:rsidRDefault="007F43B1" w14:paraId="1AED2781" w14:textId="5EFBEC56">
      <w:pPr>
        <w:spacing w:before="120" w:after="120" w:line="276" w:lineRule="auto"/>
        <w:jc w:val="both"/>
        <w:rPr>
          <w:rFonts w:ascii="Calibri" w:hAnsi="Calibri" w:eastAsia="Calibri" w:cs="Calibri"/>
        </w:rPr>
      </w:pPr>
      <w:r w:rsidRPr="00B86D97">
        <w:rPr>
          <w:rFonts w:ascii="Calibri" w:hAnsi="Calibri" w:eastAsia="Calibri" w:cs="Calibri"/>
          <w:b/>
          <w:bCs/>
        </w:rPr>
        <w:t>FIG S5. US expectancy and SCRs assessing reinstatement of conditioned responses following retrieval.</w:t>
      </w:r>
      <w:r w:rsidRPr="00B86D97">
        <w:rPr>
          <w:rFonts w:ascii="Calibri" w:hAnsi="Calibri" w:eastAsia="Calibri" w:cs="Calibri"/>
        </w:rPr>
        <w:t xml:space="preserve"> Mean (±95% CI) US expectancy (left panel) and z-scored SCRs (right panel) for CS+ and CS– during the final retrieval trial (trial 4) and first reinstatement trial (trial 1).</w:t>
      </w:r>
      <w:r w:rsidRPr="00B86D97">
        <w:rPr>
          <w:rFonts w:ascii="Calibri" w:hAnsi="Calibri" w:cs="Calibri"/>
        </w:rPr>
        <w:t xml:space="preserve"> *</w:t>
      </w:r>
      <w:r w:rsidRPr="00B86D97">
        <w:rPr>
          <w:rFonts w:ascii="Calibri" w:hAnsi="Calibri" w:cs="Calibri"/>
          <w:i/>
          <w:iCs/>
        </w:rPr>
        <w:t>p</w:t>
      </w:r>
      <w:r w:rsidRPr="00B86D97">
        <w:rPr>
          <w:rFonts w:ascii="Calibri" w:hAnsi="Calibri" w:cs="Calibri"/>
        </w:rPr>
        <w:t xml:space="preserve"> &lt; 0.05, **</w:t>
      </w:r>
      <w:r w:rsidRPr="00B86D97">
        <w:rPr>
          <w:rFonts w:ascii="Calibri" w:hAnsi="Calibri" w:cs="Calibri"/>
          <w:i/>
          <w:iCs/>
        </w:rPr>
        <w:t>p</w:t>
      </w:r>
      <w:r w:rsidRPr="00B86D97">
        <w:rPr>
          <w:rFonts w:ascii="Calibri" w:hAnsi="Calibri" w:cs="Calibri"/>
        </w:rPr>
        <w:t xml:space="preserve"> &lt; 0.01, ***</w:t>
      </w:r>
      <w:r w:rsidRPr="00B86D97">
        <w:rPr>
          <w:rFonts w:ascii="Calibri" w:hAnsi="Calibri" w:cs="Calibri"/>
          <w:i/>
          <w:iCs/>
        </w:rPr>
        <w:t xml:space="preserve">p </w:t>
      </w:r>
      <w:r w:rsidRPr="00B86D97">
        <w:rPr>
          <w:rFonts w:ascii="Calibri" w:hAnsi="Calibri" w:cs="Calibri"/>
        </w:rPr>
        <w:t>&lt; 0.001.</w:t>
      </w:r>
    </w:p>
    <w:p w:rsidRPr="00B86D97" w:rsidR="08D1573D" w:rsidP="00693582" w:rsidRDefault="08D1573D" w14:paraId="23C5E8C7" w14:textId="152E9198">
      <w:pPr>
        <w:spacing w:before="120" w:after="120" w:line="276" w:lineRule="auto"/>
        <w:jc w:val="both"/>
      </w:pPr>
    </w:p>
    <w:p w:rsidRPr="00200448" w:rsidR="00E85B9A" w:rsidP="00E85B9A" w:rsidRDefault="00A942CC" w14:paraId="3857ABDC" w14:textId="4CDD2D71">
      <w:pPr>
        <w:spacing w:line="360" w:lineRule="auto"/>
        <w:jc w:val="both"/>
        <w:rPr>
          <w:rFonts w:ascii="Calibri" w:hAnsi="Calibri" w:cs="Calibri"/>
          <w:b/>
          <w:bCs/>
        </w:rPr>
      </w:pPr>
      <w:r w:rsidRPr="4C3ACB7E">
        <w:rPr>
          <w:rFonts w:ascii="Calibri" w:hAnsi="Calibri" w:cs="Calibri"/>
          <w:b/>
          <w:bCs/>
        </w:rPr>
        <w:t>DEVIATIONS FROM PRE-REGISTRATION</w:t>
      </w:r>
    </w:p>
    <w:p w:rsidRPr="00BB4E2B" w:rsidR="00D41BBF" w:rsidP="00D41BBF" w:rsidRDefault="00D41BBF" w14:paraId="37AC7683" w14:textId="00EC8BDE">
      <w:pPr>
        <w:spacing w:line="360" w:lineRule="auto"/>
        <w:jc w:val="both"/>
        <w:rPr>
          <w:rFonts w:ascii="Calibri" w:hAnsi="Calibri" w:cs="Calibri"/>
        </w:rPr>
      </w:pPr>
      <w:r w:rsidRPr="30DF7139">
        <w:rPr>
          <w:rFonts w:ascii="Calibri" w:hAnsi="Calibri" w:cs="Calibri"/>
        </w:rPr>
        <w:t>The study was preregistered on OSF (</w:t>
      </w:r>
      <w:hyperlink r:id="rId13">
        <w:r w:rsidRPr="30DF7139">
          <w:rPr>
            <w:rStyle w:val="Hyperlink"/>
            <w:rFonts w:ascii="Calibri" w:hAnsi="Calibri" w:cs="Calibri"/>
          </w:rPr>
          <w:t>https://osf.io/btx2f</w:t>
        </w:r>
      </w:hyperlink>
      <w:r w:rsidRPr="30DF7139">
        <w:rPr>
          <w:rFonts w:ascii="Calibri" w:hAnsi="Calibri" w:cs="Calibri"/>
        </w:rPr>
        <w:t>)</w:t>
      </w:r>
      <w:r w:rsidRPr="30DF7139" w:rsidR="611F8141">
        <w:rPr>
          <w:rFonts w:ascii="Calibri" w:hAnsi="Calibri" w:cs="Calibri"/>
        </w:rPr>
        <w:t>.</w:t>
      </w:r>
      <w:r w:rsidRPr="30DF7139">
        <w:rPr>
          <w:rFonts w:ascii="Calibri" w:hAnsi="Calibri" w:cs="Calibri"/>
        </w:rPr>
        <w:t xml:space="preserve"> </w:t>
      </w:r>
      <w:r w:rsidRPr="30DF7139" w:rsidR="0F22B4B9">
        <w:rPr>
          <w:rFonts w:ascii="Calibri" w:hAnsi="Calibri" w:cs="Calibri"/>
        </w:rPr>
        <w:t>However,</w:t>
      </w:r>
      <w:r w:rsidRPr="30DF7139">
        <w:rPr>
          <w:rFonts w:ascii="Calibri" w:hAnsi="Calibri" w:cs="Calibri"/>
        </w:rPr>
        <w:t xml:space="preserve"> several deviations from the preregistered plan occurred, as described below.</w:t>
      </w:r>
      <w:r w:rsidRPr="30DF7139" w:rsidR="00BB4E2B">
        <w:rPr>
          <w:rFonts w:ascii="Calibri" w:hAnsi="Calibri" w:cs="Calibri"/>
        </w:rPr>
        <w:t xml:space="preserve"> </w:t>
      </w:r>
      <w:r w:rsidRPr="008314A3" w:rsidR="00DF5CF3">
        <w:rPr>
          <w:rFonts w:ascii="Calibri" w:hAnsi="Calibri" w:cs="Calibri"/>
          <w:i/>
          <w:iCs/>
        </w:rPr>
        <w:t>First</w:t>
      </w:r>
      <w:r w:rsidRPr="30DF7139" w:rsidR="00DF5CF3">
        <w:rPr>
          <w:rFonts w:ascii="Calibri" w:hAnsi="Calibri" w:cs="Calibri"/>
        </w:rPr>
        <w:t xml:space="preserve">, SCRs were extracted using </w:t>
      </w:r>
      <w:proofErr w:type="spellStart"/>
      <w:r w:rsidRPr="30DF7139" w:rsidR="00DF5CF3">
        <w:rPr>
          <w:rFonts w:ascii="Calibri" w:hAnsi="Calibri" w:cs="Calibri"/>
        </w:rPr>
        <w:t>Ledalab</w:t>
      </w:r>
      <w:proofErr w:type="spellEnd"/>
      <w:r w:rsidRPr="30DF7139" w:rsidR="00DF5CF3">
        <w:rPr>
          <w:rFonts w:ascii="Calibri" w:hAnsi="Calibri" w:cs="Calibri"/>
        </w:rPr>
        <w:t xml:space="preserve"> rather than the preregistered analysis pipeline, as the latter was mistakenly ambiguously described. </w:t>
      </w:r>
      <w:r w:rsidRPr="008314A3" w:rsidR="00DF5CF3">
        <w:rPr>
          <w:rFonts w:ascii="Calibri" w:hAnsi="Calibri" w:cs="Calibri"/>
          <w:i/>
          <w:iCs/>
        </w:rPr>
        <w:t>Second,</w:t>
      </w:r>
      <w:r w:rsidRPr="30DF7139" w:rsidR="00DF5CF3">
        <w:rPr>
          <w:rFonts w:ascii="Calibri" w:hAnsi="Calibri" w:cs="Calibri"/>
        </w:rPr>
        <w:t xml:space="preserve"> SCRs were standardized within each participant to have a mean of 0 and a standard deviation of 1, rather than being further transformed into T-scores (mean = 50, SD = 10), to simplify interpretation and comparison across studies. </w:t>
      </w:r>
      <w:r w:rsidRPr="008314A3" w:rsidR="00DF5CF3">
        <w:rPr>
          <w:rFonts w:ascii="Calibri" w:hAnsi="Calibri" w:cs="Calibri"/>
          <w:i/>
          <w:iCs/>
        </w:rPr>
        <w:t>Third</w:t>
      </w:r>
      <w:r w:rsidRPr="008314A3">
        <w:rPr>
          <w:rFonts w:ascii="Calibri" w:hAnsi="Calibri" w:cs="Calibri"/>
          <w:i/>
          <w:iCs/>
        </w:rPr>
        <w:t>,</w:t>
      </w:r>
      <w:r w:rsidRPr="30DF7139">
        <w:rPr>
          <w:rFonts w:ascii="Calibri" w:hAnsi="Calibri" w:cs="Calibri"/>
        </w:rPr>
        <w:t xml:space="preserve"> </w:t>
      </w:r>
      <w:r w:rsidRPr="005776A8" w:rsidR="005776A8">
        <w:rPr>
          <w:rFonts w:ascii="Calibri" w:hAnsi="Calibri" w:cs="Calibri"/>
        </w:rPr>
        <w:t>participants with a raw SCR difference (CS+ vs. CS-) below zero averaged across the last four acquisition trials were not excluded, contrary to the preregistered plan</w:t>
      </w:r>
      <w:r w:rsidRPr="30DF7139" w:rsidR="00DF5CF3">
        <w:rPr>
          <w:rFonts w:ascii="Calibri" w:hAnsi="Calibri" w:cs="Calibri"/>
        </w:rPr>
        <w:t>. Excluding these participants would have resulted in a high number of removals (</w:t>
      </w:r>
      <w:r w:rsidRPr="30DF7139" w:rsidR="004A4DD0">
        <w:rPr>
          <w:rFonts w:ascii="Calibri" w:hAnsi="Calibri" w:cs="Calibri"/>
        </w:rPr>
        <w:t>29</w:t>
      </w:r>
      <w:r w:rsidRPr="30DF7139" w:rsidR="00DF5CF3">
        <w:rPr>
          <w:rFonts w:ascii="Calibri" w:hAnsi="Calibri" w:cs="Calibri"/>
        </w:rPr>
        <w:t xml:space="preserve"> participants</w:t>
      </w:r>
      <w:r w:rsidRPr="30DF7139" w:rsidR="000D5485">
        <w:rPr>
          <w:rFonts w:ascii="Calibri" w:hAnsi="Calibri" w:cs="Calibri"/>
        </w:rPr>
        <w:t>, 1</w:t>
      </w:r>
      <w:r w:rsidRPr="30DF7139" w:rsidR="0073375D">
        <w:rPr>
          <w:rFonts w:ascii="Calibri" w:hAnsi="Calibri" w:cs="Calibri"/>
        </w:rPr>
        <w:t>7</w:t>
      </w:r>
      <w:r w:rsidRPr="30DF7139" w:rsidR="000D5485">
        <w:rPr>
          <w:rFonts w:ascii="Calibri" w:hAnsi="Calibri" w:cs="Calibri"/>
        </w:rPr>
        <w:t xml:space="preserve">% of </w:t>
      </w:r>
      <w:r w:rsidRPr="30DF7139" w:rsidR="0073375D">
        <w:rPr>
          <w:rFonts w:ascii="Calibri" w:hAnsi="Calibri" w:cs="Calibri"/>
        </w:rPr>
        <w:t xml:space="preserve">the total </w:t>
      </w:r>
      <w:r w:rsidRPr="30DF7139" w:rsidR="000D5485">
        <w:rPr>
          <w:rFonts w:ascii="Calibri" w:hAnsi="Calibri" w:cs="Calibri"/>
        </w:rPr>
        <w:t>sample</w:t>
      </w:r>
      <w:r w:rsidRPr="30DF7139" w:rsidR="00DF5CF3">
        <w:rPr>
          <w:rFonts w:ascii="Calibri" w:hAnsi="Calibri" w:cs="Calibri"/>
        </w:rPr>
        <w:t xml:space="preserve">), which was not feasible </w:t>
      </w:r>
      <w:r w:rsidRPr="30DF7139" w:rsidR="004A4DD0">
        <w:rPr>
          <w:rFonts w:ascii="Calibri" w:hAnsi="Calibri" w:cs="Calibri"/>
        </w:rPr>
        <w:t xml:space="preserve">to re-recruit </w:t>
      </w:r>
      <w:r w:rsidRPr="30DF7139" w:rsidR="00DF5CF3">
        <w:rPr>
          <w:rFonts w:ascii="Calibri" w:hAnsi="Calibri" w:cs="Calibri"/>
        </w:rPr>
        <w:t>given practical constraints.</w:t>
      </w:r>
      <w:r w:rsidRPr="30DF7139" w:rsidR="00F66C4E">
        <w:rPr>
          <w:rFonts w:ascii="Calibri" w:hAnsi="Calibri" w:cs="Calibri"/>
        </w:rPr>
        <w:t xml:space="preserve"> </w:t>
      </w:r>
      <w:r w:rsidRPr="008314A3" w:rsidR="00543F7A">
        <w:rPr>
          <w:rFonts w:ascii="Calibri" w:hAnsi="Calibri" w:cs="Calibri"/>
          <w:i/>
          <w:iCs/>
        </w:rPr>
        <w:t>Fourth</w:t>
      </w:r>
      <w:r w:rsidRPr="008314A3" w:rsidR="00F66C4E">
        <w:rPr>
          <w:rFonts w:ascii="Calibri" w:hAnsi="Calibri" w:cs="Calibri"/>
          <w:i/>
          <w:iCs/>
        </w:rPr>
        <w:t>,</w:t>
      </w:r>
      <w:r w:rsidRPr="30DF7139" w:rsidR="00F66C4E">
        <w:rPr>
          <w:rFonts w:ascii="Calibri" w:hAnsi="Calibri" w:cs="Calibri"/>
        </w:rPr>
        <w:t xml:space="preserve"> all </w:t>
      </w:r>
      <w:r w:rsidRPr="30DF7139">
        <w:rPr>
          <w:rFonts w:ascii="Calibri" w:hAnsi="Calibri" w:cs="Calibri"/>
        </w:rPr>
        <w:t xml:space="preserve">analyses were conducted on CS+ and CS– as levels of the within-subject factor </w:t>
      </w:r>
      <w:r w:rsidRPr="30DF7139">
        <w:rPr>
          <w:rFonts w:ascii="Calibri" w:hAnsi="Calibri" w:cs="Calibri"/>
          <w:i/>
          <w:iCs/>
        </w:rPr>
        <w:t>CS</w:t>
      </w:r>
      <w:r w:rsidRPr="30DF7139">
        <w:rPr>
          <w:rFonts w:ascii="Calibri" w:hAnsi="Calibri" w:cs="Calibri"/>
        </w:rPr>
        <w:t xml:space="preserve">, rather than beginning with the differential response (CS+ – CS–) and subsequently including </w:t>
      </w:r>
      <w:r w:rsidRPr="30DF7139">
        <w:rPr>
          <w:rFonts w:ascii="Calibri" w:hAnsi="Calibri" w:cs="Calibri"/>
          <w:i/>
          <w:iCs/>
        </w:rPr>
        <w:t>CS</w:t>
      </w:r>
      <w:r w:rsidRPr="30DF7139">
        <w:rPr>
          <w:rFonts w:ascii="Calibri" w:hAnsi="Calibri" w:cs="Calibri"/>
        </w:rPr>
        <w:t xml:space="preserve"> as a factor in the models, as initially </w:t>
      </w:r>
      <w:r w:rsidRPr="30DF7139">
        <w:rPr>
          <w:rFonts w:ascii="Calibri" w:hAnsi="Calibri" w:cs="Calibri"/>
        </w:rPr>
        <w:t>preregistered. This approach was adopted because all models with four factors converged without issues and to avoid running multiple separate models</w:t>
      </w:r>
      <w:r w:rsidRPr="30DF7139" w:rsidR="004831A7">
        <w:rPr>
          <w:rFonts w:ascii="Calibri" w:hAnsi="Calibri" w:cs="Calibri"/>
        </w:rPr>
        <w:t xml:space="preserve">, and because the </w:t>
      </w:r>
      <w:r w:rsidRPr="30DF7139">
        <w:rPr>
          <w:rFonts w:ascii="Calibri" w:hAnsi="Calibri" w:cs="Calibri"/>
        </w:rPr>
        <w:t>observed treatment effects were primarily driven by changes in responses to the CS+, not the CS–.</w:t>
      </w:r>
      <w:r w:rsidRPr="30DF7139" w:rsidR="00BB4E2B">
        <w:rPr>
          <w:rFonts w:ascii="Calibri" w:hAnsi="Calibri" w:cs="Calibri"/>
        </w:rPr>
        <w:t xml:space="preserve"> </w:t>
      </w:r>
      <w:r w:rsidRPr="00972477" w:rsidR="00972477">
        <w:rPr>
          <w:rFonts w:ascii="Calibri" w:hAnsi="Calibri" w:cs="Calibri"/>
        </w:rPr>
        <w:t>Fifth, return-of-fear analyses (retrieval and reinstatement) controlled for between-group differences in extinction, and within-session extinction analyses controlled for acquisition differences; results were unchanged when not controlling for these factors (data not shown). Finally, certain hypotheses were renumbered for more logical reporting.</w:t>
      </w:r>
    </w:p>
    <w:p w:rsidRPr="00A855C4" w:rsidR="4C3ACB7E" w:rsidP="4C3ACB7E" w:rsidRDefault="4C3ACB7E" w14:paraId="12E8AF30" w14:textId="3A759773">
      <w:pPr>
        <w:spacing w:line="360" w:lineRule="auto"/>
        <w:jc w:val="both"/>
        <w:rPr>
          <w:rFonts w:ascii="Calibri" w:hAnsi="Calibri" w:cs="Calibri"/>
        </w:rPr>
      </w:pPr>
    </w:p>
    <w:p w:rsidRPr="00A61406" w:rsidR="00040FFA" w:rsidP="05C88FDB" w:rsidRDefault="00A61406" w14:paraId="52B95DF1" w14:textId="4F5A4435">
      <w:pPr>
        <w:spacing w:after="240" w:line="360" w:lineRule="auto"/>
        <w:jc w:val="both"/>
        <w:rPr>
          <w:rFonts w:ascii="Calibri" w:hAnsi="Calibri" w:cs="Calibri"/>
          <w:b/>
          <w:bCs/>
        </w:rPr>
      </w:pPr>
      <w:r w:rsidRPr="00A61406">
        <w:rPr>
          <w:rFonts w:ascii="Calibri" w:hAnsi="Calibri" w:cs="Calibri"/>
          <w:b/>
          <w:bCs/>
        </w:rPr>
        <w:t>References</w:t>
      </w:r>
    </w:p>
    <w:p w:rsidRPr="001250EC" w:rsidR="001250EC" w:rsidP="001250EC" w:rsidRDefault="00040FFA" w14:paraId="24A276F9" w14:textId="77777777">
      <w:pPr>
        <w:pStyle w:val="EndNoteBibliography"/>
        <w:spacing w:after="0"/>
        <w:ind w:left="720" w:hanging="720"/>
        <w:rPr>
          <w:noProof/>
        </w:rPr>
      </w:pPr>
      <w:r>
        <w:rPr>
          <w:rFonts w:ascii="Calibri" w:hAnsi="Calibri"/>
        </w:rPr>
        <w:fldChar w:fldCharType="begin"/>
      </w:r>
      <w:r>
        <w:rPr>
          <w:rFonts w:ascii="Calibri" w:hAnsi="Calibri"/>
        </w:rPr>
        <w:instrText xml:space="preserve"> ADDIN EN.REFLIST </w:instrText>
      </w:r>
      <w:r>
        <w:rPr>
          <w:rFonts w:ascii="Calibri" w:hAnsi="Calibri"/>
        </w:rPr>
        <w:fldChar w:fldCharType="separate"/>
      </w:r>
      <w:r w:rsidRPr="001250EC" w:rsidR="001250EC">
        <w:rPr>
          <w:noProof/>
        </w:rPr>
        <w:t>1.</w:t>
      </w:r>
      <w:r w:rsidRPr="001250EC" w:rsidR="001250EC">
        <w:rPr>
          <w:noProof/>
        </w:rPr>
        <w:tab/>
      </w:r>
      <w:r w:rsidRPr="001250EC" w:rsidR="001250EC">
        <w:rPr>
          <w:noProof/>
        </w:rPr>
        <w:t xml:space="preserve">Kuriyama, K., M. Honma, T. Soshi, T. Fujii and Y. Kim, </w:t>
      </w:r>
      <w:r w:rsidRPr="001250EC" w:rsidR="001250EC">
        <w:rPr>
          <w:i/>
          <w:noProof/>
        </w:rPr>
        <w:t>Effect of d-cycloserine and valproic acid on the extinction of reinstated fear-conditioned responses and habituation of fear conditioning in healthy humans: a randomized controlled trial.</w:t>
      </w:r>
      <w:r w:rsidRPr="001250EC" w:rsidR="001250EC">
        <w:rPr>
          <w:noProof/>
        </w:rPr>
        <w:t xml:space="preserve"> Psychopharmacology, 2011. </w:t>
      </w:r>
      <w:r w:rsidRPr="001250EC" w:rsidR="001250EC">
        <w:rPr>
          <w:b/>
          <w:noProof/>
        </w:rPr>
        <w:t>218</w:t>
      </w:r>
      <w:r w:rsidRPr="001250EC" w:rsidR="001250EC">
        <w:rPr>
          <w:noProof/>
        </w:rPr>
        <w:t>(3): p. 589-597.</w:t>
      </w:r>
    </w:p>
    <w:p w:rsidRPr="001250EC" w:rsidR="001250EC" w:rsidP="001250EC" w:rsidRDefault="001250EC" w14:paraId="29070DA7" w14:textId="77777777">
      <w:pPr>
        <w:pStyle w:val="EndNoteBibliography"/>
        <w:ind w:left="720" w:hanging="720"/>
        <w:rPr>
          <w:noProof/>
        </w:rPr>
      </w:pPr>
      <w:r w:rsidRPr="001250EC">
        <w:rPr>
          <w:noProof/>
        </w:rPr>
        <w:t>2.</w:t>
      </w:r>
      <w:r w:rsidRPr="001250EC">
        <w:rPr>
          <w:noProof/>
        </w:rPr>
        <w:tab/>
      </w:r>
      <w:r w:rsidRPr="001250EC">
        <w:rPr>
          <w:noProof/>
        </w:rPr>
        <w:t xml:space="preserve">Haaker, J., A. Golkar, D. Hermans and T.B. Lonsdorf, </w:t>
      </w:r>
      <w:r w:rsidRPr="001250EC">
        <w:rPr>
          <w:i/>
          <w:noProof/>
        </w:rPr>
        <w:t>A review on human reinstatement studies: an overview and methodological challenges.</w:t>
      </w:r>
      <w:r w:rsidRPr="001250EC">
        <w:rPr>
          <w:noProof/>
        </w:rPr>
        <w:t xml:space="preserve"> Learn Mem, 2014. </w:t>
      </w:r>
      <w:r w:rsidRPr="001250EC">
        <w:rPr>
          <w:b/>
          <w:noProof/>
        </w:rPr>
        <w:t>21</w:t>
      </w:r>
      <w:r w:rsidRPr="001250EC">
        <w:rPr>
          <w:noProof/>
        </w:rPr>
        <w:t>(9): p. 424-40.</w:t>
      </w:r>
    </w:p>
    <w:p w:rsidRPr="00200448" w:rsidR="00E85B9A" w:rsidP="05C88FDB" w:rsidRDefault="00040FFA" w14:paraId="6D5A32B1" w14:textId="07BAEC47">
      <w:pPr>
        <w:spacing w:after="240" w:line="360" w:lineRule="auto"/>
        <w:jc w:val="both"/>
        <w:rPr>
          <w:rFonts w:ascii="Calibri" w:hAnsi="Calibri" w:cs="Calibri"/>
        </w:rPr>
      </w:pPr>
      <w:r>
        <w:rPr>
          <w:rFonts w:ascii="Calibri" w:hAnsi="Calibri" w:cs="Calibri"/>
        </w:rPr>
        <w:fldChar w:fldCharType="end"/>
      </w:r>
    </w:p>
    <w:sectPr w:rsidRPr="00200448" w:rsidR="00E85B9A" w:rsidSect="00EE526E">
      <w:footerReference w:type="default" r:id="rId14"/>
      <w:pgSz w:w="11906" w:h="16838" w:orient="portrait"/>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7485" w:rsidP="006E6CB6" w:rsidRDefault="00BC7485" w14:paraId="4989A0FB" w14:textId="77777777">
      <w:pPr>
        <w:spacing w:after="0" w:line="240" w:lineRule="auto"/>
      </w:pPr>
      <w:r>
        <w:separator/>
      </w:r>
    </w:p>
  </w:endnote>
  <w:endnote w:type="continuationSeparator" w:id="0">
    <w:p w:rsidR="00BC7485" w:rsidP="006E6CB6" w:rsidRDefault="00BC7485" w14:paraId="3515B201" w14:textId="77777777">
      <w:pPr>
        <w:spacing w:after="0" w:line="240" w:lineRule="auto"/>
      </w:pPr>
      <w:r>
        <w:continuationSeparator/>
      </w:r>
    </w:p>
  </w:endnote>
  <w:endnote w:type="continuationNotice" w:id="1">
    <w:p w:rsidR="00BC7485" w:rsidRDefault="00BC7485" w14:paraId="5B8B723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592443"/>
      <w:docPartObj>
        <w:docPartGallery w:val="Page Numbers (Bottom of Page)"/>
        <w:docPartUnique/>
      </w:docPartObj>
    </w:sdtPr>
    <w:sdtEndPr>
      <w:rPr>
        <w:noProof/>
      </w:rPr>
    </w:sdtEndPr>
    <w:sdtContent>
      <w:p w:rsidR="006E6CB6" w:rsidRDefault="006E6CB6" w14:paraId="48D0AF13" w14:textId="2A7C73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E6CB6" w:rsidRDefault="006E6CB6" w14:paraId="3973CA8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7485" w:rsidP="006E6CB6" w:rsidRDefault="00BC7485" w14:paraId="50829914" w14:textId="77777777">
      <w:pPr>
        <w:spacing w:after="0" w:line="240" w:lineRule="auto"/>
      </w:pPr>
      <w:r>
        <w:separator/>
      </w:r>
    </w:p>
  </w:footnote>
  <w:footnote w:type="continuationSeparator" w:id="0">
    <w:p w:rsidR="00BC7485" w:rsidP="006E6CB6" w:rsidRDefault="00BC7485" w14:paraId="1173DFE6" w14:textId="77777777">
      <w:pPr>
        <w:spacing w:after="0" w:line="240" w:lineRule="auto"/>
      </w:pPr>
      <w:r>
        <w:continuationSeparator/>
      </w:r>
    </w:p>
  </w:footnote>
  <w:footnote w:type="continuationNotice" w:id="1">
    <w:p w:rsidR="00BC7485" w:rsidRDefault="00BC7485" w14:paraId="1DEA66AA"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4BAC"/>
    <w:multiLevelType w:val="multilevel"/>
    <w:tmpl w:val="20B8BC8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2"/>
      <w:numFmt w:val="decimal"/>
      <w:isLgl/>
      <w:lvlText w:val="%1.%2.%3.%4."/>
      <w:lvlJc w:val="left"/>
      <w:pPr>
        <w:ind w:left="1080" w:hanging="108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E4092C"/>
    <w:multiLevelType w:val="hybridMultilevel"/>
    <w:tmpl w:val="3370BC7E"/>
    <w:lvl w:ilvl="0" w:tplc="96303240">
      <w:start w:val="1"/>
      <w:numFmt w:val="bullet"/>
      <w:lvlText w:val="-"/>
      <w:lvlJc w:val="left"/>
      <w:pPr>
        <w:ind w:left="720" w:hanging="360"/>
      </w:pPr>
      <w:rPr>
        <w:rFonts w:hint="default" w:ascii="Calibri" w:hAnsi="Calibri" w:cs="Calibri" w:eastAsiaTheme="minorEastAsia"/>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 w15:restartNumberingAfterBreak="0">
    <w:nsid w:val="0F456B00"/>
    <w:multiLevelType w:val="hybridMultilevel"/>
    <w:tmpl w:val="C076E9A8"/>
    <w:lvl w:ilvl="0" w:tplc="5EB0DFB4">
      <w:start w:val="1"/>
      <w:numFmt w:val="decimal"/>
      <w:lvlText w:val="%1."/>
      <w:lvlJc w:val="left"/>
      <w:pPr>
        <w:ind w:left="720" w:hanging="360"/>
      </w:pPr>
      <w:rPr>
        <w:rFonts w:hint="default"/>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F665C9A"/>
    <w:multiLevelType w:val="multilevel"/>
    <w:tmpl w:val="F8F438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631A62"/>
    <w:multiLevelType w:val="hybridMultilevel"/>
    <w:tmpl w:val="BD2844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B35BCE"/>
    <w:multiLevelType w:val="hybridMultilevel"/>
    <w:tmpl w:val="5C7A2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BA6CAA"/>
    <w:multiLevelType w:val="multilevel"/>
    <w:tmpl w:val="0C5683FA"/>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7" w15:restartNumberingAfterBreak="0">
    <w:nsid w:val="1D54568C"/>
    <w:multiLevelType w:val="hybridMultilevel"/>
    <w:tmpl w:val="0D76EC5C"/>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202A330A"/>
    <w:multiLevelType w:val="multilevel"/>
    <w:tmpl w:val="7BAE695C"/>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9" w15:restartNumberingAfterBreak="0">
    <w:nsid w:val="20A04815"/>
    <w:multiLevelType w:val="hybridMultilevel"/>
    <w:tmpl w:val="4170C400"/>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0A33DD9"/>
    <w:multiLevelType w:val="hybridMultilevel"/>
    <w:tmpl w:val="AF5CEA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7F92DBF"/>
    <w:multiLevelType w:val="hybridMultilevel"/>
    <w:tmpl w:val="09347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4F7774"/>
    <w:multiLevelType w:val="hybridMultilevel"/>
    <w:tmpl w:val="01FA172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3" w15:restartNumberingAfterBreak="0">
    <w:nsid w:val="3FDB7552"/>
    <w:multiLevelType w:val="hybridMultilevel"/>
    <w:tmpl w:val="40B83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3B95881"/>
    <w:multiLevelType w:val="hybridMultilevel"/>
    <w:tmpl w:val="0ECE4006"/>
    <w:lvl w:ilvl="0" w:tplc="E4CE3274">
      <w:numFmt w:val="bullet"/>
      <w:lvlText w:val="-"/>
      <w:lvlJc w:val="left"/>
      <w:pPr>
        <w:ind w:left="1080" w:hanging="360"/>
      </w:pPr>
      <w:rPr>
        <w:rFonts w:hint="default" w:ascii="Calibri" w:hAnsi="Calibri" w:cs="Calibri" w:eastAsiaTheme="minorEastAsi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44275BBC"/>
    <w:multiLevelType w:val="hybridMultilevel"/>
    <w:tmpl w:val="A50E89B2"/>
    <w:lvl w:ilvl="0" w:tplc="99A86686">
      <w:numFmt w:val="bullet"/>
      <w:lvlText w:val="-"/>
      <w:lvlJc w:val="left"/>
      <w:pPr>
        <w:ind w:left="720" w:hanging="360"/>
      </w:pPr>
      <w:rPr>
        <w:rFonts w:hint="default" w:ascii="Arial" w:hAnsi="Arial" w:cs="Arial" w:eastAsiaTheme="minorEastAsia"/>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6" w15:restartNumberingAfterBreak="0">
    <w:nsid w:val="496433BD"/>
    <w:multiLevelType w:val="hybridMultilevel"/>
    <w:tmpl w:val="AFB09A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20C5D9C"/>
    <w:multiLevelType w:val="multilevel"/>
    <w:tmpl w:val="C3C6124E"/>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18" w15:restartNumberingAfterBreak="0">
    <w:nsid w:val="544761ED"/>
    <w:multiLevelType w:val="hybridMultilevel"/>
    <w:tmpl w:val="1F2AD2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7B200B4"/>
    <w:multiLevelType w:val="multilevel"/>
    <w:tmpl w:val="5DD4E7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8185692"/>
    <w:multiLevelType w:val="hybridMultilevel"/>
    <w:tmpl w:val="1A0245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8C08DD"/>
    <w:multiLevelType w:val="hybridMultilevel"/>
    <w:tmpl w:val="D41E233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5BD96284"/>
    <w:multiLevelType w:val="hybridMultilevel"/>
    <w:tmpl w:val="80DC0430"/>
    <w:lvl w:ilvl="0" w:tplc="08090001">
      <w:start w:val="1"/>
      <w:numFmt w:val="bullet"/>
      <w:lvlText w:val=""/>
      <w:lvlJc w:val="left"/>
      <w:pPr>
        <w:ind w:left="643" w:hanging="360"/>
      </w:pPr>
      <w:rPr>
        <w:rFonts w:hint="default" w:ascii="Symbol" w:hAnsi="Symbol"/>
      </w:rPr>
    </w:lvl>
    <w:lvl w:ilvl="1" w:tplc="08090003" w:tentative="1">
      <w:start w:val="1"/>
      <w:numFmt w:val="bullet"/>
      <w:lvlText w:val="o"/>
      <w:lvlJc w:val="left"/>
      <w:pPr>
        <w:ind w:left="1363" w:hanging="360"/>
      </w:pPr>
      <w:rPr>
        <w:rFonts w:hint="default" w:ascii="Courier New" w:hAnsi="Courier New" w:cs="Courier New"/>
      </w:rPr>
    </w:lvl>
    <w:lvl w:ilvl="2" w:tplc="08090005" w:tentative="1">
      <w:start w:val="1"/>
      <w:numFmt w:val="bullet"/>
      <w:lvlText w:val=""/>
      <w:lvlJc w:val="left"/>
      <w:pPr>
        <w:ind w:left="2083" w:hanging="360"/>
      </w:pPr>
      <w:rPr>
        <w:rFonts w:hint="default" w:ascii="Wingdings" w:hAnsi="Wingdings"/>
      </w:rPr>
    </w:lvl>
    <w:lvl w:ilvl="3" w:tplc="08090001" w:tentative="1">
      <w:start w:val="1"/>
      <w:numFmt w:val="bullet"/>
      <w:lvlText w:val=""/>
      <w:lvlJc w:val="left"/>
      <w:pPr>
        <w:ind w:left="2803" w:hanging="360"/>
      </w:pPr>
      <w:rPr>
        <w:rFonts w:hint="default" w:ascii="Symbol" w:hAnsi="Symbol"/>
      </w:rPr>
    </w:lvl>
    <w:lvl w:ilvl="4" w:tplc="08090003" w:tentative="1">
      <w:start w:val="1"/>
      <w:numFmt w:val="bullet"/>
      <w:lvlText w:val="o"/>
      <w:lvlJc w:val="left"/>
      <w:pPr>
        <w:ind w:left="3523" w:hanging="360"/>
      </w:pPr>
      <w:rPr>
        <w:rFonts w:hint="default" w:ascii="Courier New" w:hAnsi="Courier New" w:cs="Courier New"/>
      </w:rPr>
    </w:lvl>
    <w:lvl w:ilvl="5" w:tplc="08090005" w:tentative="1">
      <w:start w:val="1"/>
      <w:numFmt w:val="bullet"/>
      <w:lvlText w:val=""/>
      <w:lvlJc w:val="left"/>
      <w:pPr>
        <w:ind w:left="4243" w:hanging="360"/>
      </w:pPr>
      <w:rPr>
        <w:rFonts w:hint="default" w:ascii="Wingdings" w:hAnsi="Wingdings"/>
      </w:rPr>
    </w:lvl>
    <w:lvl w:ilvl="6" w:tplc="08090001" w:tentative="1">
      <w:start w:val="1"/>
      <w:numFmt w:val="bullet"/>
      <w:lvlText w:val=""/>
      <w:lvlJc w:val="left"/>
      <w:pPr>
        <w:ind w:left="4963" w:hanging="360"/>
      </w:pPr>
      <w:rPr>
        <w:rFonts w:hint="default" w:ascii="Symbol" w:hAnsi="Symbol"/>
      </w:rPr>
    </w:lvl>
    <w:lvl w:ilvl="7" w:tplc="08090003" w:tentative="1">
      <w:start w:val="1"/>
      <w:numFmt w:val="bullet"/>
      <w:lvlText w:val="o"/>
      <w:lvlJc w:val="left"/>
      <w:pPr>
        <w:ind w:left="5683" w:hanging="360"/>
      </w:pPr>
      <w:rPr>
        <w:rFonts w:hint="default" w:ascii="Courier New" w:hAnsi="Courier New" w:cs="Courier New"/>
      </w:rPr>
    </w:lvl>
    <w:lvl w:ilvl="8" w:tplc="08090005" w:tentative="1">
      <w:start w:val="1"/>
      <w:numFmt w:val="bullet"/>
      <w:lvlText w:val=""/>
      <w:lvlJc w:val="left"/>
      <w:pPr>
        <w:ind w:left="6403" w:hanging="360"/>
      </w:pPr>
      <w:rPr>
        <w:rFonts w:hint="default" w:ascii="Wingdings" w:hAnsi="Wingdings"/>
      </w:rPr>
    </w:lvl>
  </w:abstractNum>
  <w:abstractNum w:abstractNumId="23" w15:restartNumberingAfterBreak="0">
    <w:nsid w:val="5D1C3EA2"/>
    <w:multiLevelType w:val="hybridMultilevel"/>
    <w:tmpl w:val="3B5C83EE"/>
    <w:lvl w:ilvl="0" w:tplc="FF10B1B0">
      <w:start w:val="1"/>
      <w:numFmt w:val="bullet"/>
      <w:lvlText w:val="-"/>
      <w:lvlJc w:val="left"/>
      <w:pPr>
        <w:ind w:left="720" w:hanging="360"/>
      </w:pPr>
      <w:rPr>
        <w:rFonts w:hint="default" w:ascii="Calibri" w:hAnsi="Calibri" w:cs="Calibri" w:eastAsiaTheme="minorEastAsia"/>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4" w15:restartNumberingAfterBreak="0">
    <w:nsid w:val="68AA19CC"/>
    <w:multiLevelType w:val="hybridMultilevel"/>
    <w:tmpl w:val="420C1DC4"/>
    <w:lvl w:ilvl="0" w:tplc="ACC6AA2E">
      <w:numFmt w:val="bullet"/>
      <w:lvlText w:val="-"/>
      <w:lvlJc w:val="left"/>
      <w:pPr>
        <w:ind w:left="720" w:hanging="360"/>
      </w:pPr>
      <w:rPr>
        <w:rFonts w:hint="default" w:ascii="Times New Roman" w:hAnsi="Times New Roman" w:eastAsia="Times New Roman"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5" w15:restartNumberingAfterBreak="0">
    <w:nsid w:val="6A5D3E45"/>
    <w:multiLevelType w:val="multilevel"/>
    <w:tmpl w:val="5EFEA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05175B"/>
    <w:multiLevelType w:val="hybridMultilevel"/>
    <w:tmpl w:val="7BD62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F45DF9"/>
    <w:multiLevelType w:val="hybridMultilevel"/>
    <w:tmpl w:val="32F2DA0C"/>
    <w:lvl w:ilvl="0" w:tplc="FAF07C2C">
      <w:numFmt w:val="bullet"/>
      <w:lvlText w:val="-"/>
      <w:lvlJc w:val="left"/>
      <w:pPr>
        <w:ind w:left="720" w:hanging="360"/>
      </w:pPr>
      <w:rPr>
        <w:rFonts w:hint="default" w:ascii="Calibri" w:hAnsi="Calibri" w:cs="Calibri" w:eastAsiaTheme="minorEastAsia"/>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8" w15:restartNumberingAfterBreak="0">
    <w:nsid w:val="7BFB2132"/>
    <w:multiLevelType w:val="hybridMultilevel"/>
    <w:tmpl w:val="ABA43A5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030638293">
    <w:abstractNumId w:val="26"/>
  </w:num>
  <w:num w:numId="2" w16cid:durableId="175312654">
    <w:abstractNumId w:val="20"/>
  </w:num>
  <w:num w:numId="3" w16cid:durableId="1081100444">
    <w:abstractNumId w:val="11"/>
  </w:num>
  <w:num w:numId="4" w16cid:durableId="210844912">
    <w:abstractNumId w:val="14"/>
  </w:num>
  <w:num w:numId="5" w16cid:durableId="2012442964">
    <w:abstractNumId w:val="6"/>
  </w:num>
  <w:num w:numId="6" w16cid:durableId="1172447117">
    <w:abstractNumId w:val="21"/>
  </w:num>
  <w:num w:numId="7" w16cid:durableId="836270361">
    <w:abstractNumId w:val="17"/>
  </w:num>
  <w:num w:numId="8" w16cid:durableId="95641081">
    <w:abstractNumId w:val="8"/>
  </w:num>
  <w:num w:numId="9" w16cid:durableId="1462920715">
    <w:abstractNumId w:val="5"/>
  </w:num>
  <w:num w:numId="10" w16cid:durableId="794567758">
    <w:abstractNumId w:val="7"/>
  </w:num>
  <w:num w:numId="11" w16cid:durableId="627666222">
    <w:abstractNumId w:val="9"/>
  </w:num>
  <w:num w:numId="12" w16cid:durableId="791480451">
    <w:abstractNumId w:val="16"/>
  </w:num>
  <w:num w:numId="13" w16cid:durableId="901449967">
    <w:abstractNumId w:val="4"/>
  </w:num>
  <w:num w:numId="14" w16cid:durableId="501239087">
    <w:abstractNumId w:val="13"/>
  </w:num>
  <w:num w:numId="15" w16cid:durableId="987367151">
    <w:abstractNumId w:val="18"/>
  </w:num>
  <w:num w:numId="16" w16cid:durableId="1136142300">
    <w:abstractNumId w:val="10"/>
  </w:num>
  <w:num w:numId="17" w16cid:durableId="929658544">
    <w:abstractNumId w:val="22"/>
  </w:num>
  <w:num w:numId="18" w16cid:durableId="1284338787">
    <w:abstractNumId w:val="3"/>
  </w:num>
  <w:num w:numId="19" w16cid:durableId="1511480529">
    <w:abstractNumId w:val="2"/>
  </w:num>
  <w:num w:numId="20" w16cid:durableId="794568869">
    <w:abstractNumId w:val="0"/>
  </w:num>
  <w:num w:numId="21" w16cid:durableId="338581341">
    <w:abstractNumId w:val="15"/>
  </w:num>
  <w:num w:numId="22" w16cid:durableId="907230356">
    <w:abstractNumId w:val="25"/>
  </w:num>
  <w:num w:numId="23" w16cid:durableId="1961260953">
    <w:abstractNumId w:val="12"/>
  </w:num>
  <w:num w:numId="24" w16cid:durableId="1382166732">
    <w:abstractNumId w:val="1"/>
  </w:num>
  <w:num w:numId="25" w16cid:durableId="1635024220">
    <w:abstractNumId w:val="23"/>
  </w:num>
  <w:num w:numId="26" w16cid:durableId="1504707439">
    <w:abstractNumId w:val="28"/>
  </w:num>
  <w:num w:numId="27" w16cid:durableId="999893851">
    <w:abstractNumId w:val="27"/>
  </w:num>
  <w:num w:numId="28" w16cid:durableId="526603191">
    <w:abstractNumId w:val="24"/>
  </w:num>
  <w:num w:numId="29" w16cid:durableId="838539941">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z5x0ffhd9adbe9dpdpf2xnevxpww2dz9pp&quot;&gt;INTERFEAR_RCT&lt;record-ids&gt;&lt;item&gt;30&lt;/item&gt;&lt;item&gt;74&lt;/item&gt;&lt;/record-ids&gt;&lt;/item&gt;&lt;/Libraries&gt;"/>
  </w:docVars>
  <w:rsids>
    <w:rsidRoot w:val="00896037"/>
    <w:rsid w:val="00002C85"/>
    <w:rsid w:val="00007E4E"/>
    <w:rsid w:val="00020791"/>
    <w:rsid w:val="00027651"/>
    <w:rsid w:val="000347DD"/>
    <w:rsid w:val="00034E65"/>
    <w:rsid w:val="00040FFA"/>
    <w:rsid w:val="000414B2"/>
    <w:rsid w:val="00044C41"/>
    <w:rsid w:val="00055495"/>
    <w:rsid w:val="00055C76"/>
    <w:rsid w:val="000659CC"/>
    <w:rsid w:val="00067D6D"/>
    <w:rsid w:val="000836E4"/>
    <w:rsid w:val="00086C67"/>
    <w:rsid w:val="000961CE"/>
    <w:rsid w:val="000A4DF0"/>
    <w:rsid w:val="000B1743"/>
    <w:rsid w:val="000B30F7"/>
    <w:rsid w:val="000B3E1E"/>
    <w:rsid w:val="000B64FD"/>
    <w:rsid w:val="000B72D9"/>
    <w:rsid w:val="000C0A15"/>
    <w:rsid w:val="000C1D0C"/>
    <w:rsid w:val="000C6B3B"/>
    <w:rsid w:val="000D0054"/>
    <w:rsid w:val="000D30F1"/>
    <w:rsid w:val="000D5485"/>
    <w:rsid w:val="000D66DE"/>
    <w:rsid w:val="000E2EA2"/>
    <w:rsid w:val="000E5E0D"/>
    <w:rsid w:val="000F3D7B"/>
    <w:rsid w:val="000F6B68"/>
    <w:rsid w:val="000F6FA3"/>
    <w:rsid w:val="000F7602"/>
    <w:rsid w:val="00106E45"/>
    <w:rsid w:val="001107C1"/>
    <w:rsid w:val="00114B54"/>
    <w:rsid w:val="00121AE0"/>
    <w:rsid w:val="001250EC"/>
    <w:rsid w:val="0014223F"/>
    <w:rsid w:val="00175883"/>
    <w:rsid w:val="00176934"/>
    <w:rsid w:val="001848A8"/>
    <w:rsid w:val="00185428"/>
    <w:rsid w:val="00187C26"/>
    <w:rsid w:val="00190BFA"/>
    <w:rsid w:val="00191051"/>
    <w:rsid w:val="001C29E2"/>
    <w:rsid w:val="001C335C"/>
    <w:rsid w:val="001C5157"/>
    <w:rsid w:val="001C5393"/>
    <w:rsid w:val="001F2C27"/>
    <w:rsid w:val="0020000B"/>
    <w:rsid w:val="00200448"/>
    <w:rsid w:val="002010FD"/>
    <w:rsid w:val="00205E35"/>
    <w:rsid w:val="00210E28"/>
    <w:rsid w:val="0021106F"/>
    <w:rsid w:val="0021144D"/>
    <w:rsid w:val="00213611"/>
    <w:rsid w:val="002239E6"/>
    <w:rsid w:val="00224A51"/>
    <w:rsid w:val="00230031"/>
    <w:rsid w:val="00232F52"/>
    <w:rsid w:val="002347EC"/>
    <w:rsid w:val="0024106D"/>
    <w:rsid w:val="00245202"/>
    <w:rsid w:val="00261AB8"/>
    <w:rsid w:val="00264CCB"/>
    <w:rsid w:val="002966AD"/>
    <w:rsid w:val="00296D60"/>
    <w:rsid w:val="00297A4B"/>
    <w:rsid w:val="002C2C1A"/>
    <w:rsid w:val="002D57D9"/>
    <w:rsid w:val="002D637F"/>
    <w:rsid w:val="002E0471"/>
    <w:rsid w:val="002E5AD9"/>
    <w:rsid w:val="002E7ABA"/>
    <w:rsid w:val="002F6460"/>
    <w:rsid w:val="003005AE"/>
    <w:rsid w:val="00305DA9"/>
    <w:rsid w:val="00310668"/>
    <w:rsid w:val="0031292F"/>
    <w:rsid w:val="003132CF"/>
    <w:rsid w:val="00314177"/>
    <w:rsid w:val="00314623"/>
    <w:rsid w:val="003253A3"/>
    <w:rsid w:val="00326579"/>
    <w:rsid w:val="00331C56"/>
    <w:rsid w:val="00355DEF"/>
    <w:rsid w:val="003642F1"/>
    <w:rsid w:val="00364489"/>
    <w:rsid w:val="00370DB1"/>
    <w:rsid w:val="003745EB"/>
    <w:rsid w:val="0038343C"/>
    <w:rsid w:val="00385AB6"/>
    <w:rsid w:val="00390C5C"/>
    <w:rsid w:val="00395B37"/>
    <w:rsid w:val="003A14BC"/>
    <w:rsid w:val="003A435B"/>
    <w:rsid w:val="003A50B1"/>
    <w:rsid w:val="003B3665"/>
    <w:rsid w:val="003D2BC7"/>
    <w:rsid w:val="003D412C"/>
    <w:rsid w:val="003D5558"/>
    <w:rsid w:val="003F0AC8"/>
    <w:rsid w:val="003F167F"/>
    <w:rsid w:val="00400884"/>
    <w:rsid w:val="00402786"/>
    <w:rsid w:val="00412041"/>
    <w:rsid w:val="004141E8"/>
    <w:rsid w:val="00423E9E"/>
    <w:rsid w:val="004330B7"/>
    <w:rsid w:val="0044082A"/>
    <w:rsid w:val="0044251E"/>
    <w:rsid w:val="004536E3"/>
    <w:rsid w:val="0046796D"/>
    <w:rsid w:val="00472DA0"/>
    <w:rsid w:val="004736B2"/>
    <w:rsid w:val="004767D6"/>
    <w:rsid w:val="004773CC"/>
    <w:rsid w:val="004815F5"/>
    <w:rsid w:val="004831A7"/>
    <w:rsid w:val="00487854"/>
    <w:rsid w:val="004A1CCA"/>
    <w:rsid w:val="004A2357"/>
    <w:rsid w:val="004A4DD0"/>
    <w:rsid w:val="004A621D"/>
    <w:rsid w:val="004A70F2"/>
    <w:rsid w:val="004B2D38"/>
    <w:rsid w:val="004B73FA"/>
    <w:rsid w:val="004C4288"/>
    <w:rsid w:val="004C5558"/>
    <w:rsid w:val="004D2224"/>
    <w:rsid w:val="004F4CE0"/>
    <w:rsid w:val="005000C4"/>
    <w:rsid w:val="00500A98"/>
    <w:rsid w:val="005111DD"/>
    <w:rsid w:val="00515CF8"/>
    <w:rsid w:val="00516CDB"/>
    <w:rsid w:val="00531F3F"/>
    <w:rsid w:val="00532AD9"/>
    <w:rsid w:val="00541B50"/>
    <w:rsid w:val="00543D06"/>
    <w:rsid w:val="00543F7A"/>
    <w:rsid w:val="00550503"/>
    <w:rsid w:val="00572A0F"/>
    <w:rsid w:val="00573956"/>
    <w:rsid w:val="005776A8"/>
    <w:rsid w:val="00580125"/>
    <w:rsid w:val="00595533"/>
    <w:rsid w:val="005A2857"/>
    <w:rsid w:val="005A2D52"/>
    <w:rsid w:val="005A754A"/>
    <w:rsid w:val="005B6E46"/>
    <w:rsid w:val="005B751D"/>
    <w:rsid w:val="005C03A9"/>
    <w:rsid w:val="005C4C9D"/>
    <w:rsid w:val="005D4E5F"/>
    <w:rsid w:val="005D50C4"/>
    <w:rsid w:val="005D50D1"/>
    <w:rsid w:val="005E3931"/>
    <w:rsid w:val="005F27E3"/>
    <w:rsid w:val="00602268"/>
    <w:rsid w:val="006051A3"/>
    <w:rsid w:val="00606C23"/>
    <w:rsid w:val="0061305F"/>
    <w:rsid w:val="00615B64"/>
    <w:rsid w:val="00633BA3"/>
    <w:rsid w:val="006408CA"/>
    <w:rsid w:val="006448A8"/>
    <w:rsid w:val="00644E61"/>
    <w:rsid w:val="00645870"/>
    <w:rsid w:val="006509E5"/>
    <w:rsid w:val="00656401"/>
    <w:rsid w:val="00657851"/>
    <w:rsid w:val="0066414B"/>
    <w:rsid w:val="00672C16"/>
    <w:rsid w:val="0068737C"/>
    <w:rsid w:val="00693582"/>
    <w:rsid w:val="00697532"/>
    <w:rsid w:val="006A5FE4"/>
    <w:rsid w:val="006B2C24"/>
    <w:rsid w:val="006B7D06"/>
    <w:rsid w:val="006E3BE5"/>
    <w:rsid w:val="006E6CB6"/>
    <w:rsid w:val="006F2D0A"/>
    <w:rsid w:val="006F342B"/>
    <w:rsid w:val="006FD922"/>
    <w:rsid w:val="007017B3"/>
    <w:rsid w:val="007026FF"/>
    <w:rsid w:val="00705C89"/>
    <w:rsid w:val="00706596"/>
    <w:rsid w:val="00710E4B"/>
    <w:rsid w:val="00711591"/>
    <w:rsid w:val="0071208B"/>
    <w:rsid w:val="00714A3A"/>
    <w:rsid w:val="007170E4"/>
    <w:rsid w:val="007229AF"/>
    <w:rsid w:val="007319D9"/>
    <w:rsid w:val="00733388"/>
    <w:rsid w:val="0073375D"/>
    <w:rsid w:val="00733C04"/>
    <w:rsid w:val="007443E5"/>
    <w:rsid w:val="007458D6"/>
    <w:rsid w:val="00746073"/>
    <w:rsid w:val="00764C06"/>
    <w:rsid w:val="00774D81"/>
    <w:rsid w:val="007813A8"/>
    <w:rsid w:val="0078201B"/>
    <w:rsid w:val="00783DE1"/>
    <w:rsid w:val="007971FB"/>
    <w:rsid w:val="00797501"/>
    <w:rsid w:val="007A7420"/>
    <w:rsid w:val="007B13FF"/>
    <w:rsid w:val="007B5731"/>
    <w:rsid w:val="007C067F"/>
    <w:rsid w:val="007C3442"/>
    <w:rsid w:val="007D4544"/>
    <w:rsid w:val="007E19B4"/>
    <w:rsid w:val="007F2BEA"/>
    <w:rsid w:val="007F43B1"/>
    <w:rsid w:val="007F7B02"/>
    <w:rsid w:val="00811078"/>
    <w:rsid w:val="008314A3"/>
    <w:rsid w:val="00833F43"/>
    <w:rsid w:val="008378FD"/>
    <w:rsid w:val="0084034F"/>
    <w:rsid w:val="00851C49"/>
    <w:rsid w:val="00857404"/>
    <w:rsid w:val="008623C4"/>
    <w:rsid w:val="00862428"/>
    <w:rsid w:val="008659B5"/>
    <w:rsid w:val="00867C2F"/>
    <w:rsid w:val="008753CE"/>
    <w:rsid w:val="00875B65"/>
    <w:rsid w:val="00881764"/>
    <w:rsid w:val="00885A62"/>
    <w:rsid w:val="00887378"/>
    <w:rsid w:val="00896037"/>
    <w:rsid w:val="008974C1"/>
    <w:rsid w:val="008A1368"/>
    <w:rsid w:val="008A4BC4"/>
    <w:rsid w:val="008B45AB"/>
    <w:rsid w:val="008C4394"/>
    <w:rsid w:val="008C4D8B"/>
    <w:rsid w:val="008C538C"/>
    <w:rsid w:val="008C6DC8"/>
    <w:rsid w:val="008D5214"/>
    <w:rsid w:val="008D71AB"/>
    <w:rsid w:val="008E1D43"/>
    <w:rsid w:val="008E2EA2"/>
    <w:rsid w:val="008F3E5A"/>
    <w:rsid w:val="008F7E41"/>
    <w:rsid w:val="009026C9"/>
    <w:rsid w:val="009100CA"/>
    <w:rsid w:val="0091056C"/>
    <w:rsid w:val="009126E5"/>
    <w:rsid w:val="00917484"/>
    <w:rsid w:val="00924D9D"/>
    <w:rsid w:val="00927172"/>
    <w:rsid w:val="009322DE"/>
    <w:rsid w:val="009348BD"/>
    <w:rsid w:val="00936D9D"/>
    <w:rsid w:val="00944D36"/>
    <w:rsid w:val="00946D0E"/>
    <w:rsid w:val="00950F2C"/>
    <w:rsid w:val="0095252F"/>
    <w:rsid w:val="00960EE3"/>
    <w:rsid w:val="00972477"/>
    <w:rsid w:val="00973CE0"/>
    <w:rsid w:val="009862DB"/>
    <w:rsid w:val="00986696"/>
    <w:rsid w:val="0098783A"/>
    <w:rsid w:val="00987D50"/>
    <w:rsid w:val="009A7A3B"/>
    <w:rsid w:val="009B08C5"/>
    <w:rsid w:val="009B6C56"/>
    <w:rsid w:val="009C6DCE"/>
    <w:rsid w:val="009D2BC0"/>
    <w:rsid w:val="009D5CA1"/>
    <w:rsid w:val="009E3B51"/>
    <w:rsid w:val="009E582A"/>
    <w:rsid w:val="009E72CC"/>
    <w:rsid w:val="009F5C25"/>
    <w:rsid w:val="00A01D6D"/>
    <w:rsid w:val="00A03E5C"/>
    <w:rsid w:val="00A04F18"/>
    <w:rsid w:val="00A23587"/>
    <w:rsid w:val="00A24699"/>
    <w:rsid w:val="00A31C17"/>
    <w:rsid w:val="00A430F7"/>
    <w:rsid w:val="00A54EA4"/>
    <w:rsid w:val="00A56DA0"/>
    <w:rsid w:val="00A61406"/>
    <w:rsid w:val="00A63150"/>
    <w:rsid w:val="00A836A1"/>
    <w:rsid w:val="00A855C4"/>
    <w:rsid w:val="00A93CBA"/>
    <w:rsid w:val="00A942CC"/>
    <w:rsid w:val="00A95A14"/>
    <w:rsid w:val="00AA1839"/>
    <w:rsid w:val="00AA32AE"/>
    <w:rsid w:val="00AA505F"/>
    <w:rsid w:val="00AA57BC"/>
    <w:rsid w:val="00AA73C4"/>
    <w:rsid w:val="00AC332D"/>
    <w:rsid w:val="00AC65F2"/>
    <w:rsid w:val="00AC78AF"/>
    <w:rsid w:val="00AD3FB1"/>
    <w:rsid w:val="00AD4F64"/>
    <w:rsid w:val="00AF1568"/>
    <w:rsid w:val="00AF24C7"/>
    <w:rsid w:val="00AF2C17"/>
    <w:rsid w:val="00AF402F"/>
    <w:rsid w:val="00AF482F"/>
    <w:rsid w:val="00AF494E"/>
    <w:rsid w:val="00AF6DF5"/>
    <w:rsid w:val="00B0463F"/>
    <w:rsid w:val="00B05407"/>
    <w:rsid w:val="00B14BB5"/>
    <w:rsid w:val="00B17F08"/>
    <w:rsid w:val="00B21792"/>
    <w:rsid w:val="00B32E08"/>
    <w:rsid w:val="00B44AF7"/>
    <w:rsid w:val="00B665D2"/>
    <w:rsid w:val="00B71E89"/>
    <w:rsid w:val="00B727CD"/>
    <w:rsid w:val="00B75D75"/>
    <w:rsid w:val="00B85BC0"/>
    <w:rsid w:val="00B86D97"/>
    <w:rsid w:val="00B927FC"/>
    <w:rsid w:val="00B9421F"/>
    <w:rsid w:val="00B9543A"/>
    <w:rsid w:val="00B95F2D"/>
    <w:rsid w:val="00BA6193"/>
    <w:rsid w:val="00BA68FE"/>
    <w:rsid w:val="00BB4E2B"/>
    <w:rsid w:val="00BB5084"/>
    <w:rsid w:val="00BC065F"/>
    <w:rsid w:val="00BC71AB"/>
    <w:rsid w:val="00BC7485"/>
    <w:rsid w:val="00BD003F"/>
    <w:rsid w:val="00BF6513"/>
    <w:rsid w:val="00C03DB5"/>
    <w:rsid w:val="00C0481B"/>
    <w:rsid w:val="00C25FFF"/>
    <w:rsid w:val="00C322D3"/>
    <w:rsid w:val="00C362F7"/>
    <w:rsid w:val="00C55EFE"/>
    <w:rsid w:val="00C570C9"/>
    <w:rsid w:val="00C66A40"/>
    <w:rsid w:val="00C66AA1"/>
    <w:rsid w:val="00C7038E"/>
    <w:rsid w:val="00C82858"/>
    <w:rsid w:val="00C83F83"/>
    <w:rsid w:val="00C908B0"/>
    <w:rsid w:val="00CA12A8"/>
    <w:rsid w:val="00CA18D5"/>
    <w:rsid w:val="00CA6C85"/>
    <w:rsid w:val="00CB1B49"/>
    <w:rsid w:val="00CD5DD9"/>
    <w:rsid w:val="00D05E0C"/>
    <w:rsid w:val="00D234E7"/>
    <w:rsid w:val="00D34C4F"/>
    <w:rsid w:val="00D41BBF"/>
    <w:rsid w:val="00D507F4"/>
    <w:rsid w:val="00D50E5C"/>
    <w:rsid w:val="00D71B7F"/>
    <w:rsid w:val="00D7209E"/>
    <w:rsid w:val="00D76A9C"/>
    <w:rsid w:val="00D77D1F"/>
    <w:rsid w:val="00D87AAA"/>
    <w:rsid w:val="00D91402"/>
    <w:rsid w:val="00D91F7C"/>
    <w:rsid w:val="00D92F5E"/>
    <w:rsid w:val="00DA49E7"/>
    <w:rsid w:val="00DB10C9"/>
    <w:rsid w:val="00DC12E7"/>
    <w:rsid w:val="00DD0428"/>
    <w:rsid w:val="00DE1413"/>
    <w:rsid w:val="00DF2A54"/>
    <w:rsid w:val="00DF552E"/>
    <w:rsid w:val="00DF5CF3"/>
    <w:rsid w:val="00E04D1E"/>
    <w:rsid w:val="00E06696"/>
    <w:rsid w:val="00E14AA4"/>
    <w:rsid w:val="00E14F3A"/>
    <w:rsid w:val="00E277E5"/>
    <w:rsid w:val="00E3270F"/>
    <w:rsid w:val="00E32EB0"/>
    <w:rsid w:val="00E349AC"/>
    <w:rsid w:val="00E379C4"/>
    <w:rsid w:val="00E60041"/>
    <w:rsid w:val="00E759CB"/>
    <w:rsid w:val="00E75DED"/>
    <w:rsid w:val="00E82F1A"/>
    <w:rsid w:val="00E85B9A"/>
    <w:rsid w:val="00EB3712"/>
    <w:rsid w:val="00EC704C"/>
    <w:rsid w:val="00ED7112"/>
    <w:rsid w:val="00EE526E"/>
    <w:rsid w:val="00EE55BF"/>
    <w:rsid w:val="00EF26F6"/>
    <w:rsid w:val="00EF703B"/>
    <w:rsid w:val="00F10B6E"/>
    <w:rsid w:val="00F24201"/>
    <w:rsid w:val="00F2635E"/>
    <w:rsid w:val="00F36BA3"/>
    <w:rsid w:val="00F4191F"/>
    <w:rsid w:val="00F42EE0"/>
    <w:rsid w:val="00F5104D"/>
    <w:rsid w:val="00F54DA6"/>
    <w:rsid w:val="00F55BFA"/>
    <w:rsid w:val="00F57B3F"/>
    <w:rsid w:val="00F66C4E"/>
    <w:rsid w:val="00F6728A"/>
    <w:rsid w:val="00F712D3"/>
    <w:rsid w:val="00F77DFF"/>
    <w:rsid w:val="00F77E05"/>
    <w:rsid w:val="00F81153"/>
    <w:rsid w:val="00F8772A"/>
    <w:rsid w:val="00F9186A"/>
    <w:rsid w:val="00F9250D"/>
    <w:rsid w:val="00F947E2"/>
    <w:rsid w:val="00FA2278"/>
    <w:rsid w:val="00FB1271"/>
    <w:rsid w:val="00FC3CFB"/>
    <w:rsid w:val="00FD63B9"/>
    <w:rsid w:val="00FE4F37"/>
    <w:rsid w:val="00FE7079"/>
    <w:rsid w:val="00FF0D31"/>
    <w:rsid w:val="0108ACAE"/>
    <w:rsid w:val="01BB5398"/>
    <w:rsid w:val="01CC054D"/>
    <w:rsid w:val="032FAAE5"/>
    <w:rsid w:val="035F5F73"/>
    <w:rsid w:val="03839963"/>
    <w:rsid w:val="03D39A8D"/>
    <w:rsid w:val="03FCBEA2"/>
    <w:rsid w:val="0411988D"/>
    <w:rsid w:val="04B9C6F2"/>
    <w:rsid w:val="056BDD9F"/>
    <w:rsid w:val="05C88FDB"/>
    <w:rsid w:val="06239118"/>
    <w:rsid w:val="064C8C8E"/>
    <w:rsid w:val="06E1F8F0"/>
    <w:rsid w:val="070F3DB4"/>
    <w:rsid w:val="071BA5E8"/>
    <w:rsid w:val="0720651D"/>
    <w:rsid w:val="0730C73C"/>
    <w:rsid w:val="07874C3F"/>
    <w:rsid w:val="07D07983"/>
    <w:rsid w:val="080F1FE7"/>
    <w:rsid w:val="085619FC"/>
    <w:rsid w:val="08A6BC38"/>
    <w:rsid w:val="08AB4909"/>
    <w:rsid w:val="08B91B13"/>
    <w:rsid w:val="08BD8EA3"/>
    <w:rsid w:val="08C1C1C2"/>
    <w:rsid w:val="08D1573D"/>
    <w:rsid w:val="08D9CDDF"/>
    <w:rsid w:val="0930253E"/>
    <w:rsid w:val="0964C671"/>
    <w:rsid w:val="09C63B21"/>
    <w:rsid w:val="0A78986F"/>
    <w:rsid w:val="0A92E604"/>
    <w:rsid w:val="0AAF0222"/>
    <w:rsid w:val="0B04FBD6"/>
    <w:rsid w:val="0B8D6EEC"/>
    <w:rsid w:val="0C0CEB30"/>
    <w:rsid w:val="0C2BA0C4"/>
    <w:rsid w:val="0C734E41"/>
    <w:rsid w:val="0CA4FFE9"/>
    <w:rsid w:val="0E18FDB2"/>
    <w:rsid w:val="0E482F6A"/>
    <w:rsid w:val="0E78F12D"/>
    <w:rsid w:val="0EFA0EC3"/>
    <w:rsid w:val="0F1B88D8"/>
    <w:rsid w:val="0F22B4B9"/>
    <w:rsid w:val="0F6E3D0F"/>
    <w:rsid w:val="0FB8191B"/>
    <w:rsid w:val="10321F00"/>
    <w:rsid w:val="10F6049F"/>
    <w:rsid w:val="113C1948"/>
    <w:rsid w:val="117D7EDD"/>
    <w:rsid w:val="11DFCB90"/>
    <w:rsid w:val="125AEA51"/>
    <w:rsid w:val="129D5EC0"/>
    <w:rsid w:val="1383AFAD"/>
    <w:rsid w:val="13C990FE"/>
    <w:rsid w:val="15290693"/>
    <w:rsid w:val="155B8FED"/>
    <w:rsid w:val="15FCA99E"/>
    <w:rsid w:val="1606289F"/>
    <w:rsid w:val="161BAD44"/>
    <w:rsid w:val="1633526C"/>
    <w:rsid w:val="16E2D00D"/>
    <w:rsid w:val="16E71452"/>
    <w:rsid w:val="1720C14E"/>
    <w:rsid w:val="175F7B94"/>
    <w:rsid w:val="17627D8C"/>
    <w:rsid w:val="176716D2"/>
    <w:rsid w:val="1773015E"/>
    <w:rsid w:val="17ED9F63"/>
    <w:rsid w:val="1809572F"/>
    <w:rsid w:val="180A8791"/>
    <w:rsid w:val="199A0874"/>
    <w:rsid w:val="19A1ADB8"/>
    <w:rsid w:val="19B8C7E4"/>
    <w:rsid w:val="19D5C981"/>
    <w:rsid w:val="1A6E0872"/>
    <w:rsid w:val="1AC8BE52"/>
    <w:rsid w:val="1B55C438"/>
    <w:rsid w:val="1B7D7A56"/>
    <w:rsid w:val="1B9C58BC"/>
    <w:rsid w:val="1BAB9D4D"/>
    <w:rsid w:val="1BD13262"/>
    <w:rsid w:val="1CA271DB"/>
    <w:rsid w:val="1D26FC1C"/>
    <w:rsid w:val="1D2BF0BE"/>
    <w:rsid w:val="1D5AD386"/>
    <w:rsid w:val="1DA941A5"/>
    <w:rsid w:val="1DC5171B"/>
    <w:rsid w:val="1E2EE1D6"/>
    <w:rsid w:val="1EA7915C"/>
    <w:rsid w:val="1F04A250"/>
    <w:rsid w:val="1F2F1637"/>
    <w:rsid w:val="1F35E204"/>
    <w:rsid w:val="1F6EBB8C"/>
    <w:rsid w:val="2097F978"/>
    <w:rsid w:val="20E82CA8"/>
    <w:rsid w:val="210EB023"/>
    <w:rsid w:val="211FFF1A"/>
    <w:rsid w:val="214213A5"/>
    <w:rsid w:val="21559DD8"/>
    <w:rsid w:val="219C0759"/>
    <w:rsid w:val="23123D18"/>
    <w:rsid w:val="23D8905D"/>
    <w:rsid w:val="23FF4C87"/>
    <w:rsid w:val="24758924"/>
    <w:rsid w:val="24B853E8"/>
    <w:rsid w:val="24C57E96"/>
    <w:rsid w:val="25679CD0"/>
    <w:rsid w:val="2582F6B5"/>
    <w:rsid w:val="25C65AC6"/>
    <w:rsid w:val="25EF9731"/>
    <w:rsid w:val="2656C2FC"/>
    <w:rsid w:val="271A0ACB"/>
    <w:rsid w:val="27815302"/>
    <w:rsid w:val="27B79D98"/>
    <w:rsid w:val="2832760D"/>
    <w:rsid w:val="286B5F6F"/>
    <w:rsid w:val="288C48E5"/>
    <w:rsid w:val="28F53F57"/>
    <w:rsid w:val="2910DBFF"/>
    <w:rsid w:val="293B3860"/>
    <w:rsid w:val="2A1D32E0"/>
    <w:rsid w:val="2A27AF75"/>
    <w:rsid w:val="2A529B82"/>
    <w:rsid w:val="2A5B5C7D"/>
    <w:rsid w:val="2A83D4BA"/>
    <w:rsid w:val="2B87D895"/>
    <w:rsid w:val="2C0C7F69"/>
    <w:rsid w:val="2CB91AB2"/>
    <w:rsid w:val="2D31B80C"/>
    <w:rsid w:val="2D4066D2"/>
    <w:rsid w:val="2D7FEC14"/>
    <w:rsid w:val="2E077D0C"/>
    <w:rsid w:val="2F27BD21"/>
    <w:rsid w:val="2F97A11B"/>
    <w:rsid w:val="2FB0E256"/>
    <w:rsid w:val="2FD9D23C"/>
    <w:rsid w:val="30DF7139"/>
    <w:rsid w:val="3126AE4C"/>
    <w:rsid w:val="31582713"/>
    <w:rsid w:val="322C9509"/>
    <w:rsid w:val="328DF28B"/>
    <w:rsid w:val="33DE6121"/>
    <w:rsid w:val="33E68876"/>
    <w:rsid w:val="351DB4CF"/>
    <w:rsid w:val="355A6375"/>
    <w:rsid w:val="35D4CFC6"/>
    <w:rsid w:val="361FB392"/>
    <w:rsid w:val="362FC0F9"/>
    <w:rsid w:val="363DD4BC"/>
    <w:rsid w:val="3652A231"/>
    <w:rsid w:val="3673D325"/>
    <w:rsid w:val="36B96AA0"/>
    <w:rsid w:val="36D78E5F"/>
    <w:rsid w:val="377AC549"/>
    <w:rsid w:val="37D64E4F"/>
    <w:rsid w:val="385048F6"/>
    <w:rsid w:val="3894A05F"/>
    <w:rsid w:val="391A08D8"/>
    <w:rsid w:val="396AD374"/>
    <w:rsid w:val="39A16206"/>
    <w:rsid w:val="39F8BF5A"/>
    <w:rsid w:val="39F8FF48"/>
    <w:rsid w:val="3A8EBC03"/>
    <w:rsid w:val="3ACBB1F4"/>
    <w:rsid w:val="3B503D5D"/>
    <w:rsid w:val="3B5FCCD9"/>
    <w:rsid w:val="3BDB8D50"/>
    <w:rsid w:val="3C539511"/>
    <w:rsid w:val="3D2D90EA"/>
    <w:rsid w:val="3D49D712"/>
    <w:rsid w:val="3D4ED63F"/>
    <w:rsid w:val="3D5119F5"/>
    <w:rsid w:val="3D867FD4"/>
    <w:rsid w:val="3DAA8800"/>
    <w:rsid w:val="3DCA6F55"/>
    <w:rsid w:val="3EC23F50"/>
    <w:rsid w:val="3EF97B34"/>
    <w:rsid w:val="3EFEA0F6"/>
    <w:rsid w:val="40031FFE"/>
    <w:rsid w:val="40F960BA"/>
    <w:rsid w:val="415E5AF2"/>
    <w:rsid w:val="41EC136D"/>
    <w:rsid w:val="41EF6438"/>
    <w:rsid w:val="426F447C"/>
    <w:rsid w:val="42B6259E"/>
    <w:rsid w:val="43D67366"/>
    <w:rsid w:val="43FD850E"/>
    <w:rsid w:val="44843FAD"/>
    <w:rsid w:val="4493495A"/>
    <w:rsid w:val="44D404B5"/>
    <w:rsid w:val="46978464"/>
    <w:rsid w:val="46C48CF3"/>
    <w:rsid w:val="47BDF537"/>
    <w:rsid w:val="484A330B"/>
    <w:rsid w:val="488E6325"/>
    <w:rsid w:val="48992A97"/>
    <w:rsid w:val="489F86B1"/>
    <w:rsid w:val="48DB1088"/>
    <w:rsid w:val="48E41F06"/>
    <w:rsid w:val="4931CB4D"/>
    <w:rsid w:val="496C5B78"/>
    <w:rsid w:val="497A768F"/>
    <w:rsid w:val="4A17D9F7"/>
    <w:rsid w:val="4AD63228"/>
    <w:rsid w:val="4B740A90"/>
    <w:rsid w:val="4B911296"/>
    <w:rsid w:val="4BD60B0F"/>
    <w:rsid w:val="4C3ACB7E"/>
    <w:rsid w:val="4CE8388A"/>
    <w:rsid w:val="4D59EE91"/>
    <w:rsid w:val="4DB465AC"/>
    <w:rsid w:val="4DD7CB96"/>
    <w:rsid w:val="4DF60458"/>
    <w:rsid w:val="4E2AEFF5"/>
    <w:rsid w:val="4F0A393D"/>
    <w:rsid w:val="4F3729FD"/>
    <w:rsid w:val="4F5B7D32"/>
    <w:rsid w:val="4F9E626B"/>
    <w:rsid w:val="4FB54C34"/>
    <w:rsid w:val="4FCC386B"/>
    <w:rsid w:val="501CEC80"/>
    <w:rsid w:val="5069BBA5"/>
    <w:rsid w:val="507DB5ED"/>
    <w:rsid w:val="50B6E9E8"/>
    <w:rsid w:val="51298B52"/>
    <w:rsid w:val="5147BE2F"/>
    <w:rsid w:val="516A1A89"/>
    <w:rsid w:val="519E07D8"/>
    <w:rsid w:val="51B2F84E"/>
    <w:rsid w:val="51C0C170"/>
    <w:rsid w:val="51D93162"/>
    <w:rsid w:val="52620B8B"/>
    <w:rsid w:val="527284E0"/>
    <w:rsid w:val="533F16A2"/>
    <w:rsid w:val="5364EC6C"/>
    <w:rsid w:val="539FE24D"/>
    <w:rsid w:val="53A124E3"/>
    <w:rsid w:val="53A2504D"/>
    <w:rsid w:val="54176228"/>
    <w:rsid w:val="543A93FA"/>
    <w:rsid w:val="5462F951"/>
    <w:rsid w:val="54F6F52C"/>
    <w:rsid w:val="55843ED6"/>
    <w:rsid w:val="558F2EE2"/>
    <w:rsid w:val="55BDD4E3"/>
    <w:rsid w:val="55D57AB7"/>
    <w:rsid w:val="566B0B55"/>
    <w:rsid w:val="5741CFB6"/>
    <w:rsid w:val="57C7ECC1"/>
    <w:rsid w:val="58CB3A28"/>
    <w:rsid w:val="593D046A"/>
    <w:rsid w:val="599027A1"/>
    <w:rsid w:val="59E15150"/>
    <w:rsid w:val="59F30CC6"/>
    <w:rsid w:val="5B102A14"/>
    <w:rsid w:val="5BB18F2E"/>
    <w:rsid w:val="5C961E09"/>
    <w:rsid w:val="5C9D3C29"/>
    <w:rsid w:val="5CF43D58"/>
    <w:rsid w:val="5D14D770"/>
    <w:rsid w:val="5E9D9AF6"/>
    <w:rsid w:val="5EF0EBA1"/>
    <w:rsid w:val="5EFEEE9E"/>
    <w:rsid w:val="5F4606FB"/>
    <w:rsid w:val="5F9BCEC2"/>
    <w:rsid w:val="5FACBCF9"/>
    <w:rsid w:val="5FBDC92C"/>
    <w:rsid w:val="5FCE767C"/>
    <w:rsid w:val="6077149E"/>
    <w:rsid w:val="6089C488"/>
    <w:rsid w:val="611F8141"/>
    <w:rsid w:val="6274A0DF"/>
    <w:rsid w:val="631D85E2"/>
    <w:rsid w:val="635A3A04"/>
    <w:rsid w:val="64441BB9"/>
    <w:rsid w:val="6465BF47"/>
    <w:rsid w:val="64709D85"/>
    <w:rsid w:val="64BF4287"/>
    <w:rsid w:val="65186736"/>
    <w:rsid w:val="65259525"/>
    <w:rsid w:val="65342C68"/>
    <w:rsid w:val="654CEEF7"/>
    <w:rsid w:val="65D9C602"/>
    <w:rsid w:val="66DD23FC"/>
    <w:rsid w:val="6780E7CD"/>
    <w:rsid w:val="67C72B05"/>
    <w:rsid w:val="67D0E96A"/>
    <w:rsid w:val="689A0A30"/>
    <w:rsid w:val="69288231"/>
    <w:rsid w:val="69352041"/>
    <w:rsid w:val="695A83A1"/>
    <w:rsid w:val="6966E2C0"/>
    <w:rsid w:val="69905D3D"/>
    <w:rsid w:val="69F2553B"/>
    <w:rsid w:val="6A9C4BA2"/>
    <w:rsid w:val="6B0B3B7E"/>
    <w:rsid w:val="6B680714"/>
    <w:rsid w:val="6BD4ADA2"/>
    <w:rsid w:val="6C0A09B2"/>
    <w:rsid w:val="6C1E2657"/>
    <w:rsid w:val="6C24F29F"/>
    <w:rsid w:val="6C28D23E"/>
    <w:rsid w:val="6CE4B080"/>
    <w:rsid w:val="6D0A30CB"/>
    <w:rsid w:val="6D145A32"/>
    <w:rsid w:val="6D164CB3"/>
    <w:rsid w:val="6D9AF1D7"/>
    <w:rsid w:val="6EFAB8EA"/>
    <w:rsid w:val="6F35BE24"/>
    <w:rsid w:val="6F3AC47A"/>
    <w:rsid w:val="6FD3E1D4"/>
    <w:rsid w:val="6FF2A3EF"/>
    <w:rsid w:val="7001A377"/>
    <w:rsid w:val="702153A5"/>
    <w:rsid w:val="70433C34"/>
    <w:rsid w:val="70DBDEB1"/>
    <w:rsid w:val="70DC014D"/>
    <w:rsid w:val="710FDE1B"/>
    <w:rsid w:val="71ABE1A3"/>
    <w:rsid w:val="726A4CF2"/>
    <w:rsid w:val="7298FF49"/>
    <w:rsid w:val="739EF0EF"/>
    <w:rsid w:val="73B98EAE"/>
    <w:rsid w:val="742332F0"/>
    <w:rsid w:val="751A1355"/>
    <w:rsid w:val="751E0A07"/>
    <w:rsid w:val="7576E50C"/>
    <w:rsid w:val="76042CDD"/>
    <w:rsid w:val="769CC1E4"/>
    <w:rsid w:val="774E126C"/>
    <w:rsid w:val="7831C9E0"/>
    <w:rsid w:val="785CF7CC"/>
    <w:rsid w:val="7902B032"/>
    <w:rsid w:val="79426A74"/>
    <w:rsid w:val="79A97073"/>
    <w:rsid w:val="7A07038C"/>
    <w:rsid w:val="7A967D39"/>
    <w:rsid w:val="7B0310AC"/>
    <w:rsid w:val="7B2C1711"/>
    <w:rsid w:val="7B47EAED"/>
    <w:rsid w:val="7B4E710C"/>
    <w:rsid w:val="7B6A1891"/>
    <w:rsid w:val="7B79EE80"/>
    <w:rsid w:val="7BD755B7"/>
    <w:rsid w:val="7C3D3E9E"/>
    <w:rsid w:val="7C523BCA"/>
    <w:rsid w:val="7C82F6AC"/>
    <w:rsid w:val="7C9CA569"/>
    <w:rsid w:val="7CA9C511"/>
    <w:rsid w:val="7DE3DA11"/>
    <w:rsid w:val="7DE848FB"/>
    <w:rsid w:val="7E0EEEF4"/>
    <w:rsid w:val="7E559376"/>
    <w:rsid w:val="7EA0A56B"/>
    <w:rsid w:val="7F10DEA7"/>
    <w:rsid w:val="7F3EA9F2"/>
    <w:rsid w:val="7F6359CA"/>
    <w:rsid w:val="7F7C9605"/>
    <w:rsid w:val="7FFD881D"/>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9A130"/>
  <w15:chartTrackingRefBased/>
  <w15:docId w15:val="{8E0EA761-70BE-49D0-8B53-BA9AD9F0AB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US"/>
    </w:rPr>
  </w:style>
  <w:style w:type="paragraph" w:styleId="Heading1">
    <w:name w:val="heading 1"/>
    <w:basedOn w:val="Normal"/>
    <w:next w:val="Normal"/>
    <w:link w:val="Heading1Char"/>
    <w:uiPriority w:val="9"/>
    <w:qFormat/>
    <w:rsid w:val="0089603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603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60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0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0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0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0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0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03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96037"/>
    <w:rPr>
      <w:rFonts w:asciiTheme="majorHAnsi" w:hAnsiTheme="majorHAnsi" w:eastAsiaTheme="majorEastAsia" w:cstheme="majorBidi"/>
      <w:color w:val="0F4761" w:themeColor="accent1" w:themeShade="BF"/>
      <w:sz w:val="40"/>
      <w:szCs w:val="40"/>
      <w:lang w:val="en-US"/>
    </w:rPr>
  </w:style>
  <w:style w:type="character" w:styleId="Heading2Char" w:customStyle="1">
    <w:name w:val="Heading 2 Char"/>
    <w:basedOn w:val="DefaultParagraphFont"/>
    <w:link w:val="Heading2"/>
    <w:uiPriority w:val="9"/>
    <w:rsid w:val="00896037"/>
    <w:rPr>
      <w:rFonts w:asciiTheme="majorHAnsi" w:hAnsiTheme="majorHAnsi" w:eastAsiaTheme="majorEastAsia" w:cstheme="majorBidi"/>
      <w:color w:val="0F4761" w:themeColor="accent1" w:themeShade="BF"/>
      <w:sz w:val="32"/>
      <w:szCs w:val="32"/>
      <w:lang w:val="en-US"/>
    </w:rPr>
  </w:style>
  <w:style w:type="character" w:styleId="Heading3Char" w:customStyle="1">
    <w:name w:val="Heading 3 Char"/>
    <w:basedOn w:val="DefaultParagraphFont"/>
    <w:link w:val="Heading3"/>
    <w:uiPriority w:val="9"/>
    <w:rsid w:val="00896037"/>
    <w:rPr>
      <w:rFonts w:eastAsiaTheme="majorEastAsia" w:cstheme="majorBidi"/>
      <w:color w:val="0F4761" w:themeColor="accent1" w:themeShade="BF"/>
      <w:sz w:val="28"/>
      <w:szCs w:val="28"/>
      <w:lang w:val="en-US"/>
    </w:rPr>
  </w:style>
  <w:style w:type="character" w:styleId="Heading4Char" w:customStyle="1">
    <w:name w:val="Heading 4 Char"/>
    <w:basedOn w:val="DefaultParagraphFont"/>
    <w:link w:val="Heading4"/>
    <w:uiPriority w:val="9"/>
    <w:semiHidden/>
    <w:rsid w:val="00896037"/>
    <w:rPr>
      <w:rFonts w:eastAsiaTheme="majorEastAsia" w:cstheme="majorBidi"/>
      <w:i/>
      <w:iCs/>
      <w:color w:val="0F4761" w:themeColor="accent1" w:themeShade="BF"/>
      <w:lang w:val="en-US"/>
    </w:rPr>
  </w:style>
  <w:style w:type="character" w:styleId="Heading5Char" w:customStyle="1">
    <w:name w:val="Heading 5 Char"/>
    <w:basedOn w:val="DefaultParagraphFont"/>
    <w:link w:val="Heading5"/>
    <w:uiPriority w:val="9"/>
    <w:semiHidden/>
    <w:rsid w:val="00896037"/>
    <w:rPr>
      <w:rFonts w:eastAsiaTheme="majorEastAsia" w:cstheme="majorBidi"/>
      <w:color w:val="0F4761" w:themeColor="accent1" w:themeShade="BF"/>
      <w:lang w:val="en-US"/>
    </w:rPr>
  </w:style>
  <w:style w:type="character" w:styleId="Heading6Char" w:customStyle="1">
    <w:name w:val="Heading 6 Char"/>
    <w:basedOn w:val="DefaultParagraphFont"/>
    <w:link w:val="Heading6"/>
    <w:uiPriority w:val="9"/>
    <w:semiHidden/>
    <w:rsid w:val="00896037"/>
    <w:rPr>
      <w:rFonts w:eastAsiaTheme="majorEastAsia" w:cstheme="majorBidi"/>
      <w:i/>
      <w:iCs/>
      <w:color w:val="595959" w:themeColor="text1" w:themeTint="A6"/>
      <w:lang w:val="en-US"/>
    </w:rPr>
  </w:style>
  <w:style w:type="character" w:styleId="Heading7Char" w:customStyle="1">
    <w:name w:val="Heading 7 Char"/>
    <w:basedOn w:val="DefaultParagraphFont"/>
    <w:link w:val="Heading7"/>
    <w:uiPriority w:val="9"/>
    <w:semiHidden/>
    <w:rsid w:val="00896037"/>
    <w:rPr>
      <w:rFonts w:eastAsiaTheme="majorEastAsia" w:cstheme="majorBidi"/>
      <w:color w:val="595959" w:themeColor="text1" w:themeTint="A6"/>
      <w:lang w:val="en-US"/>
    </w:rPr>
  </w:style>
  <w:style w:type="character" w:styleId="Heading8Char" w:customStyle="1">
    <w:name w:val="Heading 8 Char"/>
    <w:basedOn w:val="DefaultParagraphFont"/>
    <w:link w:val="Heading8"/>
    <w:uiPriority w:val="9"/>
    <w:semiHidden/>
    <w:rsid w:val="00896037"/>
    <w:rPr>
      <w:rFonts w:eastAsiaTheme="majorEastAsia" w:cstheme="majorBidi"/>
      <w:i/>
      <w:iCs/>
      <w:color w:val="272727" w:themeColor="text1" w:themeTint="D8"/>
      <w:lang w:val="en-US"/>
    </w:rPr>
  </w:style>
  <w:style w:type="character" w:styleId="Heading9Char" w:customStyle="1">
    <w:name w:val="Heading 9 Char"/>
    <w:basedOn w:val="DefaultParagraphFont"/>
    <w:link w:val="Heading9"/>
    <w:uiPriority w:val="9"/>
    <w:semiHidden/>
    <w:rsid w:val="00896037"/>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9603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96037"/>
    <w:rPr>
      <w:rFonts w:asciiTheme="majorHAnsi" w:hAnsiTheme="majorHAnsi" w:eastAsiaTheme="majorEastAsia" w:cstheme="majorBidi"/>
      <w:spacing w:val="-10"/>
      <w:kern w:val="28"/>
      <w:sz w:val="56"/>
      <w:szCs w:val="56"/>
      <w:lang w:val="en-US"/>
    </w:rPr>
  </w:style>
  <w:style w:type="paragraph" w:styleId="Subtitle">
    <w:name w:val="Subtitle"/>
    <w:basedOn w:val="Normal"/>
    <w:next w:val="Normal"/>
    <w:link w:val="SubtitleChar"/>
    <w:uiPriority w:val="11"/>
    <w:qFormat/>
    <w:rsid w:val="0089603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9603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96037"/>
    <w:pPr>
      <w:spacing w:before="160"/>
      <w:jc w:val="center"/>
    </w:pPr>
    <w:rPr>
      <w:i/>
      <w:iCs/>
      <w:color w:val="404040" w:themeColor="text1" w:themeTint="BF"/>
    </w:rPr>
  </w:style>
  <w:style w:type="character" w:styleId="QuoteChar" w:customStyle="1">
    <w:name w:val="Quote Char"/>
    <w:basedOn w:val="DefaultParagraphFont"/>
    <w:link w:val="Quote"/>
    <w:uiPriority w:val="29"/>
    <w:rsid w:val="00896037"/>
    <w:rPr>
      <w:i/>
      <w:iCs/>
      <w:color w:val="404040" w:themeColor="text1" w:themeTint="BF"/>
      <w:lang w:val="en-US"/>
    </w:rPr>
  </w:style>
  <w:style w:type="paragraph" w:styleId="ListParagraph">
    <w:name w:val="List Paragraph"/>
    <w:aliases w:val="Dairy Paragraphe"/>
    <w:basedOn w:val="Normal"/>
    <w:link w:val="ListParagraphChar"/>
    <w:uiPriority w:val="34"/>
    <w:qFormat/>
    <w:rsid w:val="00896037"/>
    <w:pPr>
      <w:ind w:left="720"/>
      <w:contextualSpacing/>
    </w:pPr>
  </w:style>
  <w:style w:type="character" w:styleId="IntenseEmphasis">
    <w:name w:val="Intense Emphasis"/>
    <w:basedOn w:val="DefaultParagraphFont"/>
    <w:uiPriority w:val="21"/>
    <w:qFormat/>
    <w:rsid w:val="00896037"/>
    <w:rPr>
      <w:i/>
      <w:iCs/>
      <w:color w:val="0F4761" w:themeColor="accent1" w:themeShade="BF"/>
    </w:rPr>
  </w:style>
  <w:style w:type="paragraph" w:styleId="IntenseQuote">
    <w:name w:val="Intense Quote"/>
    <w:basedOn w:val="Normal"/>
    <w:next w:val="Normal"/>
    <w:link w:val="IntenseQuoteChar"/>
    <w:uiPriority w:val="30"/>
    <w:qFormat/>
    <w:rsid w:val="0089603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96037"/>
    <w:rPr>
      <w:i/>
      <w:iCs/>
      <w:color w:val="0F4761" w:themeColor="accent1" w:themeShade="BF"/>
      <w:lang w:val="en-US"/>
    </w:rPr>
  </w:style>
  <w:style w:type="character" w:styleId="IntenseReference">
    <w:name w:val="Intense Reference"/>
    <w:basedOn w:val="DefaultParagraphFont"/>
    <w:uiPriority w:val="32"/>
    <w:qFormat/>
    <w:rsid w:val="00896037"/>
    <w:rPr>
      <w:b/>
      <w:bCs/>
      <w:smallCaps/>
      <w:color w:val="0F4761" w:themeColor="accent1" w:themeShade="BF"/>
      <w:spacing w:val="5"/>
    </w:rPr>
  </w:style>
  <w:style w:type="character" w:styleId="CommentReference">
    <w:name w:val="Comment Reference"/>
    <w:basedOn w:val="DefaultParagraphFont"/>
    <w:uiPriority w:val="99"/>
    <w:semiHidden/>
    <w:unhideWhenUsed/>
    <w:rsid w:val="00516CDB"/>
    <w:rPr>
      <w:sz w:val="16"/>
      <w:szCs w:val="16"/>
    </w:rPr>
  </w:style>
  <w:style w:type="character" w:styleId="Strong">
    <w:name w:val="Strong"/>
    <w:basedOn w:val="DefaultParagraphFont"/>
    <w:uiPriority w:val="22"/>
    <w:qFormat/>
    <w:rsid w:val="001C5393"/>
    <w:rPr>
      <w:b/>
      <w:bCs/>
      <w:spacing w:val="0"/>
    </w:rPr>
  </w:style>
  <w:style w:type="character" w:styleId="Emphasis">
    <w:name w:val="Emphasis"/>
    <w:uiPriority w:val="20"/>
    <w:qFormat/>
    <w:rsid w:val="001C5393"/>
    <w:rPr>
      <w:b/>
      <w:bCs/>
      <w:i/>
      <w:iCs/>
      <w:color w:val="auto"/>
    </w:rPr>
  </w:style>
  <w:style w:type="paragraph" w:styleId="NoSpacing">
    <w:name w:val="No Spacing"/>
    <w:basedOn w:val="Normal"/>
    <w:uiPriority w:val="1"/>
    <w:qFormat/>
    <w:rsid w:val="001C5393"/>
    <w:pPr>
      <w:spacing w:after="0" w:line="240" w:lineRule="auto"/>
    </w:pPr>
    <w:rPr>
      <w:rFonts w:eastAsiaTheme="minorEastAsia"/>
      <w:kern w:val="0"/>
      <w:lang w:val="en-GB"/>
      <w14:ligatures w14:val="none"/>
    </w:rPr>
  </w:style>
  <w:style w:type="character" w:styleId="SubtleEmphasis">
    <w:name w:val="Subtle Emphasis"/>
    <w:uiPriority w:val="19"/>
    <w:qFormat/>
    <w:rsid w:val="001C5393"/>
    <w:rPr>
      <w:i/>
      <w:iCs/>
      <w:color w:val="5A5A5A" w:themeColor="text1" w:themeTint="A5"/>
    </w:rPr>
  </w:style>
  <w:style w:type="character" w:styleId="SubtleReference">
    <w:name w:val="Subtle Reference"/>
    <w:uiPriority w:val="31"/>
    <w:qFormat/>
    <w:rsid w:val="001C5393"/>
    <w:rPr>
      <w:smallCaps/>
    </w:rPr>
  </w:style>
  <w:style w:type="character" w:styleId="BookTitle">
    <w:name w:val="Book Title"/>
    <w:uiPriority w:val="33"/>
    <w:qFormat/>
    <w:rsid w:val="001C5393"/>
    <w:rPr>
      <w:rFonts w:asciiTheme="majorHAnsi" w:hAnsiTheme="majorHAnsi" w:eastAsiaTheme="majorEastAsia" w:cstheme="majorBidi"/>
      <w:b/>
      <w:bCs/>
      <w:smallCaps/>
      <w:color w:val="auto"/>
      <w:u w:val="single"/>
    </w:rPr>
  </w:style>
  <w:style w:type="paragraph" w:styleId="TOCHeading">
    <w:name w:val="TOC Heading"/>
    <w:basedOn w:val="Heading1"/>
    <w:next w:val="Normal"/>
    <w:uiPriority w:val="39"/>
    <w:semiHidden/>
    <w:unhideWhenUsed/>
    <w:qFormat/>
    <w:rsid w:val="001C5393"/>
    <w:pPr>
      <w:keepNext w:val="0"/>
      <w:keepLines w:val="0"/>
      <w:spacing w:before="600" w:after="0" w:line="360" w:lineRule="auto"/>
      <w:outlineLvl w:val="9"/>
    </w:pPr>
    <w:rPr>
      <w:b/>
      <w:bCs/>
      <w:i/>
      <w:iCs/>
      <w:color w:val="auto"/>
      <w:kern w:val="0"/>
      <w:sz w:val="32"/>
      <w:szCs w:val="32"/>
      <w:lang w:val="en-GB" w:bidi="en-US"/>
      <w14:ligatures w14:val="none"/>
    </w:rPr>
  </w:style>
  <w:style w:type="paragraph" w:styleId="Caption">
    <w:name w:val="caption"/>
    <w:basedOn w:val="Normal"/>
    <w:next w:val="Normal"/>
    <w:uiPriority w:val="35"/>
    <w:semiHidden/>
    <w:unhideWhenUsed/>
    <w:qFormat/>
    <w:rsid w:val="001C5393"/>
    <w:pPr>
      <w:spacing w:after="240" w:line="480" w:lineRule="auto"/>
      <w:ind w:firstLine="360"/>
    </w:pPr>
    <w:rPr>
      <w:rFonts w:eastAsiaTheme="minorEastAsia"/>
      <w:b/>
      <w:bCs/>
      <w:kern w:val="0"/>
      <w:sz w:val="18"/>
      <w:szCs w:val="18"/>
      <w:lang w:val="en-GB"/>
      <w14:ligatures w14:val="none"/>
    </w:rPr>
  </w:style>
  <w:style w:type="character" w:styleId="Hyperlink">
    <w:name w:val="Hyperlink"/>
    <w:basedOn w:val="DefaultParagraphFont"/>
    <w:uiPriority w:val="99"/>
    <w:unhideWhenUsed/>
    <w:rsid w:val="001C5393"/>
    <w:rPr>
      <w:color w:val="467886" w:themeColor="hyperlink"/>
      <w:u w:val="single"/>
    </w:rPr>
  </w:style>
  <w:style w:type="table" w:styleId="TableGrid">
    <w:name w:val="Table Grid"/>
    <w:basedOn w:val="TableNormal"/>
    <w:uiPriority w:val="59"/>
    <w:rsid w:val="001C5393"/>
    <w:pPr>
      <w:spacing w:after="0" w:line="240" w:lineRule="auto"/>
      <w:ind w:firstLine="360"/>
    </w:pPr>
    <w:rPr>
      <w:rFonts w:eastAsiaTheme="minorEastAsia"/>
      <w:kern w:val="0"/>
      <w:lang w:val="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Comment Text"/>
    <w:basedOn w:val="Normal"/>
    <w:link w:val="CommentTextChar"/>
    <w:uiPriority w:val="99"/>
    <w:unhideWhenUsed/>
    <w:rsid w:val="001C5393"/>
    <w:pPr>
      <w:spacing w:after="240" w:line="240" w:lineRule="auto"/>
      <w:ind w:firstLine="360"/>
    </w:pPr>
    <w:rPr>
      <w:rFonts w:eastAsiaTheme="minorEastAsia"/>
      <w:kern w:val="0"/>
      <w:sz w:val="20"/>
      <w:szCs w:val="20"/>
      <w:lang w:val="en-GB"/>
      <w14:ligatures w14:val="none"/>
    </w:rPr>
  </w:style>
  <w:style w:type="character" w:styleId="CommentTextChar" w:customStyle="1">
    <w:name w:val="Comment Text Char"/>
    <w:basedOn w:val="DefaultParagraphFont"/>
    <w:link w:val="CommentText"/>
    <w:uiPriority w:val="99"/>
    <w:rsid w:val="001C5393"/>
    <w:rPr>
      <w:rFonts w:eastAsiaTheme="minorEastAsia"/>
      <w:kern w:val="0"/>
      <w:sz w:val="20"/>
      <w:szCs w:val="20"/>
      <w:lang w:val="en-GB"/>
      <w14:ligatures w14:val="none"/>
    </w:rPr>
  </w:style>
  <w:style w:type="paragraph" w:styleId="CommentSubject">
    <w:name w:val="Comment Subject"/>
    <w:basedOn w:val="CommentText"/>
    <w:next w:val="CommentText"/>
    <w:link w:val="CommentSubjectChar"/>
    <w:uiPriority w:val="99"/>
    <w:semiHidden/>
    <w:unhideWhenUsed/>
    <w:rsid w:val="001C5393"/>
    <w:rPr>
      <w:b/>
      <w:bCs/>
    </w:rPr>
  </w:style>
  <w:style w:type="character" w:styleId="CommentSubjectChar" w:customStyle="1">
    <w:name w:val="Comment Subject Char"/>
    <w:basedOn w:val="CommentTextChar"/>
    <w:link w:val="CommentSubject"/>
    <w:uiPriority w:val="99"/>
    <w:semiHidden/>
    <w:rsid w:val="001C5393"/>
    <w:rPr>
      <w:rFonts w:eastAsiaTheme="minorEastAsia"/>
      <w:b/>
      <w:bCs/>
      <w:kern w:val="0"/>
      <w:sz w:val="20"/>
      <w:szCs w:val="20"/>
      <w:lang w:val="en-GB"/>
      <w14:ligatures w14:val="none"/>
    </w:rPr>
  </w:style>
  <w:style w:type="paragraph" w:styleId="BalloonText">
    <w:name w:val="Balloon Text"/>
    <w:basedOn w:val="Normal"/>
    <w:link w:val="BalloonTextChar"/>
    <w:uiPriority w:val="99"/>
    <w:semiHidden/>
    <w:unhideWhenUsed/>
    <w:rsid w:val="001C5393"/>
    <w:pPr>
      <w:spacing w:after="0" w:line="240" w:lineRule="auto"/>
      <w:ind w:firstLine="360"/>
    </w:pPr>
    <w:rPr>
      <w:rFonts w:ascii="Tahoma" w:hAnsi="Tahoma" w:cs="Tahoma" w:eastAsiaTheme="minorEastAsia"/>
      <w:kern w:val="0"/>
      <w:sz w:val="16"/>
      <w:szCs w:val="16"/>
      <w:lang w:val="en-GB"/>
      <w14:ligatures w14:val="none"/>
    </w:rPr>
  </w:style>
  <w:style w:type="character" w:styleId="BalloonTextChar" w:customStyle="1">
    <w:name w:val="Balloon Text Char"/>
    <w:basedOn w:val="DefaultParagraphFont"/>
    <w:link w:val="BalloonText"/>
    <w:uiPriority w:val="99"/>
    <w:semiHidden/>
    <w:rsid w:val="001C5393"/>
    <w:rPr>
      <w:rFonts w:ascii="Tahoma" w:hAnsi="Tahoma" w:cs="Tahoma" w:eastAsiaTheme="minorEastAsia"/>
      <w:kern w:val="0"/>
      <w:sz w:val="16"/>
      <w:szCs w:val="16"/>
      <w:lang w:val="en-GB"/>
      <w14:ligatures w14:val="none"/>
    </w:rPr>
  </w:style>
  <w:style w:type="character" w:styleId="PlaceholderText">
    <w:name w:val="Placeholder Text"/>
    <w:basedOn w:val="DefaultParagraphFont"/>
    <w:uiPriority w:val="99"/>
    <w:semiHidden/>
    <w:rsid w:val="001C5393"/>
    <w:rPr>
      <w:color w:val="808080"/>
    </w:rPr>
  </w:style>
  <w:style w:type="paragraph" w:styleId="Header">
    <w:name w:val="header"/>
    <w:basedOn w:val="Normal"/>
    <w:link w:val="HeaderChar"/>
    <w:uiPriority w:val="99"/>
    <w:unhideWhenUsed/>
    <w:rsid w:val="001C5393"/>
    <w:pPr>
      <w:tabs>
        <w:tab w:val="center" w:pos="4513"/>
        <w:tab w:val="right" w:pos="9026"/>
      </w:tabs>
      <w:spacing w:after="0" w:line="240" w:lineRule="auto"/>
      <w:ind w:firstLine="360"/>
    </w:pPr>
    <w:rPr>
      <w:rFonts w:eastAsiaTheme="minorEastAsia"/>
      <w:kern w:val="0"/>
      <w:lang w:val="en-GB"/>
      <w14:ligatures w14:val="none"/>
    </w:rPr>
  </w:style>
  <w:style w:type="character" w:styleId="HeaderChar" w:customStyle="1">
    <w:name w:val="Header Char"/>
    <w:basedOn w:val="DefaultParagraphFont"/>
    <w:link w:val="Header"/>
    <w:uiPriority w:val="99"/>
    <w:rsid w:val="001C5393"/>
    <w:rPr>
      <w:rFonts w:eastAsiaTheme="minorEastAsia"/>
      <w:kern w:val="0"/>
      <w:lang w:val="en-GB"/>
      <w14:ligatures w14:val="none"/>
    </w:rPr>
  </w:style>
  <w:style w:type="paragraph" w:styleId="Footer">
    <w:name w:val="footer"/>
    <w:basedOn w:val="Normal"/>
    <w:link w:val="FooterChar"/>
    <w:uiPriority w:val="99"/>
    <w:unhideWhenUsed/>
    <w:rsid w:val="001C5393"/>
    <w:pPr>
      <w:tabs>
        <w:tab w:val="center" w:pos="4513"/>
        <w:tab w:val="right" w:pos="9026"/>
      </w:tabs>
      <w:spacing w:after="0" w:line="240" w:lineRule="auto"/>
      <w:ind w:firstLine="360"/>
    </w:pPr>
    <w:rPr>
      <w:rFonts w:eastAsiaTheme="minorEastAsia"/>
      <w:kern w:val="0"/>
      <w:lang w:val="en-GB"/>
      <w14:ligatures w14:val="none"/>
    </w:rPr>
  </w:style>
  <w:style w:type="character" w:styleId="FooterChar" w:customStyle="1">
    <w:name w:val="Footer Char"/>
    <w:basedOn w:val="DefaultParagraphFont"/>
    <w:link w:val="Footer"/>
    <w:uiPriority w:val="99"/>
    <w:rsid w:val="001C5393"/>
    <w:rPr>
      <w:rFonts w:eastAsiaTheme="minorEastAsia"/>
      <w:kern w:val="0"/>
      <w:lang w:val="en-GB"/>
      <w14:ligatures w14:val="none"/>
    </w:rPr>
  </w:style>
  <w:style w:type="paragraph" w:styleId="EndNoteBibliographyTitle" w:customStyle="1">
    <w:name w:val="EndNote Bibliography Title"/>
    <w:basedOn w:val="Normal"/>
    <w:link w:val="EndNoteBibliographyTitleChar"/>
    <w:rsid w:val="001C5393"/>
    <w:pPr>
      <w:spacing w:after="0" w:line="480" w:lineRule="auto"/>
      <w:ind w:firstLine="360"/>
      <w:jc w:val="center"/>
    </w:pPr>
    <w:rPr>
      <w:rFonts w:ascii="Aptos" w:hAnsi="Aptos" w:cs="Calibri" w:eastAsiaTheme="minorEastAsia"/>
      <w:kern w:val="0"/>
      <w14:ligatures w14:val="none"/>
    </w:rPr>
  </w:style>
  <w:style w:type="character" w:styleId="EndNoteBibliographyTitleChar" w:customStyle="1">
    <w:name w:val="EndNote Bibliography Title Char"/>
    <w:basedOn w:val="DefaultParagraphFont"/>
    <w:link w:val="EndNoteBibliographyTitle"/>
    <w:rsid w:val="001C5393"/>
    <w:rPr>
      <w:rFonts w:ascii="Aptos" w:hAnsi="Aptos" w:cs="Calibri" w:eastAsiaTheme="minorEastAsia"/>
      <w:kern w:val="0"/>
      <w:lang w:val="en-US"/>
      <w14:ligatures w14:val="none"/>
    </w:rPr>
  </w:style>
  <w:style w:type="paragraph" w:styleId="EndNoteBibliography" w:customStyle="1">
    <w:name w:val="EndNote Bibliography"/>
    <w:basedOn w:val="Normal"/>
    <w:link w:val="EndNoteBibliographyChar"/>
    <w:rsid w:val="001C5393"/>
    <w:pPr>
      <w:spacing w:after="240" w:line="240" w:lineRule="auto"/>
      <w:ind w:firstLine="360"/>
    </w:pPr>
    <w:rPr>
      <w:rFonts w:ascii="Aptos" w:hAnsi="Aptos" w:cs="Calibri" w:eastAsiaTheme="minorEastAsia"/>
      <w:kern w:val="0"/>
      <w14:ligatures w14:val="none"/>
    </w:rPr>
  </w:style>
  <w:style w:type="character" w:styleId="EndNoteBibliographyChar" w:customStyle="1">
    <w:name w:val="EndNote Bibliography Char"/>
    <w:basedOn w:val="DefaultParagraphFont"/>
    <w:link w:val="EndNoteBibliography"/>
    <w:rsid w:val="001C5393"/>
    <w:rPr>
      <w:rFonts w:ascii="Aptos" w:hAnsi="Aptos" w:cs="Calibri" w:eastAsiaTheme="minorEastAsia"/>
      <w:kern w:val="0"/>
      <w:lang w:val="en-US"/>
      <w14:ligatures w14:val="none"/>
    </w:rPr>
  </w:style>
  <w:style w:type="character" w:styleId="ListParagraphChar" w:customStyle="1">
    <w:name w:val="List Paragraph Char"/>
    <w:aliases w:val="Dairy Paragraphe Char"/>
    <w:basedOn w:val="DefaultParagraphFont"/>
    <w:link w:val="ListParagraph"/>
    <w:uiPriority w:val="34"/>
    <w:locked/>
    <w:rsid w:val="001C5393"/>
    <w:rPr>
      <w:lang w:val="en-US"/>
    </w:rPr>
  </w:style>
  <w:style w:type="paragraph" w:styleId="paragraph" w:customStyle="1">
    <w:name w:val="paragraph"/>
    <w:basedOn w:val="Normal"/>
    <w:rsid w:val="001C5393"/>
    <w:pPr>
      <w:spacing w:before="100" w:beforeAutospacing="1" w:after="100" w:afterAutospacing="1" w:line="240" w:lineRule="auto"/>
    </w:pPr>
    <w:rPr>
      <w:rFonts w:ascii="Times New Roman" w:hAnsi="Times New Roman" w:eastAsia="Times New Roman" w:cs="Times New Roman"/>
      <w:kern w:val="0"/>
      <w:sz w:val="24"/>
      <w:szCs w:val="24"/>
      <w:lang w:val="nl-BE" w:eastAsia="nl-BE"/>
      <w14:ligatures w14:val="none"/>
    </w:rPr>
  </w:style>
  <w:style w:type="character" w:styleId="normaltextrun" w:customStyle="1">
    <w:name w:val="normaltextrun"/>
    <w:basedOn w:val="DefaultParagraphFont"/>
    <w:rsid w:val="001C5393"/>
  </w:style>
  <w:style w:type="character" w:styleId="eop" w:customStyle="1">
    <w:name w:val="eop"/>
    <w:basedOn w:val="DefaultParagraphFont"/>
    <w:rsid w:val="001C5393"/>
  </w:style>
  <w:style w:type="character" w:styleId="FollowedHyperlink">
    <w:name w:val="FollowedHyperlink"/>
    <w:basedOn w:val="DefaultParagraphFont"/>
    <w:uiPriority w:val="99"/>
    <w:semiHidden/>
    <w:unhideWhenUsed/>
    <w:rsid w:val="001C5393"/>
    <w:rPr>
      <w:color w:val="96607D" w:themeColor="followedHyperlink"/>
      <w:u w:val="single"/>
    </w:rPr>
  </w:style>
  <w:style w:type="paragraph" w:styleId="NormalWeb">
    <w:name w:val="Normal (Web)"/>
    <w:basedOn w:val="Normal"/>
    <w:uiPriority w:val="99"/>
    <w:unhideWhenUsed/>
    <w:rsid w:val="001C5393"/>
    <w:pPr>
      <w:spacing w:before="100" w:beforeAutospacing="1" w:after="100" w:afterAutospacing="1" w:line="240" w:lineRule="auto"/>
    </w:pPr>
    <w:rPr>
      <w:rFonts w:ascii="Times New Roman" w:hAnsi="Times New Roman" w:eastAsia="Times New Roman" w:cs="Times New Roman"/>
      <w:kern w:val="0"/>
      <w:sz w:val="24"/>
      <w:szCs w:val="24"/>
      <w:lang w:val="nl-BE" w:eastAsia="nl-BE"/>
      <w14:ligatures w14:val="none"/>
    </w:rPr>
  </w:style>
  <w:style w:type="character" w:styleId="UnresolvedMention">
    <w:name w:val="Unresolved Mention"/>
    <w:basedOn w:val="DefaultParagraphFont"/>
    <w:uiPriority w:val="99"/>
    <w:semiHidden/>
    <w:unhideWhenUsed/>
    <w:rsid w:val="001C5393"/>
    <w:rPr>
      <w:color w:val="605E5C"/>
      <w:shd w:val="clear" w:color="auto" w:fill="E1DFDD"/>
    </w:rPr>
  </w:style>
  <w:style w:type="character" w:styleId="Mention">
    <w:name w:val="Mention"/>
    <w:basedOn w:val="DefaultParagraphFont"/>
    <w:uiPriority w:val="99"/>
    <w:unhideWhenUsed/>
    <w:rsid w:val="001C5393"/>
    <w:rPr>
      <w:color w:val="2B579A"/>
      <w:shd w:val="clear" w:color="auto" w:fill="E6E6E6"/>
    </w:rPr>
  </w:style>
  <w:style w:type="paragraph" w:styleId="Revision">
    <w:name w:val="Revision"/>
    <w:hidden/>
    <w:uiPriority w:val="99"/>
    <w:semiHidden/>
    <w:rsid w:val="001C5393"/>
    <w:pPr>
      <w:spacing w:after="0" w:line="240" w:lineRule="auto"/>
    </w:pPr>
    <w:rPr>
      <w:rFonts w:eastAsiaTheme="minorEastAsia"/>
      <w:kern w:val="0"/>
      <w:lang w:val="en-GB"/>
      <w14:ligatures w14:val="none"/>
    </w:rPr>
  </w:style>
  <w:style w:type="character" w:styleId="cf01" w:customStyle="1">
    <w:name w:val="cf01"/>
    <w:basedOn w:val="DefaultParagraphFont"/>
    <w:rsid w:val="001C5393"/>
    <w:rPr>
      <w:rFonts w:hint="default" w:ascii="Segoe UI" w:hAnsi="Segoe UI" w:cs="Segoe UI"/>
      <w:sz w:val="18"/>
      <w:szCs w:val="18"/>
    </w:rPr>
  </w:style>
  <w:style w:type="paragraph" w:styleId="pf0" w:customStyle="1">
    <w:name w:val="pf0"/>
    <w:basedOn w:val="Normal"/>
    <w:rsid w:val="001C5393"/>
    <w:pPr>
      <w:spacing w:before="100" w:beforeAutospacing="1" w:after="100" w:afterAutospacing="1" w:line="240" w:lineRule="auto"/>
    </w:pPr>
    <w:rPr>
      <w:rFonts w:ascii="Times New Roman" w:hAnsi="Times New Roman" w:eastAsia="Times New Roman" w:cs="Times New Roman"/>
      <w:kern w:val="0"/>
      <w:sz w:val="24"/>
      <w:szCs w:val="24"/>
      <w:lang w:val="nl-BE" w:eastAsia="nl-BE"/>
      <w14:ligatures w14:val="none"/>
    </w:rPr>
  </w:style>
  <w:style w:type="character" w:styleId="anchor-text" w:customStyle="1">
    <w:name w:val="anchor-text"/>
    <w:basedOn w:val="DefaultParagraphFont"/>
    <w:rsid w:val="001C5393"/>
  </w:style>
  <w:style w:type="character" w:styleId="LineNumber">
    <w:name w:val="line number"/>
    <w:basedOn w:val="DefaultParagraphFont"/>
    <w:uiPriority w:val="99"/>
    <w:semiHidden/>
    <w:unhideWhenUsed/>
    <w:rsid w:val="00EE5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8237">
      <w:bodyDiv w:val="1"/>
      <w:marLeft w:val="0"/>
      <w:marRight w:val="0"/>
      <w:marTop w:val="0"/>
      <w:marBottom w:val="0"/>
      <w:divBdr>
        <w:top w:val="none" w:sz="0" w:space="0" w:color="auto"/>
        <w:left w:val="none" w:sz="0" w:space="0" w:color="auto"/>
        <w:bottom w:val="none" w:sz="0" w:space="0" w:color="auto"/>
        <w:right w:val="none" w:sz="0" w:space="0" w:color="auto"/>
      </w:divBdr>
    </w:div>
    <w:div w:id="125589081">
      <w:bodyDiv w:val="1"/>
      <w:marLeft w:val="0"/>
      <w:marRight w:val="0"/>
      <w:marTop w:val="0"/>
      <w:marBottom w:val="0"/>
      <w:divBdr>
        <w:top w:val="none" w:sz="0" w:space="0" w:color="auto"/>
        <w:left w:val="none" w:sz="0" w:space="0" w:color="auto"/>
        <w:bottom w:val="none" w:sz="0" w:space="0" w:color="auto"/>
        <w:right w:val="none" w:sz="0" w:space="0" w:color="auto"/>
      </w:divBdr>
    </w:div>
    <w:div w:id="280428571">
      <w:bodyDiv w:val="1"/>
      <w:marLeft w:val="0"/>
      <w:marRight w:val="0"/>
      <w:marTop w:val="0"/>
      <w:marBottom w:val="0"/>
      <w:divBdr>
        <w:top w:val="none" w:sz="0" w:space="0" w:color="auto"/>
        <w:left w:val="none" w:sz="0" w:space="0" w:color="auto"/>
        <w:bottom w:val="none" w:sz="0" w:space="0" w:color="auto"/>
        <w:right w:val="none" w:sz="0" w:space="0" w:color="auto"/>
      </w:divBdr>
    </w:div>
    <w:div w:id="370420040">
      <w:bodyDiv w:val="1"/>
      <w:marLeft w:val="0"/>
      <w:marRight w:val="0"/>
      <w:marTop w:val="0"/>
      <w:marBottom w:val="0"/>
      <w:divBdr>
        <w:top w:val="none" w:sz="0" w:space="0" w:color="auto"/>
        <w:left w:val="none" w:sz="0" w:space="0" w:color="auto"/>
        <w:bottom w:val="none" w:sz="0" w:space="0" w:color="auto"/>
        <w:right w:val="none" w:sz="0" w:space="0" w:color="auto"/>
      </w:divBdr>
    </w:div>
    <w:div w:id="399444310">
      <w:bodyDiv w:val="1"/>
      <w:marLeft w:val="0"/>
      <w:marRight w:val="0"/>
      <w:marTop w:val="0"/>
      <w:marBottom w:val="0"/>
      <w:divBdr>
        <w:top w:val="none" w:sz="0" w:space="0" w:color="auto"/>
        <w:left w:val="none" w:sz="0" w:space="0" w:color="auto"/>
        <w:bottom w:val="none" w:sz="0" w:space="0" w:color="auto"/>
        <w:right w:val="none" w:sz="0" w:space="0" w:color="auto"/>
      </w:divBdr>
    </w:div>
    <w:div w:id="591015779">
      <w:bodyDiv w:val="1"/>
      <w:marLeft w:val="0"/>
      <w:marRight w:val="0"/>
      <w:marTop w:val="0"/>
      <w:marBottom w:val="0"/>
      <w:divBdr>
        <w:top w:val="none" w:sz="0" w:space="0" w:color="auto"/>
        <w:left w:val="none" w:sz="0" w:space="0" w:color="auto"/>
        <w:bottom w:val="none" w:sz="0" w:space="0" w:color="auto"/>
        <w:right w:val="none" w:sz="0" w:space="0" w:color="auto"/>
      </w:divBdr>
    </w:div>
    <w:div w:id="749430983">
      <w:bodyDiv w:val="1"/>
      <w:marLeft w:val="0"/>
      <w:marRight w:val="0"/>
      <w:marTop w:val="0"/>
      <w:marBottom w:val="0"/>
      <w:divBdr>
        <w:top w:val="none" w:sz="0" w:space="0" w:color="auto"/>
        <w:left w:val="none" w:sz="0" w:space="0" w:color="auto"/>
        <w:bottom w:val="none" w:sz="0" w:space="0" w:color="auto"/>
        <w:right w:val="none" w:sz="0" w:space="0" w:color="auto"/>
      </w:divBdr>
    </w:div>
    <w:div w:id="800928474">
      <w:bodyDiv w:val="1"/>
      <w:marLeft w:val="0"/>
      <w:marRight w:val="0"/>
      <w:marTop w:val="0"/>
      <w:marBottom w:val="0"/>
      <w:divBdr>
        <w:top w:val="none" w:sz="0" w:space="0" w:color="auto"/>
        <w:left w:val="none" w:sz="0" w:space="0" w:color="auto"/>
        <w:bottom w:val="none" w:sz="0" w:space="0" w:color="auto"/>
        <w:right w:val="none" w:sz="0" w:space="0" w:color="auto"/>
      </w:divBdr>
    </w:div>
    <w:div w:id="901136145">
      <w:bodyDiv w:val="1"/>
      <w:marLeft w:val="0"/>
      <w:marRight w:val="0"/>
      <w:marTop w:val="0"/>
      <w:marBottom w:val="0"/>
      <w:divBdr>
        <w:top w:val="none" w:sz="0" w:space="0" w:color="auto"/>
        <w:left w:val="none" w:sz="0" w:space="0" w:color="auto"/>
        <w:bottom w:val="none" w:sz="0" w:space="0" w:color="auto"/>
        <w:right w:val="none" w:sz="0" w:space="0" w:color="auto"/>
      </w:divBdr>
    </w:div>
    <w:div w:id="963118575">
      <w:bodyDiv w:val="1"/>
      <w:marLeft w:val="0"/>
      <w:marRight w:val="0"/>
      <w:marTop w:val="0"/>
      <w:marBottom w:val="0"/>
      <w:divBdr>
        <w:top w:val="none" w:sz="0" w:space="0" w:color="auto"/>
        <w:left w:val="none" w:sz="0" w:space="0" w:color="auto"/>
        <w:bottom w:val="none" w:sz="0" w:space="0" w:color="auto"/>
        <w:right w:val="none" w:sz="0" w:space="0" w:color="auto"/>
      </w:divBdr>
    </w:div>
    <w:div w:id="1113087951">
      <w:bodyDiv w:val="1"/>
      <w:marLeft w:val="0"/>
      <w:marRight w:val="0"/>
      <w:marTop w:val="0"/>
      <w:marBottom w:val="0"/>
      <w:divBdr>
        <w:top w:val="none" w:sz="0" w:space="0" w:color="auto"/>
        <w:left w:val="none" w:sz="0" w:space="0" w:color="auto"/>
        <w:bottom w:val="none" w:sz="0" w:space="0" w:color="auto"/>
        <w:right w:val="none" w:sz="0" w:space="0" w:color="auto"/>
      </w:divBdr>
    </w:div>
    <w:div w:id="1495031619">
      <w:bodyDiv w:val="1"/>
      <w:marLeft w:val="0"/>
      <w:marRight w:val="0"/>
      <w:marTop w:val="0"/>
      <w:marBottom w:val="0"/>
      <w:divBdr>
        <w:top w:val="none" w:sz="0" w:space="0" w:color="auto"/>
        <w:left w:val="none" w:sz="0" w:space="0" w:color="auto"/>
        <w:bottom w:val="none" w:sz="0" w:space="0" w:color="auto"/>
        <w:right w:val="none" w:sz="0" w:space="0" w:color="auto"/>
      </w:divBdr>
    </w:div>
    <w:div w:id="1515420541">
      <w:bodyDiv w:val="1"/>
      <w:marLeft w:val="0"/>
      <w:marRight w:val="0"/>
      <w:marTop w:val="0"/>
      <w:marBottom w:val="0"/>
      <w:divBdr>
        <w:top w:val="none" w:sz="0" w:space="0" w:color="auto"/>
        <w:left w:val="none" w:sz="0" w:space="0" w:color="auto"/>
        <w:bottom w:val="none" w:sz="0" w:space="0" w:color="auto"/>
        <w:right w:val="none" w:sz="0" w:space="0" w:color="auto"/>
      </w:divBdr>
    </w:div>
    <w:div w:id="1526094913">
      <w:bodyDiv w:val="1"/>
      <w:marLeft w:val="0"/>
      <w:marRight w:val="0"/>
      <w:marTop w:val="0"/>
      <w:marBottom w:val="0"/>
      <w:divBdr>
        <w:top w:val="none" w:sz="0" w:space="0" w:color="auto"/>
        <w:left w:val="none" w:sz="0" w:space="0" w:color="auto"/>
        <w:bottom w:val="none" w:sz="0" w:space="0" w:color="auto"/>
        <w:right w:val="none" w:sz="0" w:space="0" w:color="auto"/>
      </w:divBdr>
    </w:div>
    <w:div w:id="1584559160">
      <w:bodyDiv w:val="1"/>
      <w:marLeft w:val="0"/>
      <w:marRight w:val="0"/>
      <w:marTop w:val="0"/>
      <w:marBottom w:val="0"/>
      <w:divBdr>
        <w:top w:val="none" w:sz="0" w:space="0" w:color="auto"/>
        <w:left w:val="none" w:sz="0" w:space="0" w:color="auto"/>
        <w:bottom w:val="none" w:sz="0" w:space="0" w:color="auto"/>
        <w:right w:val="none" w:sz="0" w:space="0" w:color="auto"/>
      </w:divBdr>
    </w:div>
    <w:div w:id="1636643138">
      <w:bodyDiv w:val="1"/>
      <w:marLeft w:val="0"/>
      <w:marRight w:val="0"/>
      <w:marTop w:val="0"/>
      <w:marBottom w:val="0"/>
      <w:divBdr>
        <w:top w:val="none" w:sz="0" w:space="0" w:color="auto"/>
        <w:left w:val="none" w:sz="0" w:space="0" w:color="auto"/>
        <w:bottom w:val="none" w:sz="0" w:space="0" w:color="auto"/>
        <w:right w:val="none" w:sz="0" w:space="0" w:color="auto"/>
      </w:divBdr>
    </w:div>
    <w:div w:id="1753620492">
      <w:bodyDiv w:val="1"/>
      <w:marLeft w:val="0"/>
      <w:marRight w:val="0"/>
      <w:marTop w:val="0"/>
      <w:marBottom w:val="0"/>
      <w:divBdr>
        <w:top w:val="none" w:sz="0" w:space="0" w:color="auto"/>
        <w:left w:val="none" w:sz="0" w:space="0" w:color="auto"/>
        <w:bottom w:val="none" w:sz="0" w:space="0" w:color="auto"/>
        <w:right w:val="none" w:sz="0" w:space="0" w:color="auto"/>
      </w:divBdr>
    </w:div>
    <w:div w:id="1840579221">
      <w:bodyDiv w:val="1"/>
      <w:marLeft w:val="0"/>
      <w:marRight w:val="0"/>
      <w:marTop w:val="0"/>
      <w:marBottom w:val="0"/>
      <w:divBdr>
        <w:top w:val="none" w:sz="0" w:space="0" w:color="auto"/>
        <w:left w:val="none" w:sz="0" w:space="0" w:color="auto"/>
        <w:bottom w:val="none" w:sz="0" w:space="0" w:color="auto"/>
        <w:right w:val="none" w:sz="0" w:space="0" w:color="auto"/>
      </w:divBdr>
    </w:div>
    <w:div w:id="212927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osf.io/btx2f"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jpeg"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jpe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A8BDD-8145-4913-B4E3-1B6D3614C7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Boushra Dalile</dc:creator>
  <keywords/>
  <dc:description/>
  <lastModifiedBy>camille.ribbens</lastModifiedBy>
  <revision>13</revision>
  <dcterms:created xsi:type="dcterms:W3CDTF">2026-05-19T11:49:00.0000000Z</dcterms:created>
  <dcterms:modified xsi:type="dcterms:W3CDTF">2026-07-10T04:28:11.0027349Z</dcterms:modified>
</coreProperties>
</file>