
<file path=[Content_Types].xml><?xml version="1.0" encoding="utf-8"?>
<Types xmlns="http://schemas.openxmlformats.org/package/2006/content-types">
  <Default Extension="xml" ContentType="application/xml"/>
  <Default Extension="tif" ContentType="image/tiff"/>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8D7D3" w14:textId="77777777" w:rsidR="00BD0141" w:rsidRDefault="00BD0141" w:rsidP="00082530">
      <w:pPr>
        <w:tabs>
          <w:tab w:val="left" w:pos="2160"/>
        </w:tabs>
        <w:spacing w:line="480" w:lineRule="auto"/>
        <w:jc w:val="center"/>
        <w:rPr>
          <w:rFonts w:ascii="Arial" w:hAnsi="Arial" w:cs="Arial"/>
          <w:b/>
          <w:color w:val="000000"/>
          <w:sz w:val="36"/>
          <w:szCs w:val="22"/>
        </w:rPr>
      </w:pPr>
    </w:p>
    <w:p w14:paraId="58BC5FF1" w14:textId="77777777" w:rsidR="00BD0141" w:rsidRPr="00BD0141" w:rsidRDefault="00BD0141" w:rsidP="000B1C5D">
      <w:pPr>
        <w:tabs>
          <w:tab w:val="left" w:pos="2160"/>
        </w:tabs>
        <w:spacing w:line="480" w:lineRule="auto"/>
        <w:jc w:val="center"/>
        <w:outlineLvl w:val="0"/>
        <w:rPr>
          <w:rFonts w:ascii="Arial" w:hAnsi="Arial" w:cs="Arial"/>
          <w:b/>
          <w:color w:val="000000"/>
          <w:sz w:val="44"/>
          <w:szCs w:val="22"/>
        </w:rPr>
      </w:pPr>
      <w:r w:rsidRPr="00BD0141">
        <w:rPr>
          <w:rFonts w:ascii="Arial" w:hAnsi="Arial" w:cs="Arial"/>
          <w:b/>
          <w:color w:val="000000"/>
          <w:sz w:val="44"/>
          <w:szCs w:val="22"/>
        </w:rPr>
        <w:t>Supporting Information</w:t>
      </w:r>
    </w:p>
    <w:p w14:paraId="4DB9736C" w14:textId="77777777" w:rsidR="00BD0141" w:rsidRDefault="00BD0141" w:rsidP="00082530">
      <w:pPr>
        <w:tabs>
          <w:tab w:val="left" w:pos="2160"/>
        </w:tabs>
        <w:spacing w:line="480" w:lineRule="auto"/>
        <w:jc w:val="center"/>
        <w:rPr>
          <w:rFonts w:ascii="Arial" w:hAnsi="Arial" w:cs="Arial"/>
          <w:b/>
          <w:color w:val="000000"/>
          <w:sz w:val="22"/>
          <w:szCs w:val="22"/>
        </w:rPr>
      </w:pPr>
    </w:p>
    <w:p w14:paraId="5E8DCC07" w14:textId="77777777" w:rsidR="00BD0141" w:rsidRPr="00BD0141" w:rsidRDefault="00BD0141" w:rsidP="00082530">
      <w:pPr>
        <w:tabs>
          <w:tab w:val="left" w:pos="2160"/>
        </w:tabs>
        <w:spacing w:line="480" w:lineRule="auto"/>
        <w:jc w:val="center"/>
        <w:rPr>
          <w:rFonts w:ascii="Arial" w:hAnsi="Arial" w:cs="Arial"/>
          <w:b/>
          <w:color w:val="000000"/>
          <w:sz w:val="28"/>
          <w:szCs w:val="22"/>
        </w:rPr>
      </w:pPr>
      <w:r w:rsidRPr="00BD0141">
        <w:rPr>
          <w:rFonts w:ascii="Arial" w:hAnsi="Arial" w:cs="Arial"/>
          <w:b/>
          <w:color w:val="000000"/>
          <w:sz w:val="28"/>
          <w:szCs w:val="22"/>
        </w:rPr>
        <w:t>for</w:t>
      </w:r>
    </w:p>
    <w:p w14:paraId="00D90190" w14:textId="77777777" w:rsidR="00BD0141" w:rsidRPr="00BD0141" w:rsidRDefault="00BD0141" w:rsidP="00082530">
      <w:pPr>
        <w:tabs>
          <w:tab w:val="left" w:pos="2160"/>
        </w:tabs>
        <w:spacing w:line="480" w:lineRule="auto"/>
        <w:jc w:val="center"/>
        <w:rPr>
          <w:rFonts w:ascii="Arial" w:hAnsi="Arial" w:cs="Arial"/>
          <w:b/>
          <w:color w:val="000000"/>
          <w:sz w:val="28"/>
          <w:szCs w:val="22"/>
        </w:rPr>
      </w:pPr>
    </w:p>
    <w:p w14:paraId="201D9CB3" w14:textId="54653AF3" w:rsidR="00082530" w:rsidRPr="00BD0141" w:rsidRDefault="007D6EFF" w:rsidP="00082530">
      <w:pPr>
        <w:tabs>
          <w:tab w:val="left" w:pos="2160"/>
        </w:tabs>
        <w:spacing w:line="480" w:lineRule="auto"/>
        <w:jc w:val="center"/>
        <w:rPr>
          <w:rFonts w:ascii="Arial" w:hAnsi="Arial" w:cs="Arial"/>
          <w:b/>
          <w:sz w:val="28"/>
          <w:szCs w:val="22"/>
        </w:rPr>
      </w:pPr>
      <w:r w:rsidRPr="00BD0141">
        <w:rPr>
          <w:rFonts w:ascii="Arial" w:hAnsi="Arial" w:cs="Arial"/>
          <w:b/>
          <w:color w:val="000000"/>
          <w:sz w:val="28"/>
          <w:szCs w:val="22"/>
        </w:rPr>
        <w:t>S</w:t>
      </w:r>
      <w:r w:rsidR="00082530" w:rsidRPr="00BD0141">
        <w:rPr>
          <w:rFonts w:ascii="Arial" w:hAnsi="Arial" w:cs="Arial"/>
          <w:b/>
          <w:color w:val="000000"/>
          <w:sz w:val="28"/>
          <w:szCs w:val="22"/>
        </w:rPr>
        <w:t>mall molecule modulator</w:t>
      </w:r>
      <w:r w:rsidR="00E3782B">
        <w:rPr>
          <w:rFonts w:ascii="Arial" w:hAnsi="Arial" w:cs="Arial"/>
          <w:b/>
          <w:color w:val="000000"/>
          <w:sz w:val="28"/>
          <w:szCs w:val="22"/>
        </w:rPr>
        <w:t>s</w:t>
      </w:r>
      <w:r w:rsidR="00082530" w:rsidRPr="00BD0141">
        <w:rPr>
          <w:rFonts w:ascii="Arial" w:hAnsi="Arial" w:cs="Arial"/>
          <w:b/>
          <w:color w:val="000000"/>
          <w:sz w:val="28"/>
          <w:szCs w:val="22"/>
        </w:rPr>
        <w:t xml:space="preserve"> of </w:t>
      </w:r>
      <w:r w:rsidR="00082530" w:rsidRPr="00BD0141">
        <w:rPr>
          <w:rFonts w:ascii="Arial" w:hAnsi="Arial" w:cs="Arial"/>
          <w:b/>
          <w:sz w:val="28"/>
          <w:szCs w:val="22"/>
        </w:rPr>
        <w:sym w:font="Symbol" w:char="F073"/>
      </w:r>
      <w:r w:rsidR="00082530" w:rsidRPr="00BD0141">
        <w:rPr>
          <w:rFonts w:ascii="Arial" w:hAnsi="Arial" w:cs="Arial"/>
          <w:b/>
          <w:sz w:val="28"/>
          <w:szCs w:val="22"/>
        </w:rPr>
        <w:t xml:space="preserve">2R/Tmem97 </w:t>
      </w:r>
      <w:r w:rsidR="00082530" w:rsidRPr="00BD0141">
        <w:rPr>
          <w:rFonts w:ascii="Arial" w:hAnsi="Arial" w:cs="Arial"/>
          <w:b/>
          <w:color w:val="000000"/>
          <w:sz w:val="28"/>
          <w:szCs w:val="22"/>
        </w:rPr>
        <w:t>reduce alcohol withdrawal-induced behaviors</w:t>
      </w:r>
    </w:p>
    <w:p w14:paraId="2B113906" w14:textId="77777777" w:rsidR="00082530" w:rsidRPr="00B34512" w:rsidRDefault="00082530" w:rsidP="00082530">
      <w:pPr>
        <w:spacing w:line="480" w:lineRule="auto"/>
        <w:rPr>
          <w:rFonts w:ascii="Arial" w:hAnsi="Arial" w:cs="Arial"/>
          <w:sz w:val="22"/>
          <w:szCs w:val="22"/>
        </w:rPr>
      </w:pPr>
    </w:p>
    <w:p w14:paraId="4EC570C9" w14:textId="77777777" w:rsidR="00515DA4" w:rsidRPr="00B34512" w:rsidRDefault="00515DA4" w:rsidP="00515DA4">
      <w:pPr>
        <w:spacing w:line="480" w:lineRule="auto"/>
        <w:rPr>
          <w:rFonts w:ascii="Arial" w:hAnsi="Arial" w:cs="Arial"/>
          <w:sz w:val="22"/>
          <w:szCs w:val="22"/>
        </w:rPr>
      </w:pPr>
      <w:r w:rsidRPr="00B34512">
        <w:rPr>
          <w:rFonts w:ascii="Arial" w:hAnsi="Arial" w:cs="Arial"/>
          <w:sz w:val="22"/>
          <w:szCs w:val="22"/>
        </w:rPr>
        <w:t>Luisa L. Scott</w:t>
      </w:r>
      <w:r>
        <w:rPr>
          <w:rFonts w:ascii="Arial" w:hAnsi="Arial" w:cs="Arial"/>
          <w:sz w:val="22"/>
          <w:szCs w:val="22"/>
        </w:rPr>
        <w:t xml:space="preserve"> </w:t>
      </w:r>
      <w:r>
        <w:rPr>
          <w:rFonts w:ascii="Arial" w:hAnsi="Arial" w:cs="Arial"/>
          <w:sz w:val="22"/>
          <w:szCs w:val="22"/>
          <w:vertAlign w:val="superscript"/>
        </w:rPr>
        <w:t>1</w:t>
      </w:r>
      <w:r w:rsidRPr="00B34512">
        <w:rPr>
          <w:rFonts w:ascii="Arial" w:hAnsi="Arial" w:cs="Arial"/>
          <w:sz w:val="22"/>
          <w:szCs w:val="22"/>
          <w:vertAlign w:val="superscript"/>
        </w:rPr>
        <w:t>*</w:t>
      </w:r>
      <w:r w:rsidRPr="00B34512">
        <w:rPr>
          <w:rFonts w:ascii="Arial" w:hAnsi="Arial" w:cs="Arial"/>
          <w:sz w:val="22"/>
          <w:szCs w:val="22"/>
        </w:rPr>
        <w:t>, James J. Sahn</w:t>
      </w:r>
      <w:r>
        <w:rPr>
          <w:rFonts w:ascii="Arial" w:hAnsi="Arial" w:cs="Arial"/>
          <w:sz w:val="22"/>
          <w:szCs w:val="22"/>
        </w:rPr>
        <w:t xml:space="preserve"> </w:t>
      </w:r>
      <w:r>
        <w:rPr>
          <w:rFonts w:ascii="Arial" w:hAnsi="Arial" w:cs="Arial"/>
          <w:sz w:val="22"/>
          <w:szCs w:val="22"/>
          <w:vertAlign w:val="superscript"/>
        </w:rPr>
        <w:t>2</w:t>
      </w:r>
      <w:r w:rsidRPr="00B34512">
        <w:rPr>
          <w:rFonts w:ascii="Arial" w:hAnsi="Arial" w:cs="Arial"/>
          <w:sz w:val="22"/>
          <w:szCs w:val="22"/>
          <w:vertAlign w:val="superscript"/>
        </w:rPr>
        <w:t>*</w:t>
      </w:r>
      <w:r w:rsidRPr="00B34512">
        <w:rPr>
          <w:rFonts w:ascii="Arial" w:hAnsi="Arial" w:cs="Arial"/>
          <w:sz w:val="22"/>
          <w:szCs w:val="22"/>
        </w:rPr>
        <w:t>, Antonio Ferragud</w:t>
      </w:r>
      <w:r>
        <w:rPr>
          <w:rFonts w:ascii="Arial" w:hAnsi="Arial" w:cs="Arial"/>
          <w:sz w:val="22"/>
          <w:szCs w:val="22"/>
        </w:rPr>
        <w:t xml:space="preserve"> </w:t>
      </w:r>
      <w:r>
        <w:rPr>
          <w:rFonts w:ascii="Arial" w:hAnsi="Arial" w:cs="Arial"/>
          <w:sz w:val="22"/>
          <w:szCs w:val="22"/>
          <w:vertAlign w:val="superscript"/>
        </w:rPr>
        <w:t>3*</w:t>
      </w:r>
      <w:r w:rsidRPr="00B34512">
        <w:rPr>
          <w:rFonts w:ascii="Arial" w:hAnsi="Arial" w:cs="Arial"/>
          <w:sz w:val="22"/>
          <w:szCs w:val="22"/>
        </w:rPr>
        <w:t>, Rachel C. Yen</w:t>
      </w:r>
      <w:r>
        <w:rPr>
          <w:rFonts w:ascii="Arial" w:hAnsi="Arial" w:cs="Arial"/>
          <w:sz w:val="22"/>
          <w:szCs w:val="22"/>
        </w:rPr>
        <w:t xml:space="preserve"> </w:t>
      </w:r>
      <w:r>
        <w:rPr>
          <w:rFonts w:ascii="Arial" w:hAnsi="Arial" w:cs="Arial"/>
          <w:sz w:val="22"/>
          <w:szCs w:val="22"/>
          <w:vertAlign w:val="superscript"/>
        </w:rPr>
        <w:t>4</w:t>
      </w:r>
      <w:r w:rsidRPr="00B34512">
        <w:rPr>
          <w:rFonts w:ascii="Arial" w:hAnsi="Arial" w:cs="Arial"/>
          <w:sz w:val="22"/>
          <w:szCs w:val="22"/>
        </w:rPr>
        <w:t>,</w:t>
      </w:r>
      <w:r w:rsidRPr="00B34512">
        <w:rPr>
          <w:rFonts w:ascii="Arial" w:hAnsi="Arial" w:cs="Arial"/>
          <w:sz w:val="22"/>
          <w:szCs w:val="22"/>
          <w:vertAlign w:val="superscript"/>
        </w:rPr>
        <w:t xml:space="preserve"> </w:t>
      </w:r>
      <w:r w:rsidRPr="00B34512">
        <w:rPr>
          <w:rFonts w:ascii="Arial" w:hAnsi="Arial" w:cs="Arial"/>
          <w:sz w:val="22"/>
          <w:szCs w:val="22"/>
        </w:rPr>
        <w:t>Praveen N. Satarasinghe</w:t>
      </w:r>
      <w:r>
        <w:rPr>
          <w:rFonts w:ascii="Arial" w:hAnsi="Arial" w:cs="Arial"/>
          <w:sz w:val="22"/>
          <w:szCs w:val="22"/>
        </w:rPr>
        <w:t xml:space="preserve"> </w:t>
      </w:r>
      <w:r>
        <w:rPr>
          <w:rFonts w:ascii="Arial" w:hAnsi="Arial" w:cs="Arial"/>
          <w:sz w:val="22"/>
          <w:szCs w:val="22"/>
          <w:vertAlign w:val="superscript"/>
        </w:rPr>
        <w:t>4</w:t>
      </w:r>
      <w:r w:rsidRPr="00B34512">
        <w:rPr>
          <w:rFonts w:ascii="Arial" w:hAnsi="Arial" w:cs="Arial"/>
          <w:sz w:val="22"/>
          <w:szCs w:val="22"/>
        </w:rPr>
        <w:t>, Michael D. Wood</w:t>
      </w:r>
      <w:r>
        <w:rPr>
          <w:rFonts w:ascii="Arial" w:hAnsi="Arial" w:cs="Arial"/>
          <w:sz w:val="22"/>
          <w:szCs w:val="22"/>
        </w:rPr>
        <w:t xml:space="preserve"> </w:t>
      </w:r>
      <w:r>
        <w:rPr>
          <w:rFonts w:ascii="Arial" w:hAnsi="Arial" w:cs="Arial"/>
          <w:sz w:val="22"/>
          <w:szCs w:val="22"/>
          <w:vertAlign w:val="superscript"/>
        </w:rPr>
        <w:t>2</w:t>
      </w:r>
      <w:r w:rsidRPr="00B34512">
        <w:rPr>
          <w:rFonts w:ascii="Arial" w:hAnsi="Arial" w:cs="Arial"/>
          <w:sz w:val="22"/>
          <w:szCs w:val="22"/>
        </w:rPr>
        <w:t>, Timothy R. Hodges</w:t>
      </w:r>
      <w:r w:rsidRPr="00B34512">
        <w:rPr>
          <w:rFonts w:ascii="Arial" w:hAnsi="Arial" w:cs="Arial"/>
          <w:sz w:val="22"/>
          <w:szCs w:val="22"/>
          <w:vertAlign w:val="superscript"/>
        </w:rPr>
        <w:t xml:space="preserve"> </w:t>
      </w:r>
      <w:r>
        <w:rPr>
          <w:rFonts w:ascii="Arial" w:hAnsi="Arial" w:cs="Arial"/>
          <w:sz w:val="22"/>
          <w:szCs w:val="22"/>
          <w:vertAlign w:val="superscript"/>
        </w:rPr>
        <w:t>2</w:t>
      </w:r>
      <w:r w:rsidRPr="00B34512">
        <w:rPr>
          <w:rFonts w:ascii="Arial" w:hAnsi="Arial" w:cs="Arial"/>
          <w:sz w:val="22"/>
          <w:szCs w:val="22"/>
        </w:rPr>
        <w:t>, Ted Shi</w:t>
      </w:r>
      <w:r>
        <w:rPr>
          <w:rFonts w:ascii="Arial" w:hAnsi="Arial" w:cs="Arial"/>
          <w:sz w:val="22"/>
          <w:szCs w:val="22"/>
        </w:rPr>
        <w:t xml:space="preserve"> </w:t>
      </w:r>
      <w:r>
        <w:rPr>
          <w:rFonts w:ascii="Arial" w:hAnsi="Arial" w:cs="Arial"/>
          <w:sz w:val="22"/>
          <w:szCs w:val="22"/>
          <w:vertAlign w:val="superscript"/>
        </w:rPr>
        <w:t>4</w:t>
      </w:r>
      <w:r w:rsidRPr="00B34512">
        <w:rPr>
          <w:rFonts w:ascii="Arial" w:hAnsi="Arial" w:cs="Arial"/>
          <w:sz w:val="22"/>
          <w:szCs w:val="22"/>
        </w:rPr>
        <w:t>, Brooke A. Prakash</w:t>
      </w:r>
      <w:r>
        <w:rPr>
          <w:rFonts w:ascii="Arial" w:hAnsi="Arial" w:cs="Arial"/>
          <w:sz w:val="22"/>
          <w:szCs w:val="22"/>
        </w:rPr>
        <w:t xml:space="preserve"> </w:t>
      </w:r>
      <w:r>
        <w:rPr>
          <w:rFonts w:ascii="Arial" w:hAnsi="Arial" w:cs="Arial"/>
          <w:sz w:val="22"/>
          <w:szCs w:val="22"/>
          <w:vertAlign w:val="superscript"/>
        </w:rPr>
        <w:t>4</w:t>
      </w:r>
      <w:r w:rsidRPr="00B34512">
        <w:rPr>
          <w:rFonts w:ascii="Arial" w:hAnsi="Arial" w:cs="Arial"/>
          <w:sz w:val="22"/>
          <w:szCs w:val="22"/>
        </w:rPr>
        <w:t>, Kaitlyn M. Friese</w:t>
      </w:r>
      <w:r>
        <w:rPr>
          <w:rFonts w:ascii="Arial" w:hAnsi="Arial" w:cs="Arial"/>
          <w:sz w:val="22"/>
          <w:szCs w:val="22"/>
        </w:rPr>
        <w:t xml:space="preserve"> </w:t>
      </w:r>
      <w:r>
        <w:rPr>
          <w:rFonts w:ascii="Arial" w:hAnsi="Arial" w:cs="Arial"/>
          <w:sz w:val="22"/>
          <w:szCs w:val="22"/>
          <w:vertAlign w:val="superscript"/>
        </w:rPr>
        <w:t>4</w:t>
      </w:r>
      <w:r w:rsidRPr="00B34512">
        <w:rPr>
          <w:rFonts w:ascii="Arial" w:hAnsi="Arial" w:cs="Arial"/>
          <w:sz w:val="22"/>
          <w:szCs w:val="22"/>
        </w:rPr>
        <w:t>, Angela Shen</w:t>
      </w:r>
      <w:r>
        <w:rPr>
          <w:rFonts w:ascii="Arial" w:hAnsi="Arial" w:cs="Arial"/>
          <w:sz w:val="22"/>
          <w:szCs w:val="22"/>
        </w:rPr>
        <w:t xml:space="preserve"> </w:t>
      </w:r>
      <w:r>
        <w:rPr>
          <w:rFonts w:ascii="Arial" w:hAnsi="Arial" w:cs="Arial"/>
          <w:sz w:val="22"/>
          <w:szCs w:val="22"/>
          <w:vertAlign w:val="superscript"/>
        </w:rPr>
        <w:t>4</w:t>
      </w:r>
      <w:r w:rsidRPr="00B34512">
        <w:rPr>
          <w:rFonts w:ascii="Arial" w:hAnsi="Arial" w:cs="Arial"/>
          <w:sz w:val="22"/>
          <w:szCs w:val="22"/>
        </w:rPr>
        <w:t>, Valentina Sabino</w:t>
      </w:r>
      <w:r>
        <w:rPr>
          <w:rFonts w:ascii="Arial" w:hAnsi="Arial" w:cs="Arial"/>
          <w:sz w:val="22"/>
          <w:szCs w:val="22"/>
        </w:rPr>
        <w:t xml:space="preserve"> </w:t>
      </w:r>
      <w:r>
        <w:rPr>
          <w:rFonts w:ascii="Arial" w:hAnsi="Arial" w:cs="Arial"/>
          <w:sz w:val="22"/>
          <w:szCs w:val="22"/>
          <w:vertAlign w:val="superscript"/>
        </w:rPr>
        <w:t>3,</w:t>
      </w:r>
      <w:r w:rsidRPr="000408FE">
        <w:rPr>
          <w:rFonts w:ascii="Arial" w:hAnsi="Arial" w:cs="Arial"/>
          <w:sz w:val="22"/>
          <w:szCs w:val="22"/>
          <w:vertAlign w:val="superscript"/>
        </w:rPr>
        <w:t xml:space="preserve"> </w:t>
      </w:r>
      <w:r w:rsidRPr="00B34512">
        <w:rPr>
          <w:rFonts w:ascii="Arial" w:hAnsi="Arial" w:cs="Arial"/>
          <w:sz w:val="22"/>
          <w:szCs w:val="22"/>
          <w:vertAlign w:val="superscript"/>
        </w:rPr>
        <w:t>§</w:t>
      </w:r>
      <w:r w:rsidRPr="00B34512">
        <w:rPr>
          <w:rFonts w:ascii="Arial" w:hAnsi="Arial" w:cs="Arial"/>
          <w:sz w:val="22"/>
          <w:szCs w:val="22"/>
        </w:rPr>
        <w:t>, Jonathan T. Pierce</w:t>
      </w:r>
      <w:r>
        <w:rPr>
          <w:rFonts w:ascii="Arial" w:hAnsi="Arial" w:cs="Arial"/>
          <w:sz w:val="22"/>
          <w:szCs w:val="22"/>
        </w:rPr>
        <w:t xml:space="preserve"> </w:t>
      </w:r>
      <w:r>
        <w:rPr>
          <w:rFonts w:ascii="Arial" w:hAnsi="Arial" w:cs="Arial"/>
          <w:sz w:val="22"/>
          <w:szCs w:val="22"/>
          <w:vertAlign w:val="superscript"/>
        </w:rPr>
        <w:t>1,4,</w:t>
      </w:r>
      <w:r w:rsidRPr="00BC2759">
        <w:rPr>
          <w:rFonts w:ascii="Arial" w:hAnsi="Arial" w:cs="Arial"/>
          <w:sz w:val="22"/>
          <w:szCs w:val="22"/>
          <w:vertAlign w:val="superscript"/>
        </w:rPr>
        <w:t xml:space="preserve"> </w:t>
      </w:r>
      <w:r w:rsidRPr="00B34512">
        <w:rPr>
          <w:rFonts w:ascii="Arial" w:hAnsi="Arial" w:cs="Arial"/>
          <w:sz w:val="22"/>
          <w:szCs w:val="22"/>
          <w:vertAlign w:val="superscript"/>
        </w:rPr>
        <w:t>§</w:t>
      </w:r>
      <w:r w:rsidRPr="00B34512">
        <w:rPr>
          <w:rFonts w:ascii="Arial" w:hAnsi="Arial" w:cs="Arial"/>
          <w:sz w:val="22"/>
          <w:szCs w:val="22"/>
        </w:rPr>
        <w:t>, Stephen F. Martin</w:t>
      </w:r>
      <w:r>
        <w:rPr>
          <w:rFonts w:ascii="Arial" w:hAnsi="Arial" w:cs="Arial"/>
          <w:sz w:val="22"/>
          <w:szCs w:val="22"/>
        </w:rPr>
        <w:t xml:space="preserve"> </w:t>
      </w:r>
      <w:r>
        <w:rPr>
          <w:rFonts w:ascii="Arial" w:hAnsi="Arial" w:cs="Arial"/>
          <w:sz w:val="22"/>
          <w:szCs w:val="22"/>
          <w:vertAlign w:val="superscript"/>
        </w:rPr>
        <w:t>1,2,</w:t>
      </w:r>
      <w:r w:rsidRPr="000408FE">
        <w:rPr>
          <w:rFonts w:ascii="Arial" w:hAnsi="Arial" w:cs="Arial"/>
          <w:sz w:val="22"/>
          <w:szCs w:val="22"/>
          <w:vertAlign w:val="superscript"/>
        </w:rPr>
        <w:t xml:space="preserve"> </w:t>
      </w:r>
      <w:r w:rsidRPr="00B34512">
        <w:rPr>
          <w:rFonts w:ascii="Arial" w:hAnsi="Arial" w:cs="Arial"/>
          <w:sz w:val="22"/>
          <w:szCs w:val="22"/>
          <w:vertAlign w:val="superscript"/>
        </w:rPr>
        <w:t>§</w:t>
      </w:r>
    </w:p>
    <w:p w14:paraId="0784A9CD" w14:textId="77777777" w:rsidR="00515DA4" w:rsidRDefault="00515DA4" w:rsidP="00515DA4">
      <w:pPr>
        <w:spacing w:line="480" w:lineRule="auto"/>
        <w:rPr>
          <w:rFonts w:ascii="Arial" w:hAnsi="Arial" w:cs="Arial"/>
          <w:sz w:val="22"/>
          <w:szCs w:val="22"/>
        </w:rPr>
      </w:pPr>
    </w:p>
    <w:p w14:paraId="0772BFF2" w14:textId="77777777" w:rsidR="00515DA4" w:rsidRPr="00B34512" w:rsidRDefault="00515DA4" w:rsidP="00515DA4">
      <w:pPr>
        <w:spacing w:line="480" w:lineRule="auto"/>
        <w:rPr>
          <w:rFonts w:ascii="Arial" w:hAnsi="Arial" w:cs="Arial"/>
          <w:sz w:val="22"/>
          <w:szCs w:val="22"/>
        </w:rPr>
      </w:pPr>
    </w:p>
    <w:p w14:paraId="583A494E" w14:textId="77777777" w:rsidR="00515DA4" w:rsidRDefault="00515DA4" w:rsidP="00515DA4">
      <w:pPr>
        <w:spacing w:line="480" w:lineRule="auto"/>
        <w:rPr>
          <w:rFonts w:ascii="Arial" w:hAnsi="Arial" w:cs="Arial"/>
          <w:sz w:val="20"/>
          <w:szCs w:val="20"/>
        </w:rPr>
      </w:pPr>
      <w:r>
        <w:rPr>
          <w:rFonts w:ascii="Arial" w:hAnsi="Arial" w:cs="Arial"/>
          <w:sz w:val="20"/>
          <w:szCs w:val="20"/>
        </w:rPr>
        <w:t>1</w:t>
      </w:r>
      <w:r w:rsidRPr="00B43EEE">
        <w:rPr>
          <w:rFonts w:ascii="Arial" w:hAnsi="Arial" w:cs="Arial"/>
          <w:sz w:val="20"/>
          <w:szCs w:val="20"/>
        </w:rPr>
        <w:t>. Waggoner Center</w:t>
      </w:r>
      <w:r w:rsidRPr="00600CD7">
        <w:rPr>
          <w:rFonts w:ascii="Arial" w:hAnsi="Arial" w:cs="Arial"/>
          <w:sz w:val="20"/>
          <w:szCs w:val="20"/>
        </w:rPr>
        <w:t xml:space="preserve"> for Alcohol and Addiction Research, University of Texas at Austin</w:t>
      </w:r>
      <w:r w:rsidRPr="00B43EEE">
        <w:rPr>
          <w:rFonts w:ascii="Arial" w:hAnsi="Arial" w:cs="Arial"/>
          <w:sz w:val="20"/>
          <w:szCs w:val="20"/>
        </w:rPr>
        <w:t xml:space="preserve"> </w:t>
      </w:r>
    </w:p>
    <w:p w14:paraId="4F1B1D7C" w14:textId="77777777" w:rsidR="00515DA4" w:rsidRPr="00B43EEE" w:rsidRDefault="00515DA4" w:rsidP="00515DA4">
      <w:pPr>
        <w:spacing w:line="480" w:lineRule="auto"/>
        <w:rPr>
          <w:rFonts w:ascii="Arial" w:hAnsi="Arial" w:cs="Arial"/>
          <w:sz w:val="20"/>
          <w:szCs w:val="20"/>
        </w:rPr>
      </w:pPr>
      <w:r>
        <w:rPr>
          <w:rFonts w:ascii="Arial" w:hAnsi="Arial" w:cs="Arial"/>
          <w:sz w:val="20"/>
          <w:szCs w:val="20"/>
        </w:rPr>
        <w:t>2</w:t>
      </w:r>
      <w:r w:rsidRPr="00B43EEE">
        <w:rPr>
          <w:rFonts w:ascii="Arial" w:hAnsi="Arial" w:cs="Arial"/>
          <w:sz w:val="20"/>
          <w:szCs w:val="20"/>
        </w:rPr>
        <w:t>. Department of Chemistry, University of Texas at Austin</w:t>
      </w:r>
    </w:p>
    <w:p w14:paraId="5E470A51" w14:textId="77777777" w:rsidR="00515DA4" w:rsidRDefault="00515DA4" w:rsidP="00515DA4">
      <w:pPr>
        <w:spacing w:line="480" w:lineRule="auto"/>
        <w:rPr>
          <w:rFonts w:ascii="Arial" w:hAnsi="Arial" w:cs="Arial"/>
          <w:sz w:val="20"/>
          <w:szCs w:val="20"/>
        </w:rPr>
      </w:pPr>
      <w:r>
        <w:rPr>
          <w:rFonts w:ascii="Arial" w:hAnsi="Arial" w:cs="Arial"/>
          <w:sz w:val="20"/>
          <w:szCs w:val="20"/>
        </w:rPr>
        <w:t>3</w:t>
      </w:r>
      <w:r w:rsidRPr="00B43EEE">
        <w:rPr>
          <w:rFonts w:ascii="Arial" w:hAnsi="Arial" w:cs="Arial"/>
          <w:sz w:val="20"/>
          <w:szCs w:val="20"/>
        </w:rPr>
        <w:t xml:space="preserve">. Laboratory of Addictive Disorders, Departments of Pharmacology and Experimental Therapeutics and Psychiatry, Boston University School of Medicine </w:t>
      </w:r>
    </w:p>
    <w:p w14:paraId="6663B152" w14:textId="77777777" w:rsidR="00515DA4" w:rsidRPr="00B43EEE" w:rsidRDefault="00515DA4" w:rsidP="00515DA4">
      <w:pPr>
        <w:spacing w:line="480" w:lineRule="auto"/>
        <w:rPr>
          <w:rFonts w:ascii="Arial" w:hAnsi="Arial" w:cs="Arial"/>
          <w:sz w:val="20"/>
          <w:szCs w:val="20"/>
        </w:rPr>
      </w:pPr>
      <w:r>
        <w:rPr>
          <w:rFonts w:ascii="Arial" w:hAnsi="Arial" w:cs="Arial"/>
          <w:sz w:val="20"/>
          <w:szCs w:val="20"/>
        </w:rPr>
        <w:t>4</w:t>
      </w:r>
      <w:r w:rsidRPr="00B43EEE">
        <w:rPr>
          <w:rFonts w:ascii="Arial" w:hAnsi="Arial" w:cs="Arial"/>
          <w:sz w:val="20"/>
          <w:szCs w:val="20"/>
        </w:rPr>
        <w:t>. Department of Neuroscience, University of Texas at Austin</w:t>
      </w:r>
    </w:p>
    <w:p w14:paraId="19968636" w14:textId="77777777" w:rsidR="007D6EFF" w:rsidRPr="007131E9" w:rsidRDefault="007D6EFF" w:rsidP="007D6EFF">
      <w:pPr>
        <w:spacing w:line="480" w:lineRule="auto"/>
        <w:rPr>
          <w:rFonts w:ascii="Arial" w:hAnsi="Arial" w:cs="Arial"/>
          <w:sz w:val="20"/>
          <w:szCs w:val="20"/>
        </w:rPr>
      </w:pPr>
    </w:p>
    <w:p w14:paraId="3EA77CEA" w14:textId="77777777" w:rsidR="007D6EFF" w:rsidRDefault="007D6EFF" w:rsidP="007D6EFF">
      <w:pPr>
        <w:spacing w:line="480" w:lineRule="auto"/>
        <w:rPr>
          <w:rFonts w:ascii="Arial" w:hAnsi="Arial" w:cs="Arial"/>
          <w:sz w:val="20"/>
          <w:szCs w:val="20"/>
        </w:rPr>
      </w:pPr>
    </w:p>
    <w:p w14:paraId="3A6FF8CC" w14:textId="77777777" w:rsidR="00082530" w:rsidRPr="00600CD7" w:rsidRDefault="00082530" w:rsidP="00082530">
      <w:pPr>
        <w:spacing w:line="480" w:lineRule="auto"/>
        <w:rPr>
          <w:rFonts w:ascii="Arial" w:hAnsi="Arial" w:cs="Arial"/>
          <w:sz w:val="20"/>
          <w:szCs w:val="20"/>
        </w:rPr>
      </w:pPr>
      <w:r w:rsidRPr="00600CD7">
        <w:rPr>
          <w:rFonts w:ascii="Arial" w:hAnsi="Arial" w:cs="Arial"/>
          <w:b/>
          <w:sz w:val="20"/>
          <w:szCs w:val="20"/>
        </w:rPr>
        <w:t>*</w:t>
      </w:r>
      <w:r w:rsidRPr="00600CD7">
        <w:rPr>
          <w:rFonts w:ascii="Arial" w:hAnsi="Arial" w:cs="Arial"/>
          <w:sz w:val="20"/>
          <w:szCs w:val="20"/>
        </w:rPr>
        <w:t xml:space="preserve"> These authors contributed equally to the work</w:t>
      </w:r>
    </w:p>
    <w:p w14:paraId="74A87123" w14:textId="77777777" w:rsidR="00082530" w:rsidRPr="00600CD7" w:rsidRDefault="00082530" w:rsidP="00082530">
      <w:pPr>
        <w:spacing w:line="480" w:lineRule="auto"/>
        <w:rPr>
          <w:rFonts w:ascii="Arial" w:hAnsi="Arial" w:cs="Arial"/>
          <w:sz w:val="20"/>
          <w:szCs w:val="20"/>
        </w:rPr>
      </w:pPr>
      <w:r w:rsidRPr="00600CD7">
        <w:rPr>
          <w:rFonts w:ascii="Arial" w:hAnsi="Arial" w:cs="Arial"/>
          <w:b/>
          <w:sz w:val="20"/>
          <w:szCs w:val="20"/>
          <w:vertAlign w:val="superscript"/>
        </w:rPr>
        <w:t>§</w:t>
      </w:r>
      <w:r w:rsidRPr="00600CD7">
        <w:rPr>
          <w:rFonts w:ascii="Arial" w:hAnsi="Arial" w:cs="Arial"/>
          <w:sz w:val="20"/>
          <w:szCs w:val="20"/>
        </w:rPr>
        <w:t xml:space="preserve"> Corresponding authors</w:t>
      </w:r>
    </w:p>
    <w:p w14:paraId="7D095368" w14:textId="77777777" w:rsidR="00952C92" w:rsidRPr="00952C92" w:rsidRDefault="00952C92" w:rsidP="002A6162">
      <w:pPr>
        <w:spacing w:line="240" w:lineRule="exact"/>
        <w:rPr>
          <w:rFonts w:ascii="Arial" w:hAnsi="Arial" w:cs="Arial"/>
          <w:sz w:val="22"/>
          <w:szCs w:val="22"/>
        </w:rPr>
      </w:pPr>
    </w:p>
    <w:p w14:paraId="69D1BB2F" w14:textId="77777777" w:rsidR="00952C92" w:rsidRDefault="00952C92">
      <w:pPr>
        <w:rPr>
          <w:rFonts w:ascii="Arial" w:hAnsi="Arial" w:cs="Arial"/>
          <w:sz w:val="22"/>
          <w:szCs w:val="22"/>
        </w:rPr>
      </w:pPr>
      <w:r>
        <w:rPr>
          <w:rFonts w:ascii="Arial" w:hAnsi="Arial" w:cs="Arial"/>
          <w:sz w:val="22"/>
          <w:szCs w:val="22"/>
        </w:rPr>
        <w:br w:type="page"/>
      </w:r>
    </w:p>
    <w:p w14:paraId="2E06E466" w14:textId="77777777" w:rsidR="00566AFE" w:rsidRPr="00F02313" w:rsidRDefault="00566AFE" w:rsidP="000B1C5D">
      <w:pPr>
        <w:spacing w:line="480" w:lineRule="auto"/>
        <w:outlineLvl w:val="0"/>
        <w:rPr>
          <w:rFonts w:ascii="Arial" w:hAnsi="Arial" w:cs="Arial"/>
          <w:b/>
          <w:sz w:val="22"/>
          <w:szCs w:val="22"/>
        </w:rPr>
      </w:pPr>
      <w:r w:rsidRPr="00F02313">
        <w:rPr>
          <w:rFonts w:ascii="Arial" w:hAnsi="Arial" w:cs="Arial"/>
          <w:b/>
          <w:sz w:val="22"/>
          <w:szCs w:val="22"/>
        </w:rPr>
        <w:lastRenderedPageBreak/>
        <w:t>Materials and Methods</w:t>
      </w:r>
      <w:r w:rsidR="00BD0141" w:rsidRPr="00F02313">
        <w:rPr>
          <w:rFonts w:ascii="Arial" w:hAnsi="Arial" w:cs="Arial"/>
          <w:b/>
          <w:sz w:val="22"/>
          <w:szCs w:val="22"/>
        </w:rPr>
        <w:t xml:space="preserve">. </w:t>
      </w:r>
    </w:p>
    <w:p w14:paraId="5974ED3A" w14:textId="77777777" w:rsidR="00BD0141" w:rsidRPr="00F02313" w:rsidRDefault="00BD0141" w:rsidP="00BD0141">
      <w:pPr>
        <w:spacing w:line="360" w:lineRule="auto"/>
        <w:ind w:firstLine="720"/>
        <w:jc w:val="both"/>
        <w:rPr>
          <w:rFonts w:ascii="Arial" w:hAnsi="Arial" w:cs="Arial"/>
          <w:sz w:val="22"/>
          <w:szCs w:val="22"/>
        </w:rPr>
      </w:pPr>
      <w:r w:rsidRPr="00F02399">
        <w:rPr>
          <w:rFonts w:ascii="Arial" w:hAnsi="Arial" w:cs="Arial"/>
          <w:i/>
          <w:sz w:val="22"/>
          <w:szCs w:val="22"/>
        </w:rPr>
        <w:t>General Methods</w:t>
      </w:r>
      <w:r w:rsidRPr="00F02399">
        <w:rPr>
          <w:rFonts w:ascii="Arial" w:hAnsi="Arial" w:cs="Arial"/>
          <w:b/>
          <w:i/>
          <w:sz w:val="22"/>
          <w:szCs w:val="22"/>
        </w:rPr>
        <w:t>.</w:t>
      </w:r>
      <w:r w:rsidRPr="00F02399">
        <w:rPr>
          <w:rFonts w:ascii="Arial" w:hAnsi="Arial" w:cs="Arial"/>
          <w:sz w:val="22"/>
          <w:szCs w:val="22"/>
        </w:rPr>
        <w:t xml:space="preserve"> Unless otherwise noted, solvents and reagents were reagent-grade and used without further purification. Triethylamine (Et</w:t>
      </w:r>
      <w:r w:rsidRPr="00F02399">
        <w:rPr>
          <w:rFonts w:ascii="Arial" w:hAnsi="Arial" w:cs="Arial"/>
          <w:sz w:val="22"/>
          <w:szCs w:val="22"/>
          <w:vertAlign w:val="subscript"/>
        </w:rPr>
        <w:t>3</w:t>
      </w:r>
      <w:r w:rsidRPr="00F02399">
        <w:rPr>
          <w:rFonts w:ascii="Arial" w:hAnsi="Arial" w:cs="Arial"/>
          <w:sz w:val="22"/>
          <w:szCs w:val="22"/>
        </w:rPr>
        <w:t>N) and dichloromethane (CH</w:t>
      </w:r>
      <w:r w:rsidRPr="00F02399">
        <w:rPr>
          <w:rFonts w:ascii="Arial" w:hAnsi="Arial" w:cs="Arial"/>
          <w:sz w:val="22"/>
          <w:szCs w:val="22"/>
          <w:vertAlign w:val="subscript"/>
        </w:rPr>
        <w:t>2</w:t>
      </w:r>
      <w:r w:rsidRPr="00F02399">
        <w:rPr>
          <w:rFonts w:ascii="Arial" w:hAnsi="Arial" w:cs="Arial"/>
          <w:sz w:val="22"/>
          <w:szCs w:val="22"/>
        </w:rPr>
        <w:t>Cl</w:t>
      </w:r>
      <w:r w:rsidRPr="00F02399">
        <w:rPr>
          <w:rFonts w:ascii="Arial" w:hAnsi="Arial" w:cs="Arial"/>
          <w:sz w:val="22"/>
          <w:szCs w:val="22"/>
          <w:vertAlign w:val="subscript"/>
        </w:rPr>
        <w:t>2</w:t>
      </w:r>
      <w:r w:rsidRPr="00F02399">
        <w:rPr>
          <w:rFonts w:ascii="Arial" w:hAnsi="Arial" w:cs="Arial"/>
          <w:sz w:val="22"/>
          <w:szCs w:val="22"/>
        </w:rPr>
        <w:t>) were distilled from CaH</w:t>
      </w:r>
      <w:r w:rsidRPr="00F02399">
        <w:rPr>
          <w:rFonts w:ascii="Arial" w:hAnsi="Arial" w:cs="Arial"/>
          <w:sz w:val="22"/>
          <w:szCs w:val="22"/>
          <w:vertAlign w:val="subscript"/>
        </w:rPr>
        <w:t>2</w:t>
      </w:r>
      <w:r w:rsidRPr="00F02399">
        <w:rPr>
          <w:rFonts w:ascii="Arial" w:hAnsi="Arial" w:cs="Arial"/>
          <w:sz w:val="22"/>
          <w:szCs w:val="22"/>
        </w:rPr>
        <w:t xml:space="preserve"> and stored over 4 Å molecular sieves. Tetrahydrofuran (THF), ether (Et</w:t>
      </w:r>
      <w:r w:rsidRPr="00F02399">
        <w:rPr>
          <w:rFonts w:ascii="Arial" w:hAnsi="Arial" w:cs="Arial"/>
          <w:sz w:val="22"/>
          <w:szCs w:val="22"/>
          <w:vertAlign w:val="subscript"/>
        </w:rPr>
        <w:t>2</w:t>
      </w:r>
      <w:r w:rsidRPr="00F02399">
        <w:rPr>
          <w:rFonts w:ascii="Arial" w:hAnsi="Arial" w:cs="Arial"/>
          <w:sz w:val="22"/>
          <w:szCs w:val="22"/>
        </w:rPr>
        <w:t>O), and acetonitrile (CH</w:t>
      </w:r>
      <w:r w:rsidRPr="00F02399">
        <w:rPr>
          <w:rFonts w:ascii="Arial" w:hAnsi="Arial" w:cs="Arial"/>
          <w:sz w:val="22"/>
          <w:szCs w:val="22"/>
          <w:vertAlign w:val="subscript"/>
        </w:rPr>
        <w:t>3</w:t>
      </w:r>
      <w:r w:rsidRPr="00F02399">
        <w:rPr>
          <w:rFonts w:ascii="Arial" w:hAnsi="Arial" w:cs="Arial"/>
          <w:sz w:val="22"/>
          <w:szCs w:val="22"/>
        </w:rPr>
        <w:t>CN) were dried according to the procedure described by Grubbs</w:t>
      </w:r>
      <w:r w:rsidR="00037B57">
        <w:rPr>
          <w:rFonts w:ascii="Arial" w:hAnsi="Arial" w:cs="Arial"/>
          <w:sz w:val="22"/>
          <w:szCs w:val="22"/>
        </w:rPr>
        <w:t xml:space="preserve"> </w:t>
      </w:r>
      <w:r w:rsidRPr="00F02399">
        <w:rPr>
          <w:rFonts w:ascii="Arial" w:hAnsi="Arial" w:cs="Arial"/>
          <w:sz w:val="22"/>
          <w:szCs w:val="22"/>
        </w:rPr>
        <w:fldChar w:fldCharType="begin"/>
      </w:r>
      <w:r w:rsidR="00037B57">
        <w:rPr>
          <w:rFonts w:ascii="Arial" w:hAnsi="Arial" w:cs="Arial"/>
          <w:sz w:val="22"/>
          <w:szCs w:val="22"/>
        </w:rPr>
        <w:instrText xml:space="preserve"> ADDIN EN.CITE &lt;EndNote&gt;&lt;Cite&gt;&lt;Author&gt;Pangborn&lt;/Author&gt;&lt;Year&gt;1996&lt;/Year&gt;&lt;RecNum&gt;145&lt;/RecNum&gt;&lt;DisplayText&gt;(Pangborn&lt;style face="italic"&gt; et al&lt;/style&gt;, 1996)&lt;/DisplayText&gt;&lt;record&gt;&lt;rec-number&gt;145&lt;/rec-number&gt;&lt;foreign-keys&gt;&lt;key app="EN" db-id="fz2wrr9xkatf05e5dwyp9pdhf5t9ww9pd2wz" timestamp="1502935485"&gt;145&lt;/key&gt;&lt;/foreign-keys&gt;&lt;ref-type name="Journal Article"&gt;17&lt;/ref-type&gt;&lt;contributors&gt;&lt;authors&gt;&lt;author&gt;Pangborn, A.B.&lt;/author&gt;&lt;author&gt;Giardello, M.A.&lt;/author&gt;&lt;author&gt;Grubbs, R.H.&lt;/author&gt;&lt;author&gt;Rosen, R.K.&lt;/author&gt;&lt;author&gt;Timmers, F.J.&lt;/author&gt;&lt;/authors&gt;&lt;/contributors&gt;&lt;titles&gt;&lt;title&gt;Safe and convenient procedure for solvent purification&lt;/title&gt;&lt;secondary-title&gt;Organometallics&lt;/secondary-title&gt;&lt;/titles&gt;&lt;periodical&gt;&lt;full-title&gt;Organometallics&lt;/full-title&gt;&lt;/periodical&gt;&lt;pages&gt;1518-1520&lt;/pages&gt;&lt;volume&gt;15&lt;/volume&gt;&lt;dates&gt;&lt;year&gt;1996&lt;/year&gt;&lt;/dates&gt;&lt;urls&gt;&lt;/urls&gt;&lt;/record&gt;&lt;/Cite&gt;&lt;/EndNote&gt;</w:instrText>
      </w:r>
      <w:r w:rsidRPr="00F02399">
        <w:rPr>
          <w:rFonts w:ascii="Arial" w:hAnsi="Arial" w:cs="Arial"/>
          <w:sz w:val="22"/>
          <w:szCs w:val="22"/>
        </w:rPr>
        <w:fldChar w:fldCharType="separate"/>
      </w:r>
      <w:r w:rsidR="00037B57">
        <w:rPr>
          <w:rFonts w:ascii="Arial" w:hAnsi="Arial" w:cs="Arial"/>
          <w:noProof/>
          <w:sz w:val="22"/>
          <w:szCs w:val="22"/>
        </w:rPr>
        <w:t>(Pangborn</w:t>
      </w:r>
      <w:r w:rsidR="00037B57" w:rsidRPr="00037B57">
        <w:rPr>
          <w:rFonts w:ascii="Arial" w:hAnsi="Arial" w:cs="Arial"/>
          <w:i/>
          <w:noProof/>
          <w:sz w:val="22"/>
          <w:szCs w:val="22"/>
        </w:rPr>
        <w:t xml:space="preserve"> et al</w:t>
      </w:r>
      <w:r w:rsidR="00037B57">
        <w:rPr>
          <w:rFonts w:ascii="Arial" w:hAnsi="Arial" w:cs="Arial"/>
          <w:noProof/>
          <w:sz w:val="22"/>
          <w:szCs w:val="22"/>
        </w:rPr>
        <w:t>, 1996)</w:t>
      </w:r>
      <w:r w:rsidRPr="00F02399">
        <w:rPr>
          <w:rFonts w:ascii="Arial" w:hAnsi="Arial" w:cs="Arial"/>
          <w:sz w:val="22"/>
          <w:szCs w:val="22"/>
        </w:rPr>
        <w:fldChar w:fldCharType="end"/>
      </w:r>
      <w:r w:rsidRPr="00F02399">
        <w:rPr>
          <w:rFonts w:ascii="Arial" w:hAnsi="Arial" w:cs="Arial"/>
          <w:sz w:val="22"/>
          <w:szCs w:val="22"/>
        </w:rPr>
        <w:t xml:space="preserve">. 1,2-Dichloroethane (DCE) was obtained from Fisher and used without further purification.  Reactions were performed under an argon atmosphere in round-bottom flasks sealed under rubber septa with magnetic stirring, unless otherwise noted. Water-sensitive reactions were performed with flame- or oven-dried glassware, stir bars, and steel needles. Reaction temperatures are reported as the temperatures of the bath surrounding the vessel or programmed temperatures for microwave reactions. Microwave reactions were performed using a CEM Discover microwave synthesizer. Sensitive reagents and solvents were transferred using plastic syringes and steel needles using standard techniques. Volatile solvents were removed under reduced pressure using a Büchi rotary evaporator at 20–30 °C (bath temperature). Thin layer chromatography was run on pre-coated plates of silica gel with a 0.25-mm thickness containing 60F-254 indicator (EMD Millipore). Chromatography was performed using forced flow (flash chromatography) and the indicated solvent system on 230-400 mesh silica gel (Silicycle flash F60) according to the method of Still </w:t>
      </w:r>
      <w:r w:rsidRPr="00F02399">
        <w:rPr>
          <w:rFonts w:ascii="Arial" w:hAnsi="Arial" w:cs="Arial"/>
          <w:sz w:val="22"/>
          <w:szCs w:val="22"/>
        </w:rPr>
        <w:fldChar w:fldCharType="begin"/>
      </w:r>
      <w:r w:rsidR="00037B57">
        <w:rPr>
          <w:rFonts w:ascii="Arial" w:hAnsi="Arial" w:cs="Arial"/>
          <w:sz w:val="22"/>
          <w:szCs w:val="22"/>
        </w:rPr>
        <w:instrText xml:space="preserve"> ADDIN EN.CITE &lt;EndNote&gt;&lt;Cite&gt;&lt;Author&gt;Still&lt;/Author&gt;&lt;Year&gt;1978&lt;/Year&gt;&lt;RecNum&gt;146&lt;/RecNum&gt;&lt;DisplayText&gt;(Still&lt;style face="italic"&gt; et al&lt;/style&gt;, 1978)&lt;/DisplayText&gt;&lt;record&gt;&lt;rec-number&gt;146&lt;/rec-number&gt;&lt;foreign-keys&gt;&lt;key app="EN" db-id="fz2wrr9xkatf05e5dwyp9pdhf5t9ww9pd2wz" timestamp="1502935862"&gt;146&lt;/key&gt;&lt;/foreign-keys&gt;&lt;ref-type name="Journal Article"&gt;17&lt;/ref-type&gt;&lt;contributors&gt;&lt;authors&gt;&lt;author&gt;Still, W.C.&lt;/author&gt;&lt;author&gt;Kahn, M.&lt;/author&gt;&lt;author&gt;Mitra, A.&lt;/author&gt;&lt;/authors&gt;&lt;/contributors&gt;&lt;titles&gt;&lt;title&gt;Chromatographic technique for preparative separations with moderate resolution&lt;/title&gt;&lt;secondary-title&gt;J Org Chem&lt;/secondary-title&gt;&lt;/titles&gt;&lt;periodical&gt;&lt;full-title&gt;J Org Chem&lt;/full-title&gt;&lt;/periodical&gt;&lt;pages&gt;2923-2925&lt;/pages&gt;&lt;volume&gt;43&lt;/volume&gt;&lt;dates&gt;&lt;year&gt;1978&lt;/year&gt;&lt;/dates&gt;&lt;urls&gt;&lt;/urls&gt;&lt;/record&gt;&lt;/Cite&gt;&lt;/EndNote&gt;</w:instrText>
      </w:r>
      <w:r w:rsidRPr="00F02399">
        <w:rPr>
          <w:rFonts w:ascii="Arial" w:hAnsi="Arial" w:cs="Arial"/>
          <w:sz w:val="22"/>
          <w:szCs w:val="22"/>
        </w:rPr>
        <w:fldChar w:fldCharType="separate"/>
      </w:r>
      <w:r w:rsidR="00037B57">
        <w:rPr>
          <w:rFonts w:ascii="Arial" w:hAnsi="Arial" w:cs="Arial"/>
          <w:noProof/>
          <w:sz w:val="22"/>
          <w:szCs w:val="22"/>
        </w:rPr>
        <w:t>(Still</w:t>
      </w:r>
      <w:r w:rsidR="00037B57" w:rsidRPr="00037B57">
        <w:rPr>
          <w:rFonts w:ascii="Arial" w:hAnsi="Arial" w:cs="Arial"/>
          <w:i/>
          <w:noProof/>
          <w:sz w:val="22"/>
          <w:szCs w:val="22"/>
        </w:rPr>
        <w:t xml:space="preserve"> et al</w:t>
      </w:r>
      <w:r w:rsidR="00037B57">
        <w:rPr>
          <w:rFonts w:ascii="Arial" w:hAnsi="Arial" w:cs="Arial"/>
          <w:noProof/>
          <w:sz w:val="22"/>
          <w:szCs w:val="22"/>
        </w:rPr>
        <w:t>, 1978)</w:t>
      </w:r>
      <w:r w:rsidRPr="00F02399">
        <w:rPr>
          <w:rFonts w:ascii="Arial" w:hAnsi="Arial" w:cs="Arial"/>
          <w:sz w:val="22"/>
          <w:szCs w:val="22"/>
        </w:rPr>
        <w:fldChar w:fldCharType="end"/>
      </w:r>
      <w:r w:rsidRPr="00F02399">
        <w:rPr>
          <w:rFonts w:ascii="Arial" w:hAnsi="Arial" w:cs="Arial"/>
          <w:sz w:val="22"/>
          <w:szCs w:val="22"/>
        </w:rPr>
        <w:t>, unless otherwise noted. Radial Preparative Liquid Chromatography (radial plc) was performed on a Chromatotron</w:t>
      </w:r>
      <w:r w:rsidRPr="00F02399">
        <w:rPr>
          <w:rFonts w:ascii="Arial" w:hAnsi="Arial" w:cs="Arial"/>
          <w:sz w:val="22"/>
          <w:szCs w:val="22"/>
          <w:vertAlign w:val="superscript"/>
        </w:rPr>
        <w:t xml:space="preserve">® </w:t>
      </w:r>
      <w:r w:rsidRPr="00F02399">
        <w:rPr>
          <w:rFonts w:ascii="Arial" w:hAnsi="Arial" w:cs="Arial"/>
          <w:sz w:val="22"/>
          <w:szCs w:val="22"/>
        </w:rPr>
        <w:t xml:space="preserve">using 1-mm, 2-mm, or 4-mm glass plates coated with Merck, TLC grade 7749 silica gel with gypsum binder and fluorescent indicator. </w:t>
      </w:r>
    </w:p>
    <w:p w14:paraId="75BDB18B" w14:textId="77777777" w:rsidR="00BD0141" w:rsidRPr="00977E34" w:rsidRDefault="00BD0141" w:rsidP="00BD0141">
      <w:pPr>
        <w:spacing w:line="360" w:lineRule="auto"/>
        <w:ind w:firstLine="720"/>
        <w:jc w:val="both"/>
        <w:rPr>
          <w:rFonts w:ascii="Arial" w:hAnsi="Arial" w:cs="Arial"/>
          <w:sz w:val="22"/>
          <w:szCs w:val="22"/>
        </w:rPr>
      </w:pPr>
      <w:r w:rsidRPr="00CE1ABC">
        <w:rPr>
          <w:rFonts w:ascii="Arial" w:hAnsi="Arial" w:cs="Arial"/>
          <w:sz w:val="22"/>
          <w:szCs w:val="22"/>
        </w:rPr>
        <w:t>Proton nuclear magnetic resonance (</w:t>
      </w:r>
      <w:r w:rsidRPr="00CE1ABC">
        <w:rPr>
          <w:rFonts w:ascii="Arial" w:hAnsi="Arial" w:cs="Arial"/>
          <w:sz w:val="22"/>
          <w:szCs w:val="22"/>
          <w:vertAlign w:val="superscript"/>
        </w:rPr>
        <w:t>1</w:t>
      </w:r>
      <w:r w:rsidRPr="00CE1ABC">
        <w:rPr>
          <w:rFonts w:ascii="Arial" w:hAnsi="Arial" w:cs="Arial"/>
          <w:sz w:val="22"/>
          <w:szCs w:val="22"/>
        </w:rPr>
        <w:t>H NMR) and carbon nuclear magnetic resonance (</w:t>
      </w:r>
      <w:r w:rsidRPr="00CE1ABC">
        <w:rPr>
          <w:rFonts w:ascii="Arial" w:hAnsi="Arial" w:cs="Arial"/>
          <w:sz w:val="22"/>
          <w:szCs w:val="22"/>
          <w:vertAlign w:val="superscript"/>
        </w:rPr>
        <w:t>13</w:t>
      </w:r>
      <w:r w:rsidRPr="00CE1ABC">
        <w:rPr>
          <w:rFonts w:ascii="Arial" w:hAnsi="Arial" w:cs="Arial"/>
          <w:sz w:val="22"/>
          <w:szCs w:val="22"/>
        </w:rPr>
        <w:t>C NMR) spectra were obtained at the indicated field as solutions in the indicated solvent. Chemical shifts are referenced to the deuterated solvent (</w:t>
      </w:r>
      <w:r w:rsidRPr="00CE1ABC">
        <w:rPr>
          <w:rFonts w:ascii="Arial" w:hAnsi="Arial" w:cs="Arial"/>
          <w:i/>
          <w:sz w:val="22"/>
          <w:szCs w:val="22"/>
        </w:rPr>
        <w:t>e.g.,</w:t>
      </w:r>
      <w:r w:rsidRPr="00CE1ABC">
        <w:rPr>
          <w:rFonts w:ascii="Arial" w:hAnsi="Arial" w:cs="Arial"/>
          <w:sz w:val="22"/>
          <w:szCs w:val="22"/>
        </w:rPr>
        <w:t xml:space="preserve"> for CDCl</w:t>
      </w:r>
      <w:r w:rsidRPr="00CE1ABC">
        <w:rPr>
          <w:rFonts w:ascii="Arial" w:hAnsi="Arial" w:cs="Arial"/>
          <w:sz w:val="22"/>
          <w:szCs w:val="22"/>
          <w:vertAlign w:val="subscript"/>
        </w:rPr>
        <w:t>3</w:t>
      </w:r>
      <w:r w:rsidRPr="00CE1ABC">
        <w:rPr>
          <w:rFonts w:ascii="Arial" w:hAnsi="Arial" w:cs="Arial"/>
          <w:sz w:val="22"/>
          <w:szCs w:val="22"/>
        </w:rPr>
        <w:t>,</w:t>
      </w:r>
      <w:r w:rsidRPr="00CE1ABC">
        <w:rPr>
          <w:rFonts w:ascii="Arial" w:eastAsia="SimSun" w:hAnsi="Arial" w:cs="Arial"/>
          <w:sz w:val="22"/>
          <w:szCs w:val="22"/>
          <w:lang w:eastAsia="zh-CN"/>
        </w:rPr>
        <w:t xml:space="preserve"> </w:t>
      </w:r>
      <w:r w:rsidRPr="00CE1ABC">
        <w:rPr>
          <w:rFonts w:ascii="Arial" w:hAnsi="Arial" w:cs="Arial"/>
          <w:sz w:val="22"/>
          <w:szCs w:val="22"/>
        </w:rPr>
        <w:t xml:space="preserve">δ = </w:t>
      </w:r>
      <w:r w:rsidRPr="00CE1ABC">
        <w:rPr>
          <w:rFonts w:ascii="Arial" w:eastAsia="SimSun" w:hAnsi="Arial" w:cs="Arial"/>
          <w:sz w:val="22"/>
          <w:szCs w:val="22"/>
          <w:lang w:eastAsia="zh-CN"/>
        </w:rPr>
        <w:t>7.26</w:t>
      </w:r>
      <w:r w:rsidRPr="00CE1ABC">
        <w:rPr>
          <w:rFonts w:ascii="Arial" w:hAnsi="Arial" w:cs="Arial"/>
          <w:sz w:val="22"/>
          <w:szCs w:val="22"/>
        </w:rPr>
        <w:t xml:space="preserve"> ppm</w:t>
      </w:r>
      <w:r w:rsidRPr="00CE1ABC">
        <w:rPr>
          <w:rFonts w:ascii="Arial" w:hAnsi="Arial" w:cs="Arial"/>
          <w:i/>
          <w:sz w:val="22"/>
          <w:szCs w:val="22"/>
        </w:rPr>
        <w:t xml:space="preserve"> </w:t>
      </w:r>
      <w:r w:rsidRPr="00CE1ABC">
        <w:rPr>
          <w:rFonts w:ascii="Arial" w:hAnsi="Arial" w:cs="Arial"/>
          <w:sz w:val="22"/>
          <w:szCs w:val="22"/>
        </w:rPr>
        <w:t xml:space="preserve">and 77.0 ppm for </w:t>
      </w:r>
      <w:r w:rsidRPr="00CE1ABC">
        <w:rPr>
          <w:rFonts w:ascii="Arial" w:hAnsi="Arial" w:cs="Arial"/>
          <w:sz w:val="22"/>
          <w:szCs w:val="22"/>
          <w:vertAlign w:val="superscript"/>
        </w:rPr>
        <w:t>1</w:t>
      </w:r>
      <w:r w:rsidRPr="00CE1ABC">
        <w:rPr>
          <w:rFonts w:ascii="Arial" w:hAnsi="Arial" w:cs="Arial"/>
          <w:sz w:val="22"/>
          <w:szCs w:val="22"/>
        </w:rPr>
        <w:t xml:space="preserve">H and </w:t>
      </w:r>
      <w:r w:rsidRPr="00CE1ABC">
        <w:rPr>
          <w:rFonts w:ascii="Arial" w:hAnsi="Arial" w:cs="Arial"/>
          <w:sz w:val="22"/>
          <w:szCs w:val="22"/>
          <w:vertAlign w:val="superscript"/>
        </w:rPr>
        <w:t>13</w:t>
      </w:r>
      <w:r w:rsidRPr="00CE1ABC">
        <w:rPr>
          <w:rFonts w:ascii="Arial" w:hAnsi="Arial" w:cs="Arial"/>
          <w:sz w:val="22"/>
          <w:szCs w:val="22"/>
        </w:rPr>
        <w:t>C NMR, respectively)</w:t>
      </w:r>
      <w:r w:rsidRPr="00CE1ABC">
        <w:rPr>
          <w:rFonts w:ascii="Arial" w:hAnsi="Arial" w:cs="Arial"/>
          <w:i/>
          <w:sz w:val="22"/>
          <w:szCs w:val="22"/>
        </w:rPr>
        <w:t xml:space="preserve"> </w:t>
      </w:r>
      <w:r w:rsidRPr="00CE1ABC">
        <w:rPr>
          <w:rFonts w:ascii="Arial" w:hAnsi="Arial" w:cs="Arial"/>
          <w:sz w:val="22"/>
          <w:szCs w:val="22"/>
        </w:rPr>
        <w:t>and are reported in parts per million (ppm, δ) relative to tetramethylsilane (TMS, δ = 0.00 ppm).  Coupling constants (</w:t>
      </w:r>
      <w:r w:rsidRPr="00CE1ABC">
        <w:rPr>
          <w:rFonts w:ascii="Arial" w:hAnsi="Arial" w:cs="Arial"/>
          <w:i/>
          <w:sz w:val="22"/>
          <w:szCs w:val="22"/>
        </w:rPr>
        <w:t>J</w:t>
      </w:r>
      <w:r w:rsidRPr="00CE1ABC">
        <w:rPr>
          <w:rFonts w:ascii="Arial" w:hAnsi="Arial" w:cs="Arial"/>
          <w:sz w:val="22"/>
          <w:szCs w:val="22"/>
        </w:rPr>
        <w:t xml:space="preserve">) are reported in Hz and the splitting abbreviations used are: s, singlet; d, doublet; t, triplet; q, quartet; pent, pentet; sext, sextet; m, multiplet; comp, overlapping multiplets of magnetically nonequivalent protons; br, broad; app, apparent. Molecular mass was determined using an LCMS system comprised of an Agilent 1200 Series HPLC and an Agilent 6130 single quadrupole mass spectrometer. Samples were injected onto a Agilent C18 Zorbax Eclipse Plus column (5 micron, 2.1 x 50 mm) and eluted at 0.7 ml/min using a gradient of 10-90% acetonitrile, 0.1% formic acid (11-minute linear ramp). Positive mode electrospray ionization ESI was used to verify the identity of the major component. The experimental data for </w:t>
      </w:r>
      <w:r w:rsidRPr="00CE1ABC">
        <w:rPr>
          <w:rFonts w:ascii="Arial" w:hAnsi="Arial" w:cs="Arial"/>
          <w:b/>
          <w:sz w:val="22"/>
          <w:szCs w:val="22"/>
        </w:rPr>
        <w:t>UKH-1114</w:t>
      </w:r>
      <w:r w:rsidRPr="00CE1ABC">
        <w:rPr>
          <w:rFonts w:ascii="Arial" w:hAnsi="Arial" w:cs="Arial"/>
          <w:sz w:val="22"/>
          <w:szCs w:val="22"/>
        </w:rPr>
        <w:t xml:space="preserve"> and </w:t>
      </w:r>
      <w:r w:rsidRPr="00CE1ABC">
        <w:rPr>
          <w:rFonts w:ascii="Arial" w:hAnsi="Arial" w:cs="Arial"/>
          <w:b/>
          <w:sz w:val="22"/>
          <w:szCs w:val="22"/>
        </w:rPr>
        <w:t>DKR-1051</w:t>
      </w:r>
      <w:r w:rsidRPr="00CE1ABC">
        <w:rPr>
          <w:rFonts w:ascii="Arial" w:hAnsi="Arial" w:cs="Arial"/>
          <w:sz w:val="22"/>
          <w:szCs w:val="22"/>
        </w:rPr>
        <w:t xml:space="preserve"> has been described previously</w:t>
      </w:r>
      <w:r w:rsidR="00037B57">
        <w:rPr>
          <w:rFonts w:ascii="Arial" w:hAnsi="Arial" w:cs="Arial"/>
          <w:sz w:val="22"/>
          <w:szCs w:val="22"/>
        </w:rPr>
        <w:t xml:space="preserve"> </w:t>
      </w:r>
      <w:r w:rsidRPr="00B232BD">
        <w:rPr>
          <w:rFonts w:ascii="Arial" w:hAnsi="Arial" w:cs="Arial"/>
          <w:sz w:val="22"/>
          <w:szCs w:val="22"/>
        </w:rPr>
        <w:fldChar w:fldCharType="begin"/>
      </w:r>
      <w:r w:rsidR="00037B57">
        <w:rPr>
          <w:rFonts w:ascii="Arial" w:hAnsi="Arial" w:cs="Arial"/>
          <w:sz w:val="22"/>
          <w:szCs w:val="22"/>
        </w:rPr>
        <w:instrText xml:space="preserve"> ADDIN EN.CITE &lt;EndNote&gt;&lt;Cite&gt;&lt;Author&gt;Sahn&lt;/Author&gt;&lt;Year&gt;2017&lt;/Year&gt;&lt;RecNum&gt;161&lt;/RecNum&gt;&lt;DisplayText&gt;(Sahn&lt;style face="italic"&gt; et al&lt;/style&gt;, 2017)&lt;/DisplayText&gt;&lt;record&gt;&lt;rec-number&gt;161&lt;/rec-number&gt;&lt;foreign-keys&gt;&lt;key app="EN" db-id="fz2wrr9xkatf05e5dwyp9pdhf5t9ww9pd2wz" timestamp="1504068136"&gt;161&lt;/key&gt;&lt;/foreign-keys&gt;&lt;ref-type name="Journal Article"&gt;17&lt;/ref-type&gt;&lt;contributors&gt;&lt;authors&gt;&lt;author&gt;Sahn, J. J.&lt;/author&gt;&lt;author&gt;Mejia, G. L.&lt;/author&gt;&lt;author&gt;Ray, P. R.&lt;/author&gt;&lt;author&gt;Martin, S. F.&lt;/author&gt;&lt;author&gt;Price, T. J.&lt;/author&gt;&lt;/authors&gt;&lt;/contributors&gt;&lt;auth-address&gt;Department of Chemistry and Biochemistry, The University of Texas at Austin , Austin, Texas 78712, United States.&amp;#xD;School of Behavioral and Brain Sciences, The University of Texas at Dallas , Richardson, Texas 75080, United States.&lt;/auth-address&gt;&lt;titles&gt;&lt;title&gt;Sigma 2 receptor/Tmem97 agonists produce long lasting antineuropathic pain effects in mice&lt;/title&gt;&lt;secondary-title&gt;ACS Chem Neurosci&lt;/secondary-title&gt;&lt;/titles&gt;&lt;periodical&gt;&lt;full-title&gt;ACS Chem Neurosci&lt;/full-title&gt;&lt;/periodical&gt;&lt;pages&gt;1801-1811&lt;/pages&gt;&lt;volume&gt;8&lt;/volume&gt;&lt;number&gt;8&lt;/number&gt;&lt;keywords&gt;&lt;keyword&gt;Neuropathic pain&lt;/keyword&gt;&lt;keyword&gt;Tmem97&lt;/keyword&gt;&lt;keyword&gt;dorsal root ganglion&lt;/keyword&gt;&lt;keyword&gt;drug discovery&lt;/keyword&gt;&lt;keyword&gt;sigma 1 receptor&lt;/keyword&gt;&lt;keyword&gt;sigma 2 receptor&lt;/keyword&gt;&lt;/keywords&gt;&lt;dates&gt;&lt;year&gt;2017&lt;/year&gt;&lt;pub-dates&gt;&lt;date&gt;Aug 16&lt;/date&gt;&lt;/pub-dates&gt;&lt;/dates&gt;&lt;isbn&gt;1948-7193 (Electronic)&amp;#xD;1948-7193 (Linking)&lt;/isbn&gt;&lt;accession-num&gt;28644012&lt;/accession-num&gt;&lt;urls&gt;&lt;related-urls&gt;&lt;url&gt;https://www.ncbi.nlm.nih.gov/pubmed/28644012&lt;/url&gt;&lt;/related-urls&gt;&lt;/urls&gt;&lt;electronic-resource-num&gt;10.1021/acschemneuro.7b00200&lt;/electronic-resource-num&gt;&lt;/record&gt;&lt;/Cite&gt;&lt;/EndNote&gt;</w:instrText>
      </w:r>
      <w:r w:rsidRPr="00B232BD">
        <w:rPr>
          <w:rFonts w:ascii="Arial" w:hAnsi="Arial" w:cs="Arial"/>
          <w:sz w:val="22"/>
          <w:szCs w:val="22"/>
        </w:rPr>
        <w:fldChar w:fldCharType="separate"/>
      </w:r>
      <w:r w:rsidR="00037B57">
        <w:rPr>
          <w:rFonts w:ascii="Arial" w:hAnsi="Arial" w:cs="Arial"/>
          <w:noProof/>
          <w:sz w:val="22"/>
          <w:szCs w:val="22"/>
        </w:rPr>
        <w:t>(Sahn</w:t>
      </w:r>
      <w:r w:rsidR="00037B57" w:rsidRPr="00037B57">
        <w:rPr>
          <w:rFonts w:ascii="Arial" w:hAnsi="Arial" w:cs="Arial"/>
          <w:i/>
          <w:noProof/>
          <w:sz w:val="22"/>
          <w:szCs w:val="22"/>
        </w:rPr>
        <w:t xml:space="preserve"> et al</w:t>
      </w:r>
      <w:r w:rsidR="00037B57">
        <w:rPr>
          <w:rFonts w:ascii="Arial" w:hAnsi="Arial" w:cs="Arial"/>
          <w:noProof/>
          <w:sz w:val="22"/>
          <w:szCs w:val="22"/>
        </w:rPr>
        <w:t>, 2017)</w:t>
      </w:r>
      <w:r w:rsidRPr="00B232BD">
        <w:rPr>
          <w:rFonts w:ascii="Arial" w:hAnsi="Arial" w:cs="Arial"/>
          <w:sz w:val="22"/>
          <w:szCs w:val="22"/>
        </w:rPr>
        <w:fldChar w:fldCharType="end"/>
      </w:r>
      <w:r w:rsidR="00037B57">
        <w:rPr>
          <w:rFonts w:ascii="Arial" w:hAnsi="Arial" w:cs="Arial"/>
          <w:sz w:val="22"/>
          <w:szCs w:val="22"/>
        </w:rPr>
        <w:t>.</w:t>
      </w:r>
    </w:p>
    <w:p w14:paraId="09511BC8" w14:textId="77777777" w:rsidR="00566AFE" w:rsidRPr="00B34512" w:rsidRDefault="00BC17AD" w:rsidP="00BD0141">
      <w:pPr>
        <w:jc w:val="center"/>
        <w:rPr>
          <w:rFonts w:ascii="Arial" w:hAnsi="Arial" w:cs="Arial"/>
          <w:sz w:val="22"/>
          <w:szCs w:val="22"/>
        </w:rPr>
      </w:pPr>
      <w:r w:rsidRPr="00A9106C">
        <w:rPr>
          <w:rFonts w:ascii="Arial" w:hAnsi="Arial" w:cs="Arial"/>
          <w:noProof/>
          <w:sz w:val="22"/>
          <w:szCs w:val="22"/>
        </w:rPr>
        <w:lastRenderedPageBreak/>
        <w:drawing>
          <wp:inline distT="0" distB="0" distL="0" distR="0" wp14:anchorId="65C1C956" wp14:editId="5655C839">
            <wp:extent cx="3937000" cy="5054600"/>
            <wp:effectExtent l="0" t="0" r="0" b="0"/>
            <wp:docPr id="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37000" cy="5054600"/>
                    </a:xfrm>
                    <a:prstGeom prst="rect">
                      <a:avLst/>
                    </a:prstGeom>
                    <a:noFill/>
                    <a:ln>
                      <a:noFill/>
                    </a:ln>
                  </pic:spPr>
                </pic:pic>
              </a:graphicData>
            </a:graphic>
          </wp:inline>
        </w:drawing>
      </w:r>
    </w:p>
    <w:p w14:paraId="07A38BEB" w14:textId="77777777" w:rsidR="00566AFE" w:rsidRPr="00B34512" w:rsidRDefault="00566AFE" w:rsidP="00BD0141">
      <w:pPr>
        <w:jc w:val="both"/>
        <w:rPr>
          <w:rFonts w:ascii="Arial" w:hAnsi="Arial" w:cs="Arial"/>
          <w:sz w:val="22"/>
          <w:szCs w:val="22"/>
        </w:rPr>
      </w:pPr>
    </w:p>
    <w:p w14:paraId="283B7C0E" w14:textId="77777777" w:rsidR="00566AFE" w:rsidRPr="005A113A" w:rsidRDefault="00566AFE" w:rsidP="00BD0141">
      <w:pPr>
        <w:jc w:val="both"/>
        <w:rPr>
          <w:rFonts w:ascii="Arial" w:hAnsi="Arial" w:cs="Arial"/>
          <w:sz w:val="22"/>
          <w:szCs w:val="22"/>
        </w:rPr>
      </w:pPr>
    </w:p>
    <w:p w14:paraId="0D12FC15" w14:textId="77777777" w:rsidR="00566AFE" w:rsidRPr="00977E34" w:rsidRDefault="00BD0141" w:rsidP="00BD0141">
      <w:pPr>
        <w:jc w:val="both"/>
        <w:rPr>
          <w:rFonts w:ascii="Arial" w:hAnsi="Arial" w:cs="Arial"/>
          <w:sz w:val="22"/>
          <w:szCs w:val="22"/>
        </w:rPr>
      </w:pPr>
      <w:r>
        <w:rPr>
          <w:rFonts w:ascii="Arial" w:hAnsi="Arial" w:cs="Arial"/>
          <w:b/>
          <w:sz w:val="22"/>
          <w:szCs w:val="22"/>
        </w:rPr>
        <w:tab/>
      </w:r>
      <w:r>
        <w:rPr>
          <w:rFonts w:ascii="Arial" w:hAnsi="Arial" w:cs="Arial"/>
          <w:b/>
          <w:sz w:val="22"/>
          <w:szCs w:val="22"/>
        </w:rPr>
        <w:tab/>
      </w:r>
      <w:r w:rsidR="00566AFE">
        <w:rPr>
          <w:rFonts w:ascii="Arial" w:hAnsi="Arial" w:cs="Arial"/>
          <w:b/>
          <w:sz w:val="22"/>
          <w:szCs w:val="22"/>
        </w:rPr>
        <w:t>Figure S1</w:t>
      </w:r>
      <w:r w:rsidR="00566AFE" w:rsidRPr="00321F47">
        <w:rPr>
          <w:rFonts w:ascii="Arial" w:hAnsi="Arial" w:cs="Arial"/>
          <w:b/>
          <w:sz w:val="22"/>
          <w:szCs w:val="22"/>
        </w:rPr>
        <w:t>.</w:t>
      </w:r>
      <w:r w:rsidR="00566AFE" w:rsidRPr="0009040A">
        <w:rPr>
          <w:rFonts w:ascii="Arial" w:hAnsi="Arial" w:cs="Arial"/>
          <w:sz w:val="22"/>
          <w:szCs w:val="22"/>
        </w:rPr>
        <w:t xml:space="preserve"> </w:t>
      </w:r>
      <w:r w:rsidR="00566AFE" w:rsidRPr="00DA68B2">
        <w:rPr>
          <w:rFonts w:ascii="Arial" w:hAnsi="Arial" w:cs="Arial"/>
          <w:sz w:val="22"/>
          <w:szCs w:val="22"/>
        </w:rPr>
        <w:t>Synthesis of aryl chloride</w:t>
      </w:r>
      <w:r w:rsidR="00566AFE" w:rsidRPr="00C17999">
        <w:rPr>
          <w:rFonts w:ascii="Arial" w:hAnsi="Arial" w:cs="Arial"/>
          <w:sz w:val="22"/>
          <w:szCs w:val="22"/>
        </w:rPr>
        <w:t xml:space="preserve">s </w:t>
      </w:r>
      <w:r w:rsidR="00566AFE" w:rsidRPr="003E4C6E">
        <w:rPr>
          <w:rFonts w:ascii="Arial" w:hAnsi="Arial" w:cs="Arial"/>
          <w:b/>
          <w:sz w:val="22"/>
          <w:szCs w:val="22"/>
        </w:rPr>
        <w:t>6</w:t>
      </w:r>
      <w:r w:rsidR="00566AFE" w:rsidRPr="00A75EE0">
        <w:rPr>
          <w:rFonts w:ascii="Arial" w:hAnsi="Arial" w:cs="Arial"/>
          <w:sz w:val="22"/>
          <w:szCs w:val="22"/>
        </w:rPr>
        <w:t>-</w:t>
      </w:r>
      <w:r w:rsidR="00566AFE" w:rsidRPr="006C675C">
        <w:rPr>
          <w:rFonts w:ascii="Arial" w:hAnsi="Arial" w:cs="Arial"/>
          <w:b/>
          <w:sz w:val="22"/>
          <w:szCs w:val="22"/>
        </w:rPr>
        <w:t>8</w:t>
      </w:r>
      <w:r w:rsidR="00566AFE" w:rsidRPr="00977E34">
        <w:rPr>
          <w:rFonts w:ascii="Arial" w:hAnsi="Arial" w:cs="Arial"/>
          <w:sz w:val="22"/>
          <w:szCs w:val="22"/>
        </w:rPr>
        <w:t xml:space="preserve">. </w:t>
      </w:r>
    </w:p>
    <w:p w14:paraId="2C5D60AF" w14:textId="77777777" w:rsidR="00566AFE" w:rsidRPr="00B34512" w:rsidRDefault="00BC17AD" w:rsidP="00BD0141">
      <w:pPr>
        <w:jc w:val="center"/>
        <w:rPr>
          <w:rFonts w:ascii="Arial" w:hAnsi="Arial" w:cs="Arial"/>
          <w:sz w:val="22"/>
          <w:szCs w:val="22"/>
        </w:rPr>
      </w:pPr>
      <w:r w:rsidRPr="00A9106C">
        <w:rPr>
          <w:rFonts w:ascii="Arial" w:hAnsi="Arial" w:cs="Arial"/>
          <w:noProof/>
          <w:sz w:val="22"/>
          <w:szCs w:val="22"/>
        </w:rPr>
        <w:lastRenderedPageBreak/>
        <w:drawing>
          <wp:inline distT="0" distB="0" distL="0" distR="0" wp14:anchorId="33EF26B2" wp14:editId="78AC5B65">
            <wp:extent cx="5473700" cy="4660900"/>
            <wp:effectExtent l="0" t="0" r="0" b="0"/>
            <wp:docPr id="2"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3700" cy="4660900"/>
                    </a:xfrm>
                    <a:prstGeom prst="rect">
                      <a:avLst/>
                    </a:prstGeom>
                    <a:noFill/>
                    <a:ln>
                      <a:noFill/>
                    </a:ln>
                  </pic:spPr>
                </pic:pic>
              </a:graphicData>
            </a:graphic>
          </wp:inline>
        </w:drawing>
      </w:r>
    </w:p>
    <w:p w14:paraId="1552F61D" w14:textId="77777777" w:rsidR="00566AFE" w:rsidRPr="00977E34" w:rsidRDefault="00BD0141" w:rsidP="000B1C5D">
      <w:pPr>
        <w:jc w:val="both"/>
        <w:outlineLvl w:val="0"/>
        <w:rPr>
          <w:rFonts w:ascii="Arial" w:hAnsi="Arial" w:cs="Arial"/>
          <w:sz w:val="22"/>
          <w:szCs w:val="22"/>
        </w:rPr>
      </w:pPr>
      <w:r>
        <w:rPr>
          <w:rFonts w:ascii="Arial" w:hAnsi="Arial" w:cs="Arial"/>
          <w:b/>
          <w:sz w:val="22"/>
          <w:szCs w:val="22"/>
        </w:rPr>
        <w:tab/>
      </w:r>
      <w:r w:rsidR="00566AFE">
        <w:rPr>
          <w:rFonts w:ascii="Arial" w:hAnsi="Arial" w:cs="Arial"/>
          <w:b/>
          <w:sz w:val="22"/>
          <w:szCs w:val="22"/>
        </w:rPr>
        <w:t>Figure S2</w:t>
      </w:r>
      <w:r w:rsidR="00566AFE" w:rsidRPr="00321F47">
        <w:rPr>
          <w:rFonts w:ascii="Arial" w:hAnsi="Arial" w:cs="Arial"/>
          <w:b/>
          <w:sz w:val="22"/>
          <w:szCs w:val="22"/>
        </w:rPr>
        <w:t>.</w:t>
      </w:r>
      <w:r w:rsidR="00566AFE" w:rsidRPr="005A113A">
        <w:rPr>
          <w:rFonts w:ascii="Arial" w:hAnsi="Arial" w:cs="Arial"/>
          <w:sz w:val="22"/>
          <w:szCs w:val="22"/>
        </w:rPr>
        <w:t xml:space="preserve"> Synthesis of biaryls </w:t>
      </w:r>
      <w:r w:rsidR="00566AFE" w:rsidRPr="005A113A">
        <w:rPr>
          <w:rFonts w:ascii="Arial" w:hAnsi="Arial" w:cs="Arial"/>
          <w:b/>
          <w:sz w:val="22"/>
          <w:szCs w:val="22"/>
        </w:rPr>
        <w:t>4</w:t>
      </w:r>
      <w:r w:rsidR="00566AFE" w:rsidRPr="0009040A">
        <w:rPr>
          <w:rFonts w:ascii="Arial" w:hAnsi="Arial" w:cs="Arial"/>
          <w:sz w:val="22"/>
          <w:szCs w:val="22"/>
        </w:rPr>
        <w:t xml:space="preserve">, </w:t>
      </w:r>
      <w:r w:rsidR="00566AFE" w:rsidRPr="00DA68B2">
        <w:rPr>
          <w:rFonts w:ascii="Arial" w:hAnsi="Arial" w:cs="Arial"/>
          <w:b/>
          <w:sz w:val="22"/>
          <w:szCs w:val="22"/>
        </w:rPr>
        <w:t>5</w:t>
      </w:r>
      <w:r w:rsidR="00566AFE" w:rsidRPr="00DA68B2">
        <w:rPr>
          <w:rFonts w:ascii="Arial" w:hAnsi="Arial" w:cs="Arial"/>
          <w:sz w:val="22"/>
          <w:szCs w:val="22"/>
        </w:rPr>
        <w:t xml:space="preserve">, and </w:t>
      </w:r>
      <w:r w:rsidR="00566AFE" w:rsidRPr="00C17999">
        <w:rPr>
          <w:rFonts w:ascii="Arial" w:hAnsi="Arial" w:cs="Arial"/>
          <w:b/>
          <w:sz w:val="22"/>
          <w:szCs w:val="22"/>
        </w:rPr>
        <w:t>9</w:t>
      </w:r>
      <w:r w:rsidR="00566AFE" w:rsidRPr="00C17999">
        <w:rPr>
          <w:rFonts w:ascii="Arial" w:hAnsi="Arial" w:cs="Arial"/>
          <w:sz w:val="22"/>
          <w:szCs w:val="22"/>
        </w:rPr>
        <w:t>-</w:t>
      </w:r>
      <w:r w:rsidR="00566AFE" w:rsidRPr="003E4C6E">
        <w:rPr>
          <w:rFonts w:ascii="Arial" w:hAnsi="Arial" w:cs="Arial"/>
          <w:b/>
          <w:sz w:val="22"/>
          <w:szCs w:val="22"/>
        </w:rPr>
        <w:t>11</w:t>
      </w:r>
      <w:r w:rsidR="00566AFE" w:rsidRPr="00A75EE0">
        <w:rPr>
          <w:rFonts w:ascii="Arial" w:hAnsi="Arial" w:cs="Arial"/>
          <w:sz w:val="22"/>
          <w:szCs w:val="22"/>
        </w:rPr>
        <w:t xml:space="preserve">. </w:t>
      </w:r>
    </w:p>
    <w:p w14:paraId="2AB87687" w14:textId="77777777" w:rsidR="00566AFE" w:rsidRPr="00977E34" w:rsidRDefault="00566AFE" w:rsidP="00BD0141">
      <w:pPr>
        <w:jc w:val="both"/>
        <w:rPr>
          <w:rFonts w:ascii="Arial" w:hAnsi="Arial" w:cs="Arial"/>
          <w:sz w:val="22"/>
          <w:szCs w:val="22"/>
        </w:rPr>
      </w:pPr>
    </w:p>
    <w:p w14:paraId="01A7D12B" w14:textId="77777777" w:rsidR="00566AFE" w:rsidRDefault="00566AFE" w:rsidP="00BD0141">
      <w:pPr>
        <w:jc w:val="both"/>
        <w:rPr>
          <w:rFonts w:ascii="Arial" w:hAnsi="Arial" w:cs="Arial"/>
          <w:sz w:val="22"/>
          <w:szCs w:val="22"/>
        </w:rPr>
      </w:pPr>
    </w:p>
    <w:p w14:paraId="1E1013F9" w14:textId="6C9694B2" w:rsidR="00BD0141" w:rsidRPr="00F04B9A" w:rsidRDefault="00BD0141" w:rsidP="000B1C5D">
      <w:pPr>
        <w:jc w:val="both"/>
        <w:outlineLvl w:val="0"/>
        <w:rPr>
          <w:rFonts w:ascii="Arial" w:hAnsi="Arial" w:cs="Arial"/>
          <w:b/>
          <w:i/>
          <w:sz w:val="22"/>
          <w:szCs w:val="22"/>
        </w:rPr>
      </w:pPr>
      <w:r w:rsidRPr="00F04B9A">
        <w:rPr>
          <w:rFonts w:ascii="Arial" w:hAnsi="Arial" w:cs="Arial"/>
          <w:b/>
          <w:i/>
          <w:sz w:val="22"/>
          <w:szCs w:val="22"/>
        </w:rPr>
        <w:t>Organic Synthesis</w:t>
      </w:r>
    </w:p>
    <w:p w14:paraId="69DAF785" w14:textId="77777777" w:rsidR="00BD0141" w:rsidRPr="00BD0141" w:rsidRDefault="00BD0141" w:rsidP="00BD0141">
      <w:pPr>
        <w:jc w:val="both"/>
        <w:rPr>
          <w:rFonts w:ascii="Arial" w:hAnsi="Arial" w:cs="Arial"/>
          <w:i/>
          <w:sz w:val="22"/>
          <w:szCs w:val="22"/>
        </w:rPr>
      </w:pPr>
    </w:p>
    <w:p w14:paraId="10569A46" w14:textId="77777777" w:rsidR="00566AFE" w:rsidRPr="00977E34" w:rsidRDefault="00BC17AD" w:rsidP="00F02313">
      <w:pPr>
        <w:spacing w:line="480" w:lineRule="auto"/>
        <w:jc w:val="center"/>
        <w:rPr>
          <w:rFonts w:ascii="Arial" w:hAnsi="Arial" w:cs="Arial"/>
          <w:sz w:val="22"/>
          <w:szCs w:val="22"/>
        </w:rPr>
      </w:pPr>
      <w:r w:rsidRPr="00A9106C">
        <w:rPr>
          <w:rFonts w:ascii="Arial" w:hAnsi="Arial" w:cs="Arial"/>
          <w:noProof/>
          <w:sz w:val="22"/>
          <w:szCs w:val="22"/>
        </w:rPr>
        <w:drawing>
          <wp:inline distT="0" distB="0" distL="0" distR="0" wp14:anchorId="073B1EA4" wp14:editId="02133141">
            <wp:extent cx="2755900" cy="609600"/>
            <wp:effectExtent l="0" t="0" r="0" b="0"/>
            <wp:docPr id="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5900" cy="609600"/>
                    </a:xfrm>
                    <a:prstGeom prst="rect">
                      <a:avLst/>
                    </a:prstGeom>
                    <a:noFill/>
                    <a:ln>
                      <a:noFill/>
                    </a:ln>
                  </pic:spPr>
                </pic:pic>
              </a:graphicData>
            </a:graphic>
          </wp:inline>
        </w:drawing>
      </w:r>
    </w:p>
    <w:p w14:paraId="65692F44" w14:textId="77777777" w:rsidR="00566AFE" w:rsidRPr="00977E34" w:rsidRDefault="00566AFE" w:rsidP="00BD0141">
      <w:pPr>
        <w:spacing w:line="360" w:lineRule="auto"/>
        <w:ind w:firstLine="720"/>
        <w:jc w:val="both"/>
        <w:rPr>
          <w:rFonts w:ascii="Arial" w:hAnsi="Arial" w:cs="Arial"/>
          <w:sz w:val="22"/>
          <w:szCs w:val="22"/>
        </w:rPr>
      </w:pPr>
      <w:r w:rsidRPr="000B71B2">
        <w:rPr>
          <w:rFonts w:ascii="Arial" w:hAnsi="Arial" w:cs="Arial"/>
          <w:b/>
          <w:sz w:val="22"/>
          <w:szCs w:val="22"/>
        </w:rPr>
        <w:t>(±)-</w:t>
      </w:r>
      <w:r w:rsidRPr="00977E34">
        <w:rPr>
          <w:rFonts w:ascii="Arial" w:hAnsi="Arial" w:cs="Arial"/>
          <w:b/>
          <w:sz w:val="22"/>
          <w:szCs w:val="22"/>
        </w:rPr>
        <w:t>2-Benzyl-9-chloro-1,2,3,4,5,6-hexahydro-1,6-methanobenzo[</w:t>
      </w:r>
      <w:r w:rsidRPr="005A113A">
        <w:rPr>
          <w:rFonts w:ascii="Arial" w:hAnsi="Arial" w:cs="Arial"/>
          <w:b/>
          <w:i/>
          <w:iCs/>
          <w:sz w:val="22"/>
          <w:szCs w:val="22"/>
        </w:rPr>
        <w:t>c</w:t>
      </w:r>
      <w:r w:rsidRPr="00AE0357">
        <w:rPr>
          <w:rFonts w:ascii="Arial" w:hAnsi="Arial" w:cs="Arial"/>
          <w:b/>
          <w:sz w:val="22"/>
          <w:szCs w:val="22"/>
        </w:rPr>
        <w:t>]azocine (6).</w:t>
      </w:r>
      <w:r w:rsidRPr="00DA68B2">
        <w:rPr>
          <w:rFonts w:ascii="Arial" w:hAnsi="Arial" w:cs="Arial"/>
          <w:b/>
          <w:sz w:val="22"/>
          <w:szCs w:val="22"/>
        </w:rPr>
        <w:t xml:space="preserve"> </w:t>
      </w:r>
      <w:r w:rsidRPr="00DA68B2">
        <w:rPr>
          <w:rFonts w:ascii="Arial" w:hAnsi="Arial" w:cs="Arial"/>
          <w:sz w:val="22"/>
          <w:szCs w:val="22"/>
        </w:rPr>
        <w:t>Iodotrimethylsilane (124</w:t>
      </w:r>
      <w:r w:rsidRPr="003E4C6E">
        <w:rPr>
          <w:rFonts w:ascii="Arial" w:hAnsi="Arial" w:cs="Arial"/>
          <w:sz w:val="22"/>
          <w:szCs w:val="22"/>
        </w:rPr>
        <w:t xml:space="preserve"> mg, </w:t>
      </w:r>
      <w:r w:rsidRPr="00A75EE0">
        <w:rPr>
          <w:rFonts w:ascii="Arial" w:hAnsi="Arial" w:cs="Arial"/>
          <w:sz w:val="22"/>
          <w:szCs w:val="22"/>
        </w:rPr>
        <w:t>90</w:t>
      </w:r>
      <w:r w:rsidRPr="00977E34">
        <w:rPr>
          <w:rFonts w:ascii="Arial" w:hAnsi="Arial" w:cs="Arial"/>
          <w:sz w:val="22"/>
          <w:szCs w:val="22"/>
        </w:rPr>
        <w:t xml:space="preserve"> </w:t>
      </w:r>
      <w:r w:rsidRPr="00CA41DD">
        <w:rPr>
          <w:rFonts w:ascii="Symbol" w:hAnsi="Symbol" w:cs="Arial"/>
          <w:sz w:val="22"/>
          <w:szCs w:val="22"/>
        </w:rPr>
        <w:t></w:t>
      </w:r>
      <w:r w:rsidRPr="00977E34">
        <w:rPr>
          <w:rFonts w:ascii="Arial" w:hAnsi="Arial" w:cs="Arial"/>
          <w:sz w:val="22"/>
          <w:szCs w:val="22"/>
        </w:rPr>
        <w:t xml:space="preserve">L </w:t>
      </w:r>
      <w:r w:rsidRPr="005A113A">
        <w:rPr>
          <w:rFonts w:ascii="Arial" w:hAnsi="Arial" w:cs="Arial"/>
          <w:sz w:val="22"/>
          <w:szCs w:val="22"/>
        </w:rPr>
        <w:t>0.62</w:t>
      </w:r>
      <w:r w:rsidRPr="00AE0357">
        <w:rPr>
          <w:rFonts w:ascii="Arial" w:hAnsi="Arial" w:cs="Arial"/>
          <w:sz w:val="22"/>
          <w:szCs w:val="22"/>
        </w:rPr>
        <w:t xml:space="preserve"> mmol) was added in one portion to a solution of carbamate </w:t>
      </w:r>
      <w:r w:rsidRPr="003E4C6E">
        <w:rPr>
          <w:rFonts w:ascii="Arial" w:hAnsi="Arial" w:cs="Arial"/>
          <w:b/>
          <w:sz w:val="22"/>
          <w:szCs w:val="22"/>
        </w:rPr>
        <w:t>12</w:t>
      </w:r>
      <w:r w:rsidRPr="00A75EE0">
        <w:rPr>
          <w:rFonts w:ascii="Arial" w:hAnsi="Arial" w:cs="Arial"/>
          <w:sz w:val="22"/>
          <w:szCs w:val="22"/>
        </w:rPr>
        <w:t xml:space="preserve"> (</w:t>
      </w:r>
      <w:r w:rsidRPr="00977E34">
        <w:rPr>
          <w:rFonts w:ascii="Arial" w:hAnsi="Arial" w:cs="Arial"/>
          <w:sz w:val="22"/>
          <w:szCs w:val="22"/>
        </w:rPr>
        <w:t>105 mg, 0.30 mmol) in CH</w:t>
      </w:r>
      <w:r w:rsidRPr="00977E34">
        <w:rPr>
          <w:rFonts w:ascii="Arial" w:hAnsi="Arial" w:cs="Arial"/>
          <w:sz w:val="22"/>
          <w:szCs w:val="22"/>
          <w:vertAlign w:val="subscript"/>
        </w:rPr>
        <w:t>2</w:t>
      </w:r>
      <w:r w:rsidRPr="00977E34">
        <w:rPr>
          <w:rFonts w:ascii="Arial" w:hAnsi="Arial" w:cs="Arial"/>
          <w:sz w:val="22"/>
          <w:szCs w:val="22"/>
        </w:rPr>
        <w:t>Cl</w:t>
      </w:r>
      <w:r w:rsidRPr="00977E34">
        <w:rPr>
          <w:rFonts w:ascii="Arial" w:hAnsi="Arial" w:cs="Arial"/>
          <w:sz w:val="22"/>
          <w:szCs w:val="22"/>
          <w:vertAlign w:val="subscript"/>
        </w:rPr>
        <w:t>2</w:t>
      </w:r>
      <w:r w:rsidRPr="00977E34">
        <w:rPr>
          <w:rFonts w:ascii="Arial" w:hAnsi="Arial" w:cs="Arial"/>
          <w:sz w:val="22"/>
          <w:szCs w:val="22"/>
        </w:rPr>
        <w:t xml:space="preserve"> (6.0 mL) at 0 °C in flask wrapped in foil. The cooling bath was removed after 2 h, and the reaction was stirred for an additional 4 h, </w:t>
      </w:r>
      <w:r>
        <w:rPr>
          <w:rFonts w:ascii="Arial" w:hAnsi="Arial" w:cs="Arial"/>
          <w:sz w:val="22"/>
          <w:szCs w:val="22"/>
        </w:rPr>
        <w:t>whereupon</w:t>
      </w:r>
      <w:r w:rsidRPr="00977E34">
        <w:rPr>
          <w:rFonts w:ascii="Arial" w:hAnsi="Arial" w:cs="Arial"/>
          <w:sz w:val="22"/>
          <w:szCs w:val="22"/>
        </w:rPr>
        <w:t xml:space="preserve"> the mixture was cooled in an ice bath and quenched with aqueous NaHCO</w:t>
      </w:r>
      <w:r w:rsidRPr="00977E34">
        <w:rPr>
          <w:rFonts w:ascii="Arial" w:hAnsi="Arial" w:cs="Arial"/>
          <w:sz w:val="22"/>
          <w:szCs w:val="22"/>
          <w:vertAlign w:val="subscript"/>
        </w:rPr>
        <w:t>3</w:t>
      </w:r>
      <w:r w:rsidRPr="00977E34">
        <w:rPr>
          <w:rFonts w:ascii="Arial" w:hAnsi="Arial" w:cs="Arial"/>
          <w:sz w:val="22"/>
          <w:szCs w:val="22"/>
        </w:rPr>
        <w:t xml:space="preserve"> </w:t>
      </w:r>
      <w:r w:rsidRPr="00977E34">
        <w:rPr>
          <w:rFonts w:ascii="Arial" w:hAnsi="Arial" w:cs="Arial"/>
          <w:sz w:val="22"/>
          <w:szCs w:val="22"/>
          <w:vertAlign w:val="subscript"/>
        </w:rPr>
        <w:t>(aq)</w:t>
      </w:r>
      <w:r w:rsidRPr="00977E34">
        <w:rPr>
          <w:rFonts w:ascii="Arial" w:hAnsi="Arial" w:cs="Arial"/>
          <w:sz w:val="22"/>
          <w:szCs w:val="22"/>
        </w:rPr>
        <w:t xml:space="preserve"> (5 mL) and MeOH (2 mL). After stirring for 30 min at room </w:t>
      </w:r>
      <w:r>
        <w:rPr>
          <w:rFonts w:ascii="Arial" w:hAnsi="Arial" w:cs="Arial"/>
          <w:sz w:val="22"/>
          <w:szCs w:val="22"/>
        </w:rPr>
        <w:t>temperature</w:t>
      </w:r>
      <w:r w:rsidRPr="00977E34">
        <w:rPr>
          <w:rFonts w:ascii="Arial" w:hAnsi="Arial" w:cs="Arial"/>
          <w:sz w:val="22"/>
          <w:szCs w:val="22"/>
        </w:rPr>
        <w:t>, the MeOH was removed under reduced pressure, and the aqueous mixture was extracted with CH</w:t>
      </w:r>
      <w:r w:rsidRPr="00977E34">
        <w:rPr>
          <w:rFonts w:ascii="Arial" w:hAnsi="Arial" w:cs="Arial"/>
          <w:sz w:val="22"/>
          <w:szCs w:val="22"/>
          <w:vertAlign w:val="subscript"/>
        </w:rPr>
        <w:t>2</w:t>
      </w:r>
      <w:r w:rsidRPr="00977E34">
        <w:rPr>
          <w:rFonts w:ascii="Arial" w:hAnsi="Arial" w:cs="Arial"/>
          <w:sz w:val="22"/>
          <w:szCs w:val="22"/>
        </w:rPr>
        <w:t>Cl</w:t>
      </w:r>
      <w:r w:rsidRPr="00977E34">
        <w:rPr>
          <w:rFonts w:ascii="Arial" w:hAnsi="Arial" w:cs="Arial"/>
          <w:sz w:val="22"/>
          <w:szCs w:val="22"/>
          <w:vertAlign w:val="subscript"/>
        </w:rPr>
        <w:t>2</w:t>
      </w:r>
      <w:r w:rsidRPr="00977E34">
        <w:rPr>
          <w:rFonts w:ascii="Arial" w:hAnsi="Arial" w:cs="Arial"/>
          <w:sz w:val="22"/>
          <w:szCs w:val="22"/>
        </w:rPr>
        <w:t xml:space="preserve"> (3 x 10 mL). The combined organic extracts were dried (Na</w:t>
      </w:r>
      <w:r w:rsidRPr="00977E34">
        <w:rPr>
          <w:rFonts w:ascii="Arial" w:hAnsi="Arial" w:cs="Arial"/>
          <w:sz w:val="22"/>
          <w:szCs w:val="22"/>
          <w:vertAlign w:val="subscript"/>
        </w:rPr>
        <w:t>2</w:t>
      </w:r>
      <w:r w:rsidRPr="00977E34">
        <w:rPr>
          <w:rFonts w:ascii="Arial" w:hAnsi="Arial" w:cs="Arial"/>
          <w:sz w:val="22"/>
          <w:szCs w:val="22"/>
        </w:rPr>
        <w:t>SO</w:t>
      </w:r>
      <w:r w:rsidRPr="00977E34">
        <w:rPr>
          <w:rFonts w:ascii="Arial" w:hAnsi="Arial" w:cs="Arial"/>
          <w:sz w:val="22"/>
          <w:szCs w:val="22"/>
          <w:vertAlign w:val="subscript"/>
        </w:rPr>
        <w:t>4</w:t>
      </w:r>
      <w:r w:rsidRPr="00977E34">
        <w:rPr>
          <w:rFonts w:ascii="Arial" w:hAnsi="Arial" w:cs="Arial"/>
          <w:sz w:val="22"/>
          <w:szCs w:val="22"/>
        </w:rPr>
        <w:t>), filtered and concentrated under reduced pressure, and the residue was purified via radial plc (SiO</w:t>
      </w:r>
      <w:r w:rsidRPr="00977E34">
        <w:rPr>
          <w:rFonts w:ascii="Arial" w:hAnsi="Arial" w:cs="Arial"/>
          <w:sz w:val="22"/>
          <w:szCs w:val="22"/>
          <w:vertAlign w:val="subscript"/>
        </w:rPr>
        <w:t>2</w:t>
      </w:r>
      <w:r w:rsidRPr="00977E34">
        <w:rPr>
          <w:rFonts w:ascii="Arial" w:hAnsi="Arial" w:cs="Arial"/>
          <w:sz w:val="22"/>
          <w:szCs w:val="22"/>
        </w:rPr>
        <w:t xml:space="preserve">), eluting with hexanes </w:t>
      </w:r>
      <w:r w:rsidRPr="00977E34">
        <w:rPr>
          <w:rFonts w:ascii="Arial" w:hAnsi="Arial" w:cs="Arial"/>
          <w:sz w:val="22"/>
          <w:szCs w:val="22"/>
        </w:rPr>
        <w:sym w:font="Symbol" w:char="F0AE"/>
      </w:r>
      <w:r w:rsidRPr="00977E34">
        <w:rPr>
          <w:rFonts w:ascii="Arial" w:hAnsi="Arial" w:cs="Arial"/>
          <w:sz w:val="22"/>
          <w:szCs w:val="22"/>
        </w:rPr>
        <w:t xml:space="preserve"> 5% Et</w:t>
      </w:r>
      <w:r w:rsidRPr="005A113A">
        <w:rPr>
          <w:rFonts w:ascii="Arial" w:hAnsi="Arial" w:cs="Arial"/>
          <w:sz w:val="22"/>
          <w:szCs w:val="22"/>
          <w:vertAlign w:val="subscript"/>
        </w:rPr>
        <w:t>2</w:t>
      </w:r>
      <w:r w:rsidRPr="00AE0357">
        <w:rPr>
          <w:rFonts w:ascii="Arial" w:hAnsi="Arial" w:cs="Arial"/>
          <w:sz w:val="22"/>
          <w:szCs w:val="22"/>
        </w:rPr>
        <w:t xml:space="preserve">O/hexanes </w:t>
      </w:r>
      <w:r w:rsidRPr="00977E34">
        <w:rPr>
          <w:rFonts w:ascii="Arial" w:hAnsi="Arial" w:cs="Arial"/>
          <w:sz w:val="22"/>
          <w:szCs w:val="22"/>
        </w:rPr>
        <w:sym w:font="Symbol" w:char="F0AE"/>
      </w:r>
      <w:r w:rsidRPr="00977E34">
        <w:rPr>
          <w:rFonts w:ascii="Arial" w:hAnsi="Arial" w:cs="Arial"/>
          <w:sz w:val="22"/>
          <w:szCs w:val="22"/>
        </w:rPr>
        <w:t xml:space="preserve"> 10% Et</w:t>
      </w:r>
      <w:r w:rsidRPr="005A113A">
        <w:rPr>
          <w:rFonts w:ascii="Arial" w:hAnsi="Arial" w:cs="Arial"/>
          <w:sz w:val="22"/>
          <w:szCs w:val="22"/>
          <w:vertAlign w:val="subscript"/>
        </w:rPr>
        <w:t>2</w:t>
      </w:r>
      <w:r w:rsidRPr="00AE0357">
        <w:rPr>
          <w:rFonts w:ascii="Arial" w:hAnsi="Arial" w:cs="Arial"/>
          <w:sz w:val="22"/>
          <w:szCs w:val="22"/>
        </w:rPr>
        <w:t xml:space="preserve">O/hexanes to provide 58 mg (65%) of </w:t>
      </w:r>
      <w:r w:rsidRPr="00DA68B2">
        <w:rPr>
          <w:rFonts w:ascii="Arial" w:hAnsi="Arial" w:cs="Arial"/>
          <w:b/>
          <w:sz w:val="22"/>
          <w:szCs w:val="22"/>
        </w:rPr>
        <w:t>6</w:t>
      </w:r>
      <w:r w:rsidRPr="00DA68B2">
        <w:rPr>
          <w:rFonts w:ascii="Arial" w:hAnsi="Arial" w:cs="Arial"/>
          <w:sz w:val="22"/>
          <w:szCs w:val="22"/>
        </w:rPr>
        <w:t xml:space="preserve"> as a viscous colorless oil: </w:t>
      </w:r>
      <w:r w:rsidRPr="00DA68B2">
        <w:rPr>
          <w:rFonts w:ascii="Arial" w:hAnsi="Arial" w:cs="Arial"/>
          <w:bCs/>
          <w:sz w:val="22"/>
          <w:szCs w:val="22"/>
          <w:vertAlign w:val="superscript"/>
        </w:rPr>
        <w:t>1</w:t>
      </w:r>
      <w:r w:rsidRPr="003E4C6E">
        <w:rPr>
          <w:rFonts w:ascii="Arial" w:hAnsi="Arial" w:cs="Arial"/>
          <w:bCs/>
          <w:sz w:val="22"/>
          <w:szCs w:val="22"/>
        </w:rPr>
        <w:t>H NMR (400 MHz, CDCl</w:t>
      </w:r>
      <w:r w:rsidRPr="00A75EE0">
        <w:rPr>
          <w:rFonts w:ascii="Arial" w:hAnsi="Arial" w:cs="Arial"/>
          <w:bCs/>
          <w:sz w:val="22"/>
          <w:szCs w:val="22"/>
          <w:vertAlign w:val="subscript"/>
        </w:rPr>
        <w:t>3</w:t>
      </w:r>
      <w:r w:rsidRPr="00977E34">
        <w:rPr>
          <w:rFonts w:ascii="Arial" w:hAnsi="Arial" w:cs="Arial"/>
          <w:bCs/>
          <w:sz w:val="22"/>
          <w:szCs w:val="22"/>
        </w:rPr>
        <w:t xml:space="preserve">) </w:t>
      </w:r>
      <w:r w:rsidRPr="00977E34">
        <w:rPr>
          <w:rFonts w:ascii="Arial" w:hAnsi="Arial" w:cs="Arial"/>
          <w:sz w:val="22"/>
          <w:szCs w:val="22"/>
        </w:rPr>
        <w:t xml:space="preserve">δ 7.45 (d, </w:t>
      </w:r>
      <w:r w:rsidRPr="00977E34">
        <w:rPr>
          <w:rFonts w:ascii="Arial" w:hAnsi="Arial" w:cs="Arial"/>
          <w:i/>
          <w:sz w:val="22"/>
          <w:szCs w:val="22"/>
        </w:rPr>
        <w:t xml:space="preserve">J </w:t>
      </w:r>
      <w:r w:rsidRPr="00977E34">
        <w:rPr>
          <w:rFonts w:ascii="Arial" w:hAnsi="Arial" w:cs="Arial"/>
          <w:sz w:val="22"/>
          <w:szCs w:val="22"/>
        </w:rPr>
        <w:t xml:space="preserve">= 7.2 Hz, 2 H), 7.37 (t, </w:t>
      </w:r>
      <w:r w:rsidRPr="00977E34">
        <w:rPr>
          <w:rFonts w:ascii="Arial" w:hAnsi="Arial" w:cs="Arial"/>
          <w:i/>
          <w:sz w:val="22"/>
          <w:szCs w:val="22"/>
        </w:rPr>
        <w:t>J</w:t>
      </w:r>
      <w:r w:rsidRPr="00977E34">
        <w:rPr>
          <w:rFonts w:ascii="Arial" w:hAnsi="Arial" w:cs="Arial"/>
          <w:sz w:val="22"/>
          <w:szCs w:val="22"/>
        </w:rPr>
        <w:t xml:space="preserve"> = 7.4 Hz, 2 H), 7.30-7.25 (m, 1 H), 7.22 (d, </w:t>
      </w:r>
      <w:r w:rsidRPr="00977E34">
        <w:rPr>
          <w:rFonts w:ascii="Arial" w:hAnsi="Arial" w:cs="Arial"/>
          <w:i/>
          <w:sz w:val="22"/>
          <w:szCs w:val="22"/>
        </w:rPr>
        <w:t xml:space="preserve">J </w:t>
      </w:r>
      <w:r w:rsidRPr="00977E34">
        <w:rPr>
          <w:rFonts w:ascii="Arial" w:hAnsi="Arial" w:cs="Arial"/>
          <w:sz w:val="22"/>
          <w:szCs w:val="22"/>
        </w:rPr>
        <w:t xml:space="preserve">= 2.0 Hz, 1 H), 7.20 (app s, 1 H), 7.12 (d, </w:t>
      </w:r>
      <w:r w:rsidRPr="00977E34">
        <w:rPr>
          <w:rFonts w:ascii="Arial" w:hAnsi="Arial" w:cs="Arial"/>
          <w:i/>
          <w:sz w:val="22"/>
          <w:szCs w:val="22"/>
        </w:rPr>
        <w:t xml:space="preserve">J </w:t>
      </w:r>
      <w:r w:rsidRPr="00977E34">
        <w:rPr>
          <w:rFonts w:ascii="Arial" w:hAnsi="Arial" w:cs="Arial"/>
          <w:sz w:val="22"/>
          <w:szCs w:val="22"/>
        </w:rPr>
        <w:t xml:space="preserve">= 7.4 Hz, 1 H), 4. 18 (d, </w:t>
      </w:r>
      <w:r w:rsidRPr="00977E34">
        <w:rPr>
          <w:rFonts w:ascii="Arial" w:hAnsi="Arial" w:cs="Arial"/>
          <w:i/>
          <w:sz w:val="22"/>
          <w:szCs w:val="22"/>
        </w:rPr>
        <w:t xml:space="preserve">J </w:t>
      </w:r>
      <w:r w:rsidRPr="00977E34">
        <w:rPr>
          <w:rFonts w:ascii="Arial" w:hAnsi="Arial" w:cs="Arial"/>
          <w:sz w:val="22"/>
          <w:szCs w:val="22"/>
        </w:rPr>
        <w:t xml:space="preserve">= 6.8 Hz, 1 H), 3.86 (d, </w:t>
      </w:r>
      <w:r w:rsidRPr="00977E34">
        <w:rPr>
          <w:rFonts w:ascii="Arial" w:hAnsi="Arial" w:cs="Arial"/>
          <w:i/>
          <w:sz w:val="22"/>
          <w:szCs w:val="22"/>
        </w:rPr>
        <w:lastRenderedPageBreak/>
        <w:t xml:space="preserve">J </w:t>
      </w:r>
      <w:r w:rsidRPr="00977E34">
        <w:rPr>
          <w:rFonts w:ascii="Arial" w:hAnsi="Arial" w:cs="Arial"/>
          <w:sz w:val="22"/>
          <w:szCs w:val="22"/>
        </w:rPr>
        <w:t xml:space="preserve">= 13.4 Hz, 1 H), 3.60 (d, </w:t>
      </w:r>
      <w:r w:rsidRPr="00977E34">
        <w:rPr>
          <w:rFonts w:ascii="Arial" w:hAnsi="Arial" w:cs="Arial"/>
          <w:i/>
          <w:sz w:val="22"/>
          <w:szCs w:val="22"/>
        </w:rPr>
        <w:t xml:space="preserve">J </w:t>
      </w:r>
      <w:r w:rsidRPr="00977E34">
        <w:rPr>
          <w:rFonts w:ascii="Arial" w:hAnsi="Arial" w:cs="Arial"/>
          <w:sz w:val="22"/>
          <w:szCs w:val="22"/>
        </w:rPr>
        <w:t xml:space="preserve">= 13.4 Hz, 1 H), 3.28 (t, </w:t>
      </w:r>
      <w:r w:rsidRPr="00977E34">
        <w:rPr>
          <w:rFonts w:ascii="Arial" w:hAnsi="Arial" w:cs="Arial"/>
          <w:i/>
          <w:sz w:val="22"/>
          <w:szCs w:val="22"/>
        </w:rPr>
        <w:t xml:space="preserve">J </w:t>
      </w:r>
      <w:r w:rsidRPr="00977E34">
        <w:rPr>
          <w:rFonts w:ascii="Arial" w:hAnsi="Arial" w:cs="Arial"/>
          <w:sz w:val="22"/>
          <w:szCs w:val="22"/>
        </w:rPr>
        <w:t xml:space="preserve">= 2.8 Hz, 1 H), 2.54 (dd, </w:t>
      </w:r>
      <w:r w:rsidRPr="00977E34">
        <w:rPr>
          <w:rFonts w:ascii="Arial" w:hAnsi="Arial" w:cs="Arial"/>
          <w:i/>
          <w:sz w:val="22"/>
          <w:szCs w:val="22"/>
        </w:rPr>
        <w:t xml:space="preserve">J </w:t>
      </w:r>
      <w:r w:rsidRPr="00977E34">
        <w:rPr>
          <w:rFonts w:ascii="Arial" w:hAnsi="Arial" w:cs="Arial"/>
          <w:sz w:val="22"/>
          <w:szCs w:val="22"/>
        </w:rPr>
        <w:t xml:space="preserve">= 13.4, 8.6 Hz, 1 H), 2.22-2.14 (comp, 2 H), 2.06 (pent, </w:t>
      </w:r>
      <w:r w:rsidRPr="00977E34">
        <w:rPr>
          <w:rFonts w:ascii="Arial" w:hAnsi="Arial" w:cs="Arial"/>
          <w:i/>
          <w:sz w:val="22"/>
          <w:szCs w:val="22"/>
        </w:rPr>
        <w:t xml:space="preserve">J </w:t>
      </w:r>
      <w:r w:rsidRPr="00977E34">
        <w:rPr>
          <w:rFonts w:ascii="Arial" w:hAnsi="Arial" w:cs="Arial"/>
          <w:sz w:val="22"/>
          <w:szCs w:val="22"/>
        </w:rPr>
        <w:t xml:space="preserve">= 7.0 Hz, 1 H), 1.92 (pent, </w:t>
      </w:r>
      <w:r w:rsidRPr="00977E34">
        <w:rPr>
          <w:rFonts w:ascii="Arial" w:hAnsi="Arial" w:cs="Arial"/>
          <w:i/>
          <w:sz w:val="22"/>
          <w:szCs w:val="22"/>
        </w:rPr>
        <w:t xml:space="preserve">J </w:t>
      </w:r>
      <w:r w:rsidRPr="00977E34">
        <w:rPr>
          <w:rFonts w:ascii="Arial" w:hAnsi="Arial" w:cs="Arial"/>
          <w:sz w:val="22"/>
          <w:szCs w:val="22"/>
        </w:rPr>
        <w:t xml:space="preserve">= 6.2 Hz, 1 H), 1.76-1.62 (m, 2 H), 1.34-1.26 (m, 1 H); </w:t>
      </w:r>
      <w:r w:rsidRPr="00977E34">
        <w:rPr>
          <w:rFonts w:ascii="Arial" w:hAnsi="Arial" w:cs="Arial"/>
          <w:bCs/>
          <w:sz w:val="22"/>
          <w:szCs w:val="22"/>
          <w:vertAlign w:val="superscript"/>
        </w:rPr>
        <w:t>13</w:t>
      </w:r>
      <w:r w:rsidRPr="00977E34">
        <w:rPr>
          <w:rFonts w:ascii="Arial" w:hAnsi="Arial" w:cs="Arial"/>
          <w:bCs/>
          <w:sz w:val="22"/>
          <w:szCs w:val="22"/>
        </w:rPr>
        <w:t>C NMR (125 MHz, CD</w:t>
      </w:r>
      <w:r w:rsidRPr="00977E34">
        <w:rPr>
          <w:rFonts w:ascii="Arial" w:hAnsi="Arial" w:cs="Arial"/>
          <w:bCs/>
          <w:sz w:val="22"/>
          <w:szCs w:val="22"/>
          <w:vertAlign w:val="subscript"/>
        </w:rPr>
        <w:t>3</w:t>
      </w:r>
      <w:r w:rsidRPr="00977E34">
        <w:rPr>
          <w:rFonts w:ascii="Arial" w:hAnsi="Arial" w:cs="Arial"/>
          <w:bCs/>
          <w:sz w:val="22"/>
          <w:szCs w:val="22"/>
        </w:rPr>
        <w:t xml:space="preserve">OD) </w:t>
      </w:r>
      <w:r w:rsidRPr="00977E34">
        <w:rPr>
          <w:rFonts w:ascii="Arial" w:hAnsi="Arial" w:cs="Arial"/>
          <w:sz w:val="22"/>
          <w:szCs w:val="22"/>
        </w:rPr>
        <w:t xml:space="preserve">δ 148.2, 145.0, 139.0, 131.6, 129.0, 128.0, 127.8, 126.8, 124.5, 124.4, 64.9, 60.1, 50.4, 41.9, 33.9, 32.5, 23.6; HRMS (ESI) </w:t>
      </w:r>
      <w:r w:rsidRPr="00977E34">
        <w:rPr>
          <w:rFonts w:ascii="Arial" w:hAnsi="Arial" w:cs="Arial"/>
          <w:i/>
          <w:sz w:val="22"/>
          <w:szCs w:val="22"/>
        </w:rPr>
        <w:t xml:space="preserve">m/z </w:t>
      </w:r>
      <w:r w:rsidRPr="00977E34">
        <w:rPr>
          <w:rFonts w:ascii="Arial" w:hAnsi="Arial" w:cs="Arial"/>
          <w:sz w:val="22"/>
          <w:szCs w:val="22"/>
        </w:rPr>
        <w:t>calc</w:t>
      </w:r>
      <w:r>
        <w:rPr>
          <w:rFonts w:ascii="Arial" w:hAnsi="Arial" w:cs="Arial"/>
          <w:sz w:val="22"/>
          <w:szCs w:val="22"/>
        </w:rPr>
        <w:t>ulate</w:t>
      </w:r>
      <w:r w:rsidRPr="00977E34">
        <w:rPr>
          <w:rFonts w:ascii="Arial" w:hAnsi="Arial" w:cs="Arial"/>
          <w:sz w:val="22"/>
          <w:szCs w:val="22"/>
        </w:rPr>
        <w:t>d for C</w:t>
      </w:r>
      <w:r w:rsidRPr="00977E34">
        <w:rPr>
          <w:rFonts w:ascii="Arial" w:hAnsi="Arial" w:cs="Arial"/>
          <w:sz w:val="22"/>
          <w:szCs w:val="22"/>
          <w:vertAlign w:val="subscript"/>
        </w:rPr>
        <w:t>19</w:t>
      </w:r>
      <w:r w:rsidRPr="00977E34">
        <w:rPr>
          <w:rFonts w:ascii="Arial" w:hAnsi="Arial" w:cs="Arial"/>
          <w:sz w:val="22"/>
          <w:szCs w:val="22"/>
        </w:rPr>
        <w:t>H</w:t>
      </w:r>
      <w:r w:rsidRPr="00977E34">
        <w:rPr>
          <w:rFonts w:ascii="Arial" w:hAnsi="Arial" w:cs="Arial"/>
          <w:sz w:val="22"/>
          <w:szCs w:val="22"/>
          <w:vertAlign w:val="subscript"/>
        </w:rPr>
        <w:t>21</w:t>
      </w:r>
      <w:r w:rsidRPr="00977E34">
        <w:rPr>
          <w:rFonts w:ascii="Arial" w:hAnsi="Arial" w:cs="Arial"/>
          <w:sz w:val="22"/>
          <w:szCs w:val="22"/>
        </w:rPr>
        <w:t>ClN (M+H)</w:t>
      </w:r>
      <w:r w:rsidRPr="00977E34">
        <w:rPr>
          <w:rFonts w:ascii="Arial" w:hAnsi="Arial" w:cs="Arial"/>
          <w:sz w:val="22"/>
          <w:szCs w:val="22"/>
          <w:vertAlign w:val="superscript"/>
        </w:rPr>
        <w:t>+</w:t>
      </w:r>
      <w:r w:rsidRPr="00977E34">
        <w:rPr>
          <w:rFonts w:ascii="Arial" w:hAnsi="Arial" w:cs="Arial"/>
          <w:sz w:val="22"/>
          <w:szCs w:val="22"/>
        </w:rPr>
        <w:t>, 298.1357; found 298.1367.</w:t>
      </w:r>
    </w:p>
    <w:p w14:paraId="0F473A9E" w14:textId="77777777" w:rsidR="00566AFE" w:rsidRPr="00977E34" w:rsidRDefault="00BC17AD" w:rsidP="00F02313">
      <w:pPr>
        <w:spacing w:line="480" w:lineRule="auto"/>
        <w:ind w:firstLine="720"/>
        <w:jc w:val="center"/>
        <w:rPr>
          <w:rFonts w:ascii="Arial" w:hAnsi="Arial" w:cs="Arial"/>
          <w:sz w:val="22"/>
          <w:szCs w:val="22"/>
        </w:rPr>
      </w:pPr>
      <w:r w:rsidRPr="00A9106C">
        <w:rPr>
          <w:rFonts w:ascii="Arial" w:hAnsi="Arial" w:cs="Arial"/>
          <w:noProof/>
          <w:sz w:val="22"/>
          <w:szCs w:val="22"/>
        </w:rPr>
        <w:drawing>
          <wp:inline distT="0" distB="0" distL="0" distR="0" wp14:anchorId="35553C84" wp14:editId="21FF6CBF">
            <wp:extent cx="2959100" cy="977900"/>
            <wp:effectExtent l="0" t="0" r="0" b="0"/>
            <wp:docPr id="4"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9100" cy="977900"/>
                    </a:xfrm>
                    <a:prstGeom prst="rect">
                      <a:avLst/>
                    </a:prstGeom>
                    <a:noFill/>
                    <a:ln>
                      <a:noFill/>
                    </a:ln>
                  </pic:spPr>
                </pic:pic>
              </a:graphicData>
            </a:graphic>
          </wp:inline>
        </w:drawing>
      </w:r>
    </w:p>
    <w:p w14:paraId="3AA07CFD" w14:textId="77777777" w:rsidR="00566AFE" w:rsidRPr="00CA41DD" w:rsidRDefault="00566AFE" w:rsidP="00BD0141">
      <w:pPr>
        <w:spacing w:line="360" w:lineRule="auto"/>
        <w:ind w:firstLine="720"/>
        <w:jc w:val="both"/>
        <w:rPr>
          <w:rFonts w:ascii="Arial" w:hAnsi="Arial" w:cs="Arial"/>
          <w:sz w:val="22"/>
          <w:szCs w:val="22"/>
        </w:rPr>
      </w:pPr>
      <w:r w:rsidRPr="000B71B2">
        <w:rPr>
          <w:rFonts w:ascii="Arial" w:hAnsi="Arial" w:cs="Arial"/>
          <w:b/>
          <w:sz w:val="22"/>
          <w:szCs w:val="22"/>
        </w:rPr>
        <w:t>(±)-</w:t>
      </w:r>
      <w:r w:rsidRPr="00977E34">
        <w:rPr>
          <w:rFonts w:ascii="Arial" w:hAnsi="Arial" w:cs="Arial"/>
          <w:b/>
          <w:sz w:val="22"/>
          <w:szCs w:val="22"/>
        </w:rPr>
        <w:t>9-Chloro-2-phenethyl-1,2,3,4,5,6-hexahydro-1,6-methanobenzo[</w:t>
      </w:r>
      <w:r w:rsidRPr="005A113A">
        <w:rPr>
          <w:rFonts w:ascii="Arial" w:hAnsi="Arial" w:cs="Arial"/>
          <w:b/>
          <w:i/>
          <w:iCs/>
          <w:sz w:val="22"/>
          <w:szCs w:val="22"/>
        </w:rPr>
        <w:t>c</w:t>
      </w:r>
      <w:r w:rsidRPr="00AE0357">
        <w:rPr>
          <w:rFonts w:ascii="Arial" w:hAnsi="Arial" w:cs="Arial"/>
          <w:b/>
          <w:sz w:val="22"/>
          <w:szCs w:val="22"/>
        </w:rPr>
        <w:t>]azocine</w:t>
      </w:r>
      <w:r w:rsidRPr="00DA68B2">
        <w:rPr>
          <w:rFonts w:ascii="Arial" w:hAnsi="Arial" w:cs="Arial"/>
          <w:b/>
          <w:sz w:val="22"/>
          <w:szCs w:val="22"/>
        </w:rPr>
        <w:t xml:space="preserve"> (JVW-1034). </w:t>
      </w:r>
      <w:r w:rsidRPr="003E4C6E">
        <w:rPr>
          <w:rFonts w:ascii="Arial" w:hAnsi="Arial" w:cs="Arial"/>
          <w:sz w:val="22"/>
          <w:szCs w:val="22"/>
        </w:rPr>
        <w:t xml:space="preserve">Iodotrimethylsilane (384 mg, 0.27 mL 1.92 mmol) was added in one portion to a solution of carbamate </w:t>
      </w:r>
      <w:r w:rsidRPr="00A75EE0">
        <w:rPr>
          <w:rFonts w:ascii="Arial" w:hAnsi="Arial" w:cs="Arial"/>
          <w:b/>
          <w:sz w:val="22"/>
          <w:szCs w:val="22"/>
        </w:rPr>
        <w:t>12</w:t>
      </w:r>
      <w:r w:rsidRPr="00977E34">
        <w:rPr>
          <w:rFonts w:ascii="Arial" w:hAnsi="Arial" w:cs="Arial"/>
          <w:sz w:val="22"/>
          <w:szCs w:val="22"/>
        </w:rPr>
        <w:t xml:space="preserve"> (220 mg, 0.64 mmol) in CH</w:t>
      </w:r>
      <w:r w:rsidRPr="00977E34">
        <w:rPr>
          <w:rFonts w:ascii="Arial" w:hAnsi="Arial" w:cs="Arial"/>
          <w:sz w:val="22"/>
          <w:szCs w:val="22"/>
          <w:vertAlign w:val="subscript"/>
        </w:rPr>
        <w:t>2</w:t>
      </w:r>
      <w:r w:rsidRPr="00977E34">
        <w:rPr>
          <w:rFonts w:ascii="Arial" w:hAnsi="Arial" w:cs="Arial"/>
          <w:sz w:val="22"/>
          <w:szCs w:val="22"/>
        </w:rPr>
        <w:t>Cl</w:t>
      </w:r>
      <w:r w:rsidRPr="00977E34">
        <w:rPr>
          <w:rFonts w:ascii="Arial" w:hAnsi="Arial" w:cs="Arial"/>
          <w:sz w:val="22"/>
          <w:szCs w:val="22"/>
          <w:vertAlign w:val="subscript"/>
        </w:rPr>
        <w:t>2</w:t>
      </w:r>
      <w:r w:rsidRPr="00977E34">
        <w:rPr>
          <w:rFonts w:ascii="Arial" w:hAnsi="Arial" w:cs="Arial"/>
          <w:sz w:val="22"/>
          <w:szCs w:val="22"/>
        </w:rPr>
        <w:t xml:space="preserve"> (10.0 mL) at 0 °C in flask wrapped in foil. The cooling bath was removed after 2 h</w:t>
      </w:r>
      <w:r>
        <w:rPr>
          <w:rFonts w:ascii="Arial" w:hAnsi="Arial" w:cs="Arial"/>
          <w:sz w:val="22"/>
          <w:szCs w:val="22"/>
        </w:rPr>
        <w:t>,</w:t>
      </w:r>
      <w:r w:rsidRPr="00977E34">
        <w:rPr>
          <w:rFonts w:ascii="Arial" w:hAnsi="Arial" w:cs="Arial"/>
          <w:sz w:val="22"/>
          <w:szCs w:val="22"/>
        </w:rPr>
        <w:t xml:space="preserve"> and the reaction was stirred for an additional 3.25 h, </w:t>
      </w:r>
      <w:r>
        <w:rPr>
          <w:rFonts w:ascii="Arial" w:hAnsi="Arial" w:cs="Arial"/>
          <w:sz w:val="22"/>
          <w:szCs w:val="22"/>
        </w:rPr>
        <w:t>whereupon</w:t>
      </w:r>
      <w:r w:rsidRPr="00977E34">
        <w:rPr>
          <w:rFonts w:ascii="Arial" w:hAnsi="Arial" w:cs="Arial"/>
          <w:sz w:val="22"/>
          <w:szCs w:val="22"/>
        </w:rPr>
        <w:t xml:space="preserve"> the mixture was cooled to 0 °C and methanolic HCl (2.0 M, 15 mL) was added. After stirring for 5 min, the volatiles were removed under reduced pressure, 2 N HCl </w:t>
      </w:r>
      <w:r w:rsidRPr="00977E34">
        <w:rPr>
          <w:rFonts w:ascii="Arial" w:hAnsi="Arial" w:cs="Arial"/>
          <w:sz w:val="22"/>
          <w:szCs w:val="22"/>
          <w:vertAlign w:val="subscript"/>
        </w:rPr>
        <w:t>(aq)</w:t>
      </w:r>
      <w:r w:rsidRPr="00977E34">
        <w:rPr>
          <w:rFonts w:ascii="Arial" w:hAnsi="Arial" w:cs="Arial"/>
          <w:sz w:val="22"/>
          <w:szCs w:val="22"/>
        </w:rPr>
        <w:t xml:space="preserve"> (30 mL) was added, and the aqueous mixture was washed with Et</w:t>
      </w:r>
      <w:r w:rsidRPr="00977E34">
        <w:rPr>
          <w:rFonts w:ascii="Arial" w:hAnsi="Arial" w:cs="Arial"/>
          <w:sz w:val="22"/>
          <w:szCs w:val="22"/>
          <w:vertAlign w:val="subscript"/>
        </w:rPr>
        <w:t>2</w:t>
      </w:r>
      <w:r w:rsidRPr="00977E34">
        <w:rPr>
          <w:rFonts w:ascii="Arial" w:hAnsi="Arial" w:cs="Arial"/>
          <w:sz w:val="22"/>
          <w:szCs w:val="22"/>
        </w:rPr>
        <w:t>O (2 x 15 mL). The pH of the aqueous layer was adjusted to ~9 by the slow addition</w:t>
      </w:r>
      <w:bookmarkStart w:id="0" w:name="_GoBack"/>
      <w:bookmarkEnd w:id="0"/>
      <w:r w:rsidRPr="00977E34">
        <w:rPr>
          <w:rFonts w:ascii="Arial" w:hAnsi="Arial" w:cs="Arial"/>
          <w:sz w:val="22"/>
          <w:szCs w:val="22"/>
        </w:rPr>
        <w:t xml:space="preserve"> of 2.2 M NaOH </w:t>
      </w:r>
      <w:r w:rsidRPr="00977E34">
        <w:rPr>
          <w:rFonts w:ascii="Arial" w:hAnsi="Arial" w:cs="Arial"/>
          <w:sz w:val="22"/>
          <w:szCs w:val="22"/>
          <w:vertAlign w:val="subscript"/>
        </w:rPr>
        <w:t>(aq)</w:t>
      </w:r>
      <w:r w:rsidRPr="00977E34">
        <w:rPr>
          <w:rFonts w:ascii="Arial" w:hAnsi="Arial" w:cs="Arial"/>
          <w:sz w:val="22"/>
          <w:szCs w:val="22"/>
        </w:rPr>
        <w:t xml:space="preserve"> and then extracted with CH</w:t>
      </w:r>
      <w:r w:rsidRPr="00977E34">
        <w:rPr>
          <w:rFonts w:ascii="Arial" w:hAnsi="Arial" w:cs="Arial"/>
          <w:sz w:val="22"/>
          <w:szCs w:val="22"/>
          <w:vertAlign w:val="subscript"/>
        </w:rPr>
        <w:t>2</w:t>
      </w:r>
      <w:r w:rsidRPr="00977E34">
        <w:rPr>
          <w:rFonts w:ascii="Arial" w:hAnsi="Arial" w:cs="Arial"/>
          <w:sz w:val="22"/>
          <w:szCs w:val="22"/>
        </w:rPr>
        <w:t>Cl</w:t>
      </w:r>
      <w:r w:rsidRPr="00977E34">
        <w:rPr>
          <w:rFonts w:ascii="Arial" w:hAnsi="Arial" w:cs="Arial"/>
          <w:sz w:val="22"/>
          <w:szCs w:val="22"/>
          <w:vertAlign w:val="subscript"/>
        </w:rPr>
        <w:t>2</w:t>
      </w:r>
      <w:r w:rsidRPr="00977E34">
        <w:rPr>
          <w:rFonts w:ascii="Arial" w:hAnsi="Arial" w:cs="Arial"/>
          <w:sz w:val="22"/>
          <w:szCs w:val="22"/>
        </w:rPr>
        <w:t xml:space="preserve"> (3 x 20 mL). The combined organic extracts were dried (Na</w:t>
      </w:r>
      <w:r w:rsidRPr="00977E34">
        <w:rPr>
          <w:rFonts w:ascii="Arial" w:hAnsi="Arial" w:cs="Arial"/>
          <w:sz w:val="22"/>
          <w:szCs w:val="22"/>
          <w:vertAlign w:val="subscript"/>
        </w:rPr>
        <w:t>2</w:t>
      </w:r>
      <w:r w:rsidRPr="00977E34">
        <w:rPr>
          <w:rFonts w:ascii="Arial" w:hAnsi="Arial" w:cs="Arial"/>
          <w:sz w:val="22"/>
          <w:szCs w:val="22"/>
        </w:rPr>
        <w:t>SO</w:t>
      </w:r>
      <w:r w:rsidRPr="00977E34">
        <w:rPr>
          <w:rFonts w:ascii="Arial" w:hAnsi="Arial" w:cs="Arial"/>
          <w:sz w:val="22"/>
          <w:szCs w:val="22"/>
          <w:vertAlign w:val="subscript"/>
        </w:rPr>
        <w:t>4</w:t>
      </w:r>
      <w:r w:rsidRPr="00977E34">
        <w:rPr>
          <w:rFonts w:ascii="Arial" w:hAnsi="Arial" w:cs="Arial"/>
          <w:sz w:val="22"/>
          <w:szCs w:val="22"/>
        </w:rPr>
        <w:t xml:space="preserve">), filtered and concentrated under reduced pressure to afford 120 mg (90%) of the crude amine </w:t>
      </w:r>
      <w:r w:rsidRPr="00977E34">
        <w:rPr>
          <w:rFonts w:ascii="Arial" w:hAnsi="Arial" w:cs="Arial"/>
          <w:b/>
          <w:sz w:val="22"/>
          <w:szCs w:val="22"/>
        </w:rPr>
        <w:t>13</w:t>
      </w:r>
      <w:r w:rsidRPr="00977E34">
        <w:rPr>
          <w:rFonts w:ascii="Arial" w:hAnsi="Arial" w:cs="Arial"/>
          <w:sz w:val="22"/>
          <w:szCs w:val="22"/>
        </w:rPr>
        <w:t xml:space="preserve"> that was of sufficient purity (&gt;95% LC and </w:t>
      </w:r>
      <w:r w:rsidRPr="00977E34">
        <w:rPr>
          <w:rFonts w:ascii="Arial" w:hAnsi="Arial" w:cs="Arial"/>
          <w:sz w:val="22"/>
          <w:szCs w:val="22"/>
          <w:vertAlign w:val="superscript"/>
        </w:rPr>
        <w:t>1</w:t>
      </w:r>
      <w:r w:rsidRPr="00977E34">
        <w:rPr>
          <w:rFonts w:ascii="Arial" w:hAnsi="Arial" w:cs="Arial"/>
          <w:sz w:val="22"/>
          <w:szCs w:val="22"/>
        </w:rPr>
        <w:t xml:space="preserve">H NMR) to use in the subsequent reaction without purification. </w:t>
      </w:r>
      <w:r>
        <w:rPr>
          <w:rFonts w:ascii="Arial" w:hAnsi="Arial" w:cs="Arial"/>
          <w:bCs/>
          <w:sz w:val="22"/>
          <w:szCs w:val="22"/>
        </w:rPr>
        <w:t>2-Phen</w:t>
      </w:r>
      <w:r w:rsidRPr="00977E34">
        <w:rPr>
          <w:rFonts w:ascii="Arial" w:hAnsi="Arial" w:cs="Arial"/>
          <w:bCs/>
          <w:sz w:val="22"/>
          <w:szCs w:val="22"/>
        </w:rPr>
        <w:t>ethyl bromide (</w:t>
      </w:r>
      <w:r w:rsidRPr="00977E34">
        <w:rPr>
          <w:rFonts w:ascii="Arial" w:hAnsi="Arial" w:cs="Arial"/>
          <w:b/>
          <w:bCs/>
          <w:sz w:val="22"/>
          <w:szCs w:val="22"/>
        </w:rPr>
        <w:t>R1</w:t>
      </w:r>
      <w:r w:rsidRPr="00977E34">
        <w:rPr>
          <w:rFonts w:ascii="Arial" w:hAnsi="Arial" w:cs="Arial"/>
          <w:bCs/>
          <w:sz w:val="22"/>
          <w:szCs w:val="22"/>
        </w:rPr>
        <w:t xml:space="preserve">) (0.16 mL, 211 mg, 1.14 mmol) was added to a mixture of amine </w:t>
      </w:r>
      <w:r w:rsidRPr="00977E34">
        <w:rPr>
          <w:rFonts w:ascii="Arial" w:hAnsi="Arial" w:cs="Arial"/>
          <w:b/>
          <w:bCs/>
          <w:sz w:val="22"/>
          <w:szCs w:val="22"/>
        </w:rPr>
        <w:t xml:space="preserve">13 </w:t>
      </w:r>
      <w:r w:rsidRPr="00977E34">
        <w:rPr>
          <w:rFonts w:ascii="Arial" w:hAnsi="Arial" w:cs="Arial"/>
          <w:bCs/>
          <w:sz w:val="22"/>
          <w:szCs w:val="22"/>
        </w:rPr>
        <w:t>(120 mg, 0.57 mmol) and K</w:t>
      </w:r>
      <w:r w:rsidRPr="00977E34">
        <w:rPr>
          <w:rFonts w:ascii="Arial" w:hAnsi="Arial" w:cs="Arial"/>
          <w:bCs/>
          <w:sz w:val="22"/>
          <w:szCs w:val="22"/>
          <w:vertAlign w:val="subscript"/>
        </w:rPr>
        <w:t>2</w:t>
      </w:r>
      <w:r w:rsidRPr="00977E34">
        <w:rPr>
          <w:rFonts w:ascii="Arial" w:hAnsi="Arial" w:cs="Arial"/>
          <w:bCs/>
          <w:sz w:val="22"/>
          <w:szCs w:val="22"/>
        </w:rPr>
        <w:t>CO</w:t>
      </w:r>
      <w:r w:rsidRPr="00977E34">
        <w:rPr>
          <w:rFonts w:ascii="Arial" w:hAnsi="Arial" w:cs="Arial"/>
          <w:bCs/>
          <w:sz w:val="22"/>
          <w:szCs w:val="22"/>
          <w:vertAlign w:val="subscript"/>
        </w:rPr>
        <w:t>3</w:t>
      </w:r>
      <w:r w:rsidRPr="00977E34">
        <w:rPr>
          <w:rFonts w:ascii="Arial" w:hAnsi="Arial" w:cs="Arial"/>
          <w:bCs/>
          <w:sz w:val="22"/>
          <w:szCs w:val="22"/>
        </w:rPr>
        <w:t xml:space="preserve"> (240 mg, 1.71 mmol) in CH</w:t>
      </w:r>
      <w:r w:rsidRPr="00977E34">
        <w:rPr>
          <w:rFonts w:ascii="Arial" w:hAnsi="Arial" w:cs="Arial"/>
          <w:bCs/>
          <w:sz w:val="22"/>
          <w:szCs w:val="22"/>
          <w:vertAlign w:val="subscript"/>
        </w:rPr>
        <w:t>3</w:t>
      </w:r>
      <w:r w:rsidRPr="00977E34">
        <w:rPr>
          <w:rFonts w:ascii="Arial" w:hAnsi="Arial" w:cs="Arial"/>
          <w:bCs/>
          <w:sz w:val="22"/>
          <w:szCs w:val="22"/>
        </w:rPr>
        <w:t xml:space="preserve">CN (3.0 mL) and heated at 50 </w:t>
      </w:r>
      <w:r w:rsidRPr="00977E34">
        <w:rPr>
          <w:rFonts w:ascii="Arial" w:hAnsi="Arial" w:cs="Arial"/>
          <w:bCs/>
          <w:sz w:val="22"/>
          <w:szCs w:val="22"/>
          <w:vertAlign w:val="superscript"/>
        </w:rPr>
        <w:t>º</w:t>
      </w:r>
      <w:r w:rsidRPr="00977E34">
        <w:rPr>
          <w:rFonts w:ascii="Arial" w:hAnsi="Arial" w:cs="Arial"/>
          <w:bCs/>
          <w:sz w:val="22"/>
          <w:szCs w:val="22"/>
        </w:rPr>
        <w:t>C for 24 h. The reaction was cooled to room temperature, filtered, and concentrated under reduced pressure to afford the crude product, which was purified via flash column chromatography (SiO</w:t>
      </w:r>
      <w:r w:rsidRPr="00977E34">
        <w:rPr>
          <w:rFonts w:ascii="Arial" w:hAnsi="Arial" w:cs="Arial"/>
          <w:bCs/>
          <w:sz w:val="22"/>
          <w:szCs w:val="22"/>
          <w:vertAlign w:val="subscript"/>
        </w:rPr>
        <w:t>2</w:t>
      </w:r>
      <w:r w:rsidRPr="00977E34">
        <w:rPr>
          <w:rFonts w:ascii="Arial" w:hAnsi="Arial" w:cs="Arial"/>
          <w:bCs/>
          <w:sz w:val="22"/>
          <w:szCs w:val="22"/>
        </w:rPr>
        <w:t xml:space="preserve">), eluting with </w:t>
      </w:r>
      <w:r w:rsidRPr="00CA41DD">
        <w:rPr>
          <w:rFonts w:ascii="Arial" w:hAnsi="Arial" w:cs="Arial"/>
          <w:sz w:val="22"/>
          <w:szCs w:val="22"/>
        </w:rPr>
        <w:t xml:space="preserve">hexanes </w:t>
      </w:r>
      <w:r w:rsidRPr="00CA41DD">
        <w:rPr>
          <w:rFonts w:ascii="Arial" w:hAnsi="Arial" w:cs="Arial"/>
          <w:sz w:val="22"/>
          <w:szCs w:val="22"/>
        </w:rPr>
        <w:sym w:font="Symbol" w:char="F0AE"/>
      </w:r>
      <w:r w:rsidRPr="00CA41DD">
        <w:rPr>
          <w:rFonts w:ascii="Arial" w:hAnsi="Arial" w:cs="Arial"/>
          <w:sz w:val="22"/>
          <w:szCs w:val="22"/>
        </w:rPr>
        <w:t xml:space="preserve"> 5% EtOAc / hexanes, to give 130 mg (73%) of </w:t>
      </w:r>
      <w:r w:rsidRPr="00CA41DD">
        <w:rPr>
          <w:rFonts w:ascii="Arial" w:hAnsi="Arial" w:cs="Arial"/>
          <w:b/>
          <w:sz w:val="22"/>
          <w:szCs w:val="22"/>
        </w:rPr>
        <w:t>JVW-1034</w:t>
      </w:r>
      <w:r w:rsidRPr="00CA41DD">
        <w:rPr>
          <w:rFonts w:ascii="Arial" w:hAnsi="Arial" w:cs="Arial"/>
          <w:sz w:val="22"/>
          <w:szCs w:val="22"/>
        </w:rPr>
        <w:t xml:space="preserve"> as a colorless oil: </w:t>
      </w:r>
      <w:r w:rsidRPr="00CA41DD">
        <w:rPr>
          <w:rFonts w:ascii="Arial" w:hAnsi="Arial" w:cs="Arial"/>
          <w:bCs/>
          <w:sz w:val="22"/>
          <w:szCs w:val="22"/>
        </w:rPr>
        <w:t>NMR (500 MHz, CDCl</w:t>
      </w:r>
      <w:r w:rsidRPr="00CA41DD">
        <w:rPr>
          <w:rFonts w:ascii="Arial" w:hAnsi="Arial" w:cs="Arial"/>
          <w:bCs/>
          <w:sz w:val="22"/>
          <w:szCs w:val="22"/>
          <w:vertAlign w:val="subscript"/>
        </w:rPr>
        <w:t>3</w:t>
      </w:r>
      <w:r w:rsidRPr="00CA41DD">
        <w:rPr>
          <w:rFonts w:ascii="Arial" w:hAnsi="Arial" w:cs="Arial"/>
          <w:bCs/>
          <w:sz w:val="22"/>
          <w:szCs w:val="22"/>
        </w:rPr>
        <w:t xml:space="preserve">) </w:t>
      </w:r>
      <w:r w:rsidRPr="00CA41DD">
        <w:rPr>
          <w:rFonts w:ascii="Arial" w:hAnsi="Arial" w:cs="Arial"/>
          <w:sz w:val="22"/>
          <w:szCs w:val="22"/>
        </w:rPr>
        <w:t>δ</w:t>
      </w:r>
      <w:r w:rsidRPr="00977E34">
        <w:rPr>
          <w:rFonts w:ascii="Arial" w:hAnsi="Arial" w:cs="Arial"/>
          <w:bCs/>
          <w:sz w:val="22"/>
          <w:szCs w:val="22"/>
        </w:rPr>
        <w:t xml:space="preserve"> 7.34 (t, </w:t>
      </w:r>
      <w:r w:rsidRPr="005A113A">
        <w:rPr>
          <w:rFonts w:ascii="Arial" w:hAnsi="Arial" w:cs="Arial"/>
          <w:bCs/>
          <w:i/>
          <w:sz w:val="22"/>
          <w:szCs w:val="22"/>
        </w:rPr>
        <w:t xml:space="preserve">J </w:t>
      </w:r>
      <w:r w:rsidRPr="00AE0357">
        <w:rPr>
          <w:rFonts w:ascii="Arial" w:hAnsi="Arial" w:cs="Arial"/>
          <w:bCs/>
          <w:sz w:val="22"/>
          <w:szCs w:val="22"/>
        </w:rPr>
        <w:t xml:space="preserve">= 7.5 Hz, 2 H), 7.30-7.21 (comp, 5 H), 7.14 (d, </w:t>
      </w:r>
      <w:r w:rsidRPr="003E4C6E">
        <w:rPr>
          <w:rFonts w:ascii="Arial" w:hAnsi="Arial" w:cs="Arial"/>
          <w:bCs/>
          <w:i/>
          <w:sz w:val="22"/>
          <w:szCs w:val="22"/>
        </w:rPr>
        <w:t xml:space="preserve">J </w:t>
      </w:r>
      <w:r w:rsidRPr="00A75EE0">
        <w:rPr>
          <w:rFonts w:ascii="Arial" w:hAnsi="Arial" w:cs="Arial"/>
          <w:bCs/>
          <w:sz w:val="22"/>
          <w:szCs w:val="22"/>
        </w:rPr>
        <w:t xml:space="preserve">= 5.0 Hz, 1 H), 4.29 (d, </w:t>
      </w:r>
      <w:r w:rsidRPr="00977E34">
        <w:rPr>
          <w:rFonts w:ascii="Arial" w:hAnsi="Arial" w:cs="Arial"/>
          <w:bCs/>
          <w:i/>
          <w:sz w:val="22"/>
          <w:szCs w:val="22"/>
        </w:rPr>
        <w:t xml:space="preserve">J </w:t>
      </w:r>
      <w:r w:rsidRPr="00977E34">
        <w:rPr>
          <w:rFonts w:ascii="Arial" w:hAnsi="Arial" w:cs="Arial"/>
          <w:bCs/>
          <w:sz w:val="22"/>
          <w:szCs w:val="22"/>
        </w:rPr>
        <w:t xml:space="preserve">= 5.0 Hz, 1 H), 3.31 (t, </w:t>
      </w:r>
      <w:r w:rsidRPr="00977E34">
        <w:rPr>
          <w:rFonts w:ascii="Arial" w:hAnsi="Arial" w:cs="Arial"/>
          <w:bCs/>
          <w:i/>
          <w:sz w:val="22"/>
          <w:szCs w:val="22"/>
        </w:rPr>
        <w:t xml:space="preserve">J </w:t>
      </w:r>
      <w:r w:rsidRPr="00977E34">
        <w:rPr>
          <w:rFonts w:ascii="Arial" w:hAnsi="Arial" w:cs="Arial"/>
          <w:bCs/>
          <w:sz w:val="22"/>
          <w:szCs w:val="22"/>
        </w:rPr>
        <w:t xml:space="preserve">= 5.0 Hz, 1 H), 2.98-2.87 (comp, 3 H), 2.82-2.66 (comp, 2 H), 2.30-2.18 (comp, 2 H), 2.13 (pent, </w:t>
      </w:r>
      <w:r w:rsidRPr="00977E34">
        <w:rPr>
          <w:rFonts w:ascii="Arial" w:hAnsi="Arial" w:cs="Arial"/>
          <w:bCs/>
          <w:i/>
          <w:sz w:val="22"/>
          <w:szCs w:val="22"/>
        </w:rPr>
        <w:t xml:space="preserve">J </w:t>
      </w:r>
      <w:r w:rsidRPr="00977E34">
        <w:rPr>
          <w:rFonts w:ascii="Arial" w:hAnsi="Arial" w:cs="Arial"/>
          <w:bCs/>
          <w:sz w:val="22"/>
          <w:szCs w:val="22"/>
        </w:rPr>
        <w:t xml:space="preserve">= 5.0 Hz, 1 H), 1.93 (pent, </w:t>
      </w:r>
      <w:r w:rsidRPr="00977E34">
        <w:rPr>
          <w:rFonts w:ascii="Arial" w:hAnsi="Arial" w:cs="Arial"/>
          <w:bCs/>
          <w:i/>
          <w:sz w:val="22"/>
          <w:szCs w:val="22"/>
        </w:rPr>
        <w:t xml:space="preserve">J </w:t>
      </w:r>
      <w:r w:rsidRPr="00977E34">
        <w:rPr>
          <w:rFonts w:ascii="Arial" w:hAnsi="Arial" w:cs="Arial"/>
          <w:bCs/>
          <w:sz w:val="22"/>
          <w:szCs w:val="22"/>
        </w:rPr>
        <w:t xml:space="preserve">= 5.0 Hz, 1 H), 1.79-1.59 (comp, 2 H), 1.39-1.27 (m, 1 H); </w:t>
      </w:r>
      <w:r w:rsidRPr="00977E34">
        <w:rPr>
          <w:rFonts w:ascii="Arial" w:hAnsi="Arial" w:cs="Arial"/>
          <w:bCs/>
          <w:sz w:val="22"/>
          <w:szCs w:val="22"/>
          <w:vertAlign w:val="superscript"/>
        </w:rPr>
        <w:t>13</w:t>
      </w:r>
      <w:r w:rsidRPr="00977E34">
        <w:rPr>
          <w:rFonts w:ascii="Arial" w:hAnsi="Arial" w:cs="Arial"/>
          <w:bCs/>
          <w:sz w:val="22"/>
          <w:szCs w:val="22"/>
        </w:rPr>
        <w:t>C NMR (125 MHz, CDCl</w:t>
      </w:r>
      <w:r w:rsidRPr="00977E34">
        <w:rPr>
          <w:rFonts w:ascii="Arial" w:hAnsi="Arial" w:cs="Arial"/>
          <w:bCs/>
          <w:sz w:val="22"/>
          <w:szCs w:val="22"/>
          <w:vertAlign w:val="subscript"/>
        </w:rPr>
        <w:t>3</w:t>
      </w:r>
      <w:r w:rsidRPr="00977E34">
        <w:rPr>
          <w:rFonts w:ascii="Arial" w:hAnsi="Arial" w:cs="Arial"/>
          <w:bCs/>
          <w:sz w:val="22"/>
          <w:szCs w:val="22"/>
        </w:rPr>
        <w:t xml:space="preserve">) </w:t>
      </w:r>
      <w:r w:rsidRPr="00977E34">
        <w:rPr>
          <w:rFonts w:ascii="Arial" w:hAnsi="Arial" w:cs="Arial"/>
          <w:sz w:val="22"/>
          <w:szCs w:val="22"/>
        </w:rPr>
        <w:t xml:space="preserve">δ 148.1, 145.2, 140.4, 132.2, 128.8, 128.4, 128.2, 126.1, 124.9, 124.5, 66.0, 58.3, 50.7, 41.8, 35.2, 34.1, 33.4, 24.2; HRMS (ESI) </w:t>
      </w:r>
      <w:r w:rsidRPr="00977E34">
        <w:rPr>
          <w:rFonts w:ascii="Arial" w:hAnsi="Arial" w:cs="Arial"/>
          <w:i/>
          <w:sz w:val="22"/>
          <w:szCs w:val="22"/>
        </w:rPr>
        <w:t xml:space="preserve">m/z </w:t>
      </w:r>
      <w:r w:rsidRPr="00977E34">
        <w:rPr>
          <w:rFonts w:ascii="Arial" w:hAnsi="Arial" w:cs="Arial"/>
          <w:sz w:val="22"/>
          <w:szCs w:val="22"/>
        </w:rPr>
        <w:t>calc</w:t>
      </w:r>
      <w:r>
        <w:rPr>
          <w:rFonts w:ascii="Arial" w:hAnsi="Arial" w:cs="Arial"/>
          <w:sz w:val="22"/>
          <w:szCs w:val="22"/>
        </w:rPr>
        <w:t>ulate</w:t>
      </w:r>
      <w:r w:rsidRPr="00977E34">
        <w:rPr>
          <w:rFonts w:ascii="Arial" w:hAnsi="Arial" w:cs="Arial"/>
          <w:sz w:val="22"/>
          <w:szCs w:val="22"/>
        </w:rPr>
        <w:t>d for C</w:t>
      </w:r>
      <w:r w:rsidRPr="00977E34">
        <w:rPr>
          <w:rFonts w:ascii="Arial" w:hAnsi="Arial" w:cs="Arial"/>
          <w:sz w:val="22"/>
          <w:szCs w:val="22"/>
          <w:vertAlign w:val="subscript"/>
        </w:rPr>
        <w:t>20</w:t>
      </w:r>
      <w:r w:rsidRPr="00977E34">
        <w:rPr>
          <w:rFonts w:ascii="Arial" w:hAnsi="Arial" w:cs="Arial"/>
          <w:sz w:val="22"/>
          <w:szCs w:val="22"/>
        </w:rPr>
        <w:t>H</w:t>
      </w:r>
      <w:r w:rsidRPr="00977E34">
        <w:rPr>
          <w:rFonts w:ascii="Arial" w:hAnsi="Arial" w:cs="Arial"/>
          <w:sz w:val="22"/>
          <w:szCs w:val="22"/>
          <w:vertAlign w:val="subscript"/>
        </w:rPr>
        <w:t>23</w:t>
      </w:r>
      <w:r w:rsidRPr="00977E34">
        <w:rPr>
          <w:rFonts w:ascii="Arial" w:hAnsi="Arial" w:cs="Arial"/>
          <w:sz w:val="22"/>
          <w:szCs w:val="22"/>
        </w:rPr>
        <w:t>ClN (M+H)</w:t>
      </w:r>
      <w:r w:rsidRPr="00977E34">
        <w:rPr>
          <w:rFonts w:ascii="Arial" w:hAnsi="Arial" w:cs="Arial"/>
          <w:sz w:val="22"/>
          <w:szCs w:val="22"/>
          <w:vertAlign w:val="superscript"/>
        </w:rPr>
        <w:t>+</w:t>
      </w:r>
      <w:r>
        <w:rPr>
          <w:rFonts w:ascii="Arial" w:hAnsi="Arial" w:cs="Arial"/>
          <w:sz w:val="22"/>
          <w:szCs w:val="22"/>
        </w:rPr>
        <w:t>, 312.1514</w:t>
      </w:r>
      <w:r w:rsidRPr="00977E34">
        <w:rPr>
          <w:rFonts w:ascii="Arial" w:hAnsi="Arial" w:cs="Arial"/>
          <w:sz w:val="22"/>
          <w:szCs w:val="22"/>
        </w:rPr>
        <w:t>; f</w:t>
      </w:r>
      <w:r>
        <w:rPr>
          <w:rFonts w:ascii="Arial" w:hAnsi="Arial" w:cs="Arial"/>
          <w:sz w:val="22"/>
          <w:szCs w:val="22"/>
        </w:rPr>
        <w:t>ound 312.1521</w:t>
      </w:r>
      <w:r w:rsidRPr="00977E34">
        <w:rPr>
          <w:rFonts w:ascii="Arial" w:hAnsi="Arial" w:cs="Arial"/>
          <w:sz w:val="22"/>
          <w:szCs w:val="22"/>
        </w:rPr>
        <w:t>.</w:t>
      </w:r>
    </w:p>
    <w:p w14:paraId="39E7DB97" w14:textId="77777777" w:rsidR="00566AFE" w:rsidRPr="00977E34" w:rsidRDefault="00BC17AD" w:rsidP="00F02313">
      <w:pPr>
        <w:spacing w:line="480" w:lineRule="auto"/>
        <w:ind w:firstLine="720"/>
        <w:jc w:val="center"/>
        <w:rPr>
          <w:rFonts w:ascii="Arial" w:hAnsi="Arial" w:cs="Arial"/>
          <w:sz w:val="22"/>
          <w:szCs w:val="22"/>
        </w:rPr>
      </w:pPr>
      <w:r w:rsidRPr="00A9106C">
        <w:rPr>
          <w:rFonts w:ascii="Arial" w:hAnsi="Arial" w:cs="Arial"/>
          <w:noProof/>
          <w:sz w:val="22"/>
          <w:szCs w:val="22"/>
        </w:rPr>
        <w:drawing>
          <wp:inline distT="0" distB="0" distL="0" distR="0" wp14:anchorId="5EFBAF3B" wp14:editId="787E4E16">
            <wp:extent cx="2933700" cy="698500"/>
            <wp:effectExtent l="0" t="0" r="0" b="0"/>
            <wp:docPr id="5"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3700" cy="698500"/>
                    </a:xfrm>
                    <a:prstGeom prst="rect">
                      <a:avLst/>
                    </a:prstGeom>
                    <a:noFill/>
                    <a:ln>
                      <a:noFill/>
                    </a:ln>
                  </pic:spPr>
                </pic:pic>
              </a:graphicData>
            </a:graphic>
          </wp:inline>
        </w:drawing>
      </w:r>
    </w:p>
    <w:p w14:paraId="0EDFF5FE" w14:textId="77777777" w:rsidR="00566AFE" w:rsidRPr="00977E34" w:rsidRDefault="00566AFE" w:rsidP="00BD0141">
      <w:pPr>
        <w:pStyle w:val="p1"/>
        <w:spacing w:line="360" w:lineRule="auto"/>
        <w:ind w:firstLine="720"/>
        <w:jc w:val="both"/>
        <w:rPr>
          <w:bCs/>
          <w:sz w:val="22"/>
          <w:szCs w:val="22"/>
        </w:rPr>
      </w:pPr>
      <w:r w:rsidRPr="005A113A">
        <w:rPr>
          <w:b/>
          <w:sz w:val="22"/>
          <w:szCs w:val="22"/>
        </w:rPr>
        <w:t>(±)-</w:t>
      </w:r>
      <w:r w:rsidRPr="00AE0357">
        <w:rPr>
          <w:rStyle w:val="s1"/>
          <w:b/>
          <w:sz w:val="22"/>
          <w:szCs w:val="22"/>
        </w:rPr>
        <w:t>9-Chloro-2-(pyridin-2-ylmethyl)-1,2,3,4,5,6-hexahydro-1,6-methanobenzo[</w:t>
      </w:r>
      <w:r w:rsidRPr="00AE0357">
        <w:rPr>
          <w:rStyle w:val="s1"/>
          <w:b/>
          <w:i/>
          <w:iCs/>
          <w:sz w:val="22"/>
          <w:szCs w:val="22"/>
        </w:rPr>
        <w:t>c</w:t>
      </w:r>
      <w:r w:rsidRPr="00AE0357">
        <w:rPr>
          <w:rStyle w:val="s1"/>
          <w:b/>
          <w:sz w:val="22"/>
          <w:szCs w:val="22"/>
        </w:rPr>
        <w:t>]azocine</w:t>
      </w:r>
      <w:r w:rsidRPr="003E4C6E">
        <w:rPr>
          <w:rStyle w:val="s1"/>
          <w:b/>
          <w:sz w:val="22"/>
          <w:szCs w:val="22"/>
        </w:rPr>
        <w:t xml:space="preserve"> (8). </w:t>
      </w:r>
      <w:r w:rsidRPr="00A75EE0">
        <w:rPr>
          <w:rStyle w:val="s1"/>
          <w:sz w:val="22"/>
          <w:szCs w:val="22"/>
        </w:rPr>
        <w:t xml:space="preserve">The carbamate group of </w:t>
      </w:r>
      <w:r w:rsidRPr="00977E34">
        <w:rPr>
          <w:rStyle w:val="s1"/>
          <w:b/>
          <w:sz w:val="22"/>
          <w:szCs w:val="22"/>
        </w:rPr>
        <w:t>12</w:t>
      </w:r>
      <w:r w:rsidRPr="00977E34">
        <w:rPr>
          <w:rStyle w:val="s1"/>
          <w:sz w:val="22"/>
          <w:szCs w:val="22"/>
        </w:rPr>
        <w:t xml:space="preserve"> was removed using iodotrimethylsilane, as reported in the synthesis of </w:t>
      </w:r>
      <w:r w:rsidRPr="00977E34">
        <w:rPr>
          <w:rStyle w:val="s1"/>
          <w:b/>
          <w:sz w:val="22"/>
          <w:szCs w:val="22"/>
        </w:rPr>
        <w:lastRenderedPageBreak/>
        <w:t>JVW-1034</w:t>
      </w:r>
      <w:r w:rsidRPr="00977E34">
        <w:rPr>
          <w:rStyle w:val="s1"/>
          <w:sz w:val="22"/>
          <w:szCs w:val="22"/>
        </w:rPr>
        <w:t xml:space="preserve"> from </w:t>
      </w:r>
      <w:r w:rsidRPr="00977E34">
        <w:rPr>
          <w:rStyle w:val="s1"/>
          <w:b/>
          <w:sz w:val="22"/>
          <w:szCs w:val="22"/>
        </w:rPr>
        <w:t>12</w:t>
      </w:r>
      <w:r w:rsidRPr="00977E34">
        <w:rPr>
          <w:rStyle w:val="s1"/>
          <w:sz w:val="22"/>
          <w:szCs w:val="22"/>
        </w:rPr>
        <w:t>. Freshly distilled pyridine-2-carbaldehyde (</w:t>
      </w:r>
      <w:r w:rsidRPr="00977E34">
        <w:rPr>
          <w:rStyle w:val="s1"/>
          <w:b/>
          <w:sz w:val="22"/>
          <w:szCs w:val="22"/>
        </w:rPr>
        <w:t>R2</w:t>
      </w:r>
      <w:r w:rsidRPr="00977E34">
        <w:rPr>
          <w:rStyle w:val="s1"/>
          <w:sz w:val="22"/>
          <w:szCs w:val="22"/>
        </w:rPr>
        <w:t>) (20 µ</w:t>
      </w:r>
      <w:r w:rsidRPr="005A113A">
        <w:rPr>
          <w:rStyle w:val="s1"/>
          <w:sz w:val="22"/>
          <w:szCs w:val="22"/>
        </w:rPr>
        <w:t xml:space="preserve">L, 21 mg, 0.19 mmol) was added to a solution of amine </w:t>
      </w:r>
      <w:r w:rsidRPr="00AE0357">
        <w:rPr>
          <w:rStyle w:val="s1"/>
          <w:b/>
          <w:sz w:val="22"/>
          <w:szCs w:val="22"/>
        </w:rPr>
        <w:t>13</w:t>
      </w:r>
      <w:r w:rsidRPr="00AE0357">
        <w:rPr>
          <w:rStyle w:val="s1"/>
          <w:sz w:val="22"/>
          <w:szCs w:val="22"/>
        </w:rPr>
        <w:t xml:space="preserve"> (16 mg, 0.77 mmol) in DCE (1.5 mL). After 3 h, Na(OAc)</w:t>
      </w:r>
      <w:r w:rsidRPr="003E4C6E">
        <w:rPr>
          <w:rStyle w:val="s1"/>
          <w:sz w:val="22"/>
          <w:szCs w:val="22"/>
          <w:vertAlign w:val="subscript"/>
        </w:rPr>
        <w:t>3</w:t>
      </w:r>
      <w:r>
        <w:rPr>
          <w:rStyle w:val="s1"/>
          <w:sz w:val="22"/>
          <w:szCs w:val="22"/>
        </w:rPr>
        <w:t>BH (49 mg, 0.23 mmol) was,</w:t>
      </w:r>
      <w:r w:rsidRPr="00A75EE0">
        <w:rPr>
          <w:rStyle w:val="s1"/>
          <w:sz w:val="22"/>
          <w:szCs w:val="22"/>
        </w:rPr>
        <w:t xml:space="preserve"> and the reaction mixture was stirred an additional 16 h. </w:t>
      </w:r>
      <w:r w:rsidRPr="00A75EE0">
        <w:rPr>
          <w:sz w:val="22"/>
          <w:szCs w:val="22"/>
        </w:rPr>
        <w:t>NaHCO</w:t>
      </w:r>
      <w:r w:rsidRPr="00977E34">
        <w:rPr>
          <w:sz w:val="22"/>
          <w:szCs w:val="22"/>
          <w:vertAlign w:val="subscript"/>
        </w:rPr>
        <w:t>3</w:t>
      </w:r>
      <w:r w:rsidRPr="00977E34">
        <w:rPr>
          <w:sz w:val="22"/>
          <w:szCs w:val="22"/>
        </w:rPr>
        <w:t xml:space="preserve"> </w:t>
      </w:r>
      <w:r w:rsidRPr="00977E34">
        <w:rPr>
          <w:sz w:val="22"/>
          <w:szCs w:val="22"/>
          <w:vertAlign w:val="subscript"/>
        </w:rPr>
        <w:t>(aq)</w:t>
      </w:r>
      <w:r w:rsidRPr="00977E34">
        <w:rPr>
          <w:sz w:val="22"/>
          <w:szCs w:val="22"/>
        </w:rPr>
        <w:t xml:space="preserve"> (3.0 mL) was added, and the reaction was stirred for 10 min, whereupon the mixture was extracted with CH</w:t>
      </w:r>
      <w:r w:rsidRPr="00977E34">
        <w:rPr>
          <w:sz w:val="22"/>
          <w:szCs w:val="22"/>
          <w:vertAlign w:val="subscript"/>
        </w:rPr>
        <w:t>2</w:t>
      </w:r>
      <w:r w:rsidRPr="00977E34">
        <w:rPr>
          <w:sz w:val="22"/>
          <w:szCs w:val="22"/>
        </w:rPr>
        <w:t>Cl</w:t>
      </w:r>
      <w:r w:rsidRPr="00977E34">
        <w:rPr>
          <w:sz w:val="22"/>
          <w:szCs w:val="22"/>
          <w:vertAlign w:val="subscript"/>
        </w:rPr>
        <w:t>2</w:t>
      </w:r>
      <w:r w:rsidRPr="00977E34">
        <w:rPr>
          <w:sz w:val="22"/>
          <w:szCs w:val="22"/>
        </w:rPr>
        <w:t xml:space="preserve"> (3 x 10 mL), and the combined organic layers were dried (Na</w:t>
      </w:r>
      <w:r w:rsidRPr="00977E34">
        <w:rPr>
          <w:sz w:val="22"/>
          <w:szCs w:val="22"/>
          <w:vertAlign w:val="subscript"/>
        </w:rPr>
        <w:t>2</w:t>
      </w:r>
      <w:r w:rsidRPr="00977E34">
        <w:rPr>
          <w:sz w:val="22"/>
          <w:szCs w:val="22"/>
        </w:rPr>
        <w:t>SO</w:t>
      </w:r>
      <w:r w:rsidRPr="00977E34">
        <w:rPr>
          <w:sz w:val="22"/>
          <w:szCs w:val="22"/>
          <w:vertAlign w:val="subscript"/>
        </w:rPr>
        <w:t>4</w:t>
      </w:r>
      <w:r w:rsidRPr="00977E34">
        <w:rPr>
          <w:sz w:val="22"/>
          <w:szCs w:val="22"/>
        </w:rPr>
        <w:t>), filtered, and concentrated under reduced pressure. The crude product was purified via flash column chromatography (SiO</w:t>
      </w:r>
      <w:r w:rsidRPr="00977E34">
        <w:rPr>
          <w:sz w:val="22"/>
          <w:szCs w:val="22"/>
          <w:vertAlign w:val="subscript"/>
        </w:rPr>
        <w:t>2</w:t>
      </w:r>
      <w:r w:rsidRPr="00977E34">
        <w:rPr>
          <w:sz w:val="22"/>
          <w:szCs w:val="22"/>
        </w:rPr>
        <w:t>), eluting with 90% hexanes/0.5% NEt</w:t>
      </w:r>
      <w:r w:rsidRPr="00977E34">
        <w:rPr>
          <w:sz w:val="22"/>
          <w:szCs w:val="22"/>
          <w:vertAlign w:val="subscript"/>
        </w:rPr>
        <w:t>3</w:t>
      </w:r>
      <w:r w:rsidRPr="00977E34">
        <w:rPr>
          <w:sz w:val="22"/>
          <w:szCs w:val="22"/>
        </w:rPr>
        <w:t>/Et</w:t>
      </w:r>
      <w:r w:rsidRPr="00977E34">
        <w:rPr>
          <w:sz w:val="22"/>
          <w:szCs w:val="22"/>
          <w:vertAlign w:val="subscript"/>
        </w:rPr>
        <w:t>2</w:t>
      </w:r>
      <w:r w:rsidRPr="00977E34">
        <w:rPr>
          <w:sz w:val="22"/>
          <w:szCs w:val="22"/>
        </w:rPr>
        <w:t xml:space="preserve">O </w:t>
      </w:r>
      <w:r w:rsidRPr="00977E34">
        <w:rPr>
          <w:sz w:val="22"/>
          <w:szCs w:val="22"/>
        </w:rPr>
        <w:sym w:font="Symbol" w:char="F0AE"/>
      </w:r>
      <w:r w:rsidRPr="00977E34">
        <w:rPr>
          <w:sz w:val="22"/>
          <w:szCs w:val="22"/>
        </w:rPr>
        <w:t xml:space="preserve"> 50% hexanes/1% NEt</w:t>
      </w:r>
      <w:r w:rsidRPr="00977E34">
        <w:rPr>
          <w:sz w:val="22"/>
          <w:szCs w:val="22"/>
          <w:vertAlign w:val="subscript"/>
        </w:rPr>
        <w:t>3</w:t>
      </w:r>
      <w:r w:rsidRPr="00977E34">
        <w:rPr>
          <w:sz w:val="22"/>
          <w:szCs w:val="22"/>
        </w:rPr>
        <w:t>/Et</w:t>
      </w:r>
      <w:r w:rsidRPr="00977E34">
        <w:rPr>
          <w:sz w:val="22"/>
          <w:szCs w:val="22"/>
          <w:vertAlign w:val="subscript"/>
        </w:rPr>
        <w:t>2</w:t>
      </w:r>
      <w:r w:rsidRPr="00977E34">
        <w:rPr>
          <w:sz w:val="22"/>
          <w:szCs w:val="22"/>
        </w:rPr>
        <w:t xml:space="preserve">O </w:t>
      </w:r>
      <w:r w:rsidRPr="00977E34">
        <w:rPr>
          <w:sz w:val="22"/>
          <w:szCs w:val="22"/>
        </w:rPr>
        <w:sym w:font="Symbol" w:char="F0AE"/>
      </w:r>
      <w:r w:rsidRPr="00977E34">
        <w:rPr>
          <w:sz w:val="22"/>
          <w:szCs w:val="22"/>
        </w:rPr>
        <w:t xml:space="preserve"> 1% NEt</w:t>
      </w:r>
      <w:r w:rsidRPr="00977E34">
        <w:rPr>
          <w:sz w:val="22"/>
          <w:szCs w:val="22"/>
          <w:vertAlign w:val="subscript"/>
        </w:rPr>
        <w:t>3</w:t>
      </w:r>
      <w:r w:rsidRPr="00977E34">
        <w:rPr>
          <w:sz w:val="22"/>
          <w:szCs w:val="22"/>
        </w:rPr>
        <w:t>/Et</w:t>
      </w:r>
      <w:r w:rsidRPr="00977E34">
        <w:rPr>
          <w:sz w:val="22"/>
          <w:szCs w:val="22"/>
          <w:vertAlign w:val="subscript"/>
        </w:rPr>
        <w:t>2</w:t>
      </w:r>
      <w:r w:rsidRPr="00977E34">
        <w:rPr>
          <w:sz w:val="22"/>
          <w:szCs w:val="22"/>
        </w:rPr>
        <w:t xml:space="preserve">O to give 17 mg (74%) of </w:t>
      </w:r>
      <w:r w:rsidRPr="00977E34">
        <w:rPr>
          <w:b/>
          <w:sz w:val="22"/>
          <w:szCs w:val="22"/>
        </w:rPr>
        <w:t>8</w:t>
      </w:r>
      <w:r w:rsidRPr="00977E34">
        <w:rPr>
          <w:sz w:val="22"/>
          <w:szCs w:val="22"/>
        </w:rPr>
        <w:t xml:space="preserve"> as a </w:t>
      </w:r>
      <w:r>
        <w:rPr>
          <w:sz w:val="22"/>
          <w:szCs w:val="22"/>
        </w:rPr>
        <w:t>pale</w:t>
      </w:r>
      <w:r w:rsidRPr="00977E34">
        <w:rPr>
          <w:sz w:val="22"/>
          <w:szCs w:val="22"/>
        </w:rPr>
        <w:t xml:space="preserve"> yellow oil: </w:t>
      </w:r>
      <w:r w:rsidRPr="00977E34">
        <w:rPr>
          <w:bCs/>
          <w:sz w:val="22"/>
          <w:szCs w:val="22"/>
        </w:rPr>
        <w:t>NMR (400 MHz, CDCl</w:t>
      </w:r>
      <w:r w:rsidRPr="00977E34">
        <w:rPr>
          <w:bCs/>
          <w:sz w:val="22"/>
          <w:szCs w:val="22"/>
          <w:vertAlign w:val="subscript"/>
        </w:rPr>
        <w:t>3</w:t>
      </w:r>
      <w:r w:rsidRPr="00977E34">
        <w:rPr>
          <w:bCs/>
          <w:sz w:val="22"/>
          <w:szCs w:val="22"/>
        </w:rPr>
        <w:t xml:space="preserve">) </w:t>
      </w:r>
      <w:r w:rsidRPr="00977E34">
        <w:rPr>
          <w:sz w:val="22"/>
          <w:szCs w:val="22"/>
        </w:rPr>
        <w:t xml:space="preserve">δ 8.61 (d, </w:t>
      </w:r>
      <w:r w:rsidRPr="00977E34">
        <w:rPr>
          <w:bCs/>
          <w:i/>
          <w:sz w:val="22"/>
          <w:szCs w:val="22"/>
        </w:rPr>
        <w:t xml:space="preserve">J </w:t>
      </w:r>
      <w:r w:rsidRPr="00977E34">
        <w:rPr>
          <w:bCs/>
          <w:sz w:val="22"/>
          <w:szCs w:val="22"/>
        </w:rPr>
        <w:t xml:space="preserve">= 1.2 Hz, 1 H), 8.52 (dd, </w:t>
      </w:r>
      <w:r w:rsidRPr="00977E34">
        <w:rPr>
          <w:bCs/>
          <w:i/>
          <w:sz w:val="22"/>
          <w:szCs w:val="22"/>
        </w:rPr>
        <w:t xml:space="preserve">J </w:t>
      </w:r>
      <w:r w:rsidRPr="00977E34">
        <w:rPr>
          <w:bCs/>
          <w:sz w:val="22"/>
          <w:szCs w:val="22"/>
        </w:rPr>
        <w:t xml:space="preserve">= 4.8, 1.6 Hz, 1 H), 7.78 (d, </w:t>
      </w:r>
      <w:r w:rsidRPr="00977E34">
        <w:rPr>
          <w:bCs/>
          <w:i/>
          <w:sz w:val="22"/>
          <w:szCs w:val="22"/>
        </w:rPr>
        <w:t xml:space="preserve">J </w:t>
      </w:r>
      <w:r w:rsidRPr="00977E34">
        <w:rPr>
          <w:bCs/>
          <w:sz w:val="22"/>
          <w:szCs w:val="22"/>
        </w:rPr>
        <w:t xml:space="preserve">= 7.6 Hz, 1 H), 7.29 (ddd, </w:t>
      </w:r>
      <w:r w:rsidRPr="00977E34">
        <w:rPr>
          <w:bCs/>
          <w:i/>
          <w:sz w:val="22"/>
          <w:szCs w:val="22"/>
        </w:rPr>
        <w:t xml:space="preserve">J </w:t>
      </w:r>
      <w:r w:rsidRPr="00977E34">
        <w:rPr>
          <w:bCs/>
          <w:sz w:val="22"/>
          <w:szCs w:val="22"/>
        </w:rPr>
        <w:t xml:space="preserve">= 8.0, 4.8, 0.8 Hz, 1 H), </w:t>
      </w:r>
      <w:r w:rsidRPr="00977E34">
        <w:rPr>
          <w:sz w:val="22"/>
          <w:szCs w:val="22"/>
        </w:rPr>
        <w:t xml:space="preserve">7.21 (dd, </w:t>
      </w:r>
      <w:r w:rsidRPr="00977E34">
        <w:rPr>
          <w:bCs/>
          <w:i/>
          <w:sz w:val="22"/>
          <w:szCs w:val="22"/>
        </w:rPr>
        <w:t xml:space="preserve">J </w:t>
      </w:r>
      <w:r w:rsidRPr="00977E34">
        <w:rPr>
          <w:bCs/>
          <w:sz w:val="22"/>
          <w:szCs w:val="22"/>
        </w:rPr>
        <w:t xml:space="preserve">= 8.2, 1.7 Hz, 1 H), 7.17 (d, </w:t>
      </w:r>
      <w:r w:rsidRPr="00977E34">
        <w:rPr>
          <w:bCs/>
          <w:i/>
          <w:sz w:val="22"/>
          <w:szCs w:val="22"/>
        </w:rPr>
        <w:t xml:space="preserve">J </w:t>
      </w:r>
      <w:r w:rsidRPr="00977E34">
        <w:rPr>
          <w:bCs/>
          <w:sz w:val="22"/>
          <w:szCs w:val="22"/>
        </w:rPr>
        <w:t xml:space="preserve">= 1.7 Hz, 1 H), 7.12 (d, </w:t>
      </w:r>
      <w:r w:rsidRPr="00977E34">
        <w:rPr>
          <w:bCs/>
          <w:i/>
          <w:sz w:val="22"/>
          <w:szCs w:val="22"/>
        </w:rPr>
        <w:t xml:space="preserve">J </w:t>
      </w:r>
      <w:r w:rsidRPr="00977E34">
        <w:rPr>
          <w:bCs/>
          <w:sz w:val="22"/>
          <w:szCs w:val="22"/>
        </w:rPr>
        <w:t xml:space="preserve">= 8.4 Hz, 1 H), 4.14 (d, </w:t>
      </w:r>
      <w:r w:rsidRPr="00977E34">
        <w:rPr>
          <w:bCs/>
          <w:i/>
          <w:sz w:val="22"/>
          <w:szCs w:val="22"/>
        </w:rPr>
        <w:t xml:space="preserve">J </w:t>
      </w:r>
      <w:r w:rsidRPr="00977E34">
        <w:rPr>
          <w:bCs/>
          <w:sz w:val="22"/>
          <w:szCs w:val="22"/>
        </w:rPr>
        <w:t xml:space="preserve">= 6.8 Hz, 1 H), 3.85 (d, </w:t>
      </w:r>
      <w:r w:rsidRPr="00977E34">
        <w:rPr>
          <w:bCs/>
          <w:i/>
          <w:sz w:val="22"/>
          <w:szCs w:val="22"/>
        </w:rPr>
        <w:t xml:space="preserve">J </w:t>
      </w:r>
      <w:r w:rsidRPr="00977E34">
        <w:rPr>
          <w:bCs/>
          <w:sz w:val="22"/>
          <w:szCs w:val="22"/>
        </w:rPr>
        <w:t xml:space="preserve">= 13.6 Hz, 1 H), 3.59 (d, </w:t>
      </w:r>
      <w:r w:rsidRPr="00977E34">
        <w:rPr>
          <w:bCs/>
          <w:i/>
          <w:sz w:val="22"/>
          <w:szCs w:val="22"/>
        </w:rPr>
        <w:t xml:space="preserve">J </w:t>
      </w:r>
      <w:r w:rsidRPr="00977E34">
        <w:rPr>
          <w:bCs/>
          <w:sz w:val="22"/>
          <w:szCs w:val="22"/>
        </w:rPr>
        <w:t xml:space="preserve">= 13.6 Hz, 1 H), 3.28 (t, </w:t>
      </w:r>
      <w:r w:rsidRPr="00977E34">
        <w:rPr>
          <w:bCs/>
          <w:i/>
          <w:sz w:val="22"/>
          <w:szCs w:val="22"/>
        </w:rPr>
        <w:t xml:space="preserve">J </w:t>
      </w:r>
      <w:r w:rsidRPr="00977E34">
        <w:rPr>
          <w:bCs/>
          <w:sz w:val="22"/>
          <w:szCs w:val="22"/>
        </w:rPr>
        <w:t xml:space="preserve">= 6.2 Hz, 1 H), 2.47 (dd, </w:t>
      </w:r>
      <w:r w:rsidRPr="00977E34">
        <w:rPr>
          <w:bCs/>
          <w:i/>
          <w:sz w:val="22"/>
          <w:szCs w:val="22"/>
        </w:rPr>
        <w:t xml:space="preserve">J </w:t>
      </w:r>
      <w:r w:rsidRPr="00977E34">
        <w:rPr>
          <w:bCs/>
          <w:sz w:val="22"/>
          <w:szCs w:val="22"/>
        </w:rPr>
        <w:t xml:space="preserve">= 13.4, 8.4 Hz, 1 H), 2.23-2.03 (comp, 3 H), 1.92 (app pent, </w:t>
      </w:r>
      <w:r w:rsidRPr="00977E34">
        <w:rPr>
          <w:bCs/>
          <w:i/>
          <w:sz w:val="22"/>
          <w:szCs w:val="22"/>
        </w:rPr>
        <w:t xml:space="preserve">J </w:t>
      </w:r>
      <w:r w:rsidRPr="00977E34">
        <w:rPr>
          <w:bCs/>
          <w:sz w:val="22"/>
          <w:szCs w:val="22"/>
        </w:rPr>
        <w:t xml:space="preserve">= 6.0 Hz, 1 H), 1.75-1.60 (comp, 2 H), 1.35-1.1.24 (m, 1 H); </w:t>
      </w:r>
      <w:r w:rsidRPr="00977E34">
        <w:rPr>
          <w:bCs/>
          <w:sz w:val="22"/>
          <w:szCs w:val="22"/>
          <w:vertAlign w:val="superscript"/>
        </w:rPr>
        <w:t>13</w:t>
      </w:r>
      <w:r w:rsidRPr="00977E34">
        <w:rPr>
          <w:bCs/>
          <w:sz w:val="22"/>
          <w:szCs w:val="22"/>
        </w:rPr>
        <w:t>C NMR (125 MHz, CD</w:t>
      </w:r>
      <w:r w:rsidRPr="00977E34">
        <w:rPr>
          <w:bCs/>
          <w:sz w:val="22"/>
          <w:szCs w:val="22"/>
          <w:vertAlign w:val="subscript"/>
        </w:rPr>
        <w:t>3</w:t>
      </w:r>
      <w:r w:rsidRPr="00977E34">
        <w:rPr>
          <w:bCs/>
          <w:sz w:val="22"/>
          <w:szCs w:val="22"/>
        </w:rPr>
        <w:t xml:space="preserve">OD) δ 159.5, 148.5, 148.0, 144.5, 137.3, 131.7, 127.9, 124.6, 124.4, 123.7, 122.4, 65.9, 61.1, 50.4, 41.7, 33.7, 33.2, 23.9; </w:t>
      </w:r>
      <w:r w:rsidRPr="00977E34">
        <w:rPr>
          <w:sz w:val="22"/>
          <w:szCs w:val="22"/>
        </w:rPr>
        <w:t xml:space="preserve">HRMS (ESI) </w:t>
      </w:r>
      <w:r w:rsidRPr="00977E34">
        <w:rPr>
          <w:i/>
          <w:sz w:val="22"/>
          <w:szCs w:val="22"/>
        </w:rPr>
        <w:t xml:space="preserve">m/z </w:t>
      </w:r>
      <w:r w:rsidRPr="00977E34">
        <w:rPr>
          <w:sz w:val="22"/>
          <w:szCs w:val="22"/>
        </w:rPr>
        <w:t>calc</w:t>
      </w:r>
      <w:r>
        <w:rPr>
          <w:sz w:val="22"/>
          <w:szCs w:val="22"/>
        </w:rPr>
        <w:t>ulate</w:t>
      </w:r>
      <w:r w:rsidRPr="00977E34">
        <w:rPr>
          <w:sz w:val="22"/>
          <w:szCs w:val="22"/>
        </w:rPr>
        <w:t>d for C</w:t>
      </w:r>
      <w:r w:rsidRPr="00977E34">
        <w:rPr>
          <w:sz w:val="22"/>
          <w:szCs w:val="22"/>
          <w:vertAlign w:val="subscript"/>
        </w:rPr>
        <w:t>18</w:t>
      </w:r>
      <w:r w:rsidRPr="00977E34">
        <w:rPr>
          <w:sz w:val="22"/>
          <w:szCs w:val="22"/>
        </w:rPr>
        <w:t>H</w:t>
      </w:r>
      <w:r w:rsidRPr="00977E34">
        <w:rPr>
          <w:sz w:val="22"/>
          <w:szCs w:val="22"/>
          <w:vertAlign w:val="subscript"/>
        </w:rPr>
        <w:t>20</w:t>
      </w:r>
      <w:r w:rsidRPr="00977E34">
        <w:rPr>
          <w:sz w:val="22"/>
          <w:szCs w:val="22"/>
        </w:rPr>
        <w:t>ClN</w:t>
      </w:r>
      <w:r w:rsidRPr="00977E34">
        <w:rPr>
          <w:sz w:val="22"/>
          <w:szCs w:val="22"/>
          <w:vertAlign w:val="subscript"/>
        </w:rPr>
        <w:t>2</w:t>
      </w:r>
      <w:r w:rsidRPr="00977E34">
        <w:rPr>
          <w:sz w:val="22"/>
          <w:szCs w:val="22"/>
        </w:rPr>
        <w:t xml:space="preserve"> (M+H)</w:t>
      </w:r>
      <w:r w:rsidRPr="00977E34">
        <w:rPr>
          <w:sz w:val="22"/>
          <w:szCs w:val="22"/>
          <w:vertAlign w:val="superscript"/>
        </w:rPr>
        <w:t>+</w:t>
      </w:r>
      <w:r>
        <w:rPr>
          <w:sz w:val="22"/>
          <w:szCs w:val="22"/>
        </w:rPr>
        <w:t>, 299.1310; found 299.1320</w:t>
      </w:r>
      <w:r w:rsidRPr="00977E34">
        <w:rPr>
          <w:sz w:val="22"/>
          <w:szCs w:val="22"/>
        </w:rPr>
        <w:t>.</w:t>
      </w:r>
    </w:p>
    <w:p w14:paraId="40ECC559" w14:textId="77777777" w:rsidR="00566AFE" w:rsidRPr="00977E34" w:rsidRDefault="00BC17AD" w:rsidP="00F02313">
      <w:pPr>
        <w:pStyle w:val="p1"/>
        <w:spacing w:line="480" w:lineRule="auto"/>
        <w:rPr>
          <w:sz w:val="22"/>
          <w:szCs w:val="22"/>
        </w:rPr>
      </w:pPr>
      <w:r w:rsidRPr="00A9106C">
        <w:rPr>
          <w:noProof/>
          <w:sz w:val="22"/>
          <w:szCs w:val="22"/>
        </w:rPr>
        <w:drawing>
          <wp:inline distT="0" distB="0" distL="0" distR="0" wp14:anchorId="20869229" wp14:editId="65A20596">
            <wp:extent cx="3467100" cy="711200"/>
            <wp:effectExtent l="0" t="0" r="0" b="0"/>
            <wp:docPr id="6"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0" cy="711200"/>
                    </a:xfrm>
                    <a:prstGeom prst="rect">
                      <a:avLst/>
                    </a:prstGeom>
                    <a:noFill/>
                    <a:ln>
                      <a:noFill/>
                    </a:ln>
                  </pic:spPr>
                </pic:pic>
              </a:graphicData>
            </a:graphic>
          </wp:inline>
        </w:drawing>
      </w:r>
    </w:p>
    <w:p w14:paraId="565BCA63" w14:textId="77777777" w:rsidR="00566AFE" w:rsidRPr="00977E34" w:rsidRDefault="00566AFE" w:rsidP="00BD0141">
      <w:pPr>
        <w:pStyle w:val="p1"/>
        <w:spacing w:line="360" w:lineRule="auto"/>
        <w:ind w:firstLine="720"/>
        <w:jc w:val="both"/>
        <w:rPr>
          <w:sz w:val="22"/>
          <w:szCs w:val="22"/>
        </w:rPr>
      </w:pPr>
      <w:r w:rsidRPr="00977E34">
        <w:rPr>
          <w:b/>
          <w:sz w:val="22"/>
          <w:szCs w:val="22"/>
        </w:rPr>
        <w:t>(±)-2-((3-Methyloxetan-3-yl)methyl)-9-(4-(trifluoromethyl)phenyl)-1,2,3,4,5,6-hexahydro-1,6-methanobenzo[</w:t>
      </w:r>
      <w:r w:rsidRPr="00977E34">
        <w:rPr>
          <w:b/>
          <w:i/>
          <w:iCs/>
          <w:sz w:val="22"/>
          <w:szCs w:val="22"/>
        </w:rPr>
        <w:t>c</w:t>
      </w:r>
      <w:r w:rsidRPr="00977E34">
        <w:rPr>
          <w:b/>
          <w:sz w:val="22"/>
          <w:szCs w:val="22"/>
        </w:rPr>
        <w:t xml:space="preserve">]azocine (9). </w:t>
      </w:r>
      <w:r w:rsidRPr="00977E34">
        <w:rPr>
          <w:sz w:val="22"/>
          <w:szCs w:val="22"/>
        </w:rPr>
        <w:t xml:space="preserve">To a mixture of amine </w:t>
      </w:r>
      <w:r w:rsidRPr="00977E34">
        <w:rPr>
          <w:b/>
          <w:sz w:val="22"/>
          <w:szCs w:val="22"/>
        </w:rPr>
        <w:t>15</w:t>
      </w:r>
      <w:r w:rsidR="0083473C">
        <w:rPr>
          <w:b/>
          <w:sz w:val="22"/>
          <w:szCs w:val="22"/>
        </w:rPr>
        <w:t xml:space="preserve"> </w:t>
      </w:r>
      <w:r w:rsidRPr="0083473C">
        <w:rPr>
          <w:sz w:val="22"/>
          <w:szCs w:val="22"/>
        </w:rPr>
        <w:fldChar w:fldCharType="begin"/>
      </w:r>
      <w:r w:rsidR="00037B57" w:rsidRPr="0083473C">
        <w:rPr>
          <w:sz w:val="22"/>
          <w:szCs w:val="22"/>
        </w:rPr>
        <w:instrText xml:space="preserve"> ADDIN EN.CITE &lt;EndNote&gt;&lt;Cite&gt;&lt;Author&gt;Sahn&lt;/Author&gt;&lt;Year&gt;2017&lt;/Year&gt;&lt;RecNum&gt;161&lt;/RecNum&gt;&lt;DisplayText&gt;(Sahn&lt;style face="italic"&gt; et al&lt;/style&gt;, 2017)&lt;/DisplayText&gt;&lt;record&gt;&lt;rec-number&gt;161&lt;/rec-number&gt;&lt;foreign-keys&gt;&lt;key app="EN" db-id="fz2wrr9xkatf05e5dwyp9pdhf5t9ww9pd2wz" timestamp="1504068136"&gt;161&lt;/key&gt;&lt;/foreign-keys&gt;&lt;ref-type name="Journal Article"&gt;17&lt;/ref-type&gt;&lt;contributors&gt;&lt;authors&gt;&lt;author&gt;Sahn, J. J.&lt;/author&gt;&lt;author&gt;Mejia, G. L.&lt;/author&gt;&lt;author&gt;Ray, P. R.&lt;/author&gt;&lt;author&gt;Martin, S. F.&lt;/author&gt;&lt;author&gt;Price, T. J.&lt;/author&gt;&lt;/authors&gt;&lt;/contributors&gt;&lt;auth-address&gt;Department of Chemistry and Biochemistry, The University of Texas at Austin , Austin, Texas 78712, United States.&amp;#xD;School of Behavioral and Brain Sciences, The University of Texas at Dallas , Richardson, Texas 75080, United States.&lt;/auth-address&gt;&lt;titles&gt;&lt;title&gt;Sigma 2 receptor/Tmem97 agonists produce long lasting antineuropathic pain effects in mice&lt;/title&gt;&lt;secondary-title&gt;ACS Chem Neurosci&lt;/secondary-title&gt;&lt;/titles&gt;&lt;periodical&gt;&lt;full-title&gt;ACS Chem Neurosci&lt;/full-title&gt;&lt;/periodical&gt;&lt;pages&gt;1801-1811&lt;/pages&gt;&lt;volume&gt;8&lt;/volume&gt;&lt;number&gt;8&lt;/number&gt;&lt;keywords&gt;&lt;keyword&gt;Neuropathic pain&lt;/keyword&gt;&lt;keyword&gt;Tmem97&lt;/keyword&gt;&lt;keyword&gt;dorsal root ganglion&lt;/keyword&gt;&lt;keyword&gt;drug discovery&lt;/keyword&gt;&lt;keyword&gt;sigma 1 receptor&lt;/keyword&gt;&lt;keyword&gt;sigma 2 receptor&lt;/keyword&gt;&lt;/keywords&gt;&lt;dates&gt;&lt;year&gt;2017&lt;/year&gt;&lt;pub-dates&gt;&lt;date&gt;Aug 16&lt;/date&gt;&lt;/pub-dates&gt;&lt;/dates&gt;&lt;isbn&gt;1948-7193 (Electronic)&amp;#xD;1948-7193 (Linking)&lt;/isbn&gt;&lt;accession-num&gt;28644012&lt;/accession-num&gt;&lt;urls&gt;&lt;related-urls&gt;&lt;url&gt;https://www.ncbi.nlm.nih.gov/pubmed/28644012&lt;/url&gt;&lt;/related-urls&gt;&lt;/urls&gt;&lt;electronic-resource-num&gt;10.1021/acschemneuro.7b00200&lt;/electronic-resource-num&gt;&lt;/record&gt;&lt;/Cite&gt;&lt;/EndNote&gt;</w:instrText>
      </w:r>
      <w:r w:rsidRPr="0083473C">
        <w:rPr>
          <w:sz w:val="22"/>
          <w:szCs w:val="22"/>
        </w:rPr>
        <w:fldChar w:fldCharType="separate"/>
      </w:r>
      <w:r w:rsidR="00037B57" w:rsidRPr="0083473C">
        <w:rPr>
          <w:noProof/>
          <w:sz w:val="22"/>
          <w:szCs w:val="22"/>
        </w:rPr>
        <w:t>(Sahn</w:t>
      </w:r>
      <w:r w:rsidR="00037B57" w:rsidRPr="0083473C">
        <w:rPr>
          <w:i/>
          <w:noProof/>
          <w:sz w:val="22"/>
          <w:szCs w:val="22"/>
        </w:rPr>
        <w:t xml:space="preserve"> et al</w:t>
      </w:r>
      <w:r w:rsidR="00037B57" w:rsidRPr="0083473C">
        <w:rPr>
          <w:noProof/>
          <w:sz w:val="22"/>
          <w:szCs w:val="22"/>
        </w:rPr>
        <w:t>, 2017)</w:t>
      </w:r>
      <w:r w:rsidRPr="0083473C">
        <w:rPr>
          <w:sz w:val="22"/>
          <w:szCs w:val="22"/>
        </w:rPr>
        <w:fldChar w:fldCharType="end"/>
      </w:r>
      <w:r w:rsidRPr="00977E34">
        <w:rPr>
          <w:sz w:val="22"/>
          <w:szCs w:val="22"/>
        </w:rPr>
        <w:t xml:space="preserve"> and 3-methyloxetane-3-carbaldehyde (</w:t>
      </w:r>
      <w:r w:rsidRPr="00977E34">
        <w:rPr>
          <w:b/>
          <w:sz w:val="22"/>
          <w:szCs w:val="22"/>
        </w:rPr>
        <w:t>R6</w:t>
      </w:r>
      <w:r w:rsidRPr="00977E34">
        <w:rPr>
          <w:sz w:val="22"/>
          <w:szCs w:val="22"/>
        </w:rPr>
        <w:t>) (20 mg, 0.20 mmol) in DCE (3.0 mL) was added Na(OAC)</w:t>
      </w:r>
      <w:r w:rsidRPr="00977E34">
        <w:rPr>
          <w:sz w:val="22"/>
          <w:szCs w:val="22"/>
          <w:vertAlign w:val="subscript"/>
        </w:rPr>
        <w:t>3</w:t>
      </w:r>
      <w:r w:rsidRPr="00977E34">
        <w:rPr>
          <w:sz w:val="22"/>
          <w:szCs w:val="22"/>
        </w:rPr>
        <w:t>BH (70 mg, 0.33 mmol). The mixture was stirred for 20 h, whereupon NaHCO</w:t>
      </w:r>
      <w:r w:rsidRPr="00977E34">
        <w:rPr>
          <w:sz w:val="22"/>
          <w:szCs w:val="22"/>
          <w:vertAlign w:val="subscript"/>
        </w:rPr>
        <w:t>3</w:t>
      </w:r>
      <w:r w:rsidRPr="00977E34">
        <w:rPr>
          <w:sz w:val="22"/>
          <w:szCs w:val="22"/>
        </w:rPr>
        <w:t xml:space="preserve"> </w:t>
      </w:r>
      <w:r w:rsidRPr="00977E34">
        <w:rPr>
          <w:sz w:val="22"/>
          <w:szCs w:val="22"/>
          <w:vertAlign w:val="subscript"/>
        </w:rPr>
        <w:t>(aq)</w:t>
      </w:r>
      <w:r w:rsidRPr="00977E34">
        <w:rPr>
          <w:sz w:val="22"/>
          <w:szCs w:val="22"/>
        </w:rPr>
        <w:t xml:space="preserve"> (3.0 mL) was added. The mixture was stirred for 10 min and then extracted with CH</w:t>
      </w:r>
      <w:r w:rsidRPr="00977E34">
        <w:rPr>
          <w:sz w:val="22"/>
          <w:szCs w:val="22"/>
          <w:vertAlign w:val="subscript"/>
        </w:rPr>
        <w:t>2</w:t>
      </w:r>
      <w:r w:rsidRPr="00977E34">
        <w:rPr>
          <w:sz w:val="22"/>
          <w:szCs w:val="22"/>
        </w:rPr>
        <w:t>Cl</w:t>
      </w:r>
      <w:r w:rsidRPr="00977E34">
        <w:rPr>
          <w:sz w:val="22"/>
          <w:szCs w:val="22"/>
          <w:vertAlign w:val="subscript"/>
        </w:rPr>
        <w:t>2</w:t>
      </w:r>
      <w:r w:rsidRPr="00977E34">
        <w:rPr>
          <w:sz w:val="22"/>
          <w:szCs w:val="22"/>
        </w:rPr>
        <w:t xml:space="preserve"> (3 x 10 mL), and the combined organic layers were dried (Na</w:t>
      </w:r>
      <w:r w:rsidRPr="00977E34">
        <w:rPr>
          <w:sz w:val="22"/>
          <w:szCs w:val="22"/>
          <w:vertAlign w:val="subscript"/>
        </w:rPr>
        <w:t>2</w:t>
      </w:r>
      <w:r w:rsidRPr="00977E34">
        <w:rPr>
          <w:sz w:val="22"/>
          <w:szCs w:val="22"/>
        </w:rPr>
        <w:t>SO</w:t>
      </w:r>
      <w:r w:rsidRPr="00977E34">
        <w:rPr>
          <w:sz w:val="22"/>
          <w:szCs w:val="22"/>
          <w:vertAlign w:val="subscript"/>
        </w:rPr>
        <w:t>4</w:t>
      </w:r>
      <w:r w:rsidRPr="00977E34">
        <w:rPr>
          <w:sz w:val="22"/>
          <w:szCs w:val="22"/>
        </w:rPr>
        <w:t>), filtered, and concentrated under reduced pressure. The crude product was purified via flash column chromatography (SiO</w:t>
      </w:r>
      <w:r w:rsidRPr="00977E34">
        <w:rPr>
          <w:sz w:val="22"/>
          <w:szCs w:val="22"/>
          <w:vertAlign w:val="subscript"/>
        </w:rPr>
        <w:t>2</w:t>
      </w:r>
      <w:r w:rsidRPr="00977E34">
        <w:rPr>
          <w:sz w:val="22"/>
          <w:szCs w:val="22"/>
        </w:rPr>
        <w:t>), eluting with 90% hexanes/Et</w:t>
      </w:r>
      <w:r w:rsidRPr="00977E34">
        <w:rPr>
          <w:sz w:val="22"/>
          <w:szCs w:val="22"/>
          <w:vertAlign w:val="subscript"/>
        </w:rPr>
        <w:t>2</w:t>
      </w:r>
      <w:r w:rsidRPr="00977E34">
        <w:rPr>
          <w:sz w:val="22"/>
          <w:szCs w:val="22"/>
        </w:rPr>
        <w:t xml:space="preserve">O </w:t>
      </w:r>
      <w:r w:rsidRPr="00977E34">
        <w:rPr>
          <w:sz w:val="22"/>
          <w:szCs w:val="22"/>
        </w:rPr>
        <w:sym w:font="Symbol" w:char="F0AE"/>
      </w:r>
      <w:r w:rsidRPr="00977E34">
        <w:rPr>
          <w:sz w:val="22"/>
          <w:szCs w:val="22"/>
        </w:rPr>
        <w:t xml:space="preserve"> 50% hexanes/0.5% NEt</w:t>
      </w:r>
      <w:r w:rsidRPr="00977E34">
        <w:rPr>
          <w:sz w:val="22"/>
          <w:szCs w:val="22"/>
          <w:vertAlign w:val="subscript"/>
        </w:rPr>
        <w:t>3</w:t>
      </w:r>
      <w:r w:rsidRPr="00977E34">
        <w:rPr>
          <w:sz w:val="22"/>
          <w:szCs w:val="22"/>
        </w:rPr>
        <w:t>/Et</w:t>
      </w:r>
      <w:r w:rsidRPr="00977E34">
        <w:rPr>
          <w:sz w:val="22"/>
          <w:szCs w:val="22"/>
          <w:vertAlign w:val="subscript"/>
        </w:rPr>
        <w:t>2</w:t>
      </w:r>
      <w:r w:rsidRPr="00977E34">
        <w:rPr>
          <w:sz w:val="22"/>
          <w:szCs w:val="22"/>
        </w:rPr>
        <w:t xml:space="preserve">O to give 20 mg (67%) of </w:t>
      </w:r>
      <w:r w:rsidRPr="00977E34">
        <w:rPr>
          <w:b/>
          <w:sz w:val="22"/>
          <w:szCs w:val="22"/>
        </w:rPr>
        <w:t>9</w:t>
      </w:r>
      <w:r w:rsidRPr="00977E34">
        <w:rPr>
          <w:sz w:val="22"/>
          <w:szCs w:val="22"/>
        </w:rPr>
        <w:t xml:space="preserve"> as a white solid: White solid (crystals from MeOH)</w:t>
      </w:r>
      <w:r w:rsidRPr="008C12D6">
        <w:rPr>
          <w:sz w:val="22"/>
          <w:szCs w:val="22"/>
        </w:rPr>
        <w:t xml:space="preserve">; </w:t>
      </w:r>
      <w:r w:rsidRPr="00977E34">
        <w:rPr>
          <w:bCs/>
          <w:sz w:val="22"/>
          <w:szCs w:val="22"/>
        </w:rPr>
        <w:t>NMR (500 MHz, CD</w:t>
      </w:r>
      <w:r w:rsidRPr="00977E34">
        <w:rPr>
          <w:bCs/>
          <w:sz w:val="22"/>
          <w:szCs w:val="22"/>
          <w:vertAlign w:val="subscript"/>
        </w:rPr>
        <w:t>3</w:t>
      </w:r>
      <w:r w:rsidRPr="00977E34">
        <w:rPr>
          <w:bCs/>
          <w:sz w:val="22"/>
          <w:szCs w:val="22"/>
        </w:rPr>
        <w:t xml:space="preserve">OD) </w:t>
      </w:r>
      <w:r w:rsidRPr="00977E34">
        <w:rPr>
          <w:sz w:val="22"/>
          <w:szCs w:val="22"/>
        </w:rPr>
        <w:t xml:space="preserve">δ 7.83 (d, </w:t>
      </w:r>
      <w:r w:rsidRPr="00977E34">
        <w:rPr>
          <w:bCs/>
          <w:i/>
          <w:sz w:val="22"/>
          <w:szCs w:val="22"/>
        </w:rPr>
        <w:t xml:space="preserve">J </w:t>
      </w:r>
      <w:r w:rsidRPr="00977E34">
        <w:rPr>
          <w:bCs/>
          <w:sz w:val="22"/>
          <w:szCs w:val="22"/>
        </w:rPr>
        <w:t xml:space="preserve">= 7.75 Hz, 2 H), 7.75 (d, </w:t>
      </w:r>
      <w:r w:rsidRPr="00977E34">
        <w:rPr>
          <w:bCs/>
          <w:i/>
          <w:sz w:val="22"/>
          <w:szCs w:val="22"/>
        </w:rPr>
        <w:t xml:space="preserve">J </w:t>
      </w:r>
      <w:r w:rsidRPr="00977E34">
        <w:rPr>
          <w:bCs/>
          <w:sz w:val="22"/>
          <w:szCs w:val="22"/>
        </w:rPr>
        <w:t xml:space="preserve">= 7.5 Hz, 2 H), 7.63 (s, 1 H), 7.61 (d, </w:t>
      </w:r>
      <w:r w:rsidRPr="00977E34">
        <w:rPr>
          <w:bCs/>
          <w:i/>
          <w:sz w:val="22"/>
          <w:szCs w:val="22"/>
        </w:rPr>
        <w:t xml:space="preserve">J </w:t>
      </w:r>
      <w:r w:rsidRPr="00977E34">
        <w:rPr>
          <w:bCs/>
          <w:sz w:val="22"/>
          <w:szCs w:val="22"/>
        </w:rPr>
        <w:t xml:space="preserve">= 10.0 Hz, 1 H), 7.37 (d, </w:t>
      </w:r>
      <w:r w:rsidRPr="00977E34">
        <w:rPr>
          <w:bCs/>
          <w:i/>
          <w:sz w:val="22"/>
          <w:szCs w:val="22"/>
        </w:rPr>
        <w:t xml:space="preserve">J </w:t>
      </w:r>
      <w:r w:rsidRPr="00977E34">
        <w:rPr>
          <w:bCs/>
          <w:sz w:val="22"/>
          <w:szCs w:val="22"/>
        </w:rPr>
        <w:t xml:space="preserve">= 10.0 Hz, 1 H), 4.64 (d, </w:t>
      </w:r>
      <w:r w:rsidRPr="00977E34">
        <w:rPr>
          <w:bCs/>
          <w:i/>
          <w:sz w:val="22"/>
          <w:szCs w:val="22"/>
        </w:rPr>
        <w:t xml:space="preserve">J </w:t>
      </w:r>
      <w:r w:rsidRPr="00977E34">
        <w:rPr>
          <w:bCs/>
          <w:sz w:val="22"/>
          <w:szCs w:val="22"/>
        </w:rPr>
        <w:t xml:space="preserve">= 5.0 Hz, 1 H), 4.59 (d, </w:t>
      </w:r>
      <w:r w:rsidRPr="00977E34">
        <w:rPr>
          <w:bCs/>
          <w:i/>
          <w:sz w:val="22"/>
          <w:szCs w:val="22"/>
        </w:rPr>
        <w:t xml:space="preserve">J </w:t>
      </w:r>
      <w:r w:rsidRPr="00977E34">
        <w:rPr>
          <w:bCs/>
          <w:sz w:val="22"/>
          <w:szCs w:val="22"/>
        </w:rPr>
        <w:t xml:space="preserve">= 5.0 Hz, 1 H), 4.37 (t, </w:t>
      </w:r>
      <w:r w:rsidRPr="00977E34">
        <w:rPr>
          <w:bCs/>
          <w:i/>
          <w:sz w:val="22"/>
          <w:szCs w:val="22"/>
        </w:rPr>
        <w:t xml:space="preserve">J </w:t>
      </w:r>
      <w:r w:rsidRPr="00977E34">
        <w:rPr>
          <w:bCs/>
          <w:sz w:val="22"/>
          <w:szCs w:val="22"/>
        </w:rPr>
        <w:t xml:space="preserve">= 5.0 Hz, 1 H), 4.20 (br d, 10.0 Hz, 1 H), 3.39 (t, </w:t>
      </w:r>
      <w:r w:rsidRPr="00977E34">
        <w:rPr>
          <w:bCs/>
          <w:i/>
          <w:sz w:val="22"/>
          <w:szCs w:val="22"/>
        </w:rPr>
        <w:t xml:space="preserve">J </w:t>
      </w:r>
      <w:r w:rsidRPr="00977E34">
        <w:rPr>
          <w:bCs/>
          <w:sz w:val="22"/>
          <w:szCs w:val="22"/>
        </w:rPr>
        <w:t xml:space="preserve">= 10.0 Hz, 1 H), 3.33 (app pent, </w:t>
      </w:r>
      <w:r w:rsidRPr="00977E34">
        <w:rPr>
          <w:bCs/>
          <w:i/>
          <w:sz w:val="22"/>
          <w:szCs w:val="22"/>
        </w:rPr>
        <w:t xml:space="preserve">J </w:t>
      </w:r>
      <w:r w:rsidRPr="00977E34">
        <w:rPr>
          <w:bCs/>
          <w:sz w:val="22"/>
          <w:szCs w:val="22"/>
        </w:rPr>
        <w:t xml:space="preserve">= 3.8 Hz, 1 H), 3.06-2.92 (comp, 2 H), 2.52-2.39 (m, 1 H), 2.35 (d, </w:t>
      </w:r>
      <w:r w:rsidRPr="00977E34">
        <w:rPr>
          <w:bCs/>
          <w:i/>
          <w:sz w:val="22"/>
          <w:szCs w:val="22"/>
        </w:rPr>
        <w:t xml:space="preserve">J </w:t>
      </w:r>
      <w:r w:rsidRPr="00977E34">
        <w:rPr>
          <w:bCs/>
          <w:sz w:val="22"/>
          <w:szCs w:val="22"/>
        </w:rPr>
        <w:t xml:space="preserve">= 15.0 Hz, 1 H), 2.26-2.11 (comp, 2 H), 2.05 (app sext, </w:t>
      </w:r>
      <w:r w:rsidRPr="00977E34">
        <w:rPr>
          <w:bCs/>
          <w:i/>
          <w:sz w:val="22"/>
          <w:szCs w:val="22"/>
        </w:rPr>
        <w:t xml:space="preserve">J </w:t>
      </w:r>
      <w:r w:rsidRPr="00977E34">
        <w:rPr>
          <w:bCs/>
          <w:sz w:val="22"/>
          <w:szCs w:val="22"/>
        </w:rPr>
        <w:t xml:space="preserve">= 6.0 Hz, 1 H), 1.89-1.79 (m, 1 H), 1.77-1.70 (m, 1 H), 1.53 (s, 3 H) 1.42-1.33 (m, 1 H); </w:t>
      </w:r>
      <w:r w:rsidRPr="00977E34">
        <w:rPr>
          <w:bCs/>
          <w:sz w:val="22"/>
          <w:szCs w:val="22"/>
          <w:vertAlign w:val="superscript"/>
        </w:rPr>
        <w:t>13</w:t>
      </w:r>
      <w:r w:rsidRPr="00977E34">
        <w:rPr>
          <w:bCs/>
          <w:sz w:val="22"/>
          <w:szCs w:val="22"/>
        </w:rPr>
        <w:t>C NMR (125 MHz, CD</w:t>
      </w:r>
      <w:r w:rsidRPr="00977E34">
        <w:rPr>
          <w:bCs/>
          <w:sz w:val="22"/>
          <w:szCs w:val="22"/>
          <w:vertAlign w:val="subscript"/>
        </w:rPr>
        <w:t>3</w:t>
      </w:r>
      <w:r w:rsidRPr="00977E34">
        <w:rPr>
          <w:bCs/>
          <w:sz w:val="22"/>
          <w:szCs w:val="22"/>
        </w:rPr>
        <w:t xml:space="preserve">OD) δ 150.6, 145.3, 143.1, 138.2, 128.8, 128.6, 127.5, 127.1, 125.6, 125.3 (q, </w:t>
      </w:r>
      <w:r w:rsidRPr="00977E34">
        <w:rPr>
          <w:bCs/>
          <w:i/>
          <w:sz w:val="22"/>
          <w:szCs w:val="22"/>
        </w:rPr>
        <w:t>J</w:t>
      </w:r>
      <w:r w:rsidRPr="00977E34">
        <w:rPr>
          <w:bCs/>
          <w:sz w:val="22"/>
          <w:szCs w:val="22"/>
          <w:vertAlign w:val="subscript"/>
        </w:rPr>
        <w:t>C-F</w:t>
      </w:r>
      <w:r w:rsidRPr="00977E34">
        <w:rPr>
          <w:bCs/>
          <w:sz w:val="22"/>
          <w:szCs w:val="22"/>
        </w:rPr>
        <w:t xml:space="preserve"> = 3.8 Hz), 123.7, 82.1, 81.7, 68.0, 62.1, 41.8, 40.0, 33.4, 32.9, 23.5, 21.6; </w:t>
      </w:r>
      <w:r w:rsidRPr="00977E34">
        <w:rPr>
          <w:sz w:val="22"/>
          <w:szCs w:val="22"/>
        </w:rPr>
        <w:t xml:space="preserve">HRMS (ESI) </w:t>
      </w:r>
      <w:r w:rsidRPr="00977E34">
        <w:rPr>
          <w:i/>
          <w:sz w:val="22"/>
          <w:szCs w:val="22"/>
        </w:rPr>
        <w:t xml:space="preserve">m/z </w:t>
      </w:r>
      <w:r w:rsidRPr="00977E34">
        <w:rPr>
          <w:sz w:val="22"/>
          <w:szCs w:val="22"/>
        </w:rPr>
        <w:t>calc</w:t>
      </w:r>
      <w:r>
        <w:rPr>
          <w:sz w:val="22"/>
          <w:szCs w:val="22"/>
        </w:rPr>
        <w:t>ulate</w:t>
      </w:r>
      <w:r w:rsidRPr="00977E34">
        <w:rPr>
          <w:sz w:val="22"/>
          <w:szCs w:val="22"/>
        </w:rPr>
        <w:t>d for C</w:t>
      </w:r>
      <w:r w:rsidRPr="00977E34">
        <w:rPr>
          <w:sz w:val="22"/>
          <w:szCs w:val="22"/>
          <w:vertAlign w:val="subscript"/>
        </w:rPr>
        <w:t>24</w:t>
      </w:r>
      <w:r w:rsidRPr="00977E34">
        <w:rPr>
          <w:sz w:val="22"/>
          <w:szCs w:val="22"/>
        </w:rPr>
        <w:t>H</w:t>
      </w:r>
      <w:r w:rsidRPr="00977E34">
        <w:rPr>
          <w:sz w:val="22"/>
          <w:szCs w:val="22"/>
          <w:vertAlign w:val="subscript"/>
        </w:rPr>
        <w:t>27</w:t>
      </w:r>
      <w:r w:rsidRPr="00977E34">
        <w:rPr>
          <w:sz w:val="22"/>
          <w:szCs w:val="22"/>
        </w:rPr>
        <w:t>F</w:t>
      </w:r>
      <w:r w:rsidRPr="00977E34">
        <w:rPr>
          <w:sz w:val="22"/>
          <w:szCs w:val="22"/>
          <w:vertAlign w:val="subscript"/>
        </w:rPr>
        <w:t>3</w:t>
      </w:r>
      <w:r w:rsidRPr="00977E34">
        <w:rPr>
          <w:sz w:val="22"/>
          <w:szCs w:val="22"/>
        </w:rPr>
        <w:t>NO (M+H)</w:t>
      </w:r>
      <w:r w:rsidRPr="00977E34">
        <w:rPr>
          <w:sz w:val="22"/>
          <w:szCs w:val="22"/>
          <w:vertAlign w:val="superscript"/>
        </w:rPr>
        <w:t>+</w:t>
      </w:r>
      <w:r>
        <w:rPr>
          <w:sz w:val="22"/>
          <w:szCs w:val="22"/>
        </w:rPr>
        <w:t>, 402.2039; found 402.2054</w:t>
      </w:r>
      <w:r w:rsidRPr="00977E34">
        <w:rPr>
          <w:sz w:val="22"/>
          <w:szCs w:val="22"/>
        </w:rPr>
        <w:t>.</w:t>
      </w:r>
    </w:p>
    <w:p w14:paraId="1A7016C0" w14:textId="77777777" w:rsidR="00566AFE" w:rsidRPr="00977E34" w:rsidRDefault="00566AFE" w:rsidP="00BD0141">
      <w:pPr>
        <w:pStyle w:val="p1"/>
        <w:spacing w:line="480" w:lineRule="auto"/>
        <w:jc w:val="both"/>
        <w:rPr>
          <w:sz w:val="22"/>
          <w:szCs w:val="22"/>
        </w:rPr>
      </w:pPr>
    </w:p>
    <w:p w14:paraId="592594F9" w14:textId="77777777" w:rsidR="00566AFE" w:rsidRPr="00977E34" w:rsidRDefault="00BC17AD" w:rsidP="00F02313">
      <w:pPr>
        <w:pStyle w:val="p1"/>
        <w:spacing w:line="480" w:lineRule="auto"/>
        <w:rPr>
          <w:sz w:val="22"/>
          <w:szCs w:val="22"/>
        </w:rPr>
      </w:pPr>
      <w:r w:rsidRPr="00A9106C">
        <w:rPr>
          <w:noProof/>
          <w:sz w:val="22"/>
          <w:szCs w:val="22"/>
        </w:rPr>
        <w:lastRenderedPageBreak/>
        <w:drawing>
          <wp:inline distT="0" distB="0" distL="0" distR="0" wp14:anchorId="13BD2B67" wp14:editId="5B36D513">
            <wp:extent cx="3644900" cy="736600"/>
            <wp:effectExtent l="0" t="0" r="0" b="0"/>
            <wp:docPr id="7"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4900" cy="736600"/>
                    </a:xfrm>
                    <a:prstGeom prst="rect">
                      <a:avLst/>
                    </a:prstGeom>
                    <a:noFill/>
                    <a:ln>
                      <a:noFill/>
                    </a:ln>
                  </pic:spPr>
                </pic:pic>
              </a:graphicData>
            </a:graphic>
          </wp:inline>
        </w:drawing>
      </w:r>
    </w:p>
    <w:p w14:paraId="11D0EA67" w14:textId="77777777" w:rsidR="00566AFE" w:rsidRPr="00977E34" w:rsidRDefault="00566AFE" w:rsidP="00BD0141">
      <w:pPr>
        <w:pStyle w:val="p1"/>
        <w:spacing w:line="360" w:lineRule="auto"/>
        <w:ind w:firstLine="720"/>
        <w:jc w:val="both"/>
        <w:rPr>
          <w:sz w:val="22"/>
          <w:szCs w:val="22"/>
        </w:rPr>
      </w:pPr>
      <w:r w:rsidRPr="00977E34">
        <w:rPr>
          <w:b/>
          <w:sz w:val="22"/>
          <w:szCs w:val="22"/>
        </w:rPr>
        <w:t>(±)-Methyl 3(9-(4-(trifluoromethyl)phenyl)-3,4,5,6-tetrahydro-1,6-methanobenzo[</w:t>
      </w:r>
      <w:r w:rsidRPr="00977E34">
        <w:rPr>
          <w:b/>
          <w:i/>
          <w:iCs/>
          <w:sz w:val="22"/>
          <w:szCs w:val="22"/>
        </w:rPr>
        <w:t>c</w:t>
      </w:r>
      <w:r w:rsidRPr="00977E34">
        <w:rPr>
          <w:b/>
          <w:sz w:val="22"/>
          <w:szCs w:val="22"/>
        </w:rPr>
        <w:t>]azocin-2(1</w:t>
      </w:r>
      <w:r w:rsidRPr="00977E34">
        <w:rPr>
          <w:b/>
          <w:i/>
          <w:iCs/>
          <w:sz w:val="22"/>
          <w:szCs w:val="22"/>
        </w:rPr>
        <w:t>H</w:t>
      </w:r>
      <w:r w:rsidRPr="00977E34">
        <w:rPr>
          <w:b/>
          <w:sz w:val="22"/>
          <w:szCs w:val="22"/>
        </w:rPr>
        <w:t xml:space="preserve">)-yl)propanoate (10). </w:t>
      </w:r>
      <w:r w:rsidRPr="00977E34">
        <w:rPr>
          <w:sz w:val="22"/>
          <w:szCs w:val="22"/>
        </w:rPr>
        <w:t xml:space="preserve">A solution of amine </w:t>
      </w:r>
      <w:r w:rsidRPr="00977E34">
        <w:rPr>
          <w:b/>
          <w:sz w:val="22"/>
          <w:szCs w:val="22"/>
        </w:rPr>
        <w:t>15</w:t>
      </w:r>
      <w:r w:rsidRPr="00977E34">
        <w:rPr>
          <w:sz w:val="22"/>
          <w:szCs w:val="22"/>
        </w:rPr>
        <w:t xml:space="preserve"> (32 mg, 0.10 mmol), methyl acrylate (</w:t>
      </w:r>
      <w:r w:rsidRPr="00977E34">
        <w:rPr>
          <w:b/>
          <w:sz w:val="22"/>
          <w:szCs w:val="22"/>
        </w:rPr>
        <w:t>R7</w:t>
      </w:r>
      <w:r w:rsidRPr="00977E34">
        <w:rPr>
          <w:sz w:val="22"/>
          <w:szCs w:val="22"/>
        </w:rPr>
        <w:t xml:space="preserve">) (52 mg, 54 </w:t>
      </w:r>
      <w:r w:rsidRPr="00CA41DD">
        <w:rPr>
          <w:rFonts w:ascii="Symbol" w:hAnsi="Symbol"/>
          <w:sz w:val="22"/>
          <w:szCs w:val="22"/>
        </w:rPr>
        <w:t></w:t>
      </w:r>
      <w:r w:rsidRPr="00B34512">
        <w:rPr>
          <w:sz w:val="22"/>
          <w:szCs w:val="22"/>
        </w:rPr>
        <w:t>L, 0.60 mmol), and NEt</w:t>
      </w:r>
      <w:r w:rsidRPr="005A113A">
        <w:rPr>
          <w:sz w:val="22"/>
          <w:szCs w:val="22"/>
          <w:vertAlign w:val="subscript"/>
        </w:rPr>
        <w:t>3</w:t>
      </w:r>
      <w:r w:rsidRPr="00DA68B2">
        <w:rPr>
          <w:sz w:val="22"/>
          <w:szCs w:val="22"/>
        </w:rPr>
        <w:t xml:space="preserve"> (10 mg, 14 </w:t>
      </w:r>
      <w:r w:rsidRPr="00CA41DD">
        <w:rPr>
          <w:rFonts w:ascii="Symbol" w:hAnsi="Symbol"/>
          <w:sz w:val="22"/>
          <w:szCs w:val="22"/>
        </w:rPr>
        <w:t></w:t>
      </w:r>
      <w:r w:rsidRPr="00B34512">
        <w:rPr>
          <w:sz w:val="22"/>
          <w:szCs w:val="22"/>
        </w:rPr>
        <w:t xml:space="preserve">L, 0.10 mmol) in </w:t>
      </w:r>
      <w:r w:rsidRPr="005A113A">
        <w:rPr>
          <w:sz w:val="22"/>
          <w:szCs w:val="22"/>
        </w:rPr>
        <w:t>CH</w:t>
      </w:r>
      <w:r w:rsidRPr="00DA68B2">
        <w:rPr>
          <w:sz w:val="22"/>
          <w:szCs w:val="22"/>
          <w:vertAlign w:val="subscript"/>
        </w:rPr>
        <w:t>2</w:t>
      </w:r>
      <w:r w:rsidRPr="00DA68B2">
        <w:rPr>
          <w:sz w:val="22"/>
          <w:szCs w:val="22"/>
        </w:rPr>
        <w:t>Cl</w:t>
      </w:r>
      <w:r w:rsidRPr="003E4C6E">
        <w:rPr>
          <w:sz w:val="22"/>
          <w:szCs w:val="22"/>
          <w:vertAlign w:val="subscript"/>
        </w:rPr>
        <w:t>2</w:t>
      </w:r>
      <w:r w:rsidRPr="00A75EE0">
        <w:rPr>
          <w:sz w:val="22"/>
          <w:szCs w:val="22"/>
          <w:vertAlign w:val="subscript"/>
        </w:rPr>
        <w:t xml:space="preserve"> </w:t>
      </w:r>
      <w:r w:rsidRPr="00977E34">
        <w:rPr>
          <w:sz w:val="22"/>
          <w:szCs w:val="22"/>
        </w:rPr>
        <w:t>(4.0 mL) was heated at 40 °C for 24 h, whereupon the reaction mixture was cooled to room temperature, and the volatiles were removed under reduced pressure. The crude product was purified via radial plc (SiO</w:t>
      </w:r>
      <w:r w:rsidRPr="00977E34">
        <w:rPr>
          <w:sz w:val="22"/>
          <w:szCs w:val="22"/>
          <w:vertAlign w:val="subscript"/>
        </w:rPr>
        <w:t>2</w:t>
      </w:r>
      <w:r w:rsidRPr="00977E34">
        <w:rPr>
          <w:sz w:val="22"/>
          <w:szCs w:val="22"/>
        </w:rPr>
        <w:t>), eluting with 50% hexanes / Et</w:t>
      </w:r>
      <w:r w:rsidRPr="00977E34">
        <w:rPr>
          <w:sz w:val="22"/>
          <w:szCs w:val="22"/>
          <w:vertAlign w:val="subscript"/>
        </w:rPr>
        <w:t>2</w:t>
      </w:r>
      <w:r w:rsidRPr="00977E34">
        <w:rPr>
          <w:sz w:val="22"/>
          <w:szCs w:val="22"/>
        </w:rPr>
        <w:t xml:space="preserve">O </w:t>
      </w:r>
      <w:r w:rsidRPr="00977E34">
        <w:rPr>
          <w:sz w:val="22"/>
          <w:szCs w:val="22"/>
        </w:rPr>
        <w:sym w:font="Symbol" w:char="F0AE"/>
      </w:r>
      <w:r w:rsidRPr="00977E34">
        <w:rPr>
          <w:sz w:val="22"/>
          <w:szCs w:val="22"/>
        </w:rPr>
        <w:t xml:space="preserve"> 50% hexanes / 0.5% Et</w:t>
      </w:r>
      <w:r w:rsidRPr="00977E34">
        <w:rPr>
          <w:sz w:val="22"/>
          <w:szCs w:val="22"/>
          <w:vertAlign w:val="subscript"/>
        </w:rPr>
        <w:t>3</w:t>
      </w:r>
      <w:r w:rsidRPr="00977E34">
        <w:rPr>
          <w:sz w:val="22"/>
          <w:szCs w:val="22"/>
        </w:rPr>
        <w:t>N / Et</w:t>
      </w:r>
      <w:r w:rsidRPr="00977E34">
        <w:rPr>
          <w:sz w:val="22"/>
          <w:szCs w:val="22"/>
          <w:vertAlign w:val="subscript"/>
        </w:rPr>
        <w:t>2</w:t>
      </w:r>
      <w:r w:rsidRPr="00977E34">
        <w:rPr>
          <w:sz w:val="22"/>
          <w:szCs w:val="22"/>
        </w:rPr>
        <w:t xml:space="preserve">O </w:t>
      </w:r>
      <w:r w:rsidRPr="00977E34">
        <w:rPr>
          <w:sz w:val="22"/>
          <w:szCs w:val="22"/>
        </w:rPr>
        <w:sym w:font="Symbol" w:char="F0AE"/>
      </w:r>
      <w:r w:rsidRPr="00977E34">
        <w:rPr>
          <w:sz w:val="22"/>
          <w:szCs w:val="22"/>
        </w:rPr>
        <w:t xml:space="preserve"> 70% Et</w:t>
      </w:r>
      <w:r w:rsidRPr="00977E34">
        <w:rPr>
          <w:sz w:val="22"/>
          <w:szCs w:val="22"/>
          <w:vertAlign w:val="subscript"/>
        </w:rPr>
        <w:t>2</w:t>
      </w:r>
      <w:r w:rsidRPr="00977E34">
        <w:rPr>
          <w:sz w:val="22"/>
          <w:szCs w:val="22"/>
        </w:rPr>
        <w:t>O / 1% Et</w:t>
      </w:r>
      <w:r w:rsidRPr="00977E34">
        <w:rPr>
          <w:sz w:val="22"/>
          <w:szCs w:val="22"/>
          <w:vertAlign w:val="subscript"/>
        </w:rPr>
        <w:t>3</w:t>
      </w:r>
      <w:r w:rsidRPr="00977E34">
        <w:rPr>
          <w:sz w:val="22"/>
          <w:szCs w:val="22"/>
        </w:rPr>
        <w:t xml:space="preserve">N / hexanes, to give 38 mg (94%) of </w:t>
      </w:r>
      <w:r w:rsidRPr="00977E34">
        <w:rPr>
          <w:b/>
          <w:sz w:val="22"/>
          <w:szCs w:val="22"/>
        </w:rPr>
        <w:t>10</w:t>
      </w:r>
      <w:r w:rsidRPr="00977E34">
        <w:rPr>
          <w:sz w:val="22"/>
          <w:szCs w:val="22"/>
        </w:rPr>
        <w:t xml:space="preserve"> as a colorless oil: </w:t>
      </w:r>
      <w:r w:rsidRPr="00977E34">
        <w:rPr>
          <w:bCs/>
          <w:sz w:val="22"/>
          <w:szCs w:val="22"/>
        </w:rPr>
        <w:t>NMR (400 MHz, CDCl</w:t>
      </w:r>
      <w:r w:rsidRPr="00977E34">
        <w:rPr>
          <w:bCs/>
          <w:sz w:val="22"/>
          <w:szCs w:val="22"/>
          <w:vertAlign w:val="subscript"/>
        </w:rPr>
        <w:t>3</w:t>
      </w:r>
      <w:r w:rsidRPr="00977E34">
        <w:rPr>
          <w:bCs/>
          <w:sz w:val="22"/>
          <w:szCs w:val="22"/>
        </w:rPr>
        <w:t xml:space="preserve">) </w:t>
      </w:r>
      <w:r w:rsidRPr="00977E34">
        <w:rPr>
          <w:sz w:val="22"/>
          <w:szCs w:val="22"/>
        </w:rPr>
        <w:t xml:space="preserve">δ 7.7 (d, </w:t>
      </w:r>
      <w:r w:rsidRPr="00977E34">
        <w:rPr>
          <w:bCs/>
          <w:i/>
          <w:sz w:val="22"/>
          <w:szCs w:val="22"/>
        </w:rPr>
        <w:t xml:space="preserve">J </w:t>
      </w:r>
      <w:r w:rsidRPr="00977E34">
        <w:rPr>
          <w:bCs/>
          <w:sz w:val="22"/>
          <w:szCs w:val="22"/>
        </w:rPr>
        <w:t xml:space="preserve">= 8.8 Hz, 2 H), 7.67 (d, </w:t>
      </w:r>
      <w:r w:rsidRPr="00977E34">
        <w:rPr>
          <w:bCs/>
          <w:i/>
          <w:sz w:val="22"/>
          <w:szCs w:val="22"/>
        </w:rPr>
        <w:t xml:space="preserve">J </w:t>
      </w:r>
      <w:r w:rsidRPr="00977E34">
        <w:rPr>
          <w:bCs/>
          <w:sz w:val="22"/>
          <w:szCs w:val="22"/>
        </w:rPr>
        <w:t xml:space="preserve">= 8.8 Hz, 2 H), 7.50 (s, 1 H), 7.48 (dd, </w:t>
      </w:r>
      <w:r w:rsidRPr="00977E34">
        <w:rPr>
          <w:bCs/>
          <w:i/>
          <w:sz w:val="22"/>
          <w:szCs w:val="22"/>
        </w:rPr>
        <w:t xml:space="preserve">J </w:t>
      </w:r>
      <w:r w:rsidRPr="00977E34">
        <w:rPr>
          <w:bCs/>
          <w:sz w:val="22"/>
          <w:szCs w:val="22"/>
        </w:rPr>
        <w:t xml:space="preserve">= 7.8, 1.8 Hz, 1 H), 7.28 (d, </w:t>
      </w:r>
      <w:r w:rsidRPr="00977E34">
        <w:rPr>
          <w:bCs/>
          <w:i/>
          <w:sz w:val="22"/>
          <w:szCs w:val="22"/>
        </w:rPr>
        <w:t xml:space="preserve">J </w:t>
      </w:r>
      <w:r w:rsidRPr="00977E34">
        <w:rPr>
          <w:bCs/>
          <w:sz w:val="22"/>
          <w:szCs w:val="22"/>
        </w:rPr>
        <w:t>= 7.8 Hz, 1 H)</w:t>
      </w:r>
      <w:r w:rsidRPr="00977E34">
        <w:rPr>
          <w:sz w:val="22"/>
          <w:szCs w:val="22"/>
        </w:rPr>
        <w:t xml:space="preserve">, 4.26 (d, </w:t>
      </w:r>
      <w:r w:rsidRPr="00977E34">
        <w:rPr>
          <w:bCs/>
          <w:i/>
          <w:sz w:val="22"/>
          <w:szCs w:val="22"/>
        </w:rPr>
        <w:t xml:space="preserve">J </w:t>
      </w:r>
      <w:r w:rsidRPr="00977E34">
        <w:rPr>
          <w:bCs/>
          <w:sz w:val="22"/>
          <w:szCs w:val="22"/>
        </w:rPr>
        <w:t xml:space="preserve">= 6.8 Hz, 1 H), 3.71 (s, 3 H), 3.53 (t, </w:t>
      </w:r>
      <w:r w:rsidRPr="00977E34">
        <w:rPr>
          <w:bCs/>
          <w:i/>
          <w:sz w:val="22"/>
          <w:szCs w:val="22"/>
        </w:rPr>
        <w:t xml:space="preserve">J </w:t>
      </w:r>
      <w:r w:rsidRPr="00977E34">
        <w:rPr>
          <w:bCs/>
          <w:sz w:val="22"/>
          <w:szCs w:val="22"/>
        </w:rPr>
        <w:t xml:space="preserve">= 5.8 Hz, 1 H), 3.07 (app pent, </w:t>
      </w:r>
      <w:r w:rsidRPr="00977E34">
        <w:rPr>
          <w:bCs/>
          <w:i/>
          <w:sz w:val="22"/>
          <w:szCs w:val="22"/>
        </w:rPr>
        <w:t xml:space="preserve">J </w:t>
      </w:r>
      <w:r w:rsidRPr="00977E34">
        <w:rPr>
          <w:bCs/>
          <w:sz w:val="22"/>
          <w:szCs w:val="22"/>
        </w:rPr>
        <w:t xml:space="preserve">= 7.2 Hz, 1 H), 2.87 (app pent, </w:t>
      </w:r>
      <w:r w:rsidRPr="00977E34">
        <w:rPr>
          <w:bCs/>
          <w:i/>
          <w:sz w:val="22"/>
          <w:szCs w:val="22"/>
        </w:rPr>
        <w:t xml:space="preserve">J </w:t>
      </w:r>
      <w:r w:rsidRPr="00977E34">
        <w:rPr>
          <w:bCs/>
          <w:sz w:val="22"/>
          <w:szCs w:val="22"/>
        </w:rPr>
        <w:t xml:space="preserve">= 7.2 Hz, 1 H), 2.68-2.57 (comp, 3 H), 2.29-2.20 (m, 1 H), 2.19-2.08 (m, 2 H), 1.98-1.89 (m, 1 H), 1.76-1.63 (comp, 2 H), 1.35-1.25 (m, 1 H); </w:t>
      </w:r>
      <w:r w:rsidRPr="00977E34">
        <w:rPr>
          <w:bCs/>
          <w:sz w:val="22"/>
          <w:szCs w:val="22"/>
          <w:vertAlign w:val="superscript"/>
        </w:rPr>
        <w:t>13</w:t>
      </w:r>
      <w:r>
        <w:rPr>
          <w:bCs/>
          <w:sz w:val="22"/>
          <w:szCs w:val="22"/>
        </w:rPr>
        <w:t>C NMR (150</w:t>
      </w:r>
      <w:r w:rsidRPr="00977E34">
        <w:rPr>
          <w:bCs/>
          <w:sz w:val="22"/>
          <w:szCs w:val="22"/>
        </w:rPr>
        <w:t xml:space="preserve"> MHz, CD</w:t>
      </w:r>
      <w:r w:rsidRPr="00977E34">
        <w:rPr>
          <w:bCs/>
          <w:sz w:val="22"/>
          <w:szCs w:val="22"/>
          <w:vertAlign w:val="subscript"/>
        </w:rPr>
        <w:t>3</w:t>
      </w:r>
      <w:r>
        <w:rPr>
          <w:bCs/>
          <w:sz w:val="22"/>
          <w:szCs w:val="22"/>
        </w:rPr>
        <w:t>OD) δ 173.2, 149.9, 145.1, 143.4</w:t>
      </w:r>
      <w:r w:rsidRPr="00977E34">
        <w:rPr>
          <w:bCs/>
          <w:sz w:val="22"/>
          <w:szCs w:val="22"/>
        </w:rPr>
        <w:t>,</w:t>
      </w:r>
      <w:r>
        <w:rPr>
          <w:bCs/>
          <w:sz w:val="22"/>
          <w:szCs w:val="22"/>
        </w:rPr>
        <w:t xml:space="preserve"> 138.0, 128.6 </w:t>
      </w:r>
      <w:r w:rsidRPr="00977E34">
        <w:rPr>
          <w:bCs/>
          <w:sz w:val="22"/>
          <w:szCs w:val="22"/>
        </w:rPr>
        <w:t xml:space="preserve">(q, </w:t>
      </w:r>
      <w:r w:rsidRPr="00977E34">
        <w:rPr>
          <w:bCs/>
          <w:i/>
          <w:sz w:val="22"/>
          <w:szCs w:val="22"/>
        </w:rPr>
        <w:t>J</w:t>
      </w:r>
      <w:r w:rsidRPr="00977E34">
        <w:rPr>
          <w:bCs/>
          <w:sz w:val="22"/>
          <w:szCs w:val="22"/>
          <w:vertAlign w:val="subscript"/>
        </w:rPr>
        <w:t>C-F</w:t>
      </w:r>
      <w:r>
        <w:rPr>
          <w:bCs/>
          <w:sz w:val="22"/>
          <w:szCs w:val="22"/>
        </w:rPr>
        <w:t xml:space="preserve"> = 31.0 Hz); 127.2</w:t>
      </w:r>
      <w:r w:rsidRPr="00977E34">
        <w:rPr>
          <w:bCs/>
          <w:sz w:val="22"/>
          <w:szCs w:val="22"/>
        </w:rPr>
        <w:t>,</w:t>
      </w:r>
      <w:r>
        <w:rPr>
          <w:bCs/>
          <w:sz w:val="22"/>
          <w:szCs w:val="22"/>
        </w:rPr>
        <w:t xml:space="preserve"> 127.1, </w:t>
      </w:r>
      <w:r w:rsidRPr="00977E34">
        <w:rPr>
          <w:bCs/>
          <w:sz w:val="22"/>
          <w:szCs w:val="22"/>
        </w:rPr>
        <w:t xml:space="preserve">125.3 (q, </w:t>
      </w:r>
      <w:r w:rsidRPr="00977E34">
        <w:rPr>
          <w:bCs/>
          <w:i/>
          <w:sz w:val="22"/>
          <w:szCs w:val="22"/>
        </w:rPr>
        <w:t>J</w:t>
      </w:r>
      <w:r w:rsidRPr="00977E34">
        <w:rPr>
          <w:bCs/>
          <w:sz w:val="22"/>
          <w:szCs w:val="22"/>
          <w:vertAlign w:val="subscript"/>
        </w:rPr>
        <w:t>C-F</w:t>
      </w:r>
      <w:r>
        <w:rPr>
          <w:bCs/>
          <w:sz w:val="22"/>
          <w:szCs w:val="22"/>
        </w:rPr>
        <w:t xml:space="preserve"> = 4.0 Hz), 124.5 </w:t>
      </w:r>
      <w:r w:rsidRPr="00977E34">
        <w:rPr>
          <w:bCs/>
          <w:sz w:val="22"/>
          <w:szCs w:val="22"/>
        </w:rPr>
        <w:t xml:space="preserve">(q, </w:t>
      </w:r>
      <w:r w:rsidRPr="00977E34">
        <w:rPr>
          <w:bCs/>
          <w:i/>
          <w:sz w:val="22"/>
          <w:szCs w:val="22"/>
        </w:rPr>
        <w:t>J</w:t>
      </w:r>
      <w:r w:rsidRPr="00977E34">
        <w:rPr>
          <w:bCs/>
          <w:sz w:val="22"/>
          <w:szCs w:val="22"/>
          <w:vertAlign w:val="subscript"/>
        </w:rPr>
        <w:t>C-F</w:t>
      </w:r>
      <w:r>
        <w:rPr>
          <w:bCs/>
          <w:sz w:val="22"/>
          <w:szCs w:val="22"/>
        </w:rPr>
        <w:t xml:space="preserve"> = 270.0 Hz), </w:t>
      </w:r>
      <w:r w:rsidRPr="00977E34">
        <w:rPr>
          <w:bCs/>
          <w:sz w:val="22"/>
          <w:szCs w:val="22"/>
        </w:rPr>
        <w:t>12</w:t>
      </w:r>
      <w:r>
        <w:rPr>
          <w:bCs/>
          <w:sz w:val="22"/>
          <w:szCs w:val="22"/>
        </w:rPr>
        <w:t>3.6, 123.4, 65.7, 51.1, 50.3, 48.1, 42.0, 33.7, 32.6</w:t>
      </w:r>
      <w:r w:rsidRPr="00977E34">
        <w:rPr>
          <w:bCs/>
          <w:sz w:val="22"/>
          <w:szCs w:val="22"/>
        </w:rPr>
        <w:t>,</w:t>
      </w:r>
      <w:r>
        <w:rPr>
          <w:bCs/>
          <w:sz w:val="22"/>
          <w:szCs w:val="22"/>
        </w:rPr>
        <w:t xml:space="preserve"> 32.6 (different C), 23.4; </w:t>
      </w:r>
      <w:r w:rsidRPr="00977E34">
        <w:rPr>
          <w:sz w:val="22"/>
          <w:szCs w:val="22"/>
        </w:rPr>
        <w:t xml:space="preserve">HRMS (ESI) </w:t>
      </w:r>
      <w:r w:rsidRPr="00977E34">
        <w:rPr>
          <w:i/>
          <w:sz w:val="22"/>
          <w:szCs w:val="22"/>
        </w:rPr>
        <w:t xml:space="preserve">m/z </w:t>
      </w:r>
      <w:r w:rsidRPr="00977E34">
        <w:rPr>
          <w:sz w:val="22"/>
          <w:szCs w:val="22"/>
        </w:rPr>
        <w:t>calc</w:t>
      </w:r>
      <w:r>
        <w:rPr>
          <w:sz w:val="22"/>
          <w:szCs w:val="22"/>
        </w:rPr>
        <w:t>ulate</w:t>
      </w:r>
      <w:r w:rsidRPr="00977E34">
        <w:rPr>
          <w:sz w:val="22"/>
          <w:szCs w:val="22"/>
        </w:rPr>
        <w:t>d for C</w:t>
      </w:r>
      <w:r w:rsidRPr="00977E34">
        <w:rPr>
          <w:sz w:val="22"/>
          <w:szCs w:val="22"/>
          <w:vertAlign w:val="subscript"/>
        </w:rPr>
        <w:t>23</w:t>
      </w:r>
      <w:r w:rsidRPr="00977E34">
        <w:rPr>
          <w:sz w:val="22"/>
          <w:szCs w:val="22"/>
        </w:rPr>
        <w:t>H</w:t>
      </w:r>
      <w:r w:rsidRPr="00977E34">
        <w:rPr>
          <w:sz w:val="22"/>
          <w:szCs w:val="22"/>
          <w:vertAlign w:val="subscript"/>
        </w:rPr>
        <w:t>25</w:t>
      </w:r>
      <w:r w:rsidRPr="00977E34">
        <w:rPr>
          <w:sz w:val="22"/>
          <w:szCs w:val="22"/>
        </w:rPr>
        <w:t>F</w:t>
      </w:r>
      <w:r w:rsidRPr="00977E34">
        <w:rPr>
          <w:sz w:val="22"/>
          <w:szCs w:val="22"/>
          <w:vertAlign w:val="subscript"/>
        </w:rPr>
        <w:t>3</w:t>
      </w:r>
      <w:r w:rsidRPr="00977E34">
        <w:rPr>
          <w:sz w:val="22"/>
          <w:szCs w:val="22"/>
        </w:rPr>
        <w:t>NO</w:t>
      </w:r>
      <w:r w:rsidRPr="00977E34">
        <w:rPr>
          <w:sz w:val="22"/>
          <w:szCs w:val="22"/>
          <w:vertAlign w:val="subscript"/>
        </w:rPr>
        <w:t>2</w:t>
      </w:r>
      <w:r w:rsidRPr="00977E34">
        <w:rPr>
          <w:sz w:val="22"/>
          <w:szCs w:val="22"/>
        </w:rPr>
        <w:t xml:space="preserve"> (M+H)</w:t>
      </w:r>
      <w:r w:rsidRPr="00977E34">
        <w:rPr>
          <w:sz w:val="22"/>
          <w:szCs w:val="22"/>
          <w:vertAlign w:val="superscript"/>
        </w:rPr>
        <w:t>+</w:t>
      </w:r>
      <w:r w:rsidRPr="00977E34">
        <w:rPr>
          <w:sz w:val="22"/>
          <w:szCs w:val="22"/>
        </w:rPr>
        <w:t xml:space="preserve">, </w:t>
      </w:r>
      <w:r>
        <w:rPr>
          <w:sz w:val="22"/>
          <w:szCs w:val="22"/>
        </w:rPr>
        <w:t>404.1832; found 404.1850</w:t>
      </w:r>
      <w:r w:rsidRPr="00977E34">
        <w:rPr>
          <w:sz w:val="22"/>
          <w:szCs w:val="22"/>
        </w:rPr>
        <w:t>.</w:t>
      </w:r>
    </w:p>
    <w:p w14:paraId="16BD3202" w14:textId="77777777" w:rsidR="00566AFE" w:rsidRPr="00977E34" w:rsidRDefault="00566AFE" w:rsidP="00BD0141">
      <w:pPr>
        <w:pStyle w:val="p1"/>
        <w:spacing w:line="480" w:lineRule="auto"/>
        <w:jc w:val="both"/>
        <w:rPr>
          <w:bCs/>
          <w:sz w:val="22"/>
          <w:szCs w:val="22"/>
        </w:rPr>
      </w:pPr>
    </w:p>
    <w:p w14:paraId="7334403A" w14:textId="77777777" w:rsidR="00566AFE" w:rsidRPr="00977E34" w:rsidRDefault="00BC17AD" w:rsidP="00F02313">
      <w:pPr>
        <w:pStyle w:val="p1"/>
        <w:spacing w:line="480" w:lineRule="auto"/>
        <w:rPr>
          <w:sz w:val="22"/>
          <w:szCs w:val="22"/>
        </w:rPr>
      </w:pPr>
      <w:r w:rsidRPr="00A9106C">
        <w:rPr>
          <w:noProof/>
          <w:sz w:val="22"/>
          <w:szCs w:val="22"/>
        </w:rPr>
        <w:drawing>
          <wp:inline distT="0" distB="0" distL="0" distR="0" wp14:anchorId="61991EC1" wp14:editId="4A3DBEAF">
            <wp:extent cx="4000500" cy="800100"/>
            <wp:effectExtent l="0" t="0" r="0" b="0"/>
            <wp:docPr id="8"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800100"/>
                    </a:xfrm>
                    <a:prstGeom prst="rect">
                      <a:avLst/>
                    </a:prstGeom>
                    <a:noFill/>
                    <a:ln>
                      <a:noFill/>
                    </a:ln>
                  </pic:spPr>
                </pic:pic>
              </a:graphicData>
            </a:graphic>
          </wp:inline>
        </w:drawing>
      </w:r>
    </w:p>
    <w:p w14:paraId="3690F88B" w14:textId="77777777" w:rsidR="00566AFE" w:rsidRPr="00977E34" w:rsidRDefault="00566AFE" w:rsidP="00BD0141">
      <w:pPr>
        <w:pStyle w:val="p1"/>
        <w:spacing w:line="360" w:lineRule="auto"/>
        <w:ind w:firstLine="720"/>
        <w:jc w:val="both"/>
        <w:rPr>
          <w:sz w:val="22"/>
          <w:szCs w:val="22"/>
        </w:rPr>
      </w:pPr>
      <w:r w:rsidRPr="00977E34">
        <w:rPr>
          <w:b/>
          <w:sz w:val="22"/>
          <w:szCs w:val="22"/>
        </w:rPr>
        <w:t>(±)-3-(9-(4-(Trifluoromethyl)phenyl)-3,4,5,6-tetrahydro-1,6-methanobenzo[</w:t>
      </w:r>
      <w:r w:rsidRPr="00977E34">
        <w:rPr>
          <w:b/>
          <w:i/>
          <w:iCs/>
          <w:sz w:val="22"/>
          <w:szCs w:val="22"/>
        </w:rPr>
        <w:t>c</w:t>
      </w:r>
      <w:r w:rsidRPr="00977E34">
        <w:rPr>
          <w:b/>
          <w:sz w:val="22"/>
          <w:szCs w:val="22"/>
        </w:rPr>
        <w:t>]azocin-2(1</w:t>
      </w:r>
      <w:r w:rsidRPr="00977E34">
        <w:rPr>
          <w:b/>
          <w:i/>
          <w:iCs/>
          <w:sz w:val="22"/>
          <w:szCs w:val="22"/>
        </w:rPr>
        <w:t>H</w:t>
      </w:r>
      <w:r w:rsidRPr="00977E34">
        <w:rPr>
          <w:b/>
          <w:sz w:val="22"/>
          <w:szCs w:val="22"/>
        </w:rPr>
        <w:t xml:space="preserve">)-yl)propanoic acid (11). </w:t>
      </w:r>
      <w:r w:rsidRPr="00977E34">
        <w:rPr>
          <w:sz w:val="22"/>
          <w:szCs w:val="22"/>
        </w:rPr>
        <w:t xml:space="preserve">4 M HCl </w:t>
      </w:r>
      <w:r w:rsidRPr="00977E34">
        <w:rPr>
          <w:sz w:val="22"/>
          <w:szCs w:val="22"/>
          <w:vertAlign w:val="subscript"/>
        </w:rPr>
        <w:t xml:space="preserve">(aq) </w:t>
      </w:r>
      <w:r w:rsidRPr="00977E34">
        <w:rPr>
          <w:sz w:val="22"/>
          <w:szCs w:val="22"/>
        </w:rPr>
        <w:t>(1.0 mL) and H</w:t>
      </w:r>
      <w:r w:rsidRPr="00977E34">
        <w:rPr>
          <w:sz w:val="22"/>
          <w:szCs w:val="22"/>
          <w:vertAlign w:val="subscript"/>
        </w:rPr>
        <w:t>2</w:t>
      </w:r>
      <w:r w:rsidRPr="00977E34">
        <w:rPr>
          <w:sz w:val="22"/>
          <w:szCs w:val="22"/>
        </w:rPr>
        <w:t xml:space="preserve">O (1.0 mL) </w:t>
      </w:r>
      <w:r>
        <w:rPr>
          <w:sz w:val="22"/>
          <w:szCs w:val="22"/>
        </w:rPr>
        <w:t>were</w:t>
      </w:r>
      <w:r w:rsidRPr="00977E34">
        <w:rPr>
          <w:sz w:val="22"/>
          <w:szCs w:val="22"/>
        </w:rPr>
        <w:t xml:space="preserve"> added to a solution of </w:t>
      </w:r>
      <w:r w:rsidRPr="00977E34">
        <w:rPr>
          <w:b/>
          <w:sz w:val="22"/>
          <w:szCs w:val="22"/>
        </w:rPr>
        <w:t>10</w:t>
      </w:r>
      <w:r w:rsidRPr="00977E34">
        <w:rPr>
          <w:sz w:val="22"/>
          <w:szCs w:val="22"/>
        </w:rPr>
        <w:t xml:space="preserve"> in THF (6.0 mL) at room temperature. The reaction was heated at 40 °C for 36 h, cooled to room temperature, and then concentrated to dryness under reduced pressure. The residue was triturated with Et</w:t>
      </w:r>
      <w:r w:rsidRPr="00977E34">
        <w:rPr>
          <w:sz w:val="22"/>
          <w:szCs w:val="22"/>
          <w:vertAlign w:val="subscript"/>
        </w:rPr>
        <w:t>2</w:t>
      </w:r>
      <w:r w:rsidRPr="00977E34">
        <w:rPr>
          <w:sz w:val="22"/>
          <w:szCs w:val="22"/>
        </w:rPr>
        <w:t xml:space="preserve">O to provide 21 mg (91%) of </w:t>
      </w:r>
      <w:r w:rsidRPr="00977E34">
        <w:rPr>
          <w:b/>
          <w:sz w:val="22"/>
          <w:szCs w:val="22"/>
        </w:rPr>
        <w:t>11</w:t>
      </w:r>
      <w:r w:rsidRPr="00977E34">
        <w:rPr>
          <w:sz w:val="22"/>
          <w:szCs w:val="22"/>
        </w:rPr>
        <w:sym w:font="Symbol" w:char="F0B7"/>
      </w:r>
      <w:r w:rsidRPr="00977E34">
        <w:rPr>
          <w:sz w:val="22"/>
          <w:szCs w:val="22"/>
        </w:rPr>
        <w:t>HCl</w:t>
      </w:r>
      <w:r w:rsidRPr="00977E34">
        <w:rPr>
          <w:b/>
          <w:sz w:val="22"/>
          <w:szCs w:val="22"/>
        </w:rPr>
        <w:t xml:space="preserve"> </w:t>
      </w:r>
      <w:r w:rsidRPr="00977E34">
        <w:rPr>
          <w:sz w:val="22"/>
          <w:szCs w:val="22"/>
        </w:rPr>
        <w:t xml:space="preserve">as an off-white solid: White solid (crystals from MeOH); </w:t>
      </w:r>
      <w:r w:rsidRPr="00977E34">
        <w:rPr>
          <w:bCs/>
          <w:sz w:val="22"/>
          <w:szCs w:val="22"/>
        </w:rPr>
        <w:t>NMR (500 MHz, DMSO</w:t>
      </w:r>
      <w:r w:rsidRPr="00977E34">
        <w:rPr>
          <w:bCs/>
          <w:i/>
          <w:sz w:val="22"/>
          <w:szCs w:val="22"/>
          <w:vertAlign w:val="subscript"/>
        </w:rPr>
        <w:t>d6</w:t>
      </w:r>
      <w:r w:rsidRPr="00977E34">
        <w:rPr>
          <w:bCs/>
          <w:sz w:val="22"/>
          <w:szCs w:val="22"/>
        </w:rPr>
        <w:t xml:space="preserve">) </w:t>
      </w:r>
      <w:r w:rsidRPr="00977E34">
        <w:rPr>
          <w:sz w:val="22"/>
          <w:szCs w:val="22"/>
        </w:rPr>
        <w:t xml:space="preserve">δ 7.97 (br s, 1 H), 7.94 (d, </w:t>
      </w:r>
      <w:r w:rsidRPr="00977E34">
        <w:rPr>
          <w:i/>
          <w:sz w:val="22"/>
          <w:szCs w:val="22"/>
        </w:rPr>
        <w:t xml:space="preserve">J </w:t>
      </w:r>
      <w:r w:rsidRPr="00977E34">
        <w:rPr>
          <w:sz w:val="22"/>
          <w:szCs w:val="22"/>
        </w:rPr>
        <w:t xml:space="preserve">= 5.0 Hz, 2 H), 7.85 (d, </w:t>
      </w:r>
      <w:r w:rsidRPr="00977E34">
        <w:rPr>
          <w:i/>
          <w:sz w:val="22"/>
          <w:szCs w:val="22"/>
        </w:rPr>
        <w:t xml:space="preserve">J </w:t>
      </w:r>
      <w:r w:rsidRPr="00977E34">
        <w:rPr>
          <w:sz w:val="22"/>
          <w:szCs w:val="22"/>
        </w:rPr>
        <w:t xml:space="preserve">= 5.0 Hz, 2 H), 7.80 (d, </w:t>
      </w:r>
      <w:r w:rsidRPr="00977E34">
        <w:rPr>
          <w:i/>
          <w:sz w:val="22"/>
          <w:szCs w:val="22"/>
        </w:rPr>
        <w:t xml:space="preserve">J </w:t>
      </w:r>
      <w:r w:rsidRPr="00977E34">
        <w:rPr>
          <w:sz w:val="22"/>
          <w:szCs w:val="22"/>
        </w:rPr>
        <w:t xml:space="preserve">= 5.0 Hz, 1 H), 7.49 (d, </w:t>
      </w:r>
      <w:r w:rsidRPr="00977E34">
        <w:rPr>
          <w:i/>
          <w:sz w:val="22"/>
          <w:szCs w:val="22"/>
        </w:rPr>
        <w:t xml:space="preserve">J </w:t>
      </w:r>
      <w:r w:rsidRPr="00977E34">
        <w:rPr>
          <w:sz w:val="22"/>
          <w:szCs w:val="22"/>
        </w:rPr>
        <w:t xml:space="preserve">= 5.0 Hz, 1 H), 4.92 (d, </w:t>
      </w:r>
      <w:r w:rsidRPr="00977E34">
        <w:rPr>
          <w:i/>
          <w:sz w:val="22"/>
          <w:szCs w:val="22"/>
        </w:rPr>
        <w:t xml:space="preserve">J </w:t>
      </w:r>
      <w:r w:rsidRPr="00977E34">
        <w:rPr>
          <w:sz w:val="22"/>
          <w:szCs w:val="22"/>
        </w:rPr>
        <w:t xml:space="preserve">= 5.0 Hz, 1 H), 3.54-3.14 (comp, 5 H), 2.98 (d, </w:t>
      </w:r>
      <w:r w:rsidRPr="00977E34">
        <w:rPr>
          <w:i/>
          <w:sz w:val="22"/>
          <w:szCs w:val="22"/>
        </w:rPr>
        <w:t xml:space="preserve">J </w:t>
      </w:r>
      <w:r w:rsidRPr="00977E34">
        <w:rPr>
          <w:sz w:val="22"/>
          <w:szCs w:val="22"/>
        </w:rPr>
        <w:t xml:space="preserve">= 5.0 Hz, 3 H), 2.35 (pent, </w:t>
      </w:r>
      <w:r w:rsidRPr="00977E34">
        <w:rPr>
          <w:i/>
          <w:sz w:val="22"/>
          <w:szCs w:val="22"/>
        </w:rPr>
        <w:t xml:space="preserve">J </w:t>
      </w:r>
      <w:r w:rsidRPr="00977E34">
        <w:rPr>
          <w:sz w:val="22"/>
          <w:szCs w:val="22"/>
        </w:rPr>
        <w:t xml:space="preserve">= 7.5 Hz, 1 H), 2.01-1.91 (m, 1 H), 1.89-1.77 (m, 1 H), 1.78-1.69 (m, 1 H), 1.31-1.12 (m, 1 H); </w:t>
      </w:r>
      <w:r w:rsidRPr="00977E34">
        <w:rPr>
          <w:bCs/>
          <w:sz w:val="22"/>
          <w:szCs w:val="22"/>
        </w:rPr>
        <w:t>NMR (125 MHz, DMSO</w:t>
      </w:r>
      <w:r w:rsidRPr="00977E34">
        <w:rPr>
          <w:bCs/>
          <w:i/>
          <w:sz w:val="22"/>
          <w:szCs w:val="22"/>
          <w:vertAlign w:val="subscript"/>
        </w:rPr>
        <w:t>d6</w:t>
      </w:r>
      <w:r w:rsidRPr="00977E34">
        <w:rPr>
          <w:bCs/>
          <w:sz w:val="22"/>
          <w:szCs w:val="22"/>
        </w:rPr>
        <w:t xml:space="preserve">) </w:t>
      </w:r>
      <w:r w:rsidRPr="00977E34">
        <w:rPr>
          <w:sz w:val="22"/>
          <w:szCs w:val="22"/>
        </w:rPr>
        <w:t xml:space="preserve">δ 172.4, 144.6, 138.2, 130.0, 128.5, 128.2, 128.0, 127.9, 126.3 </w:t>
      </w:r>
      <w:r w:rsidRPr="00977E34">
        <w:rPr>
          <w:bCs/>
          <w:sz w:val="22"/>
          <w:szCs w:val="22"/>
        </w:rPr>
        <w:t xml:space="preserve">(q, </w:t>
      </w:r>
      <w:r w:rsidRPr="00977E34">
        <w:rPr>
          <w:bCs/>
          <w:i/>
          <w:sz w:val="22"/>
          <w:szCs w:val="22"/>
        </w:rPr>
        <w:t>J</w:t>
      </w:r>
      <w:r w:rsidRPr="00977E34">
        <w:rPr>
          <w:bCs/>
          <w:sz w:val="22"/>
          <w:szCs w:val="22"/>
          <w:vertAlign w:val="subscript"/>
        </w:rPr>
        <w:t>C-F</w:t>
      </w:r>
      <w:r>
        <w:rPr>
          <w:bCs/>
          <w:sz w:val="22"/>
          <w:szCs w:val="22"/>
        </w:rPr>
        <w:t xml:space="preserve"> = 3.8</w:t>
      </w:r>
      <w:r w:rsidRPr="00977E34">
        <w:rPr>
          <w:bCs/>
          <w:sz w:val="22"/>
          <w:szCs w:val="22"/>
        </w:rPr>
        <w:t xml:space="preserve"> Hz), 126.1, 125.0, 123.8; </w:t>
      </w:r>
      <w:r w:rsidRPr="00977E34">
        <w:rPr>
          <w:sz w:val="22"/>
          <w:szCs w:val="22"/>
        </w:rPr>
        <w:t xml:space="preserve">HRMS (ESI) </w:t>
      </w:r>
      <w:r w:rsidRPr="00977E34">
        <w:rPr>
          <w:i/>
          <w:sz w:val="22"/>
          <w:szCs w:val="22"/>
        </w:rPr>
        <w:t xml:space="preserve">m/z </w:t>
      </w:r>
      <w:r w:rsidRPr="00977E34">
        <w:rPr>
          <w:sz w:val="22"/>
          <w:szCs w:val="22"/>
        </w:rPr>
        <w:t>calc</w:t>
      </w:r>
      <w:r>
        <w:rPr>
          <w:sz w:val="22"/>
          <w:szCs w:val="22"/>
        </w:rPr>
        <w:t>ulate</w:t>
      </w:r>
      <w:r w:rsidRPr="00977E34">
        <w:rPr>
          <w:sz w:val="22"/>
          <w:szCs w:val="22"/>
        </w:rPr>
        <w:t>d for C</w:t>
      </w:r>
      <w:r w:rsidRPr="00977E34">
        <w:rPr>
          <w:sz w:val="22"/>
          <w:szCs w:val="22"/>
          <w:vertAlign w:val="subscript"/>
        </w:rPr>
        <w:t>22</w:t>
      </w:r>
      <w:r w:rsidRPr="00977E34">
        <w:rPr>
          <w:sz w:val="22"/>
          <w:szCs w:val="22"/>
        </w:rPr>
        <w:t>H</w:t>
      </w:r>
      <w:r w:rsidRPr="00977E34">
        <w:rPr>
          <w:sz w:val="22"/>
          <w:szCs w:val="22"/>
          <w:vertAlign w:val="subscript"/>
        </w:rPr>
        <w:t>23</w:t>
      </w:r>
      <w:r w:rsidRPr="00977E34">
        <w:rPr>
          <w:sz w:val="22"/>
          <w:szCs w:val="22"/>
        </w:rPr>
        <w:t>F</w:t>
      </w:r>
      <w:r w:rsidRPr="00977E34">
        <w:rPr>
          <w:sz w:val="22"/>
          <w:szCs w:val="22"/>
          <w:vertAlign w:val="subscript"/>
        </w:rPr>
        <w:t>3</w:t>
      </w:r>
      <w:r w:rsidRPr="00977E34">
        <w:rPr>
          <w:sz w:val="22"/>
          <w:szCs w:val="22"/>
        </w:rPr>
        <w:t>NO</w:t>
      </w:r>
      <w:r w:rsidRPr="00977E34">
        <w:rPr>
          <w:sz w:val="22"/>
          <w:szCs w:val="22"/>
          <w:vertAlign w:val="subscript"/>
        </w:rPr>
        <w:t>2</w:t>
      </w:r>
      <w:r w:rsidRPr="00977E34">
        <w:rPr>
          <w:sz w:val="22"/>
          <w:szCs w:val="22"/>
        </w:rPr>
        <w:t xml:space="preserve"> (M+H)</w:t>
      </w:r>
      <w:r w:rsidRPr="00977E34">
        <w:rPr>
          <w:sz w:val="22"/>
          <w:szCs w:val="22"/>
          <w:vertAlign w:val="superscript"/>
        </w:rPr>
        <w:t>+</w:t>
      </w:r>
      <w:r>
        <w:rPr>
          <w:sz w:val="22"/>
          <w:szCs w:val="22"/>
        </w:rPr>
        <w:t>, 390.1675; found 390.1689</w:t>
      </w:r>
      <w:r w:rsidRPr="00977E34">
        <w:rPr>
          <w:sz w:val="22"/>
          <w:szCs w:val="22"/>
        </w:rPr>
        <w:t>.</w:t>
      </w:r>
    </w:p>
    <w:p w14:paraId="729BAF8E" w14:textId="77777777" w:rsidR="00BD0141" w:rsidRDefault="00BD0141">
      <w:pPr>
        <w:rPr>
          <w:rFonts w:ascii="Arial" w:hAnsi="Arial" w:cs="Arial"/>
          <w:b/>
          <w:sz w:val="22"/>
          <w:szCs w:val="22"/>
        </w:rPr>
      </w:pPr>
      <w:r>
        <w:rPr>
          <w:rFonts w:ascii="Arial" w:hAnsi="Arial" w:cs="Arial"/>
          <w:b/>
          <w:sz w:val="22"/>
          <w:szCs w:val="22"/>
        </w:rPr>
        <w:br w:type="page"/>
      </w:r>
    </w:p>
    <w:p w14:paraId="59AACA3A" w14:textId="77777777" w:rsidR="00566AFE" w:rsidRPr="00977E34" w:rsidRDefault="00566AFE" w:rsidP="000B1C5D">
      <w:pPr>
        <w:spacing w:line="480" w:lineRule="auto"/>
        <w:jc w:val="both"/>
        <w:outlineLvl w:val="0"/>
        <w:rPr>
          <w:rFonts w:ascii="Arial" w:hAnsi="Arial" w:cs="Arial"/>
          <w:b/>
          <w:sz w:val="22"/>
          <w:szCs w:val="22"/>
        </w:rPr>
      </w:pPr>
      <w:r w:rsidRPr="00977E34">
        <w:rPr>
          <w:rFonts w:ascii="Arial" w:hAnsi="Arial" w:cs="Arial"/>
          <w:b/>
          <w:sz w:val="22"/>
          <w:szCs w:val="22"/>
        </w:rPr>
        <w:lastRenderedPageBreak/>
        <w:t>Receptor binding assay</w:t>
      </w:r>
    </w:p>
    <w:p w14:paraId="081D05CA" w14:textId="77777777" w:rsidR="00566AFE" w:rsidRPr="00A75EE0" w:rsidRDefault="00566AFE" w:rsidP="002223E5">
      <w:pPr>
        <w:spacing w:line="360" w:lineRule="auto"/>
        <w:ind w:firstLine="720"/>
        <w:jc w:val="both"/>
        <w:rPr>
          <w:rFonts w:ascii="Arial" w:hAnsi="Arial" w:cs="Arial"/>
          <w:sz w:val="22"/>
          <w:szCs w:val="22"/>
        </w:rPr>
      </w:pPr>
      <w:r w:rsidRPr="00977E34">
        <w:rPr>
          <w:rFonts w:ascii="Arial" w:hAnsi="Arial" w:cs="Arial"/>
          <w:sz w:val="22"/>
          <w:szCs w:val="22"/>
        </w:rPr>
        <w:t xml:space="preserve">Receptor binding assays for 45 CNS proteins were performed by the Psychoactive Drug Screening Program (PDSP) at Chapel Hill, North Carolina. Binding was tested per standard </w:t>
      </w:r>
      <w:r w:rsidRPr="0087660E">
        <w:rPr>
          <w:rFonts w:ascii="Arial" w:hAnsi="Arial" w:cs="Arial"/>
          <w:color w:val="000000"/>
          <w:sz w:val="22"/>
          <w:szCs w:val="22"/>
        </w:rPr>
        <w:t>protocols</w:t>
      </w:r>
      <w:r w:rsidR="0083473C" w:rsidRPr="0087660E">
        <w:rPr>
          <w:rFonts w:ascii="Arial" w:hAnsi="Arial" w:cs="Arial"/>
          <w:color w:val="000000"/>
          <w:sz w:val="22"/>
          <w:szCs w:val="22"/>
        </w:rPr>
        <w:t xml:space="preserve"> (</w:t>
      </w:r>
      <w:hyperlink r:id="rId14" w:history="1">
        <w:r w:rsidR="0083473C" w:rsidRPr="00037B57">
          <w:rPr>
            <w:rStyle w:val="Hyperlink"/>
            <w:noProof/>
          </w:rPr>
          <w:t>https://pdspdb.unc.edu/pdspWeb/content/PDSP Protocols II 2013-03-28.pdf</w:t>
        </w:r>
      </w:hyperlink>
      <w:r w:rsidR="0083473C">
        <w:rPr>
          <w:noProof/>
        </w:rPr>
        <w:t>)</w:t>
      </w:r>
      <w:r w:rsidRPr="0087660E">
        <w:rPr>
          <w:rFonts w:ascii="Arial" w:hAnsi="Arial" w:cs="Arial"/>
          <w:color w:val="000000"/>
          <w:sz w:val="22"/>
          <w:szCs w:val="22"/>
        </w:rPr>
        <w:fldChar w:fldCharType="begin"/>
      </w:r>
      <w:r w:rsidR="00037B57" w:rsidRPr="0087660E">
        <w:rPr>
          <w:rFonts w:ascii="Arial" w:hAnsi="Arial" w:cs="Arial"/>
          <w:color w:val="000000"/>
          <w:sz w:val="22"/>
          <w:szCs w:val="22"/>
        </w:rPr>
        <w:instrText xml:space="preserve"> ADDIN EN.CITE &lt;EndNote&gt;&lt;Cite ExcludeAuth="1" ExcludeYear="1"&gt;&lt;RecNum&gt;192&lt;/RecNum&gt;&lt;record&gt;&lt;rec-number&gt;192&lt;/rec-number&gt;&lt;foreign-keys&gt;&lt;key app="EN" db-id="fz2wrr9xkatf05e5dwyp9pdhf5t9ww9pd2wz" timestamp="1505156713"&gt;192&lt;/key&gt;&lt;/foreign-keys&gt;&lt;ref-type name="Journal Article"&gt;17&lt;/ref-type&gt;&lt;contributors&gt;&lt;/contributors&gt;&lt;titles&gt;&lt;title&gt;https://pdspdb.unc.edu/pdspWeb/content/PDSP%20Protocols%20II%202013-03-28.pdf &lt;/title&gt;&lt;/titles&gt;&lt;dates&gt;&lt;/dates&gt;&lt;urls&gt;&lt;/urls&gt;&lt;/record&gt;&lt;/Cite&gt;&lt;/EndNote&gt;</w:instrText>
      </w:r>
      <w:r w:rsidRPr="0087660E">
        <w:rPr>
          <w:rFonts w:ascii="Arial" w:hAnsi="Arial" w:cs="Arial"/>
          <w:color w:val="000000"/>
          <w:sz w:val="22"/>
          <w:szCs w:val="22"/>
        </w:rPr>
        <w:fldChar w:fldCharType="end"/>
      </w:r>
      <w:r w:rsidR="0083473C" w:rsidRPr="0087660E">
        <w:rPr>
          <w:rFonts w:ascii="Arial" w:hAnsi="Arial" w:cs="Arial"/>
          <w:color w:val="000000"/>
          <w:sz w:val="22"/>
          <w:szCs w:val="22"/>
        </w:rPr>
        <w:t xml:space="preserve">. </w:t>
      </w:r>
      <w:r w:rsidRPr="00B34512">
        <w:rPr>
          <w:rFonts w:ascii="Arial" w:hAnsi="Arial" w:cs="Arial"/>
          <w:sz w:val="22"/>
          <w:szCs w:val="22"/>
        </w:rPr>
        <w:sym w:font="Symbol" w:char="F073"/>
      </w:r>
      <w:r w:rsidRPr="00B34512">
        <w:rPr>
          <w:rFonts w:ascii="Arial" w:hAnsi="Arial" w:cs="Arial"/>
          <w:sz w:val="22"/>
          <w:szCs w:val="22"/>
        </w:rPr>
        <w:t xml:space="preserve">1R was sourced from Guinea pig brain and </w:t>
      </w:r>
      <w:r w:rsidRPr="00B34512">
        <w:rPr>
          <w:rFonts w:ascii="Arial" w:hAnsi="Arial" w:cs="Arial"/>
          <w:sz w:val="22"/>
          <w:szCs w:val="22"/>
        </w:rPr>
        <w:sym w:font="Symbol" w:char="F073"/>
      </w:r>
      <w:r w:rsidRPr="00B34512">
        <w:rPr>
          <w:rFonts w:ascii="Arial" w:hAnsi="Arial" w:cs="Arial"/>
          <w:sz w:val="22"/>
          <w:szCs w:val="22"/>
        </w:rPr>
        <w:t>1R binding affinity (</w:t>
      </w:r>
      <w:r w:rsidRPr="00B34512">
        <w:rPr>
          <w:rFonts w:ascii="Arial" w:hAnsi="Arial" w:cs="Arial"/>
          <w:i/>
          <w:sz w:val="22"/>
          <w:szCs w:val="22"/>
        </w:rPr>
        <w:t>K</w:t>
      </w:r>
      <w:r w:rsidRPr="00B34512">
        <w:rPr>
          <w:rFonts w:ascii="Arial" w:hAnsi="Arial" w:cs="Arial"/>
          <w:i/>
          <w:sz w:val="22"/>
          <w:szCs w:val="22"/>
          <w:vertAlign w:val="subscript"/>
        </w:rPr>
        <w:t>i</w:t>
      </w:r>
      <w:r w:rsidRPr="00B34512">
        <w:rPr>
          <w:rFonts w:ascii="Arial" w:hAnsi="Arial" w:cs="Arial"/>
          <w:sz w:val="22"/>
          <w:szCs w:val="22"/>
        </w:rPr>
        <w:t>) was determined through competition binding assays with the radioligand [</w:t>
      </w:r>
      <w:r w:rsidRPr="00B34512">
        <w:rPr>
          <w:rFonts w:ascii="Arial" w:hAnsi="Arial" w:cs="Arial"/>
          <w:sz w:val="22"/>
          <w:szCs w:val="22"/>
          <w:vertAlign w:val="superscript"/>
        </w:rPr>
        <w:t>3</w:t>
      </w:r>
      <w:r w:rsidRPr="00B34512">
        <w:rPr>
          <w:rFonts w:ascii="Arial" w:hAnsi="Arial" w:cs="Arial"/>
          <w:sz w:val="22"/>
          <w:szCs w:val="22"/>
        </w:rPr>
        <w:t xml:space="preserve">H]-(+)-pentazocine. </w:t>
      </w:r>
      <w:r w:rsidRPr="00B34512">
        <w:rPr>
          <w:rFonts w:ascii="Arial" w:hAnsi="Arial" w:cs="Arial"/>
          <w:sz w:val="22"/>
          <w:szCs w:val="22"/>
        </w:rPr>
        <w:sym w:font="Symbol" w:char="F073"/>
      </w:r>
      <w:r w:rsidRPr="00B34512">
        <w:rPr>
          <w:rFonts w:ascii="Arial" w:hAnsi="Arial" w:cs="Arial"/>
          <w:sz w:val="22"/>
          <w:szCs w:val="22"/>
        </w:rPr>
        <w:t xml:space="preserve">2R/Tmem97 was obtained from rat PC12 cells and the </w:t>
      </w:r>
      <w:r w:rsidRPr="00B34512">
        <w:rPr>
          <w:rFonts w:ascii="Arial" w:hAnsi="Arial" w:cs="Arial"/>
          <w:sz w:val="22"/>
          <w:szCs w:val="22"/>
        </w:rPr>
        <w:sym w:font="Symbol" w:char="F073"/>
      </w:r>
      <w:r w:rsidRPr="00B34512">
        <w:rPr>
          <w:rFonts w:ascii="Arial" w:hAnsi="Arial" w:cs="Arial"/>
          <w:sz w:val="22"/>
          <w:szCs w:val="22"/>
        </w:rPr>
        <w:t>2R/Tmem97 ligand binding affinity (</w:t>
      </w:r>
      <w:r w:rsidRPr="00B34512">
        <w:rPr>
          <w:rFonts w:ascii="Arial" w:hAnsi="Arial" w:cs="Arial"/>
          <w:i/>
          <w:sz w:val="22"/>
          <w:szCs w:val="22"/>
        </w:rPr>
        <w:t>K</w:t>
      </w:r>
      <w:r w:rsidRPr="00B34512">
        <w:rPr>
          <w:rFonts w:ascii="Arial" w:hAnsi="Arial" w:cs="Arial"/>
          <w:i/>
          <w:sz w:val="22"/>
          <w:szCs w:val="22"/>
          <w:vertAlign w:val="subscript"/>
        </w:rPr>
        <w:t>i</w:t>
      </w:r>
      <w:r w:rsidRPr="00B34512">
        <w:rPr>
          <w:rFonts w:ascii="Arial" w:hAnsi="Arial" w:cs="Arial"/>
          <w:sz w:val="22"/>
          <w:szCs w:val="22"/>
        </w:rPr>
        <w:t>) was determined through competition binding assays using the radioligand [</w:t>
      </w:r>
      <w:r w:rsidRPr="005A113A">
        <w:rPr>
          <w:rFonts w:ascii="Arial" w:hAnsi="Arial" w:cs="Arial"/>
          <w:sz w:val="22"/>
          <w:szCs w:val="22"/>
          <w:vertAlign w:val="superscript"/>
        </w:rPr>
        <w:t>3</w:t>
      </w:r>
      <w:r w:rsidRPr="005A113A">
        <w:rPr>
          <w:rFonts w:ascii="Arial" w:hAnsi="Arial" w:cs="Arial"/>
          <w:sz w:val="22"/>
          <w:szCs w:val="22"/>
        </w:rPr>
        <w:t>H]-</w:t>
      </w:r>
      <w:r w:rsidRPr="0009040A">
        <w:rPr>
          <w:rFonts w:ascii="Arial" w:hAnsi="Arial" w:cs="Arial"/>
          <w:sz w:val="22"/>
          <w:szCs w:val="22"/>
        </w:rPr>
        <w:t xml:space="preserve">ditolylguanidine in the presence of (+)-pentazocine to block </w:t>
      </w:r>
      <w:r w:rsidRPr="00B34512">
        <w:rPr>
          <w:rFonts w:ascii="Arial" w:hAnsi="Arial" w:cs="Arial"/>
          <w:sz w:val="22"/>
          <w:szCs w:val="22"/>
        </w:rPr>
        <w:sym w:font="Symbol" w:char="F073"/>
      </w:r>
      <w:r w:rsidRPr="00B34512">
        <w:rPr>
          <w:rFonts w:ascii="Arial" w:hAnsi="Arial" w:cs="Arial"/>
          <w:sz w:val="22"/>
          <w:szCs w:val="22"/>
        </w:rPr>
        <w:t xml:space="preserve">1R binding sites. </w:t>
      </w:r>
      <w:r w:rsidRPr="00B34512">
        <w:rPr>
          <w:rFonts w:ascii="Arial" w:hAnsi="Arial" w:cs="Arial"/>
          <w:i/>
          <w:sz w:val="22"/>
          <w:szCs w:val="22"/>
        </w:rPr>
        <w:t>K</w:t>
      </w:r>
      <w:r w:rsidRPr="00B34512">
        <w:rPr>
          <w:rFonts w:ascii="Arial" w:hAnsi="Arial" w:cs="Arial"/>
          <w:i/>
          <w:sz w:val="22"/>
          <w:szCs w:val="22"/>
          <w:vertAlign w:val="subscript"/>
        </w:rPr>
        <w:t>i</w:t>
      </w:r>
      <w:r w:rsidRPr="00B34512">
        <w:rPr>
          <w:rFonts w:ascii="Arial" w:hAnsi="Arial" w:cs="Arial"/>
          <w:sz w:val="22"/>
          <w:szCs w:val="22"/>
          <w:vertAlign w:val="subscript"/>
        </w:rPr>
        <w:t xml:space="preserve"> </w:t>
      </w:r>
      <w:r w:rsidRPr="00B34512">
        <w:rPr>
          <w:rFonts w:ascii="Arial" w:hAnsi="Arial" w:cs="Arial"/>
          <w:sz w:val="22"/>
          <w:szCs w:val="22"/>
        </w:rPr>
        <w:t xml:space="preserve">values were calculated using the Cheng-Prusoff equation </w:t>
      </w:r>
      <w:r w:rsidRPr="0083473C">
        <w:rPr>
          <w:rFonts w:ascii="Arial" w:hAnsi="Arial" w:cs="Arial"/>
          <w:sz w:val="22"/>
          <w:szCs w:val="22"/>
        </w:rPr>
        <w:fldChar w:fldCharType="begin"/>
      </w:r>
      <w:r w:rsidR="00037B57" w:rsidRPr="0083473C">
        <w:rPr>
          <w:rFonts w:ascii="Arial" w:hAnsi="Arial" w:cs="Arial"/>
          <w:sz w:val="22"/>
          <w:szCs w:val="22"/>
        </w:rPr>
        <w:instrText xml:space="preserve"> ADDIN EN.CITE &lt;EndNote&gt;&lt;Cite&gt;&lt;Author&gt;Cheng&lt;/Author&gt;&lt;Year&gt;1973&lt;/Year&gt;&lt;RecNum&gt;191&lt;/RecNum&gt;&lt;DisplayText&gt;(Cheng and Prusoff, 1973)&lt;/DisplayText&gt;&lt;record&gt;&lt;rec-number&gt;191&lt;/rec-number&gt;&lt;foreign-keys&gt;&lt;key app="EN" db-id="fz2wrr9xkatf05e5dwyp9pdhf5t9ww9pd2wz" timestamp="1505156512"&gt;191&lt;/key&gt;&lt;/foreign-keys&gt;&lt;ref-type name="Journal Article"&gt;17&lt;/ref-type&gt;&lt;contributors&gt;&lt;authors&gt;&lt;author&gt;Cheng, Y.&lt;/author&gt;&lt;author&gt;Prusoff, W. H.&lt;/author&gt;&lt;/authors&gt;&lt;/contributors&gt;&lt;titles&gt;&lt;title&gt;Relationship between the inhibition constant (K1) and the concentration of inhibitor which causes 50 per cent inhibition (I50) of an enzymatic reaction&lt;/title&gt;&lt;secondary-title&gt;Biochem Pharmacol&lt;/secondary-title&gt;&lt;/titles&gt;&lt;periodical&gt;&lt;full-title&gt;Biochem Pharmacol&lt;/full-title&gt;&lt;/periodical&gt;&lt;pages&gt;3099-108&lt;/pages&gt;&lt;volume&gt;22&lt;/volume&gt;&lt;number&gt;23&lt;/number&gt;&lt;keywords&gt;&lt;keyword&gt;Binding, Competitive&lt;/keyword&gt;&lt;keyword&gt;*Enzyme Inhibitors&lt;/keyword&gt;&lt;keyword&gt;Kinetics&lt;/keyword&gt;&lt;keyword&gt;Mathematics&lt;/keyword&gt;&lt;/keywords&gt;&lt;dates&gt;&lt;year&gt;1973&lt;/year&gt;&lt;pub-dates&gt;&lt;date&gt;Dec 01&lt;/date&gt;&lt;/pub-dates&gt;&lt;/dates&gt;&lt;isbn&gt;0006-2952 (Print)&amp;#xD;0006-2952 (Linking)&lt;/isbn&gt;&lt;accession-num&gt;4202581&lt;/accession-num&gt;&lt;urls&gt;&lt;related-urls&gt;&lt;url&gt;https://www.ncbi.nlm.nih.gov/pubmed/4202581&lt;/url&gt;&lt;/related-urls&gt;&lt;/urls&gt;&lt;/record&gt;&lt;/Cite&gt;&lt;/EndNote&gt;</w:instrText>
      </w:r>
      <w:r w:rsidRPr="0083473C">
        <w:rPr>
          <w:rFonts w:ascii="Arial" w:hAnsi="Arial" w:cs="Arial"/>
          <w:sz w:val="22"/>
          <w:szCs w:val="22"/>
        </w:rPr>
        <w:fldChar w:fldCharType="separate"/>
      </w:r>
      <w:r w:rsidR="00037B57" w:rsidRPr="0083473C">
        <w:rPr>
          <w:rFonts w:ascii="Arial" w:hAnsi="Arial" w:cs="Arial"/>
          <w:noProof/>
          <w:sz w:val="22"/>
          <w:szCs w:val="22"/>
        </w:rPr>
        <w:t>(Cheng and Prusoff, 1973)</w:t>
      </w:r>
      <w:r w:rsidRPr="0083473C">
        <w:rPr>
          <w:rFonts w:ascii="Arial" w:hAnsi="Arial" w:cs="Arial"/>
          <w:sz w:val="22"/>
          <w:szCs w:val="22"/>
        </w:rPr>
        <w:fldChar w:fldCharType="end"/>
      </w:r>
      <w:r w:rsidRPr="00B34512">
        <w:rPr>
          <w:rFonts w:ascii="Arial" w:hAnsi="Arial" w:cs="Arial"/>
          <w:sz w:val="22"/>
          <w:szCs w:val="22"/>
          <w:vertAlign w:val="superscript"/>
        </w:rPr>
        <w:t xml:space="preserve"> </w:t>
      </w:r>
      <w:r w:rsidRPr="00B34512">
        <w:rPr>
          <w:rFonts w:ascii="Arial" w:hAnsi="Arial" w:cs="Arial"/>
          <w:sz w:val="22"/>
          <w:szCs w:val="22"/>
        </w:rPr>
        <w:t>from best-fit IC</w:t>
      </w:r>
      <w:r w:rsidRPr="00B34512">
        <w:rPr>
          <w:rFonts w:ascii="Arial" w:hAnsi="Arial" w:cs="Arial"/>
          <w:sz w:val="22"/>
          <w:szCs w:val="22"/>
          <w:vertAlign w:val="subscript"/>
        </w:rPr>
        <w:t>50</w:t>
      </w:r>
      <w:r w:rsidRPr="00B34512">
        <w:rPr>
          <w:rFonts w:ascii="Arial" w:hAnsi="Arial" w:cs="Arial"/>
          <w:sz w:val="22"/>
          <w:szCs w:val="22"/>
        </w:rPr>
        <w:t xml:space="preserve"> determinations and are reported as the average of 2 or more independent runs performed in </w:t>
      </w:r>
      <w:r w:rsidRPr="005A113A">
        <w:rPr>
          <w:rFonts w:ascii="Arial" w:hAnsi="Arial" w:cs="Arial"/>
          <w:sz w:val="22"/>
          <w:szCs w:val="22"/>
        </w:rPr>
        <w:t>triplicate. hERG affinity was determined using a thallium flux (FluxOR) assay with HEK293 cells stably expressing hERG channels.</w:t>
      </w:r>
      <w:r w:rsidRPr="003E4C6E">
        <w:rPr>
          <w:rFonts w:ascii="Arial" w:hAnsi="Arial" w:cs="Arial"/>
          <w:sz w:val="22"/>
          <w:szCs w:val="22"/>
        </w:rPr>
        <w:t xml:space="preserve"> </w:t>
      </w:r>
    </w:p>
    <w:p w14:paraId="5C73CD61" w14:textId="77777777" w:rsidR="00566AFE" w:rsidRDefault="00566AFE">
      <w:pPr>
        <w:rPr>
          <w:rFonts w:ascii="Arial" w:hAnsi="Arial" w:cs="Arial"/>
          <w:sz w:val="22"/>
          <w:szCs w:val="22"/>
        </w:rPr>
      </w:pPr>
    </w:p>
    <w:p w14:paraId="619AE884" w14:textId="77777777" w:rsidR="00BD0141" w:rsidRPr="005347B6" w:rsidRDefault="00BD0141" w:rsidP="000B1C5D">
      <w:pPr>
        <w:spacing w:line="240" w:lineRule="exact"/>
        <w:outlineLvl w:val="0"/>
        <w:rPr>
          <w:rFonts w:ascii="Arial" w:hAnsi="Arial" w:cs="Arial"/>
          <w:sz w:val="22"/>
          <w:szCs w:val="22"/>
        </w:rPr>
      </w:pPr>
      <w:r>
        <w:rPr>
          <w:rFonts w:ascii="Arial" w:hAnsi="Arial" w:cs="Arial"/>
          <w:b/>
          <w:sz w:val="22"/>
          <w:szCs w:val="22"/>
        </w:rPr>
        <w:t>Figure S3</w:t>
      </w:r>
      <w:r w:rsidRPr="005347B6">
        <w:rPr>
          <w:rFonts w:ascii="Arial" w:hAnsi="Arial" w:cs="Arial"/>
          <w:b/>
          <w:sz w:val="22"/>
          <w:szCs w:val="22"/>
        </w:rPr>
        <w:t>.</w:t>
      </w:r>
      <w:r w:rsidRPr="005347B6">
        <w:rPr>
          <w:rFonts w:ascii="Arial" w:hAnsi="Arial" w:cs="Arial"/>
          <w:sz w:val="22"/>
          <w:szCs w:val="22"/>
        </w:rPr>
        <w:t xml:space="preserve"> </w:t>
      </w:r>
      <w:r w:rsidRPr="005347B6">
        <w:rPr>
          <w:rFonts w:ascii="Arial" w:hAnsi="Arial" w:cs="Arial"/>
          <w:sz w:val="22"/>
          <w:szCs w:val="22"/>
        </w:rPr>
        <w:sym w:font="Symbol" w:char="F073"/>
      </w:r>
      <w:r w:rsidRPr="005347B6">
        <w:rPr>
          <w:rFonts w:ascii="Arial" w:hAnsi="Arial" w:cs="Arial"/>
          <w:sz w:val="22"/>
          <w:szCs w:val="22"/>
        </w:rPr>
        <w:t>-Receptor binding affinity (</w:t>
      </w:r>
      <w:r w:rsidRPr="005347B6">
        <w:rPr>
          <w:rFonts w:ascii="Arial" w:hAnsi="Arial" w:cs="Arial"/>
          <w:i/>
          <w:sz w:val="22"/>
          <w:szCs w:val="22"/>
        </w:rPr>
        <w:t>K</w:t>
      </w:r>
      <w:r w:rsidRPr="005347B6">
        <w:rPr>
          <w:rFonts w:ascii="Arial" w:hAnsi="Arial" w:cs="Arial"/>
          <w:i/>
          <w:sz w:val="22"/>
          <w:szCs w:val="22"/>
          <w:vertAlign w:val="subscript"/>
        </w:rPr>
        <w:t>i</w:t>
      </w:r>
      <w:r w:rsidRPr="005347B6">
        <w:rPr>
          <w:rFonts w:ascii="Arial" w:hAnsi="Arial" w:cs="Arial"/>
          <w:sz w:val="22"/>
          <w:szCs w:val="22"/>
        </w:rPr>
        <w:t xml:space="preserve">) of </w:t>
      </w:r>
      <w:r w:rsidRPr="005347B6">
        <w:rPr>
          <w:rFonts w:ascii="Arial" w:hAnsi="Arial" w:cs="Arial"/>
          <w:b/>
          <w:sz w:val="22"/>
          <w:szCs w:val="22"/>
        </w:rPr>
        <w:t>9</w:t>
      </w:r>
      <w:r w:rsidRPr="005347B6">
        <w:rPr>
          <w:rFonts w:ascii="Arial" w:hAnsi="Arial" w:cs="Arial"/>
          <w:sz w:val="22"/>
          <w:szCs w:val="22"/>
        </w:rPr>
        <w:t xml:space="preserve">, </w:t>
      </w:r>
      <w:r w:rsidRPr="005347B6">
        <w:rPr>
          <w:rFonts w:ascii="Arial" w:hAnsi="Arial" w:cs="Arial"/>
          <w:b/>
          <w:sz w:val="22"/>
          <w:szCs w:val="22"/>
        </w:rPr>
        <w:t>10</w:t>
      </w:r>
      <w:r w:rsidRPr="005347B6">
        <w:rPr>
          <w:rFonts w:ascii="Arial" w:hAnsi="Arial" w:cs="Arial"/>
          <w:sz w:val="22"/>
          <w:szCs w:val="22"/>
        </w:rPr>
        <w:t>,</w:t>
      </w:r>
      <w:r w:rsidRPr="005347B6">
        <w:rPr>
          <w:rFonts w:ascii="Arial" w:hAnsi="Arial" w:cs="Arial"/>
          <w:b/>
          <w:sz w:val="22"/>
          <w:szCs w:val="22"/>
        </w:rPr>
        <w:t xml:space="preserve"> </w:t>
      </w:r>
      <w:r w:rsidRPr="00BD0141">
        <w:rPr>
          <w:rFonts w:ascii="Arial" w:hAnsi="Arial" w:cs="Arial"/>
          <w:sz w:val="22"/>
          <w:szCs w:val="22"/>
        </w:rPr>
        <w:t>and</w:t>
      </w:r>
      <w:r w:rsidRPr="005347B6">
        <w:rPr>
          <w:rFonts w:ascii="Arial" w:hAnsi="Arial" w:cs="Arial"/>
          <w:b/>
          <w:sz w:val="22"/>
          <w:szCs w:val="22"/>
        </w:rPr>
        <w:t xml:space="preserve"> 11</w:t>
      </w:r>
      <w:r w:rsidRPr="005347B6">
        <w:rPr>
          <w:rFonts w:ascii="Arial" w:hAnsi="Arial" w:cs="Arial"/>
          <w:sz w:val="22"/>
          <w:szCs w:val="22"/>
        </w:rPr>
        <w:t xml:space="preserve">. </w:t>
      </w:r>
    </w:p>
    <w:p w14:paraId="0ED6E779" w14:textId="77777777" w:rsidR="00BD0141" w:rsidRDefault="00BD0141" w:rsidP="00BD0141">
      <w:pPr>
        <w:spacing w:line="240" w:lineRule="exact"/>
      </w:pPr>
    </w:p>
    <w:p w14:paraId="657AC66D" w14:textId="77777777" w:rsidR="00140012" w:rsidRDefault="00BC17AD" w:rsidP="00BD0141">
      <w:pPr>
        <w:spacing w:line="480" w:lineRule="auto"/>
        <w:jc w:val="center"/>
      </w:pPr>
      <w:r w:rsidRPr="0042399C">
        <w:rPr>
          <w:noProof/>
        </w:rPr>
        <w:drawing>
          <wp:inline distT="0" distB="0" distL="0" distR="0" wp14:anchorId="3DC920FB" wp14:editId="68031C1E">
            <wp:extent cx="5334000" cy="1130300"/>
            <wp:effectExtent l="0" t="0" r="0" b="0"/>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000" cy="1130300"/>
                    </a:xfrm>
                    <a:prstGeom prst="rect">
                      <a:avLst/>
                    </a:prstGeom>
                    <a:noFill/>
                    <a:ln>
                      <a:noFill/>
                    </a:ln>
                  </pic:spPr>
                </pic:pic>
              </a:graphicData>
            </a:graphic>
          </wp:inline>
        </w:drawing>
      </w:r>
    </w:p>
    <w:p w14:paraId="321B29A7" w14:textId="77777777" w:rsidR="0087660E" w:rsidRDefault="0087660E" w:rsidP="0087660E">
      <w:pPr>
        <w:tabs>
          <w:tab w:val="left" w:pos="180"/>
        </w:tabs>
        <w:spacing w:line="360" w:lineRule="auto"/>
      </w:pPr>
    </w:p>
    <w:p w14:paraId="5719AE47" w14:textId="77777777" w:rsidR="00E3782B" w:rsidRPr="00977E34" w:rsidRDefault="00E3782B" w:rsidP="000B1C5D">
      <w:pPr>
        <w:tabs>
          <w:tab w:val="left" w:pos="180"/>
        </w:tabs>
        <w:spacing w:line="360" w:lineRule="auto"/>
        <w:outlineLvl w:val="0"/>
        <w:rPr>
          <w:rFonts w:ascii="Arial" w:hAnsi="Arial" w:cs="Arial"/>
          <w:b/>
          <w:i/>
          <w:sz w:val="22"/>
          <w:szCs w:val="22"/>
        </w:rPr>
      </w:pPr>
      <w:r w:rsidRPr="00977E34">
        <w:rPr>
          <w:rFonts w:ascii="Arial" w:hAnsi="Arial" w:cs="Arial"/>
          <w:b/>
          <w:i/>
          <w:sz w:val="22"/>
          <w:szCs w:val="22"/>
        </w:rPr>
        <w:t>C. elegans strains</w:t>
      </w:r>
    </w:p>
    <w:p w14:paraId="0F3FC5FE" w14:textId="77777777" w:rsidR="00E3782B" w:rsidRPr="00977E34" w:rsidRDefault="00E3782B" w:rsidP="0087660E">
      <w:pPr>
        <w:tabs>
          <w:tab w:val="left" w:pos="180"/>
        </w:tabs>
        <w:spacing w:line="360" w:lineRule="auto"/>
        <w:ind w:firstLine="720"/>
        <w:rPr>
          <w:rFonts w:ascii="Arial" w:hAnsi="Arial" w:cs="Arial"/>
          <w:sz w:val="22"/>
          <w:szCs w:val="22"/>
        </w:rPr>
      </w:pPr>
      <w:r w:rsidRPr="00977E34">
        <w:rPr>
          <w:rFonts w:ascii="Arial" w:hAnsi="Arial" w:cs="Arial"/>
          <w:i/>
          <w:sz w:val="22"/>
          <w:szCs w:val="22"/>
        </w:rPr>
        <w:t>C.</w:t>
      </w:r>
      <w:r>
        <w:rPr>
          <w:rFonts w:ascii="Arial" w:hAnsi="Arial" w:cs="Arial"/>
          <w:i/>
          <w:sz w:val="22"/>
          <w:szCs w:val="22"/>
        </w:rPr>
        <w:t xml:space="preserve"> </w:t>
      </w:r>
      <w:r w:rsidRPr="00B34512">
        <w:rPr>
          <w:rFonts w:ascii="Arial" w:hAnsi="Arial" w:cs="Arial"/>
          <w:i/>
          <w:sz w:val="22"/>
          <w:szCs w:val="22"/>
        </w:rPr>
        <w:t>elegans</w:t>
      </w:r>
      <w:r w:rsidRPr="00B34512">
        <w:rPr>
          <w:rFonts w:ascii="Arial" w:hAnsi="Arial" w:cs="Arial"/>
          <w:sz w:val="22"/>
          <w:szCs w:val="22"/>
        </w:rPr>
        <w:t xml:space="preserve"> were grown at 20 °C and fed OP50 strain bacteria seeded on </w:t>
      </w:r>
      <w:r w:rsidRPr="00B34512">
        <w:rPr>
          <w:rFonts w:ascii="Arial" w:hAnsi="Arial" w:cs="Arial"/>
          <w:sz w:val="22"/>
          <w:szCs w:val="22"/>
          <w:u w:val="single"/>
        </w:rPr>
        <w:t>N</w:t>
      </w:r>
      <w:r w:rsidRPr="00B34512">
        <w:rPr>
          <w:rFonts w:ascii="Arial" w:hAnsi="Arial" w:cs="Arial"/>
          <w:sz w:val="22"/>
          <w:szCs w:val="22"/>
        </w:rPr>
        <w:t xml:space="preserve">ematode </w:t>
      </w:r>
      <w:r w:rsidRPr="005A113A">
        <w:rPr>
          <w:rFonts w:ascii="Arial" w:hAnsi="Arial" w:cs="Arial"/>
          <w:sz w:val="22"/>
          <w:szCs w:val="22"/>
          <w:u w:val="single"/>
        </w:rPr>
        <w:t>G</w:t>
      </w:r>
      <w:r w:rsidRPr="005A113A">
        <w:rPr>
          <w:rFonts w:ascii="Arial" w:hAnsi="Arial" w:cs="Arial"/>
          <w:sz w:val="22"/>
          <w:szCs w:val="22"/>
        </w:rPr>
        <w:t xml:space="preserve">rowth </w:t>
      </w:r>
      <w:r w:rsidRPr="0009040A">
        <w:rPr>
          <w:rFonts w:ascii="Arial" w:hAnsi="Arial" w:cs="Arial"/>
          <w:sz w:val="22"/>
          <w:szCs w:val="22"/>
          <w:u w:val="single"/>
        </w:rPr>
        <w:t>M</w:t>
      </w:r>
      <w:r w:rsidRPr="00DA68B2">
        <w:rPr>
          <w:rFonts w:ascii="Arial" w:hAnsi="Arial" w:cs="Arial"/>
          <w:sz w:val="22"/>
          <w:szCs w:val="22"/>
        </w:rPr>
        <w:t>edia (NGM) agar plates as described previously</w:t>
      </w:r>
      <w:r>
        <w:rPr>
          <w:rFonts w:ascii="Arial" w:hAnsi="Arial" w:cs="Arial"/>
          <w:sz w:val="22"/>
          <w:szCs w:val="22"/>
        </w:rPr>
        <w:t xml:space="preserve"> </w:t>
      </w:r>
      <w:r>
        <w:rPr>
          <w:rFonts w:ascii="Arial" w:hAnsi="Arial" w:cs="Arial"/>
          <w:sz w:val="22"/>
          <w:szCs w:val="22"/>
        </w:rPr>
        <w:fldChar w:fldCharType="begin"/>
      </w:r>
      <w:r w:rsidR="00037B57">
        <w:rPr>
          <w:rFonts w:ascii="Arial" w:hAnsi="Arial" w:cs="Arial"/>
          <w:sz w:val="22"/>
          <w:szCs w:val="22"/>
        </w:rPr>
        <w:instrText xml:space="preserve"> ADDIN EN.CITE &lt;EndNote&gt;&lt;Cite&gt;&lt;Author&gt;Brenner&lt;/Author&gt;&lt;Year&gt;1974&lt;/Year&gt;&lt;RecNum&gt;200&lt;/RecNum&gt;&lt;DisplayText&gt;(Brenner, 1974)&lt;/DisplayText&gt;&lt;record&gt;&lt;rec-number&gt;200&lt;/rec-number&gt;&lt;foreign-keys&gt;&lt;key app="EN" db-id="fz2wrr9xkatf05e5dwyp9pdhf5t9ww9pd2wz" timestamp="1508423152"&gt;200&lt;/key&gt;&lt;/foreign-keys&gt;&lt;ref-type name="Journal Article"&gt;17&lt;/ref-type&gt;&lt;contributors&gt;&lt;authors&gt;&lt;author&gt;Brenner, S.&lt;/author&gt;&lt;/authors&gt;&lt;/contributors&gt;&lt;titles&gt;&lt;title&gt;The genetics of Caenorhabditis elegans&lt;/title&gt;&lt;secondary-title&gt;Genetics&lt;/secondary-title&gt;&lt;/titles&gt;&lt;periodical&gt;&lt;full-title&gt;Genetics&lt;/full-title&gt;&lt;/periodical&gt;&lt;pages&gt;71-94&lt;/pages&gt;&lt;volume&gt;77&lt;/volume&gt;&lt;number&gt;1&lt;/number&gt;&lt;keywords&gt;&lt;keyword&gt;Animals&lt;/keyword&gt;&lt;keyword&gt;*Chromosome Mapping&lt;/keyword&gt;&lt;keyword&gt;Crosses, Genetic&lt;/keyword&gt;&lt;keyword&gt;Female&lt;/keyword&gt;&lt;keyword&gt;Genes, Lethal&lt;/keyword&gt;&lt;keyword&gt;Genetic Complementation Test&lt;/keyword&gt;&lt;keyword&gt;Genetic Linkage&lt;/keyword&gt;&lt;keyword&gt;Genetics, Behavioral&lt;/keyword&gt;&lt;keyword&gt;Male&lt;/keyword&gt;&lt;keyword&gt;Mesylates/pharmacology&lt;/keyword&gt;&lt;keyword&gt;Movement&lt;/keyword&gt;&lt;keyword&gt;*Mutation&lt;/keyword&gt;&lt;keyword&gt;*Nematoda/drug effects/physiology&lt;/keyword&gt;&lt;keyword&gt;Nervous System Physiological Phenomena&lt;/keyword&gt;&lt;keyword&gt;Phenotype&lt;/keyword&gt;&lt;keyword&gt;Recombination, Genetic&lt;/keyword&gt;&lt;keyword&gt;Reproduction&lt;/keyword&gt;&lt;keyword&gt;Sex Chromosomes&lt;/keyword&gt;&lt;/keywords&gt;&lt;dates&gt;&lt;year&gt;1974&lt;/year&gt;&lt;pub-dates&gt;&lt;date&gt;May&lt;/date&gt;&lt;/pub-dates&gt;&lt;/dates&gt;&lt;isbn&gt;0016-6731 (Print)&amp;#xD;0016-6731 (Linking)&lt;/isbn&gt;&lt;accession-num&gt;4366476&lt;/accession-num&gt;&lt;urls&gt;&lt;related-urls&gt;&lt;url&gt;https://www.ncbi.nlm.nih.gov/pubmed/4366476&lt;/url&gt;&lt;/related-urls&gt;&lt;/urls&gt;&lt;custom2&gt;PMC1213120&lt;/custom2&gt;&lt;/record&gt;&lt;/Cite&gt;&lt;/EndNote&gt;</w:instrText>
      </w:r>
      <w:r>
        <w:rPr>
          <w:rFonts w:ascii="Arial" w:hAnsi="Arial" w:cs="Arial"/>
          <w:sz w:val="22"/>
          <w:szCs w:val="22"/>
        </w:rPr>
        <w:fldChar w:fldCharType="separate"/>
      </w:r>
      <w:r w:rsidR="00037B57">
        <w:rPr>
          <w:rFonts w:ascii="Arial" w:hAnsi="Arial" w:cs="Arial"/>
          <w:noProof/>
          <w:sz w:val="22"/>
          <w:szCs w:val="22"/>
        </w:rPr>
        <w:t>(Brenner, 1974)</w:t>
      </w:r>
      <w:r>
        <w:rPr>
          <w:rFonts w:ascii="Arial" w:hAnsi="Arial" w:cs="Arial"/>
          <w:sz w:val="22"/>
          <w:szCs w:val="22"/>
        </w:rPr>
        <w:fldChar w:fldCharType="end"/>
      </w:r>
      <w:r w:rsidRPr="00DA68B2">
        <w:rPr>
          <w:rFonts w:ascii="Arial" w:hAnsi="Arial" w:cs="Arial"/>
          <w:sz w:val="22"/>
          <w:szCs w:val="22"/>
        </w:rPr>
        <w:t xml:space="preserve">. Worms cultured on plates contaminated with fungi or other bacteria were excluded. The reference wild-type (WT) strain was N2 Bristol. </w:t>
      </w:r>
      <w:r w:rsidRPr="003E4C6E">
        <w:rPr>
          <w:rFonts w:ascii="Arial" w:hAnsi="Arial" w:cs="Arial"/>
          <w:sz w:val="22"/>
          <w:szCs w:val="22"/>
        </w:rPr>
        <w:t xml:space="preserve">The </w:t>
      </w:r>
      <w:r w:rsidRPr="00A75EE0">
        <w:rPr>
          <w:rFonts w:ascii="Arial" w:hAnsi="Arial" w:cs="Arial"/>
          <w:sz w:val="22"/>
          <w:szCs w:val="22"/>
        </w:rPr>
        <w:t xml:space="preserve">strain VC40979, </w:t>
      </w:r>
      <w:r w:rsidRPr="00977E34">
        <w:rPr>
          <w:rFonts w:ascii="Arial" w:hAnsi="Arial" w:cs="Arial"/>
          <w:sz w:val="22"/>
          <w:szCs w:val="22"/>
        </w:rPr>
        <w:t xml:space="preserve">a </w:t>
      </w:r>
      <w:r w:rsidRPr="00977E34">
        <w:rPr>
          <w:rFonts w:ascii="Arial" w:hAnsi="Arial" w:cs="Arial"/>
          <w:i/>
          <w:sz w:val="22"/>
          <w:szCs w:val="22"/>
        </w:rPr>
        <w:t>Y38H6C.16</w:t>
      </w:r>
      <w:r w:rsidRPr="00977E34">
        <w:rPr>
          <w:rFonts w:ascii="Arial" w:hAnsi="Arial" w:cs="Arial"/>
          <w:sz w:val="22"/>
          <w:szCs w:val="22"/>
        </w:rPr>
        <w:t xml:space="preserve"> null allele </w:t>
      </w:r>
      <w:r w:rsidRPr="00977E34">
        <w:rPr>
          <w:rFonts w:ascii="Arial" w:hAnsi="Arial" w:cs="Arial"/>
          <w:i/>
          <w:sz w:val="22"/>
          <w:szCs w:val="22"/>
        </w:rPr>
        <w:t xml:space="preserve">gk910298, </w:t>
      </w:r>
      <w:r w:rsidRPr="00977E34">
        <w:rPr>
          <w:rFonts w:ascii="Arial" w:hAnsi="Arial" w:cs="Arial"/>
          <w:sz w:val="22"/>
          <w:szCs w:val="22"/>
        </w:rPr>
        <w:t xml:space="preserve">was outcrossed 6X to make strain JPS949. To make </w:t>
      </w:r>
      <w:r w:rsidRPr="00B34512">
        <w:rPr>
          <w:rFonts w:ascii="Arial" w:hAnsi="Arial" w:cs="Arial"/>
          <w:sz w:val="22"/>
          <w:szCs w:val="22"/>
        </w:rPr>
        <w:sym w:font="Symbol" w:char="F073"/>
      </w:r>
      <w:r w:rsidRPr="00B34512">
        <w:rPr>
          <w:rFonts w:ascii="Arial" w:hAnsi="Arial" w:cs="Arial"/>
          <w:sz w:val="22"/>
          <w:szCs w:val="22"/>
        </w:rPr>
        <w:t xml:space="preserve">2R/TMEM97 rescue strain JPS986, a genomic region from ~2200 kb upstream through the 3’ UTR for </w:t>
      </w:r>
      <w:r w:rsidRPr="005A113A">
        <w:rPr>
          <w:rFonts w:ascii="Arial" w:hAnsi="Arial" w:cs="Arial"/>
          <w:i/>
          <w:sz w:val="22"/>
          <w:szCs w:val="22"/>
        </w:rPr>
        <w:t>Y38H6C.16</w:t>
      </w:r>
      <w:r w:rsidRPr="005A113A">
        <w:rPr>
          <w:rFonts w:ascii="Arial" w:hAnsi="Arial" w:cs="Arial"/>
          <w:sz w:val="22"/>
          <w:szCs w:val="22"/>
        </w:rPr>
        <w:t xml:space="preserve"> was isolated via PCR and transformed into the JPS949 background. To</w:t>
      </w:r>
      <w:r w:rsidRPr="003E4C6E">
        <w:rPr>
          <w:rFonts w:ascii="Arial" w:hAnsi="Arial" w:cs="Arial"/>
          <w:sz w:val="22"/>
          <w:szCs w:val="22"/>
        </w:rPr>
        <w:t xml:space="preserve"> </w:t>
      </w:r>
      <w:r w:rsidRPr="00A75EE0">
        <w:rPr>
          <w:rFonts w:ascii="Arial" w:hAnsi="Arial" w:cs="Arial"/>
          <w:sz w:val="22"/>
          <w:szCs w:val="22"/>
        </w:rPr>
        <w:t xml:space="preserve">make humanized </w:t>
      </w:r>
      <w:r w:rsidRPr="00B34512">
        <w:rPr>
          <w:rFonts w:ascii="Arial" w:hAnsi="Arial" w:cs="Arial"/>
          <w:sz w:val="22"/>
          <w:szCs w:val="22"/>
        </w:rPr>
        <w:sym w:font="Symbol" w:char="F073"/>
      </w:r>
      <w:r w:rsidRPr="00B34512">
        <w:rPr>
          <w:rFonts w:ascii="Arial" w:hAnsi="Arial" w:cs="Arial"/>
          <w:sz w:val="22"/>
          <w:szCs w:val="22"/>
        </w:rPr>
        <w:t>2R/TMEM97 strain JPS988, the sa</w:t>
      </w:r>
      <w:r w:rsidRPr="005A113A">
        <w:rPr>
          <w:rFonts w:ascii="Arial" w:hAnsi="Arial" w:cs="Arial"/>
          <w:sz w:val="22"/>
          <w:szCs w:val="22"/>
        </w:rPr>
        <w:t xml:space="preserve">me 5’ and 3’ regions were engineered into a plasmid carrying a cDNA for the human TMEM97 gene (kindly provided by Andrew Kruse) and transformed into the JPS949 background. </w:t>
      </w:r>
      <w:r w:rsidRPr="003E4C6E">
        <w:rPr>
          <w:rFonts w:ascii="Arial" w:hAnsi="Arial" w:cs="Arial"/>
          <w:sz w:val="22"/>
          <w:szCs w:val="22"/>
        </w:rPr>
        <w:t xml:space="preserve">The two </w:t>
      </w:r>
      <w:r w:rsidRPr="00A75EE0">
        <w:rPr>
          <w:rFonts w:ascii="Arial" w:hAnsi="Arial" w:cs="Arial"/>
          <w:i/>
          <w:sz w:val="22"/>
          <w:szCs w:val="22"/>
        </w:rPr>
        <w:t>vem-1(null)</w:t>
      </w:r>
      <w:r w:rsidRPr="00977E34">
        <w:rPr>
          <w:rFonts w:ascii="Arial" w:hAnsi="Arial" w:cs="Arial"/>
          <w:sz w:val="22"/>
          <w:szCs w:val="22"/>
        </w:rPr>
        <w:t xml:space="preserve"> strains were VC702 carrying the null allele, </w:t>
      </w:r>
      <w:r w:rsidRPr="00977E34">
        <w:rPr>
          <w:rFonts w:ascii="Arial" w:hAnsi="Arial" w:cs="Arial"/>
          <w:i/>
          <w:sz w:val="22"/>
          <w:szCs w:val="22"/>
        </w:rPr>
        <w:t>ok1058</w:t>
      </w:r>
      <w:r w:rsidRPr="00977E34">
        <w:rPr>
          <w:rFonts w:ascii="Arial" w:hAnsi="Arial" w:cs="Arial"/>
          <w:sz w:val="22"/>
          <w:szCs w:val="22"/>
        </w:rPr>
        <w:t xml:space="preserve">, and JPS464 (VC454 outcrossed 2X) carrying the null allele, </w:t>
      </w:r>
      <w:r w:rsidRPr="00977E34">
        <w:rPr>
          <w:rFonts w:ascii="Arial" w:hAnsi="Arial" w:cs="Arial"/>
          <w:i/>
          <w:sz w:val="22"/>
          <w:szCs w:val="22"/>
        </w:rPr>
        <w:t>gk220</w:t>
      </w:r>
      <w:r w:rsidRPr="00977E34">
        <w:rPr>
          <w:rFonts w:ascii="Arial" w:hAnsi="Arial" w:cs="Arial"/>
          <w:sz w:val="22"/>
          <w:szCs w:val="22"/>
        </w:rPr>
        <w:t xml:space="preserve">. To make the rescue </w:t>
      </w:r>
      <w:r w:rsidRPr="00977E34">
        <w:rPr>
          <w:rFonts w:ascii="Arial" w:hAnsi="Arial" w:cs="Arial"/>
          <w:i/>
          <w:sz w:val="22"/>
          <w:szCs w:val="22"/>
        </w:rPr>
        <w:t>vem-1(null)</w:t>
      </w:r>
      <w:r w:rsidRPr="00977E34">
        <w:rPr>
          <w:rFonts w:ascii="Arial" w:hAnsi="Arial" w:cs="Arial"/>
          <w:sz w:val="22"/>
          <w:szCs w:val="22"/>
        </w:rPr>
        <w:t xml:space="preserve"> strains JPS819 and JPS842, a genomic region from ~2000 kb upstream through the 3’ UTR for </w:t>
      </w:r>
      <w:r w:rsidRPr="00977E34">
        <w:rPr>
          <w:rFonts w:ascii="Arial" w:hAnsi="Arial" w:cs="Arial"/>
          <w:i/>
          <w:sz w:val="22"/>
          <w:szCs w:val="22"/>
        </w:rPr>
        <w:t>vem-1</w:t>
      </w:r>
      <w:r w:rsidRPr="00977E34">
        <w:rPr>
          <w:rFonts w:ascii="Arial" w:hAnsi="Arial" w:cs="Arial"/>
          <w:sz w:val="22"/>
          <w:szCs w:val="22"/>
        </w:rPr>
        <w:t xml:space="preserve"> was isolated via PCR and transformed into the VC702 background. The extrachromosomal arrays in JPS819 and JPS842 were crossed onto a WT background (N2) to form definitive </w:t>
      </w:r>
      <w:r w:rsidRPr="00977E34">
        <w:rPr>
          <w:rFonts w:ascii="Arial" w:hAnsi="Arial" w:cs="Arial"/>
          <w:i/>
          <w:sz w:val="22"/>
          <w:szCs w:val="22"/>
        </w:rPr>
        <w:t>vem-1(+)</w:t>
      </w:r>
      <w:r w:rsidRPr="00977E34">
        <w:rPr>
          <w:rFonts w:ascii="Arial" w:hAnsi="Arial" w:cs="Arial"/>
          <w:sz w:val="22"/>
          <w:szCs w:val="22"/>
        </w:rPr>
        <w:t xml:space="preserve"> extra-copy strains, JPS841 and JPS843, respectively. In all cases, the co-injection </w:t>
      </w:r>
      <w:r w:rsidRPr="00977E34">
        <w:rPr>
          <w:rFonts w:ascii="Arial" w:hAnsi="Arial" w:cs="Arial"/>
          <w:sz w:val="22"/>
          <w:szCs w:val="22"/>
        </w:rPr>
        <w:lastRenderedPageBreak/>
        <w:t xml:space="preserve">reporter PCFJ90 </w:t>
      </w:r>
      <w:r w:rsidRPr="00977E34">
        <w:rPr>
          <w:rFonts w:ascii="Arial" w:hAnsi="Arial" w:cs="Arial"/>
          <w:i/>
          <w:sz w:val="22"/>
          <w:szCs w:val="22"/>
        </w:rPr>
        <w:t xml:space="preserve">pmyo-2::mCherry </w:t>
      </w:r>
      <w:r w:rsidRPr="00977E34">
        <w:rPr>
          <w:rFonts w:ascii="Arial" w:hAnsi="Arial" w:cs="Arial"/>
          <w:sz w:val="22"/>
          <w:szCs w:val="22"/>
        </w:rPr>
        <w:t>(1.25 ng/μl) was used to ensure proper transformation of the each array.</w:t>
      </w:r>
    </w:p>
    <w:p w14:paraId="1C9B5FD7" w14:textId="77777777" w:rsidR="00140012" w:rsidRDefault="00140012" w:rsidP="0087660E">
      <w:pPr>
        <w:spacing w:line="360" w:lineRule="auto"/>
      </w:pPr>
    </w:p>
    <w:p w14:paraId="0FB88849" w14:textId="77777777" w:rsidR="00E3782B" w:rsidRPr="00B34512" w:rsidRDefault="00E3782B" w:rsidP="000B1C5D">
      <w:pPr>
        <w:tabs>
          <w:tab w:val="left" w:pos="180"/>
        </w:tabs>
        <w:spacing w:line="360" w:lineRule="auto"/>
        <w:outlineLvl w:val="0"/>
        <w:rPr>
          <w:rFonts w:ascii="Arial" w:hAnsi="Arial" w:cs="Arial"/>
          <w:b/>
          <w:i/>
          <w:sz w:val="22"/>
          <w:szCs w:val="22"/>
        </w:rPr>
      </w:pPr>
      <w:r>
        <w:rPr>
          <w:rFonts w:ascii="Arial" w:hAnsi="Arial" w:cs="Arial"/>
          <w:b/>
          <w:i/>
          <w:sz w:val="22"/>
          <w:szCs w:val="22"/>
        </w:rPr>
        <w:t>Rats</w:t>
      </w:r>
    </w:p>
    <w:p w14:paraId="35510F71" w14:textId="77777777" w:rsidR="00E3782B" w:rsidRPr="00B34512" w:rsidRDefault="00E3782B" w:rsidP="0087660E">
      <w:pPr>
        <w:tabs>
          <w:tab w:val="left" w:pos="180"/>
        </w:tabs>
        <w:spacing w:line="360" w:lineRule="auto"/>
        <w:ind w:firstLine="720"/>
        <w:rPr>
          <w:rFonts w:ascii="Arial" w:hAnsi="Arial" w:cs="Arial"/>
          <w:sz w:val="22"/>
          <w:szCs w:val="22"/>
          <w:lang w:val="en"/>
        </w:rPr>
      </w:pPr>
      <w:r w:rsidRPr="00B34512">
        <w:rPr>
          <w:rFonts w:ascii="Arial" w:hAnsi="Arial" w:cs="Arial"/>
          <w:sz w:val="22"/>
          <w:szCs w:val="22"/>
          <w:lang w:val="en"/>
        </w:rPr>
        <w:t xml:space="preserve">Adult male Wistar rats (Charles River, Wilmington, MA), weighing 225–250 g upon arrival, were group-housed in an AAALAC-approved, temperature- and humidity-controlled vivarium, on a 12 h/12 h reverse light/dark cycle; all behavioral tests were conducted during the dark phase of the cycle. Rats had </w:t>
      </w:r>
      <w:r w:rsidRPr="00B34512">
        <w:rPr>
          <w:rFonts w:ascii="Arial" w:hAnsi="Arial" w:cs="Arial"/>
          <w:i/>
          <w:iCs/>
          <w:sz w:val="22"/>
          <w:szCs w:val="22"/>
          <w:lang w:val="en"/>
        </w:rPr>
        <w:t>ad libitum</w:t>
      </w:r>
      <w:r w:rsidRPr="00B34512">
        <w:rPr>
          <w:rFonts w:ascii="Arial" w:hAnsi="Arial" w:cs="Arial"/>
          <w:sz w:val="22"/>
          <w:szCs w:val="22"/>
          <w:lang w:val="en"/>
        </w:rPr>
        <w:t xml:space="preserve"> access to food and water. All procedures adhered to the National Institutes of Health Guide for the Care and Use of Laboratory Animals and were approved by the Institutional Animal Care and Use Committee of Boston University.</w:t>
      </w:r>
    </w:p>
    <w:p w14:paraId="01CA415D" w14:textId="77777777" w:rsidR="00E3782B" w:rsidRDefault="00E3782B"/>
    <w:p w14:paraId="473A420F" w14:textId="77777777" w:rsidR="00E3782B" w:rsidRDefault="00E3782B">
      <w:pPr>
        <w:rPr>
          <w:rFonts w:ascii="Arial" w:eastAsia="Times New Roman" w:hAnsi="Arial" w:cs="Arial"/>
          <w:b/>
          <w:kern w:val="21"/>
          <w:sz w:val="22"/>
          <w:szCs w:val="22"/>
        </w:rPr>
      </w:pPr>
      <w:r>
        <w:br w:type="page"/>
      </w:r>
    </w:p>
    <w:p w14:paraId="210518EA" w14:textId="77777777" w:rsidR="00140012" w:rsidRPr="005347B6" w:rsidRDefault="00140012" w:rsidP="000B1C5D">
      <w:pPr>
        <w:pStyle w:val="TAMainText"/>
        <w:outlineLvl w:val="0"/>
      </w:pPr>
      <w:r w:rsidRPr="005347B6">
        <w:lastRenderedPageBreak/>
        <w:t>Table S</w:t>
      </w:r>
      <w:r>
        <w:t>1</w:t>
      </w:r>
      <w:r w:rsidRPr="005347B6">
        <w:t xml:space="preserve">. </w:t>
      </w:r>
      <w:r w:rsidRPr="009D1293">
        <w:rPr>
          <w:b w:val="0"/>
        </w:rPr>
        <w:t>Binding affinity (</w:t>
      </w:r>
      <w:r w:rsidRPr="009D1293">
        <w:rPr>
          <w:b w:val="0"/>
          <w:i/>
        </w:rPr>
        <w:t>K</w:t>
      </w:r>
      <w:r w:rsidRPr="009D1293">
        <w:rPr>
          <w:b w:val="0"/>
          <w:i/>
          <w:vertAlign w:val="subscript"/>
        </w:rPr>
        <w:t>i</w:t>
      </w:r>
      <w:r w:rsidRPr="009D1293">
        <w:rPr>
          <w:b w:val="0"/>
        </w:rPr>
        <w:t xml:space="preserve">, nM) of </w:t>
      </w:r>
      <w:r w:rsidRPr="00D4368A">
        <w:t>6</w:t>
      </w:r>
      <w:r w:rsidRPr="009D1293">
        <w:rPr>
          <w:b w:val="0"/>
        </w:rPr>
        <w:t xml:space="preserve"> and </w:t>
      </w:r>
      <w:r w:rsidRPr="00D4368A">
        <w:t>JVW-1034</w:t>
      </w:r>
      <w:r w:rsidRPr="009D1293">
        <w:rPr>
          <w:b w:val="0"/>
        </w:rPr>
        <w:t xml:space="preserve"> at non-</w:t>
      </w:r>
      <w:r w:rsidRPr="009D1293">
        <w:rPr>
          <w:b w:val="0"/>
        </w:rPr>
        <w:sym w:font="Symbol" w:char="F073"/>
      </w:r>
      <w:r w:rsidRPr="009D1293">
        <w:rPr>
          <w:b w:val="0"/>
        </w:rPr>
        <w:t xml:space="preserve"> receptor targets.</w:t>
      </w:r>
    </w:p>
    <w:p w14:paraId="5B997CDB" w14:textId="77777777" w:rsidR="00140012" w:rsidRDefault="00140012" w:rsidP="00140012">
      <w:pPr>
        <w:pStyle w:val="TAMainText"/>
      </w:pPr>
    </w:p>
    <w:tbl>
      <w:tblPr>
        <w:tblW w:w="0" w:type="auto"/>
        <w:tblLook w:val="04A0" w:firstRow="1" w:lastRow="0" w:firstColumn="1" w:lastColumn="0" w:noHBand="0" w:noVBand="1"/>
      </w:tblPr>
      <w:tblGrid>
        <w:gridCol w:w="1053"/>
        <w:gridCol w:w="1296"/>
        <w:gridCol w:w="1539"/>
      </w:tblGrid>
      <w:tr w:rsidR="00140012" w:rsidRPr="00A9106C" w14:paraId="385D08C7" w14:textId="77777777" w:rsidTr="003E3192">
        <w:tc>
          <w:tcPr>
            <w:tcW w:w="1053" w:type="dxa"/>
            <w:tcBorders>
              <w:top w:val="single" w:sz="4" w:space="0" w:color="auto"/>
              <w:bottom w:val="single" w:sz="4" w:space="0" w:color="auto"/>
            </w:tcBorders>
            <w:shd w:val="clear" w:color="auto" w:fill="auto"/>
            <w:vAlign w:val="center"/>
          </w:tcPr>
          <w:p w14:paraId="2A57D213" w14:textId="77777777" w:rsidR="00140012" w:rsidRPr="00A9106C" w:rsidRDefault="00140012" w:rsidP="00A9106C">
            <w:pPr>
              <w:pStyle w:val="MediumShading1-Accent11"/>
              <w:spacing w:line="240" w:lineRule="exact"/>
              <w:rPr>
                <w:rFonts w:ascii="Arial" w:eastAsia="Yu Mincho" w:hAnsi="Arial" w:cs="Arial"/>
                <w:b/>
              </w:rPr>
            </w:pPr>
            <w:r w:rsidRPr="00A9106C">
              <w:rPr>
                <w:rFonts w:ascii="Arial" w:eastAsia="Yu Mincho" w:hAnsi="Arial" w:cs="Arial"/>
                <w:b/>
              </w:rPr>
              <w:t>Target</w:t>
            </w:r>
          </w:p>
        </w:tc>
        <w:tc>
          <w:tcPr>
            <w:tcW w:w="1296" w:type="dxa"/>
            <w:tcBorders>
              <w:top w:val="single" w:sz="4" w:space="0" w:color="auto"/>
              <w:bottom w:val="single" w:sz="4" w:space="0" w:color="auto"/>
            </w:tcBorders>
            <w:shd w:val="clear" w:color="auto" w:fill="auto"/>
            <w:vAlign w:val="center"/>
          </w:tcPr>
          <w:p w14:paraId="0622E7B1" w14:textId="77777777" w:rsidR="00140012" w:rsidRPr="00A9106C" w:rsidRDefault="00140012" w:rsidP="00A9106C">
            <w:pPr>
              <w:pStyle w:val="MediumShading1-Accent11"/>
              <w:spacing w:line="240" w:lineRule="exact"/>
              <w:jc w:val="center"/>
              <w:rPr>
                <w:rFonts w:ascii="Arial" w:eastAsia="Yu Mincho" w:hAnsi="Arial" w:cs="Arial"/>
                <w:b/>
              </w:rPr>
            </w:pPr>
            <w:r w:rsidRPr="00A9106C">
              <w:rPr>
                <w:rFonts w:ascii="Arial" w:eastAsia="Yu Mincho" w:hAnsi="Arial" w:cs="Arial"/>
                <w:b/>
              </w:rPr>
              <w:t>6</w:t>
            </w:r>
          </w:p>
        </w:tc>
        <w:tc>
          <w:tcPr>
            <w:tcW w:w="1539" w:type="dxa"/>
            <w:tcBorders>
              <w:top w:val="single" w:sz="4" w:space="0" w:color="auto"/>
              <w:bottom w:val="single" w:sz="4" w:space="0" w:color="auto"/>
            </w:tcBorders>
            <w:shd w:val="clear" w:color="auto" w:fill="auto"/>
            <w:vAlign w:val="center"/>
          </w:tcPr>
          <w:p w14:paraId="041F1B0A" w14:textId="071171B3" w:rsidR="00140012" w:rsidRPr="00A9106C" w:rsidRDefault="00140012" w:rsidP="00A9106C">
            <w:pPr>
              <w:pStyle w:val="MediumShading1-Accent11"/>
              <w:spacing w:line="240" w:lineRule="exact"/>
              <w:jc w:val="center"/>
              <w:rPr>
                <w:rFonts w:ascii="Arial" w:eastAsia="Yu Mincho" w:hAnsi="Arial" w:cs="Arial"/>
                <w:b/>
              </w:rPr>
            </w:pPr>
            <w:r w:rsidRPr="00A9106C">
              <w:rPr>
                <w:rFonts w:ascii="Arial" w:eastAsia="Yu Mincho" w:hAnsi="Arial" w:cs="Arial"/>
                <w:b/>
              </w:rPr>
              <w:t>JVW1034</w:t>
            </w:r>
            <w:r w:rsidR="003E3192">
              <w:rPr>
                <w:rFonts w:ascii="Arial" w:eastAsia="Yu Mincho" w:hAnsi="Arial" w:cs="Arial"/>
                <w:b/>
              </w:rPr>
              <w:t xml:space="preserve"> </w:t>
            </w:r>
          </w:p>
        </w:tc>
      </w:tr>
      <w:tr w:rsidR="00140012" w:rsidRPr="00A9106C" w14:paraId="4F872B66" w14:textId="77777777" w:rsidTr="003E3192">
        <w:trPr>
          <w:trHeight w:val="278"/>
        </w:trPr>
        <w:tc>
          <w:tcPr>
            <w:tcW w:w="1053" w:type="dxa"/>
            <w:tcBorders>
              <w:top w:val="single" w:sz="4" w:space="0" w:color="auto"/>
            </w:tcBorders>
            <w:shd w:val="clear" w:color="auto" w:fill="auto"/>
            <w:vAlign w:val="center"/>
          </w:tcPr>
          <w:p w14:paraId="64269255"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5HT</w:t>
            </w:r>
            <w:r w:rsidRPr="009942F3">
              <w:rPr>
                <w:rFonts w:ascii="Arial" w:eastAsia="Yu Mincho" w:hAnsi="Arial" w:cs="Arial"/>
                <w:vertAlign w:val="subscript"/>
              </w:rPr>
              <w:t>1A</w:t>
            </w:r>
          </w:p>
        </w:tc>
        <w:tc>
          <w:tcPr>
            <w:tcW w:w="1296" w:type="dxa"/>
            <w:tcBorders>
              <w:top w:val="single" w:sz="4" w:space="0" w:color="auto"/>
            </w:tcBorders>
            <w:shd w:val="clear" w:color="auto" w:fill="auto"/>
            <w:vAlign w:val="center"/>
          </w:tcPr>
          <w:p w14:paraId="36C8B121"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tcBorders>
              <w:top w:val="single" w:sz="4" w:space="0" w:color="auto"/>
            </w:tcBorders>
            <w:shd w:val="clear" w:color="auto" w:fill="auto"/>
            <w:vAlign w:val="center"/>
          </w:tcPr>
          <w:p w14:paraId="4C400831"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72589C1D" w14:textId="77777777" w:rsidTr="003E3192">
        <w:tc>
          <w:tcPr>
            <w:tcW w:w="1053" w:type="dxa"/>
            <w:shd w:val="clear" w:color="auto" w:fill="auto"/>
            <w:vAlign w:val="center"/>
          </w:tcPr>
          <w:p w14:paraId="0F98BB9A"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5HT</w:t>
            </w:r>
            <w:r w:rsidRPr="009942F3">
              <w:rPr>
                <w:rFonts w:ascii="Arial" w:eastAsia="Yu Mincho" w:hAnsi="Arial" w:cs="Arial"/>
                <w:vertAlign w:val="subscript"/>
              </w:rPr>
              <w:t>1B</w:t>
            </w:r>
          </w:p>
        </w:tc>
        <w:tc>
          <w:tcPr>
            <w:tcW w:w="1296" w:type="dxa"/>
            <w:shd w:val="clear" w:color="auto" w:fill="auto"/>
            <w:vAlign w:val="center"/>
          </w:tcPr>
          <w:p w14:paraId="7161CAB9"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4FAB1BDC"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4A49DA05" w14:textId="77777777" w:rsidTr="003E3192">
        <w:tc>
          <w:tcPr>
            <w:tcW w:w="1053" w:type="dxa"/>
            <w:shd w:val="clear" w:color="auto" w:fill="auto"/>
            <w:vAlign w:val="center"/>
          </w:tcPr>
          <w:p w14:paraId="4C69F288"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5HT</w:t>
            </w:r>
            <w:r w:rsidRPr="009942F3">
              <w:rPr>
                <w:rFonts w:ascii="Arial" w:eastAsia="Yu Mincho" w:hAnsi="Arial" w:cs="Arial"/>
                <w:vertAlign w:val="subscript"/>
              </w:rPr>
              <w:t>1D</w:t>
            </w:r>
          </w:p>
        </w:tc>
        <w:tc>
          <w:tcPr>
            <w:tcW w:w="1296" w:type="dxa"/>
            <w:shd w:val="clear" w:color="auto" w:fill="auto"/>
            <w:vAlign w:val="center"/>
          </w:tcPr>
          <w:p w14:paraId="178A17C3"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27BE4AD7"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39B7BFBF" w14:textId="77777777" w:rsidTr="003E3192">
        <w:tc>
          <w:tcPr>
            <w:tcW w:w="1053" w:type="dxa"/>
            <w:shd w:val="clear" w:color="auto" w:fill="auto"/>
            <w:vAlign w:val="center"/>
          </w:tcPr>
          <w:p w14:paraId="0E3DC956"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5HT</w:t>
            </w:r>
            <w:r w:rsidRPr="009942F3">
              <w:rPr>
                <w:rFonts w:ascii="Arial" w:eastAsia="Yu Mincho" w:hAnsi="Arial" w:cs="Arial"/>
                <w:vertAlign w:val="subscript"/>
              </w:rPr>
              <w:t>2A</w:t>
            </w:r>
          </w:p>
        </w:tc>
        <w:tc>
          <w:tcPr>
            <w:tcW w:w="1296" w:type="dxa"/>
            <w:shd w:val="clear" w:color="auto" w:fill="auto"/>
            <w:vAlign w:val="center"/>
          </w:tcPr>
          <w:p w14:paraId="7361A1B6"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0385A92C"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336</w:t>
            </w:r>
          </w:p>
        </w:tc>
      </w:tr>
      <w:tr w:rsidR="00140012" w:rsidRPr="00A9106C" w14:paraId="4936784F" w14:textId="77777777" w:rsidTr="003E3192">
        <w:tc>
          <w:tcPr>
            <w:tcW w:w="1053" w:type="dxa"/>
            <w:shd w:val="clear" w:color="auto" w:fill="auto"/>
            <w:vAlign w:val="center"/>
          </w:tcPr>
          <w:p w14:paraId="5943D628"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5HT</w:t>
            </w:r>
            <w:r w:rsidRPr="009942F3">
              <w:rPr>
                <w:rFonts w:ascii="Arial" w:eastAsia="Yu Mincho" w:hAnsi="Arial" w:cs="Arial"/>
                <w:vertAlign w:val="subscript"/>
              </w:rPr>
              <w:t>2B</w:t>
            </w:r>
          </w:p>
        </w:tc>
        <w:tc>
          <w:tcPr>
            <w:tcW w:w="1296" w:type="dxa"/>
            <w:shd w:val="clear" w:color="auto" w:fill="auto"/>
            <w:vAlign w:val="center"/>
          </w:tcPr>
          <w:p w14:paraId="1A7B9938"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12B1C746"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3189</w:t>
            </w:r>
          </w:p>
        </w:tc>
      </w:tr>
      <w:tr w:rsidR="00140012" w:rsidRPr="00A9106C" w14:paraId="44816D64" w14:textId="77777777" w:rsidTr="003E3192">
        <w:tc>
          <w:tcPr>
            <w:tcW w:w="1053" w:type="dxa"/>
            <w:shd w:val="clear" w:color="auto" w:fill="auto"/>
            <w:vAlign w:val="center"/>
          </w:tcPr>
          <w:p w14:paraId="49B24B29"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5HT</w:t>
            </w:r>
            <w:r w:rsidRPr="009942F3">
              <w:rPr>
                <w:rFonts w:ascii="Arial" w:eastAsia="Yu Mincho" w:hAnsi="Arial" w:cs="Arial"/>
                <w:vertAlign w:val="subscript"/>
              </w:rPr>
              <w:t>2C</w:t>
            </w:r>
          </w:p>
        </w:tc>
        <w:tc>
          <w:tcPr>
            <w:tcW w:w="1296" w:type="dxa"/>
            <w:shd w:val="clear" w:color="auto" w:fill="auto"/>
            <w:vAlign w:val="center"/>
          </w:tcPr>
          <w:p w14:paraId="57FA4347"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36F3DD66"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1796</w:t>
            </w:r>
          </w:p>
        </w:tc>
      </w:tr>
      <w:tr w:rsidR="00140012" w:rsidRPr="00A9106C" w14:paraId="0C175B0A" w14:textId="77777777" w:rsidTr="003E3192">
        <w:tc>
          <w:tcPr>
            <w:tcW w:w="1053" w:type="dxa"/>
            <w:shd w:val="clear" w:color="auto" w:fill="auto"/>
            <w:vAlign w:val="center"/>
          </w:tcPr>
          <w:p w14:paraId="344E7F47"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5HT</w:t>
            </w:r>
            <w:r w:rsidRPr="009942F3">
              <w:rPr>
                <w:rFonts w:ascii="Arial" w:eastAsia="Yu Mincho" w:hAnsi="Arial" w:cs="Arial"/>
                <w:vertAlign w:val="subscript"/>
              </w:rPr>
              <w:t>3</w:t>
            </w:r>
          </w:p>
        </w:tc>
        <w:tc>
          <w:tcPr>
            <w:tcW w:w="1296" w:type="dxa"/>
            <w:shd w:val="clear" w:color="auto" w:fill="auto"/>
            <w:vAlign w:val="center"/>
          </w:tcPr>
          <w:p w14:paraId="42759A7D"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34B48321"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5B5AAB45" w14:textId="77777777" w:rsidTr="003E3192">
        <w:tc>
          <w:tcPr>
            <w:tcW w:w="1053" w:type="dxa"/>
            <w:shd w:val="clear" w:color="auto" w:fill="auto"/>
            <w:vAlign w:val="center"/>
          </w:tcPr>
          <w:p w14:paraId="770C3E22"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5HT</w:t>
            </w:r>
            <w:r w:rsidRPr="009942F3">
              <w:rPr>
                <w:rFonts w:ascii="Arial" w:eastAsia="Yu Mincho" w:hAnsi="Arial" w:cs="Arial"/>
                <w:vertAlign w:val="subscript"/>
              </w:rPr>
              <w:t>6</w:t>
            </w:r>
          </w:p>
        </w:tc>
        <w:tc>
          <w:tcPr>
            <w:tcW w:w="1296" w:type="dxa"/>
            <w:shd w:val="clear" w:color="auto" w:fill="auto"/>
            <w:vAlign w:val="center"/>
          </w:tcPr>
          <w:p w14:paraId="2BB8A4B3"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659334BA"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3141</w:t>
            </w:r>
          </w:p>
        </w:tc>
      </w:tr>
      <w:tr w:rsidR="00140012" w:rsidRPr="00A9106C" w14:paraId="2E7FB3B0" w14:textId="77777777" w:rsidTr="003E3192">
        <w:tc>
          <w:tcPr>
            <w:tcW w:w="1053" w:type="dxa"/>
            <w:shd w:val="clear" w:color="auto" w:fill="auto"/>
            <w:vAlign w:val="center"/>
          </w:tcPr>
          <w:p w14:paraId="40695EE4"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5HT</w:t>
            </w:r>
            <w:r w:rsidRPr="009942F3">
              <w:rPr>
                <w:rFonts w:ascii="Arial" w:eastAsia="Yu Mincho" w:hAnsi="Arial" w:cs="Arial"/>
                <w:vertAlign w:val="subscript"/>
              </w:rPr>
              <w:t>7</w:t>
            </w:r>
          </w:p>
        </w:tc>
        <w:tc>
          <w:tcPr>
            <w:tcW w:w="1296" w:type="dxa"/>
            <w:shd w:val="clear" w:color="auto" w:fill="auto"/>
            <w:vAlign w:val="center"/>
          </w:tcPr>
          <w:p w14:paraId="256A2F17"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759D4C29"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62812BCC" w14:textId="77777777" w:rsidTr="003E3192">
        <w:tc>
          <w:tcPr>
            <w:tcW w:w="1053" w:type="dxa"/>
            <w:shd w:val="clear" w:color="auto" w:fill="auto"/>
            <w:vAlign w:val="center"/>
          </w:tcPr>
          <w:p w14:paraId="741D24E6"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nAch</w:t>
            </w:r>
            <w:r w:rsidRPr="009942F3">
              <w:rPr>
                <w:rFonts w:ascii="Arial" w:eastAsia="Yu Mincho" w:hAnsi="Arial" w:cs="Arial"/>
                <w:vertAlign w:val="subscript"/>
              </w:rPr>
              <w:t>α2</w:t>
            </w:r>
            <w:r w:rsidRPr="009942F3">
              <w:rPr>
                <w:rFonts w:ascii="Arial" w:eastAsia="Yu Mincho" w:hAnsi="Arial" w:cs="Arial"/>
                <w:vertAlign w:val="subscript"/>
              </w:rPr>
              <w:sym w:font="Symbol" w:char="F062"/>
            </w:r>
            <w:r w:rsidRPr="009942F3">
              <w:rPr>
                <w:rFonts w:ascii="Arial" w:eastAsia="Yu Mincho" w:hAnsi="Arial" w:cs="Arial"/>
                <w:vertAlign w:val="subscript"/>
              </w:rPr>
              <w:t>2</w:t>
            </w:r>
          </w:p>
        </w:tc>
        <w:tc>
          <w:tcPr>
            <w:tcW w:w="1296" w:type="dxa"/>
            <w:shd w:val="clear" w:color="auto" w:fill="auto"/>
          </w:tcPr>
          <w:p w14:paraId="1D1D9414"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12C674F2"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27D92526" w14:textId="77777777" w:rsidTr="003E3192">
        <w:tc>
          <w:tcPr>
            <w:tcW w:w="1053" w:type="dxa"/>
            <w:shd w:val="clear" w:color="auto" w:fill="auto"/>
            <w:vAlign w:val="center"/>
          </w:tcPr>
          <w:p w14:paraId="107A20AE"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nAch</w:t>
            </w:r>
            <w:r w:rsidRPr="009942F3">
              <w:rPr>
                <w:rFonts w:ascii="Arial" w:eastAsia="Yu Mincho" w:hAnsi="Arial" w:cs="Arial"/>
                <w:vertAlign w:val="subscript"/>
              </w:rPr>
              <w:sym w:font="Symbol" w:char="F061"/>
            </w:r>
            <w:r w:rsidRPr="009942F3">
              <w:rPr>
                <w:rFonts w:ascii="Arial" w:eastAsia="Yu Mincho" w:hAnsi="Arial" w:cs="Arial"/>
                <w:vertAlign w:val="subscript"/>
              </w:rPr>
              <w:t>2</w:t>
            </w:r>
            <w:r w:rsidRPr="009942F3">
              <w:rPr>
                <w:rFonts w:ascii="Arial" w:eastAsia="Yu Mincho" w:hAnsi="Arial" w:cs="Arial"/>
                <w:vertAlign w:val="subscript"/>
              </w:rPr>
              <w:sym w:font="Symbol" w:char="F062"/>
            </w:r>
            <w:r w:rsidRPr="009942F3">
              <w:rPr>
                <w:rFonts w:ascii="Arial" w:eastAsia="Yu Mincho" w:hAnsi="Arial" w:cs="Arial"/>
                <w:vertAlign w:val="subscript"/>
              </w:rPr>
              <w:t>4</w:t>
            </w:r>
          </w:p>
        </w:tc>
        <w:tc>
          <w:tcPr>
            <w:tcW w:w="1296" w:type="dxa"/>
            <w:shd w:val="clear" w:color="auto" w:fill="auto"/>
          </w:tcPr>
          <w:p w14:paraId="38447872"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35CD80F6"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5758</w:t>
            </w:r>
          </w:p>
        </w:tc>
      </w:tr>
      <w:tr w:rsidR="00140012" w:rsidRPr="00A9106C" w14:paraId="4995F40A" w14:textId="77777777" w:rsidTr="003E3192">
        <w:tc>
          <w:tcPr>
            <w:tcW w:w="1053" w:type="dxa"/>
            <w:shd w:val="clear" w:color="auto" w:fill="auto"/>
            <w:vAlign w:val="center"/>
          </w:tcPr>
          <w:p w14:paraId="5072FD18"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nAch</w:t>
            </w:r>
            <w:r w:rsidRPr="009942F3">
              <w:rPr>
                <w:rFonts w:ascii="Arial" w:eastAsia="Yu Mincho" w:hAnsi="Arial" w:cs="Arial"/>
                <w:vertAlign w:val="subscript"/>
              </w:rPr>
              <w:sym w:font="Symbol" w:char="F061"/>
            </w:r>
            <w:r w:rsidRPr="009942F3">
              <w:rPr>
                <w:rFonts w:ascii="Arial" w:eastAsia="Yu Mincho" w:hAnsi="Arial" w:cs="Arial"/>
                <w:vertAlign w:val="subscript"/>
              </w:rPr>
              <w:t>3</w:t>
            </w:r>
            <w:r w:rsidRPr="009942F3">
              <w:rPr>
                <w:rFonts w:ascii="Arial" w:eastAsia="Yu Mincho" w:hAnsi="Arial" w:cs="Arial"/>
                <w:vertAlign w:val="subscript"/>
              </w:rPr>
              <w:sym w:font="Symbol" w:char="F062"/>
            </w:r>
            <w:r w:rsidRPr="009942F3">
              <w:rPr>
                <w:rFonts w:ascii="Arial" w:eastAsia="Yu Mincho" w:hAnsi="Arial" w:cs="Arial"/>
                <w:vertAlign w:val="subscript"/>
              </w:rPr>
              <w:t>2</w:t>
            </w:r>
          </w:p>
        </w:tc>
        <w:tc>
          <w:tcPr>
            <w:tcW w:w="1296" w:type="dxa"/>
            <w:shd w:val="clear" w:color="auto" w:fill="auto"/>
          </w:tcPr>
          <w:p w14:paraId="666456D6"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326436C5"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1062</w:t>
            </w:r>
          </w:p>
        </w:tc>
      </w:tr>
      <w:tr w:rsidR="00140012" w:rsidRPr="00A9106C" w14:paraId="7133DF7A" w14:textId="77777777" w:rsidTr="003E3192">
        <w:tc>
          <w:tcPr>
            <w:tcW w:w="1053" w:type="dxa"/>
            <w:shd w:val="clear" w:color="auto" w:fill="auto"/>
            <w:vAlign w:val="center"/>
          </w:tcPr>
          <w:p w14:paraId="18C0009F"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nAch</w:t>
            </w:r>
            <w:r w:rsidRPr="009942F3">
              <w:rPr>
                <w:rFonts w:ascii="Arial" w:eastAsia="Yu Mincho" w:hAnsi="Arial" w:cs="Arial"/>
                <w:vertAlign w:val="subscript"/>
              </w:rPr>
              <w:sym w:font="Symbol" w:char="F061"/>
            </w:r>
            <w:r w:rsidRPr="009942F3">
              <w:rPr>
                <w:rFonts w:ascii="Arial" w:eastAsia="Yu Mincho" w:hAnsi="Arial" w:cs="Arial"/>
                <w:vertAlign w:val="subscript"/>
              </w:rPr>
              <w:t>3</w:t>
            </w:r>
            <w:r w:rsidRPr="009942F3">
              <w:rPr>
                <w:rFonts w:ascii="Arial" w:eastAsia="Yu Mincho" w:hAnsi="Arial" w:cs="Arial"/>
                <w:vertAlign w:val="subscript"/>
              </w:rPr>
              <w:sym w:font="Symbol" w:char="F062"/>
            </w:r>
            <w:r w:rsidRPr="009942F3">
              <w:rPr>
                <w:rFonts w:ascii="Arial" w:eastAsia="Yu Mincho" w:hAnsi="Arial" w:cs="Arial"/>
                <w:vertAlign w:val="subscript"/>
              </w:rPr>
              <w:t>4</w:t>
            </w:r>
          </w:p>
        </w:tc>
        <w:tc>
          <w:tcPr>
            <w:tcW w:w="1296" w:type="dxa"/>
            <w:shd w:val="clear" w:color="auto" w:fill="auto"/>
          </w:tcPr>
          <w:p w14:paraId="18E49733"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&gt;10,000</w:t>
            </w:r>
          </w:p>
        </w:tc>
        <w:tc>
          <w:tcPr>
            <w:tcW w:w="1539" w:type="dxa"/>
            <w:shd w:val="clear" w:color="auto" w:fill="auto"/>
            <w:vAlign w:val="center"/>
          </w:tcPr>
          <w:p w14:paraId="1489454A"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111</w:t>
            </w:r>
          </w:p>
        </w:tc>
      </w:tr>
      <w:tr w:rsidR="00140012" w:rsidRPr="00A9106C" w14:paraId="7D43F7DC" w14:textId="77777777" w:rsidTr="003E3192">
        <w:tc>
          <w:tcPr>
            <w:tcW w:w="1053" w:type="dxa"/>
            <w:shd w:val="clear" w:color="auto" w:fill="auto"/>
            <w:vAlign w:val="center"/>
          </w:tcPr>
          <w:p w14:paraId="6E1142FA"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nAch</w:t>
            </w:r>
            <w:r w:rsidRPr="009942F3">
              <w:rPr>
                <w:rFonts w:ascii="Arial" w:eastAsia="Yu Mincho" w:hAnsi="Arial" w:cs="Arial"/>
                <w:vertAlign w:val="subscript"/>
              </w:rPr>
              <w:sym w:font="Symbol" w:char="F061"/>
            </w:r>
            <w:r w:rsidRPr="009942F3">
              <w:rPr>
                <w:rFonts w:ascii="Arial" w:eastAsia="Yu Mincho" w:hAnsi="Arial" w:cs="Arial"/>
                <w:vertAlign w:val="subscript"/>
              </w:rPr>
              <w:t>4</w:t>
            </w:r>
            <w:r w:rsidRPr="009942F3">
              <w:rPr>
                <w:rFonts w:ascii="Arial" w:eastAsia="Yu Mincho" w:hAnsi="Arial" w:cs="Arial"/>
                <w:vertAlign w:val="subscript"/>
              </w:rPr>
              <w:sym w:font="Symbol" w:char="F062"/>
            </w:r>
            <w:r w:rsidRPr="009942F3">
              <w:rPr>
                <w:rFonts w:ascii="Arial" w:eastAsia="Yu Mincho" w:hAnsi="Arial" w:cs="Arial"/>
                <w:vertAlign w:val="subscript"/>
              </w:rPr>
              <w:t>2</w:t>
            </w:r>
          </w:p>
        </w:tc>
        <w:tc>
          <w:tcPr>
            <w:tcW w:w="1296" w:type="dxa"/>
            <w:shd w:val="clear" w:color="auto" w:fill="auto"/>
          </w:tcPr>
          <w:p w14:paraId="2743742C"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61CC7F7E"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3570251E" w14:textId="77777777" w:rsidTr="003E3192">
        <w:tc>
          <w:tcPr>
            <w:tcW w:w="1053" w:type="dxa"/>
            <w:shd w:val="clear" w:color="auto" w:fill="auto"/>
            <w:vAlign w:val="center"/>
          </w:tcPr>
          <w:p w14:paraId="3388B320"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nAch</w:t>
            </w:r>
            <w:r w:rsidRPr="009942F3">
              <w:rPr>
                <w:rFonts w:ascii="Arial" w:eastAsia="Yu Mincho" w:hAnsi="Arial" w:cs="Arial"/>
                <w:vertAlign w:val="subscript"/>
              </w:rPr>
              <w:sym w:font="Symbol" w:char="F061"/>
            </w:r>
            <w:r w:rsidRPr="009942F3">
              <w:rPr>
                <w:rFonts w:ascii="Arial" w:eastAsia="Yu Mincho" w:hAnsi="Arial" w:cs="Arial"/>
                <w:vertAlign w:val="subscript"/>
              </w:rPr>
              <w:t>4</w:t>
            </w:r>
            <w:r w:rsidRPr="009942F3">
              <w:rPr>
                <w:rFonts w:ascii="Arial" w:eastAsia="Yu Mincho" w:hAnsi="Arial" w:cs="Arial"/>
                <w:vertAlign w:val="subscript"/>
              </w:rPr>
              <w:sym w:font="Symbol" w:char="F062"/>
            </w:r>
            <w:r w:rsidRPr="009942F3">
              <w:rPr>
                <w:rFonts w:ascii="Arial" w:eastAsia="Yu Mincho" w:hAnsi="Arial" w:cs="Arial"/>
                <w:vertAlign w:val="subscript"/>
              </w:rPr>
              <w:t>4</w:t>
            </w:r>
          </w:p>
        </w:tc>
        <w:tc>
          <w:tcPr>
            <w:tcW w:w="1296" w:type="dxa"/>
            <w:shd w:val="clear" w:color="auto" w:fill="auto"/>
          </w:tcPr>
          <w:p w14:paraId="1E4CA460"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7D4AB0DE"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1946</w:t>
            </w:r>
          </w:p>
        </w:tc>
      </w:tr>
      <w:tr w:rsidR="00140012" w:rsidRPr="00A9106C" w14:paraId="71CECF63" w14:textId="77777777" w:rsidTr="003E3192">
        <w:tc>
          <w:tcPr>
            <w:tcW w:w="1053" w:type="dxa"/>
            <w:shd w:val="clear" w:color="auto" w:fill="auto"/>
            <w:vAlign w:val="center"/>
          </w:tcPr>
          <w:p w14:paraId="2A4CBC1A"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nAch</w:t>
            </w:r>
            <w:r w:rsidRPr="009942F3">
              <w:rPr>
                <w:rFonts w:ascii="Arial" w:eastAsia="Yu Mincho" w:hAnsi="Arial" w:cs="Arial"/>
                <w:vertAlign w:val="subscript"/>
              </w:rPr>
              <w:sym w:font="Symbol" w:char="F061"/>
            </w:r>
            <w:r w:rsidRPr="009942F3">
              <w:rPr>
                <w:rFonts w:ascii="Arial" w:eastAsia="Yu Mincho" w:hAnsi="Arial" w:cs="Arial"/>
                <w:vertAlign w:val="subscript"/>
              </w:rPr>
              <w:t>7</w:t>
            </w:r>
          </w:p>
        </w:tc>
        <w:tc>
          <w:tcPr>
            <w:tcW w:w="1296" w:type="dxa"/>
            <w:shd w:val="clear" w:color="auto" w:fill="auto"/>
          </w:tcPr>
          <w:p w14:paraId="5CD900DE"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0C03332C"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&gt;10,000</w:t>
            </w:r>
          </w:p>
        </w:tc>
      </w:tr>
      <w:tr w:rsidR="00140012" w:rsidRPr="00A9106C" w14:paraId="391F86CC" w14:textId="77777777" w:rsidTr="003E3192">
        <w:tc>
          <w:tcPr>
            <w:tcW w:w="1053" w:type="dxa"/>
            <w:shd w:val="clear" w:color="auto" w:fill="auto"/>
            <w:vAlign w:val="center"/>
          </w:tcPr>
          <w:p w14:paraId="25F6EFD8"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α</w:t>
            </w:r>
            <w:r w:rsidRPr="009942F3">
              <w:rPr>
                <w:rFonts w:ascii="Arial" w:eastAsia="Yu Mincho" w:hAnsi="Arial" w:cs="Arial"/>
                <w:vertAlign w:val="subscript"/>
              </w:rPr>
              <w:t>1A</w:t>
            </w:r>
          </w:p>
        </w:tc>
        <w:tc>
          <w:tcPr>
            <w:tcW w:w="1296" w:type="dxa"/>
            <w:shd w:val="clear" w:color="auto" w:fill="auto"/>
            <w:vAlign w:val="center"/>
          </w:tcPr>
          <w:p w14:paraId="0D5BF415"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1BAF8F77"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0BEAA315" w14:textId="77777777" w:rsidTr="003E3192">
        <w:tc>
          <w:tcPr>
            <w:tcW w:w="1053" w:type="dxa"/>
            <w:shd w:val="clear" w:color="auto" w:fill="auto"/>
            <w:vAlign w:val="center"/>
          </w:tcPr>
          <w:p w14:paraId="09830D4A"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α</w:t>
            </w:r>
            <w:r w:rsidRPr="009942F3">
              <w:rPr>
                <w:rFonts w:ascii="Arial" w:eastAsia="Yu Mincho" w:hAnsi="Arial" w:cs="Arial"/>
                <w:vertAlign w:val="subscript"/>
              </w:rPr>
              <w:t>1B</w:t>
            </w:r>
          </w:p>
        </w:tc>
        <w:tc>
          <w:tcPr>
            <w:tcW w:w="1296" w:type="dxa"/>
            <w:shd w:val="clear" w:color="auto" w:fill="auto"/>
            <w:vAlign w:val="center"/>
          </w:tcPr>
          <w:p w14:paraId="03A186CF"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66BD6C25"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6DDA2355" w14:textId="77777777" w:rsidTr="003E3192">
        <w:tc>
          <w:tcPr>
            <w:tcW w:w="1053" w:type="dxa"/>
            <w:shd w:val="clear" w:color="auto" w:fill="auto"/>
            <w:vAlign w:val="center"/>
          </w:tcPr>
          <w:p w14:paraId="437F15B9"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α</w:t>
            </w:r>
            <w:r w:rsidRPr="009942F3">
              <w:rPr>
                <w:rFonts w:ascii="Arial" w:eastAsia="Yu Mincho" w:hAnsi="Arial" w:cs="Arial"/>
                <w:vertAlign w:val="subscript"/>
              </w:rPr>
              <w:t>1D</w:t>
            </w:r>
          </w:p>
        </w:tc>
        <w:tc>
          <w:tcPr>
            <w:tcW w:w="1296" w:type="dxa"/>
            <w:shd w:val="clear" w:color="auto" w:fill="auto"/>
            <w:vAlign w:val="center"/>
          </w:tcPr>
          <w:p w14:paraId="7D7143C7"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7D4226DF"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68FF37F2" w14:textId="77777777" w:rsidTr="003E3192">
        <w:tc>
          <w:tcPr>
            <w:tcW w:w="1053" w:type="dxa"/>
            <w:shd w:val="clear" w:color="auto" w:fill="auto"/>
            <w:vAlign w:val="center"/>
          </w:tcPr>
          <w:p w14:paraId="648A6A7D"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α</w:t>
            </w:r>
            <w:r w:rsidRPr="009942F3">
              <w:rPr>
                <w:rFonts w:ascii="Arial" w:eastAsia="Yu Mincho" w:hAnsi="Arial" w:cs="Arial"/>
                <w:vertAlign w:val="subscript"/>
              </w:rPr>
              <w:t>2A</w:t>
            </w:r>
          </w:p>
        </w:tc>
        <w:tc>
          <w:tcPr>
            <w:tcW w:w="1296" w:type="dxa"/>
            <w:shd w:val="clear" w:color="auto" w:fill="auto"/>
            <w:vAlign w:val="center"/>
          </w:tcPr>
          <w:p w14:paraId="2D242BEE"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5FB6203A"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1399</w:t>
            </w:r>
          </w:p>
        </w:tc>
      </w:tr>
      <w:tr w:rsidR="00140012" w:rsidRPr="00A9106C" w14:paraId="2DDC7821" w14:textId="77777777" w:rsidTr="003E3192">
        <w:tc>
          <w:tcPr>
            <w:tcW w:w="1053" w:type="dxa"/>
            <w:shd w:val="clear" w:color="auto" w:fill="auto"/>
            <w:vAlign w:val="center"/>
          </w:tcPr>
          <w:p w14:paraId="221227D1"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α</w:t>
            </w:r>
            <w:r w:rsidRPr="009942F3">
              <w:rPr>
                <w:rFonts w:ascii="Arial" w:eastAsia="Yu Mincho" w:hAnsi="Arial" w:cs="Arial"/>
                <w:vertAlign w:val="subscript"/>
              </w:rPr>
              <w:t>2B</w:t>
            </w:r>
          </w:p>
        </w:tc>
        <w:tc>
          <w:tcPr>
            <w:tcW w:w="1296" w:type="dxa"/>
            <w:shd w:val="clear" w:color="auto" w:fill="auto"/>
            <w:vAlign w:val="center"/>
          </w:tcPr>
          <w:p w14:paraId="2D8E3BCB"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44989D6F"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570</w:t>
            </w:r>
          </w:p>
        </w:tc>
      </w:tr>
      <w:tr w:rsidR="00140012" w:rsidRPr="00A9106C" w14:paraId="73E169A6" w14:textId="77777777" w:rsidTr="003E3192">
        <w:tc>
          <w:tcPr>
            <w:tcW w:w="1053" w:type="dxa"/>
            <w:shd w:val="clear" w:color="auto" w:fill="auto"/>
            <w:vAlign w:val="center"/>
          </w:tcPr>
          <w:p w14:paraId="7DF9446E"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α</w:t>
            </w:r>
            <w:r w:rsidRPr="009942F3">
              <w:rPr>
                <w:rFonts w:ascii="Arial" w:eastAsia="Yu Mincho" w:hAnsi="Arial" w:cs="Arial"/>
                <w:vertAlign w:val="subscript"/>
              </w:rPr>
              <w:t>2C</w:t>
            </w:r>
          </w:p>
        </w:tc>
        <w:tc>
          <w:tcPr>
            <w:tcW w:w="1296" w:type="dxa"/>
            <w:shd w:val="clear" w:color="auto" w:fill="auto"/>
            <w:vAlign w:val="center"/>
          </w:tcPr>
          <w:p w14:paraId="5EC323E0"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7F442236"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465</w:t>
            </w:r>
          </w:p>
        </w:tc>
      </w:tr>
      <w:tr w:rsidR="00140012" w:rsidRPr="00A9106C" w14:paraId="65D11038" w14:textId="77777777" w:rsidTr="003E3192">
        <w:tc>
          <w:tcPr>
            <w:tcW w:w="1053" w:type="dxa"/>
            <w:shd w:val="clear" w:color="auto" w:fill="auto"/>
            <w:vAlign w:val="center"/>
          </w:tcPr>
          <w:p w14:paraId="299F0535"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β</w:t>
            </w:r>
            <w:r w:rsidRPr="009942F3">
              <w:rPr>
                <w:rFonts w:ascii="Arial" w:eastAsia="Yu Mincho" w:hAnsi="Arial" w:cs="Arial"/>
                <w:vertAlign w:val="subscript"/>
              </w:rPr>
              <w:t>1</w:t>
            </w:r>
          </w:p>
        </w:tc>
        <w:tc>
          <w:tcPr>
            <w:tcW w:w="1296" w:type="dxa"/>
            <w:shd w:val="clear" w:color="auto" w:fill="auto"/>
            <w:vAlign w:val="center"/>
          </w:tcPr>
          <w:p w14:paraId="54979E7D"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57A81240"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3884CB88" w14:textId="77777777" w:rsidTr="003E3192">
        <w:tc>
          <w:tcPr>
            <w:tcW w:w="1053" w:type="dxa"/>
            <w:shd w:val="clear" w:color="auto" w:fill="auto"/>
            <w:vAlign w:val="center"/>
          </w:tcPr>
          <w:p w14:paraId="20680E8F"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β</w:t>
            </w:r>
            <w:r w:rsidRPr="009942F3">
              <w:rPr>
                <w:rFonts w:ascii="Arial" w:eastAsia="Yu Mincho" w:hAnsi="Arial" w:cs="Arial"/>
                <w:vertAlign w:val="subscript"/>
              </w:rPr>
              <w:t>2</w:t>
            </w:r>
          </w:p>
        </w:tc>
        <w:tc>
          <w:tcPr>
            <w:tcW w:w="1296" w:type="dxa"/>
            <w:shd w:val="clear" w:color="auto" w:fill="auto"/>
            <w:vAlign w:val="center"/>
          </w:tcPr>
          <w:p w14:paraId="53035219"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4171743B"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34A838E1" w14:textId="77777777" w:rsidTr="003E3192">
        <w:tc>
          <w:tcPr>
            <w:tcW w:w="1053" w:type="dxa"/>
            <w:shd w:val="clear" w:color="auto" w:fill="auto"/>
            <w:vAlign w:val="center"/>
          </w:tcPr>
          <w:p w14:paraId="598100EA"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β</w:t>
            </w:r>
            <w:r w:rsidRPr="009942F3">
              <w:rPr>
                <w:rFonts w:ascii="Arial" w:eastAsia="Yu Mincho" w:hAnsi="Arial" w:cs="Arial"/>
                <w:vertAlign w:val="subscript"/>
              </w:rPr>
              <w:t>3</w:t>
            </w:r>
          </w:p>
        </w:tc>
        <w:tc>
          <w:tcPr>
            <w:tcW w:w="1296" w:type="dxa"/>
            <w:shd w:val="clear" w:color="auto" w:fill="auto"/>
            <w:vAlign w:val="center"/>
          </w:tcPr>
          <w:p w14:paraId="450CE90C"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1B555B9C"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4DB143BB" w14:textId="77777777" w:rsidTr="003E3192">
        <w:tc>
          <w:tcPr>
            <w:tcW w:w="1053" w:type="dxa"/>
            <w:shd w:val="clear" w:color="auto" w:fill="auto"/>
            <w:vAlign w:val="center"/>
          </w:tcPr>
          <w:p w14:paraId="349AD4F9"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sym w:font="Symbol" w:char="F064"/>
            </w:r>
          </w:p>
        </w:tc>
        <w:tc>
          <w:tcPr>
            <w:tcW w:w="1296" w:type="dxa"/>
            <w:shd w:val="clear" w:color="auto" w:fill="auto"/>
            <w:vAlign w:val="center"/>
          </w:tcPr>
          <w:p w14:paraId="32E92801"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35B07625"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54E340B1" w14:textId="77777777" w:rsidTr="003E3192">
        <w:tc>
          <w:tcPr>
            <w:tcW w:w="1053" w:type="dxa"/>
            <w:shd w:val="clear" w:color="auto" w:fill="auto"/>
            <w:vAlign w:val="center"/>
          </w:tcPr>
          <w:p w14:paraId="2480320E"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κ</w:t>
            </w:r>
          </w:p>
        </w:tc>
        <w:tc>
          <w:tcPr>
            <w:tcW w:w="1296" w:type="dxa"/>
            <w:shd w:val="clear" w:color="auto" w:fill="auto"/>
            <w:vAlign w:val="center"/>
          </w:tcPr>
          <w:p w14:paraId="650D03BF"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3F55AD39"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2081</w:t>
            </w:r>
          </w:p>
        </w:tc>
      </w:tr>
      <w:tr w:rsidR="00140012" w:rsidRPr="00A9106C" w14:paraId="098037A5" w14:textId="77777777" w:rsidTr="003E3192">
        <w:tc>
          <w:tcPr>
            <w:tcW w:w="1053" w:type="dxa"/>
            <w:shd w:val="clear" w:color="auto" w:fill="auto"/>
            <w:vAlign w:val="center"/>
          </w:tcPr>
          <w:p w14:paraId="2D35B01A"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µ</w:t>
            </w:r>
          </w:p>
        </w:tc>
        <w:tc>
          <w:tcPr>
            <w:tcW w:w="1296" w:type="dxa"/>
            <w:shd w:val="clear" w:color="auto" w:fill="auto"/>
            <w:vAlign w:val="center"/>
          </w:tcPr>
          <w:p w14:paraId="7FB19B33"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6816</w:t>
            </w:r>
          </w:p>
        </w:tc>
        <w:tc>
          <w:tcPr>
            <w:tcW w:w="1539" w:type="dxa"/>
            <w:shd w:val="clear" w:color="auto" w:fill="auto"/>
            <w:vAlign w:val="center"/>
          </w:tcPr>
          <w:p w14:paraId="5B9BF7D9"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2651</w:t>
            </w:r>
          </w:p>
        </w:tc>
      </w:tr>
      <w:tr w:rsidR="00140012" w:rsidRPr="00A9106C" w14:paraId="730DFBB7" w14:textId="77777777" w:rsidTr="003E3192">
        <w:tc>
          <w:tcPr>
            <w:tcW w:w="1053" w:type="dxa"/>
            <w:shd w:val="clear" w:color="auto" w:fill="auto"/>
            <w:vAlign w:val="center"/>
          </w:tcPr>
          <w:p w14:paraId="16E3796E"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DAT</w:t>
            </w:r>
          </w:p>
        </w:tc>
        <w:tc>
          <w:tcPr>
            <w:tcW w:w="1296" w:type="dxa"/>
            <w:shd w:val="clear" w:color="auto" w:fill="auto"/>
            <w:vAlign w:val="center"/>
          </w:tcPr>
          <w:p w14:paraId="2FB62530"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1361</w:t>
            </w:r>
          </w:p>
        </w:tc>
        <w:tc>
          <w:tcPr>
            <w:tcW w:w="1539" w:type="dxa"/>
            <w:shd w:val="clear" w:color="auto" w:fill="auto"/>
            <w:vAlign w:val="center"/>
          </w:tcPr>
          <w:p w14:paraId="79BD6D10"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670</w:t>
            </w:r>
          </w:p>
        </w:tc>
      </w:tr>
      <w:tr w:rsidR="00140012" w:rsidRPr="00A9106C" w14:paraId="40CCB2B1" w14:textId="77777777" w:rsidTr="003E3192">
        <w:tc>
          <w:tcPr>
            <w:tcW w:w="1053" w:type="dxa"/>
            <w:shd w:val="clear" w:color="auto" w:fill="auto"/>
            <w:vAlign w:val="center"/>
          </w:tcPr>
          <w:p w14:paraId="7A7E93E3"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NET</w:t>
            </w:r>
          </w:p>
        </w:tc>
        <w:tc>
          <w:tcPr>
            <w:tcW w:w="1296" w:type="dxa"/>
            <w:shd w:val="clear" w:color="auto" w:fill="auto"/>
            <w:vAlign w:val="center"/>
          </w:tcPr>
          <w:p w14:paraId="64FC67C5"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4225D798"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1527</w:t>
            </w:r>
          </w:p>
        </w:tc>
      </w:tr>
      <w:tr w:rsidR="00140012" w:rsidRPr="00A9106C" w14:paraId="1BFAB6D2" w14:textId="77777777" w:rsidTr="003E3192">
        <w:tc>
          <w:tcPr>
            <w:tcW w:w="1053" w:type="dxa"/>
            <w:shd w:val="clear" w:color="auto" w:fill="auto"/>
            <w:vAlign w:val="center"/>
          </w:tcPr>
          <w:p w14:paraId="07F00D4A"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SERT</w:t>
            </w:r>
          </w:p>
        </w:tc>
        <w:tc>
          <w:tcPr>
            <w:tcW w:w="1296" w:type="dxa"/>
            <w:shd w:val="clear" w:color="auto" w:fill="auto"/>
            <w:vAlign w:val="center"/>
          </w:tcPr>
          <w:p w14:paraId="1F3A9352"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2532768D"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3A547D21" w14:textId="77777777" w:rsidTr="003E3192">
        <w:tc>
          <w:tcPr>
            <w:tcW w:w="1053" w:type="dxa"/>
            <w:shd w:val="clear" w:color="auto" w:fill="auto"/>
            <w:vAlign w:val="center"/>
          </w:tcPr>
          <w:p w14:paraId="7C446795"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D</w:t>
            </w:r>
            <w:r w:rsidRPr="009942F3">
              <w:rPr>
                <w:rFonts w:ascii="Arial" w:eastAsia="Yu Mincho" w:hAnsi="Arial" w:cs="Arial"/>
                <w:vertAlign w:val="subscript"/>
              </w:rPr>
              <w:t>1</w:t>
            </w:r>
          </w:p>
        </w:tc>
        <w:tc>
          <w:tcPr>
            <w:tcW w:w="1296" w:type="dxa"/>
            <w:shd w:val="clear" w:color="auto" w:fill="auto"/>
            <w:vAlign w:val="center"/>
          </w:tcPr>
          <w:p w14:paraId="6746C267"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209CCC40"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16AC8DE2" w14:textId="77777777" w:rsidTr="003E3192">
        <w:tc>
          <w:tcPr>
            <w:tcW w:w="1053" w:type="dxa"/>
            <w:shd w:val="clear" w:color="auto" w:fill="auto"/>
            <w:vAlign w:val="center"/>
          </w:tcPr>
          <w:p w14:paraId="56513893"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D</w:t>
            </w:r>
            <w:r w:rsidRPr="009942F3">
              <w:rPr>
                <w:rFonts w:ascii="Arial" w:eastAsia="Yu Mincho" w:hAnsi="Arial" w:cs="Arial"/>
                <w:vertAlign w:val="subscript"/>
              </w:rPr>
              <w:t>2</w:t>
            </w:r>
          </w:p>
        </w:tc>
        <w:tc>
          <w:tcPr>
            <w:tcW w:w="1296" w:type="dxa"/>
            <w:shd w:val="clear" w:color="auto" w:fill="auto"/>
            <w:vAlign w:val="center"/>
          </w:tcPr>
          <w:p w14:paraId="04F4343A"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278439DD"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04F6B4F5" w14:textId="77777777" w:rsidTr="003E3192">
        <w:tc>
          <w:tcPr>
            <w:tcW w:w="1053" w:type="dxa"/>
            <w:shd w:val="clear" w:color="auto" w:fill="auto"/>
            <w:vAlign w:val="center"/>
          </w:tcPr>
          <w:p w14:paraId="74CBCC39"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D</w:t>
            </w:r>
            <w:r w:rsidRPr="009942F3">
              <w:rPr>
                <w:rFonts w:ascii="Arial" w:eastAsia="Yu Mincho" w:hAnsi="Arial" w:cs="Arial"/>
                <w:vertAlign w:val="subscript"/>
              </w:rPr>
              <w:t>3</w:t>
            </w:r>
          </w:p>
        </w:tc>
        <w:tc>
          <w:tcPr>
            <w:tcW w:w="1296" w:type="dxa"/>
            <w:shd w:val="clear" w:color="auto" w:fill="auto"/>
            <w:vAlign w:val="center"/>
          </w:tcPr>
          <w:p w14:paraId="49669E98"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00DEF8AD"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5BD89976" w14:textId="77777777" w:rsidTr="003E3192">
        <w:tc>
          <w:tcPr>
            <w:tcW w:w="1053" w:type="dxa"/>
            <w:shd w:val="clear" w:color="auto" w:fill="auto"/>
            <w:vAlign w:val="center"/>
          </w:tcPr>
          <w:p w14:paraId="0788BFA6"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D</w:t>
            </w:r>
            <w:r w:rsidRPr="009942F3">
              <w:rPr>
                <w:rFonts w:ascii="Arial" w:eastAsia="Yu Mincho" w:hAnsi="Arial" w:cs="Arial"/>
                <w:vertAlign w:val="subscript"/>
              </w:rPr>
              <w:t>4</w:t>
            </w:r>
          </w:p>
        </w:tc>
        <w:tc>
          <w:tcPr>
            <w:tcW w:w="1296" w:type="dxa"/>
            <w:shd w:val="clear" w:color="auto" w:fill="auto"/>
            <w:vAlign w:val="center"/>
          </w:tcPr>
          <w:p w14:paraId="242CFB76"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6CB7A241"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1864</w:t>
            </w:r>
          </w:p>
        </w:tc>
      </w:tr>
      <w:tr w:rsidR="00140012" w:rsidRPr="00A9106C" w14:paraId="50FC29A6" w14:textId="77777777" w:rsidTr="003E3192">
        <w:tc>
          <w:tcPr>
            <w:tcW w:w="1053" w:type="dxa"/>
            <w:shd w:val="clear" w:color="auto" w:fill="auto"/>
            <w:vAlign w:val="center"/>
          </w:tcPr>
          <w:p w14:paraId="1F843BD4"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D</w:t>
            </w:r>
            <w:r w:rsidRPr="009942F3">
              <w:rPr>
                <w:rFonts w:ascii="Arial" w:eastAsia="Yu Mincho" w:hAnsi="Arial" w:cs="Arial"/>
                <w:vertAlign w:val="subscript"/>
              </w:rPr>
              <w:t>5</w:t>
            </w:r>
          </w:p>
        </w:tc>
        <w:tc>
          <w:tcPr>
            <w:tcW w:w="1296" w:type="dxa"/>
            <w:shd w:val="clear" w:color="auto" w:fill="auto"/>
            <w:vAlign w:val="center"/>
          </w:tcPr>
          <w:p w14:paraId="2EF80670"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7C1BC908"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71AD637C" w14:textId="77777777" w:rsidTr="003E3192">
        <w:tc>
          <w:tcPr>
            <w:tcW w:w="1053" w:type="dxa"/>
            <w:shd w:val="clear" w:color="auto" w:fill="auto"/>
            <w:vAlign w:val="center"/>
          </w:tcPr>
          <w:p w14:paraId="74D694F3"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H</w:t>
            </w:r>
            <w:r w:rsidRPr="009942F3">
              <w:rPr>
                <w:rFonts w:ascii="Arial" w:eastAsia="Yu Mincho" w:hAnsi="Arial" w:cs="Arial"/>
                <w:vertAlign w:val="subscript"/>
              </w:rPr>
              <w:t>1</w:t>
            </w:r>
          </w:p>
        </w:tc>
        <w:tc>
          <w:tcPr>
            <w:tcW w:w="1296" w:type="dxa"/>
            <w:shd w:val="clear" w:color="auto" w:fill="auto"/>
            <w:vAlign w:val="center"/>
          </w:tcPr>
          <w:p w14:paraId="671D31B3"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660890F1"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1916</w:t>
            </w:r>
            <w:r w:rsidRPr="00A9106C">
              <w:rPr>
                <w:rFonts w:ascii="Arial" w:eastAsia="Yu Mincho" w:hAnsi="Arial" w:cs="Arial"/>
                <w:i/>
                <w:vertAlign w:val="superscript"/>
              </w:rPr>
              <w:t xml:space="preserve"> a</w:t>
            </w:r>
          </w:p>
        </w:tc>
      </w:tr>
      <w:tr w:rsidR="00140012" w:rsidRPr="00A9106C" w14:paraId="48E6B89A" w14:textId="77777777" w:rsidTr="003E3192">
        <w:tc>
          <w:tcPr>
            <w:tcW w:w="1053" w:type="dxa"/>
            <w:shd w:val="clear" w:color="auto" w:fill="auto"/>
            <w:vAlign w:val="center"/>
          </w:tcPr>
          <w:p w14:paraId="23CE8881"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H</w:t>
            </w:r>
            <w:r w:rsidRPr="009942F3">
              <w:rPr>
                <w:rFonts w:ascii="Arial" w:eastAsia="Yu Mincho" w:hAnsi="Arial" w:cs="Arial"/>
                <w:vertAlign w:val="subscript"/>
              </w:rPr>
              <w:t>2</w:t>
            </w:r>
          </w:p>
        </w:tc>
        <w:tc>
          <w:tcPr>
            <w:tcW w:w="1296" w:type="dxa"/>
            <w:shd w:val="clear" w:color="auto" w:fill="auto"/>
            <w:vAlign w:val="center"/>
          </w:tcPr>
          <w:p w14:paraId="45578B77"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i/>
              </w:rPr>
              <w:t>ND</w:t>
            </w:r>
          </w:p>
        </w:tc>
        <w:tc>
          <w:tcPr>
            <w:tcW w:w="1539" w:type="dxa"/>
            <w:shd w:val="clear" w:color="auto" w:fill="auto"/>
            <w:vAlign w:val="center"/>
          </w:tcPr>
          <w:p w14:paraId="4A8E1C76"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i/>
              </w:rPr>
              <w:t>ND</w:t>
            </w:r>
          </w:p>
        </w:tc>
      </w:tr>
      <w:tr w:rsidR="00140012" w:rsidRPr="00A9106C" w14:paraId="392E68A8" w14:textId="77777777" w:rsidTr="003E3192">
        <w:tc>
          <w:tcPr>
            <w:tcW w:w="1053" w:type="dxa"/>
            <w:shd w:val="clear" w:color="auto" w:fill="auto"/>
            <w:vAlign w:val="center"/>
          </w:tcPr>
          <w:p w14:paraId="5644CEB3"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H</w:t>
            </w:r>
            <w:r w:rsidRPr="009942F3">
              <w:rPr>
                <w:rFonts w:ascii="Arial" w:eastAsia="Yu Mincho" w:hAnsi="Arial" w:cs="Arial"/>
                <w:vertAlign w:val="subscript"/>
              </w:rPr>
              <w:t>3</w:t>
            </w:r>
          </w:p>
        </w:tc>
        <w:tc>
          <w:tcPr>
            <w:tcW w:w="1296" w:type="dxa"/>
            <w:shd w:val="clear" w:color="auto" w:fill="auto"/>
            <w:vAlign w:val="center"/>
          </w:tcPr>
          <w:p w14:paraId="28BA924E"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188B75AF"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2066CFBF" w14:textId="77777777" w:rsidTr="003E3192">
        <w:tc>
          <w:tcPr>
            <w:tcW w:w="1053" w:type="dxa"/>
            <w:shd w:val="clear" w:color="auto" w:fill="auto"/>
            <w:vAlign w:val="center"/>
          </w:tcPr>
          <w:p w14:paraId="4471C3B5"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H</w:t>
            </w:r>
            <w:r w:rsidRPr="009942F3">
              <w:rPr>
                <w:rFonts w:ascii="Arial" w:eastAsia="Yu Mincho" w:hAnsi="Arial" w:cs="Arial"/>
                <w:vertAlign w:val="subscript"/>
              </w:rPr>
              <w:t>4</w:t>
            </w:r>
          </w:p>
        </w:tc>
        <w:tc>
          <w:tcPr>
            <w:tcW w:w="1296" w:type="dxa"/>
            <w:shd w:val="clear" w:color="auto" w:fill="auto"/>
            <w:vAlign w:val="center"/>
          </w:tcPr>
          <w:p w14:paraId="5B6DC5F4"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i/>
              </w:rPr>
              <w:t>ND</w:t>
            </w:r>
          </w:p>
        </w:tc>
        <w:tc>
          <w:tcPr>
            <w:tcW w:w="1539" w:type="dxa"/>
            <w:shd w:val="clear" w:color="auto" w:fill="auto"/>
            <w:vAlign w:val="center"/>
          </w:tcPr>
          <w:p w14:paraId="1D4FFB42"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i/>
              </w:rPr>
              <w:t>ND</w:t>
            </w:r>
          </w:p>
        </w:tc>
      </w:tr>
      <w:tr w:rsidR="00140012" w:rsidRPr="00A9106C" w14:paraId="0C7D5129" w14:textId="77777777" w:rsidTr="003E3192">
        <w:tc>
          <w:tcPr>
            <w:tcW w:w="1053" w:type="dxa"/>
            <w:shd w:val="clear" w:color="auto" w:fill="auto"/>
            <w:vAlign w:val="center"/>
          </w:tcPr>
          <w:p w14:paraId="233C91C7"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M</w:t>
            </w:r>
            <w:r w:rsidRPr="009942F3">
              <w:rPr>
                <w:rFonts w:ascii="Arial" w:eastAsia="Yu Mincho" w:hAnsi="Arial" w:cs="Arial"/>
                <w:vertAlign w:val="subscript"/>
              </w:rPr>
              <w:t>1</w:t>
            </w:r>
          </w:p>
        </w:tc>
        <w:tc>
          <w:tcPr>
            <w:tcW w:w="1296" w:type="dxa"/>
            <w:shd w:val="clear" w:color="auto" w:fill="auto"/>
            <w:vAlign w:val="center"/>
          </w:tcPr>
          <w:p w14:paraId="65B14C64"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5DCC9502"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5D72C24F" w14:textId="77777777" w:rsidTr="003E3192">
        <w:tc>
          <w:tcPr>
            <w:tcW w:w="1053" w:type="dxa"/>
            <w:shd w:val="clear" w:color="auto" w:fill="auto"/>
            <w:vAlign w:val="center"/>
          </w:tcPr>
          <w:p w14:paraId="3E9F46CB"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M</w:t>
            </w:r>
            <w:r w:rsidRPr="009942F3">
              <w:rPr>
                <w:rFonts w:ascii="Arial" w:eastAsia="Yu Mincho" w:hAnsi="Arial" w:cs="Arial"/>
                <w:vertAlign w:val="subscript"/>
              </w:rPr>
              <w:t>2</w:t>
            </w:r>
          </w:p>
        </w:tc>
        <w:tc>
          <w:tcPr>
            <w:tcW w:w="1296" w:type="dxa"/>
            <w:shd w:val="clear" w:color="auto" w:fill="auto"/>
            <w:vAlign w:val="center"/>
          </w:tcPr>
          <w:p w14:paraId="7F6BBCB9"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63340362"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1C1304BE" w14:textId="77777777" w:rsidTr="003E3192">
        <w:tc>
          <w:tcPr>
            <w:tcW w:w="1053" w:type="dxa"/>
            <w:shd w:val="clear" w:color="auto" w:fill="auto"/>
            <w:vAlign w:val="center"/>
          </w:tcPr>
          <w:p w14:paraId="16952645"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M</w:t>
            </w:r>
            <w:r w:rsidRPr="009942F3">
              <w:rPr>
                <w:rFonts w:ascii="Arial" w:eastAsia="Yu Mincho" w:hAnsi="Arial" w:cs="Arial"/>
                <w:vertAlign w:val="subscript"/>
              </w:rPr>
              <w:t>3</w:t>
            </w:r>
          </w:p>
        </w:tc>
        <w:tc>
          <w:tcPr>
            <w:tcW w:w="1296" w:type="dxa"/>
            <w:shd w:val="clear" w:color="auto" w:fill="auto"/>
            <w:vAlign w:val="center"/>
          </w:tcPr>
          <w:p w14:paraId="72E9E92C"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12A34176"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64CFC01B" w14:textId="77777777" w:rsidTr="003E3192">
        <w:tc>
          <w:tcPr>
            <w:tcW w:w="1053" w:type="dxa"/>
            <w:shd w:val="clear" w:color="auto" w:fill="auto"/>
            <w:vAlign w:val="center"/>
          </w:tcPr>
          <w:p w14:paraId="20A99B55"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M</w:t>
            </w:r>
            <w:r w:rsidRPr="009942F3">
              <w:rPr>
                <w:rFonts w:ascii="Arial" w:eastAsia="Yu Mincho" w:hAnsi="Arial" w:cs="Arial"/>
                <w:vertAlign w:val="subscript"/>
              </w:rPr>
              <w:t>4</w:t>
            </w:r>
          </w:p>
        </w:tc>
        <w:tc>
          <w:tcPr>
            <w:tcW w:w="1296" w:type="dxa"/>
            <w:shd w:val="clear" w:color="auto" w:fill="auto"/>
            <w:vAlign w:val="center"/>
          </w:tcPr>
          <w:p w14:paraId="25B8C919"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3D0786EB"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2151</w:t>
            </w:r>
          </w:p>
        </w:tc>
      </w:tr>
      <w:tr w:rsidR="00140012" w:rsidRPr="00A9106C" w14:paraId="65283C36" w14:textId="77777777" w:rsidTr="003E3192">
        <w:tc>
          <w:tcPr>
            <w:tcW w:w="1053" w:type="dxa"/>
            <w:shd w:val="clear" w:color="auto" w:fill="auto"/>
            <w:vAlign w:val="center"/>
          </w:tcPr>
          <w:p w14:paraId="1109CABE"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M</w:t>
            </w:r>
            <w:r w:rsidRPr="009942F3">
              <w:rPr>
                <w:rFonts w:ascii="Arial" w:eastAsia="Yu Mincho" w:hAnsi="Arial" w:cs="Arial"/>
                <w:vertAlign w:val="subscript"/>
              </w:rPr>
              <w:t>5</w:t>
            </w:r>
          </w:p>
        </w:tc>
        <w:tc>
          <w:tcPr>
            <w:tcW w:w="1296" w:type="dxa"/>
            <w:shd w:val="clear" w:color="auto" w:fill="auto"/>
            <w:vAlign w:val="center"/>
          </w:tcPr>
          <w:p w14:paraId="3FB382F6"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c>
          <w:tcPr>
            <w:tcW w:w="1539" w:type="dxa"/>
            <w:shd w:val="clear" w:color="auto" w:fill="auto"/>
            <w:vAlign w:val="center"/>
          </w:tcPr>
          <w:p w14:paraId="64B3EA16"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sym w:font="Symbol" w:char="F02A"/>
            </w:r>
          </w:p>
        </w:tc>
      </w:tr>
      <w:tr w:rsidR="00140012" w:rsidRPr="00A9106C" w14:paraId="46285AF6" w14:textId="77777777" w:rsidTr="003E3192">
        <w:tc>
          <w:tcPr>
            <w:tcW w:w="1053" w:type="dxa"/>
            <w:tcBorders>
              <w:bottom w:val="single" w:sz="4" w:space="0" w:color="auto"/>
            </w:tcBorders>
            <w:shd w:val="clear" w:color="auto" w:fill="auto"/>
            <w:vAlign w:val="center"/>
          </w:tcPr>
          <w:p w14:paraId="539AC4E0" w14:textId="77777777" w:rsidR="00140012" w:rsidRPr="009942F3" w:rsidRDefault="00140012" w:rsidP="00A9106C">
            <w:pPr>
              <w:pStyle w:val="MediumShading1-Accent11"/>
              <w:spacing w:line="240" w:lineRule="exact"/>
              <w:rPr>
                <w:rFonts w:ascii="Arial" w:eastAsia="Yu Mincho" w:hAnsi="Arial" w:cs="Arial"/>
              </w:rPr>
            </w:pPr>
            <w:r w:rsidRPr="009942F3">
              <w:rPr>
                <w:rFonts w:ascii="Arial" w:eastAsia="Yu Mincho" w:hAnsi="Arial" w:cs="Arial"/>
              </w:rPr>
              <w:t>hERG</w:t>
            </w:r>
          </w:p>
        </w:tc>
        <w:tc>
          <w:tcPr>
            <w:tcW w:w="1296" w:type="dxa"/>
            <w:tcBorders>
              <w:bottom w:val="single" w:sz="4" w:space="0" w:color="auto"/>
            </w:tcBorders>
            <w:shd w:val="clear" w:color="auto" w:fill="auto"/>
            <w:vAlign w:val="center"/>
          </w:tcPr>
          <w:p w14:paraId="737F965F"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i/>
              </w:rPr>
              <w:t>ND</w:t>
            </w:r>
          </w:p>
        </w:tc>
        <w:tc>
          <w:tcPr>
            <w:tcW w:w="1539" w:type="dxa"/>
            <w:tcBorders>
              <w:bottom w:val="single" w:sz="4" w:space="0" w:color="auto"/>
            </w:tcBorders>
            <w:shd w:val="clear" w:color="auto" w:fill="auto"/>
            <w:vAlign w:val="center"/>
          </w:tcPr>
          <w:p w14:paraId="00B8A1EB" w14:textId="77777777" w:rsidR="00140012" w:rsidRPr="00A9106C" w:rsidRDefault="00140012" w:rsidP="00A9106C">
            <w:pPr>
              <w:pStyle w:val="MediumShading1-Accent11"/>
              <w:spacing w:line="240" w:lineRule="exact"/>
              <w:jc w:val="center"/>
              <w:rPr>
                <w:rFonts w:ascii="Arial" w:eastAsia="Yu Mincho" w:hAnsi="Arial" w:cs="Arial"/>
              </w:rPr>
            </w:pPr>
            <w:r w:rsidRPr="00A9106C">
              <w:rPr>
                <w:rFonts w:ascii="Arial" w:eastAsia="Yu Mincho" w:hAnsi="Arial" w:cs="Arial"/>
              </w:rPr>
              <w:t>855</w:t>
            </w:r>
            <w:r w:rsidRPr="00A9106C">
              <w:rPr>
                <w:rFonts w:ascii="Arial" w:eastAsia="Yu Mincho" w:hAnsi="Arial" w:cs="Arial"/>
                <w:i/>
                <w:vertAlign w:val="superscript"/>
              </w:rPr>
              <w:t xml:space="preserve"> a</w:t>
            </w:r>
          </w:p>
        </w:tc>
      </w:tr>
    </w:tbl>
    <w:p w14:paraId="153657C1" w14:textId="77777777" w:rsidR="00140012" w:rsidRPr="00C2782C" w:rsidRDefault="00140012" w:rsidP="00140012">
      <w:pPr>
        <w:pStyle w:val="MediumShading1-Accent11"/>
        <w:spacing w:line="240" w:lineRule="exact"/>
        <w:rPr>
          <w:rFonts w:ascii="Arial" w:hAnsi="Arial" w:cs="Arial"/>
          <w:sz w:val="12"/>
          <w:szCs w:val="12"/>
        </w:rPr>
      </w:pPr>
    </w:p>
    <w:p w14:paraId="60D13185" w14:textId="77777777" w:rsidR="00140012" w:rsidRPr="005347B6" w:rsidRDefault="00140012" w:rsidP="00140012">
      <w:pPr>
        <w:pStyle w:val="MediumShading1-Accent11"/>
        <w:spacing w:line="240" w:lineRule="exact"/>
        <w:rPr>
          <w:rFonts w:ascii="Arial" w:hAnsi="Arial" w:cs="Arial"/>
        </w:rPr>
      </w:pPr>
      <w:r w:rsidRPr="005347B6">
        <w:rPr>
          <w:rFonts w:ascii="Arial" w:hAnsi="Arial" w:cs="Arial"/>
        </w:rPr>
        <w:sym w:font="Symbol" w:char="F02A"/>
      </w:r>
      <w:r w:rsidRPr="005347B6">
        <w:rPr>
          <w:rFonts w:ascii="Arial" w:hAnsi="Arial" w:cs="Arial"/>
        </w:rPr>
        <w:t xml:space="preserve"> &lt; 50% inhibition of radioligand binding at 10 µ</w:t>
      </w:r>
      <w:r>
        <w:rPr>
          <w:rFonts w:ascii="Arial" w:hAnsi="Arial" w:cs="Arial"/>
        </w:rPr>
        <w:t>M</w:t>
      </w:r>
    </w:p>
    <w:p w14:paraId="5465B42D" w14:textId="77777777" w:rsidR="00140012" w:rsidRPr="005347B6" w:rsidRDefault="00140012" w:rsidP="00140012">
      <w:pPr>
        <w:pStyle w:val="MediumShading1-Accent11"/>
        <w:spacing w:line="240" w:lineRule="exact"/>
        <w:rPr>
          <w:rFonts w:ascii="Arial" w:hAnsi="Arial" w:cs="Arial"/>
        </w:rPr>
      </w:pPr>
      <w:r w:rsidRPr="005347B6">
        <w:rPr>
          <w:rFonts w:ascii="Arial" w:hAnsi="Arial" w:cs="Arial"/>
          <w:i/>
          <w:vertAlign w:val="superscript"/>
        </w:rPr>
        <w:t>a</w:t>
      </w:r>
      <w:r w:rsidRPr="005347B6">
        <w:rPr>
          <w:rFonts w:ascii="Arial" w:hAnsi="Arial" w:cs="Arial"/>
          <w:i/>
        </w:rPr>
        <w:t xml:space="preserve"> </w:t>
      </w:r>
      <w:r w:rsidRPr="005347B6">
        <w:rPr>
          <w:rFonts w:ascii="Arial" w:hAnsi="Arial" w:cs="Arial"/>
        </w:rPr>
        <w:t xml:space="preserve">Average of 2 or more </w:t>
      </w:r>
      <w:r w:rsidRPr="005347B6">
        <w:rPr>
          <w:rFonts w:ascii="Arial" w:hAnsi="Arial" w:cs="Arial"/>
          <w:i/>
        </w:rPr>
        <w:t>K</w:t>
      </w:r>
      <w:r w:rsidRPr="005347B6">
        <w:rPr>
          <w:rFonts w:ascii="Arial" w:hAnsi="Arial" w:cs="Arial"/>
          <w:i/>
          <w:vertAlign w:val="subscript"/>
        </w:rPr>
        <w:t>i</w:t>
      </w:r>
      <w:r w:rsidRPr="005347B6">
        <w:rPr>
          <w:rFonts w:ascii="Arial" w:hAnsi="Arial" w:cs="Arial"/>
        </w:rPr>
        <w:t xml:space="preserve"> determinations</w:t>
      </w:r>
    </w:p>
    <w:p w14:paraId="5CBDFBA9" w14:textId="77777777" w:rsidR="00140012" w:rsidRPr="005347B6" w:rsidRDefault="00140012" w:rsidP="00140012">
      <w:pPr>
        <w:pStyle w:val="MediumShading1-Accent11"/>
        <w:spacing w:line="240" w:lineRule="exact"/>
        <w:rPr>
          <w:rFonts w:ascii="Arial" w:hAnsi="Arial" w:cs="Arial"/>
        </w:rPr>
      </w:pPr>
      <w:r w:rsidRPr="005347B6">
        <w:rPr>
          <w:rFonts w:ascii="Arial" w:hAnsi="Arial" w:cs="Arial"/>
          <w:i/>
        </w:rPr>
        <w:t xml:space="preserve">ND </w:t>
      </w:r>
      <w:r w:rsidRPr="005347B6">
        <w:rPr>
          <w:rFonts w:ascii="Arial" w:hAnsi="Arial" w:cs="Arial"/>
        </w:rPr>
        <w:t>Not determined</w:t>
      </w:r>
    </w:p>
    <w:p w14:paraId="7F6C7003" w14:textId="77777777" w:rsidR="00140012" w:rsidRDefault="00140012" w:rsidP="00140012">
      <w:pPr>
        <w:pStyle w:val="MediumShading1-Accent11"/>
        <w:spacing w:line="240" w:lineRule="exact"/>
        <w:rPr>
          <w:highlight w:val="green"/>
        </w:rPr>
      </w:pPr>
    </w:p>
    <w:p w14:paraId="7E121953" w14:textId="77777777" w:rsidR="00140012" w:rsidRDefault="00140012" w:rsidP="00140012">
      <w:r>
        <w:br w:type="page"/>
      </w:r>
    </w:p>
    <w:p w14:paraId="17627745" w14:textId="77777777" w:rsidR="00BD0141" w:rsidRPr="000827A4" w:rsidRDefault="00BD0141" w:rsidP="00BD0141">
      <w:pPr>
        <w:spacing w:line="480" w:lineRule="auto"/>
        <w:jc w:val="center"/>
      </w:pPr>
    </w:p>
    <w:p w14:paraId="37865E1F" w14:textId="77777777" w:rsidR="00140012" w:rsidRDefault="00BC17AD" w:rsidP="00140012">
      <w:pPr>
        <w:rPr>
          <w:rFonts w:ascii="Arial" w:hAnsi="Arial" w:cs="Arial"/>
          <w:b/>
          <w:sz w:val="22"/>
          <w:szCs w:val="22"/>
        </w:rPr>
      </w:pPr>
      <w:r>
        <w:rPr>
          <w:noProof/>
        </w:rPr>
        <w:drawing>
          <wp:anchor distT="0" distB="0" distL="114300" distR="114300" simplePos="0" relativeHeight="251657728" behindDoc="0" locked="0" layoutInCell="1" allowOverlap="1" wp14:anchorId="5A5A8A0E" wp14:editId="5E6F2F26">
            <wp:simplePos x="0" y="0"/>
            <wp:positionH relativeFrom="column">
              <wp:posOffset>4445</wp:posOffset>
            </wp:positionH>
            <wp:positionV relativeFrom="paragraph">
              <wp:posOffset>2540</wp:posOffset>
            </wp:positionV>
            <wp:extent cx="2857500" cy="7976235"/>
            <wp:effectExtent l="0" t="0" r="0" b="0"/>
            <wp:wrapSquare wrapText="bothSides"/>
            <wp:docPr id="1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6">
                      <a:extLst>
                        <a:ext uri="{28A0092B-C50C-407E-A947-70E740481C1C}">
                          <a14:useLocalDpi xmlns:a14="http://schemas.microsoft.com/office/drawing/2010/main" val="0"/>
                        </a:ext>
                      </a:extLst>
                    </a:blip>
                    <a:srcRect b="3963"/>
                    <a:stretch>
                      <a:fillRect/>
                    </a:stretch>
                  </pic:blipFill>
                  <pic:spPr bwMode="auto">
                    <a:xfrm>
                      <a:off x="0" y="0"/>
                      <a:ext cx="2857500" cy="797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D58CC0" w14:textId="77777777" w:rsidR="00140012" w:rsidRDefault="00140012" w:rsidP="00140012">
      <w:pPr>
        <w:spacing w:line="360" w:lineRule="auto"/>
        <w:rPr>
          <w:rFonts w:ascii="Arial" w:hAnsi="Arial" w:cs="Arial"/>
          <w:sz w:val="22"/>
          <w:szCs w:val="22"/>
        </w:rPr>
      </w:pPr>
      <w:r>
        <w:rPr>
          <w:rFonts w:ascii="Arial" w:hAnsi="Arial" w:cs="Arial"/>
          <w:b/>
          <w:sz w:val="22"/>
          <w:szCs w:val="22"/>
        </w:rPr>
        <w:t xml:space="preserve">Figure S4.  </w:t>
      </w:r>
      <w:r w:rsidRPr="00DA68B2">
        <w:rPr>
          <w:rFonts w:ascii="Arial" w:hAnsi="Arial" w:cs="Arial"/>
          <w:sz w:val="22"/>
          <w:szCs w:val="22"/>
        </w:rPr>
        <w:t>Predicted secondary structures of Y34H6C.16</w:t>
      </w:r>
      <w:r>
        <w:rPr>
          <w:rFonts w:ascii="Arial" w:hAnsi="Arial" w:cs="Arial"/>
          <w:sz w:val="22"/>
          <w:szCs w:val="22"/>
        </w:rPr>
        <w:t xml:space="preserve"> (a)</w:t>
      </w:r>
      <w:r w:rsidRPr="00DA68B2">
        <w:rPr>
          <w:rFonts w:ascii="Arial" w:hAnsi="Arial" w:cs="Arial"/>
          <w:sz w:val="22"/>
          <w:szCs w:val="22"/>
        </w:rPr>
        <w:t xml:space="preserve"> and human TMEM97</w:t>
      </w:r>
      <w:r>
        <w:rPr>
          <w:rFonts w:ascii="Arial" w:hAnsi="Arial" w:cs="Arial"/>
          <w:sz w:val="22"/>
          <w:szCs w:val="22"/>
        </w:rPr>
        <w:t xml:space="preserve"> (b)</w:t>
      </w:r>
      <w:r w:rsidRPr="00DA68B2">
        <w:rPr>
          <w:rFonts w:ascii="Arial" w:hAnsi="Arial" w:cs="Arial"/>
          <w:sz w:val="22"/>
          <w:szCs w:val="22"/>
        </w:rPr>
        <w:t xml:space="preserve"> are similar. Aspartate residues important for ligand binding in the human receptor (D29 and D56) and the predicted corresponding residues in the worm receptor are labeled in red. </w:t>
      </w:r>
      <w:r>
        <w:rPr>
          <w:rFonts w:ascii="Arial" w:hAnsi="Arial" w:cs="Arial"/>
          <w:sz w:val="22"/>
          <w:szCs w:val="22"/>
        </w:rPr>
        <w:t xml:space="preserve">Though </w:t>
      </w:r>
      <w:r w:rsidRPr="00B34512">
        <w:rPr>
          <w:rFonts w:ascii="Arial" w:hAnsi="Arial" w:cs="Arial"/>
          <w:sz w:val="22"/>
          <w:szCs w:val="22"/>
        </w:rPr>
        <w:t>D56 in the human receptor is more obviously conserved</w:t>
      </w:r>
      <w:r>
        <w:rPr>
          <w:rFonts w:ascii="Arial" w:hAnsi="Arial" w:cs="Arial"/>
          <w:sz w:val="22"/>
          <w:szCs w:val="22"/>
        </w:rPr>
        <w:t xml:space="preserve">, </w:t>
      </w:r>
      <w:r w:rsidRPr="005A113A">
        <w:rPr>
          <w:rFonts w:ascii="Arial" w:hAnsi="Arial" w:cs="Arial"/>
          <w:sz w:val="22"/>
          <w:szCs w:val="22"/>
        </w:rPr>
        <w:t xml:space="preserve">there is an </w:t>
      </w:r>
      <w:r w:rsidRPr="00AE0357">
        <w:rPr>
          <w:rFonts w:ascii="Arial" w:hAnsi="Arial" w:cs="Arial"/>
          <w:sz w:val="22"/>
          <w:szCs w:val="22"/>
        </w:rPr>
        <w:t>aspartate in the same region</w:t>
      </w:r>
      <w:r>
        <w:rPr>
          <w:rFonts w:ascii="Arial" w:hAnsi="Arial" w:cs="Arial"/>
          <w:sz w:val="22"/>
          <w:szCs w:val="22"/>
        </w:rPr>
        <w:t xml:space="preserve"> of the protein</w:t>
      </w:r>
      <w:r w:rsidRPr="00AE0357">
        <w:rPr>
          <w:rFonts w:ascii="Arial" w:hAnsi="Arial" w:cs="Arial"/>
          <w:sz w:val="22"/>
          <w:szCs w:val="22"/>
        </w:rPr>
        <w:t xml:space="preserve"> </w:t>
      </w:r>
      <w:r w:rsidRPr="0009040A">
        <w:rPr>
          <w:rFonts w:ascii="Arial" w:hAnsi="Arial" w:cs="Arial"/>
          <w:sz w:val="22"/>
          <w:szCs w:val="22"/>
        </w:rPr>
        <w:t>as D29</w:t>
      </w:r>
      <w:r w:rsidRPr="003E4C6E">
        <w:rPr>
          <w:rFonts w:ascii="Arial" w:hAnsi="Arial" w:cs="Arial"/>
          <w:sz w:val="22"/>
          <w:szCs w:val="22"/>
        </w:rPr>
        <w:t xml:space="preserve"> in</w:t>
      </w:r>
      <w:r w:rsidRPr="00A75EE0">
        <w:rPr>
          <w:rFonts w:ascii="Arial" w:hAnsi="Arial" w:cs="Arial"/>
          <w:sz w:val="22"/>
          <w:szCs w:val="22"/>
        </w:rPr>
        <w:t xml:space="preserve"> the human receptor</w:t>
      </w:r>
      <w:r>
        <w:rPr>
          <w:rFonts w:ascii="Arial" w:hAnsi="Arial" w:cs="Arial"/>
          <w:sz w:val="22"/>
          <w:szCs w:val="22"/>
        </w:rPr>
        <w:t xml:space="preserve">. </w:t>
      </w:r>
      <w:r w:rsidR="00456DEA">
        <w:rPr>
          <w:rFonts w:ascii="Arial" w:hAnsi="Arial" w:cs="Arial"/>
          <w:sz w:val="22"/>
          <w:szCs w:val="22"/>
        </w:rPr>
        <w:t>The asterisk</w:t>
      </w:r>
      <w:r w:rsidR="00945761">
        <w:rPr>
          <w:rFonts w:ascii="Arial" w:hAnsi="Arial" w:cs="Arial"/>
          <w:sz w:val="22"/>
          <w:szCs w:val="22"/>
        </w:rPr>
        <w:t xml:space="preserve"> </w:t>
      </w:r>
      <w:r w:rsidR="00DB16F3">
        <w:rPr>
          <w:rFonts w:ascii="Arial" w:hAnsi="Arial" w:cs="Arial"/>
          <w:sz w:val="22"/>
          <w:szCs w:val="22"/>
        </w:rPr>
        <w:t>indicates</w:t>
      </w:r>
      <w:r w:rsidR="00456DEA">
        <w:rPr>
          <w:rFonts w:ascii="Arial" w:hAnsi="Arial" w:cs="Arial"/>
          <w:sz w:val="22"/>
          <w:szCs w:val="22"/>
        </w:rPr>
        <w:t xml:space="preserve"> the location of the early stop codon in the Y34H6C.16 null strain.</w:t>
      </w:r>
    </w:p>
    <w:p w14:paraId="73857225" w14:textId="77777777" w:rsidR="00140012" w:rsidRDefault="00140012" w:rsidP="00140012">
      <w:pPr>
        <w:rPr>
          <w:rFonts w:ascii="Arial" w:hAnsi="Arial" w:cs="Arial"/>
          <w:sz w:val="22"/>
          <w:szCs w:val="22"/>
        </w:rPr>
      </w:pPr>
      <w:r>
        <w:rPr>
          <w:rFonts w:ascii="Arial" w:hAnsi="Arial" w:cs="Arial"/>
          <w:sz w:val="22"/>
          <w:szCs w:val="22"/>
        </w:rPr>
        <w:br w:type="page"/>
      </w:r>
    </w:p>
    <w:p w14:paraId="6178F1D2" w14:textId="6BF56E41" w:rsidR="00140012" w:rsidRDefault="000C643D" w:rsidP="00140012">
      <w:pPr>
        <w:spacing w:line="480" w:lineRule="auto"/>
        <w:rPr>
          <w:rFonts w:ascii="Arial" w:hAnsi="Arial" w:cs="Arial"/>
          <w:sz w:val="22"/>
          <w:szCs w:val="22"/>
        </w:rPr>
      </w:pPr>
      <w:r w:rsidRPr="0099018C">
        <w:rPr>
          <w:rFonts w:ascii="Arial" w:hAnsi="Arial" w:cs="Arial"/>
          <w:noProof/>
          <w:sz w:val="22"/>
          <w:szCs w:val="22"/>
        </w:rPr>
        <w:lastRenderedPageBreak/>
        <w:drawing>
          <wp:inline distT="0" distB="0" distL="0" distR="0" wp14:anchorId="77ACFA8F" wp14:editId="24C501D1">
            <wp:extent cx="5956300" cy="7958667"/>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S5.tif"/>
                    <pic:cNvPicPr/>
                  </pic:nvPicPr>
                  <pic:blipFill rotWithShape="1">
                    <a:blip r:embed="rId17"/>
                    <a:srcRect b="5623"/>
                    <a:stretch/>
                  </pic:blipFill>
                  <pic:spPr bwMode="auto">
                    <a:xfrm>
                      <a:off x="0" y="0"/>
                      <a:ext cx="5956300" cy="7958667"/>
                    </a:xfrm>
                    <a:prstGeom prst="rect">
                      <a:avLst/>
                    </a:prstGeom>
                    <a:ln>
                      <a:noFill/>
                    </a:ln>
                    <a:extLst>
                      <a:ext uri="{53640926-AAD7-44d8-BBD7-CCE9431645EC}">
                        <a14:shadowObscured xmlns:a14="http://schemas.microsoft.com/office/drawing/2010/main"/>
                      </a:ext>
                    </a:extLst>
                  </pic:spPr>
                </pic:pic>
              </a:graphicData>
            </a:graphic>
          </wp:inline>
        </w:drawing>
      </w:r>
    </w:p>
    <w:p w14:paraId="77E1F335" w14:textId="0B5474A9" w:rsidR="00BD0141" w:rsidRDefault="00140012" w:rsidP="00140012">
      <w:pPr>
        <w:spacing w:line="360" w:lineRule="auto"/>
        <w:rPr>
          <w:rFonts w:ascii="Arial" w:hAnsi="Arial" w:cs="Arial"/>
          <w:sz w:val="22"/>
          <w:szCs w:val="22"/>
        </w:rPr>
      </w:pPr>
      <w:r w:rsidRPr="0060776B">
        <w:rPr>
          <w:rFonts w:ascii="Arial" w:hAnsi="Arial" w:cs="Arial"/>
          <w:b/>
          <w:sz w:val="22"/>
          <w:szCs w:val="22"/>
        </w:rPr>
        <w:t xml:space="preserve">Figure </w:t>
      </w:r>
      <w:r>
        <w:rPr>
          <w:rFonts w:ascii="Arial" w:hAnsi="Arial" w:cs="Arial"/>
          <w:b/>
          <w:sz w:val="22"/>
          <w:szCs w:val="22"/>
        </w:rPr>
        <w:t>S</w:t>
      </w:r>
      <w:r w:rsidR="00B06B44">
        <w:rPr>
          <w:rFonts w:ascii="Arial" w:hAnsi="Arial" w:cs="Arial"/>
          <w:b/>
          <w:sz w:val="22"/>
          <w:szCs w:val="22"/>
        </w:rPr>
        <w:t>5</w:t>
      </w:r>
      <w:r w:rsidRPr="0060776B">
        <w:rPr>
          <w:rFonts w:ascii="Arial" w:hAnsi="Arial" w:cs="Arial"/>
          <w:b/>
          <w:sz w:val="22"/>
          <w:szCs w:val="22"/>
        </w:rPr>
        <w:t>.</w:t>
      </w:r>
      <w:r w:rsidRPr="005A113A">
        <w:rPr>
          <w:rFonts w:ascii="Arial" w:hAnsi="Arial" w:cs="Arial"/>
          <w:sz w:val="22"/>
          <w:szCs w:val="22"/>
        </w:rPr>
        <w:t xml:space="preserve"> Behavioral improvement in withdrawn worms requires the worm ortholog of PGRMC1. Diacetyl races probed performance during withdrawal from chronic ethanol exposure. Group means for AUC were compared by one-way RM ANOVA with Holm-Sidak </w:t>
      </w:r>
      <w:r w:rsidR="00F04B9A">
        <w:rPr>
          <w:rFonts w:ascii="Arial" w:hAnsi="Arial" w:cs="Arial"/>
          <w:sz w:val="22"/>
          <w:szCs w:val="22"/>
        </w:rPr>
        <w:t>post hoc</w:t>
      </w:r>
      <w:r w:rsidRPr="005A113A">
        <w:rPr>
          <w:rFonts w:ascii="Arial" w:hAnsi="Arial" w:cs="Arial"/>
          <w:sz w:val="22"/>
          <w:szCs w:val="22"/>
        </w:rPr>
        <w:t xml:space="preserve"> comparison to withdrawn </w:t>
      </w:r>
      <w:r w:rsidRPr="005A113A">
        <w:rPr>
          <w:rFonts w:ascii="Arial" w:hAnsi="Arial" w:cs="Arial"/>
          <w:sz w:val="22"/>
          <w:szCs w:val="22"/>
        </w:rPr>
        <w:lastRenderedPageBreak/>
        <w:t>worms (*p&lt;0.05, **p&lt;0.01, ***p&lt;0.001</w:t>
      </w:r>
      <w:r w:rsidRPr="0009040A">
        <w:rPr>
          <w:rFonts w:ascii="Arial" w:hAnsi="Arial" w:cs="Arial"/>
          <w:sz w:val="22"/>
          <w:szCs w:val="22"/>
        </w:rPr>
        <w:t>)</w:t>
      </w:r>
      <w:r w:rsidRPr="00DA68B2">
        <w:rPr>
          <w:rFonts w:ascii="Arial" w:hAnsi="Arial" w:cs="Arial"/>
          <w:sz w:val="22"/>
          <w:szCs w:val="22"/>
        </w:rPr>
        <w:t xml:space="preserve">. (a,b) Like WT, strains carrying independent null alleles of </w:t>
      </w:r>
      <w:r w:rsidRPr="00F04B9A">
        <w:rPr>
          <w:rFonts w:ascii="Arial" w:hAnsi="Arial" w:cs="Arial"/>
          <w:i/>
          <w:sz w:val="22"/>
          <w:szCs w:val="22"/>
        </w:rPr>
        <w:t>PGRMC1</w:t>
      </w:r>
      <w:r w:rsidRPr="00DA68B2">
        <w:rPr>
          <w:rFonts w:ascii="Arial" w:hAnsi="Arial" w:cs="Arial"/>
          <w:sz w:val="22"/>
          <w:szCs w:val="22"/>
        </w:rPr>
        <w:t xml:space="preserve"> (</w:t>
      </w:r>
      <w:r w:rsidRPr="003E4C6E">
        <w:rPr>
          <w:rFonts w:ascii="Arial" w:hAnsi="Arial" w:cs="Arial"/>
          <w:i/>
          <w:sz w:val="22"/>
          <w:szCs w:val="22"/>
        </w:rPr>
        <w:t>vem-1(gk220</w:t>
      </w:r>
      <w:r w:rsidRPr="00A75EE0">
        <w:rPr>
          <w:rFonts w:ascii="Arial" w:hAnsi="Arial" w:cs="Arial"/>
          <w:i/>
          <w:sz w:val="22"/>
          <w:szCs w:val="22"/>
        </w:rPr>
        <w:t>)</w:t>
      </w:r>
      <w:r w:rsidRPr="001E65EF">
        <w:rPr>
          <w:rFonts w:ascii="Arial" w:hAnsi="Arial" w:cs="Arial"/>
          <w:sz w:val="22"/>
          <w:szCs w:val="22"/>
        </w:rPr>
        <w:t xml:space="preserve">; </w:t>
      </w:r>
      <w:r w:rsidRPr="001E65EF">
        <w:rPr>
          <w:rFonts w:ascii="Arial" w:hAnsi="Arial" w:cs="Arial"/>
          <w:i/>
          <w:sz w:val="22"/>
          <w:szCs w:val="22"/>
        </w:rPr>
        <w:t>vem-1(</w:t>
      </w:r>
      <w:r w:rsidRPr="00850046">
        <w:rPr>
          <w:rFonts w:ascii="Arial" w:hAnsi="Arial" w:cs="Arial"/>
          <w:i/>
          <w:sz w:val="22"/>
          <w:szCs w:val="22"/>
        </w:rPr>
        <w:t>ok1058)</w:t>
      </w:r>
      <w:r w:rsidRPr="00182F2B">
        <w:rPr>
          <w:rFonts w:ascii="Arial" w:hAnsi="Arial" w:cs="Arial"/>
          <w:sz w:val="22"/>
          <w:szCs w:val="22"/>
        </w:rPr>
        <w:t>) showed impaired diacetyl race performance after withdrawal from chronic ethanol exposure (na</w:t>
      </w:r>
      <w:r w:rsidR="001C17F0">
        <w:rPr>
          <w:rFonts w:ascii="Arial" w:hAnsi="Arial" w:cs="Arial"/>
          <w:sz w:val="22"/>
          <w:szCs w:val="22"/>
        </w:rPr>
        <w:t>i</w:t>
      </w:r>
      <w:r w:rsidRPr="00182F2B">
        <w:rPr>
          <w:rFonts w:ascii="Arial" w:hAnsi="Arial" w:cs="Arial"/>
          <w:sz w:val="22"/>
          <w:szCs w:val="22"/>
        </w:rPr>
        <w:t xml:space="preserve">ve, black vs. withdrawn, red). Treatment with </w:t>
      </w:r>
      <w:r w:rsidRPr="00977E34">
        <w:rPr>
          <w:rFonts w:ascii="Arial" w:hAnsi="Arial" w:cs="Arial"/>
          <w:b/>
          <w:sz w:val="22"/>
          <w:szCs w:val="22"/>
        </w:rPr>
        <w:t>JVW-1034</w:t>
      </w:r>
      <w:r w:rsidRPr="00977E34">
        <w:rPr>
          <w:rFonts w:ascii="Arial" w:hAnsi="Arial" w:cs="Arial"/>
          <w:sz w:val="22"/>
          <w:szCs w:val="22"/>
        </w:rPr>
        <w:t xml:space="preserve"> did not improve this withdrawal-induced behavioral deficit, consistent with </w:t>
      </w:r>
      <w:r w:rsidRPr="00977E34">
        <w:rPr>
          <w:rFonts w:ascii="Arial" w:hAnsi="Arial" w:cs="Arial"/>
          <w:b/>
          <w:sz w:val="22"/>
          <w:szCs w:val="22"/>
        </w:rPr>
        <w:t>JVW-1034</w:t>
      </w:r>
      <w:r w:rsidRPr="00977E34">
        <w:rPr>
          <w:rFonts w:ascii="Arial" w:hAnsi="Arial" w:cs="Arial"/>
          <w:sz w:val="22"/>
          <w:szCs w:val="22"/>
        </w:rPr>
        <w:t xml:space="preserve">’s action through a PGRMC1-mediated pathway. (b,c) Independent extrachromosomal arrays of WT </w:t>
      </w:r>
      <w:r w:rsidR="000C643D" w:rsidRPr="0099018C">
        <w:rPr>
          <w:rFonts w:ascii="Arial" w:hAnsi="Arial" w:cs="Arial"/>
          <w:i/>
          <w:sz w:val="22"/>
          <w:szCs w:val="22"/>
        </w:rPr>
        <w:t>w</w:t>
      </w:r>
      <w:r w:rsidRPr="0099018C">
        <w:rPr>
          <w:rFonts w:ascii="Arial" w:hAnsi="Arial" w:cs="Arial"/>
          <w:i/>
          <w:sz w:val="22"/>
          <w:szCs w:val="22"/>
        </w:rPr>
        <w:t>PGRMC</w:t>
      </w:r>
      <w:r w:rsidR="001C17F0">
        <w:rPr>
          <w:rFonts w:ascii="Arial" w:hAnsi="Arial" w:cs="Arial"/>
          <w:i/>
          <w:sz w:val="22"/>
          <w:szCs w:val="22"/>
        </w:rPr>
        <w:t>1</w:t>
      </w:r>
      <w:r w:rsidR="004772F4">
        <w:rPr>
          <w:rFonts w:ascii="Arial" w:hAnsi="Arial" w:cs="Arial"/>
          <w:sz w:val="22"/>
          <w:szCs w:val="22"/>
        </w:rPr>
        <w:t xml:space="preserve">, </w:t>
      </w:r>
      <w:r w:rsidRPr="00977E34">
        <w:rPr>
          <w:rFonts w:ascii="Arial" w:hAnsi="Arial" w:cs="Arial"/>
          <w:i/>
          <w:sz w:val="22"/>
          <w:szCs w:val="22"/>
        </w:rPr>
        <w:t>pvem-1</w:t>
      </w:r>
      <w:r w:rsidRPr="00977E34">
        <w:rPr>
          <w:rFonts w:ascii="Arial" w:hAnsi="Arial" w:cs="Arial"/>
          <w:sz w:val="22"/>
          <w:szCs w:val="22"/>
        </w:rPr>
        <w:t>::</w:t>
      </w:r>
      <w:r w:rsidRPr="00977E34">
        <w:rPr>
          <w:rFonts w:ascii="Arial" w:hAnsi="Arial" w:cs="Arial"/>
          <w:i/>
          <w:sz w:val="22"/>
          <w:szCs w:val="22"/>
        </w:rPr>
        <w:t>vem-1(+)</w:t>
      </w:r>
      <w:r w:rsidR="00C73BFB">
        <w:rPr>
          <w:rFonts w:ascii="Arial" w:hAnsi="Arial" w:cs="Arial"/>
          <w:sz w:val="22"/>
          <w:szCs w:val="22"/>
        </w:rPr>
        <w:t>,</w:t>
      </w:r>
      <w:r w:rsidRPr="00977E34">
        <w:rPr>
          <w:rFonts w:ascii="Arial" w:hAnsi="Arial" w:cs="Arial"/>
          <w:i/>
          <w:sz w:val="22"/>
          <w:szCs w:val="22"/>
        </w:rPr>
        <w:t xml:space="preserve"> </w:t>
      </w:r>
      <w:r w:rsidRPr="00977E34">
        <w:rPr>
          <w:rFonts w:ascii="Arial" w:hAnsi="Arial" w:cs="Arial"/>
          <w:sz w:val="22"/>
          <w:szCs w:val="22"/>
        </w:rPr>
        <w:t xml:space="preserve">on a </w:t>
      </w:r>
      <w:r w:rsidRPr="0099018C">
        <w:rPr>
          <w:rFonts w:ascii="Arial" w:hAnsi="Arial" w:cs="Arial"/>
          <w:i/>
          <w:sz w:val="22"/>
          <w:szCs w:val="22"/>
        </w:rPr>
        <w:t>PGRMC1</w:t>
      </w:r>
      <w:r w:rsidRPr="00977E34">
        <w:rPr>
          <w:rFonts w:ascii="Arial" w:hAnsi="Arial" w:cs="Arial"/>
          <w:sz w:val="22"/>
          <w:szCs w:val="22"/>
        </w:rPr>
        <w:t xml:space="preserve"> null background (</w:t>
      </w:r>
      <w:r w:rsidRPr="00977E34">
        <w:rPr>
          <w:rFonts w:ascii="Arial" w:hAnsi="Arial" w:cs="Arial"/>
          <w:i/>
          <w:sz w:val="22"/>
          <w:szCs w:val="22"/>
        </w:rPr>
        <w:t>vem-1(ok1058)</w:t>
      </w:r>
      <w:r w:rsidRPr="00977E34">
        <w:rPr>
          <w:rFonts w:ascii="Arial" w:hAnsi="Arial" w:cs="Arial"/>
          <w:sz w:val="22"/>
          <w:szCs w:val="22"/>
        </w:rPr>
        <w:t xml:space="preserve">) reduced behavioral impairment during withdrawal from chronic ethanol exposure. One strain showed withdrawal-induced behavioral impairment that was improved by treatment with </w:t>
      </w:r>
      <w:r w:rsidRPr="00977E34">
        <w:rPr>
          <w:rFonts w:ascii="Arial" w:hAnsi="Arial" w:cs="Arial"/>
          <w:b/>
          <w:sz w:val="22"/>
          <w:szCs w:val="22"/>
        </w:rPr>
        <w:t>JVW-1034</w:t>
      </w:r>
      <w:r w:rsidRPr="00977E34">
        <w:rPr>
          <w:rFonts w:ascii="Arial" w:hAnsi="Arial" w:cs="Arial"/>
          <w:sz w:val="22"/>
          <w:szCs w:val="22"/>
        </w:rPr>
        <w:t xml:space="preserve"> (c). (d,e) The presence of independent extrachromosomal arrays containing WT </w:t>
      </w:r>
      <w:r w:rsidR="000C643D" w:rsidRPr="0099018C">
        <w:rPr>
          <w:rFonts w:ascii="Arial" w:hAnsi="Arial" w:cs="Arial"/>
          <w:i/>
          <w:sz w:val="22"/>
          <w:szCs w:val="22"/>
        </w:rPr>
        <w:t>w</w:t>
      </w:r>
      <w:r w:rsidRPr="0099018C">
        <w:rPr>
          <w:rFonts w:ascii="Arial" w:hAnsi="Arial" w:cs="Arial"/>
          <w:i/>
          <w:sz w:val="22"/>
          <w:szCs w:val="22"/>
        </w:rPr>
        <w:t>PGRMC</w:t>
      </w:r>
      <w:r w:rsidR="004772F4">
        <w:rPr>
          <w:rFonts w:ascii="Arial" w:hAnsi="Arial" w:cs="Arial"/>
          <w:i/>
          <w:sz w:val="22"/>
          <w:szCs w:val="22"/>
        </w:rPr>
        <w:t>1</w:t>
      </w:r>
      <w:r w:rsidRPr="00977E34">
        <w:rPr>
          <w:rFonts w:ascii="Arial" w:hAnsi="Arial" w:cs="Arial"/>
          <w:sz w:val="22"/>
          <w:szCs w:val="22"/>
        </w:rPr>
        <w:t xml:space="preserve">, </w:t>
      </w:r>
      <w:r w:rsidRPr="00977E34">
        <w:rPr>
          <w:rFonts w:ascii="Arial" w:hAnsi="Arial" w:cs="Arial"/>
          <w:i/>
          <w:sz w:val="22"/>
          <w:szCs w:val="22"/>
        </w:rPr>
        <w:t>pvem-1</w:t>
      </w:r>
      <w:r w:rsidRPr="00977E34">
        <w:rPr>
          <w:rFonts w:ascii="Arial" w:hAnsi="Arial" w:cs="Arial"/>
          <w:sz w:val="22"/>
          <w:szCs w:val="22"/>
        </w:rPr>
        <w:t>::</w:t>
      </w:r>
      <w:r w:rsidRPr="00977E34">
        <w:rPr>
          <w:rFonts w:ascii="Arial" w:hAnsi="Arial" w:cs="Arial"/>
          <w:i/>
          <w:sz w:val="22"/>
          <w:szCs w:val="22"/>
        </w:rPr>
        <w:t>vem-1(+)</w:t>
      </w:r>
      <w:r w:rsidRPr="00977E34">
        <w:rPr>
          <w:rFonts w:ascii="Arial" w:hAnsi="Arial" w:cs="Arial"/>
          <w:sz w:val="22"/>
          <w:szCs w:val="22"/>
        </w:rPr>
        <w:t xml:space="preserve">, on a WT background (N2) reduced behavioral deficits in animals withdrawn from chronic ethanol exposure. </w:t>
      </w:r>
    </w:p>
    <w:p w14:paraId="323C2401" w14:textId="77777777" w:rsidR="00140012" w:rsidRPr="005347B6" w:rsidRDefault="0083473C" w:rsidP="002A6162">
      <w:pPr>
        <w:spacing w:line="240" w:lineRule="exact"/>
        <w:rPr>
          <w:rFonts w:ascii="Arial" w:hAnsi="Arial" w:cs="Arial"/>
          <w:sz w:val="22"/>
          <w:szCs w:val="22"/>
        </w:rPr>
      </w:pPr>
      <w:r>
        <w:rPr>
          <w:rFonts w:ascii="Arial" w:hAnsi="Arial" w:cs="Arial"/>
          <w:b/>
          <w:sz w:val="22"/>
          <w:szCs w:val="22"/>
        </w:rPr>
        <w:br w:type="page"/>
      </w:r>
      <w:r w:rsidR="00785F15" w:rsidRPr="005347B6">
        <w:rPr>
          <w:rFonts w:ascii="Arial" w:hAnsi="Arial" w:cs="Arial"/>
          <w:b/>
          <w:sz w:val="22"/>
          <w:szCs w:val="22"/>
        </w:rPr>
        <w:lastRenderedPageBreak/>
        <w:t>Table S</w:t>
      </w:r>
      <w:r w:rsidR="00552968">
        <w:rPr>
          <w:rFonts w:ascii="Arial" w:hAnsi="Arial" w:cs="Arial"/>
          <w:b/>
          <w:sz w:val="22"/>
          <w:szCs w:val="22"/>
        </w:rPr>
        <w:t>2</w:t>
      </w:r>
      <w:r w:rsidR="00785F15" w:rsidRPr="005347B6">
        <w:rPr>
          <w:rFonts w:ascii="Arial" w:hAnsi="Arial" w:cs="Arial"/>
          <w:b/>
          <w:sz w:val="22"/>
          <w:szCs w:val="22"/>
        </w:rPr>
        <w:t xml:space="preserve">. </w:t>
      </w:r>
      <w:r w:rsidR="00785F15" w:rsidRPr="005347B6">
        <w:rPr>
          <w:rFonts w:ascii="Arial" w:hAnsi="Arial" w:cs="Arial"/>
          <w:sz w:val="22"/>
          <w:szCs w:val="22"/>
        </w:rPr>
        <w:t xml:space="preserve">Performance on the diacetyl race assay as measured by area under the curve (AUC) </w:t>
      </w:r>
      <w:r w:rsidR="00785F15" w:rsidRPr="005347B6">
        <w:rPr>
          <w:rFonts w:ascii="Arial" w:hAnsi="Arial" w:cs="Arial"/>
          <w:sz w:val="22"/>
          <w:szCs w:val="22"/>
        </w:rPr>
        <w:sym w:font="Symbol" w:char="F0B1"/>
      </w:r>
      <w:r w:rsidR="00785F15" w:rsidRPr="005347B6">
        <w:rPr>
          <w:rFonts w:ascii="Arial" w:hAnsi="Arial" w:cs="Arial"/>
          <w:sz w:val="22"/>
          <w:szCs w:val="22"/>
        </w:rPr>
        <w:t xml:space="preserve"> SEM.</w:t>
      </w:r>
    </w:p>
    <w:tbl>
      <w:tblPr>
        <w:tblpPr w:leftFromText="187" w:rightFromText="187" w:vertAnchor="text" w:horzAnchor="margin" w:tblpX="15" w:tblpY="145"/>
        <w:tblOverlap w:val="never"/>
        <w:tblW w:w="0" w:type="auto"/>
        <w:tblLayout w:type="fixed"/>
        <w:tblLook w:val="04A0" w:firstRow="1" w:lastRow="0" w:firstColumn="1" w:lastColumn="0" w:noHBand="0" w:noVBand="1"/>
      </w:tblPr>
      <w:tblGrid>
        <w:gridCol w:w="1872"/>
        <w:gridCol w:w="2520"/>
        <w:gridCol w:w="1440"/>
        <w:gridCol w:w="180"/>
        <w:gridCol w:w="720"/>
      </w:tblGrid>
      <w:tr w:rsidR="00785F15" w:rsidRPr="00A9106C" w14:paraId="14686DE4" w14:textId="77777777" w:rsidTr="00A9106C">
        <w:tc>
          <w:tcPr>
            <w:tcW w:w="1872" w:type="dxa"/>
            <w:tcBorders>
              <w:top w:val="single" w:sz="4" w:space="0" w:color="auto"/>
              <w:bottom w:val="single" w:sz="4" w:space="0" w:color="auto"/>
            </w:tcBorders>
            <w:shd w:val="clear" w:color="auto" w:fill="auto"/>
          </w:tcPr>
          <w:p w14:paraId="483DF5A2" w14:textId="77777777" w:rsidR="00785F15" w:rsidRPr="00A9106C" w:rsidRDefault="00785F15" w:rsidP="00A9106C">
            <w:pPr>
              <w:spacing w:line="240" w:lineRule="exact"/>
              <w:jc w:val="center"/>
              <w:rPr>
                <w:rFonts w:ascii="Arial" w:eastAsia="Yu Mincho" w:hAnsi="Arial" w:cs="Arial"/>
                <w:sz w:val="22"/>
                <w:szCs w:val="22"/>
              </w:rPr>
            </w:pPr>
            <w:r w:rsidRPr="00A9106C">
              <w:rPr>
                <w:rFonts w:ascii="Arial" w:eastAsia="Yu Mincho" w:hAnsi="Arial" w:cs="Arial"/>
                <w:sz w:val="22"/>
                <w:szCs w:val="22"/>
              </w:rPr>
              <w:t>Strain</w:t>
            </w:r>
          </w:p>
        </w:tc>
        <w:tc>
          <w:tcPr>
            <w:tcW w:w="2520" w:type="dxa"/>
            <w:tcBorders>
              <w:top w:val="single" w:sz="4" w:space="0" w:color="auto"/>
              <w:bottom w:val="single" w:sz="4" w:space="0" w:color="auto"/>
            </w:tcBorders>
            <w:shd w:val="clear" w:color="auto" w:fill="auto"/>
          </w:tcPr>
          <w:p w14:paraId="0C051555" w14:textId="77777777" w:rsidR="00785F15" w:rsidRPr="00A9106C" w:rsidRDefault="00785F15" w:rsidP="00A9106C">
            <w:pPr>
              <w:spacing w:line="240" w:lineRule="exact"/>
              <w:rPr>
                <w:rFonts w:ascii="Arial" w:eastAsia="Times New Roman" w:hAnsi="Arial" w:cs="Arial"/>
                <w:color w:val="000000"/>
                <w:sz w:val="22"/>
                <w:szCs w:val="22"/>
              </w:rPr>
            </w:pPr>
            <w:r w:rsidRPr="00A9106C">
              <w:rPr>
                <w:rFonts w:ascii="Arial" w:eastAsia="Times New Roman" w:hAnsi="Arial" w:cs="Arial"/>
                <w:color w:val="000000"/>
                <w:sz w:val="22"/>
                <w:szCs w:val="22"/>
              </w:rPr>
              <w:t>Treatment group</w:t>
            </w:r>
          </w:p>
        </w:tc>
        <w:tc>
          <w:tcPr>
            <w:tcW w:w="2340" w:type="dxa"/>
            <w:gridSpan w:val="3"/>
            <w:tcBorders>
              <w:top w:val="single" w:sz="4" w:space="0" w:color="auto"/>
              <w:bottom w:val="single" w:sz="4" w:space="0" w:color="auto"/>
            </w:tcBorders>
            <w:shd w:val="clear" w:color="auto" w:fill="auto"/>
          </w:tcPr>
          <w:p w14:paraId="3A100A50" w14:textId="77777777" w:rsidR="00785F15" w:rsidRPr="00A9106C" w:rsidRDefault="00785F15" w:rsidP="00A9106C">
            <w:pPr>
              <w:spacing w:line="240" w:lineRule="exact"/>
              <w:rPr>
                <w:rFonts w:ascii="Arial" w:eastAsia="Times New Roman" w:hAnsi="Arial" w:cs="Arial"/>
                <w:color w:val="000000"/>
                <w:sz w:val="22"/>
                <w:szCs w:val="22"/>
              </w:rPr>
            </w:pPr>
            <w:r w:rsidRPr="00A9106C">
              <w:rPr>
                <w:rFonts w:ascii="Arial" w:eastAsia="Times New Roman" w:hAnsi="Arial" w:cs="Arial"/>
                <w:color w:val="000000"/>
                <w:sz w:val="22"/>
                <w:szCs w:val="22"/>
              </w:rPr>
              <w:t xml:space="preserve">   AUC</w:t>
            </w:r>
            <w:r w:rsidRPr="00A9106C">
              <w:rPr>
                <w:rFonts w:ascii="Arial" w:eastAsia="Times New Roman" w:hAnsi="Arial" w:cs="Arial"/>
                <w:color w:val="000000"/>
                <w:sz w:val="22"/>
                <w:szCs w:val="22"/>
              </w:rPr>
              <w:sym w:font="Symbol" w:char="F0B1"/>
            </w:r>
            <w:r w:rsidRPr="00A9106C">
              <w:rPr>
                <w:rFonts w:ascii="Arial" w:eastAsia="Times New Roman" w:hAnsi="Arial" w:cs="Arial"/>
                <w:color w:val="000000"/>
                <w:sz w:val="22"/>
                <w:szCs w:val="22"/>
              </w:rPr>
              <w:t>SEM</w:t>
            </w:r>
          </w:p>
        </w:tc>
      </w:tr>
      <w:tr w:rsidR="00785F15" w:rsidRPr="00A9106C" w14:paraId="3C48490C" w14:textId="77777777" w:rsidTr="00A9106C">
        <w:trPr>
          <w:gridAfter w:val="1"/>
          <w:wAfter w:w="720" w:type="dxa"/>
        </w:trPr>
        <w:tc>
          <w:tcPr>
            <w:tcW w:w="1872" w:type="dxa"/>
            <w:shd w:val="clear" w:color="auto" w:fill="auto"/>
          </w:tcPr>
          <w:p w14:paraId="054C7A9B" w14:textId="77777777" w:rsidR="00785F15" w:rsidRPr="00A9106C" w:rsidRDefault="00785F15" w:rsidP="00A9106C">
            <w:pPr>
              <w:spacing w:line="240" w:lineRule="exact"/>
              <w:rPr>
                <w:rFonts w:ascii="Arial" w:eastAsia="Yu Mincho" w:hAnsi="Arial" w:cs="Arial"/>
                <w:sz w:val="20"/>
                <w:szCs w:val="20"/>
              </w:rPr>
            </w:pPr>
            <w:r w:rsidRPr="00A9106C">
              <w:rPr>
                <w:rFonts w:ascii="Arial" w:eastAsia="Yu Mincho" w:hAnsi="Arial" w:cs="Arial"/>
                <w:sz w:val="20"/>
                <w:szCs w:val="20"/>
              </w:rPr>
              <w:t>N2</w:t>
            </w:r>
          </w:p>
        </w:tc>
        <w:tc>
          <w:tcPr>
            <w:tcW w:w="2520" w:type="dxa"/>
            <w:shd w:val="clear" w:color="auto" w:fill="auto"/>
          </w:tcPr>
          <w:p w14:paraId="62083751" w14:textId="49BC2B0E" w:rsidR="00785F15" w:rsidRPr="00A9106C" w:rsidRDefault="00785F15" w:rsidP="00A9106C">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 xml:space="preserve">ve </w:t>
            </w:r>
          </w:p>
        </w:tc>
        <w:tc>
          <w:tcPr>
            <w:tcW w:w="1620" w:type="dxa"/>
            <w:gridSpan w:val="2"/>
            <w:shd w:val="clear" w:color="auto" w:fill="auto"/>
          </w:tcPr>
          <w:p w14:paraId="703F024D" w14:textId="77777777" w:rsidR="00785F15" w:rsidRPr="00A9106C" w:rsidRDefault="00785F15" w:rsidP="00A9106C">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44.7</w:t>
            </w:r>
            <w:r w:rsidRPr="00A9106C">
              <w:rPr>
                <w:rFonts w:ascii="Arial" w:eastAsia="Times New Roman" w:hAnsi="Arial" w:cs="Arial"/>
                <w:color w:val="000000"/>
                <w:sz w:val="20"/>
                <w:szCs w:val="20"/>
              </w:rPr>
              <w:sym w:font="Symbol" w:char="F0B1"/>
            </w:r>
            <w:r w:rsidR="00FC0736">
              <w:rPr>
                <w:rFonts w:ascii="Arial" w:eastAsia="Times New Roman" w:hAnsi="Arial" w:cs="Arial"/>
                <w:color w:val="000000"/>
                <w:sz w:val="20"/>
                <w:szCs w:val="20"/>
              </w:rPr>
              <w:t>0.69</w:t>
            </w:r>
          </w:p>
        </w:tc>
      </w:tr>
      <w:tr w:rsidR="00785F15" w:rsidRPr="00A9106C" w14:paraId="6DB8C16B" w14:textId="77777777" w:rsidTr="00A9106C">
        <w:trPr>
          <w:gridAfter w:val="1"/>
          <w:wAfter w:w="720" w:type="dxa"/>
        </w:trPr>
        <w:tc>
          <w:tcPr>
            <w:tcW w:w="1872" w:type="dxa"/>
            <w:shd w:val="clear" w:color="auto" w:fill="auto"/>
          </w:tcPr>
          <w:p w14:paraId="3C271B9D" w14:textId="77777777" w:rsidR="00785F15" w:rsidRPr="00A9106C" w:rsidRDefault="00785F15" w:rsidP="00A9106C">
            <w:pPr>
              <w:spacing w:line="240" w:lineRule="exact"/>
              <w:rPr>
                <w:rFonts w:ascii="Arial" w:eastAsia="Yu Mincho" w:hAnsi="Arial" w:cs="Arial"/>
                <w:sz w:val="20"/>
                <w:szCs w:val="20"/>
              </w:rPr>
            </w:pPr>
            <w:r w:rsidRPr="00A9106C">
              <w:rPr>
                <w:rFonts w:ascii="Arial" w:eastAsia="Yu Mincho" w:hAnsi="Arial" w:cs="Arial"/>
                <w:sz w:val="20"/>
                <w:szCs w:val="20"/>
              </w:rPr>
              <w:t xml:space="preserve"> </w:t>
            </w:r>
          </w:p>
        </w:tc>
        <w:tc>
          <w:tcPr>
            <w:tcW w:w="2520" w:type="dxa"/>
            <w:shd w:val="clear" w:color="auto" w:fill="auto"/>
          </w:tcPr>
          <w:p w14:paraId="435B3019" w14:textId="77777777" w:rsidR="00785F15" w:rsidRPr="00A9106C" w:rsidRDefault="00785F15" w:rsidP="00A9106C">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p>
        </w:tc>
        <w:tc>
          <w:tcPr>
            <w:tcW w:w="1620" w:type="dxa"/>
            <w:gridSpan w:val="2"/>
            <w:shd w:val="clear" w:color="auto" w:fill="auto"/>
          </w:tcPr>
          <w:p w14:paraId="1C5115A9" w14:textId="77777777" w:rsidR="00785F15" w:rsidRPr="00A9106C" w:rsidRDefault="00665BE4" w:rsidP="00A9106C">
            <w:pPr>
              <w:spacing w:line="240" w:lineRule="exact"/>
              <w:ind w:firstLine="162"/>
              <w:rPr>
                <w:rFonts w:ascii="Arial" w:eastAsia="Times New Roman" w:hAnsi="Arial" w:cs="Arial"/>
                <w:color w:val="000000"/>
                <w:sz w:val="20"/>
                <w:szCs w:val="20"/>
              </w:rPr>
            </w:pPr>
            <w:r>
              <w:rPr>
                <w:rFonts w:ascii="Arial" w:eastAsia="Times New Roman" w:hAnsi="Arial" w:cs="Arial"/>
                <w:color w:val="000000"/>
                <w:sz w:val="20"/>
                <w:szCs w:val="20"/>
              </w:rPr>
              <w:t>30</w:t>
            </w:r>
            <w:r w:rsidR="00785F15" w:rsidRPr="00A9106C">
              <w:rPr>
                <w:rFonts w:ascii="Arial" w:eastAsia="Times New Roman" w:hAnsi="Arial" w:cs="Arial"/>
                <w:color w:val="000000"/>
                <w:sz w:val="20"/>
                <w:szCs w:val="20"/>
              </w:rPr>
              <w:t>.</w:t>
            </w:r>
            <w:r>
              <w:rPr>
                <w:rFonts w:ascii="Arial" w:eastAsia="Times New Roman" w:hAnsi="Arial" w:cs="Arial"/>
                <w:color w:val="000000"/>
                <w:sz w:val="20"/>
                <w:szCs w:val="20"/>
              </w:rPr>
              <w:t>3</w:t>
            </w:r>
            <w:r w:rsidR="00785F15" w:rsidRPr="00A9106C">
              <w:rPr>
                <w:rFonts w:ascii="Arial" w:eastAsia="Times New Roman" w:hAnsi="Arial" w:cs="Arial"/>
                <w:color w:val="000000"/>
                <w:sz w:val="20"/>
                <w:szCs w:val="20"/>
              </w:rPr>
              <w:sym w:font="Symbol" w:char="F0B1"/>
            </w:r>
            <w:r w:rsidR="00785F15" w:rsidRPr="00A9106C">
              <w:rPr>
                <w:rFonts w:ascii="Arial" w:eastAsia="Times New Roman" w:hAnsi="Arial" w:cs="Arial"/>
                <w:color w:val="000000"/>
                <w:sz w:val="20"/>
                <w:szCs w:val="20"/>
              </w:rPr>
              <w:t>1.6</w:t>
            </w:r>
            <w:r>
              <w:rPr>
                <w:rFonts w:ascii="Arial" w:eastAsia="Times New Roman" w:hAnsi="Arial" w:cs="Arial"/>
                <w:color w:val="000000"/>
                <w:sz w:val="20"/>
                <w:szCs w:val="20"/>
              </w:rPr>
              <w:t>4</w:t>
            </w:r>
          </w:p>
        </w:tc>
      </w:tr>
      <w:tr w:rsidR="00785F15" w:rsidRPr="00A9106C" w14:paraId="15855F7A" w14:textId="77777777" w:rsidTr="00A9106C">
        <w:trPr>
          <w:gridAfter w:val="1"/>
          <w:wAfter w:w="720" w:type="dxa"/>
        </w:trPr>
        <w:tc>
          <w:tcPr>
            <w:tcW w:w="1872" w:type="dxa"/>
            <w:shd w:val="clear" w:color="auto" w:fill="auto"/>
          </w:tcPr>
          <w:p w14:paraId="63E11B95" w14:textId="77777777" w:rsidR="00785F15" w:rsidRPr="00A9106C" w:rsidRDefault="00785F15" w:rsidP="00A9106C">
            <w:pPr>
              <w:spacing w:line="240" w:lineRule="exact"/>
              <w:rPr>
                <w:rFonts w:ascii="Arial" w:eastAsia="Yu Mincho" w:hAnsi="Arial" w:cs="Arial"/>
                <w:sz w:val="20"/>
                <w:szCs w:val="20"/>
              </w:rPr>
            </w:pPr>
            <w:r w:rsidRPr="00A9106C">
              <w:rPr>
                <w:rFonts w:ascii="Arial" w:eastAsia="Yu Mincho" w:hAnsi="Arial" w:cs="Arial"/>
                <w:sz w:val="20"/>
                <w:szCs w:val="20"/>
              </w:rPr>
              <w:t xml:space="preserve">  </w:t>
            </w:r>
          </w:p>
        </w:tc>
        <w:tc>
          <w:tcPr>
            <w:tcW w:w="2520" w:type="dxa"/>
            <w:shd w:val="clear" w:color="auto" w:fill="auto"/>
          </w:tcPr>
          <w:p w14:paraId="4DEC0AC1" w14:textId="77777777" w:rsidR="00785F15" w:rsidRPr="00A9106C" w:rsidRDefault="00785F15" w:rsidP="00A9106C">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withdrawn+vehicle</w:t>
            </w:r>
          </w:p>
        </w:tc>
        <w:tc>
          <w:tcPr>
            <w:tcW w:w="1620" w:type="dxa"/>
            <w:gridSpan w:val="2"/>
            <w:shd w:val="clear" w:color="auto" w:fill="auto"/>
          </w:tcPr>
          <w:p w14:paraId="73656FF8" w14:textId="77777777" w:rsidR="00785F15" w:rsidRPr="00A9106C" w:rsidRDefault="00785F15" w:rsidP="00A9106C">
            <w:pPr>
              <w:spacing w:line="240" w:lineRule="exact"/>
              <w:ind w:firstLine="162"/>
              <w:rPr>
                <w:rFonts w:ascii="Arial" w:eastAsia="Yu Mincho" w:hAnsi="Arial" w:cs="Arial"/>
                <w:color w:val="000000"/>
                <w:sz w:val="20"/>
                <w:szCs w:val="20"/>
              </w:rPr>
            </w:pPr>
            <w:r w:rsidRPr="00A9106C">
              <w:rPr>
                <w:rFonts w:ascii="Arial" w:eastAsia="Yu Mincho" w:hAnsi="Arial" w:cs="Arial"/>
                <w:color w:val="000000"/>
                <w:sz w:val="20"/>
                <w:szCs w:val="20"/>
              </w:rPr>
              <w:t>35.3</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0.95</w:t>
            </w:r>
          </w:p>
        </w:tc>
      </w:tr>
      <w:tr w:rsidR="00785F15" w:rsidRPr="00A9106C" w14:paraId="0C76A917" w14:textId="77777777" w:rsidTr="00A9106C">
        <w:trPr>
          <w:gridAfter w:val="1"/>
          <w:wAfter w:w="720" w:type="dxa"/>
        </w:trPr>
        <w:tc>
          <w:tcPr>
            <w:tcW w:w="1872" w:type="dxa"/>
            <w:shd w:val="clear" w:color="auto" w:fill="auto"/>
          </w:tcPr>
          <w:p w14:paraId="38AC91D4" w14:textId="77777777" w:rsidR="00785F15" w:rsidRPr="00A9106C" w:rsidRDefault="00785F15" w:rsidP="00A9106C">
            <w:pPr>
              <w:spacing w:line="240" w:lineRule="exact"/>
              <w:rPr>
                <w:rFonts w:ascii="Arial" w:eastAsia="Yu Mincho" w:hAnsi="Arial" w:cs="Arial"/>
                <w:sz w:val="20"/>
                <w:szCs w:val="20"/>
              </w:rPr>
            </w:pPr>
            <w:r w:rsidRPr="00A9106C">
              <w:rPr>
                <w:rFonts w:ascii="Arial" w:eastAsia="Yu Mincho" w:hAnsi="Arial" w:cs="Arial"/>
                <w:sz w:val="20"/>
                <w:szCs w:val="20"/>
              </w:rPr>
              <w:t xml:space="preserve">  </w:t>
            </w:r>
          </w:p>
        </w:tc>
        <w:tc>
          <w:tcPr>
            <w:tcW w:w="2520" w:type="dxa"/>
            <w:shd w:val="clear" w:color="auto" w:fill="auto"/>
          </w:tcPr>
          <w:p w14:paraId="4F6348EF" w14:textId="1BE97D0E" w:rsidR="00785F15" w:rsidRPr="00A9106C" w:rsidRDefault="00785F15" w:rsidP="00A9106C">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sidR="000B1C5D">
              <w:rPr>
                <w:rFonts w:ascii="Arial" w:eastAsia="Times New Roman" w:hAnsi="Arial" w:cs="Arial"/>
                <w:b/>
                <w:color w:val="000000"/>
                <w:sz w:val="20"/>
                <w:szCs w:val="20"/>
              </w:rPr>
              <w:t>UKH-1114</w:t>
            </w:r>
          </w:p>
        </w:tc>
        <w:tc>
          <w:tcPr>
            <w:tcW w:w="1620" w:type="dxa"/>
            <w:gridSpan w:val="2"/>
            <w:shd w:val="clear" w:color="auto" w:fill="auto"/>
          </w:tcPr>
          <w:p w14:paraId="2EF1C747" w14:textId="77777777" w:rsidR="00785F15" w:rsidRPr="00A9106C" w:rsidRDefault="00785F15" w:rsidP="00A9106C">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32.4</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2.38</w:t>
            </w:r>
          </w:p>
        </w:tc>
      </w:tr>
      <w:tr w:rsidR="000B1C5D" w:rsidRPr="00A9106C" w14:paraId="46C51A9C" w14:textId="77777777" w:rsidTr="00A9106C">
        <w:trPr>
          <w:gridAfter w:val="1"/>
          <w:wAfter w:w="720" w:type="dxa"/>
        </w:trPr>
        <w:tc>
          <w:tcPr>
            <w:tcW w:w="1872" w:type="dxa"/>
            <w:shd w:val="clear" w:color="auto" w:fill="auto"/>
          </w:tcPr>
          <w:p w14:paraId="3F4196F8"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52498A19" w14:textId="324F5100"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Pr>
                <w:rFonts w:ascii="Arial" w:eastAsia="Times New Roman" w:hAnsi="Arial" w:cs="Arial"/>
                <w:b/>
                <w:color w:val="000000"/>
                <w:sz w:val="20"/>
                <w:szCs w:val="20"/>
              </w:rPr>
              <w:t>DKR-1051</w:t>
            </w:r>
          </w:p>
        </w:tc>
        <w:tc>
          <w:tcPr>
            <w:tcW w:w="1620" w:type="dxa"/>
            <w:gridSpan w:val="2"/>
            <w:shd w:val="clear" w:color="auto" w:fill="auto"/>
          </w:tcPr>
          <w:p w14:paraId="6A43D166" w14:textId="317AFDFE"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29.7</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3.37</w:t>
            </w:r>
          </w:p>
        </w:tc>
      </w:tr>
      <w:tr w:rsidR="000B1C5D" w:rsidRPr="00A9106C" w14:paraId="4B93B96C" w14:textId="77777777" w:rsidTr="00A9106C">
        <w:trPr>
          <w:gridAfter w:val="1"/>
          <w:wAfter w:w="720" w:type="dxa"/>
        </w:trPr>
        <w:tc>
          <w:tcPr>
            <w:tcW w:w="1872" w:type="dxa"/>
            <w:shd w:val="clear" w:color="auto" w:fill="auto"/>
          </w:tcPr>
          <w:p w14:paraId="129AA35F"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517A3F0A" w14:textId="70CBDD90"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Pr>
                <w:rFonts w:ascii="Arial" w:eastAsia="Times New Roman" w:hAnsi="Arial" w:cs="Arial"/>
                <w:b/>
                <w:color w:val="000000"/>
                <w:sz w:val="20"/>
                <w:szCs w:val="20"/>
              </w:rPr>
              <w:t>3</w:t>
            </w:r>
          </w:p>
        </w:tc>
        <w:tc>
          <w:tcPr>
            <w:tcW w:w="1620" w:type="dxa"/>
            <w:gridSpan w:val="2"/>
            <w:shd w:val="clear" w:color="auto" w:fill="auto"/>
          </w:tcPr>
          <w:p w14:paraId="59D14011" w14:textId="1064848D"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38.2</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1.48</w:t>
            </w:r>
          </w:p>
        </w:tc>
      </w:tr>
      <w:tr w:rsidR="000B1C5D" w:rsidRPr="00A9106C" w14:paraId="12E45889" w14:textId="77777777" w:rsidTr="00A9106C">
        <w:trPr>
          <w:gridAfter w:val="2"/>
          <w:wAfter w:w="900" w:type="dxa"/>
        </w:trPr>
        <w:tc>
          <w:tcPr>
            <w:tcW w:w="1872" w:type="dxa"/>
            <w:shd w:val="clear" w:color="auto" w:fill="auto"/>
          </w:tcPr>
          <w:p w14:paraId="7D3D37A0"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308BFBB3" w14:textId="10096182"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sidRPr="00A9106C">
              <w:rPr>
                <w:rFonts w:ascii="Arial" w:eastAsia="Times New Roman" w:hAnsi="Arial" w:cs="Arial"/>
                <w:b/>
                <w:color w:val="000000"/>
                <w:sz w:val="20"/>
                <w:szCs w:val="20"/>
              </w:rPr>
              <w:t>JVW-1034</w:t>
            </w:r>
          </w:p>
        </w:tc>
        <w:tc>
          <w:tcPr>
            <w:tcW w:w="1440" w:type="dxa"/>
            <w:shd w:val="clear" w:color="auto" w:fill="auto"/>
          </w:tcPr>
          <w:p w14:paraId="0543BE33" w14:textId="773E2B13"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43.6</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1.48</w:t>
            </w:r>
          </w:p>
        </w:tc>
      </w:tr>
      <w:tr w:rsidR="000B1C5D" w:rsidRPr="00A9106C" w14:paraId="60770B2E" w14:textId="77777777" w:rsidTr="00A9106C">
        <w:trPr>
          <w:gridAfter w:val="2"/>
          <w:wAfter w:w="900" w:type="dxa"/>
        </w:trPr>
        <w:tc>
          <w:tcPr>
            <w:tcW w:w="1872" w:type="dxa"/>
            <w:shd w:val="clear" w:color="auto" w:fill="auto"/>
          </w:tcPr>
          <w:p w14:paraId="105783A2"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0861A4F6" w14:textId="65FEC550"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Pr>
                <w:rFonts w:ascii="Arial" w:eastAsia="Times New Roman" w:hAnsi="Arial" w:cs="Arial"/>
                <w:b/>
                <w:color w:val="000000"/>
                <w:sz w:val="20"/>
                <w:szCs w:val="20"/>
              </w:rPr>
              <w:t>4</w:t>
            </w:r>
          </w:p>
        </w:tc>
        <w:tc>
          <w:tcPr>
            <w:tcW w:w="1440" w:type="dxa"/>
            <w:shd w:val="clear" w:color="auto" w:fill="auto"/>
          </w:tcPr>
          <w:p w14:paraId="2502334E" w14:textId="542962F0"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31.6</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2.44</w:t>
            </w:r>
          </w:p>
        </w:tc>
      </w:tr>
      <w:tr w:rsidR="000B1C5D" w:rsidRPr="00A9106C" w14:paraId="2B4F21EB" w14:textId="77777777" w:rsidTr="00A9106C">
        <w:trPr>
          <w:gridAfter w:val="2"/>
          <w:wAfter w:w="900" w:type="dxa"/>
        </w:trPr>
        <w:tc>
          <w:tcPr>
            <w:tcW w:w="1872" w:type="dxa"/>
            <w:shd w:val="clear" w:color="auto" w:fill="auto"/>
          </w:tcPr>
          <w:p w14:paraId="51F4C75D"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36912AF4" w14:textId="136D3E1B"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Pr>
                <w:rFonts w:ascii="Arial" w:eastAsia="Times New Roman" w:hAnsi="Arial" w:cs="Arial"/>
                <w:b/>
                <w:color w:val="000000"/>
                <w:sz w:val="20"/>
                <w:szCs w:val="20"/>
              </w:rPr>
              <w:t>5</w:t>
            </w:r>
          </w:p>
        </w:tc>
        <w:tc>
          <w:tcPr>
            <w:tcW w:w="1440" w:type="dxa"/>
            <w:shd w:val="clear" w:color="auto" w:fill="auto"/>
          </w:tcPr>
          <w:p w14:paraId="7A29A941" w14:textId="66111C36"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35.4</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1.92</w:t>
            </w:r>
          </w:p>
        </w:tc>
      </w:tr>
      <w:tr w:rsidR="000B1C5D" w:rsidRPr="00A9106C" w14:paraId="61540A1A" w14:textId="77777777" w:rsidTr="00A9106C">
        <w:trPr>
          <w:gridAfter w:val="2"/>
          <w:wAfter w:w="900" w:type="dxa"/>
        </w:trPr>
        <w:tc>
          <w:tcPr>
            <w:tcW w:w="1872" w:type="dxa"/>
            <w:shd w:val="clear" w:color="auto" w:fill="auto"/>
          </w:tcPr>
          <w:p w14:paraId="15D4FF3A"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27501928" w14:textId="373BDBEF"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Pr>
                <w:rFonts w:ascii="Arial" w:eastAsia="Times New Roman" w:hAnsi="Arial" w:cs="Arial"/>
                <w:b/>
                <w:color w:val="000000"/>
                <w:sz w:val="20"/>
                <w:szCs w:val="20"/>
              </w:rPr>
              <w:t>6</w:t>
            </w:r>
          </w:p>
        </w:tc>
        <w:tc>
          <w:tcPr>
            <w:tcW w:w="1440" w:type="dxa"/>
            <w:shd w:val="clear" w:color="auto" w:fill="auto"/>
          </w:tcPr>
          <w:p w14:paraId="46E1D924" w14:textId="14498AE2"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33.1</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1.86</w:t>
            </w:r>
          </w:p>
        </w:tc>
      </w:tr>
      <w:tr w:rsidR="000B1C5D" w:rsidRPr="00A9106C" w14:paraId="0093A8F6" w14:textId="77777777" w:rsidTr="00A9106C">
        <w:trPr>
          <w:gridAfter w:val="2"/>
          <w:wAfter w:w="900" w:type="dxa"/>
        </w:trPr>
        <w:tc>
          <w:tcPr>
            <w:tcW w:w="1872" w:type="dxa"/>
            <w:shd w:val="clear" w:color="auto" w:fill="auto"/>
          </w:tcPr>
          <w:p w14:paraId="701460FB"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58D97FB5" w14:textId="166C0153"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Pr>
                <w:rFonts w:ascii="Arial" w:eastAsia="Times New Roman" w:hAnsi="Arial" w:cs="Arial"/>
                <w:b/>
                <w:color w:val="000000"/>
                <w:sz w:val="20"/>
                <w:szCs w:val="20"/>
              </w:rPr>
              <w:t>7</w:t>
            </w:r>
          </w:p>
        </w:tc>
        <w:tc>
          <w:tcPr>
            <w:tcW w:w="1440" w:type="dxa"/>
            <w:shd w:val="clear" w:color="auto" w:fill="auto"/>
          </w:tcPr>
          <w:p w14:paraId="2B052CC7" w14:textId="6E29E96D"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31.9</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2.58</w:t>
            </w:r>
          </w:p>
        </w:tc>
      </w:tr>
      <w:tr w:rsidR="000B1C5D" w:rsidRPr="00A9106C" w14:paraId="11674DBB" w14:textId="77777777" w:rsidTr="00A9106C">
        <w:trPr>
          <w:gridAfter w:val="2"/>
          <w:wAfter w:w="900" w:type="dxa"/>
        </w:trPr>
        <w:tc>
          <w:tcPr>
            <w:tcW w:w="1872" w:type="dxa"/>
            <w:shd w:val="clear" w:color="auto" w:fill="auto"/>
          </w:tcPr>
          <w:p w14:paraId="3BC5909A"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2549365F" w14:textId="7777777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withdrawn+siramesine</w:t>
            </w:r>
          </w:p>
        </w:tc>
        <w:tc>
          <w:tcPr>
            <w:tcW w:w="1440" w:type="dxa"/>
            <w:shd w:val="clear" w:color="auto" w:fill="auto"/>
          </w:tcPr>
          <w:p w14:paraId="04B791F6" w14:textId="77777777" w:rsidR="000B1C5D" w:rsidRPr="00A9106C" w:rsidRDefault="000B1C5D" w:rsidP="000B1C5D">
            <w:pPr>
              <w:spacing w:line="240" w:lineRule="exact"/>
              <w:ind w:firstLine="162"/>
              <w:rPr>
                <w:rFonts w:ascii="Arial" w:eastAsia="Times New Roman" w:hAnsi="Arial" w:cs="Arial"/>
                <w:color w:val="000000"/>
                <w:sz w:val="20"/>
                <w:szCs w:val="20"/>
                <w:highlight w:val="yellow"/>
              </w:rPr>
            </w:pPr>
            <w:r w:rsidRPr="00A9106C">
              <w:rPr>
                <w:rFonts w:ascii="Arial" w:eastAsia="Times New Roman" w:hAnsi="Arial" w:cs="Arial"/>
                <w:color w:val="000000"/>
                <w:sz w:val="20"/>
                <w:szCs w:val="20"/>
              </w:rPr>
              <w:t>49.3</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0.64</w:t>
            </w:r>
          </w:p>
        </w:tc>
      </w:tr>
      <w:tr w:rsidR="000B1C5D" w:rsidRPr="00A9106C" w14:paraId="43B20E45" w14:textId="77777777" w:rsidTr="00A9106C">
        <w:trPr>
          <w:gridAfter w:val="2"/>
          <w:wAfter w:w="900" w:type="dxa"/>
        </w:trPr>
        <w:tc>
          <w:tcPr>
            <w:tcW w:w="1872" w:type="dxa"/>
            <w:shd w:val="clear" w:color="auto" w:fill="auto"/>
          </w:tcPr>
          <w:p w14:paraId="431DBDB9"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67044449" w14:textId="7777777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withdrawn+opipramol</w:t>
            </w:r>
          </w:p>
        </w:tc>
        <w:tc>
          <w:tcPr>
            <w:tcW w:w="1440" w:type="dxa"/>
            <w:shd w:val="clear" w:color="auto" w:fill="auto"/>
          </w:tcPr>
          <w:p w14:paraId="29BC9BCF" w14:textId="77777777" w:rsidR="000B1C5D" w:rsidRPr="00A9106C" w:rsidRDefault="000B1C5D" w:rsidP="000B1C5D">
            <w:pPr>
              <w:spacing w:line="240" w:lineRule="exact"/>
              <w:ind w:firstLine="162"/>
              <w:rPr>
                <w:rFonts w:ascii="Arial" w:eastAsia="Times New Roman" w:hAnsi="Arial" w:cs="Arial"/>
                <w:color w:val="000000"/>
                <w:sz w:val="20"/>
                <w:szCs w:val="20"/>
                <w:highlight w:val="yellow"/>
              </w:rPr>
            </w:pPr>
            <w:r w:rsidRPr="00A9106C">
              <w:rPr>
                <w:rFonts w:ascii="Arial" w:eastAsia="Times New Roman" w:hAnsi="Arial" w:cs="Arial"/>
                <w:color w:val="000000"/>
                <w:sz w:val="20"/>
                <w:szCs w:val="20"/>
              </w:rPr>
              <w:t>37.1</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2.96</w:t>
            </w:r>
          </w:p>
        </w:tc>
      </w:tr>
      <w:tr w:rsidR="000B1C5D" w:rsidRPr="00A9106C" w14:paraId="512D3668" w14:textId="77777777" w:rsidTr="00A9106C">
        <w:trPr>
          <w:gridAfter w:val="2"/>
          <w:wAfter w:w="900" w:type="dxa"/>
        </w:trPr>
        <w:tc>
          <w:tcPr>
            <w:tcW w:w="1872" w:type="dxa"/>
            <w:shd w:val="clear" w:color="auto" w:fill="auto"/>
          </w:tcPr>
          <w:p w14:paraId="20DA3E24"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6F8EB315" w14:textId="52CC8EED"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ve+vehicle</w:t>
            </w:r>
          </w:p>
        </w:tc>
        <w:tc>
          <w:tcPr>
            <w:tcW w:w="1440" w:type="dxa"/>
            <w:shd w:val="clear" w:color="auto" w:fill="auto"/>
          </w:tcPr>
          <w:p w14:paraId="50791BD2"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43.8</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0.82</w:t>
            </w:r>
          </w:p>
        </w:tc>
      </w:tr>
      <w:tr w:rsidR="000B1C5D" w:rsidRPr="00A9106C" w14:paraId="358F8E6F" w14:textId="77777777" w:rsidTr="00A9106C">
        <w:trPr>
          <w:gridAfter w:val="2"/>
          <w:wAfter w:w="900" w:type="dxa"/>
        </w:trPr>
        <w:tc>
          <w:tcPr>
            <w:tcW w:w="1872" w:type="dxa"/>
            <w:shd w:val="clear" w:color="auto" w:fill="auto"/>
          </w:tcPr>
          <w:p w14:paraId="4E8D1BEE"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167565BC" w14:textId="0C9407F2" w:rsidR="000B1C5D" w:rsidRPr="00A9106C" w:rsidRDefault="000B1C5D" w:rsidP="000B1C5D">
            <w:pPr>
              <w:spacing w:line="240" w:lineRule="exact"/>
              <w:rPr>
                <w:rFonts w:ascii="Arial" w:eastAsia="Yu Mincho" w:hAnsi="Arial" w:cs="Arial"/>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ve+</w:t>
            </w:r>
            <w:r w:rsidRPr="00A9106C">
              <w:rPr>
                <w:rFonts w:ascii="Arial" w:eastAsia="Times New Roman" w:hAnsi="Arial" w:cs="Arial"/>
                <w:b/>
                <w:color w:val="000000"/>
                <w:sz w:val="20"/>
                <w:szCs w:val="20"/>
              </w:rPr>
              <w:t>JVW-1034</w:t>
            </w:r>
          </w:p>
        </w:tc>
        <w:tc>
          <w:tcPr>
            <w:tcW w:w="1440" w:type="dxa"/>
            <w:shd w:val="clear" w:color="auto" w:fill="auto"/>
          </w:tcPr>
          <w:p w14:paraId="30CCA2D5"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42.6</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2.05</w:t>
            </w:r>
          </w:p>
        </w:tc>
      </w:tr>
      <w:tr w:rsidR="000B1C5D" w:rsidRPr="00A9106C" w14:paraId="19E860C4" w14:textId="77777777" w:rsidTr="00A9106C">
        <w:trPr>
          <w:gridAfter w:val="2"/>
          <w:wAfter w:w="900" w:type="dxa"/>
        </w:trPr>
        <w:tc>
          <w:tcPr>
            <w:tcW w:w="1872" w:type="dxa"/>
            <w:shd w:val="clear" w:color="auto" w:fill="auto"/>
          </w:tcPr>
          <w:p w14:paraId="5F5815FC"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51504055" w14:textId="26018D55"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ve+</w:t>
            </w:r>
            <w:r>
              <w:rPr>
                <w:rFonts w:ascii="Arial" w:eastAsia="Times New Roman" w:hAnsi="Arial" w:cs="Arial"/>
                <w:b/>
                <w:color w:val="000000"/>
                <w:sz w:val="20"/>
                <w:szCs w:val="20"/>
              </w:rPr>
              <w:t>3</w:t>
            </w:r>
          </w:p>
        </w:tc>
        <w:tc>
          <w:tcPr>
            <w:tcW w:w="1440" w:type="dxa"/>
            <w:shd w:val="clear" w:color="auto" w:fill="auto"/>
          </w:tcPr>
          <w:p w14:paraId="0EC0EA47" w14:textId="77777777" w:rsidR="000B1C5D" w:rsidRPr="00A9106C" w:rsidRDefault="000B1C5D" w:rsidP="000B1C5D">
            <w:pPr>
              <w:spacing w:line="240" w:lineRule="exact"/>
              <w:ind w:firstLine="162"/>
              <w:rPr>
                <w:rFonts w:ascii="Arial" w:eastAsia="Times New Roman" w:hAnsi="Arial" w:cs="Arial"/>
                <w:color w:val="000000"/>
                <w:sz w:val="20"/>
                <w:szCs w:val="20"/>
                <w:highlight w:val="yellow"/>
              </w:rPr>
            </w:pPr>
            <w:r w:rsidRPr="00A9106C">
              <w:rPr>
                <w:rFonts w:ascii="Arial" w:eastAsia="Times New Roman" w:hAnsi="Arial" w:cs="Arial"/>
                <w:color w:val="000000"/>
                <w:sz w:val="20"/>
                <w:szCs w:val="20"/>
              </w:rPr>
              <w:t>42.2</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1.23</w:t>
            </w:r>
          </w:p>
        </w:tc>
      </w:tr>
      <w:tr w:rsidR="000B1C5D" w:rsidRPr="00A9106C" w14:paraId="1CE42AEF" w14:textId="77777777" w:rsidTr="00A9106C">
        <w:trPr>
          <w:gridAfter w:val="2"/>
          <w:wAfter w:w="900" w:type="dxa"/>
        </w:trPr>
        <w:tc>
          <w:tcPr>
            <w:tcW w:w="1872" w:type="dxa"/>
            <w:shd w:val="clear" w:color="auto" w:fill="auto"/>
          </w:tcPr>
          <w:p w14:paraId="02D4F0CF"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3E26F21E" w14:textId="2497B51F"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ve+siramesine</w:t>
            </w:r>
          </w:p>
        </w:tc>
        <w:tc>
          <w:tcPr>
            <w:tcW w:w="1440" w:type="dxa"/>
            <w:shd w:val="clear" w:color="auto" w:fill="auto"/>
          </w:tcPr>
          <w:p w14:paraId="77233639" w14:textId="77777777" w:rsidR="000B1C5D" w:rsidRPr="00A9106C" w:rsidRDefault="000B1C5D" w:rsidP="000B1C5D">
            <w:pPr>
              <w:spacing w:line="240" w:lineRule="exact"/>
              <w:ind w:firstLine="162"/>
              <w:rPr>
                <w:rFonts w:ascii="Arial" w:eastAsia="Times New Roman" w:hAnsi="Arial" w:cs="Arial"/>
                <w:color w:val="000000"/>
                <w:sz w:val="20"/>
                <w:szCs w:val="20"/>
                <w:highlight w:val="yellow"/>
              </w:rPr>
            </w:pPr>
            <w:r w:rsidRPr="00A9106C">
              <w:rPr>
                <w:rFonts w:ascii="Arial" w:eastAsia="Times New Roman" w:hAnsi="Arial" w:cs="Arial"/>
                <w:color w:val="000000"/>
                <w:sz w:val="20"/>
                <w:szCs w:val="20"/>
              </w:rPr>
              <w:t>48.8</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0.56</w:t>
            </w:r>
          </w:p>
        </w:tc>
      </w:tr>
      <w:tr w:rsidR="000B1C5D" w:rsidRPr="00A9106C" w14:paraId="26448B08" w14:textId="77777777" w:rsidTr="00A9106C">
        <w:trPr>
          <w:gridAfter w:val="2"/>
          <w:wAfter w:w="900" w:type="dxa"/>
        </w:trPr>
        <w:tc>
          <w:tcPr>
            <w:tcW w:w="1872" w:type="dxa"/>
            <w:shd w:val="clear" w:color="auto" w:fill="auto"/>
          </w:tcPr>
          <w:p w14:paraId="784FE0F9"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2B769B9B" w14:textId="77777777" w:rsidR="000B1C5D" w:rsidRPr="00A9106C" w:rsidRDefault="000B1C5D" w:rsidP="000B1C5D">
            <w:pPr>
              <w:spacing w:line="240" w:lineRule="exact"/>
              <w:rPr>
                <w:rFonts w:ascii="Arial" w:eastAsia="Yu Mincho" w:hAnsi="Arial" w:cs="Arial"/>
                <w:sz w:val="20"/>
                <w:szCs w:val="20"/>
              </w:rPr>
            </w:pPr>
          </w:p>
        </w:tc>
        <w:tc>
          <w:tcPr>
            <w:tcW w:w="1440" w:type="dxa"/>
            <w:shd w:val="clear" w:color="auto" w:fill="auto"/>
          </w:tcPr>
          <w:p w14:paraId="003C5990" w14:textId="77777777" w:rsidR="000B1C5D" w:rsidRPr="00A9106C" w:rsidRDefault="000B1C5D" w:rsidP="000B1C5D">
            <w:pPr>
              <w:spacing w:line="240" w:lineRule="exact"/>
              <w:ind w:firstLine="162"/>
              <w:rPr>
                <w:rFonts w:ascii="Arial" w:eastAsia="Yu Mincho" w:hAnsi="Arial" w:cs="Arial"/>
                <w:color w:val="000000"/>
                <w:sz w:val="20"/>
                <w:szCs w:val="20"/>
              </w:rPr>
            </w:pPr>
          </w:p>
        </w:tc>
      </w:tr>
      <w:tr w:rsidR="000B1C5D" w:rsidRPr="00A9106C" w14:paraId="79959E2A" w14:textId="77777777" w:rsidTr="00A9106C">
        <w:trPr>
          <w:gridAfter w:val="2"/>
          <w:wAfter w:w="900" w:type="dxa"/>
        </w:trPr>
        <w:tc>
          <w:tcPr>
            <w:tcW w:w="1872" w:type="dxa"/>
            <w:shd w:val="clear" w:color="auto" w:fill="auto"/>
          </w:tcPr>
          <w:p w14:paraId="2E9681B5" w14:textId="17E19E5F" w:rsidR="000B1C5D" w:rsidRPr="00A9106C" w:rsidRDefault="000B1C5D" w:rsidP="000B1C5D">
            <w:pPr>
              <w:spacing w:line="240" w:lineRule="exact"/>
              <w:rPr>
                <w:rFonts w:ascii="Arial" w:eastAsia="Yu Mincho" w:hAnsi="Arial" w:cs="Arial"/>
                <w:sz w:val="20"/>
                <w:szCs w:val="20"/>
              </w:rPr>
            </w:pPr>
            <w:r w:rsidRPr="00A9106C">
              <w:rPr>
                <w:rFonts w:ascii="Arial" w:eastAsia="Yu Mincho" w:hAnsi="Arial" w:cs="Arial"/>
                <w:sz w:val="20"/>
                <w:szCs w:val="20"/>
              </w:rPr>
              <w:t>JPS949</w:t>
            </w:r>
          </w:p>
        </w:tc>
        <w:tc>
          <w:tcPr>
            <w:tcW w:w="2520" w:type="dxa"/>
            <w:shd w:val="clear" w:color="auto" w:fill="auto"/>
          </w:tcPr>
          <w:p w14:paraId="5EFACFC6" w14:textId="6B0C256D"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 xml:space="preserve">ve </w:t>
            </w:r>
          </w:p>
        </w:tc>
        <w:tc>
          <w:tcPr>
            <w:tcW w:w="1440" w:type="dxa"/>
            <w:shd w:val="clear" w:color="auto" w:fill="auto"/>
          </w:tcPr>
          <w:p w14:paraId="5701C2A8" w14:textId="77777777"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44.3</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2.04</w:t>
            </w:r>
          </w:p>
        </w:tc>
      </w:tr>
      <w:tr w:rsidR="000B1C5D" w:rsidRPr="00A9106C" w14:paraId="0B8E78CC" w14:textId="77777777" w:rsidTr="00A9106C">
        <w:trPr>
          <w:gridAfter w:val="2"/>
          <w:wAfter w:w="900" w:type="dxa"/>
        </w:trPr>
        <w:tc>
          <w:tcPr>
            <w:tcW w:w="1872" w:type="dxa"/>
            <w:shd w:val="clear" w:color="auto" w:fill="auto"/>
          </w:tcPr>
          <w:p w14:paraId="7BE1AA1D"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1B481A4A" w14:textId="7777777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withdrawn+vehicle</w:t>
            </w:r>
          </w:p>
        </w:tc>
        <w:tc>
          <w:tcPr>
            <w:tcW w:w="1440" w:type="dxa"/>
            <w:shd w:val="clear" w:color="auto" w:fill="auto"/>
          </w:tcPr>
          <w:p w14:paraId="3825572F" w14:textId="77777777"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37.0</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2.01</w:t>
            </w:r>
          </w:p>
        </w:tc>
      </w:tr>
      <w:tr w:rsidR="000B1C5D" w:rsidRPr="00A9106C" w14:paraId="51B7B66C" w14:textId="77777777" w:rsidTr="00A9106C">
        <w:trPr>
          <w:gridAfter w:val="2"/>
          <w:wAfter w:w="900" w:type="dxa"/>
        </w:trPr>
        <w:tc>
          <w:tcPr>
            <w:tcW w:w="1872" w:type="dxa"/>
            <w:shd w:val="clear" w:color="auto" w:fill="auto"/>
          </w:tcPr>
          <w:p w14:paraId="73BCF1F6"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329B71FD" w14:textId="45857096"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Pr>
                <w:rFonts w:ascii="Arial" w:eastAsia="Times New Roman" w:hAnsi="Arial" w:cs="Arial"/>
                <w:b/>
                <w:color w:val="000000"/>
                <w:sz w:val="20"/>
                <w:szCs w:val="20"/>
              </w:rPr>
              <w:t>3</w:t>
            </w:r>
          </w:p>
        </w:tc>
        <w:tc>
          <w:tcPr>
            <w:tcW w:w="1440" w:type="dxa"/>
            <w:shd w:val="clear" w:color="auto" w:fill="auto"/>
          </w:tcPr>
          <w:p w14:paraId="1070C810" w14:textId="77777777"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38.4</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2.21</w:t>
            </w:r>
          </w:p>
        </w:tc>
      </w:tr>
      <w:tr w:rsidR="000B1C5D" w:rsidRPr="00A9106C" w14:paraId="4343E59C" w14:textId="77777777" w:rsidTr="00A9106C">
        <w:trPr>
          <w:gridAfter w:val="2"/>
          <w:wAfter w:w="900" w:type="dxa"/>
        </w:trPr>
        <w:tc>
          <w:tcPr>
            <w:tcW w:w="1872" w:type="dxa"/>
            <w:shd w:val="clear" w:color="auto" w:fill="auto"/>
          </w:tcPr>
          <w:p w14:paraId="0FDE384F"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5B22F7D4" w14:textId="7777777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sidRPr="00A9106C">
              <w:rPr>
                <w:rFonts w:ascii="Arial" w:eastAsia="Times New Roman" w:hAnsi="Arial" w:cs="Arial"/>
                <w:b/>
                <w:color w:val="000000"/>
                <w:sz w:val="20"/>
                <w:szCs w:val="20"/>
              </w:rPr>
              <w:t>JVW-1034</w:t>
            </w:r>
          </w:p>
        </w:tc>
        <w:tc>
          <w:tcPr>
            <w:tcW w:w="1440" w:type="dxa"/>
            <w:shd w:val="clear" w:color="auto" w:fill="auto"/>
          </w:tcPr>
          <w:p w14:paraId="678A64A4" w14:textId="77777777"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37.2</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0.98</w:t>
            </w:r>
          </w:p>
        </w:tc>
      </w:tr>
      <w:tr w:rsidR="000B1C5D" w:rsidRPr="00A9106C" w14:paraId="39CD9B47" w14:textId="77777777" w:rsidTr="00A9106C">
        <w:trPr>
          <w:gridAfter w:val="2"/>
          <w:wAfter w:w="900" w:type="dxa"/>
        </w:trPr>
        <w:tc>
          <w:tcPr>
            <w:tcW w:w="1872" w:type="dxa"/>
            <w:shd w:val="clear" w:color="auto" w:fill="auto"/>
          </w:tcPr>
          <w:p w14:paraId="1ECC5915"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20823214" w14:textId="77777777" w:rsidR="000B1C5D" w:rsidRPr="00A9106C" w:rsidRDefault="000B1C5D" w:rsidP="000B1C5D">
            <w:pPr>
              <w:spacing w:line="240" w:lineRule="exact"/>
              <w:rPr>
                <w:rFonts w:ascii="Arial" w:eastAsia="Times New Roman" w:hAnsi="Arial" w:cs="Arial"/>
                <w:color w:val="000000"/>
                <w:sz w:val="20"/>
                <w:szCs w:val="20"/>
              </w:rPr>
            </w:pPr>
          </w:p>
        </w:tc>
        <w:tc>
          <w:tcPr>
            <w:tcW w:w="1440" w:type="dxa"/>
            <w:shd w:val="clear" w:color="auto" w:fill="auto"/>
          </w:tcPr>
          <w:p w14:paraId="3DC7ECA0" w14:textId="77777777" w:rsidR="000B1C5D" w:rsidRPr="00A9106C" w:rsidRDefault="000B1C5D" w:rsidP="000B1C5D">
            <w:pPr>
              <w:spacing w:line="240" w:lineRule="exact"/>
              <w:ind w:firstLine="162"/>
              <w:rPr>
                <w:rFonts w:ascii="Arial" w:eastAsia="Times New Roman" w:hAnsi="Arial" w:cs="Arial"/>
                <w:color w:val="000000"/>
                <w:sz w:val="20"/>
                <w:szCs w:val="20"/>
              </w:rPr>
            </w:pPr>
          </w:p>
        </w:tc>
      </w:tr>
      <w:tr w:rsidR="000B1C5D" w:rsidRPr="00A9106C" w14:paraId="11524112" w14:textId="77777777" w:rsidTr="00A9106C">
        <w:trPr>
          <w:gridAfter w:val="2"/>
          <w:wAfter w:w="900" w:type="dxa"/>
        </w:trPr>
        <w:tc>
          <w:tcPr>
            <w:tcW w:w="1872" w:type="dxa"/>
            <w:shd w:val="clear" w:color="auto" w:fill="auto"/>
          </w:tcPr>
          <w:p w14:paraId="1FCAD4E0" w14:textId="77777777" w:rsidR="000B1C5D" w:rsidRPr="00A9106C" w:rsidRDefault="000B1C5D" w:rsidP="000B1C5D">
            <w:pPr>
              <w:spacing w:line="240" w:lineRule="exact"/>
              <w:rPr>
                <w:rFonts w:ascii="Arial" w:eastAsia="Yu Mincho" w:hAnsi="Arial" w:cs="Arial"/>
                <w:sz w:val="20"/>
                <w:szCs w:val="20"/>
              </w:rPr>
            </w:pPr>
            <w:r w:rsidRPr="00A9106C">
              <w:rPr>
                <w:rFonts w:ascii="Arial" w:eastAsia="Yu Mincho" w:hAnsi="Arial" w:cs="Arial"/>
                <w:sz w:val="20"/>
                <w:szCs w:val="20"/>
              </w:rPr>
              <w:t>JPS986</w:t>
            </w:r>
          </w:p>
        </w:tc>
        <w:tc>
          <w:tcPr>
            <w:tcW w:w="2520" w:type="dxa"/>
            <w:shd w:val="clear" w:color="auto" w:fill="auto"/>
          </w:tcPr>
          <w:p w14:paraId="4355664C" w14:textId="4C04A528"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 xml:space="preserve">ve </w:t>
            </w:r>
          </w:p>
        </w:tc>
        <w:tc>
          <w:tcPr>
            <w:tcW w:w="1440" w:type="dxa"/>
            <w:shd w:val="clear" w:color="auto" w:fill="auto"/>
          </w:tcPr>
          <w:p w14:paraId="3E42520B" w14:textId="77777777"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46.4</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1.26</w:t>
            </w:r>
          </w:p>
        </w:tc>
      </w:tr>
      <w:tr w:rsidR="000B1C5D" w:rsidRPr="00A9106C" w14:paraId="0E75423D" w14:textId="77777777" w:rsidTr="00A9106C">
        <w:trPr>
          <w:gridAfter w:val="2"/>
          <w:wAfter w:w="900" w:type="dxa"/>
        </w:trPr>
        <w:tc>
          <w:tcPr>
            <w:tcW w:w="1872" w:type="dxa"/>
            <w:shd w:val="clear" w:color="auto" w:fill="auto"/>
          </w:tcPr>
          <w:p w14:paraId="1B97178C"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0E6F1EB1" w14:textId="7777777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withdrawn+vehicle</w:t>
            </w:r>
          </w:p>
        </w:tc>
        <w:tc>
          <w:tcPr>
            <w:tcW w:w="1440" w:type="dxa"/>
            <w:shd w:val="clear" w:color="auto" w:fill="auto"/>
          </w:tcPr>
          <w:p w14:paraId="57F9350E" w14:textId="77777777"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39.2</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1.63</w:t>
            </w:r>
          </w:p>
        </w:tc>
      </w:tr>
      <w:tr w:rsidR="000B1C5D" w:rsidRPr="00A9106C" w14:paraId="3408BDAA" w14:textId="77777777" w:rsidTr="00A9106C">
        <w:trPr>
          <w:gridAfter w:val="2"/>
          <w:wAfter w:w="900" w:type="dxa"/>
        </w:trPr>
        <w:tc>
          <w:tcPr>
            <w:tcW w:w="1872" w:type="dxa"/>
            <w:shd w:val="clear" w:color="auto" w:fill="auto"/>
          </w:tcPr>
          <w:p w14:paraId="437AE412"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5C8C4C12" w14:textId="2B3D0EAC"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sidRPr="00A9106C">
              <w:rPr>
                <w:rFonts w:ascii="Arial" w:eastAsia="Times New Roman" w:hAnsi="Arial" w:cs="Arial"/>
                <w:b/>
                <w:color w:val="000000"/>
                <w:sz w:val="20"/>
                <w:szCs w:val="20"/>
              </w:rPr>
              <w:t>JVW-</w:t>
            </w:r>
            <w:r w:rsidR="00BA299E">
              <w:rPr>
                <w:rFonts w:ascii="Arial" w:eastAsia="Times New Roman" w:hAnsi="Arial" w:cs="Arial"/>
                <w:b/>
                <w:color w:val="000000"/>
                <w:sz w:val="20"/>
                <w:szCs w:val="20"/>
              </w:rPr>
              <w:t>1034</w:t>
            </w:r>
          </w:p>
        </w:tc>
        <w:tc>
          <w:tcPr>
            <w:tcW w:w="1440" w:type="dxa"/>
            <w:shd w:val="clear" w:color="auto" w:fill="auto"/>
          </w:tcPr>
          <w:p w14:paraId="0D4F3DF6" w14:textId="77777777"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43.9</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0.93</w:t>
            </w:r>
          </w:p>
        </w:tc>
      </w:tr>
      <w:tr w:rsidR="000B1C5D" w:rsidRPr="00A9106C" w14:paraId="5744D7EF" w14:textId="77777777" w:rsidTr="00A9106C">
        <w:trPr>
          <w:gridAfter w:val="2"/>
          <w:wAfter w:w="900" w:type="dxa"/>
        </w:trPr>
        <w:tc>
          <w:tcPr>
            <w:tcW w:w="1872" w:type="dxa"/>
            <w:shd w:val="clear" w:color="auto" w:fill="auto"/>
          </w:tcPr>
          <w:p w14:paraId="4E60FE8B"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7A1207E3" w14:textId="77777777" w:rsidR="000B1C5D" w:rsidRPr="00A9106C" w:rsidRDefault="000B1C5D" w:rsidP="000B1C5D">
            <w:pPr>
              <w:spacing w:line="240" w:lineRule="exact"/>
              <w:rPr>
                <w:rFonts w:ascii="Arial" w:eastAsia="Times New Roman" w:hAnsi="Arial" w:cs="Arial"/>
                <w:color w:val="000000"/>
                <w:sz w:val="20"/>
                <w:szCs w:val="20"/>
              </w:rPr>
            </w:pPr>
          </w:p>
        </w:tc>
        <w:tc>
          <w:tcPr>
            <w:tcW w:w="1440" w:type="dxa"/>
            <w:shd w:val="clear" w:color="auto" w:fill="auto"/>
          </w:tcPr>
          <w:p w14:paraId="20C5972A" w14:textId="77777777" w:rsidR="000B1C5D" w:rsidRPr="00A9106C" w:rsidRDefault="000B1C5D" w:rsidP="000B1C5D">
            <w:pPr>
              <w:spacing w:line="240" w:lineRule="exact"/>
              <w:ind w:firstLine="162"/>
              <w:rPr>
                <w:rFonts w:ascii="Arial" w:eastAsia="Times New Roman" w:hAnsi="Arial" w:cs="Arial"/>
                <w:color w:val="000000"/>
                <w:sz w:val="20"/>
                <w:szCs w:val="20"/>
              </w:rPr>
            </w:pPr>
          </w:p>
        </w:tc>
      </w:tr>
      <w:tr w:rsidR="000B1C5D" w:rsidRPr="00A9106C" w14:paraId="29908454" w14:textId="77777777" w:rsidTr="00A9106C">
        <w:trPr>
          <w:gridAfter w:val="2"/>
          <w:wAfter w:w="900" w:type="dxa"/>
        </w:trPr>
        <w:tc>
          <w:tcPr>
            <w:tcW w:w="1872" w:type="dxa"/>
            <w:shd w:val="clear" w:color="auto" w:fill="auto"/>
          </w:tcPr>
          <w:p w14:paraId="071CD614" w14:textId="77777777" w:rsidR="000B1C5D" w:rsidRPr="00A9106C" w:rsidRDefault="000B1C5D" w:rsidP="000B1C5D">
            <w:pPr>
              <w:spacing w:line="240" w:lineRule="exact"/>
              <w:rPr>
                <w:rFonts w:ascii="Arial" w:eastAsia="Yu Mincho" w:hAnsi="Arial" w:cs="Arial"/>
                <w:sz w:val="20"/>
                <w:szCs w:val="20"/>
              </w:rPr>
            </w:pPr>
            <w:r w:rsidRPr="00A9106C">
              <w:rPr>
                <w:rFonts w:ascii="Arial" w:eastAsia="Yu Mincho" w:hAnsi="Arial" w:cs="Arial"/>
                <w:sz w:val="20"/>
                <w:szCs w:val="20"/>
              </w:rPr>
              <w:t>JPS988</w:t>
            </w:r>
          </w:p>
        </w:tc>
        <w:tc>
          <w:tcPr>
            <w:tcW w:w="2520" w:type="dxa"/>
            <w:shd w:val="clear" w:color="auto" w:fill="auto"/>
          </w:tcPr>
          <w:p w14:paraId="784D601B" w14:textId="6940D25C"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 xml:space="preserve">ve </w:t>
            </w:r>
          </w:p>
        </w:tc>
        <w:tc>
          <w:tcPr>
            <w:tcW w:w="1440" w:type="dxa"/>
            <w:shd w:val="clear" w:color="auto" w:fill="auto"/>
          </w:tcPr>
          <w:p w14:paraId="4B6CD768" w14:textId="77777777"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46.3</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0.98</w:t>
            </w:r>
          </w:p>
        </w:tc>
      </w:tr>
      <w:tr w:rsidR="000B1C5D" w:rsidRPr="00A9106C" w14:paraId="15B4C884" w14:textId="77777777" w:rsidTr="00A9106C">
        <w:trPr>
          <w:gridAfter w:val="2"/>
          <w:wAfter w:w="900" w:type="dxa"/>
        </w:trPr>
        <w:tc>
          <w:tcPr>
            <w:tcW w:w="1872" w:type="dxa"/>
            <w:shd w:val="clear" w:color="auto" w:fill="auto"/>
          </w:tcPr>
          <w:p w14:paraId="2831524C"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072F07E7" w14:textId="7777777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withdrawn+vehicle</w:t>
            </w:r>
          </w:p>
        </w:tc>
        <w:tc>
          <w:tcPr>
            <w:tcW w:w="1440" w:type="dxa"/>
            <w:shd w:val="clear" w:color="auto" w:fill="auto"/>
          </w:tcPr>
          <w:p w14:paraId="324ED7AD" w14:textId="77777777"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39.2</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1.52</w:t>
            </w:r>
          </w:p>
        </w:tc>
      </w:tr>
      <w:tr w:rsidR="000B1C5D" w:rsidRPr="00A9106C" w14:paraId="7AB3B367" w14:textId="77777777" w:rsidTr="00A9106C">
        <w:trPr>
          <w:gridAfter w:val="2"/>
          <w:wAfter w:w="900" w:type="dxa"/>
        </w:trPr>
        <w:tc>
          <w:tcPr>
            <w:tcW w:w="1872" w:type="dxa"/>
            <w:shd w:val="clear" w:color="auto" w:fill="auto"/>
          </w:tcPr>
          <w:p w14:paraId="537D1A10"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015DB4CD" w14:textId="6068B0B4"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sidRPr="00A9106C">
              <w:rPr>
                <w:rFonts w:ascii="Arial" w:eastAsia="Times New Roman" w:hAnsi="Arial" w:cs="Arial"/>
                <w:b/>
                <w:color w:val="000000"/>
                <w:sz w:val="20"/>
                <w:szCs w:val="20"/>
              </w:rPr>
              <w:t>JVW-</w:t>
            </w:r>
            <w:r w:rsidR="00BA299E">
              <w:rPr>
                <w:rFonts w:ascii="Arial" w:eastAsia="Times New Roman" w:hAnsi="Arial" w:cs="Arial"/>
                <w:b/>
                <w:color w:val="000000"/>
                <w:sz w:val="20"/>
                <w:szCs w:val="20"/>
              </w:rPr>
              <w:t>1034</w:t>
            </w:r>
          </w:p>
        </w:tc>
        <w:tc>
          <w:tcPr>
            <w:tcW w:w="1440" w:type="dxa"/>
            <w:shd w:val="clear" w:color="auto" w:fill="auto"/>
          </w:tcPr>
          <w:p w14:paraId="02EDDFEA" w14:textId="77777777" w:rsidR="000B1C5D" w:rsidRPr="00A9106C" w:rsidRDefault="000B1C5D" w:rsidP="000B1C5D">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44.4</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1.28</w:t>
            </w:r>
          </w:p>
        </w:tc>
      </w:tr>
      <w:tr w:rsidR="000B1C5D" w:rsidRPr="00A9106C" w14:paraId="20B65192" w14:textId="77777777" w:rsidTr="00A9106C">
        <w:trPr>
          <w:gridAfter w:val="2"/>
          <w:wAfter w:w="900" w:type="dxa"/>
        </w:trPr>
        <w:tc>
          <w:tcPr>
            <w:tcW w:w="1872" w:type="dxa"/>
            <w:shd w:val="clear" w:color="auto" w:fill="auto"/>
          </w:tcPr>
          <w:p w14:paraId="5AF65FE0"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38C903CB" w14:textId="77777777" w:rsidR="000B1C5D" w:rsidRPr="00A9106C" w:rsidRDefault="000B1C5D" w:rsidP="000B1C5D">
            <w:pPr>
              <w:spacing w:line="240" w:lineRule="exact"/>
              <w:rPr>
                <w:rFonts w:ascii="Arial" w:eastAsia="Times New Roman" w:hAnsi="Arial" w:cs="Arial"/>
                <w:color w:val="000000"/>
                <w:sz w:val="20"/>
                <w:szCs w:val="20"/>
              </w:rPr>
            </w:pPr>
          </w:p>
        </w:tc>
        <w:tc>
          <w:tcPr>
            <w:tcW w:w="1440" w:type="dxa"/>
            <w:shd w:val="clear" w:color="auto" w:fill="auto"/>
          </w:tcPr>
          <w:p w14:paraId="12A36069" w14:textId="77777777" w:rsidR="000B1C5D" w:rsidRPr="00A9106C" w:rsidRDefault="000B1C5D" w:rsidP="000B1C5D">
            <w:pPr>
              <w:spacing w:line="240" w:lineRule="exact"/>
              <w:ind w:firstLine="162"/>
              <w:rPr>
                <w:rFonts w:ascii="Arial" w:eastAsia="Times New Roman" w:hAnsi="Arial" w:cs="Arial"/>
                <w:color w:val="000000"/>
                <w:sz w:val="20"/>
                <w:szCs w:val="20"/>
              </w:rPr>
            </w:pPr>
          </w:p>
        </w:tc>
      </w:tr>
      <w:tr w:rsidR="000B1C5D" w:rsidRPr="00A9106C" w14:paraId="06EA281B" w14:textId="77777777" w:rsidTr="00A9106C">
        <w:trPr>
          <w:gridAfter w:val="2"/>
          <w:wAfter w:w="900" w:type="dxa"/>
        </w:trPr>
        <w:tc>
          <w:tcPr>
            <w:tcW w:w="1872" w:type="dxa"/>
            <w:shd w:val="clear" w:color="auto" w:fill="auto"/>
          </w:tcPr>
          <w:p w14:paraId="0D641513" w14:textId="77777777" w:rsidR="000B1C5D" w:rsidRPr="00A9106C" w:rsidRDefault="000B1C5D" w:rsidP="000B1C5D">
            <w:pPr>
              <w:spacing w:line="240" w:lineRule="exact"/>
              <w:rPr>
                <w:rFonts w:ascii="Arial" w:eastAsia="Yu Mincho" w:hAnsi="Arial" w:cs="Arial"/>
                <w:sz w:val="20"/>
                <w:szCs w:val="20"/>
              </w:rPr>
            </w:pPr>
            <w:r w:rsidRPr="00A9106C">
              <w:rPr>
                <w:rFonts w:ascii="Arial" w:eastAsia="Yu Mincho" w:hAnsi="Arial" w:cs="Arial"/>
                <w:sz w:val="20"/>
                <w:szCs w:val="20"/>
              </w:rPr>
              <w:t>JPS464</w:t>
            </w:r>
          </w:p>
        </w:tc>
        <w:tc>
          <w:tcPr>
            <w:tcW w:w="2520" w:type="dxa"/>
            <w:shd w:val="clear" w:color="auto" w:fill="auto"/>
          </w:tcPr>
          <w:p w14:paraId="538934DF" w14:textId="6EF0F5B4" w:rsidR="000B1C5D" w:rsidRPr="00A9106C" w:rsidRDefault="000B1C5D" w:rsidP="000B1C5D">
            <w:pPr>
              <w:spacing w:line="240" w:lineRule="exact"/>
              <w:rPr>
                <w:rFonts w:ascii="Arial" w:eastAsia="Yu Mincho" w:hAnsi="Arial" w:cs="Arial"/>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 xml:space="preserve">ve </w:t>
            </w:r>
          </w:p>
        </w:tc>
        <w:tc>
          <w:tcPr>
            <w:tcW w:w="1440" w:type="dxa"/>
            <w:shd w:val="clear" w:color="auto" w:fill="auto"/>
          </w:tcPr>
          <w:p w14:paraId="51BE26FA"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35.9</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1.30</w:t>
            </w:r>
          </w:p>
        </w:tc>
      </w:tr>
      <w:tr w:rsidR="000B1C5D" w:rsidRPr="00A9106C" w14:paraId="3C97562A" w14:textId="77777777" w:rsidTr="00A9106C">
        <w:trPr>
          <w:gridAfter w:val="2"/>
          <w:wAfter w:w="900" w:type="dxa"/>
        </w:trPr>
        <w:tc>
          <w:tcPr>
            <w:tcW w:w="1872" w:type="dxa"/>
            <w:shd w:val="clear" w:color="auto" w:fill="auto"/>
          </w:tcPr>
          <w:p w14:paraId="60113AC5"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100882CB" w14:textId="77777777" w:rsidR="000B1C5D" w:rsidRPr="00A9106C" w:rsidRDefault="000B1C5D" w:rsidP="000B1C5D">
            <w:pPr>
              <w:spacing w:line="240" w:lineRule="exact"/>
              <w:rPr>
                <w:rFonts w:ascii="Arial" w:eastAsia="Yu Mincho" w:hAnsi="Arial" w:cs="Arial"/>
                <w:sz w:val="20"/>
                <w:szCs w:val="20"/>
              </w:rPr>
            </w:pPr>
            <w:r w:rsidRPr="00A9106C">
              <w:rPr>
                <w:rFonts w:ascii="Arial" w:eastAsia="Times New Roman" w:hAnsi="Arial" w:cs="Arial"/>
                <w:color w:val="000000"/>
                <w:sz w:val="20"/>
                <w:szCs w:val="20"/>
              </w:rPr>
              <w:t>withdrawn+vehicle</w:t>
            </w:r>
          </w:p>
        </w:tc>
        <w:tc>
          <w:tcPr>
            <w:tcW w:w="1440" w:type="dxa"/>
            <w:shd w:val="clear" w:color="auto" w:fill="auto"/>
          </w:tcPr>
          <w:p w14:paraId="318E5673"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24.0</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1.07</w:t>
            </w:r>
          </w:p>
        </w:tc>
      </w:tr>
      <w:tr w:rsidR="000B1C5D" w:rsidRPr="00A9106C" w14:paraId="6EA0BF3C" w14:textId="77777777" w:rsidTr="00A9106C">
        <w:trPr>
          <w:gridAfter w:val="2"/>
          <w:wAfter w:w="900" w:type="dxa"/>
        </w:trPr>
        <w:tc>
          <w:tcPr>
            <w:tcW w:w="1872" w:type="dxa"/>
            <w:shd w:val="clear" w:color="auto" w:fill="auto"/>
          </w:tcPr>
          <w:p w14:paraId="14D161AD"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3F9CEA36" w14:textId="7777777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sidRPr="00A9106C">
              <w:rPr>
                <w:rFonts w:ascii="Arial" w:eastAsia="Times New Roman" w:hAnsi="Arial" w:cs="Arial"/>
                <w:b/>
                <w:color w:val="000000"/>
                <w:sz w:val="20"/>
                <w:szCs w:val="20"/>
              </w:rPr>
              <w:t>JVW-1034</w:t>
            </w:r>
          </w:p>
        </w:tc>
        <w:tc>
          <w:tcPr>
            <w:tcW w:w="1440" w:type="dxa"/>
            <w:shd w:val="clear" w:color="auto" w:fill="auto"/>
          </w:tcPr>
          <w:p w14:paraId="01D1F496"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25.3</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1.11</w:t>
            </w:r>
          </w:p>
        </w:tc>
      </w:tr>
      <w:tr w:rsidR="000B1C5D" w:rsidRPr="00A9106C" w14:paraId="54BF963E" w14:textId="77777777" w:rsidTr="00A9106C">
        <w:trPr>
          <w:gridAfter w:val="2"/>
          <w:wAfter w:w="900" w:type="dxa"/>
        </w:trPr>
        <w:tc>
          <w:tcPr>
            <w:tcW w:w="1872" w:type="dxa"/>
            <w:shd w:val="clear" w:color="auto" w:fill="auto"/>
          </w:tcPr>
          <w:p w14:paraId="27D5491A"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3C622F01" w14:textId="77777777" w:rsidR="000B1C5D" w:rsidRPr="00A9106C" w:rsidRDefault="000B1C5D" w:rsidP="000B1C5D">
            <w:pPr>
              <w:spacing w:line="240" w:lineRule="exact"/>
              <w:rPr>
                <w:rFonts w:ascii="Arial" w:eastAsia="Times New Roman" w:hAnsi="Arial" w:cs="Arial"/>
                <w:color w:val="000000"/>
                <w:sz w:val="20"/>
                <w:szCs w:val="20"/>
              </w:rPr>
            </w:pPr>
          </w:p>
        </w:tc>
        <w:tc>
          <w:tcPr>
            <w:tcW w:w="1440" w:type="dxa"/>
            <w:shd w:val="clear" w:color="auto" w:fill="auto"/>
          </w:tcPr>
          <w:p w14:paraId="1DB21AEC" w14:textId="77777777" w:rsidR="000B1C5D" w:rsidRPr="00A9106C" w:rsidRDefault="000B1C5D" w:rsidP="000B1C5D">
            <w:pPr>
              <w:spacing w:line="240" w:lineRule="exact"/>
              <w:ind w:firstLine="162"/>
              <w:rPr>
                <w:rFonts w:ascii="Arial" w:eastAsia="Yu Mincho" w:hAnsi="Arial" w:cs="Arial"/>
                <w:color w:val="000000"/>
                <w:sz w:val="20"/>
                <w:szCs w:val="20"/>
              </w:rPr>
            </w:pPr>
          </w:p>
        </w:tc>
      </w:tr>
      <w:tr w:rsidR="000B1C5D" w:rsidRPr="00A9106C" w14:paraId="03CED783" w14:textId="77777777" w:rsidTr="00A9106C">
        <w:trPr>
          <w:gridAfter w:val="2"/>
          <w:wAfter w:w="900" w:type="dxa"/>
        </w:trPr>
        <w:tc>
          <w:tcPr>
            <w:tcW w:w="1872" w:type="dxa"/>
            <w:shd w:val="clear" w:color="auto" w:fill="auto"/>
          </w:tcPr>
          <w:p w14:paraId="54F39F70" w14:textId="77777777" w:rsidR="000B1C5D" w:rsidRPr="00A9106C" w:rsidRDefault="000B1C5D" w:rsidP="000B1C5D">
            <w:pPr>
              <w:spacing w:line="240" w:lineRule="exact"/>
              <w:rPr>
                <w:rFonts w:ascii="Arial" w:eastAsia="Yu Mincho" w:hAnsi="Arial" w:cs="Arial"/>
                <w:sz w:val="20"/>
                <w:szCs w:val="20"/>
              </w:rPr>
            </w:pPr>
            <w:r w:rsidRPr="00A9106C">
              <w:rPr>
                <w:rFonts w:ascii="Arial" w:eastAsia="Yu Mincho" w:hAnsi="Arial" w:cs="Arial"/>
                <w:sz w:val="20"/>
                <w:szCs w:val="20"/>
              </w:rPr>
              <w:t>VC702</w:t>
            </w:r>
          </w:p>
        </w:tc>
        <w:tc>
          <w:tcPr>
            <w:tcW w:w="2520" w:type="dxa"/>
            <w:shd w:val="clear" w:color="auto" w:fill="auto"/>
          </w:tcPr>
          <w:p w14:paraId="21388081" w14:textId="16E1C93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 xml:space="preserve">ve </w:t>
            </w:r>
          </w:p>
        </w:tc>
        <w:tc>
          <w:tcPr>
            <w:tcW w:w="1440" w:type="dxa"/>
            <w:shd w:val="clear" w:color="auto" w:fill="auto"/>
          </w:tcPr>
          <w:p w14:paraId="0FA68F29"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47.0</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0.81</w:t>
            </w:r>
          </w:p>
        </w:tc>
      </w:tr>
      <w:tr w:rsidR="000B1C5D" w:rsidRPr="00A9106C" w14:paraId="2523DA09" w14:textId="77777777" w:rsidTr="00A9106C">
        <w:trPr>
          <w:gridAfter w:val="2"/>
          <w:wAfter w:w="900" w:type="dxa"/>
        </w:trPr>
        <w:tc>
          <w:tcPr>
            <w:tcW w:w="1872" w:type="dxa"/>
            <w:shd w:val="clear" w:color="auto" w:fill="auto"/>
          </w:tcPr>
          <w:p w14:paraId="312E783C" w14:textId="77777777" w:rsidR="000B1C5D" w:rsidRPr="00A9106C" w:rsidRDefault="000B1C5D" w:rsidP="000B1C5D">
            <w:pPr>
              <w:spacing w:line="240" w:lineRule="exact"/>
              <w:rPr>
                <w:rFonts w:ascii="Arial" w:eastAsia="Yu Mincho" w:hAnsi="Arial" w:cs="Arial"/>
                <w:sz w:val="20"/>
                <w:szCs w:val="20"/>
              </w:rPr>
            </w:pPr>
            <w:r w:rsidRPr="00A9106C">
              <w:rPr>
                <w:rFonts w:ascii="Arial" w:eastAsia="Yu Mincho" w:hAnsi="Arial" w:cs="Arial"/>
                <w:sz w:val="20"/>
                <w:szCs w:val="20"/>
              </w:rPr>
              <w:t xml:space="preserve"> </w:t>
            </w:r>
          </w:p>
        </w:tc>
        <w:tc>
          <w:tcPr>
            <w:tcW w:w="2520" w:type="dxa"/>
            <w:shd w:val="clear" w:color="auto" w:fill="auto"/>
          </w:tcPr>
          <w:p w14:paraId="5EC75FC0" w14:textId="7777777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withdrawn+vehicle</w:t>
            </w:r>
          </w:p>
        </w:tc>
        <w:tc>
          <w:tcPr>
            <w:tcW w:w="1440" w:type="dxa"/>
            <w:shd w:val="clear" w:color="auto" w:fill="auto"/>
          </w:tcPr>
          <w:p w14:paraId="21B12D4E"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36.4</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1.41</w:t>
            </w:r>
          </w:p>
        </w:tc>
      </w:tr>
      <w:tr w:rsidR="000B1C5D" w:rsidRPr="00A9106C" w14:paraId="6E841E49" w14:textId="77777777" w:rsidTr="00A9106C">
        <w:trPr>
          <w:gridAfter w:val="2"/>
          <w:wAfter w:w="900" w:type="dxa"/>
        </w:trPr>
        <w:tc>
          <w:tcPr>
            <w:tcW w:w="1872" w:type="dxa"/>
            <w:shd w:val="clear" w:color="auto" w:fill="auto"/>
          </w:tcPr>
          <w:p w14:paraId="6B7056CC"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4FBEAD8B" w14:textId="7777777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sidRPr="00A9106C">
              <w:rPr>
                <w:rFonts w:ascii="Arial" w:eastAsia="Times New Roman" w:hAnsi="Arial" w:cs="Arial"/>
                <w:b/>
                <w:color w:val="000000"/>
                <w:sz w:val="20"/>
                <w:szCs w:val="20"/>
              </w:rPr>
              <w:t>JVW-1034</w:t>
            </w:r>
          </w:p>
        </w:tc>
        <w:tc>
          <w:tcPr>
            <w:tcW w:w="1440" w:type="dxa"/>
            <w:shd w:val="clear" w:color="auto" w:fill="auto"/>
          </w:tcPr>
          <w:p w14:paraId="61149AD1"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36.0</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2.15</w:t>
            </w:r>
          </w:p>
        </w:tc>
      </w:tr>
      <w:tr w:rsidR="000B1C5D" w:rsidRPr="00A9106C" w14:paraId="1956C531" w14:textId="77777777" w:rsidTr="00A9106C">
        <w:trPr>
          <w:gridAfter w:val="2"/>
          <w:wAfter w:w="900" w:type="dxa"/>
        </w:trPr>
        <w:tc>
          <w:tcPr>
            <w:tcW w:w="1872" w:type="dxa"/>
            <w:shd w:val="clear" w:color="auto" w:fill="auto"/>
          </w:tcPr>
          <w:p w14:paraId="5D8AD8F8"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32B28513" w14:textId="77777777" w:rsidR="000B1C5D" w:rsidRPr="00A9106C" w:rsidRDefault="000B1C5D" w:rsidP="000B1C5D">
            <w:pPr>
              <w:spacing w:line="240" w:lineRule="exact"/>
              <w:rPr>
                <w:rFonts w:ascii="Arial" w:eastAsia="Times New Roman" w:hAnsi="Arial" w:cs="Arial"/>
                <w:color w:val="000000"/>
                <w:sz w:val="20"/>
                <w:szCs w:val="20"/>
              </w:rPr>
            </w:pPr>
          </w:p>
        </w:tc>
        <w:tc>
          <w:tcPr>
            <w:tcW w:w="1440" w:type="dxa"/>
            <w:shd w:val="clear" w:color="auto" w:fill="auto"/>
          </w:tcPr>
          <w:p w14:paraId="05A801B9" w14:textId="77777777" w:rsidR="000B1C5D" w:rsidRPr="00A9106C" w:rsidRDefault="000B1C5D" w:rsidP="000B1C5D">
            <w:pPr>
              <w:spacing w:line="240" w:lineRule="exact"/>
              <w:ind w:firstLine="162"/>
              <w:rPr>
                <w:rFonts w:ascii="Arial" w:eastAsia="Yu Mincho" w:hAnsi="Arial" w:cs="Arial"/>
                <w:color w:val="000000"/>
                <w:sz w:val="20"/>
                <w:szCs w:val="20"/>
              </w:rPr>
            </w:pPr>
          </w:p>
        </w:tc>
      </w:tr>
      <w:tr w:rsidR="000B1C5D" w:rsidRPr="00A9106C" w14:paraId="2301E56E" w14:textId="77777777" w:rsidTr="00A9106C">
        <w:trPr>
          <w:gridAfter w:val="2"/>
          <w:wAfter w:w="900" w:type="dxa"/>
        </w:trPr>
        <w:tc>
          <w:tcPr>
            <w:tcW w:w="1872" w:type="dxa"/>
            <w:shd w:val="clear" w:color="auto" w:fill="auto"/>
          </w:tcPr>
          <w:p w14:paraId="30D79802" w14:textId="77777777" w:rsidR="000B1C5D" w:rsidRPr="00A9106C" w:rsidRDefault="000B1C5D" w:rsidP="000B1C5D">
            <w:pPr>
              <w:spacing w:line="240" w:lineRule="exact"/>
              <w:rPr>
                <w:rFonts w:ascii="Arial" w:eastAsia="Yu Mincho" w:hAnsi="Arial" w:cs="Arial"/>
                <w:sz w:val="20"/>
                <w:szCs w:val="20"/>
              </w:rPr>
            </w:pPr>
            <w:r w:rsidRPr="00A9106C">
              <w:rPr>
                <w:rFonts w:ascii="Arial" w:eastAsia="Yu Mincho" w:hAnsi="Arial" w:cs="Arial"/>
                <w:sz w:val="20"/>
                <w:szCs w:val="20"/>
              </w:rPr>
              <w:t>JPS819</w:t>
            </w:r>
          </w:p>
        </w:tc>
        <w:tc>
          <w:tcPr>
            <w:tcW w:w="2520" w:type="dxa"/>
            <w:shd w:val="clear" w:color="auto" w:fill="auto"/>
          </w:tcPr>
          <w:p w14:paraId="59EF48D6" w14:textId="1E254556"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 xml:space="preserve">ve </w:t>
            </w:r>
          </w:p>
        </w:tc>
        <w:tc>
          <w:tcPr>
            <w:tcW w:w="1440" w:type="dxa"/>
            <w:shd w:val="clear" w:color="auto" w:fill="auto"/>
          </w:tcPr>
          <w:p w14:paraId="4BCA17DA"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47.2</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1.18</w:t>
            </w:r>
          </w:p>
        </w:tc>
      </w:tr>
      <w:tr w:rsidR="000B1C5D" w:rsidRPr="00A9106C" w14:paraId="30DC679D" w14:textId="77777777" w:rsidTr="00A9106C">
        <w:trPr>
          <w:gridAfter w:val="2"/>
          <w:wAfter w:w="900" w:type="dxa"/>
        </w:trPr>
        <w:tc>
          <w:tcPr>
            <w:tcW w:w="1872" w:type="dxa"/>
            <w:shd w:val="clear" w:color="auto" w:fill="auto"/>
          </w:tcPr>
          <w:p w14:paraId="1ACB81A2"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0C38E112" w14:textId="77777777" w:rsidR="000B1C5D" w:rsidRPr="00A9106C" w:rsidRDefault="000B1C5D" w:rsidP="000B1C5D">
            <w:pPr>
              <w:spacing w:line="240" w:lineRule="exact"/>
              <w:rPr>
                <w:rFonts w:ascii="Arial" w:eastAsia="Yu Mincho" w:hAnsi="Arial" w:cs="Arial"/>
                <w:sz w:val="20"/>
                <w:szCs w:val="20"/>
              </w:rPr>
            </w:pPr>
            <w:r w:rsidRPr="00A9106C">
              <w:rPr>
                <w:rFonts w:ascii="Arial" w:eastAsia="Times New Roman" w:hAnsi="Arial" w:cs="Arial"/>
                <w:color w:val="000000"/>
                <w:sz w:val="20"/>
                <w:szCs w:val="20"/>
              </w:rPr>
              <w:t>withdrawn+vehicle</w:t>
            </w:r>
          </w:p>
        </w:tc>
        <w:tc>
          <w:tcPr>
            <w:tcW w:w="1440" w:type="dxa"/>
            <w:shd w:val="clear" w:color="auto" w:fill="auto"/>
          </w:tcPr>
          <w:p w14:paraId="7D1F325F"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43.9</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1.65</w:t>
            </w:r>
          </w:p>
        </w:tc>
      </w:tr>
      <w:tr w:rsidR="000B1C5D" w:rsidRPr="00A9106C" w14:paraId="5ECE33BB" w14:textId="77777777" w:rsidTr="00A9106C">
        <w:trPr>
          <w:gridAfter w:val="2"/>
          <w:wAfter w:w="900" w:type="dxa"/>
        </w:trPr>
        <w:tc>
          <w:tcPr>
            <w:tcW w:w="1872" w:type="dxa"/>
            <w:shd w:val="clear" w:color="auto" w:fill="auto"/>
          </w:tcPr>
          <w:p w14:paraId="127FCAAE" w14:textId="77777777" w:rsidR="000B1C5D" w:rsidRPr="00A9106C" w:rsidRDefault="000B1C5D" w:rsidP="000B1C5D">
            <w:pPr>
              <w:spacing w:line="240" w:lineRule="exact"/>
              <w:rPr>
                <w:rFonts w:ascii="Arial" w:eastAsia="Yu Mincho" w:hAnsi="Arial" w:cs="Arial"/>
                <w:sz w:val="20"/>
                <w:szCs w:val="20"/>
              </w:rPr>
            </w:pPr>
            <w:r w:rsidRPr="00A9106C">
              <w:rPr>
                <w:rFonts w:ascii="Arial" w:eastAsia="Yu Mincho" w:hAnsi="Arial" w:cs="Arial"/>
                <w:sz w:val="20"/>
                <w:szCs w:val="20"/>
              </w:rPr>
              <w:t xml:space="preserve"> </w:t>
            </w:r>
          </w:p>
        </w:tc>
        <w:tc>
          <w:tcPr>
            <w:tcW w:w="2520" w:type="dxa"/>
            <w:shd w:val="clear" w:color="auto" w:fill="auto"/>
          </w:tcPr>
          <w:p w14:paraId="4B8F241E" w14:textId="77777777" w:rsidR="000B1C5D" w:rsidRPr="00A9106C" w:rsidRDefault="000B1C5D" w:rsidP="000B1C5D">
            <w:pPr>
              <w:spacing w:line="240" w:lineRule="exact"/>
              <w:rPr>
                <w:rFonts w:ascii="Arial" w:eastAsia="Yu Mincho" w:hAnsi="Arial" w:cs="Arial"/>
                <w:sz w:val="20"/>
                <w:szCs w:val="20"/>
              </w:rPr>
            </w:pPr>
            <w:r w:rsidRPr="00A9106C">
              <w:rPr>
                <w:rFonts w:ascii="Arial" w:eastAsia="Times New Roman" w:hAnsi="Arial" w:cs="Arial"/>
                <w:color w:val="000000"/>
                <w:sz w:val="20"/>
                <w:szCs w:val="20"/>
              </w:rPr>
              <w:t>withdrawn+</w:t>
            </w:r>
            <w:r w:rsidRPr="00A9106C">
              <w:rPr>
                <w:rFonts w:ascii="Arial" w:eastAsia="Times New Roman" w:hAnsi="Arial" w:cs="Arial"/>
                <w:b/>
                <w:color w:val="000000"/>
                <w:sz w:val="20"/>
                <w:szCs w:val="20"/>
              </w:rPr>
              <w:t>JVW-1034</w:t>
            </w:r>
          </w:p>
        </w:tc>
        <w:tc>
          <w:tcPr>
            <w:tcW w:w="1440" w:type="dxa"/>
            <w:shd w:val="clear" w:color="auto" w:fill="auto"/>
          </w:tcPr>
          <w:p w14:paraId="4D69617F"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42.4</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1.81</w:t>
            </w:r>
          </w:p>
        </w:tc>
      </w:tr>
      <w:tr w:rsidR="000B1C5D" w:rsidRPr="00A9106C" w14:paraId="6D5B3802" w14:textId="77777777" w:rsidTr="00A9106C">
        <w:trPr>
          <w:gridAfter w:val="2"/>
          <w:wAfter w:w="900" w:type="dxa"/>
        </w:trPr>
        <w:tc>
          <w:tcPr>
            <w:tcW w:w="1872" w:type="dxa"/>
            <w:shd w:val="clear" w:color="auto" w:fill="auto"/>
          </w:tcPr>
          <w:p w14:paraId="27A36AAC"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434004E0" w14:textId="77777777" w:rsidR="000B1C5D" w:rsidRPr="00A9106C" w:rsidRDefault="000B1C5D" w:rsidP="000B1C5D">
            <w:pPr>
              <w:spacing w:line="240" w:lineRule="exact"/>
              <w:rPr>
                <w:rFonts w:ascii="Arial" w:eastAsia="Times New Roman" w:hAnsi="Arial" w:cs="Arial"/>
                <w:color w:val="000000"/>
                <w:sz w:val="20"/>
                <w:szCs w:val="20"/>
              </w:rPr>
            </w:pPr>
          </w:p>
        </w:tc>
        <w:tc>
          <w:tcPr>
            <w:tcW w:w="1440" w:type="dxa"/>
            <w:shd w:val="clear" w:color="auto" w:fill="auto"/>
          </w:tcPr>
          <w:p w14:paraId="0A07EEA7" w14:textId="77777777" w:rsidR="000B1C5D" w:rsidRPr="00A9106C" w:rsidRDefault="000B1C5D" w:rsidP="000B1C5D">
            <w:pPr>
              <w:spacing w:line="240" w:lineRule="exact"/>
              <w:ind w:firstLine="162"/>
              <w:rPr>
                <w:rFonts w:ascii="Arial" w:eastAsia="Yu Mincho" w:hAnsi="Arial" w:cs="Arial"/>
                <w:color w:val="000000"/>
                <w:sz w:val="20"/>
                <w:szCs w:val="20"/>
              </w:rPr>
            </w:pPr>
          </w:p>
        </w:tc>
      </w:tr>
      <w:tr w:rsidR="000B1C5D" w:rsidRPr="00A9106C" w14:paraId="4D843F8A" w14:textId="77777777" w:rsidTr="00A9106C">
        <w:trPr>
          <w:gridAfter w:val="2"/>
          <w:wAfter w:w="900" w:type="dxa"/>
        </w:trPr>
        <w:tc>
          <w:tcPr>
            <w:tcW w:w="1872" w:type="dxa"/>
            <w:shd w:val="clear" w:color="auto" w:fill="auto"/>
          </w:tcPr>
          <w:p w14:paraId="5F809F88" w14:textId="77777777" w:rsidR="000B1C5D" w:rsidRPr="00A9106C" w:rsidRDefault="000B1C5D" w:rsidP="000B1C5D">
            <w:pPr>
              <w:spacing w:line="240" w:lineRule="exact"/>
              <w:rPr>
                <w:rFonts w:ascii="Arial" w:eastAsia="Yu Mincho" w:hAnsi="Arial" w:cs="Arial"/>
                <w:sz w:val="20"/>
                <w:szCs w:val="20"/>
              </w:rPr>
            </w:pPr>
            <w:r w:rsidRPr="00A9106C">
              <w:rPr>
                <w:rFonts w:ascii="Arial" w:eastAsia="Yu Mincho" w:hAnsi="Arial" w:cs="Arial"/>
                <w:sz w:val="20"/>
                <w:szCs w:val="20"/>
              </w:rPr>
              <w:t>JPS842</w:t>
            </w:r>
          </w:p>
        </w:tc>
        <w:tc>
          <w:tcPr>
            <w:tcW w:w="2520" w:type="dxa"/>
            <w:shd w:val="clear" w:color="auto" w:fill="auto"/>
          </w:tcPr>
          <w:p w14:paraId="64751984" w14:textId="3DFFEC9E"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 xml:space="preserve">ve </w:t>
            </w:r>
          </w:p>
        </w:tc>
        <w:tc>
          <w:tcPr>
            <w:tcW w:w="1440" w:type="dxa"/>
            <w:shd w:val="clear" w:color="auto" w:fill="auto"/>
          </w:tcPr>
          <w:p w14:paraId="7B60D97B"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44.5</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0.92</w:t>
            </w:r>
          </w:p>
        </w:tc>
      </w:tr>
      <w:tr w:rsidR="000B1C5D" w:rsidRPr="00A9106C" w14:paraId="595B94E6" w14:textId="77777777" w:rsidTr="00A9106C">
        <w:trPr>
          <w:gridAfter w:val="2"/>
          <w:wAfter w:w="900" w:type="dxa"/>
        </w:trPr>
        <w:tc>
          <w:tcPr>
            <w:tcW w:w="1872" w:type="dxa"/>
            <w:shd w:val="clear" w:color="auto" w:fill="auto"/>
          </w:tcPr>
          <w:p w14:paraId="658674B6"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72385350" w14:textId="7777777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withdrawn+vehicle</w:t>
            </w:r>
          </w:p>
        </w:tc>
        <w:tc>
          <w:tcPr>
            <w:tcW w:w="1440" w:type="dxa"/>
            <w:shd w:val="clear" w:color="auto" w:fill="auto"/>
          </w:tcPr>
          <w:p w14:paraId="75E12529"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39.1</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1.29</w:t>
            </w:r>
          </w:p>
        </w:tc>
      </w:tr>
      <w:tr w:rsidR="000B1C5D" w:rsidRPr="00A9106C" w14:paraId="2E5CC269" w14:textId="77777777" w:rsidTr="00A9106C">
        <w:trPr>
          <w:gridAfter w:val="2"/>
          <w:wAfter w:w="900" w:type="dxa"/>
        </w:trPr>
        <w:tc>
          <w:tcPr>
            <w:tcW w:w="1872" w:type="dxa"/>
            <w:shd w:val="clear" w:color="auto" w:fill="auto"/>
          </w:tcPr>
          <w:p w14:paraId="296C10E6" w14:textId="77777777" w:rsidR="000B1C5D" w:rsidRPr="00A9106C" w:rsidRDefault="000B1C5D" w:rsidP="000B1C5D">
            <w:pPr>
              <w:spacing w:line="240" w:lineRule="exact"/>
              <w:rPr>
                <w:rFonts w:ascii="Arial" w:eastAsia="Yu Mincho" w:hAnsi="Arial" w:cs="Arial"/>
                <w:sz w:val="20"/>
                <w:szCs w:val="20"/>
              </w:rPr>
            </w:pPr>
          </w:p>
        </w:tc>
        <w:tc>
          <w:tcPr>
            <w:tcW w:w="2520" w:type="dxa"/>
            <w:shd w:val="clear" w:color="auto" w:fill="auto"/>
          </w:tcPr>
          <w:p w14:paraId="31D11D20" w14:textId="77777777" w:rsidR="000B1C5D" w:rsidRPr="00A9106C" w:rsidRDefault="000B1C5D" w:rsidP="000B1C5D">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r w:rsidRPr="00A9106C">
              <w:rPr>
                <w:rFonts w:ascii="Arial" w:eastAsia="Times New Roman" w:hAnsi="Arial" w:cs="Arial"/>
                <w:b/>
                <w:color w:val="000000"/>
                <w:sz w:val="20"/>
                <w:szCs w:val="20"/>
              </w:rPr>
              <w:t>JVW-1034</w:t>
            </w:r>
          </w:p>
        </w:tc>
        <w:tc>
          <w:tcPr>
            <w:tcW w:w="1440" w:type="dxa"/>
            <w:shd w:val="clear" w:color="auto" w:fill="auto"/>
          </w:tcPr>
          <w:p w14:paraId="3E5718BC" w14:textId="77777777" w:rsidR="000B1C5D" w:rsidRPr="00A9106C" w:rsidRDefault="000B1C5D" w:rsidP="000B1C5D">
            <w:pPr>
              <w:spacing w:line="240" w:lineRule="exact"/>
              <w:ind w:firstLine="162"/>
              <w:rPr>
                <w:rFonts w:ascii="Arial" w:eastAsia="Yu Mincho" w:hAnsi="Arial" w:cs="Arial"/>
                <w:color w:val="000000"/>
                <w:sz w:val="20"/>
                <w:szCs w:val="20"/>
              </w:rPr>
            </w:pPr>
            <w:r w:rsidRPr="00A9106C">
              <w:rPr>
                <w:rFonts w:ascii="Arial" w:eastAsia="Times New Roman" w:hAnsi="Arial" w:cs="Arial"/>
                <w:color w:val="000000"/>
                <w:sz w:val="20"/>
                <w:szCs w:val="20"/>
              </w:rPr>
              <w:t>42.0</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1.20</w:t>
            </w:r>
          </w:p>
        </w:tc>
      </w:tr>
      <w:tr w:rsidR="000B1C5D" w:rsidRPr="00A9106C" w14:paraId="623B924E" w14:textId="77777777" w:rsidTr="00A9106C">
        <w:trPr>
          <w:gridAfter w:val="2"/>
          <w:wAfter w:w="900" w:type="dxa"/>
        </w:trPr>
        <w:tc>
          <w:tcPr>
            <w:tcW w:w="1872" w:type="dxa"/>
            <w:shd w:val="clear" w:color="auto" w:fill="auto"/>
          </w:tcPr>
          <w:p w14:paraId="379AEF04" w14:textId="77777777" w:rsidR="000B1C5D" w:rsidRPr="00A9106C" w:rsidRDefault="000B1C5D" w:rsidP="000B1C5D">
            <w:pPr>
              <w:spacing w:line="240" w:lineRule="exact"/>
              <w:rPr>
                <w:rFonts w:eastAsia="Yu Mincho"/>
                <w:sz w:val="22"/>
                <w:szCs w:val="22"/>
              </w:rPr>
            </w:pPr>
          </w:p>
        </w:tc>
        <w:tc>
          <w:tcPr>
            <w:tcW w:w="2520" w:type="dxa"/>
            <w:shd w:val="clear" w:color="auto" w:fill="auto"/>
          </w:tcPr>
          <w:p w14:paraId="4DD0411F" w14:textId="77777777" w:rsidR="000B1C5D" w:rsidRPr="00A9106C" w:rsidRDefault="000B1C5D" w:rsidP="000B1C5D">
            <w:pPr>
              <w:spacing w:line="240" w:lineRule="exact"/>
              <w:rPr>
                <w:rFonts w:eastAsia="Times New Roman"/>
                <w:color w:val="000000"/>
                <w:sz w:val="22"/>
                <w:szCs w:val="22"/>
              </w:rPr>
            </w:pPr>
          </w:p>
        </w:tc>
        <w:tc>
          <w:tcPr>
            <w:tcW w:w="1440" w:type="dxa"/>
            <w:shd w:val="clear" w:color="auto" w:fill="auto"/>
          </w:tcPr>
          <w:p w14:paraId="495F25D7" w14:textId="77777777" w:rsidR="000B1C5D" w:rsidRPr="00A9106C" w:rsidRDefault="000B1C5D" w:rsidP="000B1C5D">
            <w:pPr>
              <w:spacing w:line="240" w:lineRule="exact"/>
              <w:ind w:firstLine="162"/>
              <w:rPr>
                <w:rFonts w:eastAsia="Times New Roman"/>
                <w:color w:val="000000"/>
                <w:sz w:val="22"/>
                <w:szCs w:val="22"/>
              </w:rPr>
            </w:pPr>
          </w:p>
        </w:tc>
      </w:tr>
    </w:tbl>
    <w:p w14:paraId="22689514" w14:textId="77777777" w:rsidR="002A6162" w:rsidRPr="008A1DBD" w:rsidRDefault="002A6162">
      <w:r w:rsidRPr="008A1DBD">
        <w:br w:type="page"/>
      </w:r>
    </w:p>
    <w:tbl>
      <w:tblPr>
        <w:tblpPr w:leftFromText="187" w:rightFromText="187" w:vertAnchor="text" w:horzAnchor="margin" w:tblpX="15" w:tblpY="145"/>
        <w:tblOverlap w:val="never"/>
        <w:tblW w:w="0" w:type="auto"/>
        <w:tblLayout w:type="fixed"/>
        <w:tblLook w:val="04A0" w:firstRow="1" w:lastRow="0" w:firstColumn="1" w:lastColumn="0" w:noHBand="0" w:noVBand="1"/>
      </w:tblPr>
      <w:tblGrid>
        <w:gridCol w:w="1872"/>
        <w:gridCol w:w="2520"/>
        <w:gridCol w:w="1440"/>
      </w:tblGrid>
      <w:tr w:rsidR="00785F15" w:rsidRPr="00A9106C" w14:paraId="6EFD7ADD" w14:textId="77777777" w:rsidTr="00A9106C">
        <w:tc>
          <w:tcPr>
            <w:tcW w:w="1872" w:type="dxa"/>
            <w:shd w:val="clear" w:color="auto" w:fill="auto"/>
          </w:tcPr>
          <w:p w14:paraId="212BD278" w14:textId="77777777" w:rsidR="00785F15" w:rsidRPr="00A9106C" w:rsidRDefault="00785F15" w:rsidP="00A9106C">
            <w:pPr>
              <w:spacing w:line="240" w:lineRule="exact"/>
              <w:rPr>
                <w:rFonts w:ascii="Arial" w:eastAsia="Yu Mincho" w:hAnsi="Arial" w:cs="Arial"/>
                <w:sz w:val="20"/>
                <w:szCs w:val="20"/>
              </w:rPr>
            </w:pPr>
            <w:r w:rsidRPr="00A9106C">
              <w:rPr>
                <w:rFonts w:ascii="Arial" w:eastAsia="Yu Mincho" w:hAnsi="Arial" w:cs="Arial"/>
                <w:sz w:val="20"/>
                <w:szCs w:val="20"/>
              </w:rPr>
              <w:lastRenderedPageBreak/>
              <w:t>JPS841</w:t>
            </w:r>
          </w:p>
        </w:tc>
        <w:tc>
          <w:tcPr>
            <w:tcW w:w="2520" w:type="dxa"/>
            <w:shd w:val="clear" w:color="auto" w:fill="auto"/>
          </w:tcPr>
          <w:p w14:paraId="293613E5" w14:textId="3EE151DC" w:rsidR="00785F15" w:rsidRPr="00A9106C" w:rsidRDefault="00785F15" w:rsidP="00A9106C">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 xml:space="preserve">ve </w:t>
            </w:r>
          </w:p>
        </w:tc>
        <w:tc>
          <w:tcPr>
            <w:tcW w:w="1440" w:type="dxa"/>
            <w:shd w:val="clear" w:color="auto" w:fill="auto"/>
          </w:tcPr>
          <w:p w14:paraId="1AA60AEA" w14:textId="77777777" w:rsidR="00785F15" w:rsidRPr="00A9106C" w:rsidRDefault="00785F15" w:rsidP="00A9106C">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49.3</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0.78</w:t>
            </w:r>
          </w:p>
        </w:tc>
      </w:tr>
      <w:tr w:rsidR="00785F15" w:rsidRPr="00A9106C" w14:paraId="46628615" w14:textId="77777777" w:rsidTr="00A9106C">
        <w:tc>
          <w:tcPr>
            <w:tcW w:w="1872" w:type="dxa"/>
            <w:shd w:val="clear" w:color="auto" w:fill="auto"/>
          </w:tcPr>
          <w:p w14:paraId="0D5F518C" w14:textId="77777777" w:rsidR="00785F15" w:rsidRPr="00A9106C" w:rsidRDefault="00785F15" w:rsidP="00A9106C">
            <w:pPr>
              <w:spacing w:line="240" w:lineRule="exact"/>
              <w:rPr>
                <w:rFonts w:ascii="Arial" w:eastAsia="Yu Mincho" w:hAnsi="Arial" w:cs="Arial"/>
                <w:sz w:val="20"/>
                <w:szCs w:val="20"/>
              </w:rPr>
            </w:pPr>
          </w:p>
        </w:tc>
        <w:tc>
          <w:tcPr>
            <w:tcW w:w="2520" w:type="dxa"/>
            <w:shd w:val="clear" w:color="auto" w:fill="auto"/>
          </w:tcPr>
          <w:p w14:paraId="1CC812A5" w14:textId="77777777" w:rsidR="00785F15" w:rsidRPr="00A9106C" w:rsidRDefault="00785F15" w:rsidP="00A9106C">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withdrawn</w:t>
            </w:r>
          </w:p>
        </w:tc>
        <w:tc>
          <w:tcPr>
            <w:tcW w:w="1440" w:type="dxa"/>
            <w:shd w:val="clear" w:color="auto" w:fill="auto"/>
          </w:tcPr>
          <w:p w14:paraId="428012EA" w14:textId="77777777" w:rsidR="00785F15" w:rsidRPr="00A9106C" w:rsidRDefault="00785F15" w:rsidP="00A9106C">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46.2</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0.76</w:t>
            </w:r>
          </w:p>
        </w:tc>
      </w:tr>
      <w:tr w:rsidR="00785F15" w:rsidRPr="00A9106C" w14:paraId="07DA81BB" w14:textId="77777777" w:rsidTr="00A9106C">
        <w:tc>
          <w:tcPr>
            <w:tcW w:w="1872" w:type="dxa"/>
            <w:shd w:val="clear" w:color="auto" w:fill="auto"/>
          </w:tcPr>
          <w:p w14:paraId="4CBE9CC2" w14:textId="77777777" w:rsidR="00785F15" w:rsidRPr="00A9106C" w:rsidRDefault="00785F15" w:rsidP="00A9106C">
            <w:pPr>
              <w:spacing w:line="240" w:lineRule="exact"/>
              <w:rPr>
                <w:rFonts w:ascii="Arial" w:eastAsia="Yu Mincho" w:hAnsi="Arial" w:cs="Arial"/>
                <w:sz w:val="20"/>
                <w:szCs w:val="20"/>
              </w:rPr>
            </w:pPr>
          </w:p>
        </w:tc>
        <w:tc>
          <w:tcPr>
            <w:tcW w:w="2520" w:type="dxa"/>
            <w:shd w:val="clear" w:color="auto" w:fill="auto"/>
          </w:tcPr>
          <w:p w14:paraId="4790A31B" w14:textId="77777777" w:rsidR="00785F15" w:rsidRPr="00A9106C" w:rsidRDefault="00785F15" w:rsidP="00A9106C">
            <w:pPr>
              <w:spacing w:line="240" w:lineRule="exact"/>
              <w:rPr>
                <w:rFonts w:ascii="Arial" w:eastAsia="Times New Roman" w:hAnsi="Arial" w:cs="Arial"/>
                <w:color w:val="000000"/>
                <w:sz w:val="20"/>
                <w:szCs w:val="20"/>
              </w:rPr>
            </w:pPr>
          </w:p>
        </w:tc>
        <w:tc>
          <w:tcPr>
            <w:tcW w:w="1440" w:type="dxa"/>
            <w:shd w:val="clear" w:color="auto" w:fill="auto"/>
          </w:tcPr>
          <w:p w14:paraId="12CE1A7A" w14:textId="77777777" w:rsidR="00785F15" w:rsidRPr="00A9106C" w:rsidRDefault="00785F15" w:rsidP="00A9106C">
            <w:pPr>
              <w:spacing w:line="240" w:lineRule="exact"/>
              <w:ind w:firstLine="162"/>
              <w:rPr>
                <w:rFonts w:ascii="Arial" w:eastAsia="Times New Roman" w:hAnsi="Arial" w:cs="Arial"/>
                <w:color w:val="000000"/>
                <w:sz w:val="20"/>
                <w:szCs w:val="20"/>
              </w:rPr>
            </w:pPr>
          </w:p>
        </w:tc>
      </w:tr>
      <w:tr w:rsidR="00785F15" w:rsidRPr="00A9106C" w14:paraId="0E74CE67" w14:textId="77777777" w:rsidTr="00A9106C">
        <w:tc>
          <w:tcPr>
            <w:tcW w:w="1872" w:type="dxa"/>
            <w:shd w:val="clear" w:color="auto" w:fill="auto"/>
          </w:tcPr>
          <w:p w14:paraId="64AF9A61" w14:textId="77777777" w:rsidR="00785F15" w:rsidRPr="00A9106C" w:rsidRDefault="00785F15" w:rsidP="00A9106C">
            <w:pPr>
              <w:spacing w:line="240" w:lineRule="exact"/>
              <w:rPr>
                <w:rFonts w:ascii="Arial" w:eastAsia="Yu Mincho" w:hAnsi="Arial" w:cs="Arial"/>
                <w:sz w:val="20"/>
                <w:szCs w:val="20"/>
              </w:rPr>
            </w:pPr>
            <w:r w:rsidRPr="00A9106C">
              <w:rPr>
                <w:rFonts w:ascii="Arial" w:eastAsia="Yu Mincho" w:hAnsi="Arial" w:cs="Arial"/>
                <w:sz w:val="20"/>
                <w:szCs w:val="20"/>
              </w:rPr>
              <w:t>JPS843</w:t>
            </w:r>
          </w:p>
        </w:tc>
        <w:tc>
          <w:tcPr>
            <w:tcW w:w="2520" w:type="dxa"/>
            <w:shd w:val="clear" w:color="auto" w:fill="auto"/>
          </w:tcPr>
          <w:p w14:paraId="3FC264F6" w14:textId="650E2D87" w:rsidR="00785F15" w:rsidRPr="00A9106C" w:rsidRDefault="00785F15" w:rsidP="00A9106C">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na</w:t>
            </w:r>
            <w:r w:rsidR="000B6B2D">
              <w:rPr>
                <w:rFonts w:ascii="Arial" w:eastAsia="Times New Roman" w:hAnsi="Arial" w:cs="Arial"/>
                <w:color w:val="000000"/>
                <w:sz w:val="20"/>
                <w:szCs w:val="20"/>
              </w:rPr>
              <w:t>i</w:t>
            </w:r>
            <w:r w:rsidRPr="00A9106C">
              <w:rPr>
                <w:rFonts w:ascii="Arial" w:eastAsia="Times New Roman" w:hAnsi="Arial" w:cs="Arial"/>
                <w:color w:val="000000"/>
                <w:sz w:val="20"/>
                <w:szCs w:val="20"/>
              </w:rPr>
              <w:t xml:space="preserve">ve </w:t>
            </w:r>
          </w:p>
        </w:tc>
        <w:tc>
          <w:tcPr>
            <w:tcW w:w="1440" w:type="dxa"/>
            <w:shd w:val="clear" w:color="auto" w:fill="auto"/>
          </w:tcPr>
          <w:p w14:paraId="1FA81686" w14:textId="77777777" w:rsidR="00785F15" w:rsidRPr="00A9106C" w:rsidRDefault="00785F15" w:rsidP="00A9106C">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39.7</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4.31</w:t>
            </w:r>
          </w:p>
        </w:tc>
      </w:tr>
      <w:tr w:rsidR="00785F15" w:rsidRPr="00A9106C" w14:paraId="5B80B7F1" w14:textId="77777777" w:rsidTr="00A9106C">
        <w:tc>
          <w:tcPr>
            <w:tcW w:w="1872" w:type="dxa"/>
            <w:tcBorders>
              <w:bottom w:val="single" w:sz="4" w:space="0" w:color="auto"/>
            </w:tcBorders>
            <w:shd w:val="clear" w:color="auto" w:fill="auto"/>
          </w:tcPr>
          <w:p w14:paraId="321EEFFA" w14:textId="77777777" w:rsidR="00785F15" w:rsidRPr="00A9106C" w:rsidRDefault="00785F15" w:rsidP="00A9106C">
            <w:pPr>
              <w:spacing w:line="240" w:lineRule="exact"/>
              <w:rPr>
                <w:rFonts w:ascii="Arial" w:eastAsia="Yu Mincho" w:hAnsi="Arial" w:cs="Arial"/>
                <w:sz w:val="20"/>
                <w:szCs w:val="20"/>
              </w:rPr>
            </w:pPr>
          </w:p>
        </w:tc>
        <w:tc>
          <w:tcPr>
            <w:tcW w:w="2520" w:type="dxa"/>
            <w:tcBorders>
              <w:bottom w:val="single" w:sz="4" w:space="0" w:color="auto"/>
            </w:tcBorders>
            <w:shd w:val="clear" w:color="auto" w:fill="auto"/>
          </w:tcPr>
          <w:p w14:paraId="67E92A40" w14:textId="77777777" w:rsidR="00785F15" w:rsidRPr="00A9106C" w:rsidRDefault="00785F15" w:rsidP="00A9106C">
            <w:pPr>
              <w:spacing w:line="240" w:lineRule="exact"/>
              <w:rPr>
                <w:rFonts w:ascii="Arial" w:eastAsia="Times New Roman" w:hAnsi="Arial" w:cs="Arial"/>
                <w:color w:val="000000"/>
                <w:sz w:val="20"/>
                <w:szCs w:val="20"/>
              </w:rPr>
            </w:pPr>
            <w:r w:rsidRPr="00A9106C">
              <w:rPr>
                <w:rFonts w:ascii="Arial" w:eastAsia="Times New Roman" w:hAnsi="Arial" w:cs="Arial"/>
                <w:color w:val="000000"/>
                <w:sz w:val="20"/>
                <w:szCs w:val="20"/>
              </w:rPr>
              <w:t xml:space="preserve">withdrawn </w:t>
            </w:r>
          </w:p>
        </w:tc>
        <w:tc>
          <w:tcPr>
            <w:tcW w:w="1440" w:type="dxa"/>
            <w:tcBorders>
              <w:bottom w:val="single" w:sz="4" w:space="0" w:color="auto"/>
            </w:tcBorders>
            <w:shd w:val="clear" w:color="auto" w:fill="auto"/>
          </w:tcPr>
          <w:p w14:paraId="7706D0AF" w14:textId="77777777" w:rsidR="00785F15" w:rsidRPr="00A9106C" w:rsidRDefault="00785F15" w:rsidP="00A9106C">
            <w:pPr>
              <w:spacing w:line="240" w:lineRule="exact"/>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43.1</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1.34</w:t>
            </w:r>
          </w:p>
        </w:tc>
      </w:tr>
    </w:tbl>
    <w:p w14:paraId="741D87D1" w14:textId="77777777" w:rsidR="00785F15" w:rsidRPr="008A1DBD" w:rsidRDefault="00785F15" w:rsidP="002A6162">
      <w:pPr>
        <w:spacing w:line="240" w:lineRule="exact"/>
      </w:pPr>
    </w:p>
    <w:p w14:paraId="2BF05304" w14:textId="77777777" w:rsidR="00785F15" w:rsidRPr="008A1DBD" w:rsidRDefault="00785F15" w:rsidP="002A6162">
      <w:pPr>
        <w:spacing w:line="240" w:lineRule="exact"/>
      </w:pPr>
    </w:p>
    <w:p w14:paraId="3DAD7E1F" w14:textId="77777777" w:rsidR="00785F15" w:rsidRPr="008A1DBD" w:rsidRDefault="00785F15" w:rsidP="002A6162">
      <w:pPr>
        <w:spacing w:line="240" w:lineRule="exact"/>
      </w:pPr>
    </w:p>
    <w:p w14:paraId="43CC318B" w14:textId="77777777" w:rsidR="00785F15" w:rsidRPr="008A1DBD" w:rsidRDefault="00785F15" w:rsidP="002A6162">
      <w:pPr>
        <w:spacing w:line="240" w:lineRule="exact"/>
      </w:pPr>
    </w:p>
    <w:p w14:paraId="0B9589E0" w14:textId="77777777" w:rsidR="00785F15" w:rsidRPr="008A1DBD" w:rsidRDefault="00785F15" w:rsidP="002A6162">
      <w:pPr>
        <w:spacing w:line="240" w:lineRule="exact"/>
      </w:pPr>
    </w:p>
    <w:p w14:paraId="02D70AD4" w14:textId="77777777" w:rsidR="00785F15" w:rsidRPr="008A1DBD" w:rsidRDefault="00785F15" w:rsidP="002A6162">
      <w:pPr>
        <w:spacing w:line="240" w:lineRule="exact"/>
      </w:pPr>
    </w:p>
    <w:p w14:paraId="0EC72030" w14:textId="77777777" w:rsidR="00785F15" w:rsidRPr="00B40018" w:rsidRDefault="00785F15" w:rsidP="002A6162">
      <w:pPr>
        <w:spacing w:line="240" w:lineRule="exact"/>
        <w:rPr>
          <w:rFonts w:ascii="Arial" w:hAnsi="Arial" w:cs="Arial"/>
        </w:rPr>
      </w:pPr>
    </w:p>
    <w:p w14:paraId="082A9B9F" w14:textId="77777777" w:rsidR="00785F15" w:rsidRPr="00B40018" w:rsidRDefault="00785F15" w:rsidP="002A6162">
      <w:pPr>
        <w:spacing w:line="240" w:lineRule="exact"/>
        <w:rPr>
          <w:rFonts w:ascii="Arial" w:hAnsi="Arial" w:cs="Arial"/>
        </w:rPr>
      </w:pPr>
    </w:p>
    <w:p w14:paraId="65A0E67F" w14:textId="77777777" w:rsidR="00785F15" w:rsidRDefault="00785F15" w:rsidP="002A6162">
      <w:pPr>
        <w:spacing w:line="240" w:lineRule="exact"/>
      </w:pPr>
      <w:r>
        <w:br w:type="page"/>
      </w:r>
    </w:p>
    <w:p w14:paraId="68B777C4" w14:textId="77777777" w:rsidR="00785F15" w:rsidRPr="005347B6" w:rsidRDefault="00785F15" w:rsidP="002A6162">
      <w:pPr>
        <w:spacing w:line="240" w:lineRule="exact"/>
        <w:rPr>
          <w:rFonts w:ascii="Arial" w:hAnsi="Arial" w:cs="Arial"/>
          <w:sz w:val="22"/>
          <w:szCs w:val="22"/>
        </w:rPr>
      </w:pPr>
      <w:r w:rsidRPr="005347B6">
        <w:rPr>
          <w:rFonts w:ascii="Arial" w:hAnsi="Arial" w:cs="Arial"/>
          <w:b/>
          <w:sz w:val="22"/>
          <w:szCs w:val="22"/>
        </w:rPr>
        <w:lastRenderedPageBreak/>
        <w:t>Table S</w:t>
      </w:r>
      <w:r w:rsidR="00552968">
        <w:rPr>
          <w:rFonts w:ascii="Arial" w:hAnsi="Arial" w:cs="Arial"/>
          <w:b/>
          <w:sz w:val="22"/>
          <w:szCs w:val="22"/>
        </w:rPr>
        <w:t>3</w:t>
      </w:r>
      <w:r w:rsidRPr="005347B6">
        <w:rPr>
          <w:rFonts w:ascii="Arial" w:hAnsi="Arial" w:cs="Arial"/>
          <w:b/>
          <w:sz w:val="22"/>
          <w:szCs w:val="22"/>
        </w:rPr>
        <w:t xml:space="preserve">. </w:t>
      </w:r>
      <w:r w:rsidRPr="005347B6">
        <w:rPr>
          <w:rFonts w:ascii="Arial" w:hAnsi="Arial" w:cs="Arial"/>
          <w:sz w:val="22"/>
          <w:szCs w:val="22"/>
        </w:rPr>
        <w:t xml:space="preserve">Performance on the diacetyl race assay as measured by normalized AUC (NormAUC) </w:t>
      </w:r>
      <w:r w:rsidRPr="005347B6">
        <w:rPr>
          <w:rFonts w:ascii="Arial" w:hAnsi="Arial" w:cs="Arial"/>
          <w:sz w:val="22"/>
          <w:szCs w:val="22"/>
        </w:rPr>
        <w:sym w:font="Symbol" w:char="F0B1"/>
      </w:r>
      <w:r w:rsidRPr="005347B6">
        <w:rPr>
          <w:rFonts w:ascii="Arial" w:hAnsi="Arial" w:cs="Arial"/>
          <w:sz w:val="22"/>
          <w:szCs w:val="22"/>
        </w:rPr>
        <w:t xml:space="preserve"> SEM.</w:t>
      </w:r>
    </w:p>
    <w:tbl>
      <w:tblPr>
        <w:tblpPr w:leftFromText="187" w:rightFromText="187" w:vertAnchor="text" w:tblpY="145"/>
        <w:tblOverlap w:val="never"/>
        <w:tblW w:w="0" w:type="auto"/>
        <w:tblLayout w:type="fixed"/>
        <w:tblLook w:val="04A0" w:firstRow="1" w:lastRow="0" w:firstColumn="1" w:lastColumn="0" w:noHBand="0" w:noVBand="1"/>
      </w:tblPr>
      <w:tblGrid>
        <w:gridCol w:w="1908"/>
        <w:gridCol w:w="2347"/>
      </w:tblGrid>
      <w:tr w:rsidR="00BE5636" w:rsidRPr="00A9106C" w14:paraId="0B4C5093" w14:textId="77777777" w:rsidTr="00A9106C">
        <w:trPr>
          <w:trHeight w:val="321"/>
        </w:trPr>
        <w:tc>
          <w:tcPr>
            <w:tcW w:w="1908" w:type="dxa"/>
            <w:tcBorders>
              <w:top w:val="single" w:sz="4" w:space="0" w:color="auto"/>
              <w:bottom w:val="single" w:sz="4" w:space="0" w:color="auto"/>
            </w:tcBorders>
            <w:shd w:val="clear" w:color="auto" w:fill="auto"/>
            <w:vAlign w:val="center"/>
          </w:tcPr>
          <w:p w14:paraId="617A8E0A" w14:textId="77777777" w:rsidR="00BE5636" w:rsidRPr="00A9106C" w:rsidRDefault="00BE5636" w:rsidP="00A9106C">
            <w:pPr>
              <w:spacing w:line="240" w:lineRule="exact"/>
              <w:jc w:val="center"/>
              <w:rPr>
                <w:rFonts w:ascii="Arial" w:eastAsia="Yu Mincho" w:hAnsi="Arial" w:cs="Arial"/>
                <w:sz w:val="22"/>
                <w:szCs w:val="22"/>
              </w:rPr>
            </w:pPr>
            <w:r w:rsidRPr="00A9106C">
              <w:rPr>
                <w:rFonts w:ascii="Arial" w:eastAsia="Yu Mincho" w:hAnsi="Arial" w:cs="Arial"/>
                <w:sz w:val="22"/>
                <w:szCs w:val="22"/>
              </w:rPr>
              <w:t>Strain</w:t>
            </w:r>
          </w:p>
        </w:tc>
        <w:tc>
          <w:tcPr>
            <w:tcW w:w="2347" w:type="dxa"/>
            <w:tcBorders>
              <w:top w:val="single" w:sz="4" w:space="0" w:color="auto"/>
              <w:bottom w:val="single" w:sz="4" w:space="0" w:color="auto"/>
            </w:tcBorders>
            <w:shd w:val="clear" w:color="auto" w:fill="auto"/>
            <w:vAlign w:val="center"/>
          </w:tcPr>
          <w:p w14:paraId="35A80ECB" w14:textId="77777777" w:rsidR="00BE5636" w:rsidRPr="00A9106C" w:rsidRDefault="00BE5636" w:rsidP="00A9106C">
            <w:pPr>
              <w:spacing w:line="240" w:lineRule="exact"/>
              <w:rPr>
                <w:rFonts w:ascii="Arial" w:eastAsia="Times New Roman" w:hAnsi="Arial" w:cs="Arial"/>
                <w:color w:val="000000"/>
                <w:sz w:val="22"/>
                <w:szCs w:val="22"/>
              </w:rPr>
            </w:pPr>
            <w:r w:rsidRPr="00A9106C">
              <w:rPr>
                <w:rFonts w:ascii="Arial" w:eastAsia="Times New Roman" w:hAnsi="Arial" w:cs="Arial"/>
                <w:color w:val="000000"/>
                <w:sz w:val="22"/>
                <w:szCs w:val="22"/>
              </w:rPr>
              <w:t xml:space="preserve">   NormAUC</w:t>
            </w:r>
            <w:r w:rsidRPr="00A9106C">
              <w:rPr>
                <w:rFonts w:ascii="Arial" w:eastAsia="Times New Roman" w:hAnsi="Arial" w:cs="Arial"/>
                <w:color w:val="000000"/>
                <w:sz w:val="22"/>
                <w:szCs w:val="22"/>
              </w:rPr>
              <w:sym w:font="Symbol" w:char="F0B1"/>
            </w:r>
            <w:r w:rsidRPr="00A9106C">
              <w:rPr>
                <w:rFonts w:ascii="Arial" w:eastAsia="Times New Roman" w:hAnsi="Arial" w:cs="Arial"/>
                <w:color w:val="000000"/>
                <w:sz w:val="22"/>
                <w:szCs w:val="22"/>
              </w:rPr>
              <w:t>SEM</w:t>
            </w:r>
          </w:p>
        </w:tc>
      </w:tr>
      <w:tr w:rsidR="00BE5636" w:rsidRPr="00A9106C" w14:paraId="560827B9" w14:textId="77777777" w:rsidTr="00A9106C">
        <w:tc>
          <w:tcPr>
            <w:tcW w:w="1908" w:type="dxa"/>
            <w:tcBorders>
              <w:top w:val="single" w:sz="4" w:space="0" w:color="auto"/>
            </w:tcBorders>
            <w:shd w:val="clear" w:color="auto" w:fill="auto"/>
          </w:tcPr>
          <w:p w14:paraId="09BBCE2E" w14:textId="77777777" w:rsidR="00BE5636" w:rsidRPr="00A9106C" w:rsidRDefault="00BE5636" w:rsidP="00A9106C">
            <w:pPr>
              <w:rPr>
                <w:rFonts w:ascii="Arial" w:eastAsia="Yu Mincho" w:hAnsi="Arial" w:cs="Arial"/>
                <w:sz w:val="20"/>
                <w:szCs w:val="20"/>
              </w:rPr>
            </w:pPr>
            <w:r w:rsidRPr="00A9106C">
              <w:rPr>
                <w:rFonts w:ascii="Arial" w:eastAsia="Yu Mincho" w:hAnsi="Arial" w:cs="Arial"/>
                <w:sz w:val="20"/>
                <w:szCs w:val="20"/>
              </w:rPr>
              <w:t>N2</w:t>
            </w:r>
          </w:p>
        </w:tc>
        <w:tc>
          <w:tcPr>
            <w:tcW w:w="2347" w:type="dxa"/>
            <w:tcBorders>
              <w:top w:val="single" w:sz="4" w:space="0" w:color="auto"/>
            </w:tcBorders>
            <w:shd w:val="clear" w:color="auto" w:fill="auto"/>
          </w:tcPr>
          <w:p w14:paraId="04E165B9" w14:textId="77777777" w:rsidR="00BE5636" w:rsidRPr="00A9106C" w:rsidRDefault="00BE5636" w:rsidP="00A9106C">
            <w:pPr>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0.57</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0.04</w:t>
            </w:r>
          </w:p>
        </w:tc>
      </w:tr>
      <w:tr w:rsidR="00BE5636" w:rsidRPr="00A9106C" w14:paraId="40B58330" w14:textId="77777777" w:rsidTr="00A9106C">
        <w:tc>
          <w:tcPr>
            <w:tcW w:w="1908" w:type="dxa"/>
            <w:shd w:val="clear" w:color="auto" w:fill="auto"/>
          </w:tcPr>
          <w:p w14:paraId="11E8C2EB" w14:textId="77777777" w:rsidR="00BE5636" w:rsidRPr="00A9106C" w:rsidRDefault="00BE5636" w:rsidP="00A9106C">
            <w:pPr>
              <w:rPr>
                <w:rFonts w:ascii="Arial" w:eastAsia="Yu Mincho" w:hAnsi="Arial" w:cs="Arial"/>
                <w:sz w:val="20"/>
                <w:szCs w:val="20"/>
              </w:rPr>
            </w:pPr>
            <w:r w:rsidRPr="00A9106C">
              <w:rPr>
                <w:rFonts w:ascii="Arial" w:eastAsia="Yu Mincho" w:hAnsi="Arial" w:cs="Arial"/>
                <w:sz w:val="20"/>
                <w:szCs w:val="20"/>
              </w:rPr>
              <w:t>JPS819</w:t>
            </w:r>
          </w:p>
        </w:tc>
        <w:tc>
          <w:tcPr>
            <w:tcW w:w="2347" w:type="dxa"/>
            <w:shd w:val="clear" w:color="auto" w:fill="auto"/>
          </w:tcPr>
          <w:p w14:paraId="298A7BA0" w14:textId="77777777" w:rsidR="00BE5636" w:rsidRPr="00A9106C" w:rsidRDefault="00BE5636" w:rsidP="00A9106C">
            <w:pPr>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0.94</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0.05</w:t>
            </w:r>
          </w:p>
        </w:tc>
      </w:tr>
      <w:tr w:rsidR="00BE5636" w:rsidRPr="00A9106C" w14:paraId="7783B308" w14:textId="77777777" w:rsidTr="00A9106C">
        <w:tc>
          <w:tcPr>
            <w:tcW w:w="1908" w:type="dxa"/>
            <w:shd w:val="clear" w:color="auto" w:fill="auto"/>
          </w:tcPr>
          <w:p w14:paraId="0E76AF05" w14:textId="77777777" w:rsidR="00BE5636" w:rsidRPr="00A9106C" w:rsidRDefault="00BE5636" w:rsidP="00A9106C">
            <w:pPr>
              <w:rPr>
                <w:rFonts w:ascii="Arial" w:eastAsia="Yu Mincho" w:hAnsi="Arial" w:cs="Arial"/>
                <w:sz w:val="20"/>
                <w:szCs w:val="20"/>
              </w:rPr>
            </w:pPr>
            <w:r w:rsidRPr="00A9106C">
              <w:rPr>
                <w:rFonts w:ascii="Arial" w:eastAsia="Yu Mincho" w:hAnsi="Arial" w:cs="Arial"/>
                <w:sz w:val="20"/>
                <w:szCs w:val="20"/>
              </w:rPr>
              <w:t>JPS842</w:t>
            </w:r>
          </w:p>
        </w:tc>
        <w:tc>
          <w:tcPr>
            <w:tcW w:w="2347" w:type="dxa"/>
            <w:shd w:val="clear" w:color="auto" w:fill="auto"/>
          </w:tcPr>
          <w:p w14:paraId="7A24F97A" w14:textId="77777777" w:rsidR="00BE5636" w:rsidRPr="00A9106C" w:rsidRDefault="00BE5636" w:rsidP="00A9106C">
            <w:pPr>
              <w:ind w:firstLine="162"/>
              <w:rPr>
                <w:rFonts w:ascii="Arial" w:eastAsia="Times New Roman" w:hAnsi="Arial" w:cs="Arial"/>
                <w:color w:val="000000"/>
                <w:sz w:val="20"/>
                <w:szCs w:val="20"/>
              </w:rPr>
            </w:pPr>
            <w:r w:rsidRPr="00A9106C">
              <w:rPr>
                <w:rFonts w:ascii="Arial" w:eastAsia="Times New Roman" w:hAnsi="Arial" w:cs="Arial"/>
                <w:color w:val="000000"/>
                <w:sz w:val="20"/>
                <w:szCs w:val="20"/>
              </w:rPr>
              <w:t>0.89</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0.04</w:t>
            </w:r>
          </w:p>
        </w:tc>
      </w:tr>
      <w:tr w:rsidR="00BE5636" w:rsidRPr="00A9106C" w14:paraId="35D00C98" w14:textId="77777777" w:rsidTr="00A9106C">
        <w:tc>
          <w:tcPr>
            <w:tcW w:w="1908" w:type="dxa"/>
            <w:shd w:val="clear" w:color="auto" w:fill="auto"/>
          </w:tcPr>
          <w:p w14:paraId="12782189" w14:textId="77777777" w:rsidR="00BE5636" w:rsidRPr="00A9106C" w:rsidRDefault="00BE5636" w:rsidP="00A9106C">
            <w:pPr>
              <w:rPr>
                <w:rFonts w:ascii="Arial" w:eastAsia="Times New Roman" w:hAnsi="Arial" w:cs="Arial"/>
                <w:color w:val="000000"/>
                <w:sz w:val="20"/>
                <w:szCs w:val="20"/>
              </w:rPr>
            </w:pPr>
            <w:r w:rsidRPr="00A9106C">
              <w:rPr>
                <w:rFonts w:ascii="Arial" w:eastAsia="Times New Roman" w:hAnsi="Arial" w:cs="Arial"/>
                <w:color w:val="000000"/>
                <w:sz w:val="20"/>
                <w:szCs w:val="20"/>
              </w:rPr>
              <w:t>JPS841</w:t>
            </w:r>
          </w:p>
        </w:tc>
        <w:tc>
          <w:tcPr>
            <w:tcW w:w="2347" w:type="dxa"/>
            <w:shd w:val="clear" w:color="auto" w:fill="auto"/>
          </w:tcPr>
          <w:p w14:paraId="25AB4057" w14:textId="77777777" w:rsidR="00BE5636" w:rsidRPr="00A9106C" w:rsidRDefault="00BE5636" w:rsidP="00A9106C">
            <w:pPr>
              <w:ind w:firstLine="162"/>
              <w:rPr>
                <w:rFonts w:ascii="Arial" w:eastAsia="Yu Mincho" w:hAnsi="Arial" w:cs="Arial"/>
                <w:color w:val="000000"/>
                <w:sz w:val="20"/>
                <w:szCs w:val="20"/>
              </w:rPr>
            </w:pPr>
            <w:r w:rsidRPr="00A9106C">
              <w:rPr>
                <w:rFonts w:ascii="Arial" w:eastAsia="Times New Roman" w:hAnsi="Arial" w:cs="Arial"/>
                <w:color w:val="000000"/>
                <w:sz w:val="20"/>
                <w:szCs w:val="20"/>
              </w:rPr>
              <w:t>0.94</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0.02</w:t>
            </w:r>
          </w:p>
        </w:tc>
      </w:tr>
      <w:tr w:rsidR="00BE5636" w:rsidRPr="00A9106C" w14:paraId="1FF96EFC" w14:textId="77777777" w:rsidTr="00A9106C">
        <w:tc>
          <w:tcPr>
            <w:tcW w:w="1908" w:type="dxa"/>
            <w:tcBorders>
              <w:bottom w:val="single" w:sz="4" w:space="0" w:color="auto"/>
            </w:tcBorders>
            <w:shd w:val="clear" w:color="auto" w:fill="auto"/>
          </w:tcPr>
          <w:p w14:paraId="097FE589" w14:textId="77777777" w:rsidR="00BE5636" w:rsidRPr="00A9106C" w:rsidRDefault="00BE5636" w:rsidP="00A9106C">
            <w:pPr>
              <w:rPr>
                <w:rFonts w:ascii="Arial" w:eastAsia="Yu Mincho" w:hAnsi="Arial" w:cs="Arial"/>
                <w:sz w:val="20"/>
                <w:szCs w:val="20"/>
              </w:rPr>
            </w:pPr>
            <w:r w:rsidRPr="00A9106C">
              <w:rPr>
                <w:rFonts w:ascii="Arial" w:eastAsia="Yu Mincho" w:hAnsi="Arial" w:cs="Arial"/>
                <w:sz w:val="20"/>
                <w:szCs w:val="20"/>
              </w:rPr>
              <w:t>JPS843</w:t>
            </w:r>
          </w:p>
        </w:tc>
        <w:tc>
          <w:tcPr>
            <w:tcW w:w="2347" w:type="dxa"/>
            <w:tcBorders>
              <w:bottom w:val="single" w:sz="4" w:space="0" w:color="auto"/>
            </w:tcBorders>
            <w:shd w:val="clear" w:color="auto" w:fill="auto"/>
          </w:tcPr>
          <w:p w14:paraId="0A9562BC" w14:textId="77777777" w:rsidR="00BE5636" w:rsidRPr="00A9106C" w:rsidRDefault="00BE5636" w:rsidP="00A9106C">
            <w:pPr>
              <w:ind w:firstLine="162"/>
              <w:rPr>
                <w:rFonts w:ascii="Arial" w:eastAsia="Yu Mincho" w:hAnsi="Arial" w:cs="Arial"/>
                <w:color w:val="000000"/>
                <w:sz w:val="20"/>
                <w:szCs w:val="20"/>
              </w:rPr>
            </w:pPr>
            <w:r w:rsidRPr="00A9106C">
              <w:rPr>
                <w:rFonts w:ascii="Arial" w:eastAsia="Yu Mincho" w:hAnsi="Arial" w:cs="Arial"/>
                <w:color w:val="000000"/>
                <w:sz w:val="20"/>
                <w:szCs w:val="20"/>
              </w:rPr>
              <w:t xml:space="preserve">  1.2</w:t>
            </w:r>
            <w:r w:rsidRPr="00A9106C">
              <w:rPr>
                <w:rFonts w:ascii="Arial" w:eastAsia="Times New Roman" w:hAnsi="Arial" w:cs="Arial"/>
                <w:color w:val="000000"/>
                <w:sz w:val="20"/>
                <w:szCs w:val="20"/>
              </w:rPr>
              <w:sym w:font="Symbol" w:char="F0B1"/>
            </w:r>
            <w:r w:rsidRPr="00A9106C">
              <w:rPr>
                <w:rFonts w:ascii="Arial" w:eastAsia="Times New Roman" w:hAnsi="Arial" w:cs="Arial"/>
                <w:color w:val="000000"/>
                <w:sz w:val="20"/>
                <w:szCs w:val="20"/>
              </w:rPr>
              <w:t>0.16</w:t>
            </w:r>
          </w:p>
        </w:tc>
      </w:tr>
    </w:tbl>
    <w:p w14:paraId="3F23853A" w14:textId="77777777" w:rsidR="00785F15" w:rsidRPr="008A1DBD" w:rsidRDefault="00785F15" w:rsidP="008A1DBD">
      <w:pPr>
        <w:rPr>
          <w:b/>
          <w:sz w:val="22"/>
          <w:szCs w:val="22"/>
        </w:rPr>
      </w:pPr>
    </w:p>
    <w:p w14:paraId="50BAC714" w14:textId="77777777" w:rsidR="00785F15" w:rsidRPr="008A1DBD" w:rsidRDefault="00785F15" w:rsidP="008A1DBD"/>
    <w:p w14:paraId="28742F45" w14:textId="77777777" w:rsidR="00C375D2" w:rsidRPr="008A1DBD" w:rsidRDefault="00C375D2" w:rsidP="008A1DBD"/>
    <w:p w14:paraId="0C463E37" w14:textId="77777777" w:rsidR="00C375D2" w:rsidRPr="008A1DBD" w:rsidRDefault="00C375D2" w:rsidP="008A1DBD"/>
    <w:p w14:paraId="7DCD76C7" w14:textId="77777777" w:rsidR="00C375D2" w:rsidRPr="008A1DBD" w:rsidRDefault="00C375D2" w:rsidP="008A1DBD"/>
    <w:p w14:paraId="4E52B657" w14:textId="77777777" w:rsidR="00C375D2" w:rsidRPr="008A1DBD" w:rsidRDefault="00C375D2" w:rsidP="008A1DBD"/>
    <w:p w14:paraId="5629FFCC" w14:textId="77777777" w:rsidR="00C375D2" w:rsidRPr="008A1DBD" w:rsidRDefault="00C375D2" w:rsidP="008A1DBD"/>
    <w:p w14:paraId="244706EF" w14:textId="77777777" w:rsidR="00C375D2" w:rsidRPr="008A1DBD" w:rsidRDefault="00C375D2" w:rsidP="002A6162">
      <w:pPr>
        <w:spacing w:line="240" w:lineRule="exact"/>
      </w:pPr>
    </w:p>
    <w:p w14:paraId="53E1BFC9" w14:textId="77777777" w:rsidR="00C375D2" w:rsidRPr="008A1DBD" w:rsidRDefault="00C375D2" w:rsidP="002A6162">
      <w:pPr>
        <w:spacing w:line="240" w:lineRule="exact"/>
      </w:pPr>
      <w:r w:rsidRPr="008A1DBD">
        <w:br w:type="page"/>
      </w:r>
    </w:p>
    <w:p w14:paraId="16876E5E" w14:textId="77777777" w:rsidR="00B232BD" w:rsidRDefault="00B232BD" w:rsidP="002A6162">
      <w:pPr>
        <w:spacing w:line="240" w:lineRule="exact"/>
      </w:pPr>
    </w:p>
    <w:p w14:paraId="64A1D8A6" w14:textId="77777777" w:rsidR="0083473C" w:rsidRPr="0083473C" w:rsidRDefault="0083473C" w:rsidP="000B1C5D">
      <w:pPr>
        <w:spacing w:line="240" w:lineRule="exact"/>
        <w:outlineLvl w:val="0"/>
        <w:rPr>
          <w:b/>
        </w:rPr>
      </w:pPr>
      <w:r w:rsidRPr="0083473C">
        <w:rPr>
          <w:b/>
        </w:rPr>
        <w:t>References</w:t>
      </w:r>
    </w:p>
    <w:p w14:paraId="3001439A" w14:textId="77777777" w:rsidR="0083473C" w:rsidRPr="0083473C" w:rsidRDefault="00B232BD" w:rsidP="0083473C">
      <w:pPr>
        <w:pStyle w:val="EndNoteBibliography"/>
        <w:rPr>
          <w:noProof/>
        </w:rPr>
      </w:pPr>
      <w:r>
        <w:fldChar w:fldCharType="begin"/>
      </w:r>
      <w:r>
        <w:instrText xml:space="preserve"> ADDIN EN.REFLIST </w:instrText>
      </w:r>
      <w:r>
        <w:fldChar w:fldCharType="separate"/>
      </w:r>
    </w:p>
    <w:p w14:paraId="3B8B48FB" w14:textId="77777777" w:rsidR="0083473C" w:rsidRPr="0083473C" w:rsidRDefault="0083473C" w:rsidP="0083473C">
      <w:pPr>
        <w:pStyle w:val="EndNoteBibliography"/>
        <w:rPr>
          <w:noProof/>
        </w:rPr>
      </w:pPr>
    </w:p>
    <w:p w14:paraId="697B9D72" w14:textId="77777777" w:rsidR="0083473C" w:rsidRPr="0083473C" w:rsidRDefault="0083473C" w:rsidP="000B1C5D">
      <w:pPr>
        <w:pStyle w:val="EndNoteBibliography"/>
        <w:outlineLvl w:val="0"/>
        <w:rPr>
          <w:noProof/>
        </w:rPr>
      </w:pPr>
      <w:r w:rsidRPr="0083473C">
        <w:rPr>
          <w:noProof/>
        </w:rPr>
        <w:t xml:space="preserve">Brenner S (1974). The genetics of Caenorhabditis elegans. </w:t>
      </w:r>
      <w:r w:rsidRPr="0083473C">
        <w:rPr>
          <w:i/>
          <w:noProof/>
        </w:rPr>
        <w:t>Genetics</w:t>
      </w:r>
      <w:r w:rsidRPr="0083473C">
        <w:rPr>
          <w:noProof/>
        </w:rPr>
        <w:t xml:space="preserve"> </w:t>
      </w:r>
      <w:r w:rsidRPr="0083473C">
        <w:rPr>
          <w:b/>
          <w:noProof/>
        </w:rPr>
        <w:t>77</w:t>
      </w:r>
      <w:r w:rsidRPr="0083473C">
        <w:rPr>
          <w:noProof/>
        </w:rPr>
        <w:t>(1): 71-94.</w:t>
      </w:r>
    </w:p>
    <w:p w14:paraId="46541D91" w14:textId="77777777" w:rsidR="0083473C" w:rsidRPr="0083473C" w:rsidRDefault="0083473C" w:rsidP="0083473C">
      <w:pPr>
        <w:pStyle w:val="EndNoteBibliography"/>
        <w:rPr>
          <w:noProof/>
        </w:rPr>
      </w:pPr>
    </w:p>
    <w:p w14:paraId="23FF26E2" w14:textId="77777777" w:rsidR="0083473C" w:rsidRPr="0083473C" w:rsidRDefault="0083473C" w:rsidP="0083473C">
      <w:pPr>
        <w:pStyle w:val="EndNoteBibliography"/>
        <w:rPr>
          <w:noProof/>
        </w:rPr>
      </w:pPr>
      <w:r w:rsidRPr="0083473C">
        <w:rPr>
          <w:noProof/>
        </w:rPr>
        <w:t xml:space="preserve">Cheng Y, Prusoff WH (1973). Relationship between the inhibition constant (K1) and the concentration of inhibitor which causes 50 per cent inhibition (I50) of an enzymatic reaction. </w:t>
      </w:r>
      <w:r w:rsidRPr="0083473C">
        <w:rPr>
          <w:i/>
          <w:noProof/>
        </w:rPr>
        <w:t>Biochem Pharmacol</w:t>
      </w:r>
      <w:r w:rsidRPr="0083473C">
        <w:rPr>
          <w:noProof/>
        </w:rPr>
        <w:t xml:space="preserve"> </w:t>
      </w:r>
      <w:r w:rsidRPr="0083473C">
        <w:rPr>
          <w:b/>
          <w:noProof/>
        </w:rPr>
        <w:t>22</w:t>
      </w:r>
      <w:r w:rsidRPr="0083473C">
        <w:rPr>
          <w:noProof/>
        </w:rPr>
        <w:t>(23): 3099-3108.</w:t>
      </w:r>
    </w:p>
    <w:p w14:paraId="0E837276" w14:textId="77777777" w:rsidR="0083473C" w:rsidRPr="0083473C" w:rsidRDefault="0083473C" w:rsidP="0083473C">
      <w:pPr>
        <w:pStyle w:val="EndNoteBibliography"/>
        <w:rPr>
          <w:noProof/>
        </w:rPr>
      </w:pPr>
    </w:p>
    <w:p w14:paraId="63CAE1D8" w14:textId="77777777" w:rsidR="0083473C" w:rsidRPr="0083473C" w:rsidRDefault="0083473C" w:rsidP="0083473C">
      <w:pPr>
        <w:pStyle w:val="EndNoteBibliography"/>
        <w:rPr>
          <w:noProof/>
        </w:rPr>
      </w:pPr>
      <w:r w:rsidRPr="0083473C">
        <w:rPr>
          <w:noProof/>
        </w:rPr>
        <w:t xml:space="preserve">Pangborn AB, Giardello MA, Grubbs RH, Rosen RK, Timmers FJ (1996). Safe and convenient procedure for solvent purification. </w:t>
      </w:r>
      <w:r w:rsidRPr="0083473C">
        <w:rPr>
          <w:i/>
          <w:noProof/>
        </w:rPr>
        <w:t>Organometallics</w:t>
      </w:r>
      <w:r w:rsidRPr="0083473C">
        <w:rPr>
          <w:noProof/>
        </w:rPr>
        <w:t xml:space="preserve"> </w:t>
      </w:r>
      <w:r w:rsidRPr="0083473C">
        <w:rPr>
          <w:b/>
          <w:noProof/>
        </w:rPr>
        <w:t>15</w:t>
      </w:r>
      <w:r w:rsidRPr="0083473C">
        <w:rPr>
          <w:noProof/>
        </w:rPr>
        <w:t>: 1518-1520.</w:t>
      </w:r>
    </w:p>
    <w:p w14:paraId="79471885" w14:textId="77777777" w:rsidR="0083473C" w:rsidRPr="0083473C" w:rsidRDefault="0083473C" w:rsidP="0083473C">
      <w:pPr>
        <w:pStyle w:val="EndNoteBibliography"/>
        <w:rPr>
          <w:noProof/>
        </w:rPr>
      </w:pPr>
    </w:p>
    <w:p w14:paraId="3784AC97" w14:textId="77777777" w:rsidR="0083473C" w:rsidRPr="0083473C" w:rsidRDefault="0083473C" w:rsidP="0083473C">
      <w:pPr>
        <w:pStyle w:val="EndNoteBibliography"/>
        <w:rPr>
          <w:noProof/>
        </w:rPr>
      </w:pPr>
      <w:r w:rsidRPr="0083473C">
        <w:rPr>
          <w:noProof/>
        </w:rPr>
        <w:t xml:space="preserve">Sahn JJ, Mejia GL, Ray PR, Martin SF, Price TJ (2017). Sigma 2 receptor/Tmem97 agonists produce long lasting antineuropathic pain effects in mice. </w:t>
      </w:r>
      <w:r w:rsidRPr="0083473C">
        <w:rPr>
          <w:i/>
          <w:noProof/>
        </w:rPr>
        <w:t>ACS Chem Neurosci</w:t>
      </w:r>
      <w:r w:rsidRPr="0083473C">
        <w:rPr>
          <w:noProof/>
        </w:rPr>
        <w:t xml:space="preserve"> </w:t>
      </w:r>
      <w:r w:rsidRPr="0083473C">
        <w:rPr>
          <w:b/>
          <w:noProof/>
        </w:rPr>
        <w:t>8</w:t>
      </w:r>
      <w:r w:rsidRPr="0083473C">
        <w:rPr>
          <w:noProof/>
        </w:rPr>
        <w:t>(8): 1801-1811.</w:t>
      </w:r>
    </w:p>
    <w:p w14:paraId="77DDE383" w14:textId="77777777" w:rsidR="0083473C" w:rsidRPr="0083473C" w:rsidRDefault="0083473C" w:rsidP="0083473C">
      <w:pPr>
        <w:pStyle w:val="EndNoteBibliography"/>
        <w:rPr>
          <w:noProof/>
        </w:rPr>
      </w:pPr>
    </w:p>
    <w:p w14:paraId="166DFD72" w14:textId="77777777" w:rsidR="0083473C" w:rsidRPr="0083473C" w:rsidRDefault="0083473C" w:rsidP="0083473C">
      <w:pPr>
        <w:pStyle w:val="EndNoteBibliography"/>
        <w:rPr>
          <w:noProof/>
        </w:rPr>
      </w:pPr>
      <w:r w:rsidRPr="0083473C">
        <w:rPr>
          <w:noProof/>
        </w:rPr>
        <w:t xml:space="preserve">Still WC, Kahn M, Mitra A (1978). Chromatographic technique for preparative separations with moderate resolution. </w:t>
      </w:r>
      <w:r w:rsidRPr="0083473C">
        <w:rPr>
          <w:i/>
          <w:noProof/>
        </w:rPr>
        <w:t>J Org Chem</w:t>
      </w:r>
      <w:r w:rsidRPr="0083473C">
        <w:rPr>
          <w:noProof/>
        </w:rPr>
        <w:t xml:space="preserve"> </w:t>
      </w:r>
      <w:r w:rsidRPr="0083473C">
        <w:rPr>
          <w:b/>
          <w:noProof/>
        </w:rPr>
        <w:t>43</w:t>
      </w:r>
      <w:r w:rsidRPr="0083473C">
        <w:rPr>
          <w:noProof/>
        </w:rPr>
        <w:t>: 2923-2925.</w:t>
      </w:r>
    </w:p>
    <w:p w14:paraId="14A0C4C6" w14:textId="77777777" w:rsidR="0083473C" w:rsidRPr="0083473C" w:rsidRDefault="0083473C" w:rsidP="0083473C">
      <w:pPr>
        <w:pStyle w:val="EndNoteBibliography"/>
        <w:rPr>
          <w:noProof/>
        </w:rPr>
      </w:pPr>
    </w:p>
    <w:p w14:paraId="76A9A8E8" w14:textId="77777777" w:rsidR="00C375D2" w:rsidRDefault="00B232BD" w:rsidP="002A6162">
      <w:pPr>
        <w:spacing w:line="240" w:lineRule="exact"/>
      </w:pPr>
      <w:r>
        <w:fldChar w:fldCharType="end"/>
      </w:r>
    </w:p>
    <w:sectPr w:rsidR="00C375D2" w:rsidSect="00BD0141">
      <w:pgSz w:w="12240" w:h="15840"/>
      <w:pgMar w:top="1080" w:right="1080" w:bottom="720" w:left="108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4A1739" w15:done="0"/>
  <w15:commentEx w15:paraId="1C253700" w15:done="0"/>
  <w15:commentEx w15:paraId="79D41106" w15:done="0"/>
  <w15:commentEx w15:paraId="08124B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4A1739" w16cid:durableId="1E858968"/>
  <w16cid:commentId w16cid:paraId="1C253700" w16cid:durableId="1E85897F"/>
  <w16cid:commentId w16cid:paraId="79D41106" w16cid:durableId="1E858ECE"/>
  <w16cid:commentId w16cid:paraId="08124B80" w16cid:durableId="1E858C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imSun">
    <w:altName w:val="宋体"/>
    <w:charset w:val="86"/>
    <w:family w:val="auto"/>
    <w:pitch w:val="variable"/>
    <w:sig w:usb0="00000003" w:usb1="288F0000" w:usb2="00000016" w:usb3="00000000" w:csb0="0004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087D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europsychopharmac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85F15"/>
    <w:rsid w:val="00037B57"/>
    <w:rsid w:val="00064A6C"/>
    <w:rsid w:val="00082530"/>
    <w:rsid w:val="000827A4"/>
    <w:rsid w:val="000B1C5D"/>
    <w:rsid w:val="000B6B2D"/>
    <w:rsid w:val="000C643D"/>
    <w:rsid w:val="00140012"/>
    <w:rsid w:val="00144786"/>
    <w:rsid w:val="001C17F0"/>
    <w:rsid w:val="001D7FED"/>
    <w:rsid w:val="002223E5"/>
    <w:rsid w:val="002425DA"/>
    <w:rsid w:val="002A4E78"/>
    <w:rsid w:val="002A6162"/>
    <w:rsid w:val="002D0CC3"/>
    <w:rsid w:val="003139F7"/>
    <w:rsid w:val="003D4B34"/>
    <w:rsid w:val="003D60F4"/>
    <w:rsid w:val="003E3192"/>
    <w:rsid w:val="003F7271"/>
    <w:rsid w:val="00456DEA"/>
    <w:rsid w:val="004772F4"/>
    <w:rsid w:val="00477F08"/>
    <w:rsid w:val="004B2EFB"/>
    <w:rsid w:val="004B5719"/>
    <w:rsid w:val="004D2949"/>
    <w:rsid w:val="005008D1"/>
    <w:rsid w:val="00504996"/>
    <w:rsid w:val="00505A24"/>
    <w:rsid w:val="00515DA4"/>
    <w:rsid w:val="0052358A"/>
    <w:rsid w:val="005279AF"/>
    <w:rsid w:val="005347B6"/>
    <w:rsid w:val="00534F84"/>
    <w:rsid w:val="00552968"/>
    <w:rsid w:val="00565F3B"/>
    <w:rsid w:val="00566AFE"/>
    <w:rsid w:val="005D71BD"/>
    <w:rsid w:val="00612788"/>
    <w:rsid w:val="00613F38"/>
    <w:rsid w:val="00665BE4"/>
    <w:rsid w:val="00675FC3"/>
    <w:rsid w:val="00694315"/>
    <w:rsid w:val="00697F2C"/>
    <w:rsid w:val="006C3EB6"/>
    <w:rsid w:val="006C7E5C"/>
    <w:rsid w:val="007131E9"/>
    <w:rsid w:val="00717E15"/>
    <w:rsid w:val="0073111A"/>
    <w:rsid w:val="00785F15"/>
    <w:rsid w:val="007C2342"/>
    <w:rsid w:val="007D6EFF"/>
    <w:rsid w:val="0083473C"/>
    <w:rsid w:val="008524F5"/>
    <w:rsid w:val="00874B17"/>
    <w:rsid w:val="0087660E"/>
    <w:rsid w:val="0089742F"/>
    <w:rsid w:val="008A1DBD"/>
    <w:rsid w:val="008E751F"/>
    <w:rsid w:val="00945761"/>
    <w:rsid w:val="00952C92"/>
    <w:rsid w:val="0098500F"/>
    <w:rsid w:val="0099018C"/>
    <w:rsid w:val="009942F3"/>
    <w:rsid w:val="00997F0F"/>
    <w:rsid w:val="009A4EAF"/>
    <w:rsid w:val="009B2A91"/>
    <w:rsid w:val="009C4AA1"/>
    <w:rsid w:val="009C4F60"/>
    <w:rsid w:val="009D1293"/>
    <w:rsid w:val="00A3192F"/>
    <w:rsid w:val="00A46174"/>
    <w:rsid w:val="00A9106C"/>
    <w:rsid w:val="00B05994"/>
    <w:rsid w:val="00B06B44"/>
    <w:rsid w:val="00B15A10"/>
    <w:rsid w:val="00B232BD"/>
    <w:rsid w:val="00B40018"/>
    <w:rsid w:val="00B43D16"/>
    <w:rsid w:val="00B46423"/>
    <w:rsid w:val="00BA1B94"/>
    <w:rsid w:val="00BA299E"/>
    <w:rsid w:val="00BC17AD"/>
    <w:rsid w:val="00BD0141"/>
    <w:rsid w:val="00BE5636"/>
    <w:rsid w:val="00BE6644"/>
    <w:rsid w:val="00C2782C"/>
    <w:rsid w:val="00C375D2"/>
    <w:rsid w:val="00C73BFB"/>
    <w:rsid w:val="00CC1039"/>
    <w:rsid w:val="00CE1ABC"/>
    <w:rsid w:val="00D33C2E"/>
    <w:rsid w:val="00D4368A"/>
    <w:rsid w:val="00D5018A"/>
    <w:rsid w:val="00D76829"/>
    <w:rsid w:val="00D868F1"/>
    <w:rsid w:val="00DB16F3"/>
    <w:rsid w:val="00DF4800"/>
    <w:rsid w:val="00E248B9"/>
    <w:rsid w:val="00E3782B"/>
    <w:rsid w:val="00E41011"/>
    <w:rsid w:val="00E5394A"/>
    <w:rsid w:val="00E5673B"/>
    <w:rsid w:val="00E8004E"/>
    <w:rsid w:val="00F02313"/>
    <w:rsid w:val="00F02399"/>
    <w:rsid w:val="00F04B9A"/>
    <w:rsid w:val="00F07D2D"/>
    <w:rsid w:val="00F258A6"/>
    <w:rsid w:val="00F62D8E"/>
    <w:rsid w:val="00F73E7A"/>
    <w:rsid w:val="00FC0736"/>
    <w:rsid w:val="00FC7DDA"/>
    <w:rsid w:val="00FD4503"/>
    <w:rsid w:val="00FF07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1734C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5F15"/>
    <w:rPr>
      <w:rFonts w:eastAsia="Yu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Shading1-Accent11">
    <w:name w:val="Medium Shading 1 - Accent 11"/>
    <w:uiPriority w:val="1"/>
    <w:qFormat/>
    <w:rsid w:val="00697F2C"/>
    <w:rPr>
      <w:sz w:val="22"/>
      <w:szCs w:val="22"/>
    </w:rPr>
  </w:style>
  <w:style w:type="paragraph" w:customStyle="1" w:styleId="TAMainText">
    <w:name w:val="TA_Main_Text"/>
    <w:basedOn w:val="Normal"/>
    <w:autoRedefine/>
    <w:rsid w:val="005347B6"/>
    <w:pPr>
      <w:tabs>
        <w:tab w:val="left" w:pos="360"/>
      </w:tabs>
      <w:spacing w:after="60" w:line="240" w:lineRule="exact"/>
      <w:jc w:val="both"/>
    </w:pPr>
    <w:rPr>
      <w:rFonts w:ascii="Arial" w:eastAsia="Times New Roman" w:hAnsi="Arial" w:cs="Arial"/>
      <w:b/>
      <w:kern w:val="21"/>
      <w:sz w:val="22"/>
      <w:szCs w:val="22"/>
    </w:rPr>
  </w:style>
  <w:style w:type="paragraph" w:styleId="BalloonText">
    <w:name w:val="Balloon Text"/>
    <w:basedOn w:val="Normal"/>
    <w:link w:val="BalloonTextChar"/>
    <w:uiPriority w:val="99"/>
    <w:semiHidden/>
    <w:unhideWhenUsed/>
    <w:rsid w:val="002A6162"/>
    <w:rPr>
      <w:rFonts w:ascii="Lucida Grande" w:hAnsi="Lucida Grande" w:cs="Lucida Grande"/>
      <w:sz w:val="18"/>
      <w:szCs w:val="18"/>
    </w:rPr>
  </w:style>
  <w:style w:type="character" w:customStyle="1" w:styleId="BalloonTextChar">
    <w:name w:val="Balloon Text Char"/>
    <w:link w:val="BalloonText"/>
    <w:uiPriority w:val="99"/>
    <w:semiHidden/>
    <w:rsid w:val="002A6162"/>
    <w:rPr>
      <w:rFonts w:ascii="Lucida Grande" w:hAnsi="Lucida Grande" w:cs="Lucida Grande"/>
      <w:sz w:val="18"/>
      <w:szCs w:val="18"/>
    </w:rPr>
  </w:style>
  <w:style w:type="character" w:styleId="CommentReference">
    <w:name w:val="annotation reference"/>
    <w:uiPriority w:val="99"/>
    <w:semiHidden/>
    <w:unhideWhenUsed/>
    <w:rsid w:val="00C2782C"/>
    <w:rPr>
      <w:sz w:val="16"/>
      <w:szCs w:val="16"/>
    </w:rPr>
  </w:style>
  <w:style w:type="paragraph" w:styleId="CommentText">
    <w:name w:val="annotation text"/>
    <w:basedOn w:val="Normal"/>
    <w:link w:val="CommentTextChar"/>
    <w:uiPriority w:val="99"/>
    <w:unhideWhenUsed/>
    <w:rsid w:val="00C2782C"/>
    <w:rPr>
      <w:sz w:val="20"/>
      <w:szCs w:val="20"/>
    </w:rPr>
  </w:style>
  <w:style w:type="character" w:customStyle="1" w:styleId="CommentTextChar">
    <w:name w:val="Comment Text Char"/>
    <w:link w:val="CommentText"/>
    <w:uiPriority w:val="99"/>
    <w:rsid w:val="00C2782C"/>
    <w:rPr>
      <w:sz w:val="20"/>
      <w:szCs w:val="20"/>
    </w:rPr>
  </w:style>
  <w:style w:type="paragraph" w:styleId="CommentSubject">
    <w:name w:val="annotation subject"/>
    <w:basedOn w:val="CommentText"/>
    <w:next w:val="CommentText"/>
    <w:link w:val="CommentSubjectChar"/>
    <w:uiPriority w:val="99"/>
    <w:semiHidden/>
    <w:unhideWhenUsed/>
    <w:rsid w:val="00C2782C"/>
    <w:rPr>
      <w:b/>
      <w:bCs/>
    </w:rPr>
  </w:style>
  <w:style w:type="character" w:customStyle="1" w:styleId="CommentSubjectChar">
    <w:name w:val="Comment Subject Char"/>
    <w:link w:val="CommentSubject"/>
    <w:uiPriority w:val="99"/>
    <w:semiHidden/>
    <w:rsid w:val="00C2782C"/>
    <w:rPr>
      <w:b/>
      <w:bCs/>
      <w:sz w:val="20"/>
      <w:szCs w:val="20"/>
    </w:rPr>
  </w:style>
  <w:style w:type="paragraph" w:customStyle="1" w:styleId="p1">
    <w:name w:val="p1"/>
    <w:basedOn w:val="Normal"/>
    <w:rsid w:val="00566AFE"/>
    <w:pPr>
      <w:jc w:val="center"/>
    </w:pPr>
    <w:rPr>
      <w:rFonts w:ascii="Arial" w:hAnsi="Arial" w:cs="Arial"/>
      <w:sz w:val="18"/>
      <w:szCs w:val="18"/>
    </w:rPr>
  </w:style>
  <w:style w:type="character" w:customStyle="1" w:styleId="s1">
    <w:name w:val="s1"/>
    <w:basedOn w:val="DefaultParagraphFont"/>
    <w:rsid w:val="00566AFE"/>
  </w:style>
  <w:style w:type="paragraph" w:customStyle="1" w:styleId="MediumList2-Accent21">
    <w:name w:val="Medium List 2 - Accent 21"/>
    <w:hidden/>
    <w:uiPriority w:val="99"/>
    <w:semiHidden/>
    <w:rsid w:val="00CE1ABC"/>
    <w:rPr>
      <w:sz w:val="24"/>
      <w:szCs w:val="24"/>
    </w:rPr>
  </w:style>
  <w:style w:type="paragraph" w:customStyle="1" w:styleId="EndNoteBibliographyTitle">
    <w:name w:val="EndNote Bibliography Title"/>
    <w:basedOn w:val="Normal"/>
    <w:rsid w:val="00B232BD"/>
    <w:pPr>
      <w:jc w:val="center"/>
    </w:pPr>
  </w:style>
  <w:style w:type="paragraph" w:customStyle="1" w:styleId="EndNoteBibliography">
    <w:name w:val="EndNote Bibliography"/>
    <w:basedOn w:val="Normal"/>
    <w:rsid w:val="00B232BD"/>
  </w:style>
  <w:style w:type="character" w:styleId="Hyperlink">
    <w:name w:val="Hyperlink"/>
    <w:uiPriority w:val="99"/>
    <w:unhideWhenUsed/>
    <w:rsid w:val="00B232BD"/>
    <w:rPr>
      <w:color w:val="0563C1"/>
      <w:u w:val="single"/>
    </w:rPr>
  </w:style>
  <w:style w:type="character" w:styleId="FollowedHyperlink">
    <w:name w:val="FollowedHyperlink"/>
    <w:uiPriority w:val="99"/>
    <w:semiHidden/>
    <w:unhideWhenUsed/>
    <w:rsid w:val="0083473C"/>
    <w:rPr>
      <w:color w:val="954F72"/>
      <w:u w:val="single"/>
    </w:rPr>
  </w:style>
  <w:style w:type="paragraph" w:styleId="Revision">
    <w:name w:val="Revision"/>
    <w:hidden/>
    <w:uiPriority w:val="71"/>
    <w:unhideWhenUsed/>
    <w:rsid w:val="000B1C5D"/>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5F15"/>
    <w:rPr>
      <w:rFonts w:eastAsia="Yu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Shading1-Accent11">
    <w:name w:val="Medium Shading 1 - Accent 11"/>
    <w:uiPriority w:val="1"/>
    <w:qFormat/>
    <w:rsid w:val="00697F2C"/>
    <w:rPr>
      <w:sz w:val="22"/>
      <w:szCs w:val="22"/>
    </w:rPr>
  </w:style>
  <w:style w:type="paragraph" w:customStyle="1" w:styleId="TAMainText">
    <w:name w:val="TA_Main_Text"/>
    <w:basedOn w:val="Normal"/>
    <w:autoRedefine/>
    <w:rsid w:val="005347B6"/>
    <w:pPr>
      <w:tabs>
        <w:tab w:val="left" w:pos="360"/>
      </w:tabs>
      <w:spacing w:after="60" w:line="240" w:lineRule="exact"/>
      <w:jc w:val="both"/>
    </w:pPr>
    <w:rPr>
      <w:rFonts w:ascii="Arial" w:eastAsia="Times New Roman" w:hAnsi="Arial" w:cs="Arial"/>
      <w:b/>
      <w:kern w:val="21"/>
      <w:sz w:val="22"/>
      <w:szCs w:val="22"/>
    </w:rPr>
  </w:style>
  <w:style w:type="paragraph" w:styleId="BalloonText">
    <w:name w:val="Balloon Text"/>
    <w:basedOn w:val="Normal"/>
    <w:link w:val="BalloonTextChar"/>
    <w:uiPriority w:val="99"/>
    <w:semiHidden/>
    <w:unhideWhenUsed/>
    <w:rsid w:val="002A6162"/>
    <w:rPr>
      <w:rFonts w:ascii="Lucida Grande" w:hAnsi="Lucida Grande" w:cs="Lucida Grande"/>
      <w:sz w:val="18"/>
      <w:szCs w:val="18"/>
    </w:rPr>
  </w:style>
  <w:style w:type="character" w:customStyle="1" w:styleId="BalloonTextChar">
    <w:name w:val="Balloon Text Char"/>
    <w:link w:val="BalloonText"/>
    <w:uiPriority w:val="99"/>
    <w:semiHidden/>
    <w:rsid w:val="002A6162"/>
    <w:rPr>
      <w:rFonts w:ascii="Lucida Grande" w:hAnsi="Lucida Grande" w:cs="Lucida Grande"/>
      <w:sz w:val="18"/>
      <w:szCs w:val="18"/>
    </w:rPr>
  </w:style>
  <w:style w:type="character" w:styleId="CommentReference">
    <w:name w:val="annotation reference"/>
    <w:uiPriority w:val="99"/>
    <w:semiHidden/>
    <w:unhideWhenUsed/>
    <w:rsid w:val="00C2782C"/>
    <w:rPr>
      <w:sz w:val="16"/>
      <w:szCs w:val="16"/>
    </w:rPr>
  </w:style>
  <w:style w:type="paragraph" w:styleId="CommentText">
    <w:name w:val="annotation text"/>
    <w:basedOn w:val="Normal"/>
    <w:link w:val="CommentTextChar"/>
    <w:uiPriority w:val="99"/>
    <w:unhideWhenUsed/>
    <w:rsid w:val="00C2782C"/>
    <w:rPr>
      <w:sz w:val="20"/>
      <w:szCs w:val="20"/>
    </w:rPr>
  </w:style>
  <w:style w:type="character" w:customStyle="1" w:styleId="CommentTextChar">
    <w:name w:val="Comment Text Char"/>
    <w:link w:val="CommentText"/>
    <w:uiPriority w:val="99"/>
    <w:rsid w:val="00C2782C"/>
    <w:rPr>
      <w:sz w:val="20"/>
      <w:szCs w:val="20"/>
    </w:rPr>
  </w:style>
  <w:style w:type="paragraph" w:styleId="CommentSubject">
    <w:name w:val="annotation subject"/>
    <w:basedOn w:val="CommentText"/>
    <w:next w:val="CommentText"/>
    <w:link w:val="CommentSubjectChar"/>
    <w:uiPriority w:val="99"/>
    <w:semiHidden/>
    <w:unhideWhenUsed/>
    <w:rsid w:val="00C2782C"/>
    <w:rPr>
      <w:b/>
      <w:bCs/>
    </w:rPr>
  </w:style>
  <w:style w:type="character" w:customStyle="1" w:styleId="CommentSubjectChar">
    <w:name w:val="Comment Subject Char"/>
    <w:link w:val="CommentSubject"/>
    <w:uiPriority w:val="99"/>
    <w:semiHidden/>
    <w:rsid w:val="00C2782C"/>
    <w:rPr>
      <w:b/>
      <w:bCs/>
      <w:sz w:val="20"/>
      <w:szCs w:val="20"/>
    </w:rPr>
  </w:style>
  <w:style w:type="paragraph" w:customStyle="1" w:styleId="p1">
    <w:name w:val="p1"/>
    <w:basedOn w:val="Normal"/>
    <w:rsid w:val="00566AFE"/>
    <w:pPr>
      <w:jc w:val="center"/>
    </w:pPr>
    <w:rPr>
      <w:rFonts w:ascii="Arial" w:hAnsi="Arial" w:cs="Arial"/>
      <w:sz w:val="18"/>
      <w:szCs w:val="18"/>
    </w:rPr>
  </w:style>
  <w:style w:type="character" w:customStyle="1" w:styleId="s1">
    <w:name w:val="s1"/>
    <w:basedOn w:val="DefaultParagraphFont"/>
    <w:rsid w:val="00566AFE"/>
  </w:style>
  <w:style w:type="paragraph" w:customStyle="1" w:styleId="MediumList2-Accent21">
    <w:name w:val="Medium List 2 - Accent 21"/>
    <w:hidden/>
    <w:uiPriority w:val="99"/>
    <w:semiHidden/>
    <w:rsid w:val="00CE1ABC"/>
    <w:rPr>
      <w:sz w:val="24"/>
      <w:szCs w:val="24"/>
    </w:rPr>
  </w:style>
  <w:style w:type="paragraph" w:customStyle="1" w:styleId="EndNoteBibliographyTitle">
    <w:name w:val="EndNote Bibliography Title"/>
    <w:basedOn w:val="Normal"/>
    <w:rsid w:val="00B232BD"/>
    <w:pPr>
      <w:jc w:val="center"/>
    </w:pPr>
  </w:style>
  <w:style w:type="paragraph" w:customStyle="1" w:styleId="EndNoteBibliography">
    <w:name w:val="EndNote Bibliography"/>
    <w:basedOn w:val="Normal"/>
    <w:rsid w:val="00B232BD"/>
  </w:style>
  <w:style w:type="character" w:styleId="Hyperlink">
    <w:name w:val="Hyperlink"/>
    <w:uiPriority w:val="99"/>
    <w:unhideWhenUsed/>
    <w:rsid w:val="00B232BD"/>
    <w:rPr>
      <w:color w:val="0563C1"/>
      <w:u w:val="single"/>
    </w:rPr>
  </w:style>
  <w:style w:type="character" w:styleId="FollowedHyperlink">
    <w:name w:val="FollowedHyperlink"/>
    <w:uiPriority w:val="99"/>
    <w:semiHidden/>
    <w:unhideWhenUsed/>
    <w:rsid w:val="0083473C"/>
    <w:rPr>
      <w:color w:val="954F72"/>
      <w:u w:val="single"/>
    </w:rPr>
  </w:style>
  <w:style w:type="paragraph" w:styleId="Revision">
    <w:name w:val="Revision"/>
    <w:hidden/>
    <w:uiPriority w:val="71"/>
    <w:unhideWhenUsed/>
    <w:rsid w:val="000B1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emf"/><Relationship Id="rId20" Type="http://schemas.microsoft.com/office/2016/09/relationships/commentsIds" Target="commentsIds.xml"/><Relationship Id="rId22" Type="http://schemas.microsoft.com/office/2011/relationships/people" Target="people.xml"/><Relationship Id="rId23" Type="http://schemas.microsoft.com/office/2011/relationships/commentsExtended" Target="commentsExtended.xml"/><Relationship Id="rId10" Type="http://schemas.openxmlformats.org/officeDocument/2006/relationships/image" Target="media/image5.emf"/><Relationship Id="rId11" Type="http://schemas.openxmlformats.org/officeDocument/2006/relationships/image" Target="media/image6.emf"/><Relationship Id="rId12" Type="http://schemas.openxmlformats.org/officeDocument/2006/relationships/image" Target="media/image7.emf"/><Relationship Id="rId13" Type="http://schemas.openxmlformats.org/officeDocument/2006/relationships/image" Target="media/image8.emf"/><Relationship Id="rId14" Type="http://schemas.openxmlformats.org/officeDocument/2006/relationships/hyperlink" Target="https://pdspdb.unc.edu/pdspWeb/content/PDSP%20Protocols%20II%202013-03-28.pdf" TargetMode="External"/><Relationship Id="rId15" Type="http://schemas.openxmlformats.org/officeDocument/2006/relationships/image" Target="media/image9.emf"/><Relationship Id="rId16" Type="http://schemas.openxmlformats.org/officeDocument/2006/relationships/image" Target="media/image10.png"/><Relationship Id="rId17" Type="http://schemas.openxmlformats.org/officeDocument/2006/relationships/image" Target="media/image11.tif"/><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4399</Words>
  <Characters>25080</Characters>
  <Application>Microsoft Macintosh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UTAustin</Company>
  <LinksUpToDate>false</LinksUpToDate>
  <CharactersWithSpaces>29421</CharactersWithSpaces>
  <SharedDoc>false</SharedDoc>
  <HLinks>
    <vt:vector size="6" baseType="variant">
      <vt:variant>
        <vt:i4>7143521</vt:i4>
      </vt:variant>
      <vt:variant>
        <vt:i4>12</vt:i4>
      </vt:variant>
      <vt:variant>
        <vt:i4>0</vt:i4>
      </vt:variant>
      <vt:variant>
        <vt:i4>5</vt:i4>
      </vt:variant>
      <vt:variant>
        <vt:lpwstr>https://pdspdb.unc.edu/pdspWeb/content/PDSP Protocols II 2013-03-28.pdf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Stephen Martin</cp:lastModifiedBy>
  <cp:revision>3</cp:revision>
  <dcterms:created xsi:type="dcterms:W3CDTF">2018-04-21T16:37:00Z</dcterms:created>
  <dcterms:modified xsi:type="dcterms:W3CDTF">2018-04-21T16:40:00Z</dcterms:modified>
</cp:coreProperties>
</file>