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D6F" w:rsidRPr="00625D6F" w:rsidRDefault="00625D6F" w:rsidP="00625D6F">
      <w:pPr>
        <w:rPr>
          <w:color w:val="auto"/>
        </w:rPr>
      </w:pPr>
      <w:r w:rsidRPr="00625D6F">
        <w:rPr>
          <w:b/>
          <w:color w:val="auto"/>
        </w:rPr>
        <w:t xml:space="preserve">Supplementary Table </w:t>
      </w:r>
      <w:r w:rsidR="00E15389">
        <w:rPr>
          <w:b/>
          <w:color w:val="auto"/>
        </w:rPr>
        <w:t>3</w:t>
      </w:r>
      <w:bookmarkStart w:id="0" w:name="_GoBack"/>
      <w:bookmarkEnd w:id="0"/>
      <w:r w:rsidRPr="00625D6F">
        <w:rPr>
          <w:b/>
          <w:color w:val="auto"/>
        </w:rPr>
        <w:t>.</w:t>
      </w:r>
      <w:r w:rsidRPr="00625D6F">
        <w:rPr>
          <w:color w:val="auto"/>
        </w:rPr>
        <w:t xml:space="preserve"> Concordant </w:t>
      </w:r>
      <w:r>
        <w:rPr>
          <w:color w:val="auto"/>
        </w:rPr>
        <w:t>differential gene expression</w:t>
      </w:r>
      <w:r w:rsidRPr="00625D6F">
        <w:rPr>
          <w:color w:val="auto"/>
        </w:rPr>
        <w:t xml:space="preserve"> between the current study and </w:t>
      </w:r>
      <w:r>
        <w:rPr>
          <w:color w:val="auto"/>
        </w:rPr>
        <w:t>studies of dorsolateral prefrontal cortex gene expression in schizophrenia</w:t>
      </w:r>
      <w:r w:rsidRPr="00625D6F">
        <w:rPr>
          <w:color w:val="auto"/>
        </w:rPr>
        <w:t>.</w:t>
      </w:r>
    </w:p>
    <w:tbl>
      <w:tblPr>
        <w:tblW w:w="9636" w:type="dxa"/>
        <w:tblLook w:val="04A0" w:firstRow="1" w:lastRow="0" w:firstColumn="1" w:lastColumn="0" w:noHBand="0" w:noVBand="1"/>
      </w:tblPr>
      <w:tblGrid>
        <w:gridCol w:w="1677"/>
        <w:gridCol w:w="1027"/>
        <w:gridCol w:w="896"/>
        <w:gridCol w:w="711"/>
        <w:gridCol w:w="891"/>
        <w:gridCol w:w="801"/>
        <w:gridCol w:w="1071"/>
        <w:gridCol w:w="761"/>
        <w:gridCol w:w="900"/>
        <w:gridCol w:w="901"/>
      </w:tblGrid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</w:p>
        </w:tc>
        <w:tc>
          <w:tcPr>
            <w:tcW w:w="3299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</w:rPr>
            </w:pPr>
            <w:proofErr w:type="spellStart"/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Stertz</w:t>
            </w:r>
            <w:proofErr w:type="spellEnd"/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 xml:space="preserve"> et al</w:t>
            </w:r>
          </w:p>
        </w:tc>
        <w:tc>
          <w:tcPr>
            <w:tcW w:w="3633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F1390B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  <w:vertAlign w:val="superscript"/>
              </w:rPr>
            </w:pPr>
            <w:proofErr w:type="spellStart"/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Fromer</w:t>
            </w:r>
            <w:proofErr w:type="spellEnd"/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 xml:space="preserve"> et al 2016</w:t>
            </w:r>
            <w:r>
              <w:rPr>
                <w:rFonts w:eastAsia="Times New Roman"/>
                <w:b/>
                <w:bCs/>
                <w:color w:val="auto"/>
                <w:sz w:val="18"/>
              </w:rPr>
              <w:t xml:space="preserve"> (Common Mind)</w:t>
            </w:r>
            <w:r w:rsidR="00F1390B">
              <w:rPr>
                <w:rFonts w:eastAsia="Times New Roman"/>
                <w:b/>
                <w:bCs/>
                <w:color w:val="auto"/>
                <w:sz w:val="18"/>
                <w:vertAlign w:val="superscript"/>
              </w:rPr>
              <w:t>46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SYMBOL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</w:rPr>
            </w:pPr>
            <w:proofErr w:type="spellStart"/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logFC</w:t>
            </w:r>
            <w:proofErr w:type="spellEnd"/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t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P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</w:rPr>
            </w:pPr>
            <w:proofErr w:type="spellStart"/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Adj.P</w:t>
            </w:r>
            <w:proofErr w:type="spellEnd"/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</w:rPr>
            </w:pPr>
            <w:proofErr w:type="spellStart"/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logFC</w:t>
            </w:r>
            <w:proofErr w:type="spellEnd"/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P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</w:rPr>
            </w:pPr>
            <w:proofErr w:type="spellStart"/>
            <w:r w:rsidRPr="00625D6F">
              <w:rPr>
                <w:rFonts w:eastAsia="Times New Roman"/>
                <w:b/>
                <w:bCs/>
                <w:color w:val="auto"/>
                <w:sz w:val="18"/>
              </w:rPr>
              <w:t>Adj.P</w:t>
            </w:r>
            <w:proofErr w:type="spellEnd"/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ENSG00000002587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HS3ST1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1.264994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-3.363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0.04303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-1.01E-01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-3.345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8.77E-04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3.46E-02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ENSG00000017427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IGF1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0.966514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-3.449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0.00056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0.03694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1.70E-01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3.762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1.86E-04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1.63E-02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ENSG00000084636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COL16A1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1.584271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-5.226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1.73E-0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0.00026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-1.29E-01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-3.095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2.06E-03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4.96E-02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ENSG00000104327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CALB1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1.267835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-3.370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0.04249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2.12E-01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4.406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1.26E-05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4.39E-03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ENSG00000108256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NUFIP2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-0.88044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3.7919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0.00014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0.01857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8.76E-02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3.587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3.63E-04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2.33E-02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ENSG00000114439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BBX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-0.81163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3.2809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0.00103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0.04894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8.19E-02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3.297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1.04E-03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3.81E-02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ENSG00000129009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ISLR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1.760063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-5.239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1.61E-07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0.00026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-1.25E-01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1.86E-03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4.81E-02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ENSG00000132164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SLC6A11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1.423619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-3.916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8.97E-05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0.01399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-1.29E-01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-3.588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3.62E-04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2.33E-02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ENSG00000132622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HSPA12B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1.300649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-3.519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0.000432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0.03296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-1.91E-01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-3.852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1.30E-04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1.42E-02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ENSG00000133460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SLC2A11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0.938860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-3.494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0.000474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0.03415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0.03415826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-3.446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6.11E-04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2.93E-02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ENSG00000135744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AGT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1.498958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-4.313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1.60E-05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0.00466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-1.50E-01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1.39E-03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4.35E-02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ENSG00000152242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C18orf25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-0.69298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3.9594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7.51E-05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0.01268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5.93E-02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3.244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1.25E-03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4.12E-02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ENSG00000152409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JMY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-0.60185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3.4233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0.000618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0.03905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6.85E-02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3.149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1.72E-03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4.74E-02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ENSG00000158615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PPP1R15B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-0.81767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3.3523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0.000801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0.04312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7.14E-02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3.336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9.04E-04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3.50E-02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ENSG00000158711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ELK4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-1.15403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3.5737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0.000352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0.02983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8.93E-02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3.142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1.77E-03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4.76E-02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ENSG00000164463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CREBRF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-1.19996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4.1662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3.10E-05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0.0068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7.21E-02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3.412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6.91E-04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3.08E-02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ENSG00000165092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ALDH1A1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1.261812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-3.876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0.000106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0.01552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-2.74E-01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-5.609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3.17E-08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1.73E-04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ENSG00000167114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SLC27A4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0.696408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-3.481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0.000499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0.03503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-9.09E-02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-3.253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1.21E-03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4.06E-02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ENSG00000172795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DCP2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-0.93980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4.2105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2.55E-05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0.00610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1.00E-01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3.484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5.31E-04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2.76E-02</w:t>
            </w:r>
          </w:p>
        </w:tc>
      </w:tr>
      <w:tr w:rsidR="00625D6F" w:rsidRPr="00625D6F" w:rsidTr="00625D6F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ENSG00000198797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BRINP2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1.568597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-4.333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1.47E-05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0.00454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-6.97E-02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-3.112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1.95E-03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</w:rPr>
            </w:pPr>
            <w:r w:rsidRPr="00625D6F">
              <w:rPr>
                <w:rFonts w:eastAsia="Times New Roman"/>
                <w:color w:val="auto"/>
                <w:sz w:val="18"/>
              </w:rPr>
              <w:t>4.90E-02</w:t>
            </w:r>
          </w:p>
        </w:tc>
      </w:tr>
    </w:tbl>
    <w:p w:rsidR="00625D6F" w:rsidRPr="00625D6F" w:rsidRDefault="00625D6F" w:rsidP="00625D6F">
      <w:pPr>
        <w:rPr>
          <w:color w:val="auto"/>
        </w:rPr>
      </w:pPr>
    </w:p>
    <w:tbl>
      <w:tblPr>
        <w:tblW w:w="8959" w:type="dxa"/>
        <w:tblLook w:val="04A0" w:firstRow="1" w:lastRow="0" w:firstColumn="1" w:lastColumn="0" w:noHBand="0" w:noVBand="1"/>
      </w:tblPr>
      <w:tblGrid>
        <w:gridCol w:w="1677"/>
        <w:gridCol w:w="1056"/>
        <w:gridCol w:w="891"/>
        <w:gridCol w:w="891"/>
        <w:gridCol w:w="891"/>
        <w:gridCol w:w="891"/>
        <w:gridCol w:w="1083"/>
        <w:gridCol w:w="1579"/>
      </w:tblGrid>
      <w:tr w:rsidR="00625D6F" w:rsidRPr="00F1390B" w:rsidTr="00F1390B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</w:p>
        </w:tc>
        <w:tc>
          <w:tcPr>
            <w:tcW w:w="356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625D6F"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>Stertz</w:t>
            </w:r>
            <w:proofErr w:type="spellEnd"/>
            <w:r w:rsidRPr="00625D6F"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 xml:space="preserve"> et al</w:t>
            </w:r>
          </w:p>
        </w:tc>
        <w:tc>
          <w:tcPr>
            <w:tcW w:w="265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F1390B" w:rsidRDefault="00625D6F" w:rsidP="00625D6F">
            <w:pPr>
              <w:ind w:left="1425" w:right="-300" w:hanging="1425"/>
              <w:jc w:val="center"/>
              <w:rPr>
                <w:rFonts w:eastAsia="Times New Roman"/>
                <w:b/>
                <w:bCs/>
                <w:color w:val="auto"/>
                <w:sz w:val="18"/>
                <w:szCs w:val="18"/>
                <w:vertAlign w:val="superscript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>Bowen et al 2019</w:t>
            </w:r>
            <w:r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 xml:space="preserve"> (NIMH)</w:t>
            </w:r>
            <w:r w:rsidR="00F1390B">
              <w:rPr>
                <w:rFonts w:eastAsia="Times New Roman"/>
                <w:b/>
                <w:bCs/>
                <w:color w:val="auto"/>
                <w:sz w:val="18"/>
                <w:szCs w:val="18"/>
                <w:vertAlign w:val="superscript"/>
              </w:rPr>
              <w:t>47</w:t>
            </w:r>
          </w:p>
        </w:tc>
      </w:tr>
      <w:tr w:rsidR="00625D6F" w:rsidRPr="00625D6F" w:rsidTr="00F1390B">
        <w:trPr>
          <w:trHeight w:val="300"/>
        </w:trPr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b/>
                <w:bCs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>SYMBOL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625D6F"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>t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>P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625D6F"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>Adj.P</w:t>
            </w:r>
            <w:proofErr w:type="spellEnd"/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>Beta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center"/>
              <w:rPr>
                <w:rFonts w:eastAsia="Times New Roman"/>
                <w:b/>
                <w:bCs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b/>
                <w:bCs/>
                <w:color w:val="auto"/>
                <w:sz w:val="18"/>
                <w:szCs w:val="18"/>
              </w:rPr>
              <w:t>P</w:t>
            </w:r>
          </w:p>
        </w:tc>
      </w:tr>
      <w:tr w:rsidR="00625D6F" w:rsidRPr="00625D6F" w:rsidTr="00F1390B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ENSG00000103316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CRYM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1.775986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-4.83609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1.32E-06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0.000891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-0.2266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0.029963</w:t>
            </w:r>
          </w:p>
        </w:tc>
      </w:tr>
      <w:tr w:rsidR="00625D6F" w:rsidRPr="00625D6F" w:rsidTr="00F1390B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ENSG00000117519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CNN3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-0.72911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3.799152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0.000145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0.018178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0.2516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1.78E-06</w:t>
            </w:r>
          </w:p>
        </w:tc>
      </w:tr>
      <w:tr w:rsidR="00625D6F" w:rsidRPr="00625D6F" w:rsidTr="00F1390B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ENSG00000136636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KCTD3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-0.70926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3.508514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0.000451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0.033416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0.1307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0.00638</w:t>
            </w:r>
          </w:p>
        </w:tc>
      </w:tr>
      <w:tr w:rsidR="00625D6F" w:rsidRPr="00625D6F" w:rsidTr="00F1390B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ENSG00000137145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DENND4C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-0.7924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3.343932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0.000826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0.043811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0.097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0.024905</w:t>
            </w:r>
          </w:p>
        </w:tc>
      </w:tr>
      <w:tr w:rsidR="00625D6F" w:rsidRPr="00625D6F" w:rsidTr="00F1390B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ENSG00000164463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CREBRF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-1.19996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4.166294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3.10E-05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0.006803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0.097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0.024905</w:t>
            </w:r>
          </w:p>
        </w:tc>
      </w:tr>
      <w:tr w:rsidR="00625D6F" w:rsidRPr="00625D6F" w:rsidTr="00F1390B">
        <w:trPr>
          <w:trHeight w:val="300"/>
        </w:trPr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ENSG00000179454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KLHL28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-0.87085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3.830041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0.000128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0.016926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0.1216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5D6F" w:rsidRPr="00625D6F" w:rsidRDefault="00625D6F" w:rsidP="009D2F89">
            <w:pPr>
              <w:jc w:val="right"/>
              <w:rPr>
                <w:rFonts w:eastAsia="Times New Roman"/>
                <w:color w:val="auto"/>
                <w:sz w:val="18"/>
                <w:szCs w:val="18"/>
              </w:rPr>
            </w:pPr>
            <w:r w:rsidRPr="00625D6F">
              <w:rPr>
                <w:rFonts w:eastAsia="Times New Roman"/>
                <w:color w:val="auto"/>
                <w:sz w:val="18"/>
                <w:szCs w:val="18"/>
              </w:rPr>
              <w:t>0.049015</w:t>
            </w:r>
          </w:p>
        </w:tc>
      </w:tr>
    </w:tbl>
    <w:p w:rsidR="00B31CEB" w:rsidRPr="00625D6F" w:rsidRDefault="00B31CEB">
      <w:pPr>
        <w:rPr>
          <w:color w:val="auto"/>
        </w:rPr>
      </w:pPr>
    </w:p>
    <w:sectPr w:rsidR="00B31CEB" w:rsidRPr="00625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D6F"/>
    <w:rsid w:val="00625D6F"/>
    <w:rsid w:val="008A0118"/>
    <w:rsid w:val="00B256D8"/>
    <w:rsid w:val="00B31CEB"/>
    <w:rsid w:val="00E15389"/>
    <w:rsid w:val="00F1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AAAF7"/>
  <w15:chartTrackingRefBased/>
  <w15:docId w15:val="{B1F526DA-4121-4C5C-8275-605B6363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D6F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Walss-Bass, Consuelo</dc:creator>
  <cp:keywords/>
  <dc:description/>
  <cp:lastModifiedBy>Walss-Bass, Consuelo</cp:lastModifiedBy>
  <cp:revision>2</cp:revision>
  <dcterms:created xsi:type="dcterms:W3CDTF">2020-08-17T19:23:00Z</dcterms:created>
  <dcterms:modified xsi:type="dcterms:W3CDTF">2020-10-02T18:13:00Z</dcterms:modified>
</cp:coreProperties>
</file>