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513D6" w14:textId="5B8A5287" w:rsidR="00431BA1" w:rsidRDefault="00431BA1" w:rsidP="00431BA1">
      <w:pPr>
        <w:rPr>
          <w:b/>
          <w:bCs/>
        </w:rPr>
      </w:pPr>
      <w:r>
        <w:rPr>
          <w:b/>
          <w:bCs/>
        </w:rPr>
        <w:t>SUPPLEMENTARY MATERIAL</w:t>
      </w:r>
    </w:p>
    <w:p w14:paraId="2C276B7C" w14:textId="77777777" w:rsidR="00431BA1" w:rsidRDefault="00431BA1" w:rsidP="00431BA1">
      <w:pPr>
        <w:rPr>
          <w:b/>
          <w:bCs/>
        </w:rPr>
      </w:pPr>
    </w:p>
    <w:p w14:paraId="3C622644" w14:textId="282F9432" w:rsidR="00431BA1" w:rsidRPr="00431BA1" w:rsidRDefault="00431BA1" w:rsidP="00431BA1">
      <w:pPr>
        <w:rPr>
          <w:b/>
        </w:rPr>
      </w:pPr>
      <w:r w:rsidRPr="00431BA1">
        <w:rPr>
          <w:b/>
          <w:bCs/>
        </w:rPr>
        <w:t xml:space="preserve">Supplementary Figure 1: </w:t>
      </w:r>
      <w:r w:rsidRPr="00431BA1">
        <w:t>Regions of interest (ROIs) used in the current study.</w:t>
      </w:r>
    </w:p>
    <w:p w14:paraId="154B52FE" w14:textId="77777777" w:rsidR="00431BA1" w:rsidRPr="00431BA1" w:rsidRDefault="00431BA1" w:rsidP="00431BA1">
      <w:pPr>
        <w:rPr>
          <w:b/>
        </w:rPr>
      </w:pPr>
      <w:bookmarkStart w:id="0" w:name="_GoBack"/>
      <w:bookmarkEnd w:id="0"/>
    </w:p>
    <w:p w14:paraId="05BB989E" w14:textId="77777777" w:rsidR="00431BA1" w:rsidRPr="00431BA1" w:rsidRDefault="00431BA1" w:rsidP="00431BA1">
      <w:r w:rsidRPr="00431BA1">
        <w:rPr>
          <w:b/>
        </w:rPr>
        <w:t>Supplementary Table 1:</w:t>
      </w:r>
      <w:r w:rsidRPr="00431BA1">
        <w:t xml:space="preserve"> Raw Fallypride</w:t>
      </w:r>
      <w:r w:rsidRPr="00431BA1">
        <w:rPr>
          <w:b/>
        </w:rPr>
        <w:t xml:space="preserve"> </w:t>
      </w:r>
      <w:r w:rsidRPr="00431BA1">
        <w:t>BP</w:t>
      </w:r>
      <w:r w:rsidRPr="00431BA1">
        <w:rPr>
          <w:vertAlign w:val="subscript"/>
        </w:rPr>
        <w:t>ND</w:t>
      </w:r>
      <w:r w:rsidRPr="00431BA1">
        <w:t xml:space="preserve"> Values in Regions of Interest in High and Low Externalizing (EXT) Trait Score Youth (means ± standard errors of the mean)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085"/>
        <w:gridCol w:w="3827"/>
      </w:tblGrid>
      <w:tr w:rsidR="00431BA1" w:rsidRPr="00431BA1" w14:paraId="79D0B663" w14:textId="77777777" w:rsidTr="00E84704">
        <w:trPr>
          <w:trHeight w:val="400"/>
        </w:trPr>
        <w:tc>
          <w:tcPr>
            <w:tcW w:w="24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08DA9DAC" w14:textId="77777777" w:rsidR="00431BA1" w:rsidRPr="00431BA1" w:rsidRDefault="00431BA1" w:rsidP="00E84704">
            <w:pPr>
              <w:rPr>
                <w:b/>
                <w:sz w:val="18"/>
                <w:szCs w:val="18"/>
              </w:rPr>
            </w:pPr>
            <w:r w:rsidRPr="00431BA1">
              <w:rPr>
                <w:b/>
                <w:sz w:val="18"/>
                <w:szCs w:val="18"/>
              </w:rPr>
              <w:t xml:space="preserve">Regions of Interest </w:t>
            </w:r>
          </w:p>
        </w:tc>
        <w:tc>
          <w:tcPr>
            <w:tcW w:w="308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5DF92C5" w14:textId="77777777" w:rsidR="00431BA1" w:rsidRPr="00431BA1" w:rsidRDefault="00431BA1" w:rsidP="00E84704">
            <w:pPr>
              <w:rPr>
                <w:b/>
                <w:sz w:val="18"/>
                <w:szCs w:val="18"/>
              </w:rPr>
            </w:pPr>
            <w:r w:rsidRPr="00431BA1">
              <w:rPr>
                <w:b/>
                <w:sz w:val="18"/>
                <w:szCs w:val="18"/>
              </w:rPr>
              <w:t>High EXT Group</w:t>
            </w:r>
          </w:p>
          <w:p w14:paraId="2D0E6DC1" w14:textId="77777777" w:rsidR="00431BA1" w:rsidRPr="00431BA1" w:rsidRDefault="00431BA1" w:rsidP="00E84704">
            <w:pPr>
              <w:rPr>
                <w:b/>
                <w:sz w:val="18"/>
                <w:szCs w:val="18"/>
              </w:rPr>
            </w:pPr>
            <w:r w:rsidRPr="00431BA1">
              <w:rPr>
                <w:b/>
                <w:sz w:val="18"/>
                <w:szCs w:val="18"/>
              </w:rPr>
              <w:t>(N=27)</w:t>
            </w:r>
          </w:p>
        </w:tc>
        <w:tc>
          <w:tcPr>
            <w:tcW w:w="38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1D9544F4" w14:textId="77777777" w:rsidR="00431BA1" w:rsidRPr="00431BA1" w:rsidRDefault="00431BA1" w:rsidP="00E84704">
            <w:pPr>
              <w:rPr>
                <w:b/>
                <w:sz w:val="18"/>
                <w:szCs w:val="18"/>
              </w:rPr>
            </w:pPr>
            <w:r w:rsidRPr="00431BA1">
              <w:rPr>
                <w:b/>
                <w:sz w:val="18"/>
                <w:szCs w:val="18"/>
              </w:rPr>
              <w:t>Low EXT Group</w:t>
            </w:r>
          </w:p>
          <w:p w14:paraId="02831531" w14:textId="77777777" w:rsidR="00431BA1" w:rsidRPr="00431BA1" w:rsidRDefault="00431BA1" w:rsidP="00E84704">
            <w:pPr>
              <w:rPr>
                <w:b/>
                <w:sz w:val="18"/>
                <w:szCs w:val="18"/>
              </w:rPr>
            </w:pPr>
            <w:r w:rsidRPr="00431BA1">
              <w:rPr>
                <w:b/>
                <w:sz w:val="18"/>
                <w:szCs w:val="18"/>
              </w:rPr>
              <w:t>(N=31)</w:t>
            </w:r>
          </w:p>
        </w:tc>
      </w:tr>
      <w:tr w:rsidR="00431BA1" w:rsidRPr="00431BA1" w14:paraId="1AA414EA" w14:textId="77777777" w:rsidTr="00E84704">
        <w:trPr>
          <w:trHeight w:val="202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6F20002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Superior frontal gyrus 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CF729DD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0.68±.059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10DD4A8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0.56±.030</w:t>
            </w:r>
          </w:p>
        </w:tc>
      </w:tr>
      <w:tr w:rsidR="00431BA1" w:rsidRPr="00431BA1" w14:paraId="0C31A335" w14:textId="77777777" w:rsidTr="00E84704">
        <w:trPr>
          <w:trHeight w:val="213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3C30D5B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Middle frontal gyrus 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CE42651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0.83±.063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79EA521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0.70±.024</w:t>
            </w:r>
          </w:p>
        </w:tc>
      </w:tr>
      <w:tr w:rsidR="00431BA1" w:rsidRPr="00431BA1" w14:paraId="21890B95" w14:textId="77777777" w:rsidTr="00E84704">
        <w:trPr>
          <w:trHeight w:val="213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74ECEEA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Medial frontal gyrus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564DCB8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0.77±.055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9746666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0.67±.029</w:t>
            </w:r>
          </w:p>
        </w:tc>
      </w:tr>
      <w:tr w:rsidR="00431BA1" w:rsidRPr="00431BA1" w14:paraId="32FE3D9A" w14:textId="77777777" w:rsidTr="00E84704">
        <w:trPr>
          <w:trHeight w:val="415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18E1345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Orbitofrontal gyrus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286041F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1.04±.050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A591318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1.00±.042</w:t>
            </w:r>
          </w:p>
          <w:p w14:paraId="563E66E5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(N=30; 1 outlier removed)</w:t>
            </w:r>
          </w:p>
        </w:tc>
      </w:tr>
      <w:tr w:rsidR="00431BA1" w:rsidRPr="00431BA1" w14:paraId="0A16E374" w14:textId="77777777" w:rsidTr="00E84704">
        <w:trPr>
          <w:trHeight w:val="415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E8E11B0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Hippocampus 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B49777D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1.48±.058 </w:t>
            </w:r>
          </w:p>
          <w:p w14:paraId="1C79B521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(N=26; 1 outlier removed)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42667BE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1.48±.047 </w:t>
            </w:r>
          </w:p>
          <w:p w14:paraId="506692B4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(N=29; 2 outliers removed)</w:t>
            </w:r>
          </w:p>
        </w:tc>
      </w:tr>
      <w:tr w:rsidR="00431BA1" w:rsidRPr="00431BA1" w14:paraId="172FDFD5" w14:textId="77777777" w:rsidTr="00E84704">
        <w:trPr>
          <w:trHeight w:val="415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B20875F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Amygdala 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9F62420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3.22±.12</w:t>
            </w:r>
          </w:p>
          <w:p w14:paraId="12D4A696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(N=26; 1 outlier removed)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3077C7F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2.85±.10</w:t>
            </w:r>
          </w:p>
          <w:p w14:paraId="513FC9DC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(N=30; 1 outlier removed)</w:t>
            </w:r>
          </w:p>
        </w:tc>
      </w:tr>
      <w:tr w:rsidR="00431BA1" w:rsidRPr="00431BA1" w14:paraId="44BD8041" w14:textId="77777777" w:rsidTr="00E84704">
        <w:trPr>
          <w:trHeight w:val="427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2AAAFDE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Insula 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0929A80D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1.67±.082</w:t>
            </w:r>
          </w:p>
          <w:p w14:paraId="1E20AA61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(N=26; 1 outlier removed)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663512CB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1.55±.066</w:t>
            </w:r>
          </w:p>
          <w:p w14:paraId="1D1EE17F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(N=29; 2 outliers removed)</w:t>
            </w:r>
          </w:p>
        </w:tc>
      </w:tr>
      <w:tr w:rsidR="00431BA1" w:rsidRPr="00431BA1" w14:paraId="2428EF56" w14:textId="77777777" w:rsidTr="00E84704">
        <w:trPr>
          <w:trHeight w:val="440"/>
        </w:trPr>
        <w:tc>
          <w:tcPr>
            <w:tcW w:w="2410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4EE2384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Midbrain </w:t>
            </w:r>
          </w:p>
        </w:tc>
        <w:tc>
          <w:tcPr>
            <w:tcW w:w="3085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ED559FE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1.94±.073 </w:t>
            </w:r>
          </w:p>
          <w:p w14:paraId="49EA3359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 (N=26; 1 outlier removed)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8C0C183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 xml:space="preserve">1.85±.064  </w:t>
            </w:r>
          </w:p>
          <w:p w14:paraId="55CC92CF" w14:textId="77777777" w:rsidR="00431BA1" w:rsidRPr="00431BA1" w:rsidRDefault="00431BA1" w:rsidP="00E84704">
            <w:pPr>
              <w:rPr>
                <w:sz w:val="18"/>
                <w:szCs w:val="18"/>
              </w:rPr>
            </w:pPr>
            <w:r w:rsidRPr="00431BA1">
              <w:rPr>
                <w:sz w:val="18"/>
                <w:szCs w:val="18"/>
              </w:rPr>
              <w:t>(N=28; 2 outliers removed/1 file unavailable)</w:t>
            </w:r>
          </w:p>
        </w:tc>
      </w:tr>
    </w:tbl>
    <w:p w14:paraId="51726B71" w14:textId="77777777" w:rsidR="00431BA1" w:rsidRPr="00431BA1" w:rsidRDefault="00431BA1" w:rsidP="00431BA1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</w:rPr>
      </w:pPr>
    </w:p>
    <w:p w14:paraId="3205DE2A" w14:textId="77777777" w:rsidR="00C607E6" w:rsidRDefault="00C607E6"/>
    <w:sectPr w:rsidR="00C607E6" w:rsidSect="00AB5929">
      <w:footerReference w:type="even" r:id="rId4"/>
      <w:footerReference w:type="default" r:id="rId5"/>
      <w:pgSz w:w="12240" w:h="15840"/>
      <w:pgMar w:top="1440" w:right="1446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0A68B" w14:textId="77777777" w:rsidR="004B46C7" w:rsidRDefault="00431BA1" w:rsidP="007045B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151E9D4" w14:textId="77777777" w:rsidR="004B46C7" w:rsidRDefault="00431BA1" w:rsidP="00535C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FF68" w14:textId="77777777" w:rsidR="004B46C7" w:rsidRDefault="00431BA1" w:rsidP="007045B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14:paraId="5E2AF732" w14:textId="77777777" w:rsidR="004B46C7" w:rsidRDefault="00431BA1" w:rsidP="00535CC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A1"/>
    <w:rsid w:val="00431BA1"/>
    <w:rsid w:val="006E7BB1"/>
    <w:rsid w:val="00B31358"/>
    <w:rsid w:val="00C4055D"/>
    <w:rsid w:val="00C607E6"/>
    <w:rsid w:val="00D73700"/>
    <w:rsid w:val="00EB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A4B90"/>
  <w15:chartTrackingRefBased/>
  <w15:docId w15:val="{6D372D88-08B8-CE44-ACA7-D73EB325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31BA1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1BA1"/>
    <w:pPr>
      <w:tabs>
        <w:tab w:val="center" w:pos="4680"/>
        <w:tab w:val="right" w:pos="9360"/>
      </w:tabs>
    </w:pPr>
    <w:rPr>
      <w:rFonts w:eastAsia="Calibr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31BA1"/>
    <w:rPr>
      <w:rFonts w:ascii="Times New Roman" w:eastAsia="Calibri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31BA1"/>
  </w:style>
  <w:style w:type="character" w:styleId="LineNumber">
    <w:name w:val="line number"/>
    <w:basedOn w:val="DefaultParagraphFont"/>
    <w:uiPriority w:val="99"/>
    <w:semiHidden/>
    <w:unhideWhenUsed/>
    <w:rsid w:val="00431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Jaworska</dc:creator>
  <cp:keywords/>
  <dc:description/>
  <cp:lastModifiedBy>Natalia Jaworska</cp:lastModifiedBy>
  <cp:revision>1</cp:revision>
  <dcterms:created xsi:type="dcterms:W3CDTF">2020-03-02T13:33:00Z</dcterms:created>
  <dcterms:modified xsi:type="dcterms:W3CDTF">2020-03-02T13:38:00Z</dcterms:modified>
</cp:coreProperties>
</file>