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23CD7" w14:textId="77777777" w:rsidR="00F247D2" w:rsidRPr="001E4476" w:rsidRDefault="00F247D2" w:rsidP="00F247D2">
      <w:pPr>
        <w:rPr>
          <w:rFonts w:ascii="Arial" w:hAnsi="Arial" w:cs="Arial"/>
          <w:b/>
          <w:color w:val="000000" w:themeColor="text1"/>
          <w:sz w:val="40"/>
          <w:szCs w:val="40"/>
        </w:rPr>
      </w:pPr>
    </w:p>
    <w:p w14:paraId="52CFC659" w14:textId="77777777" w:rsidR="00F247D2" w:rsidRPr="001E4476" w:rsidRDefault="00F247D2" w:rsidP="00F247D2">
      <w:pPr>
        <w:rPr>
          <w:rFonts w:ascii="Arial" w:hAnsi="Arial" w:cs="Arial"/>
          <w:b/>
          <w:color w:val="000000" w:themeColor="text1"/>
          <w:sz w:val="40"/>
          <w:szCs w:val="40"/>
        </w:rPr>
      </w:pPr>
    </w:p>
    <w:p w14:paraId="41EA03BA" w14:textId="7212B894" w:rsidR="00F247D2" w:rsidRPr="001E4476" w:rsidRDefault="00F247D2" w:rsidP="00F247D2">
      <w:pPr>
        <w:rPr>
          <w:rFonts w:ascii="Arial" w:hAnsi="Arial" w:cs="Arial"/>
          <w:b/>
          <w:color w:val="000000" w:themeColor="text1"/>
          <w:sz w:val="40"/>
          <w:szCs w:val="40"/>
        </w:rPr>
      </w:pPr>
      <w:r w:rsidRPr="001E4476">
        <w:rPr>
          <w:rFonts w:ascii="Arial" w:hAnsi="Arial" w:cs="Arial"/>
          <w:b/>
          <w:color w:val="000000" w:themeColor="text1"/>
          <w:sz w:val="40"/>
          <w:szCs w:val="40"/>
        </w:rPr>
        <w:t>Supplemental Tables</w:t>
      </w:r>
      <w:r w:rsidR="004248C5">
        <w:rPr>
          <w:rFonts w:ascii="Arial" w:hAnsi="Arial" w:cs="Arial"/>
          <w:b/>
          <w:color w:val="000000" w:themeColor="text1"/>
          <w:sz w:val="40"/>
          <w:szCs w:val="40"/>
        </w:rPr>
        <w:t>, Figures,</w:t>
      </w:r>
      <w:r w:rsidRPr="001E4476">
        <w:rPr>
          <w:rFonts w:ascii="Arial" w:hAnsi="Arial" w:cs="Arial"/>
          <w:b/>
          <w:color w:val="000000" w:themeColor="text1"/>
          <w:sz w:val="40"/>
          <w:szCs w:val="40"/>
        </w:rPr>
        <w:t xml:space="preserve"> and Methods </w:t>
      </w:r>
    </w:p>
    <w:p w14:paraId="4867C5C3" w14:textId="77777777" w:rsidR="00F247D2" w:rsidRPr="001E4476" w:rsidRDefault="00F247D2" w:rsidP="00F247D2">
      <w:pPr>
        <w:rPr>
          <w:rFonts w:ascii="Arial" w:hAnsi="Arial" w:cs="Arial"/>
          <w:b/>
          <w:color w:val="000000" w:themeColor="text1"/>
          <w:sz w:val="28"/>
          <w:szCs w:val="28"/>
        </w:rPr>
      </w:pPr>
    </w:p>
    <w:p w14:paraId="29119B5E" w14:textId="77777777" w:rsidR="00F247D2" w:rsidRPr="001E4476" w:rsidRDefault="00F247D2" w:rsidP="00F247D2">
      <w:pPr>
        <w:rPr>
          <w:rFonts w:ascii="Arial" w:hAnsi="Arial" w:cs="Arial"/>
          <w:b/>
          <w:color w:val="000000" w:themeColor="text1"/>
          <w:sz w:val="28"/>
          <w:szCs w:val="28"/>
        </w:rPr>
      </w:pPr>
    </w:p>
    <w:p w14:paraId="42946CB1" w14:textId="501AA3FA" w:rsidR="00F247D2" w:rsidRPr="001E4476" w:rsidRDefault="00F247D2" w:rsidP="00F247D2">
      <w:pPr>
        <w:rPr>
          <w:rFonts w:ascii="Arial" w:hAnsi="Arial" w:cs="Arial"/>
          <w:b/>
          <w:color w:val="000000" w:themeColor="text1"/>
          <w:sz w:val="28"/>
          <w:szCs w:val="28"/>
        </w:rPr>
      </w:pPr>
      <w:r w:rsidRPr="001E4476">
        <w:rPr>
          <w:rFonts w:ascii="Arial" w:hAnsi="Arial" w:cs="Arial"/>
          <w:b/>
          <w:color w:val="000000" w:themeColor="text1"/>
          <w:sz w:val="28"/>
          <w:szCs w:val="28"/>
        </w:rPr>
        <w:t>Deficits in integrative NMDA receptors caused by </w:t>
      </w:r>
      <w:r w:rsidRPr="001E4476">
        <w:rPr>
          <w:rFonts w:ascii="Arial" w:hAnsi="Arial" w:cs="Arial"/>
          <w:b/>
          <w:i/>
          <w:iCs/>
          <w:color w:val="000000" w:themeColor="text1"/>
          <w:sz w:val="28"/>
          <w:szCs w:val="28"/>
        </w:rPr>
        <w:t>Grin1</w:t>
      </w:r>
      <w:r w:rsidRPr="001E4476">
        <w:rPr>
          <w:rFonts w:ascii="Arial" w:hAnsi="Arial" w:cs="Arial"/>
          <w:b/>
          <w:color w:val="000000" w:themeColor="text1"/>
          <w:sz w:val="28"/>
          <w:szCs w:val="28"/>
        </w:rPr>
        <w:t> disruption can be rescued in adulthood </w:t>
      </w:r>
    </w:p>
    <w:p w14:paraId="3CB45BF8" w14:textId="77777777" w:rsidR="00F247D2" w:rsidRPr="001E4476" w:rsidRDefault="00F247D2" w:rsidP="00F247D2">
      <w:pPr>
        <w:rPr>
          <w:rFonts w:ascii="Arial" w:hAnsi="Arial" w:cs="Arial"/>
          <w:b/>
          <w:color w:val="000000" w:themeColor="text1"/>
          <w:sz w:val="28"/>
          <w:szCs w:val="28"/>
        </w:rPr>
      </w:pPr>
    </w:p>
    <w:p w14:paraId="6E391075" w14:textId="75B9392C" w:rsidR="00F247D2" w:rsidRPr="001E4476" w:rsidRDefault="00F247D2" w:rsidP="00F247D2">
      <w:pPr>
        <w:pStyle w:val="BodyB"/>
        <w:suppressAutoHyphens/>
        <w:rPr>
          <w:rFonts w:ascii="Arial" w:eastAsia="Times New Roman" w:hAnsi="Arial" w:cs="Arial"/>
          <w:color w:val="000000" w:themeColor="text1"/>
          <w:sz w:val="24"/>
          <w:szCs w:val="24"/>
        </w:rPr>
      </w:pPr>
      <w:r w:rsidRPr="001E4476">
        <w:rPr>
          <w:rFonts w:ascii="Arial" w:hAnsi="Arial" w:cs="Arial"/>
          <w:color w:val="000000" w:themeColor="text1"/>
          <w:sz w:val="24"/>
          <w:szCs w:val="24"/>
        </w:rPr>
        <w:t>S</w:t>
      </w:r>
      <w:r w:rsidR="00787634">
        <w:rPr>
          <w:rFonts w:ascii="Arial" w:hAnsi="Arial" w:cs="Arial"/>
          <w:color w:val="000000" w:themeColor="text1"/>
          <w:sz w:val="24"/>
          <w:szCs w:val="24"/>
        </w:rPr>
        <w:t>ridevi</w:t>
      </w:r>
      <w:r w:rsidRPr="001E4476">
        <w:rPr>
          <w:rFonts w:ascii="Arial" w:hAnsi="Arial" w:cs="Arial"/>
          <w:color w:val="000000" w:themeColor="text1"/>
          <w:sz w:val="24"/>
          <w:szCs w:val="24"/>
        </w:rPr>
        <w:t xml:space="preserve"> Venkatesan</w:t>
      </w:r>
      <w:r w:rsidRPr="001E4476">
        <w:rPr>
          <w:rFonts w:ascii="Arial" w:hAnsi="Arial" w:cs="Arial"/>
          <w:color w:val="000000" w:themeColor="text1"/>
          <w:sz w:val="24"/>
          <w:szCs w:val="24"/>
          <w:vertAlign w:val="superscript"/>
        </w:rPr>
        <w:t>1</w:t>
      </w:r>
      <w:r w:rsidRPr="001E4476">
        <w:rPr>
          <w:rFonts w:ascii="Arial" w:hAnsi="Arial" w:cs="Arial"/>
          <w:color w:val="000000" w:themeColor="text1"/>
          <w:sz w:val="32"/>
          <w:szCs w:val="32"/>
          <w:vertAlign w:val="superscript"/>
        </w:rPr>
        <w:t>*</w:t>
      </w:r>
      <w:r w:rsidRPr="001E4476">
        <w:rPr>
          <w:rFonts w:ascii="Arial" w:hAnsi="Arial" w:cs="Arial"/>
          <w:color w:val="000000" w:themeColor="text1"/>
          <w:sz w:val="24"/>
          <w:szCs w:val="24"/>
        </w:rPr>
        <w:t>, M</w:t>
      </w:r>
      <w:r w:rsidR="00787634">
        <w:rPr>
          <w:rFonts w:ascii="Arial" w:hAnsi="Arial" w:cs="Arial"/>
          <w:color w:val="000000" w:themeColor="text1"/>
          <w:sz w:val="24"/>
          <w:szCs w:val="24"/>
        </w:rPr>
        <w:t xml:space="preserve">ary </w:t>
      </w:r>
      <w:r w:rsidRPr="001E4476">
        <w:rPr>
          <w:rFonts w:ascii="Arial" w:hAnsi="Arial" w:cs="Arial"/>
          <w:color w:val="000000" w:themeColor="text1"/>
          <w:sz w:val="24"/>
          <w:szCs w:val="24"/>
        </w:rPr>
        <w:t>A. Binko</w:t>
      </w:r>
      <w:r w:rsidRPr="001E4476">
        <w:rPr>
          <w:rFonts w:ascii="Arial" w:hAnsi="Arial" w:cs="Arial"/>
          <w:color w:val="000000" w:themeColor="text1"/>
          <w:sz w:val="24"/>
          <w:szCs w:val="24"/>
          <w:vertAlign w:val="superscript"/>
        </w:rPr>
        <w:t>1</w:t>
      </w:r>
      <w:r w:rsidRPr="001E4476">
        <w:rPr>
          <w:rFonts w:ascii="Arial" w:hAnsi="Arial" w:cs="Arial"/>
          <w:color w:val="000000" w:themeColor="text1"/>
          <w:sz w:val="32"/>
          <w:szCs w:val="32"/>
          <w:vertAlign w:val="superscript"/>
        </w:rPr>
        <w:t>*#</w:t>
      </w:r>
      <w:r w:rsidRPr="001E4476">
        <w:rPr>
          <w:rFonts w:ascii="Arial" w:hAnsi="Arial" w:cs="Arial"/>
          <w:color w:val="000000" w:themeColor="text1"/>
          <w:sz w:val="24"/>
          <w:szCs w:val="24"/>
        </w:rPr>
        <w:t>, C</w:t>
      </w:r>
      <w:r w:rsidR="00787634">
        <w:rPr>
          <w:rFonts w:ascii="Arial" w:hAnsi="Arial" w:cs="Arial"/>
          <w:color w:val="000000" w:themeColor="text1"/>
          <w:sz w:val="24"/>
          <w:szCs w:val="24"/>
        </w:rPr>
        <w:t xml:space="preserve">atharine </w:t>
      </w:r>
      <w:r w:rsidRPr="001E4476">
        <w:rPr>
          <w:rFonts w:ascii="Arial" w:hAnsi="Arial" w:cs="Arial"/>
          <w:color w:val="000000" w:themeColor="text1"/>
          <w:sz w:val="24"/>
          <w:szCs w:val="24"/>
        </w:rPr>
        <w:t>A. Mielnik</w:t>
      </w:r>
      <w:r w:rsidRPr="001E4476">
        <w:rPr>
          <w:rFonts w:ascii="Arial" w:hAnsi="Arial" w:cs="Arial"/>
          <w:color w:val="000000" w:themeColor="text1"/>
          <w:sz w:val="24"/>
          <w:szCs w:val="24"/>
          <w:vertAlign w:val="superscript"/>
        </w:rPr>
        <w:t>2</w:t>
      </w:r>
      <w:r w:rsidRPr="001E4476">
        <w:rPr>
          <w:rFonts w:ascii="Arial" w:hAnsi="Arial" w:cs="Arial"/>
          <w:color w:val="000000" w:themeColor="text1"/>
          <w:sz w:val="24"/>
          <w:szCs w:val="24"/>
        </w:rPr>
        <w:t>, A</w:t>
      </w:r>
      <w:r w:rsidR="00787634">
        <w:rPr>
          <w:rFonts w:ascii="Arial" w:hAnsi="Arial" w:cs="Arial"/>
          <w:color w:val="000000" w:themeColor="text1"/>
          <w:sz w:val="24"/>
          <w:szCs w:val="24"/>
        </w:rPr>
        <w:t xml:space="preserve">my </w:t>
      </w:r>
      <w:r w:rsidRPr="001E4476">
        <w:rPr>
          <w:rFonts w:ascii="Arial" w:hAnsi="Arial" w:cs="Arial"/>
          <w:color w:val="000000" w:themeColor="text1"/>
          <w:sz w:val="24"/>
          <w:szCs w:val="24"/>
        </w:rPr>
        <w:t>J. Ramsey</w:t>
      </w:r>
      <w:r w:rsidRPr="001E4476">
        <w:rPr>
          <w:rFonts w:ascii="Arial" w:hAnsi="Arial" w:cs="Arial"/>
          <w:color w:val="000000" w:themeColor="text1"/>
          <w:sz w:val="24"/>
          <w:szCs w:val="24"/>
          <w:vertAlign w:val="superscript"/>
        </w:rPr>
        <w:t>1,2</w:t>
      </w:r>
      <w:r w:rsidRPr="001E4476">
        <w:rPr>
          <w:rFonts w:ascii="Arial" w:hAnsi="Arial" w:cs="Arial"/>
          <w:color w:val="000000" w:themeColor="text1"/>
          <w:sz w:val="24"/>
          <w:szCs w:val="24"/>
        </w:rPr>
        <w:t>, E</w:t>
      </w:r>
      <w:r w:rsidR="00787634">
        <w:rPr>
          <w:rFonts w:ascii="Arial" w:hAnsi="Arial" w:cs="Arial"/>
          <w:color w:val="000000" w:themeColor="text1"/>
          <w:sz w:val="24"/>
          <w:szCs w:val="24"/>
        </w:rPr>
        <w:t xml:space="preserve">velyn </w:t>
      </w:r>
      <w:r w:rsidRPr="001E4476">
        <w:rPr>
          <w:rFonts w:ascii="Arial" w:hAnsi="Arial" w:cs="Arial"/>
          <w:color w:val="000000" w:themeColor="text1"/>
          <w:sz w:val="24"/>
          <w:szCs w:val="24"/>
        </w:rPr>
        <w:t>K. Lambe</w:t>
      </w:r>
      <w:r w:rsidRPr="001E4476">
        <w:rPr>
          <w:rFonts w:ascii="Arial" w:hAnsi="Arial" w:cs="Arial"/>
          <w:color w:val="000000" w:themeColor="text1"/>
          <w:sz w:val="24"/>
          <w:szCs w:val="24"/>
          <w:vertAlign w:val="superscript"/>
        </w:rPr>
        <w:t>1,3,4</w:t>
      </w:r>
      <w:r w:rsidRPr="001E4476">
        <w:rPr>
          <w:rFonts w:ascii="Arial" w:hAnsi="Arial" w:cs="Arial"/>
          <w:color w:val="000000" w:themeColor="text1"/>
          <w:sz w:val="24"/>
          <w:szCs w:val="24"/>
        </w:rPr>
        <w:t xml:space="preserve"> </w:t>
      </w:r>
    </w:p>
    <w:p w14:paraId="437B9C7C" w14:textId="77777777" w:rsidR="00F247D2" w:rsidRPr="001E4476" w:rsidRDefault="00F247D2">
      <w:pPr>
        <w:rPr>
          <w:rFonts w:ascii="Arial" w:hAnsi="Arial" w:cs="Arial"/>
          <w:b/>
          <w:color w:val="000000" w:themeColor="text1"/>
          <w:u w:val="single"/>
          <w:lang w:val="en-CA"/>
        </w:rPr>
      </w:pPr>
    </w:p>
    <w:p w14:paraId="3FAEE497" w14:textId="77777777" w:rsidR="00F247D2" w:rsidRPr="001E4476" w:rsidRDefault="00F247D2">
      <w:pPr>
        <w:rPr>
          <w:rFonts w:ascii="Arial" w:hAnsi="Arial" w:cs="Arial"/>
          <w:b/>
          <w:color w:val="000000" w:themeColor="text1"/>
          <w:u w:val="single"/>
          <w:lang w:val="en-CA"/>
        </w:rPr>
      </w:pPr>
    </w:p>
    <w:p w14:paraId="3BDAA1C1" w14:textId="7CCBAA63" w:rsidR="00F247D2" w:rsidRPr="001E4476" w:rsidRDefault="00F247D2" w:rsidP="00F247D2">
      <w:pPr>
        <w:pStyle w:val="ListParagraph"/>
        <w:numPr>
          <w:ilvl w:val="0"/>
          <w:numId w:val="1"/>
        </w:numPr>
        <w:rPr>
          <w:rFonts w:ascii="Arial" w:hAnsi="Arial" w:cs="Arial"/>
          <w:b/>
          <w:color w:val="000000" w:themeColor="text1"/>
          <w:lang w:val="en-CA"/>
        </w:rPr>
      </w:pPr>
      <w:r w:rsidRPr="001E4476">
        <w:rPr>
          <w:rFonts w:ascii="Arial" w:hAnsi="Arial" w:cs="Arial"/>
          <w:b/>
          <w:color w:val="000000" w:themeColor="text1"/>
          <w:lang w:val="en-CA"/>
        </w:rPr>
        <w:t xml:space="preserve">Supplemental Tables </w:t>
      </w:r>
      <w:r w:rsidR="00563338" w:rsidRPr="001E4476">
        <w:rPr>
          <w:rFonts w:ascii="Arial" w:hAnsi="Arial" w:cs="Arial"/>
          <w:b/>
          <w:color w:val="000000" w:themeColor="text1"/>
          <w:lang w:val="en-CA"/>
        </w:rPr>
        <w:t>S</w:t>
      </w:r>
      <w:r w:rsidRPr="001E4476">
        <w:rPr>
          <w:rFonts w:ascii="Arial" w:hAnsi="Arial" w:cs="Arial"/>
          <w:b/>
          <w:color w:val="000000" w:themeColor="text1"/>
          <w:lang w:val="en-CA"/>
        </w:rPr>
        <w:t>1</w:t>
      </w:r>
      <w:r w:rsidR="00C57F13" w:rsidRPr="001E4476">
        <w:rPr>
          <w:rFonts w:ascii="Arial" w:hAnsi="Arial" w:cs="Arial"/>
          <w:b/>
          <w:color w:val="000000" w:themeColor="text1"/>
          <w:lang w:val="en-CA"/>
        </w:rPr>
        <w:t>, S2,</w:t>
      </w:r>
      <w:r w:rsidR="004A3E39">
        <w:rPr>
          <w:rFonts w:ascii="Arial" w:hAnsi="Arial" w:cs="Arial"/>
          <w:b/>
          <w:color w:val="000000" w:themeColor="text1"/>
          <w:lang w:val="en-CA"/>
        </w:rPr>
        <w:t xml:space="preserve"> </w:t>
      </w:r>
      <w:r w:rsidR="00563338" w:rsidRPr="001E4476">
        <w:rPr>
          <w:rFonts w:ascii="Arial" w:hAnsi="Arial" w:cs="Arial"/>
          <w:b/>
          <w:color w:val="000000" w:themeColor="text1"/>
          <w:lang w:val="en-CA"/>
        </w:rPr>
        <w:t>S</w:t>
      </w:r>
      <w:r w:rsidR="00C57F13" w:rsidRPr="001E4476">
        <w:rPr>
          <w:rFonts w:ascii="Arial" w:hAnsi="Arial" w:cs="Arial"/>
          <w:b/>
          <w:color w:val="000000" w:themeColor="text1"/>
          <w:lang w:val="en-CA"/>
        </w:rPr>
        <w:t>3</w:t>
      </w:r>
    </w:p>
    <w:p w14:paraId="209FB30E" w14:textId="1B710BB2" w:rsidR="00C57F13" w:rsidRPr="001E4476" w:rsidRDefault="00C57F13" w:rsidP="00F247D2">
      <w:pPr>
        <w:pStyle w:val="ListParagraph"/>
        <w:numPr>
          <w:ilvl w:val="0"/>
          <w:numId w:val="1"/>
        </w:numPr>
        <w:rPr>
          <w:rFonts w:ascii="Arial" w:hAnsi="Arial" w:cs="Arial"/>
          <w:b/>
          <w:color w:val="000000" w:themeColor="text1"/>
          <w:lang w:val="en-CA"/>
        </w:rPr>
      </w:pPr>
      <w:r w:rsidRPr="001E4476">
        <w:rPr>
          <w:rFonts w:ascii="Arial" w:hAnsi="Arial" w:cs="Arial"/>
          <w:b/>
          <w:color w:val="000000" w:themeColor="text1"/>
          <w:lang w:val="en-CA"/>
        </w:rPr>
        <w:t xml:space="preserve">Supplemental Figures </w:t>
      </w:r>
      <w:r w:rsidR="00ED52D4">
        <w:rPr>
          <w:rFonts w:ascii="Arial" w:hAnsi="Arial" w:cs="Arial"/>
          <w:b/>
          <w:color w:val="000000" w:themeColor="text1"/>
          <w:lang w:val="en-CA"/>
        </w:rPr>
        <w:t>S</w:t>
      </w:r>
      <w:r w:rsidRPr="001E4476">
        <w:rPr>
          <w:rFonts w:ascii="Arial" w:hAnsi="Arial" w:cs="Arial"/>
          <w:b/>
          <w:color w:val="000000" w:themeColor="text1"/>
          <w:lang w:val="en-CA"/>
        </w:rPr>
        <w:t>1</w:t>
      </w:r>
      <w:r w:rsidR="008558BB">
        <w:rPr>
          <w:rFonts w:ascii="Arial" w:hAnsi="Arial" w:cs="Arial"/>
          <w:b/>
          <w:color w:val="000000" w:themeColor="text1"/>
          <w:lang w:val="en-CA"/>
        </w:rPr>
        <w:t xml:space="preserve">, </w:t>
      </w:r>
      <w:r w:rsidR="00ED52D4">
        <w:rPr>
          <w:rFonts w:ascii="Arial" w:hAnsi="Arial" w:cs="Arial"/>
          <w:b/>
          <w:color w:val="000000" w:themeColor="text1"/>
          <w:lang w:val="en-CA"/>
        </w:rPr>
        <w:t>S</w:t>
      </w:r>
      <w:r w:rsidRPr="001E4476">
        <w:rPr>
          <w:rFonts w:ascii="Arial" w:hAnsi="Arial" w:cs="Arial"/>
          <w:b/>
          <w:color w:val="000000" w:themeColor="text1"/>
          <w:lang w:val="en-CA"/>
        </w:rPr>
        <w:t>2</w:t>
      </w:r>
      <w:r w:rsidR="008558BB">
        <w:rPr>
          <w:rFonts w:ascii="Arial" w:hAnsi="Arial" w:cs="Arial"/>
          <w:b/>
          <w:color w:val="000000" w:themeColor="text1"/>
          <w:lang w:val="en-CA"/>
        </w:rPr>
        <w:t xml:space="preserve">, </w:t>
      </w:r>
      <w:r w:rsidR="00ED52D4">
        <w:rPr>
          <w:rFonts w:ascii="Arial" w:hAnsi="Arial" w:cs="Arial"/>
          <w:b/>
          <w:color w:val="000000" w:themeColor="text1"/>
          <w:lang w:val="en-CA"/>
        </w:rPr>
        <w:t>S</w:t>
      </w:r>
      <w:r w:rsidR="008558BB">
        <w:rPr>
          <w:rFonts w:ascii="Arial" w:hAnsi="Arial" w:cs="Arial"/>
          <w:b/>
          <w:color w:val="000000" w:themeColor="text1"/>
          <w:lang w:val="en-CA"/>
        </w:rPr>
        <w:t>3</w:t>
      </w:r>
    </w:p>
    <w:p w14:paraId="1933E7F7" w14:textId="73411F0B" w:rsidR="00F247D2" w:rsidRPr="001E4476" w:rsidRDefault="00F247D2" w:rsidP="00F247D2">
      <w:pPr>
        <w:pStyle w:val="ListParagraph"/>
        <w:numPr>
          <w:ilvl w:val="0"/>
          <w:numId w:val="1"/>
        </w:numPr>
        <w:rPr>
          <w:rFonts w:ascii="Arial" w:hAnsi="Arial" w:cs="Arial"/>
          <w:b/>
          <w:color w:val="000000" w:themeColor="text1"/>
          <w:u w:val="single"/>
          <w:lang w:val="en-CA"/>
        </w:rPr>
      </w:pPr>
      <w:r w:rsidRPr="001E4476">
        <w:rPr>
          <w:rFonts w:ascii="Arial" w:hAnsi="Arial" w:cs="Arial"/>
          <w:b/>
          <w:color w:val="000000" w:themeColor="text1"/>
          <w:lang w:val="en-CA"/>
        </w:rPr>
        <w:t>Supplemental Methods</w:t>
      </w:r>
      <w:r w:rsidRPr="001E4476">
        <w:rPr>
          <w:rFonts w:ascii="Arial" w:hAnsi="Arial" w:cs="Arial"/>
          <w:b/>
          <w:color w:val="000000" w:themeColor="text1"/>
          <w:u w:val="single"/>
          <w:lang w:val="en-CA"/>
        </w:rPr>
        <w:t xml:space="preserve"> </w:t>
      </w:r>
      <w:r w:rsidRPr="001E4476">
        <w:rPr>
          <w:rFonts w:ascii="Arial" w:hAnsi="Arial" w:cs="Arial"/>
          <w:b/>
          <w:color w:val="000000" w:themeColor="text1"/>
          <w:u w:val="single"/>
          <w:lang w:val="en-CA"/>
        </w:rPr>
        <w:br w:type="page"/>
      </w:r>
    </w:p>
    <w:p w14:paraId="61011FD2" w14:textId="3DAF26DC" w:rsidR="00F247D2" w:rsidRPr="001E4476" w:rsidRDefault="00F247D2" w:rsidP="00F247D2">
      <w:pPr>
        <w:rPr>
          <w:rFonts w:ascii="Arial" w:hAnsi="Arial" w:cs="Arial"/>
          <w:b/>
          <w:color w:val="000000" w:themeColor="text1"/>
          <w:sz w:val="40"/>
          <w:szCs w:val="40"/>
          <w:u w:val="single"/>
          <w:lang w:val="en-CA"/>
        </w:rPr>
      </w:pPr>
      <w:r w:rsidRPr="001E4476">
        <w:rPr>
          <w:rFonts w:ascii="Arial" w:hAnsi="Arial" w:cs="Arial"/>
          <w:b/>
          <w:color w:val="000000" w:themeColor="text1"/>
          <w:sz w:val="40"/>
          <w:szCs w:val="40"/>
          <w:u w:val="single"/>
          <w:lang w:val="en-CA"/>
        </w:rPr>
        <w:lastRenderedPageBreak/>
        <w:t>Supplemental Tables</w:t>
      </w:r>
    </w:p>
    <w:p w14:paraId="0372A4B6" w14:textId="77777777" w:rsidR="00F247D2" w:rsidRPr="001E4476" w:rsidRDefault="00F247D2" w:rsidP="00F247D2">
      <w:pPr>
        <w:rPr>
          <w:rFonts w:ascii="Arial" w:hAnsi="Arial" w:cs="Arial"/>
          <w:b/>
          <w:color w:val="000000" w:themeColor="text1"/>
          <w:u w:val="single"/>
          <w:lang w:val="en-CA"/>
        </w:rPr>
      </w:pPr>
    </w:p>
    <w:p w14:paraId="139F5A2E" w14:textId="77777777" w:rsidR="00C57F13" w:rsidRPr="001E4476" w:rsidRDefault="00C57F13">
      <w:pPr>
        <w:rPr>
          <w:rFonts w:ascii="Arial" w:hAnsi="Arial" w:cs="Arial"/>
          <w:b/>
          <w:color w:val="000000" w:themeColor="text1"/>
          <w:u w:val="single"/>
          <w:lang w:val="en-CA"/>
        </w:rPr>
      </w:pPr>
    </w:p>
    <w:tbl>
      <w:tblPr>
        <w:tblStyle w:val="TableGrid"/>
        <w:tblW w:w="8910" w:type="dxa"/>
        <w:tblInd w:w="175" w:type="dxa"/>
        <w:tblLook w:val="04A0" w:firstRow="1" w:lastRow="0" w:firstColumn="1" w:lastColumn="0" w:noHBand="0" w:noVBand="1"/>
      </w:tblPr>
      <w:tblGrid>
        <w:gridCol w:w="630"/>
        <w:gridCol w:w="5585"/>
        <w:gridCol w:w="1434"/>
        <w:gridCol w:w="1261"/>
      </w:tblGrid>
      <w:tr w:rsidR="001E4476" w:rsidRPr="001E4476" w14:paraId="61C72A15" w14:textId="77777777" w:rsidTr="00703421">
        <w:trPr>
          <w:trHeight w:val="665"/>
        </w:trPr>
        <w:tc>
          <w:tcPr>
            <w:tcW w:w="6215" w:type="dxa"/>
            <w:gridSpan w:val="2"/>
            <w:vAlign w:val="center"/>
          </w:tcPr>
          <w:p w14:paraId="6FA0F694" w14:textId="109D48E9" w:rsidR="00B65FB6" w:rsidRPr="001E4476" w:rsidRDefault="003C1F37" w:rsidP="00B65FB6">
            <w:pPr>
              <w:jc w:val="center"/>
              <w:rPr>
                <w:rFonts w:ascii="Arial" w:hAnsi="Arial" w:cs="Arial"/>
                <w:b/>
                <w:bCs/>
                <w:color w:val="000000" w:themeColor="text1"/>
                <w:sz w:val="24"/>
                <w:szCs w:val="24"/>
              </w:rPr>
            </w:pPr>
            <w:r>
              <w:rPr>
                <w:rFonts w:ascii="Arial" w:hAnsi="Arial" w:cs="Arial"/>
                <w:b/>
                <w:bCs/>
                <w:color w:val="000000" w:themeColor="text1"/>
              </w:rPr>
              <w:t xml:space="preserve">Cortical </w:t>
            </w:r>
            <w:r w:rsidR="00B65FB6" w:rsidRPr="001E4476">
              <w:rPr>
                <w:rFonts w:ascii="Arial" w:hAnsi="Arial" w:cs="Arial"/>
                <w:b/>
                <w:bCs/>
                <w:color w:val="000000" w:themeColor="text1"/>
              </w:rPr>
              <w:t xml:space="preserve">NMDARs in </w:t>
            </w:r>
            <w:r w:rsidR="00B65FB6" w:rsidRPr="001E4476">
              <w:rPr>
                <w:rFonts w:ascii="Arial" w:hAnsi="Arial" w:cs="Arial"/>
                <w:b/>
                <w:bCs/>
                <w:i/>
                <w:iCs/>
                <w:color w:val="000000" w:themeColor="text1"/>
              </w:rPr>
              <w:t>Grin1</w:t>
            </w:r>
            <w:r w:rsidR="00B65FB6" w:rsidRPr="001E4476">
              <w:rPr>
                <w:rFonts w:ascii="Arial" w:hAnsi="Arial" w:cs="Arial"/>
                <w:b/>
                <w:bCs/>
                <w:color w:val="000000" w:themeColor="text1"/>
              </w:rPr>
              <w:t xml:space="preserve"> knockdown mice</w:t>
            </w:r>
          </w:p>
        </w:tc>
        <w:tc>
          <w:tcPr>
            <w:tcW w:w="1434" w:type="dxa"/>
            <w:vAlign w:val="center"/>
          </w:tcPr>
          <w:p w14:paraId="29A84A18" w14:textId="77777777" w:rsidR="003157C5" w:rsidRDefault="00B65FB6" w:rsidP="00BD20EA">
            <w:pPr>
              <w:jc w:val="center"/>
              <w:rPr>
                <w:rFonts w:ascii="Arial" w:hAnsi="Arial" w:cs="Arial"/>
                <w:b/>
                <w:bCs/>
                <w:color w:val="000000" w:themeColor="text1"/>
                <w:sz w:val="24"/>
                <w:szCs w:val="24"/>
              </w:rPr>
            </w:pPr>
            <w:r w:rsidRPr="001E4476">
              <w:rPr>
                <w:rFonts w:ascii="Arial" w:hAnsi="Arial" w:cs="Arial"/>
                <w:b/>
                <w:bCs/>
                <w:color w:val="000000" w:themeColor="text1"/>
              </w:rPr>
              <w:t>Grin1KD</w:t>
            </w:r>
            <w:r w:rsidR="00BD20EA" w:rsidRPr="001E4476">
              <w:rPr>
                <w:rFonts w:ascii="Arial" w:hAnsi="Arial" w:cs="Arial"/>
                <w:b/>
                <w:bCs/>
                <w:color w:val="000000" w:themeColor="text1"/>
                <w:sz w:val="24"/>
                <w:szCs w:val="24"/>
              </w:rPr>
              <w:t xml:space="preserve"> </w:t>
            </w:r>
          </w:p>
          <w:p w14:paraId="31DD9AEA" w14:textId="16B49AEE" w:rsidR="00B65FB6" w:rsidRPr="001E4476" w:rsidRDefault="00B65FB6" w:rsidP="00BD20EA">
            <w:pPr>
              <w:jc w:val="center"/>
              <w:rPr>
                <w:rFonts w:ascii="Arial" w:hAnsi="Arial" w:cs="Arial"/>
                <w:b/>
                <w:bCs/>
                <w:color w:val="000000" w:themeColor="text1"/>
                <w:sz w:val="24"/>
                <w:szCs w:val="24"/>
              </w:rPr>
            </w:pPr>
            <w:r w:rsidRPr="001E4476">
              <w:rPr>
                <w:rFonts w:ascii="Arial" w:hAnsi="Arial" w:cs="Arial"/>
                <w:b/>
                <w:bCs/>
                <w:color w:val="000000" w:themeColor="text1"/>
              </w:rPr>
              <w:t>(% WT)</w:t>
            </w:r>
          </w:p>
        </w:tc>
        <w:tc>
          <w:tcPr>
            <w:tcW w:w="1261" w:type="dxa"/>
            <w:vAlign w:val="center"/>
          </w:tcPr>
          <w:p w14:paraId="1D8CD595" w14:textId="19AC13F4" w:rsidR="00B65FB6" w:rsidRPr="001E4476" w:rsidRDefault="00BD69F3" w:rsidP="00733E20">
            <w:pPr>
              <w:jc w:val="center"/>
              <w:rPr>
                <w:rFonts w:ascii="Arial" w:hAnsi="Arial" w:cs="Arial"/>
                <w:b/>
                <w:bCs/>
                <w:color w:val="000000" w:themeColor="text1"/>
                <w:sz w:val="24"/>
                <w:szCs w:val="24"/>
              </w:rPr>
            </w:pPr>
            <w:r w:rsidRPr="001E4476">
              <w:rPr>
                <w:rFonts w:ascii="Arial" w:hAnsi="Arial" w:cs="Arial"/>
                <w:b/>
                <w:bCs/>
                <w:color w:val="000000" w:themeColor="text1"/>
                <w:sz w:val="24"/>
                <w:szCs w:val="24"/>
              </w:rPr>
              <w:t>Change</w:t>
            </w:r>
          </w:p>
        </w:tc>
      </w:tr>
      <w:tr w:rsidR="001E4476" w:rsidRPr="001E4476" w14:paraId="44A45BFF" w14:textId="77777777" w:rsidTr="00703421">
        <w:trPr>
          <w:trHeight w:val="377"/>
        </w:trPr>
        <w:tc>
          <w:tcPr>
            <w:tcW w:w="8910" w:type="dxa"/>
            <w:gridSpan w:val="4"/>
            <w:vAlign w:val="center"/>
          </w:tcPr>
          <w:p w14:paraId="42B308DC" w14:textId="3E51A6DF" w:rsidR="00B65FB6" w:rsidRPr="001E4476" w:rsidRDefault="00B65FB6" w:rsidP="00A910F8">
            <w:pPr>
              <w:rPr>
                <w:rFonts w:ascii="Arial" w:hAnsi="Arial" w:cs="Arial"/>
                <w:b/>
                <w:bCs/>
                <w:color w:val="000000" w:themeColor="text1"/>
                <w:sz w:val="24"/>
                <w:szCs w:val="24"/>
                <w:u w:val="single"/>
              </w:rPr>
            </w:pPr>
            <w:r w:rsidRPr="001E4476">
              <w:rPr>
                <w:rFonts w:ascii="Arial" w:hAnsi="Arial" w:cs="Arial"/>
                <w:b/>
                <w:bCs/>
                <w:color w:val="000000" w:themeColor="text1"/>
                <w:u w:val="single"/>
              </w:rPr>
              <w:t>Protein measurements</w:t>
            </w:r>
          </w:p>
        </w:tc>
      </w:tr>
      <w:tr w:rsidR="003157C5" w:rsidRPr="001E4476" w14:paraId="14AA2277" w14:textId="77777777" w:rsidTr="00C94397">
        <w:tc>
          <w:tcPr>
            <w:tcW w:w="630" w:type="dxa"/>
          </w:tcPr>
          <w:p w14:paraId="25F8333E" w14:textId="53B4C955" w:rsidR="003157C5" w:rsidRPr="001E4476" w:rsidRDefault="003157C5" w:rsidP="00733E20">
            <w:pPr>
              <w:jc w:val="right"/>
              <w:rPr>
                <w:rFonts w:ascii="Arial" w:hAnsi="Arial" w:cs="Arial"/>
                <w:color w:val="000000" w:themeColor="text1"/>
              </w:rPr>
            </w:pPr>
            <w:r>
              <w:rPr>
                <w:rFonts w:ascii="Arial" w:hAnsi="Arial" w:cs="Arial"/>
                <w:color w:val="000000" w:themeColor="text1"/>
              </w:rPr>
              <w:t>1</w:t>
            </w:r>
          </w:p>
        </w:tc>
        <w:tc>
          <w:tcPr>
            <w:tcW w:w="5585" w:type="dxa"/>
          </w:tcPr>
          <w:p w14:paraId="3DD2A1C6" w14:textId="2E1BA949" w:rsidR="003157C5" w:rsidRPr="001E4476" w:rsidRDefault="003157C5" w:rsidP="00733E20">
            <w:pPr>
              <w:rPr>
                <w:rFonts w:ascii="Arial" w:hAnsi="Arial" w:cs="Arial"/>
                <w:color w:val="000000" w:themeColor="text1"/>
              </w:rPr>
            </w:pPr>
            <w:r w:rsidRPr="001E4476">
              <w:rPr>
                <w:rFonts w:ascii="Arial" w:hAnsi="Arial" w:cs="Arial"/>
                <w:color w:val="000000" w:themeColor="text1"/>
              </w:rPr>
              <w:t>Western blot</w:t>
            </w:r>
            <w:r>
              <w:rPr>
                <w:rFonts w:ascii="Arial" w:hAnsi="Arial" w:cs="Arial"/>
                <w:color w:val="000000" w:themeColor="text1"/>
              </w:rPr>
              <w:t xml:space="preserve"> </w:t>
            </w:r>
            <w:r w:rsidR="001909C0">
              <w:rPr>
                <w:rFonts w:ascii="Arial" w:hAnsi="Arial" w:cs="Arial"/>
                <w:color w:val="000000" w:themeColor="text1"/>
              </w:rPr>
              <w:fldChar w:fldCharType="begin"/>
            </w:r>
            <w:r w:rsidR="001909C0">
              <w:rPr>
                <w:rFonts w:ascii="Arial" w:hAnsi="Arial" w:cs="Arial"/>
                <w:color w:val="000000" w:themeColor="text1"/>
              </w:rPr>
              <w:instrText xml:space="preserve"> ADDIN ZOTERO_ITEM CSL_CITATION {"citationID":"Xi2mwgGA","properties":{"formattedCitation":"[1]","plainCitation":"[1]","noteIndex":0},"citationItems":[{"id":4331,"uris":["http://zotero.org/users/8769625/items/VVXJ3PLF"],"itemData":{"id":4331,"type":"article-journal","abstract":"NMDA receptor-mediated glutamate transmission is required for several forms of neuronal plasticity. Its role in the neuronal responses to addictive drugs is an ongoing subject of investigation. We report here that the acute locomotor-stimulating effect of cocaine is absent in NMDA receptor-deficient mice (NR1-KD). In contrast, their acute responses to amphetamine and to direct dopamine receptor agonists are not significantly altered. The striking attenuation of cocaine's acute effects is not likely explained by alterations in the dopaminergic system of NR1-KD mice, since most parameters of pre- and postsynaptic dopamine function are unchanged. Consistent with the behavioral findings, cocaine induces less c-Fos expression in the striatum of these mice, while amphetamine-induced c-Fos expression is intact. Furthermore, chronic cocaine-induced sensitization and conditioned place preference are attenuated and develop more slowly in mutant animals, but amphetamine's effects are not altered significantly. Our results highlight the importance of NMDA receptor-mediated glutamatergic transmission specifically in cocaine actions, and support a hypothesis that cocaine and amphetamine elicit their effects through differential actions on signaling pathways.","container-title":"Neuropsychopharmacology","DOI":"10.1038/sj.npp.1301663","ISSN":"1740-634X","issue":"11","journalAbbreviation":"Neuropsychopharmacol","language":"en","license":"2008 American College of Neuropsychopharmacology","note":"number: 11\npublisher: Nature Publishing Group","page":"2701-2714","source":"www-nature-com.myaccess.library.utoronto.ca","title":"Genetic NMDA Receptor Deficiency Disrupts Acute and Chronic Effects of Cocaine but not Amphetamine","volume":"33","author":[{"family":"Ramsey","given":"Amy J."},{"family":"Laakso","given":"Aki"},{"family":"Cyr","given":"Michel"},{"family":"Sotnikova","given":"Tatyana D."},{"family":"Salahpour","given":"Ali"},{"family":"Medvedev","given":"Ivan O."},{"family":"Dykstra","given":"Linda A."},{"family":"Gainetdinov","given":"Raul R."},{"family":"Caron","given":"Marc G."}],"issued":{"date-parts":[["2008",10]]}}}],"schema":"https://github.com/citation-style-language/schema/raw/master/csl-citation.json"} </w:instrText>
            </w:r>
            <w:r w:rsidR="001909C0">
              <w:rPr>
                <w:rFonts w:ascii="Arial" w:hAnsi="Arial" w:cs="Arial"/>
                <w:color w:val="000000" w:themeColor="text1"/>
              </w:rPr>
              <w:fldChar w:fldCharType="separate"/>
            </w:r>
            <w:r w:rsidR="001909C0" w:rsidRPr="001909C0">
              <w:rPr>
                <w:rFonts w:ascii="Arial" w:hAnsi="Arial" w:cs="Arial"/>
              </w:rPr>
              <w:t>[1]</w:t>
            </w:r>
            <w:r w:rsidR="001909C0">
              <w:rPr>
                <w:rFonts w:ascii="Arial" w:hAnsi="Arial" w:cs="Arial"/>
                <w:color w:val="000000" w:themeColor="text1"/>
              </w:rPr>
              <w:fldChar w:fldCharType="end"/>
            </w:r>
          </w:p>
        </w:tc>
        <w:tc>
          <w:tcPr>
            <w:tcW w:w="1434" w:type="dxa"/>
            <w:vAlign w:val="center"/>
          </w:tcPr>
          <w:p w14:paraId="5494F103" w14:textId="77777777" w:rsidR="003157C5" w:rsidRPr="001E4476" w:rsidRDefault="003157C5" w:rsidP="00733E20">
            <w:pPr>
              <w:jc w:val="center"/>
              <w:rPr>
                <w:rFonts w:ascii="Arial" w:hAnsi="Arial" w:cs="Arial"/>
                <w:color w:val="000000" w:themeColor="text1"/>
              </w:rPr>
            </w:pPr>
          </w:p>
        </w:tc>
        <w:tc>
          <w:tcPr>
            <w:tcW w:w="1261" w:type="dxa"/>
            <w:vAlign w:val="center"/>
          </w:tcPr>
          <w:p w14:paraId="70EECFE3" w14:textId="77777777" w:rsidR="003157C5" w:rsidRPr="001E4476" w:rsidRDefault="003157C5" w:rsidP="00733E20">
            <w:pPr>
              <w:jc w:val="center"/>
              <w:rPr>
                <w:rFonts w:ascii="Arial" w:hAnsi="Arial" w:cs="Arial"/>
                <w:color w:val="000000" w:themeColor="text1"/>
              </w:rPr>
            </w:pPr>
          </w:p>
        </w:tc>
      </w:tr>
      <w:tr w:rsidR="003157C5" w:rsidRPr="001E4476" w14:paraId="76FF709B" w14:textId="77777777" w:rsidTr="001F0B5A">
        <w:trPr>
          <w:trHeight w:val="67"/>
        </w:trPr>
        <w:tc>
          <w:tcPr>
            <w:tcW w:w="630" w:type="dxa"/>
          </w:tcPr>
          <w:p w14:paraId="1658F300" w14:textId="77777777" w:rsidR="003157C5" w:rsidRDefault="003157C5" w:rsidP="003157C5">
            <w:pPr>
              <w:jc w:val="right"/>
              <w:rPr>
                <w:rFonts w:ascii="Arial" w:hAnsi="Arial" w:cs="Arial"/>
                <w:color w:val="000000" w:themeColor="text1"/>
              </w:rPr>
            </w:pPr>
          </w:p>
        </w:tc>
        <w:tc>
          <w:tcPr>
            <w:tcW w:w="5585" w:type="dxa"/>
            <w:vAlign w:val="center"/>
          </w:tcPr>
          <w:p w14:paraId="6D6F1273" w14:textId="53AFFF1A" w:rsidR="003157C5" w:rsidRPr="001E4476" w:rsidRDefault="003C1F37" w:rsidP="003157C5">
            <w:pPr>
              <w:rPr>
                <w:rFonts w:ascii="Arial" w:hAnsi="Arial" w:cs="Arial"/>
                <w:color w:val="000000" w:themeColor="text1"/>
              </w:rPr>
            </w:pPr>
            <w:r>
              <w:rPr>
                <w:rFonts w:ascii="Arial" w:hAnsi="Arial" w:cs="Arial"/>
                <w:color w:val="000000" w:themeColor="text1"/>
              </w:rPr>
              <w:t xml:space="preserve">Total </w:t>
            </w:r>
            <w:r w:rsidR="003157C5">
              <w:rPr>
                <w:rFonts w:ascii="Arial" w:hAnsi="Arial" w:cs="Arial"/>
                <w:color w:val="000000" w:themeColor="text1"/>
              </w:rPr>
              <w:t>G</w:t>
            </w:r>
            <w:r w:rsidR="003157C5" w:rsidRPr="001E4476">
              <w:rPr>
                <w:rFonts w:ascii="Arial" w:hAnsi="Arial" w:cs="Arial"/>
                <w:color w:val="000000" w:themeColor="text1"/>
              </w:rPr>
              <w:t>luN1</w:t>
            </w:r>
          </w:p>
        </w:tc>
        <w:tc>
          <w:tcPr>
            <w:tcW w:w="1434" w:type="dxa"/>
            <w:vAlign w:val="center"/>
          </w:tcPr>
          <w:p w14:paraId="5923C29B" w14:textId="2BCB6DD3" w:rsidR="003157C5" w:rsidRPr="001E4476" w:rsidRDefault="003157C5" w:rsidP="007B7B06">
            <w:pPr>
              <w:jc w:val="center"/>
              <w:rPr>
                <w:rFonts w:ascii="Arial" w:hAnsi="Arial" w:cs="Arial"/>
                <w:color w:val="000000" w:themeColor="text1"/>
              </w:rPr>
            </w:pPr>
            <w:r>
              <w:rPr>
                <w:rFonts w:ascii="Arial" w:hAnsi="Arial" w:cs="Arial"/>
                <w:color w:val="000000" w:themeColor="text1"/>
              </w:rPr>
              <w:t>5-9%</w:t>
            </w:r>
          </w:p>
        </w:tc>
        <w:tc>
          <w:tcPr>
            <w:tcW w:w="1261" w:type="dxa"/>
            <w:vAlign w:val="center"/>
          </w:tcPr>
          <w:p w14:paraId="4BEDA5D3" w14:textId="71306DC3" w:rsidR="003157C5" w:rsidRPr="001F0B5A" w:rsidRDefault="003157C5" w:rsidP="008D5FEB">
            <w:pPr>
              <w:jc w:val="center"/>
              <w:rPr>
                <w:rFonts w:ascii="Arial" w:hAnsi="Arial" w:cs="Arial"/>
                <w:color w:val="000000" w:themeColor="text1"/>
              </w:rPr>
            </w:pPr>
            <w:r w:rsidRPr="001F0B5A">
              <w:rPr>
                <w:rFonts w:ascii="Arial" w:hAnsi="Arial" w:cs="Arial"/>
                <w:b/>
                <w:bCs/>
                <w:color w:val="000000" w:themeColor="text1"/>
              </w:rPr>
              <w:t>↓↓↓</w:t>
            </w:r>
            <w:r w:rsidR="007B7B06" w:rsidRPr="001F0B5A">
              <w:rPr>
                <w:rFonts w:ascii="Arial" w:hAnsi="Arial" w:cs="Arial"/>
                <w:b/>
                <w:bCs/>
                <w:color w:val="000000" w:themeColor="text1"/>
              </w:rPr>
              <w:t>↓</w:t>
            </w:r>
          </w:p>
        </w:tc>
      </w:tr>
      <w:tr w:rsidR="003157C5" w:rsidRPr="001E4476" w14:paraId="3E02355D" w14:textId="77777777" w:rsidTr="007B7B06">
        <w:tc>
          <w:tcPr>
            <w:tcW w:w="630" w:type="dxa"/>
          </w:tcPr>
          <w:p w14:paraId="2C2C4AF8" w14:textId="77777777" w:rsidR="003157C5" w:rsidRDefault="003157C5" w:rsidP="003157C5">
            <w:pPr>
              <w:jc w:val="right"/>
              <w:rPr>
                <w:rFonts w:ascii="Arial" w:hAnsi="Arial" w:cs="Arial"/>
                <w:color w:val="000000" w:themeColor="text1"/>
              </w:rPr>
            </w:pPr>
          </w:p>
        </w:tc>
        <w:tc>
          <w:tcPr>
            <w:tcW w:w="5585" w:type="dxa"/>
            <w:vAlign w:val="center"/>
          </w:tcPr>
          <w:p w14:paraId="3A44DB98" w14:textId="093133BC" w:rsidR="003157C5" w:rsidRPr="001E4476" w:rsidRDefault="003C1F37" w:rsidP="003157C5">
            <w:pPr>
              <w:rPr>
                <w:rFonts w:ascii="Arial" w:hAnsi="Arial" w:cs="Arial"/>
                <w:color w:val="000000" w:themeColor="text1"/>
              </w:rPr>
            </w:pPr>
            <w:r>
              <w:rPr>
                <w:rFonts w:ascii="Arial" w:hAnsi="Arial" w:cs="Arial"/>
                <w:color w:val="000000" w:themeColor="text1"/>
              </w:rPr>
              <w:t xml:space="preserve">Total </w:t>
            </w:r>
            <w:r w:rsidR="003157C5">
              <w:rPr>
                <w:rFonts w:ascii="Arial" w:hAnsi="Arial" w:cs="Arial"/>
                <w:color w:val="000000" w:themeColor="text1"/>
              </w:rPr>
              <w:t>G</w:t>
            </w:r>
            <w:r w:rsidR="003157C5" w:rsidRPr="001E4476">
              <w:rPr>
                <w:rFonts w:ascii="Arial" w:hAnsi="Arial" w:cs="Arial"/>
                <w:color w:val="000000" w:themeColor="text1"/>
              </w:rPr>
              <w:t>luN2A</w:t>
            </w:r>
          </w:p>
        </w:tc>
        <w:tc>
          <w:tcPr>
            <w:tcW w:w="1434" w:type="dxa"/>
            <w:vAlign w:val="center"/>
          </w:tcPr>
          <w:p w14:paraId="7EA92557" w14:textId="078525A5" w:rsidR="003157C5" w:rsidRPr="001E4476" w:rsidRDefault="003157C5" w:rsidP="007B7B06">
            <w:pPr>
              <w:jc w:val="center"/>
              <w:rPr>
                <w:rFonts w:ascii="Arial" w:hAnsi="Arial" w:cs="Arial"/>
                <w:color w:val="000000" w:themeColor="text1"/>
              </w:rPr>
            </w:pPr>
            <w:r>
              <w:rPr>
                <w:rFonts w:ascii="Arial" w:hAnsi="Arial" w:cs="Arial"/>
                <w:color w:val="000000" w:themeColor="text1"/>
              </w:rPr>
              <w:t>1</w:t>
            </w:r>
            <w:r w:rsidR="00C85296">
              <w:rPr>
                <w:rFonts w:ascii="Arial" w:hAnsi="Arial" w:cs="Arial"/>
                <w:color w:val="000000" w:themeColor="text1"/>
              </w:rPr>
              <w:t>4</w:t>
            </w:r>
            <w:r w:rsidRPr="001E4476">
              <w:rPr>
                <w:rFonts w:ascii="Arial" w:hAnsi="Arial" w:cs="Arial"/>
                <w:color w:val="000000" w:themeColor="text1"/>
              </w:rPr>
              <w:t xml:space="preserve"> ± </w:t>
            </w:r>
            <w:r w:rsidR="00C85296">
              <w:rPr>
                <w:rFonts w:ascii="Arial" w:hAnsi="Arial" w:cs="Arial"/>
                <w:color w:val="000000" w:themeColor="text1"/>
              </w:rPr>
              <w:t>3</w:t>
            </w:r>
            <w:r w:rsidRPr="001E4476">
              <w:rPr>
                <w:rFonts w:ascii="Arial" w:hAnsi="Arial" w:cs="Arial"/>
                <w:color w:val="000000" w:themeColor="text1"/>
              </w:rPr>
              <w:t>%</w:t>
            </w:r>
          </w:p>
        </w:tc>
        <w:tc>
          <w:tcPr>
            <w:tcW w:w="1261" w:type="dxa"/>
            <w:vAlign w:val="center"/>
          </w:tcPr>
          <w:p w14:paraId="3A0A739E" w14:textId="08E5D38F" w:rsidR="003157C5" w:rsidRPr="001F0B5A" w:rsidRDefault="003157C5" w:rsidP="008D5FEB">
            <w:pPr>
              <w:jc w:val="center"/>
              <w:rPr>
                <w:rFonts w:ascii="Arial" w:hAnsi="Arial" w:cs="Arial"/>
                <w:color w:val="000000" w:themeColor="text1"/>
              </w:rPr>
            </w:pPr>
            <w:r w:rsidRPr="001F0B5A">
              <w:rPr>
                <w:rFonts w:ascii="Arial" w:hAnsi="Arial" w:cs="Arial"/>
                <w:color w:val="000000" w:themeColor="text1"/>
              </w:rPr>
              <w:t>↓↓</w:t>
            </w:r>
            <w:r w:rsidR="008130A3" w:rsidRPr="001F0B5A">
              <w:rPr>
                <w:rFonts w:ascii="Arial" w:hAnsi="Arial" w:cs="Arial"/>
                <w:color w:val="000000" w:themeColor="text1"/>
              </w:rPr>
              <w:t>↓</w:t>
            </w:r>
            <w:r w:rsidR="003C1A97" w:rsidRPr="001F0B5A">
              <w:rPr>
                <w:rFonts w:ascii="Arial" w:hAnsi="Arial" w:cs="Arial"/>
                <w:color w:val="000000" w:themeColor="text1"/>
              </w:rPr>
              <w:t>↓</w:t>
            </w:r>
          </w:p>
        </w:tc>
      </w:tr>
      <w:tr w:rsidR="003157C5" w:rsidRPr="001E4476" w14:paraId="3921BB46" w14:textId="77777777" w:rsidTr="007B7B06">
        <w:tc>
          <w:tcPr>
            <w:tcW w:w="630" w:type="dxa"/>
          </w:tcPr>
          <w:p w14:paraId="6DDE7043" w14:textId="77777777" w:rsidR="003157C5" w:rsidRDefault="003157C5" w:rsidP="003157C5">
            <w:pPr>
              <w:jc w:val="right"/>
              <w:rPr>
                <w:rFonts w:ascii="Arial" w:hAnsi="Arial" w:cs="Arial"/>
                <w:color w:val="000000" w:themeColor="text1"/>
              </w:rPr>
            </w:pPr>
          </w:p>
        </w:tc>
        <w:tc>
          <w:tcPr>
            <w:tcW w:w="5585" w:type="dxa"/>
            <w:vAlign w:val="center"/>
          </w:tcPr>
          <w:p w14:paraId="0985AC29" w14:textId="1BBEEE0D" w:rsidR="003157C5" w:rsidRDefault="003C1F37" w:rsidP="003157C5">
            <w:pPr>
              <w:rPr>
                <w:rFonts w:ascii="Arial" w:hAnsi="Arial" w:cs="Arial"/>
                <w:color w:val="000000" w:themeColor="text1"/>
              </w:rPr>
            </w:pPr>
            <w:r>
              <w:rPr>
                <w:rFonts w:ascii="Arial" w:hAnsi="Arial" w:cs="Arial"/>
                <w:color w:val="000000" w:themeColor="text1"/>
              </w:rPr>
              <w:t xml:space="preserve">Total </w:t>
            </w:r>
            <w:r w:rsidR="003157C5">
              <w:rPr>
                <w:rFonts w:ascii="Arial" w:hAnsi="Arial" w:cs="Arial"/>
                <w:color w:val="000000" w:themeColor="text1"/>
              </w:rPr>
              <w:t>G</w:t>
            </w:r>
            <w:r w:rsidR="003157C5" w:rsidRPr="001E4476">
              <w:rPr>
                <w:rFonts w:ascii="Arial" w:hAnsi="Arial" w:cs="Arial"/>
                <w:color w:val="000000" w:themeColor="text1"/>
              </w:rPr>
              <w:t>luN2</w:t>
            </w:r>
            <w:r w:rsidR="003157C5">
              <w:rPr>
                <w:rFonts w:ascii="Arial" w:hAnsi="Arial" w:cs="Arial"/>
                <w:color w:val="000000" w:themeColor="text1"/>
              </w:rPr>
              <w:t>B</w:t>
            </w:r>
          </w:p>
        </w:tc>
        <w:tc>
          <w:tcPr>
            <w:tcW w:w="1434" w:type="dxa"/>
            <w:vAlign w:val="center"/>
          </w:tcPr>
          <w:p w14:paraId="682A5112" w14:textId="76E9B210" w:rsidR="003157C5" w:rsidRPr="001E4476" w:rsidRDefault="003157C5" w:rsidP="007B7B06">
            <w:pPr>
              <w:jc w:val="center"/>
              <w:rPr>
                <w:rFonts w:ascii="Arial" w:hAnsi="Arial" w:cs="Arial"/>
                <w:color w:val="000000" w:themeColor="text1"/>
              </w:rPr>
            </w:pPr>
            <w:r>
              <w:rPr>
                <w:rFonts w:ascii="Arial" w:hAnsi="Arial" w:cs="Arial"/>
                <w:color w:val="000000" w:themeColor="text1"/>
              </w:rPr>
              <w:t>1</w:t>
            </w:r>
            <w:r w:rsidR="00AF0E06">
              <w:rPr>
                <w:rFonts w:ascii="Arial" w:hAnsi="Arial" w:cs="Arial"/>
                <w:color w:val="000000" w:themeColor="text1"/>
              </w:rPr>
              <w:t>2</w:t>
            </w:r>
            <w:r w:rsidRPr="001E4476">
              <w:rPr>
                <w:rFonts w:ascii="Arial" w:hAnsi="Arial" w:cs="Arial"/>
                <w:color w:val="000000" w:themeColor="text1"/>
              </w:rPr>
              <w:t xml:space="preserve"> ± </w:t>
            </w:r>
            <w:r w:rsidR="00137B32">
              <w:rPr>
                <w:rFonts w:ascii="Arial" w:hAnsi="Arial" w:cs="Arial"/>
                <w:color w:val="000000" w:themeColor="text1"/>
              </w:rPr>
              <w:t>1</w:t>
            </w:r>
            <w:r w:rsidRPr="001E4476">
              <w:rPr>
                <w:rFonts w:ascii="Arial" w:hAnsi="Arial" w:cs="Arial"/>
                <w:color w:val="000000" w:themeColor="text1"/>
              </w:rPr>
              <w:t>%</w:t>
            </w:r>
          </w:p>
        </w:tc>
        <w:tc>
          <w:tcPr>
            <w:tcW w:w="1261" w:type="dxa"/>
            <w:vAlign w:val="center"/>
          </w:tcPr>
          <w:p w14:paraId="3A7517E0" w14:textId="7BEB785D" w:rsidR="003C1A97" w:rsidRPr="001F0B5A" w:rsidRDefault="003157C5" w:rsidP="008D5FEB">
            <w:pPr>
              <w:jc w:val="center"/>
              <w:rPr>
                <w:rFonts w:ascii="Arial" w:hAnsi="Arial" w:cs="Arial"/>
                <w:color w:val="000000" w:themeColor="text1"/>
              </w:rPr>
            </w:pPr>
            <w:r w:rsidRPr="001F0B5A">
              <w:rPr>
                <w:rFonts w:ascii="Arial" w:hAnsi="Arial" w:cs="Arial"/>
                <w:color w:val="000000" w:themeColor="text1"/>
              </w:rPr>
              <w:t>↓</w:t>
            </w:r>
            <w:r w:rsidR="008130A3" w:rsidRPr="001F0B5A">
              <w:rPr>
                <w:rFonts w:ascii="Arial" w:hAnsi="Arial" w:cs="Arial"/>
                <w:color w:val="000000" w:themeColor="text1"/>
              </w:rPr>
              <w:t>↓</w:t>
            </w:r>
            <w:r w:rsidRPr="001F0B5A">
              <w:rPr>
                <w:rFonts w:ascii="Arial" w:hAnsi="Arial" w:cs="Arial"/>
                <w:color w:val="000000" w:themeColor="text1"/>
              </w:rPr>
              <w:t>↓</w:t>
            </w:r>
            <w:r w:rsidR="003C1A97" w:rsidRPr="001F0B5A">
              <w:rPr>
                <w:rFonts w:ascii="Arial" w:hAnsi="Arial" w:cs="Arial"/>
                <w:color w:val="000000" w:themeColor="text1"/>
              </w:rPr>
              <w:t>↓</w:t>
            </w:r>
          </w:p>
        </w:tc>
      </w:tr>
      <w:tr w:rsidR="003157C5" w:rsidRPr="001E4476" w14:paraId="1AC2EC8E" w14:textId="77777777" w:rsidTr="00C94397">
        <w:tc>
          <w:tcPr>
            <w:tcW w:w="630" w:type="dxa"/>
          </w:tcPr>
          <w:p w14:paraId="0D633472" w14:textId="7DDEA271" w:rsidR="003157C5" w:rsidRPr="001E4476" w:rsidRDefault="003157C5" w:rsidP="003157C5">
            <w:pPr>
              <w:jc w:val="right"/>
              <w:rPr>
                <w:rFonts w:ascii="Arial" w:hAnsi="Arial" w:cs="Arial"/>
                <w:color w:val="000000" w:themeColor="text1"/>
              </w:rPr>
            </w:pPr>
            <w:r w:rsidRPr="001E4476">
              <w:rPr>
                <w:rFonts w:ascii="Arial" w:hAnsi="Arial" w:cs="Arial"/>
                <w:color w:val="000000" w:themeColor="text1"/>
              </w:rPr>
              <w:t xml:space="preserve"> </w:t>
            </w:r>
          </w:p>
        </w:tc>
        <w:tc>
          <w:tcPr>
            <w:tcW w:w="5585" w:type="dxa"/>
          </w:tcPr>
          <w:p w14:paraId="703FD2BC" w14:textId="2B46DB3D" w:rsidR="003157C5" w:rsidRPr="001E4476" w:rsidRDefault="003157C5" w:rsidP="003157C5">
            <w:pPr>
              <w:rPr>
                <w:rFonts w:ascii="Arial" w:hAnsi="Arial" w:cs="Arial"/>
                <w:color w:val="000000" w:themeColor="text1"/>
              </w:rPr>
            </w:pPr>
          </w:p>
        </w:tc>
        <w:tc>
          <w:tcPr>
            <w:tcW w:w="1434" w:type="dxa"/>
            <w:vAlign w:val="center"/>
          </w:tcPr>
          <w:p w14:paraId="5B8467F6" w14:textId="58557638" w:rsidR="003157C5" w:rsidRPr="001E4476" w:rsidRDefault="003157C5" w:rsidP="003157C5">
            <w:pPr>
              <w:jc w:val="center"/>
              <w:rPr>
                <w:rFonts w:ascii="Arial" w:hAnsi="Arial" w:cs="Arial"/>
                <w:color w:val="000000" w:themeColor="text1"/>
              </w:rPr>
            </w:pPr>
          </w:p>
        </w:tc>
        <w:tc>
          <w:tcPr>
            <w:tcW w:w="1261" w:type="dxa"/>
            <w:vAlign w:val="center"/>
          </w:tcPr>
          <w:p w14:paraId="01953757" w14:textId="61A531FC" w:rsidR="003157C5" w:rsidRPr="001E4476" w:rsidRDefault="003157C5" w:rsidP="003157C5">
            <w:pPr>
              <w:jc w:val="center"/>
              <w:rPr>
                <w:rFonts w:ascii="Arial" w:hAnsi="Arial" w:cs="Arial"/>
                <w:color w:val="000000" w:themeColor="text1"/>
              </w:rPr>
            </w:pPr>
          </w:p>
        </w:tc>
      </w:tr>
      <w:tr w:rsidR="003157C5" w:rsidRPr="001E4476" w14:paraId="52244597" w14:textId="77777777" w:rsidTr="00C94397">
        <w:tc>
          <w:tcPr>
            <w:tcW w:w="630" w:type="dxa"/>
          </w:tcPr>
          <w:p w14:paraId="2A5D8FE5" w14:textId="6E60AF3D" w:rsidR="003157C5" w:rsidRPr="001E4476" w:rsidRDefault="003157C5" w:rsidP="003157C5">
            <w:pPr>
              <w:jc w:val="right"/>
              <w:rPr>
                <w:rFonts w:ascii="Arial" w:hAnsi="Arial" w:cs="Arial"/>
                <w:color w:val="000000" w:themeColor="text1"/>
              </w:rPr>
            </w:pPr>
            <w:r>
              <w:rPr>
                <w:rFonts w:ascii="Arial" w:hAnsi="Arial" w:cs="Arial"/>
                <w:color w:val="000000" w:themeColor="text1"/>
              </w:rPr>
              <w:t>2</w:t>
            </w:r>
          </w:p>
        </w:tc>
        <w:tc>
          <w:tcPr>
            <w:tcW w:w="5585" w:type="dxa"/>
          </w:tcPr>
          <w:p w14:paraId="20F7DFA4" w14:textId="7CD87072" w:rsidR="003157C5" w:rsidRPr="001E4476" w:rsidRDefault="003157C5" w:rsidP="003157C5">
            <w:pPr>
              <w:rPr>
                <w:rFonts w:ascii="Arial" w:hAnsi="Arial" w:cs="Arial"/>
                <w:color w:val="000000" w:themeColor="text1"/>
              </w:rPr>
            </w:pPr>
            <w:r w:rsidRPr="001E4476">
              <w:rPr>
                <w:rFonts w:ascii="Arial" w:hAnsi="Arial" w:cs="Arial"/>
                <w:color w:val="000000" w:themeColor="text1"/>
              </w:rPr>
              <w:t xml:space="preserve">Synaptic </w:t>
            </w:r>
            <w:r>
              <w:rPr>
                <w:rFonts w:ascii="Arial" w:hAnsi="Arial" w:cs="Arial"/>
                <w:color w:val="000000" w:themeColor="text1"/>
              </w:rPr>
              <w:t>G</w:t>
            </w:r>
            <w:r w:rsidRPr="001E4476">
              <w:rPr>
                <w:rFonts w:ascii="Arial" w:hAnsi="Arial" w:cs="Arial"/>
                <w:color w:val="000000" w:themeColor="text1"/>
              </w:rPr>
              <w:t>luN1</w:t>
            </w:r>
          </w:p>
          <w:p w14:paraId="626601DB" w14:textId="2E615FB4" w:rsidR="00622D0A" w:rsidRPr="001E4476" w:rsidRDefault="003157C5" w:rsidP="003157C5">
            <w:pPr>
              <w:rPr>
                <w:rFonts w:ascii="Arial" w:hAnsi="Arial" w:cs="Arial"/>
                <w:color w:val="000000" w:themeColor="text1"/>
              </w:rPr>
            </w:pPr>
            <w:r w:rsidRPr="001E4476">
              <w:rPr>
                <w:rFonts w:ascii="Arial" w:hAnsi="Arial" w:cs="Arial"/>
                <w:color w:val="000000" w:themeColor="text1"/>
              </w:rPr>
              <w:t xml:space="preserve">(PSD95 immunoprecipitation &amp; mass spectrometry) </w:t>
            </w:r>
            <w:r w:rsidRPr="001E4476">
              <w:rPr>
                <w:rFonts w:ascii="Arial" w:hAnsi="Arial" w:cs="Arial"/>
                <w:color w:val="000000" w:themeColor="text1"/>
              </w:rPr>
              <w:fldChar w:fldCharType="begin"/>
            </w:r>
            <w:r w:rsidR="00232D22">
              <w:rPr>
                <w:rFonts w:ascii="Arial" w:hAnsi="Arial" w:cs="Arial"/>
                <w:color w:val="000000" w:themeColor="text1"/>
              </w:rPr>
              <w:instrText xml:space="preserve"> ADDIN ZOTERO_ITEM CSL_CITATION {"citationID":"LoMkhpDo","properties":{"formattedCitation":"[2]","plainCitation":"[2]","noteIndex":0},"citationItems":[{"id":477,"uris":["http://zotero.org/users/8769625/items/KJ7LCUN4"],"itemData":{"id":477,"type":"article-journal","abstract":"N-methyl-D-aspartate receptors (NMDARs) are required to shape activity-dependent connections in the developing and adult brain. Impaired NMDAR signalling through genetic or environmental insults causes a constellation of neurodevelopmental disorders that manifest as intellectual disability, epilepsy, autism, or schizophrenia. It is not clear whether the developmental impacts of NMDAR dysfunction can be overcome by interventions in adulthood. This question is paramount for neurodevelopmental disorders arising from mutations that occur in the GRIN genes, which encode NMDAR subunits, and the broader set of mutations that disrupt NMDAR function. We developed a mouse model where a congenital loss-of-function allele of Grin1 can be restored to wild type by gene editing with Cre recombinase. Rescue of NMDARs in adult mice yields surprisingly robust improvements in cognitive functions, including those that are refractory to treatment with current medications. These results suggest that neurodevelopmental disorders arising from NMDAR deficiency can be effectively treated in adults.","container-title":"Molecular Psychiatry 2020","DOI":"10.1038/s41380-020-00859-4","note":"publisher: Nature Publishing Group","page":"1-14","title":"Consequences of NMDA receptor deficiency can be rescued in the adult brain","author":[{"family":"Mielnik","given":"Catharine A."},{"family":"Binko","given":"Mary A."},{"family":"Chen","given":"Yuxiao"},{"family":"Funk","given":"Adam J."},{"family":"Johansson","given":"Emily M."},{"family":"Intson","given":"Katheron"},{"family":"Sivananthan","given":"Nirun"},{"family":"Islam","given":"Rehnuma"},{"family":"Milenkovic","given":"Marija"},{"family":"Horsfall","given":"Wendy"},{"family":"Ross","given":"Ruth A."},{"family":"Groc","given":"Laurent"},{"family":"Salahpour","given":"Ali"},{"family":"McCullumsmith","given":"Robert E."},{"family":"Tripathy","given":"Shreejoy"},{"family":"Lambe","given":"Evelyn K."},{"family":"Ramsey","given":"Amy J."}],"issued":{"date-parts":[["2020",8]]}}}],"schema":"https://github.com/citation-style-language/schema/raw/master/csl-citation.json"} </w:instrText>
            </w:r>
            <w:r w:rsidRPr="001E4476">
              <w:rPr>
                <w:rFonts w:ascii="Arial" w:hAnsi="Arial" w:cs="Arial"/>
                <w:color w:val="000000" w:themeColor="text1"/>
              </w:rPr>
              <w:fldChar w:fldCharType="separate"/>
            </w:r>
            <w:r w:rsidR="00232D22" w:rsidRPr="00232D22">
              <w:rPr>
                <w:rFonts w:ascii="Arial" w:hAnsi="Arial" w:cs="Arial"/>
              </w:rPr>
              <w:t>[2]</w:t>
            </w:r>
            <w:r w:rsidRPr="001E4476">
              <w:rPr>
                <w:rFonts w:ascii="Arial" w:hAnsi="Arial" w:cs="Arial"/>
                <w:color w:val="000000" w:themeColor="text1"/>
              </w:rPr>
              <w:fldChar w:fldCharType="end"/>
            </w:r>
          </w:p>
        </w:tc>
        <w:tc>
          <w:tcPr>
            <w:tcW w:w="1434" w:type="dxa"/>
            <w:vAlign w:val="center"/>
          </w:tcPr>
          <w:p w14:paraId="7E621B33" w14:textId="43173040" w:rsidR="003157C5" w:rsidRPr="001E4476" w:rsidRDefault="003157C5" w:rsidP="003157C5">
            <w:pPr>
              <w:jc w:val="center"/>
              <w:rPr>
                <w:rFonts w:ascii="Arial" w:hAnsi="Arial" w:cs="Arial"/>
                <w:color w:val="000000" w:themeColor="text1"/>
              </w:rPr>
            </w:pPr>
            <w:r w:rsidRPr="001E4476">
              <w:rPr>
                <w:rFonts w:ascii="Arial" w:hAnsi="Arial" w:cs="Arial"/>
                <w:color w:val="000000" w:themeColor="text1"/>
              </w:rPr>
              <w:t>32 ± 3%</w:t>
            </w:r>
          </w:p>
        </w:tc>
        <w:tc>
          <w:tcPr>
            <w:tcW w:w="1261" w:type="dxa"/>
            <w:vAlign w:val="center"/>
          </w:tcPr>
          <w:p w14:paraId="14BA8245" w14:textId="706979DE" w:rsidR="0021550A" w:rsidRPr="001E4476" w:rsidRDefault="003157C5" w:rsidP="001F0B5A">
            <w:pPr>
              <w:jc w:val="center"/>
              <w:rPr>
                <w:rFonts w:ascii="Arial" w:hAnsi="Arial" w:cs="Arial"/>
                <w:color w:val="000000" w:themeColor="text1"/>
              </w:rPr>
            </w:pPr>
            <w:r w:rsidRPr="001E4476">
              <w:rPr>
                <w:rFonts w:ascii="Arial" w:hAnsi="Arial" w:cs="Arial"/>
                <w:color w:val="000000" w:themeColor="text1"/>
              </w:rPr>
              <w:t>↓</w:t>
            </w:r>
            <w:r w:rsidR="00561675" w:rsidRPr="001E4476">
              <w:rPr>
                <w:rFonts w:ascii="Arial" w:hAnsi="Arial" w:cs="Arial"/>
                <w:color w:val="000000" w:themeColor="text1"/>
              </w:rPr>
              <w:t>↓</w:t>
            </w:r>
          </w:p>
        </w:tc>
      </w:tr>
      <w:tr w:rsidR="00703421" w:rsidRPr="001E4476" w14:paraId="5190C474" w14:textId="77777777" w:rsidTr="00703421">
        <w:trPr>
          <w:trHeight w:val="449"/>
        </w:trPr>
        <w:tc>
          <w:tcPr>
            <w:tcW w:w="8910" w:type="dxa"/>
            <w:gridSpan w:val="4"/>
            <w:vAlign w:val="center"/>
          </w:tcPr>
          <w:p w14:paraId="36E02FA6" w14:textId="6775DC15" w:rsidR="00703421" w:rsidRPr="001E4476" w:rsidRDefault="00703421" w:rsidP="00703421">
            <w:pPr>
              <w:rPr>
                <w:rFonts w:ascii="Arial" w:hAnsi="Arial" w:cs="Arial"/>
                <w:color w:val="000000" w:themeColor="text1"/>
              </w:rPr>
            </w:pPr>
            <w:r w:rsidRPr="001E4476">
              <w:rPr>
                <w:rFonts w:ascii="Arial" w:hAnsi="Arial" w:cs="Arial"/>
                <w:b/>
                <w:bCs/>
                <w:color w:val="000000" w:themeColor="text1"/>
                <w:u w:val="single"/>
              </w:rPr>
              <w:t>mRNA measurements</w:t>
            </w:r>
          </w:p>
        </w:tc>
      </w:tr>
      <w:tr w:rsidR="00703421" w:rsidRPr="001E4476" w14:paraId="0297B59E" w14:textId="77777777" w:rsidTr="00880C1B">
        <w:tc>
          <w:tcPr>
            <w:tcW w:w="630" w:type="dxa"/>
            <w:vAlign w:val="center"/>
          </w:tcPr>
          <w:p w14:paraId="606C733B" w14:textId="111F1C55" w:rsidR="00703421" w:rsidRPr="001E4476" w:rsidRDefault="00703421" w:rsidP="00880C1B">
            <w:pPr>
              <w:jc w:val="right"/>
              <w:rPr>
                <w:rFonts w:ascii="Arial" w:hAnsi="Arial" w:cs="Arial"/>
                <w:b/>
                <w:bCs/>
                <w:color w:val="000000" w:themeColor="text1"/>
                <w:u w:val="single"/>
              </w:rPr>
            </w:pPr>
            <w:r w:rsidRPr="001E4476">
              <w:rPr>
                <w:rFonts w:ascii="Arial" w:hAnsi="Arial" w:cs="Arial"/>
                <w:color w:val="000000" w:themeColor="text1"/>
              </w:rPr>
              <w:t>1</w:t>
            </w:r>
          </w:p>
        </w:tc>
        <w:tc>
          <w:tcPr>
            <w:tcW w:w="5585" w:type="dxa"/>
            <w:vAlign w:val="center"/>
          </w:tcPr>
          <w:p w14:paraId="3B8D8456" w14:textId="10DB2C62" w:rsidR="00703421" w:rsidRPr="001E4476" w:rsidRDefault="00703421" w:rsidP="000B2BC0">
            <w:pPr>
              <w:rPr>
                <w:rFonts w:ascii="Arial" w:hAnsi="Arial" w:cs="Arial"/>
                <w:color w:val="000000" w:themeColor="text1"/>
              </w:rPr>
            </w:pPr>
            <w:r w:rsidRPr="001E4476">
              <w:rPr>
                <w:rFonts w:ascii="Arial" w:hAnsi="Arial" w:cs="Arial"/>
                <w:i/>
                <w:iCs/>
                <w:color w:val="000000" w:themeColor="text1"/>
              </w:rPr>
              <w:t>Grin1</w:t>
            </w:r>
            <w:r w:rsidRPr="001E4476">
              <w:rPr>
                <w:rFonts w:ascii="Arial" w:hAnsi="Arial" w:cs="Arial"/>
                <w:color w:val="000000" w:themeColor="text1"/>
              </w:rPr>
              <w:t xml:space="preserve"> Fluorescent in situ hybridization</w:t>
            </w:r>
            <w:r w:rsidR="003E7342">
              <w:rPr>
                <w:rFonts w:ascii="Arial" w:hAnsi="Arial" w:cs="Arial"/>
                <w:color w:val="000000" w:themeColor="text1"/>
              </w:rPr>
              <w:t xml:space="preserve"> </w:t>
            </w:r>
            <w:r w:rsidR="003E7342" w:rsidRPr="001E4476">
              <w:rPr>
                <w:rFonts w:ascii="Arial" w:hAnsi="Arial" w:cs="Arial"/>
                <w:color w:val="000000" w:themeColor="text1"/>
              </w:rPr>
              <w:fldChar w:fldCharType="begin"/>
            </w:r>
            <w:r w:rsidR="00E1406B">
              <w:rPr>
                <w:rFonts w:ascii="Arial" w:hAnsi="Arial" w:cs="Arial"/>
                <w:color w:val="000000" w:themeColor="text1"/>
              </w:rPr>
              <w:instrText xml:space="preserve"> ADDIN ZOTERO_ITEM CSL_CITATION {"citationID":"UHnlM3JR","properties":{"formattedCitation":"[2]","plainCitation":"[2]","noteIndex":0},"citationItems":[{"id":477,"uris":["http://zotero.org/users/8769625/items/KJ7LCUN4"],"itemData":{"id":477,"type":"article-journal","abstract":"N-methyl-D-aspartate receptors (NMDARs) are required to shape activity-dependent connections in the developing and adult brain. Impaired NMDAR signalling through genetic or environmental insults causes a constellation of neurodevelopmental disorders that manifest as intellectual disability, epilepsy, autism, or schizophrenia. It is not clear whether the developmental impacts of NMDAR dysfunction can be overcome by interventions in adulthood. This question is paramount for neurodevelopmental disorders arising from mutations that occur in the GRIN genes, which encode NMDAR subunits, and the broader set of mutations that disrupt NMDAR function. We developed a mouse model where a congenital loss-of-function allele of Grin1 can be restored to wild type by gene editing with Cre recombinase. Rescue of NMDARs in adult mice yields surprisingly robust improvements in cognitive functions, including those that are refractory to treatment with current medications. These results suggest that neurodevelopmental disorders arising from NMDAR deficiency can be effectively treated in adults.","container-title":"Molecular Psychiatry 2020","DOI":"10.1038/s41380-020-00859-4","note":"publisher: Nature Publishing Group","page":"1-14","title":"Consequences of NMDA receptor deficiency can be rescued in the adult brain","author":[{"family":"Mielnik","given":"Catharine A."},{"family":"Binko","given":"Mary A."},{"family":"Chen","given":"Yuxiao"},{"family":"Funk","given":"Adam J."},{"family":"Johansson","given":"Emily M."},{"family":"Intson","given":"Katheron"},{"family":"Sivananthan","given":"Nirun"},{"family":"Islam","given":"Rehnuma"},{"family":"Milenkovic","given":"Marija"},{"family":"Horsfall","given":"Wendy"},{"family":"Ross","given":"Ruth A."},{"family":"Groc","given":"Laurent"},{"family":"Salahpour","given":"Ali"},{"family":"McCullumsmith","given":"Robert E."},{"family":"Tripathy","given":"Shreejoy"},{"family":"Lambe","given":"Evelyn K."},{"family":"Ramsey","given":"Amy J."}],"issued":{"date-parts":[["2020",8]]}}}],"schema":"https://github.com/citation-style-language/schema/raw/master/csl-citation.json"} </w:instrText>
            </w:r>
            <w:r w:rsidR="003E7342" w:rsidRPr="001E4476">
              <w:rPr>
                <w:rFonts w:ascii="Arial" w:hAnsi="Arial" w:cs="Arial"/>
                <w:color w:val="000000" w:themeColor="text1"/>
              </w:rPr>
              <w:fldChar w:fldCharType="separate"/>
            </w:r>
            <w:r w:rsidR="003E7342" w:rsidRPr="00232D22">
              <w:rPr>
                <w:rFonts w:ascii="Arial" w:hAnsi="Arial" w:cs="Arial"/>
              </w:rPr>
              <w:t>[2]</w:t>
            </w:r>
            <w:r w:rsidR="003E7342" w:rsidRPr="001E4476">
              <w:rPr>
                <w:rFonts w:ascii="Arial" w:hAnsi="Arial" w:cs="Arial"/>
                <w:color w:val="000000" w:themeColor="text1"/>
              </w:rPr>
              <w:fldChar w:fldCharType="end"/>
            </w:r>
          </w:p>
        </w:tc>
        <w:tc>
          <w:tcPr>
            <w:tcW w:w="1434" w:type="dxa"/>
            <w:vAlign w:val="center"/>
          </w:tcPr>
          <w:p w14:paraId="3F1AB248" w14:textId="090E00D9" w:rsidR="00703421" w:rsidRPr="001E4476" w:rsidRDefault="00703421" w:rsidP="00703421">
            <w:pPr>
              <w:jc w:val="center"/>
              <w:rPr>
                <w:rFonts w:ascii="Arial" w:hAnsi="Arial" w:cs="Arial"/>
                <w:color w:val="000000" w:themeColor="text1"/>
              </w:rPr>
            </w:pPr>
            <w:r w:rsidRPr="001E4476">
              <w:rPr>
                <w:rFonts w:ascii="Arial" w:hAnsi="Arial" w:cs="Arial"/>
                <w:color w:val="000000" w:themeColor="text1"/>
              </w:rPr>
              <w:t>Qualitative</w:t>
            </w:r>
          </w:p>
        </w:tc>
        <w:tc>
          <w:tcPr>
            <w:tcW w:w="1261" w:type="dxa"/>
            <w:vAlign w:val="center"/>
          </w:tcPr>
          <w:p w14:paraId="7E36423A" w14:textId="44C758EE" w:rsidR="007F4136" w:rsidRPr="001E4476" w:rsidRDefault="00703421" w:rsidP="001F0B5A">
            <w:pPr>
              <w:jc w:val="center"/>
              <w:rPr>
                <w:rFonts w:ascii="Arial" w:hAnsi="Arial" w:cs="Arial"/>
                <w:color w:val="000000" w:themeColor="text1"/>
              </w:rPr>
            </w:pPr>
            <w:r w:rsidRPr="001E4476">
              <w:rPr>
                <w:rFonts w:ascii="Arial" w:hAnsi="Arial" w:cs="Arial"/>
                <w:color w:val="000000" w:themeColor="text1"/>
              </w:rPr>
              <w:t>↓↓</w:t>
            </w:r>
          </w:p>
        </w:tc>
      </w:tr>
      <w:tr w:rsidR="00703421" w:rsidRPr="001E4476" w14:paraId="23D46616" w14:textId="77777777" w:rsidTr="00C94397">
        <w:tc>
          <w:tcPr>
            <w:tcW w:w="630" w:type="dxa"/>
          </w:tcPr>
          <w:p w14:paraId="04813AE7" w14:textId="265D1AF5" w:rsidR="00703421" w:rsidRPr="001E4476" w:rsidRDefault="00703421" w:rsidP="00703421">
            <w:pPr>
              <w:jc w:val="right"/>
              <w:rPr>
                <w:rFonts w:ascii="Arial" w:hAnsi="Arial" w:cs="Arial"/>
                <w:color w:val="000000" w:themeColor="text1"/>
              </w:rPr>
            </w:pPr>
            <w:r w:rsidRPr="001E4476">
              <w:rPr>
                <w:rFonts w:ascii="Arial" w:hAnsi="Arial" w:cs="Arial"/>
                <w:color w:val="000000" w:themeColor="text1"/>
              </w:rPr>
              <w:t>2</w:t>
            </w:r>
          </w:p>
        </w:tc>
        <w:tc>
          <w:tcPr>
            <w:tcW w:w="5585" w:type="dxa"/>
          </w:tcPr>
          <w:p w14:paraId="6CBD524F" w14:textId="7A06EF52" w:rsidR="00703421" w:rsidRPr="001E4476" w:rsidRDefault="00703421" w:rsidP="00703421">
            <w:pPr>
              <w:rPr>
                <w:rFonts w:ascii="Arial" w:hAnsi="Arial" w:cs="Arial"/>
                <w:i/>
                <w:iCs/>
                <w:color w:val="000000" w:themeColor="text1"/>
              </w:rPr>
            </w:pPr>
            <w:proofErr w:type="spellStart"/>
            <w:r w:rsidRPr="001E4476">
              <w:rPr>
                <w:rFonts w:ascii="Arial" w:hAnsi="Arial" w:cs="Arial"/>
                <w:color w:val="000000" w:themeColor="text1"/>
              </w:rPr>
              <w:t>RNAseq</w:t>
            </w:r>
            <w:proofErr w:type="spellEnd"/>
            <w:r w:rsidRPr="001E4476">
              <w:rPr>
                <w:rFonts w:ascii="Arial" w:hAnsi="Arial" w:cs="Arial"/>
                <w:color w:val="000000" w:themeColor="text1"/>
              </w:rPr>
              <w:t xml:space="preserve"> </w:t>
            </w:r>
            <w:r w:rsidR="00755860">
              <w:rPr>
                <w:rFonts w:ascii="Arial" w:hAnsi="Arial" w:cs="Arial"/>
                <w:color w:val="000000" w:themeColor="text1"/>
              </w:rPr>
              <w:t>(cortex)</w:t>
            </w:r>
            <w:r w:rsidRPr="001E4476">
              <w:rPr>
                <w:rFonts w:ascii="Arial" w:hAnsi="Arial" w:cs="Arial"/>
                <w:color w:val="000000" w:themeColor="text1"/>
              </w:rPr>
              <w:t xml:space="preserve">  </w:t>
            </w:r>
            <w:r w:rsidRPr="001E4476">
              <w:rPr>
                <w:rFonts w:ascii="Arial" w:hAnsi="Arial" w:cs="Arial"/>
                <w:color w:val="000000" w:themeColor="text1"/>
              </w:rPr>
              <w:fldChar w:fldCharType="begin"/>
            </w:r>
            <w:r w:rsidR="00232D22">
              <w:rPr>
                <w:rFonts w:ascii="Arial" w:hAnsi="Arial" w:cs="Arial"/>
                <w:color w:val="000000" w:themeColor="text1"/>
              </w:rPr>
              <w:instrText xml:space="preserve"> ADDIN ZOTERO_ITEM CSL_CITATION {"citationID":"viBX1K84","properties":{"formattedCitation":"[3]","plainCitation":"[3]","noteIndex":0},"citationItems":[{"id":4154,"uris":["http://zotero.org/users/8769625/items/ZP5KCI9I"],"itemData":{"id":4154,"type":"thesis","abstract":"Although brain plasticity is thought to be highest in the developing brain, evidence has shown that the adult brain is capable of a number of mechanisms that underlie developmental plasticity. This is important for the treatment of neurodevelopmental disorders, where insults occur during plastic and vulnerable developmental windows, ultimately leading to symptoms that continue into adulthood. We investigated the plasticity of the brain by disrupting the glutamate system, and determined whether intervention during adulthood could ameliorate neurodevelopmental symptoms. We asked whether the adult brain is sufficiently plastic to allow for rewiring and amelioration of behavioural abnormalities. To address this, a mouse model was generated. The GluN1-inducible rescue (GluN1-IR) mouse model develops in a state of global N-methyl-d-aspartate (NMDA) receptor hypofunction that can then be â  rescuedâ  , with NMDA receptor levels being genetically restored. The levels of rescue were quantitatively measured via behavioural, biochemical and molecular means. By restoring NMDA receptor function at two key developmental time points, adolescence and adulthood, we were afforded insight into when the brain may be more plastic and amenable to adaptive changes, potentially identifying key treatment windows for symptoms that arise in a number of neurodevelopmental disorders. However, independent of intervention time or length of recovery, plasticity remained constant. Even more interestingly, we identified that the degree of plasticity varied depending on brain regions. Cortically-mediated behaviours showed high levels of plasticity, while subcortical behaviours remained resistant to change. This was corroborated with biochemical and molecular outputs. This study suggests that, converse to what was classically believed, plasticity does extend well into adulthood. Limitations in plasticity may not be mediated by developmental age, but may be inherently programmed based on specific circuits for behaviours.","genre":"Thesis","language":"en","note":"Accepted: 2017-12-19T00:01:10Z","source":"tspace.library.utoronto.ca","title":"Inducible Rescue of N-methyl-d-Aspartate Receptor Deficiency to Study Brain Plasticity","URL":"https://tspace.library.utoronto.ca/handle/1807/80640","author":[{"family":"Mielnik","given":"Catharine"}],"accessed":{"date-parts":[["2023",2,24]]},"issued":{"date-parts":[["2017",11]]}}}],"schema":"https://github.com/citation-style-language/schema/raw/master/csl-citation.json"} </w:instrText>
            </w:r>
            <w:r w:rsidRPr="001E4476">
              <w:rPr>
                <w:rFonts w:ascii="Arial" w:hAnsi="Arial" w:cs="Arial"/>
                <w:color w:val="000000" w:themeColor="text1"/>
              </w:rPr>
              <w:fldChar w:fldCharType="separate"/>
            </w:r>
            <w:r w:rsidR="00232D22" w:rsidRPr="00232D22">
              <w:rPr>
                <w:rFonts w:ascii="Arial" w:hAnsi="Arial" w:cs="Arial"/>
              </w:rPr>
              <w:t>[3]</w:t>
            </w:r>
            <w:r w:rsidRPr="001E4476">
              <w:rPr>
                <w:rFonts w:ascii="Arial" w:hAnsi="Arial" w:cs="Arial"/>
                <w:color w:val="000000" w:themeColor="text1"/>
              </w:rPr>
              <w:fldChar w:fldCharType="end"/>
            </w:r>
          </w:p>
        </w:tc>
        <w:tc>
          <w:tcPr>
            <w:tcW w:w="1434" w:type="dxa"/>
            <w:vAlign w:val="center"/>
          </w:tcPr>
          <w:p w14:paraId="360B88DA" w14:textId="15E02C6A" w:rsidR="00703421" w:rsidRPr="001E4476" w:rsidRDefault="00703421" w:rsidP="00703421">
            <w:pPr>
              <w:jc w:val="center"/>
              <w:rPr>
                <w:rFonts w:ascii="Arial" w:hAnsi="Arial" w:cs="Arial"/>
                <w:color w:val="000000" w:themeColor="text1"/>
              </w:rPr>
            </w:pPr>
            <w:r w:rsidRPr="001E4476">
              <w:rPr>
                <w:rFonts w:ascii="Arial" w:hAnsi="Arial" w:cs="Arial"/>
                <w:i/>
                <w:iCs/>
                <w:color w:val="000000" w:themeColor="text1"/>
              </w:rPr>
              <w:t>(log</w:t>
            </w:r>
            <w:r w:rsidRPr="001E4476">
              <w:rPr>
                <w:rFonts w:ascii="Arial" w:hAnsi="Arial" w:cs="Arial"/>
                <w:i/>
                <w:iCs/>
                <w:color w:val="000000" w:themeColor="text1"/>
                <w:vertAlign w:val="subscript"/>
              </w:rPr>
              <w:t>2</w:t>
            </w:r>
            <w:r w:rsidRPr="001E4476">
              <w:rPr>
                <w:rFonts w:ascii="Arial" w:hAnsi="Arial" w:cs="Arial"/>
                <w:i/>
                <w:iCs/>
                <w:color w:val="000000" w:themeColor="text1"/>
              </w:rPr>
              <w:t xml:space="preserve"> fold change)</w:t>
            </w:r>
          </w:p>
        </w:tc>
        <w:tc>
          <w:tcPr>
            <w:tcW w:w="1261" w:type="dxa"/>
            <w:vAlign w:val="center"/>
          </w:tcPr>
          <w:p w14:paraId="738DD940" w14:textId="77777777" w:rsidR="00703421" w:rsidRPr="001E4476" w:rsidRDefault="00703421" w:rsidP="00703421">
            <w:pPr>
              <w:jc w:val="center"/>
              <w:rPr>
                <w:rFonts w:ascii="Arial" w:hAnsi="Arial" w:cs="Arial"/>
                <w:color w:val="000000" w:themeColor="text1"/>
              </w:rPr>
            </w:pPr>
          </w:p>
        </w:tc>
      </w:tr>
      <w:tr w:rsidR="00703421" w:rsidRPr="001E4476" w14:paraId="0996C4B2" w14:textId="77777777" w:rsidTr="007F4136">
        <w:tc>
          <w:tcPr>
            <w:tcW w:w="630" w:type="dxa"/>
          </w:tcPr>
          <w:p w14:paraId="71BFE668" w14:textId="77777777" w:rsidR="00703421" w:rsidRPr="001E4476" w:rsidRDefault="00703421" w:rsidP="00703421">
            <w:pPr>
              <w:jc w:val="right"/>
              <w:rPr>
                <w:rFonts w:ascii="Arial" w:hAnsi="Arial" w:cs="Arial"/>
                <w:color w:val="000000" w:themeColor="text1"/>
              </w:rPr>
            </w:pPr>
          </w:p>
        </w:tc>
        <w:tc>
          <w:tcPr>
            <w:tcW w:w="5585" w:type="dxa"/>
            <w:vAlign w:val="center"/>
          </w:tcPr>
          <w:p w14:paraId="69F71080" w14:textId="7804A7B1" w:rsidR="00703421" w:rsidRPr="001E4476" w:rsidRDefault="00703421" w:rsidP="00703421">
            <w:pPr>
              <w:rPr>
                <w:rFonts w:ascii="Arial" w:hAnsi="Arial" w:cs="Arial"/>
                <w:color w:val="000000" w:themeColor="text1"/>
              </w:rPr>
            </w:pPr>
            <w:r w:rsidRPr="001E4476">
              <w:rPr>
                <w:rFonts w:ascii="Arial" w:hAnsi="Arial" w:cs="Arial"/>
                <w:i/>
                <w:iCs/>
                <w:color w:val="000000" w:themeColor="text1"/>
              </w:rPr>
              <w:t>Grin1</w:t>
            </w:r>
          </w:p>
        </w:tc>
        <w:tc>
          <w:tcPr>
            <w:tcW w:w="1434" w:type="dxa"/>
            <w:vAlign w:val="center"/>
          </w:tcPr>
          <w:p w14:paraId="4640EDEB" w14:textId="65A238FE" w:rsidR="00703421" w:rsidRPr="001E4476" w:rsidRDefault="00703421" w:rsidP="00703421">
            <w:pPr>
              <w:jc w:val="center"/>
              <w:rPr>
                <w:rFonts w:ascii="Arial" w:hAnsi="Arial" w:cs="Arial"/>
                <w:i/>
                <w:iCs/>
                <w:color w:val="000000" w:themeColor="text1"/>
              </w:rPr>
            </w:pPr>
            <w:r w:rsidRPr="001E4476">
              <w:rPr>
                <w:rFonts w:ascii="Arial" w:hAnsi="Arial" w:cs="Arial"/>
                <w:color w:val="000000" w:themeColor="text1"/>
              </w:rPr>
              <w:t>-1.285</w:t>
            </w:r>
          </w:p>
        </w:tc>
        <w:tc>
          <w:tcPr>
            <w:tcW w:w="1261" w:type="dxa"/>
            <w:vAlign w:val="center"/>
          </w:tcPr>
          <w:p w14:paraId="43F42E08" w14:textId="69193F75" w:rsidR="007F4136" w:rsidRPr="001E4476" w:rsidRDefault="00703421" w:rsidP="001F0B5A">
            <w:pPr>
              <w:jc w:val="center"/>
              <w:rPr>
                <w:rFonts w:ascii="Arial" w:hAnsi="Arial" w:cs="Arial"/>
                <w:color w:val="000000" w:themeColor="text1"/>
              </w:rPr>
            </w:pPr>
            <w:r w:rsidRPr="001E4476">
              <w:rPr>
                <w:rFonts w:ascii="Arial" w:hAnsi="Arial" w:cs="Arial"/>
                <w:color w:val="000000" w:themeColor="text1"/>
              </w:rPr>
              <w:t>↓↓</w:t>
            </w:r>
          </w:p>
        </w:tc>
      </w:tr>
      <w:tr w:rsidR="00703421" w:rsidRPr="001E4476" w14:paraId="174D5414" w14:textId="77777777" w:rsidTr="002F5CC8">
        <w:tc>
          <w:tcPr>
            <w:tcW w:w="630" w:type="dxa"/>
          </w:tcPr>
          <w:p w14:paraId="41690045" w14:textId="77777777" w:rsidR="00703421" w:rsidRPr="001E4476" w:rsidRDefault="00703421" w:rsidP="00703421">
            <w:pPr>
              <w:jc w:val="right"/>
              <w:rPr>
                <w:rFonts w:ascii="Arial" w:hAnsi="Arial" w:cs="Arial"/>
                <w:color w:val="000000" w:themeColor="text1"/>
              </w:rPr>
            </w:pPr>
          </w:p>
        </w:tc>
        <w:tc>
          <w:tcPr>
            <w:tcW w:w="5585" w:type="dxa"/>
            <w:vAlign w:val="center"/>
          </w:tcPr>
          <w:p w14:paraId="743C3852" w14:textId="0C9F4787" w:rsidR="00703421" w:rsidRPr="001E4476" w:rsidRDefault="00703421" w:rsidP="00703421">
            <w:pPr>
              <w:rPr>
                <w:rFonts w:ascii="Arial" w:hAnsi="Arial" w:cs="Arial"/>
                <w:i/>
                <w:iCs/>
                <w:color w:val="000000" w:themeColor="text1"/>
              </w:rPr>
            </w:pPr>
            <w:r w:rsidRPr="001E4476">
              <w:rPr>
                <w:rFonts w:ascii="Arial" w:hAnsi="Arial" w:cs="Arial"/>
                <w:i/>
                <w:iCs/>
                <w:color w:val="000000" w:themeColor="text1"/>
              </w:rPr>
              <w:t>Grin2a</w:t>
            </w:r>
          </w:p>
        </w:tc>
        <w:tc>
          <w:tcPr>
            <w:tcW w:w="1434" w:type="dxa"/>
            <w:vAlign w:val="center"/>
          </w:tcPr>
          <w:p w14:paraId="45499926" w14:textId="59075072" w:rsidR="002618FC" w:rsidRPr="001E4476" w:rsidRDefault="00486A01" w:rsidP="002F5CC8">
            <w:pPr>
              <w:jc w:val="center"/>
              <w:rPr>
                <w:rFonts w:ascii="Arial" w:hAnsi="Arial" w:cs="Arial"/>
                <w:color w:val="000000" w:themeColor="text1"/>
              </w:rPr>
            </w:pPr>
            <w:r>
              <w:rPr>
                <w:rFonts w:ascii="Arial" w:hAnsi="Arial" w:cs="Arial"/>
                <w:color w:val="000000" w:themeColor="text1"/>
              </w:rPr>
              <w:t>0</w:t>
            </w:r>
          </w:p>
        </w:tc>
        <w:tc>
          <w:tcPr>
            <w:tcW w:w="1261" w:type="dxa"/>
            <w:vAlign w:val="center"/>
          </w:tcPr>
          <w:p w14:paraId="33852E48" w14:textId="01101F92" w:rsidR="002618FC" w:rsidRPr="001E4476" w:rsidRDefault="002618FC" w:rsidP="001F0B5A">
            <w:pPr>
              <w:jc w:val="center"/>
              <w:rPr>
                <w:rFonts w:ascii="Arial" w:hAnsi="Arial" w:cs="Arial"/>
                <w:color w:val="000000" w:themeColor="text1"/>
              </w:rPr>
            </w:pPr>
            <w:r w:rsidRPr="001E4476">
              <w:rPr>
                <w:rFonts w:ascii="Arial" w:hAnsi="Arial" w:cs="Arial"/>
                <w:b/>
                <w:bCs/>
                <w:color w:val="000000" w:themeColor="text1"/>
              </w:rPr>
              <w:t>−</w:t>
            </w:r>
          </w:p>
        </w:tc>
      </w:tr>
      <w:tr w:rsidR="00703421" w:rsidRPr="001E4476" w14:paraId="246387EC" w14:textId="77777777" w:rsidTr="002618FC">
        <w:tc>
          <w:tcPr>
            <w:tcW w:w="630" w:type="dxa"/>
          </w:tcPr>
          <w:p w14:paraId="7F9B9BC3" w14:textId="77777777" w:rsidR="00703421" w:rsidRPr="001E4476" w:rsidRDefault="00703421" w:rsidP="00703421">
            <w:pPr>
              <w:jc w:val="right"/>
              <w:rPr>
                <w:rFonts w:ascii="Arial" w:hAnsi="Arial" w:cs="Arial"/>
                <w:color w:val="000000" w:themeColor="text1"/>
              </w:rPr>
            </w:pPr>
          </w:p>
        </w:tc>
        <w:tc>
          <w:tcPr>
            <w:tcW w:w="5585" w:type="dxa"/>
            <w:vAlign w:val="center"/>
          </w:tcPr>
          <w:p w14:paraId="0FB394A2" w14:textId="1F1BF8FA" w:rsidR="00703421" w:rsidRPr="001E4476" w:rsidRDefault="00703421" w:rsidP="00703421">
            <w:pPr>
              <w:rPr>
                <w:rFonts w:ascii="Arial" w:hAnsi="Arial" w:cs="Arial"/>
                <w:i/>
                <w:iCs/>
                <w:color w:val="000000" w:themeColor="text1"/>
              </w:rPr>
            </w:pPr>
            <w:r w:rsidRPr="001E4476">
              <w:rPr>
                <w:rFonts w:ascii="Arial" w:hAnsi="Arial" w:cs="Arial"/>
                <w:i/>
                <w:iCs/>
                <w:color w:val="000000" w:themeColor="text1"/>
              </w:rPr>
              <w:t>Grin2b</w:t>
            </w:r>
          </w:p>
        </w:tc>
        <w:tc>
          <w:tcPr>
            <w:tcW w:w="1434" w:type="dxa"/>
            <w:vAlign w:val="center"/>
          </w:tcPr>
          <w:p w14:paraId="7759CA03" w14:textId="5B5DC6B0" w:rsidR="002618FC" w:rsidRPr="002F5CC8" w:rsidRDefault="00EE45DE" w:rsidP="002F5CC8">
            <w:pPr>
              <w:jc w:val="center"/>
              <w:rPr>
                <w:rFonts w:ascii="Arial" w:hAnsi="Arial" w:cs="Arial"/>
                <w:color w:val="000000" w:themeColor="text1"/>
              </w:rPr>
            </w:pPr>
            <w:r>
              <w:rPr>
                <w:rFonts w:ascii="Arial" w:hAnsi="Arial" w:cs="Arial"/>
                <w:color w:val="000000" w:themeColor="text1"/>
              </w:rPr>
              <w:t>0</w:t>
            </w:r>
          </w:p>
        </w:tc>
        <w:tc>
          <w:tcPr>
            <w:tcW w:w="1261" w:type="dxa"/>
            <w:vAlign w:val="center"/>
          </w:tcPr>
          <w:p w14:paraId="4AA7DA03" w14:textId="73E408D1" w:rsidR="002618FC" w:rsidRPr="001E4476" w:rsidRDefault="002618FC" w:rsidP="001F0B5A">
            <w:pPr>
              <w:jc w:val="center"/>
              <w:rPr>
                <w:rFonts w:ascii="Arial" w:hAnsi="Arial" w:cs="Arial"/>
                <w:b/>
                <w:bCs/>
                <w:color w:val="000000" w:themeColor="text1"/>
              </w:rPr>
            </w:pPr>
            <w:r w:rsidRPr="001E4476">
              <w:rPr>
                <w:rFonts w:ascii="Arial" w:hAnsi="Arial" w:cs="Arial"/>
                <w:b/>
                <w:bCs/>
                <w:color w:val="000000" w:themeColor="text1"/>
              </w:rPr>
              <w:t>−</w:t>
            </w:r>
          </w:p>
        </w:tc>
      </w:tr>
    </w:tbl>
    <w:p w14:paraId="52FCE5CD" w14:textId="77777777" w:rsidR="001E4476" w:rsidRDefault="001E4476" w:rsidP="00B65FB6">
      <w:pPr>
        <w:pStyle w:val="Bibliography"/>
        <w:rPr>
          <w:rFonts w:ascii="Arial" w:hAnsi="Arial" w:cs="Arial"/>
          <w:b/>
          <w:bCs/>
          <w:color w:val="000000" w:themeColor="text1"/>
        </w:rPr>
      </w:pPr>
    </w:p>
    <w:p w14:paraId="29D5ACFC" w14:textId="77777777" w:rsidR="002C7D7F" w:rsidRDefault="001E4476" w:rsidP="001E4476">
      <w:pPr>
        <w:rPr>
          <w:rFonts w:ascii="Arial" w:hAnsi="Arial" w:cs="Arial"/>
          <w:b/>
          <w:color w:val="000000" w:themeColor="text1"/>
          <w:lang w:val="en-CA"/>
        </w:rPr>
      </w:pPr>
      <w:r w:rsidRPr="001E4476">
        <w:rPr>
          <w:rFonts w:ascii="Arial" w:hAnsi="Arial" w:cs="Arial"/>
          <w:b/>
          <w:color w:val="000000" w:themeColor="text1"/>
          <w:u w:val="single"/>
          <w:lang w:val="en-CA"/>
        </w:rPr>
        <w:t>Supplemental Table S1.</w:t>
      </w:r>
      <w:r w:rsidRPr="001E4476">
        <w:rPr>
          <w:rFonts w:ascii="Arial" w:hAnsi="Arial" w:cs="Arial"/>
          <w:b/>
          <w:color w:val="000000" w:themeColor="text1"/>
          <w:lang w:val="en-CA"/>
        </w:rPr>
        <w:t xml:space="preserve"> </w:t>
      </w:r>
    </w:p>
    <w:p w14:paraId="4B08D00D" w14:textId="3695BF39" w:rsidR="001E4476" w:rsidRPr="002C7D7F" w:rsidRDefault="001E4476" w:rsidP="001E4476">
      <w:pPr>
        <w:rPr>
          <w:rFonts w:ascii="Arial" w:hAnsi="Arial" w:cs="Arial"/>
          <w:b/>
          <w:color w:val="000000" w:themeColor="text1"/>
          <w:lang w:val="en-CA"/>
        </w:rPr>
      </w:pPr>
      <w:r w:rsidRPr="001E4476">
        <w:rPr>
          <w:rFonts w:ascii="Arial" w:hAnsi="Arial" w:cs="Arial"/>
          <w:b/>
          <w:color w:val="000000" w:themeColor="text1"/>
          <w:lang w:val="en-CA"/>
        </w:rPr>
        <w:t>Molecular characterization of</w:t>
      </w:r>
      <w:r w:rsidR="005448F2">
        <w:rPr>
          <w:rFonts w:ascii="Arial" w:hAnsi="Arial" w:cs="Arial"/>
          <w:b/>
          <w:color w:val="000000" w:themeColor="text1"/>
          <w:lang w:val="en-CA"/>
        </w:rPr>
        <w:t xml:space="preserve"> </w:t>
      </w:r>
      <w:r w:rsidRPr="001E4476">
        <w:rPr>
          <w:rFonts w:ascii="Arial" w:hAnsi="Arial" w:cs="Arial"/>
          <w:b/>
          <w:color w:val="000000" w:themeColor="text1"/>
          <w:lang w:val="en-CA"/>
        </w:rPr>
        <w:t xml:space="preserve">NMDAR subunits in </w:t>
      </w:r>
      <w:r w:rsidRPr="001E4476">
        <w:rPr>
          <w:rFonts w:ascii="Arial" w:hAnsi="Arial" w:cs="Arial"/>
          <w:b/>
          <w:i/>
          <w:iCs/>
          <w:color w:val="000000" w:themeColor="text1"/>
          <w:lang w:val="en-CA"/>
        </w:rPr>
        <w:t>Grin1</w:t>
      </w:r>
      <w:r w:rsidRPr="001E4476">
        <w:rPr>
          <w:rFonts w:ascii="Arial" w:hAnsi="Arial" w:cs="Arial"/>
          <w:b/>
          <w:color w:val="000000" w:themeColor="text1"/>
          <w:lang w:val="en-CA"/>
        </w:rPr>
        <w:t xml:space="preserve"> knockdown mice.</w:t>
      </w:r>
      <w:r w:rsidRPr="004A3E39">
        <w:rPr>
          <w:rFonts w:ascii="Arial" w:hAnsi="Arial" w:cs="Arial"/>
          <w:b/>
          <w:color w:val="000000" w:themeColor="text1"/>
          <w:lang w:val="en-CA"/>
        </w:rPr>
        <w:t xml:space="preserve"> </w:t>
      </w:r>
      <w:r w:rsidR="005448F2" w:rsidRPr="005448F2">
        <w:rPr>
          <w:rFonts w:ascii="Arial" w:hAnsi="Arial" w:cs="Arial"/>
          <w:bCs/>
          <w:color w:val="000000" w:themeColor="text1"/>
          <w:lang w:val="en-CA"/>
        </w:rPr>
        <w:t>Cortical</w:t>
      </w:r>
      <w:r w:rsidR="005448F2">
        <w:rPr>
          <w:rFonts w:ascii="Arial" w:hAnsi="Arial" w:cs="Arial"/>
          <w:bCs/>
          <w:color w:val="000000" w:themeColor="text1"/>
          <w:lang w:val="en-CA"/>
        </w:rPr>
        <w:t xml:space="preserve"> p</w:t>
      </w:r>
      <w:r w:rsidRPr="001E4476">
        <w:rPr>
          <w:rFonts w:ascii="Arial" w:hAnsi="Arial" w:cs="Arial"/>
          <w:bCs/>
          <w:color w:val="000000" w:themeColor="text1"/>
          <w:lang w:val="en-CA"/>
        </w:rPr>
        <w:t xml:space="preserve">rotein and mRNA levels of </w:t>
      </w:r>
      <w:r w:rsidR="003157C5">
        <w:rPr>
          <w:rFonts w:ascii="Arial" w:hAnsi="Arial" w:cs="Arial"/>
          <w:bCs/>
          <w:color w:val="000000" w:themeColor="text1"/>
          <w:lang w:val="en-CA"/>
        </w:rPr>
        <w:t>G</w:t>
      </w:r>
      <w:r w:rsidRPr="001E4476">
        <w:rPr>
          <w:rFonts w:ascii="Arial" w:hAnsi="Arial" w:cs="Arial"/>
          <w:bCs/>
          <w:color w:val="000000" w:themeColor="text1"/>
          <w:lang w:val="en-CA"/>
        </w:rPr>
        <w:t xml:space="preserve">luN1 and </w:t>
      </w:r>
      <w:r w:rsidR="003157C5">
        <w:rPr>
          <w:rFonts w:ascii="Arial" w:hAnsi="Arial" w:cs="Arial"/>
          <w:bCs/>
          <w:color w:val="000000" w:themeColor="text1"/>
          <w:lang w:val="en-CA"/>
        </w:rPr>
        <w:t>G</w:t>
      </w:r>
      <w:r w:rsidRPr="001E4476">
        <w:rPr>
          <w:rFonts w:ascii="Arial" w:hAnsi="Arial" w:cs="Arial"/>
          <w:bCs/>
          <w:color w:val="000000" w:themeColor="text1"/>
          <w:lang w:val="en-CA"/>
        </w:rPr>
        <w:t>luN2 subunits measured in Grin1 KD mice in previous studies are reported here. (↓ decrease</w:t>
      </w:r>
      <w:r w:rsidR="003D62A9">
        <w:rPr>
          <w:rFonts w:ascii="Arial" w:hAnsi="Arial" w:cs="Arial"/>
          <w:bCs/>
          <w:color w:val="000000" w:themeColor="text1"/>
          <w:lang w:val="en-CA"/>
        </w:rPr>
        <w:t xml:space="preserve">, </w:t>
      </w:r>
      <w:r w:rsidR="00A520F1" w:rsidRPr="001E4476">
        <w:rPr>
          <w:rFonts w:ascii="Arial" w:hAnsi="Arial" w:cs="Arial"/>
          <w:b/>
          <w:bCs/>
          <w:color w:val="000000" w:themeColor="text1"/>
        </w:rPr>
        <w:t>−</w:t>
      </w:r>
      <w:r w:rsidR="003D62A9">
        <w:rPr>
          <w:rFonts w:ascii="Arial" w:hAnsi="Arial" w:cs="Arial"/>
          <w:bCs/>
          <w:color w:val="000000" w:themeColor="text1"/>
          <w:lang w:val="en-CA"/>
        </w:rPr>
        <w:t xml:space="preserve"> no change</w:t>
      </w:r>
      <w:r w:rsidRPr="001E4476">
        <w:rPr>
          <w:rFonts w:ascii="Arial" w:hAnsi="Arial" w:cs="Arial"/>
          <w:bCs/>
          <w:color w:val="000000" w:themeColor="text1"/>
          <w:lang w:val="en-CA"/>
        </w:rPr>
        <w:t>)</w:t>
      </w:r>
      <w:r>
        <w:rPr>
          <w:rFonts w:ascii="Arial" w:hAnsi="Arial" w:cs="Arial"/>
          <w:bCs/>
          <w:color w:val="000000" w:themeColor="text1"/>
          <w:lang w:val="en-CA"/>
        </w:rPr>
        <w:t xml:space="preserve">. </w:t>
      </w:r>
      <w:r w:rsidR="004D53F3" w:rsidRPr="004D53F3">
        <w:rPr>
          <w:rFonts w:ascii="Arial" w:hAnsi="Arial" w:cs="Arial"/>
          <w:bCs/>
          <w:iCs/>
          <w:color w:val="000000" w:themeColor="text1"/>
          <w:lang w:val="en-CA"/>
        </w:rPr>
        <w:t xml:space="preserve">Synaptic GluN1 </w:t>
      </w:r>
      <w:r w:rsidR="004D53F3">
        <w:rPr>
          <w:rFonts w:ascii="Arial" w:hAnsi="Arial" w:cs="Arial"/>
          <w:bCs/>
          <w:iCs/>
          <w:color w:val="000000" w:themeColor="text1"/>
          <w:lang w:val="en-CA"/>
        </w:rPr>
        <w:t xml:space="preserve">protein </w:t>
      </w:r>
      <w:r w:rsidR="004D53F3" w:rsidRPr="004D53F3">
        <w:rPr>
          <w:rFonts w:ascii="Arial" w:hAnsi="Arial" w:cs="Arial"/>
          <w:bCs/>
          <w:iCs/>
          <w:color w:val="000000" w:themeColor="text1"/>
          <w:lang w:val="en-CA"/>
        </w:rPr>
        <w:t>levels</w:t>
      </w:r>
      <w:r w:rsidR="004D53F3">
        <w:rPr>
          <w:rFonts w:ascii="Arial" w:hAnsi="Arial" w:cs="Arial"/>
          <w:bCs/>
          <w:iCs/>
          <w:color w:val="000000" w:themeColor="text1"/>
          <w:lang w:val="en-CA"/>
        </w:rPr>
        <w:t xml:space="preserve"> </w:t>
      </w:r>
      <w:r w:rsidR="004D53F3" w:rsidRPr="004D53F3">
        <w:rPr>
          <w:rFonts w:ascii="Arial" w:hAnsi="Arial" w:cs="Arial"/>
          <w:bCs/>
          <w:iCs/>
          <w:color w:val="000000" w:themeColor="text1"/>
          <w:lang w:val="en-CA"/>
        </w:rPr>
        <w:t>are better preserved (3</w:t>
      </w:r>
      <w:r w:rsidR="00462B7F">
        <w:rPr>
          <w:rFonts w:ascii="Arial" w:hAnsi="Arial" w:cs="Arial"/>
          <w:bCs/>
          <w:iCs/>
          <w:color w:val="000000" w:themeColor="text1"/>
          <w:lang w:val="en-CA"/>
        </w:rPr>
        <w:t>2</w:t>
      </w:r>
      <w:r w:rsidR="004D53F3" w:rsidRPr="004D53F3">
        <w:rPr>
          <w:rFonts w:ascii="Arial" w:hAnsi="Arial" w:cs="Arial"/>
          <w:bCs/>
          <w:iCs/>
          <w:color w:val="000000" w:themeColor="text1"/>
          <w:lang w:val="en-CA"/>
        </w:rPr>
        <w:t xml:space="preserve">% of wildtype) compared to total GluN1 </w:t>
      </w:r>
      <w:r w:rsidR="00F0684E">
        <w:rPr>
          <w:rFonts w:ascii="Arial" w:hAnsi="Arial" w:cs="Arial"/>
          <w:bCs/>
          <w:iCs/>
          <w:color w:val="000000" w:themeColor="text1"/>
          <w:lang w:val="en-CA"/>
        </w:rPr>
        <w:t>protein (5-9% of wildtype)</w:t>
      </w:r>
      <w:r w:rsidR="005448F2">
        <w:rPr>
          <w:rFonts w:ascii="Arial" w:hAnsi="Arial" w:cs="Arial"/>
          <w:bCs/>
          <w:iCs/>
          <w:color w:val="000000" w:themeColor="text1"/>
          <w:lang w:val="en-CA"/>
        </w:rPr>
        <w:t xml:space="preserve">. </w:t>
      </w:r>
      <w:r w:rsidR="002F12B6">
        <w:rPr>
          <w:rFonts w:ascii="Arial" w:hAnsi="Arial" w:cs="Arial"/>
          <w:bCs/>
          <w:color w:val="000000" w:themeColor="text1"/>
          <w:lang w:val="en-CA"/>
        </w:rPr>
        <w:t xml:space="preserve">From the following references: </w:t>
      </w:r>
      <w:r w:rsidR="002F12B6" w:rsidRPr="002F12B6">
        <w:rPr>
          <w:rFonts w:ascii="Arial" w:hAnsi="Arial" w:cs="Arial"/>
          <w:bCs/>
          <w:i/>
          <w:color w:val="000000" w:themeColor="text1"/>
          <w:lang w:val="en-CA"/>
        </w:rPr>
        <w:t>[1]</w:t>
      </w:r>
      <w:r w:rsidR="003157C5" w:rsidRPr="003157C5">
        <w:rPr>
          <w:rFonts w:ascii="Arial" w:hAnsi="Arial" w:cs="Arial"/>
          <w:bCs/>
          <w:i/>
          <w:color w:val="000000" w:themeColor="text1"/>
          <w:lang w:val="en-CA"/>
        </w:rPr>
        <w:t xml:space="preserve"> </w:t>
      </w:r>
      <w:r w:rsidR="003157C5">
        <w:rPr>
          <w:rFonts w:ascii="Arial" w:hAnsi="Arial" w:cs="Arial"/>
          <w:bCs/>
          <w:i/>
          <w:color w:val="000000" w:themeColor="text1"/>
          <w:lang w:val="en-CA"/>
        </w:rPr>
        <w:t xml:space="preserve">Ramsey et al., </w:t>
      </w:r>
      <w:proofErr w:type="spellStart"/>
      <w:r w:rsidR="00974EC0">
        <w:rPr>
          <w:rFonts w:ascii="Arial" w:hAnsi="Arial" w:cs="Arial"/>
          <w:bCs/>
          <w:i/>
          <w:color w:val="000000" w:themeColor="text1"/>
          <w:lang w:val="en-CA"/>
        </w:rPr>
        <w:t>Neuropsychopharm</w:t>
      </w:r>
      <w:proofErr w:type="spellEnd"/>
      <w:r w:rsidR="00974EC0">
        <w:rPr>
          <w:rFonts w:ascii="Arial" w:hAnsi="Arial" w:cs="Arial"/>
          <w:bCs/>
          <w:i/>
          <w:color w:val="000000" w:themeColor="text1"/>
          <w:lang w:val="en-CA"/>
        </w:rPr>
        <w:t xml:space="preserve">, </w:t>
      </w:r>
      <w:r w:rsidR="003157C5">
        <w:rPr>
          <w:rFonts w:ascii="Arial" w:hAnsi="Arial" w:cs="Arial"/>
          <w:bCs/>
          <w:i/>
          <w:color w:val="000000" w:themeColor="text1"/>
          <w:lang w:val="en-CA"/>
        </w:rPr>
        <w:t>2008</w:t>
      </w:r>
      <w:r w:rsidR="00495212">
        <w:rPr>
          <w:rFonts w:ascii="Arial" w:hAnsi="Arial" w:cs="Arial"/>
          <w:bCs/>
          <w:i/>
          <w:color w:val="000000" w:themeColor="text1"/>
          <w:lang w:val="en-CA"/>
        </w:rPr>
        <w:t>;</w:t>
      </w:r>
      <w:r w:rsidR="003157C5">
        <w:rPr>
          <w:rFonts w:ascii="Arial" w:hAnsi="Arial" w:cs="Arial"/>
          <w:bCs/>
          <w:i/>
          <w:color w:val="000000" w:themeColor="text1"/>
          <w:lang w:val="en-CA"/>
        </w:rPr>
        <w:t xml:space="preserve"> </w:t>
      </w:r>
      <w:r w:rsidR="002F12B6" w:rsidRPr="002F12B6">
        <w:rPr>
          <w:rFonts w:ascii="Arial" w:hAnsi="Arial" w:cs="Arial"/>
          <w:bCs/>
          <w:i/>
          <w:color w:val="000000" w:themeColor="text1"/>
          <w:lang w:val="en-CA"/>
        </w:rPr>
        <w:t xml:space="preserve">[2] </w:t>
      </w:r>
      <w:proofErr w:type="spellStart"/>
      <w:r w:rsidR="003157C5" w:rsidRPr="002F12B6">
        <w:rPr>
          <w:rFonts w:ascii="Arial" w:hAnsi="Arial" w:cs="Arial"/>
          <w:bCs/>
          <w:i/>
          <w:color w:val="000000" w:themeColor="text1"/>
          <w:lang w:val="en-CA"/>
        </w:rPr>
        <w:t>Mielnik</w:t>
      </w:r>
      <w:proofErr w:type="spellEnd"/>
      <w:r w:rsidR="003157C5" w:rsidRPr="002F12B6">
        <w:rPr>
          <w:rFonts w:ascii="Arial" w:hAnsi="Arial" w:cs="Arial"/>
          <w:bCs/>
          <w:i/>
          <w:color w:val="000000" w:themeColor="text1"/>
          <w:lang w:val="en-CA"/>
        </w:rPr>
        <w:t xml:space="preserve"> et al., Molecular Psychiatry, 202</w:t>
      </w:r>
      <w:r w:rsidR="005106BD">
        <w:rPr>
          <w:rFonts w:ascii="Arial" w:hAnsi="Arial" w:cs="Arial"/>
          <w:bCs/>
          <w:i/>
          <w:color w:val="000000" w:themeColor="text1"/>
          <w:lang w:val="en-CA"/>
        </w:rPr>
        <w:t>1</w:t>
      </w:r>
      <w:r w:rsidR="003157C5">
        <w:rPr>
          <w:rFonts w:ascii="Arial" w:hAnsi="Arial" w:cs="Arial"/>
          <w:bCs/>
          <w:i/>
          <w:color w:val="000000" w:themeColor="text1"/>
          <w:lang w:val="en-CA"/>
        </w:rPr>
        <w:t>.</w:t>
      </w:r>
      <w:r w:rsidR="00C834E1">
        <w:rPr>
          <w:rFonts w:ascii="Arial" w:hAnsi="Arial" w:cs="Arial"/>
          <w:bCs/>
          <w:i/>
          <w:color w:val="000000" w:themeColor="text1"/>
          <w:lang w:val="en-CA"/>
        </w:rPr>
        <w:t xml:space="preserve"> [</w:t>
      </w:r>
      <w:r w:rsidR="000667A1">
        <w:rPr>
          <w:rFonts w:ascii="Arial" w:hAnsi="Arial" w:cs="Arial"/>
          <w:bCs/>
          <w:i/>
          <w:color w:val="000000" w:themeColor="text1"/>
          <w:lang w:val="en-CA"/>
        </w:rPr>
        <w:t>3]</w:t>
      </w:r>
      <w:r w:rsidR="000667A1" w:rsidRPr="000667A1">
        <w:rPr>
          <w:rFonts w:ascii="Arial" w:hAnsi="Arial" w:cs="Arial"/>
          <w:bCs/>
          <w:i/>
          <w:color w:val="000000" w:themeColor="text1"/>
          <w:lang w:val="en-CA"/>
        </w:rPr>
        <w:t xml:space="preserve"> </w:t>
      </w:r>
      <w:proofErr w:type="spellStart"/>
      <w:r w:rsidR="000667A1" w:rsidRPr="000667A1">
        <w:rPr>
          <w:rFonts w:ascii="Arial" w:hAnsi="Arial" w:cs="Arial"/>
          <w:bCs/>
          <w:i/>
          <w:color w:val="000000" w:themeColor="text1"/>
          <w:lang w:val="en-CA"/>
        </w:rPr>
        <w:t>Mielnik</w:t>
      </w:r>
      <w:proofErr w:type="spellEnd"/>
      <w:r w:rsidR="000667A1" w:rsidRPr="000667A1">
        <w:rPr>
          <w:rFonts w:ascii="Arial" w:hAnsi="Arial" w:cs="Arial"/>
          <w:bCs/>
          <w:i/>
          <w:color w:val="000000" w:themeColor="text1"/>
          <w:lang w:val="en-CA"/>
        </w:rPr>
        <w:t>, C. Inducible Rescue of N-</w:t>
      </w:r>
      <w:r w:rsidR="002C7D7F">
        <w:rPr>
          <w:rFonts w:ascii="Arial" w:hAnsi="Arial" w:cs="Arial"/>
          <w:bCs/>
          <w:i/>
          <w:color w:val="000000" w:themeColor="text1"/>
          <w:lang w:val="en-CA"/>
        </w:rPr>
        <w:t>M</w:t>
      </w:r>
      <w:r w:rsidR="000667A1" w:rsidRPr="000667A1">
        <w:rPr>
          <w:rFonts w:ascii="Arial" w:hAnsi="Arial" w:cs="Arial"/>
          <w:bCs/>
          <w:i/>
          <w:color w:val="000000" w:themeColor="text1"/>
          <w:lang w:val="en-CA"/>
        </w:rPr>
        <w:t>ethyl-</w:t>
      </w:r>
      <w:r w:rsidR="002C7D7F">
        <w:rPr>
          <w:rFonts w:ascii="Arial" w:hAnsi="Arial" w:cs="Arial"/>
          <w:bCs/>
          <w:i/>
          <w:color w:val="000000" w:themeColor="text1"/>
          <w:lang w:val="en-CA"/>
        </w:rPr>
        <w:t>D</w:t>
      </w:r>
      <w:r w:rsidR="000667A1" w:rsidRPr="000667A1">
        <w:rPr>
          <w:rFonts w:ascii="Arial" w:hAnsi="Arial" w:cs="Arial"/>
          <w:bCs/>
          <w:i/>
          <w:color w:val="000000" w:themeColor="text1"/>
          <w:lang w:val="en-CA"/>
        </w:rPr>
        <w:t>-Aspartate Receptor Deficiency to Study Brain Plasticity. Thesis. 2017.</w:t>
      </w:r>
      <w:r w:rsidR="0000013C">
        <w:rPr>
          <w:rFonts w:ascii="Arial" w:hAnsi="Arial" w:cs="Arial"/>
          <w:bCs/>
          <w:i/>
          <w:color w:val="000000" w:themeColor="text1"/>
          <w:lang w:val="en-CA"/>
        </w:rPr>
        <w:t xml:space="preserve"> </w:t>
      </w:r>
    </w:p>
    <w:p w14:paraId="6E3ADF23" w14:textId="5037045A" w:rsidR="00C57F13" w:rsidRPr="001E4476" w:rsidRDefault="00C57F13">
      <w:pPr>
        <w:rPr>
          <w:rFonts w:ascii="Arial" w:hAnsi="Arial" w:cs="Arial"/>
          <w:b/>
          <w:color w:val="000000" w:themeColor="text1"/>
          <w:u w:val="single"/>
          <w:lang w:val="en-CA"/>
        </w:rPr>
      </w:pPr>
    </w:p>
    <w:p w14:paraId="673026E2" w14:textId="02A9D050" w:rsidR="00F247D2" w:rsidRDefault="00F247D2" w:rsidP="00F247D2">
      <w:pPr>
        <w:rPr>
          <w:rFonts w:ascii="Arial" w:hAnsi="Arial" w:cs="Arial"/>
          <w:b/>
          <w:color w:val="000000" w:themeColor="text1"/>
          <w:u w:val="single"/>
          <w:lang w:val="en-CA"/>
        </w:rPr>
      </w:pPr>
    </w:p>
    <w:p w14:paraId="47A936F3" w14:textId="41ADD05C" w:rsidR="003157C5" w:rsidRDefault="003157C5" w:rsidP="00F247D2">
      <w:pPr>
        <w:rPr>
          <w:rFonts w:ascii="Arial" w:hAnsi="Arial" w:cs="Arial"/>
          <w:b/>
          <w:color w:val="000000" w:themeColor="text1"/>
          <w:u w:val="single"/>
          <w:lang w:val="en-CA"/>
        </w:rPr>
      </w:pPr>
    </w:p>
    <w:p w14:paraId="441F4039" w14:textId="7DEFACA3" w:rsidR="003157C5" w:rsidRDefault="003157C5" w:rsidP="00F247D2">
      <w:pPr>
        <w:rPr>
          <w:rFonts w:ascii="Arial" w:hAnsi="Arial" w:cs="Arial"/>
          <w:b/>
          <w:color w:val="000000" w:themeColor="text1"/>
          <w:u w:val="single"/>
          <w:lang w:val="en-CA"/>
        </w:rPr>
      </w:pPr>
    </w:p>
    <w:p w14:paraId="0D7AE2AB" w14:textId="77777777" w:rsidR="00130663" w:rsidRDefault="00130663" w:rsidP="00F247D2">
      <w:pPr>
        <w:rPr>
          <w:rFonts w:ascii="Arial" w:hAnsi="Arial" w:cs="Arial"/>
          <w:b/>
          <w:color w:val="000000" w:themeColor="text1"/>
          <w:u w:val="single"/>
          <w:lang w:val="en-CA"/>
        </w:rPr>
      </w:pPr>
    </w:p>
    <w:p w14:paraId="144CFD0B" w14:textId="77777777" w:rsidR="00130663" w:rsidRDefault="00130663" w:rsidP="00F247D2">
      <w:pPr>
        <w:rPr>
          <w:rFonts w:ascii="Arial" w:hAnsi="Arial" w:cs="Arial"/>
          <w:b/>
          <w:color w:val="000000" w:themeColor="text1"/>
          <w:u w:val="single"/>
          <w:lang w:val="en-CA"/>
        </w:rPr>
      </w:pPr>
    </w:p>
    <w:p w14:paraId="1A905017" w14:textId="77777777" w:rsidR="00130663" w:rsidRDefault="00130663" w:rsidP="00F247D2">
      <w:pPr>
        <w:rPr>
          <w:rFonts w:ascii="Arial" w:hAnsi="Arial" w:cs="Arial"/>
          <w:b/>
          <w:color w:val="000000" w:themeColor="text1"/>
          <w:u w:val="single"/>
          <w:lang w:val="en-CA"/>
        </w:rPr>
      </w:pPr>
    </w:p>
    <w:p w14:paraId="6C121C1C" w14:textId="77777777" w:rsidR="00130663" w:rsidRDefault="00130663" w:rsidP="00F247D2">
      <w:pPr>
        <w:rPr>
          <w:rFonts w:ascii="Arial" w:hAnsi="Arial" w:cs="Arial"/>
          <w:b/>
          <w:color w:val="000000" w:themeColor="text1"/>
          <w:u w:val="single"/>
          <w:lang w:val="en-CA"/>
        </w:rPr>
      </w:pPr>
    </w:p>
    <w:p w14:paraId="171563CE" w14:textId="77777777" w:rsidR="00130663" w:rsidRDefault="00130663" w:rsidP="00F247D2">
      <w:pPr>
        <w:rPr>
          <w:rFonts w:ascii="Arial" w:hAnsi="Arial" w:cs="Arial"/>
          <w:b/>
          <w:color w:val="000000" w:themeColor="text1"/>
          <w:u w:val="single"/>
          <w:lang w:val="en-CA"/>
        </w:rPr>
      </w:pPr>
    </w:p>
    <w:p w14:paraId="39F322CB" w14:textId="77777777" w:rsidR="00130663" w:rsidRDefault="00130663" w:rsidP="00F247D2">
      <w:pPr>
        <w:rPr>
          <w:rFonts w:ascii="Arial" w:hAnsi="Arial" w:cs="Arial"/>
          <w:b/>
          <w:color w:val="000000" w:themeColor="text1"/>
          <w:u w:val="single"/>
          <w:lang w:val="en-CA"/>
        </w:rPr>
      </w:pPr>
    </w:p>
    <w:p w14:paraId="439D74BA" w14:textId="77777777" w:rsidR="00130663" w:rsidRDefault="00130663" w:rsidP="00F247D2">
      <w:pPr>
        <w:rPr>
          <w:rFonts w:ascii="Arial" w:hAnsi="Arial" w:cs="Arial"/>
          <w:b/>
          <w:color w:val="000000" w:themeColor="text1"/>
          <w:u w:val="single"/>
          <w:lang w:val="en-CA"/>
        </w:rPr>
      </w:pPr>
    </w:p>
    <w:p w14:paraId="636010CF" w14:textId="77777777" w:rsidR="00130663" w:rsidRDefault="00130663" w:rsidP="00F247D2">
      <w:pPr>
        <w:rPr>
          <w:rFonts w:ascii="Arial" w:hAnsi="Arial" w:cs="Arial"/>
          <w:b/>
          <w:color w:val="000000" w:themeColor="text1"/>
          <w:u w:val="single"/>
          <w:lang w:val="en-CA"/>
        </w:rPr>
      </w:pPr>
    </w:p>
    <w:p w14:paraId="62AA9DE5" w14:textId="77777777" w:rsidR="00130663" w:rsidRDefault="00130663" w:rsidP="00F247D2">
      <w:pPr>
        <w:rPr>
          <w:rFonts w:ascii="Arial" w:hAnsi="Arial" w:cs="Arial"/>
          <w:b/>
          <w:color w:val="000000" w:themeColor="text1"/>
          <w:u w:val="single"/>
          <w:lang w:val="en-CA"/>
        </w:rPr>
      </w:pPr>
    </w:p>
    <w:p w14:paraId="0CEF62E4" w14:textId="77777777" w:rsidR="00130663" w:rsidRDefault="00130663" w:rsidP="00F247D2">
      <w:pPr>
        <w:rPr>
          <w:rFonts w:ascii="Arial" w:hAnsi="Arial" w:cs="Arial"/>
          <w:b/>
          <w:color w:val="000000" w:themeColor="text1"/>
          <w:u w:val="single"/>
          <w:lang w:val="en-CA"/>
        </w:rPr>
      </w:pPr>
    </w:p>
    <w:p w14:paraId="72E248AD" w14:textId="77777777" w:rsidR="00130663" w:rsidRDefault="00130663" w:rsidP="00F247D2">
      <w:pPr>
        <w:rPr>
          <w:rFonts w:ascii="Arial" w:hAnsi="Arial" w:cs="Arial"/>
          <w:b/>
          <w:color w:val="000000" w:themeColor="text1"/>
          <w:u w:val="single"/>
          <w:lang w:val="en-CA"/>
        </w:rPr>
      </w:pPr>
    </w:p>
    <w:p w14:paraId="6EBED290" w14:textId="29A0C724" w:rsidR="003157C5" w:rsidRDefault="003157C5" w:rsidP="00F247D2">
      <w:pPr>
        <w:rPr>
          <w:rFonts w:ascii="Arial" w:hAnsi="Arial" w:cs="Arial"/>
          <w:b/>
          <w:color w:val="000000" w:themeColor="text1"/>
          <w:u w:val="single"/>
          <w:lang w:val="en-CA"/>
        </w:rPr>
      </w:pPr>
    </w:p>
    <w:p w14:paraId="1804680D" w14:textId="7C18887F" w:rsidR="003157C5" w:rsidRDefault="003157C5" w:rsidP="00F247D2">
      <w:pPr>
        <w:rPr>
          <w:rFonts w:ascii="Arial" w:hAnsi="Arial" w:cs="Arial"/>
          <w:b/>
          <w:color w:val="000000" w:themeColor="text1"/>
          <w:u w:val="single"/>
          <w:lang w:val="en-CA"/>
        </w:rPr>
      </w:pPr>
    </w:p>
    <w:p w14:paraId="54395ECE" w14:textId="77777777" w:rsidR="003157C5" w:rsidRPr="003157C5" w:rsidRDefault="003157C5" w:rsidP="00F247D2">
      <w:pPr>
        <w:rPr>
          <w:rFonts w:ascii="Arial" w:hAnsi="Arial" w:cs="Arial"/>
          <w:b/>
          <w:color w:val="000000" w:themeColor="text1"/>
          <w:u w:val="single"/>
          <w:lang w:val="en-CA"/>
        </w:rPr>
      </w:pPr>
    </w:p>
    <w:tbl>
      <w:tblPr>
        <w:tblStyle w:val="TableGrid"/>
        <w:tblW w:w="0" w:type="auto"/>
        <w:tblLook w:val="04A0" w:firstRow="1" w:lastRow="0" w:firstColumn="1" w:lastColumn="0" w:noHBand="0" w:noVBand="1"/>
      </w:tblPr>
      <w:tblGrid>
        <w:gridCol w:w="2956"/>
        <w:gridCol w:w="1269"/>
        <w:gridCol w:w="1190"/>
        <w:gridCol w:w="2785"/>
      </w:tblGrid>
      <w:tr w:rsidR="001E4476" w:rsidRPr="001E4476" w14:paraId="67531201" w14:textId="77777777" w:rsidTr="008A034E">
        <w:tc>
          <w:tcPr>
            <w:tcW w:w="2956" w:type="dxa"/>
          </w:tcPr>
          <w:p w14:paraId="61268A8C" w14:textId="77777777" w:rsidR="00F247D2" w:rsidRPr="001E4476" w:rsidRDefault="00F247D2" w:rsidP="0099451E">
            <w:pPr>
              <w:rPr>
                <w:rFonts w:ascii="Arial" w:hAnsi="Arial" w:cs="Arial"/>
                <w:b/>
                <w:bCs/>
                <w:color w:val="000000" w:themeColor="text1"/>
                <w:sz w:val="24"/>
                <w:szCs w:val="24"/>
                <w:lang w:val="en-US"/>
              </w:rPr>
            </w:pPr>
            <w:r w:rsidRPr="001E4476">
              <w:rPr>
                <w:rFonts w:ascii="Arial" w:hAnsi="Arial" w:cs="Arial"/>
                <w:b/>
                <w:bCs/>
                <w:color w:val="000000" w:themeColor="text1"/>
                <w:sz w:val="24"/>
                <w:szCs w:val="24"/>
                <w:lang w:val="en-US"/>
              </w:rPr>
              <w:t>Property</w:t>
            </w:r>
          </w:p>
        </w:tc>
        <w:tc>
          <w:tcPr>
            <w:tcW w:w="1269" w:type="dxa"/>
          </w:tcPr>
          <w:p w14:paraId="1E9E05B0" w14:textId="77777777" w:rsidR="00F247D2" w:rsidRPr="001E4476" w:rsidRDefault="00F247D2" w:rsidP="008A034E">
            <w:pPr>
              <w:jc w:val="center"/>
              <w:rPr>
                <w:rFonts w:ascii="Arial" w:hAnsi="Arial" w:cs="Arial"/>
                <w:b/>
                <w:bCs/>
                <w:color w:val="000000" w:themeColor="text1"/>
                <w:sz w:val="24"/>
                <w:szCs w:val="24"/>
                <w:lang w:val="en-US"/>
              </w:rPr>
            </w:pPr>
            <w:r w:rsidRPr="001E4476">
              <w:rPr>
                <w:rFonts w:ascii="Arial" w:hAnsi="Arial" w:cs="Arial"/>
                <w:b/>
                <w:bCs/>
                <w:color w:val="000000" w:themeColor="text1"/>
                <w:sz w:val="24"/>
                <w:szCs w:val="24"/>
                <w:lang w:val="en-US"/>
              </w:rPr>
              <w:t>WT</w:t>
            </w:r>
          </w:p>
          <w:p w14:paraId="2F4CE8D6" w14:textId="77777777" w:rsidR="00F247D2" w:rsidRPr="001E4476" w:rsidRDefault="00F247D2" w:rsidP="008A034E">
            <w:pPr>
              <w:jc w:val="center"/>
              <w:rPr>
                <w:rFonts w:ascii="Arial" w:hAnsi="Arial" w:cs="Arial"/>
                <w:bCs/>
                <w:color w:val="000000" w:themeColor="text1"/>
                <w:sz w:val="24"/>
                <w:szCs w:val="24"/>
                <w:lang w:val="en-US"/>
              </w:rPr>
            </w:pPr>
            <w:r w:rsidRPr="001E4476">
              <w:rPr>
                <w:rFonts w:ascii="Arial" w:hAnsi="Arial" w:cs="Arial"/>
                <w:bCs/>
                <w:i/>
                <w:color w:val="000000" w:themeColor="text1"/>
                <w:sz w:val="24"/>
                <w:szCs w:val="24"/>
                <w:lang w:val="en-US"/>
              </w:rPr>
              <w:t>n</w:t>
            </w:r>
            <w:r w:rsidRPr="001E4476">
              <w:rPr>
                <w:rFonts w:ascii="Arial" w:hAnsi="Arial" w:cs="Arial"/>
                <w:bCs/>
                <w:color w:val="000000" w:themeColor="text1"/>
                <w:sz w:val="24"/>
                <w:szCs w:val="24"/>
                <w:lang w:val="en-US"/>
              </w:rPr>
              <w:t xml:space="preserve"> = 20</w:t>
            </w:r>
          </w:p>
        </w:tc>
        <w:tc>
          <w:tcPr>
            <w:tcW w:w="1170" w:type="dxa"/>
          </w:tcPr>
          <w:p w14:paraId="348D208D" w14:textId="77777777" w:rsidR="00F247D2" w:rsidRPr="001E4476" w:rsidRDefault="00F247D2" w:rsidP="008A034E">
            <w:pPr>
              <w:jc w:val="center"/>
              <w:rPr>
                <w:rFonts w:ascii="Arial" w:hAnsi="Arial" w:cs="Arial"/>
                <w:b/>
                <w:bCs/>
                <w:color w:val="000000" w:themeColor="text1"/>
                <w:sz w:val="24"/>
                <w:szCs w:val="24"/>
                <w:lang w:val="en-US"/>
              </w:rPr>
            </w:pPr>
            <w:r w:rsidRPr="001E4476">
              <w:rPr>
                <w:rFonts w:ascii="Arial" w:hAnsi="Arial" w:cs="Arial"/>
                <w:b/>
                <w:bCs/>
                <w:i/>
                <w:color w:val="000000" w:themeColor="text1"/>
                <w:sz w:val="24"/>
                <w:szCs w:val="24"/>
                <w:lang w:val="en-US"/>
              </w:rPr>
              <w:t>Grin1</w:t>
            </w:r>
            <w:r w:rsidRPr="001E4476">
              <w:rPr>
                <w:rFonts w:ascii="Arial" w:hAnsi="Arial" w:cs="Arial"/>
                <w:b/>
                <w:bCs/>
                <w:color w:val="000000" w:themeColor="text1"/>
                <w:sz w:val="24"/>
                <w:szCs w:val="24"/>
                <w:lang w:val="en-US"/>
              </w:rPr>
              <w:t>KD</w:t>
            </w:r>
          </w:p>
          <w:p w14:paraId="25268DA7" w14:textId="77777777" w:rsidR="00F247D2" w:rsidRPr="001E4476" w:rsidRDefault="00F247D2" w:rsidP="008A034E">
            <w:pPr>
              <w:jc w:val="center"/>
              <w:rPr>
                <w:rFonts w:ascii="Arial" w:hAnsi="Arial" w:cs="Arial"/>
                <w:bCs/>
                <w:color w:val="000000" w:themeColor="text1"/>
                <w:sz w:val="24"/>
                <w:szCs w:val="24"/>
                <w:lang w:val="en-US"/>
              </w:rPr>
            </w:pPr>
            <w:r w:rsidRPr="001E4476">
              <w:rPr>
                <w:rFonts w:ascii="Arial" w:hAnsi="Arial" w:cs="Arial"/>
                <w:bCs/>
                <w:i/>
                <w:color w:val="000000" w:themeColor="text1"/>
                <w:sz w:val="24"/>
                <w:szCs w:val="24"/>
                <w:lang w:val="en-US"/>
              </w:rPr>
              <w:t>n</w:t>
            </w:r>
            <w:r w:rsidRPr="001E4476">
              <w:rPr>
                <w:rFonts w:ascii="Arial" w:hAnsi="Arial" w:cs="Arial"/>
                <w:bCs/>
                <w:color w:val="000000" w:themeColor="text1"/>
                <w:sz w:val="24"/>
                <w:szCs w:val="24"/>
                <w:lang w:val="en-US"/>
              </w:rPr>
              <w:t xml:space="preserve"> = 25</w:t>
            </w:r>
          </w:p>
        </w:tc>
        <w:tc>
          <w:tcPr>
            <w:tcW w:w="2785" w:type="dxa"/>
          </w:tcPr>
          <w:p w14:paraId="5314FDA2" w14:textId="77777777" w:rsidR="00F247D2" w:rsidRPr="001E4476" w:rsidRDefault="00F247D2" w:rsidP="008A034E">
            <w:pPr>
              <w:jc w:val="center"/>
              <w:rPr>
                <w:rFonts w:ascii="Arial" w:hAnsi="Arial" w:cs="Arial"/>
                <w:b/>
                <w:bCs/>
                <w:color w:val="000000" w:themeColor="text1"/>
                <w:sz w:val="24"/>
                <w:szCs w:val="24"/>
                <w:lang w:val="en-US"/>
              </w:rPr>
            </w:pPr>
            <w:r w:rsidRPr="001E4476">
              <w:rPr>
                <w:rFonts w:ascii="Arial" w:hAnsi="Arial" w:cs="Arial"/>
                <w:b/>
                <w:bCs/>
                <w:color w:val="000000" w:themeColor="text1"/>
                <w:sz w:val="24"/>
                <w:szCs w:val="24"/>
                <w:lang w:val="en-US"/>
              </w:rPr>
              <w:t>unpaired</w:t>
            </w:r>
            <w:r w:rsidRPr="001E4476">
              <w:rPr>
                <w:rFonts w:ascii="Arial" w:hAnsi="Arial" w:cs="Arial"/>
                <w:b/>
                <w:bCs/>
                <w:i/>
                <w:color w:val="000000" w:themeColor="text1"/>
                <w:sz w:val="24"/>
                <w:szCs w:val="24"/>
                <w:lang w:val="en-US"/>
              </w:rPr>
              <w:t xml:space="preserve"> t</w:t>
            </w:r>
            <w:r w:rsidRPr="001E4476">
              <w:rPr>
                <w:rFonts w:ascii="Arial" w:hAnsi="Arial" w:cs="Arial"/>
                <w:b/>
                <w:bCs/>
                <w:color w:val="000000" w:themeColor="text1"/>
                <w:sz w:val="24"/>
                <w:szCs w:val="24"/>
                <w:lang w:val="en-US"/>
              </w:rPr>
              <w:t xml:space="preserve"> test</w:t>
            </w:r>
          </w:p>
        </w:tc>
      </w:tr>
      <w:tr w:rsidR="001E4476" w:rsidRPr="001E4476" w14:paraId="6BFEECA1" w14:textId="77777777" w:rsidTr="008A034E">
        <w:tc>
          <w:tcPr>
            <w:tcW w:w="2956" w:type="dxa"/>
          </w:tcPr>
          <w:p w14:paraId="78E6AE9D" w14:textId="77777777"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Resting Potential (mV)</w:t>
            </w:r>
          </w:p>
        </w:tc>
        <w:tc>
          <w:tcPr>
            <w:tcW w:w="1269" w:type="dxa"/>
          </w:tcPr>
          <w:p w14:paraId="44C5BFB6"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-82 ± 1</w:t>
            </w:r>
          </w:p>
        </w:tc>
        <w:tc>
          <w:tcPr>
            <w:tcW w:w="1170" w:type="dxa"/>
          </w:tcPr>
          <w:p w14:paraId="71587A90"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-80 ± 1</w:t>
            </w:r>
          </w:p>
        </w:tc>
        <w:tc>
          <w:tcPr>
            <w:tcW w:w="2785" w:type="dxa"/>
          </w:tcPr>
          <w:p w14:paraId="6A62D128"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i/>
                <w:color w:val="000000" w:themeColor="text1"/>
                <w:sz w:val="24"/>
                <w:szCs w:val="24"/>
                <w:lang w:val="en-US"/>
              </w:rPr>
              <w:t>t</w:t>
            </w:r>
            <w:r w:rsidRPr="001E4476">
              <w:rPr>
                <w:rFonts w:ascii="Arial" w:hAnsi="Arial" w:cs="Arial"/>
                <w:i/>
                <w:color w:val="000000" w:themeColor="text1"/>
                <w:sz w:val="24"/>
                <w:szCs w:val="24"/>
                <w:vertAlign w:val="subscript"/>
                <w:lang w:val="en-US"/>
              </w:rPr>
              <w:t>43</w:t>
            </w:r>
            <w:r w:rsidRPr="001E4476">
              <w:rPr>
                <w:rFonts w:ascii="Arial" w:hAnsi="Arial" w:cs="Arial"/>
                <w:color w:val="000000" w:themeColor="text1"/>
                <w:sz w:val="24"/>
                <w:szCs w:val="24"/>
                <w:lang w:val="en-US"/>
              </w:rPr>
              <w:t xml:space="preserve"> = 1.84,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 0.08</w:t>
            </w:r>
          </w:p>
        </w:tc>
      </w:tr>
      <w:tr w:rsidR="001E4476" w:rsidRPr="001E4476" w14:paraId="6EA60555" w14:textId="77777777" w:rsidTr="008A034E">
        <w:tc>
          <w:tcPr>
            <w:tcW w:w="2956" w:type="dxa"/>
          </w:tcPr>
          <w:p w14:paraId="2DC8DB6B" w14:textId="77777777"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Input Resistance (MΩ)</w:t>
            </w:r>
          </w:p>
        </w:tc>
        <w:tc>
          <w:tcPr>
            <w:tcW w:w="1269" w:type="dxa"/>
          </w:tcPr>
          <w:p w14:paraId="0D966653"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95 ± 6</w:t>
            </w:r>
          </w:p>
        </w:tc>
        <w:tc>
          <w:tcPr>
            <w:tcW w:w="1170" w:type="dxa"/>
          </w:tcPr>
          <w:p w14:paraId="5DE03872"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95 ± 88</w:t>
            </w:r>
          </w:p>
        </w:tc>
        <w:tc>
          <w:tcPr>
            <w:tcW w:w="2785" w:type="dxa"/>
          </w:tcPr>
          <w:p w14:paraId="7DE25363"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i/>
                <w:color w:val="000000" w:themeColor="text1"/>
                <w:sz w:val="24"/>
                <w:szCs w:val="24"/>
                <w:lang w:val="en-US"/>
              </w:rPr>
              <w:t>t</w:t>
            </w:r>
            <w:r w:rsidRPr="001E4476">
              <w:rPr>
                <w:rFonts w:ascii="Arial" w:hAnsi="Arial" w:cs="Arial"/>
                <w:i/>
                <w:color w:val="000000" w:themeColor="text1"/>
                <w:sz w:val="24"/>
                <w:szCs w:val="24"/>
                <w:vertAlign w:val="subscript"/>
                <w:lang w:val="en-US"/>
              </w:rPr>
              <w:t>43</w:t>
            </w:r>
            <w:r w:rsidRPr="001E4476">
              <w:rPr>
                <w:rFonts w:ascii="Arial" w:hAnsi="Arial" w:cs="Arial"/>
                <w:color w:val="000000" w:themeColor="text1"/>
                <w:sz w:val="24"/>
                <w:szCs w:val="24"/>
                <w:lang w:val="en-US"/>
              </w:rPr>
              <w:t xml:space="preserve"> = 0.08,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 0.93</w:t>
            </w:r>
          </w:p>
        </w:tc>
      </w:tr>
      <w:tr w:rsidR="001E4476" w:rsidRPr="001E4476" w14:paraId="764D0094" w14:textId="77777777" w:rsidTr="008A034E">
        <w:tc>
          <w:tcPr>
            <w:tcW w:w="2956" w:type="dxa"/>
          </w:tcPr>
          <w:p w14:paraId="72277E32" w14:textId="77777777"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Capacitance (pF)</w:t>
            </w:r>
          </w:p>
        </w:tc>
        <w:tc>
          <w:tcPr>
            <w:tcW w:w="1269" w:type="dxa"/>
          </w:tcPr>
          <w:p w14:paraId="702128CA"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172 ± 7</w:t>
            </w:r>
          </w:p>
        </w:tc>
        <w:tc>
          <w:tcPr>
            <w:tcW w:w="1170" w:type="dxa"/>
          </w:tcPr>
          <w:p w14:paraId="4326CB7D" w14:textId="6F1D3F1B"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162</w:t>
            </w:r>
            <w:r w:rsidR="0099451E" w:rsidRPr="001E4476">
              <w:rPr>
                <w:rFonts w:ascii="Arial" w:hAnsi="Arial" w:cs="Arial"/>
                <w:color w:val="000000" w:themeColor="text1"/>
                <w:sz w:val="24"/>
                <w:szCs w:val="24"/>
                <w:lang w:val="en-US"/>
              </w:rPr>
              <w:t xml:space="preserve"> </w:t>
            </w:r>
            <w:r w:rsidRPr="001E4476">
              <w:rPr>
                <w:rFonts w:ascii="Arial" w:hAnsi="Arial" w:cs="Arial"/>
                <w:color w:val="000000" w:themeColor="text1"/>
                <w:sz w:val="24"/>
                <w:szCs w:val="24"/>
                <w:lang w:val="en-US"/>
              </w:rPr>
              <w:t>± 5</w:t>
            </w:r>
          </w:p>
        </w:tc>
        <w:tc>
          <w:tcPr>
            <w:tcW w:w="2785" w:type="dxa"/>
          </w:tcPr>
          <w:p w14:paraId="425948DC"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i/>
                <w:color w:val="000000" w:themeColor="text1"/>
                <w:sz w:val="24"/>
                <w:szCs w:val="24"/>
                <w:lang w:val="en-US"/>
              </w:rPr>
              <w:t>t</w:t>
            </w:r>
            <w:r w:rsidRPr="001E4476">
              <w:rPr>
                <w:rFonts w:ascii="Arial" w:hAnsi="Arial" w:cs="Arial"/>
                <w:i/>
                <w:color w:val="000000" w:themeColor="text1"/>
                <w:sz w:val="24"/>
                <w:szCs w:val="24"/>
                <w:vertAlign w:val="subscript"/>
                <w:lang w:val="en-US"/>
              </w:rPr>
              <w:t>43</w:t>
            </w:r>
            <w:r w:rsidRPr="001E4476">
              <w:rPr>
                <w:rFonts w:ascii="Arial" w:hAnsi="Arial" w:cs="Arial"/>
                <w:color w:val="000000" w:themeColor="text1"/>
                <w:sz w:val="24"/>
                <w:szCs w:val="24"/>
                <w:lang w:val="en-US"/>
              </w:rPr>
              <w:t xml:space="preserve"> = 1.13,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 0.26</w:t>
            </w:r>
          </w:p>
        </w:tc>
      </w:tr>
      <w:tr w:rsidR="001E4476" w:rsidRPr="001E4476" w14:paraId="72ACF3AA" w14:textId="77777777" w:rsidTr="008A034E">
        <w:tc>
          <w:tcPr>
            <w:tcW w:w="2956" w:type="dxa"/>
          </w:tcPr>
          <w:p w14:paraId="031C13BF" w14:textId="77777777"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Spike Amplitude (mV)</w:t>
            </w:r>
          </w:p>
        </w:tc>
        <w:tc>
          <w:tcPr>
            <w:tcW w:w="1269" w:type="dxa"/>
          </w:tcPr>
          <w:p w14:paraId="672E421A"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88 ± 1</w:t>
            </w:r>
          </w:p>
        </w:tc>
        <w:tc>
          <w:tcPr>
            <w:tcW w:w="1170" w:type="dxa"/>
          </w:tcPr>
          <w:p w14:paraId="74AAD6BB" w14:textId="77777777" w:rsidR="00F247D2" w:rsidRPr="001E4476" w:rsidRDefault="00F247D2" w:rsidP="008A034E">
            <w:pPr>
              <w:jc w:val="center"/>
              <w:rPr>
                <w:rFonts w:ascii="Arial" w:hAnsi="Arial" w:cs="Arial"/>
                <w:color w:val="000000" w:themeColor="text1"/>
                <w:sz w:val="24"/>
                <w:szCs w:val="24"/>
                <w:vertAlign w:val="superscript"/>
                <w:lang w:val="en-US"/>
              </w:rPr>
            </w:pPr>
            <w:r w:rsidRPr="001E4476">
              <w:rPr>
                <w:rFonts w:ascii="Arial" w:hAnsi="Arial" w:cs="Arial"/>
                <w:color w:val="000000" w:themeColor="text1"/>
                <w:sz w:val="24"/>
                <w:szCs w:val="24"/>
                <w:lang w:val="en-US"/>
              </w:rPr>
              <w:t>89 ± 1</w:t>
            </w:r>
          </w:p>
        </w:tc>
        <w:tc>
          <w:tcPr>
            <w:tcW w:w="2785" w:type="dxa"/>
          </w:tcPr>
          <w:p w14:paraId="58FCBB5E"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i/>
                <w:color w:val="000000" w:themeColor="text1"/>
                <w:sz w:val="24"/>
                <w:szCs w:val="24"/>
                <w:lang w:val="en-US"/>
              </w:rPr>
              <w:t>t</w:t>
            </w:r>
            <w:r w:rsidRPr="001E4476">
              <w:rPr>
                <w:rFonts w:ascii="Arial" w:hAnsi="Arial" w:cs="Arial"/>
                <w:i/>
                <w:color w:val="000000" w:themeColor="text1"/>
                <w:sz w:val="24"/>
                <w:szCs w:val="24"/>
                <w:vertAlign w:val="subscript"/>
                <w:lang w:val="en-US"/>
              </w:rPr>
              <w:t>43</w:t>
            </w:r>
            <w:r w:rsidRPr="001E4476">
              <w:rPr>
                <w:rFonts w:ascii="Arial" w:hAnsi="Arial" w:cs="Arial"/>
                <w:color w:val="000000" w:themeColor="text1"/>
                <w:sz w:val="24"/>
                <w:szCs w:val="24"/>
                <w:lang w:val="en-US"/>
              </w:rPr>
              <w:t xml:space="preserve"> = 0.73,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 0.47</w:t>
            </w:r>
          </w:p>
        </w:tc>
      </w:tr>
      <w:tr w:rsidR="00F247D2" w:rsidRPr="001E4476" w14:paraId="4B3D5DB3" w14:textId="77777777" w:rsidTr="008A034E">
        <w:tc>
          <w:tcPr>
            <w:tcW w:w="2956" w:type="dxa"/>
          </w:tcPr>
          <w:p w14:paraId="700CBDE3" w14:textId="77777777"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Rheobase (</w:t>
            </w:r>
            <w:proofErr w:type="spellStart"/>
            <w:r w:rsidRPr="001E4476">
              <w:rPr>
                <w:rFonts w:ascii="Arial" w:hAnsi="Arial" w:cs="Arial"/>
                <w:color w:val="000000" w:themeColor="text1"/>
                <w:sz w:val="24"/>
                <w:szCs w:val="24"/>
                <w:lang w:val="en-US"/>
              </w:rPr>
              <w:t>pA</w:t>
            </w:r>
            <w:proofErr w:type="spellEnd"/>
            <w:r w:rsidRPr="001E4476">
              <w:rPr>
                <w:rFonts w:ascii="Arial" w:hAnsi="Arial" w:cs="Arial"/>
                <w:color w:val="000000" w:themeColor="text1"/>
                <w:sz w:val="24"/>
                <w:szCs w:val="24"/>
                <w:lang w:val="en-US"/>
              </w:rPr>
              <w:t>)</w:t>
            </w:r>
          </w:p>
        </w:tc>
        <w:tc>
          <w:tcPr>
            <w:tcW w:w="1269" w:type="dxa"/>
          </w:tcPr>
          <w:p w14:paraId="33DD947E"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127 ± 12</w:t>
            </w:r>
          </w:p>
        </w:tc>
        <w:tc>
          <w:tcPr>
            <w:tcW w:w="1170" w:type="dxa"/>
          </w:tcPr>
          <w:p w14:paraId="56967652"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118 ± 11</w:t>
            </w:r>
          </w:p>
        </w:tc>
        <w:tc>
          <w:tcPr>
            <w:tcW w:w="2785" w:type="dxa"/>
          </w:tcPr>
          <w:p w14:paraId="65460BBE" w14:textId="77777777" w:rsidR="00F247D2" w:rsidRPr="001E4476" w:rsidRDefault="00F247D2" w:rsidP="008A034E">
            <w:pPr>
              <w:jc w:val="center"/>
              <w:rPr>
                <w:rFonts w:ascii="Arial" w:hAnsi="Arial" w:cs="Arial"/>
                <w:i/>
                <w:color w:val="000000" w:themeColor="text1"/>
                <w:sz w:val="24"/>
                <w:szCs w:val="24"/>
                <w:lang w:val="en-US"/>
              </w:rPr>
            </w:pPr>
            <w:r w:rsidRPr="001E4476">
              <w:rPr>
                <w:rFonts w:ascii="Arial" w:hAnsi="Arial" w:cs="Arial"/>
                <w:i/>
                <w:color w:val="000000" w:themeColor="text1"/>
                <w:sz w:val="24"/>
                <w:szCs w:val="24"/>
                <w:lang w:val="en-US"/>
              </w:rPr>
              <w:t>t</w:t>
            </w:r>
            <w:r w:rsidRPr="001E4476">
              <w:rPr>
                <w:rFonts w:ascii="Arial" w:hAnsi="Arial" w:cs="Arial"/>
                <w:i/>
                <w:color w:val="000000" w:themeColor="text1"/>
                <w:sz w:val="24"/>
                <w:szCs w:val="24"/>
                <w:vertAlign w:val="subscript"/>
                <w:lang w:val="en-US"/>
              </w:rPr>
              <w:t>40</w:t>
            </w:r>
            <w:r w:rsidRPr="001E4476">
              <w:rPr>
                <w:rFonts w:ascii="Arial" w:hAnsi="Arial" w:cs="Arial"/>
                <w:color w:val="000000" w:themeColor="text1"/>
                <w:sz w:val="24"/>
                <w:szCs w:val="24"/>
                <w:lang w:val="en-US"/>
              </w:rPr>
              <w:t xml:space="preserve"> = 0.17,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 0.86</w:t>
            </w:r>
          </w:p>
        </w:tc>
      </w:tr>
    </w:tbl>
    <w:p w14:paraId="0C408887" w14:textId="77777777" w:rsidR="00F247D2" w:rsidRPr="001E4476" w:rsidRDefault="00F247D2" w:rsidP="00F247D2">
      <w:pPr>
        <w:rPr>
          <w:rFonts w:ascii="Arial" w:hAnsi="Arial" w:cs="Arial"/>
          <w:color w:val="000000" w:themeColor="text1"/>
        </w:rPr>
      </w:pPr>
    </w:p>
    <w:p w14:paraId="3AC99E08" w14:textId="77777777" w:rsidR="003157C5" w:rsidRDefault="003157C5" w:rsidP="00F247D2">
      <w:pPr>
        <w:rPr>
          <w:rFonts w:ascii="Arial" w:hAnsi="Arial" w:cs="Arial"/>
          <w:b/>
          <w:bCs/>
          <w:color w:val="000000" w:themeColor="text1"/>
          <w:u w:val="single"/>
        </w:rPr>
      </w:pPr>
    </w:p>
    <w:p w14:paraId="6BF4637D" w14:textId="77777777" w:rsidR="002C7D7F" w:rsidRDefault="001E4476" w:rsidP="00F247D2">
      <w:pPr>
        <w:rPr>
          <w:rFonts w:ascii="Arial" w:hAnsi="Arial" w:cs="Arial"/>
          <w:b/>
          <w:bCs/>
          <w:color w:val="000000" w:themeColor="text1"/>
        </w:rPr>
      </w:pPr>
      <w:r w:rsidRPr="001E4476">
        <w:rPr>
          <w:rFonts w:ascii="Arial" w:hAnsi="Arial" w:cs="Arial"/>
          <w:b/>
          <w:bCs/>
          <w:color w:val="000000" w:themeColor="text1"/>
          <w:u w:val="single"/>
        </w:rPr>
        <w:t>Supplemental Table S2</w:t>
      </w:r>
      <w:r w:rsidRPr="001E4476">
        <w:rPr>
          <w:rFonts w:ascii="Arial" w:hAnsi="Arial" w:cs="Arial"/>
          <w:b/>
          <w:bCs/>
          <w:color w:val="000000" w:themeColor="text1"/>
        </w:rPr>
        <w:t xml:space="preserve">. </w:t>
      </w:r>
    </w:p>
    <w:p w14:paraId="369177CA" w14:textId="77777777" w:rsidR="002C7D7F" w:rsidRDefault="001E4476" w:rsidP="00F247D2">
      <w:pPr>
        <w:rPr>
          <w:rFonts w:ascii="Arial" w:hAnsi="Arial" w:cs="Arial"/>
          <w:b/>
          <w:bCs/>
          <w:color w:val="000000" w:themeColor="text1"/>
        </w:rPr>
      </w:pPr>
      <w:r w:rsidRPr="001E4476">
        <w:rPr>
          <w:rFonts w:ascii="Arial" w:hAnsi="Arial" w:cs="Arial"/>
          <w:b/>
          <w:bCs/>
          <w:color w:val="000000" w:themeColor="text1"/>
        </w:rPr>
        <w:t xml:space="preserve">Knockdown of </w:t>
      </w:r>
      <w:r w:rsidRPr="001E4476">
        <w:rPr>
          <w:rFonts w:ascii="Arial" w:hAnsi="Arial" w:cs="Arial"/>
          <w:b/>
          <w:bCs/>
          <w:i/>
          <w:color w:val="000000" w:themeColor="text1"/>
        </w:rPr>
        <w:t>Grin1</w:t>
      </w:r>
      <w:r w:rsidRPr="001E4476">
        <w:rPr>
          <w:rFonts w:ascii="Arial" w:hAnsi="Arial" w:cs="Arial"/>
          <w:b/>
          <w:bCs/>
          <w:color w:val="000000" w:themeColor="text1"/>
        </w:rPr>
        <w:t xml:space="preserve"> does not significantly alter neuronal properties. </w:t>
      </w:r>
    </w:p>
    <w:p w14:paraId="64791FB7" w14:textId="1999A667" w:rsidR="001E4476" w:rsidRPr="002C7D7F" w:rsidRDefault="001E4476" w:rsidP="00F247D2">
      <w:pPr>
        <w:rPr>
          <w:rFonts w:ascii="Arial" w:hAnsi="Arial" w:cs="Arial"/>
          <w:b/>
          <w:bCs/>
          <w:color w:val="000000" w:themeColor="text1"/>
        </w:rPr>
      </w:pPr>
      <w:r w:rsidRPr="001E4476">
        <w:rPr>
          <w:rFonts w:ascii="Arial" w:hAnsi="Arial" w:cs="Arial"/>
          <w:bCs/>
          <w:color w:val="000000" w:themeColor="text1"/>
        </w:rPr>
        <w:t xml:space="preserve">Intrinsic electrophysiological properties of </w:t>
      </w:r>
      <w:r w:rsidRPr="001E4476">
        <w:rPr>
          <w:rFonts w:ascii="Arial" w:hAnsi="Arial" w:cs="Arial"/>
          <w:color w:val="000000" w:themeColor="text1"/>
        </w:rPr>
        <w:t xml:space="preserve">prefrontal layer 5 pyramidal neurons from littermate WT and </w:t>
      </w:r>
      <w:r w:rsidRPr="001E4476">
        <w:rPr>
          <w:rFonts w:ascii="Arial" w:hAnsi="Arial" w:cs="Arial"/>
          <w:i/>
          <w:color w:val="000000" w:themeColor="text1"/>
        </w:rPr>
        <w:t>Grin1</w:t>
      </w:r>
      <w:r w:rsidRPr="001E4476">
        <w:rPr>
          <w:rFonts w:ascii="Arial" w:hAnsi="Arial" w:cs="Arial"/>
          <w:color w:val="000000" w:themeColor="text1"/>
        </w:rPr>
        <w:t>KD mice. Data shown as mean ± SEM.</w:t>
      </w:r>
    </w:p>
    <w:p w14:paraId="12D1AA89" w14:textId="3D5087BD" w:rsidR="003157C5" w:rsidRDefault="003157C5">
      <w:pPr>
        <w:rPr>
          <w:rFonts w:ascii="Arial" w:hAnsi="Arial" w:cs="Arial"/>
          <w:b/>
          <w:bCs/>
          <w:color w:val="000000" w:themeColor="text1"/>
          <w:u w:val="single"/>
        </w:rPr>
      </w:pPr>
      <w:r>
        <w:rPr>
          <w:rFonts w:ascii="Arial" w:hAnsi="Arial" w:cs="Arial"/>
          <w:b/>
          <w:bCs/>
          <w:color w:val="000000" w:themeColor="text1"/>
          <w:u w:val="single"/>
        </w:rPr>
        <w:br w:type="page"/>
      </w:r>
    </w:p>
    <w:tbl>
      <w:tblPr>
        <w:tblStyle w:val="TableGrid"/>
        <w:tblW w:w="0" w:type="auto"/>
        <w:tblLook w:val="04A0" w:firstRow="1" w:lastRow="0" w:firstColumn="1" w:lastColumn="0" w:noHBand="0" w:noVBand="1"/>
      </w:tblPr>
      <w:tblGrid>
        <w:gridCol w:w="2689"/>
        <w:gridCol w:w="1122"/>
        <w:gridCol w:w="1274"/>
        <w:gridCol w:w="1617"/>
        <w:gridCol w:w="2648"/>
      </w:tblGrid>
      <w:tr w:rsidR="001E4476" w:rsidRPr="001E4476" w14:paraId="1112FFB8" w14:textId="77777777" w:rsidTr="0099451E">
        <w:tc>
          <w:tcPr>
            <w:tcW w:w="2689" w:type="dxa"/>
          </w:tcPr>
          <w:p w14:paraId="32B8FB6D" w14:textId="77777777" w:rsidR="00F247D2" w:rsidRPr="001E4476" w:rsidRDefault="00F247D2" w:rsidP="008A034E">
            <w:pPr>
              <w:rPr>
                <w:rFonts w:ascii="Arial" w:hAnsi="Arial" w:cs="Arial"/>
                <w:b/>
                <w:bCs/>
                <w:color w:val="000000" w:themeColor="text1"/>
                <w:sz w:val="24"/>
                <w:szCs w:val="24"/>
                <w:lang w:val="en-US"/>
              </w:rPr>
            </w:pPr>
            <w:r w:rsidRPr="001E4476">
              <w:rPr>
                <w:rFonts w:ascii="Arial" w:hAnsi="Arial" w:cs="Arial"/>
                <w:b/>
                <w:bCs/>
                <w:color w:val="000000" w:themeColor="text1"/>
                <w:sz w:val="24"/>
                <w:szCs w:val="24"/>
                <w:lang w:val="en-US"/>
              </w:rPr>
              <w:lastRenderedPageBreak/>
              <w:t>Property</w:t>
            </w:r>
          </w:p>
        </w:tc>
        <w:tc>
          <w:tcPr>
            <w:tcW w:w="1122" w:type="dxa"/>
          </w:tcPr>
          <w:p w14:paraId="7D9255D1" w14:textId="77777777" w:rsidR="00F247D2" w:rsidRPr="001E4476" w:rsidRDefault="00F247D2" w:rsidP="008A034E">
            <w:pPr>
              <w:jc w:val="center"/>
              <w:rPr>
                <w:rFonts w:ascii="Arial" w:hAnsi="Arial" w:cs="Arial"/>
                <w:b/>
                <w:bCs/>
                <w:color w:val="000000" w:themeColor="text1"/>
                <w:sz w:val="24"/>
                <w:szCs w:val="24"/>
                <w:lang w:val="en-US"/>
              </w:rPr>
            </w:pPr>
            <w:r w:rsidRPr="001E4476">
              <w:rPr>
                <w:rFonts w:ascii="Arial" w:hAnsi="Arial" w:cs="Arial"/>
                <w:b/>
                <w:bCs/>
                <w:color w:val="000000" w:themeColor="text1"/>
                <w:sz w:val="24"/>
                <w:szCs w:val="24"/>
                <w:lang w:val="en-US"/>
              </w:rPr>
              <w:t>WT</w:t>
            </w:r>
          </w:p>
          <w:p w14:paraId="71F32F3B" w14:textId="77777777" w:rsidR="00F247D2" w:rsidRPr="001E4476" w:rsidRDefault="00F247D2" w:rsidP="008A034E">
            <w:pPr>
              <w:jc w:val="center"/>
              <w:rPr>
                <w:rFonts w:ascii="Arial" w:hAnsi="Arial" w:cs="Arial"/>
                <w:bCs/>
                <w:color w:val="000000" w:themeColor="text1"/>
                <w:sz w:val="24"/>
                <w:szCs w:val="24"/>
                <w:lang w:val="en-US"/>
              </w:rPr>
            </w:pPr>
            <w:r w:rsidRPr="001E4476">
              <w:rPr>
                <w:rFonts w:ascii="Arial" w:hAnsi="Arial" w:cs="Arial"/>
                <w:bCs/>
                <w:i/>
                <w:color w:val="000000" w:themeColor="text1"/>
                <w:sz w:val="24"/>
                <w:szCs w:val="24"/>
                <w:lang w:val="en-US"/>
              </w:rPr>
              <w:t>n</w:t>
            </w:r>
            <w:r w:rsidRPr="001E4476">
              <w:rPr>
                <w:rFonts w:ascii="Arial" w:hAnsi="Arial" w:cs="Arial"/>
                <w:bCs/>
                <w:color w:val="000000" w:themeColor="text1"/>
                <w:sz w:val="24"/>
                <w:szCs w:val="24"/>
                <w:lang w:val="en-US"/>
              </w:rPr>
              <w:t xml:space="preserve"> = 10</w:t>
            </w:r>
          </w:p>
        </w:tc>
        <w:tc>
          <w:tcPr>
            <w:tcW w:w="1274" w:type="dxa"/>
          </w:tcPr>
          <w:p w14:paraId="1967D176" w14:textId="77777777" w:rsidR="00F247D2" w:rsidRPr="001E4476" w:rsidRDefault="00F247D2" w:rsidP="008A034E">
            <w:pPr>
              <w:jc w:val="center"/>
              <w:rPr>
                <w:rFonts w:ascii="Arial" w:hAnsi="Arial" w:cs="Arial"/>
                <w:b/>
                <w:bCs/>
                <w:color w:val="000000" w:themeColor="text1"/>
                <w:sz w:val="24"/>
                <w:szCs w:val="24"/>
                <w:lang w:val="en-US"/>
              </w:rPr>
            </w:pPr>
            <w:r w:rsidRPr="001E4476">
              <w:rPr>
                <w:rFonts w:ascii="Arial" w:hAnsi="Arial" w:cs="Arial"/>
                <w:b/>
                <w:bCs/>
                <w:i/>
                <w:iCs/>
                <w:color w:val="000000" w:themeColor="text1"/>
                <w:sz w:val="24"/>
                <w:szCs w:val="24"/>
                <w:lang w:val="en-US"/>
              </w:rPr>
              <w:t>Grin1</w:t>
            </w:r>
            <w:r w:rsidRPr="001E4476">
              <w:rPr>
                <w:rFonts w:ascii="Arial" w:hAnsi="Arial" w:cs="Arial"/>
                <w:b/>
                <w:bCs/>
                <w:color w:val="000000" w:themeColor="text1"/>
                <w:sz w:val="24"/>
                <w:szCs w:val="24"/>
                <w:lang w:val="en-US"/>
              </w:rPr>
              <w:t>KD</w:t>
            </w:r>
          </w:p>
          <w:p w14:paraId="3EDB6C6A" w14:textId="77777777" w:rsidR="00F247D2" w:rsidRPr="001E4476" w:rsidRDefault="00F247D2" w:rsidP="008A034E">
            <w:pPr>
              <w:jc w:val="center"/>
              <w:rPr>
                <w:rFonts w:ascii="Arial" w:hAnsi="Arial" w:cs="Arial"/>
                <w:bCs/>
                <w:i/>
                <w:color w:val="000000" w:themeColor="text1"/>
                <w:sz w:val="24"/>
                <w:szCs w:val="24"/>
                <w:lang w:val="en-US"/>
              </w:rPr>
            </w:pPr>
            <w:r w:rsidRPr="001E4476">
              <w:rPr>
                <w:rFonts w:ascii="Arial" w:hAnsi="Arial" w:cs="Arial"/>
                <w:bCs/>
                <w:i/>
                <w:color w:val="000000" w:themeColor="text1"/>
                <w:sz w:val="24"/>
                <w:szCs w:val="24"/>
                <w:lang w:val="en-US"/>
              </w:rPr>
              <w:t>n = 13</w:t>
            </w:r>
          </w:p>
        </w:tc>
        <w:tc>
          <w:tcPr>
            <w:tcW w:w="1617" w:type="dxa"/>
          </w:tcPr>
          <w:p w14:paraId="02DB0277" w14:textId="77777777" w:rsidR="00F247D2" w:rsidRPr="001E4476" w:rsidRDefault="00F247D2" w:rsidP="008A034E">
            <w:pPr>
              <w:jc w:val="center"/>
              <w:rPr>
                <w:rFonts w:ascii="Arial" w:hAnsi="Arial" w:cs="Arial"/>
                <w:b/>
                <w:bCs/>
                <w:color w:val="000000" w:themeColor="text1"/>
                <w:sz w:val="24"/>
                <w:szCs w:val="24"/>
                <w:lang w:val="en-US"/>
              </w:rPr>
            </w:pPr>
            <w:r w:rsidRPr="001E4476">
              <w:rPr>
                <w:rFonts w:ascii="Arial" w:hAnsi="Arial" w:cs="Arial"/>
                <w:b/>
                <w:bCs/>
                <w:i/>
                <w:iCs/>
                <w:color w:val="000000" w:themeColor="text1"/>
                <w:sz w:val="24"/>
                <w:szCs w:val="24"/>
                <w:lang w:val="en-US"/>
              </w:rPr>
              <w:t>Grin1</w:t>
            </w:r>
            <w:r w:rsidRPr="001E4476">
              <w:rPr>
                <w:rFonts w:ascii="Arial" w:hAnsi="Arial" w:cs="Arial"/>
                <w:b/>
                <w:bCs/>
                <w:color w:val="000000" w:themeColor="text1"/>
                <w:sz w:val="24"/>
                <w:szCs w:val="24"/>
                <w:lang w:val="en-US"/>
              </w:rPr>
              <w:t>rescue</w:t>
            </w:r>
          </w:p>
          <w:p w14:paraId="26FA4E8C" w14:textId="77777777" w:rsidR="00F247D2" w:rsidRPr="001E4476" w:rsidRDefault="00F247D2" w:rsidP="008A034E">
            <w:pPr>
              <w:jc w:val="center"/>
              <w:rPr>
                <w:rFonts w:ascii="Arial" w:hAnsi="Arial" w:cs="Arial"/>
                <w:bCs/>
                <w:i/>
                <w:color w:val="000000" w:themeColor="text1"/>
                <w:sz w:val="24"/>
                <w:szCs w:val="24"/>
                <w:lang w:val="en-US"/>
              </w:rPr>
            </w:pPr>
            <w:r w:rsidRPr="001E4476">
              <w:rPr>
                <w:rFonts w:ascii="Arial" w:hAnsi="Arial" w:cs="Arial"/>
                <w:bCs/>
                <w:i/>
                <w:color w:val="000000" w:themeColor="text1"/>
                <w:sz w:val="24"/>
                <w:szCs w:val="24"/>
                <w:lang w:val="en-US"/>
              </w:rPr>
              <w:t>n = 13</w:t>
            </w:r>
          </w:p>
        </w:tc>
        <w:tc>
          <w:tcPr>
            <w:tcW w:w="2648" w:type="dxa"/>
          </w:tcPr>
          <w:p w14:paraId="6BA416FE" w14:textId="77777777" w:rsidR="00F247D2" w:rsidRPr="001E4476" w:rsidRDefault="00F247D2" w:rsidP="008A034E">
            <w:pPr>
              <w:jc w:val="center"/>
              <w:rPr>
                <w:rFonts w:ascii="Arial" w:hAnsi="Arial" w:cs="Arial"/>
                <w:b/>
                <w:bCs/>
                <w:color w:val="000000" w:themeColor="text1"/>
                <w:sz w:val="24"/>
                <w:szCs w:val="24"/>
                <w:lang w:val="en-US"/>
              </w:rPr>
            </w:pPr>
            <w:r w:rsidRPr="001E4476">
              <w:rPr>
                <w:rFonts w:ascii="Arial" w:hAnsi="Arial" w:cs="Arial"/>
                <w:b/>
                <w:bCs/>
                <w:color w:val="000000" w:themeColor="text1"/>
                <w:sz w:val="24"/>
                <w:szCs w:val="24"/>
                <w:lang w:val="en-US"/>
              </w:rPr>
              <w:t>One-way ANOVA</w:t>
            </w:r>
          </w:p>
        </w:tc>
      </w:tr>
      <w:tr w:rsidR="001E4476" w:rsidRPr="001E4476" w14:paraId="69A9398B" w14:textId="77777777" w:rsidTr="0099451E">
        <w:tc>
          <w:tcPr>
            <w:tcW w:w="2689" w:type="dxa"/>
          </w:tcPr>
          <w:p w14:paraId="20E8E99F" w14:textId="2D37BD88"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 xml:space="preserve">Resting </w:t>
            </w:r>
            <w:r w:rsidR="00563338" w:rsidRPr="001E4476">
              <w:rPr>
                <w:rFonts w:ascii="Arial" w:hAnsi="Arial" w:cs="Arial"/>
                <w:color w:val="000000" w:themeColor="text1"/>
                <w:sz w:val="24"/>
                <w:szCs w:val="24"/>
                <w:lang w:val="en-US"/>
              </w:rPr>
              <w:t>P</w:t>
            </w:r>
            <w:r w:rsidRPr="001E4476">
              <w:rPr>
                <w:rFonts w:ascii="Arial" w:hAnsi="Arial" w:cs="Arial"/>
                <w:color w:val="000000" w:themeColor="text1"/>
                <w:sz w:val="24"/>
                <w:szCs w:val="24"/>
                <w:lang w:val="en-US"/>
              </w:rPr>
              <w:t>otential</w:t>
            </w:r>
            <w:r w:rsidR="0099451E" w:rsidRPr="001E4476">
              <w:rPr>
                <w:rFonts w:ascii="Arial" w:hAnsi="Arial" w:cs="Arial"/>
                <w:color w:val="000000" w:themeColor="text1"/>
                <w:sz w:val="24"/>
                <w:szCs w:val="24"/>
                <w:lang w:val="en-US"/>
              </w:rPr>
              <w:t xml:space="preserve"> </w:t>
            </w:r>
            <w:r w:rsidRPr="001E4476">
              <w:rPr>
                <w:rFonts w:ascii="Arial" w:hAnsi="Arial" w:cs="Arial"/>
                <w:color w:val="000000" w:themeColor="text1"/>
                <w:sz w:val="24"/>
                <w:szCs w:val="24"/>
                <w:lang w:val="en-US"/>
              </w:rPr>
              <w:t>(mV)</w:t>
            </w:r>
          </w:p>
        </w:tc>
        <w:tc>
          <w:tcPr>
            <w:tcW w:w="1122" w:type="dxa"/>
          </w:tcPr>
          <w:p w14:paraId="22573FF2"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-86 ± 1</w:t>
            </w:r>
          </w:p>
        </w:tc>
        <w:tc>
          <w:tcPr>
            <w:tcW w:w="1274" w:type="dxa"/>
          </w:tcPr>
          <w:p w14:paraId="083CEFD3"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-83 ± 2</w:t>
            </w:r>
          </w:p>
        </w:tc>
        <w:tc>
          <w:tcPr>
            <w:tcW w:w="1617" w:type="dxa"/>
          </w:tcPr>
          <w:p w14:paraId="24C91B04"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-83 ± 2</w:t>
            </w:r>
          </w:p>
        </w:tc>
        <w:tc>
          <w:tcPr>
            <w:tcW w:w="2648" w:type="dxa"/>
          </w:tcPr>
          <w:p w14:paraId="521E261E" w14:textId="28BA2B6C"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 xml:space="preserve">F </w:t>
            </w:r>
            <w:r w:rsidRPr="001E4476">
              <w:rPr>
                <w:rFonts w:ascii="Arial" w:hAnsi="Arial" w:cs="Arial"/>
                <w:color w:val="000000" w:themeColor="text1"/>
                <w:sz w:val="24"/>
                <w:szCs w:val="24"/>
                <w:vertAlign w:val="subscript"/>
                <w:lang w:val="en-US"/>
              </w:rPr>
              <w:t>(2, 33)</w:t>
            </w:r>
            <w:r w:rsidRPr="001E4476">
              <w:rPr>
                <w:rFonts w:ascii="Arial" w:hAnsi="Arial" w:cs="Arial"/>
                <w:color w:val="000000" w:themeColor="text1"/>
                <w:sz w:val="24"/>
                <w:szCs w:val="24"/>
                <w:lang w:val="en-US"/>
              </w:rPr>
              <w:t xml:space="preserve"> = 0.70,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=0.50</w:t>
            </w:r>
          </w:p>
        </w:tc>
      </w:tr>
      <w:tr w:rsidR="001E4476" w:rsidRPr="001E4476" w14:paraId="565AC778" w14:textId="77777777" w:rsidTr="0099451E">
        <w:tc>
          <w:tcPr>
            <w:tcW w:w="2689" w:type="dxa"/>
          </w:tcPr>
          <w:p w14:paraId="1C1171E0" w14:textId="357EBE7A"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Input Resistanc</w:t>
            </w:r>
            <w:r w:rsidR="0099451E" w:rsidRPr="001E4476">
              <w:rPr>
                <w:rFonts w:ascii="Arial" w:hAnsi="Arial" w:cs="Arial"/>
                <w:color w:val="000000" w:themeColor="text1"/>
                <w:sz w:val="24"/>
                <w:szCs w:val="24"/>
                <w:lang w:val="en-US"/>
              </w:rPr>
              <w:t xml:space="preserve">e </w:t>
            </w:r>
            <w:r w:rsidRPr="001E4476">
              <w:rPr>
                <w:rFonts w:ascii="Arial" w:hAnsi="Arial" w:cs="Arial"/>
                <w:color w:val="000000" w:themeColor="text1"/>
                <w:sz w:val="24"/>
                <w:szCs w:val="24"/>
                <w:lang w:val="en-US"/>
              </w:rPr>
              <w:t>(MΩ)</w:t>
            </w:r>
          </w:p>
        </w:tc>
        <w:tc>
          <w:tcPr>
            <w:tcW w:w="1122" w:type="dxa"/>
          </w:tcPr>
          <w:p w14:paraId="644A52D3" w14:textId="5A49F82A"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131±15</w:t>
            </w:r>
          </w:p>
        </w:tc>
        <w:tc>
          <w:tcPr>
            <w:tcW w:w="1274" w:type="dxa"/>
          </w:tcPr>
          <w:p w14:paraId="12584830" w14:textId="50AEB9C1"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132±15</w:t>
            </w:r>
          </w:p>
        </w:tc>
        <w:tc>
          <w:tcPr>
            <w:tcW w:w="1617" w:type="dxa"/>
          </w:tcPr>
          <w:p w14:paraId="5FD6239D" w14:textId="0B4EF518"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125±10</w:t>
            </w:r>
          </w:p>
        </w:tc>
        <w:tc>
          <w:tcPr>
            <w:tcW w:w="2648" w:type="dxa"/>
          </w:tcPr>
          <w:p w14:paraId="3521377F" w14:textId="09208BD4"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 xml:space="preserve">F </w:t>
            </w:r>
            <w:r w:rsidRPr="001E4476">
              <w:rPr>
                <w:rFonts w:ascii="Arial" w:hAnsi="Arial" w:cs="Arial"/>
                <w:color w:val="000000" w:themeColor="text1"/>
                <w:sz w:val="24"/>
                <w:szCs w:val="24"/>
                <w:vertAlign w:val="subscript"/>
                <w:lang w:val="en-US"/>
              </w:rPr>
              <w:t>(2, 33)</w:t>
            </w:r>
            <w:r w:rsidRPr="001E4476">
              <w:rPr>
                <w:rFonts w:ascii="Arial" w:hAnsi="Arial" w:cs="Arial"/>
                <w:color w:val="000000" w:themeColor="text1"/>
                <w:sz w:val="24"/>
                <w:szCs w:val="24"/>
                <w:lang w:val="en-US"/>
              </w:rPr>
              <w:t xml:space="preserve"> = 0.08,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=0.93</w:t>
            </w:r>
          </w:p>
        </w:tc>
      </w:tr>
      <w:tr w:rsidR="001E4476" w:rsidRPr="001E4476" w14:paraId="7E74F0BC" w14:textId="77777777" w:rsidTr="0099451E">
        <w:tc>
          <w:tcPr>
            <w:tcW w:w="2689" w:type="dxa"/>
          </w:tcPr>
          <w:p w14:paraId="73A3399B" w14:textId="77777777"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Capacitance (pF)</w:t>
            </w:r>
          </w:p>
        </w:tc>
        <w:tc>
          <w:tcPr>
            <w:tcW w:w="1122" w:type="dxa"/>
          </w:tcPr>
          <w:p w14:paraId="57E5E88B"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103 ± 9</w:t>
            </w:r>
          </w:p>
        </w:tc>
        <w:tc>
          <w:tcPr>
            <w:tcW w:w="1274" w:type="dxa"/>
          </w:tcPr>
          <w:p w14:paraId="2A16F271"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124 ± 5</w:t>
            </w:r>
          </w:p>
        </w:tc>
        <w:tc>
          <w:tcPr>
            <w:tcW w:w="1617" w:type="dxa"/>
          </w:tcPr>
          <w:p w14:paraId="4D5F99A3"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112 ± 7</w:t>
            </w:r>
          </w:p>
        </w:tc>
        <w:tc>
          <w:tcPr>
            <w:tcW w:w="2648" w:type="dxa"/>
          </w:tcPr>
          <w:p w14:paraId="6795F215" w14:textId="40A10355"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 xml:space="preserve">F </w:t>
            </w:r>
            <w:r w:rsidRPr="001E4476">
              <w:rPr>
                <w:rFonts w:ascii="Arial" w:hAnsi="Arial" w:cs="Arial"/>
                <w:color w:val="000000" w:themeColor="text1"/>
                <w:sz w:val="24"/>
                <w:szCs w:val="24"/>
                <w:vertAlign w:val="subscript"/>
                <w:lang w:val="en-US"/>
              </w:rPr>
              <w:t>(2, 33)</w:t>
            </w:r>
            <w:r w:rsidRPr="001E4476">
              <w:rPr>
                <w:rFonts w:ascii="Arial" w:hAnsi="Arial" w:cs="Arial"/>
                <w:color w:val="000000" w:themeColor="text1"/>
                <w:sz w:val="24"/>
                <w:szCs w:val="24"/>
                <w:lang w:val="en-US"/>
              </w:rPr>
              <w:t xml:space="preserve"> = 2.28,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=0.12</w:t>
            </w:r>
          </w:p>
        </w:tc>
      </w:tr>
      <w:tr w:rsidR="001E4476" w:rsidRPr="001E4476" w14:paraId="17C7DB30" w14:textId="77777777" w:rsidTr="0099451E">
        <w:trPr>
          <w:trHeight w:val="73"/>
        </w:trPr>
        <w:tc>
          <w:tcPr>
            <w:tcW w:w="2689" w:type="dxa"/>
          </w:tcPr>
          <w:p w14:paraId="674445B8" w14:textId="352E2B90"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 xml:space="preserve">Spike </w:t>
            </w:r>
            <w:r w:rsidR="00563338" w:rsidRPr="001E4476">
              <w:rPr>
                <w:rFonts w:ascii="Arial" w:hAnsi="Arial" w:cs="Arial"/>
                <w:color w:val="000000" w:themeColor="text1"/>
                <w:sz w:val="24"/>
                <w:szCs w:val="24"/>
                <w:lang w:val="en-US"/>
              </w:rPr>
              <w:t>A</w:t>
            </w:r>
            <w:r w:rsidRPr="001E4476">
              <w:rPr>
                <w:rFonts w:ascii="Arial" w:hAnsi="Arial" w:cs="Arial"/>
                <w:color w:val="000000" w:themeColor="text1"/>
                <w:sz w:val="24"/>
                <w:szCs w:val="24"/>
                <w:lang w:val="en-US"/>
              </w:rPr>
              <w:t>mplitude (mV)</w:t>
            </w:r>
          </w:p>
        </w:tc>
        <w:tc>
          <w:tcPr>
            <w:tcW w:w="1122" w:type="dxa"/>
          </w:tcPr>
          <w:p w14:paraId="41339390"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81 ± 2</w:t>
            </w:r>
          </w:p>
        </w:tc>
        <w:tc>
          <w:tcPr>
            <w:tcW w:w="1274" w:type="dxa"/>
          </w:tcPr>
          <w:p w14:paraId="72B0CE7B" w14:textId="77777777" w:rsidR="00F247D2" w:rsidRPr="001E4476" w:rsidRDefault="00F247D2" w:rsidP="008A034E">
            <w:pPr>
              <w:jc w:val="center"/>
              <w:rPr>
                <w:rFonts w:ascii="Arial" w:hAnsi="Arial" w:cs="Arial"/>
                <w:color w:val="000000" w:themeColor="text1"/>
                <w:sz w:val="24"/>
                <w:szCs w:val="24"/>
                <w:vertAlign w:val="superscript"/>
                <w:lang w:val="en-US"/>
              </w:rPr>
            </w:pPr>
            <w:r w:rsidRPr="001E4476">
              <w:rPr>
                <w:rFonts w:ascii="Arial" w:hAnsi="Arial" w:cs="Arial"/>
                <w:color w:val="000000" w:themeColor="text1"/>
                <w:sz w:val="24"/>
                <w:szCs w:val="24"/>
                <w:lang w:val="en-US"/>
              </w:rPr>
              <w:t>76 ± 2</w:t>
            </w:r>
          </w:p>
        </w:tc>
        <w:tc>
          <w:tcPr>
            <w:tcW w:w="1617" w:type="dxa"/>
          </w:tcPr>
          <w:p w14:paraId="03EE365B"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76 ± 2</w:t>
            </w:r>
          </w:p>
        </w:tc>
        <w:tc>
          <w:tcPr>
            <w:tcW w:w="2648" w:type="dxa"/>
          </w:tcPr>
          <w:p w14:paraId="64A7E34D" w14:textId="7C099A02"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 xml:space="preserve">F </w:t>
            </w:r>
            <w:r w:rsidRPr="001E4476">
              <w:rPr>
                <w:rFonts w:ascii="Arial" w:hAnsi="Arial" w:cs="Arial"/>
                <w:color w:val="000000" w:themeColor="text1"/>
                <w:sz w:val="24"/>
                <w:szCs w:val="24"/>
                <w:vertAlign w:val="subscript"/>
                <w:lang w:val="en-US"/>
              </w:rPr>
              <w:t>(2, 33)</w:t>
            </w:r>
            <w:r w:rsidRPr="001E4476">
              <w:rPr>
                <w:rFonts w:ascii="Arial" w:hAnsi="Arial" w:cs="Arial"/>
                <w:color w:val="000000" w:themeColor="text1"/>
                <w:sz w:val="24"/>
                <w:szCs w:val="24"/>
                <w:lang w:val="en-US"/>
              </w:rPr>
              <w:t xml:space="preserve"> = 1.10, </w:t>
            </w:r>
            <w:r w:rsidRPr="001E4476">
              <w:rPr>
                <w:rFonts w:ascii="Arial" w:hAnsi="Arial" w:cs="Arial"/>
                <w:i/>
                <w:iCs/>
                <w:color w:val="000000" w:themeColor="text1"/>
                <w:sz w:val="24"/>
                <w:szCs w:val="24"/>
                <w:lang w:val="en-US"/>
              </w:rPr>
              <w:t>P</w:t>
            </w:r>
            <w:r w:rsidRPr="001E4476">
              <w:rPr>
                <w:rFonts w:ascii="Arial" w:hAnsi="Arial" w:cs="Arial"/>
                <w:color w:val="000000" w:themeColor="text1"/>
                <w:sz w:val="24"/>
                <w:szCs w:val="24"/>
                <w:lang w:val="en-US"/>
              </w:rPr>
              <w:t xml:space="preserve"> =0.35</w:t>
            </w:r>
          </w:p>
        </w:tc>
      </w:tr>
      <w:tr w:rsidR="00F247D2" w:rsidRPr="001E4476" w14:paraId="35982755" w14:textId="77777777" w:rsidTr="0099451E">
        <w:trPr>
          <w:trHeight w:val="54"/>
        </w:trPr>
        <w:tc>
          <w:tcPr>
            <w:tcW w:w="2689" w:type="dxa"/>
          </w:tcPr>
          <w:p w14:paraId="69308E96" w14:textId="77777777" w:rsidR="00F247D2" w:rsidRPr="001E4476" w:rsidRDefault="00F247D2" w:rsidP="008A034E">
            <w:pPr>
              <w:rPr>
                <w:rFonts w:ascii="Arial" w:hAnsi="Arial" w:cs="Arial"/>
                <w:color w:val="000000" w:themeColor="text1"/>
                <w:sz w:val="24"/>
                <w:szCs w:val="24"/>
                <w:lang w:val="en-US"/>
              </w:rPr>
            </w:pPr>
            <w:r w:rsidRPr="001E4476">
              <w:rPr>
                <w:rFonts w:ascii="Arial" w:hAnsi="Arial" w:cs="Arial"/>
                <w:color w:val="000000" w:themeColor="text1"/>
                <w:sz w:val="24"/>
                <w:szCs w:val="24"/>
                <w:lang w:val="en-US"/>
              </w:rPr>
              <w:t>Rheobase (</w:t>
            </w:r>
            <w:proofErr w:type="spellStart"/>
            <w:r w:rsidRPr="001E4476">
              <w:rPr>
                <w:rFonts w:ascii="Arial" w:hAnsi="Arial" w:cs="Arial"/>
                <w:color w:val="000000" w:themeColor="text1"/>
                <w:sz w:val="24"/>
                <w:szCs w:val="24"/>
                <w:lang w:val="en-US"/>
              </w:rPr>
              <w:t>pA</w:t>
            </w:r>
            <w:proofErr w:type="spellEnd"/>
            <w:r w:rsidRPr="001E4476">
              <w:rPr>
                <w:rFonts w:ascii="Arial" w:hAnsi="Arial" w:cs="Arial"/>
                <w:color w:val="000000" w:themeColor="text1"/>
                <w:sz w:val="24"/>
                <w:szCs w:val="24"/>
                <w:lang w:val="en-US"/>
              </w:rPr>
              <w:t>)</w:t>
            </w:r>
          </w:p>
        </w:tc>
        <w:tc>
          <w:tcPr>
            <w:tcW w:w="1122" w:type="dxa"/>
          </w:tcPr>
          <w:p w14:paraId="06DAFBA5"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95 ± 18</w:t>
            </w:r>
          </w:p>
        </w:tc>
        <w:tc>
          <w:tcPr>
            <w:tcW w:w="1274" w:type="dxa"/>
          </w:tcPr>
          <w:p w14:paraId="19F492AE"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98 ± 21</w:t>
            </w:r>
          </w:p>
        </w:tc>
        <w:tc>
          <w:tcPr>
            <w:tcW w:w="1617" w:type="dxa"/>
          </w:tcPr>
          <w:p w14:paraId="56ABD75B" w14:textId="77777777"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89 ± 10</w:t>
            </w:r>
          </w:p>
        </w:tc>
        <w:tc>
          <w:tcPr>
            <w:tcW w:w="2648" w:type="dxa"/>
          </w:tcPr>
          <w:p w14:paraId="1971961A" w14:textId="17663F88" w:rsidR="00F247D2" w:rsidRPr="001E4476" w:rsidRDefault="00F247D2" w:rsidP="008A034E">
            <w:pPr>
              <w:jc w:val="center"/>
              <w:rPr>
                <w:rFonts w:ascii="Arial" w:hAnsi="Arial" w:cs="Arial"/>
                <w:color w:val="000000" w:themeColor="text1"/>
                <w:sz w:val="24"/>
                <w:szCs w:val="24"/>
                <w:lang w:val="en-US"/>
              </w:rPr>
            </w:pPr>
            <w:r w:rsidRPr="001E4476">
              <w:rPr>
                <w:rFonts w:ascii="Arial" w:hAnsi="Arial" w:cs="Arial"/>
                <w:color w:val="000000" w:themeColor="text1"/>
                <w:sz w:val="24"/>
                <w:szCs w:val="24"/>
                <w:lang w:val="en-US"/>
              </w:rPr>
              <w:t xml:space="preserve">F </w:t>
            </w:r>
            <w:r w:rsidRPr="001E4476">
              <w:rPr>
                <w:rFonts w:ascii="Arial" w:hAnsi="Arial" w:cs="Arial"/>
                <w:color w:val="000000" w:themeColor="text1"/>
                <w:sz w:val="24"/>
                <w:szCs w:val="24"/>
                <w:vertAlign w:val="subscript"/>
                <w:lang w:val="en-US"/>
              </w:rPr>
              <w:t>(2, 32)</w:t>
            </w:r>
            <w:r w:rsidRPr="001E4476">
              <w:rPr>
                <w:rFonts w:ascii="Arial" w:hAnsi="Arial" w:cs="Arial"/>
                <w:color w:val="000000" w:themeColor="text1"/>
                <w:sz w:val="24"/>
                <w:szCs w:val="24"/>
                <w:lang w:val="en-US"/>
              </w:rPr>
              <w:t xml:space="preserve"> = 0.08, </w:t>
            </w:r>
            <w:r w:rsidRPr="001E4476">
              <w:rPr>
                <w:rFonts w:ascii="Arial" w:hAnsi="Arial" w:cs="Arial"/>
                <w:i/>
                <w:iCs/>
                <w:color w:val="000000" w:themeColor="text1"/>
                <w:sz w:val="24"/>
                <w:szCs w:val="24"/>
                <w:lang w:val="en-US"/>
              </w:rPr>
              <w:t xml:space="preserve">P </w:t>
            </w:r>
            <w:r w:rsidRPr="001E4476">
              <w:rPr>
                <w:rFonts w:ascii="Arial" w:hAnsi="Arial" w:cs="Arial"/>
                <w:color w:val="000000" w:themeColor="text1"/>
                <w:sz w:val="24"/>
                <w:szCs w:val="24"/>
                <w:lang w:val="en-US"/>
              </w:rPr>
              <w:t>=0.92</w:t>
            </w:r>
          </w:p>
        </w:tc>
      </w:tr>
    </w:tbl>
    <w:p w14:paraId="2929B116" w14:textId="77777777" w:rsidR="00F247D2" w:rsidRPr="001E4476" w:rsidRDefault="00F247D2" w:rsidP="00F247D2">
      <w:pPr>
        <w:rPr>
          <w:rFonts w:ascii="Arial" w:hAnsi="Arial" w:cs="Arial"/>
          <w:color w:val="000000" w:themeColor="text1"/>
        </w:rPr>
      </w:pPr>
    </w:p>
    <w:p w14:paraId="63884F9D" w14:textId="77777777" w:rsidR="002C7D7F" w:rsidRDefault="002F12B6" w:rsidP="002F12B6">
      <w:pPr>
        <w:rPr>
          <w:rFonts w:ascii="Arial" w:hAnsi="Arial" w:cs="Arial"/>
          <w:b/>
          <w:bCs/>
          <w:color w:val="000000" w:themeColor="text1"/>
        </w:rPr>
      </w:pPr>
      <w:r w:rsidRPr="001E4476">
        <w:rPr>
          <w:rFonts w:ascii="Arial" w:hAnsi="Arial" w:cs="Arial"/>
          <w:b/>
          <w:bCs/>
          <w:color w:val="000000" w:themeColor="text1"/>
          <w:u w:val="single"/>
        </w:rPr>
        <w:t>Supplemental Table S3</w:t>
      </w:r>
      <w:r w:rsidRPr="001E4476">
        <w:rPr>
          <w:rFonts w:ascii="Arial" w:hAnsi="Arial" w:cs="Arial"/>
          <w:b/>
          <w:bCs/>
          <w:color w:val="000000" w:themeColor="text1"/>
        </w:rPr>
        <w:t xml:space="preserve">. </w:t>
      </w:r>
    </w:p>
    <w:p w14:paraId="75BD452E" w14:textId="05AD46F8" w:rsidR="002F12B6" w:rsidRPr="004A3E39" w:rsidRDefault="002F12B6" w:rsidP="002F12B6">
      <w:pPr>
        <w:rPr>
          <w:rFonts w:ascii="Arial" w:hAnsi="Arial" w:cs="Arial"/>
          <w:b/>
          <w:bCs/>
          <w:color w:val="000000" w:themeColor="text1"/>
        </w:rPr>
      </w:pPr>
      <w:r w:rsidRPr="001E4476">
        <w:rPr>
          <w:rFonts w:ascii="Arial" w:hAnsi="Arial" w:cs="Arial"/>
          <w:b/>
          <w:bCs/>
          <w:color w:val="000000" w:themeColor="text1"/>
        </w:rPr>
        <w:t xml:space="preserve">Adult rescue of </w:t>
      </w:r>
      <w:r w:rsidRPr="001E4476">
        <w:rPr>
          <w:rFonts w:ascii="Arial" w:hAnsi="Arial" w:cs="Arial"/>
          <w:b/>
          <w:bCs/>
          <w:i/>
          <w:color w:val="000000" w:themeColor="text1"/>
        </w:rPr>
        <w:t>Grin1</w:t>
      </w:r>
      <w:r w:rsidRPr="001E4476">
        <w:rPr>
          <w:rFonts w:ascii="Arial" w:hAnsi="Arial" w:cs="Arial"/>
          <w:b/>
          <w:bCs/>
          <w:color w:val="000000" w:themeColor="text1"/>
        </w:rPr>
        <w:t xml:space="preserve"> did not significantly alter neuronal </w:t>
      </w:r>
      <w:r w:rsidRPr="001E4476">
        <w:rPr>
          <w:rFonts w:ascii="Arial" w:hAnsi="Arial" w:cs="Arial"/>
          <w:b/>
          <w:color w:val="000000" w:themeColor="text1"/>
        </w:rPr>
        <w:t xml:space="preserve">intrinsic properties. </w:t>
      </w:r>
      <w:r w:rsidRPr="001E4476">
        <w:rPr>
          <w:rFonts w:ascii="Arial" w:hAnsi="Arial" w:cs="Arial"/>
          <w:color w:val="000000" w:themeColor="text1"/>
        </w:rPr>
        <w:t xml:space="preserve">Prefrontal layer 5 pyramidal neurons recorded from littermate WT, </w:t>
      </w:r>
      <w:r w:rsidRPr="001E4476">
        <w:rPr>
          <w:rFonts w:ascii="Arial" w:hAnsi="Arial" w:cs="Arial"/>
          <w:i/>
          <w:color w:val="000000" w:themeColor="text1"/>
        </w:rPr>
        <w:t>Grin1</w:t>
      </w:r>
      <w:r w:rsidRPr="001E4476">
        <w:rPr>
          <w:rFonts w:ascii="Arial" w:hAnsi="Arial" w:cs="Arial"/>
          <w:color w:val="000000" w:themeColor="text1"/>
        </w:rPr>
        <w:t xml:space="preserve">KD and </w:t>
      </w:r>
      <w:r w:rsidRPr="001E4476">
        <w:rPr>
          <w:rFonts w:ascii="Arial" w:hAnsi="Arial" w:cs="Arial"/>
          <w:i/>
          <w:color w:val="000000" w:themeColor="text1"/>
        </w:rPr>
        <w:t>Grin1</w:t>
      </w:r>
      <w:r w:rsidRPr="001E4476">
        <w:rPr>
          <w:rFonts w:ascii="Arial" w:hAnsi="Arial" w:cs="Arial"/>
          <w:color w:val="000000" w:themeColor="text1"/>
        </w:rPr>
        <w:t>rescue mice. All mice received tamoxifen treatment in adulthood and were recorded subsequent to washout. Data shown as mean ± SEM.</w:t>
      </w:r>
    </w:p>
    <w:p w14:paraId="3F7B5E3A" w14:textId="77777777" w:rsidR="00F247D2" w:rsidRPr="001E4476" w:rsidRDefault="00F247D2" w:rsidP="00F247D2">
      <w:pPr>
        <w:rPr>
          <w:rFonts w:ascii="Arial" w:hAnsi="Arial" w:cs="Arial"/>
          <w:color w:val="000000" w:themeColor="text1"/>
        </w:rPr>
      </w:pPr>
    </w:p>
    <w:p w14:paraId="48F458D8" w14:textId="0E951529" w:rsidR="00F247D2" w:rsidRPr="001E4476" w:rsidRDefault="00F247D2">
      <w:pPr>
        <w:rPr>
          <w:rFonts w:ascii="Arial" w:hAnsi="Arial" w:cs="Arial"/>
          <w:b/>
          <w:color w:val="000000" w:themeColor="text1"/>
          <w:u w:val="single"/>
          <w:lang w:val="en-CA"/>
        </w:rPr>
      </w:pPr>
      <w:r w:rsidRPr="001E4476">
        <w:rPr>
          <w:rFonts w:ascii="Arial" w:hAnsi="Arial" w:cs="Arial"/>
          <w:b/>
          <w:color w:val="000000" w:themeColor="text1"/>
          <w:u w:val="single"/>
          <w:lang w:val="en-CA"/>
        </w:rPr>
        <w:br w:type="page"/>
      </w:r>
    </w:p>
    <w:p w14:paraId="4DFA18C5" w14:textId="48FF371D" w:rsidR="00F247D2" w:rsidRPr="001E4476" w:rsidRDefault="008F4EBB">
      <w:pPr>
        <w:rPr>
          <w:rFonts w:ascii="Arial" w:hAnsi="Arial" w:cs="Arial"/>
          <w:b/>
          <w:color w:val="000000" w:themeColor="text1"/>
          <w:sz w:val="40"/>
          <w:szCs w:val="40"/>
          <w:u w:val="single"/>
          <w:lang w:val="en-CA"/>
        </w:rPr>
      </w:pPr>
      <w:r w:rsidRPr="001E4476">
        <w:rPr>
          <w:rFonts w:ascii="Arial" w:hAnsi="Arial" w:cs="Arial"/>
          <w:b/>
          <w:color w:val="000000" w:themeColor="text1"/>
          <w:sz w:val="40"/>
          <w:szCs w:val="40"/>
          <w:u w:val="single"/>
          <w:lang w:val="en-CA"/>
        </w:rPr>
        <w:lastRenderedPageBreak/>
        <w:t>Supplemental Figure</w:t>
      </w:r>
      <w:r w:rsidR="001E4476" w:rsidRPr="001E4476">
        <w:rPr>
          <w:rFonts w:ascii="Arial" w:hAnsi="Arial" w:cs="Arial"/>
          <w:b/>
          <w:color w:val="000000" w:themeColor="text1"/>
          <w:sz w:val="40"/>
          <w:szCs w:val="40"/>
          <w:u w:val="single"/>
          <w:lang w:val="en-CA"/>
        </w:rPr>
        <w:t>s</w:t>
      </w:r>
    </w:p>
    <w:p w14:paraId="18C1737B" w14:textId="77777777" w:rsidR="001E4476" w:rsidRPr="001E4476" w:rsidRDefault="001E4476">
      <w:pPr>
        <w:rPr>
          <w:rFonts w:ascii="Arial" w:hAnsi="Arial" w:cs="Arial"/>
          <w:b/>
          <w:color w:val="000000" w:themeColor="text1"/>
          <w:sz w:val="40"/>
          <w:szCs w:val="40"/>
          <w:u w:val="single"/>
          <w:lang w:val="en-CA"/>
        </w:rPr>
      </w:pPr>
    </w:p>
    <w:p w14:paraId="3596A889" w14:textId="77777777" w:rsidR="008F4EBB" w:rsidRPr="001E4476" w:rsidRDefault="008F4EBB">
      <w:pPr>
        <w:rPr>
          <w:rFonts w:ascii="Arial" w:hAnsi="Arial" w:cs="Arial"/>
          <w:b/>
          <w:color w:val="000000" w:themeColor="text1"/>
          <w:u w:val="single"/>
          <w:lang w:val="en-CA"/>
        </w:rPr>
      </w:pPr>
    </w:p>
    <w:p w14:paraId="7E54EE14" w14:textId="77777777" w:rsidR="008F4EBB" w:rsidRPr="001E4476" w:rsidRDefault="008F4EBB">
      <w:pPr>
        <w:rPr>
          <w:rFonts w:ascii="Arial" w:hAnsi="Arial" w:cs="Arial"/>
          <w:b/>
          <w:color w:val="000000" w:themeColor="text1"/>
          <w:u w:val="single"/>
          <w:lang w:val="en-CA"/>
        </w:rPr>
      </w:pPr>
    </w:p>
    <w:p w14:paraId="45D9F22A" w14:textId="35108C76" w:rsidR="008F4EBB" w:rsidRPr="001E4476" w:rsidRDefault="006A4DD4" w:rsidP="001E4476">
      <w:pPr>
        <w:jc w:val="center"/>
        <w:rPr>
          <w:rFonts w:ascii="Arial" w:hAnsi="Arial" w:cs="Arial"/>
          <w:b/>
          <w:color w:val="000000" w:themeColor="text1"/>
          <w:u w:val="single"/>
          <w:lang w:val="en-CA"/>
        </w:rPr>
      </w:pPr>
      <w:r w:rsidRPr="001E4476">
        <w:rPr>
          <w:noProof/>
          <w:color w:val="000000" w:themeColor="text1"/>
        </w:rPr>
        <w:drawing>
          <wp:inline distT="0" distB="0" distL="0" distR="0" wp14:anchorId="6A06E330" wp14:editId="224004A5">
            <wp:extent cx="4492625" cy="2623820"/>
            <wp:effectExtent l="0" t="0" r="3175" b="5080"/>
            <wp:docPr id="33042110"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2110" name="Picture 1" descr="Chart, scatte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2625" cy="2623820"/>
                    </a:xfrm>
                    <a:prstGeom prst="rect">
                      <a:avLst/>
                    </a:prstGeom>
                    <a:noFill/>
                    <a:ln>
                      <a:noFill/>
                    </a:ln>
                  </pic:spPr>
                </pic:pic>
              </a:graphicData>
            </a:graphic>
          </wp:inline>
        </w:drawing>
      </w:r>
    </w:p>
    <w:p w14:paraId="68690CD6" w14:textId="77777777" w:rsidR="00E061ED" w:rsidRPr="001E4476" w:rsidRDefault="00E061ED">
      <w:pPr>
        <w:rPr>
          <w:rFonts w:ascii="Arial" w:hAnsi="Arial" w:cs="Arial"/>
          <w:b/>
          <w:color w:val="000000" w:themeColor="text1"/>
          <w:u w:val="single"/>
          <w:lang w:val="en-CA"/>
        </w:rPr>
      </w:pPr>
    </w:p>
    <w:p w14:paraId="1A6B029B" w14:textId="77777777" w:rsidR="002C7D7F" w:rsidRDefault="00E061ED">
      <w:pPr>
        <w:rPr>
          <w:rFonts w:ascii="Arial" w:hAnsi="Arial" w:cs="Arial"/>
          <w:b/>
          <w:color w:val="000000" w:themeColor="text1"/>
          <w:lang w:val="en-CA"/>
        </w:rPr>
      </w:pPr>
      <w:r w:rsidRPr="001E4476">
        <w:rPr>
          <w:rFonts w:ascii="Arial" w:hAnsi="Arial" w:cs="Arial"/>
          <w:b/>
          <w:color w:val="000000" w:themeColor="text1"/>
          <w:u w:val="single"/>
          <w:lang w:val="en-CA"/>
        </w:rPr>
        <w:t xml:space="preserve">Supplemental </w:t>
      </w:r>
      <w:r w:rsidR="00EB39A0">
        <w:rPr>
          <w:rFonts w:ascii="Arial" w:hAnsi="Arial" w:cs="Arial"/>
          <w:b/>
          <w:color w:val="000000" w:themeColor="text1"/>
          <w:u w:val="single"/>
          <w:lang w:val="en-CA"/>
        </w:rPr>
        <w:t>F</w:t>
      </w:r>
      <w:r w:rsidRPr="001E4476">
        <w:rPr>
          <w:rFonts w:ascii="Arial" w:hAnsi="Arial" w:cs="Arial"/>
          <w:b/>
          <w:color w:val="000000" w:themeColor="text1"/>
          <w:u w:val="single"/>
          <w:lang w:val="en-CA"/>
        </w:rPr>
        <w:t xml:space="preserve">igure </w:t>
      </w:r>
      <w:r w:rsidR="00ED52D4">
        <w:rPr>
          <w:rFonts w:ascii="Arial" w:hAnsi="Arial" w:cs="Arial"/>
          <w:b/>
          <w:color w:val="000000" w:themeColor="text1"/>
          <w:u w:val="single"/>
          <w:lang w:val="en-CA"/>
        </w:rPr>
        <w:t>S</w:t>
      </w:r>
      <w:r w:rsidRPr="001E4476">
        <w:rPr>
          <w:rFonts w:ascii="Arial" w:hAnsi="Arial" w:cs="Arial"/>
          <w:b/>
          <w:color w:val="000000" w:themeColor="text1"/>
          <w:u w:val="single"/>
          <w:lang w:val="en-CA"/>
        </w:rPr>
        <w:t>1.</w:t>
      </w:r>
      <w:r w:rsidRPr="004A3E39">
        <w:rPr>
          <w:rFonts w:ascii="Arial" w:hAnsi="Arial" w:cs="Arial"/>
          <w:b/>
          <w:color w:val="000000" w:themeColor="text1"/>
          <w:lang w:val="en-CA"/>
        </w:rPr>
        <w:t xml:space="preserve"> </w:t>
      </w:r>
    </w:p>
    <w:p w14:paraId="646C99B6" w14:textId="3D1DAA02" w:rsidR="00E061ED" w:rsidRPr="002C7D7F" w:rsidRDefault="00E061ED">
      <w:pPr>
        <w:rPr>
          <w:rFonts w:ascii="Arial" w:hAnsi="Arial" w:cs="Arial"/>
          <w:b/>
          <w:color w:val="000000" w:themeColor="text1"/>
          <w:lang w:val="en-CA"/>
        </w:rPr>
      </w:pPr>
      <w:r w:rsidRPr="004A3E39">
        <w:rPr>
          <w:rFonts w:ascii="Arial" w:hAnsi="Arial" w:cs="Arial"/>
          <w:b/>
          <w:color w:val="000000" w:themeColor="text1"/>
          <w:lang w:val="en-CA"/>
        </w:rPr>
        <w:t>Miniature excitatory postsynaptic currents</w:t>
      </w:r>
      <w:r w:rsidR="00334724" w:rsidRPr="004A3E39">
        <w:rPr>
          <w:rFonts w:ascii="Arial" w:hAnsi="Arial" w:cs="Arial"/>
          <w:b/>
          <w:color w:val="000000" w:themeColor="text1"/>
          <w:lang w:val="en-CA"/>
        </w:rPr>
        <w:t xml:space="preserve"> </w:t>
      </w:r>
      <w:r w:rsidR="002F12B6" w:rsidRPr="004A3E39">
        <w:rPr>
          <w:rFonts w:ascii="Arial" w:hAnsi="Arial" w:cs="Arial"/>
          <w:b/>
          <w:color w:val="000000" w:themeColor="text1"/>
          <w:lang w:val="en-CA"/>
        </w:rPr>
        <w:t xml:space="preserve">(mini EPSCs) </w:t>
      </w:r>
      <w:r w:rsidR="001E4476" w:rsidRPr="004A3E39">
        <w:rPr>
          <w:rFonts w:ascii="Arial" w:hAnsi="Arial" w:cs="Arial"/>
          <w:b/>
          <w:color w:val="000000" w:themeColor="text1"/>
          <w:lang w:val="en-CA"/>
        </w:rPr>
        <w:t>do</w:t>
      </w:r>
      <w:r w:rsidR="00334724" w:rsidRPr="004A3E39">
        <w:rPr>
          <w:rFonts w:ascii="Arial" w:hAnsi="Arial" w:cs="Arial"/>
          <w:b/>
          <w:color w:val="000000" w:themeColor="text1"/>
          <w:lang w:val="en-CA"/>
        </w:rPr>
        <w:t xml:space="preserve"> not differ between</w:t>
      </w:r>
      <w:r w:rsidR="00992E08" w:rsidRPr="004A3E39">
        <w:rPr>
          <w:rFonts w:ascii="Arial" w:hAnsi="Arial" w:cs="Arial"/>
          <w:b/>
          <w:color w:val="000000" w:themeColor="text1"/>
          <w:lang w:val="en-CA"/>
        </w:rPr>
        <w:t xml:space="preserve"> WT and </w:t>
      </w:r>
      <w:r w:rsidR="00992E08" w:rsidRPr="004A3E39">
        <w:rPr>
          <w:rFonts w:ascii="Arial" w:hAnsi="Arial" w:cs="Arial"/>
          <w:b/>
          <w:i/>
          <w:iCs/>
          <w:color w:val="000000" w:themeColor="text1"/>
          <w:lang w:val="en-CA"/>
        </w:rPr>
        <w:t>Grin1</w:t>
      </w:r>
      <w:r w:rsidR="00992E08" w:rsidRPr="004A3E39">
        <w:rPr>
          <w:rFonts w:ascii="Arial" w:hAnsi="Arial" w:cs="Arial"/>
          <w:b/>
          <w:color w:val="000000" w:themeColor="text1"/>
          <w:lang w:val="en-CA"/>
        </w:rPr>
        <w:t>KD</w:t>
      </w:r>
      <w:r w:rsidR="00992E08" w:rsidRPr="002F12B6">
        <w:rPr>
          <w:rFonts w:ascii="Arial" w:hAnsi="Arial" w:cs="Arial"/>
          <w:b/>
          <w:color w:val="000000" w:themeColor="text1"/>
          <w:lang w:val="en-CA"/>
        </w:rPr>
        <w:t xml:space="preserve">. </w:t>
      </w:r>
      <w:r w:rsidR="001E4476" w:rsidRPr="002F12B6">
        <w:rPr>
          <w:rFonts w:ascii="Arial" w:hAnsi="Arial" w:cs="Arial"/>
          <w:color w:val="000000" w:themeColor="text1"/>
          <w:lang w:val="en-CA"/>
        </w:rPr>
        <w:t>Measured in the presence of tetrodo</w:t>
      </w:r>
      <w:r w:rsidR="002C7960">
        <w:rPr>
          <w:rFonts w:ascii="Arial" w:hAnsi="Arial" w:cs="Arial"/>
          <w:color w:val="000000" w:themeColor="text1"/>
          <w:lang w:val="en-CA"/>
        </w:rPr>
        <w:t>to</w:t>
      </w:r>
      <w:r w:rsidR="001E4476" w:rsidRPr="002F12B6">
        <w:rPr>
          <w:rFonts w:ascii="Arial" w:hAnsi="Arial" w:cs="Arial"/>
          <w:color w:val="000000" w:themeColor="text1"/>
          <w:lang w:val="en-CA"/>
        </w:rPr>
        <w:t>xin</w:t>
      </w:r>
      <w:r w:rsidR="002F12B6">
        <w:rPr>
          <w:rFonts w:ascii="Arial" w:hAnsi="Arial" w:cs="Arial"/>
          <w:color w:val="000000" w:themeColor="text1"/>
          <w:lang w:val="en-CA"/>
        </w:rPr>
        <w:t xml:space="preserve"> (TTX)</w:t>
      </w:r>
      <w:r w:rsidR="001E4476" w:rsidRPr="002F12B6">
        <w:rPr>
          <w:rFonts w:ascii="Arial" w:hAnsi="Arial" w:cs="Arial"/>
          <w:color w:val="000000" w:themeColor="text1"/>
          <w:lang w:val="en-CA"/>
        </w:rPr>
        <w:t xml:space="preserve">, </w:t>
      </w:r>
      <w:r w:rsidR="001E4476" w:rsidRPr="001E4476">
        <w:rPr>
          <w:rFonts w:ascii="Arial" w:hAnsi="Arial" w:cs="Arial"/>
          <w:bCs/>
          <w:color w:val="000000" w:themeColor="text1"/>
          <w:lang w:val="en-CA"/>
        </w:rPr>
        <w:t>m</w:t>
      </w:r>
      <w:r w:rsidRPr="001E4476">
        <w:rPr>
          <w:rFonts w:ascii="Arial" w:hAnsi="Arial" w:cs="Arial"/>
          <w:bCs/>
          <w:color w:val="000000" w:themeColor="text1"/>
          <w:lang w:val="en-CA"/>
        </w:rPr>
        <w:t>ini</w:t>
      </w:r>
      <w:r w:rsidR="002F12B6">
        <w:rPr>
          <w:rFonts w:ascii="Arial" w:hAnsi="Arial" w:cs="Arial"/>
          <w:bCs/>
          <w:color w:val="000000" w:themeColor="text1"/>
          <w:lang w:val="en-CA"/>
        </w:rPr>
        <w:t xml:space="preserve"> </w:t>
      </w:r>
      <w:r w:rsidRPr="001E4476">
        <w:rPr>
          <w:rFonts w:ascii="Arial" w:hAnsi="Arial" w:cs="Arial"/>
          <w:bCs/>
          <w:color w:val="000000" w:themeColor="text1"/>
          <w:lang w:val="en-CA"/>
        </w:rPr>
        <w:t xml:space="preserve">EPSCs are similar in </w:t>
      </w:r>
      <w:r w:rsidR="002F12B6">
        <w:rPr>
          <w:rFonts w:ascii="Arial" w:hAnsi="Arial" w:cs="Arial"/>
          <w:bCs/>
          <w:color w:val="000000" w:themeColor="text1"/>
          <w:lang w:val="en-CA"/>
        </w:rPr>
        <w:t>(</w:t>
      </w:r>
      <w:r w:rsidR="002F12B6" w:rsidRPr="002F12B6">
        <w:rPr>
          <w:rFonts w:ascii="Arial" w:hAnsi="Arial" w:cs="Arial"/>
          <w:b/>
          <w:bCs/>
          <w:color w:val="000000" w:themeColor="text1"/>
          <w:lang w:val="en-CA"/>
        </w:rPr>
        <w:t>A</w:t>
      </w:r>
      <w:r w:rsidR="002F12B6">
        <w:rPr>
          <w:rFonts w:ascii="Arial" w:hAnsi="Arial" w:cs="Arial"/>
          <w:bCs/>
          <w:color w:val="000000" w:themeColor="text1"/>
          <w:lang w:val="en-CA"/>
        </w:rPr>
        <w:t xml:space="preserve">) </w:t>
      </w:r>
      <w:r w:rsidRPr="001E4476">
        <w:rPr>
          <w:rFonts w:ascii="Arial" w:hAnsi="Arial" w:cs="Arial"/>
          <w:bCs/>
          <w:color w:val="000000" w:themeColor="text1"/>
          <w:lang w:val="en-CA"/>
        </w:rPr>
        <w:t xml:space="preserve">amplitude </w:t>
      </w:r>
      <w:r w:rsidR="002F12B6">
        <w:rPr>
          <w:rFonts w:ascii="Arial" w:hAnsi="Arial" w:cs="Arial"/>
          <w:bCs/>
          <w:color w:val="000000" w:themeColor="text1"/>
          <w:lang w:val="en-CA"/>
        </w:rPr>
        <w:t>(</w:t>
      </w:r>
      <w:r w:rsidR="00293668" w:rsidRPr="001E4476">
        <w:rPr>
          <w:rFonts w:ascii="Arial" w:hAnsi="Arial" w:cs="Arial"/>
          <w:bCs/>
          <w:color w:val="000000" w:themeColor="text1"/>
          <w:lang w:val="en-CA"/>
        </w:rPr>
        <w:t>t</w:t>
      </w:r>
      <w:r w:rsidR="00293668" w:rsidRPr="001E4476">
        <w:rPr>
          <w:rFonts w:ascii="Arial" w:hAnsi="Arial" w:cs="Arial"/>
          <w:bCs/>
          <w:color w:val="000000" w:themeColor="text1"/>
          <w:vertAlign w:val="subscript"/>
          <w:lang w:val="en-CA"/>
        </w:rPr>
        <w:t>12</w:t>
      </w:r>
      <w:r w:rsidR="00293668" w:rsidRPr="001E4476">
        <w:rPr>
          <w:rFonts w:ascii="Arial" w:hAnsi="Arial" w:cs="Arial"/>
          <w:bCs/>
          <w:color w:val="000000" w:themeColor="text1"/>
          <w:lang w:val="en-CA"/>
        </w:rPr>
        <w:t xml:space="preserve"> = 0.08, </w:t>
      </w:r>
      <w:r w:rsidR="00293668" w:rsidRPr="001E4476">
        <w:rPr>
          <w:rFonts w:ascii="Arial" w:hAnsi="Arial" w:cs="Arial"/>
          <w:bCs/>
          <w:i/>
          <w:iCs/>
          <w:color w:val="000000" w:themeColor="text1"/>
          <w:lang w:val="en-CA"/>
        </w:rPr>
        <w:t>P</w:t>
      </w:r>
      <w:r w:rsidR="00293668" w:rsidRPr="001E4476">
        <w:rPr>
          <w:rFonts w:ascii="Arial" w:hAnsi="Arial" w:cs="Arial"/>
          <w:bCs/>
          <w:color w:val="000000" w:themeColor="text1"/>
          <w:lang w:val="en-CA"/>
        </w:rPr>
        <w:t xml:space="preserve"> = 0.9</w:t>
      </w:r>
      <w:r w:rsidR="00DC4E99" w:rsidRPr="001E4476">
        <w:rPr>
          <w:rFonts w:ascii="Arial" w:hAnsi="Arial" w:cs="Arial"/>
          <w:bCs/>
          <w:color w:val="000000" w:themeColor="text1"/>
          <w:lang w:val="en-CA"/>
        </w:rPr>
        <w:t>3</w:t>
      </w:r>
      <w:r w:rsidRPr="001E4476">
        <w:rPr>
          <w:rFonts w:ascii="Arial" w:hAnsi="Arial" w:cs="Arial"/>
          <w:bCs/>
          <w:color w:val="000000" w:themeColor="text1"/>
          <w:lang w:val="en-CA"/>
        </w:rPr>
        <w:t xml:space="preserve">) and </w:t>
      </w:r>
      <w:r w:rsidR="002F12B6">
        <w:rPr>
          <w:rFonts w:ascii="Arial" w:hAnsi="Arial" w:cs="Arial"/>
          <w:bCs/>
          <w:color w:val="000000" w:themeColor="text1"/>
          <w:lang w:val="en-CA"/>
        </w:rPr>
        <w:t>(</w:t>
      </w:r>
      <w:r w:rsidR="002F12B6" w:rsidRPr="002F12B6">
        <w:rPr>
          <w:rFonts w:ascii="Arial" w:hAnsi="Arial" w:cs="Arial"/>
          <w:b/>
          <w:bCs/>
          <w:color w:val="000000" w:themeColor="text1"/>
          <w:lang w:val="en-CA"/>
        </w:rPr>
        <w:t>B</w:t>
      </w:r>
      <w:r w:rsidR="002F12B6">
        <w:rPr>
          <w:rFonts w:ascii="Arial" w:hAnsi="Arial" w:cs="Arial"/>
          <w:bCs/>
          <w:color w:val="000000" w:themeColor="text1"/>
          <w:lang w:val="en-CA"/>
        </w:rPr>
        <w:t>) f</w:t>
      </w:r>
      <w:r w:rsidRPr="001E4476">
        <w:rPr>
          <w:rFonts w:ascii="Arial" w:hAnsi="Arial" w:cs="Arial"/>
          <w:bCs/>
          <w:color w:val="000000" w:themeColor="text1"/>
          <w:lang w:val="en-CA"/>
        </w:rPr>
        <w:t>requency (</w:t>
      </w:r>
      <w:r w:rsidR="00DC4E99" w:rsidRPr="001E4476">
        <w:rPr>
          <w:rFonts w:ascii="Arial" w:hAnsi="Arial" w:cs="Arial"/>
          <w:bCs/>
          <w:color w:val="000000" w:themeColor="text1"/>
          <w:lang w:val="en-CA"/>
        </w:rPr>
        <w:t>t</w:t>
      </w:r>
      <w:r w:rsidR="00DC4E99" w:rsidRPr="001E4476">
        <w:rPr>
          <w:rFonts w:ascii="Arial" w:hAnsi="Arial" w:cs="Arial"/>
          <w:bCs/>
          <w:color w:val="000000" w:themeColor="text1"/>
          <w:vertAlign w:val="subscript"/>
          <w:lang w:val="en-CA"/>
        </w:rPr>
        <w:t>12</w:t>
      </w:r>
      <w:r w:rsidR="00DC4E99" w:rsidRPr="001E4476">
        <w:rPr>
          <w:rFonts w:ascii="Arial" w:hAnsi="Arial" w:cs="Arial"/>
          <w:bCs/>
          <w:color w:val="000000" w:themeColor="text1"/>
          <w:lang w:val="en-CA"/>
        </w:rPr>
        <w:t xml:space="preserve"> = </w:t>
      </w:r>
      <w:r w:rsidR="00861161" w:rsidRPr="001E4476">
        <w:rPr>
          <w:rFonts w:ascii="Arial" w:hAnsi="Arial" w:cs="Arial"/>
          <w:bCs/>
          <w:color w:val="000000" w:themeColor="text1"/>
          <w:lang w:val="en-CA"/>
        </w:rPr>
        <w:t xml:space="preserve">1.02, </w:t>
      </w:r>
      <w:r w:rsidR="00861161" w:rsidRPr="001E4476">
        <w:rPr>
          <w:rFonts w:ascii="Arial" w:hAnsi="Arial" w:cs="Arial"/>
          <w:bCs/>
          <w:i/>
          <w:iCs/>
          <w:color w:val="000000" w:themeColor="text1"/>
          <w:lang w:val="en-CA"/>
        </w:rPr>
        <w:t>P</w:t>
      </w:r>
      <w:r w:rsidR="00861161" w:rsidRPr="001E4476">
        <w:rPr>
          <w:rFonts w:ascii="Arial" w:hAnsi="Arial" w:cs="Arial"/>
          <w:bCs/>
          <w:color w:val="000000" w:themeColor="text1"/>
          <w:lang w:val="en-CA"/>
        </w:rPr>
        <w:t xml:space="preserve"> = 0.33</w:t>
      </w:r>
      <w:r w:rsidRPr="001E4476">
        <w:rPr>
          <w:rFonts w:ascii="Arial" w:hAnsi="Arial" w:cs="Arial"/>
          <w:bCs/>
          <w:color w:val="000000" w:themeColor="text1"/>
          <w:lang w:val="en-CA"/>
        </w:rPr>
        <w:t xml:space="preserve">) between WT and </w:t>
      </w:r>
      <w:r w:rsidRPr="001E4476">
        <w:rPr>
          <w:rFonts w:ascii="Arial" w:hAnsi="Arial" w:cs="Arial"/>
          <w:bCs/>
          <w:i/>
          <w:iCs/>
          <w:color w:val="000000" w:themeColor="text1"/>
          <w:lang w:val="en-CA"/>
        </w:rPr>
        <w:t>Grin1</w:t>
      </w:r>
      <w:r w:rsidRPr="001E4476">
        <w:rPr>
          <w:rFonts w:ascii="Arial" w:hAnsi="Arial" w:cs="Arial"/>
          <w:bCs/>
          <w:color w:val="000000" w:themeColor="text1"/>
          <w:lang w:val="en-CA"/>
        </w:rPr>
        <w:t>KD</w:t>
      </w:r>
      <w:r w:rsidR="00334724" w:rsidRPr="001E4476">
        <w:rPr>
          <w:rFonts w:ascii="Arial" w:hAnsi="Arial" w:cs="Arial"/>
          <w:bCs/>
          <w:color w:val="000000" w:themeColor="text1"/>
          <w:lang w:val="en-CA"/>
        </w:rPr>
        <w:t>.</w:t>
      </w:r>
    </w:p>
    <w:p w14:paraId="636A4180" w14:textId="77777777" w:rsidR="008F4EBB" w:rsidRPr="001E4476" w:rsidRDefault="008F4EBB">
      <w:pPr>
        <w:rPr>
          <w:rFonts w:ascii="Arial" w:hAnsi="Arial" w:cs="Arial"/>
          <w:b/>
          <w:color w:val="000000" w:themeColor="text1"/>
          <w:u w:val="single"/>
          <w:lang w:val="en-CA"/>
        </w:rPr>
      </w:pPr>
    </w:p>
    <w:p w14:paraId="594F1546" w14:textId="4F4ACB48" w:rsidR="00975B7C" w:rsidRPr="001E4476" w:rsidRDefault="00975B7C">
      <w:pPr>
        <w:rPr>
          <w:rFonts w:ascii="Arial" w:hAnsi="Arial" w:cs="Arial"/>
          <w:b/>
          <w:color w:val="000000" w:themeColor="text1"/>
          <w:u w:val="single"/>
          <w:lang w:val="en-CA"/>
        </w:rPr>
      </w:pPr>
    </w:p>
    <w:p w14:paraId="28021E78" w14:textId="77777777" w:rsidR="008F4EBB" w:rsidRDefault="008F4EBB">
      <w:pPr>
        <w:rPr>
          <w:rFonts w:ascii="Arial" w:hAnsi="Arial" w:cs="Arial"/>
          <w:b/>
          <w:color w:val="000000" w:themeColor="text1"/>
          <w:u w:val="single"/>
          <w:lang w:val="en-CA"/>
        </w:rPr>
      </w:pPr>
    </w:p>
    <w:p w14:paraId="1B2A4290" w14:textId="77777777" w:rsidR="008558BB" w:rsidRDefault="008558BB">
      <w:pPr>
        <w:rPr>
          <w:rFonts w:ascii="Arial" w:hAnsi="Arial" w:cs="Arial"/>
          <w:b/>
          <w:color w:val="000000" w:themeColor="text1"/>
          <w:u w:val="single"/>
          <w:lang w:val="en-CA"/>
        </w:rPr>
      </w:pPr>
    </w:p>
    <w:p w14:paraId="5463B949" w14:textId="77777777" w:rsidR="008558BB" w:rsidRDefault="008558BB">
      <w:pPr>
        <w:rPr>
          <w:rFonts w:ascii="Arial" w:hAnsi="Arial" w:cs="Arial"/>
          <w:b/>
          <w:color w:val="000000" w:themeColor="text1"/>
          <w:u w:val="single"/>
          <w:lang w:val="en-CA"/>
        </w:rPr>
      </w:pPr>
    </w:p>
    <w:p w14:paraId="622F2E84" w14:textId="77777777" w:rsidR="008558BB" w:rsidRDefault="008558BB">
      <w:pPr>
        <w:rPr>
          <w:rFonts w:ascii="Arial" w:hAnsi="Arial" w:cs="Arial"/>
          <w:b/>
          <w:color w:val="000000" w:themeColor="text1"/>
          <w:u w:val="single"/>
          <w:lang w:val="en-CA"/>
        </w:rPr>
      </w:pPr>
    </w:p>
    <w:p w14:paraId="0F8D4EA6" w14:textId="77777777" w:rsidR="008558BB" w:rsidRDefault="008558BB">
      <w:pPr>
        <w:rPr>
          <w:rFonts w:ascii="Arial" w:hAnsi="Arial" w:cs="Arial"/>
          <w:b/>
          <w:color w:val="000000" w:themeColor="text1"/>
          <w:u w:val="single"/>
          <w:lang w:val="en-CA"/>
        </w:rPr>
      </w:pPr>
    </w:p>
    <w:p w14:paraId="47D7BC0F" w14:textId="77777777" w:rsidR="008558BB" w:rsidRDefault="008558BB">
      <w:pPr>
        <w:rPr>
          <w:rFonts w:ascii="Arial" w:hAnsi="Arial" w:cs="Arial"/>
          <w:b/>
          <w:color w:val="000000" w:themeColor="text1"/>
          <w:u w:val="single"/>
          <w:lang w:val="en-CA"/>
        </w:rPr>
      </w:pPr>
    </w:p>
    <w:p w14:paraId="1F5EBAB9" w14:textId="77777777" w:rsidR="008558BB" w:rsidRDefault="008558BB">
      <w:pPr>
        <w:rPr>
          <w:rFonts w:ascii="Arial" w:hAnsi="Arial" w:cs="Arial"/>
          <w:b/>
          <w:color w:val="000000" w:themeColor="text1"/>
          <w:u w:val="single"/>
          <w:lang w:val="en-CA"/>
        </w:rPr>
      </w:pPr>
    </w:p>
    <w:p w14:paraId="4F4E3438" w14:textId="77777777" w:rsidR="008558BB" w:rsidRDefault="008558BB">
      <w:pPr>
        <w:rPr>
          <w:rFonts w:ascii="Arial" w:hAnsi="Arial" w:cs="Arial"/>
          <w:b/>
          <w:color w:val="000000" w:themeColor="text1"/>
          <w:u w:val="single"/>
          <w:lang w:val="en-CA"/>
        </w:rPr>
      </w:pPr>
    </w:p>
    <w:p w14:paraId="686DB85A" w14:textId="77777777" w:rsidR="008558BB" w:rsidRDefault="008558BB">
      <w:pPr>
        <w:rPr>
          <w:rFonts w:ascii="Arial" w:hAnsi="Arial" w:cs="Arial"/>
          <w:b/>
          <w:color w:val="000000" w:themeColor="text1"/>
          <w:u w:val="single"/>
          <w:lang w:val="en-CA"/>
        </w:rPr>
      </w:pPr>
    </w:p>
    <w:p w14:paraId="27BB3E2C" w14:textId="77777777" w:rsidR="008558BB" w:rsidRDefault="008558BB">
      <w:pPr>
        <w:rPr>
          <w:rFonts w:ascii="Arial" w:hAnsi="Arial" w:cs="Arial"/>
          <w:b/>
          <w:color w:val="000000" w:themeColor="text1"/>
          <w:u w:val="single"/>
          <w:lang w:val="en-CA"/>
        </w:rPr>
      </w:pPr>
    </w:p>
    <w:p w14:paraId="7F658987" w14:textId="77777777" w:rsidR="008558BB" w:rsidRDefault="008558BB">
      <w:pPr>
        <w:rPr>
          <w:rFonts w:ascii="Arial" w:hAnsi="Arial" w:cs="Arial"/>
          <w:b/>
          <w:color w:val="000000" w:themeColor="text1"/>
          <w:u w:val="single"/>
          <w:lang w:val="en-CA"/>
        </w:rPr>
      </w:pPr>
    </w:p>
    <w:p w14:paraId="16D13932" w14:textId="77777777" w:rsidR="008558BB" w:rsidRDefault="008558BB">
      <w:pPr>
        <w:rPr>
          <w:rFonts w:ascii="Arial" w:hAnsi="Arial" w:cs="Arial"/>
          <w:b/>
          <w:color w:val="000000" w:themeColor="text1"/>
          <w:u w:val="single"/>
          <w:lang w:val="en-CA"/>
        </w:rPr>
      </w:pPr>
    </w:p>
    <w:p w14:paraId="57E58137" w14:textId="77777777" w:rsidR="008558BB" w:rsidRDefault="008558BB">
      <w:pPr>
        <w:rPr>
          <w:rFonts w:ascii="Arial" w:hAnsi="Arial" w:cs="Arial"/>
          <w:b/>
          <w:color w:val="000000" w:themeColor="text1"/>
          <w:u w:val="single"/>
          <w:lang w:val="en-CA"/>
        </w:rPr>
      </w:pPr>
    </w:p>
    <w:p w14:paraId="4918C6A5" w14:textId="77777777" w:rsidR="008558BB" w:rsidRDefault="008558BB">
      <w:pPr>
        <w:rPr>
          <w:rFonts w:ascii="Arial" w:hAnsi="Arial" w:cs="Arial"/>
          <w:b/>
          <w:color w:val="000000" w:themeColor="text1"/>
          <w:u w:val="single"/>
          <w:lang w:val="en-CA"/>
        </w:rPr>
      </w:pPr>
    </w:p>
    <w:p w14:paraId="762D5157" w14:textId="77777777" w:rsidR="008558BB" w:rsidRDefault="008558BB">
      <w:pPr>
        <w:rPr>
          <w:rFonts w:ascii="Arial" w:hAnsi="Arial" w:cs="Arial"/>
          <w:b/>
          <w:color w:val="000000" w:themeColor="text1"/>
          <w:u w:val="single"/>
          <w:lang w:val="en-CA"/>
        </w:rPr>
      </w:pPr>
    </w:p>
    <w:p w14:paraId="7CC6470C" w14:textId="77777777" w:rsidR="008558BB" w:rsidRDefault="008558BB">
      <w:pPr>
        <w:rPr>
          <w:rFonts w:ascii="Arial" w:hAnsi="Arial" w:cs="Arial"/>
          <w:b/>
          <w:color w:val="000000" w:themeColor="text1"/>
          <w:u w:val="single"/>
          <w:lang w:val="en-CA"/>
        </w:rPr>
      </w:pPr>
    </w:p>
    <w:p w14:paraId="7616D34B" w14:textId="77777777" w:rsidR="008558BB" w:rsidRDefault="008558BB">
      <w:pPr>
        <w:rPr>
          <w:rFonts w:ascii="Arial" w:hAnsi="Arial" w:cs="Arial"/>
          <w:b/>
          <w:color w:val="000000" w:themeColor="text1"/>
          <w:u w:val="single"/>
          <w:lang w:val="en-CA"/>
        </w:rPr>
      </w:pPr>
    </w:p>
    <w:p w14:paraId="09DB0B0B" w14:textId="77777777" w:rsidR="008558BB" w:rsidRDefault="008558BB">
      <w:pPr>
        <w:rPr>
          <w:rFonts w:ascii="Arial" w:hAnsi="Arial" w:cs="Arial"/>
          <w:b/>
          <w:color w:val="000000" w:themeColor="text1"/>
          <w:u w:val="single"/>
          <w:lang w:val="en-CA"/>
        </w:rPr>
      </w:pPr>
    </w:p>
    <w:p w14:paraId="3AC27ED4" w14:textId="77777777" w:rsidR="008558BB" w:rsidRDefault="008558BB">
      <w:pPr>
        <w:rPr>
          <w:rFonts w:ascii="Arial" w:hAnsi="Arial" w:cs="Arial"/>
          <w:b/>
          <w:color w:val="000000" w:themeColor="text1"/>
          <w:u w:val="single"/>
          <w:lang w:val="en-CA"/>
        </w:rPr>
      </w:pPr>
    </w:p>
    <w:p w14:paraId="51DA8209" w14:textId="75422CC0" w:rsidR="008558BB" w:rsidRDefault="00E34021">
      <w:pPr>
        <w:rPr>
          <w:rFonts w:ascii="Arial" w:hAnsi="Arial" w:cs="Arial"/>
          <w:b/>
          <w:color w:val="000000" w:themeColor="text1"/>
          <w:u w:val="single"/>
          <w:lang w:val="en-CA"/>
        </w:rPr>
      </w:pPr>
      <w:r>
        <w:rPr>
          <w:noProof/>
        </w:rPr>
        <w:drawing>
          <wp:inline distT="0" distB="0" distL="0" distR="0" wp14:anchorId="7965F828" wp14:editId="061F2E5C">
            <wp:extent cx="5024755" cy="5114925"/>
            <wp:effectExtent l="0" t="0" r="4445" b="9525"/>
            <wp:docPr id="45473604" name="Picture 4" descr="A picture containing text, diagram, screensh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3604" name="Picture 4" descr="A picture containing text, diagram, screenshot, paralle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4755" cy="5114925"/>
                    </a:xfrm>
                    <a:prstGeom prst="rect">
                      <a:avLst/>
                    </a:prstGeom>
                    <a:noFill/>
                    <a:ln>
                      <a:noFill/>
                    </a:ln>
                  </pic:spPr>
                </pic:pic>
              </a:graphicData>
            </a:graphic>
          </wp:inline>
        </w:drawing>
      </w:r>
    </w:p>
    <w:p w14:paraId="59F15609" w14:textId="77777777" w:rsidR="005106BD" w:rsidRDefault="005106BD">
      <w:pPr>
        <w:rPr>
          <w:rFonts w:ascii="Arial" w:hAnsi="Arial" w:cs="Arial"/>
          <w:b/>
          <w:color w:val="000000" w:themeColor="text1"/>
          <w:u w:val="single"/>
          <w:lang w:val="en-CA"/>
        </w:rPr>
      </w:pPr>
    </w:p>
    <w:p w14:paraId="1A5FBF9A" w14:textId="77777777" w:rsidR="002C7D7F" w:rsidRDefault="001D02A1">
      <w:pPr>
        <w:rPr>
          <w:rFonts w:ascii="Arial" w:hAnsi="Arial" w:cs="Arial"/>
          <w:b/>
          <w:color w:val="000000" w:themeColor="text1"/>
          <w:lang w:val="en-CA"/>
        </w:rPr>
      </w:pPr>
      <w:r w:rsidRPr="001E4476">
        <w:rPr>
          <w:rFonts w:ascii="Arial" w:hAnsi="Arial" w:cs="Arial"/>
          <w:b/>
          <w:color w:val="000000" w:themeColor="text1"/>
          <w:u w:val="single"/>
          <w:lang w:val="en-CA"/>
        </w:rPr>
        <w:t xml:space="preserve">Supplemental </w:t>
      </w:r>
      <w:r w:rsidR="00EB39A0">
        <w:rPr>
          <w:rFonts w:ascii="Arial" w:hAnsi="Arial" w:cs="Arial"/>
          <w:b/>
          <w:color w:val="000000" w:themeColor="text1"/>
          <w:u w:val="single"/>
          <w:lang w:val="en-CA"/>
        </w:rPr>
        <w:t>F</w:t>
      </w:r>
      <w:r w:rsidRPr="001E4476">
        <w:rPr>
          <w:rFonts w:ascii="Arial" w:hAnsi="Arial" w:cs="Arial"/>
          <w:b/>
          <w:color w:val="000000" w:themeColor="text1"/>
          <w:u w:val="single"/>
          <w:lang w:val="en-CA"/>
        </w:rPr>
        <w:t xml:space="preserve">igure </w:t>
      </w:r>
      <w:r w:rsidR="00ED52D4">
        <w:rPr>
          <w:rFonts w:ascii="Arial" w:hAnsi="Arial" w:cs="Arial"/>
          <w:b/>
          <w:color w:val="000000" w:themeColor="text1"/>
          <w:u w:val="single"/>
          <w:lang w:val="en-CA"/>
        </w:rPr>
        <w:t>S</w:t>
      </w:r>
      <w:r>
        <w:rPr>
          <w:rFonts w:ascii="Arial" w:hAnsi="Arial" w:cs="Arial"/>
          <w:b/>
          <w:color w:val="000000" w:themeColor="text1"/>
          <w:u w:val="single"/>
          <w:lang w:val="en-CA"/>
        </w:rPr>
        <w:t>2</w:t>
      </w:r>
      <w:r w:rsidRPr="001E4476">
        <w:rPr>
          <w:rFonts w:ascii="Arial" w:hAnsi="Arial" w:cs="Arial"/>
          <w:b/>
          <w:color w:val="000000" w:themeColor="text1"/>
          <w:u w:val="single"/>
          <w:lang w:val="en-CA"/>
        </w:rPr>
        <w:t>.</w:t>
      </w:r>
      <w:r w:rsidRPr="004A3E39">
        <w:rPr>
          <w:rFonts w:ascii="Arial" w:hAnsi="Arial" w:cs="Arial"/>
          <w:b/>
          <w:color w:val="000000" w:themeColor="text1"/>
          <w:lang w:val="en-CA"/>
        </w:rPr>
        <w:t xml:space="preserve"> </w:t>
      </w:r>
    </w:p>
    <w:p w14:paraId="297B72FA" w14:textId="5BDA52F9" w:rsidR="008558BB" w:rsidRDefault="002B7F5B" w:rsidP="002C7D7F">
      <w:pPr>
        <w:rPr>
          <w:rFonts w:ascii="Arial" w:hAnsi="Arial" w:cs="Arial"/>
          <w:b/>
          <w:color w:val="000000" w:themeColor="text1"/>
          <w:u w:val="single"/>
          <w:lang w:val="en-CA"/>
        </w:rPr>
      </w:pPr>
      <w:r w:rsidRPr="002B7F5B">
        <w:rPr>
          <w:rFonts w:ascii="Arial" w:hAnsi="Arial" w:cs="Arial"/>
          <w:b/>
          <w:color w:val="000000" w:themeColor="text1"/>
          <w:lang w:val="en-CA"/>
        </w:rPr>
        <w:t xml:space="preserve">GluN1 and GluN2A </w:t>
      </w:r>
      <w:r w:rsidR="00F23A5F">
        <w:rPr>
          <w:rFonts w:ascii="Arial" w:hAnsi="Arial" w:cs="Arial"/>
          <w:b/>
          <w:color w:val="000000" w:themeColor="text1"/>
          <w:lang w:val="en-CA"/>
        </w:rPr>
        <w:t xml:space="preserve">subunit protein </w:t>
      </w:r>
      <w:r w:rsidRPr="002B7F5B">
        <w:rPr>
          <w:rFonts w:ascii="Arial" w:hAnsi="Arial" w:cs="Arial"/>
          <w:b/>
          <w:color w:val="000000" w:themeColor="text1"/>
          <w:lang w:val="en-CA"/>
        </w:rPr>
        <w:t>levels</w:t>
      </w:r>
      <w:r w:rsidR="007C4217">
        <w:rPr>
          <w:rFonts w:ascii="Arial" w:hAnsi="Arial" w:cs="Arial"/>
          <w:b/>
          <w:color w:val="000000" w:themeColor="text1"/>
          <w:lang w:val="en-CA"/>
        </w:rPr>
        <w:t xml:space="preserve"> </w:t>
      </w:r>
      <w:r w:rsidRPr="002B7F5B">
        <w:rPr>
          <w:rFonts w:ascii="Arial" w:hAnsi="Arial" w:cs="Arial"/>
          <w:b/>
          <w:color w:val="000000" w:themeColor="text1"/>
          <w:lang w:val="en-CA"/>
        </w:rPr>
        <w:t xml:space="preserve">are decreased in </w:t>
      </w:r>
      <w:r w:rsidRPr="007C4217">
        <w:rPr>
          <w:rFonts w:ascii="Arial" w:hAnsi="Arial" w:cs="Arial"/>
          <w:b/>
          <w:i/>
          <w:iCs/>
          <w:color w:val="000000" w:themeColor="text1"/>
          <w:lang w:val="en-CA"/>
        </w:rPr>
        <w:t>G</w:t>
      </w:r>
      <w:r w:rsidR="007C4217" w:rsidRPr="007C4217">
        <w:rPr>
          <w:rFonts w:ascii="Arial" w:hAnsi="Arial" w:cs="Arial"/>
          <w:b/>
          <w:i/>
          <w:iCs/>
          <w:color w:val="000000" w:themeColor="text1"/>
          <w:lang w:val="en-CA"/>
        </w:rPr>
        <w:t>rin</w:t>
      </w:r>
      <w:r w:rsidRPr="007C4217">
        <w:rPr>
          <w:rFonts w:ascii="Arial" w:hAnsi="Arial" w:cs="Arial"/>
          <w:b/>
          <w:i/>
          <w:iCs/>
          <w:color w:val="000000" w:themeColor="text1"/>
          <w:lang w:val="en-CA"/>
        </w:rPr>
        <w:t>1</w:t>
      </w:r>
      <w:r w:rsidR="007C4217">
        <w:rPr>
          <w:rFonts w:ascii="Arial" w:hAnsi="Arial" w:cs="Arial"/>
          <w:b/>
          <w:color w:val="000000" w:themeColor="text1"/>
          <w:lang w:val="en-CA"/>
        </w:rPr>
        <w:t>KD</w:t>
      </w:r>
      <w:r w:rsidRPr="002B7F5B">
        <w:rPr>
          <w:rFonts w:ascii="Arial" w:hAnsi="Arial" w:cs="Arial"/>
          <w:b/>
          <w:color w:val="000000" w:themeColor="text1"/>
          <w:lang w:val="en-CA"/>
        </w:rPr>
        <w:t xml:space="preserve">, </w:t>
      </w:r>
      <w:r w:rsidR="002872D2">
        <w:rPr>
          <w:rFonts w:ascii="Arial" w:hAnsi="Arial" w:cs="Arial"/>
          <w:b/>
          <w:color w:val="000000" w:themeColor="text1"/>
          <w:lang w:val="en-CA"/>
        </w:rPr>
        <w:t xml:space="preserve">and </w:t>
      </w:r>
      <w:r w:rsidRPr="002B7F5B">
        <w:rPr>
          <w:rFonts w:ascii="Arial" w:hAnsi="Arial" w:cs="Arial"/>
          <w:b/>
          <w:color w:val="000000" w:themeColor="text1"/>
          <w:lang w:val="en-CA"/>
        </w:rPr>
        <w:t xml:space="preserve">increase in </w:t>
      </w:r>
      <w:r w:rsidRPr="001952D5">
        <w:rPr>
          <w:rFonts w:ascii="Arial" w:hAnsi="Arial" w:cs="Arial"/>
          <w:b/>
          <w:i/>
          <w:iCs/>
          <w:color w:val="000000" w:themeColor="text1"/>
          <w:lang w:val="en-CA"/>
        </w:rPr>
        <w:t>G</w:t>
      </w:r>
      <w:r w:rsidR="002872D2" w:rsidRPr="001952D5">
        <w:rPr>
          <w:rFonts w:ascii="Arial" w:hAnsi="Arial" w:cs="Arial"/>
          <w:b/>
          <w:i/>
          <w:iCs/>
          <w:color w:val="000000" w:themeColor="text1"/>
          <w:lang w:val="en-CA"/>
        </w:rPr>
        <w:t>rin1</w:t>
      </w:r>
      <w:r w:rsidR="002872D2">
        <w:rPr>
          <w:rFonts w:ascii="Arial" w:hAnsi="Arial" w:cs="Arial"/>
          <w:b/>
          <w:color w:val="000000" w:themeColor="text1"/>
          <w:lang w:val="en-CA"/>
        </w:rPr>
        <w:t>Rescue mice</w:t>
      </w:r>
      <w:r w:rsidR="001952D5">
        <w:rPr>
          <w:rFonts w:ascii="Arial" w:hAnsi="Arial" w:cs="Arial"/>
          <w:b/>
          <w:color w:val="000000" w:themeColor="text1"/>
          <w:lang w:val="en-CA"/>
        </w:rPr>
        <w:t xml:space="preserve"> </w:t>
      </w:r>
      <w:r w:rsidR="00F23A5F">
        <w:rPr>
          <w:rFonts w:ascii="Arial" w:hAnsi="Arial" w:cs="Arial"/>
          <w:b/>
          <w:color w:val="000000" w:themeColor="text1"/>
          <w:lang w:val="en-CA"/>
        </w:rPr>
        <w:t>following tamoxifen treatment</w:t>
      </w:r>
      <w:r w:rsidR="002C7D7F">
        <w:rPr>
          <w:rFonts w:ascii="Arial" w:hAnsi="Arial" w:cs="Arial"/>
          <w:b/>
          <w:color w:val="000000" w:themeColor="text1"/>
          <w:lang w:val="en-CA"/>
        </w:rPr>
        <w:t>.</w:t>
      </w:r>
      <w:r w:rsidR="002C7D7F" w:rsidRPr="002C7D7F">
        <w:rPr>
          <w:rFonts w:ascii="Arial" w:hAnsi="Arial" w:cs="Arial"/>
          <w:b/>
          <w:color w:val="000000" w:themeColor="text1"/>
          <w:lang w:val="en-CA"/>
        </w:rPr>
        <w:t xml:space="preserve"> </w:t>
      </w:r>
      <w:proofErr w:type="gramStart"/>
      <w:r w:rsidR="00181AC8">
        <w:rPr>
          <w:rFonts w:ascii="Arial" w:eastAsia="Times New Roman" w:hAnsi="Arial" w:cs="Arial"/>
          <w:color w:val="000000"/>
        </w:rPr>
        <w:t>(</w:t>
      </w:r>
      <w:proofErr w:type="gramEnd"/>
      <w:r w:rsidR="00181AC8" w:rsidRPr="00B63ED0">
        <w:rPr>
          <w:rFonts w:ascii="Arial" w:eastAsia="Times New Roman" w:hAnsi="Arial" w:cs="Arial"/>
          <w:b/>
          <w:bCs/>
          <w:color w:val="000000"/>
        </w:rPr>
        <w:t>A</w:t>
      </w:r>
      <w:r w:rsidR="00181AC8">
        <w:rPr>
          <w:rFonts w:ascii="Arial" w:eastAsia="Times New Roman" w:hAnsi="Arial" w:cs="Arial"/>
          <w:color w:val="000000"/>
        </w:rPr>
        <w:t>)</w:t>
      </w:r>
      <w:r w:rsidR="00B63ED0">
        <w:rPr>
          <w:rFonts w:ascii="Arial" w:eastAsia="Times New Roman" w:hAnsi="Arial" w:cs="Arial"/>
          <w:color w:val="000000"/>
        </w:rPr>
        <w:t xml:space="preserve"> </w:t>
      </w:r>
      <w:r w:rsidR="00B75615" w:rsidRPr="00B75615">
        <w:rPr>
          <w:rFonts w:ascii="Arial" w:eastAsia="Times New Roman" w:hAnsi="Arial" w:cs="Arial"/>
          <w:color w:val="000000"/>
        </w:rPr>
        <w:t xml:space="preserve">Immunoblot of 30µg crude </w:t>
      </w:r>
      <w:proofErr w:type="spellStart"/>
      <w:r w:rsidR="00B75615" w:rsidRPr="00B75615">
        <w:rPr>
          <w:rFonts w:ascii="Arial" w:eastAsia="Times New Roman" w:hAnsi="Arial" w:cs="Arial"/>
          <w:color w:val="000000"/>
        </w:rPr>
        <w:t>synaptoneurosomal</w:t>
      </w:r>
      <w:proofErr w:type="spellEnd"/>
      <w:r w:rsidR="00B75615" w:rsidRPr="00B75615">
        <w:rPr>
          <w:rFonts w:ascii="Arial" w:eastAsia="Times New Roman" w:hAnsi="Arial" w:cs="Arial"/>
          <w:color w:val="000000"/>
        </w:rPr>
        <w:t xml:space="preserve"> protein extract from </w:t>
      </w:r>
      <w:r w:rsidR="00B63ED0">
        <w:rPr>
          <w:rFonts w:ascii="Arial" w:eastAsia="Times New Roman" w:hAnsi="Arial" w:cs="Arial"/>
          <w:color w:val="000000"/>
        </w:rPr>
        <w:t>c</w:t>
      </w:r>
      <w:r w:rsidR="00B75615" w:rsidRPr="00B75615">
        <w:rPr>
          <w:rFonts w:ascii="Arial" w:eastAsia="Times New Roman" w:hAnsi="Arial" w:cs="Arial"/>
          <w:color w:val="000000"/>
        </w:rPr>
        <w:t xml:space="preserve">ortex in male and female WT, </w:t>
      </w:r>
      <w:r w:rsidR="00181AC8" w:rsidRPr="00B63ED0">
        <w:rPr>
          <w:rFonts w:ascii="Arial" w:eastAsia="Times New Roman" w:hAnsi="Arial" w:cs="Arial"/>
          <w:i/>
          <w:iCs/>
          <w:color w:val="000000"/>
        </w:rPr>
        <w:t>G</w:t>
      </w:r>
      <w:r w:rsidR="00B63ED0" w:rsidRPr="00B63ED0">
        <w:rPr>
          <w:rFonts w:ascii="Arial" w:eastAsia="Times New Roman" w:hAnsi="Arial" w:cs="Arial"/>
          <w:i/>
          <w:iCs/>
          <w:color w:val="000000"/>
        </w:rPr>
        <w:t>rin</w:t>
      </w:r>
      <w:r w:rsidR="00B75615" w:rsidRPr="00B63ED0">
        <w:rPr>
          <w:rFonts w:ascii="Arial" w:eastAsia="Times New Roman" w:hAnsi="Arial" w:cs="Arial"/>
          <w:i/>
          <w:iCs/>
          <w:color w:val="000000"/>
        </w:rPr>
        <w:t>1</w:t>
      </w:r>
      <w:r w:rsidR="00B63ED0">
        <w:rPr>
          <w:rFonts w:ascii="Arial" w:eastAsia="Times New Roman" w:hAnsi="Arial" w:cs="Arial"/>
          <w:color w:val="000000"/>
        </w:rPr>
        <w:t>KD</w:t>
      </w:r>
      <w:r w:rsidR="00B75615" w:rsidRPr="00B75615">
        <w:rPr>
          <w:rFonts w:ascii="Arial" w:eastAsia="Times New Roman" w:hAnsi="Arial" w:cs="Arial"/>
          <w:color w:val="000000"/>
        </w:rPr>
        <w:t xml:space="preserve">, and </w:t>
      </w:r>
      <w:r w:rsidR="00B63ED0" w:rsidRPr="00B63ED0">
        <w:rPr>
          <w:rFonts w:ascii="Arial" w:eastAsia="Times New Roman" w:hAnsi="Arial" w:cs="Arial"/>
          <w:i/>
          <w:iCs/>
          <w:color w:val="000000"/>
        </w:rPr>
        <w:t>Grin1</w:t>
      </w:r>
      <w:r w:rsidR="00B63ED0">
        <w:rPr>
          <w:rFonts w:ascii="Arial" w:eastAsia="Times New Roman" w:hAnsi="Arial" w:cs="Arial"/>
          <w:color w:val="000000"/>
        </w:rPr>
        <w:t>Rescue</w:t>
      </w:r>
      <w:r w:rsidR="00B75615" w:rsidRPr="00B75615">
        <w:rPr>
          <w:rFonts w:ascii="Arial" w:eastAsia="Times New Roman" w:hAnsi="Arial" w:cs="Arial"/>
          <w:color w:val="000000"/>
        </w:rPr>
        <w:t xml:space="preserve"> mice aged 14-weeks (tamoxifen intervention at 10-weeks). </w:t>
      </w:r>
      <w:r w:rsidR="002615CE" w:rsidRPr="00B63ED0">
        <w:rPr>
          <w:rFonts w:ascii="Arial" w:eastAsia="Times New Roman" w:hAnsi="Arial" w:cs="Arial"/>
          <w:i/>
          <w:iCs/>
          <w:color w:val="000000"/>
        </w:rPr>
        <w:t>Grin1</w:t>
      </w:r>
      <w:r w:rsidR="002615CE">
        <w:rPr>
          <w:rFonts w:ascii="Arial" w:eastAsia="Times New Roman" w:hAnsi="Arial" w:cs="Arial"/>
          <w:color w:val="000000"/>
        </w:rPr>
        <w:t>KD</w:t>
      </w:r>
      <w:r w:rsidR="002615CE" w:rsidRPr="00B75615">
        <w:rPr>
          <w:rFonts w:ascii="Arial" w:eastAsia="Times New Roman" w:hAnsi="Arial" w:cs="Arial"/>
          <w:color w:val="000000"/>
        </w:rPr>
        <w:t xml:space="preserve"> </w:t>
      </w:r>
      <w:r w:rsidR="00B75615" w:rsidRPr="00B75615">
        <w:rPr>
          <w:rFonts w:ascii="Arial" w:eastAsia="Times New Roman" w:hAnsi="Arial" w:cs="Arial"/>
          <w:color w:val="000000"/>
        </w:rPr>
        <w:t xml:space="preserve">mice show a marked decrease in the level of </w:t>
      </w:r>
      <w:r w:rsidR="009F659F">
        <w:rPr>
          <w:rFonts w:ascii="Arial" w:eastAsia="Times New Roman" w:hAnsi="Arial" w:cs="Arial"/>
          <w:color w:val="000000"/>
        </w:rPr>
        <w:t>(</w:t>
      </w:r>
      <w:r w:rsidR="009F659F" w:rsidRPr="009F659F">
        <w:rPr>
          <w:rFonts w:ascii="Arial" w:eastAsia="Times New Roman" w:hAnsi="Arial" w:cs="Arial"/>
          <w:b/>
          <w:bCs/>
          <w:color w:val="000000"/>
        </w:rPr>
        <w:t>B</w:t>
      </w:r>
      <w:r w:rsidR="009F659F">
        <w:rPr>
          <w:rFonts w:ascii="Arial" w:eastAsia="Times New Roman" w:hAnsi="Arial" w:cs="Arial"/>
          <w:color w:val="000000"/>
        </w:rPr>
        <w:t xml:space="preserve">) </w:t>
      </w:r>
      <w:r w:rsidR="00B75615" w:rsidRPr="00B75615">
        <w:rPr>
          <w:rFonts w:ascii="Arial" w:eastAsia="Times New Roman" w:hAnsi="Arial" w:cs="Arial"/>
          <w:color w:val="000000"/>
        </w:rPr>
        <w:t xml:space="preserve">GluN1 protein expressed, and subsequently a decrease in </w:t>
      </w:r>
      <w:r w:rsidR="009F659F">
        <w:rPr>
          <w:rFonts w:ascii="Arial" w:eastAsia="Times New Roman" w:hAnsi="Arial" w:cs="Arial"/>
          <w:color w:val="000000"/>
        </w:rPr>
        <w:t>(</w:t>
      </w:r>
      <w:r w:rsidR="009F659F" w:rsidRPr="009F659F">
        <w:rPr>
          <w:rFonts w:ascii="Arial" w:eastAsia="Times New Roman" w:hAnsi="Arial" w:cs="Arial"/>
          <w:b/>
          <w:bCs/>
          <w:color w:val="000000"/>
        </w:rPr>
        <w:t>C</w:t>
      </w:r>
      <w:r w:rsidR="009F659F">
        <w:rPr>
          <w:rFonts w:ascii="Arial" w:eastAsia="Times New Roman" w:hAnsi="Arial" w:cs="Arial"/>
          <w:color w:val="000000"/>
        </w:rPr>
        <w:t xml:space="preserve">) </w:t>
      </w:r>
      <w:r w:rsidR="00B75615" w:rsidRPr="00B75615">
        <w:rPr>
          <w:rFonts w:ascii="Arial" w:eastAsia="Times New Roman" w:hAnsi="Arial" w:cs="Arial"/>
          <w:color w:val="000000"/>
        </w:rPr>
        <w:t>GluN2A levels as well</w:t>
      </w:r>
      <w:r w:rsidR="005E72EE">
        <w:rPr>
          <w:rFonts w:ascii="Arial" w:eastAsia="Times New Roman" w:hAnsi="Arial" w:cs="Arial"/>
          <w:color w:val="000000"/>
        </w:rPr>
        <w:t xml:space="preserve">. </w:t>
      </w:r>
      <w:r w:rsidR="000D1936" w:rsidRPr="000D1936">
        <w:rPr>
          <w:rFonts w:ascii="Arial" w:eastAsia="Times New Roman" w:hAnsi="Arial" w:cs="Arial"/>
          <w:i/>
          <w:iCs/>
          <w:color w:val="000000"/>
        </w:rPr>
        <w:t>Grin</w:t>
      </w:r>
      <w:r w:rsidR="00B75615" w:rsidRPr="000D1936">
        <w:rPr>
          <w:rFonts w:ascii="Arial" w:eastAsia="Times New Roman" w:hAnsi="Arial" w:cs="Arial"/>
          <w:i/>
          <w:iCs/>
          <w:color w:val="000000"/>
        </w:rPr>
        <w:t>1</w:t>
      </w:r>
      <w:r w:rsidR="000D1936">
        <w:rPr>
          <w:rFonts w:ascii="Arial" w:eastAsia="Times New Roman" w:hAnsi="Arial" w:cs="Arial"/>
          <w:color w:val="000000"/>
        </w:rPr>
        <w:t>Rescue</w:t>
      </w:r>
      <w:r w:rsidR="00B75615" w:rsidRPr="00B75615">
        <w:rPr>
          <w:rFonts w:ascii="Arial" w:eastAsia="Times New Roman" w:hAnsi="Arial" w:cs="Arial"/>
          <w:color w:val="000000"/>
        </w:rPr>
        <w:t xml:space="preserve"> mice show an increase in GluN1 and GluN2A subunit protein levels following tamoxifen</w:t>
      </w:r>
      <w:r w:rsidR="005E72EE">
        <w:rPr>
          <w:rFonts w:ascii="Arial" w:eastAsia="Times New Roman" w:hAnsi="Arial" w:cs="Arial"/>
          <w:color w:val="000000"/>
        </w:rPr>
        <w:t xml:space="preserve"> treatment</w:t>
      </w:r>
      <w:r w:rsidR="00B75615" w:rsidRPr="00B75615">
        <w:rPr>
          <w:rFonts w:ascii="Arial" w:eastAsia="Times New Roman" w:hAnsi="Arial" w:cs="Arial"/>
          <w:color w:val="000000"/>
        </w:rPr>
        <w:t>. Total protein stain was used as loading control. Data shown as mean ± SEM. N values are as indicated in the figure; *</w:t>
      </w:r>
      <w:r w:rsidR="00924A94" w:rsidRPr="00924A94">
        <w:rPr>
          <w:rFonts w:ascii="Arial" w:eastAsia="Times New Roman" w:hAnsi="Arial" w:cs="Arial"/>
          <w:i/>
          <w:iCs/>
          <w:color w:val="000000"/>
        </w:rPr>
        <w:t>P</w:t>
      </w:r>
      <w:r w:rsidR="00924A94">
        <w:rPr>
          <w:rFonts w:ascii="Arial" w:eastAsia="Times New Roman" w:hAnsi="Arial" w:cs="Arial"/>
          <w:i/>
          <w:iCs/>
          <w:color w:val="000000"/>
        </w:rPr>
        <w:t xml:space="preserve"> </w:t>
      </w:r>
      <w:r w:rsidR="00B75615" w:rsidRPr="00B75615">
        <w:rPr>
          <w:rFonts w:ascii="Arial" w:eastAsia="Times New Roman" w:hAnsi="Arial" w:cs="Arial"/>
          <w:color w:val="000000"/>
        </w:rPr>
        <w:t>&lt;</w:t>
      </w:r>
      <w:r w:rsidR="00924A94">
        <w:rPr>
          <w:rFonts w:ascii="Arial" w:eastAsia="Times New Roman" w:hAnsi="Arial" w:cs="Arial"/>
          <w:color w:val="000000"/>
        </w:rPr>
        <w:t xml:space="preserve"> </w:t>
      </w:r>
      <w:r w:rsidR="00B75615" w:rsidRPr="00B75615">
        <w:rPr>
          <w:rFonts w:ascii="Arial" w:eastAsia="Times New Roman" w:hAnsi="Arial" w:cs="Arial"/>
          <w:color w:val="000000"/>
        </w:rPr>
        <w:t>0.05, **</w:t>
      </w:r>
      <w:r w:rsidR="00924A94" w:rsidRPr="00924A94">
        <w:rPr>
          <w:rFonts w:ascii="Arial" w:eastAsia="Times New Roman" w:hAnsi="Arial" w:cs="Arial"/>
          <w:i/>
          <w:iCs/>
          <w:color w:val="000000"/>
        </w:rPr>
        <w:t>P</w:t>
      </w:r>
      <w:r w:rsidR="00924A94">
        <w:rPr>
          <w:rFonts w:ascii="Arial" w:eastAsia="Times New Roman" w:hAnsi="Arial" w:cs="Arial"/>
          <w:i/>
          <w:iCs/>
          <w:color w:val="000000"/>
        </w:rPr>
        <w:t xml:space="preserve"> </w:t>
      </w:r>
      <w:r w:rsidR="00B75615" w:rsidRPr="00B75615">
        <w:rPr>
          <w:rFonts w:ascii="Arial" w:eastAsia="Times New Roman" w:hAnsi="Arial" w:cs="Arial"/>
          <w:color w:val="000000"/>
        </w:rPr>
        <w:t>&lt;</w:t>
      </w:r>
      <w:r w:rsidR="00924A94">
        <w:rPr>
          <w:rFonts w:ascii="Arial" w:eastAsia="Times New Roman" w:hAnsi="Arial" w:cs="Arial"/>
          <w:color w:val="000000"/>
        </w:rPr>
        <w:t xml:space="preserve"> </w:t>
      </w:r>
      <w:r w:rsidR="00B75615" w:rsidRPr="00B75615">
        <w:rPr>
          <w:rFonts w:ascii="Arial" w:eastAsia="Times New Roman" w:hAnsi="Arial" w:cs="Arial"/>
          <w:color w:val="000000"/>
        </w:rPr>
        <w:t>0.01, ***</w:t>
      </w:r>
      <w:r w:rsidR="00924A94" w:rsidRPr="00924A94">
        <w:rPr>
          <w:rFonts w:ascii="Arial" w:eastAsia="Times New Roman" w:hAnsi="Arial" w:cs="Arial"/>
          <w:i/>
          <w:iCs/>
          <w:color w:val="000000"/>
        </w:rPr>
        <w:t>P</w:t>
      </w:r>
      <w:r w:rsidR="00924A94">
        <w:rPr>
          <w:rFonts w:ascii="Arial" w:eastAsia="Times New Roman" w:hAnsi="Arial" w:cs="Arial"/>
          <w:i/>
          <w:iCs/>
          <w:color w:val="000000"/>
        </w:rPr>
        <w:t xml:space="preserve"> </w:t>
      </w:r>
      <w:r w:rsidR="00B75615" w:rsidRPr="00B75615">
        <w:rPr>
          <w:rFonts w:ascii="Arial" w:eastAsia="Times New Roman" w:hAnsi="Arial" w:cs="Arial"/>
          <w:color w:val="000000"/>
        </w:rPr>
        <w:t>&lt;</w:t>
      </w:r>
      <w:r w:rsidR="00924A94">
        <w:rPr>
          <w:rFonts w:ascii="Arial" w:eastAsia="Times New Roman" w:hAnsi="Arial" w:cs="Arial"/>
          <w:color w:val="000000"/>
        </w:rPr>
        <w:t xml:space="preserve"> </w:t>
      </w:r>
      <w:r w:rsidR="00B75615" w:rsidRPr="00B75615">
        <w:rPr>
          <w:rFonts w:ascii="Arial" w:eastAsia="Times New Roman" w:hAnsi="Arial" w:cs="Arial"/>
          <w:color w:val="000000"/>
        </w:rPr>
        <w:t>0.001, ****</w:t>
      </w:r>
      <w:r w:rsidR="00924A94" w:rsidRPr="00924A94">
        <w:rPr>
          <w:rFonts w:ascii="Arial" w:eastAsia="Times New Roman" w:hAnsi="Arial" w:cs="Arial"/>
          <w:i/>
          <w:iCs/>
          <w:color w:val="000000"/>
        </w:rPr>
        <w:t>P</w:t>
      </w:r>
      <w:r w:rsidR="00924A94">
        <w:rPr>
          <w:rFonts w:ascii="Arial" w:eastAsia="Times New Roman" w:hAnsi="Arial" w:cs="Arial"/>
          <w:i/>
          <w:iCs/>
          <w:color w:val="000000"/>
        </w:rPr>
        <w:t xml:space="preserve"> </w:t>
      </w:r>
      <w:r w:rsidR="00B75615" w:rsidRPr="00B75615">
        <w:rPr>
          <w:rFonts w:ascii="Arial" w:eastAsia="Times New Roman" w:hAnsi="Arial" w:cs="Arial"/>
          <w:color w:val="000000"/>
        </w:rPr>
        <w:t>&lt;</w:t>
      </w:r>
      <w:r w:rsidR="00924A94">
        <w:rPr>
          <w:rFonts w:ascii="Arial" w:eastAsia="Times New Roman" w:hAnsi="Arial" w:cs="Arial"/>
          <w:color w:val="000000"/>
        </w:rPr>
        <w:t xml:space="preserve"> </w:t>
      </w:r>
      <w:r w:rsidR="00B75615" w:rsidRPr="00B75615">
        <w:rPr>
          <w:rFonts w:ascii="Arial" w:eastAsia="Times New Roman" w:hAnsi="Arial" w:cs="Arial"/>
          <w:color w:val="000000"/>
        </w:rPr>
        <w:t xml:space="preserve">0.0001, </w:t>
      </w:r>
      <w:r w:rsidR="002E28E7">
        <w:rPr>
          <w:rFonts w:ascii="Arial" w:eastAsia="Times New Roman" w:hAnsi="Arial" w:cs="Arial"/>
          <w:color w:val="000000"/>
        </w:rPr>
        <w:t>Mu</w:t>
      </w:r>
      <w:r w:rsidR="00B75615" w:rsidRPr="00B75615">
        <w:rPr>
          <w:rFonts w:ascii="Arial" w:eastAsia="Times New Roman" w:hAnsi="Arial" w:cs="Arial"/>
          <w:color w:val="000000"/>
        </w:rPr>
        <w:t>ltiple comparisons one-way ANOVA with post-hoc Tukey’s test</w:t>
      </w:r>
      <w:r w:rsidR="002E28E7">
        <w:rPr>
          <w:rFonts w:ascii="Arial" w:eastAsia="Times New Roman" w:hAnsi="Arial" w:cs="Arial"/>
          <w:color w:val="000000"/>
        </w:rPr>
        <w:t>.</w:t>
      </w:r>
    </w:p>
    <w:p w14:paraId="329E0E08" w14:textId="77777777" w:rsidR="008558BB" w:rsidRDefault="008558BB">
      <w:pPr>
        <w:rPr>
          <w:rFonts w:ascii="Arial" w:hAnsi="Arial" w:cs="Arial"/>
          <w:b/>
          <w:color w:val="000000" w:themeColor="text1"/>
          <w:u w:val="single"/>
          <w:lang w:val="en-CA"/>
        </w:rPr>
      </w:pPr>
    </w:p>
    <w:p w14:paraId="636FA298" w14:textId="77777777" w:rsidR="008558BB" w:rsidRDefault="008558BB">
      <w:pPr>
        <w:rPr>
          <w:rFonts w:ascii="Arial" w:hAnsi="Arial" w:cs="Arial"/>
          <w:b/>
          <w:color w:val="000000" w:themeColor="text1"/>
          <w:u w:val="single"/>
          <w:lang w:val="en-CA"/>
        </w:rPr>
      </w:pPr>
    </w:p>
    <w:p w14:paraId="1F401C6E" w14:textId="77777777" w:rsidR="008558BB" w:rsidRDefault="008558BB">
      <w:pPr>
        <w:rPr>
          <w:rFonts w:ascii="Arial" w:hAnsi="Arial" w:cs="Arial"/>
          <w:b/>
          <w:color w:val="000000" w:themeColor="text1"/>
          <w:u w:val="single"/>
          <w:lang w:val="en-CA"/>
        </w:rPr>
      </w:pPr>
    </w:p>
    <w:p w14:paraId="0DA7D2DC" w14:textId="77777777" w:rsidR="008558BB" w:rsidRDefault="008558BB">
      <w:pPr>
        <w:rPr>
          <w:rFonts w:ascii="Arial" w:hAnsi="Arial" w:cs="Arial"/>
          <w:b/>
          <w:color w:val="000000" w:themeColor="text1"/>
          <w:u w:val="single"/>
          <w:lang w:val="en-CA"/>
        </w:rPr>
      </w:pPr>
    </w:p>
    <w:p w14:paraId="10980812" w14:textId="77777777" w:rsidR="008558BB" w:rsidRDefault="008558BB">
      <w:pPr>
        <w:rPr>
          <w:rFonts w:ascii="Arial" w:hAnsi="Arial" w:cs="Arial"/>
          <w:b/>
          <w:color w:val="000000" w:themeColor="text1"/>
          <w:u w:val="single"/>
          <w:lang w:val="en-CA"/>
        </w:rPr>
      </w:pPr>
    </w:p>
    <w:p w14:paraId="79E11527" w14:textId="77777777" w:rsidR="008558BB" w:rsidRDefault="008558BB">
      <w:pPr>
        <w:rPr>
          <w:rFonts w:ascii="Arial" w:hAnsi="Arial" w:cs="Arial"/>
          <w:b/>
          <w:color w:val="000000" w:themeColor="text1"/>
          <w:u w:val="single"/>
          <w:lang w:val="en-CA"/>
        </w:rPr>
      </w:pPr>
    </w:p>
    <w:p w14:paraId="26A2CA65" w14:textId="58ED2D0B" w:rsidR="008F4EBB" w:rsidRPr="001E4476" w:rsidRDefault="00D10001">
      <w:pPr>
        <w:rPr>
          <w:rFonts w:ascii="Arial" w:hAnsi="Arial" w:cs="Arial"/>
          <w:b/>
          <w:color w:val="000000" w:themeColor="text1"/>
          <w:u w:val="single"/>
          <w:lang w:val="en-CA"/>
        </w:rPr>
      </w:pPr>
      <w:r>
        <w:rPr>
          <w:noProof/>
        </w:rPr>
        <w:drawing>
          <wp:inline distT="0" distB="0" distL="0" distR="0" wp14:anchorId="0A7534C6" wp14:editId="26D22E15">
            <wp:extent cx="5943600" cy="3843655"/>
            <wp:effectExtent l="0" t="0" r="0" b="4445"/>
            <wp:docPr id="2134863154" name="Picture 1" descr="A picture containing text, diagram,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63154" name="Picture 1" descr="A picture containing text, diagram, plan, technical drawing&#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843655"/>
                    </a:xfrm>
                    <a:prstGeom prst="rect">
                      <a:avLst/>
                    </a:prstGeom>
                    <a:noFill/>
                    <a:ln>
                      <a:noFill/>
                    </a:ln>
                  </pic:spPr>
                </pic:pic>
              </a:graphicData>
            </a:graphic>
          </wp:inline>
        </w:drawing>
      </w:r>
    </w:p>
    <w:p w14:paraId="6B9E40F7" w14:textId="77777777" w:rsidR="002C7D7F" w:rsidRDefault="001E4BA4">
      <w:pPr>
        <w:rPr>
          <w:rFonts w:ascii="Arial" w:hAnsi="Arial" w:cs="Arial"/>
          <w:b/>
          <w:color w:val="000000" w:themeColor="text1"/>
          <w:lang w:val="en-CA"/>
        </w:rPr>
      </w:pPr>
      <w:r w:rsidRPr="001E4476">
        <w:rPr>
          <w:rFonts w:ascii="Arial" w:hAnsi="Arial" w:cs="Arial"/>
          <w:b/>
          <w:color w:val="000000" w:themeColor="text1"/>
          <w:u w:val="single"/>
          <w:lang w:val="en-CA"/>
        </w:rPr>
        <w:t xml:space="preserve">Supplemental </w:t>
      </w:r>
      <w:r w:rsidR="00EB39A0">
        <w:rPr>
          <w:rFonts w:ascii="Arial" w:hAnsi="Arial" w:cs="Arial"/>
          <w:b/>
          <w:color w:val="000000" w:themeColor="text1"/>
          <w:u w:val="single"/>
          <w:lang w:val="en-CA"/>
        </w:rPr>
        <w:t>F</w:t>
      </w:r>
      <w:r w:rsidRPr="001E4476">
        <w:rPr>
          <w:rFonts w:ascii="Arial" w:hAnsi="Arial" w:cs="Arial"/>
          <w:b/>
          <w:color w:val="000000" w:themeColor="text1"/>
          <w:u w:val="single"/>
          <w:lang w:val="en-CA"/>
        </w:rPr>
        <w:t xml:space="preserve">igure </w:t>
      </w:r>
      <w:r w:rsidR="00ED52D4">
        <w:rPr>
          <w:rFonts w:ascii="Arial" w:hAnsi="Arial" w:cs="Arial"/>
          <w:b/>
          <w:color w:val="000000" w:themeColor="text1"/>
          <w:u w:val="single"/>
          <w:lang w:val="en-CA"/>
        </w:rPr>
        <w:t>S</w:t>
      </w:r>
      <w:r w:rsidR="00F35EB7">
        <w:rPr>
          <w:rFonts w:ascii="Arial" w:hAnsi="Arial" w:cs="Arial"/>
          <w:b/>
          <w:color w:val="000000" w:themeColor="text1"/>
          <w:u w:val="single"/>
          <w:lang w:val="en-CA"/>
        </w:rPr>
        <w:t>3</w:t>
      </w:r>
      <w:r w:rsidRPr="004A3E39">
        <w:rPr>
          <w:rFonts w:ascii="Arial" w:hAnsi="Arial" w:cs="Arial"/>
          <w:b/>
          <w:color w:val="000000" w:themeColor="text1"/>
          <w:lang w:val="en-CA"/>
        </w:rPr>
        <w:t xml:space="preserve">. </w:t>
      </w:r>
    </w:p>
    <w:p w14:paraId="7B7DF218" w14:textId="61AE0261" w:rsidR="008F4EBB" w:rsidRPr="001E4476" w:rsidRDefault="001E4BA4">
      <w:pPr>
        <w:rPr>
          <w:rFonts w:ascii="Arial" w:hAnsi="Arial" w:cs="Arial"/>
          <w:bCs/>
          <w:color w:val="000000" w:themeColor="text1"/>
          <w:lang w:val="en-CA"/>
        </w:rPr>
      </w:pPr>
      <w:bookmarkStart w:id="0" w:name="_GoBack"/>
      <w:bookmarkEnd w:id="0"/>
      <w:r w:rsidRPr="004A3E39">
        <w:rPr>
          <w:rFonts w:ascii="Arial" w:hAnsi="Arial" w:cs="Arial"/>
          <w:b/>
          <w:color w:val="000000" w:themeColor="text1"/>
          <w:lang w:val="en-CA"/>
        </w:rPr>
        <w:t xml:space="preserve">NMDAR </w:t>
      </w:r>
      <w:proofErr w:type="spellStart"/>
      <w:r w:rsidR="003B3D66">
        <w:rPr>
          <w:rFonts w:ascii="Arial" w:hAnsi="Arial" w:cs="Arial"/>
          <w:b/>
          <w:color w:val="000000" w:themeColor="text1"/>
          <w:lang w:val="en-CA"/>
        </w:rPr>
        <w:t>e</w:t>
      </w:r>
      <w:r w:rsidRPr="004A3E39">
        <w:rPr>
          <w:rFonts w:ascii="Arial" w:hAnsi="Arial" w:cs="Arial"/>
          <w:b/>
          <w:color w:val="000000" w:themeColor="text1"/>
          <w:lang w:val="en-CA"/>
        </w:rPr>
        <w:t>PSCs</w:t>
      </w:r>
      <w:proofErr w:type="spellEnd"/>
      <w:r w:rsidRPr="004A3E39">
        <w:rPr>
          <w:rFonts w:ascii="Arial" w:hAnsi="Arial" w:cs="Arial"/>
          <w:b/>
          <w:color w:val="000000" w:themeColor="text1"/>
          <w:lang w:val="en-CA"/>
        </w:rPr>
        <w:t xml:space="preserve"> evoked by minimal stimuli </w:t>
      </w:r>
      <w:r w:rsidR="008630FD" w:rsidRPr="004A3E39">
        <w:rPr>
          <w:rFonts w:ascii="Arial" w:hAnsi="Arial" w:cs="Arial"/>
          <w:b/>
          <w:color w:val="000000" w:themeColor="text1"/>
          <w:lang w:val="en-CA"/>
        </w:rPr>
        <w:t>show</w:t>
      </w:r>
      <w:r w:rsidRPr="004A3E39">
        <w:rPr>
          <w:rFonts w:ascii="Arial" w:hAnsi="Arial" w:cs="Arial"/>
          <w:b/>
          <w:color w:val="000000" w:themeColor="text1"/>
          <w:lang w:val="en-CA"/>
        </w:rPr>
        <w:t xml:space="preserve"> similar</w:t>
      </w:r>
      <w:r w:rsidR="008630FD" w:rsidRPr="004A3E39">
        <w:rPr>
          <w:rFonts w:ascii="Arial" w:hAnsi="Arial" w:cs="Arial"/>
          <w:b/>
          <w:color w:val="000000" w:themeColor="text1"/>
          <w:lang w:val="en-CA"/>
        </w:rPr>
        <w:t xml:space="preserve"> amplitude and kinetics</w:t>
      </w:r>
      <w:r w:rsidRPr="004A3E39">
        <w:rPr>
          <w:rFonts w:ascii="Arial" w:hAnsi="Arial" w:cs="Arial"/>
          <w:b/>
          <w:color w:val="000000" w:themeColor="text1"/>
          <w:lang w:val="en-CA"/>
        </w:rPr>
        <w:t xml:space="preserve"> </w:t>
      </w:r>
      <w:r w:rsidR="008630FD" w:rsidRPr="004A3E39">
        <w:rPr>
          <w:rFonts w:ascii="Arial" w:hAnsi="Arial" w:cs="Arial"/>
          <w:b/>
          <w:color w:val="000000" w:themeColor="text1"/>
          <w:lang w:val="en-CA"/>
        </w:rPr>
        <w:t>in</w:t>
      </w:r>
      <w:r w:rsidRPr="004A3E39">
        <w:rPr>
          <w:rFonts w:ascii="Arial" w:hAnsi="Arial" w:cs="Arial"/>
          <w:b/>
          <w:color w:val="000000" w:themeColor="text1"/>
          <w:lang w:val="en-CA"/>
        </w:rPr>
        <w:t xml:space="preserve"> WT</w:t>
      </w:r>
      <w:r w:rsidR="00F449EE" w:rsidRPr="004A3E39">
        <w:rPr>
          <w:rFonts w:ascii="Arial" w:hAnsi="Arial" w:cs="Arial"/>
          <w:b/>
          <w:color w:val="000000" w:themeColor="text1"/>
          <w:lang w:val="en-CA"/>
        </w:rPr>
        <w:t xml:space="preserve">, </w:t>
      </w:r>
      <w:r w:rsidR="00F449EE" w:rsidRPr="004A3E39">
        <w:rPr>
          <w:rFonts w:ascii="Arial" w:hAnsi="Arial" w:cs="Arial"/>
          <w:b/>
          <w:i/>
          <w:iCs/>
          <w:color w:val="000000" w:themeColor="text1"/>
          <w:lang w:val="en-CA"/>
        </w:rPr>
        <w:t>Grin1</w:t>
      </w:r>
      <w:r w:rsidR="00F449EE" w:rsidRPr="004A3E39">
        <w:rPr>
          <w:rFonts w:ascii="Arial" w:hAnsi="Arial" w:cs="Arial"/>
          <w:b/>
          <w:color w:val="000000" w:themeColor="text1"/>
          <w:lang w:val="en-CA"/>
        </w:rPr>
        <w:t xml:space="preserve">KD and </w:t>
      </w:r>
      <w:r w:rsidR="00F449EE" w:rsidRPr="004A3E39">
        <w:rPr>
          <w:rFonts w:ascii="Arial" w:hAnsi="Arial" w:cs="Arial"/>
          <w:b/>
          <w:i/>
          <w:iCs/>
          <w:color w:val="000000" w:themeColor="text1"/>
          <w:lang w:val="en-CA"/>
        </w:rPr>
        <w:t>Grin1</w:t>
      </w:r>
      <w:r w:rsidR="00F449EE" w:rsidRPr="004A3E39">
        <w:rPr>
          <w:rFonts w:ascii="Arial" w:hAnsi="Arial" w:cs="Arial"/>
          <w:b/>
          <w:color w:val="000000" w:themeColor="text1"/>
          <w:lang w:val="en-CA"/>
        </w:rPr>
        <w:t>Rescue.</w:t>
      </w:r>
      <w:r w:rsidR="00F449EE" w:rsidRPr="004A3E39">
        <w:rPr>
          <w:rFonts w:ascii="Arial" w:hAnsi="Arial" w:cs="Arial"/>
          <w:bCs/>
          <w:color w:val="000000" w:themeColor="text1"/>
          <w:lang w:val="en-CA"/>
        </w:rPr>
        <w:t xml:space="preserve"> </w:t>
      </w:r>
      <w:r w:rsidR="00FC2F81" w:rsidRPr="001E4476">
        <w:rPr>
          <w:rFonts w:ascii="Arial" w:hAnsi="Arial" w:cs="Arial"/>
          <w:bCs/>
          <w:color w:val="000000" w:themeColor="text1"/>
          <w:lang w:val="en-CA"/>
        </w:rPr>
        <w:t>(</w:t>
      </w:r>
      <w:r w:rsidR="00F449EE" w:rsidRPr="001E4476">
        <w:rPr>
          <w:rFonts w:ascii="Arial" w:hAnsi="Arial" w:cs="Arial"/>
          <w:b/>
          <w:color w:val="000000" w:themeColor="text1"/>
          <w:lang w:val="en-CA"/>
        </w:rPr>
        <w:t>A</w:t>
      </w:r>
      <w:r w:rsidR="00FC2F81" w:rsidRPr="001E4476">
        <w:rPr>
          <w:rFonts w:ascii="Arial" w:hAnsi="Arial" w:cs="Arial"/>
          <w:bCs/>
          <w:color w:val="000000" w:themeColor="text1"/>
          <w:lang w:val="en-CA"/>
        </w:rPr>
        <w:t>)</w:t>
      </w:r>
      <w:r w:rsidR="00F449EE" w:rsidRPr="001E4476">
        <w:rPr>
          <w:rFonts w:ascii="Arial" w:hAnsi="Arial" w:cs="Arial"/>
          <w:bCs/>
          <w:color w:val="000000" w:themeColor="text1"/>
          <w:lang w:val="en-CA"/>
        </w:rPr>
        <w:t>, Example</w:t>
      </w:r>
      <w:r w:rsidR="00C82AE9" w:rsidRPr="001E4476">
        <w:rPr>
          <w:rFonts w:ascii="Arial" w:hAnsi="Arial" w:cs="Arial"/>
          <w:bCs/>
          <w:color w:val="000000" w:themeColor="text1"/>
          <w:lang w:val="en-CA"/>
        </w:rPr>
        <w:t>s of</w:t>
      </w:r>
      <w:r w:rsidR="00F449EE" w:rsidRPr="001E4476">
        <w:rPr>
          <w:rFonts w:ascii="Arial" w:hAnsi="Arial" w:cs="Arial"/>
          <w:bCs/>
          <w:color w:val="000000" w:themeColor="text1"/>
          <w:lang w:val="en-CA"/>
        </w:rPr>
        <w:t xml:space="preserve"> NMDAR </w:t>
      </w:r>
      <w:r w:rsidR="00AD6C7A">
        <w:rPr>
          <w:rFonts w:ascii="Arial" w:hAnsi="Arial" w:cs="Arial"/>
          <w:bCs/>
          <w:color w:val="000000" w:themeColor="text1"/>
          <w:lang w:val="en-CA"/>
        </w:rPr>
        <w:t xml:space="preserve">evoked </w:t>
      </w:r>
      <w:r w:rsidR="00A01592">
        <w:rPr>
          <w:rFonts w:ascii="Arial" w:hAnsi="Arial" w:cs="Arial"/>
          <w:bCs/>
          <w:color w:val="000000" w:themeColor="text1"/>
          <w:lang w:val="en-CA"/>
        </w:rPr>
        <w:t>postsynaptic currents (</w:t>
      </w:r>
      <w:proofErr w:type="spellStart"/>
      <w:r w:rsidR="00A01592">
        <w:rPr>
          <w:rFonts w:ascii="Arial" w:hAnsi="Arial" w:cs="Arial"/>
          <w:bCs/>
          <w:color w:val="000000" w:themeColor="text1"/>
          <w:lang w:val="en-CA"/>
        </w:rPr>
        <w:t>e</w:t>
      </w:r>
      <w:r w:rsidR="00F449EE" w:rsidRPr="001E4476">
        <w:rPr>
          <w:rFonts w:ascii="Arial" w:hAnsi="Arial" w:cs="Arial"/>
          <w:bCs/>
          <w:color w:val="000000" w:themeColor="text1"/>
          <w:lang w:val="en-CA"/>
        </w:rPr>
        <w:t>PSC</w:t>
      </w:r>
      <w:r w:rsidR="00AD6C7A">
        <w:rPr>
          <w:rFonts w:ascii="Arial" w:hAnsi="Arial" w:cs="Arial"/>
          <w:bCs/>
          <w:color w:val="000000" w:themeColor="text1"/>
          <w:lang w:val="en-CA"/>
        </w:rPr>
        <w:t>s</w:t>
      </w:r>
      <w:proofErr w:type="spellEnd"/>
      <w:r w:rsidR="00A01592">
        <w:rPr>
          <w:rFonts w:ascii="Arial" w:hAnsi="Arial" w:cs="Arial"/>
          <w:bCs/>
          <w:color w:val="000000" w:themeColor="text1"/>
          <w:lang w:val="en-CA"/>
        </w:rPr>
        <w:t>)</w:t>
      </w:r>
      <w:r w:rsidR="00F449EE" w:rsidRPr="001E4476">
        <w:rPr>
          <w:rFonts w:ascii="Arial" w:hAnsi="Arial" w:cs="Arial"/>
          <w:bCs/>
          <w:color w:val="000000" w:themeColor="text1"/>
          <w:lang w:val="en-CA"/>
        </w:rPr>
        <w:t xml:space="preserve"> in </w:t>
      </w:r>
      <w:r w:rsidR="00F86B03" w:rsidRPr="001E4476">
        <w:rPr>
          <w:rFonts w:ascii="Arial" w:hAnsi="Arial" w:cs="Arial"/>
          <w:bCs/>
          <w:color w:val="000000" w:themeColor="text1"/>
          <w:lang w:val="en-CA"/>
        </w:rPr>
        <w:t xml:space="preserve">tamoxifen treated </w:t>
      </w:r>
      <w:r w:rsidR="00F449EE" w:rsidRPr="001E4476">
        <w:rPr>
          <w:rFonts w:ascii="Arial" w:hAnsi="Arial" w:cs="Arial"/>
          <w:bCs/>
          <w:color w:val="000000" w:themeColor="text1"/>
          <w:lang w:val="en-CA"/>
        </w:rPr>
        <w:t xml:space="preserve">WT, </w:t>
      </w:r>
      <w:r w:rsidR="00F449EE" w:rsidRPr="001E4476">
        <w:rPr>
          <w:rFonts w:ascii="Arial" w:hAnsi="Arial" w:cs="Arial"/>
          <w:bCs/>
          <w:i/>
          <w:iCs/>
          <w:color w:val="000000" w:themeColor="text1"/>
          <w:lang w:val="en-CA"/>
        </w:rPr>
        <w:t>Grin1</w:t>
      </w:r>
      <w:r w:rsidR="00F449EE" w:rsidRPr="001E4476">
        <w:rPr>
          <w:rFonts w:ascii="Arial" w:hAnsi="Arial" w:cs="Arial"/>
          <w:bCs/>
          <w:color w:val="000000" w:themeColor="text1"/>
          <w:lang w:val="en-CA"/>
        </w:rPr>
        <w:t xml:space="preserve">KD and </w:t>
      </w:r>
      <w:r w:rsidR="00F449EE" w:rsidRPr="001E4476">
        <w:rPr>
          <w:rFonts w:ascii="Arial" w:hAnsi="Arial" w:cs="Arial"/>
          <w:bCs/>
          <w:i/>
          <w:iCs/>
          <w:color w:val="000000" w:themeColor="text1"/>
          <w:lang w:val="en-CA"/>
        </w:rPr>
        <w:t>Grin1</w:t>
      </w:r>
      <w:r w:rsidR="00F449EE" w:rsidRPr="001E4476">
        <w:rPr>
          <w:rFonts w:ascii="Arial" w:hAnsi="Arial" w:cs="Arial"/>
          <w:bCs/>
          <w:color w:val="000000" w:themeColor="text1"/>
          <w:lang w:val="en-CA"/>
        </w:rPr>
        <w:t>Rescue</w:t>
      </w:r>
      <w:r w:rsidR="00C82AE9" w:rsidRPr="001E4476">
        <w:rPr>
          <w:rFonts w:ascii="Arial" w:hAnsi="Arial" w:cs="Arial"/>
          <w:bCs/>
          <w:color w:val="000000" w:themeColor="text1"/>
          <w:lang w:val="en-CA"/>
        </w:rPr>
        <w:t xml:space="preserve"> are shown with double exponential fit. </w:t>
      </w:r>
      <w:r w:rsidR="00FC2F81" w:rsidRPr="001E4476">
        <w:rPr>
          <w:rFonts w:ascii="Arial" w:hAnsi="Arial" w:cs="Arial"/>
          <w:bCs/>
          <w:color w:val="000000" w:themeColor="text1"/>
          <w:lang w:val="en-CA"/>
        </w:rPr>
        <w:t>(</w:t>
      </w:r>
      <w:r w:rsidR="00C82AE9" w:rsidRPr="001E4476">
        <w:rPr>
          <w:rFonts w:ascii="Arial" w:hAnsi="Arial" w:cs="Arial"/>
          <w:b/>
          <w:color w:val="000000" w:themeColor="text1"/>
          <w:lang w:val="en-CA"/>
        </w:rPr>
        <w:t>B</w:t>
      </w:r>
      <w:r w:rsidR="00FC2F81" w:rsidRPr="001E4476">
        <w:rPr>
          <w:rFonts w:ascii="Arial" w:hAnsi="Arial" w:cs="Arial"/>
          <w:bCs/>
          <w:color w:val="000000" w:themeColor="text1"/>
          <w:lang w:val="en-CA"/>
        </w:rPr>
        <w:t>)</w:t>
      </w:r>
      <w:r w:rsidR="00C82AE9" w:rsidRPr="001E4476">
        <w:rPr>
          <w:rFonts w:ascii="Arial" w:hAnsi="Arial" w:cs="Arial"/>
          <w:bCs/>
          <w:color w:val="000000" w:themeColor="text1"/>
          <w:lang w:val="en-CA"/>
        </w:rPr>
        <w:t xml:space="preserve"> </w:t>
      </w:r>
      <w:r w:rsidR="00F86B03" w:rsidRPr="001E4476">
        <w:rPr>
          <w:rFonts w:ascii="Arial" w:hAnsi="Arial" w:cs="Arial"/>
          <w:bCs/>
          <w:color w:val="000000" w:themeColor="text1"/>
          <w:lang w:val="en-CA"/>
        </w:rPr>
        <w:t xml:space="preserve">Scaled NMDAR </w:t>
      </w:r>
      <w:proofErr w:type="spellStart"/>
      <w:r w:rsidR="00A01592">
        <w:rPr>
          <w:rFonts w:ascii="Arial" w:hAnsi="Arial" w:cs="Arial"/>
          <w:bCs/>
          <w:color w:val="000000" w:themeColor="text1"/>
          <w:lang w:val="en-CA"/>
        </w:rPr>
        <w:t>e</w:t>
      </w:r>
      <w:r w:rsidR="00F86B03" w:rsidRPr="001E4476">
        <w:rPr>
          <w:rFonts w:ascii="Arial" w:hAnsi="Arial" w:cs="Arial"/>
          <w:bCs/>
          <w:color w:val="000000" w:themeColor="text1"/>
          <w:lang w:val="en-CA"/>
        </w:rPr>
        <w:t>PSC</w:t>
      </w:r>
      <w:proofErr w:type="spellEnd"/>
      <w:r w:rsidR="00F86B03" w:rsidRPr="001E4476">
        <w:rPr>
          <w:rFonts w:ascii="Arial" w:hAnsi="Arial" w:cs="Arial"/>
          <w:bCs/>
          <w:color w:val="000000" w:themeColor="text1"/>
          <w:lang w:val="en-CA"/>
        </w:rPr>
        <w:t xml:space="preserve"> average of three genotypes. </w:t>
      </w:r>
      <w:r w:rsidR="00FC2F81" w:rsidRPr="001E4476">
        <w:rPr>
          <w:rFonts w:ascii="Arial" w:hAnsi="Arial" w:cs="Arial"/>
          <w:bCs/>
          <w:color w:val="000000" w:themeColor="text1"/>
          <w:lang w:val="en-CA"/>
        </w:rPr>
        <w:t>(</w:t>
      </w:r>
      <w:r w:rsidR="00F86B03" w:rsidRPr="001E4476">
        <w:rPr>
          <w:rFonts w:ascii="Arial" w:hAnsi="Arial" w:cs="Arial"/>
          <w:b/>
          <w:color w:val="000000" w:themeColor="text1"/>
          <w:lang w:val="en-CA"/>
        </w:rPr>
        <w:t>C</w:t>
      </w:r>
      <w:r w:rsidR="00FC2F81" w:rsidRPr="001E4476">
        <w:rPr>
          <w:rFonts w:ascii="Arial" w:hAnsi="Arial" w:cs="Arial"/>
          <w:bCs/>
          <w:color w:val="000000" w:themeColor="text1"/>
          <w:lang w:val="en-CA"/>
        </w:rPr>
        <w:t>)</w:t>
      </w:r>
      <w:r w:rsidR="00FC2F81" w:rsidRPr="001E4476">
        <w:rPr>
          <w:rFonts w:ascii="Arial" w:hAnsi="Arial" w:cs="Arial"/>
          <w:b/>
          <w:color w:val="000000" w:themeColor="text1"/>
          <w:lang w:val="en-CA"/>
        </w:rPr>
        <w:t xml:space="preserve"> </w:t>
      </w:r>
      <w:r w:rsidR="00FC2F81" w:rsidRPr="001E4476">
        <w:rPr>
          <w:rFonts w:ascii="Arial" w:hAnsi="Arial" w:cs="Arial"/>
          <w:bCs/>
          <w:color w:val="000000" w:themeColor="text1"/>
          <w:lang w:val="en-CA"/>
        </w:rPr>
        <w:t xml:space="preserve">Amplitude of evoked NMDAR </w:t>
      </w:r>
      <w:proofErr w:type="spellStart"/>
      <w:r w:rsidR="00A01592">
        <w:rPr>
          <w:rFonts w:ascii="Arial" w:hAnsi="Arial" w:cs="Arial"/>
          <w:bCs/>
          <w:color w:val="000000" w:themeColor="text1"/>
          <w:lang w:val="en-CA"/>
        </w:rPr>
        <w:t>e</w:t>
      </w:r>
      <w:r w:rsidR="00FC2F81" w:rsidRPr="001E4476">
        <w:rPr>
          <w:rFonts w:ascii="Arial" w:hAnsi="Arial" w:cs="Arial"/>
          <w:bCs/>
          <w:color w:val="000000" w:themeColor="text1"/>
          <w:lang w:val="en-CA"/>
        </w:rPr>
        <w:t>PSC</w:t>
      </w:r>
      <w:proofErr w:type="spellEnd"/>
      <w:r w:rsidR="00FC2F81" w:rsidRPr="001E4476">
        <w:rPr>
          <w:rFonts w:ascii="Arial" w:hAnsi="Arial" w:cs="Arial"/>
          <w:bCs/>
          <w:color w:val="000000" w:themeColor="text1"/>
          <w:lang w:val="en-CA"/>
        </w:rPr>
        <w:t xml:space="preserve"> is not significantly different across </w:t>
      </w:r>
      <w:r w:rsidR="006930E6" w:rsidRPr="001E4476">
        <w:rPr>
          <w:rFonts w:ascii="Arial" w:hAnsi="Arial" w:cs="Arial"/>
          <w:bCs/>
          <w:color w:val="000000" w:themeColor="text1"/>
          <w:lang w:val="en-CA"/>
        </w:rPr>
        <w:t>the three genotypes (F</w:t>
      </w:r>
      <w:r w:rsidR="00E05AFD" w:rsidRPr="001E4476">
        <w:rPr>
          <w:rFonts w:ascii="Arial" w:hAnsi="Arial" w:cs="Arial"/>
          <w:bCs/>
          <w:color w:val="000000" w:themeColor="text1"/>
          <w:vertAlign w:val="subscript"/>
          <w:lang w:val="en-CA"/>
        </w:rPr>
        <w:t xml:space="preserve">2, 25 </w:t>
      </w:r>
      <w:r w:rsidR="00E05AFD" w:rsidRPr="001E4476">
        <w:rPr>
          <w:rFonts w:ascii="Arial" w:hAnsi="Arial" w:cs="Arial"/>
          <w:bCs/>
          <w:color w:val="000000" w:themeColor="text1"/>
          <w:lang w:val="en-CA"/>
        </w:rPr>
        <w:t>= 0.</w:t>
      </w:r>
      <w:r w:rsidR="007D4BBE" w:rsidRPr="001E4476">
        <w:rPr>
          <w:rFonts w:ascii="Arial" w:hAnsi="Arial" w:cs="Arial"/>
          <w:bCs/>
          <w:color w:val="000000" w:themeColor="text1"/>
          <w:lang w:val="en-CA"/>
        </w:rPr>
        <w:t>95</w:t>
      </w:r>
      <w:r w:rsidR="00EE4DBB" w:rsidRPr="001E4476">
        <w:rPr>
          <w:rFonts w:ascii="Arial" w:hAnsi="Arial" w:cs="Arial"/>
          <w:bCs/>
          <w:color w:val="000000" w:themeColor="text1"/>
          <w:lang w:val="en-CA"/>
        </w:rPr>
        <w:t xml:space="preserve">, </w:t>
      </w:r>
      <w:r w:rsidR="00EE4DBB" w:rsidRPr="001E4476">
        <w:rPr>
          <w:rFonts w:ascii="Arial" w:hAnsi="Arial" w:cs="Arial"/>
          <w:bCs/>
          <w:i/>
          <w:iCs/>
          <w:color w:val="000000" w:themeColor="text1"/>
          <w:lang w:val="en-CA"/>
        </w:rPr>
        <w:t>P</w:t>
      </w:r>
      <w:r w:rsidR="00EE4DBB" w:rsidRPr="001E4476">
        <w:rPr>
          <w:rFonts w:ascii="Arial" w:hAnsi="Arial" w:cs="Arial"/>
          <w:bCs/>
          <w:color w:val="000000" w:themeColor="text1"/>
          <w:lang w:val="en-CA"/>
        </w:rPr>
        <w:t xml:space="preserve"> = </w:t>
      </w:r>
      <w:r w:rsidR="008630FD" w:rsidRPr="001E4476">
        <w:rPr>
          <w:rFonts w:ascii="Arial" w:hAnsi="Arial" w:cs="Arial"/>
          <w:bCs/>
          <w:color w:val="000000" w:themeColor="text1"/>
          <w:lang w:val="en-CA"/>
        </w:rPr>
        <w:t>0.40)</w:t>
      </w:r>
      <w:r w:rsidR="00410D05" w:rsidRPr="001E4476">
        <w:rPr>
          <w:rFonts w:ascii="Arial" w:hAnsi="Arial" w:cs="Arial"/>
          <w:bCs/>
          <w:color w:val="000000" w:themeColor="text1"/>
          <w:lang w:val="en-CA"/>
        </w:rPr>
        <w:t xml:space="preserve"> similar to figure 1</w:t>
      </w:r>
      <w:r w:rsidR="008630FD" w:rsidRPr="001E4476">
        <w:rPr>
          <w:rFonts w:ascii="Arial" w:hAnsi="Arial" w:cs="Arial"/>
          <w:bCs/>
          <w:color w:val="000000" w:themeColor="text1"/>
          <w:lang w:val="en-CA"/>
        </w:rPr>
        <w:t>. (</w:t>
      </w:r>
      <w:r w:rsidR="008630FD" w:rsidRPr="001E4476">
        <w:rPr>
          <w:rFonts w:ascii="Arial" w:hAnsi="Arial" w:cs="Arial"/>
          <w:b/>
          <w:color w:val="000000" w:themeColor="text1"/>
          <w:lang w:val="en-CA"/>
        </w:rPr>
        <w:t>D</w:t>
      </w:r>
      <w:r w:rsidR="008630FD" w:rsidRPr="001E4476">
        <w:rPr>
          <w:rFonts w:ascii="Arial" w:hAnsi="Arial" w:cs="Arial"/>
          <w:bCs/>
          <w:color w:val="000000" w:themeColor="text1"/>
          <w:lang w:val="en-CA"/>
        </w:rPr>
        <w:t xml:space="preserve">) Decay kinetics of NMDAR </w:t>
      </w:r>
      <w:proofErr w:type="spellStart"/>
      <w:r w:rsidR="00A01592">
        <w:rPr>
          <w:rFonts w:ascii="Arial" w:hAnsi="Arial" w:cs="Arial"/>
          <w:bCs/>
          <w:color w:val="000000" w:themeColor="text1"/>
          <w:lang w:val="en-CA"/>
        </w:rPr>
        <w:t>e</w:t>
      </w:r>
      <w:r w:rsidR="008630FD" w:rsidRPr="001E4476">
        <w:rPr>
          <w:rFonts w:ascii="Arial" w:hAnsi="Arial" w:cs="Arial"/>
          <w:bCs/>
          <w:color w:val="000000" w:themeColor="text1"/>
          <w:lang w:val="en-CA"/>
        </w:rPr>
        <w:t>PSC</w:t>
      </w:r>
      <w:proofErr w:type="spellEnd"/>
      <w:r w:rsidR="008630FD" w:rsidRPr="001E4476">
        <w:rPr>
          <w:rFonts w:ascii="Arial" w:hAnsi="Arial" w:cs="Arial"/>
          <w:bCs/>
          <w:color w:val="000000" w:themeColor="text1"/>
          <w:lang w:val="en-CA"/>
        </w:rPr>
        <w:t xml:space="preserve"> are </w:t>
      </w:r>
      <w:r w:rsidR="000916E4" w:rsidRPr="001E4476">
        <w:rPr>
          <w:rFonts w:ascii="Arial" w:hAnsi="Arial" w:cs="Arial"/>
          <w:bCs/>
          <w:color w:val="000000" w:themeColor="text1"/>
          <w:lang w:val="en-CA"/>
        </w:rPr>
        <w:t>not significantly different</w:t>
      </w:r>
      <w:r w:rsidR="008630FD" w:rsidRPr="001E4476">
        <w:rPr>
          <w:rFonts w:ascii="Arial" w:hAnsi="Arial" w:cs="Arial"/>
          <w:bCs/>
          <w:color w:val="000000" w:themeColor="text1"/>
          <w:lang w:val="en-CA"/>
        </w:rPr>
        <w:t xml:space="preserve"> across genotypes</w:t>
      </w:r>
      <w:r w:rsidR="000916E4" w:rsidRPr="001E4476">
        <w:rPr>
          <w:rFonts w:ascii="Arial" w:hAnsi="Arial" w:cs="Arial"/>
          <w:bCs/>
          <w:color w:val="000000" w:themeColor="text1"/>
          <w:lang w:val="en-CA"/>
        </w:rPr>
        <w:t>. Slow decay tau (</w:t>
      </w:r>
      <w:r w:rsidR="00BF4614" w:rsidRPr="001E4476">
        <w:rPr>
          <w:rFonts w:ascii="Arial" w:hAnsi="Arial" w:cs="Arial"/>
          <w:bCs/>
          <w:color w:val="000000" w:themeColor="text1"/>
          <w:lang w:val="en-CA"/>
        </w:rPr>
        <w:t>F</w:t>
      </w:r>
      <w:r w:rsidR="00BF4614" w:rsidRPr="001E4476">
        <w:rPr>
          <w:rFonts w:ascii="Arial" w:hAnsi="Arial" w:cs="Arial"/>
          <w:bCs/>
          <w:color w:val="000000" w:themeColor="text1"/>
          <w:vertAlign w:val="subscript"/>
          <w:lang w:val="en-CA"/>
        </w:rPr>
        <w:t>2, 23</w:t>
      </w:r>
      <w:r w:rsidR="00BF4614" w:rsidRPr="001E4476">
        <w:rPr>
          <w:rFonts w:ascii="Arial" w:hAnsi="Arial" w:cs="Arial"/>
          <w:bCs/>
          <w:color w:val="000000" w:themeColor="text1"/>
          <w:lang w:val="en-CA"/>
        </w:rPr>
        <w:t xml:space="preserve"> = 1.74, </w:t>
      </w:r>
      <w:r w:rsidR="00BF4614" w:rsidRPr="001E4476">
        <w:rPr>
          <w:rFonts w:ascii="Arial" w:hAnsi="Arial" w:cs="Arial"/>
          <w:bCs/>
          <w:i/>
          <w:iCs/>
          <w:color w:val="000000" w:themeColor="text1"/>
          <w:lang w:val="en-CA"/>
        </w:rPr>
        <w:t>P</w:t>
      </w:r>
      <w:r w:rsidR="00BF4614" w:rsidRPr="001E4476">
        <w:rPr>
          <w:rFonts w:ascii="Arial" w:hAnsi="Arial" w:cs="Arial"/>
          <w:bCs/>
          <w:color w:val="000000" w:themeColor="text1"/>
          <w:lang w:val="en-CA"/>
        </w:rPr>
        <w:t xml:space="preserve"> = </w:t>
      </w:r>
      <w:r w:rsidR="0079740F" w:rsidRPr="001E4476">
        <w:rPr>
          <w:rFonts w:ascii="Arial" w:hAnsi="Arial" w:cs="Arial"/>
          <w:bCs/>
          <w:color w:val="000000" w:themeColor="text1"/>
          <w:lang w:val="en-CA"/>
        </w:rPr>
        <w:t>0.19) and fast decay tau (</w:t>
      </w:r>
      <w:r w:rsidR="00F716D3" w:rsidRPr="001E4476">
        <w:rPr>
          <w:rFonts w:ascii="Arial" w:hAnsi="Arial" w:cs="Arial"/>
          <w:bCs/>
          <w:color w:val="000000" w:themeColor="text1"/>
          <w:lang w:val="en-CA"/>
        </w:rPr>
        <w:t>F</w:t>
      </w:r>
      <w:r w:rsidR="00F716D3" w:rsidRPr="001E4476">
        <w:rPr>
          <w:rFonts w:ascii="Arial" w:hAnsi="Arial" w:cs="Arial"/>
          <w:bCs/>
          <w:color w:val="000000" w:themeColor="text1"/>
          <w:vertAlign w:val="subscript"/>
          <w:lang w:val="en-CA"/>
        </w:rPr>
        <w:t>2, 23</w:t>
      </w:r>
      <w:r w:rsidR="00F716D3" w:rsidRPr="001E4476">
        <w:rPr>
          <w:rFonts w:ascii="Arial" w:hAnsi="Arial" w:cs="Arial"/>
          <w:bCs/>
          <w:color w:val="000000" w:themeColor="text1"/>
          <w:lang w:val="en-CA"/>
        </w:rPr>
        <w:t xml:space="preserve"> = 2.2</w:t>
      </w:r>
      <w:r w:rsidR="00476EFF" w:rsidRPr="001E4476">
        <w:rPr>
          <w:rFonts w:ascii="Arial" w:hAnsi="Arial" w:cs="Arial"/>
          <w:bCs/>
          <w:color w:val="000000" w:themeColor="text1"/>
          <w:lang w:val="en-CA"/>
        </w:rPr>
        <w:t>8</w:t>
      </w:r>
      <w:r w:rsidR="00F716D3" w:rsidRPr="001E4476">
        <w:rPr>
          <w:rFonts w:ascii="Arial" w:hAnsi="Arial" w:cs="Arial"/>
          <w:bCs/>
          <w:color w:val="000000" w:themeColor="text1"/>
          <w:lang w:val="en-CA"/>
        </w:rPr>
        <w:t xml:space="preserve">, </w:t>
      </w:r>
      <w:r w:rsidR="00F716D3" w:rsidRPr="001E4476">
        <w:rPr>
          <w:rFonts w:ascii="Arial" w:hAnsi="Arial" w:cs="Arial"/>
          <w:bCs/>
          <w:i/>
          <w:iCs/>
          <w:color w:val="000000" w:themeColor="text1"/>
          <w:lang w:val="en-CA"/>
        </w:rPr>
        <w:t>P</w:t>
      </w:r>
      <w:r w:rsidR="00F716D3" w:rsidRPr="001E4476">
        <w:rPr>
          <w:rFonts w:ascii="Arial" w:hAnsi="Arial" w:cs="Arial"/>
          <w:bCs/>
          <w:color w:val="000000" w:themeColor="text1"/>
          <w:lang w:val="en-CA"/>
        </w:rPr>
        <w:t xml:space="preserve"> = 0.1</w:t>
      </w:r>
      <w:r w:rsidR="00476EFF" w:rsidRPr="001E4476">
        <w:rPr>
          <w:rFonts w:ascii="Arial" w:hAnsi="Arial" w:cs="Arial"/>
          <w:bCs/>
          <w:color w:val="000000" w:themeColor="text1"/>
          <w:lang w:val="en-CA"/>
        </w:rPr>
        <w:t>2) show no effect of genotype.</w:t>
      </w:r>
    </w:p>
    <w:p w14:paraId="4C59990D" w14:textId="77777777" w:rsidR="008F4EBB" w:rsidRPr="001E4476" w:rsidRDefault="008F4EBB">
      <w:pPr>
        <w:rPr>
          <w:rFonts w:ascii="Arial" w:hAnsi="Arial" w:cs="Arial"/>
          <w:bCs/>
          <w:color w:val="000000" w:themeColor="text1"/>
          <w:lang w:val="en-CA"/>
        </w:rPr>
      </w:pPr>
    </w:p>
    <w:p w14:paraId="78873124" w14:textId="77777777" w:rsidR="008F4EBB" w:rsidRPr="001E4476" w:rsidRDefault="008F4EBB">
      <w:pPr>
        <w:rPr>
          <w:rFonts w:ascii="Arial" w:hAnsi="Arial" w:cs="Arial"/>
          <w:b/>
          <w:color w:val="000000" w:themeColor="text1"/>
          <w:u w:val="single"/>
          <w:lang w:val="en-CA"/>
        </w:rPr>
      </w:pPr>
    </w:p>
    <w:p w14:paraId="7E6510A5" w14:textId="77777777" w:rsidR="008F4EBB" w:rsidRPr="001E4476" w:rsidRDefault="008F4EBB">
      <w:pPr>
        <w:rPr>
          <w:rFonts w:ascii="Arial" w:hAnsi="Arial" w:cs="Arial"/>
          <w:b/>
          <w:color w:val="000000" w:themeColor="text1"/>
          <w:u w:val="single"/>
          <w:lang w:val="en-CA"/>
        </w:rPr>
      </w:pPr>
    </w:p>
    <w:p w14:paraId="3C49AE05" w14:textId="77777777" w:rsidR="008F4EBB" w:rsidRPr="001E4476" w:rsidRDefault="008F4EBB">
      <w:pPr>
        <w:rPr>
          <w:rFonts w:ascii="Arial" w:hAnsi="Arial" w:cs="Arial"/>
          <w:b/>
          <w:color w:val="000000" w:themeColor="text1"/>
          <w:u w:val="single"/>
          <w:lang w:val="en-CA"/>
        </w:rPr>
      </w:pPr>
    </w:p>
    <w:p w14:paraId="24A2EE62" w14:textId="77777777" w:rsidR="008F4EBB" w:rsidRPr="001E4476" w:rsidRDefault="008F4EBB">
      <w:pPr>
        <w:rPr>
          <w:rFonts w:ascii="Arial" w:hAnsi="Arial" w:cs="Arial"/>
          <w:b/>
          <w:color w:val="000000" w:themeColor="text1"/>
          <w:u w:val="single"/>
          <w:lang w:val="en-CA"/>
        </w:rPr>
      </w:pPr>
    </w:p>
    <w:p w14:paraId="5D015B9B" w14:textId="77777777" w:rsidR="008F4EBB" w:rsidRPr="001E4476" w:rsidRDefault="008F4EBB">
      <w:pPr>
        <w:rPr>
          <w:rFonts w:ascii="Arial" w:hAnsi="Arial" w:cs="Arial"/>
          <w:b/>
          <w:color w:val="000000" w:themeColor="text1"/>
          <w:u w:val="single"/>
          <w:lang w:val="en-CA"/>
        </w:rPr>
      </w:pPr>
    </w:p>
    <w:p w14:paraId="2E1379EE" w14:textId="77777777" w:rsidR="008F4EBB" w:rsidRPr="001E4476" w:rsidRDefault="008F4EBB">
      <w:pPr>
        <w:rPr>
          <w:rFonts w:ascii="Arial" w:hAnsi="Arial" w:cs="Arial"/>
          <w:b/>
          <w:color w:val="000000" w:themeColor="text1"/>
          <w:u w:val="single"/>
          <w:lang w:val="en-CA"/>
        </w:rPr>
      </w:pPr>
    </w:p>
    <w:p w14:paraId="514DB225" w14:textId="77777777" w:rsidR="008F4EBB" w:rsidRPr="001E4476" w:rsidRDefault="008F4EBB">
      <w:pPr>
        <w:rPr>
          <w:rFonts w:ascii="Arial" w:hAnsi="Arial" w:cs="Arial"/>
          <w:b/>
          <w:color w:val="000000" w:themeColor="text1"/>
          <w:u w:val="single"/>
          <w:lang w:val="en-CA"/>
        </w:rPr>
      </w:pPr>
    </w:p>
    <w:p w14:paraId="61307D4C" w14:textId="77777777" w:rsidR="008F4EBB" w:rsidRPr="001E4476" w:rsidRDefault="008F4EBB">
      <w:pPr>
        <w:rPr>
          <w:rFonts w:ascii="Arial" w:hAnsi="Arial" w:cs="Arial"/>
          <w:b/>
          <w:color w:val="000000" w:themeColor="text1"/>
          <w:u w:val="single"/>
          <w:lang w:val="en-CA"/>
        </w:rPr>
      </w:pPr>
    </w:p>
    <w:p w14:paraId="19D207E3" w14:textId="77777777" w:rsidR="008F4EBB" w:rsidRPr="001E4476" w:rsidRDefault="008F4EBB">
      <w:pPr>
        <w:rPr>
          <w:rFonts w:ascii="Arial" w:hAnsi="Arial" w:cs="Arial"/>
          <w:b/>
          <w:color w:val="000000" w:themeColor="text1"/>
          <w:u w:val="single"/>
          <w:lang w:val="en-CA"/>
        </w:rPr>
      </w:pPr>
    </w:p>
    <w:p w14:paraId="6870FE44" w14:textId="77777777" w:rsidR="008F4EBB" w:rsidRPr="001E4476" w:rsidRDefault="008F4EBB">
      <w:pPr>
        <w:rPr>
          <w:rFonts w:ascii="Arial" w:hAnsi="Arial" w:cs="Arial"/>
          <w:b/>
          <w:color w:val="000000" w:themeColor="text1"/>
          <w:u w:val="single"/>
          <w:lang w:val="en-CA"/>
        </w:rPr>
      </w:pPr>
    </w:p>
    <w:p w14:paraId="28A8F6BC" w14:textId="77777777" w:rsidR="008F4EBB" w:rsidRPr="001E4476" w:rsidRDefault="008F4EBB">
      <w:pPr>
        <w:rPr>
          <w:rFonts w:ascii="Arial" w:hAnsi="Arial" w:cs="Arial"/>
          <w:b/>
          <w:color w:val="000000" w:themeColor="text1"/>
          <w:u w:val="single"/>
          <w:lang w:val="en-CA"/>
        </w:rPr>
      </w:pPr>
    </w:p>
    <w:p w14:paraId="2DE491E2" w14:textId="77777777" w:rsidR="008F4EBB" w:rsidRPr="001E4476" w:rsidRDefault="008F4EBB">
      <w:pPr>
        <w:rPr>
          <w:rFonts w:ascii="Arial" w:hAnsi="Arial" w:cs="Arial"/>
          <w:b/>
          <w:color w:val="000000" w:themeColor="text1"/>
          <w:u w:val="single"/>
          <w:lang w:val="en-CA"/>
        </w:rPr>
      </w:pPr>
    </w:p>
    <w:p w14:paraId="3F929992" w14:textId="77777777" w:rsidR="008F4EBB" w:rsidRPr="001E4476" w:rsidRDefault="008F4EBB">
      <w:pPr>
        <w:rPr>
          <w:rFonts w:ascii="Arial" w:hAnsi="Arial" w:cs="Arial"/>
          <w:b/>
          <w:color w:val="000000" w:themeColor="text1"/>
          <w:u w:val="single"/>
          <w:lang w:val="en-CA"/>
        </w:rPr>
      </w:pPr>
    </w:p>
    <w:p w14:paraId="68F3838D" w14:textId="77777777" w:rsidR="006F5560" w:rsidRDefault="006F5560" w:rsidP="0001157F">
      <w:pPr>
        <w:rPr>
          <w:rFonts w:ascii="Arial" w:hAnsi="Arial" w:cs="Arial"/>
          <w:b/>
          <w:color w:val="000000" w:themeColor="text1"/>
          <w:sz w:val="40"/>
          <w:szCs w:val="40"/>
          <w:u w:val="single"/>
          <w:lang w:val="en-CA"/>
        </w:rPr>
      </w:pPr>
    </w:p>
    <w:p w14:paraId="7BAE4247" w14:textId="71FBEE57" w:rsidR="00BF4246" w:rsidRPr="001E4476" w:rsidRDefault="008134A8" w:rsidP="0001157F">
      <w:pPr>
        <w:rPr>
          <w:rFonts w:ascii="Arial" w:hAnsi="Arial" w:cs="Arial"/>
          <w:b/>
          <w:color w:val="000000" w:themeColor="text1"/>
          <w:sz w:val="40"/>
          <w:szCs w:val="40"/>
          <w:u w:val="single"/>
          <w:lang w:val="en-CA"/>
        </w:rPr>
      </w:pPr>
      <w:r w:rsidRPr="001E4476">
        <w:rPr>
          <w:rFonts w:ascii="Arial" w:hAnsi="Arial" w:cs="Arial"/>
          <w:b/>
          <w:color w:val="000000" w:themeColor="text1"/>
          <w:sz w:val="40"/>
          <w:szCs w:val="40"/>
          <w:u w:val="single"/>
          <w:lang w:val="en-CA"/>
        </w:rPr>
        <w:t>Supplemental Methods</w:t>
      </w:r>
    </w:p>
    <w:p w14:paraId="0E420DBA" w14:textId="17156394" w:rsidR="008134A8" w:rsidRPr="001E4476" w:rsidRDefault="008134A8" w:rsidP="0001157F">
      <w:pPr>
        <w:rPr>
          <w:rFonts w:ascii="Arial" w:hAnsi="Arial" w:cs="Arial"/>
          <w:color w:val="000000" w:themeColor="text1"/>
          <w:lang w:val="en-CA"/>
        </w:rPr>
      </w:pPr>
    </w:p>
    <w:p w14:paraId="3659117D" w14:textId="77777777" w:rsidR="0020173F" w:rsidRPr="001E4476" w:rsidRDefault="008134A8" w:rsidP="0001157F">
      <w:pPr>
        <w:rPr>
          <w:rFonts w:ascii="Arial" w:hAnsi="Arial" w:cs="Arial"/>
          <w:i/>
          <w:iCs/>
          <w:color w:val="000000" w:themeColor="text1"/>
        </w:rPr>
      </w:pPr>
      <w:r w:rsidRPr="001E4476">
        <w:rPr>
          <w:rFonts w:ascii="Arial" w:hAnsi="Arial" w:cs="Arial"/>
          <w:b/>
          <w:i/>
          <w:iCs/>
          <w:color w:val="000000" w:themeColor="text1"/>
        </w:rPr>
        <w:t>Electrophysiological Recordings</w:t>
      </w:r>
    </w:p>
    <w:p w14:paraId="2A99D16D" w14:textId="1200BC55" w:rsidR="008134A8" w:rsidRPr="001E4476" w:rsidRDefault="008134A8" w:rsidP="0001157F">
      <w:pPr>
        <w:rPr>
          <w:rFonts w:ascii="Arial" w:hAnsi="Arial" w:cs="Arial"/>
          <w:color w:val="000000" w:themeColor="text1"/>
        </w:rPr>
      </w:pPr>
      <w:r w:rsidRPr="001E4476">
        <w:rPr>
          <w:rFonts w:ascii="Arial" w:hAnsi="Arial" w:cs="Arial"/>
          <w:color w:val="000000" w:themeColor="text1"/>
        </w:rPr>
        <w:t xml:space="preserve">Mice were anesthetized with chloral hydrate (400 mg/kg) and sacrificed, with brains removed and quickly placed in ice-cold sucrose ACSF solution. Coronal brain slices (400 µM) of the prefrontal cortex were cut with the </w:t>
      </w:r>
      <w:proofErr w:type="spellStart"/>
      <w:r w:rsidRPr="001E4476">
        <w:rPr>
          <w:rFonts w:ascii="Arial" w:hAnsi="Arial" w:cs="Arial"/>
          <w:color w:val="000000" w:themeColor="text1"/>
        </w:rPr>
        <w:t>Dosaka</w:t>
      </w:r>
      <w:proofErr w:type="spellEnd"/>
      <w:r w:rsidRPr="001E4476">
        <w:rPr>
          <w:rFonts w:ascii="Arial" w:hAnsi="Arial" w:cs="Arial"/>
          <w:color w:val="000000" w:themeColor="text1"/>
        </w:rPr>
        <w:t xml:space="preserve"> Pro-7 Linear Slicer and transferred to a recovery chamber containing ACSF at 30 C, bubbled with 95 % oxygen and 5 % carbon dioxide. After at least 2-hr recovery, slices were transferred to a modified chamber mounted on the stage of an Olympus microscope and submerged in oxygenated ACSF at 30°C.</w:t>
      </w:r>
    </w:p>
    <w:p w14:paraId="111DFCFC" w14:textId="467EFBD4" w:rsidR="00272AA5" w:rsidRPr="001E4476" w:rsidRDefault="00272AA5" w:rsidP="0001157F">
      <w:pPr>
        <w:rPr>
          <w:rFonts w:ascii="Arial" w:hAnsi="Arial" w:cs="Arial"/>
          <w:color w:val="000000" w:themeColor="text1"/>
          <w:lang w:val="en-CA"/>
        </w:rPr>
      </w:pPr>
    </w:p>
    <w:p w14:paraId="11BCF8C0" w14:textId="7E3D2DEC" w:rsidR="00272AA5" w:rsidRPr="001E4476" w:rsidRDefault="00272AA5" w:rsidP="0001157F">
      <w:pPr>
        <w:rPr>
          <w:rFonts w:ascii="Arial" w:hAnsi="Arial" w:cs="Arial"/>
          <w:color w:val="000000" w:themeColor="text1"/>
          <w:lang w:val="en-CA"/>
        </w:rPr>
      </w:pPr>
      <w:r w:rsidRPr="001E4476">
        <w:rPr>
          <w:rFonts w:ascii="Arial" w:hAnsi="Arial" w:cs="Arial"/>
          <w:b/>
          <w:i/>
          <w:color w:val="000000" w:themeColor="text1"/>
          <w:lang w:val="en-CA"/>
        </w:rPr>
        <w:t>Solutions</w:t>
      </w:r>
    </w:p>
    <w:p w14:paraId="308A1ABE" w14:textId="660772C9" w:rsidR="00272AA5" w:rsidRPr="001E4476" w:rsidRDefault="00272AA5" w:rsidP="0001157F">
      <w:pPr>
        <w:rPr>
          <w:rFonts w:ascii="Arial" w:hAnsi="Arial" w:cs="Arial"/>
          <w:color w:val="000000" w:themeColor="text1"/>
          <w:lang w:val="en-CA"/>
        </w:rPr>
      </w:pPr>
      <w:r w:rsidRPr="001E4476">
        <w:rPr>
          <w:rFonts w:ascii="Arial" w:hAnsi="Arial" w:cs="Arial"/>
          <w:color w:val="000000" w:themeColor="text1"/>
          <w:u w:val="single"/>
          <w:lang w:val="en-CA"/>
        </w:rPr>
        <w:t>Sucrose ACSF</w:t>
      </w:r>
      <w:r w:rsidR="0020173F" w:rsidRPr="001E4476">
        <w:rPr>
          <w:rFonts w:ascii="Arial" w:hAnsi="Arial" w:cs="Arial"/>
          <w:color w:val="000000" w:themeColor="text1"/>
          <w:lang w:val="en-CA"/>
        </w:rPr>
        <w:t xml:space="preserve"> (in mM)</w:t>
      </w:r>
      <w:r w:rsidRPr="001E4476">
        <w:rPr>
          <w:rFonts w:ascii="Arial" w:hAnsi="Arial" w:cs="Arial"/>
          <w:color w:val="000000" w:themeColor="text1"/>
          <w:lang w:val="en-CA"/>
        </w:rPr>
        <w:t xml:space="preserve">: </w:t>
      </w:r>
    </w:p>
    <w:p w14:paraId="18A77A59" w14:textId="4C0D2D27" w:rsidR="00272AA5" w:rsidRPr="001E4476" w:rsidRDefault="00272AA5" w:rsidP="0001157F">
      <w:pPr>
        <w:rPr>
          <w:rFonts w:ascii="Arial" w:hAnsi="Arial" w:cs="Arial"/>
          <w:color w:val="000000" w:themeColor="text1"/>
        </w:rPr>
      </w:pPr>
      <w:r w:rsidRPr="001E4476">
        <w:rPr>
          <w:rFonts w:ascii="Arial" w:hAnsi="Arial" w:cs="Arial"/>
          <w:color w:val="000000" w:themeColor="text1"/>
        </w:rPr>
        <w:t>254 sucrose, 10 D-glucose, 26 NaHCO</w:t>
      </w:r>
      <w:r w:rsidRPr="001E4476">
        <w:rPr>
          <w:rFonts w:ascii="Arial" w:hAnsi="Arial" w:cs="Arial"/>
          <w:color w:val="000000" w:themeColor="text1"/>
          <w:vertAlign w:val="subscript"/>
        </w:rPr>
        <w:t>3</w:t>
      </w:r>
      <w:r w:rsidRPr="001E4476">
        <w:rPr>
          <w:rFonts w:ascii="Arial" w:hAnsi="Arial" w:cs="Arial"/>
          <w:color w:val="000000" w:themeColor="text1"/>
        </w:rPr>
        <w:t>, 2 CaCl</w:t>
      </w:r>
      <w:r w:rsidRPr="001E4476">
        <w:rPr>
          <w:rFonts w:ascii="Arial" w:hAnsi="Arial" w:cs="Arial"/>
          <w:color w:val="000000" w:themeColor="text1"/>
          <w:vertAlign w:val="subscript"/>
        </w:rPr>
        <w:t>2</w:t>
      </w:r>
      <w:r w:rsidRPr="001E4476">
        <w:rPr>
          <w:rFonts w:ascii="Arial" w:hAnsi="Arial" w:cs="Arial"/>
          <w:color w:val="000000" w:themeColor="text1"/>
        </w:rPr>
        <w:t>, 2 MgSO</w:t>
      </w:r>
      <w:r w:rsidRPr="001E4476">
        <w:rPr>
          <w:rFonts w:ascii="Arial" w:hAnsi="Arial" w:cs="Arial"/>
          <w:color w:val="000000" w:themeColor="text1"/>
          <w:vertAlign w:val="subscript"/>
        </w:rPr>
        <w:t>4</w:t>
      </w:r>
      <w:r w:rsidRPr="001E4476">
        <w:rPr>
          <w:rFonts w:ascii="Arial" w:hAnsi="Arial" w:cs="Arial"/>
          <w:color w:val="000000" w:themeColor="text1"/>
        </w:rPr>
        <w:t xml:space="preserve">, 3 </w:t>
      </w:r>
      <w:proofErr w:type="spellStart"/>
      <w:r w:rsidRPr="001E4476">
        <w:rPr>
          <w:rFonts w:ascii="Arial" w:hAnsi="Arial" w:cs="Arial"/>
          <w:color w:val="000000" w:themeColor="text1"/>
        </w:rPr>
        <w:t>KCl</w:t>
      </w:r>
      <w:proofErr w:type="spellEnd"/>
      <w:r w:rsidRPr="001E4476">
        <w:rPr>
          <w:rFonts w:ascii="Arial" w:hAnsi="Arial" w:cs="Arial"/>
          <w:color w:val="000000" w:themeColor="text1"/>
        </w:rPr>
        <w:t>, 1.25 NaH</w:t>
      </w:r>
      <w:r w:rsidRPr="001E4476">
        <w:rPr>
          <w:rFonts w:ascii="Arial" w:hAnsi="Arial" w:cs="Arial"/>
          <w:color w:val="000000" w:themeColor="text1"/>
          <w:vertAlign w:val="subscript"/>
        </w:rPr>
        <w:t>2</w:t>
      </w:r>
      <w:r w:rsidRPr="001E4476">
        <w:rPr>
          <w:rFonts w:ascii="Arial" w:hAnsi="Arial" w:cs="Arial"/>
          <w:color w:val="000000" w:themeColor="text1"/>
        </w:rPr>
        <w:t>PO</w:t>
      </w:r>
      <w:r w:rsidRPr="001E4476">
        <w:rPr>
          <w:rFonts w:ascii="Arial" w:hAnsi="Arial" w:cs="Arial"/>
          <w:color w:val="000000" w:themeColor="text1"/>
          <w:vertAlign w:val="subscript"/>
        </w:rPr>
        <w:t>4</w:t>
      </w:r>
    </w:p>
    <w:p w14:paraId="7F8304F9" w14:textId="77777777" w:rsidR="00272AA5" w:rsidRPr="001E4476" w:rsidRDefault="00272AA5" w:rsidP="0001157F">
      <w:pPr>
        <w:rPr>
          <w:rFonts w:ascii="Arial" w:hAnsi="Arial" w:cs="Arial"/>
          <w:color w:val="000000" w:themeColor="text1"/>
          <w:lang w:val="en-CA"/>
        </w:rPr>
      </w:pPr>
    </w:p>
    <w:p w14:paraId="5FA86605" w14:textId="7E819BDC" w:rsidR="00272AA5" w:rsidRPr="001E4476" w:rsidRDefault="00FE7C8E" w:rsidP="0001157F">
      <w:pPr>
        <w:rPr>
          <w:rFonts w:ascii="Arial" w:hAnsi="Arial" w:cs="Arial"/>
          <w:color w:val="000000" w:themeColor="text1"/>
        </w:rPr>
      </w:pPr>
      <w:r w:rsidRPr="001E4476">
        <w:rPr>
          <w:rFonts w:ascii="Arial" w:hAnsi="Arial" w:cs="Arial"/>
          <w:color w:val="000000" w:themeColor="text1"/>
          <w:u w:val="single"/>
          <w:lang w:val="en-CA"/>
        </w:rPr>
        <w:t xml:space="preserve">Normal </w:t>
      </w:r>
      <w:r w:rsidR="00272AA5" w:rsidRPr="001E4476">
        <w:rPr>
          <w:rFonts w:ascii="Arial" w:hAnsi="Arial" w:cs="Arial"/>
          <w:color w:val="000000" w:themeColor="text1"/>
          <w:u w:val="single"/>
          <w:lang w:val="en-CA"/>
        </w:rPr>
        <w:t>ACSF</w:t>
      </w:r>
      <w:r w:rsidR="0020173F" w:rsidRPr="001E4476">
        <w:rPr>
          <w:rFonts w:ascii="Arial" w:hAnsi="Arial" w:cs="Arial"/>
          <w:color w:val="000000" w:themeColor="text1"/>
          <w:lang w:val="en-CA"/>
        </w:rPr>
        <w:t xml:space="preserve"> (in mM):</w:t>
      </w:r>
    </w:p>
    <w:p w14:paraId="4C13E4F6" w14:textId="333C44BC" w:rsidR="00272AA5" w:rsidRPr="001E4476" w:rsidRDefault="00272AA5" w:rsidP="0001157F">
      <w:pPr>
        <w:rPr>
          <w:rFonts w:ascii="Arial" w:hAnsi="Arial" w:cs="Arial"/>
          <w:color w:val="000000" w:themeColor="text1"/>
          <w:vertAlign w:val="subscript"/>
        </w:rPr>
      </w:pPr>
      <w:r w:rsidRPr="001E4476">
        <w:rPr>
          <w:rFonts w:ascii="Arial" w:hAnsi="Arial" w:cs="Arial"/>
          <w:color w:val="000000" w:themeColor="text1"/>
        </w:rPr>
        <w:t>128 NaCl, 10 D-glucose, 26 NaHCO</w:t>
      </w:r>
      <w:r w:rsidRPr="001E4476">
        <w:rPr>
          <w:rFonts w:ascii="Arial" w:hAnsi="Arial" w:cs="Arial"/>
          <w:color w:val="000000" w:themeColor="text1"/>
          <w:vertAlign w:val="subscript"/>
        </w:rPr>
        <w:t>3</w:t>
      </w:r>
      <w:r w:rsidRPr="001E4476">
        <w:rPr>
          <w:rFonts w:ascii="Arial" w:hAnsi="Arial" w:cs="Arial"/>
          <w:color w:val="000000" w:themeColor="text1"/>
        </w:rPr>
        <w:t xml:space="preserve">, </w:t>
      </w:r>
      <w:r w:rsidR="004167CC" w:rsidRPr="001E4476">
        <w:rPr>
          <w:rFonts w:ascii="Arial" w:hAnsi="Arial" w:cs="Arial"/>
          <w:color w:val="000000" w:themeColor="text1"/>
        </w:rPr>
        <w:t xml:space="preserve">2 </w:t>
      </w:r>
      <w:r w:rsidRPr="001E4476">
        <w:rPr>
          <w:rFonts w:ascii="Arial" w:hAnsi="Arial" w:cs="Arial"/>
          <w:color w:val="000000" w:themeColor="text1"/>
        </w:rPr>
        <w:t>CaCl</w:t>
      </w:r>
      <w:r w:rsidRPr="001E4476">
        <w:rPr>
          <w:rFonts w:ascii="Arial" w:hAnsi="Arial" w:cs="Arial"/>
          <w:color w:val="000000" w:themeColor="text1"/>
          <w:vertAlign w:val="subscript"/>
        </w:rPr>
        <w:t>2</w:t>
      </w:r>
      <w:r w:rsidRPr="001E4476">
        <w:rPr>
          <w:rFonts w:ascii="Arial" w:hAnsi="Arial" w:cs="Arial"/>
          <w:color w:val="000000" w:themeColor="text1"/>
        </w:rPr>
        <w:t>, 2 MgSO</w:t>
      </w:r>
      <w:r w:rsidRPr="001E4476">
        <w:rPr>
          <w:rFonts w:ascii="Arial" w:hAnsi="Arial" w:cs="Arial"/>
          <w:color w:val="000000" w:themeColor="text1"/>
          <w:vertAlign w:val="subscript"/>
        </w:rPr>
        <w:t>4</w:t>
      </w:r>
      <w:r w:rsidRPr="001E4476">
        <w:rPr>
          <w:rFonts w:ascii="Arial" w:hAnsi="Arial" w:cs="Arial"/>
          <w:color w:val="000000" w:themeColor="text1"/>
        </w:rPr>
        <w:t xml:space="preserve">, 3 </w:t>
      </w:r>
      <w:proofErr w:type="spellStart"/>
      <w:r w:rsidRPr="001E4476">
        <w:rPr>
          <w:rFonts w:ascii="Arial" w:hAnsi="Arial" w:cs="Arial"/>
          <w:color w:val="000000" w:themeColor="text1"/>
        </w:rPr>
        <w:t>KCl</w:t>
      </w:r>
      <w:proofErr w:type="spellEnd"/>
      <w:r w:rsidRPr="001E4476">
        <w:rPr>
          <w:rFonts w:ascii="Arial" w:hAnsi="Arial" w:cs="Arial"/>
          <w:color w:val="000000" w:themeColor="text1"/>
        </w:rPr>
        <w:t>, 1.25 NaH</w:t>
      </w:r>
      <w:r w:rsidRPr="001E4476">
        <w:rPr>
          <w:rFonts w:ascii="Arial" w:hAnsi="Arial" w:cs="Arial"/>
          <w:color w:val="000000" w:themeColor="text1"/>
          <w:vertAlign w:val="subscript"/>
        </w:rPr>
        <w:t>2</w:t>
      </w:r>
      <w:r w:rsidRPr="001E4476">
        <w:rPr>
          <w:rFonts w:ascii="Arial" w:hAnsi="Arial" w:cs="Arial"/>
          <w:color w:val="000000" w:themeColor="text1"/>
        </w:rPr>
        <w:t>PO</w:t>
      </w:r>
      <w:r w:rsidRPr="001E4476">
        <w:rPr>
          <w:rFonts w:ascii="Arial" w:hAnsi="Arial" w:cs="Arial"/>
          <w:color w:val="000000" w:themeColor="text1"/>
          <w:vertAlign w:val="subscript"/>
        </w:rPr>
        <w:t>4</w:t>
      </w:r>
    </w:p>
    <w:p w14:paraId="534505E6" w14:textId="1A001D9A" w:rsidR="00272AA5" w:rsidRPr="001E4476" w:rsidRDefault="00272AA5" w:rsidP="0001157F">
      <w:pPr>
        <w:rPr>
          <w:rFonts w:ascii="Arial" w:hAnsi="Arial" w:cs="Arial"/>
          <w:color w:val="000000" w:themeColor="text1"/>
        </w:rPr>
      </w:pPr>
    </w:p>
    <w:p w14:paraId="0EDDD442" w14:textId="131AFB92" w:rsidR="00272AA5" w:rsidRPr="001E4476" w:rsidRDefault="00272AA5" w:rsidP="0001157F">
      <w:pPr>
        <w:rPr>
          <w:rFonts w:ascii="Arial" w:hAnsi="Arial" w:cs="Arial"/>
          <w:color w:val="000000" w:themeColor="text1"/>
        </w:rPr>
      </w:pPr>
      <w:r w:rsidRPr="001E4476">
        <w:rPr>
          <w:rFonts w:ascii="Arial" w:hAnsi="Arial" w:cs="Arial"/>
          <w:color w:val="000000" w:themeColor="text1"/>
          <w:u w:val="single"/>
        </w:rPr>
        <w:t>Reduced Mg2+ ACSF</w:t>
      </w:r>
      <w:r w:rsidR="0020173F" w:rsidRPr="001E4476">
        <w:rPr>
          <w:rFonts w:ascii="Arial" w:hAnsi="Arial" w:cs="Arial"/>
          <w:color w:val="000000" w:themeColor="text1"/>
        </w:rPr>
        <w:t xml:space="preserve"> </w:t>
      </w:r>
      <w:r w:rsidR="0020173F" w:rsidRPr="001E4476">
        <w:rPr>
          <w:rFonts w:ascii="Arial" w:hAnsi="Arial" w:cs="Arial"/>
          <w:color w:val="000000" w:themeColor="text1"/>
          <w:lang w:val="en-CA"/>
        </w:rPr>
        <w:t>(in mM):</w:t>
      </w:r>
    </w:p>
    <w:p w14:paraId="67A647AB" w14:textId="08907A54" w:rsidR="00272AA5" w:rsidRPr="001E4476" w:rsidRDefault="00272AA5" w:rsidP="0001157F">
      <w:pPr>
        <w:rPr>
          <w:rFonts w:ascii="Arial" w:hAnsi="Arial" w:cs="Arial"/>
          <w:color w:val="000000" w:themeColor="text1"/>
        </w:rPr>
      </w:pPr>
      <w:r w:rsidRPr="001E4476">
        <w:rPr>
          <w:rFonts w:ascii="Arial" w:hAnsi="Arial" w:cs="Arial"/>
          <w:color w:val="000000" w:themeColor="text1"/>
        </w:rPr>
        <w:t>128 NaCl, 10 D-glucose, 26 NaHCO</w:t>
      </w:r>
      <w:r w:rsidRPr="001E4476">
        <w:rPr>
          <w:rFonts w:ascii="Arial" w:hAnsi="Arial" w:cs="Arial"/>
          <w:color w:val="000000" w:themeColor="text1"/>
          <w:vertAlign w:val="subscript"/>
        </w:rPr>
        <w:t>3</w:t>
      </w:r>
      <w:r w:rsidRPr="001E4476">
        <w:rPr>
          <w:rFonts w:ascii="Arial" w:hAnsi="Arial" w:cs="Arial"/>
          <w:color w:val="000000" w:themeColor="text1"/>
        </w:rPr>
        <w:t>,</w:t>
      </w:r>
      <w:r w:rsidR="004167CC" w:rsidRPr="001E4476">
        <w:rPr>
          <w:rFonts w:ascii="Arial" w:hAnsi="Arial" w:cs="Arial"/>
          <w:color w:val="000000" w:themeColor="text1"/>
        </w:rPr>
        <w:t xml:space="preserve"> 2</w:t>
      </w:r>
      <w:r w:rsidRPr="001E4476">
        <w:rPr>
          <w:rFonts w:ascii="Arial" w:hAnsi="Arial" w:cs="Arial"/>
          <w:color w:val="000000" w:themeColor="text1"/>
        </w:rPr>
        <w:t xml:space="preserve"> CaCl</w:t>
      </w:r>
      <w:r w:rsidRPr="001E4476">
        <w:rPr>
          <w:rFonts w:ascii="Arial" w:hAnsi="Arial" w:cs="Arial"/>
          <w:color w:val="000000" w:themeColor="text1"/>
          <w:vertAlign w:val="subscript"/>
        </w:rPr>
        <w:t>2</w:t>
      </w:r>
      <w:r w:rsidRPr="001E4476">
        <w:rPr>
          <w:rFonts w:ascii="Arial" w:hAnsi="Arial" w:cs="Arial"/>
          <w:color w:val="000000" w:themeColor="text1"/>
        </w:rPr>
        <w:t>, 0.5 MgSO</w:t>
      </w:r>
      <w:r w:rsidRPr="001E4476">
        <w:rPr>
          <w:rFonts w:ascii="Arial" w:hAnsi="Arial" w:cs="Arial"/>
          <w:color w:val="000000" w:themeColor="text1"/>
          <w:vertAlign w:val="subscript"/>
        </w:rPr>
        <w:t>4</w:t>
      </w:r>
      <w:r w:rsidRPr="001E4476">
        <w:rPr>
          <w:rFonts w:ascii="Arial" w:hAnsi="Arial" w:cs="Arial"/>
          <w:color w:val="000000" w:themeColor="text1"/>
        </w:rPr>
        <w:t xml:space="preserve">, 5 </w:t>
      </w:r>
      <w:proofErr w:type="spellStart"/>
      <w:r w:rsidRPr="001E4476">
        <w:rPr>
          <w:rFonts w:ascii="Arial" w:hAnsi="Arial" w:cs="Arial"/>
          <w:color w:val="000000" w:themeColor="text1"/>
        </w:rPr>
        <w:t>KCl</w:t>
      </w:r>
      <w:proofErr w:type="spellEnd"/>
      <w:r w:rsidRPr="001E4476">
        <w:rPr>
          <w:rFonts w:ascii="Arial" w:hAnsi="Arial" w:cs="Arial"/>
          <w:color w:val="000000" w:themeColor="text1"/>
        </w:rPr>
        <w:t>, 1.25 NaH</w:t>
      </w:r>
      <w:r w:rsidRPr="001E4476">
        <w:rPr>
          <w:rFonts w:ascii="Arial" w:hAnsi="Arial" w:cs="Arial"/>
          <w:color w:val="000000" w:themeColor="text1"/>
          <w:vertAlign w:val="subscript"/>
        </w:rPr>
        <w:t>2</w:t>
      </w:r>
      <w:r w:rsidRPr="001E4476">
        <w:rPr>
          <w:rFonts w:ascii="Arial" w:hAnsi="Arial" w:cs="Arial"/>
          <w:color w:val="000000" w:themeColor="text1"/>
        </w:rPr>
        <w:t>PO</w:t>
      </w:r>
      <w:r w:rsidRPr="001E4476">
        <w:rPr>
          <w:rFonts w:ascii="Arial" w:hAnsi="Arial" w:cs="Arial"/>
          <w:color w:val="000000" w:themeColor="text1"/>
          <w:vertAlign w:val="subscript"/>
        </w:rPr>
        <w:t>4</w:t>
      </w:r>
    </w:p>
    <w:p w14:paraId="3B25E7AF" w14:textId="77777777" w:rsidR="0020173F" w:rsidRPr="001E4476" w:rsidRDefault="0020173F" w:rsidP="0001157F">
      <w:pPr>
        <w:rPr>
          <w:rFonts w:ascii="Arial" w:hAnsi="Arial" w:cs="Arial"/>
          <w:color w:val="000000" w:themeColor="text1"/>
          <w:u w:val="single"/>
        </w:rPr>
      </w:pPr>
    </w:p>
    <w:p w14:paraId="117C56A5" w14:textId="0B97019F" w:rsidR="00272AA5" w:rsidRPr="001E4476" w:rsidRDefault="00272AA5" w:rsidP="0001157F">
      <w:pPr>
        <w:rPr>
          <w:rFonts w:ascii="Arial" w:hAnsi="Arial" w:cs="Arial"/>
          <w:color w:val="000000" w:themeColor="text1"/>
        </w:rPr>
      </w:pPr>
      <w:r w:rsidRPr="001E4476">
        <w:rPr>
          <w:rFonts w:ascii="Arial" w:hAnsi="Arial" w:cs="Arial"/>
          <w:color w:val="000000" w:themeColor="text1"/>
          <w:u w:val="single"/>
        </w:rPr>
        <w:t>Regular pipette solution</w:t>
      </w:r>
      <w:r w:rsidR="0020173F" w:rsidRPr="001E4476">
        <w:rPr>
          <w:rFonts w:ascii="Arial" w:hAnsi="Arial" w:cs="Arial"/>
          <w:color w:val="000000" w:themeColor="text1"/>
        </w:rPr>
        <w:t xml:space="preserve"> </w:t>
      </w:r>
      <w:r w:rsidR="0020173F" w:rsidRPr="001E4476">
        <w:rPr>
          <w:rFonts w:ascii="Arial" w:hAnsi="Arial" w:cs="Arial"/>
          <w:color w:val="000000" w:themeColor="text1"/>
          <w:lang w:val="en-CA"/>
        </w:rPr>
        <w:t>(in mM):</w:t>
      </w:r>
    </w:p>
    <w:p w14:paraId="576001A1" w14:textId="1A251EEB" w:rsidR="00272AA5" w:rsidRPr="001E4476" w:rsidRDefault="00272AA5" w:rsidP="0001157F">
      <w:pPr>
        <w:rPr>
          <w:rFonts w:ascii="Arial" w:hAnsi="Arial" w:cs="Arial"/>
          <w:color w:val="000000" w:themeColor="text1"/>
        </w:rPr>
      </w:pPr>
      <w:r w:rsidRPr="001E4476">
        <w:rPr>
          <w:rFonts w:ascii="Arial" w:hAnsi="Arial" w:cs="Arial"/>
          <w:color w:val="000000" w:themeColor="text1"/>
        </w:rPr>
        <w:t xml:space="preserve">120 K-gluconate, 5 </w:t>
      </w:r>
      <w:proofErr w:type="spellStart"/>
      <w:r w:rsidRPr="001E4476">
        <w:rPr>
          <w:rFonts w:ascii="Arial" w:hAnsi="Arial" w:cs="Arial"/>
          <w:color w:val="000000" w:themeColor="text1"/>
        </w:rPr>
        <w:t>KCl</w:t>
      </w:r>
      <w:proofErr w:type="spellEnd"/>
      <w:r w:rsidRPr="001E4476">
        <w:rPr>
          <w:rFonts w:ascii="Arial" w:hAnsi="Arial" w:cs="Arial"/>
          <w:color w:val="000000" w:themeColor="text1"/>
        </w:rPr>
        <w:t>, 2 MgCl</w:t>
      </w:r>
      <w:r w:rsidRPr="001E4476">
        <w:rPr>
          <w:rFonts w:ascii="Arial" w:hAnsi="Arial" w:cs="Arial"/>
          <w:color w:val="000000" w:themeColor="text1"/>
          <w:vertAlign w:val="subscript"/>
        </w:rPr>
        <w:t>2</w:t>
      </w:r>
      <w:r w:rsidRPr="001E4476">
        <w:rPr>
          <w:rFonts w:ascii="Arial" w:hAnsi="Arial" w:cs="Arial"/>
          <w:color w:val="000000" w:themeColor="text1"/>
        </w:rPr>
        <w:t>, 4 K</w:t>
      </w:r>
      <w:r w:rsidRPr="001E4476">
        <w:rPr>
          <w:rFonts w:ascii="Arial" w:hAnsi="Arial" w:cs="Arial"/>
          <w:color w:val="000000" w:themeColor="text1"/>
          <w:vertAlign w:val="subscript"/>
        </w:rPr>
        <w:t>2</w:t>
      </w:r>
      <w:r w:rsidRPr="001E4476">
        <w:rPr>
          <w:rFonts w:ascii="Arial" w:hAnsi="Arial" w:cs="Arial"/>
          <w:color w:val="000000" w:themeColor="text1"/>
        </w:rPr>
        <w:t>-ATP, 0.4 Na</w:t>
      </w:r>
      <w:r w:rsidRPr="001E4476">
        <w:rPr>
          <w:rFonts w:ascii="Arial" w:hAnsi="Arial" w:cs="Arial"/>
          <w:color w:val="000000" w:themeColor="text1"/>
          <w:vertAlign w:val="subscript"/>
        </w:rPr>
        <w:t>2</w:t>
      </w:r>
      <w:r w:rsidRPr="001E4476">
        <w:rPr>
          <w:rFonts w:ascii="Arial" w:hAnsi="Arial" w:cs="Arial"/>
          <w:color w:val="000000" w:themeColor="text1"/>
        </w:rPr>
        <w:t>-GTP, 10 Na</w:t>
      </w:r>
      <w:r w:rsidRPr="001E4476">
        <w:rPr>
          <w:rFonts w:ascii="Arial" w:hAnsi="Arial" w:cs="Arial"/>
          <w:color w:val="000000" w:themeColor="text1"/>
          <w:vertAlign w:val="subscript"/>
        </w:rPr>
        <w:t>2</w:t>
      </w:r>
      <w:r w:rsidRPr="001E4476">
        <w:rPr>
          <w:rFonts w:ascii="Arial" w:hAnsi="Arial" w:cs="Arial"/>
          <w:color w:val="000000" w:themeColor="text1"/>
        </w:rPr>
        <w:t>-phosphocreatine, 10 HEPES buffer with the final pH adjusted to 7.3 with KOH</w:t>
      </w:r>
    </w:p>
    <w:p w14:paraId="1D1FD173" w14:textId="68B2E578" w:rsidR="00272AA5" w:rsidRPr="001E4476" w:rsidRDefault="00272AA5" w:rsidP="0001157F">
      <w:pPr>
        <w:rPr>
          <w:rFonts w:ascii="Arial" w:hAnsi="Arial" w:cs="Arial"/>
          <w:color w:val="000000" w:themeColor="text1"/>
        </w:rPr>
      </w:pPr>
    </w:p>
    <w:p w14:paraId="21339286" w14:textId="0E16991D" w:rsidR="00272AA5" w:rsidRPr="001E4476" w:rsidRDefault="00272AA5" w:rsidP="0001157F">
      <w:pPr>
        <w:rPr>
          <w:rFonts w:ascii="Arial" w:hAnsi="Arial" w:cs="Arial"/>
          <w:color w:val="000000" w:themeColor="text1"/>
        </w:rPr>
      </w:pPr>
      <w:r w:rsidRPr="001E4476">
        <w:rPr>
          <w:rFonts w:ascii="Arial" w:hAnsi="Arial" w:cs="Arial"/>
          <w:color w:val="000000" w:themeColor="text1"/>
          <w:u w:val="single"/>
        </w:rPr>
        <w:t xml:space="preserve">Pipette solution for voltage-clamp measurements </w:t>
      </w:r>
      <w:r w:rsidR="0020173F" w:rsidRPr="001E4476">
        <w:rPr>
          <w:rFonts w:ascii="Arial" w:hAnsi="Arial" w:cs="Arial"/>
          <w:color w:val="000000" w:themeColor="text1"/>
          <w:u w:val="single"/>
        </w:rPr>
        <w:t xml:space="preserve">of NMDAR currents </w:t>
      </w:r>
      <w:r w:rsidRPr="001E4476">
        <w:rPr>
          <w:rFonts w:ascii="Arial" w:hAnsi="Arial" w:cs="Arial"/>
          <w:color w:val="000000" w:themeColor="text1"/>
          <w:u w:val="single"/>
        </w:rPr>
        <w:t xml:space="preserve">at </w:t>
      </w:r>
      <w:r w:rsidR="0020173F" w:rsidRPr="001E4476">
        <w:rPr>
          <w:rFonts w:ascii="Arial" w:hAnsi="Arial" w:cs="Arial"/>
          <w:color w:val="000000" w:themeColor="text1"/>
          <w:u w:val="single"/>
        </w:rPr>
        <w:t>positive holding potentials</w:t>
      </w:r>
      <w:r w:rsidR="0020173F" w:rsidRPr="001E4476">
        <w:rPr>
          <w:rFonts w:ascii="Arial" w:hAnsi="Arial" w:cs="Arial"/>
          <w:color w:val="000000" w:themeColor="text1"/>
        </w:rPr>
        <w:t xml:space="preserve"> </w:t>
      </w:r>
      <w:r w:rsidR="0020173F" w:rsidRPr="001E4476">
        <w:rPr>
          <w:rFonts w:ascii="Arial" w:hAnsi="Arial" w:cs="Arial"/>
          <w:color w:val="000000" w:themeColor="text1"/>
          <w:lang w:val="en-CA"/>
        </w:rPr>
        <w:t>(in mM):</w:t>
      </w:r>
    </w:p>
    <w:p w14:paraId="321A0B61" w14:textId="5FFE67A3" w:rsidR="00272AA5" w:rsidRPr="001E4476" w:rsidRDefault="00272AA5" w:rsidP="0001157F">
      <w:pPr>
        <w:rPr>
          <w:rFonts w:ascii="Arial" w:hAnsi="Arial" w:cs="Arial"/>
          <w:color w:val="000000" w:themeColor="text1"/>
        </w:rPr>
      </w:pPr>
      <w:r w:rsidRPr="001E4476">
        <w:rPr>
          <w:rFonts w:ascii="Arial" w:hAnsi="Arial" w:cs="Arial"/>
          <w:color w:val="000000" w:themeColor="text1"/>
        </w:rPr>
        <w:t xml:space="preserve">105 Cs–gluconate, 17.5 </w:t>
      </w:r>
      <w:proofErr w:type="spellStart"/>
      <w:r w:rsidRPr="001E4476">
        <w:rPr>
          <w:rFonts w:ascii="Arial" w:hAnsi="Arial" w:cs="Arial"/>
          <w:color w:val="000000" w:themeColor="text1"/>
        </w:rPr>
        <w:t>CsCl</w:t>
      </w:r>
      <w:proofErr w:type="spellEnd"/>
      <w:r w:rsidRPr="001E4476">
        <w:rPr>
          <w:rFonts w:ascii="Arial" w:hAnsi="Arial" w:cs="Arial"/>
          <w:color w:val="000000" w:themeColor="text1"/>
        </w:rPr>
        <w:t>, 10 Cs</w:t>
      </w:r>
      <w:r w:rsidRPr="001E4476">
        <w:rPr>
          <w:rFonts w:ascii="Arial" w:hAnsi="Arial" w:cs="Arial"/>
          <w:color w:val="000000" w:themeColor="text1"/>
          <w:vertAlign w:val="subscript"/>
        </w:rPr>
        <w:t>4</w:t>
      </w:r>
      <w:r w:rsidRPr="001E4476">
        <w:rPr>
          <w:rFonts w:ascii="Arial" w:hAnsi="Arial" w:cs="Arial"/>
          <w:color w:val="000000" w:themeColor="text1"/>
        </w:rPr>
        <w:t>-BAPTA, 2 Mg-ATP, 0.3 Na</w:t>
      </w:r>
      <w:r w:rsidRPr="001E4476">
        <w:rPr>
          <w:rFonts w:ascii="Arial" w:hAnsi="Arial" w:cs="Arial"/>
          <w:color w:val="000000" w:themeColor="text1"/>
          <w:vertAlign w:val="subscript"/>
        </w:rPr>
        <w:t>2</w:t>
      </w:r>
      <w:r w:rsidRPr="001E4476">
        <w:rPr>
          <w:rFonts w:ascii="Arial" w:hAnsi="Arial" w:cs="Arial"/>
          <w:color w:val="000000" w:themeColor="text1"/>
        </w:rPr>
        <w:t>-GTP, 5 QX-314 bromide, 10 HEPES buffer, and final pH adjusted to 7.</w:t>
      </w:r>
      <w:r w:rsidR="0020173F" w:rsidRPr="001E4476">
        <w:rPr>
          <w:rFonts w:ascii="Arial" w:hAnsi="Arial" w:cs="Arial"/>
          <w:color w:val="000000" w:themeColor="text1"/>
        </w:rPr>
        <w:t>3</w:t>
      </w:r>
      <w:r w:rsidRPr="001E4476">
        <w:rPr>
          <w:rFonts w:ascii="Arial" w:hAnsi="Arial" w:cs="Arial"/>
          <w:color w:val="000000" w:themeColor="text1"/>
        </w:rPr>
        <w:t xml:space="preserve"> with </w:t>
      </w:r>
      <w:proofErr w:type="spellStart"/>
      <w:r w:rsidRPr="001E4476">
        <w:rPr>
          <w:rFonts w:ascii="Arial" w:hAnsi="Arial" w:cs="Arial"/>
          <w:color w:val="000000" w:themeColor="text1"/>
        </w:rPr>
        <w:t>CsOH</w:t>
      </w:r>
      <w:proofErr w:type="spellEnd"/>
    </w:p>
    <w:p w14:paraId="59321D1D" w14:textId="0C2D62FD" w:rsidR="008134A8" w:rsidRPr="001E4476" w:rsidRDefault="008134A8" w:rsidP="0001157F">
      <w:pPr>
        <w:rPr>
          <w:rFonts w:ascii="Arial" w:hAnsi="Arial" w:cs="Arial"/>
          <w:color w:val="000000" w:themeColor="text1"/>
          <w:lang w:val="en-CA"/>
        </w:rPr>
      </w:pPr>
    </w:p>
    <w:p w14:paraId="7D782ECB" w14:textId="77777777" w:rsidR="0020173F" w:rsidRPr="001E4476" w:rsidRDefault="008134A8" w:rsidP="0020173F">
      <w:pPr>
        <w:pStyle w:val="BodyB"/>
        <w:suppressAutoHyphens/>
        <w:spacing w:after="0" w:line="240" w:lineRule="auto"/>
        <w:outlineLvl w:val="0"/>
        <w:rPr>
          <w:rFonts w:ascii="Arial" w:hAnsi="Arial" w:cs="Arial"/>
          <w:i/>
          <w:iCs/>
          <w:color w:val="000000" w:themeColor="text1"/>
          <w:sz w:val="24"/>
          <w:szCs w:val="24"/>
        </w:rPr>
      </w:pPr>
      <w:r w:rsidRPr="001E4476">
        <w:rPr>
          <w:rFonts w:ascii="Arial" w:hAnsi="Arial" w:cs="Arial"/>
          <w:b/>
          <w:i/>
          <w:iCs/>
          <w:color w:val="000000" w:themeColor="text1"/>
          <w:sz w:val="24"/>
          <w:szCs w:val="24"/>
        </w:rPr>
        <w:t>Pharmacology</w:t>
      </w:r>
    </w:p>
    <w:p w14:paraId="2F60FBC9" w14:textId="523ECD89" w:rsidR="008134A8" w:rsidRPr="001E4476" w:rsidRDefault="008134A8" w:rsidP="0020173F">
      <w:pPr>
        <w:pStyle w:val="BodyB"/>
        <w:suppressAutoHyphens/>
        <w:spacing w:after="0" w:line="240" w:lineRule="auto"/>
        <w:outlineLvl w:val="0"/>
        <w:rPr>
          <w:rFonts w:ascii="Arial" w:hAnsi="Arial" w:cs="Arial"/>
          <w:i/>
          <w:iCs/>
          <w:color w:val="000000" w:themeColor="text1"/>
          <w:sz w:val="24"/>
          <w:szCs w:val="24"/>
        </w:rPr>
      </w:pPr>
      <w:r w:rsidRPr="001E4476">
        <w:rPr>
          <w:rFonts w:ascii="Arial" w:hAnsi="Arial" w:cs="Arial"/>
          <w:color w:val="000000" w:themeColor="text1"/>
          <w:sz w:val="24"/>
          <w:szCs w:val="24"/>
        </w:rPr>
        <w:t xml:space="preserve">Pharmacological agents were applied with the oxygenated ACSF in specific experiments: 6-cyano-7-nitroquinoxaline-2,3-dione (CNQX), picrotoxin, CGP52432, D-2-amino-5-phosphopentanoic acid (D-APV), NMDA. All compounds were from Sigma-Aldrich, </w:t>
      </w:r>
      <w:proofErr w:type="spellStart"/>
      <w:r w:rsidRPr="001E4476">
        <w:rPr>
          <w:rFonts w:ascii="Arial" w:hAnsi="Arial" w:cs="Arial"/>
          <w:color w:val="000000" w:themeColor="text1"/>
          <w:sz w:val="24"/>
          <w:szCs w:val="24"/>
        </w:rPr>
        <w:t>Tocris</w:t>
      </w:r>
      <w:proofErr w:type="spellEnd"/>
      <w:r w:rsidRPr="001E4476">
        <w:rPr>
          <w:rFonts w:ascii="Arial" w:hAnsi="Arial" w:cs="Arial"/>
          <w:color w:val="000000" w:themeColor="text1"/>
          <w:sz w:val="24"/>
          <w:szCs w:val="24"/>
        </w:rPr>
        <w:t xml:space="preserve">, or </w:t>
      </w:r>
      <w:proofErr w:type="spellStart"/>
      <w:r w:rsidRPr="001E4476">
        <w:rPr>
          <w:rFonts w:ascii="Arial" w:hAnsi="Arial" w:cs="Arial"/>
          <w:color w:val="000000" w:themeColor="text1"/>
          <w:sz w:val="24"/>
          <w:szCs w:val="24"/>
        </w:rPr>
        <w:t>Alomone</w:t>
      </w:r>
      <w:proofErr w:type="spellEnd"/>
      <w:r w:rsidRPr="001E4476">
        <w:rPr>
          <w:rFonts w:ascii="Arial" w:hAnsi="Arial" w:cs="Arial"/>
          <w:color w:val="000000" w:themeColor="text1"/>
          <w:sz w:val="24"/>
          <w:szCs w:val="24"/>
        </w:rPr>
        <w:t xml:space="preserve"> Labs. The compounds were stored in stock solution at -20 °C until diluted in oxygenated ACSF.</w:t>
      </w:r>
    </w:p>
    <w:p w14:paraId="443B3B5B" w14:textId="77777777" w:rsidR="008134A8" w:rsidRPr="001E4476" w:rsidRDefault="008134A8" w:rsidP="0001157F">
      <w:pPr>
        <w:rPr>
          <w:rFonts w:ascii="Arial" w:hAnsi="Arial" w:cs="Arial"/>
          <w:color w:val="000000" w:themeColor="text1"/>
          <w:lang w:val="en-CA"/>
        </w:rPr>
      </w:pPr>
    </w:p>
    <w:p w14:paraId="36A53B16" w14:textId="17605E39" w:rsidR="0006156A" w:rsidRPr="001E4476" w:rsidRDefault="0006156A" w:rsidP="0001157F">
      <w:pPr>
        <w:rPr>
          <w:rFonts w:ascii="Arial" w:hAnsi="Arial" w:cs="Arial"/>
          <w:b/>
          <w:bCs/>
          <w:i/>
          <w:iCs/>
          <w:color w:val="000000" w:themeColor="text1"/>
          <w:lang w:val="en-CA"/>
        </w:rPr>
      </w:pPr>
      <w:r w:rsidRPr="001E4476">
        <w:rPr>
          <w:rFonts w:ascii="Arial" w:hAnsi="Arial" w:cs="Arial"/>
          <w:b/>
          <w:bCs/>
          <w:i/>
          <w:iCs/>
          <w:color w:val="000000" w:themeColor="text1"/>
          <w:lang w:val="en-CA"/>
        </w:rPr>
        <w:t>Grin1Rescue mice</w:t>
      </w:r>
    </w:p>
    <w:p w14:paraId="73B13A03" w14:textId="09E2238E" w:rsidR="0006156A" w:rsidRDefault="0006156A" w:rsidP="0001157F">
      <w:pPr>
        <w:rPr>
          <w:rFonts w:ascii="Arial" w:hAnsi="Arial" w:cs="Arial"/>
          <w:color w:val="000000" w:themeColor="text1"/>
          <w:lang w:val="en-CA"/>
        </w:rPr>
      </w:pPr>
      <w:r w:rsidRPr="001E4476">
        <w:rPr>
          <w:rFonts w:ascii="Arial" w:hAnsi="Arial" w:cs="Arial"/>
          <w:i/>
          <w:iCs/>
          <w:color w:val="000000" w:themeColor="text1"/>
          <w:lang w:val="en-CA"/>
        </w:rPr>
        <w:t>Grin1</w:t>
      </w:r>
      <w:r w:rsidRPr="001E4476">
        <w:rPr>
          <w:rFonts w:ascii="Arial" w:hAnsi="Arial" w:cs="Arial"/>
          <w:color w:val="000000" w:themeColor="text1"/>
          <w:lang w:val="en-CA"/>
        </w:rPr>
        <w:t xml:space="preserve">KD mice with </w:t>
      </w:r>
      <w:proofErr w:type="spellStart"/>
      <w:r w:rsidRPr="001E4476">
        <w:rPr>
          <w:rFonts w:ascii="Arial" w:hAnsi="Arial" w:cs="Arial"/>
          <w:color w:val="000000" w:themeColor="text1"/>
          <w:lang w:val="en-CA"/>
        </w:rPr>
        <w:t>loxP</w:t>
      </w:r>
      <w:proofErr w:type="spellEnd"/>
      <w:r w:rsidRPr="001E4476">
        <w:rPr>
          <w:rFonts w:ascii="Arial" w:hAnsi="Arial" w:cs="Arial"/>
          <w:color w:val="000000" w:themeColor="text1"/>
          <w:lang w:val="en-CA"/>
        </w:rPr>
        <w:t xml:space="preserve"> sites flanking an insertion Neo cassette were crossed with Cre-ERT2 mice and the adult offspring were treated with tamoxifen (</w:t>
      </w:r>
      <w:r w:rsidRPr="001E4476">
        <w:rPr>
          <w:rFonts w:ascii="Arial" w:hAnsi="Arial" w:cs="Arial"/>
          <w:b/>
          <w:color w:val="000000" w:themeColor="text1"/>
          <w:lang w:val="en-CA"/>
        </w:rPr>
        <w:t>Fig 4A</w:t>
      </w:r>
      <w:r w:rsidRPr="001E4476">
        <w:rPr>
          <w:rFonts w:ascii="Arial" w:hAnsi="Arial" w:cs="Arial"/>
          <w:color w:val="000000" w:themeColor="text1"/>
          <w:lang w:val="en-CA"/>
        </w:rPr>
        <w:t xml:space="preserve">). In </w:t>
      </w:r>
      <w:r w:rsidRPr="001E4476">
        <w:rPr>
          <w:rFonts w:ascii="Arial" w:hAnsi="Arial" w:cs="Arial"/>
          <w:i/>
          <w:iCs/>
          <w:color w:val="000000" w:themeColor="text1"/>
          <w:lang w:val="en-CA"/>
        </w:rPr>
        <w:t>Grin1</w:t>
      </w:r>
      <w:r w:rsidRPr="001E4476">
        <w:rPr>
          <w:rFonts w:ascii="Arial" w:hAnsi="Arial" w:cs="Arial"/>
          <w:color w:val="000000" w:themeColor="text1"/>
          <w:lang w:val="en-CA"/>
        </w:rPr>
        <w:t xml:space="preserve">KD mice with the Cre-ERT2 transgene, tamoxifen induces Cre-mediated excision of the Neo cassette in </w:t>
      </w:r>
      <w:r w:rsidRPr="001E4476">
        <w:rPr>
          <w:rFonts w:ascii="Arial" w:hAnsi="Arial" w:cs="Arial"/>
          <w:i/>
          <w:iCs/>
          <w:color w:val="000000" w:themeColor="text1"/>
          <w:lang w:val="en-CA"/>
        </w:rPr>
        <w:t>Grin1</w:t>
      </w:r>
      <w:r w:rsidRPr="001E4476">
        <w:rPr>
          <w:rFonts w:ascii="Arial" w:hAnsi="Arial" w:cs="Arial"/>
          <w:iCs/>
          <w:color w:val="000000" w:themeColor="text1"/>
          <w:lang w:val="en-CA"/>
        </w:rPr>
        <w:t>,</w:t>
      </w:r>
      <w:r w:rsidRPr="001E4476">
        <w:rPr>
          <w:rFonts w:ascii="Arial" w:hAnsi="Arial" w:cs="Arial"/>
          <w:color w:val="000000" w:themeColor="text1"/>
          <w:lang w:val="en-CA"/>
        </w:rPr>
        <w:t xml:space="preserve"> restoring full-length mRNA expression and NMDAR levels to ~60% of wild-type</w:t>
      </w:r>
      <w:r w:rsidR="006F1ECC" w:rsidRPr="001E4476">
        <w:rPr>
          <w:rFonts w:ascii="Arial" w:hAnsi="Arial" w:cs="Arial"/>
          <w:color w:val="000000" w:themeColor="text1"/>
          <w:lang w:val="en-CA"/>
        </w:rPr>
        <w:t xml:space="preserve"> </w:t>
      </w:r>
      <w:r w:rsidR="00962659">
        <w:rPr>
          <w:rFonts w:ascii="Arial" w:hAnsi="Arial" w:cs="Arial"/>
          <w:color w:val="000000" w:themeColor="text1"/>
          <w:lang w:val="en-CA"/>
        </w:rPr>
        <w:t>(</w:t>
      </w:r>
      <w:proofErr w:type="spellStart"/>
      <w:r w:rsidR="00962659">
        <w:rPr>
          <w:rFonts w:ascii="Arial" w:hAnsi="Arial" w:cs="Arial"/>
          <w:color w:val="000000" w:themeColor="text1"/>
          <w:lang w:val="en-CA"/>
        </w:rPr>
        <w:t>Mielnik</w:t>
      </w:r>
      <w:proofErr w:type="spellEnd"/>
      <w:r w:rsidR="00962659">
        <w:rPr>
          <w:rFonts w:ascii="Arial" w:hAnsi="Arial" w:cs="Arial"/>
          <w:color w:val="000000" w:themeColor="text1"/>
          <w:lang w:val="en-CA"/>
        </w:rPr>
        <w:t xml:space="preserve"> et al., </w:t>
      </w:r>
      <w:r w:rsidR="009369F7">
        <w:rPr>
          <w:rFonts w:ascii="Arial" w:hAnsi="Arial" w:cs="Arial"/>
          <w:color w:val="000000" w:themeColor="text1"/>
          <w:lang w:val="en-CA"/>
        </w:rPr>
        <w:t xml:space="preserve">Molecular Psychiatry, </w:t>
      </w:r>
      <w:r w:rsidR="009369F7">
        <w:rPr>
          <w:rFonts w:ascii="Arial" w:hAnsi="Arial" w:cs="Arial"/>
          <w:color w:val="000000" w:themeColor="text1"/>
          <w:lang w:val="en-CA"/>
        </w:rPr>
        <w:t>202</w:t>
      </w:r>
      <w:r w:rsidR="009369F7">
        <w:rPr>
          <w:rFonts w:ascii="Arial" w:hAnsi="Arial" w:cs="Arial"/>
          <w:color w:val="000000" w:themeColor="text1"/>
          <w:lang w:val="en-CA"/>
        </w:rPr>
        <w:t>1</w:t>
      </w:r>
      <w:r w:rsidR="00962659">
        <w:rPr>
          <w:rFonts w:ascii="Arial" w:hAnsi="Arial" w:cs="Arial"/>
          <w:color w:val="000000" w:themeColor="text1"/>
          <w:lang w:val="en-CA"/>
        </w:rPr>
        <w:t>)</w:t>
      </w:r>
      <w:r w:rsidR="002C7960">
        <w:rPr>
          <w:rFonts w:ascii="Arial" w:hAnsi="Arial" w:cs="Arial"/>
          <w:color w:val="000000" w:themeColor="text1"/>
          <w:lang w:val="en-CA"/>
        </w:rPr>
        <w:t>.</w:t>
      </w:r>
    </w:p>
    <w:p w14:paraId="1CBF3E25" w14:textId="77777777" w:rsidR="00E1406B" w:rsidRDefault="00E1406B" w:rsidP="0001157F">
      <w:pPr>
        <w:rPr>
          <w:rFonts w:ascii="Arial" w:hAnsi="Arial" w:cs="Arial"/>
          <w:color w:val="000000" w:themeColor="text1"/>
          <w:lang w:val="en-CA"/>
        </w:rPr>
      </w:pPr>
    </w:p>
    <w:p w14:paraId="58A7D3AC" w14:textId="77777777" w:rsidR="00E1406B" w:rsidRDefault="00E1406B" w:rsidP="00E1406B">
      <w:pPr>
        <w:rPr>
          <w:rFonts w:ascii="Arial" w:hAnsi="Arial" w:cs="Arial"/>
          <w:b/>
          <w:bCs/>
          <w:i/>
          <w:iCs/>
          <w:color w:val="000000" w:themeColor="text1"/>
          <w:lang w:val="en-CA"/>
        </w:rPr>
      </w:pPr>
    </w:p>
    <w:p w14:paraId="276C5EC9" w14:textId="77777777" w:rsidR="00E1406B" w:rsidRDefault="00E1406B" w:rsidP="00E1406B">
      <w:pPr>
        <w:rPr>
          <w:rFonts w:ascii="Arial" w:hAnsi="Arial" w:cs="Arial"/>
          <w:b/>
          <w:bCs/>
          <w:i/>
          <w:iCs/>
          <w:color w:val="000000" w:themeColor="text1"/>
          <w:lang w:val="en-CA"/>
        </w:rPr>
      </w:pPr>
    </w:p>
    <w:p w14:paraId="4964B53B" w14:textId="39706200" w:rsidR="00E1406B" w:rsidRPr="0008777A" w:rsidRDefault="00E1406B" w:rsidP="00E1406B">
      <w:pPr>
        <w:rPr>
          <w:rFonts w:ascii="Arial" w:hAnsi="Arial" w:cs="Arial"/>
          <w:b/>
          <w:bCs/>
          <w:i/>
          <w:iCs/>
          <w:color w:val="000000" w:themeColor="text1"/>
          <w:lang w:val="en-CA"/>
        </w:rPr>
      </w:pPr>
      <w:r w:rsidRPr="0008777A">
        <w:rPr>
          <w:rFonts w:ascii="Arial" w:hAnsi="Arial" w:cs="Arial"/>
          <w:b/>
          <w:bCs/>
          <w:i/>
          <w:iCs/>
          <w:color w:val="000000" w:themeColor="text1"/>
          <w:lang w:val="en-CA"/>
        </w:rPr>
        <w:t xml:space="preserve">Immunoblotting </w:t>
      </w:r>
    </w:p>
    <w:p w14:paraId="0DBED84A" w14:textId="40FE34F3" w:rsidR="00E1406B" w:rsidRPr="001E4476" w:rsidRDefault="007A0997" w:rsidP="00E1406B">
      <w:pPr>
        <w:rPr>
          <w:rFonts w:ascii="Arial" w:hAnsi="Arial" w:cs="Arial"/>
          <w:color w:val="000000" w:themeColor="text1"/>
          <w:lang w:val="en-CA"/>
        </w:rPr>
      </w:pPr>
      <w:r>
        <w:rPr>
          <w:rFonts w:ascii="Arial" w:hAnsi="Arial" w:cs="Arial"/>
          <w:color w:val="000000" w:themeColor="text1"/>
          <w:lang w:val="en-CA"/>
        </w:rPr>
        <w:t xml:space="preserve">We assessed cerebral cortex protein levels of GluN1 and GluN2A subunits in </w:t>
      </w:r>
      <w:r w:rsidRPr="007A0997">
        <w:rPr>
          <w:rFonts w:ascii="Arial" w:hAnsi="Arial" w:cs="Arial"/>
          <w:color w:val="000000" w:themeColor="text1"/>
          <w:lang w:val="en-CA"/>
        </w:rPr>
        <w:t>12 WT,</w:t>
      </w:r>
      <w:r w:rsidRPr="007A0997">
        <w:rPr>
          <w:rFonts w:ascii="Arial" w:hAnsi="Arial" w:cs="Arial"/>
          <w:i/>
          <w:color w:val="000000" w:themeColor="text1"/>
          <w:lang w:val="en-CA"/>
        </w:rPr>
        <w:t xml:space="preserve"> Grin1KD</w:t>
      </w:r>
      <w:r w:rsidRPr="007A0997">
        <w:rPr>
          <w:rFonts w:ascii="Arial" w:hAnsi="Arial" w:cs="Arial"/>
          <w:color w:val="000000" w:themeColor="text1"/>
          <w:lang w:val="en-CA"/>
        </w:rPr>
        <w:t xml:space="preserve">, and </w:t>
      </w:r>
      <w:r w:rsidRPr="007A0997">
        <w:rPr>
          <w:rFonts w:ascii="Arial" w:hAnsi="Arial" w:cs="Arial"/>
          <w:i/>
          <w:color w:val="000000" w:themeColor="text1"/>
          <w:lang w:val="en-CA"/>
        </w:rPr>
        <w:t>Grin1</w:t>
      </w:r>
      <w:r w:rsidRPr="007A0997">
        <w:rPr>
          <w:rFonts w:ascii="Arial" w:hAnsi="Arial" w:cs="Arial"/>
          <w:color w:val="000000" w:themeColor="text1"/>
          <w:lang w:val="en-CA"/>
        </w:rPr>
        <w:t>rescue mice of both sexes</w:t>
      </w:r>
      <w:r>
        <w:rPr>
          <w:rFonts w:ascii="Arial" w:hAnsi="Arial" w:cs="Arial"/>
          <w:color w:val="000000" w:themeColor="text1"/>
          <w:lang w:val="en-CA"/>
        </w:rPr>
        <w:t>.</w:t>
      </w:r>
      <w:r w:rsidR="003A3DBE">
        <w:rPr>
          <w:rFonts w:ascii="Arial" w:hAnsi="Arial" w:cs="Arial"/>
          <w:color w:val="000000" w:themeColor="text1"/>
          <w:lang w:val="en-CA"/>
        </w:rPr>
        <w:t xml:space="preserve"> </w:t>
      </w:r>
      <w:r w:rsidR="001F1C4E">
        <w:rPr>
          <w:rFonts w:ascii="Arial" w:hAnsi="Arial" w:cs="Arial"/>
          <w:color w:val="000000" w:themeColor="text1"/>
          <w:lang w:val="en-CA"/>
        </w:rPr>
        <w:t>T</w:t>
      </w:r>
      <w:r w:rsidR="00D85E57">
        <w:rPr>
          <w:rFonts w:ascii="Arial" w:hAnsi="Arial" w:cs="Arial"/>
          <w:color w:val="000000" w:themeColor="text1"/>
          <w:lang w:val="en-CA"/>
        </w:rPr>
        <w:t xml:space="preserve">he mice were treated </w:t>
      </w:r>
      <w:r w:rsidR="003A3DBE">
        <w:rPr>
          <w:rFonts w:ascii="Arial" w:hAnsi="Arial" w:cs="Arial"/>
          <w:color w:val="000000" w:themeColor="text1"/>
          <w:lang w:val="en-CA"/>
        </w:rPr>
        <w:t>at age 10 weeks with</w:t>
      </w:r>
      <w:r w:rsidR="00D85E57">
        <w:rPr>
          <w:rFonts w:ascii="Arial" w:hAnsi="Arial" w:cs="Arial"/>
          <w:color w:val="000000" w:themeColor="text1"/>
          <w:lang w:val="en-CA"/>
        </w:rPr>
        <w:t xml:space="preserve"> tamoxifen </w:t>
      </w:r>
      <w:r w:rsidR="003A3DBE">
        <w:rPr>
          <w:rFonts w:ascii="Arial" w:hAnsi="Arial" w:cs="Arial"/>
          <w:color w:val="000000" w:themeColor="text1"/>
          <w:lang w:val="en-CA"/>
        </w:rPr>
        <w:t xml:space="preserve">for 2 weeks </w:t>
      </w:r>
      <w:r w:rsidR="001F1C4E">
        <w:rPr>
          <w:rFonts w:ascii="Arial" w:hAnsi="Arial" w:cs="Arial"/>
          <w:color w:val="000000" w:themeColor="text1"/>
          <w:lang w:val="en-CA"/>
        </w:rPr>
        <w:t xml:space="preserve">and sacrificed </w:t>
      </w:r>
      <w:r w:rsidR="003A3DBE">
        <w:rPr>
          <w:rFonts w:ascii="Arial" w:hAnsi="Arial" w:cs="Arial"/>
          <w:color w:val="000000" w:themeColor="text1"/>
          <w:lang w:val="en-CA"/>
        </w:rPr>
        <w:t>at 14 weeks</w:t>
      </w:r>
      <w:r w:rsidR="00D85E57">
        <w:rPr>
          <w:rFonts w:ascii="Arial" w:hAnsi="Arial" w:cs="Arial"/>
          <w:color w:val="000000" w:themeColor="text1"/>
          <w:lang w:val="en-CA"/>
        </w:rPr>
        <w:t xml:space="preserve">. </w:t>
      </w:r>
      <w:r w:rsidR="00E1406B" w:rsidRPr="0008777A">
        <w:rPr>
          <w:rFonts w:ascii="Arial" w:hAnsi="Arial" w:cs="Arial"/>
          <w:color w:val="000000" w:themeColor="text1"/>
          <w:lang w:val="en-CA"/>
        </w:rPr>
        <w:t>Cortical tissue w</w:t>
      </w:r>
      <w:r>
        <w:rPr>
          <w:rFonts w:ascii="Arial" w:hAnsi="Arial" w:cs="Arial"/>
          <w:color w:val="000000" w:themeColor="text1"/>
          <w:lang w:val="en-CA"/>
        </w:rPr>
        <w:t>as</w:t>
      </w:r>
      <w:r w:rsidR="00E1406B" w:rsidRPr="0008777A">
        <w:rPr>
          <w:rFonts w:ascii="Arial" w:hAnsi="Arial" w:cs="Arial"/>
          <w:color w:val="000000" w:themeColor="text1"/>
          <w:lang w:val="en-CA"/>
        </w:rPr>
        <w:t xml:space="preserve"> dissected from brains frozen in cold isopentane (over dry ice</w:t>
      </w:r>
      <w:r w:rsidR="00E1406B">
        <w:rPr>
          <w:rFonts w:ascii="Arial" w:hAnsi="Arial" w:cs="Arial"/>
          <w:color w:val="000000" w:themeColor="text1"/>
          <w:lang w:val="en-CA"/>
        </w:rPr>
        <w:t>)</w:t>
      </w:r>
      <w:r w:rsidR="00E1406B" w:rsidRPr="0008777A">
        <w:rPr>
          <w:rFonts w:ascii="Arial" w:hAnsi="Arial" w:cs="Arial"/>
          <w:color w:val="000000" w:themeColor="text1"/>
          <w:lang w:val="en-CA"/>
        </w:rPr>
        <w:t xml:space="preserve">. Tissue homogenates </w:t>
      </w:r>
      <w:r w:rsidR="00D85E57">
        <w:rPr>
          <w:rFonts w:ascii="Arial" w:hAnsi="Arial" w:cs="Arial"/>
          <w:color w:val="000000" w:themeColor="text1"/>
          <w:lang w:val="en-CA"/>
        </w:rPr>
        <w:t>of</w:t>
      </w:r>
      <w:r w:rsidR="00E1406B" w:rsidRPr="0008777A">
        <w:rPr>
          <w:rFonts w:ascii="Arial" w:hAnsi="Arial" w:cs="Arial"/>
          <w:color w:val="000000" w:themeColor="text1"/>
          <w:lang w:val="en-CA"/>
        </w:rPr>
        <w:t xml:space="preserve"> </w:t>
      </w:r>
      <w:proofErr w:type="spellStart"/>
      <w:r w:rsidR="00E1406B" w:rsidRPr="0008777A">
        <w:rPr>
          <w:rFonts w:ascii="Arial" w:hAnsi="Arial" w:cs="Arial"/>
          <w:color w:val="000000" w:themeColor="text1"/>
          <w:lang w:val="en-CA"/>
        </w:rPr>
        <w:t>synaptoneurosome</w:t>
      </w:r>
      <w:r w:rsidR="00D85E57">
        <w:rPr>
          <w:rFonts w:ascii="Arial" w:hAnsi="Arial" w:cs="Arial"/>
          <w:color w:val="000000" w:themeColor="text1"/>
          <w:lang w:val="en-CA"/>
        </w:rPr>
        <w:t>s</w:t>
      </w:r>
      <w:proofErr w:type="spellEnd"/>
      <w:r w:rsidR="00E1406B" w:rsidRPr="0008777A">
        <w:rPr>
          <w:rFonts w:ascii="Arial" w:hAnsi="Arial" w:cs="Arial"/>
          <w:color w:val="000000" w:themeColor="text1"/>
          <w:lang w:val="en-CA"/>
        </w:rPr>
        <w:t xml:space="preserve"> </w:t>
      </w:r>
      <w:r w:rsidR="00D85E57">
        <w:rPr>
          <w:rFonts w:ascii="Arial" w:hAnsi="Arial" w:cs="Arial"/>
          <w:color w:val="000000" w:themeColor="text1"/>
          <w:lang w:val="en-CA"/>
        </w:rPr>
        <w:t xml:space="preserve">were </w:t>
      </w:r>
      <w:r w:rsidR="00E1406B" w:rsidRPr="0008777A">
        <w:rPr>
          <w:rFonts w:ascii="Arial" w:hAnsi="Arial" w:cs="Arial"/>
          <w:color w:val="000000" w:themeColor="text1"/>
          <w:lang w:val="en-CA"/>
        </w:rPr>
        <w:t>prepar</w:t>
      </w:r>
      <w:r w:rsidR="00D85E57">
        <w:rPr>
          <w:rFonts w:ascii="Arial" w:hAnsi="Arial" w:cs="Arial"/>
          <w:color w:val="000000" w:themeColor="text1"/>
          <w:lang w:val="en-CA"/>
        </w:rPr>
        <w:t>ed</w:t>
      </w:r>
      <w:r w:rsidR="004204AF">
        <w:rPr>
          <w:rFonts w:ascii="Arial" w:hAnsi="Arial" w:cs="Arial"/>
          <w:color w:val="000000" w:themeColor="text1"/>
          <w:lang w:val="en-CA"/>
        </w:rPr>
        <w:t>, as previously described (Li et al., Science, 2010)</w:t>
      </w:r>
      <w:r w:rsidR="00E1406B" w:rsidRPr="0008777A">
        <w:rPr>
          <w:rFonts w:ascii="Arial" w:hAnsi="Arial" w:cs="Arial"/>
          <w:color w:val="000000" w:themeColor="text1"/>
          <w:lang w:val="en-CA"/>
        </w:rPr>
        <w:t>. Tissue was homogenized in homogenization solution (0.32M sucrose, 20mM HEPES pH 7.4, 1mM EDTA) for 30-sec with a hand-held motorized pestle. At 4°C, homogenate was spun at 1000G for 10-min, and then supernatant spun at 10000G 10-min</w:t>
      </w:r>
      <w:r w:rsidR="00474D19">
        <w:rPr>
          <w:rFonts w:ascii="Arial" w:hAnsi="Arial" w:cs="Arial"/>
          <w:color w:val="000000" w:themeColor="text1"/>
          <w:lang w:val="en-CA"/>
        </w:rPr>
        <w:t>.</w:t>
      </w:r>
      <w:r w:rsidR="00E1406B" w:rsidRPr="0008777A">
        <w:rPr>
          <w:rFonts w:ascii="Arial" w:hAnsi="Arial" w:cs="Arial"/>
          <w:color w:val="000000" w:themeColor="text1"/>
          <w:lang w:val="en-CA"/>
        </w:rPr>
        <w:t xml:space="preserve"> Pellet was resuspended in lysis buffer (50mM Tris HCl pH</w:t>
      </w:r>
      <w:r w:rsidR="00C50707">
        <w:rPr>
          <w:rFonts w:ascii="Arial" w:hAnsi="Arial" w:cs="Arial"/>
          <w:color w:val="000000" w:themeColor="text1"/>
          <w:lang w:val="en-CA"/>
        </w:rPr>
        <w:t xml:space="preserve"> </w:t>
      </w:r>
      <w:r w:rsidR="00E1406B" w:rsidRPr="0008777A">
        <w:rPr>
          <w:rFonts w:ascii="Arial" w:hAnsi="Arial" w:cs="Arial"/>
          <w:color w:val="000000" w:themeColor="text1"/>
          <w:lang w:val="en-CA"/>
        </w:rPr>
        <w:t>7.5, 150mM NaCl, 1% Triton X-100, 0.1% SDS, 2mM EDTA). Protein concentration was measured using BCA assay (</w:t>
      </w:r>
      <w:proofErr w:type="spellStart"/>
      <w:r w:rsidR="00E1406B" w:rsidRPr="0008777A">
        <w:rPr>
          <w:rFonts w:ascii="Arial" w:hAnsi="Arial" w:cs="Arial"/>
          <w:color w:val="000000" w:themeColor="text1"/>
          <w:lang w:val="en-CA"/>
        </w:rPr>
        <w:t>Thermo</w:t>
      </w:r>
      <w:proofErr w:type="spellEnd"/>
      <w:r w:rsidR="00E1406B" w:rsidRPr="0008777A">
        <w:rPr>
          <w:rFonts w:ascii="Arial" w:hAnsi="Arial" w:cs="Arial"/>
          <w:color w:val="000000" w:themeColor="text1"/>
          <w:lang w:val="en-CA"/>
        </w:rPr>
        <w:t xml:space="preserve"> Scientific). 30µg of protein were resolved on 4% stacking and 8% separating gels and transferred to PVDF membranes (Pall Life Sciences, NY, USA) via 1</w:t>
      </w:r>
      <w:r w:rsidR="00974EC0">
        <w:rPr>
          <w:rFonts w:ascii="Arial" w:hAnsi="Arial" w:cs="Arial"/>
          <w:color w:val="000000" w:themeColor="text1"/>
          <w:lang w:val="en-CA"/>
        </w:rPr>
        <w:t>-</w:t>
      </w:r>
      <w:r w:rsidR="00F00491">
        <w:rPr>
          <w:rFonts w:ascii="Arial" w:hAnsi="Arial" w:cs="Arial"/>
          <w:color w:val="000000" w:themeColor="text1"/>
          <w:lang w:val="en-CA"/>
        </w:rPr>
        <w:t>4</w:t>
      </w:r>
      <w:r w:rsidR="00E1406B" w:rsidRPr="0008777A">
        <w:rPr>
          <w:rFonts w:ascii="Arial" w:hAnsi="Arial" w:cs="Arial"/>
          <w:color w:val="000000" w:themeColor="text1"/>
          <w:lang w:val="en-CA"/>
        </w:rPr>
        <w:t>hour transfer at 100V. Total protein was stained for using REVERTTM Total Protein Stain Kit</w:t>
      </w:r>
      <w:r w:rsidR="00474D19">
        <w:rPr>
          <w:rFonts w:ascii="Arial" w:hAnsi="Arial" w:cs="Arial"/>
          <w:color w:val="000000" w:themeColor="text1"/>
          <w:lang w:val="en-CA"/>
        </w:rPr>
        <w:t xml:space="preserve"> </w:t>
      </w:r>
      <w:r w:rsidR="00E1406B" w:rsidRPr="0008777A">
        <w:rPr>
          <w:rFonts w:ascii="Arial" w:hAnsi="Arial" w:cs="Arial"/>
          <w:color w:val="000000" w:themeColor="text1"/>
          <w:lang w:val="en-CA"/>
        </w:rPr>
        <w:t>(LI-COR, Lincoln, NE, USA). Membranes were blocked in 5% milk in TBS-T (TBS + 0.1% (v/v) Tween-20) for 30-min and then incubated in primary antibodies (5% milk in TBS-T) overnight at 4°C. Primary antibodies for GluN1 (NR1) and GluN2A (NR</w:t>
      </w:r>
      <w:r w:rsidR="00474D19">
        <w:rPr>
          <w:rFonts w:ascii="Arial" w:hAnsi="Arial" w:cs="Arial"/>
          <w:color w:val="000000" w:themeColor="text1"/>
          <w:lang w:val="en-CA"/>
        </w:rPr>
        <w:t>2A</w:t>
      </w:r>
      <w:r w:rsidR="00E1406B" w:rsidRPr="0008777A">
        <w:rPr>
          <w:rFonts w:ascii="Arial" w:hAnsi="Arial" w:cs="Arial"/>
          <w:color w:val="000000" w:themeColor="text1"/>
          <w:lang w:val="en-CA"/>
        </w:rPr>
        <w:t>) proteins were as follows:  NR1 – 1:250, mouse IgG, Upstate (Millipore) Cat No: 05-432, Lot: 2538</w:t>
      </w:r>
      <w:r w:rsidR="004204AF">
        <w:rPr>
          <w:rFonts w:ascii="Arial" w:hAnsi="Arial" w:cs="Arial"/>
          <w:color w:val="000000" w:themeColor="text1"/>
          <w:lang w:val="en-CA"/>
        </w:rPr>
        <w:t xml:space="preserve">; </w:t>
      </w:r>
      <w:r w:rsidR="00E1406B" w:rsidRPr="0008777A">
        <w:rPr>
          <w:rFonts w:ascii="Arial" w:hAnsi="Arial" w:cs="Arial"/>
          <w:color w:val="000000" w:themeColor="text1"/>
          <w:lang w:val="en-CA"/>
        </w:rPr>
        <w:t>NR2A – 1:1000, rabbit IgG, Upstate (Millipore) Cat No: 07-632, Lot: 32704</w:t>
      </w:r>
      <w:r w:rsidR="004204AF">
        <w:rPr>
          <w:rFonts w:ascii="Arial" w:hAnsi="Arial" w:cs="Arial"/>
          <w:color w:val="000000" w:themeColor="text1"/>
          <w:lang w:val="en-CA"/>
        </w:rPr>
        <w:t xml:space="preserve">. </w:t>
      </w:r>
      <w:r w:rsidR="00E1406B" w:rsidRPr="0008777A">
        <w:rPr>
          <w:rFonts w:ascii="Arial" w:hAnsi="Arial" w:cs="Arial"/>
          <w:color w:val="000000" w:themeColor="text1"/>
          <w:lang w:val="en-CA"/>
        </w:rPr>
        <w:t xml:space="preserve">Blots were washed in TBS-T, incubated with anti-mouse </w:t>
      </w:r>
      <w:proofErr w:type="spellStart"/>
      <w:r w:rsidR="00E1406B" w:rsidRPr="0008777A">
        <w:rPr>
          <w:rFonts w:ascii="Arial" w:hAnsi="Arial" w:cs="Arial"/>
          <w:color w:val="000000" w:themeColor="text1"/>
          <w:lang w:val="en-CA"/>
        </w:rPr>
        <w:t>IRDye</w:t>
      </w:r>
      <w:proofErr w:type="spellEnd"/>
      <w:r w:rsidR="00E1406B" w:rsidRPr="0008777A">
        <w:rPr>
          <w:rFonts w:ascii="Arial" w:hAnsi="Arial" w:cs="Arial"/>
          <w:color w:val="000000" w:themeColor="text1"/>
          <w:lang w:val="en-CA"/>
        </w:rPr>
        <w:t xml:space="preserve"> 680 (1:10000, LI-COR) and anti-rabbit </w:t>
      </w:r>
      <w:proofErr w:type="spellStart"/>
      <w:r w:rsidR="00E1406B" w:rsidRPr="0008777A">
        <w:rPr>
          <w:rFonts w:ascii="Arial" w:hAnsi="Arial" w:cs="Arial"/>
          <w:color w:val="000000" w:themeColor="text1"/>
          <w:lang w:val="en-CA"/>
        </w:rPr>
        <w:t>IRDye</w:t>
      </w:r>
      <w:proofErr w:type="spellEnd"/>
      <w:r w:rsidR="00E1406B" w:rsidRPr="0008777A">
        <w:rPr>
          <w:rFonts w:ascii="Arial" w:hAnsi="Arial" w:cs="Arial"/>
          <w:color w:val="000000" w:themeColor="text1"/>
          <w:lang w:val="en-CA"/>
        </w:rPr>
        <w:t xml:space="preserve"> 800 (1:10000, LI-COR). Blots were visualized and densitometry was analyzed using the LI-COR Odyssey system and software.  </w:t>
      </w:r>
    </w:p>
    <w:p w14:paraId="2C4E0D65" w14:textId="77777777" w:rsidR="00E1406B" w:rsidRPr="001E4476" w:rsidRDefault="00E1406B" w:rsidP="0001157F">
      <w:pPr>
        <w:rPr>
          <w:rFonts w:ascii="Arial" w:hAnsi="Arial" w:cs="Arial"/>
          <w:color w:val="000000" w:themeColor="text1"/>
          <w:lang w:val="en-CA"/>
        </w:rPr>
      </w:pPr>
    </w:p>
    <w:sectPr w:rsidR="00E1406B" w:rsidRPr="001E4476" w:rsidSect="00963DB4">
      <w:footerReference w:type="even"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07BD2" w14:textId="77777777" w:rsidR="00B333EA" w:rsidRDefault="00B333EA" w:rsidP="000159F0">
      <w:r>
        <w:separator/>
      </w:r>
    </w:p>
  </w:endnote>
  <w:endnote w:type="continuationSeparator" w:id="0">
    <w:p w14:paraId="42086C30" w14:textId="77777777" w:rsidR="00B333EA" w:rsidRDefault="00B333EA" w:rsidP="00015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27602207"/>
      <w:docPartObj>
        <w:docPartGallery w:val="Page Numbers (Bottom of Page)"/>
        <w:docPartUnique/>
      </w:docPartObj>
    </w:sdtPr>
    <w:sdtEndPr>
      <w:rPr>
        <w:rStyle w:val="PageNumber"/>
      </w:rPr>
    </w:sdtEndPr>
    <w:sdtContent>
      <w:p w14:paraId="32355B83" w14:textId="7A62709C" w:rsidR="000159F0" w:rsidRDefault="000159F0" w:rsidP="00895C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AC6F0F" w14:textId="77777777" w:rsidR="000159F0" w:rsidRDefault="000159F0" w:rsidP="000159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7311769"/>
      <w:docPartObj>
        <w:docPartGallery w:val="Page Numbers (Bottom of Page)"/>
        <w:docPartUnique/>
      </w:docPartObj>
    </w:sdtPr>
    <w:sdtEndPr>
      <w:rPr>
        <w:rStyle w:val="PageNumber"/>
      </w:rPr>
    </w:sdtEndPr>
    <w:sdtContent>
      <w:p w14:paraId="364ACD27" w14:textId="7FBFFA9B" w:rsidR="000159F0" w:rsidRDefault="000159F0" w:rsidP="00895C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/9</w:t>
        </w:r>
      </w:p>
    </w:sdtContent>
  </w:sdt>
  <w:p w14:paraId="6E71CF9A" w14:textId="77777777" w:rsidR="000159F0" w:rsidRDefault="000159F0" w:rsidP="000159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DDA80" w14:textId="77777777" w:rsidR="00B333EA" w:rsidRDefault="00B333EA" w:rsidP="000159F0">
      <w:r>
        <w:separator/>
      </w:r>
    </w:p>
  </w:footnote>
  <w:footnote w:type="continuationSeparator" w:id="0">
    <w:p w14:paraId="67776BC8" w14:textId="77777777" w:rsidR="00B333EA" w:rsidRDefault="00B333EA" w:rsidP="00015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64D05"/>
    <w:multiLevelType w:val="hybridMultilevel"/>
    <w:tmpl w:val="FDFAF2F8"/>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40262EA1"/>
    <w:multiLevelType w:val="hybridMultilevel"/>
    <w:tmpl w:val="7F5C5918"/>
    <w:lvl w:ilvl="0" w:tplc="10090019">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360009B"/>
    <w:multiLevelType w:val="hybridMultilevel"/>
    <w:tmpl w:val="64EE8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A8"/>
    <w:rsid w:val="0000013C"/>
    <w:rsid w:val="000065F7"/>
    <w:rsid w:val="00006AD2"/>
    <w:rsid w:val="0001157F"/>
    <w:rsid w:val="000159F0"/>
    <w:rsid w:val="000229AF"/>
    <w:rsid w:val="00022C6C"/>
    <w:rsid w:val="00036E8D"/>
    <w:rsid w:val="00054F25"/>
    <w:rsid w:val="0006156A"/>
    <w:rsid w:val="000660F7"/>
    <w:rsid w:val="000667A1"/>
    <w:rsid w:val="000916E4"/>
    <w:rsid w:val="000934EC"/>
    <w:rsid w:val="00094401"/>
    <w:rsid w:val="000A131F"/>
    <w:rsid w:val="000B2BC0"/>
    <w:rsid w:val="000C38FE"/>
    <w:rsid w:val="000D1936"/>
    <w:rsid w:val="000D3A58"/>
    <w:rsid w:val="000E14CE"/>
    <w:rsid w:val="000E3F6B"/>
    <w:rsid w:val="00100CB3"/>
    <w:rsid w:val="00113AB6"/>
    <w:rsid w:val="00115431"/>
    <w:rsid w:val="00121B48"/>
    <w:rsid w:val="00122828"/>
    <w:rsid w:val="00130663"/>
    <w:rsid w:val="00137B32"/>
    <w:rsid w:val="00156C46"/>
    <w:rsid w:val="00165B57"/>
    <w:rsid w:val="00181AC8"/>
    <w:rsid w:val="001909C0"/>
    <w:rsid w:val="001952D5"/>
    <w:rsid w:val="001D02A1"/>
    <w:rsid w:val="001E4476"/>
    <w:rsid w:val="001E4BA4"/>
    <w:rsid w:val="001F0ACB"/>
    <w:rsid w:val="001F0B5A"/>
    <w:rsid w:val="001F1C4E"/>
    <w:rsid w:val="001F5536"/>
    <w:rsid w:val="001F68B4"/>
    <w:rsid w:val="001F7088"/>
    <w:rsid w:val="0020173F"/>
    <w:rsid w:val="00204D5F"/>
    <w:rsid w:val="0021550A"/>
    <w:rsid w:val="00222B2C"/>
    <w:rsid w:val="00224B6A"/>
    <w:rsid w:val="0022759F"/>
    <w:rsid w:val="00232D22"/>
    <w:rsid w:val="0023674C"/>
    <w:rsid w:val="00247A14"/>
    <w:rsid w:val="00254F7C"/>
    <w:rsid w:val="002615CE"/>
    <w:rsid w:val="002618FC"/>
    <w:rsid w:val="00265F00"/>
    <w:rsid w:val="00272AA5"/>
    <w:rsid w:val="00281632"/>
    <w:rsid w:val="0028394D"/>
    <w:rsid w:val="002872D2"/>
    <w:rsid w:val="00293668"/>
    <w:rsid w:val="002A36BB"/>
    <w:rsid w:val="002B7F5B"/>
    <w:rsid w:val="002C64CE"/>
    <w:rsid w:val="002C7960"/>
    <w:rsid w:val="002C7D7F"/>
    <w:rsid w:val="002E28E7"/>
    <w:rsid w:val="002E5ED9"/>
    <w:rsid w:val="002F097F"/>
    <w:rsid w:val="002F12B6"/>
    <w:rsid w:val="002F4DD6"/>
    <w:rsid w:val="002F5CC8"/>
    <w:rsid w:val="002F631C"/>
    <w:rsid w:val="0030297C"/>
    <w:rsid w:val="0031048C"/>
    <w:rsid w:val="00313CAC"/>
    <w:rsid w:val="003157C5"/>
    <w:rsid w:val="00330AC6"/>
    <w:rsid w:val="003312D5"/>
    <w:rsid w:val="00334724"/>
    <w:rsid w:val="00340E46"/>
    <w:rsid w:val="003505B3"/>
    <w:rsid w:val="00360896"/>
    <w:rsid w:val="003815E2"/>
    <w:rsid w:val="00384D07"/>
    <w:rsid w:val="00387BA3"/>
    <w:rsid w:val="003A38EE"/>
    <w:rsid w:val="003A3DBE"/>
    <w:rsid w:val="003B3D66"/>
    <w:rsid w:val="003B5AFF"/>
    <w:rsid w:val="003C1A97"/>
    <w:rsid w:val="003C1F37"/>
    <w:rsid w:val="003C38DE"/>
    <w:rsid w:val="003D2AE5"/>
    <w:rsid w:val="003D4DB0"/>
    <w:rsid w:val="003D62A9"/>
    <w:rsid w:val="003E0EFD"/>
    <w:rsid w:val="003E1B28"/>
    <w:rsid w:val="003E7342"/>
    <w:rsid w:val="003F21A2"/>
    <w:rsid w:val="003F7DD3"/>
    <w:rsid w:val="004007A8"/>
    <w:rsid w:val="004010E9"/>
    <w:rsid w:val="00401954"/>
    <w:rsid w:val="00410D05"/>
    <w:rsid w:val="004149D3"/>
    <w:rsid w:val="004167CC"/>
    <w:rsid w:val="004204AF"/>
    <w:rsid w:val="004248C5"/>
    <w:rsid w:val="0045147F"/>
    <w:rsid w:val="0045723C"/>
    <w:rsid w:val="00462B7F"/>
    <w:rsid w:val="00467F94"/>
    <w:rsid w:val="00474D19"/>
    <w:rsid w:val="00475507"/>
    <w:rsid w:val="00476EFF"/>
    <w:rsid w:val="00486A01"/>
    <w:rsid w:val="00490807"/>
    <w:rsid w:val="00494036"/>
    <w:rsid w:val="00495212"/>
    <w:rsid w:val="004A35C4"/>
    <w:rsid w:val="004A3E39"/>
    <w:rsid w:val="004A5874"/>
    <w:rsid w:val="004B468C"/>
    <w:rsid w:val="004C07EC"/>
    <w:rsid w:val="004D53F3"/>
    <w:rsid w:val="004E150B"/>
    <w:rsid w:val="004F22DA"/>
    <w:rsid w:val="0050009A"/>
    <w:rsid w:val="00504300"/>
    <w:rsid w:val="005102A1"/>
    <w:rsid w:val="005106BD"/>
    <w:rsid w:val="00514F6D"/>
    <w:rsid w:val="005358EA"/>
    <w:rsid w:val="005448F2"/>
    <w:rsid w:val="0056000F"/>
    <w:rsid w:val="00560E66"/>
    <w:rsid w:val="00561675"/>
    <w:rsid w:val="00561F9A"/>
    <w:rsid w:val="00563338"/>
    <w:rsid w:val="00563BB7"/>
    <w:rsid w:val="00564083"/>
    <w:rsid w:val="0057233C"/>
    <w:rsid w:val="005827A6"/>
    <w:rsid w:val="005A1943"/>
    <w:rsid w:val="005B7549"/>
    <w:rsid w:val="005C3A8F"/>
    <w:rsid w:val="005D4CAB"/>
    <w:rsid w:val="005D7EFF"/>
    <w:rsid w:val="005E72EE"/>
    <w:rsid w:val="00622D0A"/>
    <w:rsid w:val="0064573F"/>
    <w:rsid w:val="00662895"/>
    <w:rsid w:val="006758FB"/>
    <w:rsid w:val="0068188E"/>
    <w:rsid w:val="00691A1B"/>
    <w:rsid w:val="006930E6"/>
    <w:rsid w:val="006A4DD4"/>
    <w:rsid w:val="006B60C0"/>
    <w:rsid w:val="006C46B4"/>
    <w:rsid w:val="006E667B"/>
    <w:rsid w:val="006F11EF"/>
    <w:rsid w:val="006F1ECC"/>
    <w:rsid w:val="006F5560"/>
    <w:rsid w:val="006F7367"/>
    <w:rsid w:val="00703421"/>
    <w:rsid w:val="0070407F"/>
    <w:rsid w:val="00712CA7"/>
    <w:rsid w:val="00721FF5"/>
    <w:rsid w:val="007241CF"/>
    <w:rsid w:val="007336BD"/>
    <w:rsid w:val="00735658"/>
    <w:rsid w:val="00755860"/>
    <w:rsid w:val="00774A7C"/>
    <w:rsid w:val="007753F9"/>
    <w:rsid w:val="00787317"/>
    <w:rsid w:val="00787634"/>
    <w:rsid w:val="00791B87"/>
    <w:rsid w:val="00792AB5"/>
    <w:rsid w:val="00794753"/>
    <w:rsid w:val="0079478D"/>
    <w:rsid w:val="0079740F"/>
    <w:rsid w:val="007A0997"/>
    <w:rsid w:val="007B7B06"/>
    <w:rsid w:val="007C217D"/>
    <w:rsid w:val="007C4217"/>
    <w:rsid w:val="007D4BBE"/>
    <w:rsid w:val="007F4136"/>
    <w:rsid w:val="008107DA"/>
    <w:rsid w:val="008130A3"/>
    <w:rsid w:val="008134A8"/>
    <w:rsid w:val="00815022"/>
    <w:rsid w:val="00817177"/>
    <w:rsid w:val="0083093E"/>
    <w:rsid w:val="00840775"/>
    <w:rsid w:val="00851090"/>
    <w:rsid w:val="008558BB"/>
    <w:rsid w:val="00861161"/>
    <w:rsid w:val="008630FD"/>
    <w:rsid w:val="00880C1B"/>
    <w:rsid w:val="008859C9"/>
    <w:rsid w:val="008974E2"/>
    <w:rsid w:val="008D4555"/>
    <w:rsid w:val="008D5FEB"/>
    <w:rsid w:val="008E680E"/>
    <w:rsid w:val="008E7CCE"/>
    <w:rsid w:val="008F2425"/>
    <w:rsid w:val="008F4EBB"/>
    <w:rsid w:val="009147B2"/>
    <w:rsid w:val="00924A94"/>
    <w:rsid w:val="009331D7"/>
    <w:rsid w:val="00935FA1"/>
    <w:rsid w:val="00936978"/>
    <w:rsid w:val="009369F7"/>
    <w:rsid w:val="00937EE4"/>
    <w:rsid w:val="00960AC6"/>
    <w:rsid w:val="00962659"/>
    <w:rsid w:val="00963DB4"/>
    <w:rsid w:val="00974EC0"/>
    <w:rsid w:val="00975B7C"/>
    <w:rsid w:val="00992E08"/>
    <w:rsid w:val="00993B8E"/>
    <w:rsid w:val="0099451E"/>
    <w:rsid w:val="009F659F"/>
    <w:rsid w:val="00A01592"/>
    <w:rsid w:val="00A04B41"/>
    <w:rsid w:val="00A105A2"/>
    <w:rsid w:val="00A17AD2"/>
    <w:rsid w:val="00A35DAD"/>
    <w:rsid w:val="00A520F1"/>
    <w:rsid w:val="00A55D70"/>
    <w:rsid w:val="00A910F8"/>
    <w:rsid w:val="00A975B9"/>
    <w:rsid w:val="00AA1F39"/>
    <w:rsid w:val="00AD6C7A"/>
    <w:rsid w:val="00AF0E06"/>
    <w:rsid w:val="00B27D23"/>
    <w:rsid w:val="00B333EA"/>
    <w:rsid w:val="00B63ED0"/>
    <w:rsid w:val="00B65458"/>
    <w:rsid w:val="00B65FB6"/>
    <w:rsid w:val="00B75615"/>
    <w:rsid w:val="00B84DB0"/>
    <w:rsid w:val="00BA1DE1"/>
    <w:rsid w:val="00BA44D6"/>
    <w:rsid w:val="00BB5485"/>
    <w:rsid w:val="00BD20EA"/>
    <w:rsid w:val="00BD69F3"/>
    <w:rsid w:val="00BF4246"/>
    <w:rsid w:val="00BF4614"/>
    <w:rsid w:val="00C015E8"/>
    <w:rsid w:val="00C02FAF"/>
    <w:rsid w:val="00C161F2"/>
    <w:rsid w:val="00C235D5"/>
    <w:rsid w:val="00C4762F"/>
    <w:rsid w:val="00C50707"/>
    <w:rsid w:val="00C50F86"/>
    <w:rsid w:val="00C5569E"/>
    <w:rsid w:val="00C56DA2"/>
    <w:rsid w:val="00C57F13"/>
    <w:rsid w:val="00C665B7"/>
    <w:rsid w:val="00C82AE9"/>
    <w:rsid w:val="00C834E1"/>
    <w:rsid w:val="00C85296"/>
    <w:rsid w:val="00C94397"/>
    <w:rsid w:val="00CC37A1"/>
    <w:rsid w:val="00CC77B6"/>
    <w:rsid w:val="00CC7D2A"/>
    <w:rsid w:val="00D10001"/>
    <w:rsid w:val="00D159B6"/>
    <w:rsid w:val="00D336FD"/>
    <w:rsid w:val="00D35616"/>
    <w:rsid w:val="00D517BA"/>
    <w:rsid w:val="00D53A09"/>
    <w:rsid w:val="00D55301"/>
    <w:rsid w:val="00D55922"/>
    <w:rsid w:val="00D55FEC"/>
    <w:rsid w:val="00D65289"/>
    <w:rsid w:val="00D65FD3"/>
    <w:rsid w:val="00D72305"/>
    <w:rsid w:val="00D82BE9"/>
    <w:rsid w:val="00D85E57"/>
    <w:rsid w:val="00D873FC"/>
    <w:rsid w:val="00DA6CB6"/>
    <w:rsid w:val="00DB0906"/>
    <w:rsid w:val="00DB6E60"/>
    <w:rsid w:val="00DC4E99"/>
    <w:rsid w:val="00DD6C48"/>
    <w:rsid w:val="00DE7617"/>
    <w:rsid w:val="00E05AFD"/>
    <w:rsid w:val="00E061ED"/>
    <w:rsid w:val="00E13438"/>
    <w:rsid w:val="00E1406B"/>
    <w:rsid w:val="00E222E6"/>
    <w:rsid w:val="00E34021"/>
    <w:rsid w:val="00E5688D"/>
    <w:rsid w:val="00E576C8"/>
    <w:rsid w:val="00E62650"/>
    <w:rsid w:val="00E62C18"/>
    <w:rsid w:val="00E7391A"/>
    <w:rsid w:val="00EA0234"/>
    <w:rsid w:val="00EB39A0"/>
    <w:rsid w:val="00EB56BB"/>
    <w:rsid w:val="00EB5DDF"/>
    <w:rsid w:val="00EC437B"/>
    <w:rsid w:val="00EC59C6"/>
    <w:rsid w:val="00ED52D4"/>
    <w:rsid w:val="00EE45DE"/>
    <w:rsid w:val="00EE4DBB"/>
    <w:rsid w:val="00F00491"/>
    <w:rsid w:val="00F0684E"/>
    <w:rsid w:val="00F22DE8"/>
    <w:rsid w:val="00F237DE"/>
    <w:rsid w:val="00F23A5F"/>
    <w:rsid w:val="00F247D2"/>
    <w:rsid w:val="00F35EB7"/>
    <w:rsid w:val="00F43446"/>
    <w:rsid w:val="00F449EE"/>
    <w:rsid w:val="00F663D1"/>
    <w:rsid w:val="00F716D3"/>
    <w:rsid w:val="00F86B03"/>
    <w:rsid w:val="00FA6414"/>
    <w:rsid w:val="00FB1487"/>
    <w:rsid w:val="00FC2F81"/>
    <w:rsid w:val="00FC724F"/>
    <w:rsid w:val="00FD1713"/>
    <w:rsid w:val="00FE30E1"/>
    <w:rsid w:val="00FE3E1D"/>
    <w:rsid w:val="00FE7C8E"/>
    <w:rsid w:val="00FF4245"/>
    <w:rsid w:val="00FF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D77"/>
  <w14:defaultImageDpi w14:val="32767"/>
  <w15:chartTrackingRefBased/>
  <w15:docId w15:val="{0BBC1D43-489E-F84B-B2A9-41453261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
    <w:name w:val="Body B"/>
    <w:link w:val="BodyBChar"/>
    <w:rsid w:val="008134A8"/>
    <w:pPr>
      <w:pBdr>
        <w:top w:val="nil"/>
        <w:left w:val="nil"/>
        <w:bottom w:val="nil"/>
        <w:right w:val="nil"/>
        <w:between w:val="nil"/>
        <w:bar w:val="nil"/>
      </w:pBdr>
      <w:spacing w:after="160" w:line="259" w:lineRule="auto"/>
    </w:pPr>
    <w:rPr>
      <w:rFonts w:ascii="Calibri" w:eastAsia="Arial Unicode MS" w:hAnsi="Arial Unicode MS" w:cs="Arial Unicode MS"/>
      <w:color w:val="000000"/>
      <w:sz w:val="22"/>
      <w:szCs w:val="22"/>
      <w:u w:color="000000"/>
      <w:bdr w:val="nil"/>
    </w:rPr>
  </w:style>
  <w:style w:type="character" w:customStyle="1" w:styleId="BodyBChar">
    <w:name w:val="Body B Char"/>
    <w:basedOn w:val="DefaultParagraphFont"/>
    <w:link w:val="BodyB"/>
    <w:rsid w:val="008134A8"/>
    <w:rPr>
      <w:rFonts w:ascii="Calibri" w:eastAsia="Arial Unicode MS" w:hAnsi="Arial Unicode MS" w:cs="Arial Unicode MS"/>
      <w:color w:val="000000"/>
      <w:sz w:val="22"/>
      <w:szCs w:val="22"/>
      <w:u w:color="000000"/>
      <w:bdr w:val="nil"/>
    </w:rPr>
  </w:style>
  <w:style w:type="table" w:styleId="TableGrid">
    <w:name w:val="Table Grid"/>
    <w:basedOn w:val="TableNormal"/>
    <w:uiPriority w:val="39"/>
    <w:rsid w:val="00F247D2"/>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47D2"/>
    <w:pPr>
      <w:ind w:left="720"/>
      <w:contextualSpacing/>
    </w:pPr>
  </w:style>
  <w:style w:type="paragraph" w:styleId="Revision">
    <w:name w:val="Revision"/>
    <w:hidden/>
    <w:uiPriority w:val="99"/>
    <w:semiHidden/>
    <w:rsid w:val="004007A8"/>
  </w:style>
  <w:style w:type="paragraph" w:styleId="Bibliography">
    <w:name w:val="Bibliography"/>
    <w:basedOn w:val="Normal"/>
    <w:next w:val="Normal"/>
    <w:uiPriority w:val="37"/>
    <w:unhideWhenUsed/>
    <w:rsid w:val="00B65FB6"/>
    <w:pPr>
      <w:tabs>
        <w:tab w:val="left" w:pos="384"/>
      </w:tabs>
      <w:ind w:left="384" w:hanging="384"/>
    </w:pPr>
  </w:style>
  <w:style w:type="paragraph" w:styleId="BalloonText">
    <w:name w:val="Balloon Text"/>
    <w:basedOn w:val="Normal"/>
    <w:link w:val="BalloonTextChar"/>
    <w:uiPriority w:val="99"/>
    <w:semiHidden/>
    <w:unhideWhenUsed/>
    <w:rsid w:val="001E447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4476"/>
    <w:rPr>
      <w:rFonts w:ascii="Times New Roman" w:hAnsi="Times New Roman" w:cs="Times New Roman"/>
      <w:sz w:val="18"/>
      <w:szCs w:val="18"/>
    </w:rPr>
  </w:style>
  <w:style w:type="paragraph" w:styleId="Header">
    <w:name w:val="header"/>
    <w:basedOn w:val="Normal"/>
    <w:link w:val="HeaderChar"/>
    <w:uiPriority w:val="99"/>
    <w:unhideWhenUsed/>
    <w:rsid w:val="000159F0"/>
    <w:pPr>
      <w:tabs>
        <w:tab w:val="center" w:pos="4680"/>
        <w:tab w:val="right" w:pos="9360"/>
      </w:tabs>
    </w:pPr>
  </w:style>
  <w:style w:type="character" w:customStyle="1" w:styleId="HeaderChar">
    <w:name w:val="Header Char"/>
    <w:basedOn w:val="DefaultParagraphFont"/>
    <w:link w:val="Header"/>
    <w:uiPriority w:val="99"/>
    <w:rsid w:val="000159F0"/>
  </w:style>
  <w:style w:type="paragraph" w:styleId="Footer">
    <w:name w:val="footer"/>
    <w:basedOn w:val="Normal"/>
    <w:link w:val="FooterChar"/>
    <w:uiPriority w:val="99"/>
    <w:unhideWhenUsed/>
    <w:rsid w:val="000159F0"/>
    <w:pPr>
      <w:tabs>
        <w:tab w:val="center" w:pos="4680"/>
        <w:tab w:val="right" w:pos="9360"/>
      </w:tabs>
    </w:pPr>
  </w:style>
  <w:style w:type="character" w:customStyle="1" w:styleId="FooterChar">
    <w:name w:val="Footer Char"/>
    <w:basedOn w:val="DefaultParagraphFont"/>
    <w:link w:val="Footer"/>
    <w:uiPriority w:val="99"/>
    <w:rsid w:val="000159F0"/>
  </w:style>
  <w:style w:type="character" w:styleId="PageNumber">
    <w:name w:val="page number"/>
    <w:basedOn w:val="DefaultParagraphFont"/>
    <w:uiPriority w:val="99"/>
    <w:semiHidden/>
    <w:unhideWhenUsed/>
    <w:rsid w:val="0001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4DB08-306C-E549-9D97-EC4C93360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2762</Words>
  <Characters>15747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Lambe</dc:creator>
  <cp:keywords/>
  <dc:description/>
  <cp:lastModifiedBy>ELambe</cp:lastModifiedBy>
  <cp:revision>2</cp:revision>
  <cp:lastPrinted>2023-05-12T18:52:00Z</cp:lastPrinted>
  <dcterms:created xsi:type="dcterms:W3CDTF">2023-05-12T18:53:00Z</dcterms:created>
  <dcterms:modified xsi:type="dcterms:W3CDTF">2023-05-12T18:53:00Z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id="Qps6JCt1"/&gt;&lt;style id="http://www.zotero.org/styles/neuropsychopharmacology" hasBibliography="1" bibliographyStyleHasBeenSet="1"/&gt;&lt;prefs&gt;&lt;pref name="fieldType" value="Field"/&gt;&lt;/prefs&gt;&lt;/data&gt;</vt:lpwstr>
  </property>
</Properties>
</file>