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BB98D" w14:textId="024449AC" w:rsidR="008D40AE" w:rsidRPr="007977D8" w:rsidRDefault="008D40AE" w:rsidP="007977D8">
      <w:pPr>
        <w:pStyle w:val="NoSpacing"/>
        <w:spacing w:before="480" w:after="240"/>
        <w:jc w:val="center"/>
        <w:rPr>
          <w:sz w:val="32"/>
          <w:szCs w:val="28"/>
        </w:rPr>
      </w:pPr>
      <w:bookmarkStart w:id="0" w:name="_Toc101968708"/>
      <w:bookmarkStart w:id="1" w:name="_Toc120612532"/>
      <w:r w:rsidRPr="007977D8">
        <w:rPr>
          <w:sz w:val="32"/>
          <w:szCs w:val="28"/>
        </w:rPr>
        <w:t>Supplementary Appendix</w:t>
      </w:r>
      <w:bookmarkEnd w:id="0"/>
      <w:bookmarkEnd w:id="1"/>
    </w:p>
    <w:p w14:paraId="406C5F28" w14:textId="5E10E2FE" w:rsidR="00DB7ACD" w:rsidRDefault="008D40AE" w:rsidP="007977D8">
      <w:pPr>
        <w:pStyle w:val="NoSpacing"/>
      </w:pPr>
      <w:bookmarkStart w:id="2" w:name="_Toc101968709"/>
      <w:r w:rsidRPr="009F176C">
        <w:rPr>
          <w:b/>
          <w:bCs/>
        </w:rPr>
        <w:t xml:space="preserve">Supplement to: </w:t>
      </w:r>
      <w:r w:rsidRPr="009F176C">
        <w:t>G</w:t>
      </w:r>
      <w:r>
        <w:t>oodwin</w:t>
      </w:r>
      <w:r w:rsidRPr="009F176C">
        <w:t xml:space="preserve"> G.</w:t>
      </w:r>
      <w:r>
        <w:t xml:space="preserve"> </w:t>
      </w:r>
      <w:r w:rsidRPr="009F176C">
        <w:t xml:space="preserve">M. et al. </w:t>
      </w:r>
      <w:bookmarkEnd w:id="2"/>
      <w:r w:rsidR="00E73365" w:rsidRPr="00E73365">
        <w:t>Psilocybin for Treatment Resistant Depression in Patients Taking a Concomitant SSRI Medication</w:t>
      </w:r>
    </w:p>
    <w:p w14:paraId="01714B7F" w14:textId="77777777" w:rsidR="00DE429D" w:rsidRDefault="00DE429D">
      <w:pPr>
        <w:widowControl/>
        <w:spacing w:after="160" w:line="259" w:lineRule="auto"/>
      </w:pPr>
    </w:p>
    <w:p w14:paraId="54C19CE4" w14:textId="77777777" w:rsidR="008B2F8E" w:rsidRDefault="008B2F8E">
      <w:pPr>
        <w:widowControl/>
        <w:spacing w:after="160" w:line="259" w:lineRule="auto"/>
        <w:rPr>
          <w:rFonts w:ascii="Times New Roman" w:hAnsi="Times New Roman"/>
          <w:color w:val="auto"/>
        </w:rPr>
      </w:pPr>
      <w:r>
        <w:br w:type="page"/>
      </w:r>
    </w:p>
    <w:p w14:paraId="1E4BB402" w14:textId="20F2D317" w:rsidR="00FC7B98" w:rsidRPr="00FC7B98" w:rsidRDefault="00FC7B98" w:rsidP="00AB7A16">
      <w:pPr>
        <w:pStyle w:val="NoSpacing"/>
        <w:spacing w:before="480" w:after="240"/>
        <w:rPr>
          <w:sz w:val="32"/>
          <w:szCs w:val="28"/>
        </w:rPr>
      </w:pPr>
      <w:r w:rsidRPr="00FC7B98">
        <w:rPr>
          <w:sz w:val="32"/>
          <w:szCs w:val="28"/>
        </w:rPr>
        <w:lastRenderedPageBreak/>
        <w:t>Table of Contents</w:t>
      </w:r>
    </w:p>
    <w:p w14:paraId="427D50D6" w14:textId="5BA877C9" w:rsidR="00BB1247" w:rsidRDefault="00FC7B98">
      <w:pPr>
        <w:pStyle w:val="TOC1"/>
        <w:rPr>
          <w:rFonts w:asciiTheme="minorHAnsi" w:eastAsiaTheme="minorEastAsia" w:hAnsiTheme="minorHAnsi"/>
          <w:noProof/>
          <w:sz w:val="22"/>
          <w:szCs w:val="22"/>
          <w:lang w:eastAsia="en-GB"/>
        </w:rPr>
      </w:pPr>
      <w:r>
        <w:rPr>
          <w:sz w:val="28"/>
        </w:rPr>
        <w:fldChar w:fldCharType="begin"/>
      </w:r>
      <w:r>
        <w:rPr>
          <w:sz w:val="28"/>
        </w:rPr>
        <w:instrText xml:space="preserve"> TOC \o "1-3" \h \z \u </w:instrText>
      </w:r>
      <w:r>
        <w:rPr>
          <w:sz w:val="28"/>
        </w:rPr>
        <w:fldChar w:fldCharType="separate"/>
      </w:r>
      <w:hyperlink w:anchor="_Toc137537635" w:history="1">
        <w:r w:rsidR="00BB1247" w:rsidRPr="004661A9">
          <w:rPr>
            <w:rStyle w:val="Hyperlink"/>
            <w:noProof/>
          </w:rPr>
          <w:t>Supplementary Methods</w:t>
        </w:r>
        <w:r w:rsidR="00BB1247">
          <w:rPr>
            <w:noProof/>
            <w:webHidden/>
          </w:rPr>
          <w:tab/>
        </w:r>
        <w:r w:rsidR="00BB1247">
          <w:rPr>
            <w:noProof/>
            <w:webHidden/>
          </w:rPr>
          <w:fldChar w:fldCharType="begin"/>
        </w:r>
        <w:r w:rsidR="00BB1247">
          <w:rPr>
            <w:noProof/>
            <w:webHidden/>
          </w:rPr>
          <w:instrText xml:space="preserve"> PAGEREF _Toc137537635 \h </w:instrText>
        </w:r>
        <w:r w:rsidR="00BB1247">
          <w:rPr>
            <w:noProof/>
            <w:webHidden/>
          </w:rPr>
        </w:r>
        <w:r w:rsidR="00BB1247">
          <w:rPr>
            <w:noProof/>
            <w:webHidden/>
          </w:rPr>
          <w:fldChar w:fldCharType="separate"/>
        </w:r>
        <w:r w:rsidR="00BB1247">
          <w:rPr>
            <w:noProof/>
            <w:webHidden/>
          </w:rPr>
          <w:t>3</w:t>
        </w:r>
        <w:r w:rsidR="00BB1247">
          <w:rPr>
            <w:noProof/>
            <w:webHidden/>
          </w:rPr>
          <w:fldChar w:fldCharType="end"/>
        </w:r>
      </w:hyperlink>
    </w:p>
    <w:p w14:paraId="5C930758" w14:textId="1355E4EB" w:rsidR="00BB1247" w:rsidRDefault="00343E29">
      <w:pPr>
        <w:pStyle w:val="TOC2"/>
        <w:rPr>
          <w:rFonts w:asciiTheme="minorHAnsi" w:eastAsiaTheme="minorEastAsia" w:hAnsiTheme="minorHAnsi"/>
          <w:noProof/>
          <w:sz w:val="22"/>
          <w:lang w:eastAsia="en-GB"/>
        </w:rPr>
      </w:pPr>
      <w:hyperlink w:anchor="_Toc137537636" w:history="1">
        <w:r w:rsidR="00BB1247" w:rsidRPr="004661A9">
          <w:rPr>
            <w:rStyle w:val="Hyperlink"/>
            <w:noProof/>
          </w:rPr>
          <w:t>Eligibility Criteria</w:t>
        </w:r>
        <w:r w:rsidR="00BB1247">
          <w:rPr>
            <w:noProof/>
            <w:webHidden/>
          </w:rPr>
          <w:tab/>
        </w:r>
        <w:r w:rsidR="00BB1247">
          <w:rPr>
            <w:noProof/>
            <w:webHidden/>
          </w:rPr>
          <w:fldChar w:fldCharType="begin"/>
        </w:r>
        <w:r w:rsidR="00BB1247">
          <w:rPr>
            <w:noProof/>
            <w:webHidden/>
          </w:rPr>
          <w:instrText xml:space="preserve"> PAGEREF _Toc137537636 \h </w:instrText>
        </w:r>
        <w:r w:rsidR="00BB1247">
          <w:rPr>
            <w:noProof/>
            <w:webHidden/>
          </w:rPr>
        </w:r>
        <w:r w:rsidR="00BB1247">
          <w:rPr>
            <w:noProof/>
            <w:webHidden/>
          </w:rPr>
          <w:fldChar w:fldCharType="separate"/>
        </w:r>
        <w:r w:rsidR="00BB1247">
          <w:rPr>
            <w:noProof/>
            <w:webHidden/>
          </w:rPr>
          <w:t>3</w:t>
        </w:r>
        <w:r w:rsidR="00BB1247">
          <w:rPr>
            <w:noProof/>
            <w:webHidden/>
          </w:rPr>
          <w:fldChar w:fldCharType="end"/>
        </w:r>
      </w:hyperlink>
    </w:p>
    <w:p w14:paraId="0F8DA080" w14:textId="3170F2B1" w:rsidR="00BB1247" w:rsidRDefault="00343E29">
      <w:pPr>
        <w:pStyle w:val="TOC3"/>
        <w:tabs>
          <w:tab w:val="right" w:leader="dot" w:pos="9016"/>
        </w:tabs>
        <w:rPr>
          <w:rFonts w:asciiTheme="minorHAnsi" w:eastAsiaTheme="minorEastAsia" w:hAnsiTheme="minorHAnsi"/>
          <w:noProof/>
          <w:sz w:val="22"/>
          <w:lang w:eastAsia="en-GB"/>
        </w:rPr>
      </w:pPr>
      <w:hyperlink w:anchor="_Toc137537637" w:history="1">
        <w:r w:rsidR="00BB1247" w:rsidRPr="004661A9">
          <w:rPr>
            <w:rStyle w:val="Hyperlink"/>
            <w:noProof/>
          </w:rPr>
          <w:t>Inclusion Criteria</w:t>
        </w:r>
        <w:r w:rsidR="00BB1247">
          <w:rPr>
            <w:noProof/>
            <w:webHidden/>
          </w:rPr>
          <w:tab/>
        </w:r>
        <w:r w:rsidR="00BB1247">
          <w:rPr>
            <w:noProof/>
            <w:webHidden/>
          </w:rPr>
          <w:fldChar w:fldCharType="begin"/>
        </w:r>
        <w:r w:rsidR="00BB1247">
          <w:rPr>
            <w:noProof/>
            <w:webHidden/>
          </w:rPr>
          <w:instrText xml:space="preserve"> PAGEREF _Toc137537637 \h </w:instrText>
        </w:r>
        <w:r w:rsidR="00BB1247">
          <w:rPr>
            <w:noProof/>
            <w:webHidden/>
          </w:rPr>
        </w:r>
        <w:r w:rsidR="00BB1247">
          <w:rPr>
            <w:noProof/>
            <w:webHidden/>
          </w:rPr>
          <w:fldChar w:fldCharType="separate"/>
        </w:r>
        <w:r w:rsidR="00BB1247">
          <w:rPr>
            <w:noProof/>
            <w:webHidden/>
          </w:rPr>
          <w:t>3</w:t>
        </w:r>
        <w:r w:rsidR="00BB1247">
          <w:rPr>
            <w:noProof/>
            <w:webHidden/>
          </w:rPr>
          <w:fldChar w:fldCharType="end"/>
        </w:r>
      </w:hyperlink>
    </w:p>
    <w:p w14:paraId="475306B2" w14:textId="70B7F445" w:rsidR="00BB1247" w:rsidRDefault="00343E29">
      <w:pPr>
        <w:pStyle w:val="TOC3"/>
        <w:tabs>
          <w:tab w:val="right" w:leader="dot" w:pos="9016"/>
        </w:tabs>
        <w:rPr>
          <w:rFonts w:asciiTheme="minorHAnsi" w:eastAsiaTheme="minorEastAsia" w:hAnsiTheme="minorHAnsi"/>
          <w:noProof/>
          <w:sz w:val="22"/>
          <w:lang w:eastAsia="en-GB"/>
        </w:rPr>
      </w:pPr>
      <w:hyperlink w:anchor="_Toc137537638" w:history="1">
        <w:r w:rsidR="00BB1247" w:rsidRPr="004661A9">
          <w:rPr>
            <w:rStyle w:val="Hyperlink"/>
            <w:noProof/>
          </w:rPr>
          <w:t>Exclusion Criteria</w:t>
        </w:r>
        <w:r w:rsidR="00BB1247">
          <w:rPr>
            <w:noProof/>
            <w:webHidden/>
          </w:rPr>
          <w:tab/>
        </w:r>
        <w:r w:rsidR="00BB1247">
          <w:rPr>
            <w:noProof/>
            <w:webHidden/>
          </w:rPr>
          <w:fldChar w:fldCharType="begin"/>
        </w:r>
        <w:r w:rsidR="00BB1247">
          <w:rPr>
            <w:noProof/>
            <w:webHidden/>
          </w:rPr>
          <w:instrText xml:space="preserve"> PAGEREF _Toc137537638 \h </w:instrText>
        </w:r>
        <w:r w:rsidR="00BB1247">
          <w:rPr>
            <w:noProof/>
            <w:webHidden/>
          </w:rPr>
        </w:r>
        <w:r w:rsidR="00BB1247">
          <w:rPr>
            <w:noProof/>
            <w:webHidden/>
          </w:rPr>
          <w:fldChar w:fldCharType="separate"/>
        </w:r>
        <w:r w:rsidR="00BB1247">
          <w:rPr>
            <w:noProof/>
            <w:webHidden/>
          </w:rPr>
          <w:t>4</w:t>
        </w:r>
        <w:r w:rsidR="00BB1247">
          <w:rPr>
            <w:noProof/>
            <w:webHidden/>
          </w:rPr>
          <w:fldChar w:fldCharType="end"/>
        </w:r>
      </w:hyperlink>
    </w:p>
    <w:p w14:paraId="5734BD58" w14:textId="3CA52B94" w:rsidR="00BB1247" w:rsidRDefault="00343E29">
      <w:pPr>
        <w:pStyle w:val="TOC2"/>
        <w:rPr>
          <w:rFonts w:asciiTheme="minorHAnsi" w:eastAsiaTheme="minorEastAsia" w:hAnsiTheme="minorHAnsi"/>
          <w:noProof/>
          <w:sz w:val="22"/>
          <w:lang w:eastAsia="en-GB"/>
        </w:rPr>
      </w:pPr>
      <w:hyperlink w:anchor="_Toc137537639" w:history="1">
        <w:r w:rsidR="00BB1247" w:rsidRPr="004661A9">
          <w:rPr>
            <w:rStyle w:val="Hyperlink"/>
            <w:noProof/>
            <w:lang w:val="en-US"/>
          </w:rPr>
          <w:t>Table S1: Schedule of Assessments</w:t>
        </w:r>
        <w:r w:rsidR="00BB1247">
          <w:rPr>
            <w:noProof/>
            <w:webHidden/>
          </w:rPr>
          <w:tab/>
        </w:r>
        <w:r w:rsidR="00BB1247">
          <w:rPr>
            <w:noProof/>
            <w:webHidden/>
          </w:rPr>
          <w:fldChar w:fldCharType="begin"/>
        </w:r>
        <w:r w:rsidR="00BB1247">
          <w:rPr>
            <w:noProof/>
            <w:webHidden/>
          </w:rPr>
          <w:instrText xml:space="preserve"> PAGEREF _Toc137537639 \h </w:instrText>
        </w:r>
        <w:r w:rsidR="00BB1247">
          <w:rPr>
            <w:noProof/>
            <w:webHidden/>
          </w:rPr>
        </w:r>
        <w:r w:rsidR="00BB1247">
          <w:rPr>
            <w:noProof/>
            <w:webHidden/>
          </w:rPr>
          <w:fldChar w:fldCharType="separate"/>
        </w:r>
        <w:r w:rsidR="00BB1247">
          <w:rPr>
            <w:noProof/>
            <w:webHidden/>
          </w:rPr>
          <w:t>7</w:t>
        </w:r>
        <w:r w:rsidR="00BB1247">
          <w:rPr>
            <w:noProof/>
            <w:webHidden/>
          </w:rPr>
          <w:fldChar w:fldCharType="end"/>
        </w:r>
      </w:hyperlink>
    </w:p>
    <w:p w14:paraId="1D50BB47" w14:textId="7C6685CF" w:rsidR="00BB1247" w:rsidRDefault="00343E29">
      <w:pPr>
        <w:pStyle w:val="TOC2"/>
        <w:rPr>
          <w:rFonts w:asciiTheme="minorHAnsi" w:eastAsiaTheme="minorEastAsia" w:hAnsiTheme="minorHAnsi"/>
          <w:noProof/>
          <w:sz w:val="22"/>
          <w:lang w:eastAsia="en-GB"/>
        </w:rPr>
      </w:pPr>
      <w:hyperlink w:anchor="_Toc137537640" w:history="1">
        <w:r w:rsidR="00BB1247" w:rsidRPr="004661A9">
          <w:rPr>
            <w:rStyle w:val="Hyperlink"/>
            <w:noProof/>
            <w:lang w:val="en-US"/>
          </w:rPr>
          <w:t>Figure S1: CONSORT Flowchart</w:t>
        </w:r>
        <w:r w:rsidR="00BB1247">
          <w:rPr>
            <w:noProof/>
            <w:webHidden/>
          </w:rPr>
          <w:tab/>
        </w:r>
        <w:r w:rsidR="00BB1247">
          <w:rPr>
            <w:noProof/>
            <w:webHidden/>
          </w:rPr>
          <w:fldChar w:fldCharType="begin"/>
        </w:r>
        <w:r w:rsidR="00BB1247">
          <w:rPr>
            <w:noProof/>
            <w:webHidden/>
          </w:rPr>
          <w:instrText xml:space="preserve"> PAGEREF _Toc137537640 \h </w:instrText>
        </w:r>
        <w:r w:rsidR="00BB1247">
          <w:rPr>
            <w:noProof/>
            <w:webHidden/>
          </w:rPr>
        </w:r>
        <w:r w:rsidR="00BB1247">
          <w:rPr>
            <w:noProof/>
            <w:webHidden/>
          </w:rPr>
          <w:fldChar w:fldCharType="separate"/>
        </w:r>
        <w:r w:rsidR="00BB1247">
          <w:rPr>
            <w:noProof/>
            <w:webHidden/>
          </w:rPr>
          <w:t>9</w:t>
        </w:r>
        <w:r w:rsidR="00BB1247">
          <w:rPr>
            <w:noProof/>
            <w:webHidden/>
          </w:rPr>
          <w:fldChar w:fldCharType="end"/>
        </w:r>
      </w:hyperlink>
    </w:p>
    <w:p w14:paraId="3D2D5242" w14:textId="52EC4CF4" w:rsidR="00BB1247" w:rsidRDefault="00343E29">
      <w:pPr>
        <w:pStyle w:val="TOC1"/>
        <w:rPr>
          <w:rFonts w:asciiTheme="minorHAnsi" w:eastAsiaTheme="minorEastAsia" w:hAnsiTheme="minorHAnsi"/>
          <w:noProof/>
          <w:sz w:val="22"/>
          <w:szCs w:val="22"/>
          <w:lang w:eastAsia="en-GB"/>
        </w:rPr>
      </w:pPr>
      <w:hyperlink w:anchor="_Toc137537641" w:history="1">
        <w:r w:rsidR="00BB1247" w:rsidRPr="004661A9">
          <w:rPr>
            <w:rStyle w:val="Hyperlink"/>
            <w:noProof/>
          </w:rPr>
          <w:t>Supplementary Results</w:t>
        </w:r>
        <w:r w:rsidR="00BB1247">
          <w:rPr>
            <w:noProof/>
            <w:webHidden/>
          </w:rPr>
          <w:tab/>
        </w:r>
        <w:r w:rsidR="00BB1247">
          <w:rPr>
            <w:noProof/>
            <w:webHidden/>
          </w:rPr>
          <w:fldChar w:fldCharType="begin"/>
        </w:r>
        <w:r w:rsidR="00BB1247">
          <w:rPr>
            <w:noProof/>
            <w:webHidden/>
          </w:rPr>
          <w:instrText xml:space="preserve"> PAGEREF _Toc137537641 \h </w:instrText>
        </w:r>
        <w:r w:rsidR="00BB1247">
          <w:rPr>
            <w:noProof/>
            <w:webHidden/>
          </w:rPr>
        </w:r>
        <w:r w:rsidR="00BB1247">
          <w:rPr>
            <w:noProof/>
            <w:webHidden/>
          </w:rPr>
          <w:fldChar w:fldCharType="separate"/>
        </w:r>
        <w:r w:rsidR="00BB1247">
          <w:rPr>
            <w:noProof/>
            <w:webHidden/>
          </w:rPr>
          <w:t>10</w:t>
        </w:r>
        <w:r w:rsidR="00BB1247">
          <w:rPr>
            <w:noProof/>
            <w:webHidden/>
          </w:rPr>
          <w:fldChar w:fldCharType="end"/>
        </w:r>
      </w:hyperlink>
    </w:p>
    <w:p w14:paraId="0EB9820D" w14:textId="6776E46C" w:rsidR="00BB1247" w:rsidRDefault="00343E29">
      <w:pPr>
        <w:pStyle w:val="TOC2"/>
        <w:rPr>
          <w:rFonts w:asciiTheme="minorHAnsi" w:eastAsiaTheme="minorEastAsia" w:hAnsiTheme="minorHAnsi"/>
          <w:noProof/>
          <w:sz w:val="22"/>
          <w:lang w:eastAsia="en-GB"/>
        </w:rPr>
      </w:pPr>
      <w:hyperlink w:anchor="_Toc137537642" w:history="1">
        <w:r w:rsidR="00BB1247" w:rsidRPr="004661A9">
          <w:rPr>
            <w:rStyle w:val="Hyperlink"/>
            <w:noProof/>
          </w:rPr>
          <w:t>Table S2: C-SSRS Shift from Baseline to Worst Post-Baseline Score from Day 1 to Week 3</w:t>
        </w:r>
        <w:r w:rsidR="00BB1247">
          <w:rPr>
            <w:noProof/>
            <w:webHidden/>
          </w:rPr>
          <w:tab/>
        </w:r>
        <w:r w:rsidR="00BB1247">
          <w:rPr>
            <w:noProof/>
            <w:webHidden/>
          </w:rPr>
          <w:fldChar w:fldCharType="begin"/>
        </w:r>
        <w:r w:rsidR="00BB1247">
          <w:rPr>
            <w:noProof/>
            <w:webHidden/>
          </w:rPr>
          <w:instrText xml:space="preserve"> PAGEREF _Toc137537642 \h </w:instrText>
        </w:r>
        <w:r w:rsidR="00BB1247">
          <w:rPr>
            <w:noProof/>
            <w:webHidden/>
          </w:rPr>
        </w:r>
        <w:r w:rsidR="00BB1247">
          <w:rPr>
            <w:noProof/>
            <w:webHidden/>
          </w:rPr>
          <w:fldChar w:fldCharType="separate"/>
        </w:r>
        <w:r w:rsidR="00BB1247">
          <w:rPr>
            <w:noProof/>
            <w:webHidden/>
          </w:rPr>
          <w:t>10</w:t>
        </w:r>
        <w:r w:rsidR="00BB1247">
          <w:rPr>
            <w:noProof/>
            <w:webHidden/>
          </w:rPr>
          <w:fldChar w:fldCharType="end"/>
        </w:r>
      </w:hyperlink>
    </w:p>
    <w:p w14:paraId="7DBED88D" w14:textId="50CD7C9C" w:rsidR="00BB1247" w:rsidRDefault="00343E29">
      <w:pPr>
        <w:pStyle w:val="TOC2"/>
        <w:rPr>
          <w:rFonts w:asciiTheme="minorHAnsi" w:eastAsiaTheme="minorEastAsia" w:hAnsiTheme="minorHAnsi"/>
          <w:noProof/>
          <w:sz w:val="22"/>
          <w:lang w:eastAsia="en-GB"/>
        </w:rPr>
      </w:pPr>
      <w:hyperlink w:anchor="_Toc137537643" w:history="1">
        <w:r w:rsidR="00BB1247" w:rsidRPr="004661A9">
          <w:rPr>
            <w:rStyle w:val="Hyperlink"/>
            <w:noProof/>
            <w:lang w:eastAsia="en-GB"/>
          </w:rPr>
          <w:t>Table S3: Primary and Secondary Outcomes (Full Analysis Set)</w:t>
        </w:r>
        <w:r w:rsidR="00BB1247">
          <w:rPr>
            <w:noProof/>
            <w:webHidden/>
          </w:rPr>
          <w:tab/>
        </w:r>
        <w:r w:rsidR="00BB1247">
          <w:rPr>
            <w:noProof/>
            <w:webHidden/>
          </w:rPr>
          <w:fldChar w:fldCharType="begin"/>
        </w:r>
        <w:r w:rsidR="00BB1247">
          <w:rPr>
            <w:noProof/>
            <w:webHidden/>
          </w:rPr>
          <w:instrText xml:space="preserve"> PAGEREF _Toc137537643 \h </w:instrText>
        </w:r>
        <w:r w:rsidR="00BB1247">
          <w:rPr>
            <w:noProof/>
            <w:webHidden/>
          </w:rPr>
        </w:r>
        <w:r w:rsidR="00BB1247">
          <w:rPr>
            <w:noProof/>
            <w:webHidden/>
          </w:rPr>
          <w:fldChar w:fldCharType="separate"/>
        </w:r>
        <w:r w:rsidR="00BB1247">
          <w:rPr>
            <w:noProof/>
            <w:webHidden/>
          </w:rPr>
          <w:t>11</w:t>
        </w:r>
        <w:r w:rsidR="00BB1247">
          <w:rPr>
            <w:noProof/>
            <w:webHidden/>
          </w:rPr>
          <w:fldChar w:fldCharType="end"/>
        </w:r>
      </w:hyperlink>
    </w:p>
    <w:p w14:paraId="1D86A365" w14:textId="589843D0" w:rsidR="00BB1247" w:rsidRDefault="00343E29">
      <w:pPr>
        <w:pStyle w:val="TOC2"/>
        <w:rPr>
          <w:rFonts w:asciiTheme="minorHAnsi" w:eastAsiaTheme="minorEastAsia" w:hAnsiTheme="minorHAnsi"/>
          <w:noProof/>
          <w:sz w:val="22"/>
          <w:lang w:eastAsia="en-GB"/>
        </w:rPr>
      </w:pPr>
      <w:hyperlink w:anchor="_Toc137537644" w:history="1">
        <w:r w:rsidR="00BB1247" w:rsidRPr="004661A9">
          <w:rPr>
            <w:rStyle w:val="Hyperlink"/>
            <w:noProof/>
          </w:rPr>
          <w:t>Figure S2: Change from Baseline to Week 3 in MADRS Individual Items (Full Analysis Set)</w:t>
        </w:r>
        <w:r w:rsidR="00BB1247">
          <w:rPr>
            <w:noProof/>
            <w:webHidden/>
          </w:rPr>
          <w:tab/>
        </w:r>
        <w:r w:rsidR="00BB1247">
          <w:rPr>
            <w:noProof/>
            <w:webHidden/>
          </w:rPr>
          <w:fldChar w:fldCharType="begin"/>
        </w:r>
        <w:r w:rsidR="00BB1247">
          <w:rPr>
            <w:noProof/>
            <w:webHidden/>
          </w:rPr>
          <w:instrText xml:space="preserve"> PAGEREF _Toc137537644 \h </w:instrText>
        </w:r>
        <w:r w:rsidR="00BB1247">
          <w:rPr>
            <w:noProof/>
            <w:webHidden/>
          </w:rPr>
        </w:r>
        <w:r w:rsidR="00BB1247">
          <w:rPr>
            <w:noProof/>
            <w:webHidden/>
          </w:rPr>
          <w:fldChar w:fldCharType="separate"/>
        </w:r>
        <w:r w:rsidR="00BB1247">
          <w:rPr>
            <w:noProof/>
            <w:webHidden/>
          </w:rPr>
          <w:t>12</w:t>
        </w:r>
        <w:r w:rsidR="00BB1247">
          <w:rPr>
            <w:noProof/>
            <w:webHidden/>
          </w:rPr>
          <w:fldChar w:fldCharType="end"/>
        </w:r>
      </w:hyperlink>
    </w:p>
    <w:p w14:paraId="51370B12" w14:textId="2617BA42" w:rsidR="00BB1247" w:rsidRDefault="00343E29">
      <w:pPr>
        <w:pStyle w:val="TOC2"/>
        <w:rPr>
          <w:rFonts w:asciiTheme="minorHAnsi" w:eastAsiaTheme="minorEastAsia" w:hAnsiTheme="minorHAnsi"/>
          <w:noProof/>
          <w:sz w:val="22"/>
          <w:lang w:eastAsia="en-GB"/>
        </w:rPr>
      </w:pPr>
      <w:hyperlink w:anchor="_Toc137537645" w:history="1">
        <w:r w:rsidR="00BB1247" w:rsidRPr="004661A9">
          <w:rPr>
            <w:rStyle w:val="Hyperlink"/>
            <w:noProof/>
            <w:lang w:eastAsia="en-GB"/>
          </w:rPr>
          <w:t>Figure S3: Proportion of MADRS Responders and Remitters (Full Analysis Set)</w:t>
        </w:r>
        <w:r w:rsidR="00BB1247">
          <w:rPr>
            <w:noProof/>
            <w:webHidden/>
          </w:rPr>
          <w:tab/>
        </w:r>
        <w:r w:rsidR="00BB1247">
          <w:rPr>
            <w:noProof/>
            <w:webHidden/>
          </w:rPr>
          <w:fldChar w:fldCharType="begin"/>
        </w:r>
        <w:r w:rsidR="00BB1247">
          <w:rPr>
            <w:noProof/>
            <w:webHidden/>
          </w:rPr>
          <w:instrText xml:space="preserve"> PAGEREF _Toc137537645 \h </w:instrText>
        </w:r>
        <w:r w:rsidR="00BB1247">
          <w:rPr>
            <w:noProof/>
            <w:webHidden/>
          </w:rPr>
        </w:r>
        <w:r w:rsidR="00BB1247">
          <w:rPr>
            <w:noProof/>
            <w:webHidden/>
          </w:rPr>
          <w:fldChar w:fldCharType="separate"/>
        </w:r>
        <w:r w:rsidR="00BB1247">
          <w:rPr>
            <w:noProof/>
            <w:webHidden/>
          </w:rPr>
          <w:t>14</w:t>
        </w:r>
        <w:r w:rsidR="00BB1247">
          <w:rPr>
            <w:noProof/>
            <w:webHidden/>
          </w:rPr>
          <w:fldChar w:fldCharType="end"/>
        </w:r>
      </w:hyperlink>
    </w:p>
    <w:p w14:paraId="47B07FEA" w14:textId="65F982AF" w:rsidR="00BB1247" w:rsidRDefault="00343E29">
      <w:pPr>
        <w:pStyle w:val="TOC2"/>
        <w:rPr>
          <w:rFonts w:asciiTheme="minorHAnsi" w:eastAsiaTheme="minorEastAsia" w:hAnsiTheme="minorHAnsi"/>
          <w:noProof/>
          <w:sz w:val="22"/>
          <w:lang w:eastAsia="en-GB"/>
        </w:rPr>
      </w:pPr>
      <w:hyperlink w:anchor="_Toc137537646" w:history="1">
        <w:r w:rsidR="00BB1247" w:rsidRPr="004661A9">
          <w:rPr>
            <w:rStyle w:val="Hyperlink"/>
            <w:noProof/>
            <w:lang w:eastAsia="en-GB"/>
          </w:rPr>
          <w:t>Table S4: Exploratory Endpoints (Full Analysis Set)</w:t>
        </w:r>
        <w:r w:rsidR="00BB1247">
          <w:rPr>
            <w:noProof/>
            <w:webHidden/>
          </w:rPr>
          <w:tab/>
        </w:r>
        <w:r w:rsidR="00BB1247">
          <w:rPr>
            <w:noProof/>
            <w:webHidden/>
          </w:rPr>
          <w:fldChar w:fldCharType="begin"/>
        </w:r>
        <w:r w:rsidR="00BB1247">
          <w:rPr>
            <w:noProof/>
            <w:webHidden/>
          </w:rPr>
          <w:instrText xml:space="preserve"> PAGEREF _Toc137537646 \h </w:instrText>
        </w:r>
        <w:r w:rsidR="00BB1247">
          <w:rPr>
            <w:noProof/>
            <w:webHidden/>
          </w:rPr>
        </w:r>
        <w:r w:rsidR="00BB1247">
          <w:rPr>
            <w:noProof/>
            <w:webHidden/>
          </w:rPr>
          <w:fldChar w:fldCharType="separate"/>
        </w:r>
        <w:r w:rsidR="00BB1247">
          <w:rPr>
            <w:noProof/>
            <w:webHidden/>
          </w:rPr>
          <w:t>15</w:t>
        </w:r>
        <w:r w:rsidR="00BB1247">
          <w:rPr>
            <w:noProof/>
            <w:webHidden/>
          </w:rPr>
          <w:fldChar w:fldCharType="end"/>
        </w:r>
      </w:hyperlink>
    </w:p>
    <w:p w14:paraId="59280DB2" w14:textId="0A97FEA7" w:rsidR="00BB1247" w:rsidRDefault="00343E29">
      <w:pPr>
        <w:pStyle w:val="TOC2"/>
        <w:rPr>
          <w:rFonts w:asciiTheme="minorHAnsi" w:eastAsiaTheme="minorEastAsia" w:hAnsiTheme="minorHAnsi"/>
          <w:noProof/>
          <w:sz w:val="22"/>
          <w:lang w:eastAsia="en-GB"/>
        </w:rPr>
      </w:pPr>
      <w:hyperlink w:anchor="_Toc137537647" w:history="1">
        <w:r w:rsidR="00BB1247" w:rsidRPr="004661A9">
          <w:rPr>
            <w:rStyle w:val="Hyperlink"/>
            <w:noProof/>
          </w:rPr>
          <w:t>Table S5: CGI-I Summary of Responders (Full Analysis Set)</w:t>
        </w:r>
        <w:r w:rsidR="00BB1247">
          <w:rPr>
            <w:noProof/>
            <w:webHidden/>
          </w:rPr>
          <w:tab/>
        </w:r>
        <w:r w:rsidR="00BB1247">
          <w:rPr>
            <w:noProof/>
            <w:webHidden/>
          </w:rPr>
          <w:fldChar w:fldCharType="begin"/>
        </w:r>
        <w:r w:rsidR="00BB1247">
          <w:rPr>
            <w:noProof/>
            <w:webHidden/>
          </w:rPr>
          <w:instrText xml:space="preserve"> PAGEREF _Toc137537647 \h </w:instrText>
        </w:r>
        <w:r w:rsidR="00BB1247">
          <w:rPr>
            <w:noProof/>
            <w:webHidden/>
          </w:rPr>
        </w:r>
        <w:r w:rsidR="00BB1247">
          <w:rPr>
            <w:noProof/>
            <w:webHidden/>
          </w:rPr>
          <w:fldChar w:fldCharType="separate"/>
        </w:r>
        <w:r w:rsidR="00BB1247">
          <w:rPr>
            <w:noProof/>
            <w:webHidden/>
          </w:rPr>
          <w:t>16</w:t>
        </w:r>
        <w:r w:rsidR="00BB1247">
          <w:rPr>
            <w:noProof/>
            <w:webHidden/>
          </w:rPr>
          <w:fldChar w:fldCharType="end"/>
        </w:r>
      </w:hyperlink>
    </w:p>
    <w:p w14:paraId="70A24FC3" w14:textId="3765E39E" w:rsidR="00BB1247" w:rsidRDefault="00343E29">
      <w:pPr>
        <w:pStyle w:val="TOC2"/>
        <w:rPr>
          <w:rFonts w:asciiTheme="minorHAnsi" w:eastAsiaTheme="minorEastAsia" w:hAnsiTheme="minorHAnsi"/>
          <w:noProof/>
          <w:sz w:val="22"/>
          <w:lang w:eastAsia="en-GB"/>
        </w:rPr>
      </w:pPr>
      <w:hyperlink w:anchor="_Toc137537648" w:history="1">
        <w:r w:rsidR="00BB1247" w:rsidRPr="004661A9">
          <w:rPr>
            <w:rStyle w:val="Hyperlink"/>
            <w:noProof/>
          </w:rPr>
          <w:t>Table S6: Summary of 5D-ASC Dimension Scores on Day 1 (Full Analysis Set)</w:t>
        </w:r>
        <w:r w:rsidR="00BB1247">
          <w:rPr>
            <w:noProof/>
            <w:webHidden/>
          </w:rPr>
          <w:tab/>
        </w:r>
        <w:r w:rsidR="00BB1247">
          <w:rPr>
            <w:noProof/>
            <w:webHidden/>
          </w:rPr>
          <w:fldChar w:fldCharType="begin"/>
        </w:r>
        <w:r w:rsidR="00BB1247">
          <w:rPr>
            <w:noProof/>
            <w:webHidden/>
          </w:rPr>
          <w:instrText xml:space="preserve"> PAGEREF _Toc137537648 \h </w:instrText>
        </w:r>
        <w:r w:rsidR="00BB1247">
          <w:rPr>
            <w:noProof/>
            <w:webHidden/>
          </w:rPr>
        </w:r>
        <w:r w:rsidR="00BB1247">
          <w:rPr>
            <w:noProof/>
            <w:webHidden/>
          </w:rPr>
          <w:fldChar w:fldCharType="separate"/>
        </w:r>
        <w:r w:rsidR="00BB1247">
          <w:rPr>
            <w:noProof/>
            <w:webHidden/>
          </w:rPr>
          <w:t>17</w:t>
        </w:r>
        <w:r w:rsidR="00BB1247">
          <w:rPr>
            <w:noProof/>
            <w:webHidden/>
          </w:rPr>
          <w:fldChar w:fldCharType="end"/>
        </w:r>
      </w:hyperlink>
    </w:p>
    <w:p w14:paraId="1DDACD79" w14:textId="3346DA29" w:rsidR="00BB1247" w:rsidRDefault="00343E29">
      <w:pPr>
        <w:pStyle w:val="TOC2"/>
        <w:rPr>
          <w:rFonts w:asciiTheme="minorHAnsi" w:eastAsiaTheme="minorEastAsia" w:hAnsiTheme="minorHAnsi"/>
          <w:noProof/>
          <w:sz w:val="22"/>
          <w:lang w:eastAsia="en-GB"/>
        </w:rPr>
      </w:pPr>
      <w:hyperlink w:anchor="_Toc137537649" w:history="1">
        <w:r w:rsidR="00BB1247" w:rsidRPr="004661A9">
          <w:rPr>
            <w:rStyle w:val="Hyperlink"/>
            <w:noProof/>
          </w:rPr>
          <w:t>References</w:t>
        </w:r>
        <w:r w:rsidR="00BB1247">
          <w:rPr>
            <w:noProof/>
            <w:webHidden/>
          </w:rPr>
          <w:tab/>
        </w:r>
        <w:r w:rsidR="00BB1247">
          <w:rPr>
            <w:noProof/>
            <w:webHidden/>
          </w:rPr>
          <w:fldChar w:fldCharType="begin"/>
        </w:r>
        <w:r w:rsidR="00BB1247">
          <w:rPr>
            <w:noProof/>
            <w:webHidden/>
          </w:rPr>
          <w:instrText xml:space="preserve"> PAGEREF _Toc137537649 \h </w:instrText>
        </w:r>
        <w:r w:rsidR="00BB1247">
          <w:rPr>
            <w:noProof/>
            <w:webHidden/>
          </w:rPr>
        </w:r>
        <w:r w:rsidR="00BB1247">
          <w:rPr>
            <w:noProof/>
            <w:webHidden/>
          </w:rPr>
          <w:fldChar w:fldCharType="separate"/>
        </w:r>
        <w:r w:rsidR="00BB1247">
          <w:rPr>
            <w:noProof/>
            <w:webHidden/>
          </w:rPr>
          <w:t>18</w:t>
        </w:r>
        <w:r w:rsidR="00BB1247">
          <w:rPr>
            <w:noProof/>
            <w:webHidden/>
          </w:rPr>
          <w:fldChar w:fldCharType="end"/>
        </w:r>
      </w:hyperlink>
    </w:p>
    <w:p w14:paraId="7230C8B0" w14:textId="6E096881" w:rsidR="00DB7ACD" w:rsidRDefault="00FC7B98">
      <w:pPr>
        <w:widowControl/>
        <w:spacing w:after="160" w:line="259" w:lineRule="auto"/>
        <w:rPr>
          <w:rFonts w:ascii="Times New Roman" w:hAnsi="Times New Roman"/>
          <w:color w:val="auto"/>
          <w:sz w:val="24"/>
        </w:rPr>
      </w:pPr>
      <w:r>
        <w:rPr>
          <w:rFonts w:ascii="Times New Roman" w:hAnsi="Times New Roman"/>
          <w:color w:val="auto"/>
          <w:sz w:val="28"/>
          <w:szCs w:val="32"/>
        </w:rPr>
        <w:fldChar w:fldCharType="end"/>
      </w:r>
      <w:r w:rsidR="00DB7ACD">
        <w:br w:type="page"/>
      </w:r>
    </w:p>
    <w:p w14:paraId="6C112453" w14:textId="77777777" w:rsidR="00E03AE4" w:rsidRDefault="00E03AE4" w:rsidP="00E03AE4">
      <w:pPr>
        <w:pStyle w:val="Heading1"/>
      </w:pPr>
      <w:bookmarkStart w:id="3" w:name="_Toc120612876"/>
      <w:bookmarkStart w:id="4" w:name="_Toc137537635"/>
      <w:r>
        <w:lastRenderedPageBreak/>
        <w:t>Supplementary Methods</w:t>
      </w:r>
      <w:bookmarkEnd w:id="3"/>
      <w:bookmarkEnd w:id="4"/>
    </w:p>
    <w:p w14:paraId="7FDCB49A" w14:textId="1C00F704" w:rsidR="008D40AE" w:rsidRDefault="00DB7ACD" w:rsidP="00DB7ACD">
      <w:pPr>
        <w:pStyle w:val="Heading2"/>
      </w:pPr>
      <w:bookmarkStart w:id="5" w:name="_Toc120612877"/>
      <w:bookmarkStart w:id="6" w:name="_Toc137537636"/>
      <w:r>
        <w:t>Eligibility Criteria</w:t>
      </w:r>
      <w:bookmarkEnd w:id="5"/>
      <w:bookmarkEnd w:id="6"/>
    </w:p>
    <w:p w14:paraId="7AD0371C" w14:textId="77777777" w:rsidR="00C16C59" w:rsidRPr="00BB4DB3" w:rsidRDefault="00C16C59" w:rsidP="00BB4DB3">
      <w:pPr>
        <w:pStyle w:val="Heading3"/>
      </w:pPr>
      <w:bookmarkStart w:id="7" w:name="_Toc120612878"/>
      <w:bookmarkStart w:id="8" w:name="_Toc137537637"/>
      <w:r w:rsidRPr="00BB4DB3">
        <w:rPr>
          <w:rStyle w:val="normaltextrun"/>
        </w:rPr>
        <w:t>Inclusion Criteria</w:t>
      </w:r>
      <w:bookmarkEnd w:id="7"/>
      <w:bookmarkEnd w:id="8"/>
      <w:r w:rsidRPr="00BB4DB3">
        <w:rPr>
          <w:rStyle w:val="eop"/>
        </w:rPr>
        <w:t> </w:t>
      </w:r>
    </w:p>
    <w:p w14:paraId="20DF25A9" w14:textId="77777777" w:rsidR="00C16C59" w:rsidRDefault="00C16C59" w:rsidP="00117E92">
      <w:pPr>
        <w:pStyle w:val="NoSpacing"/>
        <w:jc w:val="both"/>
      </w:pPr>
      <w:r>
        <w:rPr>
          <w:rStyle w:val="normaltextrun"/>
        </w:rPr>
        <w:t>Participants meeting all the following inclusion criteria at Screening were considered for admission into the study.</w:t>
      </w:r>
      <w:r>
        <w:rPr>
          <w:rStyle w:val="eop"/>
        </w:rPr>
        <w:t> </w:t>
      </w:r>
    </w:p>
    <w:p w14:paraId="2BB47ADE" w14:textId="4BF1CB8B" w:rsidR="00C16C59" w:rsidRDefault="00C16C59" w:rsidP="00117E92">
      <w:pPr>
        <w:pStyle w:val="NoSpacing"/>
        <w:numPr>
          <w:ilvl w:val="0"/>
          <w:numId w:val="30"/>
        </w:numPr>
        <w:jc w:val="both"/>
      </w:pPr>
      <w:r>
        <w:rPr>
          <w:rStyle w:val="normaltextrun"/>
          <w:lang w:val="en-US"/>
        </w:rPr>
        <w:t>Signed I</w:t>
      </w:r>
      <w:r w:rsidR="00324897">
        <w:rPr>
          <w:rStyle w:val="normaltextrun"/>
          <w:lang w:val="en-US"/>
        </w:rPr>
        <w:t xml:space="preserve">nformed </w:t>
      </w:r>
      <w:r>
        <w:rPr>
          <w:rStyle w:val="normaltextrun"/>
          <w:lang w:val="en-US"/>
        </w:rPr>
        <w:t>C</w:t>
      </w:r>
      <w:r w:rsidR="00324897">
        <w:rPr>
          <w:rStyle w:val="normaltextrun"/>
          <w:lang w:val="en-US"/>
        </w:rPr>
        <w:t xml:space="preserve">onsent </w:t>
      </w:r>
      <w:r>
        <w:rPr>
          <w:rStyle w:val="normaltextrun"/>
          <w:lang w:val="en-US"/>
        </w:rPr>
        <w:t>F</w:t>
      </w:r>
      <w:r w:rsidR="00324897">
        <w:rPr>
          <w:rStyle w:val="normaltextrun"/>
          <w:lang w:val="en-US"/>
        </w:rPr>
        <w:t>orm</w:t>
      </w:r>
      <w:r w:rsidR="00F66BA5">
        <w:rPr>
          <w:rStyle w:val="normaltextrun"/>
          <w:lang w:val="en-US"/>
        </w:rPr>
        <w:t xml:space="preserve"> (ICF)</w:t>
      </w:r>
      <w:r>
        <w:rPr>
          <w:rStyle w:val="normaltextrun"/>
          <w:lang w:val="en-US"/>
        </w:rPr>
        <w:t>.</w:t>
      </w:r>
      <w:r>
        <w:rPr>
          <w:rStyle w:val="eop"/>
        </w:rPr>
        <w:t> </w:t>
      </w:r>
    </w:p>
    <w:p w14:paraId="45DA7283" w14:textId="43AE9063" w:rsidR="00C16C59" w:rsidRDefault="00C16C59" w:rsidP="00117E92">
      <w:pPr>
        <w:pStyle w:val="NoSpacing"/>
        <w:numPr>
          <w:ilvl w:val="0"/>
          <w:numId w:val="30"/>
        </w:numPr>
        <w:jc w:val="both"/>
      </w:pPr>
      <w:r w:rsidRPr="4F8C5B33">
        <w:rPr>
          <w:rStyle w:val="normaltextrun"/>
          <w:lang w:val="en-US"/>
        </w:rPr>
        <w:t>18 years</w:t>
      </w:r>
      <w:r>
        <w:rPr>
          <w:rStyle w:val="normaltextrun"/>
          <w:lang w:val="en-US"/>
        </w:rPr>
        <w:t xml:space="preserve"> of age or older at Screening.</w:t>
      </w:r>
      <w:r>
        <w:rPr>
          <w:rStyle w:val="eop"/>
        </w:rPr>
        <w:t> </w:t>
      </w:r>
    </w:p>
    <w:p w14:paraId="6867D997" w14:textId="15E1DB91" w:rsidR="00C16C59" w:rsidRDefault="00C16C59" w:rsidP="00117E92">
      <w:pPr>
        <w:pStyle w:val="NoSpacing"/>
        <w:numPr>
          <w:ilvl w:val="0"/>
          <w:numId w:val="30"/>
        </w:numPr>
        <w:jc w:val="both"/>
      </w:pPr>
      <w:r>
        <w:rPr>
          <w:rStyle w:val="normaltextrun"/>
          <w:lang w:val="en-US"/>
        </w:rPr>
        <w:t xml:space="preserve">At least moderate </w:t>
      </w:r>
      <w:r w:rsidR="00324897">
        <w:rPr>
          <w:rStyle w:val="normaltextrun"/>
          <w:lang w:val="en-US"/>
        </w:rPr>
        <w:t>major depressive disorder</w:t>
      </w:r>
      <w:r w:rsidR="00F66BA5">
        <w:rPr>
          <w:rStyle w:val="normaltextrun"/>
          <w:lang w:val="en-US"/>
        </w:rPr>
        <w:t xml:space="preserve"> (MDD)</w:t>
      </w:r>
      <w:r>
        <w:rPr>
          <w:rStyle w:val="normaltextrun"/>
          <w:lang w:val="en-US"/>
        </w:rPr>
        <w:t xml:space="preserve"> (single or recurrent episode as informed by Diagnostic and Statistical Manual of Mental Disorders, Fifth Edition (DSM-5); if single episode duration of ≥3 months and ≤2 years) based on medical records, clinical assessment, and documented completion of the Mini International Neuropsychiatric Interview (MINI) version 7.0.2.</w:t>
      </w:r>
      <w:r>
        <w:rPr>
          <w:rStyle w:val="eop"/>
        </w:rPr>
        <w:t> </w:t>
      </w:r>
    </w:p>
    <w:p w14:paraId="73135310" w14:textId="2340EFC1" w:rsidR="00C16C59" w:rsidRDefault="00F66BA5" w:rsidP="00117E92">
      <w:pPr>
        <w:pStyle w:val="NoSpacing"/>
        <w:numPr>
          <w:ilvl w:val="0"/>
          <w:numId w:val="30"/>
        </w:numPr>
        <w:jc w:val="both"/>
      </w:pPr>
      <w:r>
        <w:rPr>
          <w:rStyle w:val="normaltextrun"/>
          <w:lang w:val="en-US"/>
        </w:rPr>
        <w:t xml:space="preserve">17 item, </w:t>
      </w:r>
      <w:r w:rsidR="00324897">
        <w:rPr>
          <w:rStyle w:val="normaltextrun"/>
          <w:lang w:val="en-US"/>
        </w:rPr>
        <w:t>Hamilton Depression Rating Scale</w:t>
      </w:r>
      <w:r>
        <w:rPr>
          <w:rStyle w:val="normaltextrun"/>
          <w:lang w:val="en-US"/>
        </w:rPr>
        <w:t xml:space="preserve"> total</w:t>
      </w:r>
      <w:r w:rsidR="00A55E2F">
        <w:rPr>
          <w:rStyle w:val="normaltextrun"/>
          <w:lang w:val="en-US"/>
        </w:rPr>
        <w:t xml:space="preserve"> </w:t>
      </w:r>
      <w:r w:rsidR="00C16C59">
        <w:rPr>
          <w:rStyle w:val="normaltextrun"/>
          <w:lang w:val="en-US"/>
        </w:rPr>
        <w:t>score ≥18 at Screening and Baseline.</w:t>
      </w:r>
      <w:r w:rsidR="00C16C59">
        <w:rPr>
          <w:rStyle w:val="eop"/>
        </w:rPr>
        <w:t> </w:t>
      </w:r>
    </w:p>
    <w:p w14:paraId="47668B84" w14:textId="77777777" w:rsidR="00C16C59" w:rsidRDefault="00C16C59" w:rsidP="00117E92">
      <w:pPr>
        <w:pStyle w:val="NoSpacing"/>
        <w:numPr>
          <w:ilvl w:val="0"/>
          <w:numId w:val="30"/>
        </w:numPr>
        <w:jc w:val="both"/>
      </w:pPr>
      <w:r>
        <w:rPr>
          <w:rStyle w:val="normaltextrun"/>
          <w:lang w:val="en-US"/>
        </w:rPr>
        <w:t>Currently receiving treatment with a selective serotonin reuptake inhibitor (SSRI) (fluoxetine, fluvoxamine, sertraline, paroxetine, citalopram, vilazodone, vortioxetine, or escitalopram) at, or above, a minimum locally approved therapeutic dose for at least 6 weeks before Screening and Baseline. Dose changes within the adequate range were acceptable. To be defined as an adequate study, adherence of at least 75% was needed based on participant estimate of percentage of doses that were taken.</w:t>
      </w:r>
      <w:r>
        <w:rPr>
          <w:rStyle w:val="eop"/>
        </w:rPr>
        <w:t> </w:t>
      </w:r>
    </w:p>
    <w:p w14:paraId="440326C9" w14:textId="02A51800" w:rsidR="00C16C59" w:rsidRDefault="00C16C59" w:rsidP="00117E92">
      <w:pPr>
        <w:pStyle w:val="NoSpacing"/>
        <w:numPr>
          <w:ilvl w:val="0"/>
          <w:numId w:val="30"/>
        </w:numPr>
        <w:jc w:val="both"/>
      </w:pPr>
      <w:r>
        <w:rPr>
          <w:rStyle w:val="normaltextrun"/>
          <w:lang w:val="en-US"/>
        </w:rPr>
        <w:t>Failure to respond to an adequate dose and duration of two, three, or four pharmacological treatments for the current episode as determined through the Massachusetts General Hospital Antidepressant Treatment Response Questionnaire (MGH-ATRQ) and using the supplementary advice on additional antidepressants not included in MGH-ATRQ. Augmentation with an add on treatment counted as a second treatment, provided it was approved for the adjunctive treatment of MDD in that country.</w:t>
      </w:r>
      <w:r>
        <w:rPr>
          <w:rStyle w:val="eop"/>
        </w:rPr>
        <w:t> </w:t>
      </w:r>
    </w:p>
    <w:p w14:paraId="47F3D312" w14:textId="6B11C668" w:rsidR="00C16C59" w:rsidRDefault="00C16C59" w:rsidP="00117E92">
      <w:pPr>
        <w:pStyle w:val="NoSpacing"/>
        <w:numPr>
          <w:ilvl w:val="0"/>
          <w:numId w:val="30"/>
        </w:numPr>
        <w:jc w:val="both"/>
      </w:pPr>
      <w:r>
        <w:rPr>
          <w:rStyle w:val="normaltextrun"/>
          <w:lang w:val="en-US"/>
        </w:rPr>
        <w:lastRenderedPageBreak/>
        <w:t xml:space="preserve">McLean Screening Instrument for Borderline Personality Disorder </w:t>
      </w:r>
      <w:r w:rsidR="00F66BA5">
        <w:rPr>
          <w:rStyle w:val="normaltextrun"/>
          <w:lang w:val="en-US"/>
        </w:rPr>
        <w:t>(MSI-BPD)</w:t>
      </w:r>
      <w:r>
        <w:rPr>
          <w:rStyle w:val="normaltextrun"/>
          <w:lang w:val="en-US"/>
        </w:rPr>
        <w:t xml:space="preserve"> &lt;7 at Screening.</w:t>
      </w:r>
      <w:r>
        <w:rPr>
          <w:rStyle w:val="eop"/>
        </w:rPr>
        <w:t> </w:t>
      </w:r>
    </w:p>
    <w:p w14:paraId="6FF54283" w14:textId="77777777" w:rsidR="00C16C59" w:rsidRDefault="00C16C59" w:rsidP="00117E92">
      <w:pPr>
        <w:pStyle w:val="NoSpacing"/>
        <w:numPr>
          <w:ilvl w:val="0"/>
          <w:numId w:val="30"/>
        </w:numPr>
        <w:jc w:val="both"/>
      </w:pPr>
      <w:r>
        <w:rPr>
          <w:rStyle w:val="normaltextrun"/>
          <w:lang w:val="en-US"/>
        </w:rPr>
        <w:t>Ability to complete all protocol required assessment tools without any assistance or alteration to the copyrighted assessments, and to comply with all study visits.</w:t>
      </w:r>
      <w:r>
        <w:rPr>
          <w:rStyle w:val="eop"/>
        </w:rPr>
        <w:t> </w:t>
      </w:r>
    </w:p>
    <w:p w14:paraId="5FEE28E4" w14:textId="77777777" w:rsidR="00BB4DB3" w:rsidRDefault="00BB4DB3" w:rsidP="00BB4DB3">
      <w:pPr>
        <w:pStyle w:val="paragraph"/>
        <w:spacing w:before="0" w:beforeAutospacing="0" w:after="0" w:afterAutospacing="0"/>
        <w:textAlignment w:val="baseline"/>
        <w:rPr>
          <w:rStyle w:val="normaltextrun"/>
          <w:b/>
          <w:bCs/>
          <w:i/>
          <w:iCs/>
        </w:rPr>
      </w:pPr>
    </w:p>
    <w:p w14:paraId="2F0587CA" w14:textId="2969EE78" w:rsidR="00C16C59" w:rsidRPr="00BB4DB3" w:rsidRDefault="00C16C59" w:rsidP="00BB4DB3">
      <w:pPr>
        <w:pStyle w:val="Heading3"/>
      </w:pPr>
      <w:bookmarkStart w:id="9" w:name="_Toc120612879"/>
      <w:bookmarkStart w:id="10" w:name="_Toc137537638"/>
      <w:r w:rsidRPr="00BB4DB3">
        <w:rPr>
          <w:rStyle w:val="normaltextrun"/>
        </w:rPr>
        <w:t>Exclusion Criteria</w:t>
      </w:r>
      <w:bookmarkEnd w:id="9"/>
      <w:bookmarkEnd w:id="10"/>
      <w:r w:rsidRPr="00BB4DB3">
        <w:rPr>
          <w:rStyle w:val="eop"/>
        </w:rPr>
        <w:t> </w:t>
      </w:r>
    </w:p>
    <w:p w14:paraId="1AB3BAE3" w14:textId="7E90E9E2" w:rsidR="008A2F43" w:rsidRDefault="00C16C59" w:rsidP="00B97D4E">
      <w:pPr>
        <w:pStyle w:val="NoSpacing"/>
        <w:jc w:val="both"/>
      </w:pPr>
      <w:r>
        <w:rPr>
          <w:rStyle w:val="normaltextrun"/>
        </w:rPr>
        <w:t>Participants meeting any of the following exclusion criteria at Screening were not enrolled into the study.</w:t>
      </w:r>
      <w:r>
        <w:rPr>
          <w:rStyle w:val="eop"/>
        </w:rPr>
        <w:t> </w:t>
      </w:r>
    </w:p>
    <w:p w14:paraId="15454D75" w14:textId="77777777" w:rsidR="00C16C59" w:rsidRPr="00BB4DB3" w:rsidRDefault="00C16C59" w:rsidP="00B97D4E">
      <w:pPr>
        <w:pStyle w:val="NoSpacing"/>
        <w:jc w:val="both"/>
        <w:rPr>
          <w:i/>
          <w:iCs/>
        </w:rPr>
      </w:pPr>
      <w:r w:rsidRPr="00BB4DB3">
        <w:rPr>
          <w:rStyle w:val="normaltextrun"/>
          <w:i/>
          <w:iCs/>
        </w:rPr>
        <w:t>Psychiatric Exclusion Criteria:</w:t>
      </w:r>
      <w:r w:rsidRPr="00BB4DB3">
        <w:rPr>
          <w:rStyle w:val="eop"/>
          <w:i/>
          <w:iCs/>
        </w:rPr>
        <w:t> </w:t>
      </w:r>
    </w:p>
    <w:p w14:paraId="1EB9386E" w14:textId="77777777" w:rsidR="00C16C59" w:rsidRDefault="00C16C59" w:rsidP="00B97D4E">
      <w:pPr>
        <w:pStyle w:val="NoSpacing"/>
        <w:numPr>
          <w:ilvl w:val="0"/>
          <w:numId w:val="32"/>
        </w:numPr>
        <w:jc w:val="both"/>
      </w:pPr>
      <w:r>
        <w:rPr>
          <w:rStyle w:val="normaltextrun"/>
          <w:lang w:val="en-US"/>
        </w:rPr>
        <w:t xml:space="preserve">Current or </w:t>
      </w:r>
      <w:proofErr w:type="gramStart"/>
      <w:r>
        <w:rPr>
          <w:rStyle w:val="normaltextrun"/>
          <w:lang w:val="en-US"/>
        </w:rPr>
        <w:t>past history</w:t>
      </w:r>
      <w:proofErr w:type="gramEnd"/>
      <w:r>
        <w:rPr>
          <w:rStyle w:val="normaltextrun"/>
          <w:lang w:val="en-US"/>
        </w:rPr>
        <w:t xml:space="preserve"> of schizophrenia, psychotic disorder (unless substance induced or due to a medical condition), bipolar disorder, delusional disorder, paranoid personality disorder, schizoaffective disorder, or borderline personality disorder, as assessed by medical history, MSI-BPD and a structured clinical interview (MINI version 7.0.2).</w:t>
      </w:r>
      <w:r>
        <w:rPr>
          <w:rStyle w:val="eop"/>
        </w:rPr>
        <w:t> </w:t>
      </w:r>
    </w:p>
    <w:p w14:paraId="42B6A3E9" w14:textId="77777777" w:rsidR="00C16C59" w:rsidRDefault="00C16C59" w:rsidP="00B97D4E">
      <w:pPr>
        <w:pStyle w:val="NoSpacing"/>
        <w:numPr>
          <w:ilvl w:val="0"/>
          <w:numId w:val="32"/>
        </w:numPr>
        <w:jc w:val="both"/>
      </w:pPr>
      <w:r>
        <w:rPr>
          <w:rStyle w:val="normaltextrun"/>
          <w:lang w:val="en-US"/>
        </w:rPr>
        <w:t>Prior electroconvulsive therapy and/or ketamine for current episode.</w:t>
      </w:r>
      <w:r>
        <w:rPr>
          <w:rStyle w:val="eop"/>
        </w:rPr>
        <w:t> </w:t>
      </w:r>
    </w:p>
    <w:p w14:paraId="73BAF436" w14:textId="77777777" w:rsidR="00C16C59" w:rsidRDefault="00C16C59" w:rsidP="00B97D4E">
      <w:pPr>
        <w:pStyle w:val="NoSpacing"/>
        <w:numPr>
          <w:ilvl w:val="0"/>
          <w:numId w:val="32"/>
        </w:numPr>
        <w:jc w:val="both"/>
      </w:pPr>
      <w:r>
        <w:rPr>
          <w:rStyle w:val="normaltextrun"/>
          <w:lang w:val="en-US"/>
        </w:rPr>
        <w:t>Ongoing use of an antidepressant medication, including augmentation or combination therapies, other than a single SSRI at Screening and Baseline.</w:t>
      </w:r>
      <w:r>
        <w:rPr>
          <w:rStyle w:val="eop"/>
        </w:rPr>
        <w:t> </w:t>
      </w:r>
    </w:p>
    <w:p w14:paraId="6637C243" w14:textId="77777777" w:rsidR="00C16C59" w:rsidRDefault="00C16C59" w:rsidP="00B97D4E">
      <w:pPr>
        <w:pStyle w:val="NoSpacing"/>
        <w:numPr>
          <w:ilvl w:val="0"/>
          <w:numId w:val="32"/>
        </w:numPr>
        <w:jc w:val="both"/>
      </w:pPr>
      <w:r>
        <w:rPr>
          <w:rStyle w:val="normaltextrun"/>
          <w:lang w:val="en-US"/>
        </w:rPr>
        <w:t>Current psychological therapies that would not remain stable within 21 days of the COMP360 administration session. Psychological therapies cannot be initiated within 21 days of Baseline.</w:t>
      </w:r>
      <w:r>
        <w:rPr>
          <w:rStyle w:val="eop"/>
        </w:rPr>
        <w:t> </w:t>
      </w:r>
    </w:p>
    <w:p w14:paraId="04246DEB" w14:textId="77777777" w:rsidR="00C16C59" w:rsidRDefault="00C16C59" w:rsidP="00B97D4E">
      <w:pPr>
        <w:pStyle w:val="NoSpacing"/>
        <w:numPr>
          <w:ilvl w:val="0"/>
          <w:numId w:val="32"/>
        </w:numPr>
        <w:jc w:val="both"/>
      </w:pPr>
      <w:r>
        <w:rPr>
          <w:rStyle w:val="normaltextrun"/>
          <w:lang w:val="en-US"/>
        </w:rPr>
        <w:t>Current (within the last year) alcohol or substance use disorder as informed by DSM-5 (diagnosed by MINI version 7.0.2) at Screening.</w:t>
      </w:r>
      <w:r>
        <w:rPr>
          <w:rStyle w:val="eop"/>
        </w:rPr>
        <w:t> </w:t>
      </w:r>
    </w:p>
    <w:p w14:paraId="0499813A" w14:textId="04EE3AC2" w:rsidR="00C16C59" w:rsidRDefault="00C16C59" w:rsidP="00B97D4E">
      <w:pPr>
        <w:pStyle w:val="NoSpacing"/>
        <w:numPr>
          <w:ilvl w:val="0"/>
          <w:numId w:val="32"/>
        </w:numPr>
        <w:jc w:val="both"/>
      </w:pPr>
      <w:r>
        <w:rPr>
          <w:rStyle w:val="normaltextrun"/>
          <w:lang w:val="en-US"/>
        </w:rPr>
        <w:t>Significant suicide risk as defined by (1) suicidal ideation as endorsed on items 4 or 5 on the</w:t>
      </w:r>
      <w:r w:rsidR="005A26CE" w:rsidRPr="005A26CE">
        <w:t xml:space="preserve"> </w:t>
      </w:r>
      <w:r w:rsidR="005A26CE" w:rsidRPr="005A26CE">
        <w:rPr>
          <w:rStyle w:val="normaltextrun"/>
          <w:lang w:val="en-US"/>
        </w:rPr>
        <w:t>Columbia-Suicide Severity Rating Scale</w:t>
      </w:r>
      <w:r>
        <w:rPr>
          <w:rStyle w:val="normaltextrun"/>
          <w:lang w:val="en-US"/>
        </w:rPr>
        <w:t xml:space="preserve"> </w:t>
      </w:r>
      <w:r w:rsidR="005A26CE">
        <w:rPr>
          <w:rStyle w:val="normaltextrun"/>
          <w:lang w:val="en-US"/>
        </w:rPr>
        <w:t>(</w:t>
      </w:r>
      <w:r>
        <w:rPr>
          <w:rStyle w:val="normaltextrun"/>
          <w:lang w:val="en-US"/>
        </w:rPr>
        <w:t>C-SSRS</w:t>
      </w:r>
      <w:r w:rsidR="005A26CE">
        <w:rPr>
          <w:rStyle w:val="normaltextrun"/>
          <w:lang w:val="en-US"/>
        </w:rPr>
        <w:t>)</w:t>
      </w:r>
      <w:r>
        <w:rPr>
          <w:rStyle w:val="normaltextrun"/>
          <w:lang w:val="en-US"/>
        </w:rPr>
        <w:t xml:space="preserve"> within the past year, at Screening or at Baseline, or; (2) suicidal behaviours within the past year, </w:t>
      </w:r>
      <w:proofErr w:type="gramStart"/>
      <w:r>
        <w:rPr>
          <w:rStyle w:val="normaltextrun"/>
          <w:lang w:val="en-US"/>
        </w:rPr>
        <w:t>or;</w:t>
      </w:r>
      <w:proofErr w:type="gramEnd"/>
      <w:r>
        <w:rPr>
          <w:rStyle w:val="normaltextrun"/>
          <w:lang w:val="en-US"/>
        </w:rPr>
        <w:t xml:space="preserve"> (3) clinical assessment of significant suicidal risk during participant interview.</w:t>
      </w:r>
      <w:r>
        <w:rPr>
          <w:rStyle w:val="eop"/>
        </w:rPr>
        <w:t> </w:t>
      </w:r>
    </w:p>
    <w:p w14:paraId="0FFF5209" w14:textId="77777777" w:rsidR="00C16C59" w:rsidRDefault="00C16C59" w:rsidP="00B97D4E">
      <w:pPr>
        <w:pStyle w:val="NoSpacing"/>
        <w:numPr>
          <w:ilvl w:val="0"/>
          <w:numId w:val="32"/>
        </w:numPr>
        <w:jc w:val="both"/>
      </w:pPr>
      <w:r>
        <w:rPr>
          <w:rStyle w:val="normaltextrun"/>
          <w:lang w:val="en-US"/>
        </w:rPr>
        <w:lastRenderedPageBreak/>
        <w:t>Depression secondary to other severe medical conditions according to clinicians’ judgement.</w:t>
      </w:r>
      <w:r>
        <w:rPr>
          <w:rStyle w:val="eop"/>
        </w:rPr>
        <w:t> </w:t>
      </w:r>
    </w:p>
    <w:p w14:paraId="50FACD14" w14:textId="77777777" w:rsidR="00C16C59" w:rsidRDefault="00C16C59" w:rsidP="00B97D4E">
      <w:pPr>
        <w:pStyle w:val="NoSpacing"/>
        <w:numPr>
          <w:ilvl w:val="0"/>
          <w:numId w:val="32"/>
        </w:numPr>
        <w:jc w:val="both"/>
      </w:pPr>
      <w:r>
        <w:rPr>
          <w:rStyle w:val="normaltextrun"/>
          <w:lang w:val="en-US"/>
        </w:rPr>
        <w:t>Other personal circumstances and behaviour judged to be incompatible with establishment of rapport or safe exposure to psilocybin, including exposure to psilocybin within the past year and use of psychedelics, such as ayahuasca, during the current depressive episode.</w:t>
      </w:r>
      <w:r>
        <w:rPr>
          <w:rStyle w:val="eop"/>
        </w:rPr>
        <w:t> </w:t>
      </w:r>
    </w:p>
    <w:p w14:paraId="6A9D19C3" w14:textId="77777777" w:rsidR="00C16C59" w:rsidRDefault="00C16C59" w:rsidP="00C16C59">
      <w:pPr>
        <w:pStyle w:val="paragraph"/>
        <w:spacing w:before="0" w:beforeAutospacing="0" w:after="0" w:afterAutospacing="0"/>
        <w:jc w:val="both"/>
        <w:textAlignment w:val="baseline"/>
        <w:rPr>
          <w:rStyle w:val="normaltextrun"/>
          <w:i/>
          <w:iCs/>
        </w:rPr>
      </w:pPr>
    </w:p>
    <w:p w14:paraId="409A5FBE" w14:textId="5F8E2137" w:rsidR="00C16C59" w:rsidRDefault="00C16C59" w:rsidP="00BB4DB3">
      <w:pPr>
        <w:pStyle w:val="paragraph"/>
        <w:spacing w:before="0" w:beforeAutospacing="0" w:after="240" w:afterAutospacing="0"/>
        <w:jc w:val="both"/>
        <w:textAlignment w:val="baseline"/>
      </w:pPr>
      <w:r>
        <w:rPr>
          <w:rStyle w:val="normaltextrun"/>
          <w:i/>
          <w:iCs/>
        </w:rPr>
        <w:t>General Medical Exclusion Criteria:</w:t>
      </w:r>
      <w:r>
        <w:rPr>
          <w:rStyle w:val="eop"/>
        </w:rPr>
        <w:t> </w:t>
      </w:r>
    </w:p>
    <w:p w14:paraId="7D57CFF1" w14:textId="6C38F14E" w:rsidR="00C16C59" w:rsidRDefault="00C16C59" w:rsidP="00B97D4E">
      <w:pPr>
        <w:pStyle w:val="NoSpacing"/>
        <w:numPr>
          <w:ilvl w:val="0"/>
          <w:numId w:val="35"/>
        </w:numPr>
        <w:jc w:val="both"/>
      </w:pPr>
      <w:r w:rsidRPr="00C16C59">
        <w:rPr>
          <w:rStyle w:val="normaltextrun"/>
          <w:lang w:val="en-US"/>
        </w:rPr>
        <w:t xml:space="preserve">Females who are pregnant, nursing, or planning a pregnancy. Male and female participants who engaged in sexual intercourse which could result in pregnancy, had to agree to use a highly effective contraceptive method throughout their participation in the study. Females </w:t>
      </w:r>
      <w:r>
        <w:rPr>
          <w:rStyle w:val="normaltextrun"/>
          <w:lang w:val="en-US"/>
        </w:rPr>
        <w:t>of childbearing potential must have had a negative urine pregnancy test at Screening and Baseline.</w:t>
      </w:r>
      <w:r>
        <w:rPr>
          <w:rStyle w:val="eop"/>
        </w:rPr>
        <w:t> </w:t>
      </w:r>
    </w:p>
    <w:p w14:paraId="2CD13B2D" w14:textId="4B4F1374" w:rsidR="00C16C59" w:rsidRDefault="00C16C59" w:rsidP="00B97D4E">
      <w:pPr>
        <w:pStyle w:val="NoSpacing"/>
        <w:numPr>
          <w:ilvl w:val="0"/>
          <w:numId w:val="35"/>
        </w:numPr>
        <w:jc w:val="both"/>
      </w:pPr>
      <w:r>
        <w:rPr>
          <w:rStyle w:val="normaltextrun"/>
          <w:lang w:val="en-US"/>
        </w:rPr>
        <w:t>Cardiovascular conditions: recent stroke (&lt;1 year from signing of ICF), recent myocardial infarction (&lt;1 year from signing of ICF), hypertension (blood pressure &gt;140/90 mmHg), or clinically significant arrhythmia within 1 year of signing the ICF.</w:t>
      </w:r>
      <w:r>
        <w:rPr>
          <w:rStyle w:val="eop"/>
        </w:rPr>
        <w:t> </w:t>
      </w:r>
    </w:p>
    <w:p w14:paraId="71D7F31A" w14:textId="77777777" w:rsidR="00C16C59" w:rsidRDefault="00C16C59" w:rsidP="00B97D4E">
      <w:pPr>
        <w:pStyle w:val="NoSpacing"/>
        <w:numPr>
          <w:ilvl w:val="0"/>
          <w:numId w:val="35"/>
        </w:numPr>
        <w:jc w:val="both"/>
      </w:pPr>
      <w:r>
        <w:rPr>
          <w:rStyle w:val="normaltextrun"/>
          <w:lang w:val="en-US"/>
        </w:rPr>
        <w:t>Uncontrolled or insulin-dependent diabetes.</w:t>
      </w:r>
      <w:r>
        <w:rPr>
          <w:rStyle w:val="eop"/>
        </w:rPr>
        <w:t> </w:t>
      </w:r>
    </w:p>
    <w:p w14:paraId="049630C6" w14:textId="77777777" w:rsidR="00C16C59" w:rsidRDefault="00C16C59" w:rsidP="00B97D4E">
      <w:pPr>
        <w:pStyle w:val="NoSpacing"/>
        <w:numPr>
          <w:ilvl w:val="0"/>
          <w:numId w:val="35"/>
        </w:numPr>
        <w:jc w:val="both"/>
      </w:pPr>
      <w:r>
        <w:rPr>
          <w:rStyle w:val="normaltextrun"/>
          <w:lang w:val="en-US"/>
        </w:rPr>
        <w:t>Seizure disorder.</w:t>
      </w:r>
      <w:r>
        <w:rPr>
          <w:rStyle w:val="eop"/>
        </w:rPr>
        <w:t> </w:t>
      </w:r>
    </w:p>
    <w:p w14:paraId="10D9C704" w14:textId="77777777" w:rsidR="00C16C59" w:rsidRDefault="00C16C59" w:rsidP="00B97D4E">
      <w:pPr>
        <w:pStyle w:val="NoSpacing"/>
        <w:numPr>
          <w:ilvl w:val="0"/>
          <w:numId w:val="35"/>
        </w:numPr>
        <w:jc w:val="both"/>
      </w:pPr>
      <w:r>
        <w:rPr>
          <w:rStyle w:val="normaltextrun"/>
          <w:lang w:val="en-US"/>
        </w:rPr>
        <w:t>Positive urine drug screen for illicit drugs or drugs of abuse at Screening and Baseline. Any positive urine drug test was reviewed with participants to determine the pattern of use and eligibility will be determined at the investigator’s discretion in conjunction with the medical monitor.</w:t>
      </w:r>
      <w:r>
        <w:rPr>
          <w:rStyle w:val="eop"/>
        </w:rPr>
        <w:t> </w:t>
      </w:r>
    </w:p>
    <w:p w14:paraId="0DB4A8F1" w14:textId="77777777" w:rsidR="00C16C59" w:rsidRDefault="00C16C59" w:rsidP="00B97D4E">
      <w:pPr>
        <w:pStyle w:val="NoSpacing"/>
        <w:numPr>
          <w:ilvl w:val="0"/>
          <w:numId w:val="35"/>
        </w:numPr>
        <w:jc w:val="both"/>
      </w:pPr>
      <w:r>
        <w:rPr>
          <w:rStyle w:val="normaltextrun"/>
          <w:lang w:val="en-US"/>
        </w:rPr>
        <w:t>Current enrolment in any investigational drug or device study or participation in such within 30 days prior to Screening.</w:t>
      </w:r>
      <w:r>
        <w:rPr>
          <w:rStyle w:val="eop"/>
        </w:rPr>
        <w:t> </w:t>
      </w:r>
    </w:p>
    <w:p w14:paraId="66C1D9C6" w14:textId="77777777" w:rsidR="00C16C59" w:rsidRDefault="00C16C59" w:rsidP="00B97D4E">
      <w:pPr>
        <w:pStyle w:val="NoSpacing"/>
        <w:numPr>
          <w:ilvl w:val="0"/>
          <w:numId w:val="35"/>
        </w:numPr>
        <w:jc w:val="both"/>
      </w:pPr>
      <w:r>
        <w:rPr>
          <w:rStyle w:val="normaltextrun"/>
          <w:lang w:val="en-US"/>
        </w:rPr>
        <w:t>Current enrolment in another clinical study of an investigational medical or participation in such within 30 days of Screening.</w:t>
      </w:r>
      <w:r>
        <w:rPr>
          <w:rStyle w:val="eop"/>
        </w:rPr>
        <w:t> </w:t>
      </w:r>
    </w:p>
    <w:p w14:paraId="35CC71EC" w14:textId="1EB9276A" w:rsidR="00C16C59" w:rsidRDefault="00C16C59" w:rsidP="00B97D4E">
      <w:pPr>
        <w:pStyle w:val="NoSpacing"/>
        <w:numPr>
          <w:ilvl w:val="0"/>
          <w:numId w:val="35"/>
        </w:numPr>
        <w:jc w:val="both"/>
      </w:pPr>
      <w:r>
        <w:rPr>
          <w:rStyle w:val="normaltextrun"/>
          <w:lang w:val="en-US"/>
        </w:rPr>
        <w:t>Abnormal and clinically significant results on the physical examination, vital signs,</w:t>
      </w:r>
      <w:r w:rsidR="006B6BA7">
        <w:rPr>
          <w:rStyle w:val="normaltextrun"/>
          <w:lang w:val="en-US"/>
        </w:rPr>
        <w:t xml:space="preserve"> </w:t>
      </w:r>
      <w:r w:rsidR="006B6BA7" w:rsidRPr="006B6BA7">
        <w:rPr>
          <w:rStyle w:val="normaltextrun"/>
          <w:lang w:val="en-US"/>
        </w:rPr>
        <w:lastRenderedPageBreak/>
        <w:t>electrocardiogram</w:t>
      </w:r>
      <w:r>
        <w:rPr>
          <w:rStyle w:val="normaltextrun"/>
          <w:lang w:val="en-US"/>
        </w:rPr>
        <w:t xml:space="preserve"> </w:t>
      </w:r>
      <w:r w:rsidR="006B6BA7">
        <w:rPr>
          <w:rStyle w:val="normaltextrun"/>
          <w:lang w:val="en-US"/>
        </w:rPr>
        <w:t>(</w:t>
      </w:r>
      <w:r>
        <w:rPr>
          <w:rStyle w:val="normaltextrun"/>
          <w:lang w:val="en-US"/>
        </w:rPr>
        <w:t>ECG</w:t>
      </w:r>
      <w:r w:rsidR="006B6BA7">
        <w:rPr>
          <w:rStyle w:val="normaltextrun"/>
          <w:lang w:val="en-US"/>
        </w:rPr>
        <w:t>)</w:t>
      </w:r>
      <w:r>
        <w:rPr>
          <w:rStyle w:val="normaltextrun"/>
          <w:lang w:val="en-US"/>
        </w:rPr>
        <w:t>, or laboratory tests at Screening.</w:t>
      </w:r>
      <w:r>
        <w:rPr>
          <w:rStyle w:val="eop"/>
        </w:rPr>
        <w:t> </w:t>
      </w:r>
    </w:p>
    <w:p w14:paraId="7F3B4146" w14:textId="01FF8BF8" w:rsidR="00C04D83" w:rsidRDefault="00C16C59" w:rsidP="00B97D4E">
      <w:pPr>
        <w:pStyle w:val="NoSpacing"/>
        <w:numPr>
          <w:ilvl w:val="0"/>
          <w:numId w:val="35"/>
        </w:numPr>
        <w:jc w:val="both"/>
        <w:rPr>
          <w:rStyle w:val="normaltextrun"/>
          <w:lang w:val="en-US"/>
        </w:rPr>
      </w:pPr>
      <w:r>
        <w:rPr>
          <w:rStyle w:val="normaltextrun"/>
          <w:lang w:val="en-US"/>
        </w:rPr>
        <w:t>Any other clinically significant cardiovascular, pulmonary, gastrointestinal, hepatic, renal or any other major concurrent illness that, in the opinion of the investigator, may have interfered with the interpretation of the study results or constitute a health risk for the participant if he/she took part in the study</w:t>
      </w:r>
      <w:r w:rsidR="00C04D83">
        <w:rPr>
          <w:rStyle w:val="normaltextrun"/>
          <w:lang w:val="en-US"/>
        </w:rPr>
        <w:t>.</w:t>
      </w:r>
    </w:p>
    <w:p w14:paraId="28201495" w14:textId="77777777" w:rsidR="0001027C" w:rsidRDefault="0001027C">
      <w:pPr>
        <w:widowControl/>
        <w:spacing w:after="160" w:line="259" w:lineRule="auto"/>
        <w:rPr>
          <w:rStyle w:val="normaltextrun"/>
          <w:lang w:val="en-US"/>
        </w:rPr>
      </w:pPr>
    </w:p>
    <w:p w14:paraId="18FF9428" w14:textId="77777777" w:rsidR="00E34716" w:rsidRDefault="00E34716">
      <w:pPr>
        <w:widowControl/>
        <w:spacing w:after="160" w:line="259" w:lineRule="auto"/>
        <w:rPr>
          <w:rStyle w:val="normaltextrun"/>
          <w:rFonts w:ascii="Times New Roman" w:eastAsiaTheme="majorEastAsia" w:hAnsi="Times New Roman" w:cstheme="majorBidi"/>
          <w:b/>
          <w:color w:val="auto"/>
          <w:sz w:val="26"/>
          <w:szCs w:val="26"/>
          <w:lang w:val="en-US"/>
        </w:rPr>
      </w:pPr>
      <w:r>
        <w:rPr>
          <w:rStyle w:val="normaltextrun"/>
          <w:lang w:val="en-US"/>
        </w:rPr>
        <w:br w:type="page"/>
      </w:r>
    </w:p>
    <w:p w14:paraId="71A4A32C" w14:textId="77777777" w:rsidR="00E61D1F" w:rsidRDefault="00E61D1F" w:rsidP="0001027C">
      <w:pPr>
        <w:pStyle w:val="Heading2"/>
        <w:rPr>
          <w:rStyle w:val="normaltextrun"/>
          <w:lang w:val="en-US"/>
        </w:rPr>
        <w:sectPr w:rsidR="00E61D1F" w:rsidSect="003F4327">
          <w:footerReference w:type="default" r:id="rId11"/>
          <w:pgSz w:w="11906" w:h="16838"/>
          <w:pgMar w:top="1440" w:right="1440" w:bottom="1440" w:left="1440" w:header="708" w:footer="708" w:gutter="0"/>
          <w:pgNumType w:start="1"/>
          <w:cols w:space="708"/>
          <w:docGrid w:linePitch="360"/>
        </w:sectPr>
      </w:pPr>
    </w:p>
    <w:p w14:paraId="59E44BBC" w14:textId="53AF70E9" w:rsidR="00DF6EF3" w:rsidRDefault="004335B8" w:rsidP="0001027C">
      <w:pPr>
        <w:pStyle w:val="Heading2"/>
        <w:rPr>
          <w:rStyle w:val="normaltextrun"/>
          <w:lang w:val="en-US"/>
        </w:rPr>
      </w:pPr>
      <w:bookmarkStart w:id="11" w:name="_Toc120612880"/>
      <w:bookmarkStart w:id="12" w:name="_Toc137537639"/>
      <w:r w:rsidRPr="2EE39F38">
        <w:rPr>
          <w:rStyle w:val="normaltextrun"/>
          <w:lang w:val="en-US"/>
        </w:rPr>
        <w:lastRenderedPageBreak/>
        <w:t xml:space="preserve">Table </w:t>
      </w:r>
      <w:r w:rsidR="0042583B" w:rsidRPr="2EE39F38">
        <w:rPr>
          <w:rStyle w:val="normaltextrun"/>
          <w:lang w:val="en-US"/>
        </w:rPr>
        <w:t>S</w:t>
      </w:r>
      <w:r w:rsidRPr="2EE39F38">
        <w:rPr>
          <w:rStyle w:val="normaltextrun"/>
          <w:lang w:val="en-US"/>
        </w:rPr>
        <w:t xml:space="preserve">1: </w:t>
      </w:r>
      <w:r w:rsidR="00BC5532" w:rsidRPr="2EE39F38">
        <w:rPr>
          <w:rStyle w:val="normaltextrun"/>
          <w:lang w:val="en-US"/>
        </w:rPr>
        <w:t>Schedule of Assessments</w:t>
      </w:r>
      <w:bookmarkEnd w:id="11"/>
      <w:bookmarkEnd w:id="12"/>
    </w:p>
    <w:p w14:paraId="0D787083" w14:textId="2C6701C9" w:rsidR="00DF6EF3" w:rsidRPr="00DF6EF3" w:rsidRDefault="00DF6EF3" w:rsidP="004335B8">
      <w:pPr>
        <w:widowControl/>
        <w:textAlignment w:val="baseline"/>
        <w:rPr>
          <w:rFonts w:ascii="Times New Roman" w:eastAsia="Times New Roman" w:hAnsi="Times New Roman" w:cs="Times New Roman"/>
          <w:b/>
          <w:bCs/>
          <w:color w:val="auto"/>
          <w:sz w:val="18"/>
          <w:szCs w:val="18"/>
          <w:lang w:eastAsia="en-GB"/>
        </w:rPr>
      </w:pPr>
    </w:p>
    <w:tbl>
      <w:tblPr>
        <w:tblW w:w="139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1740"/>
        <w:gridCol w:w="1725"/>
        <w:gridCol w:w="1260"/>
        <w:gridCol w:w="1395"/>
        <w:gridCol w:w="1155"/>
        <w:gridCol w:w="1275"/>
        <w:gridCol w:w="1275"/>
        <w:gridCol w:w="1500"/>
      </w:tblGrid>
      <w:tr w:rsidR="00DF6EF3" w:rsidRPr="00DF6EF3" w14:paraId="6E0DEF75" w14:textId="77777777" w:rsidTr="0084622C">
        <w:trPr>
          <w:trHeight w:val="42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0811998"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3BFCB69"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FEB6A42" w14:textId="77777777" w:rsidR="00DF6EF3" w:rsidRPr="00DF6EF3" w:rsidRDefault="00DF6EF3" w:rsidP="00DF6EF3">
            <w:pPr>
              <w:widowControl/>
              <w:ind w:left="210" w:right="180" w:firstLine="15"/>
              <w:jc w:val="center"/>
              <w:textAlignment w:val="baseline"/>
              <w:rPr>
                <w:rFonts w:ascii="Times New Roman" w:eastAsia="Times New Roman" w:hAnsi="Times New Roman" w:cs="Times New Roman"/>
                <w:color w:val="auto"/>
                <w:sz w:val="24"/>
                <w:szCs w:val="24"/>
                <w:lang w:eastAsia="en-GB"/>
              </w:rPr>
            </w:pPr>
            <w:r w:rsidRPr="00DF6EF3">
              <w:rPr>
                <w:rFonts w:ascii="Times New Roman" w:eastAsia="Times New Roman" w:hAnsi="Times New Roman" w:cs="Times New Roman"/>
                <w:b/>
                <w:bCs/>
                <w:color w:val="000000"/>
                <w:szCs w:val="20"/>
                <w:lang w:eastAsia="en-GB"/>
              </w:rPr>
              <w:t>3 weeks</w:t>
            </w:r>
            <w:r w:rsidRPr="00DF6EF3">
              <w:rPr>
                <w:rFonts w:ascii="Times New Roman" w:eastAsia="Times New Roman" w:hAnsi="Times New Roman" w:cs="Times New Roman"/>
                <w:color w:val="000000"/>
                <w:szCs w:val="20"/>
                <w:lang w:eastAsia="en-GB"/>
              </w:rPr>
              <w:t> </w:t>
            </w:r>
          </w:p>
          <w:p w14:paraId="0558747E" w14:textId="77777777" w:rsidR="00DF6EF3" w:rsidRPr="00DF6EF3" w:rsidRDefault="00DF6EF3" w:rsidP="00DF6EF3">
            <w:pPr>
              <w:widowControl/>
              <w:ind w:left="210" w:right="180" w:firstLine="15"/>
              <w:jc w:val="center"/>
              <w:textAlignment w:val="baseline"/>
              <w:rPr>
                <w:rFonts w:ascii="Times New Roman" w:eastAsia="Times New Roman" w:hAnsi="Times New Roman" w:cs="Times New Roman"/>
                <w:color w:val="auto"/>
                <w:sz w:val="24"/>
                <w:szCs w:val="24"/>
                <w:lang w:eastAsia="en-GB"/>
              </w:rPr>
            </w:pPr>
            <w:r w:rsidRPr="00DF6EF3">
              <w:rPr>
                <w:rFonts w:ascii="Times New Roman" w:eastAsia="Times New Roman" w:hAnsi="Times New Roman" w:cs="Times New Roman"/>
                <w:b/>
                <w:bCs/>
                <w:color w:val="000000"/>
                <w:szCs w:val="20"/>
                <w:lang w:eastAsia="en-GB"/>
              </w:rPr>
              <w:t>prior to</w:t>
            </w:r>
            <w:r w:rsidRPr="00DF6EF3">
              <w:rPr>
                <w:rFonts w:ascii="Times New Roman" w:eastAsia="Times New Roman" w:hAnsi="Times New Roman" w:cs="Times New Roman"/>
                <w:color w:val="000000"/>
                <w:szCs w:val="20"/>
                <w:lang w:eastAsia="en-GB"/>
              </w:rPr>
              <w:t> </w:t>
            </w:r>
          </w:p>
          <w:p w14:paraId="2D79CBD5"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Baseline</w:t>
            </w: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48D7DD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321D50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520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3F58C23"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Time post COMP360 administration</w:t>
            </w:r>
            <w:r w:rsidRPr="00DF6EF3">
              <w:rPr>
                <w:rFonts w:ascii="Times New Roman" w:eastAsia="Times New Roman" w:hAnsi="Times New Roman" w:cs="Times New Roman"/>
                <w:color w:val="000000"/>
                <w:szCs w:val="20"/>
                <w:lang w:eastAsia="en-GB"/>
              </w:rPr>
              <w:t> </w:t>
            </w:r>
          </w:p>
        </w:tc>
      </w:tr>
      <w:tr w:rsidR="00DF6EF3" w:rsidRPr="00DF6EF3" w14:paraId="6FE1A2EE" w14:textId="77777777" w:rsidTr="0084622C">
        <w:trPr>
          <w:trHeight w:val="420"/>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7A8460E"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D9445F3"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Screening</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C4C645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Screening Period</w:t>
            </w:r>
            <w:r w:rsidRPr="00DF6EF3">
              <w:rPr>
                <w:rFonts w:ascii="Times New Roman" w:eastAsia="Times New Roman" w:hAnsi="Times New Roman" w:cs="Times New Roman"/>
                <w:b/>
                <w:bCs/>
                <w:color w:val="000000"/>
                <w:sz w:val="16"/>
                <w:szCs w:val="16"/>
                <w:vertAlign w:val="superscript"/>
                <w:lang w:eastAsia="en-GB"/>
              </w:rPr>
              <w:t>1</w:t>
            </w:r>
            <w:r w:rsidRPr="00DF6EF3">
              <w:rPr>
                <w:rFonts w:ascii="Times New Roman" w:eastAsia="Times New Roman" w:hAnsi="Times New Roman" w:cs="Times New Roman"/>
                <w:color w:val="000000"/>
                <w:sz w:val="16"/>
                <w:szCs w:val="16"/>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9B1B77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Baseline</w:t>
            </w:r>
            <w:r w:rsidRPr="00DF6EF3">
              <w:rPr>
                <w:rFonts w:ascii="Times New Roman" w:eastAsia="Times New Roman" w:hAnsi="Times New Roman" w:cs="Times New Roman"/>
                <w:color w:val="000000"/>
                <w:szCs w:val="20"/>
                <w:lang w:eastAsia="en-GB"/>
              </w:rPr>
              <w:t> </w:t>
            </w:r>
            <w:r w:rsidRPr="00DF6EF3">
              <w:rPr>
                <w:rFonts w:ascii="Times New Roman" w:eastAsia="Times New Roman" w:hAnsi="Times New Roman" w:cs="Times New Roman"/>
                <w:color w:val="000000"/>
                <w:szCs w:val="20"/>
                <w:lang w:eastAsia="en-GB"/>
              </w:rPr>
              <w:br/>
            </w:r>
            <w:r w:rsidRPr="00DF6EF3">
              <w:rPr>
                <w:rFonts w:ascii="Times New Roman" w:eastAsia="Times New Roman" w:hAnsi="Times New Roman" w:cs="Times New Roman"/>
                <w:b/>
                <w:bCs/>
                <w:color w:val="000000"/>
                <w:szCs w:val="20"/>
                <w:lang w:eastAsia="en-GB"/>
              </w:rPr>
              <w:t>(Day -1)</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1D83EF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COMP360 Administration</w:t>
            </w:r>
            <w:r w:rsidRPr="00DF6EF3">
              <w:rPr>
                <w:rFonts w:ascii="Times New Roman" w:eastAsia="Times New Roman" w:hAnsi="Times New Roman" w:cs="Times New Roman"/>
                <w:color w:val="000000"/>
                <w:szCs w:val="20"/>
                <w:lang w:eastAsia="en-GB"/>
              </w:rPr>
              <w:t> </w:t>
            </w:r>
          </w:p>
          <w:p w14:paraId="2FF4C22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(Day 1)</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BC8468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Day 2</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D45868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Week 1</w:t>
            </w:r>
            <w:r w:rsidRPr="00DF6EF3">
              <w:rPr>
                <w:rFonts w:ascii="Times New Roman" w:eastAsia="Times New Roman" w:hAnsi="Times New Roman" w:cs="Times New Roman"/>
                <w:color w:val="000000"/>
                <w:szCs w:val="20"/>
                <w:lang w:eastAsia="en-GB"/>
              </w:rPr>
              <w:t> </w:t>
            </w:r>
          </w:p>
          <w:p w14:paraId="5F469D5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Day 8</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30F0A9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Week 2</w:t>
            </w:r>
            <w:r w:rsidRPr="00DF6EF3">
              <w:rPr>
                <w:rFonts w:ascii="Times New Roman" w:eastAsia="Times New Roman" w:hAnsi="Times New Roman" w:cs="Times New Roman"/>
                <w:color w:val="000000"/>
                <w:szCs w:val="20"/>
                <w:lang w:eastAsia="en-GB"/>
              </w:rPr>
              <w:t> </w:t>
            </w:r>
          </w:p>
          <w:p w14:paraId="63152F1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Day 15</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EBCA46E"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Week 3</w:t>
            </w:r>
            <w:r w:rsidRPr="00DF6EF3">
              <w:rPr>
                <w:rFonts w:ascii="Times New Roman" w:eastAsia="Times New Roman" w:hAnsi="Times New Roman" w:cs="Times New Roman"/>
                <w:color w:val="000000"/>
                <w:szCs w:val="20"/>
                <w:lang w:eastAsia="en-GB"/>
              </w:rPr>
              <w:t> </w:t>
            </w:r>
          </w:p>
          <w:p w14:paraId="65FCDB5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Day 22</w:t>
            </w:r>
            <w:r w:rsidRPr="00DF6EF3">
              <w:rPr>
                <w:rFonts w:ascii="Times New Roman" w:eastAsia="Times New Roman" w:hAnsi="Times New Roman" w:cs="Times New Roman"/>
                <w:color w:val="000000"/>
                <w:szCs w:val="20"/>
                <w:lang w:eastAsia="en-GB"/>
              </w:rPr>
              <w:t> </w:t>
            </w:r>
          </w:p>
          <w:p w14:paraId="3077681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(EoS/ET)</w:t>
            </w:r>
            <w:r w:rsidRPr="00DF6EF3">
              <w:rPr>
                <w:rFonts w:ascii="Times New Roman" w:eastAsia="Times New Roman" w:hAnsi="Times New Roman" w:cs="Times New Roman"/>
                <w:color w:val="000000"/>
                <w:szCs w:val="20"/>
                <w:lang w:eastAsia="en-GB"/>
              </w:rPr>
              <w:t> </w:t>
            </w:r>
          </w:p>
        </w:tc>
      </w:tr>
      <w:tr w:rsidR="00DF6EF3" w:rsidRPr="00DF6EF3" w14:paraId="68BC145A"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E347D78"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Visit</w:t>
            </w:r>
            <w:r w:rsidRPr="00DF6EF3">
              <w:rPr>
                <w:rFonts w:ascii="Times New Roman" w:eastAsia="Times New Roman" w:hAnsi="Times New Roman" w:cs="Times New Roman"/>
                <w:color w:val="000000"/>
                <w:szCs w:val="20"/>
                <w:lang w:eastAsia="en-GB"/>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EBE4BE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1</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57362B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1a, 1b, 1c</w:t>
            </w: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69EF98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2</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BD6500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3</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7C8328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4</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646F16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5</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AA7FB8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6</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968136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7</w:t>
            </w:r>
            <w:r w:rsidRPr="00DF6EF3">
              <w:rPr>
                <w:rFonts w:ascii="Times New Roman" w:eastAsia="Times New Roman" w:hAnsi="Times New Roman" w:cs="Times New Roman"/>
                <w:color w:val="000000"/>
                <w:szCs w:val="20"/>
                <w:lang w:eastAsia="en-GB"/>
              </w:rPr>
              <w:t> </w:t>
            </w:r>
          </w:p>
        </w:tc>
      </w:tr>
      <w:tr w:rsidR="00DF6EF3" w:rsidRPr="00DF6EF3" w14:paraId="0FDF3702" w14:textId="77777777" w:rsidTr="0084622C">
        <w:trPr>
          <w:trHeight w:val="34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265AFAB"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Allowable Window</w:t>
            </w:r>
            <w:r w:rsidRPr="00DF6EF3">
              <w:rPr>
                <w:rFonts w:ascii="Times New Roman" w:eastAsia="Times New Roman" w:hAnsi="Times New Roman" w:cs="Times New Roman"/>
                <w:color w:val="000000"/>
                <w:szCs w:val="20"/>
                <w:lang w:eastAsia="en-GB"/>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210E6F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3D79AC9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Weekly</w:t>
            </w: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FDFA17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141D59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 ≤7 days</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5AC558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None</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F59FB0E"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±1 day</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A0107D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±1 day</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496FFC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 1 day</w:t>
            </w:r>
            <w:r w:rsidRPr="00DF6EF3">
              <w:rPr>
                <w:rFonts w:ascii="Times New Roman" w:eastAsia="Times New Roman" w:hAnsi="Times New Roman" w:cs="Times New Roman"/>
                <w:color w:val="000000"/>
                <w:szCs w:val="20"/>
                <w:lang w:eastAsia="en-GB"/>
              </w:rPr>
              <w:t> </w:t>
            </w:r>
          </w:p>
        </w:tc>
      </w:tr>
      <w:tr w:rsidR="00DF6EF3" w:rsidRPr="00DF6EF3" w14:paraId="296297C7" w14:textId="77777777" w:rsidTr="0084622C">
        <w:trPr>
          <w:trHeight w:val="345"/>
        </w:trPr>
        <w:tc>
          <w:tcPr>
            <w:tcW w:w="1393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014E06A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Clinical Assessments and Procedures</w:t>
            </w:r>
            <w:r w:rsidRPr="00DF6EF3">
              <w:rPr>
                <w:rFonts w:ascii="Times New Roman" w:eastAsia="Times New Roman" w:hAnsi="Times New Roman" w:cs="Times New Roman"/>
                <w:color w:val="000000"/>
                <w:szCs w:val="20"/>
                <w:lang w:eastAsia="en-GB"/>
              </w:rPr>
              <w:t> </w:t>
            </w:r>
          </w:p>
        </w:tc>
      </w:tr>
      <w:tr w:rsidR="00DF6EF3" w:rsidRPr="00DF6EF3" w14:paraId="7D8137D5"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66575F9"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Informed consent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6BBE2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6A43C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B79EF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5AF40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B50792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448105"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4166AF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B1270E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38404D86"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47ED40"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Medical history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F65884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52A692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10068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D8612E"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4151B9E"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8D16A8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4F130E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3EF23E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11F30A94"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5EADEFB"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Inclusion/Exclusion criteria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78F9B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2115DC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46F22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C4CD1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FC95B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0772D5"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CD0C73"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638505"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1FB1C235"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E989B0"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MINI 7.0.2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53E813"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FAF12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8022D3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8EC00D"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6A776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874A67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2294C5"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FB2213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771D5749"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17422C8"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HAM-D-17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66F69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1012C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ADE3A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03DC8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2F2259"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3456FE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E1990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B955CD"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0EA87E5B"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BAA861A"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MGH-ATRQ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E77395"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49D05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C9FF0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F48B70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3A3914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509B1B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F41159"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4A68F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025FC8B3"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042141"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C-SSRS</w:t>
            </w:r>
            <w:r w:rsidRPr="00DF6EF3">
              <w:rPr>
                <w:rFonts w:ascii="Times New Roman" w:eastAsia="Times New Roman" w:hAnsi="Times New Roman" w:cs="Times New Roman"/>
                <w:color w:val="000000"/>
                <w:sz w:val="16"/>
                <w:szCs w:val="16"/>
                <w:vertAlign w:val="superscript"/>
                <w:lang w:eastAsia="en-GB"/>
              </w:rPr>
              <w:t>2</w:t>
            </w:r>
            <w:r w:rsidRPr="00DF6EF3">
              <w:rPr>
                <w:rFonts w:ascii="Times New Roman" w:eastAsia="Times New Roman" w:hAnsi="Times New Roman" w:cs="Times New Roman"/>
                <w:color w:val="000000"/>
                <w:sz w:val="16"/>
                <w:szCs w:val="16"/>
                <w:lang w:eastAsia="en-GB"/>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67C9D4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5AB28A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2426EED"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A623A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5B3C32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5259B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49150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4B7987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DF6EF3" w:rsidRPr="00DF6EF3" w14:paraId="13E01B08"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FA31D7F"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Vital signs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FAF59E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187EF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CC466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2B530B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1998E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0C461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E8B3C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4666B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46E4C2E8" w14:textId="77777777" w:rsidTr="0084622C">
        <w:trPr>
          <w:trHeight w:val="52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79C87E"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Physical examination, including weight and height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60D414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58ECAF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20C3A3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A2258C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2B57DE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7AAC63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828BD5"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3B6D8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0C12CF46"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1161E57"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12-lead ECG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896C433"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F1B52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5BEED0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8984CA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5C0BEF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69E01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C6C99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2F9925"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019CB8D9"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8A67810" w14:textId="1928C755"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Clinical laboratory tests</w:t>
            </w:r>
            <w:r w:rsidRPr="00DF6EF3">
              <w:rPr>
                <w:rFonts w:ascii="Times New Roman" w:eastAsia="Times New Roman" w:hAnsi="Times New Roman" w:cs="Times New Roman"/>
                <w:color w:val="000000"/>
                <w:sz w:val="16"/>
                <w:szCs w:val="16"/>
                <w:lang w:eastAsia="en-GB"/>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558CA2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A508A9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E2B5A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A60855E"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E9209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195337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E3ABC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40D0F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DF6EF3" w:rsidRPr="00DF6EF3" w14:paraId="507DA990"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46C03B8" w14:textId="6482F8E8"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Urinalysis</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D78E19"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733BC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5CA4F3E"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4EA53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D25D2FB"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1B9509"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03180C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25BAD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77EA989E"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FDEE2E2" w14:textId="1F743065"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Urine drug screen</w:t>
            </w:r>
            <w:r w:rsidRPr="00DF6EF3">
              <w:rPr>
                <w:rFonts w:ascii="Times New Roman" w:eastAsia="Times New Roman" w:hAnsi="Times New Roman" w:cs="Times New Roman"/>
                <w:color w:val="000000"/>
                <w:sz w:val="16"/>
                <w:szCs w:val="16"/>
                <w:lang w:eastAsia="en-GB"/>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B2F5A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087FE8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3C9DF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C840E0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1B021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42B837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45E7F8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84E88F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5D59A745"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EDDA82" w14:textId="58F97C0D"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Urine pregnancy test</w:t>
            </w:r>
            <w:r w:rsidR="00CB7A5F" w:rsidRPr="00CB7A5F">
              <w:rPr>
                <w:rFonts w:ascii="Times New Roman" w:eastAsia="Times New Roman" w:hAnsi="Times New Roman" w:cs="Times New Roman"/>
                <w:color w:val="000000"/>
                <w:szCs w:val="20"/>
                <w:vertAlign w:val="superscript"/>
                <w:lang w:eastAsia="en-GB"/>
              </w:rPr>
              <w:t>3</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8E4A9D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542CE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4BF35D"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C3EEE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EB115FD"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AA597B3"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DB9938D"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5E8D2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0A754742" w14:textId="77777777" w:rsidTr="0084622C">
        <w:trPr>
          <w:trHeight w:val="52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72F24F" w14:textId="240A7171"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Documentation of contraceptive method to be used</w:t>
            </w:r>
            <w:r w:rsidR="00DE5D81">
              <w:rPr>
                <w:rFonts w:ascii="Times New Roman" w:eastAsia="Times New Roman" w:hAnsi="Times New Roman" w:cs="Times New Roman"/>
                <w:color w:val="000000"/>
                <w:sz w:val="16"/>
                <w:szCs w:val="16"/>
                <w:vertAlign w:val="superscript"/>
                <w:lang w:eastAsia="en-GB"/>
              </w:rPr>
              <w:t>4</w:t>
            </w:r>
            <w:r w:rsidRPr="00DF6EF3">
              <w:rPr>
                <w:rFonts w:ascii="Times New Roman" w:eastAsia="Times New Roman" w:hAnsi="Times New Roman" w:cs="Times New Roman"/>
                <w:color w:val="000000"/>
                <w:sz w:val="16"/>
                <w:szCs w:val="16"/>
                <w:lang w:eastAsia="en-GB"/>
              </w:rPr>
              <w:t>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C69E4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DB32B5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9273C3"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6FBA6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500FCF"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57B7017"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B87C77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FB36E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DF6EF3" w:rsidRPr="00DF6EF3" w14:paraId="521F28A1"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3B6992"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CGI-I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24DE18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D1C99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2E8B22"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9C477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6E1E8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495344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B02389D"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F42D62C"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DF6EF3" w:rsidRPr="00DF6EF3" w14:paraId="2CD9D0F1"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0668FBE" w14:textId="77777777" w:rsidR="00DF6EF3" w:rsidRPr="00DF6EF3" w:rsidRDefault="00DF6EF3" w:rsidP="00DF6EF3">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lastRenderedPageBreak/>
              <w:t>CGI-S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9A52B0A"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070EF41"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977B89"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6B1854"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911506"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4E05E19"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E86B388"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0A24910" w14:textId="77777777" w:rsidR="00DF6EF3" w:rsidRPr="00DF6EF3" w:rsidRDefault="00DF6EF3" w:rsidP="00DF6EF3">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84622C" w:rsidRPr="00DF6EF3" w14:paraId="1AA4C234"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1223ADD" w14:textId="0EBE6C85" w:rsidR="0084622C" w:rsidRPr="00DF6EF3" w:rsidRDefault="0084622C" w:rsidP="0084622C">
            <w:pPr>
              <w:widowControl/>
              <w:jc w:val="both"/>
              <w:textAlignment w:val="baseline"/>
              <w:rPr>
                <w:rFonts w:ascii="Times New Roman" w:eastAsia="Times New Roman" w:hAnsi="Times New Roman" w:cs="Times New Roman"/>
                <w:color w:val="000000"/>
                <w:szCs w:val="20"/>
                <w:lang w:eastAsia="en-GB"/>
              </w:rPr>
            </w:pPr>
            <w:r w:rsidRPr="18049938">
              <w:rPr>
                <w:rFonts w:ascii="Times New Roman" w:eastAsia="Times New Roman" w:hAnsi="Times New Roman" w:cs="Times New Roman"/>
                <w:color w:val="000000" w:themeColor="text1"/>
                <w:lang w:eastAsia="en-GB"/>
              </w:rPr>
              <w:t>Preparation</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939161D"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E122A9C" w14:textId="0BC5BF70"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r w:rsidRPr="00DF6EF3">
              <w:rPr>
                <w:rFonts w:ascii="Segoe UI Symbol" w:eastAsia="Times New Roman" w:hAnsi="Segoe UI Symbol" w:cs="Segoe UI Symbol"/>
                <w:color w:val="000000"/>
                <w:szCs w:val="20"/>
                <w:lang w:eastAsia="en-GB"/>
              </w:rPr>
              <w:t>✓</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9F94E81" w14:textId="3C4DE65B"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r w:rsidRPr="00DF6EF3">
              <w:rPr>
                <w:rFonts w:ascii="Segoe UI Symbol" w:eastAsia="Times New Roman" w:hAnsi="Segoe UI Symbol" w:cs="Segoe UI Symbol"/>
                <w:color w:val="000000"/>
                <w:szCs w:val="20"/>
                <w:lang w:eastAsia="en-GB"/>
              </w:rPr>
              <w:t>✓</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C458EAC" w14:textId="77777777" w:rsidR="0084622C" w:rsidRPr="00DF6EF3" w:rsidRDefault="0084622C" w:rsidP="0084622C">
            <w:pPr>
              <w:widowControl/>
              <w:jc w:val="center"/>
              <w:textAlignment w:val="baseline"/>
              <w:rPr>
                <w:rFonts w:ascii="Segoe UI Symbol" w:eastAsia="Times New Roman" w:hAnsi="Segoe UI Symbol" w:cs="Segoe UI Symbol"/>
                <w:color w:val="000000"/>
                <w:szCs w:val="20"/>
                <w:lang w:eastAsia="en-GB"/>
              </w:rPr>
            </w:pP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37F0DDD"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C43A5A9"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A371E16"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F89F5BA"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r>
      <w:tr w:rsidR="0084622C" w:rsidRPr="00DF6EF3" w14:paraId="38AC7D57"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B317722"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COMP360 administration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3B41510"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98EC1D"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BA7048E"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668444"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ED05E3"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4079F7E"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37E904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972802F"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84622C" w:rsidRPr="00DF6EF3" w14:paraId="63AC13AE"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F7A9A1" w14:textId="537C042C" w:rsidR="0084622C" w:rsidRPr="00DF6EF3" w:rsidRDefault="0084622C" w:rsidP="0084622C">
            <w:pPr>
              <w:widowControl/>
              <w:jc w:val="both"/>
              <w:textAlignment w:val="baseline"/>
              <w:rPr>
                <w:rFonts w:ascii="Times New Roman" w:eastAsia="Times New Roman" w:hAnsi="Times New Roman" w:cs="Times New Roman"/>
                <w:color w:val="000000"/>
                <w:szCs w:val="20"/>
                <w:lang w:eastAsia="en-GB"/>
              </w:rPr>
            </w:pPr>
            <w:r>
              <w:rPr>
                <w:rFonts w:ascii="Times New Roman" w:eastAsia="Times New Roman" w:hAnsi="Times New Roman" w:cs="Times New Roman"/>
                <w:color w:val="000000"/>
                <w:szCs w:val="20"/>
                <w:lang w:eastAsia="en-GB"/>
              </w:rPr>
              <w:t>Integration</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F334673"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D229620"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2E61647"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FF174A9" w14:textId="77777777" w:rsidR="0084622C" w:rsidRPr="00DF6EF3" w:rsidRDefault="0084622C" w:rsidP="0084622C">
            <w:pPr>
              <w:widowControl/>
              <w:jc w:val="center"/>
              <w:textAlignment w:val="baseline"/>
              <w:rPr>
                <w:rFonts w:ascii="Segoe UI Symbol" w:eastAsia="Times New Roman" w:hAnsi="Segoe UI Symbol" w:cs="Segoe UI Symbol"/>
                <w:color w:val="000000"/>
                <w:szCs w:val="20"/>
                <w:lang w:eastAsia="en-GB"/>
              </w:rPr>
            </w:pP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D15738D" w14:textId="57B8E453"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r w:rsidRPr="00DF6EF3">
              <w:rPr>
                <w:rFonts w:ascii="Segoe UI Symbol" w:eastAsia="Times New Roman" w:hAnsi="Segoe UI Symbol" w:cs="Segoe UI Symbol"/>
                <w:color w:val="000000"/>
                <w:szCs w:val="20"/>
                <w:lang w:eastAsia="en-GB"/>
              </w:rPr>
              <w: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AFEC13D" w14:textId="6B1C23E9"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r w:rsidRPr="00DF6EF3">
              <w:rPr>
                <w:rFonts w:ascii="Segoe UI Symbol" w:eastAsia="Times New Roman" w:hAnsi="Segoe UI Symbol" w:cs="Segoe UI Symbol"/>
                <w:color w:val="000000"/>
                <w:szCs w:val="20"/>
                <w:lang w:eastAsia="en-GB"/>
              </w:rPr>
              <w:t>✓</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A4812E9"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A0A2EA4" w14:textId="77777777" w:rsidR="0084622C" w:rsidRPr="00DF6EF3" w:rsidRDefault="0084622C" w:rsidP="0084622C">
            <w:pPr>
              <w:widowControl/>
              <w:jc w:val="center"/>
              <w:textAlignment w:val="baseline"/>
              <w:rPr>
                <w:rFonts w:ascii="Times New Roman" w:eastAsia="Times New Roman" w:hAnsi="Times New Roman" w:cs="Times New Roman"/>
                <w:color w:val="000000"/>
                <w:szCs w:val="20"/>
                <w:lang w:eastAsia="en-GB"/>
              </w:rPr>
            </w:pPr>
          </w:p>
        </w:tc>
      </w:tr>
      <w:tr w:rsidR="0084622C" w:rsidRPr="00DF6EF3" w14:paraId="7F51F14A"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514C98"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Prior/Concomitant medications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5F442D3"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6B49029"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80B6A3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8F74482"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0BF85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439FB0"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451FA9B"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07D3B8"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84622C" w:rsidRPr="00DF6EF3" w14:paraId="5E970D7F"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5A28D9C"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AE/SAEs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81F5889"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9468D1"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9860D17"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B10C3E"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12F54AE"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FD06CDB"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9ECD8A4"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E3FBF35"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84622C" w:rsidRPr="00DF6EF3" w14:paraId="31D18748" w14:textId="77777777" w:rsidTr="0084622C">
        <w:trPr>
          <w:trHeight w:val="315"/>
        </w:trPr>
        <w:tc>
          <w:tcPr>
            <w:tcW w:w="1393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3EDB8A5" w14:textId="6BF033B1"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Participant Completed Assessments</w:t>
            </w:r>
            <w:r w:rsidRPr="00DF6EF3">
              <w:rPr>
                <w:rFonts w:ascii="Times New Roman" w:eastAsia="Times New Roman" w:hAnsi="Times New Roman" w:cs="Times New Roman"/>
                <w:color w:val="000000"/>
                <w:szCs w:val="20"/>
                <w:lang w:eastAsia="en-GB"/>
              </w:rPr>
              <w:t> </w:t>
            </w:r>
          </w:p>
        </w:tc>
      </w:tr>
      <w:tr w:rsidR="0084622C" w:rsidRPr="00DF6EF3" w14:paraId="3948B147"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E3F99DD"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MSI-BPD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8FEA2C6"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BB790E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3F857A"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F067B3"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C6F15A"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25F3C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069461"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771AB8"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84622C" w:rsidRPr="00DF6EF3" w14:paraId="0C420BE5"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4C5BF9E"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QIDS-SR-16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154ED89"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297224"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0CB2F6"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13A3FB6"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2AB19B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071B5D"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0B17EFF"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61F007"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84622C" w:rsidRPr="00DF6EF3" w14:paraId="3DC57EF8"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CF1161"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EQ-5D-3L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DA9121"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FE5F20"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6943B0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FAA0EE8"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A0AA20F"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4F81A1B"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0E2CA4"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D35735"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84622C" w:rsidRPr="00DF6EF3" w14:paraId="2F5A60B8"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CA4CD74"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GAD-7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6AC16B"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F8AFD63"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279ECD"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503DE29"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06EB3DE"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1F737D9"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263E65"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A349C3B"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r w:rsidR="0084622C" w:rsidRPr="00DF6EF3" w14:paraId="30FE4339"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3D5227"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PANAS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0857DCF"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38274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4851D3"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77C802"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40C757"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42BFEDE"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DD4F34"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3485D0"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84622C" w:rsidRPr="00DF6EF3" w14:paraId="1A9EC737"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65A033" w14:textId="77777777"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5D-ASC </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6BF8AB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3A2FB4"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C44EB52"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B04AE4F" w14:textId="1EC05DCB"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CB7A5F">
              <w:rPr>
                <w:rFonts w:ascii="Segoe UI Symbol" w:eastAsia="Times New Roman" w:hAnsi="Segoe UI Symbol" w:cs="Segoe UI Symbol"/>
                <w:color w:val="000000"/>
                <w:szCs w:val="20"/>
                <w:vertAlign w:val="superscript"/>
                <w:lang w:eastAsia="en-GB"/>
              </w:rPr>
              <w:t>5</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DA000E9"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E4FE05A"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95EEAAF"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5E1D82"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r>
      <w:tr w:rsidR="0084622C" w:rsidRPr="00DF6EF3" w14:paraId="284E4C92" w14:textId="77777777" w:rsidTr="0084622C">
        <w:trPr>
          <w:trHeight w:val="315"/>
        </w:trPr>
        <w:tc>
          <w:tcPr>
            <w:tcW w:w="1393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584D4B4A"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b/>
                <w:bCs/>
                <w:color w:val="000000"/>
                <w:szCs w:val="20"/>
                <w:lang w:eastAsia="en-GB"/>
              </w:rPr>
              <w:t>Remote Rater Assessments</w:t>
            </w:r>
            <w:r w:rsidRPr="00DF6EF3">
              <w:rPr>
                <w:rFonts w:ascii="Times New Roman" w:eastAsia="Times New Roman" w:hAnsi="Times New Roman" w:cs="Times New Roman"/>
                <w:color w:val="000000"/>
                <w:szCs w:val="20"/>
                <w:lang w:eastAsia="en-GB"/>
              </w:rPr>
              <w:t> </w:t>
            </w:r>
          </w:p>
        </w:tc>
      </w:tr>
      <w:tr w:rsidR="0084622C" w:rsidRPr="00DF6EF3" w14:paraId="1358BDF9" w14:textId="77777777" w:rsidTr="0084622C">
        <w:trPr>
          <w:trHeight w:val="315"/>
        </w:trPr>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DC4C16" w14:textId="0AC8C9E0" w:rsidR="0084622C" w:rsidRPr="00DF6EF3" w:rsidRDefault="0084622C" w:rsidP="0084622C">
            <w:pPr>
              <w:widowControl/>
              <w:jc w:val="both"/>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MADRS</w:t>
            </w:r>
            <w:r w:rsidRPr="002465B0">
              <w:rPr>
                <w:rFonts w:ascii="Times New Roman" w:eastAsia="Times New Roman" w:hAnsi="Times New Roman" w:cs="Times New Roman"/>
                <w:color w:val="000000"/>
                <w:szCs w:val="20"/>
                <w:vertAlign w:val="superscript"/>
                <w:lang w:eastAsia="en-GB"/>
              </w:rPr>
              <w:t>6</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45FDA08"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7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C3C5048"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0E098CC"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3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3529E41"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Times New Roman" w:eastAsia="Times New Roman" w:hAnsi="Times New Roman" w:cs="Times New Roman"/>
                <w:color w:val="000000"/>
                <w:szCs w:val="20"/>
                <w:lang w:eastAsia="en-GB"/>
              </w:rPr>
              <w:t> </w:t>
            </w:r>
          </w:p>
        </w:tc>
        <w:tc>
          <w:tcPr>
            <w:tcW w:w="11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38DFCC6"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273DFA"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2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817802"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c>
          <w:tcPr>
            <w:tcW w:w="15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E5DCE9" w14:textId="77777777" w:rsidR="0084622C" w:rsidRPr="00DF6EF3" w:rsidRDefault="0084622C" w:rsidP="0084622C">
            <w:pPr>
              <w:widowControl/>
              <w:jc w:val="center"/>
              <w:textAlignment w:val="baseline"/>
              <w:rPr>
                <w:rFonts w:ascii="Times New Roman" w:eastAsia="Times New Roman" w:hAnsi="Times New Roman" w:cs="Times New Roman"/>
                <w:color w:val="000000"/>
                <w:sz w:val="24"/>
                <w:szCs w:val="24"/>
                <w:lang w:eastAsia="en-GB"/>
              </w:rPr>
            </w:pPr>
            <w:r w:rsidRPr="00DF6EF3">
              <w:rPr>
                <w:rFonts w:ascii="Segoe UI Symbol" w:eastAsia="Times New Roman" w:hAnsi="Segoe UI Symbol" w:cs="Segoe UI Symbol"/>
                <w:color w:val="000000"/>
                <w:szCs w:val="20"/>
                <w:lang w:eastAsia="en-GB"/>
              </w:rPr>
              <w:t>✓</w:t>
            </w:r>
            <w:r w:rsidRPr="00DF6EF3">
              <w:rPr>
                <w:rFonts w:ascii="Times New Roman" w:eastAsia="Times New Roman" w:hAnsi="Times New Roman" w:cs="Times New Roman"/>
                <w:color w:val="000000"/>
                <w:szCs w:val="20"/>
                <w:lang w:eastAsia="en-GB"/>
              </w:rPr>
              <w:t> </w:t>
            </w:r>
          </w:p>
        </w:tc>
      </w:tr>
    </w:tbl>
    <w:p w14:paraId="4E7CBF71" w14:textId="20F31CA1" w:rsidR="00DF6EF3" w:rsidRDefault="00DF6EF3" w:rsidP="00DF6EF3">
      <w:pPr>
        <w:widowControl/>
        <w:jc w:val="both"/>
        <w:textAlignment w:val="baseline"/>
        <w:rPr>
          <w:rFonts w:ascii="Times New Roman" w:eastAsia="Times New Roman" w:hAnsi="Times New Roman" w:cs="Times New Roman"/>
          <w:color w:val="auto"/>
          <w:sz w:val="18"/>
          <w:szCs w:val="18"/>
          <w:lang w:eastAsia="en-GB"/>
        </w:rPr>
      </w:pPr>
      <w:r w:rsidRPr="00DF6EF3">
        <w:rPr>
          <w:rFonts w:ascii="Times New Roman" w:eastAsia="Times New Roman" w:hAnsi="Times New Roman" w:cs="Times New Roman"/>
          <w:color w:val="auto"/>
          <w:sz w:val="18"/>
          <w:szCs w:val="18"/>
          <w:lang w:eastAsia="en-GB"/>
        </w:rPr>
        <w:t>5D-ASC=Five Dimension Altered States of Consciousness; AE=adverse event; CGI-I=Clinical Global Impression–Improvement; CGI-S=Clinical Global Impression–Severity; C</w:t>
      </w:r>
      <w:r w:rsidR="002A0490">
        <w:rPr>
          <w:rFonts w:ascii="Times New Roman" w:eastAsia="Times New Roman" w:hAnsi="Times New Roman" w:cs="Times New Roman"/>
          <w:color w:val="auto"/>
          <w:sz w:val="18"/>
          <w:szCs w:val="18"/>
          <w:lang w:eastAsia="en-GB"/>
        </w:rPr>
        <w:noBreakHyphen/>
      </w:r>
      <w:r w:rsidRPr="00DF6EF3">
        <w:rPr>
          <w:rFonts w:ascii="Times New Roman" w:eastAsia="Times New Roman" w:hAnsi="Times New Roman" w:cs="Times New Roman"/>
          <w:color w:val="auto"/>
          <w:sz w:val="18"/>
          <w:szCs w:val="18"/>
          <w:lang w:eastAsia="en-GB"/>
        </w:rPr>
        <w:t>SSRS=Columbia-Suicide Severity Rating Scale; ECG=electrocardiogram; EoS=</w:t>
      </w:r>
      <w:r w:rsidR="00E3473A">
        <w:rPr>
          <w:rFonts w:ascii="Times New Roman" w:eastAsia="Times New Roman" w:hAnsi="Times New Roman" w:cs="Times New Roman"/>
          <w:color w:val="auto"/>
          <w:sz w:val="18"/>
          <w:szCs w:val="18"/>
          <w:lang w:eastAsia="en-GB"/>
        </w:rPr>
        <w:t>e</w:t>
      </w:r>
      <w:r w:rsidRPr="00DF6EF3">
        <w:rPr>
          <w:rFonts w:ascii="Times New Roman" w:eastAsia="Times New Roman" w:hAnsi="Times New Roman" w:cs="Times New Roman"/>
          <w:color w:val="auto"/>
          <w:sz w:val="18"/>
          <w:szCs w:val="18"/>
          <w:lang w:eastAsia="en-GB"/>
        </w:rPr>
        <w:t xml:space="preserve">nd of </w:t>
      </w:r>
      <w:r w:rsidR="00E3473A">
        <w:rPr>
          <w:rFonts w:ascii="Times New Roman" w:eastAsia="Times New Roman" w:hAnsi="Times New Roman" w:cs="Times New Roman"/>
          <w:color w:val="auto"/>
          <w:sz w:val="18"/>
          <w:szCs w:val="18"/>
          <w:lang w:eastAsia="en-GB"/>
        </w:rPr>
        <w:t>s</w:t>
      </w:r>
      <w:r w:rsidRPr="00DF6EF3">
        <w:rPr>
          <w:rFonts w:ascii="Times New Roman" w:eastAsia="Times New Roman" w:hAnsi="Times New Roman" w:cs="Times New Roman"/>
          <w:color w:val="auto"/>
          <w:sz w:val="18"/>
          <w:szCs w:val="18"/>
          <w:lang w:eastAsia="en-GB"/>
        </w:rPr>
        <w:t>tudy; EQ-5D-3L=EQ-5D-3 level; ET=early termination; GAD-7=Generali</w:t>
      </w:r>
      <w:r w:rsidR="00433723">
        <w:rPr>
          <w:rFonts w:ascii="Times New Roman" w:eastAsia="Times New Roman" w:hAnsi="Times New Roman" w:cs="Times New Roman"/>
          <w:color w:val="auto"/>
          <w:sz w:val="18"/>
          <w:szCs w:val="18"/>
          <w:lang w:eastAsia="en-GB"/>
        </w:rPr>
        <w:t>z</w:t>
      </w:r>
      <w:r w:rsidRPr="00DF6EF3">
        <w:rPr>
          <w:rFonts w:ascii="Times New Roman" w:eastAsia="Times New Roman" w:hAnsi="Times New Roman" w:cs="Times New Roman"/>
          <w:color w:val="auto"/>
          <w:sz w:val="18"/>
          <w:szCs w:val="18"/>
          <w:lang w:eastAsia="en-GB"/>
        </w:rPr>
        <w:t xml:space="preserve">ed Anxiety Disorder 7-item Scale; HAM-D-17=Hamilton Depression Rating Scale (17-item); MINI 7.0.2=Mini International Neuropsychiatric Interview, version 7.0.2; MADRS=Montgomery-Åsberg Depression </w:t>
      </w:r>
      <w:r w:rsidR="00B35B20">
        <w:rPr>
          <w:rFonts w:ascii="Times New Roman" w:eastAsia="Times New Roman" w:hAnsi="Times New Roman" w:cs="Times New Roman"/>
          <w:color w:val="auto"/>
          <w:sz w:val="18"/>
          <w:szCs w:val="18"/>
          <w:lang w:eastAsia="en-GB"/>
        </w:rPr>
        <w:t xml:space="preserve">Rating </w:t>
      </w:r>
      <w:r w:rsidRPr="00DF6EF3">
        <w:rPr>
          <w:rFonts w:ascii="Times New Roman" w:eastAsia="Times New Roman" w:hAnsi="Times New Roman" w:cs="Times New Roman"/>
          <w:color w:val="auto"/>
          <w:sz w:val="18"/>
          <w:szCs w:val="18"/>
          <w:lang w:eastAsia="en-GB"/>
        </w:rPr>
        <w:t>Scale; MSIBPD=McLean Screening Instrument for Borderline Personality Disorder; PANAS=Positive and Negative Affect Schedule; QIDS-SR-16=Quick Inventory of Depressive Symptomatology – Self Rated - 16 item; SAE= serious adverse event.</w:t>
      </w:r>
    </w:p>
    <w:p w14:paraId="6AABBBDE" w14:textId="77777777" w:rsidR="004335B8" w:rsidRPr="00DF6EF3" w:rsidRDefault="004335B8" w:rsidP="00DF6EF3">
      <w:pPr>
        <w:widowControl/>
        <w:jc w:val="both"/>
        <w:textAlignment w:val="baseline"/>
        <w:rPr>
          <w:rFonts w:ascii="Times New Roman" w:eastAsia="Times New Roman" w:hAnsi="Times New Roman" w:cs="Times New Roman"/>
          <w:color w:val="auto"/>
          <w:sz w:val="18"/>
          <w:szCs w:val="18"/>
          <w:lang w:eastAsia="en-GB"/>
        </w:rPr>
      </w:pPr>
    </w:p>
    <w:p w14:paraId="454D54F0" w14:textId="2950F046" w:rsidR="003C2D00" w:rsidRPr="000E153C" w:rsidRDefault="00E417C2" w:rsidP="00E417C2">
      <w:pPr>
        <w:pStyle w:val="Caption"/>
        <w:rPr>
          <w:lang w:eastAsia="en-GB"/>
        </w:rPr>
      </w:pPr>
      <w:r w:rsidRPr="29AE13B5">
        <w:rPr>
          <w:vertAlign w:val="superscript"/>
          <w:lang w:eastAsia="en-GB"/>
        </w:rPr>
        <w:t>1</w:t>
      </w:r>
      <w:r w:rsidRPr="29AE13B5">
        <w:rPr>
          <w:lang w:eastAsia="en-GB"/>
        </w:rPr>
        <w:t xml:space="preserve"> </w:t>
      </w:r>
      <w:r w:rsidR="003C2D00" w:rsidRPr="29AE13B5">
        <w:rPr>
          <w:lang w:eastAsia="en-GB"/>
        </w:rPr>
        <w:t>Screening (Visit</w:t>
      </w:r>
      <w:r w:rsidR="003C2D00" w:rsidRPr="29AE13B5">
        <w:rPr>
          <w:rFonts w:ascii="Arial" w:hAnsi="Arial" w:cs="Arial"/>
          <w:lang w:eastAsia="en-GB"/>
        </w:rPr>
        <w:t> </w:t>
      </w:r>
      <w:r w:rsidR="003C2D00" w:rsidRPr="29AE13B5">
        <w:rPr>
          <w:lang w:eastAsia="en-GB"/>
        </w:rPr>
        <w:t xml:space="preserve">1a) was performed </w:t>
      </w:r>
      <w:r w:rsidR="005E002E">
        <w:rPr>
          <w:lang w:eastAsia="en-GB"/>
        </w:rPr>
        <w:t xml:space="preserve">approximately </w:t>
      </w:r>
      <w:r w:rsidR="003C2D00" w:rsidRPr="29AE13B5">
        <w:rPr>
          <w:lang w:eastAsia="en-GB"/>
        </w:rPr>
        <w:t xml:space="preserve">3 weeks </w:t>
      </w:r>
      <w:r w:rsidR="004565FD">
        <w:rPr>
          <w:lang w:eastAsia="en-GB"/>
        </w:rPr>
        <w:t xml:space="preserve"> </w:t>
      </w:r>
      <w:r w:rsidR="003C2D00" w:rsidRPr="29AE13B5">
        <w:rPr>
          <w:lang w:eastAsia="en-GB"/>
        </w:rPr>
        <w:t>prior to the Baseline visit (Visit</w:t>
      </w:r>
      <w:r w:rsidR="003C2D00" w:rsidRPr="29AE13B5">
        <w:rPr>
          <w:rFonts w:ascii="Arial" w:hAnsi="Arial" w:cs="Arial"/>
          <w:lang w:eastAsia="en-GB"/>
        </w:rPr>
        <w:t> </w:t>
      </w:r>
      <w:r w:rsidR="003C2D00" w:rsidRPr="29AE13B5">
        <w:rPr>
          <w:lang w:eastAsia="en-GB"/>
        </w:rPr>
        <w:t>2, Day -1). </w:t>
      </w:r>
    </w:p>
    <w:p w14:paraId="18A5F286" w14:textId="68FC01A3" w:rsidR="00DF6EF3" w:rsidRPr="000E153C" w:rsidRDefault="00E417C2" w:rsidP="00E417C2">
      <w:pPr>
        <w:pStyle w:val="Caption"/>
        <w:rPr>
          <w:lang w:eastAsia="en-GB"/>
        </w:rPr>
      </w:pPr>
      <w:r w:rsidRPr="00E417C2">
        <w:rPr>
          <w:vertAlign w:val="superscript"/>
          <w:lang w:eastAsia="en-GB"/>
        </w:rPr>
        <w:t>2</w:t>
      </w:r>
      <w:r>
        <w:rPr>
          <w:lang w:eastAsia="en-GB"/>
        </w:rPr>
        <w:t xml:space="preserve"> </w:t>
      </w:r>
      <w:r w:rsidR="00DF6EF3" w:rsidRPr="000E153C">
        <w:rPr>
          <w:lang w:eastAsia="en-GB"/>
        </w:rPr>
        <w:t>The “Last 12 months” version was administered at Screening and the “Since Last Visit” version was administered at all other visits. </w:t>
      </w:r>
    </w:p>
    <w:p w14:paraId="404172F6" w14:textId="6754F9C5" w:rsidR="00DF6EF3" w:rsidRPr="000E153C" w:rsidRDefault="00E417C2" w:rsidP="00E417C2">
      <w:pPr>
        <w:pStyle w:val="Caption"/>
        <w:rPr>
          <w:lang w:eastAsia="en-GB"/>
        </w:rPr>
      </w:pPr>
      <w:r w:rsidRPr="00E417C2">
        <w:rPr>
          <w:vertAlign w:val="superscript"/>
          <w:lang w:eastAsia="en-GB"/>
        </w:rPr>
        <w:t>3</w:t>
      </w:r>
      <w:r>
        <w:rPr>
          <w:lang w:eastAsia="en-GB"/>
        </w:rPr>
        <w:t xml:space="preserve"> </w:t>
      </w:r>
      <w:r w:rsidR="00DF6EF3" w:rsidRPr="000E153C">
        <w:rPr>
          <w:lang w:eastAsia="en-GB"/>
        </w:rPr>
        <w:t>For</w:t>
      </w:r>
      <w:r w:rsidR="00AD05A3">
        <w:rPr>
          <w:lang w:eastAsia="en-GB"/>
        </w:rPr>
        <w:t xml:space="preserve"> </w:t>
      </w:r>
      <w:r w:rsidR="000559B2">
        <w:rPr>
          <w:lang w:eastAsia="en-GB"/>
        </w:rPr>
        <w:t>f</w:t>
      </w:r>
      <w:r w:rsidR="00DF6EF3" w:rsidRPr="000E153C">
        <w:rPr>
          <w:lang w:eastAsia="en-GB"/>
        </w:rPr>
        <w:t>emales of child-bearing potential only. </w:t>
      </w:r>
    </w:p>
    <w:p w14:paraId="29E42029" w14:textId="06CB31CF" w:rsidR="00DF6EF3" w:rsidRPr="000E153C" w:rsidRDefault="00E417C2" w:rsidP="00E417C2">
      <w:pPr>
        <w:pStyle w:val="Caption"/>
        <w:rPr>
          <w:lang w:eastAsia="en-GB"/>
        </w:rPr>
      </w:pPr>
      <w:r w:rsidRPr="00E417C2">
        <w:rPr>
          <w:vertAlign w:val="superscript"/>
          <w:lang w:eastAsia="en-GB"/>
        </w:rPr>
        <w:t>4</w:t>
      </w:r>
      <w:r>
        <w:rPr>
          <w:lang w:eastAsia="en-GB"/>
        </w:rPr>
        <w:t xml:space="preserve"> </w:t>
      </w:r>
      <w:r w:rsidR="00DF6EF3" w:rsidRPr="000E153C">
        <w:rPr>
          <w:lang w:eastAsia="en-GB"/>
        </w:rPr>
        <w:t>For females of childbearing potential and all males; site was to document method of contraception agreed to be used by each participant. </w:t>
      </w:r>
    </w:p>
    <w:p w14:paraId="2FB281BD" w14:textId="1A3F3B1B" w:rsidR="00DF6EF3" w:rsidRPr="000E153C" w:rsidRDefault="00E417C2" w:rsidP="00E417C2">
      <w:pPr>
        <w:pStyle w:val="Caption"/>
        <w:rPr>
          <w:lang w:eastAsia="en-GB"/>
        </w:rPr>
      </w:pPr>
      <w:r w:rsidRPr="00E417C2">
        <w:rPr>
          <w:vertAlign w:val="superscript"/>
          <w:lang w:eastAsia="en-GB"/>
        </w:rPr>
        <w:t>5</w:t>
      </w:r>
      <w:r>
        <w:rPr>
          <w:lang w:eastAsia="en-GB"/>
        </w:rPr>
        <w:t xml:space="preserve"> </w:t>
      </w:r>
      <w:r w:rsidR="00DF6EF3" w:rsidRPr="000E153C">
        <w:rPr>
          <w:lang w:eastAsia="en-GB"/>
        </w:rPr>
        <w:t>Was to be administered immediately after the COMP360 administration session. </w:t>
      </w:r>
    </w:p>
    <w:p w14:paraId="5A26D006" w14:textId="29186209" w:rsidR="005431C2" w:rsidRDefault="00E417C2" w:rsidP="005431C2">
      <w:pPr>
        <w:pStyle w:val="Caption"/>
        <w:rPr>
          <w:lang w:eastAsia="en-GB"/>
        </w:rPr>
      </w:pPr>
      <w:r w:rsidRPr="00E417C2">
        <w:rPr>
          <w:vertAlign w:val="superscript"/>
          <w:lang w:eastAsia="en-GB"/>
        </w:rPr>
        <w:t>6</w:t>
      </w:r>
      <w:r>
        <w:rPr>
          <w:lang w:eastAsia="en-GB"/>
        </w:rPr>
        <w:t xml:space="preserve"> </w:t>
      </w:r>
      <w:r w:rsidR="00DF6EF3" w:rsidRPr="003C2D00">
        <w:rPr>
          <w:lang w:eastAsia="en-GB"/>
        </w:rPr>
        <w:t xml:space="preserve">On site clinic visits; visits allowed remotely had the MADRS performed by </w:t>
      </w:r>
      <w:r w:rsidR="000B3234">
        <w:rPr>
          <w:lang w:eastAsia="en-GB"/>
        </w:rPr>
        <w:t xml:space="preserve">a blinded </w:t>
      </w:r>
      <w:r w:rsidR="00DF6EF3" w:rsidRPr="003C2D00">
        <w:rPr>
          <w:lang w:eastAsia="en-GB"/>
        </w:rPr>
        <w:t>telephone</w:t>
      </w:r>
      <w:r w:rsidR="000B3234">
        <w:rPr>
          <w:lang w:eastAsia="en-GB"/>
        </w:rPr>
        <w:t xml:space="preserve"> rater</w:t>
      </w:r>
      <w:r w:rsidR="00DF6EF3" w:rsidRPr="003C2D00">
        <w:rPr>
          <w:lang w:eastAsia="en-GB"/>
        </w:rPr>
        <w:t>.</w:t>
      </w:r>
    </w:p>
    <w:p w14:paraId="5F66C42B" w14:textId="455D1A5E" w:rsidR="005431C2" w:rsidRPr="005431C2" w:rsidRDefault="005431C2" w:rsidP="005431C2">
      <w:pPr>
        <w:pStyle w:val="Caption"/>
        <w:rPr>
          <w:lang w:eastAsia="en-GB"/>
        </w:rPr>
      </w:pPr>
      <w:r>
        <w:rPr>
          <w:lang w:eastAsia="en-GB"/>
        </w:rPr>
        <w:t xml:space="preserve">All visits conducted </w:t>
      </w:r>
      <w:r w:rsidR="00E03D9B">
        <w:rPr>
          <w:lang w:eastAsia="en-GB"/>
        </w:rPr>
        <w:t xml:space="preserve">remotely were reported as a protocol deviation. </w:t>
      </w:r>
    </w:p>
    <w:p w14:paraId="5414B64F" w14:textId="77777777" w:rsidR="00E61D1F" w:rsidRDefault="00E61D1F" w:rsidP="00630151">
      <w:pPr>
        <w:pStyle w:val="Heading2"/>
        <w:sectPr w:rsidR="00E61D1F" w:rsidSect="00E61D1F">
          <w:pgSz w:w="16838" w:h="11906" w:orient="landscape"/>
          <w:pgMar w:top="1440" w:right="1440" w:bottom="1440" w:left="1440" w:header="708" w:footer="708" w:gutter="0"/>
          <w:cols w:space="708"/>
          <w:docGrid w:linePitch="360"/>
        </w:sectPr>
      </w:pPr>
    </w:p>
    <w:p w14:paraId="77427C41" w14:textId="3D51E403" w:rsidR="0031043B" w:rsidRDefault="0031043B" w:rsidP="0031043B">
      <w:pPr>
        <w:pStyle w:val="Heading2"/>
        <w:rPr>
          <w:lang w:val="en-US"/>
        </w:rPr>
      </w:pPr>
      <w:bookmarkStart w:id="13" w:name="_Toc120612881"/>
      <w:bookmarkStart w:id="14" w:name="_Toc137537640"/>
      <w:r>
        <w:rPr>
          <w:lang w:val="en-US"/>
        </w:rPr>
        <w:lastRenderedPageBreak/>
        <w:t xml:space="preserve">Figure </w:t>
      </w:r>
      <w:r w:rsidR="0042583B">
        <w:rPr>
          <w:lang w:val="en-US"/>
        </w:rPr>
        <w:t>S</w:t>
      </w:r>
      <w:r>
        <w:rPr>
          <w:lang w:val="en-US"/>
        </w:rPr>
        <w:t>1: CONSORT Flowchart</w:t>
      </w:r>
      <w:bookmarkEnd w:id="13"/>
      <w:bookmarkEnd w:id="14"/>
    </w:p>
    <w:p w14:paraId="55FA7891" w14:textId="4A7D62B2" w:rsidR="00405303" w:rsidRPr="00405303" w:rsidRDefault="00382BD5" w:rsidP="00405303">
      <w:pPr>
        <w:rPr>
          <w:lang w:val="en-US"/>
        </w:rPr>
      </w:pPr>
      <w:r>
        <w:rPr>
          <w:noProof/>
          <w:lang w:val="en-US"/>
        </w:rPr>
        <w:drawing>
          <wp:anchor distT="0" distB="0" distL="114300" distR="114300" simplePos="0" relativeHeight="251658242" behindDoc="0" locked="0" layoutInCell="1" allowOverlap="1" wp14:anchorId="0981F89C" wp14:editId="6C594C5A">
            <wp:simplePos x="0" y="0"/>
            <wp:positionH relativeFrom="margin">
              <wp:posOffset>313055</wp:posOffset>
            </wp:positionH>
            <wp:positionV relativeFrom="margin">
              <wp:posOffset>438150</wp:posOffset>
            </wp:positionV>
            <wp:extent cx="5096510" cy="5041900"/>
            <wp:effectExtent l="0" t="0" r="889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6510" cy="5041900"/>
                    </a:xfrm>
                    <a:prstGeom prst="rect">
                      <a:avLst/>
                    </a:prstGeom>
                    <a:noFill/>
                  </pic:spPr>
                </pic:pic>
              </a:graphicData>
            </a:graphic>
          </wp:anchor>
        </w:drawing>
      </w:r>
    </w:p>
    <w:p w14:paraId="6559C7DF" w14:textId="61A88B99" w:rsidR="00984D07" w:rsidRDefault="00984D07" w:rsidP="002465B0">
      <w:pPr>
        <w:pStyle w:val="Caption"/>
        <w:rPr>
          <w:lang w:val="en-US"/>
        </w:rPr>
      </w:pPr>
    </w:p>
    <w:p w14:paraId="75B8CB90" w14:textId="287D1FDA" w:rsidR="00A32D05" w:rsidRDefault="00680F49" w:rsidP="002465B0">
      <w:pPr>
        <w:pStyle w:val="Caption"/>
        <w:rPr>
          <w:lang w:val="en-US"/>
        </w:rPr>
      </w:pPr>
      <w:r>
        <w:rPr>
          <w:lang w:val="en-US"/>
        </w:rPr>
        <w:t xml:space="preserve">All exclusions were due to satisfying </w:t>
      </w:r>
      <w:r w:rsidR="00370981">
        <w:rPr>
          <w:lang w:val="en-US"/>
        </w:rPr>
        <w:t>inclusion/</w:t>
      </w:r>
      <w:r>
        <w:rPr>
          <w:lang w:val="en-US"/>
        </w:rPr>
        <w:t>exclusion criteria during screening</w:t>
      </w:r>
      <w:r w:rsidR="494AAAF4" w:rsidRPr="18049938">
        <w:rPr>
          <w:lang w:val="en-US"/>
        </w:rPr>
        <w:t>.</w:t>
      </w:r>
    </w:p>
    <w:p w14:paraId="5A4CC901" w14:textId="77777777" w:rsidR="009201C6" w:rsidRPr="009201C6" w:rsidRDefault="009201C6" w:rsidP="00382BD5">
      <w:pPr>
        <w:rPr>
          <w:lang w:val="en-US"/>
        </w:rPr>
      </w:pPr>
    </w:p>
    <w:p w14:paraId="2B7FC474" w14:textId="77777777" w:rsidR="00EF63C3" w:rsidRDefault="00A32D05" w:rsidP="002465B0">
      <w:pPr>
        <w:pStyle w:val="Caption"/>
        <w:rPr>
          <w:lang w:val="en-US"/>
        </w:rPr>
      </w:pPr>
      <w:r w:rsidRPr="00A32D05">
        <w:rPr>
          <w:lang w:val="en-US"/>
        </w:rPr>
        <w:t xml:space="preserve">One participant had an important protocol deviation </w:t>
      </w:r>
      <w:r w:rsidR="00F07011">
        <w:rPr>
          <w:lang w:val="en-US"/>
        </w:rPr>
        <w:t>of</w:t>
      </w:r>
      <w:r>
        <w:rPr>
          <w:lang w:val="en-US"/>
        </w:rPr>
        <w:t xml:space="preserve"> violating </w:t>
      </w:r>
      <w:r w:rsidR="00F07011">
        <w:rPr>
          <w:lang w:val="en-US"/>
        </w:rPr>
        <w:t xml:space="preserve">exclusion </w:t>
      </w:r>
      <w:r w:rsidR="00F07011" w:rsidRPr="18049938">
        <w:rPr>
          <w:lang w:val="en-US"/>
        </w:rPr>
        <w:t>criteri</w:t>
      </w:r>
      <w:r w:rsidR="001046F3">
        <w:rPr>
          <w:lang w:val="en-US"/>
        </w:rPr>
        <w:t>a 2</w:t>
      </w:r>
      <w:r>
        <w:rPr>
          <w:lang w:val="en-US"/>
        </w:rPr>
        <w:t xml:space="preserve"> which</w:t>
      </w:r>
      <w:r w:rsidRPr="00A32D05">
        <w:rPr>
          <w:lang w:val="en-US"/>
        </w:rPr>
        <w:t xml:space="preserve"> resulted in their exclusion from the </w:t>
      </w:r>
      <w:r w:rsidR="00734E1F">
        <w:rPr>
          <w:lang w:val="en-US"/>
        </w:rPr>
        <w:t>per-protocol</w:t>
      </w:r>
      <w:r w:rsidRPr="00A32D05">
        <w:rPr>
          <w:lang w:val="en-US"/>
        </w:rPr>
        <w:t xml:space="preserve"> analysis set</w:t>
      </w:r>
      <w:r w:rsidR="7D2D14AC" w:rsidRPr="18049938">
        <w:rPr>
          <w:lang w:val="en-US"/>
        </w:rPr>
        <w:t>.</w:t>
      </w:r>
    </w:p>
    <w:p w14:paraId="7B33E85F" w14:textId="77777777" w:rsidR="00EF63C3" w:rsidRDefault="00EF63C3" w:rsidP="002465B0">
      <w:pPr>
        <w:pStyle w:val="Caption"/>
        <w:rPr>
          <w:lang w:val="en-US"/>
        </w:rPr>
      </w:pPr>
    </w:p>
    <w:p w14:paraId="4CA5CB8A" w14:textId="2CCBD6F9" w:rsidR="0031043B" w:rsidRPr="001046F3" w:rsidRDefault="00EF63C3" w:rsidP="002465B0">
      <w:pPr>
        <w:pStyle w:val="Caption"/>
        <w:rPr>
          <w:rFonts w:eastAsiaTheme="majorEastAsia"/>
        </w:rPr>
      </w:pPr>
      <w:r>
        <w:rPr>
          <w:lang w:val="en-US"/>
        </w:rPr>
        <w:t>The trial ended when target recruitment was met.</w:t>
      </w:r>
      <w:r w:rsidR="0031043B">
        <w:rPr>
          <w:lang w:val="en-US"/>
        </w:rPr>
        <w:br w:type="page"/>
      </w:r>
    </w:p>
    <w:p w14:paraId="43DDC067" w14:textId="38A275B2" w:rsidR="00C04D83" w:rsidRDefault="00C04D83" w:rsidP="00643CF3">
      <w:pPr>
        <w:pStyle w:val="Heading1"/>
      </w:pPr>
      <w:bookmarkStart w:id="15" w:name="_Toc120612882"/>
      <w:bookmarkStart w:id="16" w:name="_Toc137537641"/>
      <w:r>
        <w:lastRenderedPageBreak/>
        <w:t>Supplementary Results</w:t>
      </w:r>
      <w:bookmarkEnd w:id="15"/>
      <w:bookmarkEnd w:id="16"/>
    </w:p>
    <w:p w14:paraId="217AEAE7" w14:textId="09536BB2" w:rsidR="00AE1E7E" w:rsidRPr="00BB1247" w:rsidRDefault="00AE1E7E" w:rsidP="00BB1247">
      <w:pPr>
        <w:pStyle w:val="Heading2"/>
      </w:pPr>
      <w:bookmarkStart w:id="17" w:name="_Toc137537642"/>
      <w:r w:rsidRPr="00BB1247">
        <w:t>Table S2: C-SSRS Shift from Baseline to Worst Post-Baseline Score from Day 1 to Week 3</w:t>
      </w:r>
      <w:bookmarkEnd w:id="17"/>
    </w:p>
    <w:p w14:paraId="0392684D" w14:textId="77777777" w:rsidR="00AE1E7E" w:rsidRPr="00AE1E7E" w:rsidRDefault="00AE1E7E" w:rsidP="00AE1E7E"/>
    <w:tbl>
      <w:tblPr>
        <w:tblW w:w="0" w:type="auto"/>
        <w:jc w:val="center"/>
        <w:tblLayout w:type="fixed"/>
        <w:tblCellMar>
          <w:left w:w="0" w:type="dxa"/>
          <w:right w:w="0" w:type="dxa"/>
        </w:tblCellMar>
        <w:tblLook w:val="0000" w:firstRow="0" w:lastRow="0" w:firstColumn="0" w:lastColumn="0" w:noHBand="0" w:noVBand="0"/>
      </w:tblPr>
      <w:tblGrid>
        <w:gridCol w:w="1977"/>
        <w:gridCol w:w="1276"/>
        <w:gridCol w:w="708"/>
        <w:gridCol w:w="709"/>
        <w:gridCol w:w="709"/>
        <w:gridCol w:w="567"/>
        <w:gridCol w:w="567"/>
        <w:gridCol w:w="567"/>
        <w:gridCol w:w="992"/>
        <w:gridCol w:w="827"/>
      </w:tblGrid>
      <w:tr w:rsidR="00AE1E7E" w:rsidRPr="00AE1E7E" w14:paraId="499A2D25" w14:textId="77777777" w:rsidTr="00BC0741">
        <w:trPr>
          <w:cantSplit/>
          <w:tblHeader/>
          <w:jc w:val="center"/>
        </w:trPr>
        <w:tc>
          <w:tcPr>
            <w:tcW w:w="3253" w:type="dxa"/>
            <w:gridSpan w:val="2"/>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22B81749"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p>
        </w:tc>
        <w:tc>
          <w:tcPr>
            <w:tcW w:w="5646" w:type="dxa"/>
            <w:gridSpan w:val="8"/>
            <w:tcBorders>
              <w:top w:val="single" w:sz="4" w:space="0" w:color="auto"/>
              <w:left w:val="single" w:sz="4" w:space="0" w:color="auto"/>
              <w:bottom w:val="single" w:sz="4" w:space="0" w:color="auto"/>
              <w:right w:val="single" w:sz="4" w:space="0" w:color="auto"/>
            </w:tcBorders>
            <w:shd w:val="clear" w:color="auto" w:fill="auto"/>
            <w:tcMar>
              <w:left w:w="60" w:type="dxa"/>
              <w:right w:w="60" w:type="dxa"/>
            </w:tcMar>
            <w:vAlign w:val="center"/>
          </w:tcPr>
          <w:p w14:paraId="0B61FFAC"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Worst Post-Baseline C-SSRS Score</w:t>
            </w:r>
          </w:p>
        </w:tc>
      </w:tr>
      <w:tr w:rsidR="00AE1E7E" w:rsidRPr="00AE1E7E" w14:paraId="231B8578" w14:textId="77777777" w:rsidTr="00BC0741">
        <w:trPr>
          <w:cantSplit/>
          <w:tblHeader/>
          <w:jc w:val="center"/>
        </w:trPr>
        <w:tc>
          <w:tcPr>
            <w:tcW w:w="1977" w:type="dxa"/>
            <w:tcBorders>
              <w:top w:val="single" w:sz="4" w:space="0" w:color="auto"/>
              <w:left w:val="single" w:sz="6" w:space="0" w:color="000000"/>
              <w:bottom w:val="single" w:sz="2" w:space="0" w:color="000000"/>
              <w:right w:val="nil"/>
            </w:tcBorders>
            <w:shd w:val="clear" w:color="auto" w:fill="auto"/>
            <w:tcMar>
              <w:left w:w="60" w:type="dxa"/>
              <w:right w:w="60" w:type="dxa"/>
            </w:tcMar>
            <w:vAlign w:val="center"/>
          </w:tcPr>
          <w:p w14:paraId="3AC2BF1B"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Treatment Group</w:t>
            </w:r>
          </w:p>
        </w:tc>
        <w:tc>
          <w:tcPr>
            <w:tcW w:w="1276" w:type="dxa"/>
            <w:tcBorders>
              <w:top w:val="single" w:sz="4" w:space="0" w:color="auto"/>
              <w:left w:val="single" w:sz="2" w:space="0" w:color="000000"/>
              <w:bottom w:val="single" w:sz="2" w:space="0" w:color="000000"/>
              <w:right w:val="nil"/>
            </w:tcBorders>
            <w:shd w:val="clear" w:color="auto" w:fill="auto"/>
            <w:tcMar>
              <w:left w:w="60" w:type="dxa"/>
              <w:right w:w="60" w:type="dxa"/>
            </w:tcMar>
            <w:vAlign w:val="center"/>
          </w:tcPr>
          <w:p w14:paraId="5C2A4067"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C-SSRS Baseline Score</w:t>
            </w:r>
          </w:p>
        </w:tc>
        <w:tc>
          <w:tcPr>
            <w:tcW w:w="708" w:type="dxa"/>
            <w:tcBorders>
              <w:top w:val="single" w:sz="4" w:space="0" w:color="auto"/>
              <w:left w:val="single" w:sz="2" w:space="0" w:color="000000"/>
              <w:bottom w:val="single" w:sz="2" w:space="0" w:color="000000"/>
              <w:right w:val="nil"/>
            </w:tcBorders>
            <w:shd w:val="clear" w:color="auto" w:fill="auto"/>
            <w:tcMar>
              <w:left w:w="60" w:type="dxa"/>
              <w:right w:w="60" w:type="dxa"/>
            </w:tcMar>
            <w:vAlign w:val="center"/>
          </w:tcPr>
          <w:p w14:paraId="5BF5A833"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0</w:t>
            </w:r>
          </w:p>
        </w:tc>
        <w:tc>
          <w:tcPr>
            <w:tcW w:w="709" w:type="dxa"/>
            <w:tcBorders>
              <w:top w:val="single" w:sz="4" w:space="0" w:color="auto"/>
              <w:left w:val="single" w:sz="2" w:space="0" w:color="000000"/>
              <w:bottom w:val="single" w:sz="2" w:space="0" w:color="000000"/>
              <w:right w:val="nil"/>
            </w:tcBorders>
            <w:shd w:val="clear" w:color="auto" w:fill="auto"/>
            <w:tcMar>
              <w:left w:w="60" w:type="dxa"/>
              <w:right w:w="60" w:type="dxa"/>
            </w:tcMar>
            <w:vAlign w:val="center"/>
          </w:tcPr>
          <w:p w14:paraId="7A42A53C"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1</w:t>
            </w:r>
          </w:p>
        </w:tc>
        <w:tc>
          <w:tcPr>
            <w:tcW w:w="709" w:type="dxa"/>
            <w:tcBorders>
              <w:top w:val="single" w:sz="4" w:space="0" w:color="auto"/>
              <w:left w:val="single" w:sz="2" w:space="0" w:color="000000"/>
              <w:bottom w:val="single" w:sz="2" w:space="0" w:color="000000"/>
              <w:right w:val="nil"/>
            </w:tcBorders>
            <w:shd w:val="clear" w:color="auto" w:fill="auto"/>
            <w:tcMar>
              <w:left w:w="60" w:type="dxa"/>
              <w:right w:w="60" w:type="dxa"/>
            </w:tcMar>
            <w:vAlign w:val="center"/>
          </w:tcPr>
          <w:p w14:paraId="69C9E089"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2</w:t>
            </w:r>
          </w:p>
        </w:tc>
        <w:tc>
          <w:tcPr>
            <w:tcW w:w="567" w:type="dxa"/>
            <w:tcBorders>
              <w:top w:val="single" w:sz="4" w:space="0" w:color="auto"/>
              <w:left w:val="single" w:sz="2" w:space="0" w:color="000000"/>
              <w:bottom w:val="single" w:sz="2" w:space="0" w:color="000000"/>
              <w:right w:val="nil"/>
            </w:tcBorders>
            <w:shd w:val="clear" w:color="auto" w:fill="auto"/>
            <w:tcMar>
              <w:left w:w="60" w:type="dxa"/>
              <w:right w:w="60" w:type="dxa"/>
            </w:tcMar>
            <w:vAlign w:val="center"/>
          </w:tcPr>
          <w:p w14:paraId="00B7DDC9"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3</w:t>
            </w:r>
          </w:p>
        </w:tc>
        <w:tc>
          <w:tcPr>
            <w:tcW w:w="567" w:type="dxa"/>
            <w:tcBorders>
              <w:top w:val="single" w:sz="4" w:space="0" w:color="auto"/>
              <w:left w:val="single" w:sz="2" w:space="0" w:color="000000"/>
              <w:bottom w:val="single" w:sz="2" w:space="0" w:color="000000"/>
              <w:right w:val="nil"/>
            </w:tcBorders>
            <w:shd w:val="clear" w:color="auto" w:fill="auto"/>
            <w:tcMar>
              <w:left w:w="60" w:type="dxa"/>
              <w:right w:w="60" w:type="dxa"/>
            </w:tcMar>
            <w:vAlign w:val="center"/>
          </w:tcPr>
          <w:p w14:paraId="28C41EB8"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4</w:t>
            </w:r>
          </w:p>
        </w:tc>
        <w:tc>
          <w:tcPr>
            <w:tcW w:w="567" w:type="dxa"/>
            <w:tcBorders>
              <w:top w:val="single" w:sz="4" w:space="0" w:color="auto"/>
              <w:left w:val="single" w:sz="2" w:space="0" w:color="000000"/>
              <w:bottom w:val="single" w:sz="2" w:space="0" w:color="000000"/>
              <w:right w:val="nil"/>
            </w:tcBorders>
            <w:shd w:val="clear" w:color="auto" w:fill="auto"/>
            <w:tcMar>
              <w:left w:w="60" w:type="dxa"/>
              <w:right w:w="60" w:type="dxa"/>
            </w:tcMar>
            <w:vAlign w:val="center"/>
          </w:tcPr>
          <w:p w14:paraId="06DB4341"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5</w:t>
            </w:r>
          </w:p>
        </w:tc>
        <w:tc>
          <w:tcPr>
            <w:tcW w:w="992" w:type="dxa"/>
            <w:tcBorders>
              <w:top w:val="single" w:sz="4" w:space="0" w:color="auto"/>
              <w:left w:val="single" w:sz="2" w:space="0" w:color="000000"/>
              <w:bottom w:val="single" w:sz="2" w:space="0" w:color="000000"/>
              <w:right w:val="nil"/>
            </w:tcBorders>
            <w:shd w:val="clear" w:color="auto" w:fill="auto"/>
            <w:tcMar>
              <w:left w:w="60" w:type="dxa"/>
              <w:right w:w="60" w:type="dxa"/>
            </w:tcMar>
            <w:vAlign w:val="center"/>
          </w:tcPr>
          <w:p w14:paraId="24AFBB64"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Missing</w:t>
            </w:r>
          </w:p>
        </w:tc>
        <w:tc>
          <w:tcPr>
            <w:tcW w:w="827" w:type="dxa"/>
            <w:tcBorders>
              <w:top w:val="single" w:sz="4" w:space="0" w:color="auto"/>
              <w:left w:val="single" w:sz="2" w:space="0" w:color="000000"/>
              <w:bottom w:val="single" w:sz="2" w:space="0" w:color="000000"/>
              <w:right w:val="single" w:sz="6" w:space="0" w:color="000000"/>
            </w:tcBorders>
            <w:shd w:val="clear" w:color="auto" w:fill="auto"/>
            <w:tcMar>
              <w:left w:w="60" w:type="dxa"/>
              <w:right w:w="60" w:type="dxa"/>
            </w:tcMar>
            <w:vAlign w:val="center"/>
          </w:tcPr>
          <w:p w14:paraId="04B4B1F4"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b/>
                <w:bCs/>
                <w:color w:val="000000"/>
                <w:sz w:val="24"/>
                <w:szCs w:val="24"/>
                <w:lang w:eastAsia="en-GB"/>
              </w:rPr>
            </w:pPr>
            <w:r w:rsidRPr="00AE1E7E">
              <w:rPr>
                <w:rFonts w:ascii="Times New Roman" w:eastAsiaTheme="minorEastAsia" w:hAnsi="Times New Roman" w:cs="Times New Roman"/>
                <w:b/>
                <w:bCs/>
                <w:color w:val="000000"/>
                <w:sz w:val="24"/>
                <w:szCs w:val="24"/>
                <w:lang w:eastAsia="en-GB"/>
              </w:rPr>
              <w:t>Total</w:t>
            </w:r>
          </w:p>
        </w:tc>
      </w:tr>
      <w:tr w:rsidR="00AE1E7E" w:rsidRPr="00AE1E7E" w14:paraId="239ED4C1" w14:textId="77777777" w:rsidTr="00BC0741">
        <w:trPr>
          <w:cantSplit/>
          <w:jc w:val="center"/>
        </w:trPr>
        <w:tc>
          <w:tcPr>
            <w:tcW w:w="1977" w:type="dxa"/>
            <w:tcBorders>
              <w:top w:val="nil"/>
              <w:left w:val="single" w:sz="6" w:space="0" w:color="000000"/>
              <w:bottom w:val="single" w:sz="2" w:space="0" w:color="000000"/>
              <w:right w:val="nil"/>
            </w:tcBorders>
            <w:shd w:val="clear" w:color="auto" w:fill="FFFFFF"/>
            <w:tcMar>
              <w:left w:w="60" w:type="dxa"/>
              <w:right w:w="60" w:type="dxa"/>
            </w:tcMar>
            <w:vAlign w:val="center"/>
          </w:tcPr>
          <w:p w14:paraId="71DC01AD"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COMP360 25 mg + SSRI (N=19)</w:t>
            </w:r>
          </w:p>
        </w:tc>
        <w:tc>
          <w:tcPr>
            <w:tcW w:w="1276" w:type="dxa"/>
            <w:tcBorders>
              <w:top w:val="nil"/>
              <w:left w:val="single" w:sz="2" w:space="0" w:color="000000"/>
              <w:bottom w:val="single" w:sz="2" w:space="0" w:color="000000"/>
              <w:right w:val="nil"/>
            </w:tcBorders>
            <w:shd w:val="clear" w:color="auto" w:fill="FFFFFF"/>
            <w:tcMar>
              <w:left w:w="60" w:type="dxa"/>
              <w:right w:w="60" w:type="dxa"/>
            </w:tcMar>
            <w:vAlign w:val="center"/>
          </w:tcPr>
          <w:p w14:paraId="2039516F"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8" w:type="dxa"/>
            <w:tcBorders>
              <w:top w:val="nil"/>
              <w:left w:val="single" w:sz="2" w:space="0" w:color="000000"/>
              <w:bottom w:val="single" w:sz="2" w:space="0" w:color="000000"/>
              <w:right w:val="nil"/>
            </w:tcBorders>
            <w:shd w:val="clear" w:color="auto" w:fill="FFFFFF"/>
            <w:tcMar>
              <w:left w:w="60" w:type="dxa"/>
              <w:right w:w="60" w:type="dxa"/>
            </w:tcMar>
            <w:vAlign w:val="center"/>
          </w:tcPr>
          <w:p w14:paraId="51F5C9B1"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12 (63.2)</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5D47783F"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1 (5.3)</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19DCE6C6"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1 (5.3)</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4A8E0442"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45463902"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3205E42F"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992" w:type="dxa"/>
            <w:tcBorders>
              <w:top w:val="nil"/>
              <w:left w:val="single" w:sz="2" w:space="0" w:color="000000"/>
              <w:bottom w:val="single" w:sz="2" w:space="0" w:color="000000"/>
              <w:right w:val="nil"/>
            </w:tcBorders>
            <w:shd w:val="clear" w:color="auto" w:fill="FFFFFF"/>
            <w:tcMar>
              <w:left w:w="60" w:type="dxa"/>
              <w:right w:w="60" w:type="dxa"/>
            </w:tcMar>
            <w:vAlign w:val="center"/>
          </w:tcPr>
          <w:p w14:paraId="270FAC7A"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827" w:type="dxa"/>
            <w:tcBorders>
              <w:top w:val="nil"/>
              <w:left w:val="single" w:sz="2" w:space="0" w:color="000000"/>
              <w:bottom w:val="single" w:sz="2" w:space="0" w:color="000000"/>
              <w:right w:val="single" w:sz="6" w:space="0" w:color="000000"/>
            </w:tcBorders>
            <w:shd w:val="clear" w:color="auto" w:fill="FFFFFF"/>
            <w:tcMar>
              <w:left w:w="60" w:type="dxa"/>
              <w:right w:w="60" w:type="dxa"/>
            </w:tcMar>
            <w:vAlign w:val="center"/>
          </w:tcPr>
          <w:p w14:paraId="1F589026"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14 (73.7)</w:t>
            </w:r>
          </w:p>
        </w:tc>
      </w:tr>
      <w:tr w:rsidR="00AE1E7E" w:rsidRPr="00AE1E7E" w14:paraId="29E9CDE6" w14:textId="77777777" w:rsidTr="00BC0741">
        <w:trPr>
          <w:cantSplit/>
          <w:jc w:val="center"/>
        </w:trPr>
        <w:tc>
          <w:tcPr>
            <w:tcW w:w="1977" w:type="dxa"/>
            <w:tcBorders>
              <w:top w:val="nil"/>
              <w:left w:val="single" w:sz="6" w:space="0" w:color="000000"/>
              <w:bottom w:val="single" w:sz="2" w:space="0" w:color="000000"/>
              <w:right w:val="nil"/>
            </w:tcBorders>
            <w:shd w:val="clear" w:color="auto" w:fill="FFFFFF"/>
            <w:tcMar>
              <w:left w:w="60" w:type="dxa"/>
              <w:right w:w="60" w:type="dxa"/>
            </w:tcMar>
            <w:vAlign w:val="center"/>
          </w:tcPr>
          <w:p w14:paraId="1F54A683"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p>
        </w:tc>
        <w:tc>
          <w:tcPr>
            <w:tcW w:w="1276" w:type="dxa"/>
            <w:tcBorders>
              <w:top w:val="nil"/>
              <w:left w:val="single" w:sz="2" w:space="0" w:color="000000"/>
              <w:bottom w:val="single" w:sz="2" w:space="0" w:color="000000"/>
              <w:right w:val="nil"/>
            </w:tcBorders>
            <w:shd w:val="clear" w:color="auto" w:fill="FFFFFF"/>
            <w:tcMar>
              <w:left w:w="60" w:type="dxa"/>
              <w:right w:w="60" w:type="dxa"/>
            </w:tcMar>
            <w:vAlign w:val="center"/>
          </w:tcPr>
          <w:p w14:paraId="0D84C47D"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1</w:t>
            </w:r>
          </w:p>
        </w:tc>
        <w:tc>
          <w:tcPr>
            <w:tcW w:w="708" w:type="dxa"/>
            <w:tcBorders>
              <w:top w:val="nil"/>
              <w:left w:val="single" w:sz="2" w:space="0" w:color="000000"/>
              <w:bottom w:val="single" w:sz="2" w:space="0" w:color="000000"/>
              <w:right w:val="nil"/>
            </w:tcBorders>
            <w:shd w:val="clear" w:color="auto" w:fill="FFFFFF"/>
            <w:tcMar>
              <w:left w:w="60" w:type="dxa"/>
              <w:right w:w="60" w:type="dxa"/>
            </w:tcMar>
            <w:vAlign w:val="center"/>
          </w:tcPr>
          <w:p w14:paraId="39729B2B"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3 (15.8)</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7CB79D74"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2 (10.5)</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2B206D5E"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16107D4D"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11A3B7C3"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50CD5D93"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992" w:type="dxa"/>
            <w:tcBorders>
              <w:top w:val="nil"/>
              <w:left w:val="single" w:sz="2" w:space="0" w:color="000000"/>
              <w:bottom w:val="single" w:sz="2" w:space="0" w:color="000000"/>
              <w:right w:val="nil"/>
            </w:tcBorders>
            <w:shd w:val="clear" w:color="auto" w:fill="FFFFFF"/>
            <w:tcMar>
              <w:left w:w="60" w:type="dxa"/>
              <w:right w:w="60" w:type="dxa"/>
            </w:tcMar>
            <w:vAlign w:val="center"/>
          </w:tcPr>
          <w:p w14:paraId="718BB0E8"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827" w:type="dxa"/>
            <w:tcBorders>
              <w:top w:val="nil"/>
              <w:left w:val="single" w:sz="2" w:space="0" w:color="000000"/>
              <w:bottom w:val="single" w:sz="2" w:space="0" w:color="000000"/>
              <w:right w:val="single" w:sz="6" w:space="0" w:color="000000"/>
            </w:tcBorders>
            <w:shd w:val="clear" w:color="auto" w:fill="FFFFFF"/>
            <w:tcMar>
              <w:left w:w="60" w:type="dxa"/>
              <w:right w:w="60" w:type="dxa"/>
            </w:tcMar>
            <w:vAlign w:val="center"/>
          </w:tcPr>
          <w:p w14:paraId="170EB2B0"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5 (26.3)</w:t>
            </w:r>
          </w:p>
        </w:tc>
      </w:tr>
      <w:tr w:rsidR="00AE1E7E" w:rsidRPr="00AE1E7E" w14:paraId="09985379" w14:textId="77777777" w:rsidTr="00BC0741">
        <w:trPr>
          <w:cantSplit/>
          <w:jc w:val="center"/>
        </w:trPr>
        <w:tc>
          <w:tcPr>
            <w:tcW w:w="1977" w:type="dxa"/>
            <w:tcBorders>
              <w:top w:val="nil"/>
              <w:left w:val="single" w:sz="6" w:space="0" w:color="000000"/>
              <w:bottom w:val="single" w:sz="2" w:space="0" w:color="000000"/>
              <w:right w:val="nil"/>
            </w:tcBorders>
            <w:shd w:val="clear" w:color="auto" w:fill="FFFFFF"/>
            <w:tcMar>
              <w:left w:w="60" w:type="dxa"/>
              <w:right w:w="60" w:type="dxa"/>
            </w:tcMar>
            <w:vAlign w:val="center"/>
          </w:tcPr>
          <w:p w14:paraId="098CC0BB" w14:textId="77777777" w:rsidR="00AE1E7E" w:rsidRPr="00AE1E7E" w:rsidRDefault="00AE1E7E" w:rsidP="00AE1E7E">
            <w:pPr>
              <w:widowControl/>
              <w:autoSpaceDE w:val="0"/>
              <w:autoSpaceDN w:val="0"/>
              <w:adjustRightInd w:val="0"/>
              <w:spacing w:before="60" w:after="60"/>
              <w:jc w:val="center"/>
              <w:rPr>
                <w:rFonts w:ascii="Times New Roman" w:eastAsiaTheme="minorEastAsia" w:hAnsi="Times New Roman" w:cs="Times New Roman"/>
                <w:color w:val="000000"/>
                <w:sz w:val="24"/>
                <w:szCs w:val="24"/>
                <w:lang w:eastAsia="en-GB"/>
              </w:rPr>
            </w:pPr>
          </w:p>
        </w:tc>
        <w:tc>
          <w:tcPr>
            <w:tcW w:w="1276" w:type="dxa"/>
            <w:tcBorders>
              <w:top w:val="nil"/>
              <w:left w:val="single" w:sz="2" w:space="0" w:color="000000"/>
              <w:bottom w:val="single" w:sz="2" w:space="0" w:color="000000"/>
              <w:right w:val="nil"/>
            </w:tcBorders>
            <w:shd w:val="clear" w:color="auto" w:fill="FFFFFF"/>
            <w:tcMar>
              <w:left w:w="60" w:type="dxa"/>
              <w:right w:w="60" w:type="dxa"/>
            </w:tcMar>
            <w:vAlign w:val="center"/>
          </w:tcPr>
          <w:p w14:paraId="77CA870B"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2</w:t>
            </w:r>
          </w:p>
        </w:tc>
        <w:tc>
          <w:tcPr>
            <w:tcW w:w="708" w:type="dxa"/>
            <w:tcBorders>
              <w:top w:val="nil"/>
              <w:left w:val="single" w:sz="2" w:space="0" w:color="000000"/>
              <w:bottom w:val="single" w:sz="2" w:space="0" w:color="000000"/>
              <w:right w:val="nil"/>
            </w:tcBorders>
            <w:shd w:val="clear" w:color="auto" w:fill="FFFFFF"/>
            <w:tcMar>
              <w:left w:w="60" w:type="dxa"/>
              <w:right w:w="60" w:type="dxa"/>
            </w:tcMar>
            <w:vAlign w:val="center"/>
          </w:tcPr>
          <w:p w14:paraId="2FABAB48"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67D6AD6A"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31C7A78E"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5373C994"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1C090830"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218BCF9D"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992" w:type="dxa"/>
            <w:tcBorders>
              <w:top w:val="nil"/>
              <w:left w:val="single" w:sz="2" w:space="0" w:color="000000"/>
              <w:bottom w:val="single" w:sz="2" w:space="0" w:color="000000"/>
              <w:right w:val="nil"/>
            </w:tcBorders>
            <w:shd w:val="clear" w:color="auto" w:fill="FFFFFF"/>
            <w:tcMar>
              <w:left w:w="60" w:type="dxa"/>
              <w:right w:w="60" w:type="dxa"/>
            </w:tcMar>
            <w:vAlign w:val="center"/>
          </w:tcPr>
          <w:p w14:paraId="0BA87A07"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827" w:type="dxa"/>
            <w:tcBorders>
              <w:top w:val="nil"/>
              <w:left w:val="single" w:sz="2" w:space="0" w:color="000000"/>
              <w:bottom w:val="single" w:sz="2" w:space="0" w:color="000000"/>
              <w:right w:val="single" w:sz="6" w:space="0" w:color="000000"/>
            </w:tcBorders>
            <w:shd w:val="clear" w:color="auto" w:fill="FFFFFF"/>
            <w:tcMar>
              <w:left w:w="60" w:type="dxa"/>
              <w:right w:w="60" w:type="dxa"/>
            </w:tcMar>
            <w:vAlign w:val="center"/>
          </w:tcPr>
          <w:p w14:paraId="595E16AA"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r>
      <w:tr w:rsidR="00AE1E7E" w:rsidRPr="00AE1E7E" w14:paraId="41291EB0" w14:textId="77777777" w:rsidTr="00BC0741">
        <w:trPr>
          <w:cantSplit/>
          <w:jc w:val="center"/>
        </w:trPr>
        <w:tc>
          <w:tcPr>
            <w:tcW w:w="1977" w:type="dxa"/>
            <w:tcBorders>
              <w:top w:val="nil"/>
              <w:left w:val="single" w:sz="6" w:space="0" w:color="000000"/>
              <w:bottom w:val="single" w:sz="2" w:space="0" w:color="000000"/>
              <w:right w:val="nil"/>
            </w:tcBorders>
            <w:shd w:val="clear" w:color="auto" w:fill="FFFFFF"/>
            <w:tcMar>
              <w:left w:w="60" w:type="dxa"/>
              <w:right w:w="60" w:type="dxa"/>
            </w:tcMar>
            <w:vAlign w:val="center"/>
          </w:tcPr>
          <w:p w14:paraId="33C70906" w14:textId="77777777" w:rsidR="00AE1E7E" w:rsidRPr="00AE1E7E" w:rsidRDefault="00AE1E7E" w:rsidP="00AE1E7E">
            <w:pPr>
              <w:widowControl/>
              <w:autoSpaceDE w:val="0"/>
              <w:autoSpaceDN w:val="0"/>
              <w:adjustRightInd w:val="0"/>
              <w:spacing w:before="60" w:after="60"/>
              <w:jc w:val="center"/>
              <w:rPr>
                <w:rFonts w:ascii="Times New Roman" w:eastAsiaTheme="minorEastAsia" w:hAnsi="Times New Roman" w:cs="Times New Roman"/>
                <w:color w:val="000000"/>
                <w:sz w:val="24"/>
                <w:szCs w:val="24"/>
                <w:lang w:eastAsia="en-GB"/>
              </w:rPr>
            </w:pPr>
          </w:p>
        </w:tc>
        <w:tc>
          <w:tcPr>
            <w:tcW w:w="1276" w:type="dxa"/>
            <w:tcBorders>
              <w:top w:val="nil"/>
              <w:left w:val="single" w:sz="2" w:space="0" w:color="000000"/>
              <w:bottom w:val="single" w:sz="2" w:space="0" w:color="000000"/>
              <w:right w:val="nil"/>
            </w:tcBorders>
            <w:shd w:val="clear" w:color="auto" w:fill="FFFFFF"/>
            <w:tcMar>
              <w:left w:w="60" w:type="dxa"/>
              <w:right w:w="60" w:type="dxa"/>
            </w:tcMar>
            <w:vAlign w:val="center"/>
          </w:tcPr>
          <w:p w14:paraId="75B1EA44"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3</w:t>
            </w:r>
          </w:p>
        </w:tc>
        <w:tc>
          <w:tcPr>
            <w:tcW w:w="708" w:type="dxa"/>
            <w:tcBorders>
              <w:top w:val="nil"/>
              <w:left w:val="single" w:sz="2" w:space="0" w:color="000000"/>
              <w:bottom w:val="single" w:sz="2" w:space="0" w:color="000000"/>
              <w:right w:val="nil"/>
            </w:tcBorders>
            <w:shd w:val="clear" w:color="auto" w:fill="FFFFFF"/>
            <w:tcMar>
              <w:left w:w="60" w:type="dxa"/>
              <w:right w:w="60" w:type="dxa"/>
            </w:tcMar>
            <w:vAlign w:val="center"/>
          </w:tcPr>
          <w:p w14:paraId="457530A8"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3BD883E9"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7C49442D"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21C97DF1"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49F14950"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489655D5"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992" w:type="dxa"/>
            <w:tcBorders>
              <w:top w:val="nil"/>
              <w:left w:val="single" w:sz="2" w:space="0" w:color="000000"/>
              <w:bottom w:val="single" w:sz="2" w:space="0" w:color="000000"/>
              <w:right w:val="nil"/>
            </w:tcBorders>
            <w:shd w:val="clear" w:color="auto" w:fill="FFFFFF"/>
            <w:tcMar>
              <w:left w:w="60" w:type="dxa"/>
              <w:right w:w="60" w:type="dxa"/>
            </w:tcMar>
            <w:vAlign w:val="center"/>
          </w:tcPr>
          <w:p w14:paraId="4A67A911"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827" w:type="dxa"/>
            <w:tcBorders>
              <w:top w:val="nil"/>
              <w:left w:val="single" w:sz="2" w:space="0" w:color="000000"/>
              <w:bottom w:val="single" w:sz="2" w:space="0" w:color="000000"/>
              <w:right w:val="single" w:sz="6" w:space="0" w:color="000000"/>
            </w:tcBorders>
            <w:shd w:val="clear" w:color="auto" w:fill="FFFFFF"/>
            <w:tcMar>
              <w:left w:w="60" w:type="dxa"/>
              <w:right w:w="60" w:type="dxa"/>
            </w:tcMar>
            <w:vAlign w:val="center"/>
          </w:tcPr>
          <w:p w14:paraId="05CDBF1B"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r>
      <w:tr w:rsidR="00AE1E7E" w:rsidRPr="00AE1E7E" w14:paraId="690A63AC" w14:textId="77777777" w:rsidTr="00BC0741">
        <w:trPr>
          <w:cantSplit/>
          <w:jc w:val="center"/>
        </w:trPr>
        <w:tc>
          <w:tcPr>
            <w:tcW w:w="1977" w:type="dxa"/>
            <w:tcBorders>
              <w:top w:val="nil"/>
              <w:left w:val="single" w:sz="6" w:space="0" w:color="000000"/>
              <w:bottom w:val="single" w:sz="2" w:space="0" w:color="000000"/>
              <w:right w:val="nil"/>
            </w:tcBorders>
            <w:shd w:val="clear" w:color="auto" w:fill="FFFFFF"/>
            <w:tcMar>
              <w:left w:w="60" w:type="dxa"/>
              <w:right w:w="60" w:type="dxa"/>
            </w:tcMar>
            <w:vAlign w:val="center"/>
          </w:tcPr>
          <w:p w14:paraId="618B2266" w14:textId="77777777" w:rsidR="00AE1E7E" w:rsidRPr="00AE1E7E" w:rsidRDefault="00AE1E7E" w:rsidP="00AE1E7E">
            <w:pPr>
              <w:widowControl/>
              <w:autoSpaceDE w:val="0"/>
              <w:autoSpaceDN w:val="0"/>
              <w:adjustRightInd w:val="0"/>
              <w:spacing w:before="60" w:after="60"/>
              <w:jc w:val="center"/>
              <w:rPr>
                <w:rFonts w:ascii="Times New Roman" w:eastAsiaTheme="minorEastAsia" w:hAnsi="Times New Roman" w:cs="Times New Roman"/>
                <w:color w:val="000000"/>
                <w:sz w:val="24"/>
                <w:szCs w:val="24"/>
                <w:lang w:eastAsia="en-GB"/>
              </w:rPr>
            </w:pPr>
          </w:p>
        </w:tc>
        <w:tc>
          <w:tcPr>
            <w:tcW w:w="1276" w:type="dxa"/>
            <w:tcBorders>
              <w:top w:val="nil"/>
              <w:left w:val="single" w:sz="2" w:space="0" w:color="000000"/>
              <w:bottom w:val="single" w:sz="2" w:space="0" w:color="000000"/>
              <w:right w:val="nil"/>
            </w:tcBorders>
            <w:shd w:val="clear" w:color="auto" w:fill="FFFFFF"/>
            <w:tcMar>
              <w:left w:w="60" w:type="dxa"/>
              <w:right w:w="60" w:type="dxa"/>
            </w:tcMar>
            <w:vAlign w:val="center"/>
          </w:tcPr>
          <w:p w14:paraId="31B38271"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4</w:t>
            </w:r>
          </w:p>
        </w:tc>
        <w:tc>
          <w:tcPr>
            <w:tcW w:w="708" w:type="dxa"/>
            <w:tcBorders>
              <w:top w:val="nil"/>
              <w:left w:val="single" w:sz="2" w:space="0" w:color="000000"/>
              <w:bottom w:val="single" w:sz="2" w:space="0" w:color="000000"/>
              <w:right w:val="nil"/>
            </w:tcBorders>
            <w:shd w:val="clear" w:color="auto" w:fill="FFFFFF"/>
            <w:tcMar>
              <w:left w:w="60" w:type="dxa"/>
              <w:right w:w="60" w:type="dxa"/>
            </w:tcMar>
            <w:vAlign w:val="center"/>
          </w:tcPr>
          <w:p w14:paraId="4E9FE54B"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672C4995"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290FC314"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5CBBA9F6"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26741816"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4ECCD60A"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992" w:type="dxa"/>
            <w:tcBorders>
              <w:top w:val="nil"/>
              <w:left w:val="single" w:sz="2" w:space="0" w:color="000000"/>
              <w:bottom w:val="single" w:sz="2" w:space="0" w:color="000000"/>
              <w:right w:val="nil"/>
            </w:tcBorders>
            <w:shd w:val="clear" w:color="auto" w:fill="FFFFFF"/>
            <w:tcMar>
              <w:left w:w="60" w:type="dxa"/>
              <w:right w:w="60" w:type="dxa"/>
            </w:tcMar>
            <w:vAlign w:val="center"/>
          </w:tcPr>
          <w:p w14:paraId="233C1381"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827" w:type="dxa"/>
            <w:tcBorders>
              <w:top w:val="nil"/>
              <w:left w:val="single" w:sz="2" w:space="0" w:color="000000"/>
              <w:bottom w:val="single" w:sz="2" w:space="0" w:color="000000"/>
              <w:right w:val="single" w:sz="6" w:space="0" w:color="000000"/>
            </w:tcBorders>
            <w:shd w:val="clear" w:color="auto" w:fill="FFFFFF"/>
            <w:tcMar>
              <w:left w:w="60" w:type="dxa"/>
              <w:right w:w="60" w:type="dxa"/>
            </w:tcMar>
            <w:vAlign w:val="center"/>
          </w:tcPr>
          <w:p w14:paraId="52C4F57B"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r>
      <w:tr w:rsidR="00AE1E7E" w:rsidRPr="00AE1E7E" w14:paraId="6A0F2171" w14:textId="77777777" w:rsidTr="00BC0741">
        <w:trPr>
          <w:cantSplit/>
          <w:jc w:val="center"/>
        </w:trPr>
        <w:tc>
          <w:tcPr>
            <w:tcW w:w="1977" w:type="dxa"/>
            <w:tcBorders>
              <w:top w:val="nil"/>
              <w:left w:val="single" w:sz="6" w:space="0" w:color="000000"/>
              <w:bottom w:val="single" w:sz="2" w:space="0" w:color="000000"/>
              <w:right w:val="nil"/>
            </w:tcBorders>
            <w:shd w:val="clear" w:color="auto" w:fill="FFFFFF"/>
            <w:tcMar>
              <w:left w:w="60" w:type="dxa"/>
              <w:right w:w="60" w:type="dxa"/>
            </w:tcMar>
            <w:vAlign w:val="center"/>
          </w:tcPr>
          <w:p w14:paraId="4E9E9E37" w14:textId="77777777" w:rsidR="00AE1E7E" w:rsidRPr="00AE1E7E" w:rsidRDefault="00AE1E7E" w:rsidP="00AE1E7E">
            <w:pPr>
              <w:widowControl/>
              <w:autoSpaceDE w:val="0"/>
              <w:autoSpaceDN w:val="0"/>
              <w:adjustRightInd w:val="0"/>
              <w:spacing w:before="60" w:after="60"/>
              <w:jc w:val="center"/>
              <w:rPr>
                <w:rFonts w:ascii="Times New Roman" w:eastAsiaTheme="minorEastAsia" w:hAnsi="Times New Roman" w:cs="Times New Roman"/>
                <w:color w:val="000000"/>
                <w:sz w:val="24"/>
                <w:szCs w:val="24"/>
                <w:lang w:eastAsia="en-GB"/>
              </w:rPr>
            </w:pPr>
          </w:p>
        </w:tc>
        <w:tc>
          <w:tcPr>
            <w:tcW w:w="1276" w:type="dxa"/>
            <w:tcBorders>
              <w:top w:val="nil"/>
              <w:left w:val="single" w:sz="2" w:space="0" w:color="000000"/>
              <w:bottom w:val="single" w:sz="2" w:space="0" w:color="000000"/>
              <w:right w:val="nil"/>
            </w:tcBorders>
            <w:shd w:val="clear" w:color="auto" w:fill="FFFFFF"/>
            <w:tcMar>
              <w:left w:w="60" w:type="dxa"/>
              <w:right w:w="60" w:type="dxa"/>
            </w:tcMar>
            <w:vAlign w:val="center"/>
          </w:tcPr>
          <w:p w14:paraId="362890ED"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5</w:t>
            </w:r>
          </w:p>
        </w:tc>
        <w:tc>
          <w:tcPr>
            <w:tcW w:w="708" w:type="dxa"/>
            <w:tcBorders>
              <w:top w:val="nil"/>
              <w:left w:val="single" w:sz="2" w:space="0" w:color="000000"/>
              <w:bottom w:val="single" w:sz="2" w:space="0" w:color="000000"/>
              <w:right w:val="nil"/>
            </w:tcBorders>
            <w:shd w:val="clear" w:color="auto" w:fill="FFFFFF"/>
            <w:tcMar>
              <w:left w:w="60" w:type="dxa"/>
              <w:right w:w="60" w:type="dxa"/>
            </w:tcMar>
            <w:vAlign w:val="center"/>
          </w:tcPr>
          <w:p w14:paraId="4D4CB1FB"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1254DAE1"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5C5DA468"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0F790C3E"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31D74D90"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2BC75924"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992" w:type="dxa"/>
            <w:tcBorders>
              <w:top w:val="nil"/>
              <w:left w:val="single" w:sz="2" w:space="0" w:color="000000"/>
              <w:bottom w:val="single" w:sz="2" w:space="0" w:color="000000"/>
              <w:right w:val="nil"/>
            </w:tcBorders>
            <w:shd w:val="clear" w:color="auto" w:fill="FFFFFF"/>
            <w:tcMar>
              <w:left w:w="60" w:type="dxa"/>
              <w:right w:w="60" w:type="dxa"/>
            </w:tcMar>
            <w:vAlign w:val="center"/>
          </w:tcPr>
          <w:p w14:paraId="19B38D07"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827" w:type="dxa"/>
            <w:tcBorders>
              <w:top w:val="nil"/>
              <w:left w:val="single" w:sz="2" w:space="0" w:color="000000"/>
              <w:bottom w:val="single" w:sz="2" w:space="0" w:color="000000"/>
              <w:right w:val="single" w:sz="6" w:space="0" w:color="000000"/>
            </w:tcBorders>
            <w:shd w:val="clear" w:color="auto" w:fill="FFFFFF"/>
            <w:tcMar>
              <w:left w:w="60" w:type="dxa"/>
              <w:right w:w="60" w:type="dxa"/>
            </w:tcMar>
            <w:vAlign w:val="center"/>
          </w:tcPr>
          <w:p w14:paraId="1835FBF2"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r>
      <w:tr w:rsidR="00AE1E7E" w:rsidRPr="00AE1E7E" w14:paraId="4713D76E" w14:textId="77777777" w:rsidTr="00BC0741">
        <w:trPr>
          <w:cantSplit/>
          <w:jc w:val="center"/>
        </w:trPr>
        <w:tc>
          <w:tcPr>
            <w:tcW w:w="1977" w:type="dxa"/>
            <w:tcBorders>
              <w:top w:val="nil"/>
              <w:left w:val="single" w:sz="6" w:space="0" w:color="000000"/>
              <w:bottom w:val="single" w:sz="2" w:space="0" w:color="000000"/>
              <w:right w:val="nil"/>
            </w:tcBorders>
            <w:shd w:val="clear" w:color="auto" w:fill="FFFFFF"/>
            <w:tcMar>
              <w:left w:w="60" w:type="dxa"/>
              <w:right w:w="60" w:type="dxa"/>
            </w:tcMar>
            <w:vAlign w:val="center"/>
          </w:tcPr>
          <w:p w14:paraId="6182E489" w14:textId="77777777" w:rsidR="00AE1E7E" w:rsidRPr="00AE1E7E" w:rsidRDefault="00AE1E7E" w:rsidP="00AE1E7E">
            <w:pPr>
              <w:keepNext/>
              <w:widowControl/>
              <w:autoSpaceDE w:val="0"/>
              <w:autoSpaceDN w:val="0"/>
              <w:adjustRightInd w:val="0"/>
              <w:spacing w:before="60" w:after="60"/>
              <w:jc w:val="center"/>
              <w:rPr>
                <w:rFonts w:ascii="Times New Roman" w:eastAsiaTheme="minorEastAsia" w:hAnsi="Times New Roman" w:cs="Times New Roman"/>
                <w:color w:val="000000"/>
                <w:sz w:val="24"/>
                <w:szCs w:val="24"/>
                <w:lang w:eastAsia="en-GB"/>
              </w:rPr>
            </w:pPr>
          </w:p>
        </w:tc>
        <w:tc>
          <w:tcPr>
            <w:tcW w:w="1276" w:type="dxa"/>
            <w:tcBorders>
              <w:top w:val="nil"/>
              <w:left w:val="single" w:sz="2" w:space="0" w:color="000000"/>
              <w:bottom w:val="single" w:sz="2" w:space="0" w:color="000000"/>
              <w:right w:val="nil"/>
            </w:tcBorders>
            <w:shd w:val="clear" w:color="auto" w:fill="FFFFFF"/>
            <w:tcMar>
              <w:left w:w="60" w:type="dxa"/>
              <w:right w:w="60" w:type="dxa"/>
            </w:tcMar>
            <w:vAlign w:val="center"/>
          </w:tcPr>
          <w:p w14:paraId="7586389A"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Missing</w:t>
            </w:r>
          </w:p>
        </w:tc>
        <w:tc>
          <w:tcPr>
            <w:tcW w:w="708" w:type="dxa"/>
            <w:tcBorders>
              <w:top w:val="nil"/>
              <w:left w:val="single" w:sz="2" w:space="0" w:color="000000"/>
              <w:bottom w:val="single" w:sz="2" w:space="0" w:color="000000"/>
              <w:right w:val="nil"/>
            </w:tcBorders>
            <w:shd w:val="clear" w:color="auto" w:fill="FFFFFF"/>
            <w:tcMar>
              <w:left w:w="60" w:type="dxa"/>
              <w:right w:w="60" w:type="dxa"/>
            </w:tcMar>
            <w:vAlign w:val="center"/>
          </w:tcPr>
          <w:p w14:paraId="39366E2C"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782D5C22"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709" w:type="dxa"/>
            <w:tcBorders>
              <w:top w:val="nil"/>
              <w:left w:val="single" w:sz="2" w:space="0" w:color="000000"/>
              <w:bottom w:val="single" w:sz="2" w:space="0" w:color="000000"/>
              <w:right w:val="nil"/>
            </w:tcBorders>
            <w:shd w:val="clear" w:color="auto" w:fill="FFFFFF"/>
            <w:tcMar>
              <w:left w:w="60" w:type="dxa"/>
              <w:right w:w="60" w:type="dxa"/>
            </w:tcMar>
            <w:vAlign w:val="center"/>
          </w:tcPr>
          <w:p w14:paraId="7F346F7F"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19A651C0"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1C9AFAE9"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2" w:space="0" w:color="000000"/>
              <w:right w:val="nil"/>
            </w:tcBorders>
            <w:shd w:val="clear" w:color="auto" w:fill="FFFFFF"/>
            <w:tcMar>
              <w:left w:w="60" w:type="dxa"/>
              <w:right w:w="60" w:type="dxa"/>
            </w:tcMar>
            <w:vAlign w:val="center"/>
          </w:tcPr>
          <w:p w14:paraId="00986D0D"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992" w:type="dxa"/>
            <w:tcBorders>
              <w:top w:val="nil"/>
              <w:left w:val="single" w:sz="2" w:space="0" w:color="000000"/>
              <w:bottom w:val="single" w:sz="2" w:space="0" w:color="000000"/>
              <w:right w:val="nil"/>
            </w:tcBorders>
            <w:shd w:val="clear" w:color="auto" w:fill="FFFFFF"/>
            <w:tcMar>
              <w:left w:w="60" w:type="dxa"/>
              <w:right w:w="60" w:type="dxa"/>
            </w:tcMar>
            <w:vAlign w:val="center"/>
          </w:tcPr>
          <w:p w14:paraId="729C4C3C"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827" w:type="dxa"/>
            <w:tcBorders>
              <w:top w:val="nil"/>
              <w:left w:val="single" w:sz="2" w:space="0" w:color="000000"/>
              <w:bottom w:val="single" w:sz="2" w:space="0" w:color="000000"/>
              <w:right w:val="single" w:sz="6" w:space="0" w:color="000000"/>
            </w:tcBorders>
            <w:shd w:val="clear" w:color="auto" w:fill="FFFFFF"/>
            <w:tcMar>
              <w:left w:w="60" w:type="dxa"/>
              <w:right w:w="60" w:type="dxa"/>
            </w:tcMar>
            <w:vAlign w:val="center"/>
          </w:tcPr>
          <w:p w14:paraId="712582B2" w14:textId="77777777" w:rsidR="00AE1E7E" w:rsidRPr="00AE1E7E" w:rsidRDefault="00AE1E7E" w:rsidP="00AE1E7E">
            <w:pPr>
              <w:keepNext/>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r>
      <w:tr w:rsidR="00AE1E7E" w:rsidRPr="00AE1E7E" w14:paraId="30BA7811" w14:textId="77777777" w:rsidTr="00BC0741">
        <w:trPr>
          <w:cantSplit/>
          <w:jc w:val="center"/>
        </w:trPr>
        <w:tc>
          <w:tcPr>
            <w:tcW w:w="1977" w:type="dxa"/>
            <w:tcBorders>
              <w:top w:val="nil"/>
              <w:left w:val="single" w:sz="6" w:space="0" w:color="000000"/>
              <w:bottom w:val="single" w:sz="6" w:space="0" w:color="000000"/>
              <w:right w:val="nil"/>
            </w:tcBorders>
            <w:shd w:val="clear" w:color="auto" w:fill="FFFFFF"/>
            <w:tcMar>
              <w:left w:w="60" w:type="dxa"/>
              <w:right w:w="60" w:type="dxa"/>
            </w:tcMar>
            <w:vAlign w:val="center"/>
          </w:tcPr>
          <w:p w14:paraId="5F3C7F09" w14:textId="77777777" w:rsidR="00AE1E7E" w:rsidRPr="00AE1E7E" w:rsidRDefault="00AE1E7E" w:rsidP="00AE1E7E">
            <w:pPr>
              <w:widowControl/>
              <w:autoSpaceDE w:val="0"/>
              <w:autoSpaceDN w:val="0"/>
              <w:adjustRightInd w:val="0"/>
              <w:spacing w:before="60" w:after="60"/>
              <w:jc w:val="center"/>
              <w:rPr>
                <w:rFonts w:ascii="Times New Roman" w:eastAsiaTheme="minorEastAsia" w:hAnsi="Times New Roman" w:cs="Times New Roman"/>
                <w:color w:val="000000"/>
                <w:sz w:val="24"/>
                <w:szCs w:val="24"/>
                <w:lang w:eastAsia="en-GB"/>
              </w:rPr>
            </w:pPr>
          </w:p>
        </w:tc>
        <w:tc>
          <w:tcPr>
            <w:tcW w:w="1276" w:type="dxa"/>
            <w:tcBorders>
              <w:top w:val="nil"/>
              <w:left w:val="single" w:sz="2" w:space="0" w:color="000000"/>
              <w:bottom w:val="single" w:sz="6" w:space="0" w:color="000000"/>
              <w:right w:val="nil"/>
            </w:tcBorders>
            <w:shd w:val="clear" w:color="auto" w:fill="FFFFFF"/>
            <w:tcMar>
              <w:left w:w="60" w:type="dxa"/>
              <w:right w:w="60" w:type="dxa"/>
            </w:tcMar>
            <w:vAlign w:val="center"/>
          </w:tcPr>
          <w:p w14:paraId="2EE26193"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Total</w:t>
            </w:r>
          </w:p>
        </w:tc>
        <w:tc>
          <w:tcPr>
            <w:tcW w:w="708" w:type="dxa"/>
            <w:tcBorders>
              <w:top w:val="nil"/>
              <w:left w:val="single" w:sz="2" w:space="0" w:color="000000"/>
              <w:bottom w:val="single" w:sz="6" w:space="0" w:color="000000"/>
              <w:right w:val="nil"/>
            </w:tcBorders>
            <w:shd w:val="clear" w:color="auto" w:fill="FFFFFF"/>
            <w:tcMar>
              <w:left w:w="60" w:type="dxa"/>
              <w:right w:w="60" w:type="dxa"/>
            </w:tcMar>
            <w:vAlign w:val="center"/>
          </w:tcPr>
          <w:p w14:paraId="3DC60E0F"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15 (78.9)</w:t>
            </w:r>
          </w:p>
        </w:tc>
        <w:tc>
          <w:tcPr>
            <w:tcW w:w="709" w:type="dxa"/>
            <w:tcBorders>
              <w:top w:val="nil"/>
              <w:left w:val="single" w:sz="2" w:space="0" w:color="000000"/>
              <w:bottom w:val="single" w:sz="6" w:space="0" w:color="000000"/>
              <w:right w:val="nil"/>
            </w:tcBorders>
            <w:shd w:val="clear" w:color="auto" w:fill="FFFFFF"/>
            <w:tcMar>
              <w:left w:w="60" w:type="dxa"/>
              <w:right w:w="60" w:type="dxa"/>
            </w:tcMar>
            <w:vAlign w:val="center"/>
          </w:tcPr>
          <w:p w14:paraId="72161E20"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3 (15.8)</w:t>
            </w:r>
          </w:p>
        </w:tc>
        <w:tc>
          <w:tcPr>
            <w:tcW w:w="709" w:type="dxa"/>
            <w:tcBorders>
              <w:top w:val="nil"/>
              <w:left w:val="single" w:sz="2" w:space="0" w:color="000000"/>
              <w:bottom w:val="single" w:sz="6" w:space="0" w:color="000000"/>
              <w:right w:val="nil"/>
            </w:tcBorders>
            <w:shd w:val="clear" w:color="auto" w:fill="FFFFFF"/>
            <w:tcMar>
              <w:left w:w="60" w:type="dxa"/>
              <w:right w:w="60" w:type="dxa"/>
            </w:tcMar>
            <w:vAlign w:val="center"/>
          </w:tcPr>
          <w:p w14:paraId="558EB92B"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1 (5.3)</w:t>
            </w:r>
          </w:p>
        </w:tc>
        <w:tc>
          <w:tcPr>
            <w:tcW w:w="567" w:type="dxa"/>
            <w:tcBorders>
              <w:top w:val="nil"/>
              <w:left w:val="single" w:sz="2" w:space="0" w:color="000000"/>
              <w:bottom w:val="single" w:sz="6" w:space="0" w:color="000000"/>
              <w:right w:val="nil"/>
            </w:tcBorders>
            <w:shd w:val="clear" w:color="auto" w:fill="FFFFFF"/>
            <w:tcMar>
              <w:left w:w="60" w:type="dxa"/>
              <w:right w:w="60" w:type="dxa"/>
            </w:tcMar>
            <w:vAlign w:val="center"/>
          </w:tcPr>
          <w:p w14:paraId="5F629716"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6" w:space="0" w:color="000000"/>
              <w:right w:val="nil"/>
            </w:tcBorders>
            <w:shd w:val="clear" w:color="auto" w:fill="FFFFFF"/>
            <w:tcMar>
              <w:left w:w="60" w:type="dxa"/>
              <w:right w:w="60" w:type="dxa"/>
            </w:tcMar>
            <w:vAlign w:val="center"/>
          </w:tcPr>
          <w:p w14:paraId="644B197B"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567" w:type="dxa"/>
            <w:tcBorders>
              <w:top w:val="nil"/>
              <w:left w:val="single" w:sz="2" w:space="0" w:color="000000"/>
              <w:bottom w:val="single" w:sz="6" w:space="0" w:color="000000"/>
              <w:right w:val="nil"/>
            </w:tcBorders>
            <w:shd w:val="clear" w:color="auto" w:fill="FFFFFF"/>
            <w:tcMar>
              <w:left w:w="60" w:type="dxa"/>
              <w:right w:w="60" w:type="dxa"/>
            </w:tcMar>
            <w:vAlign w:val="center"/>
          </w:tcPr>
          <w:p w14:paraId="301D7281"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992" w:type="dxa"/>
            <w:tcBorders>
              <w:top w:val="nil"/>
              <w:left w:val="single" w:sz="2" w:space="0" w:color="000000"/>
              <w:bottom w:val="single" w:sz="6" w:space="0" w:color="000000"/>
              <w:right w:val="nil"/>
            </w:tcBorders>
            <w:shd w:val="clear" w:color="auto" w:fill="FFFFFF"/>
            <w:tcMar>
              <w:left w:w="60" w:type="dxa"/>
              <w:right w:w="60" w:type="dxa"/>
            </w:tcMar>
            <w:vAlign w:val="center"/>
          </w:tcPr>
          <w:p w14:paraId="74BE8B23"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0</w:t>
            </w:r>
          </w:p>
        </w:tc>
        <w:tc>
          <w:tcPr>
            <w:tcW w:w="827" w:type="dxa"/>
            <w:tcBorders>
              <w:top w:val="nil"/>
              <w:left w:val="single" w:sz="2" w:space="0" w:color="000000"/>
              <w:bottom w:val="single" w:sz="6" w:space="0" w:color="000000"/>
              <w:right w:val="single" w:sz="6" w:space="0" w:color="000000"/>
            </w:tcBorders>
            <w:shd w:val="clear" w:color="auto" w:fill="FFFFFF"/>
            <w:tcMar>
              <w:left w:w="60" w:type="dxa"/>
              <w:right w:w="60" w:type="dxa"/>
            </w:tcMar>
            <w:vAlign w:val="center"/>
          </w:tcPr>
          <w:p w14:paraId="4CECBA78" w14:textId="77777777" w:rsidR="00AE1E7E" w:rsidRPr="00AE1E7E" w:rsidRDefault="00AE1E7E" w:rsidP="00AE1E7E">
            <w:pPr>
              <w:widowControl/>
              <w:autoSpaceDE w:val="0"/>
              <w:autoSpaceDN w:val="0"/>
              <w:adjustRightInd w:val="0"/>
              <w:spacing w:before="60" w:after="60"/>
              <w:rPr>
                <w:rFonts w:ascii="Times New Roman" w:eastAsiaTheme="minorEastAsia" w:hAnsi="Times New Roman" w:cs="Times New Roman"/>
                <w:color w:val="000000"/>
                <w:sz w:val="24"/>
                <w:szCs w:val="24"/>
                <w:lang w:eastAsia="en-GB"/>
              </w:rPr>
            </w:pPr>
            <w:r w:rsidRPr="00AE1E7E">
              <w:rPr>
                <w:rFonts w:ascii="Times New Roman" w:eastAsiaTheme="minorEastAsia" w:hAnsi="Times New Roman" w:cs="Times New Roman"/>
                <w:color w:val="000000"/>
                <w:sz w:val="24"/>
                <w:szCs w:val="24"/>
                <w:lang w:eastAsia="en-GB"/>
              </w:rPr>
              <w:t>19 (100.0)</w:t>
            </w:r>
          </w:p>
        </w:tc>
      </w:tr>
    </w:tbl>
    <w:p w14:paraId="7C9D0248" w14:textId="77777777" w:rsidR="00AE1E7E" w:rsidRDefault="00AE1E7E" w:rsidP="00AE1E7E">
      <w:pPr>
        <w:pStyle w:val="Caption"/>
      </w:pPr>
      <w:r w:rsidRPr="00AE1E7E">
        <w:t>C-SSRS=Columbia Suicidality Severity Rating Scale.</w:t>
      </w:r>
    </w:p>
    <w:p w14:paraId="0883AF97" w14:textId="77777777" w:rsidR="00A652B3" w:rsidRPr="00A652B3" w:rsidRDefault="00A652B3" w:rsidP="00A652B3"/>
    <w:p w14:paraId="1E187AC2" w14:textId="2E6D89C1" w:rsidR="0064187E" w:rsidRPr="0064187E" w:rsidRDefault="00AE1E7E" w:rsidP="00AE1E7E">
      <w:pPr>
        <w:pStyle w:val="Caption"/>
      </w:pPr>
      <w:r w:rsidRPr="00AE1E7E">
        <w:t xml:space="preserve">C-SSRS </w:t>
      </w:r>
      <w:proofErr w:type="gramStart"/>
      <w:r w:rsidRPr="00AE1E7E">
        <w:t>scoring:</w:t>
      </w:r>
      <w:proofErr w:type="gramEnd"/>
      <w:r w:rsidRPr="00AE1E7E">
        <w:t xml:space="preserve"> 0=no suicidal ideation items endorsed; 1=wish to be dead; 2=nonspecific active suicidal thoughts; 3=active suicidal ideation with any methods (no plan) without intent to act; 4=active suicidal ideation with some intent to act, without specific plan; 5=active suicidal ideation with specific plan and intent.</w:t>
      </w:r>
    </w:p>
    <w:p w14:paraId="4905A86C" w14:textId="77777777" w:rsidR="00AE1E7E" w:rsidRDefault="00AE1E7E">
      <w:pPr>
        <w:widowControl/>
        <w:spacing w:after="160" w:line="259" w:lineRule="auto"/>
        <w:rPr>
          <w:rFonts w:ascii="Times New Roman" w:eastAsiaTheme="majorEastAsia" w:hAnsi="Times New Roman" w:cstheme="majorBidi"/>
          <w:b/>
          <w:color w:val="auto"/>
          <w:sz w:val="26"/>
          <w:szCs w:val="26"/>
          <w:lang w:eastAsia="en-GB"/>
        </w:rPr>
      </w:pPr>
      <w:bookmarkStart w:id="18" w:name="_Toc120612883"/>
      <w:r>
        <w:rPr>
          <w:lang w:eastAsia="en-GB"/>
        </w:rPr>
        <w:br w:type="page"/>
      </w:r>
    </w:p>
    <w:p w14:paraId="651290B6" w14:textId="0A5EA51B" w:rsidR="001679F6" w:rsidRDefault="003C48A4" w:rsidP="00643CF3">
      <w:pPr>
        <w:pStyle w:val="Heading2"/>
        <w:rPr>
          <w:lang w:eastAsia="en-GB"/>
        </w:rPr>
      </w:pPr>
      <w:bookmarkStart w:id="19" w:name="_Toc137537643"/>
      <w:r>
        <w:rPr>
          <w:lang w:eastAsia="en-GB"/>
        </w:rPr>
        <w:lastRenderedPageBreak/>
        <w:t xml:space="preserve">Table </w:t>
      </w:r>
      <w:r w:rsidR="0042583B">
        <w:rPr>
          <w:lang w:eastAsia="en-GB"/>
        </w:rPr>
        <w:t>S</w:t>
      </w:r>
      <w:r w:rsidR="00A652B3">
        <w:rPr>
          <w:lang w:eastAsia="en-GB"/>
        </w:rPr>
        <w:t>3</w:t>
      </w:r>
      <w:r>
        <w:rPr>
          <w:lang w:eastAsia="en-GB"/>
        </w:rPr>
        <w:t xml:space="preserve">: </w:t>
      </w:r>
      <w:r w:rsidR="001679F6">
        <w:rPr>
          <w:lang w:eastAsia="en-GB"/>
        </w:rPr>
        <w:t>Primary and Secondary Outcomes</w:t>
      </w:r>
      <w:bookmarkEnd w:id="18"/>
      <w:r w:rsidR="002213EF">
        <w:rPr>
          <w:lang w:eastAsia="en-GB"/>
        </w:rPr>
        <w:t xml:space="preserve"> (</w:t>
      </w:r>
      <w:r w:rsidR="00AD6F9F">
        <w:rPr>
          <w:lang w:eastAsia="en-GB"/>
        </w:rPr>
        <w:t>F</w:t>
      </w:r>
      <w:r w:rsidR="002213EF">
        <w:rPr>
          <w:lang w:eastAsia="en-GB"/>
        </w:rPr>
        <w:t xml:space="preserve">ull </w:t>
      </w:r>
      <w:r w:rsidR="00AD6F9F">
        <w:rPr>
          <w:lang w:eastAsia="en-GB"/>
        </w:rPr>
        <w:t>A</w:t>
      </w:r>
      <w:r w:rsidR="002213EF">
        <w:rPr>
          <w:lang w:eastAsia="en-GB"/>
        </w:rPr>
        <w:t xml:space="preserve">nalysis </w:t>
      </w:r>
      <w:r w:rsidR="00AD6F9F">
        <w:rPr>
          <w:lang w:eastAsia="en-GB"/>
        </w:rPr>
        <w:t>S</w:t>
      </w:r>
      <w:r w:rsidR="002213EF">
        <w:rPr>
          <w:lang w:eastAsia="en-GB"/>
        </w:rPr>
        <w:t>et)</w:t>
      </w:r>
      <w:bookmarkEnd w:id="19"/>
    </w:p>
    <w:tbl>
      <w:tblPr>
        <w:tblW w:w="0" w:type="auto"/>
        <w:tblInd w:w="-180" w:type="dxa"/>
        <w:tblBorders>
          <w:top w:val="single" w:sz="4" w:space="0" w:color="auto"/>
          <w:bottom w:val="single" w:sz="4" w:space="0" w:color="auto"/>
        </w:tblBorders>
        <w:tblLook w:val="04A0" w:firstRow="1" w:lastRow="0" w:firstColumn="1" w:lastColumn="0" w:noHBand="0" w:noVBand="1"/>
      </w:tblPr>
      <w:tblGrid>
        <w:gridCol w:w="6129"/>
        <w:gridCol w:w="2955"/>
      </w:tblGrid>
      <w:tr w:rsidR="00B403C3" w:rsidRPr="00922BA9" w14:paraId="4E1AB2E4" w14:textId="77777777" w:rsidTr="54E35A21">
        <w:trPr>
          <w:trHeight w:val="579"/>
        </w:trPr>
        <w:tc>
          <w:tcPr>
            <w:tcW w:w="6129" w:type="dxa"/>
            <w:tcBorders>
              <w:top w:val="single" w:sz="4" w:space="0" w:color="auto"/>
              <w:left w:val="single" w:sz="4" w:space="0" w:color="auto"/>
              <w:bottom w:val="nil"/>
            </w:tcBorders>
            <w:shd w:val="clear" w:color="auto" w:fill="auto"/>
            <w:vAlign w:val="center"/>
          </w:tcPr>
          <w:p w14:paraId="1F5ED9C2" w14:textId="77777777" w:rsidR="006C70C3" w:rsidRPr="002465B0" w:rsidRDefault="006C70C3">
            <w:pPr>
              <w:widowControl/>
              <w:jc w:val="center"/>
              <w:rPr>
                <w:rFonts w:ascii="Times New Roman" w:hAnsi="Times New Roman" w:cs="Times New Roman"/>
                <w:b/>
                <w:color w:val="auto"/>
                <w:sz w:val="24"/>
                <w:szCs w:val="28"/>
              </w:rPr>
            </w:pPr>
          </w:p>
        </w:tc>
        <w:tc>
          <w:tcPr>
            <w:tcW w:w="2955" w:type="dxa"/>
            <w:tcBorders>
              <w:top w:val="single" w:sz="4" w:space="0" w:color="auto"/>
              <w:bottom w:val="single" w:sz="4" w:space="0" w:color="auto"/>
              <w:right w:val="single" w:sz="4" w:space="0" w:color="auto"/>
            </w:tcBorders>
            <w:shd w:val="clear" w:color="auto" w:fill="auto"/>
            <w:vAlign w:val="center"/>
          </w:tcPr>
          <w:p w14:paraId="14D49AA8" w14:textId="77777777" w:rsidR="006C70C3" w:rsidRPr="002465B0" w:rsidRDefault="006C70C3" w:rsidP="006C70C3">
            <w:pPr>
              <w:widowControl/>
              <w:pBdr>
                <w:right w:val="single" w:sz="4" w:space="4" w:color="auto"/>
              </w:pBdr>
              <w:jc w:val="center"/>
              <w:rPr>
                <w:rFonts w:ascii="Times New Roman" w:hAnsi="Times New Roman" w:cs="Times New Roman"/>
                <w:b/>
                <w:color w:val="auto"/>
                <w:sz w:val="24"/>
                <w:szCs w:val="28"/>
              </w:rPr>
            </w:pPr>
            <w:r w:rsidRPr="002465B0">
              <w:rPr>
                <w:rFonts w:ascii="Times New Roman" w:hAnsi="Times New Roman" w:cs="Times New Roman"/>
                <w:b/>
                <w:color w:val="auto"/>
                <w:sz w:val="24"/>
                <w:szCs w:val="28"/>
              </w:rPr>
              <w:t>COMP360 25 mg + SSRI</w:t>
            </w:r>
          </w:p>
          <w:p w14:paraId="3B3DD4D5" w14:textId="77777777" w:rsidR="006C70C3" w:rsidRPr="002465B0" w:rsidRDefault="006C70C3" w:rsidP="006C70C3">
            <w:pPr>
              <w:widowControl/>
              <w:pBdr>
                <w:right w:val="single" w:sz="4" w:space="4" w:color="auto"/>
              </w:pBdr>
              <w:jc w:val="center"/>
              <w:rPr>
                <w:rFonts w:ascii="Times New Roman" w:hAnsi="Times New Roman" w:cs="Times New Roman"/>
                <w:b/>
                <w:color w:val="auto"/>
                <w:sz w:val="24"/>
                <w:szCs w:val="28"/>
              </w:rPr>
            </w:pPr>
            <w:r w:rsidRPr="002465B0">
              <w:rPr>
                <w:rFonts w:ascii="Times New Roman" w:hAnsi="Times New Roman" w:cs="Times New Roman"/>
                <w:b/>
                <w:color w:val="auto"/>
                <w:sz w:val="24"/>
                <w:szCs w:val="28"/>
              </w:rPr>
              <w:t>(N=19)</w:t>
            </w:r>
          </w:p>
        </w:tc>
      </w:tr>
      <w:tr w:rsidR="003074E7" w:rsidRPr="00922BA9" w14:paraId="6C398D58" w14:textId="77777777" w:rsidTr="54E35A21">
        <w:trPr>
          <w:trHeight w:hRule="exact" w:val="397"/>
        </w:trPr>
        <w:tc>
          <w:tcPr>
            <w:tcW w:w="6129" w:type="dxa"/>
            <w:tcBorders>
              <w:top w:val="nil"/>
              <w:left w:val="single" w:sz="4" w:space="0" w:color="auto"/>
              <w:bottom w:val="nil"/>
            </w:tcBorders>
            <w:shd w:val="clear" w:color="auto" w:fill="auto"/>
          </w:tcPr>
          <w:p w14:paraId="714DA18D" w14:textId="77777777" w:rsidR="006C70C3" w:rsidRPr="005D515A" w:rsidRDefault="006C70C3">
            <w:pPr>
              <w:widowControl/>
              <w:rPr>
                <w:b/>
              </w:rPr>
            </w:pPr>
            <w:r w:rsidRPr="005D515A">
              <w:rPr>
                <w:rFonts w:ascii="Times New Roman" w:hAnsi="Times New Roman" w:cs="Times New Roman"/>
                <w:b/>
                <w:color w:val="auto"/>
                <w:sz w:val="24"/>
                <w:szCs w:val="28"/>
              </w:rPr>
              <w:t>Primary efficacy endpoint</w:t>
            </w:r>
          </w:p>
        </w:tc>
        <w:tc>
          <w:tcPr>
            <w:tcW w:w="2955" w:type="dxa"/>
            <w:tcBorders>
              <w:top w:val="single" w:sz="4" w:space="0" w:color="auto"/>
              <w:bottom w:val="nil"/>
              <w:right w:val="single" w:sz="4" w:space="0" w:color="auto"/>
            </w:tcBorders>
            <w:shd w:val="clear" w:color="auto" w:fill="auto"/>
          </w:tcPr>
          <w:p w14:paraId="4A3B9E6D" w14:textId="77777777" w:rsidR="006C70C3" w:rsidRPr="005D515A" w:rsidRDefault="006C70C3">
            <w:pPr>
              <w:widowControl/>
              <w:rPr>
                <w:b/>
              </w:rPr>
            </w:pPr>
          </w:p>
        </w:tc>
      </w:tr>
      <w:tr w:rsidR="00B403C3" w:rsidRPr="00922BA9" w14:paraId="773090B4" w14:textId="77777777" w:rsidTr="54E35A21">
        <w:trPr>
          <w:trHeight w:hRule="exact" w:val="397"/>
        </w:trPr>
        <w:tc>
          <w:tcPr>
            <w:tcW w:w="6129" w:type="dxa"/>
            <w:tcBorders>
              <w:top w:val="nil"/>
              <w:left w:val="single" w:sz="4" w:space="0" w:color="auto"/>
              <w:bottom w:val="nil"/>
            </w:tcBorders>
            <w:shd w:val="clear" w:color="auto" w:fill="auto"/>
          </w:tcPr>
          <w:p w14:paraId="76F04953" w14:textId="528AA58C" w:rsidR="006C70C3" w:rsidRPr="002465B0" w:rsidRDefault="006C70C3">
            <w:pPr>
              <w:widowControl/>
              <w:rPr>
                <w:rFonts w:ascii="Times New Roman" w:hAnsi="Times New Roman" w:cs="Times New Roman"/>
                <w:bCs/>
                <w:color w:val="auto"/>
                <w:sz w:val="24"/>
                <w:szCs w:val="28"/>
              </w:rPr>
            </w:pPr>
            <w:r w:rsidRPr="002465B0">
              <w:rPr>
                <w:rFonts w:ascii="Times New Roman" w:hAnsi="Times New Roman" w:cs="Times New Roman"/>
                <w:bCs/>
                <w:color w:val="auto"/>
                <w:sz w:val="24"/>
                <w:szCs w:val="28"/>
              </w:rPr>
              <w:t xml:space="preserve">MADRS total score change from </w:t>
            </w:r>
            <w:r w:rsidR="00F45015">
              <w:rPr>
                <w:rFonts w:ascii="Times New Roman" w:hAnsi="Times New Roman" w:cs="Times New Roman"/>
                <w:bCs/>
                <w:color w:val="auto"/>
                <w:sz w:val="24"/>
                <w:szCs w:val="28"/>
              </w:rPr>
              <w:t>B</w:t>
            </w:r>
            <w:r w:rsidRPr="002465B0">
              <w:rPr>
                <w:rFonts w:ascii="Times New Roman" w:hAnsi="Times New Roman" w:cs="Times New Roman"/>
                <w:bCs/>
                <w:color w:val="auto"/>
                <w:sz w:val="24"/>
                <w:szCs w:val="28"/>
              </w:rPr>
              <w:t>aseline at Week 3</w:t>
            </w:r>
          </w:p>
        </w:tc>
        <w:tc>
          <w:tcPr>
            <w:tcW w:w="2955" w:type="dxa"/>
            <w:tcBorders>
              <w:top w:val="nil"/>
              <w:bottom w:val="single" w:sz="2" w:space="0" w:color="auto"/>
              <w:right w:val="single" w:sz="4" w:space="0" w:color="auto"/>
            </w:tcBorders>
            <w:shd w:val="clear" w:color="auto" w:fill="auto"/>
          </w:tcPr>
          <w:p w14:paraId="7B39E5C4" w14:textId="77777777" w:rsidR="006C70C3" w:rsidRPr="002465B0" w:rsidRDefault="006C70C3">
            <w:pPr>
              <w:widowControl/>
              <w:rPr>
                <w:rFonts w:ascii="Times New Roman" w:hAnsi="Times New Roman" w:cs="Times New Roman"/>
                <w:b/>
                <w:color w:val="auto"/>
                <w:sz w:val="24"/>
                <w:szCs w:val="28"/>
              </w:rPr>
            </w:pPr>
          </w:p>
        </w:tc>
      </w:tr>
      <w:tr w:rsidR="006C70C3" w:rsidRPr="00922BA9" w14:paraId="7C23D833" w14:textId="77777777" w:rsidTr="54E35A21">
        <w:trPr>
          <w:trHeight w:hRule="exact" w:val="397"/>
        </w:trPr>
        <w:tc>
          <w:tcPr>
            <w:tcW w:w="6129" w:type="dxa"/>
            <w:tcBorders>
              <w:top w:val="nil"/>
              <w:left w:val="single" w:sz="4" w:space="0" w:color="auto"/>
            </w:tcBorders>
            <w:shd w:val="clear" w:color="auto" w:fill="auto"/>
          </w:tcPr>
          <w:p w14:paraId="1D2C3703" w14:textId="3D8F4C69" w:rsidR="006C70C3" w:rsidRPr="002465B0" w:rsidRDefault="65655D54" w:rsidP="54E35A21">
            <w:pPr>
              <w:widowControl/>
              <w:rPr>
                <w:rFonts w:ascii="Times New Roman" w:hAnsi="Times New Roman" w:cs="Times New Roman"/>
                <w:i/>
                <w:iCs/>
                <w:color w:val="auto"/>
                <w:sz w:val="24"/>
                <w:szCs w:val="24"/>
              </w:rPr>
            </w:pPr>
            <w:r w:rsidRPr="54E35A21">
              <w:rPr>
                <w:rFonts w:ascii="Times New Roman" w:hAnsi="Times New Roman" w:cs="Times New Roman"/>
                <w:color w:val="auto"/>
                <w:sz w:val="24"/>
                <w:szCs w:val="24"/>
              </w:rPr>
              <w:t>Mean (SD)</w:t>
            </w:r>
            <w:r w:rsidRPr="54E35A21">
              <w:rPr>
                <w:rFonts w:ascii="Times New Roman" w:hAnsi="Times New Roman" w:cs="Times New Roman"/>
                <w:i/>
                <w:iCs/>
                <w:color w:val="auto"/>
                <w:sz w:val="24"/>
                <w:szCs w:val="24"/>
              </w:rPr>
              <w:t> </w:t>
            </w:r>
            <w:r w:rsidR="21C2EDCA" w:rsidRPr="54E35A21">
              <w:rPr>
                <w:rFonts w:ascii="Times New Roman" w:hAnsi="Times New Roman" w:cs="Times New Roman"/>
                <w:i/>
                <w:iCs/>
                <w:color w:val="auto"/>
                <w:sz w:val="24"/>
                <w:szCs w:val="24"/>
              </w:rPr>
              <w:t>d</w:t>
            </w:r>
          </w:p>
        </w:tc>
        <w:tc>
          <w:tcPr>
            <w:tcW w:w="2955" w:type="dxa"/>
            <w:tcBorders>
              <w:top w:val="single" w:sz="2" w:space="0" w:color="auto"/>
              <w:bottom w:val="single" w:sz="2" w:space="0" w:color="auto"/>
              <w:right w:val="single" w:sz="4" w:space="0" w:color="auto"/>
            </w:tcBorders>
            <w:shd w:val="clear" w:color="auto" w:fill="auto"/>
          </w:tcPr>
          <w:p w14:paraId="44473E0A" w14:textId="0C8EB195" w:rsidR="006C70C3" w:rsidRPr="002465B0" w:rsidRDefault="65655D54" w:rsidP="54E35A21">
            <w:pPr>
              <w:widowControl/>
              <w:rPr>
                <w:rFonts w:ascii="Times New Roman" w:hAnsi="Times New Roman" w:cs="Times New Roman"/>
                <w:i/>
                <w:iCs/>
                <w:color w:val="auto"/>
                <w:sz w:val="24"/>
                <w:szCs w:val="24"/>
              </w:rPr>
            </w:pPr>
            <w:r w:rsidRPr="54E35A21">
              <w:rPr>
                <w:rFonts w:ascii="Times New Roman" w:hAnsi="Times New Roman" w:cs="Times New Roman"/>
                <w:color w:val="auto"/>
                <w:sz w:val="24"/>
                <w:szCs w:val="24"/>
              </w:rPr>
              <w:t>-14.9 (11.97)</w:t>
            </w:r>
            <w:r w:rsidR="21C2EDCA" w:rsidRPr="54E35A21">
              <w:rPr>
                <w:rFonts w:ascii="Times New Roman" w:hAnsi="Times New Roman" w:cs="Times New Roman"/>
                <w:color w:val="auto"/>
                <w:sz w:val="24"/>
                <w:szCs w:val="24"/>
              </w:rPr>
              <w:t xml:space="preserve"> </w:t>
            </w:r>
            <w:r w:rsidR="007F7E39">
              <w:rPr>
                <w:rFonts w:ascii="Times New Roman" w:hAnsi="Times New Roman" w:cs="Times New Roman"/>
                <w:i/>
                <w:iCs/>
                <w:color w:val="auto"/>
                <w:sz w:val="24"/>
                <w:szCs w:val="24"/>
              </w:rPr>
              <w:t>-1.249</w:t>
            </w:r>
          </w:p>
        </w:tc>
      </w:tr>
      <w:tr w:rsidR="006C70C3" w:rsidRPr="00922BA9" w14:paraId="664A9D2A" w14:textId="77777777" w:rsidTr="54E35A21">
        <w:trPr>
          <w:trHeight w:hRule="exact" w:val="397"/>
        </w:trPr>
        <w:tc>
          <w:tcPr>
            <w:tcW w:w="6129" w:type="dxa"/>
            <w:tcBorders>
              <w:left w:val="single" w:sz="4" w:space="0" w:color="auto"/>
            </w:tcBorders>
            <w:shd w:val="clear" w:color="auto" w:fill="auto"/>
            <w:vAlign w:val="center"/>
          </w:tcPr>
          <w:p w14:paraId="062A232D" w14:textId="2941FA45" w:rsidR="006C70C3" w:rsidRPr="002465B0" w:rsidRDefault="006C70C3" w:rsidP="00C8484E">
            <w:pPr>
              <w:widowControl/>
              <w:rPr>
                <w:rFonts w:ascii="Times New Roman" w:hAnsi="Times New Roman" w:cs="Times New Roman"/>
                <w:color w:val="auto"/>
                <w:sz w:val="24"/>
                <w:szCs w:val="28"/>
              </w:rPr>
            </w:pPr>
            <w:r w:rsidRPr="002465B0">
              <w:rPr>
                <w:rFonts w:ascii="Times New Roman" w:hAnsi="Times New Roman" w:cs="Times New Roman"/>
                <w:color w:val="auto"/>
                <w:sz w:val="24"/>
                <w:szCs w:val="28"/>
              </w:rPr>
              <w:t>95% CI </w:t>
            </w:r>
          </w:p>
        </w:tc>
        <w:tc>
          <w:tcPr>
            <w:tcW w:w="2955" w:type="dxa"/>
            <w:tcBorders>
              <w:top w:val="single" w:sz="2" w:space="0" w:color="auto"/>
              <w:bottom w:val="single" w:sz="2" w:space="0" w:color="auto"/>
              <w:right w:val="single" w:sz="4" w:space="0" w:color="auto"/>
            </w:tcBorders>
            <w:shd w:val="clear" w:color="auto" w:fill="auto"/>
          </w:tcPr>
          <w:p w14:paraId="19943890" w14:textId="45CB9098" w:rsidR="006C70C3" w:rsidRPr="002465B0" w:rsidRDefault="006C70C3">
            <w:pPr>
              <w:widowControl/>
              <w:rPr>
                <w:rFonts w:ascii="Times New Roman" w:hAnsi="Times New Roman" w:cs="Times New Roman"/>
                <w:color w:val="auto"/>
                <w:sz w:val="24"/>
                <w:szCs w:val="28"/>
              </w:rPr>
            </w:pPr>
            <w:r w:rsidRPr="002465B0">
              <w:rPr>
                <w:rFonts w:ascii="Times New Roman" w:hAnsi="Times New Roman" w:cs="Times New Roman"/>
                <w:color w:val="auto"/>
                <w:sz w:val="24"/>
                <w:szCs w:val="28"/>
              </w:rPr>
              <w:t>-20.7, -9.2</w:t>
            </w:r>
            <w:r w:rsidR="005E3D5A">
              <w:rPr>
                <w:rFonts w:ascii="Times New Roman" w:hAnsi="Times New Roman" w:cs="Times New Roman"/>
                <w:color w:val="auto"/>
                <w:sz w:val="24"/>
                <w:szCs w:val="28"/>
              </w:rPr>
              <w:t xml:space="preserve"> </w:t>
            </w:r>
          </w:p>
        </w:tc>
      </w:tr>
      <w:tr w:rsidR="006C70C3" w:rsidRPr="00922BA9" w14:paraId="5A873373" w14:textId="77777777" w:rsidTr="54E35A21">
        <w:trPr>
          <w:trHeight w:hRule="exact" w:val="397"/>
        </w:trPr>
        <w:tc>
          <w:tcPr>
            <w:tcW w:w="6129" w:type="dxa"/>
            <w:tcBorders>
              <w:left w:val="single" w:sz="4" w:space="0" w:color="auto"/>
            </w:tcBorders>
            <w:shd w:val="clear" w:color="auto" w:fill="auto"/>
          </w:tcPr>
          <w:p w14:paraId="577C3E94" w14:textId="77777777" w:rsidR="006C70C3" w:rsidRPr="002465B0" w:rsidRDefault="006C70C3">
            <w:pPr>
              <w:widowControl/>
              <w:rPr>
                <w:rFonts w:ascii="Times New Roman" w:hAnsi="Times New Roman" w:cs="Times New Roman"/>
                <w:color w:val="auto"/>
                <w:sz w:val="24"/>
                <w:szCs w:val="28"/>
              </w:rPr>
            </w:pPr>
            <w:r w:rsidRPr="002465B0">
              <w:rPr>
                <w:rFonts w:ascii="Times New Roman" w:hAnsi="Times New Roman" w:cs="Times New Roman"/>
                <w:color w:val="auto"/>
                <w:sz w:val="24"/>
                <w:szCs w:val="28"/>
              </w:rPr>
              <w:t>Median (min, max) </w:t>
            </w:r>
          </w:p>
        </w:tc>
        <w:tc>
          <w:tcPr>
            <w:tcW w:w="2955" w:type="dxa"/>
            <w:tcBorders>
              <w:top w:val="single" w:sz="2" w:space="0" w:color="auto"/>
              <w:bottom w:val="single" w:sz="2" w:space="0" w:color="auto"/>
              <w:right w:val="single" w:sz="4" w:space="0" w:color="auto"/>
            </w:tcBorders>
            <w:shd w:val="clear" w:color="auto" w:fill="auto"/>
          </w:tcPr>
          <w:p w14:paraId="5479AA4D" w14:textId="77777777" w:rsidR="006C70C3" w:rsidRPr="002465B0" w:rsidRDefault="006C70C3">
            <w:pPr>
              <w:widowControl/>
              <w:rPr>
                <w:rFonts w:ascii="Times New Roman" w:hAnsi="Times New Roman" w:cs="Times New Roman"/>
                <w:color w:val="auto"/>
                <w:sz w:val="24"/>
                <w:szCs w:val="28"/>
              </w:rPr>
            </w:pPr>
            <w:r w:rsidRPr="002465B0">
              <w:rPr>
                <w:rFonts w:ascii="Times New Roman" w:hAnsi="Times New Roman" w:cs="Times New Roman"/>
                <w:color w:val="auto"/>
                <w:sz w:val="24"/>
                <w:szCs w:val="28"/>
              </w:rPr>
              <w:t>-15.0 (-32, 5)</w:t>
            </w:r>
          </w:p>
        </w:tc>
      </w:tr>
      <w:tr w:rsidR="006C70C3" w:rsidRPr="00922BA9" w14:paraId="730C7D90" w14:textId="77777777" w:rsidTr="54E35A21">
        <w:trPr>
          <w:trHeight w:hRule="exact" w:val="397"/>
        </w:trPr>
        <w:tc>
          <w:tcPr>
            <w:tcW w:w="6129" w:type="dxa"/>
            <w:tcBorders>
              <w:top w:val="nil"/>
              <w:left w:val="single" w:sz="4" w:space="0" w:color="auto"/>
              <w:bottom w:val="nil"/>
            </w:tcBorders>
            <w:shd w:val="clear" w:color="auto" w:fill="auto"/>
          </w:tcPr>
          <w:p w14:paraId="0FCD96B3" w14:textId="77777777" w:rsidR="006C70C3" w:rsidRPr="002465B0" w:rsidRDefault="006C70C3">
            <w:pPr>
              <w:widowControl/>
              <w:rPr>
                <w:rFonts w:ascii="Times New Roman" w:hAnsi="Times New Roman" w:cs="Times New Roman"/>
                <w:b/>
                <w:color w:val="auto"/>
                <w:sz w:val="24"/>
                <w:szCs w:val="28"/>
              </w:rPr>
            </w:pPr>
            <w:r w:rsidRPr="002465B0">
              <w:rPr>
                <w:rFonts w:ascii="Times New Roman" w:hAnsi="Times New Roman" w:cs="Times New Roman"/>
                <w:b/>
                <w:color w:val="auto"/>
                <w:sz w:val="24"/>
                <w:szCs w:val="28"/>
              </w:rPr>
              <w:t>Secondary efficacy endpoint</w:t>
            </w:r>
          </w:p>
        </w:tc>
        <w:tc>
          <w:tcPr>
            <w:tcW w:w="2955" w:type="dxa"/>
            <w:tcBorders>
              <w:top w:val="single" w:sz="2" w:space="0" w:color="auto"/>
              <w:bottom w:val="nil"/>
              <w:right w:val="single" w:sz="4" w:space="0" w:color="auto"/>
            </w:tcBorders>
            <w:shd w:val="clear" w:color="auto" w:fill="auto"/>
          </w:tcPr>
          <w:p w14:paraId="5D1B1549" w14:textId="77777777" w:rsidR="006C70C3" w:rsidRPr="002465B0" w:rsidRDefault="006C70C3">
            <w:pPr>
              <w:widowControl/>
              <w:rPr>
                <w:rFonts w:ascii="Times New Roman" w:hAnsi="Times New Roman" w:cs="Times New Roman"/>
                <w:color w:val="auto"/>
                <w:sz w:val="24"/>
                <w:szCs w:val="28"/>
              </w:rPr>
            </w:pPr>
          </w:p>
        </w:tc>
      </w:tr>
      <w:tr w:rsidR="00B403C3" w:rsidRPr="00922BA9" w14:paraId="3792358A" w14:textId="77777777" w:rsidTr="54E35A21">
        <w:trPr>
          <w:trHeight w:hRule="exact" w:val="397"/>
        </w:trPr>
        <w:tc>
          <w:tcPr>
            <w:tcW w:w="6129" w:type="dxa"/>
            <w:tcBorders>
              <w:top w:val="nil"/>
              <w:left w:val="single" w:sz="4" w:space="0" w:color="auto"/>
              <w:right w:val="nil"/>
            </w:tcBorders>
            <w:shd w:val="clear" w:color="auto" w:fill="auto"/>
          </w:tcPr>
          <w:p w14:paraId="4139FAAB" w14:textId="78653C48" w:rsidR="006C70C3" w:rsidRPr="005D515A" w:rsidRDefault="006C70C3">
            <w:pPr>
              <w:widowControl/>
              <w:rPr>
                <w:rFonts w:ascii="Times New Roman" w:hAnsi="Times New Roman" w:cs="Times New Roman"/>
                <w:bCs/>
                <w:color w:val="auto"/>
                <w:sz w:val="24"/>
                <w:szCs w:val="28"/>
              </w:rPr>
            </w:pPr>
            <w:r w:rsidRPr="002465B0">
              <w:rPr>
                <w:rFonts w:ascii="Times New Roman" w:hAnsi="Times New Roman" w:cs="Times New Roman"/>
                <w:bCs/>
                <w:color w:val="auto"/>
                <w:sz w:val="24"/>
                <w:szCs w:val="28"/>
              </w:rPr>
              <w:t xml:space="preserve">MADRS </w:t>
            </w:r>
            <w:r w:rsidR="00AD645A" w:rsidRPr="005D515A">
              <w:rPr>
                <w:rFonts w:ascii="Times New Roman" w:hAnsi="Times New Roman" w:cs="Times New Roman"/>
                <w:bCs/>
                <w:color w:val="auto"/>
                <w:sz w:val="24"/>
                <w:szCs w:val="28"/>
              </w:rPr>
              <w:t xml:space="preserve">proportion of responders at </w:t>
            </w:r>
            <w:r w:rsidRPr="005D515A">
              <w:rPr>
                <w:rFonts w:ascii="Times New Roman" w:hAnsi="Times New Roman" w:cs="Times New Roman"/>
                <w:bCs/>
                <w:color w:val="auto"/>
                <w:sz w:val="24"/>
                <w:szCs w:val="28"/>
              </w:rPr>
              <w:t>Week 3</w:t>
            </w:r>
            <w:r w:rsidR="00AD645A" w:rsidRPr="005D515A">
              <w:rPr>
                <w:rFonts w:ascii="Times New Roman" w:hAnsi="Times New Roman" w:cs="Times New Roman"/>
                <w:bCs/>
                <w:color w:val="auto"/>
                <w:sz w:val="24"/>
                <w:szCs w:val="28"/>
              </w:rPr>
              <w:t>, n (%)</w:t>
            </w:r>
          </w:p>
        </w:tc>
        <w:tc>
          <w:tcPr>
            <w:tcW w:w="2955" w:type="dxa"/>
            <w:tcBorders>
              <w:top w:val="nil"/>
              <w:bottom w:val="single" w:sz="2" w:space="0" w:color="auto"/>
              <w:right w:val="single" w:sz="4" w:space="0" w:color="auto"/>
            </w:tcBorders>
            <w:shd w:val="clear" w:color="auto" w:fill="auto"/>
          </w:tcPr>
          <w:p w14:paraId="6852479D" w14:textId="09776599" w:rsidR="006C70C3" w:rsidRPr="005D515A" w:rsidRDefault="00AD645A">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8 (42.1%)</w:t>
            </w:r>
          </w:p>
        </w:tc>
      </w:tr>
      <w:tr w:rsidR="00B403C3" w:rsidRPr="00922BA9" w14:paraId="34328532" w14:textId="77777777" w:rsidTr="54E35A21">
        <w:trPr>
          <w:trHeight w:hRule="exact" w:val="397"/>
        </w:trPr>
        <w:tc>
          <w:tcPr>
            <w:tcW w:w="6129" w:type="dxa"/>
            <w:tcBorders>
              <w:left w:val="single" w:sz="4" w:space="0" w:color="auto"/>
              <w:right w:val="nil"/>
            </w:tcBorders>
            <w:shd w:val="clear" w:color="auto" w:fill="auto"/>
          </w:tcPr>
          <w:p w14:paraId="116386EB" w14:textId="4DA6B961" w:rsidR="006C70C3" w:rsidRPr="005D515A" w:rsidRDefault="006C70C3">
            <w:pPr>
              <w:widowControl/>
              <w:rPr>
                <w:rFonts w:ascii="Times New Roman" w:hAnsi="Times New Roman" w:cs="Times New Roman"/>
                <w:bCs/>
                <w:color w:val="auto"/>
                <w:sz w:val="24"/>
                <w:szCs w:val="28"/>
              </w:rPr>
            </w:pPr>
            <w:r w:rsidRPr="005D515A">
              <w:rPr>
                <w:rFonts w:ascii="Times New Roman" w:hAnsi="Times New Roman" w:cs="Times New Roman"/>
                <w:bCs/>
                <w:color w:val="auto"/>
                <w:sz w:val="24"/>
                <w:szCs w:val="28"/>
              </w:rPr>
              <w:t xml:space="preserve">MADRS </w:t>
            </w:r>
            <w:r w:rsidR="002C1CE1" w:rsidRPr="005D515A">
              <w:rPr>
                <w:rFonts w:ascii="Times New Roman" w:hAnsi="Times New Roman" w:cs="Times New Roman"/>
                <w:bCs/>
                <w:color w:val="auto"/>
                <w:sz w:val="24"/>
                <w:szCs w:val="28"/>
              </w:rPr>
              <w:t xml:space="preserve">proportion of </w:t>
            </w:r>
            <w:r w:rsidRPr="005D515A">
              <w:rPr>
                <w:rFonts w:ascii="Times New Roman" w:hAnsi="Times New Roman" w:cs="Times New Roman"/>
                <w:bCs/>
                <w:color w:val="auto"/>
                <w:sz w:val="24"/>
                <w:szCs w:val="28"/>
              </w:rPr>
              <w:t>remitters at Week 3</w:t>
            </w:r>
            <w:r w:rsidR="002C1CE1" w:rsidRPr="005D515A">
              <w:rPr>
                <w:rFonts w:ascii="Times New Roman" w:hAnsi="Times New Roman" w:cs="Times New Roman"/>
                <w:bCs/>
                <w:color w:val="auto"/>
                <w:sz w:val="24"/>
                <w:szCs w:val="28"/>
              </w:rPr>
              <w:t>, n (%)</w:t>
            </w:r>
          </w:p>
        </w:tc>
        <w:tc>
          <w:tcPr>
            <w:tcW w:w="2955" w:type="dxa"/>
            <w:tcBorders>
              <w:top w:val="single" w:sz="2" w:space="0" w:color="auto"/>
              <w:bottom w:val="single" w:sz="2" w:space="0" w:color="auto"/>
              <w:right w:val="single" w:sz="4" w:space="0" w:color="auto"/>
            </w:tcBorders>
            <w:shd w:val="clear" w:color="auto" w:fill="auto"/>
          </w:tcPr>
          <w:p w14:paraId="323B9E3E" w14:textId="743862D8" w:rsidR="006C70C3" w:rsidRPr="005D515A" w:rsidRDefault="002C1CE1">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8 (42.1%)</w:t>
            </w:r>
          </w:p>
        </w:tc>
      </w:tr>
      <w:tr w:rsidR="003074E7" w:rsidRPr="00922BA9" w14:paraId="152DBAB7" w14:textId="77777777" w:rsidTr="54E35A21">
        <w:trPr>
          <w:trHeight w:hRule="exact" w:val="397"/>
        </w:trPr>
        <w:tc>
          <w:tcPr>
            <w:tcW w:w="6129" w:type="dxa"/>
            <w:tcBorders>
              <w:left w:val="single" w:sz="4" w:space="0" w:color="auto"/>
              <w:right w:val="nil"/>
            </w:tcBorders>
            <w:shd w:val="clear" w:color="auto" w:fill="auto"/>
          </w:tcPr>
          <w:p w14:paraId="7C08A33C" w14:textId="44E7043D" w:rsidR="006C70C3" w:rsidRPr="005D515A" w:rsidRDefault="65655D54" w:rsidP="54E35A21">
            <w:pPr>
              <w:widowControl/>
              <w:rPr>
                <w:rFonts w:ascii="Times New Roman" w:hAnsi="Times New Roman" w:cs="Times New Roman"/>
                <w:color w:val="auto"/>
                <w:sz w:val="24"/>
                <w:szCs w:val="24"/>
              </w:rPr>
            </w:pPr>
            <w:r w:rsidRPr="54E35A21">
              <w:rPr>
                <w:rFonts w:ascii="Times New Roman" w:hAnsi="Times New Roman" w:cs="Times New Roman"/>
                <w:color w:val="auto"/>
                <w:sz w:val="24"/>
                <w:szCs w:val="24"/>
              </w:rPr>
              <w:t xml:space="preserve">CGI-S score change from </w:t>
            </w:r>
            <w:r w:rsidR="3635A16E" w:rsidRPr="54E35A21">
              <w:rPr>
                <w:rFonts w:ascii="Times New Roman" w:hAnsi="Times New Roman" w:cs="Times New Roman"/>
                <w:color w:val="auto"/>
                <w:sz w:val="24"/>
                <w:szCs w:val="24"/>
              </w:rPr>
              <w:t>B</w:t>
            </w:r>
            <w:r w:rsidRPr="54E35A21">
              <w:rPr>
                <w:rFonts w:ascii="Times New Roman" w:hAnsi="Times New Roman" w:cs="Times New Roman"/>
                <w:color w:val="auto"/>
                <w:sz w:val="24"/>
                <w:szCs w:val="24"/>
              </w:rPr>
              <w:t>aseline at Week 3</w:t>
            </w:r>
            <w:r w:rsidR="26F8022A" w:rsidRPr="54E35A21">
              <w:rPr>
                <w:rFonts w:ascii="Times New Roman" w:hAnsi="Times New Roman" w:cs="Times New Roman"/>
                <w:color w:val="auto"/>
                <w:sz w:val="24"/>
                <w:szCs w:val="24"/>
              </w:rPr>
              <w:t>, Mean (SD)</w:t>
            </w:r>
            <w:r w:rsidR="6795ED45" w:rsidRPr="54E35A21">
              <w:rPr>
                <w:rFonts w:ascii="Times New Roman" w:hAnsi="Times New Roman" w:cs="Times New Roman"/>
                <w:color w:val="auto"/>
                <w:sz w:val="24"/>
                <w:szCs w:val="24"/>
              </w:rPr>
              <w:t xml:space="preserve"> </w:t>
            </w:r>
            <w:r w:rsidR="3635A16E" w:rsidRPr="54E35A21">
              <w:rPr>
                <w:rFonts w:ascii="Times New Roman" w:hAnsi="Times New Roman" w:cs="Times New Roman"/>
                <w:i/>
                <w:iCs/>
                <w:color w:val="auto"/>
                <w:sz w:val="24"/>
                <w:szCs w:val="24"/>
              </w:rPr>
              <w:t>d</w:t>
            </w:r>
          </w:p>
        </w:tc>
        <w:tc>
          <w:tcPr>
            <w:tcW w:w="2955" w:type="dxa"/>
            <w:tcBorders>
              <w:top w:val="single" w:sz="2" w:space="0" w:color="auto"/>
              <w:bottom w:val="single" w:sz="2" w:space="0" w:color="auto"/>
              <w:right w:val="single" w:sz="4" w:space="0" w:color="auto"/>
            </w:tcBorders>
            <w:shd w:val="clear" w:color="auto" w:fill="auto"/>
          </w:tcPr>
          <w:p w14:paraId="726B306D" w14:textId="0A69FCE2" w:rsidR="006C70C3" w:rsidRPr="005D515A" w:rsidRDefault="26F8022A">
            <w:pPr>
              <w:widowControl/>
              <w:rPr>
                <w:rFonts w:ascii="Times New Roman" w:hAnsi="Times New Roman" w:cs="Times New Roman"/>
                <w:color w:val="auto"/>
                <w:sz w:val="24"/>
                <w:szCs w:val="24"/>
              </w:rPr>
            </w:pPr>
            <w:r w:rsidRPr="54E35A21">
              <w:rPr>
                <w:rFonts w:ascii="Times New Roman" w:hAnsi="Times New Roman" w:cs="Times New Roman"/>
                <w:color w:val="auto"/>
                <w:sz w:val="24"/>
                <w:szCs w:val="24"/>
              </w:rPr>
              <w:t>-1.3 (1.29)</w:t>
            </w:r>
            <w:r w:rsidR="56F56A06" w:rsidRPr="54E35A21">
              <w:rPr>
                <w:rFonts w:ascii="Times New Roman" w:hAnsi="Times New Roman" w:cs="Times New Roman"/>
                <w:color w:val="auto"/>
                <w:sz w:val="24"/>
                <w:szCs w:val="24"/>
              </w:rPr>
              <w:t xml:space="preserve"> </w:t>
            </w:r>
            <w:r w:rsidR="007F7E39">
              <w:rPr>
                <w:rFonts w:ascii="Times New Roman" w:hAnsi="Times New Roman" w:cs="Times New Roman"/>
                <w:i/>
                <w:iCs/>
                <w:color w:val="auto"/>
                <w:sz w:val="24"/>
                <w:szCs w:val="24"/>
              </w:rPr>
              <w:t>-1.017</w:t>
            </w:r>
          </w:p>
        </w:tc>
      </w:tr>
      <w:tr w:rsidR="00B403C3" w:rsidRPr="00922BA9" w14:paraId="2DEA1550" w14:textId="77777777" w:rsidTr="54E35A21">
        <w:trPr>
          <w:trHeight w:hRule="exact" w:val="397"/>
        </w:trPr>
        <w:tc>
          <w:tcPr>
            <w:tcW w:w="6129" w:type="dxa"/>
            <w:tcBorders>
              <w:left w:val="single" w:sz="4" w:space="0" w:color="auto"/>
              <w:bottom w:val="single" w:sz="4" w:space="0" w:color="auto"/>
              <w:right w:val="nil"/>
            </w:tcBorders>
            <w:shd w:val="clear" w:color="auto" w:fill="auto"/>
          </w:tcPr>
          <w:p w14:paraId="5BB813A7" w14:textId="25F3EFD2" w:rsidR="006C70C3" w:rsidRPr="005D515A" w:rsidRDefault="006C70C3">
            <w:pPr>
              <w:widowControl/>
              <w:rPr>
                <w:rFonts w:ascii="Times New Roman" w:hAnsi="Times New Roman" w:cs="Times New Roman"/>
                <w:bCs/>
                <w:color w:val="auto"/>
                <w:sz w:val="24"/>
                <w:szCs w:val="28"/>
              </w:rPr>
            </w:pPr>
            <w:r w:rsidRPr="005D515A">
              <w:rPr>
                <w:rFonts w:ascii="Times New Roman" w:hAnsi="Times New Roman" w:cs="Times New Roman"/>
                <w:bCs/>
                <w:color w:val="auto"/>
                <w:sz w:val="24"/>
                <w:szCs w:val="28"/>
              </w:rPr>
              <w:t xml:space="preserve">CGI-S </w:t>
            </w:r>
            <w:r w:rsidR="002C1CE1" w:rsidRPr="005D515A">
              <w:rPr>
                <w:rFonts w:ascii="Times New Roman" w:hAnsi="Times New Roman" w:cs="Times New Roman"/>
                <w:bCs/>
                <w:color w:val="auto"/>
                <w:sz w:val="24"/>
                <w:szCs w:val="28"/>
              </w:rPr>
              <w:t>p</w:t>
            </w:r>
            <w:r w:rsidR="002C1CE1" w:rsidRPr="00E222FF">
              <w:rPr>
                <w:rFonts w:ascii="Times New Roman" w:hAnsi="Times New Roman" w:cs="Times New Roman"/>
                <w:bCs/>
                <w:color w:val="auto"/>
                <w:sz w:val="24"/>
                <w:szCs w:val="28"/>
              </w:rPr>
              <w:t>roportion of responders</w:t>
            </w:r>
            <w:r w:rsidR="002C1CE1" w:rsidRPr="005D515A">
              <w:rPr>
                <w:rFonts w:ascii="Times New Roman" w:hAnsi="Times New Roman" w:cs="Times New Roman"/>
                <w:bCs/>
                <w:color w:val="auto"/>
                <w:sz w:val="24"/>
                <w:szCs w:val="28"/>
              </w:rPr>
              <w:t xml:space="preserve"> </w:t>
            </w:r>
            <w:r w:rsidRPr="00623888">
              <w:rPr>
                <w:rFonts w:ascii="Times New Roman" w:hAnsi="Times New Roman" w:cs="Times New Roman"/>
                <w:bCs/>
                <w:color w:val="auto"/>
                <w:sz w:val="24"/>
                <w:szCs w:val="28"/>
              </w:rPr>
              <w:t>at W</w:t>
            </w:r>
            <w:r w:rsidRPr="005D515A">
              <w:rPr>
                <w:rFonts w:ascii="Times New Roman" w:hAnsi="Times New Roman" w:cs="Times New Roman"/>
                <w:bCs/>
                <w:color w:val="auto"/>
                <w:sz w:val="24"/>
                <w:szCs w:val="28"/>
              </w:rPr>
              <w:t>eek 3</w:t>
            </w:r>
          </w:p>
        </w:tc>
        <w:tc>
          <w:tcPr>
            <w:tcW w:w="2955" w:type="dxa"/>
            <w:tcBorders>
              <w:top w:val="single" w:sz="2" w:space="0" w:color="auto"/>
              <w:bottom w:val="single" w:sz="2" w:space="0" w:color="auto"/>
              <w:right w:val="single" w:sz="4" w:space="0" w:color="auto"/>
            </w:tcBorders>
            <w:shd w:val="clear" w:color="auto" w:fill="auto"/>
          </w:tcPr>
          <w:p w14:paraId="3FD6C902" w14:textId="41489DE5" w:rsidR="006C70C3" w:rsidRPr="005D515A" w:rsidRDefault="002C1CE1">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10 (52.6)</w:t>
            </w:r>
          </w:p>
        </w:tc>
      </w:tr>
    </w:tbl>
    <w:p w14:paraId="57F233F9" w14:textId="6718BF48" w:rsidR="008E1AA8" w:rsidRPr="0022601F" w:rsidRDefault="2AA05A1F" w:rsidP="005D515A">
      <w:pPr>
        <w:pStyle w:val="Caption"/>
        <w:rPr>
          <w:lang w:eastAsia="en-GB"/>
        </w:rPr>
      </w:pPr>
      <w:r>
        <w:rPr>
          <w:lang w:val="en-US"/>
        </w:rPr>
        <w:t>CGI-S=</w:t>
      </w:r>
      <w:r w:rsidR="19519406">
        <w:rPr>
          <w:lang w:val="en-US"/>
        </w:rPr>
        <w:t>C</w:t>
      </w:r>
      <w:r>
        <w:rPr>
          <w:lang w:val="en-US"/>
        </w:rPr>
        <w:t xml:space="preserve">linical </w:t>
      </w:r>
      <w:r w:rsidR="19519406">
        <w:rPr>
          <w:lang w:val="en-US"/>
        </w:rPr>
        <w:t>G</w:t>
      </w:r>
      <w:r>
        <w:rPr>
          <w:lang w:val="en-US"/>
        </w:rPr>
        <w:t xml:space="preserve">lobal </w:t>
      </w:r>
      <w:r w:rsidR="19519406">
        <w:rPr>
          <w:lang w:val="en-US"/>
        </w:rPr>
        <w:t>I</w:t>
      </w:r>
      <w:r>
        <w:rPr>
          <w:lang w:val="en-US"/>
        </w:rPr>
        <w:t>mpression</w:t>
      </w:r>
      <w:r w:rsidR="5D0D227F">
        <w:rPr>
          <w:lang w:val="en-US"/>
        </w:rPr>
        <w:t xml:space="preserve">– </w:t>
      </w:r>
      <w:r w:rsidR="2F5CAAA4">
        <w:rPr>
          <w:lang w:val="en-US"/>
        </w:rPr>
        <w:t>S</w:t>
      </w:r>
      <w:r w:rsidR="5D0D227F">
        <w:rPr>
          <w:lang w:val="en-US"/>
        </w:rPr>
        <w:t xml:space="preserve">everity; </w:t>
      </w:r>
      <w:r w:rsidR="2F5CAAA4">
        <w:rPr>
          <w:lang w:val="en-US"/>
        </w:rPr>
        <w:t>CI=confidence interval;</w:t>
      </w:r>
      <w:r w:rsidR="5D6B60AB">
        <w:rPr>
          <w:lang w:val="en-US"/>
        </w:rPr>
        <w:t xml:space="preserve"> </w:t>
      </w:r>
      <w:r w:rsidR="5D6B60AB" w:rsidRPr="54E35A21">
        <w:rPr>
          <w:i/>
          <w:lang w:val="en-US"/>
        </w:rPr>
        <w:t xml:space="preserve">d </w:t>
      </w:r>
      <w:r w:rsidR="5D6B60AB" w:rsidRPr="54E35A21">
        <w:rPr>
          <w:iCs w:val="0"/>
          <w:lang w:val="en-US"/>
        </w:rPr>
        <w:t>=Cohen’s d;</w:t>
      </w:r>
      <w:r w:rsidR="2F5CAAA4" w:rsidRPr="54E35A21">
        <w:rPr>
          <w:iCs w:val="0"/>
          <w:lang w:val="en-US"/>
        </w:rPr>
        <w:t xml:space="preserve"> </w:t>
      </w:r>
      <w:r w:rsidR="1B2EDC4C">
        <w:rPr>
          <w:lang w:eastAsia="en-GB"/>
        </w:rPr>
        <w:t>MADRS=</w:t>
      </w:r>
      <w:r w:rsidR="2F5CAAA4">
        <w:rPr>
          <w:lang w:val="en-US"/>
        </w:rPr>
        <w:t>Montgomery</w:t>
      </w:r>
      <w:r w:rsidR="00B05BD8">
        <w:rPr>
          <w:lang w:val="en-US"/>
        </w:rPr>
        <w:noBreakHyphen/>
      </w:r>
      <w:r w:rsidR="1B2EDC4C">
        <w:rPr>
          <w:lang w:val="en-US"/>
        </w:rPr>
        <w:t xml:space="preserve">Åsberg </w:t>
      </w:r>
      <w:r w:rsidR="19519406">
        <w:rPr>
          <w:lang w:val="en-US"/>
        </w:rPr>
        <w:t>D</w:t>
      </w:r>
      <w:r w:rsidR="1B2EDC4C">
        <w:rPr>
          <w:lang w:val="en-US"/>
        </w:rPr>
        <w:t xml:space="preserve">epression </w:t>
      </w:r>
      <w:r w:rsidR="19519406">
        <w:rPr>
          <w:lang w:val="en-US"/>
        </w:rPr>
        <w:t>R</w:t>
      </w:r>
      <w:r w:rsidR="1B2EDC4C">
        <w:rPr>
          <w:lang w:val="en-US"/>
        </w:rPr>
        <w:t xml:space="preserve">ating </w:t>
      </w:r>
      <w:r w:rsidR="19519406">
        <w:rPr>
          <w:lang w:val="en-US"/>
        </w:rPr>
        <w:t>S</w:t>
      </w:r>
      <w:r w:rsidR="1B2EDC4C">
        <w:rPr>
          <w:lang w:val="en-US"/>
        </w:rPr>
        <w:t>cal</w:t>
      </w:r>
      <w:r w:rsidR="11A35FE1">
        <w:rPr>
          <w:lang w:val="en-US"/>
        </w:rPr>
        <w:t>e</w:t>
      </w:r>
      <w:r w:rsidR="55BB53AB">
        <w:rPr>
          <w:lang w:val="en-US"/>
        </w:rPr>
        <w:t xml:space="preserve">; </w:t>
      </w:r>
      <w:r w:rsidR="5983B8F8">
        <w:rPr>
          <w:lang w:val="en-US"/>
        </w:rPr>
        <w:t xml:space="preserve">Max= maximum; Min= minimum; </w:t>
      </w:r>
      <w:r w:rsidR="55BB53AB">
        <w:rPr>
          <w:lang w:val="en-US"/>
        </w:rPr>
        <w:t xml:space="preserve">SD= standard deviation; </w:t>
      </w:r>
      <w:r w:rsidR="55BB53AB" w:rsidRPr="00545B00">
        <w:rPr>
          <w:lang w:val="en-US"/>
        </w:rPr>
        <w:t>SSRI</w:t>
      </w:r>
      <w:r w:rsidR="55BB53AB">
        <w:rPr>
          <w:lang w:val="en-US"/>
        </w:rPr>
        <w:t>=</w:t>
      </w:r>
      <w:r w:rsidR="55BB53AB" w:rsidRPr="00545B00">
        <w:rPr>
          <w:lang w:val="en-US"/>
        </w:rPr>
        <w:t xml:space="preserve"> </w:t>
      </w:r>
      <w:r w:rsidR="55BB53AB">
        <w:rPr>
          <w:lang w:val="en-US"/>
        </w:rPr>
        <w:t>s</w:t>
      </w:r>
      <w:r w:rsidR="55BB53AB" w:rsidRPr="00545B00">
        <w:rPr>
          <w:lang w:val="en-US"/>
        </w:rPr>
        <w:t xml:space="preserve">elective </w:t>
      </w:r>
      <w:r w:rsidR="55BB53AB">
        <w:rPr>
          <w:lang w:val="en-US"/>
        </w:rPr>
        <w:t>s</w:t>
      </w:r>
      <w:r w:rsidR="55BB53AB" w:rsidRPr="00545B00">
        <w:rPr>
          <w:lang w:val="en-US"/>
        </w:rPr>
        <w:t xml:space="preserve">erotonin </w:t>
      </w:r>
      <w:r w:rsidR="55BB53AB">
        <w:rPr>
          <w:lang w:val="en-US"/>
        </w:rPr>
        <w:t>r</w:t>
      </w:r>
      <w:r w:rsidR="55BB53AB" w:rsidRPr="00545B00">
        <w:rPr>
          <w:lang w:val="en-US"/>
        </w:rPr>
        <w:t xml:space="preserve">euptake </w:t>
      </w:r>
      <w:r w:rsidR="55BB53AB">
        <w:rPr>
          <w:lang w:val="en-US"/>
        </w:rPr>
        <w:t>i</w:t>
      </w:r>
      <w:r w:rsidR="55BB53AB" w:rsidRPr="00545B00">
        <w:rPr>
          <w:lang w:val="en-US"/>
        </w:rPr>
        <w:t>nhibitor</w:t>
      </w:r>
      <w:r w:rsidR="2F5CAAA4">
        <w:rPr>
          <w:lang w:val="en-US"/>
        </w:rPr>
        <w:t>.</w:t>
      </w:r>
      <w:r w:rsidR="1B2EDC4C">
        <w:rPr>
          <w:lang w:val="en-US"/>
        </w:rPr>
        <w:t xml:space="preserve"> </w:t>
      </w:r>
    </w:p>
    <w:p w14:paraId="6DF9D365" w14:textId="01C0B173" w:rsidR="001679F6" w:rsidRDefault="001679F6" w:rsidP="001679F6">
      <w:pPr>
        <w:pStyle w:val="NoSpacing"/>
        <w:rPr>
          <w:lang w:eastAsia="en-GB"/>
        </w:rPr>
      </w:pPr>
    </w:p>
    <w:p w14:paraId="4EA03F8B" w14:textId="77777777" w:rsidR="00C3716C" w:rsidRDefault="00C3716C">
      <w:pPr>
        <w:widowControl/>
        <w:spacing w:after="160" w:line="259" w:lineRule="auto"/>
        <w:rPr>
          <w:rFonts w:ascii="Times New Roman" w:eastAsiaTheme="majorEastAsia" w:hAnsi="Times New Roman" w:cstheme="majorBidi"/>
          <w:b/>
          <w:color w:val="auto"/>
          <w:sz w:val="26"/>
          <w:szCs w:val="26"/>
          <w:lang w:eastAsia="en-GB"/>
        </w:rPr>
      </w:pPr>
      <w:r>
        <w:rPr>
          <w:lang w:eastAsia="en-GB"/>
        </w:rPr>
        <w:br w:type="page"/>
      </w:r>
    </w:p>
    <w:p w14:paraId="42962D01" w14:textId="4C39CBE1" w:rsidR="00927991" w:rsidRPr="00B305DD" w:rsidRDefault="00274A2C" w:rsidP="00D76DEE">
      <w:pPr>
        <w:pStyle w:val="Heading2"/>
        <w:rPr>
          <w:lang w:val="en-US"/>
        </w:rPr>
      </w:pPr>
      <w:bookmarkStart w:id="20" w:name="_Toc137537644"/>
      <w:bookmarkStart w:id="21" w:name="_Toc120612884"/>
      <w:r>
        <w:rPr>
          <w:noProof/>
          <w:lang w:val="en-US"/>
        </w:rPr>
        <w:lastRenderedPageBreak/>
        <w:drawing>
          <wp:anchor distT="0" distB="0" distL="114300" distR="114300" simplePos="0" relativeHeight="251658241" behindDoc="1" locked="0" layoutInCell="1" allowOverlap="1" wp14:anchorId="45F1E5BF" wp14:editId="604F5E5D">
            <wp:simplePos x="0" y="0"/>
            <wp:positionH relativeFrom="margin">
              <wp:align>center</wp:align>
            </wp:positionH>
            <wp:positionV relativeFrom="margin">
              <wp:posOffset>493237</wp:posOffset>
            </wp:positionV>
            <wp:extent cx="5943600" cy="5052060"/>
            <wp:effectExtent l="0" t="0" r="0" b="0"/>
            <wp:wrapSquare wrapText="bothSides"/>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t="7680" b="5827"/>
                    <a:stretch/>
                  </pic:blipFill>
                  <pic:spPr bwMode="auto">
                    <a:xfrm>
                      <a:off x="0" y="0"/>
                      <a:ext cx="5943600" cy="5052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7991" w:rsidRPr="00B305DD">
        <w:t xml:space="preserve">Figure </w:t>
      </w:r>
      <w:r w:rsidR="00927991">
        <w:t>S2</w:t>
      </w:r>
      <w:r w:rsidR="00927991" w:rsidRPr="00B305DD">
        <w:t>: Change from Baseline to Week 3 in MADRS Individual Items (Full Analysis Set)</w:t>
      </w:r>
      <w:bookmarkEnd w:id="20"/>
    </w:p>
    <w:p w14:paraId="164951DD" w14:textId="095B8B26" w:rsidR="00927991" w:rsidRDefault="00927991" w:rsidP="00927991">
      <w:pPr>
        <w:rPr>
          <w:lang w:val="en-US"/>
        </w:rPr>
      </w:pPr>
    </w:p>
    <w:p w14:paraId="33C6CDF8" w14:textId="213FFB73" w:rsidR="0036204E" w:rsidRDefault="00927991" w:rsidP="009B4183">
      <w:pPr>
        <w:pStyle w:val="Caption"/>
      </w:pPr>
      <w:r w:rsidRPr="00EA356A">
        <w:t>CI=</w:t>
      </w:r>
      <w:r>
        <w:t>c</w:t>
      </w:r>
      <w:r w:rsidRPr="00EA356A">
        <w:t>onfidence interval; MADRS=Montgom</w:t>
      </w:r>
      <w:r>
        <w:t>e</w:t>
      </w:r>
      <w:r w:rsidRPr="00EA356A">
        <w:t>ry-Åsberg depression rating scale;</w:t>
      </w:r>
      <w:r w:rsidR="009B4183">
        <w:t xml:space="preserve"> </w:t>
      </w:r>
      <w:r w:rsidRPr="00EA356A">
        <w:t>SSRI=</w:t>
      </w:r>
      <w:r>
        <w:t>s</w:t>
      </w:r>
      <w:r w:rsidRPr="00EA356A">
        <w:t>elective serotonin reuptake inhibitor</w:t>
      </w:r>
      <w:r>
        <w:t>.</w:t>
      </w:r>
    </w:p>
    <w:p w14:paraId="2014DE94" w14:textId="14C10717" w:rsidR="009B4183" w:rsidRPr="009B4183" w:rsidRDefault="009B4183" w:rsidP="009B4183"/>
    <w:p w14:paraId="22154672" w14:textId="738996E6" w:rsidR="00987EB9" w:rsidRPr="00682503" w:rsidRDefault="000D58D2" w:rsidP="00892482">
      <w:pPr>
        <w:pStyle w:val="NoSpacing"/>
        <w:jc w:val="both"/>
      </w:pPr>
      <w:r w:rsidRPr="000D58D2">
        <w:t>The single-item analysis revealed changes in every item of the MADRS with substantial improvement in the symptoms thought to be core to depression (apparent sadness, reported sadness, lassitude, and inability to feel), in addition to reduced sleep, concentration difficulties, and pessimistic thoughts. The greatest reduction was evident for apparent sadness, reported sadness, and concentration difficulties. This observation is comparable to findings in an esketamine trial</w:t>
      </w:r>
      <w:r w:rsidR="00851914">
        <w:t xml:space="preserve"> </w:t>
      </w:r>
      <w:r w:rsidR="00851914">
        <w:rPr>
          <w:noProof/>
        </w:rPr>
        <w:t>[1]</w:t>
      </w:r>
      <w:r w:rsidR="00851914">
        <w:t xml:space="preserve"> </w:t>
      </w:r>
      <w:r w:rsidRPr="000D58D2">
        <w:t xml:space="preserve">and suggests that these symptoms are fundamental to the mechanism of antidepressant effect for both esketamine and psilocybin. The reduction of symptoms concerning anhedonia (apparent sadness, reported sadness, lassitude, inability to feel, </w:t>
      </w:r>
      <w:r w:rsidRPr="000D58D2">
        <w:lastRenderedPageBreak/>
        <w:t>concentration difficulties</w:t>
      </w:r>
      <w:r w:rsidR="00371DB4">
        <w:t>;</w:t>
      </w:r>
      <w:r w:rsidR="00851914">
        <w:t xml:space="preserve"> </w:t>
      </w:r>
      <w:r w:rsidR="00851914">
        <w:rPr>
          <w:noProof/>
        </w:rPr>
        <w:t>[2,3]</w:t>
      </w:r>
      <w:r w:rsidR="00371DB4">
        <w:t>)</w:t>
      </w:r>
      <w:r w:rsidRPr="000D58D2">
        <w:t xml:space="preserve"> is particularly promising since such symptoms have been associated with greater severity of depression and poorer outcome after treatment with standard of care </w:t>
      </w:r>
      <w:r w:rsidR="00851914">
        <w:rPr>
          <w:noProof/>
        </w:rPr>
        <w:t>[4,5]</w:t>
      </w:r>
      <w:r w:rsidRPr="000D58D2">
        <w:t>.</w:t>
      </w:r>
    </w:p>
    <w:p w14:paraId="43B8502D" w14:textId="77777777" w:rsidR="00274A2C" w:rsidRDefault="00274A2C">
      <w:pPr>
        <w:widowControl/>
        <w:spacing w:after="160" w:line="259" w:lineRule="auto"/>
        <w:rPr>
          <w:rFonts w:ascii="Times New Roman" w:eastAsiaTheme="majorEastAsia" w:hAnsi="Times New Roman" w:cstheme="majorBidi"/>
          <w:b/>
          <w:color w:val="auto"/>
          <w:sz w:val="26"/>
          <w:szCs w:val="26"/>
          <w:lang w:eastAsia="en-GB"/>
        </w:rPr>
      </w:pPr>
      <w:r>
        <w:rPr>
          <w:lang w:eastAsia="en-GB"/>
        </w:rPr>
        <w:br w:type="page"/>
      </w:r>
    </w:p>
    <w:p w14:paraId="5907E070" w14:textId="03674910" w:rsidR="001679F6" w:rsidRDefault="00274A2C" w:rsidP="00383CA2">
      <w:pPr>
        <w:pStyle w:val="Heading2"/>
        <w:rPr>
          <w:lang w:eastAsia="en-GB"/>
        </w:rPr>
      </w:pPr>
      <w:bookmarkStart w:id="22" w:name="_Toc137537645"/>
      <w:r>
        <w:rPr>
          <w:noProof/>
          <w:lang w:eastAsia="en-GB"/>
        </w:rPr>
        <w:lastRenderedPageBreak/>
        <w:drawing>
          <wp:anchor distT="0" distB="0" distL="114300" distR="114300" simplePos="0" relativeHeight="251658240" behindDoc="1" locked="0" layoutInCell="1" allowOverlap="1" wp14:anchorId="15714A64" wp14:editId="2C6A9E71">
            <wp:simplePos x="0" y="0"/>
            <wp:positionH relativeFrom="margin">
              <wp:align>left</wp:align>
            </wp:positionH>
            <wp:positionV relativeFrom="margin">
              <wp:posOffset>338775</wp:posOffset>
            </wp:positionV>
            <wp:extent cx="5730875" cy="2730500"/>
            <wp:effectExtent l="0" t="0" r="317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0875" cy="2730500"/>
                    </a:xfrm>
                    <a:prstGeom prst="rect">
                      <a:avLst/>
                    </a:prstGeom>
                    <a:noFill/>
                  </pic:spPr>
                </pic:pic>
              </a:graphicData>
            </a:graphic>
            <wp14:sizeRelH relativeFrom="page">
              <wp14:pctWidth>0</wp14:pctWidth>
            </wp14:sizeRelH>
            <wp14:sizeRelV relativeFrom="page">
              <wp14:pctHeight>0</wp14:pctHeight>
            </wp14:sizeRelV>
          </wp:anchor>
        </w:drawing>
      </w:r>
      <w:r w:rsidR="00383CA2">
        <w:rPr>
          <w:lang w:eastAsia="en-GB"/>
        </w:rPr>
        <w:t xml:space="preserve">Figure </w:t>
      </w:r>
      <w:r w:rsidR="0042583B">
        <w:rPr>
          <w:lang w:eastAsia="en-GB"/>
        </w:rPr>
        <w:t>S</w:t>
      </w:r>
      <w:r w:rsidR="00163838">
        <w:rPr>
          <w:lang w:eastAsia="en-GB"/>
        </w:rPr>
        <w:t>3</w:t>
      </w:r>
      <w:r w:rsidR="00383CA2">
        <w:rPr>
          <w:lang w:eastAsia="en-GB"/>
        </w:rPr>
        <w:t xml:space="preserve">: </w:t>
      </w:r>
      <w:r w:rsidR="00135748" w:rsidRPr="00135748">
        <w:rPr>
          <w:lang w:eastAsia="en-GB"/>
        </w:rPr>
        <w:t>Proportion of MADRS Responders</w:t>
      </w:r>
      <w:r w:rsidR="00194DFE">
        <w:rPr>
          <w:lang w:eastAsia="en-GB"/>
        </w:rPr>
        <w:t xml:space="preserve"> and Remitters</w:t>
      </w:r>
      <w:r w:rsidR="00D43A44">
        <w:rPr>
          <w:lang w:eastAsia="en-GB"/>
        </w:rPr>
        <w:t xml:space="preserve"> (</w:t>
      </w:r>
      <w:r w:rsidR="00B05BD8">
        <w:rPr>
          <w:lang w:eastAsia="en-GB"/>
        </w:rPr>
        <w:t>F</w:t>
      </w:r>
      <w:r w:rsidR="00135748" w:rsidRPr="00135748">
        <w:rPr>
          <w:lang w:eastAsia="en-GB"/>
        </w:rPr>
        <w:t>ull Analysis Set</w:t>
      </w:r>
      <w:bookmarkEnd w:id="21"/>
      <w:r w:rsidR="00D43A44">
        <w:rPr>
          <w:lang w:eastAsia="en-GB"/>
        </w:rPr>
        <w:t>)</w:t>
      </w:r>
      <w:bookmarkEnd w:id="22"/>
    </w:p>
    <w:p w14:paraId="542A4AC1" w14:textId="77777777" w:rsidR="00274A2C" w:rsidRDefault="00274A2C" w:rsidP="00682503">
      <w:pPr>
        <w:pStyle w:val="Caption"/>
        <w:rPr>
          <w:lang w:eastAsia="en-GB"/>
        </w:rPr>
      </w:pPr>
    </w:p>
    <w:p w14:paraId="103D1669" w14:textId="114D0E4D" w:rsidR="0022601F" w:rsidRPr="0022601F" w:rsidRDefault="0022601F" w:rsidP="00682503">
      <w:pPr>
        <w:pStyle w:val="Caption"/>
        <w:rPr>
          <w:lang w:eastAsia="en-GB"/>
        </w:rPr>
      </w:pPr>
      <w:r>
        <w:rPr>
          <w:lang w:eastAsia="en-GB"/>
        </w:rPr>
        <w:t>MADRS</w:t>
      </w:r>
      <w:r w:rsidR="00EC0AEB">
        <w:rPr>
          <w:lang w:eastAsia="en-GB"/>
        </w:rPr>
        <w:t>=</w:t>
      </w:r>
      <w:r w:rsidR="00F812A0">
        <w:rPr>
          <w:lang w:val="en-US"/>
        </w:rPr>
        <w:t>Montgom</w:t>
      </w:r>
      <w:r w:rsidR="005E31C3">
        <w:rPr>
          <w:lang w:val="en-US"/>
        </w:rPr>
        <w:t>e</w:t>
      </w:r>
      <w:r w:rsidR="00F812A0">
        <w:rPr>
          <w:lang w:val="en-US"/>
        </w:rPr>
        <w:t>ry</w:t>
      </w:r>
      <w:r w:rsidR="00F66BA5">
        <w:rPr>
          <w:lang w:val="en-US"/>
        </w:rPr>
        <w:t>-</w:t>
      </w:r>
      <w:r w:rsidR="00F812A0">
        <w:rPr>
          <w:lang w:val="en-US"/>
        </w:rPr>
        <w:t xml:space="preserve">Åsberg </w:t>
      </w:r>
      <w:r w:rsidR="00F66BA5">
        <w:rPr>
          <w:lang w:val="en-US"/>
        </w:rPr>
        <w:t>D</w:t>
      </w:r>
      <w:r w:rsidR="00F812A0">
        <w:rPr>
          <w:lang w:val="en-US"/>
        </w:rPr>
        <w:t xml:space="preserve">epression </w:t>
      </w:r>
      <w:r w:rsidR="00F66BA5">
        <w:rPr>
          <w:lang w:val="en-US"/>
        </w:rPr>
        <w:t>R</w:t>
      </w:r>
      <w:r w:rsidR="00F812A0">
        <w:rPr>
          <w:lang w:val="en-US"/>
        </w:rPr>
        <w:t xml:space="preserve">ating </w:t>
      </w:r>
      <w:r w:rsidR="00F66BA5">
        <w:rPr>
          <w:lang w:val="en-US"/>
        </w:rPr>
        <w:t>S</w:t>
      </w:r>
      <w:r w:rsidR="00F812A0">
        <w:rPr>
          <w:lang w:val="en-US"/>
        </w:rPr>
        <w:t xml:space="preserve">cale; </w:t>
      </w:r>
      <w:r w:rsidR="009A176C">
        <w:rPr>
          <w:lang w:val="en-US"/>
        </w:rPr>
        <w:t>SSRI=selective serotonin reuptake inhibitor</w:t>
      </w:r>
      <w:r w:rsidR="005E31C3">
        <w:rPr>
          <w:lang w:val="en-US"/>
        </w:rPr>
        <w:t>.</w:t>
      </w:r>
    </w:p>
    <w:p w14:paraId="0A31DF7F" w14:textId="50C0139F" w:rsidR="003101EE" w:rsidRDefault="003101EE" w:rsidP="003101EE">
      <w:pPr>
        <w:pStyle w:val="Caption"/>
        <w:rPr>
          <w:lang w:eastAsia="en-GB"/>
        </w:rPr>
      </w:pPr>
      <w:r>
        <w:rPr>
          <w:lang w:eastAsia="en-GB"/>
        </w:rPr>
        <w:t>Note: Number of MADRS responders/remitters is stated in the bars.</w:t>
      </w:r>
    </w:p>
    <w:p w14:paraId="4059155E" w14:textId="0623A730" w:rsidR="00B86215" w:rsidRDefault="00B86215" w:rsidP="0022601F">
      <w:pPr>
        <w:pStyle w:val="Caption"/>
        <w:rPr>
          <w:rFonts w:eastAsiaTheme="majorEastAsia" w:cstheme="majorBidi"/>
          <w:sz w:val="26"/>
          <w:szCs w:val="26"/>
          <w:lang w:eastAsia="en-GB"/>
        </w:rPr>
      </w:pPr>
      <w:r>
        <w:rPr>
          <w:lang w:eastAsia="en-GB"/>
        </w:rPr>
        <w:br w:type="page"/>
      </w:r>
    </w:p>
    <w:p w14:paraId="0827B156" w14:textId="0CCA0522" w:rsidR="00F2271E" w:rsidRDefault="005D45CE" w:rsidP="001410C9">
      <w:pPr>
        <w:pStyle w:val="Heading2"/>
        <w:rPr>
          <w:lang w:eastAsia="en-GB"/>
        </w:rPr>
      </w:pPr>
      <w:bookmarkStart w:id="23" w:name="_Toc120612885"/>
      <w:bookmarkStart w:id="24" w:name="_Toc137537646"/>
      <w:r>
        <w:rPr>
          <w:lang w:eastAsia="en-GB"/>
        </w:rPr>
        <w:lastRenderedPageBreak/>
        <w:t xml:space="preserve">Table </w:t>
      </w:r>
      <w:r w:rsidR="0042583B">
        <w:rPr>
          <w:lang w:eastAsia="en-GB"/>
        </w:rPr>
        <w:t>S</w:t>
      </w:r>
      <w:r w:rsidR="00A652B3">
        <w:rPr>
          <w:lang w:eastAsia="en-GB"/>
        </w:rPr>
        <w:t>4</w:t>
      </w:r>
      <w:r w:rsidR="00323479">
        <w:rPr>
          <w:lang w:eastAsia="en-GB"/>
        </w:rPr>
        <w:t xml:space="preserve">: </w:t>
      </w:r>
      <w:r w:rsidR="00643CF3">
        <w:rPr>
          <w:lang w:eastAsia="en-GB"/>
        </w:rPr>
        <w:t>Exploratory Endpoints</w:t>
      </w:r>
      <w:bookmarkEnd w:id="23"/>
      <w:r w:rsidR="004752CC">
        <w:rPr>
          <w:lang w:eastAsia="en-GB"/>
        </w:rPr>
        <w:t xml:space="preserve"> (</w:t>
      </w:r>
      <w:r w:rsidR="005E31C3">
        <w:rPr>
          <w:lang w:eastAsia="en-GB"/>
        </w:rPr>
        <w:t>F</w:t>
      </w:r>
      <w:r w:rsidR="004752CC">
        <w:rPr>
          <w:lang w:eastAsia="en-GB"/>
        </w:rPr>
        <w:t xml:space="preserve">ull </w:t>
      </w:r>
      <w:r w:rsidR="005E31C3">
        <w:rPr>
          <w:lang w:eastAsia="en-GB"/>
        </w:rPr>
        <w:t>A</w:t>
      </w:r>
      <w:r w:rsidR="004752CC">
        <w:rPr>
          <w:lang w:eastAsia="en-GB"/>
        </w:rPr>
        <w:t xml:space="preserve">nalysis </w:t>
      </w:r>
      <w:r w:rsidR="005E31C3">
        <w:rPr>
          <w:lang w:eastAsia="en-GB"/>
        </w:rPr>
        <w:t>S</w:t>
      </w:r>
      <w:r w:rsidR="004752CC">
        <w:rPr>
          <w:lang w:eastAsia="en-GB"/>
        </w:rPr>
        <w:t>et)</w:t>
      </w:r>
      <w:bookmarkEnd w:id="24"/>
    </w:p>
    <w:tbl>
      <w:tblPr>
        <w:tblW w:w="9367" w:type="dxa"/>
        <w:tblInd w:w="-5" w:type="dxa"/>
        <w:tblBorders>
          <w:top w:val="single" w:sz="4" w:space="0" w:color="auto"/>
          <w:bottom w:val="single" w:sz="4" w:space="0" w:color="auto"/>
        </w:tblBorders>
        <w:tblLook w:val="04A0" w:firstRow="1" w:lastRow="0" w:firstColumn="1" w:lastColumn="0" w:noHBand="0" w:noVBand="1"/>
      </w:tblPr>
      <w:tblGrid>
        <w:gridCol w:w="6417"/>
        <w:gridCol w:w="2950"/>
      </w:tblGrid>
      <w:tr w:rsidR="001410C9" w:rsidRPr="00493F0A" w14:paraId="6EAD255F" w14:textId="77777777" w:rsidTr="268957FC">
        <w:trPr>
          <w:trHeight w:val="1123"/>
        </w:trPr>
        <w:tc>
          <w:tcPr>
            <w:tcW w:w="6417" w:type="dxa"/>
            <w:tcBorders>
              <w:top w:val="single" w:sz="4" w:space="0" w:color="auto"/>
              <w:left w:val="single" w:sz="4" w:space="0" w:color="auto"/>
              <w:bottom w:val="nil"/>
            </w:tcBorders>
            <w:shd w:val="clear" w:color="auto" w:fill="auto"/>
            <w:vAlign w:val="center"/>
          </w:tcPr>
          <w:p w14:paraId="1C0542A4" w14:textId="77777777" w:rsidR="001410C9" w:rsidRPr="00F4684A" w:rsidRDefault="001410C9">
            <w:pPr>
              <w:widowControl/>
              <w:jc w:val="center"/>
              <w:rPr>
                <w:rFonts w:ascii="Times New Roman" w:hAnsi="Times New Roman" w:cs="Times New Roman"/>
                <w:b/>
                <w:color w:val="auto"/>
                <w:sz w:val="24"/>
                <w:szCs w:val="28"/>
              </w:rPr>
            </w:pPr>
          </w:p>
        </w:tc>
        <w:tc>
          <w:tcPr>
            <w:tcW w:w="2950" w:type="dxa"/>
            <w:tcBorders>
              <w:top w:val="single" w:sz="4" w:space="0" w:color="auto"/>
              <w:bottom w:val="single" w:sz="4" w:space="0" w:color="auto"/>
              <w:right w:val="single" w:sz="4" w:space="0" w:color="auto"/>
            </w:tcBorders>
            <w:shd w:val="clear" w:color="auto" w:fill="auto"/>
            <w:vAlign w:val="center"/>
          </w:tcPr>
          <w:p w14:paraId="10DA4D0C" w14:textId="77777777" w:rsidR="001410C9" w:rsidRPr="00F4684A" w:rsidRDefault="001410C9">
            <w:pPr>
              <w:widowControl/>
              <w:jc w:val="center"/>
              <w:rPr>
                <w:rFonts w:ascii="Times New Roman" w:hAnsi="Times New Roman" w:cs="Times New Roman"/>
                <w:b/>
                <w:color w:val="auto"/>
                <w:sz w:val="24"/>
                <w:szCs w:val="28"/>
              </w:rPr>
            </w:pPr>
            <w:r w:rsidRPr="00F4684A">
              <w:rPr>
                <w:rFonts w:ascii="Times New Roman" w:hAnsi="Times New Roman" w:cs="Times New Roman"/>
                <w:b/>
                <w:color w:val="auto"/>
                <w:sz w:val="24"/>
                <w:szCs w:val="28"/>
              </w:rPr>
              <w:t>COMP360 25 mg + SSRI</w:t>
            </w:r>
          </w:p>
          <w:p w14:paraId="21CA7311" w14:textId="77777777" w:rsidR="001410C9" w:rsidRPr="00F4684A" w:rsidRDefault="001410C9">
            <w:pPr>
              <w:widowControl/>
              <w:jc w:val="center"/>
              <w:rPr>
                <w:rFonts w:ascii="Times New Roman" w:hAnsi="Times New Roman" w:cs="Times New Roman"/>
                <w:b/>
                <w:color w:val="auto"/>
                <w:sz w:val="24"/>
                <w:szCs w:val="28"/>
              </w:rPr>
            </w:pPr>
            <w:r w:rsidRPr="00F4684A">
              <w:rPr>
                <w:rFonts w:ascii="Times New Roman" w:hAnsi="Times New Roman" w:cs="Times New Roman"/>
                <w:b/>
                <w:color w:val="auto"/>
                <w:sz w:val="24"/>
                <w:szCs w:val="28"/>
              </w:rPr>
              <w:t>(N=19)</w:t>
            </w:r>
          </w:p>
        </w:tc>
      </w:tr>
      <w:tr w:rsidR="001410C9" w:rsidRPr="00493F0A" w14:paraId="449E47FF" w14:textId="77777777" w:rsidTr="268957FC">
        <w:trPr>
          <w:trHeight w:val="424"/>
        </w:trPr>
        <w:tc>
          <w:tcPr>
            <w:tcW w:w="6417" w:type="dxa"/>
            <w:tcBorders>
              <w:top w:val="nil"/>
              <w:left w:val="single" w:sz="4" w:space="0" w:color="auto"/>
              <w:bottom w:val="single" w:sz="4" w:space="0" w:color="auto"/>
            </w:tcBorders>
            <w:shd w:val="clear" w:color="auto" w:fill="auto"/>
          </w:tcPr>
          <w:p w14:paraId="037F9152" w14:textId="77777777" w:rsidR="001410C9" w:rsidRPr="00F4684A" w:rsidRDefault="001410C9">
            <w:pPr>
              <w:widowControl/>
              <w:rPr>
                <w:rFonts w:ascii="Times New Roman" w:hAnsi="Times New Roman" w:cs="Times New Roman"/>
                <w:b/>
                <w:color w:val="auto"/>
                <w:sz w:val="24"/>
                <w:szCs w:val="28"/>
              </w:rPr>
            </w:pPr>
            <w:r w:rsidRPr="00F4684A">
              <w:rPr>
                <w:rFonts w:ascii="Times New Roman" w:hAnsi="Times New Roman" w:cs="Times New Roman"/>
                <w:b/>
                <w:color w:val="auto"/>
                <w:sz w:val="24"/>
                <w:szCs w:val="28"/>
              </w:rPr>
              <w:t>Exploratory endpoints</w:t>
            </w:r>
          </w:p>
        </w:tc>
        <w:tc>
          <w:tcPr>
            <w:tcW w:w="2950" w:type="dxa"/>
            <w:tcBorders>
              <w:top w:val="nil"/>
              <w:bottom w:val="single" w:sz="4" w:space="0" w:color="auto"/>
              <w:right w:val="single" w:sz="4" w:space="0" w:color="auto"/>
            </w:tcBorders>
            <w:shd w:val="clear" w:color="auto" w:fill="auto"/>
            <w:vAlign w:val="center"/>
          </w:tcPr>
          <w:p w14:paraId="4FF6A82B" w14:textId="77777777" w:rsidR="001410C9" w:rsidRPr="00F4684A" w:rsidRDefault="001410C9" w:rsidP="00682503">
            <w:pPr>
              <w:widowControl/>
              <w:jc w:val="center"/>
              <w:rPr>
                <w:rFonts w:ascii="Times New Roman" w:hAnsi="Times New Roman" w:cs="Times New Roman"/>
                <w:b/>
                <w:color w:val="auto"/>
                <w:sz w:val="24"/>
                <w:szCs w:val="28"/>
              </w:rPr>
            </w:pPr>
            <w:r w:rsidRPr="00F4684A">
              <w:rPr>
                <w:rFonts w:ascii="Times New Roman" w:hAnsi="Times New Roman" w:cs="Times New Roman"/>
                <w:b/>
                <w:color w:val="auto"/>
                <w:sz w:val="24"/>
                <w:szCs w:val="28"/>
              </w:rPr>
              <w:t>Mean (95% CI)</w:t>
            </w:r>
          </w:p>
        </w:tc>
      </w:tr>
      <w:tr w:rsidR="001410C9" w:rsidRPr="00493F0A" w14:paraId="381F1DE2" w14:textId="77777777" w:rsidTr="268957FC">
        <w:trPr>
          <w:trHeight w:val="397"/>
        </w:trPr>
        <w:tc>
          <w:tcPr>
            <w:tcW w:w="6417" w:type="dxa"/>
            <w:tcBorders>
              <w:top w:val="single" w:sz="4" w:space="0" w:color="auto"/>
              <w:left w:val="single" w:sz="4" w:space="0" w:color="auto"/>
              <w:bottom w:val="single" w:sz="4" w:space="0" w:color="auto"/>
              <w:right w:val="single" w:sz="4" w:space="0" w:color="auto"/>
            </w:tcBorders>
            <w:shd w:val="clear" w:color="auto" w:fill="auto"/>
            <w:vAlign w:val="center"/>
          </w:tcPr>
          <w:p w14:paraId="073CDB54" w14:textId="77777777" w:rsidR="001410C9" w:rsidRPr="00F4684A" w:rsidRDefault="001410C9">
            <w:pPr>
              <w:widowControl/>
              <w:rPr>
                <w:rFonts w:ascii="Times New Roman" w:hAnsi="Times New Roman" w:cs="Times New Roman"/>
                <w:color w:val="auto"/>
                <w:sz w:val="24"/>
                <w:szCs w:val="24"/>
              </w:rPr>
            </w:pPr>
            <w:r w:rsidRPr="268957FC">
              <w:rPr>
                <w:rFonts w:ascii="Times New Roman" w:hAnsi="Times New Roman" w:cs="Times New Roman"/>
                <w:color w:val="auto"/>
                <w:sz w:val="24"/>
                <w:szCs w:val="24"/>
              </w:rPr>
              <w:t>EQ-5D-3L total score change from Baseline to Week 3</w:t>
            </w:r>
          </w:p>
        </w:tc>
        <w:tc>
          <w:tcPr>
            <w:tcW w:w="2950" w:type="dxa"/>
            <w:tcBorders>
              <w:top w:val="single" w:sz="4" w:space="0" w:color="auto"/>
              <w:left w:val="single" w:sz="4" w:space="0" w:color="auto"/>
              <w:bottom w:val="single" w:sz="4" w:space="0" w:color="auto"/>
              <w:right w:val="single" w:sz="4" w:space="0" w:color="auto"/>
            </w:tcBorders>
            <w:shd w:val="clear" w:color="auto" w:fill="auto"/>
            <w:vAlign w:val="center"/>
          </w:tcPr>
          <w:p w14:paraId="44B6E940" w14:textId="77777777" w:rsidR="001410C9" w:rsidRPr="00F4684A" w:rsidRDefault="001410C9">
            <w:pPr>
              <w:widowControl/>
              <w:rPr>
                <w:rFonts w:ascii="Times New Roman" w:hAnsi="Times New Roman" w:cs="Times New Roman"/>
                <w:bCs/>
                <w:color w:val="auto"/>
                <w:sz w:val="24"/>
                <w:szCs w:val="28"/>
              </w:rPr>
            </w:pPr>
            <w:r w:rsidRPr="00F4684A">
              <w:rPr>
                <w:rFonts w:ascii="Times New Roman" w:hAnsi="Times New Roman" w:cs="Times New Roman"/>
                <w:bCs/>
                <w:color w:val="auto"/>
                <w:sz w:val="24"/>
                <w:szCs w:val="28"/>
              </w:rPr>
              <w:t>0.18 (0.03, 0.33)</w:t>
            </w:r>
          </w:p>
        </w:tc>
      </w:tr>
      <w:tr w:rsidR="001410C9" w:rsidRPr="00493F0A" w14:paraId="58003723" w14:textId="77777777" w:rsidTr="268957FC">
        <w:trPr>
          <w:trHeight w:val="397"/>
        </w:trPr>
        <w:tc>
          <w:tcPr>
            <w:tcW w:w="6417" w:type="dxa"/>
            <w:tcBorders>
              <w:top w:val="single" w:sz="4" w:space="0" w:color="auto"/>
              <w:left w:val="single" w:sz="4" w:space="0" w:color="auto"/>
              <w:bottom w:val="single" w:sz="4" w:space="0" w:color="auto"/>
              <w:right w:val="single" w:sz="4" w:space="0" w:color="auto"/>
            </w:tcBorders>
            <w:shd w:val="clear" w:color="auto" w:fill="auto"/>
            <w:vAlign w:val="center"/>
          </w:tcPr>
          <w:p w14:paraId="1CCA3494"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 xml:space="preserve">EQ-VAS total score </w:t>
            </w:r>
            <w:proofErr w:type="gramStart"/>
            <w:r w:rsidRPr="00F4684A">
              <w:rPr>
                <w:rFonts w:ascii="Times New Roman" w:hAnsi="Times New Roman" w:cs="Times New Roman"/>
                <w:color w:val="auto"/>
                <w:sz w:val="24"/>
                <w:szCs w:val="28"/>
              </w:rPr>
              <w:t>change</w:t>
            </w:r>
            <w:proofErr w:type="gramEnd"/>
            <w:r w:rsidRPr="00F4684A">
              <w:rPr>
                <w:rFonts w:ascii="Times New Roman" w:hAnsi="Times New Roman" w:cs="Times New Roman"/>
                <w:color w:val="auto"/>
                <w:sz w:val="24"/>
                <w:szCs w:val="28"/>
              </w:rPr>
              <w:t xml:space="preserve"> from Baseline to Week 3</w:t>
            </w:r>
          </w:p>
        </w:tc>
        <w:tc>
          <w:tcPr>
            <w:tcW w:w="2950" w:type="dxa"/>
            <w:tcBorders>
              <w:top w:val="single" w:sz="4" w:space="0" w:color="auto"/>
              <w:left w:val="single" w:sz="4" w:space="0" w:color="auto"/>
              <w:bottom w:val="single" w:sz="4" w:space="0" w:color="auto"/>
              <w:right w:val="single" w:sz="4" w:space="0" w:color="auto"/>
            </w:tcBorders>
            <w:shd w:val="clear" w:color="auto" w:fill="auto"/>
            <w:vAlign w:val="center"/>
          </w:tcPr>
          <w:p w14:paraId="144FE490"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13.7 (5.0, 22.5)</w:t>
            </w:r>
          </w:p>
        </w:tc>
      </w:tr>
      <w:tr w:rsidR="001410C9" w:rsidRPr="00493F0A" w14:paraId="372FF08E" w14:textId="77777777" w:rsidTr="268957FC">
        <w:trPr>
          <w:trHeight w:val="397"/>
        </w:trPr>
        <w:tc>
          <w:tcPr>
            <w:tcW w:w="6417" w:type="dxa"/>
            <w:tcBorders>
              <w:top w:val="single" w:sz="4" w:space="0" w:color="auto"/>
              <w:left w:val="single" w:sz="4" w:space="0" w:color="auto"/>
              <w:bottom w:val="single" w:sz="4" w:space="0" w:color="auto"/>
              <w:right w:val="single" w:sz="4" w:space="0" w:color="auto"/>
            </w:tcBorders>
            <w:shd w:val="clear" w:color="auto" w:fill="auto"/>
            <w:vAlign w:val="center"/>
          </w:tcPr>
          <w:p w14:paraId="1B5016DA"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 xml:space="preserve">GAD-7 total score </w:t>
            </w:r>
            <w:proofErr w:type="gramStart"/>
            <w:r w:rsidRPr="00F4684A">
              <w:rPr>
                <w:rFonts w:ascii="Times New Roman" w:hAnsi="Times New Roman" w:cs="Times New Roman"/>
                <w:color w:val="auto"/>
                <w:sz w:val="24"/>
                <w:szCs w:val="28"/>
              </w:rPr>
              <w:t>change</w:t>
            </w:r>
            <w:proofErr w:type="gramEnd"/>
            <w:r w:rsidRPr="00F4684A">
              <w:rPr>
                <w:rFonts w:ascii="Times New Roman" w:hAnsi="Times New Roman" w:cs="Times New Roman"/>
                <w:color w:val="auto"/>
                <w:sz w:val="24"/>
                <w:szCs w:val="28"/>
              </w:rPr>
              <w:t xml:space="preserve"> from Baseline to Week 3</w:t>
            </w:r>
          </w:p>
        </w:tc>
        <w:tc>
          <w:tcPr>
            <w:tcW w:w="2950" w:type="dxa"/>
            <w:tcBorders>
              <w:top w:val="single" w:sz="4" w:space="0" w:color="auto"/>
              <w:left w:val="single" w:sz="4" w:space="0" w:color="auto"/>
              <w:bottom w:val="single" w:sz="4" w:space="0" w:color="auto"/>
              <w:right w:val="single" w:sz="4" w:space="0" w:color="auto"/>
            </w:tcBorders>
            <w:shd w:val="clear" w:color="auto" w:fill="auto"/>
            <w:vAlign w:val="center"/>
          </w:tcPr>
          <w:p w14:paraId="6A897A91"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-4.1 (-6.5, -1.7)</w:t>
            </w:r>
          </w:p>
        </w:tc>
      </w:tr>
      <w:tr w:rsidR="001410C9" w:rsidRPr="00493F0A" w14:paraId="3EF1D759" w14:textId="77777777" w:rsidTr="268957FC">
        <w:trPr>
          <w:trHeight w:val="397"/>
        </w:trPr>
        <w:tc>
          <w:tcPr>
            <w:tcW w:w="6417" w:type="dxa"/>
            <w:tcBorders>
              <w:top w:val="single" w:sz="4" w:space="0" w:color="auto"/>
              <w:left w:val="single" w:sz="4" w:space="0" w:color="auto"/>
              <w:bottom w:val="single" w:sz="4" w:space="0" w:color="auto"/>
              <w:right w:val="single" w:sz="4" w:space="0" w:color="auto"/>
            </w:tcBorders>
            <w:shd w:val="clear" w:color="auto" w:fill="auto"/>
            <w:vAlign w:val="center"/>
          </w:tcPr>
          <w:p w14:paraId="452C564C"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QIDS-SR-16 total score change from Baseline to Week 3</w:t>
            </w:r>
          </w:p>
        </w:tc>
        <w:tc>
          <w:tcPr>
            <w:tcW w:w="2950" w:type="dxa"/>
            <w:tcBorders>
              <w:top w:val="single" w:sz="4" w:space="0" w:color="auto"/>
              <w:left w:val="single" w:sz="4" w:space="0" w:color="auto"/>
              <w:bottom w:val="single" w:sz="4" w:space="0" w:color="auto"/>
              <w:right w:val="single" w:sz="4" w:space="0" w:color="auto"/>
            </w:tcBorders>
            <w:shd w:val="clear" w:color="auto" w:fill="auto"/>
            <w:vAlign w:val="center"/>
          </w:tcPr>
          <w:p w14:paraId="50F76BDD"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bCs/>
                <w:color w:val="auto"/>
                <w:sz w:val="24"/>
                <w:szCs w:val="28"/>
              </w:rPr>
              <w:t>-6.9 (-9.9, -4.0)</w:t>
            </w:r>
          </w:p>
        </w:tc>
      </w:tr>
      <w:tr w:rsidR="001410C9" w:rsidRPr="00493F0A" w14:paraId="5A3C5FD5" w14:textId="77777777" w:rsidTr="268957FC">
        <w:trPr>
          <w:trHeight w:val="397"/>
        </w:trPr>
        <w:tc>
          <w:tcPr>
            <w:tcW w:w="6417" w:type="dxa"/>
            <w:tcBorders>
              <w:top w:val="single" w:sz="4" w:space="0" w:color="auto"/>
              <w:left w:val="single" w:sz="4" w:space="0" w:color="auto"/>
              <w:bottom w:val="single" w:sz="4" w:space="0" w:color="auto"/>
              <w:right w:val="single" w:sz="4" w:space="0" w:color="auto"/>
            </w:tcBorders>
            <w:shd w:val="clear" w:color="auto" w:fill="auto"/>
            <w:vAlign w:val="center"/>
          </w:tcPr>
          <w:p w14:paraId="5EDF57E8"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PANAS Positive Affect score change from Baseline to Day 2</w:t>
            </w:r>
          </w:p>
        </w:tc>
        <w:tc>
          <w:tcPr>
            <w:tcW w:w="2950" w:type="dxa"/>
            <w:tcBorders>
              <w:top w:val="single" w:sz="4" w:space="0" w:color="auto"/>
              <w:left w:val="single" w:sz="4" w:space="0" w:color="auto"/>
              <w:bottom w:val="single" w:sz="4" w:space="0" w:color="auto"/>
              <w:right w:val="single" w:sz="4" w:space="0" w:color="auto"/>
            </w:tcBorders>
            <w:shd w:val="clear" w:color="auto" w:fill="auto"/>
            <w:vAlign w:val="center"/>
          </w:tcPr>
          <w:p w14:paraId="393C52AC"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8.1 (2.9, 13.4)</w:t>
            </w:r>
          </w:p>
        </w:tc>
      </w:tr>
      <w:tr w:rsidR="001410C9" w:rsidRPr="00493F0A" w14:paraId="05194AD6" w14:textId="77777777" w:rsidTr="268957FC">
        <w:trPr>
          <w:trHeight w:val="397"/>
        </w:trPr>
        <w:tc>
          <w:tcPr>
            <w:tcW w:w="6417" w:type="dxa"/>
            <w:tcBorders>
              <w:top w:val="single" w:sz="4" w:space="0" w:color="auto"/>
              <w:left w:val="single" w:sz="4" w:space="0" w:color="auto"/>
              <w:bottom w:val="single" w:sz="4" w:space="0" w:color="auto"/>
              <w:right w:val="single" w:sz="4" w:space="0" w:color="auto"/>
            </w:tcBorders>
            <w:shd w:val="clear" w:color="auto" w:fill="auto"/>
            <w:vAlign w:val="center"/>
          </w:tcPr>
          <w:p w14:paraId="593555EE"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PANAS Negative Affect score change from Baseline to Day 2</w:t>
            </w:r>
          </w:p>
        </w:tc>
        <w:tc>
          <w:tcPr>
            <w:tcW w:w="2950" w:type="dxa"/>
            <w:tcBorders>
              <w:top w:val="single" w:sz="4" w:space="0" w:color="auto"/>
              <w:left w:val="single" w:sz="4" w:space="0" w:color="auto"/>
              <w:bottom w:val="single" w:sz="4" w:space="0" w:color="auto"/>
              <w:right w:val="single" w:sz="4" w:space="0" w:color="auto"/>
            </w:tcBorders>
            <w:shd w:val="clear" w:color="auto" w:fill="auto"/>
            <w:vAlign w:val="center"/>
          </w:tcPr>
          <w:p w14:paraId="6E2E6659" w14:textId="77777777" w:rsidR="001410C9" w:rsidRPr="00F4684A" w:rsidRDefault="001410C9">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-7.5 (-10.9, -4.1)</w:t>
            </w:r>
          </w:p>
        </w:tc>
      </w:tr>
    </w:tbl>
    <w:p w14:paraId="463C6B65" w14:textId="08E3DAB6" w:rsidR="009C099D" w:rsidRDefault="0040406E" w:rsidP="00682503">
      <w:pPr>
        <w:pStyle w:val="Caption"/>
        <w:rPr>
          <w:sz w:val="24"/>
          <w:szCs w:val="24"/>
        </w:rPr>
      </w:pPr>
      <w:r>
        <w:t xml:space="preserve">CI=confidence interval; </w:t>
      </w:r>
      <w:r w:rsidR="00121764">
        <w:t>EQ-5D-3L=</w:t>
      </w:r>
      <w:r w:rsidR="001D1A19">
        <w:t>EQ-5D-3 level; GAD-7=Generali</w:t>
      </w:r>
      <w:r w:rsidR="00433723">
        <w:t>z</w:t>
      </w:r>
      <w:r w:rsidR="001D1A19">
        <w:t xml:space="preserve">ed Anxiety Disorder 7-item; </w:t>
      </w:r>
      <w:r>
        <w:t xml:space="preserve">N=number of participants; </w:t>
      </w:r>
      <w:r w:rsidR="00990792">
        <w:t>PANAS=Positive and Negative Affect Sc</w:t>
      </w:r>
      <w:r w:rsidR="00740B3B">
        <w:t>hedule</w:t>
      </w:r>
      <w:r w:rsidR="00990792">
        <w:t>;</w:t>
      </w:r>
      <w:r w:rsidR="00173570">
        <w:t xml:space="preserve"> QIDS-SR-16=</w:t>
      </w:r>
      <w:r w:rsidR="002C555A">
        <w:t xml:space="preserve">Quick Inventory of Depressive Symptomatology </w:t>
      </w:r>
      <w:r w:rsidR="00F57D0B">
        <w:t>16-item;</w:t>
      </w:r>
      <w:r w:rsidR="00990792">
        <w:t xml:space="preserve"> </w:t>
      </w:r>
      <w:r w:rsidR="00121764">
        <w:t>SSRI=selective serotonin reuptake inhibitor</w:t>
      </w:r>
      <w:r w:rsidR="00D709DD">
        <w:t>.</w:t>
      </w:r>
      <w:r>
        <w:br w:type="page"/>
      </w:r>
    </w:p>
    <w:p w14:paraId="5115D18A" w14:textId="00E33961" w:rsidR="00082420" w:rsidRDefault="007E651E" w:rsidP="00602DED">
      <w:pPr>
        <w:pStyle w:val="Heading2"/>
      </w:pPr>
      <w:bookmarkStart w:id="25" w:name="_Toc120612886"/>
      <w:bookmarkStart w:id="26" w:name="_Toc137537647"/>
      <w:r>
        <w:lastRenderedPageBreak/>
        <w:t xml:space="preserve">Table </w:t>
      </w:r>
      <w:r w:rsidR="00F57B12">
        <w:t>S</w:t>
      </w:r>
      <w:r w:rsidR="00A652B3">
        <w:t>5</w:t>
      </w:r>
      <w:r>
        <w:t>: CGI-I Summary of Responders</w:t>
      </w:r>
      <w:bookmarkEnd w:id="25"/>
      <w:r w:rsidR="004752CC">
        <w:t xml:space="preserve"> (</w:t>
      </w:r>
      <w:r w:rsidR="00AD6F9F">
        <w:t>F</w:t>
      </w:r>
      <w:r w:rsidR="004752CC">
        <w:t xml:space="preserve">ull </w:t>
      </w:r>
      <w:r w:rsidR="00AD6F9F">
        <w:t>A</w:t>
      </w:r>
      <w:r w:rsidR="004752CC">
        <w:t xml:space="preserve">nalysis </w:t>
      </w:r>
      <w:r w:rsidR="00AD6F9F">
        <w:t>S</w:t>
      </w:r>
      <w:r w:rsidR="004752CC">
        <w:t>et)</w:t>
      </w:r>
      <w:bookmarkEnd w:id="26"/>
    </w:p>
    <w:tbl>
      <w:tblPr>
        <w:tblpPr w:leftFromText="180" w:rightFromText="180" w:vertAnchor="text" w:horzAnchor="margin" w:tblpY="148"/>
        <w:tblW w:w="9010" w:type="dxa"/>
        <w:tblBorders>
          <w:top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402"/>
        <w:gridCol w:w="1652"/>
        <w:gridCol w:w="1652"/>
        <w:gridCol w:w="1652"/>
        <w:gridCol w:w="1652"/>
      </w:tblGrid>
      <w:tr w:rsidR="00602DED" w:rsidRPr="00493F0A" w14:paraId="47BD47C7" w14:textId="77777777">
        <w:tc>
          <w:tcPr>
            <w:tcW w:w="2402" w:type="dxa"/>
            <w:tcBorders>
              <w:top w:val="single" w:sz="4" w:space="0" w:color="auto"/>
              <w:left w:val="single" w:sz="4" w:space="0" w:color="auto"/>
              <w:bottom w:val="nil"/>
            </w:tcBorders>
            <w:shd w:val="clear" w:color="auto" w:fill="auto"/>
            <w:vAlign w:val="center"/>
            <w:hideMark/>
          </w:tcPr>
          <w:p w14:paraId="7BDFC490"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 </w:t>
            </w:r>
          </w:p>
        </w:tc>
        <w:tc>
          <w:tcPr>
            <w:tcW w:w="6608" w:type="dxa"/>
            <w:gridSpan w:val="4"/>
            <w:tcBorders>
              <w:top w:val="single" w:sz="4" w:space="0" w:color="auto"/>
              <w:bottom w:val="single" w:sz="4" w:space="0" w:color="auto"/>
            </w:tcBorders>
            <w:shd w:val="clear" w:color="auto" w:fill="auto"/>
            <w:vAlign w:val="center"/>
            <w:hideMark/>
          </w:tcPr>
          <w:p w14:paraId="5284B269" w14:textId="77777777" w:rsidR="00602DED" w:rsidRPr="00F4684A" w:rsidRDefault="00602DED">
            <w:pPr>
              <w:widowControl/>
              <w:jc w:val="center"/>
              <w:rPr>
                <w:rFonts w:ascii="Times New Roman" w:hAnsi="Times New Roman" w:cs="Times New Roman"/>
                <w:b/>
                <w:bCs/>
                <w:color w:val="auto"/>
                <w:sz w:val="24"/>
                <w:szCs w:val="28"/>
              </w:rPr>
            </w:pPr>
            <w:r w:rsidRPr="00F4684A">
              <w:rPr>
                <w:rFonts w:ascii="Times New Roman" w:hAnsi="Times New Roman" w:cs="Times New Roman"/>
                <w:b/>
                <w:bCs/>
                <w:color w:val="auto"/>
                <w:sz w:val="24"/>
                <w:szCs w:val="28"/>
              </w:rPr>
              <w:t>COMP360 25 mg + SSRI</w:t>
            </w:r>
            <w:r w:rsidRPr="00F4684A">
              <w:rPr>
                <w:rFonts w:ascii="Times New Roman" w:hAnsi="Times New Roman" w:cs="Times New Roman"/>
                <w:color w:val="auto"/>
                <w:sz w:val="24"/>
                <w:szCs w:val="28"/>
              </w:rPr>
              <w:t> </w:t>
            </w:r>
            <w:r w:rsidRPr="00F4684A">
              <w:rPr>
                <w:rFonts w:ascii="Times New Roman" w:hAnsi="Times New Roman" w:cs="Times New Roman"/>
                <w:color w:val="auto"/>
                <w:sz w:val="24"/>
                <w:szCs w:val="28"/>
              </w:rPr>
              <w:br/>
            </w:r>
            <w:r w:rsidRPr="00F4684A">
              <w:rPr>
                <w:rFonts w:ascii="Times New Roman" w:hAnsi="Times New Roman" w:cs="Times New Roman"/>
                <w:b/>
                <w:bCs/>
                <w:color w:val="auto"/>
                <w:sz w:val="24"/>
                <w:szCs w:val="28"/>
              </w:rPr>
              <w:t>(N=19)</w:t>
            </w:r>
          </w:p>
        </w:tc>
      </w:tr>
      <w:tr w:rsidR="00602DED" w:rsidRPr="00493F0A" w14:paraId="7FA7F7C9" w14:textId="77777777">
        <w:tc>
          <w:tcPr>
            <w:tcW w:w="2402" w:type="dxa"/>
            <w:tcBorders>
              <w:top w:val="nil"/>
              <w:left w:val="single" w:sz="4" w:space="0" w:color="auto"/>
              <w:bottom w:val="single" w:sz="4" w:space="0" w:color="auto"/>
            </w:tcBorders>
            <w:shd w:val="clear" w:color="auto" w:fill="auto"/>
          </w:tcPr>
          <w:p w14:paraId="43776AC5" w14:textId="77777777" w:rsidR="00602DED" w:rsidRPr="00F4684A" w:rsidRDefault="00602DED">
            <w:pPr>
              <w:rPr>
                <w:rFonts w:ascii="Times New Roman" w:hAnsi="Times New Roman" w:cs="Times New Roman"/>
                <w:color w:val="auto"/>
                <w:sz w:val="24"/>
                <w:szCs w:val="28"/>
              </w:rPr>
            </w:pPr>
          </w:p>
        </w:tc>
        <w:tc>
          <w:tcPr>
            <w:tcW w:w="1652" w:type="dxa"/>
            <w:tcBorders>
              <w:top w:val="single" w:sz="4" w:space="0" w:color="auto"/>
              <w:bottom w:val="single" w:sz="4" w:space="0" w:color="auto"/>
              <w:right w:val="single" w:sz="2" w:space="0" w:color="auto"/>
            </w:tcBorders>
            <w:shd w:val="clear" w:color="auto" w:fill="auto"/>
          </w:tcPr>
          <w:p w14:paraId="5747DA5C" w14:textId="77777777" w:rsidR="00602DED" w:rsidRPr="00F4684A" w:rsidRDefault="00602DED">
            <w:pPr>
              <w:rPr>
                <w:rFonts w:ascii="Times New Roman" w:hAnsi="Times New Roman" w:cs="Times New Roman"/>
                <w:color w:val="auto"/>
                <w:sz w:val="24"/>
                <w:szCs w:val="28"/>
              </w:rPr>
            </w:pPr>
            <w:r w:rsidRPr="00F4684A">
              <w:rPr>
                <w:rFonts w:ascii="Times New Roman" w:hAnsi="Times New Roman" w:cs="Times New Roman"/>
                <w:b/>
                <w:bCs/>
                <w:color w:val="auto"/>
                <w:sz w:val="24"/>
                <w:szCs w:val="28"/>
              </w:rPr>
              <w:t>Day 2</w:t>
            </w:r>
          </w:p>
        </w:tc>
        <w:tc>
          <w:tcPr>
            <w:tcW w:w="1652" w:type="dxa"/>
            <w:tcBorders>
              <w:top w:val="single" w:sz="4" w:space="0" w:color="auto"/>
              <w:left w:val="single" w:sz="2" w:space="0" w:color="auto"/>
              <w:bottom w:val="single" w:sz="4" w:space="0" w:color="auto"/>
              <w:right w:val="single" w:sz="2" w:space="0" w:color="auto"/>
            </w:tcBorders>
            <w:shd w:val="clear" w:color="auto" w:fill="auto"/>
          </w:tcPr>
          <w:p w14:paraId="7A90F09B" w14:textId="77777777" w:rsidR="00602DED" w:rsidRPr="00F4684A" w:rsidRDefault="00602DED">
            <w:pPr>
              <w:rPr>
                <w:rFonts w:ascii="Times New Roman" w:hAnsi="Times New Roman" w:cs="Times New Roman"/>
                <w:color w:val="auto"/>
                <w:sz w:val="24"/>
                <w:szCs w:val="28"/>
              </w:rPr>
            </w:pPr>
            <w:r w:rsidRPr="00F4684A">
              <w:rPr>
                <w:rFonts w:ascii="Times New Roman" w:hAnsi="Times New Roman" w:cs="Times New Roman"/>
                <w:b/>
                <w:bCs/>
                <w:color w:val="auto"/>
                <w:sz w:val="24"/>
                <w:szCs w:val="28"/>
              </w:rPr>
              <w:t>Week 1</w:t>
            </w:r>
          </w:p>
        </w:tc>
        <w:tc>
          <w:tcPr>
            <w:tcW w:w="1652" w:type="dxa"/>
            <w:tcBorders>
              <w:top w:val="single" w:sz="4" w:space="0" w:color="auto"/>
              <w:left w:val="single" w:sz="2" w:space="0" w:color="auto"/>
              <w:bottom w:val="single" w:sz="4" w:space="0" w:color="auto"/>
              <w:right w:val="single" w:sz="2" w:space="0" w:color="auto"/>
            </w:tcBorders>
            <w:shd w:val="clear" w:color="auto" w:fill="auto"/>
          </w:tcPr>
          <w:p w14:paraId="256B6DCF" w14:textId="77777777" w:rsidR="00602DED" w:rsidRPr="00F4684A" w:rsidRDefault="00602DED">
            <w:pPr>
              <w:rPr>
                <w:rFonts w:ascii="Times New Roman" w:hAnsi="Times New Roman" w:cs="Times New Roman"/>
                <w:color w:val="auto"/>
                <w:sz w:val="24"/>
                <w:szCs w:val="28"/>
              </w:rPr>
            </w:pPr>
            <w:r w:rsidRPr="00F4684A">
              <w:rPr>
                <w:rFonts w:ascii="Times New Roman" w:hAnsi="Times New Roman" w:cs="Times New Roman"/>
                <w:b/>
                <w:bCs/>
                <w:color w:val="auto"/>
                <w:sz w:val="24"/>
                <w:szCs w:val="28"/>
              </w:rPr>
              <w:t>Week 2</w:t>
            </w:r>
          </w:p>
        </w:tc>
        <w:tc>
          <w:tcPr>
            <w:tcW w:w="1652" w:type="dxa"/>
            <w:tcBorders>
              <w:top w:val="single" w:sz="4" w:space="0" w:color="auto"/>
              <w:left w:val="single" w:sz="2" w:space="0" w:color="auto"/>
              <w:bottom w:val="single" w:sz="4" w:space="0" w:color="auto"/>
              <w:right w:val="single" w:sz="4" w:space="0" w:color="auto"/>
            </w:tcBorders>
            <w:shd w:val="clear" w:color="auto" w:fill="auto"/>
          </w:tcPr>
          <w:p w14:paraId="25606FA6"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b/>
                <w:bCs/>
                <w:color w:val="auto"/>
                <w:sz w:val="24"/>
                <w:szCs w:val="28"/>
              </w:rPr>
              <w:t>Week 3</w:t>
            </w:r>
          </w:p>
        </w:tc>
      </w:tr>
      <w:tr w:rsidR="00602DED" w:rsidRPr="00493F0A" w14:paraId="7EAA4C34" w14:textId="77777777">
        <w:tc>
          <w:tcPr>
            <w:tcW w:w="2402" w:type="dxa"/>
            <w:tcBorders>
              <w:left w:val="single" w:sz="4" w:space="0" w:color="auto"/>
            </w:tcBorders>
            <w:shd w:val="clear" w:color="auto" w:fill="auto"/>
            <w:hideMark/>
          </w:tcPr>
          <w:p w14:paraId="69D9DAF8"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n (%) </w:t>
            </w:r>
          </w:p>
        </w:tc>
        <w:tc>
          <w:tcPr>
            <w:tcW w:w="1652" w:type="dxa"/>
            <w:tcBorders>
              <w:top w:val="single" w:sz="2" w:space="0" w:color="auto"/>
              <w:bottom w:val="single" w:sz="2" w:space="0" w:color="auto"/>
              <w:right w:val="single" w:sz="2" w:space="0" w:color="auto"/>
            </w:tcBorders>
            <w:shd w:val="clear" w:color="auto" w:fill="auto"/>
            <w:hideMark/>
          </w:tcPr>
          <w:p w14:paraId="65B24D29"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11 (57.9) </w:t>
            </w:r>
          </w:p>
        </w:tc>
        <w:tc>
          <w:tcPr>
            <w:tcW w:w="1652" w:type="dxa"/>
            <w:tcBorders>
              <w:top w:val="single" w:sz="2" w:space="0" w:color="auto"/>
              <w:left w:val="single" w:sz="2" w:space="0" w:color="auto"/>
              <w:bottom w:val="single" w:sz="2" w:space="0" w:color="auto"/>
              <w:right w:val="single" w:sz="2" w:space="0" w:color="auto"/>
            </w:tcBorders>
            <w:shd w:val="clear" w:color="auto" w:fill="auto"/>
            <w:hideMark/>
          </w:tcPr>
          <w:p w14:paraId="0446FB69"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12 (63.2) </w:t>
            </w:r>
          </w:p>
        </w:tc>
        <w:tc>
          <w:tcPr>
            <w:tcW w:w="1652" w:type="dxa"/>
            <w:tcBorders>
              <w:top w:val="single" w:sz="2" w:space="0" w:color="auto"/>
              <w:left w:val="single" w:sz="2" w:space="0" w:color="auto"/>
              <w:bottom w:val="single" w:sz="2" w:space="0" w:color="auto"/>
              <w:right w:val="single" w:sz="2" w:space="0" w:color="auto"/>
            </w:tcBorders>
            <w:shd w:val="clear" w:color="auto" w:fill="auto"/>
            <w:hideMark/>
          </w:tcPr>
          <w:p w14:paraId="322792A2"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8 (42.1) </w:t>
            </w:r>
          </w:p>
        </w:tc>
        <w:tc>
          <w:tcPr>
            <w:tcW w:w="1652" w:type="dxa"/>
            <w:tcBorders>
              <w:top w:val="single" w:sz="2" w:space="0" w:color="auto"/>
              <w:left w:val="single" w:sz="2" w:space="0" w:color="auto"/>
              <w:bottom w:val="single" w:sz="2" w:space="0" w:color="auto"/>
            </w:tcBorders>
            <w:shd w:val="clear" w:color="auto" w:fill="auto"/>
            <w:hideMark/>
          </w:tcPr>
          <w:p w14:paraId="33312020"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7 (36.8) </w:t>
            </w:r>
          </w:p>
        </w:tc>
      </w:tr>
      <w:tr w:rsidR="00602DED" w:rsidRPr="00493F0A" w14:paraId="13030EC5" w14:textId="77777777">
        <w:tc>
          <w:tcPr>
            <w:tcW w:w="2402" w:type="dxa"/>
            <w:tcBorders>
              <w:left w:val="single" w:sz="4" w:space="0" w:color="auto"/>
              <w:bottom w:val="single" w:sz="4" w:space="0" w:color="auto"/>
            </w:tcBorders>
            <w:shd w:val="clear" w:color="auto" w:fill="auto"/>
            <w:hideMark/>
          </w:tcPr>
          <w:p w14:paraId="663A6C43"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95% CI </w:t>
            </w:r>
          </w:p>
        </w:tc>
        <w:tc>
          <w:tcPr>
            <w:tcW w:w="1652" w:type="dxa"/>
            <w:tcBorders>
              <w:top w:val="single" w:sz="2" w:space="0" w:color="auto"/>
              <w:bottom w:val="single" w:sz="4" w:space="0" w:color="auto"/>
              <w:right w:val="single" w:sz="2" w:space="0" w:color="auto"/>
            </w:tcBorders>
            <w:shd w:val="clear" w:color="auto" w:fill="auto"/>
            <w:hideMark/>
          </w:tcPr>
          <w:p w14:paraId="6A582C77"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35.7, 80.1 </w:t>
            </w:r>
          </w:p>
        </w:tc>
        <w:tc>
          <w:tcPr>
            <w:tcW w:w="1652" w:type="dxa"/>
            <w:tcBorders>
              <w:top w:val="single" w:sz="2" w:space="0" w:color="auto"/>
              <w:left w:val="single" w:sz="2" w:space="0" w:color="auto"/>
              <w:bottom w:val="single" w:sz="4" w:space="0" w:color="auto"/>
              <w:right w:val="single" w:sz="2" w:space="0" w:color="auto"/>
            </w:tcBorders>
            <w:shd w:val="clear" w:color="auto" w:fill="auto"/>
            <w:hideMark/>
          </w:tcPr>
          <w:p w14:paraId="53AEC12C"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41.5, 84.8 </w:t>
            </w:r>
          </w:p>
        </w:tc>
        <w:tc>
          <w:tcPr>
            <w:tcW w:w="1652" w:type="dxa"/>
            <w:tcBorders>
              <w:top w:val="single" w:sz="2" w:space="0" w:color="auto"/>
              <w:left w:val="single" w:sz="2" w:space="0" w:color="auto"/>
              <w:bottom w:val="single" w:sz="4" w:space="0" w:color="auto"/>
              <w:right w:val="single" w:sz="2" w:space="0" w:color="auto"/>
            </w:tcBorders>
            <w:shd w:val="clear" w:color="auto" w:fill="auto"/>
            <w:hideMark/>
          </w:tcPr>
          <w:p w14:paraId="72359D0F"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19.9, 64.3 </w:t>
            </w:r>
          </w:p>
        </w:tc>
        <w:tc>
          <w:tcPr>
            <w:tcW w:w="1652" w:type="dxa"/>
            <w:tcBorders>
              <w:top w:val="single" w:sz="2" w:space="0" w:color="auto"/>
              <w:left w:val="single" w:sz="2" w:space="0" w:color="auto"/>
              <w:bottom w:val="single" w:sz="4" w:space="0" w:color="auto"/>
            </w:tcBorders>
            <w:shd w:val="clear" w:color="auto" w:fill="auto"/>
            <w:hideMark/>
          </w:tcPr>
          <w:p w14:paraId="0DD72DC1" w14:textId="77777777" w:rsidR="00602DED" w:rsidRPr="00F4684A" w:rsidRDefault="00602DED">
            <w:pPr>
              <w:widowControl/>
              <w:rPr>
                <w:rFonts w:ascii="Times New Roman" w:hAnsi="Times New Roman" w:cs="Times New Roman"/>
                <w:color w:val="auto"/>
                <w:sz w:val="24"/>
                <w:szCs w:val="28"/>
              </w:rPr>
            </w:pPr>
            <w:r w:rsidRPr="00F4684A">
              <w:rPr>
                <w:rFonts w:ascii="Times New Roman" w:hAnsi="Times New Roman" w:cs="Times New Roman"/>
                <w:color w:val="auto"/>
                <w:sz w:val="24"/>
                <w:szCs w:val="28"/>
              </w:rPr>
              <w:t>15.2, 58.5 </w:t>
            </w:r>
          </w:p>
        </w:tc>
      </w:tr>
    </w:tbl>
    <w:p w14:paraId="32C9DAE3" w14:textId="77777777" w:rsidR="00602DED" w:rsidRDefault="00602DED" w:rsidP="00602DED">
      <w:pPr>
        <w:pStyle w:val="Caption"/>
        <w:rPr>
          <w:rFonts w:ascii="Segoe UI" w:hAnsi="Segoe UI" w:cs="Segoe UI"/>
        </w:rPr>
      </w:pPr>
      <w:r>
        <w:rPr>
          <w:rStyle w:val="normaltextrun"/>
        </w:rPr>
        <w:t>CI=confidence interval; CGI-I=Clinical Global Impression–Improvement; SSRI=selective serotonin reuptake inhibitor.</w:t>
      </w:r>
      <w:r>
        <w:rPr>
          <w:rStyle w:val="eop"/>
        </w:rPr>
        <w:t> </w:t>
      </w:r>
    </w:p>
    <w:p w14:paraId="04DF15C7" w14:textId="77777777" w:rsidR="00602DED" w:rsidRDefault="00602DED" w:rsidP="00602DED">
      <w:pPr>
        <w:pStyle w:val="Caption"/>
        <w:rPr>
          <w:rStyle w:val="eop"/>
          <w:color w:val="000000"/>
          <w:shd w:val="clear" w:color="auto" w:fill="FFFFFF"/>
        </w:rPr>
      </w:pPr>
      <w:r>
        <w:rPr>
          <w:rStyle w:val="normaltextrun"/>
          <w:color w:val="000000"/>
          <w:shd w:val="clear" w:color="auto" w:fill="FFFFFF"/>
        </w:rPr>
        <w:t>Note: Responders were defined as participants that respond either 1 (‘very much improved’) or 2 (‘much improved’). </w:t>
      </w:r>
      <w:r>
        <w:rPr>
          <w:rStyle w:val="eop"/>
          <w:color w:val="000000"/>
          <w:shd w:val="clear" w:color="auto" w:fill="FFFFFF"/>
        </w:rPr>
        <w:t> </w:t>
      </w:r>
    </w:p>
    <w:p w14:paraId="6F04CFB7" w14:textId="77777777" w:rsidR="00602DED" w:rsidRPr="00602DED" w:rsidRDefault="00602DED" w:rsidP="00682503"/>
    <w:p w14:paraId="16AA011B" w14:textId="417565BF" w:rsidR="0077693D" w:rsidRDefault="0077693D" w:rsidP="0077693D"/>
    <w:p w14:paraId="624B49BF" w14:textId="60671279" w:rsidR="007C209E" w:rsidRDefault="007C209E">
      <w:pPr>
        <w:widowControl/>
        <w:spacing w:after="160" w:line="259" w:lineRule="auto"/>
      </w:pPr>
      <w:r>
        <w:br w:type="page"/>
      </w:r>
    </w:p>
    <w:p w14:paraId="6D3C8F16" w14:textId="7AE77A56" w:rsidR="00851914" w:rsidRDefault="007C209E" w:rsidP="007C209E">
      <w:pPr>
        <w:pStyle w:val="Heading2"/>
      </w:pPr>
      <w:bookmarkStart w:id="27" w:name="_Toc137537648"/>
      <w:r>
        <w:lastRenderedPageBreak/>
        <w:t>Table S</w:t>
      </w:r>
      <w:r w:rsidR="00A652B3">
        <w:t>6</w:t>
      </w:r>
      <w:r w:rsidR="00B77793">
        <w:t>:</w:t>
      </w:r>
      <w:r>
        <w:t xml:space="preserve"> </w:t>
      </w:r>
      <w:r w:rsidR="00B77793" w:rsidRPr="00B77793">
        <w:t>Summary of 5D-ASC Dimension Scores on Day 1 (Full Analysis Set)</w:t>
      </w:r>
      <w:bookmarkEnd w:id="27"/>
    </w:p>
    <w:tbl>
      <w:tblPr>
        <w:tblW w:w="9356" w:type="dxa"/>
        <w:tblCellMar>
          <w:left w:w="0" w:type="dxa"/>
          <w:right w:w="0" w:type="dxa"/>
        </w:tblCellMar>
        <w:tblLook w:val="04A0" w:firstRow="1" w:lastRow="0" w:firstColumn="1" w:lastColumn="0" w:noHBand="0" w:noVBand="1"/>
      </w:tblPr>
      <w:tblGrid>
        <w:gridCol w:w="5103"/>
        <w:gridCol w:w="4253"/>
      </w:tblGrid>
      <w:tr w:rsidR="0017250C" w:rsidRPr="0017250C" w14:paraId="3CCB7770" w14:textId="77777777">
        <w:trPr>
          <w:trHeight w:val="1058"/>
        </w:trPr>
        <w:tc>
          <w:tcPr>
            <w:tcW w:w="5103" w:type="dxa"/>
            <w:tcBorders>
              <w:top w:val="single" w:sz="4" w:space="0" w:color="auto"/>
              <w:left w:val="single" w:sz="4" w:space="0" w:color="auto"/>
              <w:bottom w:val="single" w:sz="4" w:space="0" w:color="auto"/>
            </w:tcBorders>
            <w:shd w:val="clear" w:color="auto" w:fill="auto"/>
            <w:vAlign w:val="center"/>
            <w:hideMark/>
          </w:tcPr>
          <w:p w14:paraId="2527B275" w14:textId="77777777" w:rsidR="0017250C" w:rsidRPr="0017250C" w:rsidRDefault="0017250C" w:rsidP="0017250C">
            <w:pPr>
              <w:widowControl/>
              <w:rPr>
                <w:rFonts w:ascii="Times New Roman" w:eastAsia="Times New Roman" w:hAnsi="Times New Roman" w:cs="Times New Roman"/>
                <w:b/>
                <w:color w:val="auto"/>
                <w:sz w:val="24"/>
                <w:szCs w:val="24"/>
                <w:lang w:val="en-US" w:eastAsia="en-GB"/>
              </w:rPr>
            </w:pPr>
            <w:r w:rsidRPr="0017250C">
              <w:rPr>
                <w:rFonts w:ascii="Times New Roman" w:eastAsia="Times New Roman" w:hAnsi="Times New Roman" w:cs="Times New Roman"/>
                <w:b/>
                <w:color w:val="auto"/>
                <w:sz w:val="24"/>
                <w:szCs w:val="24"/>
                <w:lang w:val="en-US" w:eastAsia="en-GB"/>
              </w:rPr>
              <w:t>Dimension</w:t>
            </w:r>
          </w:p>
          <w:p w14:paraId="7EF60BBD"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Statistic</w:t>
            </w:r>
          </w:p>
        </w:tc>
        <w:tc>
          <w:tcPr>
            <w:tcW w:w="4253" w:type="dxa"/>
            <w:tcBorders>
              <w:top w:val="single" w:sz="4" w:space="0" w:color="auto"/>
              <w:bottom w:val="single" w:sz="4" w:space="0" w:color="auto"/>
              <w:right w:val="single" w:sz="4" w:space="0" w:color="auto"/>
            </w:tcBorders>
            <w:shd w:val="clear" w:color="auto" w:fill="auto"/>
            <w:vAlign w:val="center"/>
            <w:hideMark/>
          </w:tcPr>
          <w:p w14:paraId="402D5EAD" w14:textId="77777777" w:rsidR="0017250C" w:rsidRPr="0017250C" w:rsidRDefault="0017250C" w:rsidP="0017250C">
            <w:pPr>
              <w:widowControl/>
              <w:jc w:val="center"/>
              <w:rPr>
                <w:rFonts w:ascii="Times New Roman" w:eastAsia="Times New Roman" w:hAnsi="Times New Roman" w:cs="Times New Roman"/>
                <w:b/>
                <w:color w:val="auto"/>
                <w:sz w:val="24"/>
                <w:szCs w:val="24"/>
                <w:lang w:val="en-US" w:eastAsia="en-GB"/>
              </w:rPr>
            </w:pPr>
            <w:r w:rsidRPr="0017250C">
              <w:rPr>
                <w:rFonts w:ascii="Times New Roman" w:eastAsia="Times New Roman" w:hAnsi="Times New Roman" w:cs="Times New Roman"/>
                <w:b/>
                <w:color w:val="auto"/>
                <w:sz w:val="24"/>
                <w:szCs w:val="24"/>
                <w:lang w:val="en-US" w:eastAsia="en-GB"/>
              </w:rPr>
              <w:t>COMP360 25 mg + SSRI</w:t>
            </w:r>
          </w:p>
          <w:p w14:paraId="2795E6FE" w14:textId="77777777" w:rsidR="0017250C" w:rsidRPr="0017250C" w:rsidRDefault="0017250C" w:rsidP="0017250C">
            <w:pPr>
              <w:widowControl/>
              <w:jc w:val="center"/>
              <w:rPr>
                <w:rFonts w:ascii="Times New Roman" w:eastAsia="Times New Roman" w:hAnsi="Times New Roman" w:cs="Times New Roman"/>
                <w:b/>
                <w:color w:val="auto"/>
                <w:sz w:val="24"/>
                <w:szCs w:val="24"/>
                <w:lang w:val="en-US" w:eastAsia="en-GB"/>
              </w:rPr>
            </w:pPr>
            <w:r w:rsidRPr="0017250C">
              <w:rPr>
                <w:rFonts w:ascii="Times New Roman" w:eastAsia="Times New Roman" w:hAnsi="Times New Roman" w:cs="Times New Roman"/>
                <w:b/>
                <w:color w:val="auto"/>
                <w:sz w:val="24"/>
                <w:szCs w:val="24"/>
                <w:lang w:val="en-US" w:eastAsia="en-GB"/>
              </w:rPr>
              <w:t>(N=19)</w:t>
            </w:r>
          </w:p>
        </w:tc>
      </w:tr>
      <w:tr w:rsidR="0017250C" w:rsidRPr="0017250C" w14:paraId="3A356A58" w14:textId="77777777">
        <w:trPr>
          <w:trHeight w:val="397"/>
        </w:trPr>
        <w:tc>
          <w:tcPr>
            <w:tcW w:w="5103" w:type="dxa"/>
            <w:tcBorders>
              <w:top w:val="single" w:sz="4" w:space="0" w:color="auto"/>
              <w:left w:val="single" w:sz="4" w:space="0" w:color="auto"/>
            </w:tcBorders>
            <w:shd w:val="clear" w:color="auto" w:fill="auto"/>
            <w:hideMark/>
          </w:tcPr>
          <w:p w14:paraId="64B1E35E" w14:textId="77777777" w:rsidR="0017250C" w:rsidRPr="0017250C" w:rsidRDefault="0017250C" w:rsidP="0017250C">
            <w:pPr>
              <w:widowControl/>
              <w:rPr>
                <w:rFonts w:ascii="Times New Roman" w:eastAsia="Times New Roman" w:hAnsi="Times New Roman" w:cs="Times New Roman"/>
                <w:b/>
                <w:color w:val="auto"/>
                <w:sz w:val="24"/>
                <w:szCs w:val="24"/>
                <w:lang w:val="en-US" w:eastAsia="en-GB"/>
              </w:rPr>
            </w:pPr>
            <w:r w:rsidRPr="0017250C">
              <w:rPr>
                <w:rFonts w:ascii="Times New Roman" w:eastAsia="Times New Roman" w:hAnsi="Times New Roman" w:cs="Times New Roman"/>
                <w:b/>
                <w:color w:val="auto"/>
                <w:sz w:val="24"/>
                <w:szCs w:val="24"/>
                <w:lang w:val="en-US" w:eastAsia="en-GB"/>
              </w:rPr>
              <w:t>Oceanic boundlessness </w:t>
            </w:r>
          </w:p>
        </w:tc>
        <w:tc>
          <w:tcPr>
            <w:tcW w:w="4253" w:type="dxa"/>
            <w:tcBorders>
              <w:top w:val="single" w:sz="4" w:space="0" w:color="auto"/>
              <w:bottom w:val="single" w:sz="2" w:space="0" w:color="auto"/>
              <w:right w:val="single" w:sz="4" w:space="0" w:color="auto"/>
            </w:tcBorders>
            <w:shd w:val="clear" w:color="auto" w:fill="auto"/>
          </w:tcPr>
          <w:p w14:paraId="176C8BA1" w14:textId="77777777" w:rsidR="0017250C" w:rsidRPr="0017250C" w:rsidRDefault="0017250C" w:rsidP="0017250C">
            <w:pPr>
              <w:widowControl/>
              <w:rPr>
                <w:rFonts w:ascii="Times New Roman" w:eastAsia="Times New Roman" w:hAnsi="Times New Roman" w:cs="Times New Roman"/>
                <w:b/>
                <w:color w:val="auto"/>
                <w:sz w:val="24"/>
                <w:szCs w:val="24"/>
                <w:lang w:val="en-US" w:eastAsia="en-GB"/>
              </w:rPr>
            </w:pPr>
          </w:p>
        </w:tc>
      </w:tr>
      <w:tr w:rsidR="0017250C" w:rsidRPr="0017250C" w14:paraId="1C9F91B1" w14:textId="77777777">
        <w:trPr>
          <w:trHeight w:val="397"/>
        </w:trPr>
        <w:tc>
          <w:tcPr>
            <w:tcW w:w="5103" w:type="dxa"/>
            <w:tcBorders>
              <w:left w:val="single" w:sz="4" w:space="0" w:color="auto"/>
            </w:tcBorders>
            <w:shd w:val="clear" w:color="auto" w:fill="auto"/>
            <w:hideMark/>
          </w:tcPr>
          <w:p w14:paraId="2E3D770E"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Mean (SD)</w:t>
            </w:r>
          </w:p>
        </w:tc>
        <w:tc>
          <w:tcPr>
            <w:tcW w:w="4253" w:type="dxa"/>
            <w:tcBorders>
              <w:top w:val="single" w:sz="2" w:space="0" w:color="auto"/>
              <w:bottom w:val="single" w:sz="2" w:space="0" w:color="auto"/>
              <w:right w:val="single" w:sz="4" w:space="0" w:color="auto"/>
            </w:tcBorders>
            <w:shd w:val="clear" w:color="auto" w:fill="auto"/>
            <w:vAlign w:val="center"/>
          </w:tcPr>
          <w:p w14:paraId="070D19B3" w14:textId="0A1E8329" w:rsidR="0017250C" w:rsidRPr="0017250C" w:rsidRDefault="000C33DB" w:rsidP="0017250C">
            <w:pPr>
              <w:widowControl/>
              <w:rPr>
                <w:rFonts w:ascii="Times New Roman" w:eastAsia="Times New Roman" w:hAnsi="Times New Roman" w:cs="Times New Roman"/>
                <w:color w:val="auto"/>
                <w:sz w:val="24"/>
                <w:szCs w:val="24"/>
                <w:lang w:val="en-US" w:eastAsia="en-GB"/>
              </w:rPr>
            </w:pPr>
            <w:r>
              <w:rPr>
                <w:rFonts w:ascii="Times New Roman" w:eastAsia="Times New Roman" w:hAnsi="Times New Roman" w:cs="Times New Roman"/>
                <w:color w:val="auto"/>
                <w:sz w:val="24"/>
                <w:szCs w:val="24"/>
                <w:lang w:val="en-US" w:eastAsia="en-GB"/>
              </w:rPr>
              <w:t>4</w:t>
            </w:r>
            <w:r w:rsidR="0017250C" w:rsidRPr="0017250C">
              <w:rPr>
                <w:rFonts w:ascii="Times New Roman" w:eastAsia="Times New Roman" w:hAnsi="Times New Roman" w:cs="Times New Roman"/>
                <w:color w:val="auto"/>
                <w:sz w:val="24"/>
                <w:szCs w:val="24"/>
                <w:lang w:val="en-US" w:eastAsia="en-GB"/>
              </w:rPr>
              <w:t>7.32 (30.381)</w:t>
            </w:r>
          </w:p>
        </w:tc>
      </w:tr>
      <w:tr w:rsidR="0017250C" w:rsidRPr="0017250C" w14:paraId="1E0E028F" w14:textId="77777777">
        <w:trPr>
          <w:trHeight w:val="397"/>
        </w:trPr>
        <w:tc>
          <w:tcPr>
            <w:tcW w:w="5103" w:type="dxa"/>
            <w:tcBorders>
              <w:left w:val="single" w:sz="4" w:space="0" w:color="auto"/>
            </w:tcBorders>
            <w:shd w:val="clear" w:color="auto" w:fill="auto"/>
            <w:hideMark/>
          </w:tcPr>
          <w:p w14:paraId="30A4E67A"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Median (min, max) </w:t>
            </w:r>
          </w:p>
        </w:tc>
        <w:tc>
          <w:tcPr>
            <w:tcW w:w="4253" w:type="dxa"/>
            <w:tcBorders>
              <w:top w:val="single" w:sz="2" w:space="0" w:color="auto"/>
              <w:bottom w:val="single" w:sz="2" w:space="0" w:color="auto"/>
              <w:right w:val="single" w:sz="4" w:space="0" w:color="auto"/>
            </w:tcBorders>
            <w:shd w:val="clear" w:color="auto" w:fill="auto"/>
            <w:vAlign w:val="center"/>
          </w:tcPr>
          <w:p w14:paraId="412AB27B"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46.70 (0.0, 95.9)</w:t>
            </w:r>
          </w:p>
        </w:tc>
      </w:tr>
      <w:tr w:rsidR="0017250C" w:rsidRPr="0017250C" w14:paraId="4028B39C" w14:textId="77777777">
        <w:trPr>
          <w:trHeight w:val="397"/>
        </w:trPr>
        <w:tc>
          <w:tcPr>
            <w:tcW w:w="5103" w:type="dxa"/>
            <w:tcBorders>
              <w:left w:val="single" w:sz="4" w:space="0" w:color="auto"/>
            </w:tcBorders>
            <w:shd w:val="clear" w:color="auto" w:fill="auto"/>
            <w:hideMark/>
          </w:tcPr>
          <w:p w14:paraId="1A84F4AE" w14:textId="77777777" w:rsidR="0017250C" w:rsidRPr="0017250C" w:rsidRDefault="0017250C" w:rsidP="0017250C">
            <w:pPr>
              <w:widowControl/>
              <w:tabs>
                <w:tab w:val="center" w:pos="4500"/>
              </w:tabs>
              <w:spacing w:before="120" w:after="120"/>
              <w:jc w:val="both"/>
              <w:rPr>
                <w:rFonts w:ascii="Times New Roman" w:eastAsia="Times New Roman" w:hAnsi="Times New Roman" w:cs="Times New Roman"/>
                <w:b/>
                <w:color w:val="auto"/>
                <w:sz w:val="24"/>
                <w:szCs w:val="24"/>
                <w:lang w:val="en-US" w:eastAsia="en-GB"/>
              </w:rPr>
            </w:pPr>
            <w:r w:rsidRPr="0017250C">
              <w:rPr>
                <w:rFonts w:ascii="Times New Roman" w:eastAsia="Times New Roman" w:hAnsi="Times New Roman" w:cs="Times New Roman"/>
                <w:b/>
                <w:color w:val="auto"/>
                <w:sz w:val="24"/>
                <w:szCs w:val="24"/>
                <w:lang w:val="en-US" w:eastAsia="en-GB"/>
              </w:rPr>
              <w:t xml:space="preserve">Anxious ego dissolution </w:t>
            </w:r>
            <w:r w:rsidRPr="0017250C">
              <w:rPr>
                <w:rFonts w:ascii="Times New Roman" w:eastAsia="Times New Roman" w:hAnsi="Times New Roman" w:cs="Times New Roman"/>
                <w:b/>
                <w:color w:val="auto"/>
                <w:sz w:val="24"/>
                <w:szCs w:val="24"/>
                <w:lang w:val="en-US" w:eastAsia="en-GB"/>
              </w:rPr>
              <w:tab/>
            </w:r>
          </w:p>
        </w:tc>
        <w:tc>
          <w:tcPr>
            <w:tcW w:w="4253" w:type="dxa"/>
            <w:tcBorders>
              <w:top w:val="single" w:sz="2" w:space="0" w:color="auto"/>
              <w:bottom w:val="single" w:sz="2" w:space="0" w:color="auto"/>
              <w:right w:val="single" w:sz="4" w:space="0" w:color="auto"/>
            </w:tcBorders>
            <w:shd w:val="clear" w:color="auto" w:fill="auto"/>
          </w:tcPr>
          <w:p w14:paraId="79AB6AAF" w14:textId="77777777" w:rsidR="0017250C" w:rsidRPr="0017250C" w:rsidRDefault="0017250C" w:rsidP="0017250C">
            <w:pPr>
              <w:widowControl/>
              <w:tabs>
                <w:tab w:val="center" w:pos="4500"/>
              </w:tabs>
              <w:rPr>
                <w:rFonts w:ascii="Times New Roman" w:eastAsia="Times New Roman" w:hAnsi="Times New Roman" w:cs="Times New Roman"/>
                <w:b/>
                <w:color w:val="auto"/>
                <w:sz w:val="24"/>
                <w:szCs w:val="24"/>
                <w:lang w:val="en-US" w:eastAsia="en-GB"/>
              </w:rPr>
            </w:pPr>
          </w:p>
        </w:tc>
      </w:tr>
      <w:tr w:rsidR="0017250C" w:rsidRPr="0017250C" w14:paraId="77C00C50" w14:textId="77777777">
        <w:trPr>
          <w:trHeight w:val="397"/>
        </w:trPr>
        <w:tc>
          <w:tcPr>
            <w:tcW w:w="5103" w:type="dxa"/>
            <w:tcBorders>
              <w:left w:val="single" w:sz="4" w:space="0" w:color="auto"/>
            </w:tcBorders>
            <w:shd w:val="clear" w:color="auto" w:fill="auto"/>
          </w:tcPr>
          <w:p w14:paraId="747F4135"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Mean (SD) </w:t>
            </w:r>
          </w:p>
        </w:tc>
        <w:tc>
          <w:tcPr>
            <w:tcW w:w="4253" w:type="dxa"/>
            <w:tcBorders>
              <w:top w:val="single" w:sz="2" w:space="0" w:color="auto"/>
              <w:bottom w:val="single" w:sz="2" w:space="0" w:color="auto"/>
              <w:right w:val="single" w:sz="4" w:space="0" w:color="auto"/>
            </w:tcBorders>
            <w:shd w:val="clear" w:color="auto" w:fill="auto"/>
            <w:vAlign w:val="center"/>
          </w:tcPr>
          <w:p w14:paraId="50F590C7"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24.17 (20.267)</w:t>
            </w:r>
          </w:p>
        </w:tc>
      </w:tr>
      <w:tr w:rsidR="0017250C" w:rsidRPr="0017250C" w14:paraId="5A5723CD" w14:textId="77777777">
        <w:trPr>
          <w:trHeight w:val="397"/>
        </w:trPr>
        <w:tc>
          <w:tcPr>
            <w:tcW w:w="5103" w:type="dxa"/>
            <w:tcBorders>
              <w:left w:val="single" w:sz="4" w:space="0" w:color="auto"/>
            </w:tcBorders>
            <w:shd w:val="clear" w:color="auto" w:fill="auto"/>
            <w:hideMark/>
          </w:tcPr>
          <w:p w14:paraId="1DA55A17"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Median (min, max) </w:t>
            </w:r>
          </w:p>
        </w:tc>
        <w:tc>
          <w:tcPr>
            <w:tcW w:w="4253" w:type="dxa"/>
            <w:tcBorders>
              <w:top w:val="single" w:sz="2" w:space="0" w:color="auto"/>
              <w:bottom w:val="single" w:sz="2" w:space="0" w:color="auto"/>
              <w:right w:val="single" w:sz="4" w:space="0" w:color="auto"/>
            </w:tcBorders>
            <w:shd w:val="clear" w:color="auto" w:fill="auto"/>
            <w:vAlign w:val="center"/>
          </w:tcPr>
          <w:p w14:paraId="6B7DF61A"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20.20 (1.2, 71.3)</w:t>
            </w:r>
          </w:p>
        </w:tc>
      </w:tr>
      <w:tr w:rsidR="0017250C" w:rsidRPr="0017250C" w14:paraId="3368EB73" w14:textId="77777777">
        <w:trPr>
          <w:trHeight w:val="397"/>
        </w:trPr>
        <w:tc>
          <w:tcPr>
            <w:tcW w:w="5103" w:type="dxa"/>
            <w:tcBorders>
              <w:left w:val="single" w:sz="4" w:space="0" w:color="auto"/>
            </w:tcBorders>
            <w:shd w:val="clear" w:color="auto" w:fill="auto"/>
            <w:hideMark/>
          </w:tcPr>
          <w:p w14:paraId="5C056017" w14:textId="77777777" w:rsidR="0017250C" w:rsidRPr="0017250C" w:rsidRDefault="0017250C" w:rsidP="0017250C">
            <w:pPr>
              <w:widowControl/>
              <w:spacing w:before="120" w:after="120"/>
              <w:jc w:val="both"/>
              <w:rPr>
                <w:rFonts w:ascii="Times New Roman" w:eastAsia="Times New Roman" w:hAnsi="Times New Roman" w:cs="Times New Roman"/>
                <w:b/>
                <w:color w:val="auto"/>
                <w:sz w:val="24"/>
                <w:szCs w:val="24"/>
                <w:lang w:val="en-US" w:eastAsia="en-GB"/>
              </w:rPr>
            </w:pPr>
            <w:r w:rsidRPr="0017250C">
              <w:rPr>
                <w:rFonts w:ascii="Times New Roman" w:eastAsia="Times New Roman" w:hAnsi="Times New Roman" w:cs="Times New Roman"/>
                <w:b/>
                <w:color w:val="auto"/>
                <w:sz w:val="24"/>
                <w:szCs w:val="24"/>
                <w:lang w:val="en-US" w:eastAsia="en-GB"/>
              </w:rPr>
              <w:t>Visual restructuralization </w:t>
            </w:r>
          </w:p>
        </w:tc>
        <w:tc>
          <w:tcPr>
            <w:tcW w:w="4253" w:type="dxa"/>
            <w:tcBorders>
              <w:top w:val="single" w:sz="2" w:space="0" w:color="auto"/>
              <w:bottom w:val="single" w:sz="2" w:space="0" w:color="auto"/>
              <w:right w:val="single" w:sz="4" w:space="0" w:color="auto"/>
            </w:tcBorders>
            <w:shd w:val="clear" w:color="auto" w:fill="auto"/>
          </w:tcPr>
          <w:p w14:paraId="55442C6B" w14:textId="77777777" w:rsidR="0017250C" w:rsidRPr="0017250C" w:rsidRDefault="0017250C" w:rsidP="0017250C">
            <w:pPr>
              <w:widowControl/>
              <w:rPr>
                <w:rFonts w:ascii="Times New Roman" w:eastAsia="Times New Roman" w:hAnsi="Times New Roman" w:cs="Times New Roman"/>
                <w:b/>
                <w:color w:val="auto"/>
                <w:sz w:val="24"/>
                <w:szCs w:val="24"/>
                <w:lang w:val="en-US" w:eastAsia="en-GB"/>
              </w:rPr>
            </w:pPr>
          </w:p>
        </w:tc>
      </w:tr>
      <w:tr w:rsidR="0017250C" w:rsidRPr="0017250C" w14:paraId="0DE707A1" w14:textId="77777777">
        <w:trPr>
          <w:trHeight w:val="397"/>
        </w:trPr>
        <w:tc>
          <w:tcPr>
            <w:tcW w:w="5103" w:type="dxa"/>
            <w:tcBorders>
              <w:left w:val="single" w:sz="4" w:space="0" w:color="auto"/>
            </w:tcBorders>
            <w:shd w:val="clear" w:color="auto" w:fill="auto"/>
          </w:tcPr>
          <w:p w14:paraId="5B1D67CD"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Mean (SD) </w:t>
            </w:r>
          </w:p>
        </w:tc>
        <w:tc>
          <w:tcPr>
            <w:tcW w:w="4253" w:type="dxa"/>
            <w:tcBorders>
              <w:top w:val="single" w:sz="2" w:space="0" w:color="auto"/>
              <w:bottom w:val="single" w:sz="2" w:space="0" w:color="auto"/>
              <w:right w:val="single" w:sz="4" w:space="0" w:color="auto"/>
            </w:tcBorders>
            <w:shd w:val="clear" w:color="auto" w:fill="auto"/>
            <w:vAlign w:val="center"/>
          </w:tcPr>
          <w:p w14:paraId="12241930"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51.72 (27.187)</w:t>
            </w:r>
          </w:p>
        </w:tc>
      </w:tr>
      <w:tr w:rsidR="0017250C" w:rsidRPr="0017250C" w14:paraId="5E5A4246" w14:textId="77777777">
        <w:trPr>
          <w:trHeight w:val="397"/>
        </w:trPr>
        <w:tc>
          <w:tcPr>
            <w:tcW w:w="5103" w:type="dxa"/>
            <w:tcBorders>
              <w:left w:val="single" w:sz="4" w:space="0" w:color="auto"/>
            </w:tcBorders>
            <w:shd w:val="clear" w:color="auto" w:fill="auto"/>
            <w:hideMark/>
          </w:tcPr>
          <w:p w14:paraId="731C6003"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Median (min, max) </w:t>
            </w:r>
          </w:p>
        </w:tc>
        <w:tc>
          <w:tcPr>
            <w:tcW w:w="4253" w:type="dxa"/>
            <w:tcBorders>
              <w:top w:val="single" w:sz="2" w:space="0" w:color="auto"/>
              <w:bottom w:val="single" w:sz="2" w:space="0" w:color="auto"/>
              <w:right w:val="single" w:sz="4" w:space="0" w:color="auto"/>
            </w:tcBorders>
            <w:shd w:val="clear" w:color="auto" w:fill="auto"/>
            <w:vAlign w:val="center"/>
          </w:tcPr>
          <w:p w14:paraId="229C3998"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58.20 (0.0, 86.3)</w:t>
            </w:r>
          </w:p>
        </w:tc>
      </w:tr>
      <w:tr w:rsidR="0017250C" w:rsidRPr="0017250C" w14:paraId="7CD6EC5C" w14:textId="77777777">
        <w:trPr>
          <w:trHeight w:val="397"/>
        </w:trPr>
        <w:tc>
          <w:tcPr>
            <w:tcW w:w="5103" w:type="dxa"/>
            <w:tcBorders>
              <w:left w:val="single" w:sz="4" w:space="0" w:color="auto"/>
            </w:tcBorders>
            <w:shd w:val="clear" w:color="auto" w:fill="auto"/>
            <w:hideMark/>
          </w:tcPr>
          <w:p w14:paraId="47AD7143" w14:textId="77777777" w:rsidR="0017250C" w:rsidRPr="0017250C" w:rsidRDefault="0017250C" w:rsidP="0017250C">
            <w:pPr>
              <w:widowControl/>
              <w:spacing w:before="120" w:after="120"/>
              <w:jc w:val="both"/>
              <w:rPr>
                <w:rFonts w:ascii="Times New Roman" w:eastAsia="Times New Roman" w:hAnsi="Times New Roman" w:cs="Times New Roman"/>
                <w:b/>
                <w:bCs/>
                <w:color w:val="auto"/>
                <w:sz w:val="24"/>
                <w:szCs w:val="24"/>
                <w:lang w:val="en-US" w:eastAsia="en-GB"/>
              </w:rPr>
            </w:pPr>
            <w:r w:rsidRPr="0017250C">
              <w:rPr>
                <w:rFonts w:ascii="Times New Roman" w:eastAsia="Times New Roman" w:hAnsi="Times New Roman" w:cs="Times New Roman"/>
                <w:b/>
                <w:bCs/>
                <w:color w:val="auto"/>
                <w:sz w:val="24"/>
                <w:szCs w:val="24"/>
                <w:lang w:val="en-US" w:eastAsia="en-GB"/>
              </w:rPr>
              <w:t>Auditory alterations </w:t>
            </w:r>
          </w:p>
        </w:tc>
        <w:tc>
          <w:tcPr>
            <w:tcW w:w="4253" w:type="dxa"/>
            <w:tcBorders>
              <w:top w:val="single" w:sz="2" w:space="0" w:color="auto"/>
              <w:bottom w:val="single" w:sz="2" w:space="0" w:color="auto"/>
              <w:right w:val="single" w:sz="4" w:space="0" w:color="auto"/>
            </w:tcBorders>
            <w:shd w:val="clear" w:color="auto" w:fill="auto"/>
          </w:tcPr>
          <w:p w14:paraId="63DEFE84" w14:textId="77777777" w:rsidR="0017250C" w:rsidRPr="0017250C" w:rsidRDefault="0017250C" w:rsidP="0017250C">
            <w:pPr>
              <w:widowControl/>
              <w:rPr>
                <w:rFonts w:ascii="Times New Roman" w:eastAsia="Times New Roman" w:hAnsi="Times New Roman" w:cs="Times New Roman"/>
                <w:b/>
                <w:bCs/>
                <w:color w:val="auto"/>
                <w:sz w:val="24"/>
                <w:szCs w:val="24"/>
                <w:lang w:val="en-US" w:eastAsia="en-GB"/>
              </w:rPr>
            </w:pPr>
          </w:p>
        </w:tc>
      </w:tr>
      <w:tr w:rsidR="0017250C" w:rsidRPr="0017250C" w14:paraId="04F956CF" w14:textId="77777777">
        <w:trPr>
          <w:trHeight w:val="397"/>
        </w:trPr>
        <w:tc>
          <w:tcPr>
            <w:tcW w:w="5103" w:type="dxa"/>
            <w:tcBorders>
              <w:left w:val="single" w:sz="4" w:space="0" w:color="auto"/>
            </w:tcBorders>
            <w:shd w:val="clear" w:color="auto" w:fill="auto"/>
          </w:tcPr>
          <w:p w14:paraId="5C368087"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Mean (SD) </w:t>
            </w:r>
          </w:p>
        </w:tc>
        <w:tc>
          <w:tcPr>
            <w:tcW w:w="4253" w:type="dxa"/>
            <w:tcBorders>
              <w:top w:val="single" w:sz="2" w:space="0" w:color="auto"/>
              <w:bottom w:val="single" w:sz="2" w:space="0" w:color="auto"/>
              <w:right w:val="single" w:sz="4" w:space="0" w:color="auto"/>
            </w:tcBorders>
            <w:shd w:val="clear" w:color="auto" w:fill="auto"/>
            <w:vAlign w:val="center"/>
          </w:tcPr>
          <w:p w14:paraId="31EDA5AB"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17.43 (20.724)</w:t>
            </w:r>
          </w:p>
        </w:tc>
      </w:tr>
      <w:tr w:rsidR="0017250C" w:rsidRPr="0017250C" w14:paraId="042E3BDD" w14:textId="77777777">
        <w:trPr>
          <w:trHeight w:val="397"/>
        </w:trPr>
        <w:tc>
          <w:tcPr>
            <w:tcW w:w="5103" w:type="dxa"/>
            <w:tcBorders>
              <w:left w:val="single" w:sz="4" w:space="0" w:color="auto"/>
            </w:tcBorders>
            <w:shd w:val="clear" w:color="auto" w:fill="auto"/>
            <w:hideMark/>
          </w:tcPr>
          <w:p w14:paraId="6C83F3D3"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Median (min, max) </w:t>
            </w:r>
          </w:p>
        </w:tc>
        <w:tc>
          <w:tcPr>
            <w:tcW w:w="4253" w:type="dxa"/>
            <w:tcBorders>
              <w:top w:val="single" w:sz="2" w:space="0" w:color="auto"/>
              <w:bottom w:val="single" w:sz="2" w:space="0" w:color="auto"/>
              <w:right w:val="single" w:sz="4" w:space="0" w:color="auto"/>
            </w:tcBorders>
            <w:shd w:val="clear" w:color="auto" w:fill="auto"/>
            <w:vAlign w:val="center"/>
          </w:tcPr>
          <w:p w14:paraId="1D2DE170"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9.20 (0.0, 65.3)</w:t>
            </w:r>
          </w:p>
        </w:tc>
      </w:tr>
      <w:tr w:rsidR="0017250C" w:rsidRPr="0017250C" w14:paraId="141670CC" w14:textId="77777777">
        <w:trPr>
          <w:trHeight w:val="397"/>
        </w:trPr>
        <w:tc>
          <w:tcPr>
            <w:tcW w:w="5103" w:type="dxa"/>
            <w:tcBorders>
              <w:left w:val="single" w:sz="4" w:space="0" w:color="auto"/>
            </w:tcBorders>
            <w:shd w:val="clear" w:color="auto" w:fill="auto"/>
            <w:hideMark/>
          </w:tcPr>
          <w:p w14:paraId="7CBB4D45" w14:textId="77777777" w:rsidR="0017250C" w:rsidRPr="0017250C" w:rsidRDefault="0017250C" w:rsidP="0017250C">
            <w:pPr>
              <w:widowControl/>
              <w:spacing w:before="120" w:after="120"/>
              <w:jc w:val="both"/>
              <w:rPr>
                <w:rFonts w:ascii="Times New Roman" w:eastAsia="Times New Roman" w:hAnsi="Times New Roman" w:cs="Times New Roman"/>
                <w:b/>
                <w:color w:val="auto"/>
                <w:sz w:val="24"/>
                <w:szCs w:val="24"/>
                <w:lang w:val="en-US" w:eastAsia="en-GB"/>
              </w:rPr>
            </w:pPr>
            <w:r w:rsidRPr="0017250C">
              <w:rPr>
                <w:rFonts w:ascii="Times New Roman" w:eastAsia="Times New Roman" w:hAnsi="Times New Roman" w:cs="Times New Roman"/>
                <w:b/>
                <w:color w:val="auto"/>
                <w:sz w:val="24"/>
                <w:szCs w:val="24"/>
                <w:lang w:val="en-US" w:eastAsia="en-GB"/>
              </w:rPr>
              <w:t>Reduction of vigilance </w:t>
            </w:r>
          </w:p>
        </w:tc>
        <w:tc>
          <w:tcPr>
            <w:tcW w:w="4253" w:type="dxa"/>
            <w:tcBorders>
              <w:top w:val="single" w:sz="2" w:space="0" w:color="auto"/>
              <w:bottom w:val="single" w:sz="2" w:space="0" w:color="auto"/>
              <w:right w:val="single" w:sz="4" w:space="0" w:color="auto"/>
            </w:tcBorders>
            <w:shd w:val="clear" w:color="auto" w:fill="auto"/>
          </w:tcPr>
          <w:p w14:paraId="389054EA" w14:textId="77777777" w:rsidR="0017250C" w:rsidRPr="0017250C" w:rsidRDefault="0017250C" w:rsidP="0017250C">
            <w:pPr>
              <w:widowControl/>
              <w:rPr>
                <w:rFonts w:ascii="Times New Roman" w:eastAsia="Times New Roman" w:hAnsi="Times New Roman" w:cs="Times New Roman"/>
                <w:b/>
                <w:color w:val="auto"/>
                <w:sz w:val="24"/>
                <w:szCs w:val="24"/>
                <w:lang w:val="en-US" w:eastAsia="en-GB"/>
              </w:rPr>
            </w:pPr>
          </w:p>
        </w:tc>
      </w:tr>
      <w:tr w:rsidR="0017250C" w:rsidRPr="0017250C" w14:paraId="1FD2131D" w14:textId="77777777">
        <w:trPr>
          <w:trHeight w:val="397"/>
        </w:trPr>
        <w:tc>
          <w:tcPr>
            <w:tcW w:w="5103" w:type="dxa"/>
            <w:tcBorders>
              <w:left w:val="single" w:sz="4" w:space="0" w:color="auto"/>
            </w:tcBorders>
            <w:shd w:val="clear" w:color="auto" w:fill="auto"/>
          </w:tcPr>
          <w:p w14:paraId="3BF20924"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Mean (SD) </w:t>
            </w:r>
          </w:p>
        </w:tc>
        <w:tc>
          <w:tcPr>
            <w:tcW w:w="4253" w:type="dxa"/>
            <w:tcBorders>
              <w:top w:val="single" w:sz="2" w:space="0" w:color="auto"/>
              <w:bottom w:val="single" w:sz="2" w:space="0" w:color="auto"/>
              <w:right w:val="single" w:sz="4" w:space="0" w:color="auto"/>
            </w:tcBorders>
            <w:shd w:val="clear" w:color="auto" w:fill="auto"/>
            <w:vAlign w:val="center"/>
          </w:tcPr>
          <w:p w14:paraId="4F558B69"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43.70 (24.361)</w:t>
            </w:r>
          </w:p>
        </w:tc>
      </w:tr>
      <w:tr w:rsidR="0017250C" w:rsidRPr="0017250C" w14:paraId="5EECAF74" w14:textId="77777777">
        <w:trPr>
          <w:trHeight w:val="397"/>
        </w:trPr>
        <w:tc>
          <w:tcPr>
            <w:tcW w:w="5103" w:type="dxa"/>
            <w:tcBorders>
              <w:left w:val="single" w:sz="4" w:space="0" w:color="auto"/>
              <w:bottom w:val="single" w:sz="4" w:space="0" w:color="auto"/>
            </w:tcBorders>
            <w:shd w:val="clear" w:color="auto" w:fill="auto"/>
            <w:hideMark/>
          </w:tcPr>
          <w:p w14:paraId="5933FC73"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Median (min, max) </w:t>
            </w:r>
          </w:p>
        </w:tc>
        <w:tc>
          <w:tcPr>
            <w:tcW w:w="4253" w:type="dxa"/>
            <w:tcBorders>
              <w:top w:val="single" w:sz="2" w:space="0" w:color="auto"/>
              <w:bottom w:val="single" w:sz="4" w:space="0" w:color="auto"/>
              <w:right w:val="single" w:sz="4" w:space="0" w:color="auto"/>
            </w:tcBorders>
            <w:shd w:val="clear" w:color="auto" w:fill="auto"/>
            <w:vAlign w:val="center"/>
          </w:tcPr>
          <w:p w14:paraId="3A68BB78" w14:textId="77777777" w:rsidR="0017250C" w:rsidRPr="0017250C" w:rsidRDefault="0017250C" w:rsidP="0017250C">
            <w:pPr>
              <w:widowControl/>
              <w:rPr>
                <w:rFonts w:ascii="Times New Roman" w:eastAsia="Times New Roman" w:hAnsi="Times New Roman" w:cs="Times New Roman"/>
                <w:color w:val="auto"/>
                <w:sz w:val="24"/>
                <w:szCs w:val="24"/>
                <w:lang w:val="en-US" w:eastAsia="en-GB"/>
              </w:rPr>
            </w:pPr>
            <w:r w:rsidRPr="0017250C">
              <w:rPr>
                <w:rFonts w:ascii="Times New Roman" w:eastAsia="Times New Roman" w:hAnsi="Times New Roman" w:cs="Times New Roman"/>
                <w:color w:val="auto"/>
                <w:sz w:val="24"/>
                <w:szCs w:val="24"/>
                <w:lang w:val="en-US" w:eastAsia="en-GB"/>
              </w:rPr>
              <w:t>48.50 (5.9, 85.7)</w:t>
            </w:r>
          </w:p>
        </w:tc>
      </w:tr>
    </w:tbl>
    <w:p w14:paraId="461A45D6" w14:textId="77777777" w:rsidR="00B2685C" w:rsidRDefault="0017250C" w:rsidP="0017250C">
      <w:pPr>
        <w:pStyle w:val="Caption"/>
        <w:rPr>
          <w:lang w:val="en-US" w:eastAsia="en-GB"/>
        </w:rPr>
      </w:pPr>
      <w:r w:rsidRPr="0017250C">
        <w:rPr>
          <w:lang w:val="en-US" w:eastAsia="en-GB"/>
        </w:rPr>
        <w:t>5D-ASC=Five-Dimensional – Altered States of Consciousness; Max=maximum; Min=minimum; SD=standard Deviation; SSRI=selective serotonin reuptake inhibitor.</w:t>
      </w:r>
    </w:p>
    <w:p w14:paraId="61544DF8" w14:textId="26A5CF39" w:rsidR="002D5D89" w:rsidRPr="00A652B3" w:rsidRDefault="00B2685C" w:rsidP="00A652B3">
      <w:pPr>
        <w:widowControl/>
        <w:spacing w:after="160" w:line="259" w:lineRule="auto"/>
        <w:rPr>
          <w:rFonts w:ascii="Times New Roman" w:hAnsi="Times New Roman"/>
          <w:iCs/>
          <w:color w:val="auto"/>
          <w:sz w:val="18"/>
          <w:szCs w:val="18"/>
          <w:lang w:val="en-US" w:eastAsia="en-GB"/>
        </w:rPr>
      </w:pPr>
      <w:r>
        <w:rPr>
          <w:lang w:val="en-US" w:eastAsia="en-GB"/>
        </w:rPr>
        <w:br w:type="page"/>
      </w:r>
      <w:bookmarkStart w:id="28" w:name="IDX"/>
      <w:bookmarkEnd w:id="28"/>
    </w:p>
    <w:p w14:paraId="5A20A89D" w14:textId="3A523929" w:rsidR="00851914" w:rsidRDefault="002D5D89" w:rsidP="00682503">
      <w:pPr>
        <w:pStyle w:val="Heading2"/>
      </w:pPr>
      <w:bookmarkStart w:id="29" w:name="_Toc137537649"/>
      <w:r>
        <w:lastRenderedPageBreak/>
        <w:t>References</w:t>
      </w:r>
      <w:bookmarkEnd w:id="29"/>
    </w:p>
    <w:p w14:paraId="49513DC5" w14:textId="640FB1F6" w:rsidR="00851914" w:rsidRPr="00682503" w:rsidRDefault="00851914" w:rsidP="00851914">
      <w:pPr>
        <w:pStyle w:val="EndNoteBibliography"/>
        <w:ind w:left="720" w:hanging="720"/>
        <w:rPr>
          <w:rFonts w:ascii="Times New Roman" w:hAnsi="Times New Roman" w:cs="Times New Roman"/>
          <w:color w:val="auto"/>
          <w:sz w:val="24"/>
          <w:szCs w:val="24"/>
        </w:rPr>
      </w:pPr>
      <w:r w:rsidRPr="00682503">
        <w:rPr>
          <w:rFonts w:ascii="Times New Roman" w:hAnsi="Times New Roman" w:cs="Times New Roman"/>
          <w:color w:val="auto"/>
          <w:sz w:val="24"/>
          <w:szCs w:val="24"/>
        </w:rPr>
        <w:t>1</w:t>
      </w:r>
      <w:r w:rsidRPr="00682503">
        <w:rPr>
          <w:rFonts w:ascii="Times New Roman" w:hAnsi="Times New Roman" w:cs="Times New Roman"/>
          <w:color w:val="auto"/>
          <w:sz w:val="24"/>
          <w:szCs w:val="24"/>
        </w:rPr>
        <w:tab/>
        <w:t>Floden L, Hudgens S, Jamieson C, Popova V, Drevets WC, Cooper K, et al. Evaluation of Individual Items of the Patient Health Questionnaire (PHQ-9) and Montgomery-Asberg Depression Rating Scale (MADRS) in Adults with Treatment-Resistant Depression Treated with Esketamine Nasal Spray Combined with a New Oral Antidepressant. CNS Drugs. 2022;36(6):649-58.</w:t>
      </w:r>
    </w:p>
    <w:p w14:paraId="7217ED62" w14:textId="44DEDE99" w:rsidR="00851914" w:rsidRPr="00682503" w:rsidRDefault="00851914" w:rsidP="00851914">
      <w:pPr>
        <w:pStyle w:val="EndNoteBibliography"/>
        <w:ind w:left="720" w:hanging="720"/>
        <w:rPr>
          <w:rFonts w:ascii="Times New Roman" w:hAnsi="Times New Roman" w:cs="Times New Roman"/>
          <w:color w:val="auto"/>
          <w:sz w:val="24"/>
          <w:szCs w:val="24"/>
        </w:rPr>
      </w:pPr>
      <w:r w:rsidRPr="00682503">
        <w:rPr>
          <w:rFonts w:ascii="Times New Roman" w:hAnsi="Times New Roman" w:cs="Times New Roman"/>
          <w:color w:val="auto"/>
          <w:sz w:val="24"/>
          <w:szCs w:val="24"/>
        </w:rPr>
        <w:t>2</w:t>
      </w:r>
      <w:r w:rsidRPr="00682503">
        <w:rPr>
          <w:rFonts w:ascii="Times New Roman" w:hAnsi="Times New Roman" w:cs="Times New Roman"/>
          <w:color w:val="auto"/>
          <w:sz w:val="24"/>
          <w:szCs w:val="24"/>
        </w:rPr>
        <w:tab/>
        <w:t>Borentain S, Gogate J, Williamson D, Carmody T, Trivedi M, Jamieson C, et al. Montgomery-Åsberg Depression Rating Scale factors in treatment-resistant depression at onset of treatment: Derivation, replication, and change over time during treatment with esketamine. International Journal of Methods in Psychiatric Research.n/a(n/a):e1927.</w:t>
      </w:r>
    </w:p>
    <w:p w14:paraId="557D51BC" w14:textId="77777777" w:rsidR="00851914" w:rsidRPr="00682503" w:rsidRDefault="00851914" w:rsidP="00851914">
      <w:pPr>
        <w:pStyle w:val="EndNoteBibliography"/>
        <w:ind w:left="720" w:hanging="720"/>
        <w:rPr>
          <w:rFonts w:ascii="Times New Roman" w:hAnsi="Times New Roman" w:cs="Times New Roman"/>
          <w:color w:val="auto"/>
          <w:sz w:val="24"/>
          <w:szCs w:val="24"/>
        </w:rPr>
      </w:pPr>
      <w:r w:rsidRPr="00682503">
        <w:rPr>
          <w:rFonts w:ascii="Times New Roman" w:hAnsi="Times New Roman" w:cs="Times New Roman"/>
          <w:color w:val="auto"/>
          <w:sz w:val="24"/>
          <w:szCs w:val="24"/>
        </w:rPr>
        <w:t>3</w:t>
      </w:r>
      <w:r w:rsidRPr="00682503">
        <w:rPr>
          <w:rFonts w:ascii="Times New Roman" w:hAnsi="Times New Roman" w:cs="Times New Roman"/>
          <w:color w:val="auto"/>
          <w:sz w:val="24"/>
          <w:szCs w:val="24"/>
        </w:rPr>
        <w:tab/>
        <w:t>Cao B, Park C, Subramaniapillai M, Lee Y, Iacobucci M, Mansur RB, et al. The Efficacy of Vortioxetine on Anhedonia in Patients With Major Depressive Disorder. Front Psychiatry. 2019;10:17.</w:t>
      </w:r>
    </w:p>
    <w:p w14:paraId="40776F93" w14:textId="77777777" w:rsidR="00851914" w:rsidRPr="00682503" w:rsidRDefault="00851914" w:rsidP="00851914">
      <w:pPr>
        <w:pStyle w:val="EndNoteBibliography"/>
        <w:ind w:left="720" w:hanging="720"/>
        <w:rPr>
          <w:rFonts w:ascii="Times New Roman" w:hAnsi="Times New Roman" w:cs="Times New Roman"/>
          <w:color w:val="auto"/>
          <w:sz w:val="24"/>
          <w:szCs w:val="24"/>
        </w:rPr>
      </w:pPr>
      <w:r w:rsidRPr="00682503">
        <w:rPr>
          <w:rFonts w:ascii="Times New Roman" w:hAnsi="Times New Roman" w:cs="Times New Roman"/>
          <w:color w:val="auto"/>
          <w:sz w:val="24"/>
          <w:szCs w:val="24"/>
        </w:rPr>
        <w:t>4</w:t>
      </w:r>
      <w:r w:rsidRPr="00682503">
        <w:rPr>
          <w:rFonts w:ascii="Times New Roman" w:hAnsi="Times New Roman" w:cs="Times New Roman"/>
          <w:color w:val="auto"/>
          <w:sz w:val="24"/>
          <w:szCs w:val="24"/>
        </w:rPr>
        <w:tab/>
        <w:t>Uher R, Perlis RH, Henigsberg N, Zobel A, Rietschel M, Mors O, et al. Depression symptom dimensions as predictors of antidepressant treatment outcome: replicable evidence for interest-activity symptoms. Psychological Medicine. 2012;42(5):967-80.</w:t>
      </w:r>
    </w:p>
    <w:p w14:paraId="419E8C26" w14:textId="77777777" w:rsidR="00851914" w:rsidRPr="00682503" w:rsidRDefault="00851914" w:rsidP="00851914">
      <w:pPr>
        <w:pStyle w:val="EndNoteBibliography"/>
        <w:ind w:left="720" w:hanging="720"/>
        <w:rPr>
          <w:rFonts w:ascii="Times New Roman" w:hAnsi="Times New Roman" w:cs="Times New Roman"/>
          <w:color w:val="auto"/>
          <w:sz w:val="24"/>
          <w:szCs w:val="24"/>
        </w:rPr>
      </w:pPr>
      <w:r w:rsidRPr="00682503">
        <w:rPr>
          <w:rFonts w:ascii="Times New Roman" w:hAnsi="Times New Roman" w:cs="Times New Roman"/>
          <w:color w:val="auto"/>
          <w:sz w:val="24"/>
          <w:szCs w:val="24"/>
        </w:rPr>
        <w:t>5</w:t>
      </w:r>
      <w:r w:rsidRPr="00682503">
        <w:rPr>
          <w:rFonts w:ascii="Times New Roman" w:hAnsi="Times New Roman" w:cs="Times New Roman"/>
          <w:color w:val="auto"/>
          <w:sz w:val="24"/>
          <w:szCs w:val="24"/>
        </w:rPr>
        <w:tab/>
        <w:t>Tolentino JC, Schmidt SL. DSM-5 Criteria and Depression Severity: Implications for Clinical Practice. Frontiers in Psychiatry. 2018;9.</w:t>
      </w:r>
    </w:p>
    <w:p w14:paraId="7429D38A" w14:textId="73461E92" w:rsidR="0077693D" w:rsidRPr="0077693D" w:rsidRDefault="0077693D" w:rsidP="008A6763">
      <w:pPr>
        <w:widowControl/>
        <w:spacing w:after="160" w:line="259" w:lineRule="auto"/>
      </w:pPr>
    </w:p>
    <w:sectPr w:rsidR="0077693D" w:rsidRPr="0077693D" w:rsidSect="00E61D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F169B" w14:textId="77777777" w:rsidR="005D6087" w:rsidRDefault="005D6087" w:rsidP="0017435E">
      <w:r>
        <w:separator/>
      </w:r>
    </w:p>
  </w:endnote>
  <w:endnote w:type="continuationSeparator" w:id="0">
    <w:p w14:paraId="32BEAD08" w14:textId="77777777" w:rsidR="005D6087" w:rsidRDefault="005D6087" w:rsidP="0017435E">
      <w:r>
        <w:continuationSeparator/>
      </w:r>
    </w:p>
  </w:endnote>
  <w:endnote w:type="continuationNotice" w:id="1">
    <w:p w14:paraId="369FD4DE" w14:textId="77777777" w:rsidR="005D6087" w:rsidRDefault="005D6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Regular">
    <w:panose1 w:val="020B0504020202020204"/>
    <w:charset w:val="00"/>
    <w:family w:val="swiss"/>
    <w:pitch w:val="variable"/>
    <w:sig w:usb0="800000AF"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906202"/>
      <w:docPartObj>
        <w:docPartGallery w:val="Page Numbers (Bottom of Page)"/>
        <w:docPartUnique/>
      </w:docPartObj>
    </w:sdtPr>
    <w:sdtEndPr>
      <w:rPr>
        <w:noProof/>
      </w:rPr>
    </w:sdtEndPr>
    <w:sdtContent>
      <w:p w14:paraId="01C42E3A" w14:textId="46259804" w:rsidR="00514EC8" w:rsidRDefault="00514E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7983E" w14:textId="77777777" w:rsidR="00514EC8" w:rsidRDefault="00514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A5955" w14:textId="77777777" w:rsidR="005D6087" w:rsidRDefault="005D6087" w:rsidP="0017435E">
      <w:r>
        <w:separator/>
      </w:r>
    </w:p>
  </w:footnote>
  <w:footnote w:type="continuationSeparator" w:id="0">
    <w:p w14:paraId="703F4C5D" w14:textId="77777777" w:rsidR="005D6087" w:rsidRDefault="005D6087" w:rsidP="0017435E">
      <w:r>
        <w:continuationSeparator/>
      </w:r>
    </w:p>
  </w:footnote>
  <w:footnote w:type="continuationNotice" w:id="1">
    <w:p w14:paraId="02E2AA7E" w14:textId="77777777" w:rsidR="005D6087" w:rsidRDefault="005D60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F0864"/>
    <w:multiLevelType w:val="multilevel"/>
    <w:tmpl w:val="26166CB0"/>
    <w:lvl w:ilvl="0">
      <w:start w:val="1"/>
      <w:numFmt w:val="decimal"/>
      <w:lvlText w:val="%1."/>
      <w:lvlJc w:val="left"/>
      <w:pPr>
        <w:tabs>
          <w:tab w:val="num" w:pos="501"/>
        </w:tabs>
        <w:ind w:left="501" w:hanging="360"/>
      </w:p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1" w15:restartNumberingAfterBreak="0">
    <w:nsid w:val="09F07B0B"/>
    <w:multiLevelType w:val="hybridMultilevel"/>
    <w:tmpl w:val="23467F5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CC519A6"/>
    <w:multiLevelType w:val="multilevel"/>
    <w:tmpl w:val="589E326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23F20"/>
    <w:multiLevelType w:val="multilevel"/>
    <w:tmpl w:val="BC3E3E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ED7710"/>
    <w:multiLevelType w:val="multilevel"/>
    <w:tmpl w:val="E2D82C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0F067A"/>
    <w:multiLevelType w:val="multilevel"/>
    <w:tmpl w:val="573880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D35491"/>
    <w:multiLevelType w:val="multilevel"/>
    <w:tmpl w:val="1952AE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6A551B"/>
    <w:multiLevelType w:val="multilevel"/>
    <w:tmpl w:val="0C2A108E"/>
    <w:lvl w:ilvl="0">
      <w:start w:val="2"/>
      <w:numFmt w:val="decimal"/>
      <w:lvlText w:val="%1."/>
      <w:lvlJc w:val="left"/>
      <w:pPr>
        <w:tabs>
          <w:tab w:val="num" w:pos="720"/>
        </w:tabs>
        <w:ind w:left="720" w:hanging="360"/>
      </w:p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CE4F4C"/>
    <w:multiLevelType w:val="multilevel"/>
    <w:tmpl w:val="E2D82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834EF7"/>
    <w:multiLevelType w:val="multilevel"/>
    <w:tmpl w:val="91D2B30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15114EB8"/>
    <w:multiLevelType w:val="multilevel"/>
    <w:tmpl w:val="A37A1926"/>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8671B9"/>
    <w:multiLevelType w:val="multilevel"/>
    <w:tmpl w:val="B182742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DC685A"/>
    <w:multiLevelType w:val="multilevel"/>
    <w:tmpl w:val="E2D82C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490955"/>
    <w:multiLevelType w:val="multilevel"/>
    <w:tmpl w:val="7728DA0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B701C3"/>
    <w:multiLevelType w:val="multilevel"/>
    <w:tmpl w:val="E2D82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D450AD"/>
    <w:multiLevelType w:val="hybridMultilevel"/>
    <w:tmpl w:val="7F72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363CE6"/>
    <w:multiLevelType w:val="multilevel"/>
    <w:tmpl w:val="E2D82CC8"/>
    <w:lvl w:ilvl="0">
      <w:start w:val="2"/>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5B3FCF"/>
    <w:multiLevelType w:val="multilevel"/>
    <w:tmpl w:val="E2D82C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5365A5"/>
    <w:multiLevelType w:val="multilevel"/>
    <w:tmpl w:val="8B68A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286F4F"/>
    <w:multiLevelType w:val="multilevel"/>
    <w:tmpl w:val="F7645F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5E7EB1"/>
    <w:multiLevelType w:val="multilevel"/>
    <w:tmpl w:val="524CB1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F367D9"/>
    <w:multiLevelType w:val="multilevel"/>
    <w:tmpl w:val="3056A08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2" w15:restartNumberingAfterBreak="0">
    <w:nsid w:val="34682A97"/>
    <w:multiLevelType w:val="multilevel"/>
    <w:tmpl w:val="1A12A8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BF2C5F"/>
    <w:multiLevelType w:val="multilevel"/>
    <w:tmpl w:val="E0E678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CE686F"/>
    <w:multiLevelType w:val="multilevel"/>
    <w:tmpl w:val="88F20B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F80A45"/>
    <w:multiLevelType w:val="multilevel"/>
    <w:tmpl w:val="A37A1926"/>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D348B6"/>
    <w:multiLevelType w:val="multilevel"/>
    <w:tmpl w:val="B182742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A654D4"/>
    <w:multiLevelType w:val="multilevel"/>
    <w:tmpl w:val="0C989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E449F1"/>
    <w:multiLevelType w:val="multilevel"/>
    <w:tmpl w:val="F31645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9A44F7F"/>
    <w:multiLevelType w:val="multilevel"/>
    <w:tmpl w:val="DC38CC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13664B"/>
    <w:multiLevelType w:val="multilevel"/>
    <w:tmpl w:val="36F8413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323152"/>
    <w:multiLevelType w:val="multilevel"/>
    <w:tmpl w:val="A4C0CC8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38B4A4A"/>
    <w:multiLevelType w:val="hybridMultilevel"/>
    <w:tmpl w:val="58B6AE50"/>
    <w:lvl w:ilvl="0" w:tplc="FB1E46D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2141BF"/>
    <w:multiLevelType w:val="multilevel"/>
    <w:tmpl w:val="FE8AA4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8713801"/>
    <w:multiLevelType w:val="multilevel"/>
    <w:tmpl w:val="E2D82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A31CCC"/>
    <w:multiLevelType w:val="multilevel"/>
    <w:tmpl w:val="AAB8D01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6" w15:restartNumberingAfterBreak="0">
    <w:nsid w:val="5D637AAF"/>
    <w:multiLevelType w:val="multilevel"/>
    <w:tmpl w:val="E2D82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D913CF3"/>
    <w:multiLevelType w:val="multilevel"/>
    <w:tmpl w:val="04C209B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E23E30"/>
    <w:multiLevelType w:val="multilevel"/>
    <w:tmpl w:val="CA5A83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EA2B49"/>
    <w:multiLevelType w:val="multilevel"/>
    <w:tmpl w:val="A698A5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686FEB"/>
    <w:multiLevelType w:val="multilevel"/>
    <w:tmpl w:val="E2D82C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3DD5941"/>
    <w:multiLevelType w:val="hybridMultilevel"/>
    <w:tmpl w:val="9F40FC6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44D199E"/>
    <w:multiLevelType w:val="multilevel"/>
    <w:tmpl w:val="07D823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3923DF"/>
    <w:multiLevelType w:val="multilevel"/>
    <w:tmpl w:val="BC7ECF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DF77E71"/>
    <w:multiLevelType w:val="multilevel"/>
    <w:tmpl w:val="14C06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2945C40"/>
    <w:multiLevelType w:val="multilevel"/>
    <w:tmpl w:val="E2D82C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4FA5BF9"/>
    <w:multiLevelType w:val="multilevel"/>
    <w:tmpl w:val="5DD06F8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7DD225C"/>
    <w:multiLevelType w:val="multilevel"/>
    <w:tmpl w:val="B17215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8AA7501"/>
    <w:multiLevelType w:val="multilevel"/>
    <w:tmpl w:val="114CCEF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A80550F"/>
    <w:multiLevelType w:val="hybridMultilevel"/>
    <w:tmpl w:val="B8EE2DB4"/>
    <w:lvl w:ilvl="0" w:tplc="FB1E46D8">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38685807">
    <w:abstractNumId w:val="0"/>
  </w:num>
  <w:num w:numId="2" w16cid:durableId="620920299">
    <w:abstractNumId w:val="27"/>
  </w:num>
  <w:num w:numId="3" w16cid:durableId="1944915635">
    <w:abstractNumId w:val="42"/>
  </w:num>
  <w:num w:numId="4" w16cid:durableId="481042116">
    <w:abstractNumId w:val="6"/>
  </w:num>
  <w:num w:numId="5" w16cid:durableId="92358772">
    <w:abstractNumId w:val="22"/>
  </w:num>
  <w:num w:numId="6" w16cid:durableId="1223908266">
    <w:abstractNumId w:val="24"/>
  </w:num>
  <w:num w:numId="7" w16cid:durableId="1416123218">
    <w:abstractNumId w:val="47"/>
  </w:num>
  <w:num w:numId="8" w16cid:durableId="1088885783">
    <w:abstractNumId w:val="3"/>
  </w:num>
  <w:num w:numId="9" w16cid:durableId="1669668989">
    <w:abstractNumId w:val="29"/>
  </w:num>
  <w:num w:numId="10" w16cid:durableId="147208872">
    <w:abstractNumId w:val="36"/>
  </w:num>
  <w:num w:numId="11" w16cid:durableId="85543402">
    <w:abstractNumId w:val="44"/>
  </w:num>
  <w:num w:numId="12" w16cid:durableId="1349139684">
    <w:abstractNumId w:val="43"/>
  </w:num>
  <w:num w:numId="13" w16cid:durableId="891307286">
    <w:abstractNumId w:val="33"/>
  </w:num>
  <w:num w:numId="14" w16cid:durableId="757093876">
    <w:abstractNumId w:val="23"/>
  </w:num>
  <w:num w:numId="15" w16cid:durableId="1216963953">
    <w:abstractNumId w:val="38"/>
  </w:num>
  <w:num w:numId="16" w16cid:durableId="1903325844">
    <w:abstractNumId w:val="19"/>
  </w:num>
  <w:num w:numId="17" w16cid:durableId="1609577944">
    <w:abstractNumId w:val="20"/>
  </w:num>
  <w:num w:numId="18" w16cid:durableId="1415668831">
    <w:abstractNumId w:val="37"/>
  </w:num>
  <w:num w:numId="19" w16cid:durableId="1661155408">
    <w:abstractNumId w:val="39"/>
  </w:num>
  <w:num w:numId="20" w16cid:durableId="494148271">
    <w:abstractNumId w:val="28"/>
  </w:num>
  <w:num w:numId="21" w16cid:durableId="1949504302">
    <w:abstractNumId w:val="13"/>
  </w:num>
  <w:num w:numId="22" w16cid:durableId="1826240107">
    <w:abstractNumId w:val="31"/>
  </w:num>
  <w:num w:numId="23" w16cid:durableId="1710110892">
    <w:abstractNumId w:val="5"/>
  </w:num>
  <w:num w:numId="24" w16cid:durableId="1873497164">
    <w:abstractNumId w:val="46"/>
  </w:num>
  <w:num w:numId="25" w16cid:durableId="913659143">
    <w:abstractNumId w:val="2"/>
  </w:num>
  <w:num w:numId="26" w16cid:durableId="822504998">
    <w:abstractNumId w:val="48"/>
  </w:num>
  <w:num w:numId="27" w16cid:durableId="2006660858">
    <w:abstractNumId w:val="30"/>
  </w:num>
  <w:num w:numId="28" w16cid:durableId="1469127771">
    <w:abstractNumId w:val="41"/>
  </w:num>
  <w:num w:numId="29" w16cid:durableId="331300138">
    <w:abstractNumId w:val="16"/>
  </w:num>
  <w:num w:numId="30" w16cid:durableId="727456489">
    <w:abstractNumId w:val="35"/>
  </w:num>
  <w:num w:numId="31" w16cid:durableId="302123035">
    <w:abstractNumId w:val="8"/>
  </w:num>
  <w:num w:numId="32" w16cid:durableId="605696253">
    <w:abstractNumId w:val="9"/>
  </w:num>
  <w:num w:numId="33" w16cid:durableId="695422392">
    <w:abstractNumId w:val="34"/>
  </w:num>
  <w:num w:numId="34" w16cid:durableId="1526946282">
    <w:abstractNumId w:val="14"/>
  </w:num>
  <w:num w:numId="35" w16cid:durableId="757213186">
    <w:abstractNumId w:val="21"/>
  </w:num>
  <w:num w:numId="36" w16cid:durableId="510145738">
    <w:abstractNumId w:val="15"/>
  </w:num>
  <w:num w:numId="37" w16cid:durableId="1829520289">
    <w:abstractNumId w:val="32"/>
  </w:num>
  <w:num w:numId="38" w16cid:durableId="1060906011">
    <w:abstractNumId w:val="49"/>
  </w:num>
  <w:num w:numId="39" w16cid:durableId="1285574922">
    <w:abstractNumId w:val="1"/>
  </w:num>
  <w:num w:numId="40" w16cid:durableId="1160192532">
    <w:abstractNumId w:val="11"/>
  </w:num>
  <w:num w:numId="41" w16cid:durableId="452097792">
    <w:abstractNumId w:val="7"/>
  </w:num>
  <w:num w:numId="42" w16cid:durableId="122431142">
    <w:abstractNumId w:val="4"/>
  </w:num>
  <w:num w:numId="43" w16cid:durableId="1993899046">
    <w:abstractNumId w:val="45"/>
  </w:num>
  <w:num w:numId="44" w16cid:durableId="227764283">
    <w:abstractNumId w:val="40"/>
  </w:num>
  <w:num w:numId="45" w16cid:durableId="1789084284">
    <w:abstractNumId w:val="12"/>
  </w:num>
  <w:num w:numId="46" w16cid:durableId="1423329872">
    <w:abstractNumId w:val="17"/>
  </w:num>
  <w:num w:numId="47" w16cid:durableId="850342899">
    <w:abstractNumId w:val="26"/>
  </w:num>
  <w:num w:numId="48" w16cid:durableId="994840992">
    <w:abstractNumId w:val="25"/>
  </w:num>
  <w:num w:numId="49" w16cid:durableId="1272468210">
    <w:abstractNumId w:val="10"/>
  </w:num>
  <w:num w:numId="50" w16cid:durableId="13053534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europsychopharmacology&lt;/Style&gt;&lt;LeftDelim&gt;{&lt;/LeftDelim&gt;&lt;RightDelim&gt;}&lt;/RightDelim&gt;&lt;FontName&gt;AvenirNext LT Pro Regular&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02d0e2ova0doe0st6xrt2g5fwtttafdwt0&quot;&gt;laurie@compasspathways.com&lt;record-ids&gt;&lt;item&gt;6468&lt;/item&gt;&lt;item&gt;6469&lt;/item&gt;&lt;item&gt;6470&lt;/item&gt;&lt;item&gt;6524&lt;/item&gt;&lt;item&gt;6525&lt;/item&gt;&lt;/record-ids&gt;&lt;/item&gt;&lt;/Libraries&gt;"/>
  </w:docVars>
  <w:rsids>
    <w:rsidRoot w:val="008D40AE"/>
    <w:rsid w:val="00000656"/>
    <w:rsid w:val="00000AA9"/>
    <w:rsid w:val="00007710"/>
    <w:rsid w:val="00007953"/>
    <w:rsid w:val="0001027C"/>
    <w:rsid w:val="00024076"/>
    <w:rsid w:val="000254E4"/>
    <w:rsid w:val="00025A4E"/>
    <w:rsid w:val="00037825"/>
    <w:rsid w:val="00041BEB"/>
    <w:rsid w:val="000422CC"/>
    <w:rsid w:val="000451D2"/>
    <w:rsid w:val="00045AF7"/>
    <w:rsid w:val="00053F4D"/>
    <w:rsid w:val="000553F8"/>
    <w:rsid w:val="000559B2"/>
    <w:rsid w:val="000624D3"/>
    <w:rsid w:val="00073612"/>
    <w:rsid w:val="00075711"/>
    <w:rsid w:val="00080048"/>
    <w:rsid w:val="000823E2"/>
    <w:rsid w:val="00082420"/>
    <w:rsid w:val="0009119A"/>
    <w:rsid w:val="00092EE7"/>
    <w:rsid w:val="00096EA9"/>
    <w:rsid w:val="000A30D2"/>
    <w:rsid w:val="000A39F4"/>
    <w:rsid w:val="000A4E0E"/>
    <w:rsid w:val="000A59B0"/>
    <w:rsid w:val="000A7238"/>
    <w:rsid w:val="000B3234"/>
    <w:rsid w:val="000C19BF"/>
    <w:rsid w:val="000C33DB"/>
    <w:rsid w:val="000C58BC"/>
    <w:rsid w:val="000D185B"/>
    <w:rsid w:val="000D58D2"/>
    <w:rsid w:val="000D6C1A"/>
    <w:rsid w:val="000E153C"/>
    <w:rsid w:val="000E4012"/>
    <w:rsid w:val="000E43A7"/>
    <w:rsid w:val="000E6A91"/>
    <w:rsid w:val="000F25CE"/>
    <w:rsid w:val="0010461F"/>
    <w:rsid w:val="001046F3"/>
    <w:rsid w:val="00117E92"/>
    <w:rsid w:val="001209C3"/>
    <w:rsid w:val="00121764"/>
    <w:rsid w:val="00122F45"/>
    <w:rsid w:val="0013252B"/>
    <w:rsid w:val="00135748"/>
    <w:rsid w:val="001410C9"/>
    <w:rsid w:val="0014121E"/>
    <w:rsid w:val="00151909"/>
    <w:rsid w:val="00163838"/>
    <w:rsid w:val="001679F6"/>
    <w:rsid w:val="00167FD7"/>
    <w:rsid w:val="0017250C"/>
    <w:rsid w:val="00173570"/>
    <w:rsid w:val="0017435E"/>
    <w:rsid w:val="00177CD4"/>
    <w:rsid w:val="00191123"/>
    <w:rsid w:val="00193726"/>
    <w:rsid w:val="00194DFE"/>
    <w:rsid w:val="001B18AB"/>
    <w:rsid w:val="001B539E"/>
    <w:rsid w:val="001C589D"/>
    <w:rsid w:val="001C66C7"/>
    <w:rsid w:val="001C70E1"/>
    <w:rsid w:val="001D0CD4"/>
    <w:rsid w:val="001D10B3"/>
    <w:rsid w:val="001D1A19"/>
    <w:rsid w:val="001D3D7A"/>
    <w:rsid w:val="001D4DE1"/>
    <w:rsid w:val="001E6C8B"/>
    <w:rsid w:val="001F1F72"/>
    <w:rsid w:val="001F6B95"/>
    <w:rsid w:val="00203D8F"/>
    <w:rsid w:val="002213EF"/>
    <w:rsid w:val="0022601F"/>
    <w:rsid w:val="00236EA0"/>
    <w:rsid w:val="002465B0"/>
    <w:rsid w:val="00247A7F"/>
    <w:rsid w:val="00260330"/>
    <w:rsid w:val="00263DA0"/>
    <w:rsid w:val="002642E2"/>
    <w:rsid w:val="00274846"/>
    <w:rsid w:val="00274A2C"/>
    <w:rsid w:val="0028364E"/>
    <w:rsid w:val="002963A9"/>
    <w:rsid w:val="00297763"/>
    <w:rsid w:val="002A0490"/>
    <w:rsid w:val="002A1D84"/>
    <w:rsid w:val="002B395B"/>
    <w:rsid w:val="002B5E5B"/>
    <w:rsid w:val="002C1CE1"/>
    <w:rsid w:val="002C1F4A"/>
    <w:rsid w:val="002C555A"/>
    <w:rsid w:val="002D5D89"/>
    <w:rsid w:val="002E1028"/>
    <w:rsid w:val="002E29E8"/>
    <w:rsid w:val="002E7218"/>
    <w:rsid w:val="002F1291"/>
    <w:rsid w:val="002F379E"/>
    <w:rsid w:val="002F50DC"/>
    <w:rsid w:val="003000C1"/>
    <w:rsid w:val="003071E6"/>
    <w:rsid w:val="003074E7"/>
    <w:rsid w:val="003101EE"/>
    <w:rsid w:val="0031043B"/>
    <w:rsid w:val="00323479"/>
    <w:rsid w:val="003245B0"/>
    <w:rsid w:val="00324897"/>
    <w:rsid w:val="00327113"/>
    <w:rsid w:val="00331B67"/>
    <w:rsid w:val="00343E29"/>
    <w:rsid w:val="0034651F"/>
    <w:rsid w:val="003516A5"/>
    <w:rsid w:val="0036204E"/>
    <w:rsid w:val="003631FC"/>
    <w:rsid w:val="00370981"/>
    <w:rsid w:val="00371DB4"/>
    <w:rsid w:val="00382BD5"/>
    <w:rsid w:val="00383CA2"/>
    <w:rsid w:val="003865CB"/>
    <w:rsid w:val="003952D9"/>
    <w:rsid w:val="00397D05"/>
    <w:rsid w:val="003A6751"/>
    <w:rsid w:val="003B0FF3"/>
    <w:rsid w:val="003B44BE"/>
    <w:rsid w:val="003C2D00"/>
    <w:rsid w:val="003C383D"/>
    <w:rsid w:val="003C48A4"/>
    <w:rsid w:val="003D4C03"/>
    <w:rsid w:val="003D5EC6"/>
    <w:rsid w:val="003E0996"/>
    <w:rsid w:val="003F13A7"/>
    <w:rsid w:val="003F2C47"/>
    <w:rsid w:val="003F4327"/>
    <w:rsid w:val="003F6052"/>
    <w:rsid w:val="003F7081"/>
    <w:rsid w:val="0040406E"/>
    <w:rsid w:val="00405303"/>
    <w:rsid w:val="00416BA9"/>
    <w:rsid w:val="0042583B"/>
    <w:rsid w:val="004335B8"/>
    <w:rsid w:val="00433723"/>
    <w:rsid w:val="004344F5"/>
    <w:rsid w:val="00434DD2"/>
    <w:rsid w:val="00435FE9"/>
    <w:rsid w:val="004430E1"/>
    <w:rsid w:val="00445477"/>
    <w:rsid w:val="00455393"/>
    <w:rsid w:val="004565FD"/>
    <w:rsid w:val="0047258D"/>
    <w:rsid w:val="004752CC"/>
    <w:rsid w:val="004808DB"/>
    <w:rsid w:val="00487A8F"/>
    <w:rsid w:val="00490A23"/>
    <w:rsid w:val="00492952"/>
    <w:rsid w:val="004A03AF"/>
    <w:rsid w:val="004A28E0"/>
    <w:rsid w:val="004E36DC"/>
    <w:rsid w:val="004E45F1"/>
    <w:rsid w:val="00514EC8"/>
    <w:rsid w:val="00523BD9"/>
    <w:rsid w:val="00527F57"/>
    <w:rsid w:val="005431C2"/>
    <w:rsid w:val="00543699"/>
    <w:rsid w:val="005437DE"/>
    <w:rsid w:val="00543BC3"/>
    <w:rsid w:val="00545B00"/>
    <w:rsid w:val="00546219"/>
    <w:rsid w:val="00565E80"/>
    <w:rsid w:val="00572383"/>
    <w:rsid w:val="00572FB1"/>
    <w:rsid w:val="00575F42"/>
    <w:rsid w:val="0058011F"/>
    <w:rsid w:val="00587BAC"/>
    <w:rsid w:val="00592A18"/>
    <w:rsid w:val="00592D0D"/>
    <w:rsid w:val="005954D3"/>
    <w:rsid w:val="005A26CE"/>
    <w:rsid w:val="005A26FA"/>
    <w:rsid w:val="005A7E99"/>
    <w:rsid w:val="005B071A"/>
    <w:rsid w:val="005D2BA6"/>
    <w:rsid w:val="005D45CE"/>
    <w:rsid w:val="005D515A"/>
    <w:rsid w:val="005D6087"/>
    <w:rsid w:val="005E002E"/>
    <w:rsid w:val="005E31C3"/>
    <w:rsid w:val="005E34D5"/>
    <w:rsid w:val="005E3D5A"/>
    <w:rsid w:val="005F1759"/>
    <w:rsid w:val="005F518D"/>
    <w:rsid w:val="00602DED"/>
    <w:rsid w:val="00617931"/>
    <w:rsid w:val="00623888"/>
    <w:rsid w:val="00630151"/>
    <w:rsid w:val="0064187E"/>
    <w:rsid w:val="00642961"/>
    <w:rsid w:val="00643CF3"/>
    <w:rsid w:val="00653120"/>
    <w:rsid w:val="00654D23"/>
    <w:rsid w:val="00656476"/>
    <w:rsid w:val="006631F4"/>
    <w:rsid w:val="00664705"/>
    <w:rsid w:val="006677ED"/>
    <w:rsid w:val="00680F49"/>
    <w:rsid w:val="0068113B"/>
    <w:rsid w:val="00682503"/>
    <w:rsid w:val="00684066"/>
    <w:rsid w:val="00684A41"/>
    <w:rsid w:val="006A3C53"/>
    <w:rsid w:val="006B6BA7"/>
    <w:rsid w:val="006C70C3"/>
    <w:rsid w:val="006D3C31"/>
    <w:rsid w:val="006E24C8"/>
    <w:rsid w:val="006E5D12"/>
    <w:rsid w:val="006F13E3"/>
    <w:rsid w:val="006F3720"/>
    <w:rsid w:val="006F40BB"/>
    <w:rsid w:val="006F608D"/>
    <w:rsid w:val="007001FF"/>
    <w:rsid w:val="007070C4"/>
    <w:rsid w:val="007161CF"/>
    <w:rsid w:val="00716294"/>
    <w:rsid w:val="00734E1F"/>
    <w:rsid w:val="00736C41"/>
    <w:rsid w:val="00736CBF"/>
    <w:rsid w:val="00740B3B"/>
    <w:rsid w:val="0075277D"/>
    <w:rsid w:val="0075491F"/>
    <w:rsid w:val="00755EA4"/>
    <w:rsid w:val="00765A3A"/>
    <w:rsid w:val="00771836"/>
    <w:rsid w:val="0077693D"/>
    <w:rsid w:val="00777416"/>
    <w:rsid w:val="007809E5"/>
    <w:rsid w:val="0078757D"/>
    <w:rsid w:val="00787681"/>
    <w:rsid w:val="007977D8"/>
    <w:rsid w:val="007A384C"/>
    <w:rsid w:val="007A4B04"/>
    <w:rsid w:val="007B2773"/>
    <w:rsid w:val="007C209E"/>
    <w:rsid w:val="007C3643"/>
    <w:rsid w:val="007C3B1E"/>
    <w:rsid w:val="007D0AAD"/>
    <w:rsid w:val="007D6693"/>
    <w:rsid w:val="007E4B4D"/>
    <w:rsid w:val="007E651E"/>
    <w:rsid w:val="007F0876"/>
    <w:rsid w:val="007F2D07"/>
    <w:rsid w:val="007F7E39"/>
    <w:rsid w:val="00810B5E"/>
    <w:rsid w:val="008128B5"/>
    <w:rsid w:val="008326EB"/>
    <w:rsid w:val="00836413"/>
    <w:rsid w:val="008431A4"/>
    <w:rsid w:val="0084622C"/>
    <w:rsid w:val="00851914"/>
    <w:rsid w:val="00854693"/>
    <w:rsid w:val="008573A7"/>
    <w:rsid w:val="00860675"/>
    <w:rsid w:val="00871031"/>
    <w:rsid w:val="0087433B"/>
    <w:rsid w:val="00875996"/>
    <w:rsid w:val="00882B5B"/>
    <w:rsid w:val="00890F25"/>
    <w:rsid w:val="00892482"/>
    <w:rsid w:val="008943DE"/>
    <w:rsid w:val="00896CE4"/>
    <w:rsid w:val="008971DA"/>
    <w:rsid w:val="008A0A5D"/>
    <w:rsid w:val="008A2F43"/>
    <w:rsid w:val="008A582C"/>
    <w:rsid w:val="008A6763"/>
    <w:rsid w:val="008B0084"/>
    <w:rsid w:val="008B2F8E"/>
    <w:rsid w:val="008C1880"/>
    <w:rsid w:val="008C324D"/>
    <w:rsid w:val="008C42E0"/>
    <w:rsid w:val="008D40AE"/>
    <w:rsid w:val="008D46AC"/>
    <w:rsid w:val="008D65AF"/>
    <w:rsid w:val="008D6AFB"/>
    <w:rsid w:val="008E1AA8"/>
    <w:rsid w:val="008E3894"/>
    <w:rsid w:val="008E390E"/>
    <w:rsid w:val="009201C6"/>
    <w:rsid w:val="009221D7"/>
    <w:rsid w:val="0092319C"/>
    <w:rsid w:val="00927813"/>
    <w:rsid w:val="00927991"/>
    <w:rsid w:val="009329D4"/>
    <w:rsid w:val="00944601"/>
    <w:rsid w:val="00944ACB"/>
    <w:rsid w:val="00945668"/>
    <w:rsid w:val="0095259D"/>
    <w:rsid w:val="00954840"/>
    <w:rsid w:val="00960AC9"/>
    <w:rsid w:val="00984B8B"/>
    <w:rsid w:val="00984D07"/>
    <w:rsid w:val="00986516"/>
    <w:rsid w:val="00987EB9"/>
    <w:rsid w:val="00990792"/>
    <w:rsid w:val="00993A90"/>
    <w:rsid w:val="009A176C"/>
    <w:rsid w:val="009B4183"/>
    <w:rsid w:val="009B5E41"/>
    <w:rsid w:val="009C099D"/>
    <w:rsid w:val="009D1FE4"/>
    <w:rsid w:val="009D78B8"/>
    <w:rsid w:val="009E1D83"/>
    <w:rsid w:val="009E6AFA"/>
    <w:rsid w:val="00A05907"/>
    <w:rsid w:val="00A324FC"/>
    <w:rsid w:val="00A32D05"/>
    <w:rsid w:val="00A4725B"/>
    <w:rsid w:val="00A51FF9"/>
    <w:rsid w:val="00A55E2F"/>
    <w:rsid w:val="00A5787D"/>
    <w:rsid w:val="00A6042A"/>
    <w:rsid w:val="00A64499"/>
    <w:rsid w:val="00A652B3"/>
    <w:rsid w:val="00A66933"/>
    <w:rsid w:val="00A7609D"/>
    <w:rsid w:val="00AA083F"/>
    <w:rsid w:val="00AB7A16"/>
    <w:rsid w:val="00AC7ABA"/>
    <w:rsid w:val="00AD05A3"/>
    <w:rsid w:val="00AD1784"/>
    <w:rsid w:val="00AD645A"/>
    <w:rsid w:val="00AD6F9F"/>
    <w:rsid w:val="00AE1E7E"/>
    <w:rsid w:val="00B00E51"/>
    <w:rsid w:val="00B05BD8"/>
    <w:rsid w:val="00B06501"/>
    <w:rsid w:val="00B2685C"/>
    <w:rsid w:val="00B34661"/>
    <w:rsid w:val="00B35B20"/>
    <w:rsid w:val="00B403C3"/>
    <w:rsid w:val="00B43B28"/>
    <w:rsid w:val="00B5049F"/>
    <w:rsid w:val="00B50B3F"/>
    <w:rsid w:val="00B70B26"/>
    <w:rsid w:val="00B72480"/>
    <w:rsid w:val="00B74906"/>
    <w:rsid w:val="00B76EBE"/>
    <w:rsid w:val="00B77793"/>
    <w:rsid w:val="00B84644"/>
    <w:rsid w:val="00B86215"/>
    <w:rsid w:val="00B86F8F"/>
    <w:rsid w:val="00B90EDF"/>
    <w:rsid w:val="00B91B3E"/>
    <w:rsid w:val="00B97D4E"/>
    <w:rsid w:val="00BA19DB"/>
    <w:rsid w:val="00BB1247"/>
    <w:rsid w:val="00BB4DB3"/>
    <w:rsid w:val="00BB7988"/>
    <w:rsid w:val="00BC5532"/>
    <w:rsid w:val="00BE03B4"/>
    <w:rsid w:val="00BE263E"/>
    <w:rsid w:val="00BE56D4"/>
    <w:rsid w:val="00BF0DD1"/>
    <w:rsid w:val="00BF4538"/>
    <w:rsid w:val="00C01F85"/>
    <w:rsid w:val="00C04D83"/>
    <w:rsid w:val="00C04F0E"/>
    <w:rsid w:val="00C12CC6"/>
    <w:rsid w:val="00C1317A"/>
    <w:rsid w:val="00C16C59"/>
    <w:rsid w:val="00C2492E"/>
    <w:rsid w:val="00C2789A"/>
    <w:rsid w:val="00C278CF"/>
    <w:rsid w:val="00C31BED"/>
    <w:rsid w:val="00C31F69"/>
    <w:rsid w:val="00C352FC"/>
    <w:rsid w:val="00C3716C"/>
    <w:rsid w:val="00C6479F"/>
    <w:rsid w:val="00C71102"/>
    <w:rsid w:val="00C7553E"/>
    <w:rsid w:val="00C8484E"/>
    <w:rsid w:val="00C84FCF"/>
    <w:rsid w:val="00C87198"/>
    <w:rsid w:val="00CA0304"/>
    <w:rsid w:val="00CA6B87"/>
    <w:rsid w:val="00CB01E5"/>
    <w:rsid w:val="00CB42A2"/>
    <w:rsid w:val="00CB7A5F"/>
    <w:rsid w:val="00CE1868"/>
    <w:rsid w:val="00CE189D"/>
    <w:rsid w:val="00CE46B1"/>
    <w:rsid w:val="00CE5FE9"/>
    <w:rsid w:val="00D06084"/>
    <w:rsid w:val="00D11F0E"/>
    <w:rsid w:val="00D254C2"/>
    <w:rsid w:val="00D351B5"/>
    <w:rsid w:val="00D36297"/>
    <w:rsid w:val="00D402CD"/>
    <w:rsid w:val="00D403CA"/>
    <w:rsid w:val="00D41DE9"/>
    <w:rsid w:val="00D41E4D"/>
    <w:rsid w:val="00D43A44"/>
    <w:rsid w:val="00D50FFF"/>
    <w:rsid w:val="00D54922"/>
    <w:rsid w:val="00D5573C"/>
    <w:rsid w:val="00D647A2"/>
    <w:rsid w:val="00D65ADD"/>
    <w:rsid w:val="00D709DD"/>
    <w:rsid w:val="00D75A5A"/>
    <w:rsid w:val="00D76DEE"/>
    <w:rsid w:val="00D804EF"/>
    <w:rsid w:val="00D85B09"/>
    <w:rsid w:val="00D9339F"/>
    <w:rsid w:val="00D9789E"/>
    <w:rsid w:val="00DA1C10"/>
    <w:rsid w:val="00DB7ACD"/>
    <w:rsid w:val="00DC58AC"/>
    <w:rsid w:val="00DE429D"/>
    <w:rsid w:val="00DE5D81"/>
    <w:rsid w:val="00DE64E4"/>
    <w:rsid w:val="00DE71D9"/>
    <w:rsid w:val="00DE768F"/>
    <w:rsid w:val="00DF3532"/>
    <w:rsid w:val="00DF6EF3"/>
    <w:rsid w:val="00E03AE4"/>
    <w:rsid w:val="00E03D9B"/>
    <w:rsid w:val="00E132FD"/>
    <w:rsid w:val="00E222FF"/>
    <w:rsid w:val="00E25E3F"/>
    <w:rsid w:val="00E30839"/>
    <w:rsid w:val="00E30F2E"/>
    <w:rsid w:val="00E33411"/>
    <w:rsid w:val="00E34306"/>
    <w:rsid w:val="00E34716"/>
    <w:rsid w:val="00E3473A"/>
    <w:rsid w:val="00E400DA"/>
    <w:rsid w:val="00E40C6D"/>
    <w:rsid w:val="00E417C2"/>
    <w:rsid w:val="00E45A61"/>
    <w:rsid w:val="00E5050E"/>
    <w:rsid w:val="00E550B9"/>
    <w:rsid w:val="00E6155F"/>
    <w:rsid w:val="00E61D1F"/>
    <w:rsid w:val="00E73365"/>
    <w:rsid w:val="00E739AE"/>
    <w:rsid w:val="00E81BDD"/>
    <w:rsid w:val="00EB6208"/>
    <w:rsid w:val="00EC0AEB"/>
    <w:rsid w:val="00EF63C3"/>
    <w:rsid w:val="00F069B5"/>
    <w:rsid w:val="00F07011"/>
    <w:rsid w:val="00F2271E"/>
    <w:rsid w:val="00F32BFD"/>
    <w:rsid w:val="00F3469F"/>
    <w:rsid w:val="00F35CC7"/>
    <w:rsid w:val="00F45015"/>
    <w:rsid w:val="00F528A6"/>
    <w:rsid w:val="00F57B12"/>
    <w:rsid w:val="00F57D0B"/>
    <w:rsid w:val="00F602BB"/>
    <w:rsid w:val="00F613F4"/>
    <w:rsid w:val="00F66BA5"/>
    <w:rsid w:val="00F7049B"/>
    <w:rsid w:val="00F768BA"/>
    <w:rsid w:val="00F812A0"/>
    <w:rsid w:val="00F85C48"/>
    <w:rsid w:val="00F91E5F"/>
    <w:rsid w:val="00F95111"/>
    <w:rsid w:val="00FC7083"/>
    <w:rsid w:val="00FC7B98"/>
    <w:rsid w:val="00FD0497"/>
    <w:rsid w:val="00FD0960"/>
    <w:rsid w:val="11A35FE1"/>
    <w:rsid w:val="18049938"/>
    <w:rsid w:val="19519406"/>
    <w:rsid w:val="1B2EDC4C"/>
    <w:rsid w:val="1BE899D9"/>
    <w:rsid w:val="1D7EDA11"/>
    <w:rsid w:val="21C2EDCA"/>
    <w:rsid w:val="268957FC"/>
    <w:rsid w:val="26F8022A"/>
    <w:rsid w:val="27BC15F1"/>
    <w:rsid w:val="29024927"/>
    <w:rsid w:val="29AE13B5"/>
    <w:rsid w:val="2AA05A1F"/>
    <w:rsid w:val="2EE39F38"/>
    <w:rsid w:val="2F5CAAA4"/>
    <w:rsid w:val="32710B83"/>
    <w:rsid w:val="3635A16E"/>
    <w:rsid w:val="42FE4590"/>
    <w:rsid w:val="43635B9E"/>
    <w:rsid w:val="45A2CB4F"/>
    <w:rsid w:val="494AAAF4"/>
    <w:rsid w:val="4E3F493D"/>
    <w:rsid w:val="4F8C5B33"/>
    <w:rsid w:val="54E35A21"/>
    <w:rsid w:val="55BB53AB"/>
    <w:rsid w:val="56F56A06"/>
    <w:rsid w:val="592075B5"/>
    <w:rsid w:val="5983B8F8"/>
    <w:rsid w:val="5C47ACF3"/>
    <w:rsid w:val="5D0D227F"/>
    <w:rsid w:val="5D6B60AB"/>
    <w:rsid w:val="65655D54"/>
    <w:rsid w:val="6795ED45"/>
    <w:rsid w:val="71DCB68F"/>
    <w:rsid w:val="73C1A91A"/>
    <w:rsid w:val="7D2D14AC"/>
    <w:rsid w:val="7F4266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D7A6E"/>
  <w15:chartTrackingRefBased/>
  <w15:docId w15:val="{A479D2F8-13B9-480D-B4CC-B405A2F4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D40AE"/>
    <w:pPr>
      <w:widowControl w:val="0"/>
      <w:spacing w:after="0" w:line="240" w:lineRule="auto"/>
    </w:pPr>
    <w:rPr>
      <w:rFonts w:ascii="AvenirNext LT Pro Regular" w:hAnsi="AvenirNext LT Pro Regular"/>
      <w:color w:val="625D5A"/>
      <w:sz w:val="20"/>
    </w:rPr>
  </w:style>
  <w:style w:type="paragraph" w:styleId="Heading1">
    <w:name w:val="heading 1"/>
    <w:basedOn w:val="Normal"/>
    <w:next w:val="Normal"/>
    <w:link w:val="Heading1Char"/>
    <w:uiPriority w:val="9"/>
    <w:qFormat/>
    <w:rsid w:val="00E03AE4"/>
    <w:pPr>
      <w:keepNext/>
      <w:keepLines/>
      <w:spacing w:before="480" w:after="240"/>
      <w:outlineLvl w:val="0"/>
    </w:pPr>
    <w:rPr>
      <w:rFonts w:ascii="Times New Roman" w:eastAsiaTheme="majorEastAsia" w:hAnsi="Times New Roman" w:cstheme="majorBidi"/>
      <w:color w:val="auto"/>
      <w:sz w:val="32"/>
      <w:szCs w:val="32"/>
    </w:rPr>
  </w:style>
  <w:style w:type="paragraph" w:styleId="Heading2">
    <w:name w:val="heading 2"/>
    <w:basedOn w:val="Normal"/>
    <w:next w:val="Normal"/>
    <w:link w:val="Heading2Char"/>
    <w:uiPriority w:val="9"/>
    <w:unhideWhenUsed/>
    <w:qFormat/>
    <w:rsid w:val="00E03AE4"/>
    <w:pPr>
      <w:keepNext/>
      <w:keepLines/>
      <w:spacing w:before="160" w:after="120"/>
      <w:outlineLvl w:val="1"/>
    </w:pPr>
    <w:rPr>
      <w:rFonts w:ascii="Times New Roman" w:eastAsiaTheme="majorEastAsia" w:hAnsi="Times New Roman" w:cstheme="majorBidi"/>
      <w:b/>
      <w:color w:val="auto"/>
      <w:sz w:val="26"/>
      <w:szCs w:val="26"/>
    </w:rPr>
  </w:style>
  <w:style w:type="paragraph" w:styleId="Heading3">
    <w:name w:val="heading 3"/>
    <w:basedOn w:val="Normal"/>
    <w:next w:val="Normal"/>
    <w:link w:val="Heading3Char"/>
    <w:uiPriority w:val="9"/>
    <w:unhideWhenUsed/>
    <w:qFormat/>
    <w:rsid w:val="00F91E5F"/>
    <w:pPr>
      <w:keepNext/>
      <w:keepLines/>
      <w:spacing w:before="280" w:after="240"/>
      <w:outlineLvl w:val="2"/>
    </w:pPr>
    <w:rPr>
      <w:rFonts w:ascii="Times New Roman" w:eastAsiaTheme="majorEastAsia" w:hAnsi="Times New Roman" w:cstheme="majorBidi"/>
      <w:b/>
      <w: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D40AE"/>
    <w:pPr>
      <w:widowControl w:val="0"/>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E03AE4"/>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E03AE4"/>
    <w:rPr>
      <w:rFonts w:ascii="Times New Roman" w:eastAsiaTheme="majorEastAsia" w:hAnsi="Times New Roman" w:cstheme="majorBidi"/>
      <w:b/>
      <w:sz w:val="26"/>
      <w:szCs w:val="26"/>
    </w:rPr>
  </w:style>
  <w:style w:type="paragraph" w:customStyle="1" w:styleId="paragraph">
    <w:name w:val="paragraph"/>
    <w:basedOn w:val="Normal"/>
    <w:rsid w:val="00C16C59"/>
    <w:pPr>
      <w:widowControl/>
      <w:spacing w:before="100" w:beforeAutospacing="1" w:after="100" w:afterAutospacing="1"/>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C16C59"/>
  </w:style>
  <w:style w:type="character" w:customStyle="1" w:styleId="eop">
    <w:name w:val="eop"/>
    <w:basedOn w:val="DefaultParagraphFont"/>
    <w:rsid w:val="00C16C59"/>
  </w:style>
  <w:style w:type="character" w:customStyle="1" w:styleId="Heading3Char">
    <w:name w:val="Heading 3 Char"/>
    <w:basedOn w:val="DefaultParagraphFont"/>
    <w:link w:val="Heading3"/>
    <w:uiPriority w:val="9"/>
    <w:rsid w:val="00F91E5F"/>
    <w:rPr>
      <w:rFonts w:ascii="Times New Roman" w:eastAsiaTheme="majorEastAsia" w:hAnsi="Times New Roman" w:cstheme="majorBidi"/>
      <w:b/>
      <w:i/>
      <w:sz w:val="24"/>
      <w:szCs w:val="24"/>
    </w:rPr>
  </w:style>
  <w:style w:type="paragraph" w:customStyle="1" w:styleId="pf0">
    <w:name w:val="pf0"/>
    <w:basedOn w:val="Normal"/>
    <w:rsid w:val="00DE429D"/>
    <w:pPr>
      <w:widowControl/>
      <w:spacing w:before="100" w:beforeAutospacing="1" w:after="100" w:afterAutospacing="1"/>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DE429D"/>
    <w:rPr>
      <w:rFonts w:ascii="Segoe UI" w:hAnsi="Segoe UI" w:cs="Segoe UI" w:hint="default"/>
      <w:sz w:val="18"/>
      <w:szCs w:val="18"/>
    </w:rPr>
  </w:style>
  <w:style w:type="character" w:customStyle="1" w:styleId="tabchar">
    <w:name w:val="tabchar"/>
    <w:basedOn w:val="DefaultParagraphFont"/>
    <w:rsid w:val="00DF6EF3"/>
  </w:style>
  <w:style w:type="character" w:customStyle="1" w:styleId="findhit">
    <w:name w:val="findhit"/>
    <w:basedOn w:val="DefaultParagraphFont"/>
    <w:rsid w:val="00DF6EF3"/>
  </w:style>
  <w:style w:type="character" w:customStyle="1" w:styleId="scxw71439946">
    <w:name w:val="scxw71439946"/>
    <w:basedOn w:val="DefaultParagraphFont"/>
    <w:rsid w:val="00DF6EF3"/>
  </w:style>
  <w:style w:type="paragraph" w:styleId="ListParagraph">
    <w:name w:val="List Paragraph"/>
    <w:basedOn w:val="Normal"/>
    <w:uiPriority w:val="34"/>
    <w:qFormat/>
    <w:rsid w:val="00416BA9"/>
    <w:pPr>
      <w:ind w:left="720"/>
      <w:contextualSpacing/>
    </w:pPr>
  </w:style>
  <w:style w:type="paragraph" w:styleId="Caption">
    <w:name w:val="caption"/>
    <w:basedOn w:val="Normal"/>
    <w:next w:val="Normal"/>
    <w:uiPriority w:val="35"/>
    <w:unhideWhenUsed/>
    <w:qFormat/>
    <w:rsid w:val="0017250C"/>
    <w:rPr>
      <w:rFonts w:ascii="Times New Roman" w:hAnsi="Times New Roman"/>
      <w:iCs/>
      <w:color w:val="auto"/>
      <w:sz w:val="18"/>
      <w:szCs w:val="18"/>
    </w:rPr>
  </w:style>
  <w:style w:type="paragraph" w:styleId="Revision">
    <w:name w:val="Revision"/>
    <w:hidden/>
    <w:uiPriority w:val="99"/>
    <w:semiHidden/>
    <w:rsid w:val="00B00E51"/>
    <w:pPr>
      <w:spacing w:after="0" w:line="240" w:lineRule="auto"/>
    </w:pPr>
    <w:rPr>
      <w:rFonts w:ascii="AvenirNext LT Pro Regular" w:hAnsi="AvenirNext LT Pro Regular"/>
      <w:color w:val="625D5A"/>
      <w:sz w:val="20"/>
    </w:rPr>
  </w:style>
  <w:style w:type="character" w:styleId="CommentReference">
    <w:name w:val="annotation reference"/>
    <w:basedOn w:val="DefaultParagraphFont"/>
    <w:uiPriority w:val="99"/>
    <w:semiHidden/>
    <w:unhideWhenUsed/>
    <w:rsid w:val="00B00E51"/>
    <w:rPr>
      <w:sz w:val="16"/>
      <w:szCs w:val="16"/>
    </w:rPr>
  </w:style>
  <w:style w:type="paragraph" w:styleId="CommentText">
    <w:name w:val="annotation text"/>
    <w:basedOn w:val="Normal"/>
    <w:link w:val="CommentTextChar"/>
    <w:uiPriority w:val="99"/>
    <w:unhideWhenUsed/>
    <w:rsid w:val="00B00E51"/>
    <w:rPr>
      <w:szCs w:val="20"/>
    </w:rPr>
  </w:style>
  <w:style w:type="character" w:customStyle="1" w:styleId="CommentTextChar">
    <w:name w:val="Comment Text Char"/>
    <w:basedOn w:val="DefaultParagraphFont"/>
    <w:link w:val="CommentText"/>
    <w:uiPriority w:val="99"/>
    <w:rsid w:val="00B00E51"/>
    <w:rPr>
      <w:rFonts w:ascii="AvenirNext LT Pro Regular" w:hAnsi="AvenirNext LT Pro Regular"/>
      <w:color w:val="625D5A"/>
      <w:sz w:val="20"/>
      <w:szCs w:val="20"/>
    </w:rPr>
  </w:style>
  <w:style w:type="paragraph" w:styleId="CommentSubject">
    <w:name w:val="annotation subject"/>
    <w:basedOn w:val="CommentText"/>
    <w:next w:val="CommentText"/>
    <w:link w:val="CommentSubjectChar"/>
    <w:uiPriority w:val="99"/>
    <w:semiHidden/>
    <w:unhideWhenUsed/>
    <w:rsid w:val="00B00E51"/>
    <w:rPr>
      <w:b/>
      <w:bCs/>
    </w:rPr>
  </w:style>
  <w:style w:type="character" w:customStyle="1" w:styleId="CommentSubjectChar">
    <w:name w:val="Comment Subject Char"/>
    <w:basedOn w:val="CommentTextChar"/>
    <w:link w:val="CommentSubject"/>
    <w:uiPriority w:val="99"/>
    <w:semiHidden/>
    <w:rsid w:val="00B00E51"/>
    <w:rPr>
      <w:rFonts w:ascii="AvenirNext LT Pro Regular" w:hAnsi="AvenirNext LT Pro Regular"/>
      <w:b/>
      <w:bCs/>
      <w:color w:val="625D5A"/>
      <w:sz w:val="20"/>
      <w:szCs w:val="20"/>
    </w:rPr>
  </w:style>
  <w:style w:type="character" w:styleId="Mention">
    <w:name w:val="Mention"/>
    <w:basedOn w:val="DefaultParagraphFont"/>
    <w:uiPriority w:val="99"/>
    <w:unhideWhenUsed/>
    <w:rsid w:val="009E6AFA"/>
    <w:rPr>
      <w:color w:val="2B579A"/>
      <w:shd w:val="clear" w:color="auto" w:fill="E1DFDD"/>
    </w:rPr>
  </w:style>
  <w:style w:type="paragraph" w:styleId="Header">
    <w:name w:val="header"/>
    <w:basedOn w:val="Normal"/>
    <w:link w:val="HeaderChar"/>
    <w:uiPriority w:val="99"/>
    <w:unhideWhenUsed/>
    <w:rsid w:val="0017435E"/>
    <w:pPr>
      <w:tabs>
        <w:tab w:val="center" w:pos="4513"/>
        <w:tab w:val="right" w:pos="9026"/>
      </w:tabs>
    </w:pPr>
  </w:style>
  <w:style w:type="character" w:customStyle="1" w:styleId="HeaderChar">
    <w:name w:val="Header Char"/>
    <w:basedOn w:val="DefaultParagraphFont"/>
    <w:link w:val="Header"/>
    <w:uiPriority w:val="99"/>
    <w:rsid w:val="0017435E"/>
    <w:rPr>
      <w:rFonts w:ascii="AvenirNext LT Pro Regular" w:hAnsi="AvenirNext LT Pro Regular"/>
      <w:color w:val="625D5A"/>
      <w:sz w:val="20"/>
    </w:rPr>
  </w:style>
  <w:style w:type="paragraph" w:styleId="Footer">
    <w:name w:val="footer"/>
    <w:basedOn w:val="Normal"/>
    <w:link w:val="FooterChar"/>
    <w:uiPriority w:val="99"/>
    <w:unhideWhenUsed/>
    <w:rsid w:val="0017435E"/>
    <w:pPr>
      <w:tabs>
        <w:tab w:val="center" w:pos="4513"/>
        <w:tab w:val="right" w:pos="9026"/>
      </w:tabs>
    </w:pPr>
  </w:style>
  <w:style w:type="character" w:customStyle="1" w:styleId="FooterChar">
    <w:name w:val="Footer Char"/>
    <w:basedOn w:val="DefaultParagraphFont"/>
    <w:link w:val="Footer"/>
    <w:uiPriority w:val="99"/>
    <w:rsid w:val="0017435E"/>
    <w:rPr>
      <w:rFonts w:ascii="AvenirNext LT Pro Regular" w:hAnsi="AvenirNext LT Pro Regular"/>
      <w:color w:val="625D5A"/>
      <w:sz w:val="20"/>
    </w:rPr>
  </w:style>
  <w:style w:type="paragraph" w:styleId="TOCHeading">
    <w:name w:val="TOC Heading"/>
    <w:basedOn w:val="Heading1"/>
    <w:next w:val="Normal"/>
    <w:uiPriority w:val="39"/>
    <w:unhideWhenUsed/>
    <w:qFormat/>
    <w:rsid w:val="00B72480"/>
    <w:pPr>
      <w:widowControl/>
      <w:spacing w:before="240" w:after="0" w:line="259" w:lineRule="auto"/>
      <w:outlineLvl w:val="9"/>
    </w:pPr>
    <w:rPr>
      <w:rFonts w:asciiTheme="majorHAnsi" w:hAnsiTheme="majorHAnsi"/>
      <w:color w:val="2F5496" w:themeColor="accent1" w:themeShade="BF"/>
      <w:lang w:val="en-US"/>
    </w:rPr>
  </w:style>
  <w:style w:type="paragraph" w:styleId="TOC1">
    <w:name w:val="toc 1"/>
    <w:basedOn w:val="Normal"/>
    <w:next w:val="Normal"/>
    <w:autoRedefine/>
    <w:uiPriority w:val="39"/>
    <w:unhideWhenUsed/>
    <w:rsid w:val="00810B5E"/>
    <w:pPr>
      <w:tabs>
        <w:tab w:val="right" w:leader="dot" w:pos="9016"/>
      </w:tabs>
      <w:spacing w:line="480" w:lineRule="auto"/>
    </w:pPr>
    <w:rPr>
      <w:rFonts w:ascii="Times New Roman" w:hAnsi="Times New Roman"/>
      <w:color w:val="auto"/>
      <w:sz w:val="24"/>
      <w:szCs w:val="32"/>
    </w:rPr>
  </w:style>
  <w:style w:type="paragraph" w:styleId="TOC2">
    <w:name w:val="toc 2"/>
    <w:basedOn w:val="Normal"/>
    <w:next w:val="Normal"/>
    <w:autoRedefine/>
    <w:uiPriority w:val="39"/>
    <w:unhideWhenUsed/>
    <w:rsid w:val="00E739AE"/>
    <w:pPr>
      <w:tabs>
        <w:tab w:val="right" w:leader="dot" w:pos="9016"/>
      </w:tabs>
      <w:spacing w:line="480" w:lineRule="auto"/>
      <w:ind w:left="198"/>
    </w:pPr>
    <w:rPr>
      <w:rFonts w:ascii="Times New Roman" w:hAnsi="Times New Roman"/>
      <w:color w:val="auto"/>
      <w:sz w:val="24"/>
    </w:rPr>
  </w:style>
  <w:style w:type="paragraph" w:styleId="TOC3">
    <w:name w:val="toc 3"/>
    <w:basedOn w:val="Normal"/>
    <w:next w:val="Normal"/>
    <w:autoRedefine/>
    <w:uiPriority w:val="39"/>
    <w:unhideWhenUsed/>
    <w:rsid w:val="00FC7B98"/>
    <w:pPr>
      <w:spacing w:line="480" w:lineRule="auto"/>
      <w:ind w:left="403"/>
    </w:pPr>
    <w:rPr>
      <w:rFonts w:ascii="Times New Roman" w:hAnsi="Times New Roman"/>
      <w:color w:val="auto"/>
      <w:sz w:val="24"/>
    </w:rPr>
  </w:style>
  <w:style w:type="character" w:styleId="Hyperlink">
    <w:name w:val="Hyperlink"/>
    <w:basedOn w:val="DefaultParagraphFont"/>
    <w:uiPriority w:val="99"/>
    <w:unhideWhenUsed/>
    <w:rsid w:val="00B72480"/>
    <w:rPr>
      <w:color w:val="0563C1" w:themeColor="hyperlink"/>
      <w:u w:val="single"/>
    </w:rPr>
  </w:style>
  <w:style w:type="paragraph" w:styleId="BalloonText">
    <w:name w:val="Balloon Text"/>
    <w:basedOn w:val="Normal"/>
    <w:link w:val="BalloonTextChar"/>
    <w:uiPriority w:val="99"/>
    <w:semiHidden/>
    <w:unhideWhenUsed/>
    <w:rsid w:val="00984B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B8B"/>
    <w:rPr>
      <w:rFonts w:ascii="Segoe UI" w:hAnsi="Segoe UI" w:cs="Segoe UI"/>
      <w:color w:val="625D5A"/>
      <w:sz w:val="18"/>
      <w:szCs w:val="18"/>
    </w:rPr>
  </w:style>
  <w:style w:type="character" w:styleId="UnresolvedMention">
    <w:name w:val="Unresolved Mention"/>
    <w:basedOn w:val="DefaultParagraphFont"/>
    <w:uiPriority w:val="99"/>
    <w:unhideWhenUsed/>
    <w:rsid w:val="00734E1F"/>
    <w:rPr>
      <w:color w:val="605E5C"/>
      <w:shd w:val="clear" w:color="auto" w:fill="E1DFDD"/>
    </w:rPr>
  </w:style>
  <w:style w:type="paragraph" w:customStyle="1" w:styleId="EndNoteBibliographyTitle">
    <w:name w:val="EndNote Bibliography Title"/>
    <w:basedOn w:val="Normal"/>
    <w:link w:val="EndNoteBibliographyTitleChar"/>
    <w:rsid w:val="00851914"/>
    <w:pPr>
      <w:jc w:val="center"/>
    </w:pPr>
    <w:rPr>
      <w:noProof/>
      <w:lang w:val="en-US"/>
    </w:rPr>
  </w:style>
  <w:style w:type="character" w:customStyle="1" w:styleId="NoSpacingChar">
    <w:name w:val="No Spacing Char"/>
    <w:basedOn w:val="DefaultParagraphFont"/>
    <w:link w:val="NoSpacing"/>
    <w:uiPriority w:val="1"/>
    <w:rsid w:val="00851914"/>
    <w:rPr>
      <w:rFonts w:ascii="Times New Roman" w:hAnsi="Times New Roman"/>
      <w:sz w:val="24"/>
    </w:rPr>
  </w:style>
  <w:style w:type="character" w:customStyle="1" w:styleId="EndNoteBibliographyTitleChar">
    <w:name w:val="EndNote Bibliography Title Char"/>
    <w:basedOn w:val="NoSpacingChar"/>
    <w:link w:val="EndNoteBibliographyTitle"/>
    <w:rsid w:val="00851914"/>
    <w:rPr>
      <w:rFonts w:ascii="AvenirNext LT Pro Regular" w:hAnsi="AvenirNext LT Pro Regular"/>
      <w:noProof/>
      <w:color w:val="625D5A"/>
      <w:sz w:val="20"/>
      <w:lang w:val="en-US"/>
    </w:rPr>
  </w:style>
  <w:style w:type="paragraph" w:customStyle="1" w:styleId="EndNoteBibliography">
    <w:name w:val="EndNote Bibliography"/>
    <w:basedOn w:val="Normal"/>
    <w:link w:val="EndNoteBibliographyChar"/>
    <w:rsid w:val="00851914"/>
    <w:rPr>
      <w:noProof/>
      <w:lang w:val="en-US"/>
    </w:rPr>
  </w:style>
  <w:style w:type="character" w:customStyle="1" w:styleId="EndNoteBibliographyChar">
    <w:name w:val="EndNote Bibliography Char"/>
    <w:basedOn w:val="NoSpacingChar"/>
    <w:link w:val="EndNoteBibliography"/>
    <w:rsid w:val="00851914"/>
    <w:rPr>
      <w:rFonts w:ascii="AvenirNext LT Pro Regular" w:hAnsi="AvenirNext LT Pro Regular"/>
      <w:noProof/>
      <w:color w:val="625D5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15216">
      <w:bodyDiv w:val="1"/>
      <w:marLeft w:val="0"/>
      <w:marRight w:val="0"/>
      <w:marTop w:val="0"/>
      <w:marBottom w:val="0"/>
      <w:divBdr>
        <w:top w:val="none" w:sz="0" w:space="0" w:color="auto"/>
        <w:left w:val="none" w:sz="0" w:space="0" w:color="auto"/>
        <w:bottom w:val="none" w:sz="0" w:space="0" w:color="auto"/>
        <w:right w:val="none" w:sz="0" w:space="0" w:color="auto"/>
      </w:divBdr>
    </w:div>
    <w:div w:id="429786744">
      <w:bodyDiv w:val="1"/>
      <w:marLeft w:val="0"/>
      <w:marRight w:val="0"/>
      <w:marTop w:val="0"/>
      <w:marBottom w:val="0"/>
      <w:divBdr>
        <w:top w:val="none" w:sz="0" w:space="0" w:color="auto"/>
        <w:left w:val="none" w:sz="0" w:space="0" w:color="auto"/>
        <w:bottom w:val="none" w:sz="0" w:space="0" w:color="auto"/>
        <w:right w:val="none" w:sz="0" w:space="0" w:color="auto"/>
      </w:divBdr>
      <w:divsChild>
        <w:div w:id="451365500">
          <w:marLeft w:val="0"/>
          <w:marRight w:val="0"/>
          <w:marTop w:val="0"/>
          <w:marBottom w:val="0"/>
          <w:divBdr>
            <w:top w:val="none" w:sz="0" w:space="0" w:color="auto"/>
            <w:left w:val="none" w:sz="0" w:space="0" w:color="auto"/>
            <w:bottom w:val="none" w:sz="0" w:space="0" w:color="auto"/>
            <w:right w:val="none" w:sz="0" w:space="0" w:color="auto"/>
          </w:divBdr>
        </w:div>
        <w:div w:id="1301886493">
          <w:marLeft w:val="0"/>
          <w:marRight w:val="0"/>
          <w:marTop w:val="0"/>
          <w:marBottom w:val="0"/>
          <w:divBdr>
            <w:top w:val="none" w:sz="0" w:space="0" w:color="auto"/>
            <w:left w:val="none" w:sz="0" w:space="0" w:color="auto"/>
            <w:bottom w:val="none" w:sz="0" w:space="0" w:color="auto"/>
            <w:right w:val="none" w:sz="0" w:space="0" w:color="auto"/>
          </w:divBdr>
        </w:div>
      </w:divsChild>
    </w:div>
    <w:div w:id="604777551">
      <w:bodyDiv w:val="1"/>
      <w:marLeft w:val="0"/>
      <w:marRight w:val="0"/>
      <w:marTop w:val="0"/>
      <w:marBottom w:val="0"/>
      <w:divBdr>
        <w:top w:val="none" w:sz="0" w:space="0" w:color="auto"/>
        <w:left w:val="none" w:sz="0" w:space="0" w:color="auto"/>
        <w:bottom w:val="none" w:sz="0" w:space="0" w:color="auto"/>
        <w:right w:val="none" w:sz="0" w:space="0" w:color="auto"/>
      </w:divBdr>
      <w:divsChild>
        <w:div w:id="17661389">
          <w:marLeft w:val="0"/>
          <w:marRight w:val="0"/>
          <w:marTop w:val="0"/>
          <w:marBottom w:val="0"/>
          <w:divBdr>
            <w:top w:val="none" w:sz="0" w:space="0" w:color="auto"/>
            <w:left w:val="none" w:sz="0" w:space="0" w:color="auto"/>
            <w:bottom w:val="none" w:sz="0" w:space="0" w:color="auto"/>
            <w:right w:val="none" w:sz="0" w:space="0" w:color="auto"/>
          </w:divBdr>
        </w:div>
        <w:div w:id="85930168">
          <w:marLeft w:val="0"/>
          <w:marRight w:val="0"/>
          <w:marTop w:val="0"/>
          <w:marBottom w:val="0"/>
          <w:divBdr>
            <w:top w:val="none" w:sz="0" w:space="0" w:color="auto"/>
            <w:left w:val="none" w:sz="0" w:space="0" w:color="auto"/>
            <w:bottom w:val="none" w:sz="0" w:space="0" w:color="auto"/>
            <w:right w:val="none" w:sz="0" w:space="0" w:color="auto"/>
          </w:divBdr>
        </w:div>
        <w:div w:id="88545379">
          <w:marLeft w:val="0"/>
          <w:marRight w:val="0"/>
          <w:marTop w:val="0"/>
          <w:marBottom w:val="0"/>
          <w:divBdr>
            <w:top w:val="none" w:sz="0" w:space="0" w:color="auto"/>
            <w:left w:val="none" w:sz="0" w:space="0" w:color="auto"/>
            <w:bottom w:val="none" w:sz="0" w:space="0" w:color="auto"/>
            <w:right w:val="none" w:sz="0" w:space="0" w:color="auto"/>
          </w:divBdr>
        </w:div>
        <w:div w:id="202639709">
          <w:marLeft w:val="0"/>
          <w:marRight w:val="0"/>
          <w:marTop w:val="0"/>
          <w:marBottom w:val="0"/>
          <w:divBdr>
            <w:top w:val="none" w:sz="0" w:space="0" w:color="auto"/>
            <w:left w:val="none" w:sz="0" w:space="0" w:color="auto"/>
            <w:bottom w:val="none" w:sz="0" w:space="0" w:color="auto"/>
            <w:right w:val="none" w:sz="0" w:space="0" w:color="auto"/>
          </w:divBdr>
        </w:div>
        <w:div w:id="328410426">
          <w:marLeft w:val="0"/>
          <w:marRight w:val="0"/>
          <w:marTop w:val="0"/>
          <w:marBottom w:val="0"/>
          <w:divBdr>
            <w:top w:val="none" w:sz="0" w:space="0" w:color="auto"/>
            <w:left w:val="none" w:sz="0" w:space="0" w:color="auto"/>
            <w:bottom w:val="none" w:sz="0" w:space="0" w:color="auto"/>
            <w:right w:val="none" w:sz="0" w:space="0" w:color="auto"/>
          </w:divBdr>
        </w:div>
        <w:div w:id="383213427">
          <w:marLeft w:val="0"/>
          <w:marRight w:val="0"/>
          <w:marTop w:val="0"/>
          <w:marBottom w:val="0"/>
          <w:divBdr>
            <w:top w:val="none" w:sz="0" w:space="0" w:color="auto"/>
            <w:left w:val="none" w:sz="0" w:space="0" w:color="auto"/>
            <w:bottom w:val="none" w:sz="0" w:space="0" w:color="auto"/>
            <w:right w:val="none" w:sz="0" w:space="0" w:color="auto"/>
          </w:divBdr>
        </w:div>
        <w:div w:id="436024577">
          <w:marLeft w:val="0"/>
          <w:marRight w:val="0"/>
          <w:marTop w:val="0"/>
          <w:marBottom w:val="0"/>
          <w:divBdr>
            <w:top w:val="none" w:sz="0" w:space="0" w:color="auto"/>
            <w:left w:val="none" w:sz="0" w:space="0" w:color="auto"/>
            <w:bottom w:val="none" w:sz="0" w:space="0" w:color="auto"/>
            <w:right w:val="none" w:sz="0" w:space="0" w:color="auto"/>
          </w:divBdr>
        </w:div>
        <w:div w:id="439419443">
          <w:marLeft w:val="0"/>
          <w:marRight w:val="0"/>
          <w:marTop w:val="0"/>
          <w:marBottom w:val="0"/>
          <w:divBdr>
            <w:top w:val="none" w:sz="0" w:space="0" w:color="auto"/>
            <w:left w:val="none" w:sz="0" w:space="0" w:color="auto"/>
            <w:bottom w:val="none" w:sz="0" w:space="0" w:color="auto"/>
            <w:right w:val="none" w:sz="0" w:space="0" w:color="auto"/>
          </w:divBdr>
        </w:div>
        <w:div w:id="444733069">
          <w:marLeft w:val="0"/>
          <w:marRight w:val="0"/>
          <w:marTop w:val="0"/>
          <w:marBottom w:val="0"/>
          <w:divBdr>
            <w:top w:val="none" w:sz="0" w:space="0" w:color="auto"/>
            <w:left w:val="none" w:sz="0" w:space="0" w:color="auto"/>
            <w:bottom w:val="none" w:sz="0" w:space="0" w:color="auto"/>
            <w:right w:val="none" w:sz="0" w:space="0" w:color="auto"/>
          </w:divBdr>
        </w:div>
        <w:div w:id="459807108">
          <w:marLeft w:val="0"/>
          <w:marRight w:val="0"/>
          <w:marTop w:val="0"/>
          <w:marBottom w:val="0"/>
          <w:divBdr>
            <w:top w:val="none" w:sz="0" w:space="0" w:color="auto"/>
            <w:left w:val="none" w:sz="0" w:space="0" w:color="auto"/>
            <w:bottom w:val="none" w:sz="0" w:space="0" w:color="auto"/>
            <w:right w:val="none" w:sz="0" w:space="0" w:color="auto"/>
          </w:divBdr>
        </w:div>
        <w:div w:id="556817494">
          <w:marLeft w:val="0"/>
          <w:marRight w:val="0"/>
          <w:marTop w:val="0"/>
          <w:marBottom w:val="0"/>
          <w:divBdr>
            <w:top w:val="none" w:sz="0" w:space="0" w:color="auto"/>
            <w:left w:val="none" w:sz="0" w:space="0" w:color="auto"/>
            <w:bottom w:val="none" w:sz="0" w:space="0" w:color="auto"/>
            <w:right w:val="none" w:sz="0" w:space="0" w:color="auto"/>
          </w:divBdr>
        </w:div>
        <w:div w:id="574247166">
          <w:marLeft w:val="0"/>
          <w:marRight w:val="0"/>
          <w:marTop w:val="0"/>
          <w:marBottom w:val="0"/>
          <w:divBdr>
            <w:top w:val="none" w:sz="0" w:space="0" w:color="auto"/>
            <w:left w:val="none" w:sz="0" w:space="0" w:color="auto"/>
            <w:bottom w:val="none" w:sz="0" w:space="0" w:color="auto"/>
            <w:right w:val="none" w:sz="0" w:space="0" w:color="auto"/>
          </w:divBdr>
        </w:div>
        <w:div w:id="587731291">
          <w:marLeft w:val="0"/>
          <w:marRight w:val="0"/>
          <w:marTop w:val="0"/>
          <w:marBottom w:val="0"/>
          <w:divBdr>
            <w:top w:val="none" w:sz="0" w:space="0" w:color="auto"/>
            <w:left w:val="none" w:sz="0" w:space="0" w:color="auto"/>
            <w:bottom w:val="none" w:sz="0" w:space="0" w:color="auto"/>
            <w:right w:val="none" w:sz="0" w:space="0" w:color="auto"/>
          </w:divBdr>
        </w:div>
        <w:div w:id="597910469">
          <w:marLeft w:val="0"/>
          <w:marRight w:val="0"/>
          <w:marTop w:val="0"/>
          <w:marBottom w:val="0"/>
          <w:divBdr>
            <w:top w:val="none" w:sz="0" w:space="0" w:color="auto"/>
            <w:left w:val="none" w:sz="0" w:space="0" w:color="auto"/>
            <w:bottom w:val="none" w:sz="0" w:space="0" w:color="auto"/>
            <w:right w:val="none" w:sz="0" w:space="0" w:color="auto"/>
          </w:divBdr>
        </w:div>
        <w:div w:id="615647174">
          <w:marLeft w:val="0"/>
          <w:marRight w:val="0"/>
          <w:marTop w:val="0"/>
          <w:marBottom w:val="0"/>
          <w:divBdr>
            <w:top w:val="none" w:sz="0" w:space="0" w:color="auto"/>
            <w:left w:val="none" w:sz="0" w:space="0" w:color="auto"/>
            <w:bottom w:val="none" w:sz="0" w:space="0" w:color="auto"/>
            <w:right w:val="none" w:sz="0" w:space="0" w:color="auto"/>
          </w:divBdr>
        </w:div>
        <w:div w:id="662395836">
          <w:marLeft w:val="0"/>
          <w:marRight w:val="0"/>
          <w:marTop w:val="0"/>
          <w:marBottom w:val="0"/>
          <w:divBdr>
            <w:top w:val="none" w:sz="0" w:space="0" w:color="auto"/>
            <w:left w:val="none" w:sz="0" w:space="0" w:color="auto"/>
            <w:bottom w:val="none" w:sz="0" w:space="0" w:color="auto"/>
            <w:right w:val="none" w:sz="0" w:space="0" w:color="auto"/>
          </w:divBdr>
        </w:div>
        <w:div w:id="802969592">
          <w:marLeft w:val="0"/>
          <w:marRight w:val="0"/>
          <w:marTop w:val="0"/>
          <w:marBottom w:val="0"/>
          <w:divBdr>
            <w:top w:val="none" w:sz="0" w:space="0" w:color="auto"/>
            <w:left w:val="none" w:sz="0" w:space="0" w:color="auto"/>
            <w:bottom w:val="none" w:sz="0" w:space="0" w:color="auto"/>
            <w:right w:val="none" w:sz="0" w:space="0" w:color="auto"/>
          </w:divBdr>
        </w:div>
        <w:div w:id="1020742616">
          <w:marLeft w:val="0"/>
          <w:marRight w:val="0"/>
          <w:marTop w:val="0"/>
          <w:marBottom w:val="0"/>
          <w:divBdr>
            <w:top w:val="none" w:sz="0" w:space="0" w:color="auto"/>
            <w:left w:val="none" w:sz="0" w:space="0" w:color="auto"/>
            <w:bottom w:val="none" w:sz="0" w:space="0" w:color="auto"/>
            <w:right w:val="none" w:sz="0" w:space="0" w:color="auto"/>
          </w:divBdr>
        </w:div>
        <w:div w:id="1261258835">
          <w:marLeft w:val="0"/>
          <w:marRight w:val="0"/>
          <w:marTop w:val="0"/>
          <w:marBottom w:val="0"/>
          <w:divBdr>
            <w:top w:val="none" w:sz="0" w:space="0" w:color="auto"/>
            <w:left w:val="none" w:sz="0" w:space="0" w:color="auto"/>
            <w:bottom w:val="none" w:sz="0" w:space="0" w:color="auto"/>
            <w:right w:val="none" w:sz="0" w:space="0" w:color="auto"/>
          </w:divBdr>
        </w:div>
        <w:div w:id="1313296697">
          <w:marLeft w:val="0"/>
          <w:marRight w:val="0"/>
          <w:marTop w:val="0"/>
          <w:marBottom w:val="0"/>
          <w:divBdr>
            <w:top w:val="none" w:sz="0" w:space="0" w:color="auto"/>
            <w:left w:val="none" w:sz="0" w:space="0" w:color="auto"/>
            <w:bottom w:val="none" w:sz="0" w:space="0" w:color="auto"/>
            <w:right w:val="none" w:sz="0" w:space="0" w:color="auto"/>
          </w:divBdr>
        </w:div>
        <w:div w:id="1338921531">
          <w:marLeft w:val="0"/>
          <w:marRight w:val="0"/>
          <w:marTop w:val="0"/>
          <w:marBottom w:val="0"/>
          <w:divBdr>
            <w:top w:val="none" w:sz="0" w:space="0" w:color="auto"/>
            <w:left w:val="none" w:sz="0" w:space="0" w:color="auto"/>
            <w:bottom w:val="none" w:sz="0" w:space="0" w:color="auto"/>
            <w:right w:val="none" w:sz="0" w:space="0" w:color="auto"/>
          </w:divBdr>
        </w:div>
        <w:div w:id="1660575360">
          <w:marLeft w:val="0"/>
          <w:marRight w:val="0"/>
          <w:marTop w:val="0"/>
          <w:marBottom w:val="0"/>
          <w:divBdr>
            <w:top w:val="none" w:sz="0" w:space="0" w:color="auto"/>
            <w:left w:val="none" w:sz="0" w:space="0" w:color="auto"/>
            <w:bottom w:val="none" w:sz="0" w:space="0" w:color="auto"/>
            <w:right w:val="none" w:sz="0" w:space="0" w:color="auto"/>
          </w:divBdr>
        </w:div>
        <w:div w:id="1689061507">
          <w:marLeft w:val="0"/>
          <w:marRight w:val="0"/>
          <w:marTop w:val="0"/>
          <w:marBottom w:val="0"/>
          <w:divBdr>
            <w:top w:val="none" w:sz="0" w:space="0" w:color="auto"/>
            <w:left w:val="none" w:sz="0" w:space="0" w:color="auto"/>
            <w:bottom w:val="none" w:sz="0" w:space="0" w:color="auto"/>
            <w:right w:val="none" w:sz="0" w:space="0" w:color="auto"/>
          </w:divBdr>
        </w:div>
        <w:div w:id="1818915720">
          <w:marLeft w:val="0"/>
          <w:marRight w:val="0"/>
          <w:marTop w:val="0"/>
          <w:marBottom w:val="0"/>
          <w:divBdr>
            <w:top w:val="none" w:sz="0" w:space="0" w:color="auto"/>
            <w:left w:val="none" w:sz="0" w:space="0" w:color="auto"/>
            <w:bottom w:val="none" w:sz="0" w:space="0" w:color="auto"/>
            <w:right w:val="none" w:sz="0" w:space="0" w:color="auto"/>
          </w:divBdr>
        </w:div>
        <w:div w:id="1883131893">
          <w:marLeft w:val="0"/>
          <w:marRight w:val="0"/>
          <w:marTop w:val="0"/>
          <w:marBottom w:val="0"/>
          <w:divBdr>
            <w:top w:val="none" w:sz="0" w:space="0" w:color="auto"/>
            <w:left w:val="none" w:sz="0" w:space="0" w:color="auto"/>
            <w:bottom w:val="none" w:sz="0" w:space="0" w:color="auto"/>
            <w:right w:val="none" w:sz="0" w:space="0" w:color="auto"/>
          </w:divBdr>
        </w:div>
        <w:div w:id="1903128718">
          <w:marLeft w:val="0"/>
          <w:marRight w:val="0"/>
          <w:marTop w:val="0"/>
          <w:marBottom w:val="0"/>
          <w:divBdr>
            <w:top w:val="none" w:sz="0" w:space="0" w:color="auto"/>
            <w:left w:val="none" w:sz="0" w:space="0" w:color="auto"/>
            <w:bottom w:val="none" w:sz="0" w:space="0" w:color="auto"/>
            <w:right w:val="none" w:sz="0" w:space="0" w:color="auto"/>
          </w:divBdr>
        </w:div>
        <w:div w:id="1913616792">
          <w:marLeft w:val="0"/>
          <w:marRight w:val="0"/>
          <w:marTop w:val="0"/>
          <w:marBottom w:val="0"/>
          <w:divBdr>
            <w:top w:val="none" w:sz="0" w:space="0" w:color="auto"/>
            <w:left w:val="none" w:sz="0" w:space="0" w:color="auto"/>
            <w:bottom w:val="none" w:sz="0" w:space="0" w:color="auto"/>
            <w:right w:val="none" w:sz="0" w:space="0" w:color="auto"/>
          </w:divBdr>
        </w:div>
        <w:div w:id="1921061092">
          <w:marLeft w:val="0"/>
          <w:marRight w:val="0"/>
          <w:marTop w:val="0"/>
          <w:marBottom w:val="0"/>
          <w:divBdr>
            <w:top w:val="none" w:sz="0" w:space="0" w:color="auto"/>
            <w:left w:val="none" w:sz="0" w:space="0" w:color="auto"/>
            <w:bottom w:val="none" w:sz="0" w:space="0" w:color="auto"/>
            <w:right w:val="none" w:sz="0" w:space="0" w:color="auto"/>
          </w:divBdr>
        </w:div>
        <w:div w:id="2079285470">
          <w:marLeft w:val="0"/>
          <w:marRight w:val="0"/>
          <w:marTop w:val="0"/>
          <w:marBottom w:val="0"/>
          <w:divBdr>
            <w:top w:val="none" w:sz="0" w:space="0" w:color="auto"/>
            <w:left w:val="none" w:sz="0" w:space="0" w:color="auto"/>
            <w:bottom w:val="none" w:sz="0" w:space="0" w:color="auto"/>
            <w:right w:val="none" w:sz="0" w:space="0" w:color="auto"/>
          </w:divBdr>
        </w:div>
        <w:div w:id="2090076638">
          <w:marLeft w:val="0"/>
          <w:marRight w:val="0"/>
          <w:marTop w:val="0"/>
          <w:marBottom w:val="0"/>
          <w:divBdr>
            <w:top w:val="none" w:sz="0" w:space="0" w:color="auto"/>
            <w:left w:val="none" w:sz="0" w:space="0" w:color="auto"/>
            <w:bottom w:val="none" w:sz="0" w:space="0" w:color="auto"/>
            <w:right w:val="none" w:sz="0" w:space="0" w:color="auto"/>
          </w:divBdr>
        </w:div>
        <w:div w:id="2122264144">
          <w:marLeft w:val="0"/>
          <w:marRight w:val="0"/>
          <w:marTop w:val="0"/>
          <w:marBottom w:val="0"/>
          <w:divBdr>
            <w:top w:val="none" w:sz="0" w:space="0" w:color="auto"/>
            <w:left w:val="none" w:sz="0" w:space="0" w:color="auto"/>
            <w:bottom w:val="none" w:sz="0" w:space="0" w:color="auto"/>
            <w:right w:val="none" w:sz="0" w:space="0" w:color="auto"/>
          </w:divBdr>
        </w:div>
      </w:divsChild>
    </w:div>
    <w:div w:id="712539152">
      <w:bodyDiv w:val="1"/>
      <w:marLeft w:val="0"/>
      <w:marRight w:val="0"/>
      <w:marTop w:val="0"/>
      <w:marBottom w:val="0"/>
      <w:divBdr>
        <w:top w:val="none" w:sz="0" w:space="0" w:color="auto"/>
        <w:left w:val="none" w:sz="0" w:space="0" w:color="auto"/>
        <w:bottom w:val="none" w:sz="0" w:space="0" w:color="auto"/>
        <w:right w:val="none" w:sz="0" w:space="0" w:color="auto"/>
      </w:divBdr>
    </w:div>
    <w:div w:id="738937809">
      <w:bodyDiv w:val="1"/>
      <w:marLeft w:val="0"/>
      <w:marRight w:val="0"/>
      <w:marTop w:val="0"/>
      <w:marBottom w:val="0"/>
      <w:divBdr>
        <w:top w:val="none" w:sz="0" w:space="0" w:color="auto"/>
        <w:left w:val="none" w:sz="0" w:space="0" w:color="auto"/>
        <w:bottom w:val="none" w:sz="0" w:space="0" w:color="auto"/>
        <w:right w:val="none" w:sz="0" w:space="0" w:color="auto"/>
      </w:divBdr>
    </w:div>
    <w:div w:id="824594109">
      <w:bodyDiv w:val="1"/>
      <w:marLeft w:val="0"/>
      <w:marRight w:val="0"/>
      <w:marTop w:val="0"/>
      <w:marBottom w:val="0"/>
      <w:divBdr>
        <w:top w:val="none" w:sz="0" w:space="0" w:color="auto"/>
        <w:left w:val="none" w:sz="0" w:space="0" w:color="auto"/>
        <w:bottom w:val="none" w:sz="0" w:space="0" w:color="auto"/>
        <w:right w:val="none" w:sz="0" w:space="0" w:color="auto"/>
      </w:divBdr>
      <w:divsChild>
        <w:div w:id="7340100">
          <w:marLeft w:val="-75"/>
          <w:marRight w:val="0"/>
          <w:marTop w:val="30"/>
          <w:marBottom w:val="30"/>
          <w:divBdr>
            <w:top w:val="none" w:sz="0" w:space="0" w:color="auto"/>
            <w:left w:val="none" w:sz="0" w:space="0" w:color="auto"/>
            <w:bottom w:val="none" w:sz="0" w:space="0" w:color="auto"/>
            <w:right w:val="none" w:sz="0" w:space="0" w:color="auto"/>
          </w:divBdr>
          <w:divsChild>
            <w:div w:id="4863270">
              <w:marLeft w:val="0"/>
              <w:marRight w:val="0"/>
              <w:marTop w:val="0"/>
              <w:marBottom w:val="0"/>
              <w:divBdr>
                <w:top w:val="none" w:sz="0" w:space="0" w:color="auto"/>
                <w:left w:val="none" w:sz="0" w:space="0" w:color="auto"/>
                <w:bottom w:val="none" w:sz="0" w:space="0" w:color="auto"/>
                <w:right w:val="none" w:sz="0" w:space="0" w:color="auto"/>
              </w:divBdr>
              <w:divsChild>
                <w:div w:id="1623531529">
                  <w:marLeft w:val="0"/>
                  <w:marRight w:val="0"/>
                  <w:marTop w:val="0"/>
                  <w:marBottom w:val="0"/>
                  <w:divBdr>
                    <w:top w:val="none" w:sz="0" w:space="0" w:color="auto"/>
                    <w:left w:val="none" w:sz="0" w:space="0" w:color="auto"/>
                    <w:bottom w:val="none" w:sz="0" w:space="0" w:color="auto"/>
                    <w:right w:val="none" w:sz="0" w:space="0" w:color="auto"/>
                  </w:divBdr>
                </w:div>
              </w:divsChild>
            </w:div>
            <w:div w:id="13504843">
              <w:marLeft w:val="0"/>
              <w:marRight w:val="0"/>
              <w:marTop w:val="0"/>
              <w:marBottom w:val="0"/>
              <w:divBdr>
                <w:top w:val="none" w:sz="0" w:space="0" w:color="auto"/>
                <w:left w:val="none" w:sz="0" w:space="0" w:color="auto"/>
                <w:bottom w:val="none" w:sz="0" w:space="0" w:color="auto"/>
                <w:right w:val="none" w:sz="0" w:space="0" w:color="auto"/>
              </w:divBdr>
              <w:divsChild>
                <w:div w:id="121772434">
                  <w:marLeft w:val="0"/>
                  <w:marRight w:val="0"/>
                  <w:marTop w:val="0"/>
                  <w:marBottom w:val="0"/>
                  <w:divBdr>
                    <w:top w:val="none" w:sz="0" w:space="0" w:color="auto"/>
                    <w:left w:val="none" w:sz="0" w:space="0" w:color="auto"/>
                    <w:bottom w:val="none" w:sz="0" w:space="0" w:color="auto"/>
                    <w:right w:val="none" w:sz="0" w:space="0" w:color="auto"/>
                  </w:divBdr>
                </w:div>
              </w:divsChild>
            </w:div>
            <w:div w:id="16277794">
              <w:marLeft w:val="0"/>
              <w:marRight w:val="0"/>
              <w:marTop w:val="0"/>
              <w:marBottom w:val="0"/>
              <w:divBdr>
                <w:top w:val="none" w:sz="0" w:space="0" w:color="auto"/>
                <w:left w:val="none" w:sz="0" w:space="0" w:color="auto"/>
                <w:bottom w:val="none" w:sz="0" w:space="0" w:color="auto"/>
                <w:right w:val="none" w:sz="0" w:space="0" w:color="auto"/>
              </w:divBdr>
              <w:divsChild>
                <w:div w:id="751858182">
                  <w:marLeft w:val="0"/>
                  <w:marRight w:val="0"/>
                  <w:marTop w:val="0"/>
                  <w:marBottom w:val="0"/>
                  <w:divBdr>
                    <w:top w:val="none" w:sz="0" w:space="0" w:color="auto"/>
                    <w:left w:val="none" w:sz="0" w:space="0" w:color="auto"/>
                    <w:bottom w:val="none" w:sz="0" w:space="0" w:color="auto"/>
                    <w:right w:val="none" w:sz="0" w:space="0" w:color="auto"/>
                  </w:divBdr>
                </w:div>
              </w:divsChild>
            </w:div>
            <w:div w:id="17631736">
              <w:marLeft w:val="0"/>
              <w:marRight w:val="0"/>
              <w:marTop w:val="0"/>
              <w:marBottom w:val="0"/>
              <w:divBdr>
                <w:top w:val="none" w:sz="0" w:space="0" w:color="auto"/>
                <w:left w:val="none" w:sz="0" w:space="0" w:color="auto"/>
                <w:bottom w:val="none" w:sz="0" w:space="0" w:color="auto"/>
                <w:right w:val="none" w:sz="0" w:space="0" w:color="auto"/>
              </w:divBdr>
              <w:divsChild>
                <w:div w:id="254286306">
                  <w:marLeft w:val="0"/>
                  <w:marRight w:val="0"/>
                  <w:marTop w:val="0"/>
                  <w:marBottom w:val="0"/>
                  <w:divBdr>
                    <w:top w:val="none" w:sz="0" w:space="0" w:color="auto"/>
                    <w:left w:val="none" w:sz="0" w:space="0" w:color="auto"/>
                    <w:bottom w:val="none" w:sz="0" w:space="0" w:color="auto"/>
                    <w:right w:val="none" w:sz="0" w:space="0" w:color="auto"/>
                  </w:divBdr>
                </w:div>
              </w:divsChild>
            </w:div>
            <w:div w:id="53435010">
              <w:marLeft w:val="0"/>
              <w:marRight w:val="0"/>
              <w:marTop w:val="0"/>
              <w:marBottom w:val="0"/>
              <w:divBdr>
                <w:top w:val="none" w:sz="0" w:space="0" w:color="auto"/>
                <w:left w:val="none" w:sz="0" w:space="0" w:color="auto"/>
                <w:bottom w:val="none" w:sz="0" w:space="0" w:color="auto"/>
                <w:right w:val="none" w:sz="0" w:space="0" w:color="auto"/>
              </w:divBdr>
              <w:divsChild>
                <w:div w:id="1733430366">
                  <w:marLeft w:val="0"/>
                  <w:marRight w:val="0"/>
                  <w:marTop w:val="0"/>
                  <w:marBottom w:val="0"/>
                  <w:divBdr>
                    <w:top w:val="none" w:sz="0" w:space="0" w:color="auto"/>
                    <w:left w:val="none" w:sz="0" w:space="0" w:color="auto"/>
                    <w:bottom w:val="none" w:sz="0" w:space="0" w:color="auto"/>
                    <w:right w:val="none" w:sz="0" w:space="0" w:color="auto"/>
                  </w:divBdr>
                </w:div>
              </w:divsChild>
            </w:div>
            <w:div w:id="54016383">
              <w:marLeft w:val="0"/>
              <w:marRight w:val="0"/>
              <w:marTop w:val="0"/>
              <w:marBottom w:val="0"/>
              <w:divBdr>
                <w:top w:val="none" w:sz="0" w:space="0" w:color="auto"/>
                <w:left w:val="none" w:sz="0" w:space="0" w:color="auto"/>
                <w:bottom w:val="none" w:sz="0" w:space="0" w:color="auto"/>
                <w:right w:val="none" w:sz="0" w:space="0" w:color="auto"/>
              </w:divBdr>
              <w:divsChild>
                <w:div w:id="477959349">
                  <w:marLeft w:val="0"/>
                  <w:marRight w:val="0"/>
                  <w:marTop w:val="0"/>
                  <w:marBottom w:val="0"/>
                  <w:divBdr>
                    <w:top w:val="none" w:sz="0" w:space="0" w:color="auto"/>
                    <w:left w:val="none" w:sz="0" w:space="0" w:color="auto"/>
                    <w:bottom w:val="none" w:sz="0" w:space="0" w:color="auto"/>
                    <w:right w:val="none" w:sz="0" w:space="0" w:color="auto"/>
                  </w:divBdr>
                </w:div>
              </w:divsChild>
            </w:div>
            <w:div w:id="58016450">
              <w:marLeft w:val="0"/>
              <w:marRight w:val="0"/>
              <w:marTop w:val="0"/>
              <w:marBottom w:val="0"/>
              <w:divBdr>
                <w:top w:val="none" w:sz="0" w:space="0" w:color="auto"/>
                <w:left w:val="none" w:sz="0" w:space="0" w:color="auto"/>
                <w:bottom w:val="none" w:sz="0" w:space="0" w:color="auto"/>
                <w:right w:val="none" w:sz="0" w:space="0" w:color="auto"/>
              </w:divBdr>
              <w:divsChild>
                <w:div w:id="2106993143">
                  <w:marLeft w:val="0"/>
                  <w:marRight w:val="0"/>
                  <w:marTop w:val="0"/>
                  <w:marBottom w:val="0"/>
                  <w:divBdr>
                    <w:top w:val="none" w:sz="0" w:space="0" w:color="auto"/>
                    <w:left w:val="none" w:sz="0" w:space="0" w:color="auto"/>
                    <w:bottom w:val="none" w:sz="0" w:space="0" w:color="auto"/>
                    <w:right w:val="none" w:sz="0" w:space="0" w:color="auto"/>
                  </w:divBdr>
                </w:div>
              </w:divsChild>
            </w:div>
            <w:div w:id="64229763">
              <w:marLeft w:val="0"/>
              <w:marRight w:val="0"/>
              <w:marTop w:val="0"/>
              <w:marBottom w:val="0"/>
              <w:divBdr>
                <w:top w:val="none" w:sz="0" w:space="0" w:color="auto"/>
                <w:left w:val="none" w:sz="0" w:space="0" w:color="auto"/>
                <w:bottom w:val="none" w:sz="0" w:space="0" w:color="auto"/>
                <w:right w:val="none" w:sz="0" w:space="0" w:color="auto"/>
              </w:divBdr>
              <w:divsChild>
                <w:div w:id="268784135">
                  <w:marLeft w:val="0"/>
                  <w:marRight w:val="0"/>
                  <w:marTop w:val="0"/>
                  <w:marBottom w:val="0"/>
                  <w:divBdr>
                    <w:top w:val="none" w:sz="0" w:space="0" w:color="auto"/>
                    <w:left w:val="none" w:sz="0" w:space="0" w:color="auto"/>
                    <w:bottom w:val="none" w:sz="0" w:space="0" w:color="auto"/>
                    <w:right w:val="none" w:sz="0" w:space="0" w:color="auto"/>
                  </w:divBdr>
                </w:div>
              </w:divsChild>
            </w:div>
            <w:div w:id="74476468">
              <w:marLeft w:val="0"/>
              <w:marRight w:val="0"/>
              <w:marTop w:val="0"/>
              <w:marBottom w:val="0"/>
              <w:divBdr>
                <w:top w:val="none" w:sz="0" w:space="0" w:color="auto"/>
                <w:left w:val="none" w:sz="0" w:space="0" w:color="auto"/>
                <w:bottom w:val="none" w:sz="0" w:space="0" w:color="auto"/>
                <w:right w:val="none" w:sz="0" w:space="0" w:color="auto"/>
              </w:divBdr>
              <w:divsChild>
                <w:div w:id="1518539490">
                  <w:marLeft w:val="0"/>
                  <w:marRight w:val="0"/>
                  <w:marTop w:val="0"/>
                  <w:marBottom w:val="0"/>
                  <w:divBdr>
                    <w:top w:val="none" w:sz="0" w:space="0" w:color="auto"/>
                    <w:left w:val="none" w:sz="0" w:space="0" w:color="auto"/>
                    <w:bottom w:val="none" w:sz="0" w:space="0" w:color="auto"/>
                    <w:right w:val="none" w:sz="0" w:space="0" w:color="auto"/>
                  </w:divBdr>
                </w:div>
              </w:divsChild>
            </w:div>
            <w:div w:id="76172090">
              <w:marLeft w:val="0"/>
              <w:marRight w:val="0"/>
              <w:marTop w:val="0"/>
              <w:marBottom w:val="0"/>
              <w:divBdr>
                <w:top w:val="none" w:sz="0" w:space="0" w:color="auto"/>
                <w:left w:val="none" w:sz="0" w:space="0" w:color="auto"/>
                <w:bottom w:val="none" w:sz="0" w:space="0" w:color="auto"/>
                <w:right w:val="none" w:sz="0" w:space="0" w:color="auto"/>
              </w:divBdr>
              <w:divsChild>
                <w:div w:id="1407848769">
                  <w:marLeft w:val="0"/>
                  <w:marRight w:val="0"/>
                  <w:marTop w:val="0"/>
                  <w:marBottom w:val="0"/>
                  <w:divBdr>
                    <w:top w:val="none" w:sz="0" w:space="0" w:color="auto"/>
                    <w:left w:val="none" w:sz="0" w:space="0" w:color="auto"/>
                    <w:bottom w:val="none" w:sz="0" w:space="0" w:color="auto"/>
                    <w:right w:val="none" w:sz="0" w:space="0" w:color="auto"/>
                  </w:divBdr>
                </w:div>
              </w:divsChild>
            </w:div>
            <w:div w:id="79524940">
              <w:marLeft w:val="0"/>
              <w:marRight w:val="0"/>
              <w:marTop w:val="0"/>
              <w:marBottom w:val="0"/>
              <w:divBdr>
                <w:top w:val="none" w:sz="0" w:space="0" w:color="auto"/>
                <w:left w:val="none" w:sz="0" w:space="0" w:color="auto"/>
                <w:bottom w:val="none" w:sz="0" w:space="0" w:color="auto"/>
                <w:right w:val="none" w:sz="0" w:space="0" w:color="auto"/>
              </w:divBdr>
              <w:divsChild>
                <w:div w:id="1888563650">
                  <w:marLeft w:val="0"/>
                  <w:marRight w:val="0"/>
                  <w:marTop w:val="0"/>
                  <w:marBottom w:val="0"/>
                  <w:divBdr>
                    <w:top w:val="none" w:sz="0" w:space="0" w:color="auto"/>
                    <w:left w:val="none" w:sz="0" w:space="0" w:color="auto"/>
                    <w:bottom w:val="none" w:sz="0" w:space="0" w:color="auto"/>
                    <w:right w:val="none" w:sz="0" w:space="0" w:color="auto"/>
                  </w:divBdr>
                </w:div>
              </w:divsChild>
            </w:div>
            <w:div w:id="80880431">
              <w:marLeft w:val="0"/>
              <w:marRight w:val="0"/>
              <w:marTop w:val="0"/>
              <w:marBottom w:val="0"/>
              <w:divBdr>
                <w:top w:val="none" w:sz="0" w:space="0" w:color="auto"/>
                <w:left w:val="none" w:sz="0" w:space="0" w:color="auto"/>
                <w:bottom w:val="none" w:sz="0" w:space="0" w:color="auto"/>
                <w:right w:val="none" w:sz="0" w:space="0" w:color="auto"/>
              </w:divBdr>
              <w:divsChild>
                <w:div w:id="1770193303">
                  <w:marLeft w:val="0"/>
                  <w:marRight w:val="0"/>
                  <w:marTop w:val="0"/>
                  <w:marBottom w:val="0"/>
                  <w:divBdr>
                    <w:top w:val="none" w:sz="0" w:space="0" w:color="auto"/>
                    <w:left w:val="none" w:sz="0" w:space="0" w:color="auto"/>
                    <w:bottom w:val="none" w:sz="0" w:space="0" w:color="auto"/>
                    <w:right w:val="none" w:sz="0" w:space="0" w:color="auto"/>
                  </w:divBdr>
                </w:div>
              </w:divsChild>
            </w:div>
            <w:div w:id="82386279">
              <w:marLeft w:val="0"/>
              <w:marRight w:val="0"/>
              <w:marTop w:val="0"/>
              <w:marBottom w:val="0"/>
              <w:divBdr>
                <w:top w:val="none" w:sz="0" w:space="0" w:color="auto"/>
                <w:left w:val="none" w:sz="0" w:space="0" w:color="auto"/>
                <w:bottom w:val="none" w:sz="0" w:space="0" w:color="auto"/>
                <w:right w:val="none" w:sz="0" w:space="0" w:color="auto"/>
              </w:divBdr>
              <w:divsChild>
                <w:div w:id="84152281">
                  <w:marLeft w:val="0"/>
                  <w:marRight w:val="0"/>
                  <w:marTop w:val="0"/>
                  <w:marBottom w:val="0"/>
                  <w:divBdr>
                    <w:top w:val="none" w:sz="0" w:space="0" w:color="auto"/>
                    <w:left w:val="none" w:sz="0" w:space="0" w:color="auto"/>
                    <w:bottom w:val="none" w:sz="0" w:space="0" w:color="auto"/>
                    <w:right w:val="none" w:sz="0" w:space="0" w:color="auto"/>
                  </w:divBdr>
                </w:div>
              </w:divsChild>
            </w:div>
            <w:div w:id="92482406">
              <w:marLeft w:val="0"/>
              <w:marRight w:val="0"/>
              <w:marTop w:val="0"/>
              <w:marBottom w:val="0"/>
              <w:divBdr>
                <w:top w:val="none" w:sz="0" w:space="0" w:color="auto"/>
                <w:left w:val="none" w:sz="0" w:space="0" w:color="auto"/>
                <w:bottom w:val="none" w:sz="0" w:space="0" w:color="auto"/>
                <w:right w:val="none" w:sz="0" w:space="0" w:color="auto"/>
              </w:divBdr>
              <w:divsChild>
                <w:div w:id="263999944">
                  <w:marLeft w:val="0"/>
                  <w:marRight w:val="0"/>
                  <w:marTop w:val="0"/>
                  <w:marBottom w:val="0"/>
                  <w:divBdr>
                    <w:top w:val="none" w:sz="0" w:space="0" w:color="auto"/>
                    <w:left w:val="none" w:sz="0" w:space="0" w:color="auto"/>
                    <w:bottom w:val="none" w:sz="0" w:space="0" w:color="auto"/>
                    <w:right w:val="none" w:sz="0" w:space="0" w:color="auto"/>
                  </w:divBdr>
                </w:div>
              </w:divsChild>
            </w:div>
            <w:div w:id="100301380">
              <w:marLeft w:val="0"/>
              <w:marRight w:val="0"/>
              <w:marTop w:val="0"/>
              <w:marBottom w:val="0"/>
              <w:divBdr>
                <w:top w:val="none" w:sz="0" w:space="0" w:color="auto"/>
                <w:left w:val="none" w:sz="0" w:space="0" w:color="auto"/>
                <w:bottom w:val="none" w:sz="0" w:space="0" w:color="auto"/>
                <w:right w:val="none" w:sz="0" w:space="0" w:color="auto"/>
              </w:divBdr>
              <w:divsChild>
                <w:div w:id="134833026">
                  <w:marLeft w:val="0"/>
                  <w:marRight w:val="0"/>
                  <w:marTop w:val="0"/>
                  <w:marBottom w:val="0"/>
                  <w:divBdr>
                    <w:top w:val="none" w:sz="0" w:space="0" w:color="auto"/>
                    <w:left w:val="none" w:sz="0" w:space="0" w:color="auto"/>
                    <w:bottom w:val="none" w:sz="0" w:space="0" w:color="auto"/>
                    <w:right w:val="none" w:sz="0" w:space="0" w:color="auto"/>
                  </w:divBdr>
                </w:div>
              </w:divsChild>
            </w:div>
            <w:div w:id="103617006">
              <w:marLeft w:val="0"/>
              <w:marRight w:val="0"/>
              <w:marTop w:val="0"/>
              <w:marBottom w:val="0"/>
              <w:divBdr>
                <w:top w:val="none" w:sz="0" w:space="0" w:color="auto"/>
                <w:left w:val="none" w:sz="0" w:space="0" w:color="auto"/>
                <w:bottom w:val="none" w:sz="0" w:space="0" w:color="auto"/>
                <w:right w:val="none" w:sz="0" w:space="0" w:color="auto"/>
              </w:divBdr>
              <w:divsChild>
                <w:div w:id="244997684">
                  <w:marLeft w:val="0"/>
                  <w:marRight w:val="0"/>
                  <w:marTop w:val="0"/>
                  <w:marBottom w:val="0"/>
                  <w:divBdr>
                    <w:top w:val="none" w:sz="0" w:space="0" w:color="auto"/>
                    <w:left w:val="none" w:sz="0" w:space="0" w:color="auto"/>
                    <w:bottom w:val="none" w:sz="0" w:space="0" w:color="auto"/>
                    <w:right w:val="none" w:sz="0" w:space="0" w:color="auto"/>
                  </w:divBdr>
                </w:div>
              </w:divsChild>
            </w:div>
            <w:div w:id="109861373">
              <w:marLeft w:val="0"/>
              <w:marRight w:val="0"/>
              <w:marTop w:val="0"/>
              <w:marBottom w:val="0"/>
              <w:divBdr>
                <w:top w:val="none" w:sz="0" w:space="0" w:color="auto"/>
                <w:left w:val="none" w:sz="0" w:space="0" w:color="auto"/>
                <w:bottom w:val="none" w:sz="0" w:space="0" w:color="auto"/>
                <w:right w:val="none" w:sz="0" w:space="0" w:color="auto"/>
              </w:divBdr>
              <w:divsChild>
                <w:div w:id="1146819358">
                  <w:marLeft w:val="0"/>
                  <w:marRight w:val="0"/>
                  <w:marTop w:val="0"/>
                  <w:marBottom w:val="0"/>
                  <w:divBdr>
                    <w:top w:val="none" w:sz="0" w:space="0" w:color="auto"/>
                    <w:left w:val="none" w:sz="0" w:space="0" w:color="auto"/>
                    <w:bottom w:val="none" w:sz="0" w:space="0" w:color="auto"/>
                    <w:right w:val="none" w:sz="0" w:space="0" w:color="auto"/>
                  </w:divBdr>
                </w:div>
              </w:divsChild>
            </w:div>
            <w:div w:id="116409974">
              <w:marLeft w:val="0"/>
              <w:marRight w:val="0"/>
              <w:marTop w:val="0"/>
              <w:marBottom w:val="0"/>
              <w:divBdr>
                <w:top w:val="none" w:sz="0" w:space="0" w:color="auto"/>
                <w:left w:val="none" w:sz="0" w:space="0" w:color="auto"/>
                <w:bottom w:val="none" w:sz="0" w:space="0" w:color="auto"/>
                <w:right w:val="none" w:sz="0" w:space="0" w:color="auto"/>
              </w:divBdr>
              <w:divsChild>
                <w:div w:id="2057388390">
                  <w:marLeft w:val="0"/>
                  <w:marRight w:val="0"/>
                  <w:marTop w:val="0"/>
                  <w:marBottom w:val="0"/>
                  <w:divBdr>
                    <w:top w:val="none" w:sz="0" w:space="0" w:color="auto"/>
                    <w:left w:val="none" w:sz="0" w:space="0" w:color="auto"/>
                    <w:bottom w:val="none" w:sz="0" w:space="0" w:color="auto"/>
                    <w:right w:val="none" w:sz="0" w:space="0" w:color="auto"/>
                  </w:divBdr>
                </w:div>
              </w:divsChild>
            </w:div>
            <w:div w:id="117841623">
              <w:marLeft w:val="0"/>
              <w:marRight w:val="0"/>
              <w:marTop w:val="0"/>
              <w:marBottom w:val="0"/>
              <w:divBdr>
                <w:top w:val="none" w:sz="0" w:space="0" w:color="auto"/>
                <w:left w:val="none" w:sz="0" w:space="0" w:color="auto"/>
                <w:bottom w:val="none" w:sz="0" w:space="0" w:color="auto"/>
                <w:right w:val="none" w:sz="0" w:space="0" w:color="auto"/>
              </w:divBdr>
              <w:divsChild>
                <w:div w:id="1652902811">
                  <w:marLeft w:val="0"/>
                  <w:marRight w:val="0"/>
                  <w:marTop w:val="0"/>
                  <w:marBottom w:val="0"/>
                  <w:divBdr>
                    <w:top w:val="none" w:sz="0" w:space="0" w:color="auto"/>
                    <w:left w:val="none" w:sz="0" w:space="0" w:color="auto"/>
                    <w:bottom w:val="none" w:sz="0" w:space="0" w:color="auto"/>
                    <w:right w:val="none" w:sz="0" w:space="0" w:color="auto"/>
                  </w:divBdr>
                </w:div>
              </w:divsChild>
            </w:div>
            <w:div w:id="123619609">
              <w:marLeft w:val="0"/>
              <w:marRight w:val="0"/>
              <w:marTop w:val="0"/>
              <w:marBottom w:val="0"/>
              <w:divBdr>
                <w:top w:val="none" w:sz="0" w:space="0" w:color="auto"/>
                <w:left w:val="none" w:sz="0" w:space="0" w:color="auto"/>
                <w:bottom w:val="none" w:sz="0" w:space="0" w:color="auto"/>
                <w:right w:val="none" w:sz="0" w:space="0" w:color="auto"/>
              </w:divBdr>
              <w:divsChild>
                <w:div w:id="1987784053">
                  <w:marLeft w:val="0"/>
                  <w:marRight w:val="0"/>
                  <w:marTop w:val="0"/>
                  <w:marBottom w:val="0"/>
                  <w:divBdr>
                    <w:top w:val="none" w:sz="0" w:space="0" w:color="auto"/>
                    <w:left w:val="none" w:sz="0" w:space="0" w:color="auto"/>
                    <w:bottom w:val="none" w:sz="0" w:space="0" w:color="auto"/>
                    <w:right w:val="none" w:sz="0" w:space="0" w:color="auto"/>
                  </w:divBdr>
                </w:div>
              </w:divsChild>
            </w:div>
            <w:div w:id="137382651">
              <w:marLeft w:val="0"/>
              <w:marRight w:val="0"/>
              <w:marTop w:val="0"/>
              <w:marBottom w:val="0"/>
              <w:divBdr>
                <w:top w:val="none" w:sz="0" w:space="0" w:color="auto"/>
                <w:left w:val="none" w:sz="0" w:space="0" w:color="auto"/>
                <w:bottom w:val="none" w:sz="0" w:space="0" w:color="auto"/>
                <w:right w:val="none" w:sz="0" w:space="0" w:color="auto"/>
              </w:divBdr>
              <w:divsChild>
                <w:div w:id="1141113262">
                  <w:marLeft w:val="0"/>
                  <w:marRight w:val="0"/>
                  <w:marTop w:val="0"/>
                  <w:marBottom w:val="0"/>
                  <w:divBdr>
                    <w:top w:val="none" w:sz="0" w:space="0" w:color="auto"/>
                    <w:left w:val="none" w:sz="0" w:space="0" w:color="auto"/>
                    <w:bottom w:val="none" w:sz="0" w:space="0" w:color="auto"/>
                    <w:right w:val="none" w:sz="0" w:space="0" w:color="auto"/>
                  </w:divBdr>
                </w:div>
              </w:divsChild>
            </w:div>
            <w:div w:id="139201829">
              <w:marLeft w:val="0"/>
              <w:marRight w:val="0"/>
              <w:marTop w:val="0"/>
              <w:marBottom w:val="0"/>
              <w:divBdr>
                <w:top w:val="none" w:sz="0" w:space="0" w:color="auto"/>
                <w:left w:val="none" w:sz="0" w:space="0" w:color="auto"/>
                <w:bottom w:val="none" w:sz="0" w:space="0" w:color="auto"/>
                <w:right w:val="none" w:sz="0" w:space="0" w:color="auto"/>
              </w:divBdr>
              <w:divsChild>
                <w:div w:id="160048995">
                  <w:marLeft w:val="0"/>
                  <w:marRight w:val="0"/>
                  <w:marTop w:val="0"/>
                  <w:marBottom w:val="0"/>
                  <w:divBdr>
                    <w:top w:val="none" w:sz="0" w:space="0" w:color="auto"/>
                    <w:left w:val="none" w:sz="0" w:space="0" w:color="auto"/>
                    <w:bottom w:val="none" w:sz="0" w:space="0" w:color="auto"/>
                    <w:right w:val="none" w:sz="0" w:space="0" w:color="auto"/>
                  </w:divBdr>
                </w:div>
              </w:divsChild>
            </w:div>
            <w:div w:id="140974660">
              <w:marLeft w:val="0"/>
              <w:marRight w:val="0"/>
              <w:marTop w:val="0"/>
              <w:marBottom w:val="0"/>
              <w:divBdr>
                <w:top w:val="none" w:sz="0" w:space="0" w:color="auto"/>
                <w:left w:val="none" w:sz="0" w:space="0" w:color="auto"/>
                <w:bottom w:val="none" w:sz="0" w:space="0" w:color="auto"/>
                <w:right w:val="none" w:sz="0" w:space="0" w:color="auto"/>
              </w:divBdr>
              <w:divsChild>
                <w:div w:id="1657757963">
                  <w:marLeft w:val="0"/>
                  <w:marRight w:val="0"/>
                  <w:marTop w:val="0"/>
                  <w:marBottom w:val="0"/>
                  <w:divBdr>
                    <w:top w:val="none" w:sz="0" w:space="0" w:color="auto"/>
                    <w:left w:val="none" w:sz="0" w:space="0" w:color="auto"/>
                    <w:bottom w:val="none" w:sz="0" w:space="0" w:color="auto"/>
                    <w:right w:val="none" w:sz="0" w:space="0" w:color="auto"/>
                  </w:divBdr>
                </w:div>
              </w:divsChild>
            </w:div>
            <w:div w:id="147022573">
              <w:marLeft w:val="0"/>
              <w:marRight w:val="0"/>
              <w:marTop w:val="0"/>
              <w:marBottom w:val="0"/>
              <w:divBdr>
                <w:top w:val="none" w:sz="0" w:space="0" w:color="auto"/>
                <w:left w:val="none" w:sz="0" w:space="0" w:color="auto"/>
                <w:bottom w:val="none" w:sz="0" w:space="0" w:color="auto"/>
                <w:right w:val="none" w:sz="0" w:space="0" w:color="auto"/>
              </w:divBdr>
              <w:divsChild>
                <w:div w:id="1850099167">
                  <w:marLeft w:val="0"/>
                  <w:marRight w:val="0"/>
                  <w:marTop w:val="0"/>
                  <w:marBottom w:val="0"/>
                  <w:divBdr>
                    <w:top w:val="none" w:sz="0" w:space="0" w:color="auto"/>
                    <w:left w:val="none" w:sz="0" w:space="0" w:color="auto"/>
                    <w:bottom w:val="none" w:sz="0" w:space="0" w:color="auto"/>
                    <w:right w:val="none" w:sz="0" w:space="0" w:color="auto"/>
                  </w:divBdr>
                </w:div>
              </w:divsChild>
            </w:div>
            <w:div w:id="154882134">
              <w:marLeft w:val="0"/>
              <w:marRight w:val="0"/>
              <w:marTop w:val="0"/>
              <w:marBottom w:val="0"/>
              <w:divBdr>
                <w:top w:val="none" w:sz="0" w:space="0" w:color="auto"/>
                <w:left w:val="none" w:sz="0" w:space="0" w:color="auto"/>
                <w:bottom w:val="none" w:sz="0" w:space="0" w:color="auto"/>
                <w:right w:val="none" w:sz="0" w:space="0" w:color="auto"/>
              </w:divBdr>
              <w:divsChild>
                <w:div w:id="406391172">
                  <w:marLeft w:val="0"/>
                  <w:marRight w:val="0"/>
                  <w:marTop w:val="0"/>
                  <w:marBottom w:val="0"/>
                  <w:divBdr>
                    <w:top w:val="none" w:sz="0" w:space="0" w:color="auto"/>
                    <w:left w:val="none" w:sz="0" w:space="0" w:color="auto"/>
                    <w:bottom w:val="none" w:sz="0" w:space="0" w:color="auto"/>
                    <w:right w:val="none" w:sz="0" w:space="0" w:color="auto"/>
                  </w:divBdr>
                </w:div>
              </w:divsChild>
            </w:div>
            <w:div w:id="155460067">
              <w:marLeft w:val="0"/>
              <w:marRight w:val="0"/>
              <w:marTop w:val="0"/>
              <w:marBottom w:val="0"/>
              <w:divBdr>
                <w:top w:val="none" w:sz="0" w:space="0" w:color="auto"/>
                <w:left w:val="none" w:sz="0" w:space="0" w:color="auto"/>
                <w:bottom w:val="none" w:sz="0" w:space="0" w:color="auto"/>
                <w:right w:val="none" w:sz="0" w:space="0" w:color="auto"/>
              </w:divBdr>
              <w:divsChild>
                <w:div w:id="742416644">
                  <w:marLeft w:val="0"/>
                  <w:marRight w:val="0"/>
                  <w:marTop w:val="0"/>
                  <w:marBottom w:val="0"/>
                  <w:divBdr>
                    <w:top w:val="none" w:sz="0" w:space="0" w:color="auto"/>
                    <w:left w:val="none" w:sz="0" w:space="0" w:color="auto"/>
                    <w:bottom w:val="none" w:sz="0" w:space="0" w:color="auto"/>
                    <w:right w:val="none" w:sz="0" w:space="0" w:color="auto"/>
                  </w:divBdr>
                </w:div>
              </w:divsChild>
            </w:div>
            <w:div w:id="157118761">
              <w:marLeft w:val="0"/>
              <w:marRight w:val="0"/>
              <w:marTop w:val="0"/>
              <w:marBottom w:val="0"/>
              <w:divBdr>
                <w:top w:val="none" w:sz="0" w:space="0" w:color="auto"/>
                <w:left w:val="none" w:sz="0" w:space="0" w:color="auto"/>
                <w:bottom w:val="none" w:sz="0" w:space="0" w:color="auto"/>
                <w:right w:val="none" w:sz="0" w:space="0" w:color="auto"/>
              </w:divBdr>
              <w:divsChild>
                <w:div w:id="176122027">
                  <w:marLeft w:val="0"/>
                  <w:marRight w:val="0"/>
                  <w:marTop w:val="0"/>
                  <w:marBottom w:val="0"/>
                  <w:divBdr>
                    <w:top w:val="none" w:sz="0" w:space="0" w:color="auto"/>
                    <w:left w:val="none" w:sz="0" w:space="0" w:color="auto"/>
                    <w:bottom w:val="none" w:sz="0" w:space="0" w:color="auto"/>
                    <w:right w:val="none" w:sz="0" w:space="0" w:color="auto"/>
                  </w:divBdr>
                </w:div>
              </w:divsChild>
            </w:div>
            <w:div w:id="172033652">
              <w:marLeft w:val="0"/>
              <w:marRight w:val="0"/>
              <w:marTop w:val="0"/>
              <w:marBottom w:val="0"/>
              <w:divBdr>
                <w:top w:val="none" w:sz="0" w:space="0" w:color="auto"/>
                <w:left w:val="none" w:sz="0" w:space="0" w:color="auto"/>
                <w:bottom w:val="none" w:sz="0" w:space="0" w:color="auto"/>
                <w:right w:val="none" w:sz="0" w:space="0" w:color="auto"/>
              </w:divBdr>
              <w:divsChild>
                <w:div w:id="1879928026">
                  <w:marLeft w:val="0"/>
                  <w:marRight w:val="0"/>
                  <w:marTop w:val="0"/>
                  <w:marBottom w:val="0"/>
                  <w:divBdr>
                    <w:top w:val="none" w:sz="0" w:space="0" w:color="auto"/>
                    <w:left w:val="none" w:sz="0" w:space="0" w:color="auto"/>
                    <w:bottom w:val="none" w:sz="0" w:space="0" w:color="auto"/>
                    <w:right w:val="none" w:sz="0" w:space="0" w:color="auto"/>
                  </w:divBdr>
                </w:div>
              </w:divsChild>
            </w:div>
            <w:div w:id="177886453">
              <w:marLeft w:val="0"/>
              <w:marRight w:val="0"/>
              <w:marTop w:val="0"/>
              <w:marBottom w:val="0"/>
              <w:divBdr>
                <w:top w:val="none" w:sz="0" w:space="0" w:color="auto"/>
                <w:left w:val="none" w:sz="0" w:space="0" w:color="auto"/>
                <w:bottom w:val="none" w:sz="0" w:space="0" w:color="auto"/>
                <w:right w:val="none" w:sz="0" w:space="0" w:color="auto"/>
              </w:divBdr>
              <w:divsChild>
                <w:div w:id="1805151763">
                  <w:marLeft w:val="0"/>
                  <w:marRight w:val="0"/>
                  <w:marTop w:val="0"/>
                  <w:marBottom w:val="0"/>
                  <w:divBdr>
                    <w:top w:val="none" w:sz="0" w:space="0" w:color="auto"/>
                    <w:left w:val="none" w:sz="0" w:space="0" w:color="auto"/>
                    <w:bottom w:val="none" w:sz="0" w:space="0" w:color="auto"/>
                    <w:right w:val="none" w:sz="0" w:space="0" w:color="auto"/>
                  </w:divBdr>
                </w:div>
              </w:divsChild>
            </w:div>
            <w:div w:id="185947176">
              <w:marLeft w:val="0"/>
              <w:marRight w:val="0"/>
              <w:marTop w:val="0"/>
              <w:marBottom w:val="0"/>
              <w:divBdr>
                <w:top w:val="none" w:sz="0" w:space="0" w:color="auto"/>
                <w:left w:val="none" w:sz="0" w:space="0" w:color="auto"/>
                <w:bottom w:val="none" w:sz="0" w:space="0" w:color="auto"/>
                <w:right w:val="none" w:sz="0" w:space="0" w:color="auto"/>
              </w:divBdr>
              <w:divsChild>
                <w:div w:id="1946380716">
                  <w:marLeft w:val="0"/>
                  <w:marRight w:val="0"/>
                  <w:marTop w:val="0"/>
                  <w:marBottom w:val="0"/>
                  <w:divBdr>
                    <w:top w:val="none" w:sz="0" w:space="0" w:color="auto"/>
                    <w:left w:val="none" w:sz="0" w:space="0" w:color="auto"/>
                    <w:bottom w:val="none" w:sz="0" w:space="0" w:color="auto"/>
                    <w:right w:val="none" w:sz="0" w:space="0" w:color="auto"/>
                  </w:divBdr>
                </w:div>
              </w:divsChild>
            </w:div>
            <w:div w:id="192034817">
              <w:marLeft w:val="0"/>
              <w:marRight w:val="0"/>
              <w:marTop w:val="0"/>
              <w:marBottom w:val="0"/>
              <w:divBdr>
                <w:top w:val="none" w:sz="0" w:space="0" w:color="auto"/>
                <w:left w:val="none" w:sz="0" w:space="0" w:color="auto"/>
                <w:bottom w:val="none" w:sz="0" w:space="0" w:color="auto"/>
                <w:right w:val="none" w:sz="0" w:space="0" w:color="auto"/>
              </w:divBdr>
              <w:divsChild>
                <w:div w:id="183204419">
                  <w:marLeft w:val="0"/>
                  <w:marRight w:val="0"/>
                  <w:marTop w:val="0"/>
                  <w:marBottom w:val="0"/>
                  <w:divBdr>
                    <w:top w:val="none" w:sz="0" w:space="0" w:color="auto"/>
                    <w:left w:val="none" w:sz="0" w:space="0" w:color="auto"/>
                    <w:bottom w:val="none" w:sz="0" w:space="0" w:color="auto"/>
                    <w:right w:val="none" w:sz="0" w:space="0" w:color="auto"/>
                  </w:divBdr>
                </w:div>
              </w:divsChild>
            </w:div>
            <w:div w:id="193153857">
              <w:marLeft w:val="0"/>
              <w:marRight w:val="0"/>
              <w:marTop w:val="0"/>
              <w:marBottom w:val="0"/>
              <w:divBdr>
                <w:top w:val="none" w:sz="0" w:space="0" w:color="auto"/>
                <w:left w:val="none" w:sz="0" w:space="0" w:color="auto"/>
                <w:bottom w:val="none" w:sz="0" w:space="0" w:color="auto"/>
                <w:right w:val="none" w:sz="0" w:space="0" w:color="auto"/>
              </w:divBdr>
              <w:divsChild>
                <w:div w:id="344942519">
                  <w:marLeft w:val="0"/>
                  <w:marRight w:val="0"/>
                  <w:marTop w:val="0"/>
                  <w:marBottom w:val="0"/>
                  <w:divBdr>
                    <w:top w:val="none" w:sz="0" w:space="0" w:color="auto"/>
                    <w:left w:val="none" w:sz="0" w:space="0" w:color="auto"/>
                    <w:bottom w:val="none" w:sz="0" w:space="0" w:color="auto"/>
                    <w:right w:val="none" w:sz="0" w:space="0" w:color="auto"/>
                  </w:divBdr>
                </w:div>
              </w:divsChild>
            </w:div>
            <w:div w:id="195118972">
              <w:marLeft w:val="0"/>
              <w:marRight w:val="0"/>
              <w:marTop w:val="0"/>
              <w:marBottom w:val="0"/>
              <w:divBdr>
                <w:top w:val="none" w:sz="0" w:space="0" w:color="auto"/>
                <w:left w:val="none" w:sz="0" w:space="0" w:color="auto"/>
                <w:bottom w:val="none" w:sz="0" w:space="0" w:color="auto"/>
                <w:right w:val="none" w:sz="0" w:space="0" w:color="auto"/>
              </w:divBdr>
              <w:divsChild>
                <w:div w:id="157620599">
                  <w:marLeft w:val="0"/>
                  <w:marRight w:val="0"/>
                  <w:marTop w:val="0"/>
                  <w:marBottom w:val="0"/>
                  <w:divBdr>
                    <w:top w:val="none" w:sz="0" w:space="0" w:color="auto"/>
                    <w:left w:val="none" w:sz="0" w:space="0" w:color="auto"/>
                    <w:bottom w:val="none" w:sz="0" w:space="0" w:color="auto"/>
                    <w:right w:val="none" w:sz="0" w:space="0" w:color="auto"/>
                  </w:divBdr>
                </w:div>
              </w:divsChild>
            </w:div>
            <w:div w:id="195965695">
              <w:marLeft w:val="0"/>
              <w:marRight w:val="0"/>
              <w:marTop w:val="0"/>
              <w:marBottom w:val="0"/>
              <w:divBdr>
                <w:top w:val="none" w:sz="0" w:space="0" w:color="auto"/>
                <w:left w:val="none" w:sz="0" w:space="0" w:color="auto"/>
                <w:bottom w:val="none" w:sz="0" w:space="0" w:color="auto"/>
                <w:right w:val="none" w:sz="0" w:space="0" w:color="auto"/>
              </w:divBdr>
              <w:divsChild>
                <w:div w:id="1979072567">
                  <w:marLeft w:val="0"/>
                  <w:marRight w:val="0"/>
                  <w:marTop w:val="0"/>
                  <w:marBottom w:val="0"/>
                  <w:divBdr>
                    <w:top w:val="none" w:sz="0" w:space="0" w:color="auto"/>
                    <w:left w:val="none" w:sz="0" w:space="0" w:color="auto"/>
                    <w:bottom w:val="none" w:sz="0" w:space="0" w:color="auto"/>
                    <w:right w:val="none" w:sz="0" w:space="0" w:color="auto"/>
                  </w:divBdr>
                </w:div>
              </w:divsChild>
            </w:div>
            <w:div w:id="232858241">
              <w:marLeft w:val="0"/>
              <w:marRight w:val="0"/>
              <w:marTop w:val="0"/>
              <w:marBottom w:val="0"/>
              <w:divBdr>
                <w:top w:val="none" w:sz="0" w:space="0" w:color="auto"/>
                <w:left w:val="none" w:sz="0" w:space="0" w:color="auto"/>
                <w:bottom w:val="none" w:sz="0" w:space="0" w:color="auto"/>
                <w:right w:val="none" w:sz="0" w:space="0" w:color="auto"/>
              </w:divBdr>
              <w:divsChild>
                <w:div w:id="1524782149">
                  <w:marLeft w:val="0"/>
                  <w:marRight w:val="0"/>
                  <w:marTop w:val="0"/>
                  <w:marBottom w:val="0"/>
                  <w:divBdr>
                    <w:top w:val="none" w:sz="0" w:space="0" w:color="auto"/>
                    <w:left w:val="none" w:sz="0" w:space="0" w:color="auto"/>
                    <w:bottom w:val="none" w:sz="0" w:space="0" w:color="auto"/>
                    <w:right w:val="none" w:sz="0" w:space="0" w:color="auto"/>
                  </w:divBdr>
                </w:div>
              </w:divsChild>
            </w:div>
            <w:div w:id="234515024">
              <w:marLeft w:val="0"/>
              <w:marRight w:val="0"/>
              <w:marTop w:val="0"/>
              <w:marBottom w:val="0"/>
              <w:divBdr>
                <w:top w:val="none" w:sz="0" w:space="0" w:color="auto"/>
                <w:left w:val="none" w:sz="0" w:space="0" w:color="auto"/>
                <w:bottom w:val="none" w:sz="0" w:space="0" w:color="auto"/>
                <w:right w:val="none" w:sz="0" w:space="0" w:color="auto"/>
              </w:divBdr>
              <w:divsChild>
                <w:div w:id="1209608312">
                  <w:marLeft w:val="0"/>
                  <w:marRight w:val="0"/>
                  <w:marTop w:val="0"/>
                  <w:marBottom w:val="0"/>
                  <w:divBdr>
                    <w:top w:val="none" w:sz="0" w:space="0" w:color="auto"/>
                    <w:left w:val="none" w:sz="0" w:space="0" w:color="auto"/>
                    <w:bottom w:val="none" w:sz="0" w:space="0" w:color="auto"/>
                    <w:right w:val="none" w:sz="0" w:space="0" w:color="auto"/>
                  </w:divBdr>
                </w:div>
              </w:divsChild>
            </w:div>
            <w:div w:id="241913635">
              <w:marLeft w:val="0"/>
              <w:marRight w:val="0"/>
              <w:marTop w:val="0"/>
              <w:marBottom w:val="0"/>
              <w:divBdr>
                <w:top w:val="none" w:sz="0" w:space="0" w:color="auto"/>
                <w:left w:val="none" w:sz="0" w:space="0" w:color="auto"/>
                <w:bottom w:val="none" w:sz="0" w:space="0" w:color="auto"/>
                <w:right w:val="none" w:sz="0" w:space="0" w:color="auto"/>
              </w:divBdr>
              <w:divsChild>
                <w:div w:id="1178537909">
                  <w:marLeft w:val="0"/>
                  <w:marRight w:val="0"/>
                  <w:marTop w:val="0"/>
                  <w:marBottom w:val="0"/>
                  <w:divBdr>
                    <w:top w:val="none" w:sz="0" w:space="0" w:color="auto"/>
                    <w:left w:val="none" w:sz="0" w:space="0" w:color="auto"/>
                    <w:bottom w:val="none" w:sz="0" w:space="0" w:color="auto"/>
                    <w:right w:val="none" w:sz="0" w:space="0" w:color="auto"/>
                  </w:divBdr>
                </w:div>
              </w:divsChild>
            </w:div>
            <w:div w:id="249975160">
              <w:marLeft w:val="0"/>
              <w:marRight w:val="0"/>
              <w:marTop w:val="0"/>
              <w:marBottom w:val="0"/>
              <w:divBdr>
                <w:top w:val="none" w:sz="0" w:space="0" w:color="auto"/>
                <w:left w:val="none" w:sz="0" w:space="0" w:color="auto"/>
                <w:bottom w:val="none" w:sz="0" w:space="0" w:color="auto"/>
                <w:right w:val="none" w:sz="0" w:space="0" w:color="auto"/>
              </w:divBdr>
              <w:divsChild>
                <w:div w:id="1796677097">
                  <w:marLeft w:val="0"/>
                  <w:marRight w:val="0"/>
                  <w:marTop w:val="0"/>
                  <w:marBottom w:val="0"/>
                  <w:divBdr>
                    <w:top w:val="none" w:sz="0" w:space="0" w:color="auto"/>
                    <w:left w:val="none" w:sz="0" w:space="0" w:color="auto"/>
                    <w:bottom w:val="none" w:sz="0" w:space="0" w:color="auto"/>
                    <w:right w:val="none" w:sz="0" w:space="0" w:color="auto"/>
                  </w:divBdr>
                </w:div>
              </w:divsChild>
            </w:div>
            <w:div w:id="271011250">
              <w:marLeft w:val="0"/>
              <w:marRight w:val="0"/>
              <w:marTop w:val="0"/>
              <w:marBottom w:val="0"/>
              <w:divBdr>
                <w:top w:val="none" w:sz="0" w:space="0" w:color="auto"/>
                <w:left w:val="none" w:sz="0" w:space="0" w:color="auto"/>
                <w:bottom w:val="none" w:sz="0" w:space="0" w:color="auto"/>
                <w:right w:val="none" w:sz="0" w:space="0" w:color="auto"/>
              </w:divBdr>
              <w:divsChild>
                <w:div w:id="1729038774">
                  <w:marLeft w:val="0"/>
                  <w:marRight w:val="0"/>
                  <w:marTop w:val="0"/>
                  <w:marBottom w:val="0"/>
                  <w:divBdr>
                    <w:top w:val="none" w:sz="0" w:space="0" w:color="auto"/>
                    <w:left w:val="none" w:sz="0" w:space="0" w:color="auto"/>
                    <w:bottom w:val="none" w:sz="0" w:space="0" w:color="auto"/>
                    <w:right w:val="none" w:sz="0" w:space="0" w:color="auto"/>
                  </w:divBdr>
                </w:div>
              </w:divsChild>
            </w:div>
            <w:div w:id="280846227">
              <w:marLeft w:val="0"/>
              <w:marRight w:val="0"/>
              <w:marTop w:val="0"/>
              <w:marBottom w:val="0"/>
              <w:divBdr>
                <w:top w:val="none" w:sz="0" w:space="0" w:color="auto"/>
                <w:left w:val="none" w:sz="0" w:space="0" w:color="auto"/>
                <w:bottom w:val="none" w:sz="0" w:space="0" w:color="auto"/>
                <w:right w:val="none" w:sz="0" w:space="0" w:color="auto"/>
              </w:divBdr>
              <w:divsChild>
                <w:div w:id="1324356343">
                  <w:marLeft w:val="0"/>
                  <w:marRight w:val="0"/>
                  <w:marTop w:val="0"/>
                  <w:marBottom w:val="0"/>
                  <w:divBdr>
                    <w:top w:val="none" w:sz="0" w:space="0" w:color="auto"/>
                    <w:left w:val="none" w:sz="0" w:space="0" w:color="auto"/>
                    <w:bottom w:val="none" w:sz="0" w:space="0" w:color="auto"/>
                    <w:right w:val="none" w:sz="0" w:space="0" w:color="auto"/>
                  </w:divBdr>
                </w:div>
              </w:divsChild>
            </w:div>
            <w:div w:id="291012358">
              <w:marLeft w:val="0"/>
              <w:marRight w:val="0"/>
              <w:marTop w:val="0"/>
              <w:marBottom w:val="0"/>
              <w:divBdr>
                <w:top w:val="none" w:sz="0" w:space="0" w:color="auto"/>
                <w:left w:val="none" w:sz="0" w:space="0" w:color="auto"/>
                <w:bottom w:val="none" w:sz="0" w:space="0" w:color="auto"/>
                <w:right w:val="none" w:sz="0" w:space="0" w:color="auto"/>
              </w:divBdr>
              <w:divsChild>
                <w:div w:id="1255087797">
                  <w:marLeft w:val="0"/>
                  <w:marRight w:val="0"/>
                  <w:marTop w:val="0"/>
                  <w:marBottom w:val="0"/>
                  <w:divBdr>
                    <w:top w:val="none" w:sz="0" w:space="0" w:color="auto"/>
                    <w:left w:val="none" w:sz="0" w:space="0" w:color="auto"/>
                    <w:bottom w:val="none" w:sz="0" w:space="0" w:color="auto"/>
                    <w:right w:val="none" w:sz="0" w:space="0" w:color="auto"/>
                  </w:divBdr>
                </w:div>
              </w:divsChild>
            </w:div>
            <w:div w:id="292519104">
              <w:marLeft w:val="0"/>
              <w:marRight w:val="0"/>
              <w:marTop w:val="0"/>
              <w:marBottom w:val="0"/>
              <w:divBdr>
                <w:top w:val="none" w:sz="0" w:space="0" w:color="auto"/>
                <w:left w:val="none" w:sz="0" w:space="0" w:color="auto"/>
                <w:bottom w:val="none" w:sz="0" w:space="0" w:color="auto"/>
                <w:right w:val="none" w:sz="0" w:space="0" w:color="auto"/>
              </w:divBdr>
              <w:divsChild>
                <w:div w:id="1758096325">
                  <w:marLeft w:val="0"/>
                  <w:marRight w:val="0"/>
                  <w:marTop w:val="0"/>
                  <w:marBottom w:val="0"/>
                  <w:divBdr>
                    <w:top w:val="none" w:sz="0" w:space="0" w:color="auto"/>
                    <w:left w:val="none" w:sz="0" w:space="0" w:color="auto"/>
                    <w:bottom w:val="none" w:sz="0" w:space="0" w:color="auto"/>
                    <w:right w:val="none" w:sz="0" w:space="0" w:color="auto"/>
                  </w:divBdr>
                </w:div>
              </w:divsChild>
            </w:div>
            <w:div w:id="293953064">
              <w:marLeft w:val="0"/>
              <w:marRight w:val="0"/>
              <w:marTop w:val="0"/>
              <w:marBottom w:val="0"/>
              <w:divBdr>
                <w:top w:val="none" w:sz="0" w:space="0" w:color="auto"/>
                <w:left w:val="none" w:sz="0" w:space="0" w:color="auto"/>
                <w:bottom w:val="none" w:sz="0" w:space="0" w:color="auto"/>
                <w:right w:val="none" w:sz="0" w:space="0" w:color="auto"/>
              </w:divBdr>
              <w:divsChild>
                <w:div w:id="1532961111">
                  <w:marLeft w:val="0"/>
                  <w:marRight w:val="0"/>
                  <w:marTop w:val="0"/>
                  <w:marBottom w:val="0"/>
                  <w:divBdr>
                    <w:top w:val="none" w:sz="0" w:space="0" w:color="auto"/>
                    <w:left w:val="none" w:sz="0" w:space="0" w:color="auto"/>
                    <w:bottom w:val="none" w:sz="0" w:space="0" w:color="auto"/>
                    <w:right w:val="none" w:sz="0" w:space="0" w:color="auto"/>
                  </w:divBdr>
                </w:div>
              </w:divsChild>
            </w:div>
            <w:div w:id="299505589">
              <w:marLeft w:val="0"/>
              <w:marRight w:val="0"/>
              <w:marTop w:val="0"/>
              <w:marBottom w:val="0"/>
              <w:divBdr>
                <w:top w:val="none" w:sz="0" w:space="0" w:color="auto"/>
                <w:left w:val="none" w:sz="0" w:space="0" w:color="auto"/>
                <w:bottom w:val="none" w:sz="0" w:space="0" w:color="auto"/>
                <w:right w:val="none" w:sz="0" w:space="0" w:color="auto"/>
              </w:divBdr>
              <w:divsChild>
                <w:div w:id="1955600149">
                  <w:marLeft w:val="0"/>
                  <w:marRight w:val="0"/>
                  <w:marTop w:val="0"/>
                  <w:marBottom w:val="0"/>
                  <w:divBdr>
                    <w:top w:val="none" w:sz="0" w:space="0" w:color="auto"/>
                    <w:left w:val="none" w:sz="0" w:space="0" w:color="auto"/>
                    <w:bottom w:val="none" w:sz="0" w:space="0" w:color="auto"/>
                    <w:right w:val="none" w:sz="0" w:space="0" w:color="auto"/>
                  </w:divBdr>
                </w:div>
              </w:divsChild>
            </w:div>
            <w:div w:id="302589970">
              <w:marLeft w:val="0"/>
              <w:marRight w:val="0"/>
              <w:marTop w:val="0"/>
              <w:marBottom w:val="0"/>
              <w:divBdr>
                <w:top w:val="none" w:sz="0" w:space="0" w:color="auto"/>
                <w:left w:val="none" w:sz="0" w:space="0" w:color="auto"/>
                <w:bottom w:val="none" w:sz="0" w:space="0" w:color="auto"/>
                <w:right w:val="none" w:sz="0" w:space="0" w:color="auto"/>
              </w:divBdr>
              <w:divsChild>
                <w:div w:id="669990496">
                  <w:marLeft w:val="0"/>
                  <w:marRight w:val="0"/>
                  <w:marTop w:val="0"/>
                  <w:marBottom w:val="0"/>
                  <w:divBdr>
                    <w:top w:val="none" w:sz="0" w:space="0" w:color="auto"/>
                    <w:left w:val="none" w:sz="0" w:space="0" w:color="auto"/>
                    <w:bottom w:val="none" w:sz="0" w:space="0" w:color="auto"/>
                    <w:right w:val="none" w:sz="0" w:space="0" w:color="auto"/>
                  </w:divBdr>
                </w:div>
              </w:divsChild>
            </w:div>
            <w:div w:id="302735463">
              <w:marLeft w:val="0"/>
              <w:marRight w:val="0"/>
              <w:marTop w:val="0"/>
              <w:marBottom w:val="0"/>
              <w:divBdr>
                <w:top w:val="none" w:sz="0" w:space="0" w:color="auto"/>
                <w:left w:val="none" w:sz="0" w:space="0" w:color="auto"/>
                <w:bottom w:val="none" w:sz="0" w:space="0" w:color="auto"/>
                <w:right w:val="none" w:sz="0" w:space="0" w:color="auto"/>
              </w:divBdr>
              <w:divsChild>
                <w:div w:id="615402992">
                  <w:marLeft w:val="0"/>
                  <w:marRight w:val="0"/>
                  <w:marTop w:val="0"/>
                  <w:marBottom w:val="0"/>
                  <w:divBdr>
                    <w:top w:val="none" w:sz="0" w:space="0" w:color="auto"/>
                    <w:left w:val="none" w:sz="0" w:space="0" w:color="auto"/>
                    <w:bottom w:val="none" w:sz="0" w:space="0" w:color="auto"/>
                    <w:right w:val="none" w:sz="0" w:space="0" w:color="auto"/>
                  </w:divBdr>
                </w:div>
              </w:divsChild>
            </w:div>
            <w:div w:id="311449111">
              <w:marLeft w:val="0"/>
              <w:marRight w:val="0"/>
              <w:marTop w:val="0"/>
              <w:marBottom w:val="0"/>
              <w:divBdr>
                <w:top w:val="none" w:sz="0" w:space="0" w:color="auto"/>
                <w:left w:val="none" w:sz="0" w:space="0" w:color="auto"/>
                <w:bottom w:val="none" w:sz="0" w:space="0" w:color="auto"/>
                <w:right w:val="none" w:sz="0" w:space="0" w:color="auto"/>
              </w:divBdr>
              <w:divsChild>
                <w:div w:id="136531070">
                  <w:marLeft w:val="0"/>
                  <w:marRight w:val="0"/>
                  <w:marTop w:val="0"/>
                  <w:marBottom w:val="0"/>
                  <w:divBdr>
                    <w:top w:val="none" w:sz="0" w:space="0" w:color="auto"/>
                    <w:left w:val="none" w:sz="0" w:space="0" w:color="auto"/>
                    <w:bottom w:val="none" w:sz="0" w:space="0" w:color="auto"/>
                    <w:right w:val="none" w:sz="0" w:space="0" w:color="auto"/>
                  </w:divBdr>
                </w:div>
              </w:divsChild>
            </w:div>
            <w:div w:id="320281379">
              <w:marLeft w:val="0"/>
              <w:marRight w:val="0"/>
              <w:marTop w:val="0"/>
              <w:marBottom w:val="0"/>
              <w:divBdr>
                <w:top w:val="none" w:sz="0" w:space="0" w:color="auto"/>
                <w:left w:val="none" w:sz="0" w:space="0" w:color="auto"/>
                <w:bottom w:val="none" w:sz="0" w:space="0" w:color="auto"/>
                <w:right w:val="none" w:sz="0" w:space="0" w:color="auto"/>
              </w:divBdr>
              <w:divsChild>
                <w:div w:id="598369855">
                  <w:marLeft w:val="0"/>
                  <w:marRight w:val="0"/>
                  <w:marTop w:val="0"/>
                  <w:marBottom w:val="0"/>
                  <w:divBdr>
                    <w:top w:val="none" w:sz="0" w:space="0" w:color="auto"/>
                    <w:left w:val="none" w:sz="0" w:space="0" w:color="auto"/>
                    <w:bottom w:val="none" w:sz="0" w:space="0" w:color="auto"/>
                    <w:right w:val="none" w:sz="0" w:space="0" w:color="auto"/>
                  </w:divBdr>
                </w:div>
              </w:divsChild>
            </w:div>
            <w:div w:id="325210093">
              <w:marLeft w:val="0"/>
              <w:marRight w:val="0"/>
              <w:marTop w:val="0"/>
              <w:marBottom w:val="0"/>
              <w:divBdr>
                <w:top w:val="none" w:sz="0" w:space="0" w:color="auto"/>
                <w:left w:val="none" w:sz="0" w:space="0" w:color="auto"/>
                <w:bottom w:val="none" w:sz="0" w:space="0" w:color="auto"/>
                <w:right w:val="none" w:sz="0" w:space="0" w:color="auto"/>
              </w:divBdr>
              <w:divsChild>
                <w:div w:id="613178068">
                  <w:marLeft w:val="0"/>
                  <w:marRight w:val="0"/>
                  <w:marTop w:val="0"/>
                  <w:marBottom w:val="0"/>
                  <w:divBdr>
                    <w:top w:val="none" w:sz="0" w:space="0" w:color="auto"/>
                    <w:left w:val="none" w:sz="0" w:space="0" w:color="auto"/>
                    <w:bottom w:val="none" w:sz="0" w:space="0" w:color="auto"/>
                    <w:right w:val="none" w:sz="0" w:space="0" w:color="auto"/>
                  </w:divBdr>
                </w:div>
              </w:divsChild>
            </w:div>
            <w:div w:id="330645537">
              <w:marLeft w:val="0"/>
              <w:marRight w:val="0"/>
              <w:marTop w:val="0"/>
              <w:marBottom w:val="0"/>
              <w:divBdr>
                <w:top w:val="none" w:sz="0" w:space="0" w:color="auto"/>
                <w:left w:val="none" w:sz="0" w:space="0" w:color="auto"/>
                <w:bottom w:val="none" w:sz="0" w:space="0" w:color="auto"/>
                <w:right w:val="none" w:sz="0" w:space="0" w:color="auto"/>
              </w:divBdr>
              <w:divsChild>
                <w:div w:id="1947930012">
                  <w:marLeft w:val="0"/>
                  <w:marRight w:val="0"/>
                  <w:marTop w:val="0"/>
                  <w:marBottom w:val="0"/>
                  <w:divBdr>
                    <w:top w:val="none" w:sz="0" w:space="0" w:color="auto"/>
                    <w:left w:val="none" w:sz="0" w:space="0" w:color="auto"/>
                    <w:bottom w:val="none" w:sz="0" w:space="0" w:color="auto"/>
                    <w:right w:val="none" w:sz="0" w:space="0" w:color="auto"/>
                  </w:divBdr>
                </w:div>
              </w:divsChild>
            </w:div>
            <w:div w:id="337971654">
              <w:marLeft w:val="0"/>
              <w:marRight w:val="0"/>
              <w:marTop w:val="0"/>
              <w:marBottom w:val="0"/>
              <w:divBdr>
                <w:top w:val="none" w:sz="0" w:space="0" w:color="auto"/>
                <w:left w:val="none" w:sz="0" w:space="0" w:color="auto"/>
                <w:bottom w:val="none" w:sz="0" w:space="0" w:color="auto"/>
                <w:right w:val="none" w:sz="0" w:space="0" w:color="auto"/>
              </w:divBdr>
              <w:divsChild>
                <w:div w:id="1502886253">
                  <w:marLeft w:val="0"/>
                  <w:marRight w:val="0"/>
                  <w:marTop w:val="0"/>
                  <w:marBottom w:val="0"/>
                  <w:divBdr>
                    <w:top w:val="none" w:sz="0" w:space="0" w:color="auto"/>
                    <w:left w:val="none" w:sz="0" w:space="0" w:color="auto"/>
                    <w:bottom w:val="none" w:sz="0" w:space="0" w:color="auto"/>
                    <w:right w:val="none" w:sz="0" w:space="0" w:color="auto"/>
                  </w:divBdr>
                </w:div>
              </w:divsChild>
            </w:div>
            <w:div w:id="343749138">
              <w:marLeft w:val="0"/>
              <w:marRight w:val="0"/>
              <w:marTop w:val="0"/>
              <w:marBottom w:val="0"/>
              <w:divBdr>
                <w:top w:val="none" w:sz="0" w:space="0" w:color="auto"/>
                <w:left w:val="none" w:sz="0" w:space="0" w:color="auto"/>
                <w:bottom w:val="none" w:sz="0" w:space="0" w:color="auto"/>
                <w:right w:val="none" w:sz="0" w:space="0" w:color="auto"/>
              </w:divBdr>
              <w:divsChild>
                <w:div w:id="1664311683">
                  <w:marLeft w:val="0"/>
                  <w:marRight w:val="0"/>
                  <w:marTop w:val="0"/>
                  <w:marBottom w:val="0"/>
                  <w:divBdr>
                    <w:top w:val="none" w:sz="0" w:space="0" w:color="auto"/>
                    <w:left w:val="none" w:sz="0" w:space="0" w:color="auto"/>
                    <w:bottom w:val="none" w:sz="0" w:space="0" w:color="auto"/>
                    <w:right w:val="none" w:sz="0" w:space="0" w:color="auto"/>
                  </w:divBdr>
                </w:div>
              </w:divsChild>
            </w:div>
            <w:div w:id="346520307">
              <w:marLeft w:val="0"/>
              <w:marRight w:val="0"/>
              <w:marTop w:val="0"/>
              <w:marBottom w:val="0"/>
              <w:divBdr>
                <w:top w:val="none" w:sz="0" w:space="0" w:color="auto"/>
                <w:left w:val="none" w:sz="0" w:space="0" w:color="auto"/>
                <w:bottom w:val="none" w:sz="0" w:space="0" w:color="auto"/>
                <w:right w:val="none" w:sz="0" w:space="0" w:color="auto"/>
              </w:divBdr>
              <w:divsChild>
                <w:div w:id="555359148">
                  <w:marLeft w:val="0"/>
                  <w:marRight w:val="0"/>
                  <w:marTop w:val="0"/>
                  <w:marBottom w:val="0"/>
                  <w:divBdr>
                    <w:top w:val="none" w:sz="0" w:space="0" w:color="auto"/>
                    <w:left w:val="none" w:sz="0" w:space="0" w:color="auto"/>
                    <w:bottom w:val="none" w:sz="0" w:space="0" w:color="auto"/>
                    <w:right w:val="none" w:sz="0" w:space="0" w:color="auto"/>
                  </w:divBdr>
                </w:div>
              </w:divsChild>
            </w:div>
            <w:div w:id="362634804">
              <w:marLeft w:val="0"/>
              <w:marRight w:val="0"/>
              <w:marTop w:val="0"/>
              <w:marBottom w:val="0"/>
              <w:divBdr>
                <w:top w:val="none" w:sz="0" w:space="0" w:color="auto"/>
                <w:left w:val="none" w:sz="0" w:space="0" w:color="auto"/>
                <w:bottom w:val="none" w:sz="0" w:space="0" w:color="auto"/>
                <w:right w:val="none" w:sz="0" w:space="0" w:color="auto"/>
              </w:divBdr>
              <w:divsChild>
                <w:div w:id="697656988">
                  <w:marLeft w:val="0"/>
                  <w:marRight w:val="0"/>
                  <w:marTop w:val="0"/>
                  <w:marBottom w:val="0"/>
                  <w:divBdr>
                    <w:top w:val="none" w:sz="0" w:space="0" w:color="auto"/>
                    <w:left w:val="none" w:sz="0" w:space="0" w:color="auto"/>
                    <w:bottom w:val="none" w:sz="0" w:space="0" w:color="auto"/>
                    <w:right w:val="none" w:sz="0" w:space="0" w:color="auto"/>
                  </w:divBdr>
                </w:div>
              </w:divsChild>
            </w:div>
            <w:div w:id="370807918">
              <w:marLeft w:val="0"/>
              <w:marRight w:val="0"/>
              <w:marTop w:val="0"/>
              <w:marBottom w:val="0"/>
              <w:divBdr>
                <w:top w:val="none" w:sz="0" w:space="0" w:color="auto"/>
                <w:left w:val="none" w:sz="0" w:space="0" w:color="auto"/>
                <w:bottom w:val="none" w:sz="0" w:space="0" w:color="auto"/>
                <w:right w:val="none" w:sz="0" w:space="0" w:color="auto"/>
              </w:divBdr>
              <w:divsChild>
                <w:div w:id="2146122807">
                  <w:marLeft w:val="0"/>
                  <w:marRight w:val="0"/>
                  <w:marTop w:val="0"/>
                  <w:marBottom w:val="0"/>
                  <w:divBdr>
                    <w:top w:val="none" w:sz="0" w:space="0" w:color="auto"/>
                    <w:left w:val="none" w:sz="0" w:space="0" w:color="auto"/>
                    <w:bottom w:val="none" w:sz="0" w:space="0" w:color="auto"/>
                    <w:right w:val="none" w:sz="0" w:space="0" w:color="auto"/>
                  </w:divBdr>
                </w:div>
              </w:divsChild>
            </w:div>
            <w:div w:id="372313871">
              <w:marLeft w:val="0"/>
              <w:marRight w:val="0"/>
              <w:marTop w:val="0"/>
              <w:marBottom w:val="0"/>
              <w:divBdr>
                <w:top w:val="none" w:sz="0" w:space="0" w:color="auto"/>
                <w:left w:val="none" w:sz="0" w:space="0" w:color="auto"/>
                <w:bottom w:val="none" w:sz="0" w:space="0" w:color="auto"/>
                <w:right w:val="none" w:sz="0" w:space="0" w:color="auto"/>
              </w:divBdr>
              <w:divsChild>
                <w:div w:id="772432620">
                  <w:marLeft w:val="0"/>
                  <w:marRight w:val="0"/>
                  <w:marTop w:val="0"/>
                  <w:marBottom w:val="0"/>
                  <w:divBdr>
                    <w:top w:val="none" w:sz="0" w:space="0" w:color="auto"/>
                    <w:left w:val="none" w:sz="0" w:space="0" w:color="auto"/>
                    <w:bottom w:val="none" w:sz="0" w:space="0" w:color="auto"/>
                    <w:right w:val="none" w:sz="0" w:space="0" w:color="auto"/>
                  </w:divBdr>
                </w:div>
              </w:divsChild>
            </w:div>
            <w:div w:id="378406442">
              <w:marLeft w:val="0"/>
              <w:marRight w:val="0"/>
              <w:marTop w:val="0"/>
              <w:marBottom w:val="0"/>
              <w:divBdr>
                <w:top w:val="none" w:sz="0" w:space="0" w:color="auto"/>
                <w:left w:val="none" w:sz="0" w:space="0" w:color="auto"/>
                <w:bottom w:val="none" w:sz="0" w:space="0" w:color="auto"/>
                <w:right w:val="none" w:sz="0" w:space="0" w:color="auto"/>
              </w:divBdr>
              <w:divsChild>
                <w:div w:id="1611207478">
                  <w:marLeft w:val="0"/>
                  <w:marRight w:val="0"/>
                  <w:marTop w:val="0"/>
                  <w:marBottom w:val="0"/>
                  <w:divBdr>
                    <w:top w:val="none" w:sz="0" w:space="0" w:color="auto"/>
                    <w:left w:val="none" w:sz="0" w:space="0" w:color="auto"/>
                    <w:bottom w:val="none" w:sz="0" w:space="0" w:color="auto"/>
                    <w:right w:val="none" w:sz="0" w:space="0" w:color="auto"/>
                  </w:divBdr>
                </w:div>
              </w:divsChild>
            </w:div>
            <w:div w:id="379521220">
              <w:marLeft w:val="0"/>
              <w:marRight w:val="0"/>
              <w:marTop w:val="0"/>
              <w:marBottom w:val="0"/>
              <w:divBdr>
                <w:top w:val="none" w:sz="0" w:space="0" w:color="auto"/>
                <w:left w:val="none" w:sz="0" w:space="0" w:color="auto"/>
                <w:bottom w:val="none" w:sz="0" w:space="0" w:color="auto"/>
                <w:right w:val="none" w:sz="0" w:space="0" w:color="auto"/>
              </w:divBdr>
              <w:divsChild>
                <w:div w:id="1367948993">
                  <w:marLeft w:val="0"/>
                  <w:marRight w:val="0"/>
                  <w:marTop w:val="0"/>
                  <w:marBottom w:val="0"/>
                  <w:divBdr>
                    <w:top w:val="none" w:sz="0" w:space="0" w:color="auto"/>
                    <w:left w:val="none" w:sz="0" w:space="0" w:color="auto"/>
                    <w:bottom w:val="none" w:sz="0" w:space="0" w:color="auto"/>
                    <w:right w:val="none" w:sz="0" w:space="0" w:color="auto"/>
                  </w:divBdr>
                </w:div>
              </w:divsChild>
            </w:div>
            <w:div w:id="386876639">
              <w:marLeft w:val="0"/>
              <w:marRight w:val="0"/>
              <w:marTop w:val="0"/>
              <w:marBottom w:val="0"/>
              <w:divBdr>
                <w:top w:val="none" w:sz="0" w:space="0" w:color="auto"/>
                <w:left w:val="none" w:sz="0" w:space="0" w:color="auto"/>
                <w:bottom w:val="none" w:sz="0" w:space="0" w:color="auto"/>
                <w:right w:val="none" w:sz="0" w:space="0" w:color="auto"/>
              </w:divBdr>
              <w:divsChild>
                <w:div w:id="1962374793">
                  <w:marLeft w:val="0"/>
                  <w:marRight w:val="0"/>
                  <w:marTop w:val="0"/>
                  <w:marBottom w:val="0"/>
                  <w:divBdr>
                    <w:top w:val="none" w:sz="0" w:space="0" w:color="auto"/>
                    <w:left w:val="none" w:sz="0" w:space="0" w:color="auto"/>
                    <w:bottom w:val="none" w:sz="0" w:space="0" w:color="auto"/>
                    <w:right w:val="none" w:sz="0" w:space="0" w:color="auto"/>
                  </w:divBdr>
                </w:div>
              </w:divsChild>
            </w:div>
            <w:div w:id="387610809">
              <w:marLeft w:val="0"/>
              <w:marRight w:val="0"/>
              <w:marTop w:val="0"/>
              <w:marBottom w:val="0"/>
              <w:divBdr>
                <w:top w:val="none" w:sz="0" w:space="0" w:color="auto"/>
                <w:left w:val="none" w:sz="0" w:space="0" w:color="auto"/>
                <w:bottom w:val="none" w:sz="0" w:space="0" w:color="auto"/>
                <w:right w:val="none" w:sz="0" w:space="0" w:color="auto"/>
              </w:divBdr>
              <w:divsChild>
                <w:div w:id="2068146734">
                  <w:marLeft w:val="0"/>
                  <w:marRight w:val="0"/>
                  <w:marTop w:val="0"/>
                  <w:marBottom w:val="0"/>
                  <w:divBdr>
                    <w:top w:val="none" w:sz="0" w:space="0" w:color="auto"/>
                    <w:left w:val="none" w:sz="0" w:space="0" w:color="auto"/>
                    <w:bottom w:val="none" w:sz="0" w:space="0" w:color="auto"/>
                    <w:right w:val="none" w:sz="0" w:space="0" w:color="auto"/>
                  </w:divBdr>
                </w:div>
              </w:divsChild>
            </w:div>
            <w:div w:id="388502844">
              <w:marLeft w:val="0"/>
              <w:marRight w:val="0"/>
              <w:marTop w:val="0"/>
              <w:marBottom w:val="0"/>
              <w:divBdr>
                <w:top w:val="none" w:sz="0" w:space="0" w:color="auto"/>
                <w:left w:val="none" w:sz="0" w:space="0" w:color="auto"/>
                <w:bottom w:val="none" w:sz="0" w:space="0" w:color="auto"/>
                <w:right w:val="none" w:sz="0" w:space="0" w:color="auto"/>
              </w:divBdr>
              <w:divsChild>
                <w:div w:id="1403216526">
                  <w:marLeft w:val="0"/>
                  <w:marRight w:val="0"/>
                  <w:marTop w:val="0"/>
                  <w:marBottom w:val="0"/>
                  <w:divBdr>
                    <w:top w:val="none" w:sz="0" w:space="0" w:color="auto"/>
                    <w:left w:val="none" w:sz="0" w:space="0" w:color="auto"/>
                    <w:bottom w:val="none" w:sz="0" w:space="0" w:color="auto"/>
                    <w:right w:val="none" w:sz="0" w:space="0" w:color="auto"/>
                  </w:divBdr>
                </w:div>
              </w:divsChild>
            </w:div>
            <w:div w:id="390352894">
              <w:marLeft w:val="0"/>
              <w:marRight w:val="0"/>
              <w:marTop w:val="0"/>
              <w:marBottom w:val="0"/>
              <w:divBdr>
                <w:top w:val="none" w:sz="0" w:space="0" w:color="auto"/>
                <w:left w:val="none" w:sz="0" w:space="0" w:color="auto"/>
                <w:bottom w:val="none" w:sz="0" w:space="0" w:color="auto"/>
                <w:right w:val="none" w:sz="0" w:space="0" w:color="auto"/>
              </w:divBdr>
              <w:divsChild>
                <w:div w:id="335426567">
                  <w:marLeft w:val="0"/>
                  <w:marRight w:val="0"/>
                  <w:marTop w:val="0"/>
                  <w:marBottom w:val="0"/>
                  <w:divBdr>
                    <w:top w:val="none" w:sz="0" w:space="0" w:color="auto"/>
                    <w:left w:val="none" w:sz="0" w:space="0" w:color="auto"/>
                    <w:bottom w:val="none" w:sz="0" w:space="0" w:color="auto"/>
                    <w:right w:val="none" w:sz="0" w:space="0" w:color="auto"/>
                  </w:divBdr>
                </w:div>
              </w:divsChild>
            </w:div>
            <w:div w:id="395473128">
              <w:marLeft w:val="0"/>
              <w:marRight w:val="0"/>
              <w:marTop w:val="0"/>
              <w:marBottom w:val="0"/>
              <w:divBdr>
                <w:top w:val="none" w:sz="0" w:space="0" w:color="auto"/>
                <w:left w:val="none" w:sz="0" w:space="0" w:color="auto"/>
                <w:bottom w:val="none" w:sz="0" w:space="0" w:color="auto"/>
                <w:right w:val="none" w:sz="0" w:space="0" w:color="auto"/>
              </w:divBdr>
              <w:divsChild>
                <w:div w:id="2050181716">
                  <w:marLeft w:val="0"/>
                  <w:marRight w:val="0"/>
                  <w:marTop w:val="0"/>
                  <w:marBottom w:val="0"/>
                  <w:divBdr>
                    <w:top w:val="none" w:sz="0" w:space="0" w:color="auto"/>
                    <w:left w:val="none" w:sz="0" w:space="0" w:color="auto"/>
                    <w:bottom w:val="none" w:sz="0" w:space="0" w:color="auto"/>
                    <w:right w:val="none" w:sz="0" w:space="0" w:color="auto"/>
                  </w:divBdr>
                </w:div>
              </w:divsChild>
            </w:div>
            <w:div w:id="413430409">
              <w:marLeft w:val="0"/>
              <w:marRight w:val="0"/>
              <w:marTop w:val="0"/>
              <w:marBottom w:val="0"/>
              <w:divBdr>
                <w:top w:val="none" w:sz="0" w:space="0" w:color="auto"/>
                <w:left w:val="none" w:sz="0" w:space="0" w:color="auto"/>
                <w:bottom w:val="none" w:sz="0" w:space="0" w:color="auto"/>
                <w:right w:val="none" w:sz="0" w:space="0" w:color="auto"/>
              </w:divBdr>
              <w:divsChild>
                <w:div w:id="705102855">
                  <w:marLeft w:val="0"/>
                  <w:marRight w:val="0"/>
                  <w:marTop w:val="0"/>
                  <w:marBottom w:val="0"/>
                  <w:divBdr>
                    <w:top w:val="none" w:sz="0" w:space="0" w:color="auto"/>
                    <w:left w:val="none" w:sz="0" w:space="0" w:color="auto"/>
                    <w:bottom w:val="none" w:sz="0" w:space="0" w:color="auto"/>
                    <w:right w:val="none" w:sz="0" w:space="0" w:color="auto"/>
                  </w:divBdr>
                </w:div>
              </w:divsChild>
            </w:div>
            <w:div w:id="418405257">
              <w:marLeft w:val="0"/>
              <w:marRight w:val="0"/>
              <w:marTop w:val="0"/>
              <w:marBottom w:val="0"/>
              <w:divBdr>
                <w:top w:val="none" w:sz="0" w:space="0" w:color="auto"/>
                <w:left w:val="none" w:sz="0" w:space="0" w:color="auto"/>
                <w:bottom w:val="none" w:sz="0" w:space="0" w:color="auto"/>
                <w:right w:val="none" w:sz="0" w:space="0" w:color="auto"/>
              </w:divBdr>
              <w:divsChild>
                <w:div w:id="913780593">
                  <w:marLeft w:val="0"/>
                  <w:marRight w:val="0"/>
                  <w:marTop w:val="0"/>
                  <w:marBottom w:val="0"/>
                  <w:divBdr>
                    <w:top w:val="none" w:sz="0" w:space="0" w:color="auto"/>
                    <w:left w:val="none" w:sz="0" w:space="0" w:color="auto"/>
                    <w:bottom w:val="none" w:sz="0" w:space="0" w:color="auto"/>
                    <w:right w:val="none" w:sz="0" w:space="0" w:color="auto"/>
                  </w:divBdr>
                </w:div>
              </w:divsChild>
            </w:div>
            <w:div w:id="421269252">
              <w:marLeft w:val="0"/>
              <w:marRight w:val="0"/>
              <w:marTop w:val="0"/>
              <w:marBottom w:val="0"/>
              <w:divBdr>
                <w:top w:val="none" w:sz="0" w:space="0" w:color="auto"/>
                <w:left w:val="none" w:sz="0" w:space="0" w:color="auto"/>
                <w:bottom w:val="none" w:sz="0" w:space="0" w:color="auto"/>
                <w:right w:val="none" w:sz="0" w:space="0" w:color="auto"/>
              </w:divBdr>
              <w:divsChild>
                <w:div w:id="1808039608">
                  <w:marLeft w:val="0"/>
                  <w:marRight w:val="0"/>
                  <w:marTop w:val="0"/>
                  <w:marBottom w:val="0"/>
                  <w:divBdr>
                    <w:top w:val="none" w:sz="0" w:space="0" w:color="auto"/>
                    <w:left w:val="none" w:sz="0" w:space="0" w:color="auto"/>
                    <w:bottom w:val="none" w:sz="0" w:space="0" w:color="auto"/>
                    <w:right w:val="none" w:sz="0" w:space="0" w:color="auto"/>
                  </w:divBdr>
                </w:div>
              </w:divsChild>
            </w:div>
            <w:div w:id="426928854">
              <w:marLeft w:val="0"/>
              <w:marRight w:val="0"/>
              <w:marTop w:val="0"/>
              <w:marBottom w:val="0"/>
              <w:divBdr>
                <w:top w:val="none" w:sz="0" w:space="0" w:color="auto"/>
                <w:left w:val="none" w:sz="0" w:space="0" w:color="auto"/>
                <w:bottom w:val="none" w:sz="0" w:space="0" w:color="auto"/>
                <w:right w:val="none" w:sz="0" w:space="0" w:color="auto"/>
              </w:divBdr>
              <w:divsChild>
                <w:div w:id="527917747">
                  <w:marLeft w:val="0"/>
                  <w:marRight w:val="0"/>
                  <w:marTop w:val="0"/>
                  <w:marBottom w:val="0"/>
                  <w:divBdr>
                    <w:top w:val="none" w:sz="0" w:space="0" w:color="auto"/>
                    <w:left w:val="none" w:sz="0" w:space="0" w:color="auto"/>
                    <w:bottom w:val="none" w:sz="0" w:space="0" w:color="auto"/>
                    <w:right w:val="none" w:sz="0" w:space="0" w:color="auto"/>
                  </w:divBdr>
                </w:div>
              </w:divsChild>
            </w:div>
            <w:div w:id="429548755">
              <w:marLeft w:val="0"/>
              <w:marRight w:val="0"/>
              <w:marTop w:val="0"/>
              <w:marBottom w:val="0"/>
              <w:divBdr>
                <w:top w:val="none" w:sz="0" w:space="0" w:color="auto"/>
                <w:left w:val="none" w:sz="0" w:space="0" w:color="auto"/>
                <w:bottom w:val="none" w:sz="0" w:space="0" w:color="auto"/>
                <w:right w:val="none" w:sz="0" w:space="0" w:color="auto"/>
              </w:divBdr>
              <w:divsChild>
                <w:div w:id="1978946016">
                  <w:marLeft w:val="0"/>
                  <w:marRight w:val="0"/>
                  <w:marTop w:val="0"/>
                  <w:marBottom w:val="0"/>
                  <w:divBdr>
                    <w:top w:val="none" w:sz="0" w:space="0" w:color="auto"/>
                    <w:left w:val="none" w:sz="0" w:space="0" w:color="auto"/>
                    <w:bottom w:val="none" w:sz="0" w:space="0" w:color="auto"/>
                    <w:right w:val="none" w:sz="0" w:space="0" w:color="auto"/>
                  </w:divBdr>
                </w:div>
              </w:divsChild>
            </w:div>
            <w:div w:id="440803440">
              <w:marLeft w:val="0"/>
              <w:marRight w:val="0"/>
              <w:marTop w:val="0"/>
              <w:marBottom w:val="0"/>
              <w:divBdr>
                <w:top w:val="none" w:sz="0" w:space="0" w:color="auto"/>
                <w:left w:val="none" w:sz="0" w:space="0" w:color="auto"/>
                <w:bottom w:val="none" w:sz="0" w:space="0" w:color="auto"/>
                <w:right w:val="none" w:sz="0" w:space="0" w:color="auto"/>
              </w:divBdr>
              <w:divsChild>
                <w:div w:id="1039353858">
                  <w:marLeft w:val="0"/>
                  <w:marRight w:val="0"/>
                  <w:marTop w:val="0"/>
                  <w:marBottom w:val="0"/>
                  <w:divBdr>
                    <w:top w:val="none" w:sz="0" w:space="0" w:color="auto"/>
                    <w:left w:val="none" w:sz="0" w:space="0" w:color="auto"/>
                    <w:bottom w:val="none" w:sz="0" w:space="0" w:color="auto"/>
                    <w:right w:val="none" w:sz="0" w:space="0" w:color="auto"/>
                  </w:divBdr>
                </w:div>
                <w:div w:id="1254633735">
                  <w:marLeft w:val="0"/>
                  <w:marRight w:val="0"/>
                  <w:marTop w:val="0"/>
                  <w:marBottom w:val="0"/>
                  <w:divBdr>
                    <w:top w:val="none" w:sz="0" w:space="0" w:color="auto"/>
                    <w:left w:val="none" w:sz="0" w:space="0" w:color="auto"/>
                    <w:bottom w:val="none" w:sz="0" w:space="0" w:color="auto"/>
                    <w:right w:val="none" w:sz="0" w:space="0" w:color="auto"/>
                  </w:divBdr>
                </w:div>
                <w:div w:id="1969358006">
                  <w:marLeft w:val="0"/>
                  <w:marRight w:val="0"/>
                  <w:marTop w:val="0"/>
                  <w:marBottom w:val="0"/>
                  <w:divBdr>
                    <w:top w:val="none" w:sz="0" w:space="0" w:color="auto"/>
                    <w:left w:val="none" w:sz="0" w:space="0" w:color="auto"/>
                    <w:bottom w:val="none" w:sz="0" w:space="0" w:color="auto"/>
                    <w:right w:val="none" w:sz="0" w:space="0" w:color="auto"/>
                  </w:divBdr>
                </w:div>
              </w:divsChild>
            </w:div>
            <w:div w:id="444813417">
              <w:marLeft w:val="0"/>
              <w:marRight w:val="0"/>
              <w:marTop w:val="0"/>
              <w:marBottom w:val="0"/>
              <w:divBdr>
                <w:top w:val="none" w:sz="0" w:space="0" w:color="auto"/>
                <w:left w:val="none" w:sz="0" w:space="0" w:color="auto"/>
                <w:bottom w:val="none" w:sz="0" w:space="0" w:color="auto"/>
                <w:right w:val="none" w:sz="0" w:space="0" w:color="auto"/>
              </w:divBdr>
              <w:divsChild>
                <w:div w:id="417754601">
                  <w:marLeft w:val="0"/>
                  <w:marRight w:val="0"/>
                  <w:marTop w:val="0"/>
                  <w:marBottom w:val="0"/>
                  <w:divBdr>
                    <w:top w:val="none" w:sz="0" w:space="0" w:color="auto"/>
                    <w:left w:val="none" w:sz="0" w:space="0" w:color="auto"/>
                    <w:bottom w:val="none" w:sz="0" w:space="0" w:color="auto"/>
                    <w:right w:val="none" w:sz="0" w:space="0" w:color="auto"/>
                  </w:divBdr>
                </w:div>
              </w:divsChild>
            </w:div>
            <w:div w:id="446510477">
              <w:marLeft w:val="0"/>
              <w:marRight w:val="0"/>
              <w:marTop w:val="0"/>
              <w:marBottom w:val="0"/>
              <w:divBdr>
                <w:top w:val="none" w:sz="0" w:space="0" w:color="auto"/>
                <w:left w:val="none" w:sz="0" w:space="0" w:color="auto"/>
                <w:bottom w:val="none" w:sz="0" w:space="0" w:color="auto"/>
                <w:right w:val="none" w:sz="0" w:space="0" w:color="auto"/>
              </w:divBdr>
              <w:divsChild>
                <w:div w:id="265313440">
                  <w:marLeft w:val="0"/>
                  <w:marRight w:val="0"/>
                  <w:marTop w:val="0"/>
                  <w:marBottom w:val="0"/>
                  <w:divBdr>
                    <w:top w:val="none" w:sz="0" w:space="0" w:color="auto"/>
                    <w:left w:val="none" w:sz="0" w:space="0" w:color="auto"/>
                    <w:bottom w:val="none" w:sz="0" w:space="0" w:color="auto"/>
                    <w:right w:val="none" w:sz="0" w:space="0" w:color="auto"/>
                  </w:divBdr>
                </w:div>
              </w:divsChild>
            </w:div>
            <w:div w:id="448428071">
              <w:marLeft w:val="0"/>
              <w:marRight w:val="0"/>
              <w:marTop w:val="0"/>
              <w:marBottom w:val="0"/>
              <w:divBdr>
                <w:top w:val="none" w:sz="0" w:space="0" w:color="auto"/>
                <w:left w:val="none" w:sz="0" w:space="0" w:color="auto"/>
                <w:bottom w:val="none" w:sz="0" w:space="0" w:color="auto"/>
                <w:right w:val="none" w:sz="0" w:space="0" w:color="auto"/>
              </w:divBdr>
              <w:divsChild>
                <w:div w:id="438111477">
                  <w:marLeft w:val="0"/>
                  <w:marRight w:val="0"/>
                  <w:marTop w:val="0"/>
                  <w:marBottom w:val="0"/>
                  <w:divBdr>
                    <w:top w:val="none" w:sz="0" w:space="0" w:color="auto"/>
                    <w:left w:val="none" w:sz="0" w:space="0" w:color="auto"/>
                    <w:bottom w:val="none" w:sz="0" w:space="0" w:color="auto"/>
                    <w:right w:val="none" w:sz="0" w:space="0" w:color="auto"/>
                  </w:divBdr>
                </w:div>
              </w:divsChild>
            </w:div>
            <w:div w:id="456410937">
              <w:marLeft w:val="0"/>
              <w:marRight w:val="0"/>
              <w:marTop w:val="0"/>
              <w:marBottom w:val="0"/>
              <w:divBdr>
                <w:top w:val="none" w:sz="0" w:space="0" w:color="auto"/>
                <w:left w:val="none" w:sz="0" w:space="0" w:color="auto"/>
                <w:bottom w:val="none" w:sz="0" w:space="0" w:color="auto"/>
                <w:right w:val="none" w:sz="0" w:space="0" w:color="auto"/>
              </w:divBdr>
              <w:divsChild>
                <w:div w:id="1801995329">
                  <w:marLeft w:val="0"/>
                  <w:marRight w:val="0"/>
                  <w:marTop w:val="0"/>
                  <w:marBottom w:val="0"/>
                  <w:divBdr>
                    <w:top w:val="none" w:sz="0" w:space="0" w:color="auto"/>
                    <w:left w:val="none" w:sz="0" w:space="0" w:color="auto"/>
                    <w:bottom w:val="none" w:sz="0" w:space="0" w:color="auto"/>
                    <w:right w:val="none" w:sz="0" w:space="0" w:color="auto"/>
                  </w:divBdr>
                </w:div>
              </w:divsChild>
            </w:div>
            <w:div w:id="469595037">
              <w:marLeft w:val="0"/>
              <w:marRight w:val="0"/>
              <w:marTop w:val="0"/>
              <w:marBottom w:val="0"/>
              <w:divBdr>
                <w:top w:val="none" w:sz="0" w:space="0" w:color="auto"/>
                <w:left w:val="none" w:sz="0" w:space="0" w:color="auto"/>
                <w:bottom w:val="none" w:sz="0" w:space="0" w:color="auto"/>
                <w:right w:val="none" w:sz="0" w:space="0" w:color="auto"/>
              </w:divBdr>
              <w:divsChild>
                <w:div w:id="1365210301">
                  <w:marLeft w:val="0"/>
                  <w:marRight w:val="0"/>
                  <w:marTop w:val="0"/>
                  <w:marBottom w:val="0"/>
                  <w:divBdr>
                    <w:top w:val="none" w:sz="0" w:space="0" w:color="auto"/>
                    <w:left w:val="none" w:sz="0" w:space="0" w:color="auto"/>
                    <w:bottom w:val="none" w:sz="0" w:space="0" w:color="auto"/>
                    <w:right w:val="none" w:sz="0" w:space="0" w:color="auto"/>
                  </w:divBdr>
                </w:div>
              </w:divsChild>
            </w:div>
            <w:div w:id="470246307">
              <w:marLeft w:val="0"/>
              <w:marRight w:val="0"/>
              <w:marTop w:val="0"/>
              <w:marBottom w:val="0"/>
              <w:divBdr>
                <w:top w:val="none" w:sz="0" w:space="0" w:color="auto"/>
                <w:left w:val="none" w:sz="0" w:space="0" w:color="auto"/>
                <w:bottom w:val="none" w:sz="0" w:space="0" w:color="auto"/>
                <w:right w:val="none" w:sz="0" w:space="0" w:color="auto"/>
              </w:divBdr>
              <w:divsChild>
                <w:div w:id="317391145">
                  <w:marLeft w:val="0"/>
                  <w:marRight w:val="0"/>
                  <w:marTop w:val="0"/>
                  <w:marBottom w:val="0"/>
                  <w:divBdr>
                    <w:top w:val="none" w:sz="0" w:space="0" w:color="auto"/>
                    <w:left w:val="none" w:sz="0" w:space="0" w:color="auto"/>
                    <w:bottom w:val="none" w:sz="0" w:space="0" w:color="auto"/>
                    <w:right w:val="none" w:sz="0" w:space="0" w:color="auto"/>
                  </w:divBdr>
                </w:div>
              </w:divsChild>
            </w:div>
            <w:div w:id="491337174">
              <w:marLeft w:val="0"/>
              <w:marRight w:val="0"/>
              <w:marTop w:val="0"/>
              <w:marBottom w:val="0"/>
              <w:divBdr>
                <w:top w:val="none" w:sz="0" w:space="0" w:color="auto"/>
                <w:left w:val="none" w:sz="0" w:space="0" w:color="auto"/>
                <w:bottom w:val="none" w:sz="0" w:space="0" w:color="auto"/>
                <w:right w:val="none" w:sz="0" w:space="0" w:color="auto"/>
              </w:divBdr>
              <w:divsChild>
                <w:div w:id="1733773571">
                  <w:marLeft w:val="0"/>
                  <w:marRight w:val="0"/>
                  <w:marTop w:val="0"/>
                  <w:marBottom w:val="0"/>
                  <w:divBdr>
                    <w:top w:val="none" w:sz="0" w:space="0" w:color="auto"/>
                    <w:left w:val="none" w:sz="0" w:space="0" w:color="auto"/>
                    <w:bottom w:val="none" w:sz="0" w:space="0" w:color="auto"/>
                    <w:right w:val="none" w:sz="0" w:space="0" w:color="auto"/>
                  </w:divBdr>
                </w:div>
              </w:divsChild>
            </w:div>
            <w:div w:id="507794171">
              <w:marLeft w:val="0"/>
              <w:marRight w:val="0"/>
              <w:marTop w:val="0"/>
              <w:marBottom w:val="0"/>
              <w:divBdr>
                <w:top w:val="none" w:sz="0" w:space="0" w:color="auto"/>
                <w:left w:val="none" w:sz="0" w:space="0" w:color="auto"/>
                <w:bottom w:val="none" w:sz="0" w:space="0" w:color="auto"/>
                <w:right w:val="none" w:sz="0" w:space="0" w:color="auto"/>
              </w:divBdr>
              <w:divsChild>
                <w:div w:id="1238245292">
                  <w:marLeft w:val="0"/>
                  <w:marRight w:val="0"/>
                  <w:marTop w:val="0"/>
                  <w:marBottom w:val="0"/>
                  <w:divBdr>
                    <w:top w:val="none" w:sz="0" w:space="0" w:color="auto"/>
                    <w:left w:val="none" w:sz="0" w:space="0" w:color="auto"/>
                    <w:bottom w:val="none" w:sz="0" w:space="0" w:color="auto"/>
                    <w:right w:val="none" w:sz="0" w:space="0" w:color="auto"/>
                  </w:divBdr>
                </w:div>
              </w:divsChild>
            </w:div>
            <w:div w:id="523985556">
              <w:marLeft w:val="0"/>
              <w:marRight w:val="0"/>
              <w:marTop w:val="0"/>
              <w:marBottom w:val="0"/>
              <w:divBdr>
                <w:top w:val="none" w:sz="0" w:space="0" w:color="auto"/>
                <w:left w:val="none" w:sz="0" w:space="0" w:color="auto"/>
                <w:bottom w:val="none" w:sz="0" w:space="0" w:color="auto"/>
                <w:right w:val="none" w:sz="0" w:space="0" w:color="auto"/>
              </w:divBdr>
              <w:divsChild>
                <w:div w:id="138157182">
                  <w:marLeft w:val="0"/>
                  <w:marRight w:val="0"/>
                  <w:marTop w:val="0"/>
                  <w:marBottom w:val="0"/>
                  <w:divBdr>
                    <w:top w:val="none" w:sz="0" w:space="0" w:color="auto"/>
                    <w:left w:val="none" w:sz="0" w:space="0" w:color="auto"/>
                    <w:bottom w:val="none" w:sz="0" w:space="0" w:color="auto"/>
                    <w:right w:val="none" w:sz="0" w:space="0" w:color="auto"/>
                  </w:divBdr>
                </w:div>
              </w:divsChild>
            </w:div>
            <w:div w:id="546188865">
              <w:marLeft w:val="0"/>
              <w:marRight w:val="0"/>
              <w:marTop w:val="0"/>
              <w:marBottom w:val="0"/>
              <w:divBdr>
                <w:top w:val="none" w:sz="0" w:space="0" w:color="auto"/>
                <w:left w:val="none" w:sz="0" w:space="0" w:color="auto"/>
                <w:bottom w:val="none" w:sz="0" w:space="0" w:color="auto"/>
                <w:right w:val="none" w:sz="0" w:space="0" w:color="auto"/>
              </w:divBdr>
              <w:divsChild>
                <w:div w:id="768231533">
                  <w:marLeft w:val="0"/>
                  <w:marRight w:val="0"/>
                  <w:marTop w:val="0"/>
                  <w:marBottom w:val="0"/>
                  <w:divBdr>
                    <w:top w:val="none" w:sz="0" w:space="0" w:color="auto"/>
                    <w:left w:val="none" w:sz="0" w:space="0" w:color="auto"/>
                    <w:bottom w:val="none" w:sz="0" w:space="0" w:color="auto"/>
                    <w:right w:val="none" w:sz="0" w:space="0" w:color="auto"/>
                  </w:divBdr>
                </w:div>
              </w:divsChild>
            </w:div>
            <w:div w:id="548958302">
              <w:marLeft w:val="0"/>
              <w:marRight w:val="0"/>
              <w:marTop w:val="0"/>
              <w:marBottom w:val="0"/>
              <w:divBdr>
                <w:top w:val="none" w:sz="0" w:space="0" w:color="auto"/>
                <w:left w:val="none" w:sz="0" w:space="0" w:color="auto"/>
                <w:bottom w:val="none" w:sz="0" w:space="0" w:color="auto"/>
                <w:right w:val="none" w:sz="0" w:space="0" w:color="auto"/>
              </w:divBdr>
              <w:divsChild>
                <w:div w:id="491533380">
                  <w:marLeft w:val="0"/>
                  <w:marRight w:val="0"/>
                  <w:marTop w:val="0"/>
                  <w:marBottom w:val="0"/>
                  <w:divBdr>
                    <w:top w:val="none" w:sz="0" w:space="0" w:color="auto"/>
                    <w:left w:val="none" w:sz="0" w:space="0" w:color="auto"/>
                    <w:bottom w:val="none" w:sz="0" w:space="0" w:color="auto"/>
                    <w:right w:val="none" w:sz="0" w:space="0" w:color="auto"/>
                  </w:divBdr>
                </w:div>
              </w:divsChild>
            </w:div>
            <w:div w:id="565529538">
              <w:marLeft w:val="0"/>
              <w:marRight w:val="0"/>
              <w:marTop w:val="0"/>
              <w:marBottom w:val="0"/>
              <w:divBdr>
                <w:top w:val="none" w:sz="0" w:space="0" w:color="auto"/>
                <w:left w:val="none" w:sz="0" w:space="0" w:color="auto"/>
                <w:bottom w:val="none" w:sz="0" w:space="0" w:color="auto"/>
                <w:right w:val="none" w:sz="0" w:space="0" w:color="auto"/>
              </w:divBdr>
              <w:divsChild>
                <w:div w:id="1812627055">
                  <w:marLeft w:val="0"/>
                  <w:marRight w:val="0"/>
                  <w:marTop w:val="0"/>
                  <w:marBottom w:val="0"/>
                  <w:divBdr>
                    <w:top w:val="none" w:sz="0" w:space="0" w:color="auto"/>
                    <w:left w:val="none" w:sz="0" w:space="0" w:color="auto"/>
                    <w:bottom w:val="none" w:sz="0" w:space="0" w:color="auto"/>
                    <w:right w:val="none" w:sz="0" w:space="0" w:color="auto"/>
                  </w:divBdr>
                </w:div>
              </w:divsChild>
            </w:div>
            <w:div w:id="565649101">
              <w:marLeft w:val="0"/>
              <w:marRight w:val="0"/>
              <w:marTop w:val="0"/>
              <w:marBottom w:val="0"/>
              <w:divBdr>
                <w:top w:val="none" w:sz="0" w:space="0" w:color="auto"/>
                <w:left w:val="none" w:sz="0" w:space="0" w:color="auto"/>
                <w:bottom w:val="none" w:sz="0" w:space="0" w:color="auto"/>
                <w:right w:val="none" w:sz="0" w:space="0" w:color="auto"/>
              </w:divBdr>
              <w:divsChild>
                <w:div w:id="446849745">
                  <w:marLeft w:val="0"/>
                  <w:marRight w:val="0"/>
                  <w:marTop w:val="0"/>
                  <w:marBottom w:val="0"/>
                  <w:divBdr>
                    <w:top w:val="none" w:sz="0" w:space="0" w:color="auto"/>
                    <w:left w:val="none" w:sz="0" w:space="0" w:color="auto"/>
                    <w:bottom w:val="none" w:sz="0" w:space="0" w:color="auto"/>
                    <w:right w:val="none" w:sz="0" w:space="0" w:color="auto"/>
                  </w:divBdr>
                </w:div>
              </w:divsChild>
            </w:div>
            <w:div w:id="566720637">
              <w:marLeft w:val="0"/>
              <w:marRight w:val="0"/>
              <w:marTop w:val="0"/>
              <w:marBottom w:val="0"/>
              <w:divBdr>
                <w:top w:val="none" w:sz="0" w:space="0" w:color="auto"/>
                <w:left w:val="none" w:sz="0" w:space="0" w:color="auto"/>
                <w:bottom w:val="none" w:sz="0" w:space="0" w:color="auto"/>
                <w:right w:val="none" w:sz="0" w:space="0" w:color="auto"/>
              </w:divBdr>
              <w:divsChild>
                <w:div w:id="1925256928">
                  <w:marLeft w:val="0"/>
                  <w:marRight w:val="0"/>
                  <w:marTop w:val="0"/>
                  <w:marBottom w:val="0"/>
                  <w:divBdr>
                    <w:top w:val="none" w:sz="0" w:space="0" w:color="auto"/>
                    <w:left w:val="none" w:sz="0" w:space="0" w:color="auto"/>
                    <w:bottom w:val="none" w:sz="0" w:space="0" w:color="auto"/>
                    <w:right w:val="none" w:sz="0" w:space="0" w:color="auto"/>
                  </w:divBdr>
                </w:div>
              </w:divsChild>
            </w:div>
            <w:div w:id="580794346">
              <w:marLeft w:val="0"/>
              <w:marRight w:val="0"/>
              <w:marTop w:val="0"/>
              <w:marBottom w:val="0"/>
              <w:divBdr>
                <w:top w:val="none" w:sz="0" w:space="0" w:color="auto"/>
                <w:left w:val="none" w:sz="0" w:space="0" w:color="auto"/>
                <w:bottom w:val="none" w:sz="0" w:space="0" w:color="auto"/>
                <w:right w:val="none" w:sz="0" w:space="0" w:color="auto"/>
              </w:divBdr>
              <w:divsChild>
                <w:div w:id="1644965245">
                  <w:marLeft w:val="0"/>
                  <w:marRight w:val="0"/>
                  <w:marTop w:val="0"/>
                  <w:marBottom w:val="0"/>
                  <w:divBdr>
                    <w:top w:val="none" w:sz="0" w:space="0" w:color="auto"/>
                    <w:left w:val="none" w:sz="0" w:space="0" w:color="auto"/>
                    <w:bottom w:val="none" w:sz="0" w:space="0" w:color="auto"/>
                    <w:right w:val="none" w:sz="0" w:space="0" w:color="auto"/>
                  </w:divBdr>
                </w:div>
              </w:divsChild>
            </w:div>
            <w:div w:id="586042185">
              <w:marLeft w:val="0"/>
              <w:marRight w:val="0"/>
              <w:marTop w:val="0"/>
              <w:marBottom w:val="0"/>
              <w:divBdr>
                <w:top w:val="none" w:sz="0" w:space="0" w:color="auto"/>
                <w:left w:val="none" w:sz="0" w:space="0" w:color="auto"/>
                <w:bottom w:val="none" w:sz="0" w:space="0" w:color="auto"/>
                <w:right w:val="none" w:sz="0" w:space="0" w:color="auto"/>
              </w:divBdr>
              <w:divsChild>
                <w:div w:id="876744923">
                  <w:marLeft w:val="0"/>
                  <w:marRight w:val="0"/>
                  <w:marTop w:val="0"/>
                  <w:marBottom w:val="0"/>
                  <w:divBdr>
                    <w:top w:val="none" w:sz="0" w:space="0" w:color="auto"/>
                    <w:left w:val="none" w:sz="0" w:space="0" w:color="auto"/>
                    <w:bottom w:val="none" w:sz="0" w:space="0" w:color="auto"/>
                    <w:right w:val="none" w:sz="0" w:space="0" w:color="auto"/>
                  </w:divBdr>
                </w:div>
              </w:divsChild>
            </w:div>
            <w:div w:id="591207170">
              <w:marLeft w:val="0"/>
              <w:marRight w:val="0"/>
              <w:marTop w:val="0"/>
              <w:marBottom w:val="0"/>
              <w:divBdr>
                <w:top w:val="none" w:sz="0" w:space="0" w:color="auto"/>
                <w:left w:val="none" w:sz="0" w:space="0" w:color="auto"/>
                <w:bottom w:val="none" w:sz="0" w:space="0" w:color="auto"/>
                <w:right w:val="none" w:sz="0" w:space="0" w:color="auto"/>
              </w:divBdr>
              <w:divsChild>
                <w:div w:id="2019115734">
                  <w:marLeft w:val="0"/>
                  <w:marRight w:val="0"/>
                  <w:marTop w:val="0"/>
                  <w:marBottom w:val="0"/>
                  <w:divBdr>
                    <w:top w:val="none" w:sz="0" w:space="0" w:color="auto"/>
                    <w:left w:val="none" w:sz="0" w:space="0" w:color="auto"/>
                    <w:bottom w:val="none" w:sz="0" w:space="0" w:color="auto"/>
                    <w:right w:val="none" w:sz="0" w:space="0" w:color="auto"/>
                  </w:divBdr>
                </w:div>
              </w:divsChild>
            </w:div>
            <w:div w:id="592472263">
              <w:marLeft w:val="0"/>
              <w:marRight w:val="0"/>
              <w:marTop w:val="0"/>
              <w:marBottom w:val="0"/>
              <w:divBdr>
                <w:top w:val="none" w:sz="0" w:space="0" w:color="auto"/>
                <w:left w:val="none" w:sz="0" w:space="0" w:color="auto"/>
                <w:bottom w:val="none" w:sz="0" w:space="0" w:color="auto"/>
                <w:right w:val="none" w:sz="0" w:space="0" w:color="auto"/>
              </w:divBdr>
              <w:divsChild>
                <w:div w:id="2014333177">
                  <w:marLeft w:val="0"/>
                  <w:marRight w:val="0"/>
                  <w:marTop w:val="0"/>
                  <w:marBottom w:val="0"/>
                  <w:divBdr>
                    <w:top w:val="none" w:sz="0" w:space="0" w:color="auto"/>
                    <w:left w:val="none" w:sz="0" w:space="0" w:color="auto"/>
                    <w:bottom w:val="none" w:sz="0" w:space="0" w:color="auto"/>
                    <w:right w:val="none" w:sz="0" w:space="0" w:color="auto"/>
                  </w:divBdr>
                </w:div>
              </w:divsChild>
            </w:div>
            <w:div w:id="594367871">
              <w:marLeft w:val="0"/>
              <w:marRight w:val="0"/>
              <w:marTop w:val="0"/>
              <w:marBottom w:val="0"/>
              <w:divBdr>
                <w:top w:val="none" w:sz="0" w:space="0" w:color="auto"/>
                <w:left w:val="none" w:sz="0" w:space="0" w:color="auto"/>
                <w:bottom w:val="none" w:sz="0" w:space="0" w:color="auto"/>
                <w:right w:val="none" w:sz="0" w:space="0" w:color="auto"/>
              </w:divBdr>
              <w:divsChild>
                <w:div w:id="990065345">
                  <w:marLeft w:val="0"/>
                  <w:marRight w:val="0"/>
                  <w:marTop w:val="0"/>
                  <w:marBottom w:val="0"/>
                  <w:divBdr>
                    <w:top w:val="none" w:sz="0" w:space="0" w:color="auto"/>
                    <w:left w:val="none" w:sz="0" w:space="0" w:color="auto"/>
                    <w:bottom w:val="none" w:sz="0" w:space="0" w:color="auto"/>
                    <w:right w:val="none" w:sz="0" w:space="0" w:color="auto"/>
                  </w:divBdr>
                </w:div>
              </w:divsChild>
            </w:div>
            <w:div w:id="600457764">
              <w:marLeft w:val="0"/>
              <w:marRight w:val="0"/>
              <w:marTop w:val="0"/>
              <w:marBottom w:val="0"/>
              <w:divBdr>
                <w:top w:val="none" w:sz="0" w:space="0" w:color="auto"/>
                <w:left w:val="none" w:sz="0" w:space="0" w:color="auto"/>
                <w:bottom w:val="none" w:sz="0" w:space="0" w:color="auto"/>
                <w:right w:val="none" w:sz="0" w:space="0" w:color="auto"/>
              </w:divBdr>
              <w:divsChild>
                <w:div w:id="261694207">
                  <w:marLeft w:val="0"/>
                  <w:marRight w:val="0"/>
                  <w:marTop w:val="0"/>
                  <w:marBottom w:val="0"/>
                  <w:divBdr>
                    <w:top w:val="none" w:sz="0" w:space="0" w:color="auto"/>
                    <w:left w:val="none" w:sz="0" w:space="0" w:color="auto"/>
                    <w:bottom w:val="none" w:sz="0" w:space="0" w:color="auto"/>
                    <w:right w:val="none" w:sz="0" w:space="0" w:color="auto"/>
                  </w:divBdr>
                </w:div>
              </w:divsChild>
            </w:div>
            <w:div w:id="617444267">
              <w:marLeft w:val="0"/>
              <w:marRight w:val="0"/>
              <w:marTop w:val="0"/>
              <w:marBottom w:val="0"/>
              <w:divBdr>
                <w:top w:val="none" w:sz="0" w:space="0" w:color="auto"/>
                <w:left w:val="none" w:sz="0" w:space="0" w:color="auto"/>
                <w:bottom w:val="none" w:sz="0" w:space="0" w:color="auto"/>
                <w:right w:val="none" w:sz="0" w:space="0" w:color="auto"/>
              </w:divBdr>
              <w:divsChild>
                <w:div w:id="463236114">
                  <w:marLeft w:val="0"/>
                  <w:marRight w:val="0"/>
                  <w:marTop w:val="0"/>
                  <w:marBottom w:val="0"/>
                  <w:divBdr>
                    <w:top w:val="none" w:sz="0" w:space="0" w:color="auto"/>
                    <w:left w:val="none" w:sz="0" w:space="0" w:color="auto"/>
                    <w:bottom w:val="none" w:sz="0" w:space="0" w:color="auto"/>
                    <w:right w:val="none" w:sz="0" w:space="0" w:color="auto"/>
                  </w:divBdr>
                </w:div>
              </w:divsChild>
            </w:div>
            <w:div w:id="625697368">
              <w:marLeft w:val="0"/>
              <w:marRight w:val="0"/>
              <w:marTop w:val="0"/>
              <w:marBottom w:val="0"/>
              <w:divBdr>
                <w:top w:val="none" w:sz="0" w:space="0" w:color="auto"/>
                <w:left w:val="none" w:sz="0" w:space="0" w:color="auto"/>
                <w:bottom w:val="none" w:sz="0" w:space="0" w:color="auto"/>
                <w:right w:val="none" w:sz="0" w:space="0" w:color="auto"/>
              </w:divBdr>
              <w:divsChild>
                <w:div w:id="1895770603">
                  <w:marLeft w:val="0"/>
                  <w:marRight w:val="0"/>
                  <w:marTop w:val="0"/>
                  <w:marBottom w:val="0"/>
                  <w:divBdr>
                    <w:top w:val="none" w:sz="0" w:space="0" w:color="auto"/>
                    <w:left w:val="none" w:sz="0" w:space="0" w:color="auto"/>
                    <w:bottom w:val="none" w:sz="0" w:space="0" w:color="auto"/>
                    <w:right w:val="none" w:sz="0" w:space="0" w:color="auto"/>
                  </w:divBdr>
                </w:div>
              </w:divsChild>
            </w:div>
            <w:div w:id="641736989">
              <w:marLeft w:val="0"/>
              <w:marRight w:val="0"/>
              <w:marTop w:val="0"/>
              <w:marBottom w:val="0"/>
              <w:divBdr>
                <w:top w:val="none" w:sz="0" w:space="0" w:color="auto"/>
                <w:left w:val="none" w:sz="0" w:space="0" w:color="auto"/>
                <w:bottom w:val="none" w:sz="0" w:space="0" w:color="auto"/>
                <w:right w:val="none" w:sz="0" w:space="0" w:color="auto"/>
              </w:divBdr>
              <w:divsChild>
                <w:div w:id="208108253">
                  <w:marLeft w:val="0"/>
                  <w:marRight w:val="0"/>
                  <w:marTop w:val="0"/>
                  <w:marBottom w:val="0"/>
                  <w:divBdr>
                    <w:top w:val="none" w:sz="0" w:space="0" w:color="auto"/>
                    <w:left w:val="none" w:sz="0" w:space="0" w:color="auto"/>
                    <w:bottom w:val="none" w:sz="0" w:space="0" w:color="auto"/>
                    <w:right w:val="none" w:sz="0" w:space="0" w:color="auto"/>
                  </w:divBdr>
                </w:div>
              </w:divsChild>
            </w:div>
            <w:div w:id="644701802">
              <w:marLeft w:val="0"/>
              <w:marRight w:val="0"/>
              <w:marTop w:val="0"/>
              <w:marBottom w:val="0"/>
              <w:divBdr>
                <w:top w:val="none" w:sz="0" w:space="0" w:color="auto"/>
                <w:left w:val="none" w:sz="0" w:space="0" w:color="auto"/>
                <w:bottom w:val="none" w:sz="0" w:space="0" w:color="auto"/>
                <w:right w:val="none" w:sz="0" w:space="0" w:color="auto"/>
              </w:divBdr>
              <w:divsChild>
                <w:div w:id="2093770033">
                  <w:marLeft w:val="0"/>
                  <w:marRight w:val="0"/>
                  <w:marTop w:val="0"/>
                  <w:marBottom w:val="0"/>
                  <w:divBdr>
                    <w:top w:val="none" w:sz="0" w:space="0" w:color="auto"/>
                    <w:left w:val="none" w:sz="0" w:space="0" w:color="auto"/>
                    <w:bottom w:val="none" w:sz="0" w:space="0" w:color="auto"/>
                    <w:right w:val="none" w:sz="0" w:space="0" w:color="auto"/>
                  </w:divBdr>
                </w:div>
              </w:divsChild>
            </w:div>
            <w:div w:id="698093679">
              <w:marLeft w:val="0"/>
              <w:marRight w:val="0"/>
              <w:marTop w:val="0"/>
              <w:marBottom w:val="0"/>
              <w:divBdr>
                <w:top w:val="none" w:sz="0" w:space="0" w:color="auto"/>
                <w:left w:val="none" w:sz="0" w:space="0" w:color="auto"/>
                <w:bottom w:val="none" w:sz="0" w:space="0" w:color="auto"/>
                <w:right w:val="none" w:sz="0" w:space="0" w:color="auto"/>
              </w:divBdr>
              <w:divsChild>
                <w:div w:id="50083137">
                  <w:marLeft w:val="0"/>
                  <w:marRight w:val="0"/>
                  <w:marTop w:val="0"/>
                  <w:marBottom w:val="0"/>
                  <w:divBdr>
                    <w:top w:val="none" w:sz="0" w:space="0" w:color="auto"/>
                    <w:left w:val="none" w:sz="0" w:space="0" w:color="auto"/>
                    <w:bottom w:val="none" w:sz="0" w:space="0" w:color="auto"/>
                    <w:right w:val="none" w:sz="0" w:space="0" w:color="auto"/>
                  </w:divBdr>
                </w:div>
              </w:divsChild>
            </w:div>
            <w:div w:id="703940629">
              <w:marLeft w:val="0"/>
              <w:marRight w:val="0"/>
              <w:marTop w:val="0"/>
              <w:marBottom w:val="0"/>
              <w:divBdr>
                <w:top w:val="none" w:sz="0" w:space="0" w:color="auto"/>
                <w:left w:val="none" w:sz="0" w:space="0" w:color="auto"/>
                <w:bottom w:val="none" w:sz="0" w:space="0" w:color="auto"/>
                <w:right w:val="none" w:sz="0" w:space="0" w:color="auto"/>
              </w:divBdr>
              <w:divsChild>
                <w:div w:id="2054620138">
                  <w:marLeft w:val="0"/>
                  <w:marRight w:val="0"/>
                  <w:marTop w:val="0"/>
                  <w:marBottom w:val="0"/>
                  <w:divBdr>
                    <w:top w:val="none" w:sz="0" w:space="0" w:color="auto"/>
                    <w:left w:val="none" w:sz="0" w:space="0" w:color="auto"/>
                    <w:bottom w:val="none" w:sz="0" w:space="0" w:color="auto"/>
                    <w:right w:val="none" w:sz="0" w:space="0" w:color="auto"/>
                  </w:divBdr>
                </w:div>
              </w:divsChild>
            </w:div>
            <w:div w:id="704523484">
              <w:marLeft w:val="0"/>
              <w:marRight w:val="0"/>
              <w:marTop w:val="0"/>
              <w:marBottom w:val="0"/>
              <w:divBdr>
                <w:top w:val="none" w:sz="0" w:space="0" w:color="auto"/>
                <w:left w:val="none" w:sz="0" w:space="0" w:color="auto"/>
                <w:bottom w:val="none" w:sz="0" w:space="0" w:color="auto"/>
                <w:right w:val="none" w:sz="0" w:space="0" w:color="auto"/>
              </w:divBdr>
              <w:divsChild>
                <w:div w:id="2061896295">
                  <w:marLeft w:val="0"/>
                  <w:marRight w:val="0"/>
                  <w:marTop w:val="0"/>
                  <w:marBottom w:val="0"/>
                  <w:divBdr>
                    <w:top w:val="none" w:sz="0" w:space="0" w:color="auto"/>
                    <w:left w:val="none" w:sz="0" w:space="0" w:color="auto"/>
                    <w:bottom w:val="none" w:sz="0" w:space="0" w:color="auto"/>
                    <w:right w:val="none" w:sz="0" w:space="0" w:color="auto"/>
                  </w:divBdr>
                </w:div>
              </w:divsChild>
            </w:div>
            <w:div w:id="713236347">
              <w:marLeft w:val="0"/>
              <w:marRight w:val="0"/>
              <w:marTop w:val="0"/>
              <w:marBottom w:val="0"/>
              <w:divBdr>
                <w:top w:val="none" w:sz="0" w:space="0" w:color="auto"/>
                <w:left w:val="none" w:sz="0" w:space="0" w:color="auto"/>
                <w:bottom w:val="none" w:sz="0" w:space="0" w:color="auto"/>
                <w:right w:val="none" w:sz="0" w:space="0" w:color="auto"/>
              </w:divBdr>
              <w:divsChild>
                <w:div w:id="947128165">
                  <w:marLeft w:val="0"/>
                  <w:marRight w:val="0"/>
                  <w:marTop w:val="0"/>
                  <w:marBottom w:val="0"/>
                  <w:divBdr>
                    <w:top w:val="none" w:sz="0" w:space="0" w:color="auto"/>
                    <w:left w:val="none" w:sz="0" w:space="0" w:color="auto"/>
                    <w:bottom w:val="none" w:sz="0" w:space="0" w:color="auto"/>
                    <w:right w:val="none" w:sz="0" w:space="0" w:color="auto"/>
                  </w:divBdr>
                </w:div>
              </w:divsChild>
            </w:div>
            <w:div w:id="737627216">
              <w:marLeft w:val="0"/>
              <w:marRight w:val="0"/>
              <w:marTop w:val="0"/>
              <w:marBottom w:val="0"/>
              <w:divBdr>
                <w:top w:val="none" w:sz="0" w:space="0" w:color="auto"/>
                <w:left w:val="none" w:sz="0" w:space="0" w:color="auto"/>
                <w:bottom w:val="none" w:sz="0" w:space="0" w:color="auto"/>
                <w:right w:val="none" w:sz="0" w:space="0" w:color="auto"/>
              </w:divBdr>
              <w:divsChild>
                <w:div w:id="227082498">
                  <w:marLeft w:val="0"/>
                  <w:marRight w:val="0"/>
                  <w:marTop w:val="0"/>
                  <w:marBottom w:val="0"/>
                  <w:divBdr>
                    <w:top w:val="none" w:sz="0" w:space="0" w:color="auto"/>
                    <w:left w:val="none" w:sz="0" w:space="0" w:color="auto"/>
                    <w:bottom w:val="none" w:sz="0" w:space="0" w:color="auto"/>
                    <w:right w:val="none" w:sz="0" w:space="0" w:color="auto"/>
                  </w:divBdr>
                </w:div>
              </w:divsChild>
            </w:div>
            <w:div w:id="745373479">
              <w:marLeft w:val="0"/>
              <w:marRight w:val="0"/>
              <w:marTop w:val="0"/>
              <w:marBottom w:val="0"/>
              <w:divBdr>
                <w:top w:val="none" w:sz="0" w:space="0" w:color="auto"/>
                <w:left w:val="none" w:sz="0" w:space="0" w:color="auto"/>
                <w:bottom w:val="none" w:sz="0" w:space="0" w:color="auto"/>
                <w:right w:val="none" w:sz="0" w:space="0" w:color="auto"/>
              </w:divBdr>
              <w:divsChild>
                <w:div w:id="1751392376">
                  <w:marLeft w:val="0"/>
                  <w:marRight w:val="0"/>
                  <w:marTop w:val="0"/>
                  <w:marBottom w:val="0"/>
                  <w:divBdr>
                    <w:top w:val="none" w:sz="0" w:space="0" w:color="auto"/>
                    <w:left w:val="none" w:sz="0" w:space="0" w:color="auto"/>
                    <w:bottom w:val="none" w:sz="0" w:space="0" w:color="auto"/>
                    <w:right w:val="none" w:sz="0" w:space="0" w:color="auto"/>
                  </w:divBdr>
                </w:div>
              </w:divsChild>
            </w:div>
            <w:div w:id="759713827">
              <w:marLeft w:val="0"/>
              <w:marRight w:val="0"/>
              <w:marTop w:val="0"/>
              <w:marBottom w:val="0"/>
              <w:divBdr>
                <w:top w:val="none" w:sz="0" w:space="0" w:color="auto"/>
                <w:left w:val="none" w:sz="0" w:space="0" w:color="auto"/>
                <w:bottom w:val="none" w:sz="0" w:space="0" w:color="auto"/>
                <w:right w:val="none" w:sz="0" w:space="0" w:color="auto"/>
              </w:divBdr>
              <w:divsChild>
                <w:div w:id="1981418294">
                  <w:marLeft w:val="0"/>
                  <w:marRight w:val="0"/>
                  <w:marTop w:val="0"/>
                  <w:marBottom w:val="0"/>
                  <w:divBdr>
                    <w:top w:val="none" w:sz="0" w:space="0" w:color="auto"/>
                    <w:left w:val="none" w:sz="0" w:space="0" w:color="auto"/>
                    <w:bottom w:val="none" w:sz="0" w:space="0" w:color="auto"/>
                    <w:right w:val="none" w:sz="0" w:space="0" w:color="auto"/>
                  </w:divBdr>
                </w:div>
              </w:divsChild>
            </w:div>
            <w:div w:id="780078179">
              <w:marLeft w:val="0"/>
              <w:marRight w:val="0"/>
              <w:marTop w:val="0"/>
              <w:marBottom w:val="0"/>
              <w:divBdr>
                <w:top w:val="none" w:sz="0" w:space="0" w:color="auto"/>
                <w:left w:val="none" w:sz="0" w:space="0" w:color="auto"/>
                <w:bottom w:val="none" w:sz="0" w:space="0" w:color="auto"/>
                <w:right w:val="none" w:sz="0" w:space="0" w:color="auto"/>
              </w:divBdr>
              <w:divsChild>
                <w:div w:id="1142582057">
                  <w:marLeft w:val="0"/>
                  <w:marRight w:val="0"/>
                  <w:marTop w:val="0"/>
                  <w:marBottom w:val="0"/>
                  <w:divBdr>
                    <w:top w:val="none" w:sz="0" w:space="0" w:color="auto"/>
                    <w:left w:val="none" w:sz="0" w:space="0" w:color="auto"/>
                    <w:bottom w:val="none" w:sz="0" w:space="0" w:color="auto"/>
                    <w:right w:val="none" w:sz="0" w:space="0" w:color="auto"/>
                  </w:divBdr>
                </w:div>
              </w:divsChild>
            </w:div>
            <w:div w:id="781649219">
              <w:marLeft w:val="0"/>
              <w:marRight w:val="0"/>
              <w:marTop w:val="0"/>
              <w:marBottom w:val="0"/>
              <w:divBdr>
                <w:top w:val="none" w:sz="0" w:space="0" w:color="auto"/>
                <w:left w:val="none" w:sz="0" w:space="0" w:color="auto"/>
                <w:bottom w:val="none" w:sz="0" w:space="0" w:color="auto"/>
                <w:right w:val="none" w:sz="0" w:space="0" w:color="auto"/>
              </w:divBdr>
              <w:divsChild>
                <w:div w:id="1228107151">
                  <w:marLeft w:val="0"/>
                  <w:marRight w:val="0"/>
                  <w:marTop w:val="0"/>
                  <w:marBottom w:val="0"/>
                  <w:divBdr>
                    <w:top w:val="none" w:sz="0" w:space="0" w:color="auto"/>
                    <w:left w:val="none" w:sz="0" w:space="0" w:color="auto"/>
                    <w:bottom w:val="none" w:sz="0" w:space="0" w:color="auto"/>
                    <w:right w:val="none" w:sz="0" w:space="0" w:color="auto"/>
                  </w:divBdr>
                </w:div>
              </w:divsChild>
            </w:div>
            <w:div w:id="788623940">
              <w:marLeft w:val="0"/>
              <w:marRight w:val="0"/>
              <w:marTop w:val="0"/>
              <w:marBottom w:val="0"/>
              <w:divBdr>
                <w:top w:val="none" w:sz="0" w:space="0" w:color="auto"/>
                <w:left w:val="none" w:sz="0" w:space="0" w:color="auto"/>
                <w:bottom w:val="none" w:sz="0" w:space="0" w:color="auto"/>
                <w:right w:val="none" w:sz="0" w:space="0" w:color="auto"/>
              </w:divBdr>
              <w:divsChild>
                <w:div w:id="2036153750">
                  <w:marLeft w:val="0"/>
                  <w:marRight w:val="0"/>
                  <w:marTop w:val="0"/>
                  <w:marBottom w:val="0"/>
                  <w:divBdr>
                    <w:top w:val="none" w:sz="0" w:space="0" w:color="auto"/>
                    <w:left w:val="none" w:sz="0" w:space="0" w:color="auto"/>
                    <w:bottom w:val="none" w:sz="0" w:space="0" w:color="auto"/>
                    <w:right w:val="none" w:sz="0" w:space="0" w:color="auto"/>
                  </w:divBdr>
                </w:div>
              </w:divsChild>
            </w:div>
            <w:div w:id="800540837">
              <w:marLeft w:val="0"/>
              <w:marRight w:val="0"/>
              <w:marTop w:val="0"/>
              <w:marBottom w:val="0"/>
              <w:divBdr>
                <w:top w:val="none" w:sz="0" w:space="0" w:color="auto"/>
                <w:left w:val="none" w:sz="0" w:space="0" w:color="auto"/>
                <w:bottom w:val="none" w:sz="0" w:space="0" w:color="auto"/>
                <w:right w:val="none" w:sz="0" w:space="0" w:color="auto"/>
              </w:divBdr>
              <w:divsChild>
                <w:div w:id="314381078">
                  <w:marLeft w:val="0"/>
                  <w:marRight w:val="0"/>
                  <w:marTop w:val="0"/>
                  <w:marBottom w:val="0"/>
                  <w:divBdr>
                    <w:top w:val="none" w:sz="0" w:space="0" w:color="auto"/>
                    <w:left w:val="none" w:sz="0" w:space="0" w:color="auto"/>
                    <w:bottom w:val="none" w:sz="0" w:space="0" w:color="auto"/>
                    <w:right w:val="none" w:sz="0" w:space="0" w:color="auto"/>
                  </w:divBdr>
                </w:div>
              </w:divsChild>
            </w:div>
            <w:div w:id="803617829">
              <w:marLeft w:val="0"/>
              <w:marRight w:val="0"/>
              <w:marTop w:val="0"/>
              <w:marBottom w:val="0"/>
              <w:divBdr>
                <w:top w:val="none" w:sz="0" w:space="0" w:color="auto"/>
                <w:left w:val="none" w:sz="0" w:space="0" w:color="auto"/>
                <w:bottom w:val="none" w:sz="0" w:space="0" w:color="auto"/>
                <w:right w:val="none" w:sz="0" w:space="0" w:color="auto"/>
              </w:divBdr>
              <w:divsChild>
                <w:div w:id="1208030858">
                  <w:marLeft w:val="0"/>
                  <w:marRight w:val="0"/>
                  <w:marTop w:val="0"/>
                  <w:marBottom w:val="0"/>
                  <w:divBdr>
                    <w:top w:val="none" w:sz="0" w:space="0" w:color="auto"/>
                    <w:left w:val="none" w:sz="0" w:space="0" w:color="auto"/>
                    <w:bottom w:val="none" w:sz="0" w:space="0" w:color="auto"/>
                    <w:right w:val="none" w:sz="0" w:space="0" w:color="auto"/>
                  </w:divBdr>
                </w:div>
              </w:divsChild>
            </w:div>
            <w:div w:id="804355414">
              <w:marLeft w:val="0"/>
              <w:marRight w:val="0"/>
              <w:marTop w:val="0"/>
              <w:marBottom w:val="0"/>
              <w:divBdr>
                <w:top w:val="none" w:sz="0" w:space="0" w:color="auto"/>
                <w:left w:val="none" w:sz="0" w:space="0" w:color="auto"/>
                <w:bottom w:val="none" w:sz="0" w:space="0" w:color="auto"/>
                <w:right w:val="none" w:sz="0" w:space="0" w:color="auto"/>
              </w:divBdr>
              <w:divsChild>
                <w:div w:id="295960864">
                  <w:marLeft w:val="0"/>
                  <w:marRight w:val="0"/>
                  <w:marTop w:val="0"/>
                  <w:marBottom w:val="0"/>
                  <w:divBdr>
                    <w:top w:val="none" w:sz="0" w:space="0" w:color="auto"/>
                    <w:left w:val="none" w:sz="0" w:space="0" w:color="auto"/>
                    <w:bottom w:val="none" w:sz="0" w:space="0" w:color="auto"/>
                    <w:right w:val="none" w:sz="0" w:space="0" w:color="auto"/>
                  </w:divBdr>
                </w:div>
              </w:divsChild>
            </w:div>
            <w:div w:id="810170865">
              <w:marLeft w:val="0"/>
              <w:marRight w:val="0"/>
              <w:marTop w:val="0"/>
              <w:marBottom w:val="0"/>
              <w:divBdr>
                <w:top w:val="none" w:sz="0" w:space="0" w:color="auto"/>
                <w:left w:val="none" w:sz="0" w:space="0" w:color="auto"/>
                <w:bottom w:val="none" w:sz="0" w:space="0" w:color="auto"/>
                <w:right w:val="none" w:sz="0" w:space="0" w:color="auto"/>
              </w:divBdr>
              <w:divsChild>
                <w:div w:id="1681856395">
                  <w:marLeft w:val="0"/>
                  <w:marRight w:val="0"/>
                  <w:marTop w:val="0"/>
                  <w:marBottom w:val="0"/>
                  <w:divBdr>
                    <w:top w:val="none" w:sz="0" w:space="0" w:color="auto"/>
                    <w:left w:val="none" w:sz="0" w:space="0" w:color="auto"/>
                    <w:bottom w:val="none" w:sz="0" w:space="0" w:color="auto"/>
                    <w:right w:val="none" w:sz="0" w:space="0" w:color="auto"/>
                  </w:divBdr>
                </w:div>
              </w:divsChild>
            </w:div>
            <w:div w:id="812257094">
              <w:marLeft w:val="0"/>
              <w:marRight w:val="0"/>
              <w:marTop w:val="0"/>
              <w:marBottom w:val="0"/>
              <w:divBdr>
                <w:top w:val="none" w:sz="0" w:space="0" w:color="auto"/>
                <w:left w:val="none" w:sz="0" w:space="0" w:color="auto"/>
                <w:bottom w:val="none" w:sz="0" w:space="0" w:color="auto"/>
                <w:right w:val="none" w:sz="0" w:space="0" w:color="auto"/>
              </w:divBdr>
              <w:divsChild>
                <w:div w:id="454253112">
                  <w:marLeft w:val="0"/>
                  <w:marRight w:val="0"/>
                  <w:marTop w:val="0"/>
                  <w:marBottom w:val="0"/>
                  <w:divBdr>
                    <w:top w:val="none" w:sz="0" w:space="0" w:color="auto"/>
                    <w:left w:val="none" w:sz="0" w:space="0" w:color="auto"/>
                    <w:bottom w:val="none" w:sz="0" w:space="0" w:color="auto"/>
                    <w:right w:val="none" w:sz="0" w:space="0" w:color="auto"/>
                  </w:divBdr>
                </w:div>
              </w:divsChild>
            </w:div>
            <w:div w:id="814421036">
              <w:marLeft w:val="0"/>
              <w:marRight w:val="0"/>
              <w:marTop w:val="0"/>
              <w:marBottom w:val="0"/>
              <w:divBdr>
                <w:top w:val="none" w:sz="0" w:space="0" w:color="auto"/>
                <w:left w:val="none" w:sz="0" w:space="0" w:color="auto"/>
                <w:bottom w:val="none" w:sz="0" w:space="0" w:color="auto"/>
                <w:right w:val="none" w:sz="0" w:space="0" w:color="auto"/>
              </w:divBdr>
              <w:divsChild>
                <w:div w:id="1742603212">
                  <w:marLeft w:val="0"/>
                  <w:marRight w:val="0"/>
                  <w:marTop w:val="0"/>
                  <w:marBottom w:val="0"/>
                  <w:divBdr>
                    <w:top w:val="none" w:sz="0" w:space="0" w:color="auto"/>
                    <w:left w:val="none" w:sz="0" w:space="0" w:color="auto"/>
                    <w:bottom w:val="none" w:sz="0" w:space="0" w:color="auto"/>
                    <w:right w:val="none" w:sz="0" w:space="0" w:color="auto"/>
                  </w:divBdr>
                </w:div>
              </w:divsChild>
            </w:div>
            <w:div w:id="825123848">
              <w:marLeft w:val="0"/>
              <w:marRight w:val="0"/>
              <w:marTop w:val="0"/>
              <w:marBottom w:val="0"/>
              <w:divBdr>
                <w:top w:val="none" w:sz="0" w:space="0" w:color="auto"/>
                <w:left w:val="none" w:sz="0" w:space="0" w:color="auto"/>
                <w:bottom w:val="none" w:sz="0" w:space="0" w:color="auto"/>
                <w:right w:val="none" w:sz="0" w:space="0" w:color="auto"/>
              </w:divBdr>
              <w:divsChild>
                <w:div w:id="1396900422">
                  <w:marLeft w:val="0"/>
                  <w:marRight w:val="0"/>
                  <w:marTop w:val="0"/>
                  <w:marBottom w:val="0"/>
                  <w:divBdr>
                    <w:top w:val="none" w:sz="0" w:space="0" w:color="auto"/>
                    <w:left w:val="none" w:sz="0" w:space="0" w:color="auto"/>
                    <w:bottom w:val="none" w:sz="0" w:space="0" w:color="auto"/>
                    <w:right w:val="none" w:sz="0" w:space="0" w:color="auto"/>
                  </w:divBdr>
                </w:div>
              </w:divsChild>
            </w:div>
            <w:div w:id="825130392">
              <w:marLeft w:val="0"/>
              <w:marRight w:val="0"/>
              <w:marTop w:val="0"/>
              <w:marBottom w:val="0"/>
              <w:divBdr>
                <w:top w:val="none" w:sz="0" w:space="0" w:color="auto"/>
                <w:left w:val="none" w:sz="0" w:space="0" w:color="auto"/>
                <w:bottom w:val="none" w:sz="0" w:space="0" w:color="auto"/>
                <w:right w:val="none" w:sz="0" w:space="0" w:color="auto"/>
              </w:divBdr>
              <w:divsChild>
                <w:div w:id="829098726">
                  <w:marLeft w:val="0"/>
                  <w:marRight w:val="0"/>
                  <w:marTop w:val="0"/>
                  <w:marBottom w:val="0"/>
                  <w:divBdr>
                    <w:top w:val="none" w:sz="0" w:space="0" w:color="auto"/>
                    <w:left w:val="none" w:sz="0" w:space="0" w:color="auto"/>
                    <w:bottom w:val="none" w:sz="0" w:space="0" w:color="auto"/>
                    <w:right w:val="none" w:sz="0" w:space="0" w:color="auto"/>
                  </w:divBdr>
                </w:div>
              </w:divsChild>
            </w:div>
            <w:div w:id="828987390">
              <w:marLeft w:val="0"/>
              <w:marRight w:val="0"/>
              <w:marTop w:val="0"/>
              <w:marBottom w:val="0"/>
              <w:divBdr>
                <w:top w:val="none" w:sz="0" w:space="0" w:color="auto"/>
                <w:left w:val="none" w:sz="0" w:space="0" w:color="auto"/>
                <w:bottom w:val="none" w:sz="0" w:space="0" w:color="auto"/>
                <w:right w:val="none" w:sz="0" w:space="0" w:color="auto"/>
              </w:divBdr>
              <w:divsChild>
                <w:div w:id="1839346736">
                  <w:marLeft w:val="0"/>
                  <w:marRight w:val="0"/>
                  <w:marTop w:val="0"/>
                  <w:marBottom w:val="0"/>
                  <w:divBdr>
                    <w:top w:val="none" w:sz="0" w:space="0" w:color="auto"/>
                    <w:left w:val="none" w:sz="0" w:space="0" w:color="auto"/>
                    <w:bottom w:val="none" w:sz="0" w:space="0" w:color="auto"/>
                    <w:right w:val="none" w:sz="0" w:space="0" w:color="auto"/>
                  </w:divBdr>
                </w:div>
              </w:divsChild>
            </w:div>
            <w:div w:id="830950334">
              <w:marLeft w:val="0"/>
              <w:marRight w:val="0"/>
              <w:marTop w:val="0"/>
              <w:marBottom w:val="0"/>
              <w:divBdr>
                <w:top w:val="none" w:sz="0" w:space="0" w:color="auto"/>
                <w:left w:val="none" w:sz="0" w:space="0" w:color="auto"/>
                <w:bottom w:val="none" w:sz="0" w:space="0" w:color="auto"/>
                <w:right w:val="none" w:sz="0" w:space="0" w:color="auto"/>
              </w:divBdr>
              <w:divsChild>
                <w:div w:id="1719473241">
                  <w:marLeft w:val="0"/>
                  <w:marRight w:val="0"/>
                  <w:marTop w:val="0"/>
                  <w:marBottom w:val="0"/>
                  <w:divBdr>
                    <w:top w:val="none" w:sz="0" w:space="0" w:color="auto"/>
                    <w:left w:val="none" w:sz="0" w:space="0" w:color="auto"/>
                    <w:bottom w:val="none" w:sz="0" w:space="0" w:color="auto"/>
                    <w:right w:val="none" w:sz="0" w:space="0" w:color="auto"/>
                  </w:divBdr>
                </w:div>
              </w:divsChild>
            </w:div>
            <w:div w:id="836382452">
              <w:marLeft w:val="0"/>
              <w:marRight w:val="0"/>
              <w:marTop w:val="0"/>
              <w:marBottom w:val="0"/>
              <w:divBdr>
                <w:top w:val="none" w:sz="0" w:space="0" w:color="auto"/>
                <w:left w:val="none" w:sz="0" w:space="0" w:color="auto"/>
                <w:bottom w:val="none" w:sz="0" w:space="0" w:color="auto"/>
                <w:right w:val="none" w:sz="0" w:space="0" w:color="auto"/>
              </w:divBdr>
              <w:divsChild>
                <w:div w:id="160123950">
                  <w:marLeft w:val="0"/>
                  <w:marRight w:val="0"/>
                  <w:marTop w:val="0"/>
                  <w:marBottom w:val="0"/>
                  <w:divBdr>
                    <w:top w:val="none" w:sz="0" w:space="0" w:color="auto"/>
                    <w:left w:val="none" w:sz="0" w:space="0" w:color="auto"/>
                    <w:bottom w:val="none" w:sz="0" w:space="0" w:color="auto"/>
                    <w:right w:val="none" w:sz="0" w:space="0" w:color="auto"/>
                  </w:divBdr>
                </w:div>
              </w:divsChild>
            </w:div>
            <w:div w:id="846212055">
              <w:marLeft w:val="0"/>
              <w:marRight w:val="0"/>
              <w:marTop w:val="0"/>
              <w:marBottom w:val="0"/>
              <w:divBdr>
                <w:top w:val="none" w:sz="0" w:space="0" w:color="auto"/>
                <w:left w:val="none" w:sz="0" w:space="0" w:color="auto"/>
                <w:bottom w:val="none" w:sz="0" w:space="0" w:color="auto"/>
                <w:right w:val="none" w:sz="0" w:space="0" w:color="auto"/>
              </w:divBdr>
              <w:divsChild>
                <w:div w:id="644236554">
                  <w:marLeft w:val="0"/>
                  <w:marRight w:val="0"/>
                  <w:marTop w:val="0"/>
                  <w:marBottom w:val="0"/>
                  <w:divBdr>
                    <w:top w:val="none" w:sz="0" w:space="0" w:color="auto"/>
                    <w:left w:val="none" w:sz="0" w:space="0" w:color="auto"/>
                    <w:bottom w:val="none" w:sz="0" w:space="0" w:color="auto"/>
                    <w:right w:val="none" w:sz="0" w:space="0" w:color="auto"/>
                  </w:divBdr>
                </w:div>
              </w:divsChild>
            </w:div>
            <w:div w:id="846991039">
              <w:marLeft w:val="0"/>
              <w:marRight w:val="0"/>
              <w:marTop w:val="0"/>
              <w:marBottom w:val="0"/>
              <w:divBdr>
                <w:top w:val="none" w:sz="0" w:space="0" w:color="auto"/>
                <w:left w:val="none" w:sz="0" w:space="0" w:color="auto"/>
                <w:bottom w:val="none" w:sz="0" w:space="0" w:color="auto"/>
                <w:right w:val="none" w:sz="0" w:space="0" w:color="auto"/>
              </w:divBdr>
              <w:divsChild>
                <w:div w:id="766579044">
                  <w:marLeft w:val="0"/>
                  <w:marRight w:val="0"/>
                  <w:marTop w:val="0"/>
                  <w:marBottom w:val="0"/>
                  <w:divBdr>
                    <w:top w:val="none" w:sz="0" w:space="0" w:color="auto"/>
                    <w:left w:val="none" w:sz="0" w:space="0" w:color="auto"/>
                    <w:bottom w:val="none" w:sz="0" w:space="0" w:color="auto"/>
                    <w:right w:val="none" w:sz="0" w:space="0" w:color="auto"/>
                  </w:divBdr>
                </w:div>
              </w:divsChild>
            </w:div>
            <w:div w:id="852305122">
              <w:marLeft w:val="0"/>
              <w:marRight w:val="0"/>
              <w:marTop w:val="0"/>
              <w:marBottom w:val="0"/>
              <w:divBdr>
                <w:top w:val="none" w:sz="0" w:space="0" w:color="auto"/>
                <w:left w:val="none" w:sz="0" w:space="0" w:color="auto"/>
                <w:bottom w:val="none" w:sz="0" w:space="0" w:color="auto"/>
                <w:right w:val="none" w:sz="0" w:space="0" w:color="auto"/>
              </w:divBdr>
              <w:divsChild>
                <w:div w:id="2064014560">
                  <w:marLeft w:val="0"/>
                  <w:marRight w:val="0"/>
                  <w:marTop w:val="0"/>
                  <w:marBottom w:val="0"/>
                  <w:divBdr>
                    <w:top w:val="none" w:sz="0" w:space="0" w:color="auto"/>
                    <w:left w:val="none" w:sz="0" w:space="0" w:color="auto"/>
                    <w:bottom w:val="none" w:sz="0" w:space="0" w:color="auto"/>
                    <w:right w:val="none" w:sz="0" w:space="0" w:color="auto"/>
                  </w:divBdr>
                </w:div>
              </w:divsChild>
            </w:div>
            <w:div w:id="855075358">
              <w:marLeft w:val="0"/>
              <w:marRight w:val="0"/>
              <w:marTop w:val="0"/>
              <w:marBottom w:val="0"/>
              <w:divBdr>
                <w:top w:val="none" w:sz="0" w:space="0" w:color="auto"/>
                <w:left w:val="none" w:sz="0" w:space="0" w:color="auto"/>
                <w:bottom w:val="none" w:sz="0" w:space="0" w:color="auto"/>
                <w:right w:val="none" w:sz="0" w:space="0" w:color="auto"/>
              </w:divBdr>
              <w:divsChild>
                <w:div w:id="171772503">
                  <w:marLeft w:val="0"/>
                  <w:marRight w:val="0"/>
                  <w:marTop w:val="0"/>
                  <w:marBottom w:val="0"/>
                  <w:divBdr>
                    <w:top w:val="none" w:sz="0" w:space="0" w:color="auto"/>
                    <w:left w:val="none" w:sz="0" w:space="0" w:color="auto"/>
                    <w:bottom w:val="none" w:sz="0" w:space="0" w:color="auto"/>
                    <w:right w:val="none" w:sz="0" w:space="0" w:color="auto"/>
                  </w:divBdr>
                </w:div>
              </w:divsChild>
            </w:div>
            <w:div w:id="864053586">
              <w:marLeft w:val="0"/>
              <w:marRight w:val="0"/>
              <w:marTop w:val="0"/>
              <w:marBottom w:val="0"/>
              <w:divBdr>
                <w:top w:val="none" w:sz="0" w:space="0" w:color="auto"/>
                <w:left w:val="none" w:sz="0" w:space="0" w:color="auto"/>
                <w:bottom w:val="none" w:sz="0" w:space="0" w:color="auto"/>
                <w:right w:val="none" w:sz="0" w:space="0" w:color="auto"/>
              </w:divBdr>
              <w:divsChild>
                <w:div w:id="161163048">
                  <w:marLeft w:val="0"/>
                  <w:marRight w:val="0"/>
                  <w:marTop w:val="0"/>
                  <w:marBottom w:val="0"/>
                  <w:divBdr>
                    <w:top w:val="none" w:sz="0" w:space="0" w:color="auto"/>
                    <w:left w:val="none" w:sz="0" w:space="0" w:color="auto"/>
                    <w:bottom w:val="none" w:sz="0" w:space="0" w:color="auto"/>
                    <w:right w:val="none" w:sz="0" w:space="0" w:color="auto"/>
                  </w:divBdr>
                </w:div>
              </w:divsChild>
            </w:div>
            <w:div w:id="871695277">
              <w:marLeft w:val="0"/>
              <w:marRight w:val="0"/>
              <w:marTop w:val="0"/>
              <w:marBottom w:val="0"/>
              <w:divBdr>
                <w:top w:val="none" w:sz="0" w:space="0" w:color="auto"/>
                <w:left w:val="none" w:sz="0" w:space="0" w:color="auto"/>
                <w:bottom w:val="none" w:sz="0" w:space="0" w:color="auto"/>
                <w:right w:val="none" w:sz="0" w:space="0" w:color="auto"/>
              </w:divBdr>
              <w:divsChild>
                <w:div w:id="554313165">
                  <w:marLeft w:val="0"/>
                  <w:marRight w:val="0"/>
                  <w:marTop w:val="0"/>
                  <w:marBottom w:val="0"/>
                  <w:divBdr>
                    <w:top w:val="none" w:sz="0" w:space="0" w:color="auto"/>
                    <w:left w:val="none" w:sz="0" w:space="0" w:color="auto"/>
                    <w:bottom w:val="none" w:sz="0" w:space="0" w:color="auto"/>
                    <w:right w:val="none" w:sz="0" w:space="0" w:color="auto"/>
                  </w:divBdr>
                </w:div>
              </w:divsChild>
            </w:div>
            <w:div w:id="872184945">
              <w:marLeft w:val="0"/>
              <w:marRight w:val="0"/>
              <w:marTop w:val="0"/>
              <w:marBottom w:val="0"/>
              <w:divBdr>
                <w:top w:val="none" w:sz="0" w:space="0" w:color="auto"/>
                <w:left w:val="none" w:sz="0" w:space="0" w:color="auto"/>
                <w:bottom w:val="none" w:sz="0" w:space="0" w:color="auto"/>
                <w:right w:val="none" w:sz="0" w:space="0" w:color="auto"/>
              </w:divBdr>
              <w:divsChild>
                <w:div w:id="903679148">
                  <w:marLeft w:val="0"/>
                  <w:marRight w:val="0"/>
                  <w:marTop w:val="0"/>
                  <w:marBottom w:val="0"/>
                  <w:divBdr>
                    <w:top w:val="none" w:sz="0" w:space="0" w:color="auto"/>
                    <w:left w:val="none" w:sz="0" w:space="0" w:color="auto"/>
                    <w:bottom w:val="none" w:sz="0" w:space="0" w:color="auto"/>
                    <w:right w:val="none" w:sz="0" w:space="0" w:color="auto"/>
                  </w:divBdr>
                </w:div>
              </w:divsChild>
            </w:div>
            <w:div w:id="879438387">
              <w:marLeft w:val="0"/>
              <w:marRight w:val="0"/>
              <w:marTop w:val="0"/>
              <w:marBottom w:val="0"/>
              <w:divBdr>
                <w:top w:val="none" w:sz="0" w:space="0" w:color="auto"/>
                <w:left w:val="none" w:sz="0" w:space="0" w:color="auto"/>
                <w:bottom w:val="none" w:sz="0" w:space="0" w:color="auto"/>
                <w:right w:val="none" w:sz="0" w:space="0" w:color="auto"/>
              </w:divBdr>
              <w:divsChild>
                <w:div w:id="503202011">
                  <w:marLeft w:val="0"/>
                  <w:marRight w:val="0"/>
                  <w:marTop w:val="0"/>
                  <w:marBottom w:val="0"/>
                  <w:divBdr>
                    <w:top w:val="none" w:sz="0" w:space="0" w:color="auto"/>
                    <w:left w:val="none" w:sz="0" w:space="0" w:color="auto"/>
                    <w:bottom w:val="none" w:sz="0" w:space="0" w:color="auto"/>
                    <w:right w:val="none" w:sz="0" w:space="0" w:color="auto"/>
                  </w:divBdr>
                </w:div>
              </w:divsChild>
            </w:div>
            <w:div w:id="894587668">
              <w:marLeft w:val="0"/>
              <w:marRight w:val="0"/>
              <w:marTop w:val="0"/>
              <w:marBottom w:val="0"/>
              <w:divBdr>
                <w:top w:val="none" w:sz="0" w:space="0" w:color="auto"/>
                <w:left w:val="none" w:sz="0" w:space="0" w:color="auto"/>
                <w:bottom w:val="none" w:sz="0" w:space="0" w:color="auto"/>
                <w:right w:val="none" w:sz="0" w:space="0" w:color="auto"/>
              </w:divBdr>
              <w:divsChild>
                <w:div w:id="1872380010">
                  <w:marLeft w:val="0"/>
                  <w:marRight w:val="0"/>
                  <w:marTop w:val="0"/>
                  <w:marBottom w:val="0"/>
                  <w:divBdr>
                    <w:top w:val="none" w:sz="0" w:space="0" w:color="auto"/>
                    <w:left w:val="none" w:sz="0" w:space="0" w:color="auto"/>
                    <w:bottom w:val="none" w:sz="0" w:space="0" w:color="auto"/>
                    <w:right w:val="none" w:sz="0" w:space="0" w:color="auto"/>
                  </w:divBdr>
                </w:div>
              </w:divsChild>
            </w:div>
            <w:div w:id="906764842">
              <w:marLeft w:val="0"/>
              <w:marRight w:val="0"/>
              <w:marTop w:val="0"/>
              <w:marBottom w:val="0"/>
              <w:divBdr>
                <w:top w:val="none" w:sz="0" w:space="0" w:color="auto"/>
                <w:left w:val="none" w:sz="0" w:space="0" w:color="auto"/>
                <w:bottom w:val="none" w:sz="0" w:space="0" w:color="auto"/>
                <w:right w:val="none" w:sz="0" w:space="0" w:color="auto"/>
              </w:divBdr>
              <w:divsChild>
                <w:div w:id="151682265">
                  <w:marLeft w:val="0"/>
                  <w:marRight w:val="0"/>
                  <w:marTop w:val="0"/>
                  <w:marBottom w:val="0"/>
                  <w:divBdr>
                    <w:top w:val="none" w:sz="0" w:space="0" w:color="auto"/>
                    <w:left w:val="none" w:sz="0" w:space="0" w:color="auto"/>
                    <w:bottom w:val="none" w:sz="0" w:space="0" w:color="auto"/>
                    <w:right w:val="none" w:sz="0" w:space="0" w:color="auto"/>
                  </w:divBdr>
                </w:div>
              </w:divsChild>
            </w:div>
            <w:div w:id="910047443">
              <w:marLeft w:val="0"/>
              <w:marRight w:val="0"/>
              <w:marTop w:val="0"/>
              <w:marBottom w:val="0"/>
              <w:divBdr>
                <w:top w:val="none" w:sz="0" w:space="0" w:color="auto"/>
                <w:left w:val="none" w:sz="0" w:space="0" w:color="auto"/>
                <w:bottom w:val="none" w:sz="0" w:space="0" w:color="auto"/>
                <w:right w:val="none" w:sz="0" w:space="0" w:color="auto"/>
              </w:divBdr>
              <w:divsChild>
                <w:div w:id="1950745068">
                  <w:marLeft w:val="0"/>
                  <w:marRight w:val="0"/>
                  <w:marTop w:val="0"/>
                  <w:marBottom w:val="0"/>
                  <w:divBdr>
                    <w:top w:val="none" w:sz="0" w:space="0" w:color="auto"/>
                    <w:left w:val="none" w:sz="0" w:space="0" w:color="auto"/>
                    <w:bottom w:val="none" w:sz="0" w:space="0" w:color="auto"/>
                    <w:right w:val="none" w:sz="0" w:space="0" w:color="auto"/>
                  </w:divBdr>
                </w:div>
              </w:divsChild>
            </w:div>
            <w:div w:id="916670184">
              <w:marLeft w:val="0"/>
              <w:marRight w:val="0"/>
              <w:marTop w:val="0"/>
              <w:marBottom w:val="0"/>
              <w:divBdr>
                <w:top w:val="none" w:sz="0" w:space="0" w:color="auto"/>
                <w:left w:val="none" w:sz="0" w:space="0" w:color="auto"/>
                <w:bottom w:val="none" w:sz="0" w:space="0" w:color="auto"/>
                <w:right w:val="none" w:sz="0" w:space="0" w:color="auto"/>
              </w:divBdr>
              <w:divsChild>
                <w:div w:id="1789543166">
                  <w:marLeft w:val="0"/>
                  <w:marRight w:val="0"/>
                  <w:marTop w:val="0"/>
                  <w:marBottom w:val="0"/>
                  <w:divBdr>
                    <w:top w:val="none" w:sz="0" w:space="0" w:color="auto"/>
                    <w:left w:val="none" w:sz="0" w:space="0" w:color="auto"/>
                    <w:bottom w:val="none" w:sz="0" w:space="0" w:color="auto"/>
                    <w:right w:val="none" w:sz="0" w:space="0" w:color="auto"/>
                  </w:divBdr>
                </w:div>
              </w:divsChild>
            </w:div>
            <w:div w:id="918100187">
              <w:marLeft w:val="0"/>
              <w:marRight w:val="0"/>
              <w:marTop w:val="0"/>
              <w:marBottom w:val="0"/>
              <w:divBdr>
                <w:top w:val="none" w:sz="0" w:space="0" w:color="auto"/>
                <w:left w:val="none" w:sz="0" w:space="0" w:color="auto"/>
                <w:bottom w:val="none" w:sz="0" w:space="0" w:color="auto"/>
                <w:right w:val="none" w:sz="0" w:space="0" w:color="auto"/>
              </w:divBdr>
              <w:divsChild>
                <w:div w:id="531377977">
                  <w:marLeft w:val="0"/>
                  <w:marRight w:val="0"/>
                  <w:marTop w:val="0"/>
                  <w:marBottom w:val="0"/>
                  <w:divBdr>
                    <w:top w:val="none" w:sz="0" w:space="0" w:color="auto"/>
                    <w:left w:val="none" w:sz="0" w:space="0" w:color="auto"/>
                    <w:bottom w:val="none" w:sz="0" w:space="0" w:color="auto"/>
                    <w:right w:val="none" w:sz="0" w:space="0" w:color="auto"/>
                  </w:divBdr>
                </w:div>
              </w:divsChild>
            </w:div>
            <w:div w:id="918442014">
              <w:marLeft w:val="0"/>
              <w:marRight w:val="0"/>
              <w:marTop w:val="0"/>
              <w:marBottom w:val="0"/>
              <w:divBdr>
                <w:top w:val="none" w:sz="0" w:space="0" w:color="auto"/>
                <w:left w:val="none" w:sz="0" w:space="0" w:color="auto"/>
                <w:bottom w:val="none" w:sz="0" w:space="0" w:color="auto"/>
                <w:right w:val="none" w:sz="0" w:space="0" w:color="auto"/>
              </w:divBdr>
              <w:divsChild>
                <w:div w:id="1636715507">
                  <w:marLeft w:val="0"/>
                  <w:marRight w:val="0"/>
                  <w:marTop w:val="0"/>
                  <w:marBottom w:val="0"/>
                  <w:divBdr>
                    <w:top w:val="none" w:sz="0" w:space="0" w:color="auto"/>
                    <w:left w:val="none" w:sz="0" w:space="0" w:color="auto"/>
                    <w:bottom w:val="none" w:sz="0" w:space="0" w:color="auto"/>
                    <w:right w:val="none" w:sz="0" w:space="0" w:color="auto"/>
                  </w:divBdr>
                </w:div>
              </w:divsChild>
            </w:div>
            <w:div w:id="920601319">
              <w:marLeft w:val="0"/>
              <w:marRight w:val="0"/>
              <w:marTop w:val="0"/>
              <w:marBottom w:val="0"/>
              <w:divBdr>
                <w:top w:val="none" w:sz="0" w:space="0" w:color="auto"/>
                <w:left w:val="none" w:sz="0" w:space="0" w:color="auto"/>
                <w:bottom w:val="none" w:sz="0" w:space="0" w:color="auto"/>
                <w:right w:val="none" w:sz="0" w:space="0" w:color="auto"/>
              </w:divBdr>
              <w:divsChild>
                <w:div w:id="470099458">
                  <w:marLeft w:val="0"/>
                  <w:marRight w:val="0"/>
                  <w:marTop w:val="0"/>
                  <w:marBottom w:val="0"/>
                  <w:divBdr>
                    <w:top w:val="none" w:sz="0" w:space="0" w:color="auto"/>
                    <w:left w:val="none" w:sz="0" w:space="0" w:color="auto"/>
                    <w:bottom w:val="none" w:sz="0" w:space="0" w:color="auto"/>
                    <w:right w:val="none" w:sz="0" w:space="0" w:color="auto"/>
                  </w:divBdr>
                </w:div>
              </w:divsChild>
            </w:div>
            <w:div w:id="940141788">
              <w:marLeft w:val="0"/>
              <w:marRight w:val="0"/>
              <w:marTop w:val="0"/>
              <w:marBottom w:val="0"/>
              <w:divBdr>
                <w:top w:val="none" w:sz="0" w:space="0" w:color="auto"/>
                <w:left w:val="none" w:sz="0" w:space="0" w:color="auto"/>
                <w:bottom w:val="none" w:sz="0" w:space="0" w:color="auto"/>
                <w:right w:val="none" w:sz="0" w:space="0" w:color="auto"/>
              </w:divBdr>
              <w:divsChild>
                <w:div w:id="481967436">
                  <w:marLeft w:val="0"/>
                  <w:marRight w:val="0"/>
                  <w:marTop w:val="0"/>
                  <w:marBottom w:val="0"/>
                  <w:divBdr>
                    <w:top w:val="none" w:sz="0" w:space="0" w:color="auto"/>
                    <w:left w:val="none" w:sz="0" w:space="0" w:color="auto"/>
                    <w:bottom w:val="none" w:sz="0" w:space="0" w:color="auto"/>
                    <w:right w:val="none" w:sz="0" w:space="0" w:color="auto"/>
                  </w:divBdr>
                </w:div>
              </w:divsChild>
            </w:div>
            <w:div w:id="941649092">
              <w:marLeft w:val="0"/>
              <w:marRight w:val="0"/>
              <w:marTop w:val="0"/>
              <w:marBottom w:val="0"/>
              <w:divBdr>
                <w:top w:val="none" w:sz="0" w:space="0" w:color="auto"/>
                <w:left w:val="none" w:sz="0" w:space="0" w:color="auto"/>
                <w:bottom w:val="none" w:sz="0" w:space="0" w:color="auto"/>
                <w:right w:val="none" w:sz="0" w:space="0" w:color="auto"/>
              </w:divBdr>
              <w:divsChild>
                <w:div w:id="1527987562">
                  <w:marLeft w:val="0"/>
                  <w:marRight w:val="0"/>
                  <w:marTop w:val="0"/>
                  <w:marBottom w:val="0"/>
                  <w:divBdr>
                    <w:top w:val="none" w:sz="0" w:space="0" w:color="auto"/>
                    <w:left w:val="none" w:sz="0" w:space="0" w:color="auto"/>
                    <w:bottom w:val="none" w:sz="0" w:space="0" w:color="auto"/>
                    <w:right w:val="none" w:sz="0" w:space="0" w:color="auto"/>
                  </w:divBdr>
                </w:div>
              </w:divsChild>
            </w:div>
            <w:div w:id="945430581">
              <w:marLeft w:val="0"/>
              <w:marRight w:val="0"/>
              <w:marTop w:val="0"/>
              <w:marBottom w:val="0"/>
              <w:divBdr>
                <w:top w:val="none" w:sz="0" w:space="0" w:color="auto"/>
                <w:left w:val="none" w:sz="0" w:space="0" w:color="auto"/>
                <w:bottom w:val="none" w:sz="0" w:space="0" w:color="auto"/>
                <w:right w:val="none" w:sz="0" w:space="0" w:color="auto"/>
              </w:divBdr>
              <w:divsChild>
                <w:div w:id="1903323809">
                  <w:marLeft w:val="0"/>
                  <w:marRight w:val="0"/>
                  <w:marTop w:val="0"/>
                  <w:marBottom w:val="0"/>
                  <w:divBdr>
                    <w:top w:val="none" w:sz="0" w:space="0" w:color="auto"/>
                    <w:left w:val="none" w:sz="0" w:space="0" w:color="auto"/>
                    <w:bottom w:val="none" w:sz="0" w:space="0" w:color="auto"/>
                    <w:right w:val="none" w:sz="0" w:space="0" w:color="auto"/>
                  </w:divBdr>
                </w:div>
              </w:divsChild>
            </w:div>
            <w:div w:id="950093863">
              <w:marLeft w:val="0"/>
              <w:marRight w:val="0"/>
              <w:marTop w:val="0"/>
              <w:marBottom w:val="0"/>
              <w:divBdr>
                <w:top w:val="none" w:sz="0" w:space="0" w:color="auto"/>
                <w:left w:val="none" w:sz="0" w:space="0" w:color="auto"/>
                <w:bottom w:val="none" w:sz="0" w:space="0" w:color="auto"/>
                <w:right w:val="none" w:sz="0" w:space="0" w:color="auto"/>
              </w:divBdr>
              <w:divsChild>
                <w:div w:id="1360159946">
                  <w:marLeft w:val="0"/>
                  <w:marRight w:val="0"/>
                  <w:marTop w:val="0"/>
                  <w:marBottom w:val="0"/>
                  <w:divBdr>
                    <w:top w:val="none" w:sz="0" w:space="0" w:color="auto"/>
                    <w:left w:val="none" w:sz="0" w:space="0" w:color="auto"/>
                    <w:bottom w:val="none" w:sz="0" w:space="0" w:color="auto"/>
                    <w:right w:val="none" w:sz="0" w:space="0" w:color="auto"/>
                  </w:divBdr>
                </w:div>
              </w:divsChild>
            </w:div>
            <w:div w:id="953830935">
              <w:marLeft w:val="0"/>
              <w:marRight w:val="0"/>
              <w:marTop w:val="0"/>
              <w:marBottom w:val="0"/>
              <w:divBdr>
                <w:top w:val="none" w:sz="0" w:space="0" w:color="auto"/>
                <w:left w:val="none" w:sz="0" w:space="0" w:color="auto"/>
                <w:bottom w:val="none" w:sz="0" w:space="0" w:color="auto"/>
                <w:right w:val="none" w:sz="0" w:space="0" w:color="auto"/>
              </w:divBdr>
              <w:divsChild>
                <w:div w:id="1838038712">
                  <w:marLeft w:val="0"/>
                  <w:marRight w:val="0"/>
                  <w:marTop w:val="0"/>
                  <w:marBottom w:val="0"/>
                  <w:divBdr>
                    <w:top w:val="none" w:sz="0" w:space="0" w:color="auto"/>
                    <w:left w:val="none" w:sz="0" w:space="0" w:color="auto"/>
                    <w:bottom w:val="none" w:sz="0" w:space="0" w:color="auto"/>
                    <w:right w:val="none" w:sz="0" w:space="0" w:color="auto"/>
                  </w:divBdr>
                </w:div>
              </w:divsChild>
            </w:div>
            <w:div w:id="966011989">
              <w:marLeft w:val="0"/>
              <w:marRight w:val="0"/>
              <w:marTop w:val="0"/>
              <w:marBottom w:val="0"/>
              <w:divBdr>
                <w:top w:val="none" w:sz="0" w:space="0" w:color="auto"/>
                <w:left w:val="none" w:sz="0" w:space="0" w:color="auto"/>
                <w:bottom w:val="none" w:sz="0" w:space="0" w:color="auto"/>
                <w:right w:val="none" w:sz="0" w:space="0" w:color="auto"/>
              </w:divBdr>
              <w:divsChild>
                <w:div w:id="608705136">
                  <w:marLeft w:val="0"/>
                  <w:marRight w:val="0"/>
                  <w:marTop w:val="0"/>
                  <w:marBottom w:val="0"/>
                  <w:divBdr>
                    <w:top w:val="none" w:sz="0" w:space="0" w:color="auto"/>
                    <w:left w:val="none" w:sz="0" w:space="0" w:color="auto"/>
                    <w:bottom w:val="none" w:sz="0" w:space="0" w:color="auto"/>
                    <w:right w:val="none" w:sz="0" w:space="0" w:color="auto"/>
                  </w:divBdr>
                </w:div>
              </w:divsChild>
            </w:div>
            <w:div w:id="970088192">
              <w:marLeft w:val="0"/>
              <w:marRight w:val="0"/>
              <w:marTop w:val="0"/>
              <w:marBottom w:val="0"/>
              <w:divBdr>
                <w:top w:val="none" w:sz="0" w:space="0" w:color="auto"/>
                <w:left w:val="none" w:sz="0" w:space="0" w:color="auto"/>
                <w:bottom w:val="none" w:sz="0" w:space="0" w:color="auto"/>
                <w:right w:val="none" w:sz="0" w:space="0" w:color="auto"/>
              </w:divBdr>
              <w:divsChild>
                <w:div w:id="1353802433">
                  <w:marLeft w:val="0"/>
                  <w:marRight w:val="0"/>
                  <w:marTop w:val="0"/>
                  <w:marBottom w:val="0"/>
                  <w:divBdr>
                    <w:top w:val="none" w:sz="0" w:space="0" w:color="auto"/>
                    <w:left w:val="none" w:sz="0" w:space="0" w:color="auto"/>
                    <w:bottom w:val="none" w:sz="0" w:space="0" w:color="auto"/>
                    <w:right w:val="none" w:sz="0" w:space="0" w:color="auto"/>
                  </w:divBdr>
                </w:div>
              </w:divsChild>
            </w:div>
            <w:div w:id="976376550">
              <w:marLeft w:val="0"/>
              <w:marRight w:val="0"/>
              <w:marTop w:val="0"/>
              <w:marBottom w:val="0"/>
              <w:divBdr>
                <w:top w:val="none" w:sz="0" w:space="0" w:color="auto"/>
                <w:left w:val="none" w:sz="0" w:space="0" w:color="auto"/>
                <w:bottom w:val="none" w:sz="0" w:space="0" w:color="auto"/>
                <w:right w:val="none" w:sz="0" w:space="0" w:color="auto"/>
              </w:divBdr>
              <w:divsChild>
                <w:div w:id="1449348446">
                  <w:marLeft w:val="0"/>
                  <w:marRight w:val="0"/>
                  <w:marTop w:val="0"/>
                  <w:marBottom w:val="0"/>
                  <w:divBdr>
                    <w:top w:val="none" w:sz="0" w:space="0" w:color="auto"/>
                    <w:left w:val="none" w:sz="0" w:space="0" w:color="auto"/>
                    <w:bottom w:val="none" w:sz="0" w:space="0" w:color="auto"/>
                    <w:right w:val="none" w:sz="0" w:space="0" w:color="auto"/>
                  </w:divBdr>
                </w:div>
              </w:divsChild>
            </w:div>
            <w:div w:id="981230624">
              <w:marLeft w:val="0"/>
              <w:marRight w:val="0"/>
              <w:marTop w:val="0"/>
              <w:marBottom w:val="0"/>
              <w:divBdr>
                <w:top w:val="none" w:sz="0" w:space="0" w:color="auto"/>
                <w:left w:val="none" w:sz="0" w:space="0" w:color="auto"/>
                <w:bottom w:val="none" w:sz="0" w:space="0" w:color="auto"/>
                <w:right w:val="none" w:sz="0" w:space="0" w:color="auto"/>
              </w:divBdr>
              <w:divsChild>
                <w:div w:id="1135753461">
                  <w:marLeft w:val="0"/>
                  <w:marRight w:val="0"/>
                  <w:marTop w:val="0"/>
                  <w:marBottom w:val="0"/>
                  <w:divBdr>
                    <w:top w:val="none" w:sz="0" w:space="0" w:color="auto"/>
                    <w:left w:val="none" w:sz="0" w:space="0" w:color="auto"/>
                    <w:bottom w:val="none" w:sz="0" w:space="0" w:color="auto"/>
                    <w:right w:val="none" w:sz="0" w:space="0" w:color="auto"/>
                  </w:divBdr>
                </w:div>
              </w:divsChild>
            </w:div>
            <w:div w:id="983587524">
              <w:marLeft w:val="0"/>
              <w:marRight w:val="0"/>
              <w:marTop w:val="0"/>
              <w:marBottom w:val="0"/>
              <w:divBdr>
                <w:top w:val="none" w:sz="0" w:space="0" w:color="auto"/>
                <w:left w:val="none" w:sz="0" w:space="0" w:color="auto"/>
                <w:bottom w:val="none" w:sz="0" w:space="0" w:color="auto"/>
                <w:right w:val="none" w:sz="0" w:space="0" w:color="auto"/>
              </w:divBdr>
              <w:divsChild>
                <w:div w:id="764961100">
                  <w:marLeft w:val="0"/>
                  <w:marRight w:val="0"/>
                  <w:marTop w:val="0"/>
                  <w:marBottom w:val="0"/>
                  <w:divBdr>
                    <w:top w:val="none" w:sz="0" w:space="0" w:color="auto"/>
                    <w:left w:val="none" w:sz="0" w:space="0" w:color="auto"/>
                    <w:bottom w:val="none" w:sz="0" w:space="0" w:color="auto"/>
                    <w:right w:val="none" w:sz="0" w:space="0" w:color="auto"/>
                  </w:divBdr>
                </w:div>
              </w:divsChild>
            </w:div>
            <w:div w:id="989558608">
              <w:marLeft w:val="0"/>
              <w:marRight w:val="0"/>
              <w:marTop w:val="0"/>
              <w:marBottom w:val="0"/>
              <w:divBdr>
                <w:top w:val="none" w:sz="0" w:space="0" w:color="auto"/>
                <w:left w:val="none" w:sz="0" w:space="0" w:color="auto"/>
                <w:bottom w:val="none" w:sz="0" w:space="0" w:color="auto"/>
                <w:right w:val="none" w:sz="0" w:space="0" w:color="auto"/>
              </w:divBdr>
              <w:divsChild>
                <w:div w:id="772869950">
                  <w:marLeft w:val="0"/>
                  <w:marRight w:val="0"/>
                  <w:marTop w:val="0"/>
                  <w:marBottom w:val="0"/>
                  <w:divBdr>
                    <w:top w:val="none" w:sz="0" w:space="0" w:color="auto"/>
                    <w:left w:val="none" w:sz="0" w:space="0" w:color="auto"/>
                    <w:bottom w:val="none" w:sz="0" w:space="0" w:color="auto"/>
                    <w:right w:val="none" w:sz="0" w:space="0" w:color="auto"/>
                  </w:divBdr>
                </w:div>
              </w:divsChild>
            </w:div>
            <w:div w:id="1001464543">
              <w:marLeft w:val="0"/>
              <w:marRight w:val="0"/>
              <w:marTop w:val="0"/>
              <w:marBottom w:val="0"/>
              <w:divBdr>
                <w:top w:val="none" w:sz="0" w:space="0" w:color="auto"/>
                <w:left w:val="none" w:sz="0" w:space="0" w:color="auto"/>
                <w:bottom w:val="none" w:sz="0" w:space="0" w:color="auto"/>
                <w:right w:val="none" w:sz="0" w:space="0" w:color="auto"/>
              </w:divBdr>
              <w:divsChild>
                <w:div w:id="1684477705">
                  <w:marLeft w:val="0"/>
                  <w:marRight w:val="0"/>
                  <w:marTop w:val="0"/>
                  <w:marBottom w:val="0"/>
                  <w:divBdr>
                    <w:top w:val="none" w:sz="0" w:space="0" w:color="auto"/>
                    <w:left w:val="none" w:sz="0" w:space="0" w:color="auto"/>
                    <w:bottom w:val="none" w:sz="0" w:space="0" w:color="auto"/>
                    <w:right w:val="none" w:sz="0" w:space="0" w:color="auto"/>
                  </w:divBdr>
                </w:div>
              </w:divsChild>
            </w:div>
            <w:div w:id="1001662298">
              <w:marLeft w:val="0"/>
              <w:marRight w:val="0"/>
              <w:marTop w:val="0"/>
              <w:marBottom w:val="0"/>
              <w:divBdr>
                <w:top w:val="none" w:sz="0" w:space="0" w:color="auto"/>
                <w:left w:val="none" w:sz="0" w:space="0" w:color="auto"/>
                <w:bottom w:val="none" w:sz="0" w:space="0" w:color="auto"/>
                <w:right w:val="none" w:sz="0" w:space="0" w:color="auto"/>
              </w:divBdr>
              <w:divsChild>
                <w:div w:id="1782333352">
                  <w:marLeft w:val="0"/>
                  <w:marRight w:val="0"/>
                  <w:marTop w:val="0"/>
                  <w:marBottom w:val="0"/>
                  <w:divBdr>
                    <w:top w:val="none" w:sz="0" w:space="0" w:color="auto"/>
                    <w:left w:val="none" w:sz="0" w:space="0" w:color="auto"/>
                    <w:bottom w:val="none" w:sz="0" w:space="0" w:color="auto"/>
                    <w:right w:val="none" w:sz="0" w:space="0" w:color="auto"/>
                  </w:divBdr>
                </w:div>
              </w:divsChild>
            </w:div>
            <w:div w:id="1016421323">
              <w:marLeft w:val="0"/>
              <w:marRight w:val="0"/>
              <w:marTop w:val="0"/>
              <w:marBottom w:val="0"/>
              <w:divBdr>
                <w:top w:val="none" w:sz="0" w:space="0" w:color="auto"/>
                <w:left w:val="none" w:sz="0" w:space="0" w:color="auto"/>
                <w:bottom w:val="none" w:sz="0" w:space="0" w:color="auto"/>
                <w:right w:val="none" w:sz="0" w:space="0" w:color="auto"/>
              </w:divBdr>
              <w:divsChild>
                <w:div w:id="1820994791">
                  <w:marLeft w:val="0"/>
                  <w:marRight w:val="0"/>
                  <w:marTop w:val="0"/>
                  <w:marBottom w:val="0"/>
                  <w:divBdr>
                    <w:top w:val="none" w:sz="0" w:space="0" w:color="auto"/>
                    <w:left w:val="none" w:sz="0" w:space="0" w:color="auto"/>
                    <w:bottom w:val="none" w:sz="0" w:space="0" w:color="auto"/>
                    <w:right w:val="none" w:sz="0" w:space="0" w:color="auto"/>
                  </w:divBdr>
                </w:div>
              </w:divsChild>
            </w:div>
            <w:div w:id="1018696308">
              <w:marLeft w:val="0"/>
              <w:marRight w:val="0"/>
              <w:marTop w:val="0"/>
              <w:marBottom w:val="0"/>
              <w:divBdr>
                <w:top w:val="none" w:sz="0" w:space="0" w:color="auto"/>
                <w:left w:val="none" w:sz="0" w:space="0" w:color="auto"/>
                <w:bottom w:val="none" w:sz="0" w:space="0" w:color="auto"/>
                <w:right w:val="none" w:sz="0" w:space="0" w:color="auto"/>
              </w:divBdr>
              <w:divsChild>
                <w:div w:id="313489728">
                  <w:marLeft w:val="0"/>
                  <w:marRight w:val="0"/>
                  <w:marTop w:val="0"/>
                  <w:marBottom w:val="0"/>
                  <w:divBdr>
                    <w:top w:val="none" w:sz="0" w:space="0" w:color="auto"/>
                    <w:left w:val="none" w:sz="0" w:space="0" w:color="auto"/>
                    <w:bottom w:val="none" w:sz="0" w:space="0" w:color="auto"/>
                    <w:right w:val="none" w:sz="0" w:space="0" w:color="auto"/>
                  </w:divBdr>
                </w:div>
              </w:divsChild>
            </w:div>
            <w:div w:id="1027102236">
              <w:marLeft w:val="0"/>
              <w:marRight w:val="0"/>
              <w:marTop w:val="0"/>
              <w:marBottom w:val="0"/>
              <w:divBdr>
                <w:top w:val="none" w:sz="0" w:space="0" w:color="auto"/>
                <w:left w:val="none" w:sz="0" w:space="0" w:color="auto"/>
                <w:bottom w:val="none" w:sz="0" w:space="0" w:color="auto"/>
                <w:right w:val="none" w:sz="0" w:space="0" w:color="auto"/>
              </w:divBdr>
              <w:divsChild>
                <w:div w:id="1951744923">
                  <w:marLeft w:val="0"/>
                  <w:marRight w:val="0"/>
                  <w:marTop w:val="0"/>
                  <w:marBottom w:val="0"/>
                  <w:divBdr>
                    <w:top w:val="none" w:sz="0" w:space="0" w:color="auto"/>
                    <w:left w:val="none" w:sz="0" w:space="0" w:color="auto"/>
                    <w:bottom w:val="none" w:sz="0" w:space="0" w:color="auto"/>
                    <w:right w:val="none" w:sz="0" w:space="0" w:color="auto"/>
                  </w:divBdr>
                </w:div>
              </w:divsChild>
            </w:div>
            <w:div w:id="1042561679">
              <w:marLeft w:val="0"/>
              <w:marRight w:val="0"/>
              <w:marTop w:val="0"/>
              <w:marBottom w:val="0"/>
              <w:divBdr>
                <w:top w:val="none" w:sz="0" w:space="0" w:color="auto"/>
                <w:left w:val="none" w:sz="0" w:space="0" w:color="auto"/>
                <w:bottom w:val="none" w:sz="0" w:space="0" w:color="auto"/>
                <w:right w:val="none" w:sz="0" w:space="0" w:color="auto"/>
              </w:divBdr>
              <w:divsChild>
                <w:div w:id="2033795178">
                  <w:marLeft w:val="0"/>
                  <w:marRight w:val="0"/>
                  <w:marTop w:val="0"/>
                  <w:marBottom w:val="0"/>
                  <w:divBdr>
                    <w:top w:val="none" w:sz="0" w:space="0" w:color="auto"/>
                    <w:left w:val="none" w:sz="0" w:space="0" w:color="auto"/>
                    <w:bottom w:val="none" w:sz="0" w:space="0" w:color="auto"/>
                    <w:right w:val="none" w:sz="0" w:space="0" w:color="auto"/>
                  </w:divBdr>
                </w:div>
              </w:divsChild>
            </w:div>
            <w:div w:id="1045176164">
              <w:marLeft w:val="0"/>
              <w:marRight w:val="0"/>
              <w:marTop w:val="0"/>
              <w:marBottom w:val="0"/>
              <w:divBdr>
                <w:top w:val="none" w:sz="0" w:space="0" w:color="auto"/>
                <w:left w:val="none" w:sz="0" w:space="0" w:color="auto"/>
                <w:bottom w:val="none" w:sz="0" w:space="0" w:color="auto"/>
                <w:right w:val="none" w:sz="0" w:space="0" w:color="auto"/>
              </w:divBdr>
              <w:divsChild>
                <w:div w:id="692146877">
                  <w:marLeft w:val="0"/>
                  <w:marRight w:val="0"/>
                  <w:marTop w:val="0"/>
                  <w:marBottom w:val="0"/>
                  <w:divBdr>
                    <w:top w:val="none" w:sz="0" w:space="0" w:color="auto"/>
                    <w:left w:val="none" w:sz="0" w:space="0" w:color="auto"/>
                    <w:bottom w:val="none" w:sz="0" w:space="0" w:color="auto"/>
                    <w:right w:val="none" w:sz="0" w:space="0" w:color="auto"/>
                  </w:divBdr>
                </w:div>
              </w:divsChild>
            </w:div>
            <w:div w:id="1090077360">
              <w:marLeft w:val="0"/>
              <w:marRight w:val="0"/>
              <w:marTop w:val="0"/>
              <w:marBottom w:val="0"/>
              <w:divBdr>
                <w:top w:val="none" w:sz="0" w:space="0" w:color="auto"/>
                <w:left w:val="none" w:sz="0" w:space="0" w:color="auto"/>
                <w:bottom w:val="none" w:sz="0" w:space="0" w:color="auto"/>
                <w:right w:val="none" w:sz="0" w:space="0" w:color="auto"/>
              </w:divBdr>
              <w:divsChild>
                <w:div w:id="758405852">
                  <w:marLeft w:val="0"/>
                  <w:marRight w:val="0"/>
                  <w:marTop w:val="0"/>
                  <w:marBottom w:val="0"/>
                  <w:divBdr>
                    <w:top w:val="none" w:sz="0" w:space="0" w:color="auto"/>
                    <w:left w:val="none" w:sz="0" w:space="0" w:color="auto"/>
                    <w:bottom w:val="none" w:sz="0" w:space="0" w:color="auto"/>
                    <w:right w:val="none" w:sz="0" w:space="0" w:color="auto"/>
                  </w:divBdr>
                </w:div>
              </w:divsChild>
            </w:div>
            <w:div w:id="1090733957">
              <w:marLeft w:val="0"/>
              <w:marRight w:val="0"/>
              <w:marTop w:val="0"/>
              <w:marBottom w:val="0"/>
              <w:divBdr>
                <w:top w:val="none" w:sz="0" w:space="0" w:color="auto"/>
                <w:left w:val="none" w:sz="0" w:space="0" w:color="auto"/>
                <w:bottom w:val="none" w:sz="0" w:space="0" w:color="auto"/>
                <w:right w:val="none" w:sz="0" w:space="0" w:color="auto"/>
              </w:divBdr>
              <w:divsChild>
                <w:div w:id="1147480519">
                  <w:marLeft w:val="0"/>
                  <w:marRight w:val="0"/>
                  <w:marTop w:val="0"/>
                  <w:marBottom w:val="0"/>
                  <w:divBdr>
                    <w:top w:val="none" w:sz="0" w:space="0" w:color="auto"/>
                    <w:left w:val="none" w:sz="0" w:space="0" w:color="auto"/>
                    <w:bottom w:val="none" w:sz="0" w:space="0" w:color="auto"/>
                    <w:right w:val="none" w:sz="0" w:space="0" w:color="auto"/>
                  </w:divBdr>
                </w:div>
              </w:divsChild>
            </w:div>
            <w:div w:id="1092702602">
              <w:marLeft w:val="0"/>
              <w:marRight w:val="0"/>
              <w:marTop w:val="0"/>
              <w:marBottom w:val="0"/>
              <w:divBdr>
                <w:top w:val="none" w:sz="0" w:space="0" w:color="auto"/>
                <w:left w:val="none" w:sz="0" w:space="0" w:color="auto"/>
                <w:bottom w:val="none" w:sz="0" w:space="0" w:color="auto"/>
                <w:right w:val="none" w:sz="0" w:space="0" w:color="auto"/>
              </w:divBdr>
              <w:divsChild>
                <w:div w:id="2145732238">
                  <w:marLeft w:val="0"/>
                  <w:marRight w:val="0"/>
                  <w:marTop w:val="0"/>
                  <w:marBottom w:val="0"/>
                  <w:divBdr>
                    <w:top w:val="none" w:sz="0" w:space="0" w:color="auto"/>
                    <w:left w:val="none" w:sz="0" w:space="0" w:color="auto"/>
                    <w:bottom w:val="none" w:sz="0" w:space="0" w:color="auto"/>
                    <w:right w:val="none" w:sz="0" w:space="0" w:color="auto"/>
                  </w:divBdr>
                </w:div>
              </w:divsChild>
            </w:div>
            <w:div w:id="1096291610">
              <w:marLeft w:val="0"/>
              <w:marRight w:val="0"/>
              <w:marTop w:val="0"/>
              <w:marBottom w:val="0"/>
              <w:divBdr>
                <w:top w:val="none" w:sz="0" w:space="0" w:color="auto"/>
                <w:left w:val="none" w:sz="0" w:space="0" w:color="auto"/>
                <w:bottom w:val="none" w:sz="0" w:space="0" w:color="auto"/>
                <w:right w:val="none" w:sz="0" w:space="0" w:color="auto"/>
              </w:divBdr>
              <w:divsChild>
                <w:div w:id="1600140740">
                  <w:marLeft w:val="0"/>
                  <w:marRight w:val="0"/>
                  <w:marTop w:val="0"/>
                  <w:marBottom w:val="0"/>
                  <w:divBdr>
                    <w:top w:val="none" w:sz="0" w:space="0" w:color="auto"/>
                    <w:left w:val="none" w:sz="0" w:space="0" w:color="auto"/>
                    <w:bottom w:val="none" w:sz="0" w:space="0" w:color="auto"/>
                    <w:right w:val="none" w:sz="0" w:space="0" w:color="auto"/>
                  </w:divBdr>
                </w:div>
              </w:divsChild>
            </w:div>
            <w:div w:id="1100881461">
              <w:marLeft w:val="0"/>
              <w:marRight w:val="0"/>
              <w:marTop w:val="0"/>
              <w:marBottom w:val="0"/>
              <w:divBdr>
                <w:top w:val="none" w:sz="0" w:space="0" w:color="auto"/>
                <w:left w:val="none" w:sz="0" w:space="0" w:color="auto"/>
                <w:bottom w:val="none" w:sz="0" w:space="0" w:color="auto"/>
                <w:right w:val="none" w:sz="0" w:space="0" w:color="auto"/>
              </w:divBdr>
              <w:divsChild>
                <w:div w:id="1453481031">
                  <w:marLeft w:val="0"/>
                  <w:marRight w:val="0"/>
                  <w:marTop w:val="0"/>
                  <w:marBottom w:val="0"/>
                  <w:divBdr>
                    <w:top w:val="none" w:sz="0" w:space="0" w:color="auto"/>
                    <w:left w:val="none" w:sz="0" w:space="0" w:color="auto"/>
                    <w:bottom w:val="none" w:sz="0" w:space="0" w:color="auto"/>
                    <w:right w:val="none" w:sz="0" w:space="0" w:color="auto"/>
                  </w:divBdr>
                </w:div>
              </w:divsChild>
            </w:div>
            <w:div w:id="1108237139">
              <w:marLeft w:val="0"/>
              <w:marRight w:val="0"/>
              <w:marTop w:val="0"/>
              <w:marBottom w:val="0"/>
              <w:divBdr>
                <w:top w:val="none" w:sz="0" w:space="0" w:color="auto"/>
                <w:left w:val="none" w:sz="0" w:space="0" w:color="auto"/>
                <w:bottom w:val="none" w:sz="0" w:space="0" w:color="auto"/>
                <w:right w:val="none" w:sz="0" w:space="0" w:color="auto"/>
              </w:divBdr>
              <w:divsChild>
                <w:div w:id="1490975147">
                  <w:marLeft w:val="0"/>
                  <w:marRight w:val="0"/>
                  <w:marTop w:val="0"/>
                  <w:marBottom w:val="0"/>
                  <w:divBdr>
                    <w:top w:val="none" w:sz="0" w:space="0" w:color="auto"/>
                    <w:left w:val="none" w:sz="0" w:space="0" w:color="auto"/>
                    <w:bottom w:val="none" w:sz="0" w:space="0" w:color="auto"/>
                    <w:right w:val="none" w:sz="0" w:space="0" w:color="auto"/>
                  </w:divBdr>
                </w:div>
              </w:divsChild>
            </w:div>
            <w:div w:id="1108504725">
              <w:marLeft w:val="0"/>
              <w:marRight w:val="0"/>
              <w:marTop w:val="0"/>
              <w:marBottom w:val="0"/>
              <w:divBdr>
                <w:top w:val="none" w:sz="0" w:space="0" w:color="auto"/>
                <w:left w:val="none" w:sz="0" w:space="0" w:color="auto"/>
                <w:bottom w:val="none" w:sz="0" w:space="0" w:color="auto"/>
                <w:right w:val="none" w:sz="0" w:space="0" w:color="auto"/>
              </w:divBdr>
              <w:divsChild>
                <w:div w:id="1995907556">
                  <w:marLeft w:val="0"/>
                  <w:marRight w:val="0"/>
                  <w:marTop w:val="0"/>
                  <w:marBottom w:val="0"/>
                  <w:divBdr>
                    <w:top w:val="none" w:sz="0" w:space="0" w:color="auto"/>
                    <w:left w:val="none" w:sz="0" w:space="0" w:color="auto"/>
                    <w:bottom w:val="none" w:sz="0" w:space="0" w:color="auto"/>
                    <w:right w:val="none" w:sz="0" w:space="0" w:color="auto"/>
                  </w:divBdr>
                </w:div>
              </w:divsChild>
            </w:div>
            <w:div w:id="1118259854">
              <w:marLeft w:val="0"/>
              <w:marRight w:val="0"/>
              <w:marTop w:val="0"/>
              <w:marBottom w:val="0"/>
              <w:divBdr>
                <w:top w:val="none" w:sz="0" w:space="0" w:color="auto"/>
                <w:left w:val="none" w:sz="0" w:space="0" w:color="auto"/>
                <w:bottom w:val="none" w:sz="0" w:space="0" w:color="auto"/>
                <w:right w:val="none" w:sz="0" w:space="0" w:color="auto"/>
              </w:divBdr>
              <w:divsChild>
                <w:div w:id="795639738">
                  <w:marLeft w:val="0"/>
                  <w:marRight w:val="0"/>
                  <w:marTop w:val="0"/>
                  <w:marBottom w:val="0"/>
                  <w:divBdr>
                    <w:top w:val="none" w:sz="0" w:space="0" w:color="auto"/>
                    <w:left w:val="none" w:sz="0" w:space="0" w:color="auto"/>
                    <w:bottom w:val="none" w:sz="0" w:space="0" w:color="auto"/>
                    <w:right w:val="none" w:sz="0" w:space="0" w:color="auto"/>
                  </w:divBdr>
                </w:div>
              </w:divsChild>
            </w:div>
            <w:div w:id="1133140233">
              <w:marLeft w:val="0"/>
              <w:marRight w:val="0"/>
              <w:marTop w:val="0"/>
              <w:marBottom w:val="0"/>
              <w:divBdr>
                <w:top w:val="none" w:sz="0" w:space="0" w:color="auto"/>
                <w:left w:val="none" w:sz="0" w:space="0" w:color="auto"/>
                <w:bottom w:val="none" w:sz="0" w:space="0" w:color="auto"/>
                <w:right w:val="none" w:sz="0" w:space="0" w:color="auto"/>
              </w:divBdr>
              <w:divsChild>
                <w:div w:id="69809678">
                  <w:marLeft w:val="0"/>
                  <w:marRight w:val="0"/>
                  <w:marTop w:val="0"/>
                  <w:marBottom w:val="0"/>
                  <w:divBdr>
                    <w:top w:val="none" w:sz="0" w:space="0" w:color="auto"/>
                    <w:left w:val="none" w:sz="0" w:space="0" w:color="auto"/>
                    <w:bottom w:val="none" w:sz="0" w:space="0" w:color="auto"/>
                    <w:right w:val="none" w:sz="0" w:space="0" w:color="auto"/>
                  </w:divBdr>
                </w:div>
              </w:divsChild>
            </w:div>
            <w:div w:id="1138453634">
              <w:marLeft w:val="0"/>
              <w:marRight w:val="0"/>
              <w:marTop w:val="0"/>
              <w:marBottom w:val="0"/>
              <w:divBdr>
                <w:top w:val="none" w:sz="0" w:space="0" w:color="auto"/>
                <w:left w:val="none" w:sz="0" w:space="0" w:color="auto"/>
                <w:bottom w:val="none" w:sz="0" w:space="0" w:color="auto"/>
                <w:right w:val="none" w:sz="0" w:space="0" w:color="auto"/>
              </w:divBdr>
              <w:divsChild>
                <w:div w:id="2026637598">
                  <w:marLeft w:val="0"/>
                  <w:marRight w:val="0"/>
                  <w:marTop w:val="0"/>
                  <w:marBottom w:val="0"/>
                  <w:divBdr>
                    <w:top w:val="none" w:sz="0" w:space="0" w:color="auto"/>
                    <w:left w:val="none" w:sz="0" w:space="0" w:color="auto"/>
                    <w:bottom w:val="none" w:sz="0" w:space="0" w:color="auto"/>
                    <w:right w:val="none" w:sz="0" w:space="0" w:color="auto"/>
                  </w:divBdr>
                </w:div>
              </w:divsChild>
            </w:div>
            <w:div w:id="1158302020">
              <w:marLeft w:val="0"/>
              <w:marRight w:val="0"/>
              <w:marTop w:val="0"/>
              <w:marBottom w:val="0"/>
              <w:divBdr>
                <w:top w:val="none" w:sz="0" w:space="0" w:color="auto"/>
                <w:left w:val="none" w:sz="0" w:space="0" w:color="auto"/>
                <w:bottom w:val="none" w:sz="0" w:space="0" w:color="auto"/>
                <w:right w:val="none" w:sz="0" w:space="0" w:color="auto"/>
              </w:divBdr>
              <w:divsChild>
                <w:div w:id="761417395">
                  <w:marLeft w:val="0"/>
                  <w:marRight w:val="0"/>
                  <w:marTop w:val="0"/>
                  <w:marBottom w:val="0"/>
                  <w:divBdr>
                    <w:top w:val="none" w:sz="0" w:space="0" w:color="auto"/>
                    <w:left w:val="none" w:sz="0" w:space="0" w:color="auto"/>
                    <w:bottom w:val="none" w:sz="0" w:space="0" w:color="auto"/>
                    <w:right w:val="none" w:sz="0" w:space="0" w:color="auto"/>
                  </w:divBdr>
                </w:div>
              </w:divsChild>
            </w:div>
            <w:div w:id="1160461733">
              <w:marLeft w:val="0"/>
              <w:marRight w:val="0"/>
              <w:marTop w:val="0"/>
              <w:marBottom w:val="0"/>
              <w:divBdr>
                <w:top w:val="none" w:sz="0" w:space="0" w:color="auto"/>
                <w:left w:val="none" w:sz="0" w:space="0" w:color="auto"/>
                <w:bottom w:val="none" w:sz="0" w:space="0" w:color="auto"/>
                <w:right w:val="none" w:sz="0" w:space="0" w:color="auto"/>
              </w:divBdr>
              <w:divsChild>
                <w:div w:id="1065493438">
                  <w:marLeft w:val="0"/>
                  <w:marRight w:val="0"/>
                  <w:marTop w:val="0"/>
                  <w:marBottom w:val="0"/>
                  <w:divBdr>
                    <w:top w:val="none" w:sz="0" w:space="0" w:color="auto"/>
                    <w:left w:val="none" w:sz="0" w:space="0" w:color="auto"/>
                    <w:bottom w:val="none" w:sz="0" w:space="0" w:color="auto"/>
                    <w:right w:val="none" w:sz="0" w:space="0" w:color="auto"/>
                  </w:divBdr>
                </w:div>
              </w:divsChild>
            </w:div>
            <w:div w:id="1165390101">
              <w:marLeft w:val="0"/>
              <w:marRight w:val="0"/>
              <w:marTop w:val="0"/>
              <w:marBottom w:val="0"/>
              <w:divBdr>
                <w:top w:val="none" w:sz="0" w:space="0" w:color="auto"/>
                <w:left w:val="none" w:sz="0" w:space="0" w:color="auto"/>
                <w:bottom w:val="none" w:sz="0" w:space="0" w:color="auto"/>
                <w:right w:val="none" w:sz="0" w:space="0" w:color="auto"/>
              </w:divBdr>
              <w:divsChild>
                <w:div w:id="740373930">
                  <w:marLeft w:val="0"/>
                  <w:marRight w:val="0"/>
                  <w:marTop w:val="0"/>
                  <w:marBottom w:val="0"/>
                  <w:divBdr>
                    <w:top w:val="none" w:sz="0" w:space="0" w:color="auto"/>
                    <w:left w:val="none" w:sz="0" w:space="0" w:color="auto"/>
                    <w:bottom w:val="none" w:sz="0" w:space="0" w:color="auto"/>
                    <w:right w:val="none" w:sz="0" w:space="0" w:color="auto"/>
                  </w:divBdr>
                </w:div>
              </w:divsChild>
            </w:div>
            <w:div w:id="1165969720">
              <w:marLeft w:val="0"/>
              <w:marRight w:val="0"/>
              <w:marTop w:val="0"/>
              <w:marBottom w:val="0"/>
              <w:divBdr>
                <w:top w:val="none" w:sz="0" w:space="0" w:color="auto"/>
                <w:left w:val="none" w:sz="0" w:space="0" w:color="auto"/>
                <w:bottom w:val="none" w:sz="0" w:space="0" w:color="auto"/>
                <w:right w:val="none" w:sz="0" w:space="0" w:color="auto"/>
              </w:divBdr>
              <w:divsChild>
                <w:div w:id="1995913839">
                  <w:marLeft w:val="0"/>
                  <w:marRight w:val="0"/>
                  <w:marTop w:val="0"/>
                  <w:marBottom w:val="0"/>
                  <w:divBdr>
                    <w:top w:val="none" w:sz="0" w:space="0" w:color="auto"/>
                    <w:left w:val="none" w:sz="0" w:space="0" w:color="auto"/>
                    <w:bottom w:val="none" w:sz="0" w:space="0" w:color="auto"/>
                    <w:right w:val="none" w:sz="0" w:space="0" w:color="auto"/>
                  </w:divBdr>
                </w:div>
              </w:divsChild>
            </w:div>
            <w:div w:id="1171331477">
              <w:marLeft w:val="0"/>
              <w:marRight w:val="0"/>
              <w:marTop w:val="0"/>
              <w:marBottom w:val="0"/>
              <w:divBdr>
                <w:top w:val="none" w:sz="0" w:space="0" w:color="auto"/>
                <w:left w:val="none" w:sz="0" w:space="0" w:color="auto"/>
                <w:bottom w:val="none" w:sz="0" w:space="0" w:color="auto"/>
                <w:right w:val="none" w:sz="0" w:space="0" w:color="auto"/>
              </w:divBdr>
              <w:divsChild>
                <w:div w:id="1355154631">
                  <w:marLeft w:val="0"/>
                  <w:marRight w:val="0"/>
                  <w:marTop w:val="0"/>
                  <w:marBottom w:val="0"/>
                  <w:divBdr>
                    <w:top w:val="none" w:sz="0" w:space="0" w:color="auto"/>
                    <w:left w:val="none" w:sz="0" w:space="0" w:color="auto"/>
                    <w:bottom w:val="none" w:sz="0" w:space="0" w:color="auto"/>
                    <w:right w:val="none" w:sz="0" w:space="0" w:color="auto"/>
                  </w:divBdr>
                </w:div>
              </w:divsChild>
            </w:div>
            <w:div w:id="1177040672">
              <w:marLeft w:val="0"/>
              <w:marRight w:val="0"/>
              <w:marTop w:val="0"/>
              <w:marBottom w:val="0"/>
              <w:divBdr>
                <w:top w:val="none" w:sz="0" w:space="0" w:color="auto"/>
                <w:left w:val="none" w:sz="0" w:space="0" w:color="auto"/>
                <w:bottom w:val="none" w:sz="0" w:space="0" w:color="auto"/>
                <w:right w:val="none" w:sz="0" w:space="0" w:color="auto"/>
              </w:divBdr>
              <w:divsChild>
                <w:div w:id="1287815142">
                  <w:marLeft w:val="0"/>
                  <w:marRight w:val="0"/>
                  <w:marTop w:val="0"/>
                  <w:marBottom w:val="0"/>
                  <w:divBdr>
                    <w:top w:val="none" w:sz="0" w:space="0" w:color="auto"/>
                    <w:left w:val="none" w:sz="0" w:space="0" w:color="auto"/>
                    <w:bottom w:val="none" w:sz="0" w:space="0" w:color="auto"/>
                    <w:right w:val="none" w:sz="0" w:space="0" w:color="auto"/>
                  </w:divBdr>
                </w:div>
              </w:divsChild>
            </w:div>
            <w:div w:id="1177429358">
              <w:marLeft w:val="0"/>
              <w:marRight w:val="0"/>
              <w:marTop w:val="0"/>
              <w:marBottom w:val="0"/>
              <w:divBdr>
                <w:top w:val="none" w:sz="0" w:space="0" w:color="auto"/>
                <w:left w:val="none" w:sz="0" w:space="0" w:color="auto"/>
                <w:bottom w:val="none" w:sz="0" w:space="0" w:color="auto"/>
                <w:right w:val="none" w:sz="0" w:space="0" w:color="auto"/>
              </w:divBdr>
              <w:divsChild>
                <w:div w:id="1213662977">
                  <w:marLeft w:val="0"/>
                  <w:marRight w:val="0"/>
                  <w:marTop w:val="0"/>
                  <w:marBottom w:val="0"/>
                  <w:divBdr>
                    <w:top w:val="none" w:sz="0" w:space="0" w:color="auto"/>
                    <w:left w:val="none" w:sz="0" w:space="0" w:color="auto"/>
                    <w:bottom w:val="none" w:sz="0" w:space="0" w:color="auto"/>
                    <w:right w:val="none" w:sz="0" w:space="0" w:color="auto"/>
                  </w:divBdr>
                </w:div>
              </w:divsChild>
            </w:div>
            <w:div w:id="1182821997">
              <w:marLeft w:val="0"/>
              <w:marRight w:val="0"/>
              <w:marTop w:val="0"/>
              <w:marBottom w:val="0"/>
              <w:divBdr>
                <w:top w:val="none" w:sz="0" w:space="0" w:color="auto"/>
                <w:left w:val="none" w:sz="0" w:space="0" w:color="auto"/>
                <w:bottom w:val="none" w:sz="0" w:space="0" w:color="auto"/>
                <w:right w:val="none" w:sz="0" w:space="0" w:color="auto"/>
              </w:divBdr>
              <w:divsChild>
                <w:div w:id="1124428105">
                  <w:marLeft w:val="0"/>
                  <w:marRight w:val="0"/>
                  <w:marTop w:val="0"/>
                  <w:marBottom w:val="0"/>
                  <w:divBdr>
                    <w:top w:val="none" w:sz="0" w:space="0" w:color="auto"/>
                    <w:left w:val="none" w:sz="0" w:space="0" w:color="auto"/>
                    <w:bottom w:val="none" w:sz="0" w:space="0" w:color="auto"/>
                    <w:right w:val="none" w:sz="0" w:space="0" w:color="auto"/>
                  </w:divBdr>
                </w:div>
              </w:divsChild>
            </w:div>
            <w:div w:id="1186137493">
              <w:marLeft w:val="0"/>
              <w:marRight w:val="0"/>
              <w:marTop w:val="0"/>
              <w:marBottom w:val="0"/>
              <w:divBdr>
                <w:top w:val="none" w:sz="0" w:space="0" w:color="auto"/>
                <w:left w:val="none" w:sz="0" w:space="0" w:color="auto"/>
                <w:bottom w:val="none" w:sz="0" w:space="0" w:color="auto"/>
                <w:right w:val="none" w:sz="0" w:space="0" w:color="auto"/>
              </w:divBdr>
              <w:divsChild>
                <w:div w:id="2089376412">
                  <w:marLeft w:val="0"/>
                  <w:marRight w:val="0"/>
                  <w:marTop w:val="0"/>
                  <w:marBottom w:val="0"/>
                  <w:divBdr>
                    <w:top w:val="none" w:sz="0" w:space="0" w:color="auto"/>
                    <w:left w:val="none" w:sz="0" w:space="0" w:color="auto"/>
                    <w:bottom w:val="none" w:sz="0" w:space="0" w:color="auto"/>
                    <w:right w:val="none" w:sz="0" w:space="0" w:color="auto"/>
                  </w:divBdr>
                </w:div>
              </w:divsChild>
            </w:div>
            <w:div w:id="1186594990">
              <w:marLeft w:val="0"/>
              <w:marRight w:val="0"/>
              <w:marTop w:val="0"/>
              <w:marBottom w:val="0"/>
              <w:divBdr>
                <w:top w:val="none" w:sz="0" w:space="0" w:color="auto"/>
                <w:left w:val="none" w:sz="0" w:space="0" w:color="auto"/>
                <w:bottom w:val="none" w:sz="0" w:space="0" w:color="auto"/>
                <w:right w:val="none" w:sz="0" w:space="0" w:color="auto"/>
              </w:divBdr>
              <w:divsChild>
                <w:div w:id="1661150656">
                  <w:marLeft w:val="0"/>
                  <w:marRight w:val="0"/>
                  <w:marTop w:val="0"/>
                  <w:marBottom w:val="0"/>
                  <w:divBdr>
                    <w:top w:val="none" w:sz="0" w:space="0" w:color="auto"/>
                    <w:left w:val="none" w:sz="0" w:space="0" w:color="auto"/>
                    <w:bottom w:val="none" w:sz="0" w:space="0" w:color="auto"/>
                    <w:right w:val="none" w:sz="0" w:space="0" w:color="auto"/>
                  </w:divBdr>
                </w:div>
              </w:divsChild>
            </w:div>
            <w:div w:id="1198161832">
              <w:marLeft w:val="0"/>
              <w:marRight w:val="0"/>
              <w:marTop w:val="0"/>
              <w:marBottom w:val="0"/>
              <w:divBdr>
                <w:top w:val="none" w:sz="0" w:space="0" w:color="auto"/>
                <w:left w:val="none" w:sz="0" w:space="0" w:color="auto"/>
                <w:bottom w:val="none" w:sz="0" w:space="0" w:color="auto"/>
                <w:right w:val="none" w:sz="0" w:space="0" w:color="auto"/>
              </w:divBdr>
              <w:divsChild>
                <w:div w:id="856966818">
                  <w:marLeft w:val="0"/>
                  <w:marRight w:val="0"/>
                  <w:marTop w:val="0"/>
                  <w:marBottom w:val="0"/>
                  <w:divBdr>
                    <w:top w:val="none" w:sz="0" w:space="0" w:color="auto"/>
                    <w:left w:val="none" w:sz="0" w:space="0" w:color="auto"/>
                    <w:bottom w:val="none" w:sz="0" w:space="0" w:color="auto"/>
                    <w:right w:val="none" w:sz="0" w:space="0" w:color="auto"/>
                  </w:divBdr>
                </w:div>
              </w:divsChild>
            </w:div>
            <w:div w:id="1217351886">
              <w:marLeft w:val="0"/>
              <w:marRight w:val="0"/>
              <w:marTop w:val="0"/>
              <w:marBottom w:val="0"/>
              <w:divBdr>
                <w:top w:val="none" w:sz="0" w:space="0" w:color="auto"/>
                <w:left w:val="none" w:sz="0" w:space="0" w:color="auto"/>
                <w:bottom w:val="none" w:sz="0" w:space="0" w:color="auto"/>
                <w:right w:val="none" w:sz="0" w:space="0" w:color="auto"/>
              </w:divBdr>
              <w:divsChild>
                <w:div w:id="528221116">
                  <w:marLeft w:val="0"/>
                  <w:marRight w:val="0"/>
                  <w:marTop w:val="0"/>
                  <w:marBottom w:val="0"/>
                  <w:divBdr>
                    <w:top w:val="none" w:sz="0" w:space="0" w:color="auto"/>
                    <w:left w:val="none" w:sz="0" w:space="0" w:color="auto"/>
                    <w:bottom w:val="none" w:sz="0" w:space="0" w:color="auto"/>
                    <w:right w:val="none" w:sz="0" w:space="0" w:color="auto"/>
                  </w:divBdr>
                </w:div>
              </w:divsChild>
            </w:div>
            <w:div w:id="1229268677">
              <w:marLeft w:val="0"/>
              <w:marRight w:val="0"/>
              <w:marTop w:val="0"/>
              <w:marBottom w:val="0"/>
              <w:divBdr>
                <w:top w:val="none" w:sz="0" w:space="0" w:color="auto"/>
                <w:left w:val="none" w:sz="0" w:space="0" w:color="auto"/>
                <w:bottom w:val="none" w:sz="0" w:space="0" w:color="auto"/>
                <w:right w:val="none" w:sz="0" w:space="0" w:color="auto"/>
              </w:divBdr>
              <w:divsChild>
                <w:div w:id="816842941">
                  <w:marLeft w:val="0"/>
                  <w:marRight w:val="0"/>
                  <w:marTop w:val="0"/>
                  <w:marBottom w:val="0"/>
                  <w:divBdr>
                    <w:top w:val="none" w:sz="0" w:space="0" w:color="auto"/>
                    <w:left w:val="none" w:sz="0" w:space="0" w:color="auto"/>
                    <w:bottom w:val="none" w:sz="0" w:space="0" w:color="auto"/>
                    <w:right w:val="none" w:sz="0" w:space="0" w:color="auto"/>
                  </w:divBdr>
                </w:div>
              </w:divsChild>
            </w:div>
            <w:div w:id="1265772380">
              <w:marLeft w:val="0"/>
              <w:marRight w:val="0"/>
              <w:marTop w:val="0"/>
              <w:marBottom w:val="0"/>
              <w:divBdr>
                <w:top w:val="none" w:sz="0" w:space="0" w:color="auto"/>
                <w:left w:val="none" w:sz="0" w:space="0" w:color="auto"/>
                <w:bottom w:val="none" w:sz="0" w:space="0" w:color="auto"/>
                <w:right w:val="none" w:sz="0" w:space="0" w:color="auto"/>
              </w:divBdr>
              <w:divsChild>
                <w:div w:id="2032490904">
                  <w:marLeft w:val="0"/>
                  <w:marRight w:val="0"/>
                  <w:marTop w:val="0"/>
                  <w:marBottom w:val="0"/>
                  <w:divBdr>
                    <w:top w:val="none" w:sz="0" w:space="0" w:color="auto"/>
                    <w:left w:val="none" w:sz="0" w:space="0" w:color="auto"/>
                    <w:bottom w:val="none" w:sz="0" w:space="0" w:color="auto"/>
                    <w:right w:val="none" w:sz="0" w:space="0" w:color="auto"/>
                  </w:divBdr>
                </w:div>
              </w:divsChild>
            </w:div>
            <w:div w:id="1275552157">
              <w:marLeft w:val="0"/>
              <w:marRight w:val="0"/>
              <w:marTop w:val="0"/>
              <w:marBottom w:val="0"/>
              <w:divBdr>
                <w:top w:val="none" w:sz="0" w:space="0" w:color="auto"/>
                <w:left w:val="none" w:sz="0" w:space="0" w:color="auto"/>
                <w:bottom w:val="none" w:sz="0" w:space="0" w:color="auto"/>
                <w:right w:val="none" w:sz="0" w:space="0" w:color="auto"/>
              </w:divBdr>
              <w:divsChild>
                <w:div w:id="1157960490">
                  <w:marLeft w:val="0"/>
                  <w:marRight w:val="0"/>
                  <w:marTop w:val="0"/>
                  <w:marBottom w:val="0"/>
                  <w:divBdr>
                    <w:top w:val="none" w:sz="0" w:space="0" w:color="auto"/>
                    <w:left w:val="none" w:sz="0" w:space="0" w:color="auto"/>
                    <w:bottom w:val="none" w:sz="0" w:space="0" w:color="auto"/>
                    <w:right w:val="none" w:sz="0" w:space="0" w:color="auto"/>
                  </w:divBdr>
                </w:div>
              </w:divsChild>
            </w:div>
            <w:div w:id="1276017231">
              <w:marLeft w:val="0"/>
              <w:marRight w:val="0"/>
              <w:marTop w:val="0"/>
              <w:marBottom w:val="0"/>
              <w:divBdr>
                <w:top w:val="none" w:sz="0" w:space="0" w:color="auto"/>
                <w:left w:val="none" w:sz="0" w:space="0" w:color="auto"/>
                <w:bottom w:val="none" w:sz="0" w:space="0" w:color="auto"/>
                <w:right w:val="none" w:sz="0" w:space="0" w:color="auto"/>
              </w:divBdr>
              <w:divsChild>
                <w:div w:id="1888252374">
                  <w:marLeft w:val="0"/>
                  <w:marRight w:val="0"/>
                  <w:marTop w:val="0"/>
                  <w:marBottom w:val="0"/>
                  <w:divBdr>
                    <w:top w:val="none" w:sz="0" w:space="0" w:color="auto"/>
                    <w:left w:val="none" w:sz="0" w:space="0" w:color="auto"/>
                    <w:bottom w:val="none" w:sz="0" w:space="0" w:color="auto"/>
                    <w:right w:val="none" w:sz="0" w:space="0" w:color="auto"/>
                  </w:divBdr>
                </w:div>
              </w:divsChild>
            </w:div>
            <w:div w:id="1277297582">
              <w:marLeft w:val="0"/>
              <w:marRight w:val="0"/>
              <w:marTop w:val="0"/>
              <w:marBottom w:val="0"/>
              <w:divBdr>
                <w:top w:val="none" w:sz="0" w:space="0" w:color="auto"/>
                <w:left w:val="none" w:sz="0" w:space="0" w:color="auto"/>
                <w:bottom w:val="none" w:sz="0" w:space="0" w:color="auto"/>
                <w:right w:val="none" w:sz="0" w:space="0" w:color="auto"/>
              </w:divBdr>
              <w:divsChild>
                <w:div w:id="1224412019">
                  <w:marLeft w:val="0"/>
                  <w:marRight w:val="0"/>
                  <w:marTop w:val="0"/>
                  <w:marBottom w:val="0"/>
                  <w:divBdr>
                    <w:top w:val="none" w:sz="0" w:space="0" w:color="auto"/>
                    <w:left w:val="none" w:sz="0" w:space="0" w:color="auto"/>
                    <w:bottom w:val="none" w:sz="0" w:space="0" w:color="auto"/>
                    <w:right w:val="none" w:sz="0" w:space="0" w:color="auto"/>
                  </w:divBdr>
                </w:div>
              </w:divsChild>
            </w:div>
            <w:div w:id="1291327704">
              <w:marLeft w:val="0"/>
              <w:marRight w:val="0"/>
              <w:marTop w:val="0"/>
              <w:marBottom w:val="0"/>
              <w:divBdr>
                <w:top w:val="none" w:sz="0" w:space="0" w:color="auto"/>
                <w:left w:val="none" w:sz="0" w:space="0" w:color="auto"/>
                <w:bottom w:val="none" w:sz="0" w:space="0" w:color="auto"/>
                <w:right w:val="none" w:sz="0" w:space="0" w:color="auto"/>
              </w:divBdr>
              <w:divsChild>
                <w:div w:id="1950237192">
                  <w:marLeft w:val="0"/>
                  <w:marRight w:val="0"/>
                  <w:marTop w:val="0"/>
                  <w:marBottom w:val="0"/>
                  <w:divBdr>
                    <w:top w:val="none" w:sz="0" w:space="0" w:color="auto"/>
                    <w:left w:val="none" w:sz="0" w:space="0" w:color="auto"/>
                    <w:bottom w:val="none" w:sz="0" w:space="0" w:color="auto"/>
                    <w:right w:val="none" w:sz="0" w:space="0" w:color="auto"/>
                  </w:divBdr>
                </w:div>
              </w:divsChild>
            </w:div>
            <w:div w:id="1291783222">
              <w:marLeft w:val="0"/>
              <w:marRight w:val="0"/>
              <w:marTop w:val="0"/>
              <w:marBottom w:val="0"/>
              <w:divBdr>
                <w:top w:val="none" w:sz="0" w:space="0" w:color="auto"/>
                <w:left w:val="none" w:sz="0" w:space="0" w:color="auto"/>
                <w:bottom w:val="none" w:sz="0" w:space="0" w:color="auto"/>
                <w:right w:val="none" w:sz="0" w:space="0" w:color="auto"/>
              </w:divBdr>
              <w:divsChild>
                <w:div w:id="1368994892">
                  <w:marLeft w:val="0"/>
                  <w:marRight w:val="0"/>
                  <w:marTop w:val="0"/>
                  <w:marBottom w:val="0"/>
                  <w:divBdr>
                    <w:top w:val="none" w:sz="0" w:space="0" w:color="auto"/>
                    <w:left w:val="none" w:sz="0" w:space="0" w:color="auto"/>
                    <w:bottom w:val="none" w:sz="0" w:space="0" w:color="auto"/>
                    <w:right w:val="none" w:sz="0" w:space="0" w:color="auto"/>
                  </w:divBdr>
                </w:div>
              </w:divsChild>
            </w:div>
            <w:div w:id="1294171984">
              <w:marLeft w:val="0"/>
              <w:marRight w:val="0"/>
              <w:marTop w:val="0"/>
              <w:marBottom w:val="0"/>
              <w:divBdr>
                <w:top w:val="none" w:sz="0" w:space="0" w:color="auto"/>
                <w:left w:val="none" w:sz="0" w:space="0" w:color="auto"/>
                <w:bottom w:val="none" w:sz="0" w:space="0" w:color="auto"/>
                <w:right w:val="none" w:sz="0" w:space="0" w:color="auto"/>
              </w:divBdr>
              <w:divsChild>
                <w:div w:id="332419964">
                  <w:marLeft w:val="0"/>
                  <w:marRight w:val="0"/>
                  <w:marTop w:val="0"/>
                  <w:marBottom w:val="0"/>
                  <w:divBdr>
                    <w:top w:val="none" w:sz="0" w:space="0" w:color="auto"/>
                    <w:left w:val="none" w:sz="0" w:space="0" w:color="auto"/>
                    <w:bottom w:val="none" w:sz="0" w:space="0" w:color="auto"/>
                    <w:right w:val="none" w:sz="0" w:space="0" w:color="auto"/>
                  </w:divBdr>
                </w:div>
              </w:divsChild>
            </w:div>
            <w:div w:id="1311908867">
              <w:marLeft w:val="0"/>
              <w:marRight w:val="0"/>
              <w:marTop w:val="0"/>
              <w:marBottom w:val="0"/>
              <w:divBdr>
                <w:top w:val="none" w:sz="0" w:space="0" w:color="auto"/>
                <w:left w:val="none" w:sz="0" w:space="0" w:color="auto"/>
                <w:bottom w:val="none" w:sz="0" w:space="0" w:color="auto"/>
                <w:right w:val="none" w:sz="0" w:space="0" w:color="auto"/>
              </w:divBdr>
              <w:divsChild>
                <w:div w:id="1845246248">
                  <w:marLeft w:val="0"/>
                  <w:marRight w:val="0"/>
                  <w:marTop w:val="0"/>
                  <w:marBottom w:val="0"/>
                  <w:divBdr>
                    <w:top w:val="none" w:sz="0" w:space="0" w:color="auto"/>
                    <w:left w:val="none" w:sz="0" w:space="0" w:color="auto"/>
                    <w:bottom w:val="none" w:sz="0" w:space="0" w:color="auto"/>
                    <w:right w:val="none" w:sz="0" w:space="0" w:color="auto"/>
                  </w:divBdr>
                </w:div>
              </w:divsChild>
            </w:div>
            <w:div w:id="1318193458">
              <w:marLeft w:val="0"/>
              <w:marRight w:val="0"/>
              <w:marTop w:val="0"/>
              <w:marBottom w:val="0"/>
              <w:divBdr>
                <w:top w:val="none" w:sz="0" w:space="0" w:color="auto"/>
                <w:left w:val="none" w:sz="0" w:space="0" w:color="auto"/>
                <w:bottom w:val="none" w:sz="0" w:space="0" w:color="auto"/>
                <w:right w:val="none" w:sz="0" w:space="0" w:color="auto"/>
              </w:divBdr>
              <w:divsChild>
                <w:div w:id="2005860381">
                  <w:marLeft w:val="0"/>
                  <w:marRight w:val="0"/>
                  <w:marTop w:val="0"/>
                  <w:marBottom w:val="0"/>
                  <w:divBdr>
                    <w:top w:val="none" w:sz="0" w:space="0" w:color="auto"/>
                    <w:left w:val="none" w:sz="0" w:space="0" w:color="auto"/>
                    <w:bottom w:val="none" w:sz="0" w:space="0" w:color="auto"/>
                    <w:right w:val="none" w:sz="0" w:space="0" w:color="auto"/>
                  </w:divBdr>
                </w:div>
              </w:divsChild>
            </w:div>
            <w:div w:id="1335373913">
              <w:marLeft w:val="0"/>
              <w:marRight w:val="0"/>
              <w:marTop w:val="0"/>
              <w:marBottom w:val="0"/>
              <w:divBdr>
                <w:top w:val="none" w:sz="0" w:space="0" w:color="auto"/>
                <w:left w:val="none" w:sz="0" w:space="0" w:color="auto"/>
                <w:bottom w:val="none" w:sz="0" w:space="0" w:color="auto"/>
                <w:right w:val="none" w:sz="0" w:space="0" w:color="auto"/>
              </w:divBdr>
              <w:divsChild>
                <w:div w:id="1579169314">
                  <w:marLeft w:val="0"/>
                  <w:marRight w:val="0"/>
                  <w:marTop w:val="0"/>
                  <w:marBottom w:val="0"/>
                  <w:divBdr>
                    <w:top w:val="none" w:sz="0" w:space="0" w:color="auto"/>
                    <w:left w:val="none" w:sz="0" w:space="0" w:color="auto"/>
                    <w:bottom w:val="none" w:sz="0" w:space="0" w:color="auto"/>
                    <w:right w:val="none" w:sz="0" w:space="0" w:color="auto"/>
                  </w:divBdr>
                </w:div>
              </w:divsChild>
            </w:div>
            <w:div w:id="1348217454">
              <w:marLeft w:val="0"/>
              <w:marRight w:val="0"/>
              <w:marTop w:val="0"/>
              <w:marBottom w:val="0"/>
              <w:divBdr>
                <w:top w:val="none" w:sz="0" w:space="0" w:color="auto"/>
                <w:left w:val="none" w:sz="0" w:space="0" w:color="auto"/>
                <w:bottom w:val="none" w:sz="0" w:space="0" w:color="auto"/>
                <w:right w:val="none" w:sz="0" w:space="0" w:color="auto"/>
              </w:divBdr>
              <w:divsChild>
                <w:div w:id="712197100">
                  <w:marLeft w:val="0"/>
                  <w:marRight w:val="0"/>
                  <w:marTop w:val="0"/>
                  <w:marBottom w:val="0"/>
                  <w:divBdr>
                    <w:top w:val="none" w:sz="0" w:space="0" w:color="auto"/>
                    <w:left w:val="none" w:sz="0" w:space="0" w:color="auto"/>
                    <w:bottom w:val="none" w:sz="0" w:space="0" w:color="auto"/>
                    <w:right w:val="none" w:sz="0" w:space="0" w:color="auto"/>
                  </w:divBdr>
                </w:div>
              </w:divsChild>
            </w:div>
            <w:div w:id="1357661696">
              <w:marLeft w:val="0"/>
              <w:marRight w:val="0"/>
              <w:marTop w:val="0"/>
              <w:marBottom w:val="0"/>
              <w:divBdr>
                <w:top w:val="none" w:sz="0" w:space="0" w:color="auto"/>
                <w:left w:val="none" w:sz="0" w:space="0" w:color="auto"/>
                <w:bottom w:val="none" w:sz="0" w:space="0" w:color="auto"/>
                <w:right w:val="none" w:sz="0" w:space="0" w:color="auto"/>
              </w:divBdr>
              <w:divsChild>
                <w:div w:id="1128009784">
                  <w:marLeft w:val="0"/>
                  <w:marRight w:val="0"/>
                  <w:marTop w:val="0"/>
                  <w:marBottom w:val="0"/>
                  <w:divBdr>
                    <w:top w:val="none" w:sz="0" w:space="0" w:color="auto"/>
                    <w:left w:val="none" w:sz="0" w:space="0" w:color="auto"/>
                    <w:bottom w:val="none" w:sz="0" w:space="0" w:color="auto"/>
                    <w:right w:val="none" w:sz="0" w:space="0" w:color="auto"/>
                  </w:divBdr>
                </w:div>
              </w:divsChild>
            </w:div>
            <w:div w:id="1377583206">
              <w:marLeft w:val="0"/>
              <w:marRight w:val="0"/>
              <w:marTop w:val="0"/>
              <w:marBottom w:val="0"/>
              <w:divBdr>
                <w:top w:val="none" w:sz="0" w:space="0" w:color="auto"/>
                <w:left w:val="none" w:sz="0" w:space="0" w:color="auto"/>
                <w:bottom w:val="none" w:sz="0" w:space="0" w:color="auto"/>
                <w:right w:val="none" w:sz="0" w:space="0" w:color="auto"/>
              </w:divBdr>
              <w:divsChild>
                <w:div w:id="1707019520">
                  <w:marLeft w:val="0"/>
                  <w:marRight w:val="0"/>
                  <w:marTop w:val="0"/>
                  <w:marBottom w:val="0"/>
                  <w:divBdr>
                    <w:top w:val="none" w:sz="0" w:space="0" w:color="auto"/>
                    <w:left w:val="none" w:sz="0" w:space="0" w:color="auto"/>
                    <w:bottom w:val="none" w:sz="0" w:space="0" w:color="auto"/>
                    <w:right w:val="none" w:sz="0" w:space="0" w:color="auto"/>
                  </w:divBdr>
                </w:div>
              </w:divsChild>
            </w:div>
            <w:div w:id="1386837854">
              <w:marLeft w:val="0"/>
              <w:marRight w:val="0"/>
              <w:marTop w:val="0"/>
              <w:marBottom w:val="0"/>
              <w:divBdr>
                <w:top w:val="none" w:sz="0" w:space="0" w:color="auto"/>
                <w:left w:val="none" w:sz="0" w:space="0" w:color="auto"/>
                <w:bottom w:val="none" w:sz="0" w:space="0" w:color="auto"/>
                <w:right w:val="none" w:sz="0" w:space="0" w:color="auto"/>
              </w:divBdr>
              <w:divsChild>
                <w:div w:id="1392077837">
                  <w:marLeft w:val="0"/>
                  <w:marRight w:val="0"/>
                  <w:marTop w:val="0"/>
                  <w:marBottom w:val="0"/>
                  <w:divBdr>
                    <w:top w:val="none" w:sz="0" w:space="0" w:color="auto"/>
                    <w:left w:val="none" w:sz="0" w:space="0" w:color="auto"/>
                    <w:bottom w:val="none" w:sz="0" w:space="0" w:color="auto"/>
                    <w:right w:val="none" w:sz="0" w:space="0" w:color="auto"/>
                  </w:divBdr>
                </w:div>
              </w:divsChild>
            </w:div>
            <w:div w:id="1388916465">
              <w:marLeft w:val="0"/>
              <w:marRight w:val="0"/>
              <w:marTop w:val="0"/>
              <w:marBottom w:val="0"/>
              <w:divBdr>
                <w:top w:val="none" w:sz="0" w:space="0" w:color="auto"/>
                <w:left w:val="none" w:sz="0" w:space="0" w:color="auto"/>
                <w:bottom w:val="none" w:sz="0" w:space="0" w:color="auto"/>
                <w:right w:val="none" w:sz="0" w:space="0" w:color="auto"/>
              </w:divBdr>
              <w:divsChild>
                <w:div w:id="764695196">
                  <w:marLeft w:val="0"/>
                  <w:marRight w:val="0"/>
                  <w:marTop w:val="0"/>
                  <w:marBottom w:val="0"/>
                  <w:divBdr>
                    <w:top w:val="none" w:sz="0" w:space="0" w:color="auto"/>
                    <w:left w:val="none" w:sz="0" w:space="0" w:color="auto"/>
                    <w:bottom w:val="none" w:sz="0" w:space="0" w:color="auto"/>
                    <w:right w:val="none" w:sz="0" w:space="0" w:color="auto"/>
                  </w:divBdr>
                </w:div>
              </w:divsChild>
            </w:div>
            <w:div w:id="1406949928">
              <w:marLeft w:val="0"/>
              <w:marRight w:val="0"/>
              <w:marTop w:val="0"/>
              <w:marBottom w:val="0"/>
              <w:divBdr>
                <w:top w:val="none" w:sz="0" w:space="0" w:color="auto"/>
                <w:left w:val="none" w:sz="0" w:space="0" w:color="auto"/>
                <w:bottom w:val="none" w:sz="0" w:space="0" w:color="auto"/>
                <w:right w:val="none" w:sz="0" w:space="0" w:color="auto"/>
              </w:divBdr>
              <w:divsChild>
                <w:div w:id="1907521586">
                  <w:marLeft w:val="0"/>
                  <w:marRight w:val="0"/>
                  <w:marTop w:val="0"/>
                  <w:marBottom w:val="0"/>
                  <w:divBdr>
                    <w:top w:val="none" w:sz="0" w:space="0" w:color="auto"/>
                    <w:left w:val="none" w:sz="0" w:space="0" w:color="auto"/>
                    <w:bottom w:val="none" w:sz="0" w:space="0" w:color="auto"/>
                    <w:right w:val="none" w:sz="0" w:space="0" w:color="auto"/>
                  </w:divBdr>
                </w:div>
              </w:divsChild>
            </w:div>
            <w:div w:id="1418096068">
              <w:marLeft w:val="0"/>
              <w:marRight w:val="0"/>
              <w:marTop w:val="0"/>
              <w:marBottom w:val="0"/>
              <w:divBdr>
                <w:top w:val="none" w:sz="0" w:space="0" w:color="auto"/>
                <w:left w:val="none" w:sz="0" w:space="0" w:color="auto"/>
                <w:bottom w:val="none" w:sz="0" w:space="0" w:color="auto"/>
                <w:right w:val="none" w:sz="0" w:space="0" w:color="auto"/>
              </w:divBdr>
              <w:divsChild>
                <w:div w:id="1935623609">
                  <w:marLeft w:val="0"/>
                  <w:marRight w:val="0"/>
                  <w:marTop w:val="0"/>
                  <w:marBottom w:val="0"/>
                  <w:divBdr>
                    <w:top w:val="none" w:sz="0" w:space="0" w:color="auto"/>
                    <w:left w:val="none" w:sz="0" w:space="0" w:color="auto"/>
                    <w:bottom w:val="none" w:sz="0" w:space="0" w:color="auto"/>
                    <w:right w:val="none" w:sz="0" w:space="0" w:color="auto"/>
                  </w:divBdr>
                </w:div>
              </w:divsChild>
            </w:div>
            <w:div w:id="1418166016">
              <w:marLeft w:val="0"/>
              <w:marRight w:val="0"/>
              <w:marTop w:val="0"/>
              <w:marBottom w:val="0"/>
              <w:divBdr>
                <w:top w:val="none" w:sz="0" w:space="0" w:color="auto"/>
                <w:left w:val="none" w:sz="0" w:space="0" w:color="auto"/>
                <w:bottom w:val="none" w:sz="0" w:space="0" w:color="auto"/>
                <w:right w:val="none" w:sz="0" w:space="0" w:color="auto"/>
              </w:divBdr>
              <w:divsChild>
                <w:div w:id="1456830154">
                  <w:marLeft w:val="0"/>
                  <w:marRight w:val="0"/>
                  <w:marTop w:val="0"/>
                  <w:marBottom w:val="0"/>
                  <w:divBdr>
                    <w:top w:val="none" w:sz="0" w:space="0" w:color="auto"/>
                    <w:left w:val="none" w:sz="0" w:space="0" w:color="auto"/>
                    <w:bottom w:val="none" w:sz="0" w:space="0" w:color="auto"/>
                    <w:right w:val="none" w:sz="0" w:space="0" w:color="auto"/>
                  </w:divBdr>
                </w:div>
              </w:divsChild>
            </w:div>
            <w:div w:id="1423255097">
              <w:marLeft w:val="0"/>
              <w:marRight w:val="0"/>
              <w:marTop w:val="0"/>
              <w:marBottom w:val="0"/>
              <w:divBdr>
                <w:top w:val="none" w:sz="0" w:space="0" w:color="auto"/>
                <w:left w:val="none" w:sz="0" w:space="0" w:color="auto"/>
                <w:bottom w:val="none" w:sz="0" w:space="0" w:color="auto"/>
                <w:right w:val="none" w:sz="0" w:space="0" w:color="auto"/>
              </w:divBdr>
              <w:divsChild>
                <w:div w:id="143547380">
                  <w:marLeft w:val="0"/>
                  <w:marRight w:val="0"/>
                  <w:marTop w:val="0"/>
                  <w:marBottom w:val="0"/>
                  <w:divBdr>
                    <w:top w:val="none" w:sz="0" w:space="0" w:color="auto"/>
                    <w:left w:val="none" w:sz="0" w:space="0" w:color="auto"/>
                    <w:bottom w:val="none" w:sz="0" w:space="0" w:color="auto"/>
                    <w:right w:val="none" w:sz="0" w:space="0" w:color="auto"/>
                  </w:divBdr>
                </w:div>
              </w:divsChild>
            </w:div>
            <w:div w:id="1426535976">
              <w:marLeft w:val="0"/>
              <w:marRight w:val="0"/>
              <w:marTop w:val="0"/>
              <w:marBottom w:val="0"/>
              <w:divBdr>
                <w:top w:val="none" w:sz="0" w:space="0" w:color="auto"/>
                <w:left w:val="none" w:sz="0" w:space="0" w:color="auto"/>
                <w:bottom w:val="none" w:sz="0" w:space="0" w:color="auto"/>
                <w:right w:val="none" w:sz="0" w:space="0" w:color="auto"/>
              </w:divBdr>
              <w:divsChild>
                <w:div w:id="240020616">
                  <w:marLeft w:val="0"/>
                  <w:marRight w:val="0"/>
                  <w:marTop w:val="0"/>
                  <w:marBottom w:val="0"/>
                  <w:divBdr>
                    <w:top w:val="none" w:sz="0" w:space="0" w:color="auto"/>
                    <w:left w:val="none" w:sz="0" w:space="0" w:color="auto"/>
                    <w:bottom w:val="none" w:sz="0" w:space="0" w:color="auto"/>
                    <w:right w:val="none" w:sz="0" w:space="0" w:color="auto"/>
                  </w:divBdr>
                </w:div>
              </w:divsChild>
            </w:div>
            <w:div w:id="1431312609">
              <w:marLeft w:val="0"/>
              <w:marRight w:val="0"/>
              <w:marTop w:val="0"/>
              <w:marBottom w:val="0"/>
              <w:divBdr>
                <w:top w:val="none" w:sz="0" w:space="0" w:color="auto"/>
                <w:left w:val="none" w:sz="0" w:space="0" w:color="auto"/>
                <w:bottom w:val="none" w:sz="0" w:space="0" w:color="auto"/>
                <w:right w:val="none" w:sz="0" w:space="0" w:color="auto"/>
              </w:divBdr>
              <w:divsChild>
                <w:div w:id="1837915365">
                  <w:marLeft w:val="0"/>
                  <w:marRight w:val="0"/>
                  <w:marTop w:val="0"/>
                  <w:marBottom w:val="0"/>
                  <w:divBdr>
                    <w:top w:val="none" w:sz="0" w:space="0" w:color="auto"/>
                    <w:left w:val="none" w:sz="0" w:space="0" w:color="auto"/>
                    <w:bottom w:val="none" w:sz="0" w:space="0" w:color="auto"/>
                    <w:right w:val="none" w:sz="0" w:space="0" w:color="auto"/>
                  </w:divBdr>
                </w:div>
              </w:divsChild>
            </w:div>
            <w:div w:id="1431513365">
              <w:marLeft w:val="0"/>
              <w:marRight w:val="0"/>
              <w:marTop w:val="0"/>
              <w:marBottom w:val="0"/>
              <w:divBdr>
                <w:top w:val="none" w:sz="0" w:space="0" w:color="auto"/>
                <w:left w:val="none" w:sz="0" w:space="0" w:color="auto"/>
                <w:bottom w:val="none" w:sz="0" w:space="0" w:color="auto"/>
                <w:right w:val="none" w:sz="0" w:space="0" w:color="auto"/>
              </w:divBdr>
              <w:divsChild>
                <w:div w:id="1952006257">
                  <w:marLeft w:val="0"/>
                  <w:marRight w:val="0"/>
                  <w:marTop w:val="0"/>
                  <w:marBottom w:val="0"/>
                  <w:divBdr>
                    <w:top w:val="none" w:sz="0" w:space="0" w:color="auto"/>
                    <w:left w:val="none" w:sz="0" w:space="0" w:color="auto"/>
                    <w:bottom w:val="none" w:sz="0" w:space="0" w:color="auto"/>
                    <w:right w:val="none" w:sz="0" w:space="0" w:color="auto"/>
                  </w:divBdr>
                </w:div>
              </w:divsChild>
            </w:div>
            <w:div w:id="1438866132">
              <w:marLeft w:val="0"/>
              <w:marRight w:val="0"/>
              <w:marTop w:val="0"/>
              <w:marBottom w:val="0"/>
              <w:divBdr>
                <w:top w:val="none" w:sz="0" w:space="0" w:color="auto"/>
                <w:left w:val="none" w:sz="0" w:space="0" w:color="auto"/>
                <w:bottom w:val="none" w:sz="0" w:space="0" w:color="auto"/>
                <w:right w:val="none" w:sz="0" w:space="0" w:color="auto"/>
              </w:divBdr>
              <w:divsChild>
                <w:div w:id="1861116387">
                  <w:marLeft w:val="0"/>
                  <w:marRight w:val="0"/>
                  <w:marTop w:val="0"/>
                  <w:marBottom w:val="0"/>
                  <w:divBdr>
                    <w:top w:val="none" w:sz="0" w:space="0" w:color="auto"/>
                    <w:left w:val="none" w:sz="0" w:space="0" w:color="auto"/>
                    <w:bottom w:val="none" w:sz="0" w:space="0" w:color="auto"/>
                    <w:right w:val="none" w:sz="0" w:space="0" w:color="auto"/>
                  </w:divBdr>
                </w:div>
              </w:divsChild>
            </w:div>
            <w:div w:id="1438910795">
              <w:marLeft w:val="0"/>
              <w:marRight w:val="0"/>
              <w:marTop w:val="0"/>
              <w:marBottom w:val="0"/>
              <w:divBdr>
                <w:top w:val="none" w:sz="0" w:space="0" w:color="auto"/>
                <w:left w:val="none" w:sz="0" w:space="0" w:color="auto"/>
                <w:bottom w:val="none" w:sz="0" w:space="0" w:color="auto"/>
                <w:right w:val="none" w:sz="0" w:space="0" w:color="auto"/>
              </w:divBdr>
              <w:divsChild>
                <w:div w:id="1080520257">
                  <w:marLeft w:val="0"/>
                  <w:marRight w:val="0"/>
                  <w:marTop w:val="0"/>
                  <w:marBottom w:val="0"/>
                  <w:divBdr>
                    <w:top w:val="none" w:sz="0" w:space="0" w:color="auto"/>
                    <w:left w:val="none" w:sz="0" w:space="0" w:color="auto"/>
                    <w:bottom w:val="none" w:sz="0" w:space="0" w:color="auto"/>
                    <w:right w:val="none" w:sz="0" w:space="0" w:color="auto"/>
                  </w:divBdr>
                </w:div>
              </w:divsChild>
            </w:div>
            <w:div w:id="1473206125">
              <w:marLeft w:val="0"/>
              <w:marRight w:val="0"/>
              <w:marTop w:val="0"/>
              <w:marBottom w:val="0"/>
              <w:divBdr>
                <w:top w:val="none" w:sz="0" w:space="0" w:color="auto"/>
                <w:left w:val="none" w:sz="0" w:space="0" w:color="auto"/>
                <w:bottom w:val="none" w:sz="0" w:space="0" w:color="auto"/>
                <w:right w:val="none" w:sz="0" w:space="0" w:color="auto"/>
              </w:divBdr>
              <w:divsChild>
                <w:div w:id="358431090">
                  <w:marLeft w:val="0"/>
                  <w:marRight w:val="0"/>
                  <w:marTop w:val="0"/>
                  <w:marBottom w:val="0"/>
                  <w:divBdr>
                    <w:top w:val="none" w:sz="0" w:space="0" w:color="auto"/>
                    <w:left w:val="none" w:sz="0" w:space="0" w:color="auto"/>
                    <w:bottom w:val="none" w:sz="0" w:space="0" w:color="auto"/>
                    <w:right w:val="none" w:sz="0" w:space="0" w:color="auto"/>
                  </w:divBdr>
                </w:div>
              </w:divsChild>
            </w:div>
            <w:div w:id="1476407479">
              <w:marLeft w:val="0"/>
              <w:marRight w:val="0"/>
              <w:marTop w:val="0"/>
              <w:marBottom w:val="0"/>
              <w:divBdr>
                <w:top w:val="none" w:sz="0" w:space="0" w:color="auto"/>
                <w:left w:val="none" w:sz="0" w:space="0" w:color="auto"/>
                <w:bottom w:val="none" w:sz="0" w:space="0" w:color="auto"/>
                <w:right w:val="none" w:sz="0" w:space="0" w:color="auto"/>
              </w:divBdr>
              <w:divsChild>
                <w:div w:id="287782891">
                  <w:marLeft w:val="0"/>
                  <w:marRight w:val="0"/>
                  <w:marTop w:val="0"/>
                  <w:marBottom w:val="0"/>
                  <w:divBdr>
                    <w:top w:val="none" w:sz="0" w:space="0" w:color="auto"/>
                    <w:left w:val="none" w:sz="0" w:space="0" w:color="auto"/>
                    <w:bottom w:val="none" w:sz="0" w:space="0" w:color="auto"/>
                    <w:right w:val="none" w:sz="0" w:space="0" w:color="auto"/>
                  </w:divBdr>
                </w:div>
              </w:divsChild>
            </w:div>
            <w:div w:id="1483812652">
              <w:marLeft w:val="0"/>
              <w:marRight w:val="0"/>
              <w:marTop w:val="0"/>
              <w:marBottom w:val="0"/>
              <w:divBdr>
                <w:top w:val="none" w:sz="0" w:space="0" w:color="auto"/>
                <w:left w:val="none" w:sz="0" w:space="0" w:color="auto"/>
                <w:bottom w:val="none" w:sz="0" w:space="0" w:color="auto"/>
                <w:right w:val="none" w:sz="0" w:space="0" w:color="auto"/>
              </w:divBdr>
              <w:divsChild>
                <w:div w:id="85924518">
                  <w:marLeft w:val="0"/>
                  <w:marRight w:val="0"/>
                  <w:marTop w:val="0"/>
                  <w:marBottom w:val="0"/>
                  <w:divBdr>
                    <w:top w:val="none" w:sz="0" w:space="0" w:color="auto"/>
                    <w:left w:val="none" w:sz="0" w:space="0" w:color="auto"/>
                    <w:bottom w:val="none" w:sz="0" w:space="0" w:color="auto"/>
                    <w:right w:val="none" w:sz="0" w:space="0" w:color="auto"/>
                  </w:divBdr>
                </w:div>
              </w:divsChild>
            </w:div>
            <w:div w:id="1490514682">
              <w:marLeft w:val="0"/>
              <w:marRight w:val="0"/>
              <w:marTop w:val="0"/>
              <w:marBottom w:val="0"/>
              <w:divBdr>
                <w:top w:val="none" w:sz="0" w:space="0" w:color="auto"/>
                <w:left w:val="none" w:sz="0" w:space="0" w:color="auto"/>
                <w:bottom w:val="none" w:sz="0" w:space="0" w:color="auto"/>
                <w:right w:val="none" w:sz="0" w:space="0" w:color="auto"/>
              </w:divBdr>
              <w:divsChild>
                <w:div w:id="1524778628">
                  <w:marLeft w:val="0"/>
                  <w:marRight w:val="0"/>
                  <w:marTop w:val="0"/>
                  <w:marBottom w:val="0"/>
                  <w:divBdr>
                    <w:top w:val="none" w:sz="0" w:space="0" w:color="auto"/>
                    <w:left w:val="none" w:sz="0" w:space="0" w:color="auto"/>
                    <w:bottom w:val="none" w:sz="0" w:space="0" w:color="auto"/>
                    <w:right w:val="none" w:sz="0" w:space="0" w:color="auto"/>
                  </w:divBdr>
                </w:div>
              </w:divsChild>
            </w:div>
            <w:div w:id="1491288214">
              <w:marLeft w:val="0"/>
              <w:marRight w:val="0"/>
              <w:marTop w:val="0"/>
              <w:marBottom w:val="0"/>
              <w:divBdr>
                <w:top w:val="none" w:sz="0" w:space="0" w:color="auto"/>
                <w:left w:val="none" w:sz="0" w:space="0" w:color="auto"/>
                <w:bottom w:val="none" w:sz="0" w:space="0" w:color="auto"/>
                <w:right w:val="none" w:sz="0" w:space="0" w:color="auto"/>
              </w:divBdr>
              <w:divsChild>
                <w:div w:id="1146119244">
                  <w:marLeft w:val="0"/>
                  <w:marRight w:val="0"/>
                  <w:marTop w:val="0"/>
                  <w:marBottom w:val="0"/>
                  <w:divBdr>
                    <w:top w:val="none" w:sz="0" w:space="0" w:color="auto"/>
                    <w:left w:val="none" w:sz="0" w:space="0" w:color="auto"/>
                    <w:bottom w:val="none" w:sz="0" w:space="0" w:color="auto"/>
                    <w:right w:val="none" w:sz="0" w:space="0" w:color="auto"/>
                  </w:divBdr>
                </w:div>
              </w:divsChild>
            </w:div>
            <w:div w:id="1531869423">
              <w:marLeft w:val="0"/>
              <w:marRight w:val="0"/>
              <w:marTop w:val="0"/>
              <w:marBottom w:val="0"/>
              <w:divBdr>
                <w:top w:val="none" w:sz="0" w:space="0" w:color="auto"/>
                <w:left w:val="none" w:sz="0" w:space="0" w:color="auto"/>
                <w:bottom w:val="none" w:sz="0" w:space="0" w:color="auto"/>
                <w:right w:val="none" w:sz="0" w:space="0" w:color="auto"/>
              </w:divBdr>
              <w:divsChild>
                <w:div w:id="903834997">
                  <w:marLeft w:val="0"/>
                  <w:marRight w:val="0"/>
                  <w:marTop w:val="0"/>
                  <w:marBottom w:val="0"/>
                  <w:divBdr>
                    <w:top w:val="none" w:sz="0" w:space="0" w:color="auto"/>
                    <w:left w:val="none" w:sz="0" w:space="0" w:color="auto"/>
                    <w:bottom w:val="none" w:sz="0" w:space="0" w:color="auto"/>
                    <w:right w:val="none" w:sz="0" w:space="0" w:color="auto"/>
                  </w:divBdr>
                </w:div>
              </w:divsChild>
            </w:div>
            <w:div w:id="1533684652">
              <w:marLeft w:val="0"/>
              <w:marRight w:val="0"/>
              <w:marTop w:val="0"/>
              <w:marBottom w:val="0"/>
              <w:divBdr>
                <w:top w:val="none" w:sz="0" w:space="0" w:color="auto"/>
                <w:left w:val="none" w:sz="0" w:space="0" w:color="auto"/>
                <w:bottom w:val="none" w:sz="0" w:space="0" w:color="auto"/>
                <w:right w:val="none" w:sz="0" w:space="0" w:color="auto"/>
              </w:divBdr>
              <w:divsChild>
                <w:div w:id="864901846">
                  <w:marLeft w:val="0"/>
                  <w:marRight w:val="0"/>
                  <w:marTop w:val="0"/>
                  <w:marBottom w:val="0"/>
                  <w:divBdr>
                    <w:top w:val="none" w:sz="0" w:space="0" w:color="auto"/>
                    <w:left w:val="none" w:sz="0" w:space="0" w:color="auto"/>
                    <w:bottom w:val="none" w:sz="0" w:space="0" w:color="auto"/>
                    <w:right w:val="none" w:sz="0" w:space="0" w:color="auto"/>
                  </w:divBdr>
                </w:div>
              </w:divsChild>
            </w:div>
            <w:div w:id="1534418366">
              <w:marLeft w:val="0"/>
              <w:marRight w:val="0"/>
              <w:marTop w:val="0"/>
              <w:marBottom w:val="0"/>
              <w:divBdr>
                <w:top w:val="none" w:sz="0" w:space="0" w:color="auto"/>
                <w:left w:val="none" w:sz="0" w:space="0" w:color="auto"/>
                <w:bottom w:val="none" w:sz="0" w:space="0" w:color="auto"/>
                <w:right w:val="none" w:sz="0" w:space="0" w:color="auto"/>
              </w:divBdr>
              <w:divsChild>
                <w:div w:id="79761495">
                  <w:marLeft w:val="0"/>
                  <w:marRight w:val="0"/>
                  <w:marTop w:val="0"/>
                  <w:marBottom w:val="0"/>
                  <w:divBdr>
                    <w:top w:val="none" w:sz="0" w:space="0" w:color="auto"/>
                    <w:left w:val="none" w:sz="0" w:space="0" w:color="auto"/>
                    <w:bottom w:val="none" w:sz="0" w:space="0" w:color="auto"/>
                    <w:right w:val="none" w:sz="0" w:space="0" w:color="auto"/>
                  </w:divBdr>
                </w:div>
              </w:divsChild>
            </w:div>
            <w:div w:id="1544059596">
              <w:marLeft w:val="0"/>
              <w:marRight w:val="0"/>
              <w:marTop w:val="0"/>
              <w:marBottom w:val="0"/>
              <w:divBdr>
                <w:top w:val="none" w:sz="0" w:space="0" w:color="auto"/>
                <w:left w:val="none" w:sz="0" w:space="0" w:color="auto"/>
                <w:bottom w:val="none" w:sz="0" w:space="0" w:color="auto"/>
                <w:right w:val="none" w:sz="0" w:space="0" w:color="auto"/>
              </w:divBdr>
              <w:divsChild>
                <w:div w:id="1635133642">
                  <w:marLeft w:val="0"/>
                  <w:marRight w:val="0"/>
                  <w:marTop w:val="0"/>
                  <w:marBottom w:val="0"/>
                  <w:divBdr>
                    <w:top w:val="none" w:sz="0" w:space="0" w:color="auto"/>
                    <w:left w:val="none" w:sz="0" w:space="0" w:color="auto"/>
                    <w:bottom w:val="none" w:sz="0" w:space="0" w:color="auto"/>
                    <w:right w:val="none" w:sz="0" w:space="0" w:color="auto"/>
                  </w:divBdr>
                </w:div>
              </w:divsChild>
            </w:div>
            <w:div w:id="1545285536">
              <w:marLeft w:val="0"/>
              <w:marRight w:val="0"/>
              <w:marTop w:val="0"/>
              <w:marBottom w:val="0"/>
              <w:divBdr>
                <w:top w:val="none" w:sz="0" w:space="0" w:color="auto"/>
                <w:left w:val="none" w:sz="0" w:space="0" w:color="auto"/>
                <w:bottom w:val="none" w:sz="0" w:space="0" w:color="auto"/>
                <w:right w:val="none" w:sz="0" w:space="0" w:color="auto"/>
              </w:divBdr>
              <w:divsChild>
                <w:div w:id="1036468291">
                  <w:marLeft w:val="0"/>
                  <w:marRight w:val="0"/>
                  <w:marTop w:val="0"/>
                  <w:marBottom w:val="0"/>
                  <w:divBdr>
                    <w:top w:val="none" w:sz="0" w:space="0" w:color="auto"/>
                    <w:left w:val="none" w:sz="0" w:space="0" w:color="auto"/>
                    <w:bottom w:val="none" w:sz="0" w:space="0" w:color="auto"/>
                    <w:right w:val="none" w:sz="0" w:space="0" w:color="auto"/>
                  </w:divBdr>
                </w:div>
                <w:div w:id="1193763568">
                  <w:marLeft w:val="0"/>
                  <w:marRight w:val="0"/>
                  <w:marTop w:val="0"/>
                  <w:marBottom w:val="0"/>
                  <w:divBdr>
                    <w:top w:val="none" w:sz="0" w:space="0" w:color="auto"/>
                    <w:left w:val="none" w:sz="0" w:space="0" w:color="auto"/>
                    <w:bottom w:val="none" w:sz="0" w:space="0" w:color="auto"/>
                    <w:right w:val="none" w:sz="0" w:space="0" w:color="auto"/>
                  </w:divBdr>
                </w:div>
              </w:divsChild>
            </w:div>
            <w:div w:id="1554460516">
              <w:marLeft w:val="0"/>
              <w:marRight w:val="0"/>
              <w:marTop w:val="0"/>
              <w:marBottom w:val="0"/>
              <w:divBdr>
                <w:top w:val="none" w:sz="0" w:space="0" w:color="auto"/>
                <w:left w:val="none" w:sz="0" w:space="0" w:color="auto"/>
                <w:bottom w:val="none" w:sz="0" w:space="0" w:color="auto"/>
                <w:right w:val="none" w:sz="0" w:space="0" w:color="auto"/>
              </w:divBdr>
              <w:divsChild>
                <w:div w:id="1822572998">
                  <w:marLeft w:val="0"/>
                  <w:marRight w:val="0"/>
                  <w:marTop w:val="0"/>
                  <w:marBottom w:val="0"/>
                  <w:divBdr>
                    <w:top w:val="none" w:sz="0" w:space="0" w:color="auto"/>
                    <w:left w:val="none" w:sz="0" w:space="0" w:color="auto"/>
                    <w:bottom w:val="none" w:sz="0" w:space="0" w:color="auto"/>
                    <w:right w:val="none" w:sz="0" w:space="0" w:color="auto"/>
                  </w:divBdr>
                </w:div>
              </w:divsChild>
            </w:div>
            <w:div w:id="1562981511">
              <w:marLeft w:val="0"/>
              <w:marRight w:val="0"/>
              <w:marTop w:val="0"/>
              <w:marBottom w:val="0"/>
              <w:divBdr>
                <w:top w:val="none" w:sz="0" w:space="0" w:color="auto"/>
                <w:left w:val="none" w:sz="0" w:space="0" w:color="auto"/>
                <w:bottom w:val="none" w:sz="0" w:space="0" w:color="auto"/>
                <w:right w:val="none" w:sz="0" w:space="0" w:color="auto"/>
              </w:divBdr>
              <w:divsChild>
                <w:div w:id="1550605831">
                  <w:marLeft w:val="0"/>
                  <w:marRight w:val="0"/>
                  <w:marTop w:val="0"/>
                  <w:marBottom w:val="0"/>
                  <w:divBdr>
                    <w:top w:val="none" w:sz="0" w:space="0" w:color="auto"/>
                    <w:left w:val="none" w:sz="0" w:space="0" w:color="auto"/>
                    <w:bottom w:val="none" w:sz="0" w:space="0" w:color="auto"/>
                    <w:right w:val="none" w:sz="0" w:space="0" w:color="auto"/>
                  </w:divBdr>
                </w:div>
              </w:divsChild>
            </w:div>
            <w:div w:id="1565332895">
              <w:marLeft w:val="0"/>
              <w:marRight w:val="0"/>
              <w:marTop w:val="0"/>
              <w:marBottom w:val="0"/>
              <w:divBdr>
                <w:top w:val="none" w:sz="0" w:space="0" w:color="auto"/>
                <w:left w:val="none" w:sz="0" w:space="0" w:color="auto"/>
                <w:bottom w:val="none" w:sz="0" w:space="0" w:color="auto"/>
                <w:right w:val="none" w:sz="0" w:space="0" w:color="auto"/>
              </w:divBdr>
              <w:divsChild>
                <w:div w:id="1815172027">
                  <w:marLeft w:val="0"/>
                  <w:marRight w:val="0"/>
                  <w:marTop w:val="0"/>
                  <w:marBottom w:val="0"/>
                  <w:divBdr>
                    <w:top w:val="none" w:sz="0" w:space="0" w:color="auto"/>
                    <w:left w:val="none" w:sz="0" w:space="0" w:color="auto"/>
                    <w:bottom w:val="none" w:sz="0" w:space="0" w:color="auto"/>
                    <w:right w:val="none" w:sz="0" w:space="0" w:color="auto"/>
                  </w:divBdr>
                </w:div>
              </w:divsChild>
            </w:div>
            <w:div w:id="1565874304">
              <w:marLeft w:val="0"/>
              <w:marRight w:val="0"/>
              <w:marTop w:val="0"/>
              <w:marBottom w:val="0"/>
              <w:divBdr>
                <w:top w:val="none" w:sz="0" w:space="0" w:color="auto"/>
                <w:left w:val="none" w:sz="0" w:space="0" w:color="auto"/>
                <w:bottom w:val="none" w:sz="0" w:space="0" w:color="auto"/>
                <w:right w:val="none" w:sz="0" w:space="0" w:color="auto"/>
              </w:divBdr>
              <w:divsChild>
                <w:div w:id="1731807500">
                  <w:marLeft w:val="0"/>
                  <w:marRight w:val="0"/>
                  <w:marTop w:val="0"/>
                  <w:marBottom w:val="0"/>
                  <w:divBdr>
                    <w:top w:val="none" w:sz="0" w:space="0" w:color="auto"/>
                    <w:left w:val="none" w:sz="0" w:space="0" w:color="auto"/>
                    <w:bottom w:val="none" w:sz="0" w:space="0" w:color="auto"/>
                    <w:right w:val="none" w:sz="0" w:space="0" w:color="auto"/>
                  </w:divBdr>
                </w:div>
              </w:divsChild>
            </w:div>
            <w:div w:id="1575355390">
              <w:marLeft w:val="0"/>
              <w:marRight w:val="0"/>
              <w:marTop w:val="0"/>
              <w:marBottom w:val="0"/>
              <w:divBdr>
                <w:top w:val="none" w:sz="0" w:space="0" w:color="auto"/>
                <w:left w:val="none" w:sz="0" w:space="0" w:color="auto"/>
                <w:bottom w:val="none" w:sz="0" w:space="0" w:color="auto"/>
                <w:right w:val="none" w:sz="0" w:space="0" w:color="auto"/>
              </w:divBdr>
              <w:divsChild>
                <w:div w:id="1883243986">
                  <w:marLeft w:val="0"/>
                  <w:marRight w:val="0"/>
                  <w:marTop w:val="0"/>
                  <w:marBottom w:val="0"/>
                  <w:divBdr>
                    <w:top w:val="none" w:sz="0" w:space="0" w:color="auto"/>
                    <w:left w:val="none" w:sz="0" w:space="0" w:color="auto"/>
                    <w:bottom w:val="none" w:sz="0" w:space="0" w:color="auto"/>
                    <w:right w:val="none" w:sz="0" w:space="0" w:color="auto"/>
                  </w:divBdr>
                </w:div>
              </w:divsChild>
            </w:div>
            <w:div w:id="1580628320">
              <w:marLeft w:val="0"/>
              <w:marRight w:val="0"/>
              <w:marTop w:val="0"/>
              <w:marBottom w:val="0"/>
              <w:divBdr>
                <w:top w:val="none" w:sz="0" w:space="0" w:color="auto"/>
                <w:left w:val="none" w:sz="0" w:space="0" w:color="auto"/>
                <w:bottom w:val="none" w:sz="0" w:space="0" w:color="auto"/>
                <w:right w:val="none" w:sz="0" w:space="0" w:color="auto"/>
              </w:divBdr>
              <w:divsChild>
                <w:div w:id="1099914499">
                  <w:marLeft w:val="0"/>
                  <w:marRight w:val="0"/>
                  <w:marTop w:val="0"/>
                  <w:marBottom w:val="0"/>
                  <w:divBdr>
                    <w:top w:val="none" w:sz="0" w:space="0" w:color="auto"/>
                    <w:left w:val="none" w:sz="0" w:space="0" w:color="auto"/>
                    <w:bottom w:val="none" w:sz="0" w:space="0" w:color="auto"/>
                    <w:right w:val="none" w:sz="0" w:space="0" w:color="auto"/>
                  </w:divBdr>
                </w:div>
              </w:divsChild>
            </w:div>
            <w:div w:id="1585720560">
              <w:marLeft w:val="0"/>
              <w:marRight w:val="0"/>
              <w:marTop w:val="0"/>
              <w:marBottom w:val="0"/>
              <w:divBdr>
                <w:top w:val="none" w:sz="0" w:space="0" w:color="auto"/>
                <w:left w:val="none" w:sz="0" w:space="0" w:color="auto"/>
                <w:bottom w:val="none" w:sz="0" w:space="0" w:color="auto"/>
                <w:right w:val="none" w:sz="0" w:space="0" w:color="auto"/>
              </w:divBdr>
              <w:divsChild>
                <w:div w:id="365451186">
                  <w:marLeft w:val="0"/>
                  <w:marRight w:val="0"/>
                  <w:marTop w:val="0"/>
                  <w:marBottom w:val="0"/>
                  <w:divBdr>
                    <w:top w:val="none" w:sz="0" w:space="0" w:color="auto"/>
                    <w:left w:val="none" w:sz="0" w:space="0" w:color="auto"/>
                    <w:bottom w:val="none" w:sz="0" w:space="0" w:color="auto"/>
                    <w:right w:val="none" w:sz="0" w:space="0" w:color="auto"/>
                  </w:divBdr>
                </w:div>
              </w:divsChild>
            </w:div>
            <w:div w:id="1585913527">
              <w:marLeft w:val="0"/>
              <w:marRight w:val="0"/>
              <w:marTop w:val="0"/>
              <w:marBottom w:val="0"/>
              <w:divBdr>
                <w:top w:val="none" w:sz="0" w:space="0" w:color="auto"/>
                <w:left w:val="none" w:sz="0" w:space="0" w:color="auto"/>
                <w:bottom w:val="none" w:sz="0" w:space="0" w:color="auto"/>
                <w:right w:val="none" w:sz="0" w:space="0" w:color="auto"/>
              </w:divBdr>
              <w:divsChild>
                <w:div w:id="1685353075">
                  <w:marLeft w:val="0"/>
                  <w:marRight w:val="0"/>
                  <w:marTop w:val="0"/>
                  <w:marBottom w:val="0"/>
                  <w:divBdr>
                    <w:top w:val="none" w:sz="0" w:space="0" w:color="auto"/>
                    <w:left w:val="none" w:sz="0" w:space="0" w:color="auto"/>
                    <w:bottom w:val="none" w:sz="0" w:space="0" w:color="auto"/>
                    <w:right w:val="none" w:sz="0" w:space="0" w:color="auto"/>
                  </w:divBdr>
                </w:div>
              </w:divsChild>
            </w:div>
            <w:div w:id="1594825766">
              <w:marLeft w:val="0"/>
              <w:marRight w:val="0"/>
              <w:marTop w:val="0"/>
              <w:marBottom w:val="0"/>
              <w:divBdr>
                <w:top w:val="none" w:sz="0" w:space="0" w:color="auto"/>
                <w:left w:val="none" w:sz="0" w:space="0" w:color="auto"/>
                <w:bottom w:val="none" w:sz="0" w:space="0" w:color="auto"/>
                <w:right w:val="none" w:sz="0" w:space="0" w:color="auto"/>
              </w:divBdr>
              <w:divsChild>
                <w:div w:id="496312581">
                  <w:marLeft w:val="0"/>
                  <w:marRight w:val="0"/>
                  <w:marTop w:val="0"/>
                  <w:marBottom w:val="0"/>
                  <w:divBdr>
                    <w:top w:val="none" w:sz="0" w:space="0" w:color="auto"/>
                    <w:left w:val="none" w:sz="0" w:space="0" w:color="auto"/>
                    <w:bottom w:val="none" w:sz="0" w:space="0" w:color="auto"/>
                    <w:right w:val="none" w:sz="0" w:space="0" w:color="auto"/>
                  </w:divBdr>
                </w:div>
              </w:divsChild>
            </w:div>
            <w:div w:id="1598708931">
              <w:marLeft w:val="0"/>
              <w:marRight w:val="0"/>
              <w:marTop w:val="0"/>
              <w:marBottom w:val="0"/>
              <w:divBdr>
                <w:top w:val="none" w:sz="0" w:space="0" w:color="auto"/>
                <w:left w:val="none" w:sz="0" w:space="0" w:color="auto"/>
                <w:bottom w:val="none" w:sz="0" w:space="0" w:color="auto"/>
                <w:right w:val="none" w:sz="0" w:space="0" w:color="auto"/>
              </w:divBdr>
              <w:divsChild>
                <w:div w:id="1746485692">
                  <w:marLeft w:val="0"/>
                  <w:marRight w:val="0"/>
                  <w:marTop w:val="0"/>
                  <w:marBottom w:val="0"/>
                  <w:divBdr>
                    <w:top w:val="none" w:sz="0" w:space="0" w:color="auto"/>
                    <w:left w:val="none" w:sz="0" w:space="0" w:color="auto"/>
                    <w:bottom w:val="none" w:sz="0" w:space="0" w:color="auto"/>
                    <w:right w:val="none" w:sz="0" w:space="0" w:color="auto"/>
                  </w:divBdr>
                </w:div>
              </w:divsChild>
            </w:div>
            <w:div w:id="1616522284">
              <w:marLeft w:val="0"/>
              <w:marRight w:val="0"/>
              <w:marTop w:val="0"/>
              <w:marBottom w:val="0"/>
              <w:divBdr>
                <w:top w:val="none" w:sz="0" w:space="0" w:color="auto"/>
                <w:left w:val="none" w:sz="0" w:space="0" w:color="auto"/>
                <w:bottom w:val="none" w:sz="0" w:space="0" w:color="auto"/>
                <w:right w:val="none" w:sz="0" w:space="0" w:color="auto"/>
              </w:divBdr>
              <w:divsChild>
                <w:div w:id="892733960">
                  <w:marLeft w:val="0"/>
                  <w:marRight w:val="0"/>
                  <w:marTop w:val="0"/>
                  <w:marBottom w:val="0"/>
                  <w:divBdr>
                    <w:top w:val="none" w:sz="0" w:space="0" w:color="auto"/>
                    <w:left w:val="none" w:sz="0" w:space="0" w:color="auto"/>
                    <w:bottom w:val="none" w:sz="0" w:space="0" w:color="auto"/>
                    <w:right w:val="none" w:sz="0" w:space="0" w:color="auto"/>
                  </w:divBdr>
                </w:div>
              </w:divsChild>
            </w:div>
            <w:div w:id="1618953781">
              <w:marLeft w:val="0"/>
              <w:marRight w:val="0"/>
              <w:marTop w:val="0"/>
              <w:marBottom w:val="0"/>
              <w:divBdr>
                <w:top w:val="none" w:sz="0" w:space="0" w:color="auto"/>
                <w:left w:val="none" w:sz="0" w:space="0" w:color="auto"/>
                <w:bottom w:val="none" w:sz="0" w:space="0" w:color="auto"/>
                <w:right w:val="none" w:sz="0" w:space="0" w:color="auto"/>
              </w:divBdr>
              <w:divsChild>
                <w:div w:id="413867526">
                  <w:marLeft w:val="0"/>
                  <w:marRight w:val="0"/>
                  <w:marTop w:val="0"/>
                  <w:marBottom w:val="0"/>
                  <w:divBdr>
                    <w:top w:val="none" w:sz="0" w:space="0" w:color="auto"/>
                    <w:left w:val="none" w:sz="0" w:space="0" w:color="auto"/>
                    <w:bottom w:val="none" w:sz="0" w:space="0" w:color="auto"/>
                    <w:right w:val="none" w:sz="0" w:space="0" w:color="auto"/>
                  </w:divBdr>
                </w:div>
              </w:divsChild>
            </w:div>
            <w:div w:id="1620527645">
              <w:marLeft w:val="0"/>
              <w:marRight w:val="0"/>
              <w:marTop w:val="0"/>
              <w:marBottom w:val="0"/>
              <w:divBdr>
                <w:top w:val="none" w:sz="0" w:space="0" w:color="auto"/>
                <w:left w:val="none" w:sz="0" w:space="0" w:color="auto"/>
                <w:bottom w:val="none" w:sz="0" w:space="0" w:color="auto"/>
                <w:right w:val="none" w:sz="0" w:space="0" w:color="auto"/>
              </w:divBdr>
              <w:divsChild>
                <w:div w:id="582253669">
                  <w:marLeft w:val="0"/>
                  <w:marRight w:val="0"/>
                  <w:marTop w:val="0"/>
                  <w:marBottom w:val="0"/>
                  <w:divBdr>
                    <w:top w:val="none" w:sz="0" w:space="0" w:color="auto"/>
                    <w:left w:val="none" w:sz="0" w:space="0" w:color="auto"/>
                    <w:bottom w:val="none" w:sz="0" w:space="0" w:color="auto"/>
                    <w:right w:val="none" w:sz="0" w:space="0" w:color="auto"/>
                  </w:divBdr>
                </w:div>
              </w:divsChild>
            </w:div>
            <w:div w:id="1624119595">
              <w:marLeft w:val="0"/>
              <w:marRight w:val="0"/>
              <w:marTop w:val="0"/>
              <w:marBottom w:val="0"/>
              <w:divBdr>
                <w:top w:val="none" w:sz="0" w:space="0" w:color="auto"/>
                <w:left w:val="none" w:sz="0" w:space="0" w:color="auto"/>
                <w:bottom w:val="none" w:sz="0" w:space="0" w:color="auto"/>
                <w:right w:val="none" w:sz="0" w:space="0" w:color="auto"/>
              </w:divBdr>
              <w:divsChild>
                <w:div w:id="2057267343">
                  <w:marLeft w:val="0"/>
                  <w:marRight w:val="0"/>
                  <w:marTop w:val="0"/>
                  <w:marBottom w:val="0"/>
                  <w:divBdr>
                    <w:top w:val="none" w:sz="0" w:space="0" w:color="auto"/>
                    <w:left w:val="none" w:sz="0" w:space="0" w:color="auto"/>
                    <w:bottom w:val="none" w:sz="0" w:space="0" w:color="auto"/>
                    <w:right w:val="none" w:sz="0" w:space="0" w:color="auto"/>
                  </w:divBdr>
                </w:div>
              </w:divsChild>
            </w:div>
            <w:div w:id="1636327356">
              <w:marLeft w:val="0"/>
              <w:marRight w:val="0"/>
              <w:marTop w:val="0"/>
              <w:marBottom w:val="0"/>
              <w:divBdr>
                <w:top w:val="none" w:sz="0" w:space="0" w:color="auto"/>
                <w:left w:val="none" w:sz="0" w:space="0" w:color="auto"/>
                <w:bottom w:val="none" w:sz="0" w:space="0" w:color="auto"/>
                <w:right w:val="none" w:sz="0" w:space="0" w:color="auto"/>
              </w:divBdr>
              <w:divsChild>
                <w:div w:id="2065567617">
                  <w:marLeft w:val="0"/>
                  <w:marRight w:val="0"/>
                  <w:marTop w:val="0"/>
                  <w:marBottom w:val="0"/>
                  <w:divBdr>
                    <w:top w:val="none" w:sz="0" w:space="0" w:color="auto"/>
                    <w:left w:val="none" w:sz="0" w:space="0" w:color="auto"/>
                    <w:bottom w:val="none" w:sz="0" w:space="0" w:color="auto"/>
                    <w:right w:val="none" w:sz="0" w:space="0" w:color="auto"/>
                  </w:divBdr>
                </w:div>
              </w:divsChild>
            </w:div>
            <w:div w:id="1638025164">
              <w:marLeft w:val="0"/>
              <w:marRight w:val="0"/>
              <w:marTop w:val="0"/>
              <w:marBottom w:val="0"/>
              <w:divBdr>
                <w:top w:val="none" w:sz="0" w:space="0" w:color="auto"/>
                <w:left w:val="none" w:sz="0" w:space="0" w:color="auto"/>
                <w:bottom w:val="none" w:sz="0" w:space="0" w:color="auto"/>
                <w:right w:val="none" w:sz="0" w:space="0" w:color="auto"/>
              </w:divBdr>
              <w:divsChild>
                <w:div w:id="778259280">
                  <w:marLeft w:val="0"/>
                  <w:marRight w:val="0"/>
                  <w:marTop w:val="0"/>
                  <w:marBottom w:val="0"/>
                  <w:divBdr>
                    <w:top w:val="none" w:sz="0" w:space="0" w:color="auto"/>
                    <w:left w:val="none" w:sz="0" w:space="0" w:color="auto"/>
                    <w:bottom w:val="none" w:sz="0" w:space="0" w:color="auto"/>
                    <w:right w:val="none" w:sz="0" w:space="0" w:color="auto"/>
                  </w:divBdr>
                </w:div>
              </w:divsChild>
            </w:div>
            <w:div w:id="1647589434">
              <w:marLeft w:val="0"/>
              <w:marRight w:val="0"/>
              <w:marTop w:val="0"/>
              <w:marBottom w:val="0"/>
              <w:divBdr>
                <w:top w:val="none" w:sz="0" w:space="0" w:color="auto"/>
                <w:left w:val="none" w:sz="0" w:space="0" w:color="auto"/>
                <w:bottom w:val="none" w:sz="0" w:space="0" w:color="auto"/>
                <w:right w:val="none" w:sz="0" w:space="0" w:color="auto"/>
              </w:divBdr>
              <w:divsChild>
                <w:div w:id="81029660">
                  <w:marLeft w:val="0"/>
                  <w:marRight w:val="0"/>
                  <w:marTop w:val="0"/>
                  <w:marBottom w:val="0"/>
                  <w:divBdr>
                    <w:top w:val="none" w:sz="0" w:space="0" w:color="auto"/>
                    <w:left w:val="none" w:sz="0" w:space="0" w:color="auto"/>
                    <w:bottom w:val="none" w:sz="0" w:space="0" w:color="auto"/>
                    <w:right w:val="none" w:sz="0" w:space="0" w:color="auto"/>
                  </w:divBdr>
                </w:div>
              </w:divsChild>
            </w:div>
            <w:div w:id="1656105731">
              <w:marLeft w:val="0"/>
              <w:marRight w:val="0"/>
              <w:marTop w:val="0"/>
              <w:marBottom w:val="0"/>
              <w:divBdr>
                <w:top w:val="none" w:sz="0" w:space="0" w:color="auto"/>
                <w:left w:val="none" w:sz="0" w:space="0" w:color="auto"/>
                <w:bottom w:val="none" w:sz="0" w:space="0" w:color="auto"/>
                <w:right w:val="none" w:sz="0" w:space="0" w:color="auto"/>
              </w:divBdr>
              <w:divsChild>
                <w:div w:id="1392534214">
                  <w:marLeft w:val="0"/>
                  <w:marRight w:val="0"/>
                  <w:marTop w:val="0"/>
                  <w:marBottom w:val="0"/>
                  <w:divBdr>
                    <w:top w:val="none" w:sz="0" w:space="0" w:color="auto"/>
                    <w:left w:val="none" w:sz="0" w:space="0" w:color="auto"/>
                    <w:bottom w:val="none" w:sz="0" w:space="0" w:color="auto"/>
                    <w:right w:val="none" w:sz="0" w:space="0" w:color="auto"/>
                  </w:divBdr>
                </w:div>
              </w:divsChild>
            </w:div>
            <w:div w:id="1659455973">
              <w:marLeft w:val="0"/>
              <w:marRight w:val="0"/>
              <w:marTop w:val="0"/>
              <w:marBottom w:val="0"/>
              <w:divBdr>
                <w:top w:val="none" w:sz="0" w:space="0" w:color="auto"/>
                <w:left w:val="none" w:sz="0" w:space="0" w:color="auto"/>
                <w:bottom w:val="none" w:sz="0" w:space="0" w:color="auto"/>
                <w:right w:val="none" w:sz="0" w:space="0" w:color="auto"/>
              </w:divBdr>
              <w:divsChild>
                <w:div w:id="84421304">
                  <w:marLeft w:val="0"/>
                  <w:marRight w:val="0"/>
                  <w:marTop w:val="0"/>
                  <w:marBottom w:val="0"/>
                  <w:divBdr>
                    <w:top w:val="none" w:sz="0" w:space="0" w:color="auto"/>
                    <w:left w:val="none" w:sz="0" w:space="0" w:color="auto"/>
                    <w:bottom w:val="none" w:sz="0" w:space="0" w:color="auto"/>
                    <w:right w:val="none" w:sz="0" w:space="0" w:color="auto"/>
                  </w:divBdr>
                </w:div>
              </w:divsChild>
            </w:div>
            <w:div w:id="1662083350">
              <w:marLeft w:val="0"/>
              <w:marRight w:val="0"/>
              <w:marTop w:val="0"/>
              <w:marBottom w:val="0"/>
              <w:divBdr>
                <w:top w:val="none" w:sz="0" w:space="0" w:color="auto"/>
                <w:left w:val="none" w:sz="0" w:space="0" w:color="auto"/>
                <w:bottom w:val="none" w:sz="0" w:space="0" w:color="auto"/>
                <w:right w:val="none" w:sz="0" w:space="0" w:color="auto"/>
              </w:divBdr>
              <w:divsChild>
                <w:div w:id="1601598858">
                  <w:marLeft w:val="0"/>
                  <w:marRight w:val="0"/>
                  <w:marTop w:val="0"/>
                  <w:marBottom w:val="0"/>
                  <w:divBdr>
                    <w:top w:val="none" w:sz="0" w:space="0" w:color="auto"/>
                    <w:left w:val="none" w:sz="0" w:space="0" w:color="auto"/>
                    <w:bottom w:val="none" w:sz="0" w:space="0" w:color="auto"/>
                    <w:right w:val="none" w:sz="0" w:space="0" w:color="auto"/>
                  </w:divBdr>
                </w:div>
              </w:divsChild>
            </w:div>
            <w:div w:id="1662735628">
              <w:marLeft w:val="0"/>
              <w:marRight w:val="0"/>
              <w:marTop w:val="0"/>
              <w:marBottom w:val="0"/>
              <w:divBdr>
                <w:top w:val="none" w:sz="0" w:space="0" w:color="auto"/>
                <w:left w:val="none" w:sz="0" w:space="0" w:color="auto"/>
                <w:bottom w:val="none" w:sz="0" w:space="0" w:color="auto"/>
                <w:right w:val="none" w:sz="0" w:space="0" w:color="auto"/>
              </w:divBdr>
              <w:divsChild>
                <w:div w:id="530457725">
                  <w:marLeft w:val="0"/>
                  <w:marRight w:val="0"/>
                  <w:marTop w:val="0"/>
                  <w:marBottom w:val="0"/>
                  <w:divBdr>
                    <w:top w:val="none" w:sz="0" w:space="0" w:color="auto"/>
                    <w:left w:val="none" w:sz="0" w:space="0" w:color="auto"/>
                    <w:bottom w:val="none" w:sz="0" w:space="0" w:color="auto"/>
                    <w:right w:val="none" w:sz="0" w:space="0" w:color="auto"/>
                  </w:divBdr>
                </w:div>
              </w:divsChild>
            </w:div>
            <w:div w:id="1673485751">
              <w:marLeft w:val="0"/>
              <w:marRight w:val="0"/>
              <w:marTop w:val="0"/>
              <w:marBottom w:val="0"/>
              <w:divBdr>
                <w:top w:val="none" w:sz="0" w:space="0" w:color="auto"/>
                <w:left w:val="none" w:sz="0" w:space="0" w:color="auto"/>
                <w:bottom w:val="none" w:sz="0" w:space="0" w:color="auto"/>
                <w:right w:val="none" w:sz="0" w:space="0" w:color="auto"/>
              </w:divBdr>
              <w:divsChild>
                <w:div w:id="309486765">
                  <w:marLeft w:val="0"/>
                  <w:marRight w:val="0"/>
                  <w:marTop w:val="0"/>
                  <w:marBottom w:val="0"/>
                  <w:divBdr>
                    <w:top w:val="none" w:sz="0" w:space="0" w:color="auto"/>
                    <w:left w:val="none" w:sz="0" w:space="0" w:color="auto"/>
                    <w:bottom w:val="none" w:sz="0" w:space="0" w:color="auto"/>
                    <w:right w:val="none" w:sz="0" w:space="0" w:color="auto"/>
                  </w:divBdr>
                </w:div>
              </w:divsChild>
            </w:div>
            <w:div w:id="1696273599">
              <w:marLeft w:val="0"/>
              <w:marRight w:val="0"/>
              <w:marTop w:val="0"/>
              <w:marBottom w:val="0"/>
              <w:divBdr>
                <w:top w:val="none" w:sz="0" w:space="0" w:color="auto"/>
                <w:left w:val="none" w:sz="0" w:space="0" w:color="auto"/>
                <w:bottom w:val="none" w:sz="0" w:space="0" w:color="auto"/>
                <w:right w:val="none" w:sz="0" w:space="0" w:color="auto"/>
              </w:divBdr>
              <w:divsChild>
                <w:div w:id="1384713476">
                  <w:marLeft w:val="0"/>
                  <w:marRight w:val="0"/>
                  <w:marTop w:val="0"/>
                  <w:marBottom w:val="0"/>
                  <w:divBdr>
                    <w:top w:val="none" w:sz="0" w:space="0" w:color="auto"/>
                    <w:left w:val="none" w:sz="0" w:space="0" w:color="auto"/>
                    <w:bottom w:val="none" w:sz="0" w:space="0" w:color="auto"/>
                    <w:right w:val="none" w:sz="0" w:space="0" w:color="auto"/>
                  </w:divBdr>
                </w:div>
              </w:divsChild>
            </w:div>
            <w:div w:id="1698693555">
              <w:marLeft w:val="0"/>
              <w:marRight w:val="0"/>
              <w:marTop w:val="0"/>
              <w:marBottom w:val="0"/>
              <w:divBdr>
                <w:top w:val="none" w:sz="0" w:space="0" w:color="auto"/>
                <w:left w:val="none" w:sz="0" w:space="0" w:color="auto"/>
                <w:bottom w:val="none" w:sz="0" w:space="0" w:color="auto"/>
                <w:right w:val="none" w:sz="0" w:space="0" w:color="auto"/>
              </w:divBdr>
              <w:divsChild>
                <w:div w:id="1279529821">
                  <w:marLeft w:val="0"/>
                  <w:marRight w:val="0"/>
                  <w:marTop w:val="0"/>
                  <w:marBottom w:val="0"/>
                  <w:divBdr>
                    <w:top w:val="none" w:sz="0" w:space="0" w:color="auto"/>
                    <w:left w:val="none" w:sz="0" w:space="0" w:color="auto"/>
                    <w:bottom w:val="none" w:sz="0" w:space="0" w:color="auto"/>
                    <w:right w:val="none" w:sz="0" w:space="0" w:color="auto"/>
                  </w:divBdr>
                </w:div>
              </w:divsChild>
            </w:div>
            <w:div w:id="1701123618">
              <w:marLeft w:val="0"/>
              <w:marRight w:val="0"/>
              <w:marTop w:val="0"/>
              <w:marBottom w:val="0"/>
              <w:divBdr>
                <w:top w:val="none" w:sz="0" w:space="0" w:color="auto"/>
                <w:left w:val="none" w:sz="0" w:space="0" w:color="auto"/>
                <w:bottom w:val="none" w:sz="0" w:space="0" w:color="auto"/>
                <w:right w:val="none" w:sz="0" w:space="0" w:color="auto"/>
              </w:divBdr>
              <w:divsChild>
                <w:div w:id="517818909">
                  <w:marLeft w:val="0"/>
                  <w:marRight w:val="0"/>
                  <w:marTop w:val="0"/>
                  <w:marBottom w:val="0"/>
                  <w:divBdr>
                    <w:top w:val="none" w:sz="0" w:space="0" w:color="auto"/>
                    <w:left w:val="none" w:sz="0" w:space="0" w:color="auto"/>
                    <w:bottom w:val="none" w:sz="0" w:space="0" w:color="auto"/>
                    <w:right w:val="none" w:sz="0" w:space="0" w:color="auto"/>
                  </w:divBdr>
                </w:div>
              </w:divsChild>
            </w:div>
            <w:div w:id="1732927678">
              <w:marLeft w:val="0"/>
              <w:marRight w:val="0"/>
              <w:marTop w:val="0"/>
              <w:marBottom w:val="0"/>
              <w:divBdr>
                <w:top w:val="none" w:sz="0" w:space="0" w:color="auto"/>
                <w:left w:val="none" w:sz="0" w:space="0" w:color="auto"/>
                <w:bottom w:val="none" w:sz="0" w:space="0" w:color="auto"/>
                <w:right w:val="none" w:sz="0" w:space="0" w:color="auto"/>
              </w:divBdr>
              <w:divsChild>
                <w:div w:id="525682048">
                  <w:marLeft w:val="0"/>
                  <w:marRight w:val="0"/>
                  <w:marTop w:val="0"/>
                  <w:marBottom w:val="0"/>
                  <w:divBdr>
                    <w:top w:val="none" w:sz="0" w:space="0" w:color="auto"/>
                    <w:left w:val="none" w:sz="0" w:space="0" w:color="auto"/>
                    <w:bottom w:val="none" w:sz="0" w:space="0" w:color="auto"/>
                    <w:right w:val="none" w:sz="0" w:space="0" w:color="auto"/>
                  </w:divBdr>
                </w:div>
              </w:divsChild>
            </w:div>
            <w:div w:id="1740905815">
              <w:marLeft w:val="0"/>
              <w:marRight w:val="0"/>
              <w:marTop w:val="0"/>
              <w:marBottom w:val="0"/>
              <w:divBdr>
                <w:top w:val="none" w:sz="0" w:space="0" w:color="auto"/>
                <w:left w:val="none" w:sz="0" w:space="0" w:color="auto"/>
                <w:bottom w:val="none" w:sz="0" w:space="0" w:color="auto"/>
                <w:right w:val="none" w:sz="0" w:space="0" w:color="auto"/>
              </w:divBdr>
              <w:divsChild>
                <w:div w:id="1401296023">
                  <w:marLeft w:val="0"/>
                  <w:marRight w:val="0"/>
                  <w:marTop w:val="0"/>
                  <w:marBottom w:val="0"/>
                  <w:divBdr>
                    <w:top w:val="none" w:sz="0" w:space="0" w:color="auto"/>
                    <w:left w:val="none" w:sz="0" w:space="0" w:color="auto"/>
                    <w:bottom w:val="none" w:sz="0" w:space="0" w:color="auto"/>
                    <w:right w:val="none" w:sz="0" w:space="0" w:color="auto"/>
                  </w:divBdr>
                </w:div>
              </w:divsChild>
            </w:div>
            <w:div w:id="1752963993">
              <w:marLeft w:val="0"/>
              <w:marRight w:val="0"/>
              <w:marTop w:val="0"/>
              <w:marBottom w:val="0"/>
              <w:divBdr>
                <w:top w:val="none" w:sz="0" w:space="0" w:color="auto"/>
                <w:left w:val="none" w:sz="0" w:space="0" w:color="auto"/>
                <w:bottom w:val="none" w:sz="0" w:space="0" w:color="auto"/>
                <w:right w:val="none" w:sz="0" w:space="0" w:color="auto"/>
              </w:divBdr>
              <w:divsChild>
                <w:div w:id="1506365131">
                  <w:marLeft w:val="0"/>
                  <w:marRight w:val="0"/>
                  <w:marTop w:val="0"/>
                  <w:marBottom w:val="0"/>
                  <w:divBdr>
                    <w:top w:val="none" w:sz="0" w:space="0" w:color="auto"/>
                    <w:left w:val="none" w:sz="0" w:space="0" w:color="auto"/>
                    <w:bottom w:val="none" w:sz="0" w:space="0" w:color="auto"/>
                    <w:right w:val="none" w:sz="0" w:space="0" w:color="auto"/>
                  </w:divBdr>
                </w:div>
              </w:divsChild>
            </w:div>
            <w:div w:id="1771006666">
              <w:marLeft w:val="0"/>
              <w:marRight w:val="0"/>
              <w:marTop w:val="0"/>
              <w:marBottom w:val="0"/>
              <w:divBdr>
                <w:top w:val="none" w:sz="0" w:space="0" w:color="auto"/>
                <w:left w:val="none" w:sz="0" w:space="0" w:color="auto"/>
                <w:bottom w:val="none" w:sz="0" w:space="0" w:color="auto"/>
                <w:right w:val="none" w:sz="0" w:space="0" w:color="auto"/>
              </w:divBdr>
              <w:divsChild>
                <w:div w:id="1290625647">
                  <w:marLeft w:val="0"/>
                  <w:marRight w:val="0"/>
                  <w:marTop w:val="0"/>
                  <w:marBottom w:val="0"/>
                  <w:divBdr>
                    <w:top w:val="none" w:sz="0" w:space="0" w:color="auto"/>
                    <w:left w:val="none" w:sz="0" w:space="0" w:color="auto"/>
                    <w:bottom w:val="none" w:sz="0" w:space="0" w:color="auto"/>
                    <w:right w:val="none" w:sz="0" w:space="0" w:color="auto"/>
                  </w:divBdr>
                </w:div>
              </w:divsChild>
            </w:div>
            <w:div w:id="1772505874">
              <w:marLeft w:val="0"/>
              <w:marRight w:val="0"/>
              <w:marTop w:val="0"/>
              <w:marBottom w:val="0"/>
              <w:divBdr>
                <w:top w:val="none" w:sz="0" w:space="0" w:color="auto"/>
                <w:left w:val="none" w:sz="0" w:space="0" w:color="auto"/>
                <w:bottom w:val="none" w:sz="0" w:space="0" w:color="auto"/>
                <w:right w:val="none" w:sz="0" w:space="0" w:color="auto"/>
              </w:divBdr>
              <w:divsChild>
                <w:div w:id="1103846522">
                  <w:marLeft w:val="0"/>
                  <w:marRight w:val="0"/>
                  <w:marTop w:val="0"/>
                  <w:marBottom w:val="0"/>
                  <w:divBdr>
                    <w:top w:val="none" w:sz="0" w:space="0" w:color="auto"/>
                    <w:left w:val="none" w:sz="0" w:space="0" w:color="auto"/>
                    <w:bottom w:val="none" w:sz="0" w:space="0" w:color="auto"/>
                    <w:right w:val="none" w:sz="0" w:space="0" w:color="auto"/>
                  </w:divBdr>
                </w:div>
              </w:divsChild>
            </w:div>
            <w:div w:id="1782987738">
              <w:marLeft w:val="0"/>
              <w:marRight w:val="0"/>
              <w:marTop w:val="0"/>
              <w:marBottom w:val="0"/>
              <w:divBdr>
                <w:top w:val="none" w:sz="0" w:space="0" w:color="auto"/>
                <w:left w:val="none" w:sz="0" w:space="0" w:color="auto"/>
                <w:bottom w:val="none" w:sz="0" w:space="0" w:color="auto"/>
                <w:right w:val="none" w:sz="0" w:space="0" w:color="auto"/>
              </w:divBdr>
              <w:divsChild>
                <w:div w:id="1647932780">
                  <w:marLeft w:val="0"/>
                  <w:marRight w:val="0"/>
                  <w:marTop w:val="0"/>
                  <w:marBottom w:val="0"/>
                  <w:divBdr>
                    <w:top w:val="none" w:sz="0" w:space="0" w:color="auto"/>
                    <w:left w:val="none" w:sz="0" w:space="0" w:color="auto"/>
                    <w:bottom w:val="none" w:sz="0" w:space="0" w:color="auto"/>
                    <w:right w:val="none" w:sz="0" w:space="0" w:color="auto"/>
                  </w:divBdr>
                </w:div>
              </w:divsChild>
            </w:div>
            <w:div w:id="1787235700">
              <w:marLeft w:val="0"/>
              <w:marRight w:val="0"/>
              <w:marTop w:val="0"/>
              <w:marBottom w:val="0"/>
              <w:divBdr>
                <w:top w:val="none" w:sz="0" w:space="0" w:color="auto"/>
                <w:left w:val="none" w:sz="0" w:space="0" w:color="auto"/>
                <w:bottom w:val="none" w:sz="0" w:space="0" w:color="auto"/>
                <w:right w:val="none" w:sz="0" w:space="0" w:color="auto"/>
              </w:divBdr>
              <w:divsChild>
                <w:div w:id="397476860">
                  <w:marLeft w:val="0"/>
                  <w:marRight w:val="0"/>
                  <w:marTop w:val="0"/>
                  <w:marBottom w:val="0"/>
                  <w:divBdr>
                    <w:top w:val="none" w:sz="0" w:space="0" w:color="auto"/>
                    <w:left w:val="none" w:sz="0" w:space="0" w:color="auto"/>
                    <w:bottom w:val="none" w:sz="0" w:space="0" w:color="auto"/>
                    <w:right w:val="none" w:sz="0" w:space="0" w:color="auto"/>
                  </w:divBdr>
                </w:div>
              </w:divsChild>
            </w:div>
            <w:div w:id="1801603554">
              <w:marLeft w:val="0"/>
              <w:marRight w:val="0"/>
              <w:marTop w:val="0"/>
              <w:marBottom w:val="0"/>
              <w:divBdr>
                <w:top w:val="none" w:sz="0" w:space="0" w:color="auto"/>
                <w:left w:val="none" w:sz="0" w:space="0" w:color="auto"/>
                <w:bottom w:val="none" w:sz="0" w:space="0" w:color="auto"/>
                <w:right w:val="none" w:sz="0" w:space="0" w:color="auto"/>
              </w:divBdr>
              <w:divsChild>
                <w:div w:id="1251818139">
                  <w:marLeft w:val="0"/>
                  <w:marRight w:val="0"/>
                  <w:marTop w:val="0"/>
                  <w:marBottom w:val="0"/>
                  <w:divBdr>
                    <w:top w:val="none" w:sz="0" w:space="0" w:color="auto"/>
                    <w:left w:val="none" w:sz="0" w:space="0" w:color="auto"/>
                    <w:bottom w:val="none" w:sz="0" w:space="0" w:color="auto"/>
                    <w:right w:val="none" w:sz="0" w:space="0" w:color="auto"/>
                  </w:divBdr>
                </w:div>
              </w:divsChild>
            </w:div>
            <w:div w:id="1817526701">
              <w:marLeft w:val="0"/>
              <w:marRight w:val="0"/>
              <w:marTop w:val="0"/>
              <w:marBottom w:val="0"/>
              <w:divBdr>
                <w:top w:val="none" w:sz="0" w:space="0" w:color="auto"/>
                <w:left w:val="none" w:sz="0" w:space="0" w:color="auto"/>
                <w:bottom w:val="none" w:sz="0" w:space="0" w:color="auto"/>
                <w:right w:val="none" w:sz="0" w:space="0" w:color="auto"/>
              </w:divBdr>
              <w:divsChild>
                <w:div w:id="265423942">
                  <w:marLeft w:val="0"/>
                  <w:marRight w:val="0"/>
                  <w:marTop w:val="0"/>
                  <w:marBottom w:val="0"/>
                  <w:divBdr>
                    <w:top w:val="none" w:sz="0" w:space="0" w:color="auto"/>
                    <w:left w:val="none" w:sz="0" w:space="0" w:color="auto"/>
                    <w:bottom w:val="none" w:sz="0" w:space="0" w:color="auto"/>
                    <w:right w:val="none" w:sz="0" w:space="0" w:color="auto"/>
                  </w:divBdr>
                </w:div>
              </w:divsChild>
            </w:div>
            <w:div w:id="1831949015">
              <w:marLeft w:val="0"/>
              <w:marRight w:val="0"/>
              <w:marTop w:val="0"/>
              <w:marBottom w:val="0"/>
              <w:divBdr>
                <w:top w:val="none" w:sz="0" w:space="0" w:color="auto"/>
                <w:left w:val="none" w:sz="0" w:space="0" w:color="auto"/>
                <w:bottom w:val="none" w:sz="0" w:space="0" w:color="auto"/>
                <w:right w:val="none" w:sz="0" w:space="0" w:color="auto"/>
              </w:divBdr>
              <w:divsChild>
                <w:div w:id="866333055">
                  <w:marLeft w:val="0"/>
                  <w:marRight w:val="0"/>
                  <w:marTop w:val="0"/>
                  <w:marBottom w:val="0"/>
                  <w:divBdr>
                    <w:top w:val="none" w:sz="0" w:space="0" w:color="auto"/>
                    <w:left w:val="none" w:sz="0" w:space="0" w:color="auto"/>
                    <w:bottom w:val="none" w:sz="0" w:space="0" w:color="auto"/>
                    <w:right w:val="none" w:sz="0" w:space="0" w:color="auto"/>
                  </w:divBdr>
                </w:div>
              </w:divsChild>
            </w:div>
            <w:div w:id="1836650662">
              <w:marLeft w:val="0"/>
              <w:marRight w:val="0"/>
              <w:marTop w:val="0"/>
              <w:marBottom w:val="0"/>
              <w:divBdr>
                <w:top w:val="none" w:sz="0" w:space="0" w:color="auto"/>
                <w:left w:val="none" w:sz="0" w:space="0" w:color="auto"/>
                <w:bottom w:val="none" w:sz="0" w:space="0" w:color="auto"/>
                <w:right w:val="none" w:sz="0" w:space="0" w:color="auto"/>
              </w:divBdr>
              <w:divsChild>
                <w:div w:id="127356783">
                  <w:marLeft w:val="0"/>
                  <w:marRight w:val="0"/>
                  <w:marTop w:val="0"/>
                  <w:marBottom w:val="0"/>
                  <w:divBdr>
                    <w:top w:val="none" w:sz="0" w:space="0" w:color="auto"/>
                    <w:left w:val="none" w:sz="0" w:space="0" w:color="auto"/>
                    <w:bottom w:val="none" w:sz="0" w:space="0" w:color="auto"/>
                    <w:right w:val="none" w:sz="0" w:space="0" w:color="auto"/>
                  </w:divBdr>
                </w:div>
                <w:div w:id="2058360543">
                  <w:marLeft w:val="0"/>
                  <w:marRight w:val="0"/>
                  <w:marTop w:val="0"/>
                  <w:marBottom w:val="0"/>
                  <w:divBdr>
                    <w:top w:val="none" w:sz="0" w:space="0" w:color="auto"/>
                    <w:left w:val="none" w:sz="0" w:space="0" w:color="auto"/>
                    <w:bottom w:val="none" w:sz="0" w:space="0" w:color="auto"/>
                    <w:right w:val="none" w:sz="0" w:space="0" w:color="auto"/>
                  </w:divBdr>
                </w:div>
              </w:divsChild>
            </w:div>
            <w:div w:id="1848715082">
              <w:marLeft w:val="0"/>
              <w:marRight w:val="0"/>
              <w:marTop w:val="0"/>
              <w:marBottom w:val="0"/>
              <w:divBdr>
                <w:top w:val="none" w:sz="0" w:space="0" w:color="auto"/>
                <w:left w:val="none" w:sz="0" w:space="0" w:color="auto"/>
                <w:bottom w:val="none" w:sz="0" w:space="0" w:color="auto"/>
                <w:right w:val="none" w:sz="0" w:space="0" w:color="auto"/>
              </w:divBdr>
              <w:divsChild>
                <w:div w:id="820805550">
                  <w:marLeft w:val="0"/>
                  <w:marRight w:val="0"/>
                  <w:marTop w:val="0"/>
                  <w:marBottom w:val="0"/>
                  <w:divBdr>
                    <w:top w:val="none" w:sz="0" w:space="0" w:color="auto"/>
                    <w:left w:val="none" w:sz="0" w:space="0" w:color="auto"/>
                    <w:bottom w:val="none" w:sz="0" w:space="0" w:color="auto"/>
                    <w:right w:val="none" w:sz="0" w:space="0" w:color="auto"/>
                  </w:divBdr>
                </w:div>
              </w:divsChild>
            </w:div>
            <w:div w:id="1849441147">
              <w:marLeft w:val="0"/>
              <w:marRight w:val="0"/>
              <w:marTop w:val="0"/>
              <w:marBottom w:val="0"/>
              <w:divBdr>
                <w:top w:val="none" w:sz="0" w:space="0" w:color="auto"/>
                <w:left w:val="none" w:sz="0" w:space="0" w:color="auto"/>
                <w:bottom w:val="none" w:sz="0" w:space="0" w:color="auto"/>
                <w:right w:val="none" w:sz="0" w:space="0" w:color="auto"/>
              </w:divBdr>
              <w:divsChild>
                <w:div w:id="44648559">
                  <w:marLeft w:val="0"/>
                  <w:marRight w:val="0"/>
                  <w:marTop w:val="0"/>
                  <w:marBottom w:val="0"/>
                  <w:divBdr>
                    <w:top w:val="none" w:sz="0" w:space="0" w:color="auto"/>
                    <w:left w:val="none" w:sz="0" w:space="0" w:color="auto"/>
                    <w:bottom w:val="none" w:sz="0" w:space="0" w:color="auto"/>
                    <w:right w:val="none" w:sz="0" w:space="0" w:color="auto"/>
                  </w:divBdr>
                </w:div>
                <w:div w:id="468789798">
                  <w:marLeft w:val="0"/>
                  <w:marRight w:val="0"/>
                  <w:marTop w:val="0"/>
                  <w:marBottom w:val="0"/>
                  <w:divBdr>
                    <w:top w:val="none" w:sz="0" w:space="0" w:color="auto"/>
                    <w:left w:val="none" w:sz="0" w:space="0" w:color="auto"/>
                    <w:bottom w:val="none" w:sz="0" w:space="0" w:color="auto"/>
                    <w:right w:val="none" w:sz="0" w:space="0" w:color="auto"/>
                  </w:divBdr>
                </w:div>
              </w:divsChild>
            </w:div>
            <w:div w:id="1849442103">
              <w:marLeft w:val="0"/>
              <w:marRight w:val="0"/>
              <w:marTop w:val="0"/>
              <w:marBottom w:val="0"/>
              <w:divBdr>
                <w:top w:val="none" w:sz="0" w:space="0" w:color="auto"/>
                <w:left w:val="none" w:sz="0" w:space="0" w:color="auto"/>
                <w:bottom w:val="none" w:sz="0" w:space="0" w:color="auto"/>
                <w:right w:val="none" w:sz="0" w:space="0" w:color="auto"/>
              </w:divBdr>
              <w:divsChild>
                <w:div w:id="413480293">
                  <w:marLeft w:val="0"/>
                  <w:marRight w:val="0"/>
                  <w:marTop w:val="0"/>
                  <w:marBottom w:val="0"/>
                  <w:divBdr>
                    <w:top w:val="none" w:sz="0" w:space="0" w:color="auto"/>
                    <w:left w:val="none" w:sz="0" w:space="0" w:color="auto"/>
                    <w:bottom w:val="none" w:sz="0" w:space="0" w:color="auto"/>
                    <w:right w:val="none" w:sz="0" w:space="0" w:color="auto"/>
                  </w:divBdr>
                </w:div>
              </w:divsChild>
            </w:div>
            <w:div w:id="1853255431">
              <w:marLeft w:val="0"/>
              <w:marRight w:val="0"/>
              <w:marTop w:val="0"/>
              <w:marBottom w:val="0"/>
              <w:divBdr>
                <w:top w:val="none" w:sz="0" w:space="0" w:color="auto"/>
                <w:left w:val="none" w:sz="0" w:space="0" w:color="auto"/>
                <w:bottom w:val="none" w:sz="0" w:space="0" w:color="auto"/>
                <w:right w:val="none" w:sz="0" w:space="0" w:color="auto"/>
              </w:divBdr>
              <w:divsChild>
                <w:div w:id="113526792">
                  <w:marLeft w:val="0"/>
                  <w:marRight w:val="0"/>
                  <w:marTop w:val="0"/>
                  <w:marBottom w:val="0"/>
                  <w:divBdr>
                    <w:top w:val="none" w:sz="0" w:space="0" w:color="auto"/>
                    <w:left w:val="none" w:sz="0" w:space="0" w:color="auto"/>
                    <w:bottom w:val="none" w:sz="0" w:space="0" w:color="auto"/>
                    <w:right w:val="none" w:sz="0" w:space="0" w:color="auto"/>
                  </w:divBdr>
                </w:div>
              </w:divsChild>
            </w:div>
            <w:div w:id="1854881118">
              <w:marLeft w:val="0"/>
              <w:marRight w:val="0"/>
              <w:marTop w:val="0"/>
              <w:marBottom w:val="0"/>
              <w:divBdr>
                <w:top w:val="none" w:sz="0" w:space="0" w:color="auto"/>
                <w:left w:val="none" w:sz="0" w:space="0" w:color="auto"/>
                <w:bottom w:val="none" w:sz="0" w:space="0" w:color="auto"/>
                <w:right w:val="none" w:sz="0" w:space="0" w:color="auto"/>
              </w:divBdr>
              <w:divsChild>
                <w:div w:id="181821029">
                  <w:marLeft w:val="0"/>
                  <w:marRight w:val="0"/>
                  <w:marTop w:val="0"/>
                  <w:marBottom w:val="0"/>
                  <w:divBdr>
                    <w:top w:val="none" w:sz="0" w:space="0" w:color="auto"/>
                    <w:left w:val="none" w:sz="0" w:space="0" w:color="auto"/>
                    <w:bottom w:val="none" w:sz="0" w:space="0" w:color="auto"/>
                    <w:right w:val="none" w:sz="0" w:space="0" w:color="auto"/>
                  </w:divBdr>
                </w:div>
              </w:divsChild>
            </w:div>
            <w:div w:id="1856770527">
              <w:marLeft w:val="0"/>
              <w:marRight w:val="0"/>
              <w:marTop w:val="0"/>
              <w:marBottom w:val="0"/>
              <w:divBdr>
                <w:top w:val="none" w:sz="0" w:space="0" w:color="auto"/>
                <w:left w:val="none" w:sz="0" w:space="0" w:color="auto"/>
                <w:bottom w:val="none" w:sz="0" w:space="0" w:color="auto"/>
                <w:right w:val="none" w:sz="0" w:space="0" w:color="auto"/>
              </w:divBdr>
              <w:divsChild>
                <w:div w:id="801000546">
                  <w:marLeft w:val="0"/>
                  <w:marRight w:val="0"/>
                  <w:marTop w:val="0"/>
                  <w:marBottom w:val="0"/>
                  <w:divBdr>
                    <w:top w:val="none" w:sz="0" w:space="0" w:color="auto"/>
                    <w:left w:val="none" w:sz="0" w:space="0" w:color="auto"/>
                    <w:bottom w:val="none" w:sz="0" w:space="0" w:color="auto"/>
                    <w:right w:val="none" w:sz="0" w:space="0" w:color="auto"/>
                  </w:divBdr>
                </w:div>
              </w:divsChild>
            </w:div>
            <w:div w:id="1871914156">
              <w:marLeft w:val="0"/>
              <w:marRight w:val="0"/>
              <w:marTop w:val="0"/>
              <w:marBottom w:val="0"/>
              <w:divBdr>
                <w:top w:val="none" w:sz="0" w:space="0" w:color="auto"/>
                <w:left w:val="none" w:sz="0" w:space="0" w:color="auto"/>
                <w:bottom w:val="none" w:sz="0" w:space="0" w:color="auto"/>
                <w:right w:val="none" w:sz="0" w:space="0" w:color="auto"/>
              </w:divBdr>
              <w:divsChild>
                <w:div w:id="1037313023">
                  <w:marLeft w:val="0"/>
                  <w:marRight w:val="0"/>
                  <w:marTop w:val="0"/>
                  <w:marBottom w:val="0"/>
                  <w:divBdr>
                    <w:top w:val="none" w:sz="0" w:space="0" w:color="auto"/>
                    <w:left w:val="none" w:sz="0" w:space="0" w:color="auto"/>
                    <w:bottom w:val="none" w:sz="0" w:space="0" w:color="auto"/>
                    <w:right w:val="none" w:sz="0" w:space="0" w:color="auto"/>
                  </w:divBdr>
                </w:div>
              </w:divsChild>
            </w:div>
            <w:div w:id="1875997678">
              <w:marLeft w:val="0"/>
              <w:marRight w:val="0"/>
              <w:marTop w:val="0"/>
              <w:marBottom w:val="0"/>
              <w:divBdr>
                <w:top w:val="none" w:sz="0" w:space="0" w:color="auto"/>
                <w:left w:val="none" w:sz="0" w:space="0" w:color="auto"/>
                <w:bottom w:val="none" w:sz="0" w:space="0" w:color="auto"/>
                <w:right w:val="none" w:sz="0" w:space="0" w:color="auto"/>
              </w:divBdr>
              <w:divsChild>
                <w:div w:id="712120888">
                  <w:marLeft w:val="0"/>
                  <w:marRight w:val="0"/>
                  <w:marTop w:val="0"/>
                  <w:marBottom w:val="0"/>
                  <w:divBdr>
                    <w:top w:val="none" w:sz="0" w:space="0" w:color="auto"/>
                    <w:left w:val="none" w:sz="0" w:space="0" w:color="auto"/>
                    <w:bottom w:val="none" w:sz="0" w:space="0" w:color="auto"/>
                    <w:right w:val="none" w:sz="0" w:space="0" w:color="auto"/>
                  </w:divBdr>
                </w:div>
              </w:divsChild>
            </w:div>
            <w:div w:id="1881625055">
              <w:marLeft w:val="0"/>
              <w:marRight w:val="0"/>
              <w:marTop w:val="0"/>
              <w:marBottom w:val="0"/>
              <w:divBdr>
                <w:top w:val="none" w:sz="0" w:space="0" w:color="auto"/>
                <w:left w:val="none" w:sz="0" w:space="0" w:color="auto"/>
                <w:bottom w:val="none" w:sz="0" w:space="0" w:color="auto"/>
                <w:right w:val="none" w:sz="0" w:space="0" w:color="auto"/>
              </w:divBdr>
              <w:divsChild>
                <w:div w:id="701370502">
                  <w:marLeft w:val="0"/>
                  <w:marRight w:val="0"/>
                  <w:marTop w:val="0"/>
                  <w:marBottom w:val="0"/>
                  <w:divBdr>
                    <w:top w:val="none" w:sz="0" w:space="0" w:color="auto"/>
                    <w:left w:val="none" w:sz="0" w:space="0" w:color="auto"/>
                    <w:bottom w:val="none" w:sz="0" w:space="0" w:color="auto"/>
                    <w:right w:val="none" w:sz="0" w:space="0" w:color="auto"/>
                  </w:divBdr>
                </w:div>
              </w:divsChild>
            </w:div>
            <w:div w:id="1887252848">
              <w:marLeft w:val="0"/>
              <w:marRight w:val="0"/>
              <w:marTop w:val="0"/>
              <w:marBottom w:val="0"/>
              <w:divBdr>
                <w:top w:val="none" w:sz="0" w:space="0" w:color="auto"/>
                <w:left w:val="none" w:sz="0" w:space="0" w:color="auto"/>
                <w:bottom w:val="none" w:sz="0" w:space="0" w:color="auto"/>
                <w:right w:val="none" w:sz="0" w:space="0" w:color="auto"/>
              </w:divBdr>
              <w:divsChild>
                <w:div w:id="1249726663">
                  <w:marLeft w:val="0"/>
                  <w:marRight w:val="0"/>
                  <w:marTop w:val="0"/>
                  <w:marBottom w:val="0"/>
                  <w:divBdr>
                    <w:top w:val="none" w:sz="0" w:space="0" w:color="auto"/>
                    <w:left w:val="none" w:sz="0" w:space="0" w:color="auto"/>
                    <w:bottom w:val="none" w:sz="0" w:space="0" w:color="auto"/>
                    <w:right w:val="none" w:sz="0" w:space="0" w:color="auto"/>
                  </w:divBdr>
                </w:div>
              </w:divsChild>
            </w:div>
            <w:div w:id="1910577081">
              <w:marLeft w:val="0"/>
              <w:marRight w:val="0"/>
              <w:marTop w:val="0"/>
              <w:marBottom w:val="0"/>
              <w:divBdr>
                <w:top w:val="none" w:sz="0" w:space="0" w:color="auto"/>
                <w:left w:val="none" w:sz="0" w:space="0" w:color="auto"/>
                <w:bottom w:val="none" w:sz="0" w:space="0" w:color="auto"/>
                <w:right w:val="none" w:sz="0" w:space="0" w:color="auto"/>
              </w:divBdr>
              <w:divsChild>
                <w:div w:id="1221088575">
                  <w:marLeft w:val="0"/>
                  <w:marRight w:val="0"/>
                  <w:marTop w:val="0"/>
                  <w:marBottom w:val="0"/>
                  <w:divBdr>
                    <w:top w:val="none" w:sz="0" w:space="0" w:color="auto"/>
                    <w:left w:val="none" w:sz="0" w:space="0" w:color="auto"/>
                    <w:bottom w:val="none" w:sz="0" w:space="0" w:color="auto"/>
                    <w:right w:val="none" w:sz="0" w:space="0" w:color="auto"/>
                  </w:divBdr>
                </w:div>
              </w:divsChild>
            </w:div>
            <w:div w:id="1929920586">
              <w:marLeft w:val="0"/>
              <w:marRight w:val="0"/>
              <w:marTop w:val="0"/>
              <w:marBottom w:val="0"/>
              <w:divBdr>
                <w:top w:val="none" w:sz="0" w:space="0" w:color="auto"/>
                <w:left w:val="none" w:sz="0" w:space="0" w:color="auto"/>
                <w:bottom w:val="none" w:sz="0" w:space="0" w:color="auto"/>
                <w:right w:val="none" w:sz="0" w:space="0" w:color="auto"/>
              </w:divBdr>
              <w:divsChild>
                <w:div w:id="467283437">
                  <w:marLeft w:val="0"/>
                  <w:marRight w:val="0"/>
                  <w:marTop w:val="0"/>
                  <w:marBottom w:val="0"/>
                  <w:divBdr>
                    <w:top w:val="none" w:sz="0" w:space="0" w:color="auto"/>
                    <w:left w:val="none" w:sz="0" w:space="0" w:color="auto"/>
                    <w:bottom w:val="none" w:sz="0" w:space="0" w:color="auto"/>
                    <w:right w:val="none" w:sz="0" w:space="0" w:color="auto"/>
                  </w:divBdr>
                </w:div>
              </w:divsChild>
            </w:div>
            <w:div w:id="1945186922">
              <w:marLeft w:val="0"/>
              <w:marRight w:val="0"/>
              <w:marTop w:val="0"/>
              <w:marBottom w:val="0"/>
              <w:divBdr>
                <w:top w:val="none" w:sz="0" w:space="0" w:color="auto"/>
                <w:left w:val="none" w:sz="0" w:space="0" w:color="auto"/>
                <w:bottom w:val="none" w:sz="0" w:space="0" w:color="auto"/>
                <w:right w:val="none" w:sz="0" w:space="0" w:color="auto"/>
              </w:divBdr>
              <w:divsChild>
                <w:div w:id="1893611720">
                  <w:marLeft w:val="0"/>
                  <w:marRight w:val="0"/>
                  <w:marTop w:val="0"/>
                  <w:marBottom w:val="0"/>
                  <w:divBdr>
                    <w:top w:val="none" w:sz="0" w:space="0" w:color="auto"/>
                    <w:left w:val="none" w:sz="0" w:space="0" w:color="auto"/>
                    <w:bottom w:val="none" w:sz="0" w:space="0" w:color="auto"/>
                    <w:right w:val="none" w:sz="0" w:space="0" w:color="auto"/>
                  </w:divBdr>
                </w:div>
              </w:divsChild>
            </w:div>
            <w:div w:id="1955013225">
              <w:marLeft w:val="0"/>
              <w:marRight w:val="0"/>
              <w:marTop w:val="0"/>
              <w:marBottom w:val="0"/>
              <w:divBdr>
                <w:top w:val="none" w:sz="0" w:space="0" w:color="auto"/>
                <w:left w:val="none" w:sz="0" w:space="0" w:color="auto"/>
                <w:bottom w:val="none" w:sz="0" w:space="0" w:color="auto"/>
                <w:right w:val="none" w:sz="0" w:space="0" w:color="auto"/>
              </w:divBdr>
              <w:divsChild>
                <w:div w:id="1154763454">
                  <w:marLeft w:val="0"/>
                  <w:marRight w:val="0"/>
                  <w:marTop w:val="0"/>
                  <w:marBottom w:val="0"/>
                  <w:divBdr>
                    <w:top w:val="none" w:sz="0" w:space="0" w:color="auto"/>
                    <w:left w:val="none" w:sz="0" w:space="0" w:color="auto"/>
                    <w:bottom w:val="none" w:sz="0" w:space="0" w:color="auto"/>
                    <w:right w:val="none" w:sz="0" w:space="0" w:color="auto"/>
                  </w:divBdr>
                </w:div>
              </w:divsChild>
            </w:div>
            <w:div w:id="1964269688">
              <w:marLeft w:val="0"/>
              <w:marRight w:val="0"/>
              <w:marTop w:val="0"/>
              <w:marBottom w:val="0"/>
              <w:divBdr>
                <w:top w:val="none" w:sz="0" w:space="0" w:color="auto"/>
                <w:left w:val="none" w:sz="0" w:space="0" w:color="auto"/>
                <w:bottom w:val="none" w:sz="0" w:space="0" w:color="auto"/>
                <w:right w:val="none" w:sz="0" w:space="0" w:color="auto"/>
              </w:divBdr>
              <w:divsChild>
                <w:div w:id="1129665158">
                  <w:marLeft w:val="0"/>
                  <w:marRight w:val="0"/>
                  <w:marTop w:val="0"/>
                  <w:marBottom w:val="0"/>
                  <w:divBdr>
                    <w:top w:val="none" w:sz="0" w:space="0" w:color="auto"/>
                    <w:left w:val="none" w:sz="0" w:space="0" w:color="auto"/>
                    <w:bottom w:val="none" w:sz="0" w:space="0" w:color="auto"/>
                    <w:right w:val="none" w:sz="0" w:space="0" w:color="auto"/>
                  </w:divBdr>
                </w:div>
              </w:divsChild>
            </w:div>
            <w:div w:id="1970546645">
              <w:marLeft w:val="0"/>
              <w:marRight w:val="0"/>
              <w:marTop w:val="0"/>
              <w:marBottom w:val="0"/>
              <w:divBdr>
                <w:top w:val="none" w:sz="0" w:space="0" w:color="auto"/>
                <w:left w:val="none" w:sz="0" w:space="0" w:color="auto"/>
                <w:bottom w:val="none" w:sz="0" w:space="0" w:color="auto"/>
                <w:right w:val="none" w:sz="0" w:space="0" w:color="auto"/>
              </w:divBdr>
              <w:divsChild>
                <w:div w:id="857542620">
                  <w:marLeft w:val="0"/>
                  <w:marRight w:val="0"/>
                  <w:marTop w:val="0"/>
                  <w:marBottom w:val="0"/>
                  <w:divBdr>
                    <w:top w:val="none" w:sz="0" w:space="0" w:color="auto"/>
                    <w:left w:val="none" w:sz="0" w:space="0" w:color="auto"/>
                    <w:bottom w:val="none" w:sz="0" w:space="0" w:color="auto"/>
                    <w:right w:val="none" w:sz="0" w:space="0" w:color="auto"/>
                  </w:divBdr>
                </w:div>
              </w:divsChild>
            </w:div>
            <w:div w:id="1970696346">
              <w:marLeft w:val="0"/>
              <w:marRight w:val="0"/>
              <w:marTop w:val="0"/>
              <w:marBottom w:val="0"/>
              <w:divBdr>
                <w:top w:val="none" w:sz="0" w:space="0" w:color="auto"/>
                <w:left w:val="none" w:sz="0" w:space="0" w:color="auto"/>
                <w:bottom w:val="none" w:sz="0" w:space="0" w:color="auto"/>
                <w:right w:val="none" w:sz="0" w:space="0" w:color="auto"/>
              </w:divBdr>
              <w:divsChild>
                <w:div w:id="380177545">
                  <w:marLeft w:val="0"/>
                  <w:marRight w:val="0"/>
                  <w:marTop w:val="0"/>
                  <w:marBottom w:val="0"/>
                  <w:divBdr>
                    <w:top w:val="none" w:sz="0" w:space="0" w:color="auto"/>
                    <w:left w:val="none" w:sz="0" w:space="0" w:color="auto"/>
                    <w:bottom w:val="none" w:sz="0" w:space="0" w:color="auto"/>
                    <w:right w:val="none" w:sz="0" w:space="0" w:color="auto"/>
                  </w:divBdr>
                </w:div>
              </w:divsChild>
            </w:div>
            <w:div w:id="1975404228">
              <w:marLeft w:val="0"/>
              <w:marRight w:val="0"/>
              <w:marTop w:val="0"/>
              <w:marBottom w:val="0"/>
              <w:divBdr>
                <w:top w:val="none" w:sz="0" w:space="0" w:color="auto"/>
                <w:left w:val="none" w:sz="0" w:space="0" w:color="auto"/>
                <w:bottom w:val="none" w:sz="0" w:space="0" w:color="auto"/>
                <w:right w:val="none" w:sz="0" w:space="0" w:color="auto"/>
              </w:divBdr>
              <w:divsChild>
                <w:div w:id="368072436">
                  <w:marLeft w:val="0"/>
                  <w:marRight w:val="0"/>
                  <w:marTop w:val="0"/>
                  <w:marBottom w:val="0"/>
                  <w:divBdr>
                    <w:top w:val="none" w:sz="0" w:space="0" w:color="auto"/>
                    <w:left w:val="none" w:sz="0" w:space="0" w:color="auto"/>
                    <w:bottom w:val="none" w:sz="0" w:space="0" w:color="auto"/>
                    <w:right w:val="none" w:sz="0" w:space="0" w:color="auto"/>
                  </w:divBdr>
                </w:div>
              </w:divsChild>
            </w:div>
            <w:div w:id="1988977438">
              <w:marLeft w:val="0"/>
              <w:marRight w:val="0"/>
              <w:marTop w:val="0"/>
              <w:marBottom w:val="0"/>
              <w:divBdr>
                <w:top w:val="none" w:sz="0" w:space="0" w:color="auto"/>
                <w:left w:val="none" w:sz="0" w:space="0" w:color="auto"/>
                <w:bottom w:val="none" w:sz="0" w:space="0" w:color="auto"/>
                <w:right w:val="none" w:sz="0" w:space="0" w:color="auto"/>
              </w:divBdr>
              <w:divsChild>
                <w:div w:id="713965982">
                  <w:marLeft w:val="0"/>
                  <w:marRight w:val="0"/>
                  <w:marTop w:val="0"/>
                  <w:marBottom w:val="0"/>
                  <w:divBdr>
                    <w:top w:val="none" w:sz="0" w:space="0" w:color="auto"/>
                    <w:left w:val="none" w:sz="0" w:space="0" w:color="auto"/>
                    <w:bottom w:val="none" w:sz="0" w:space="0" w:color="auto"/>
                    <w:right w:val="none" w:sz="0" w:space="0" w:color="auto"/>
                  </w:divBdr>
                </w:div>
              </w:divsChild>
            </w:div>
            <w:div w:id="1990205642">
              <w:marLeft w:val="0"/>
              <w:marRight w:val="0"/>
              <w:marTop w:val="0"/>
              <w:marBottom w:val="0"/>
              <w:divBdr>
                <w:top w:val="none" w:sz="0" w:space="0" w:color="auto"/>
                <w:left w:val="none" w:sz="0" w:space="0" w:color="auto"/>
                <w:bottom w:val="none" w:sz="0" w:space="0" w:color="auto"/>
                <w:right w:val="none" w:sz="0" w:space="0" w:color="auto"/>
              </w:divBdr>
              <w:divsChild>
                <w:div w:id="2140880586">
                  <w:marLeft w:val="0"/>
                  <w:marRight w:val="0"/>
                  <w:marTop w:val="0"/>
                  <w:marBottom w:val="0"/>
                  <w:divBdr>
                    <w:top w:val="none" w:sz="0" w:space="0" w:color="auto"/>
                    <w:left w:val="none" w:sz="0" w:space="0" w:color="auto"/>
                    <w:bottom w:val="none" w:sz="0" w:space="0" w:color="auto"/>
                    <w:right w:val="none" w:sz="0" w:space="0" w:color="auto"/>
                  </w:divBdr>
                </w:div>
              </w:divsChild>
            </w:div>
            <w:div w:id="1996641151">
              <w:marLeft w:val="0"/>
              <w:marRight w:val="0"/>
              <w:marTop w:val="0"/>
              <w:marBottom w:val="0"/>
              <w:divBdr>
                <w:top w:val="none" w:sz="0" w:space="0" w:color="auto"/>
                <w:left w:val="none" w:sz="0" w:space="0" w:color="auto"/>
                <w:bottom w:val="none" w:sz="0" w:space="0" w:color="auto"/>
                <w:right w:val="none" w:sz="0" w:space="0" w:color="auto"/>
              </w:divBdr>
              <w:divsChild>
                <w:div w:id="1242564645">
                  <w:marLeft w:val="0"/>
                  <w:marRight w:val="0"/>
                  <w:marTop w:val="0"/>
                  <w:marBottom w:val="0"/>
                  <w:divBdr>
                    <w:top w:val="none" w:sz="0" w:space="0" w:color="auto"/>
                    <w:left w:val="none" w:sz="0" w:space="0" w:color="auto"/>
                    <w:bottom w:val="none" w:sz="0" w:space="0" w:color="auto"/>
                    <w:right w:val="none" w:sz="0" w:space="0" w:color="auto"/>
                  </w:divBdr>
                </w:div>
              </w:divsChild>
            </w:div>
            <w:div w:id="2000692602">
              <w:marLeft w:val="0"/>
              <w:marRight w:val="0"/>
              <w:marTop w:val="0"/>
              <w:marBottom w:val="0"/>
              <w:divBdr>
                <w:top w:val="none" w:sz="0" w:space="0" w:color="auto"/>
                <w:left w:val="none" w:sz="0" w:space="0" w:color="auto"/>
                <w:bottom w:val="none" w:sz="0" w:space="0" w:color="auto"/>
                <w:right w:val="none" w:sz="0" w:space="0" w:color="auto"/>
              </w:divBdr>
              <w:divsChild>
                <w:div w:id="56562262">
                  <w:marLeft w:val="0"/>
                  <w:marRight w:val="0"/>
                  <w:marTop w:val="0"/>
                  <w:marBottom w:val="0"/>
                  <w:divBdr>
                    <w:top w:val="none" w:sz="0" w:space="0" w:color="auto"/>
                    <w:left w:val="none" w:sz="0" w:space="0" w:color="auto"/>
                    <w:bottom w:val="none" w:sz="0" w:space="0" w:color="auto"/>
                    <w:right w:val="none" w:sz="0" w:space="0" w:color="auto"/>
                  </w:divBdr>
                </w:div>
              </w:divsChild>
            </w:div>
            <w:div w:id="2008751896">
              <w:marLeft w:val="0"/>
              <w:marRight w:val="0"/>
              <w:marTop w:val="0"/>
              <w:marBottom w:val="0"/>
              <w:divBdr>
                <w:top w:val="none" w:sz="0" w:space="0" w:color="auto"/>
                <w:left w:val="none" w:sz="0" w:space="0" w:color="auto"/>
                <w:bottom w:val="none" w:sz="0" w:space="0" w:color="auto"/>
                <w:right w:val="none" w:sz="0" w:space="0" w:color="auto"/>
              </w:divBdr>
              <w:divsChild>
                <w:div w:id="615215989">
                  <w:marLeft w:val="0"/>
                  <w:marRight w:val="0"/>
                  <w:marTop w:val="0"/>
                  <w:marBottom w:val="0"/>
                  <w:divBdr>
                    <w:top w:val="none" w:sz="0" w:space="0" w:color="auto"/>
                    <w:left w:val="none" w:sz="0" w:space="0" w:color="auto"/>
                    <w:bottom w:val="none" w:sz="0" w:space="0" w:color="auto"/>
                    <w:right w:val="none" w:sz="0" w:space="0" w:color="auto"/>
                  </w:divBdr>
                </w:div>
              </w:divsChild>
            </w:div>
            <w:div w:id="2012676996">
              <w:marLeft w:val="0"/>
              <w:marRight w:val="0"/>
              <w:marTop w:val="0"/>
              <w:marBottom w:val="0"/>
              <w:divBdr>
                <w:top w:val="none" w:sz="0" w:space="0" w:color="auto"/>
                <w:left w:val="none" w:sz="0" w:space="0" w:color="auto"/>
                <w:bottom w:val="none" w:sz="0" w:space="0" w:color="auto"/>
                <w:right w:val="none" w:sz="0" w:space="0" w:color="auto"/>
              </w:divBdr>
              <w:divsChild>
                <w:div w:id="1004674593">
                  <w:marLeft w:val="0"/>
                  <w:marRight w:val="0"/>
                  <w:marTop w:val="0"/>
                  <w:marBottom w:val="0"/>
                  <w:divBdr>
                    <w:top w:val="none" w:sz="0" w:space="0" w:color="auto"/>
                    <w:left w:val="none" w:sz="0" w:space="0" w:color="auto"/>
                    <w:bottom w:val="none" w:sz="0" w:space="0" w:color="auto"/>
                    <w:right w:val="none" w:sz="0" w:space="0" w:color="auto"/>
                  </w:divBdr>
                </w:div>
              </w:divsChild>
            </w:div>
            <w:div w:id="2027097995">
              <w:marLeft w:val="0"/>
              <w:marRight w:val="0"/>
              <w:marTop w:val="0"/>
              <w:marBottom w:val="0"/>
              <w:divBdr>
                <w:top w:val="none" w:sz="0" w:space="0" w:color="auto"/>
                <w:left w:val="none" w:sz="0" w:space="0" w:color="auto"/>
                <w:bottom w:val="none" w:sz="0" w:space="0" w:color="auto"/>
                <w:right w:val="none" w:sz="0" w:space="0" w:color="auto"/>
              </w:divBdr>
              <w:divsChild>
                <w:div w:id="1815832233">
                  <w:marLeft w:val="0"/>
                  <w:marRight w:val="0"/>
                  <w:marTop w:val="0"/>
                  <w:marBottom w:val="0"/>
                  <w:divBdr>
                    <w:top w:val="none" w:sz="0" w:space="0" w:color="auto"/>
                    <w:left w:val="none" w:sz="0" w:space="0" w:color="auto"/>
                    <w:bottom w:val="none" w:sz="0" w:space="0" w:color="auto"/>
                    <w:right w:val="none" w:sz="0" w:space="0" w:color="auto"/>
                  </w:divBdr>
                </w:div>
              </w:divsChild>
            </w:div>
            <w:div w:id="2030795193">
              <w:marLeft w:val="0"/>
              <w:marRight w:val="0"/>
              <w:marTop w:val="0"/>
              <w:marBottom w:val="0"/>
              <w:divBdr>
                <w:top w:val="none" w:sz="0" w:space="0" w:color="auto"/>
                <w:left w:val="none" w:sz="0" w:space="0" w:color="auto"/>
                <w:bottom w:val="none" w:sz="0" w:space="0" w:color="auto"/>
                <w:right w:val="none" w:sz="0" w:space="0" w:color="auto"/>
              </w:divBdr>
              <w:divsChild>
                <w:div w:id="1907571806">
                  <w:marLeft w:val="0"/>
                  <w:marRight w:val="0"/>
                  <w:marTop w:val="0"/>
                  <w:marBottom w:val="0"/>
                  <w:divBdr>
                    <w:top w:val="none" w:sz="0" w:space="0" w:color="auto"/>
                    <w:left w:val="none" w:sz="0" w:space="0" w:color="auto"/>
                    <w:bottom w:val="none" w:sz="0" w:space="0" w:color="auto"/>
                    <w:right w:val="none" w:sz="0" w:space="0" w:color="auto"/>
                  </w:divBdr>
                </w:div>
              </w:divsChild>
            </w:div>
            <w:div w:id="2040425628">
              <w:marLeft w:val="0"/>
              <w:marRight w:val="0"/>
              <w:marTop w:val="0"/>
              <w:marBottom w:val="0"/>
              <w:divBdr>
                <w:top w:val="none" w:sz="0" w:space="0" w:color="auto"/>
                <w:left w:val="none" w:sz="0" w:space="0" w:color="auto"/>
                <w:bottom w:val="none" w:sz="0" w:space="0" w:color="auto"/>
                <w:right w:val="none" w:sz="0" w:space="0" w:color="auto"/>
              </w:divBdr>
              <w:divsChild>
                <w:div w:id="689642751">
                  <w:marLeft w:val="0"/>
                  <w:marRight w:val="0"/>
                  <w:marTop w:val="0"/>
                  <w:marBottom w:val="0"/>
                  <w:divBdr>
                    <w:top w:val="none" w:sz="0" w:space="0" w:color="auto"/>
                    <w:left w:val="none" w:sz="0" w:space="0" w:color="auto"/>
                    <w:bottom w:val="none" w:sz="0" w:space="0" w:color="auto"/>
                    <w:right w:val="none" w:sz="0" w:space="0" w:color="auto"/>
                  </w:divBdr>
                </w:div>
              </w:divsChild>
            </w:div>
            <w:div w:id="2049603710">
              <w:marLeft w:val="0"/>
              <w:marRight w:val="0"/>
              <w:marTop w:val="0"/>
              <w:marBottom w:val="0"/>
              <w:divBdr>
                <w:top w:val="none" w:sz="0" w:space="0" w:color="auto"/>
                <w:left w:val="none" w:sz="0" w:space="0" w:color="auto"/>
                <w:bottom w:val="none" w:sz="0" w:space="0" w:color="auto"/>
                <w:right w:val="none" w:sz="0" w:space="0" w:color="auto"/>
              </w:divBdr>
              <w:divsChild>
                <w:div w:id="1866479967">
                  <w:marLeft w:val="0"/>
                  <w:marRight w:val="0"/>
                  <w:marTop w:val="0"/>
                  <w:marBottom w:val="0"/>
                  <w:divBdr>
                    <w:top w:val="none" w:sz="0" w:space="0" w:color="auto"/>
                    <w:left w:val="none" w:sz="0" w:space="0" w:color="auto"/>
                    <w:bottom w:val="none" w:sz="0" w:space="0" w:color="auto"/>
                    <w:right w:val="none" w:sz="0" w:space="0" w:color="auto"/>
                  </w:divBdr>
                </w:div>
              </w:divsChild>
            </w:div>
            <w:div w:id="2051297321">
              <w:marLeft w:val="0"/>
              <w:marRight w:val="0"/>
              <w:marTop w:val="0"/>
              <w:marBottom w:val="0"/>
              <w:divBdr>
                <w:top w:val="none" w:sz="0" w:space="0" w:color="auto"/>
                <w:left w:val="none" w:sz="0" w:space="0" w:color="auto"/>
                <w:bottom w:val="none" w:sz="0" w:space="0" w:color="auto"/>
                <w:right w:val="none" w:sz="0" w:space="0" w:color="auto"/>
              </w:divBdr>
              <w:divsChild>
                <w:div w:id="295332321">
                  <w:marLeft w:val="0"/>
                  <w:marRight w:val="0"/>
                  <w:marTop w:val="0"/>
                  <w:marBottom w:val="0"/>
                  <w:divBdr>
                    <w:top w:val="none" w:sz="0" w:space="0" w:color="auto"/>
                    <w:left w:val="none" w:sz="0" w:space="0" w:color="auto"/>
                    <w:bottom w:val="none" w:sz="0" w:space="0" w:color="auto"/>
                    <w:right w:val="none" w:sz="0" w:space="0" w:color="auto"/>
                  </w:divBdr>
                </w:div>
              </w:divsChild>
            </w:div>
            <w:div w:id="2060937723">
              <w:marLeft w:val="0"/>
              <w:marRight w:val="0"/>
              <w:marTop w:val="0"/>
              <w:marBottom w:val="0"/>
              <w:divBdr>
                <w:top w:val="none" w:sz="0" w:space="0" w:color="auto"/>
                <w:left w:val="none" w:sz="0" w:space="0" w:color="auto"/>
                <w:bottom w:val="none" w:sz="0" w:space="0" w:color="auto"/>
                <w:right w:val="none" w:sz="0" w:space="0" w:color="auto"/>
              </w:divBdr>
              <w:divsChild>
                <w:div w:id="1890335464">
                  <w:marLeft w:val="0"/>
                  <w:marRight w:val="0"/>
                  <w:marTop w:val="0"/>
                  <w:marBottom w:val="0"/>
                  <w:divBdr>
                    <w:top w:val="none" w:sz="0" w:space="0" w:color="auto"/>
                    <w:left w:val="none" w:sz="0" w:space="0" w:color="auto"/>
                    <w:bottom w:val="none" w:sz="0" w:space="0" w:color="auto"/>
                    <w:right w:val="none" w:sz="0" w:space="0" w:color="auto"/>
                  </w:divBdr>
                </w:div>
              </w:divsChild>
            </w:div>
            <w:div w:id="2064331337">
              <w:marLeft w:val="0"/>
              <w:marRight w:val="0"/>
              <w:marTop w:val="0"/>
              <w:marBottom w:val="0"/>
              <w:divBdr>
                <w:top w:val="none" w:sz="0" w:space="0" w:color="auto"/>
                <w:left w:val="none" w:sz="0" w:space="0" w:color="auto"/>
                <w:bottom w:val="none" w:sz="0" w:space="0" w:color="auto"/>
                <w:right w:val="none" w:sz="0" w:space="0" w:color="auto"/>
              </w:divBdr>
              <w:divsChild>
                <w:div w:id="2136219390">
                  <w:marLeft w:val="0"/>
                  <w:marRight w:val="0"/>
                  <w:marTop w:val="0"/>
                  <w:marBottom w:val="0"/>
                  <w:divBdr>
                    <w:top w:val="none" w:sz="0" w:space="0" w:color="auto"/>
                    <w:left w:val="none" w:sz="0" w:space="0" w:color="auto"/>
                    <w:bottom w:val="none" w:sz="0" w:space="0" w:color="auto"/>
                    <w:right w:val="none" w:sz="0" w:space="0" w:color="auto"/>
                  </w:divBdr>
                </w:div>
              </w:divsChild>
            </w:div>
            <w:div w:id="2074620521">
              <w:marLeft w:val="0"/>
              <w:marRight w:val="0"/>
              <w:marTop w:val="0"/>
              <w:marBottom w:val="0"/>
              <w:divBdr>
                <w:top w:val="none" w:sz="0" w:space="0" w:color="auto"/>
                <w:left w:val="none" w:sz="0" w:space="0" w:color="auto"/>
                <w:bottom w:val="none" w:sz="0" w:space="0" w:color="auto"/>
                <w:right w:val="none" w:sz="0" w:space="0" w:color="auto"/>
              </w:divBdr>
              <w:divsChild>
                <w:div w:id="1556620724">
                  <w:marLeft w:val="0"/>
                  <w:marRight w:val="0"/>
                  <w:marTop w:val="0"/>
                  <w:marBottom w:val="0"/>
                  <w:divBdr>
                    <w:top w:val="none" w:sz="0" w:space="0" w:color="auto"/>
                    <w:left w:val="none" w:sz="0" w:space="0" w:color="auto"/>
                    <w:bottom w:val="none" w:sz="0" w:space="0" w:color="auto"/>
                    <w:right w:val="none" w:sz="0" w:space="0" w:color="auto"/>
                  </w:divBdr>
                </w:div>
              </w:divsChild>
            </w:div>
            <w:div w:id="2095591146">
              <w:marLeft w:val="0"/>
              <w:marRight w:val="0"/>
              <w:marTop w:val="0"/>
              <w:marBottom w:val="0"/>
              <w:divBdr>
                <w:top w:val="none" w:sz="0" w:space="0" w:color="auto"/>
                <w:left w:val="none" w:sz="0" w:space="0" w:color="auto"/>
                <w:bottom w:val="none" w:sz="0" w:space="0" w:color="auto"/>
                <w:right w:val="none" w:sz="0" w:space="0" w:color="auto"/>
              </w:divBdr>
              <w:divsChild>
                <w:div w:id="2122675602">
                  <w:marLeft w:val="0"/>
                  <w:marRight w:val="0"/>
                  <w:marTop w:val="0"/>
                  <w:marBottom w:val="0"/>
                  <w:divBdr>
                    <w:top w:val="none" w:sz="0" w:space="0" w:color="auto"/>
                    <w:left w:val="none" w:sz="0" w:space="0" w:color="auto"/>
                    <w:bottom w:val="none" w:sz="0" w:space="0" w:color="auto"/>
                    <w:right w:val="none" w:sz="0" w:space="0" w:color="auto"/>
                  </w:divBdr>
                </w:div>
              </w:divsChild>
            </w:div>
            <w:div w:id="2103142306">
              <w:marLeft w:val="0"/>
              <w:marRight w:val="0"/>
              <w:marTop w:val="0"/>
              <w:marBottom w:val="0"/>
              <w:divBdr>
                <w:top w:val="none" w:sz="0" w:space="0" w:color="auto"/>
                <w:left w:val="none" w:sz="0" w:space="0" w:color="auto"/>
                <w:bottom w:val="none" w:sz="0" w:space="0" w:color="auto"/>
                <w:right w:val="none" w:sz="0" w:space="0" w:color="auto"/>
              </w:divBdr>
              <w:divsChild>
                <w:div w:id="798956986">
                  <w:marLeft w:val="0"/>
                  <w:marRight w:val="0"/>
                  <w:marTop w:val="0"/>
                  <w:marBottom w:val="0"/>
                  <w:divBdr>
                    <w:top w:val="none" w:sz="0" w:space="0" w:color="auto"/>
                    <w:left w:val="none" w:sz="0" w:space="0" w:color="auto"/>
                    <w:bottom w:val="none" w:sz="0" w:space="0" w:color="auto"/>
                    <w:right w:val="none" w:sz="0" w:space="0" w:color="auto"/>
                  </w:divBdr>
                </w:div>
              </w:divsChild>
            </w:div>
            <w:div w:id="2114781363">
              <w:marLeft w:val="0"/>
              <w:marRight w:val="0"/>
              <w:marTop w:val="0"/>
              <w:marBottom w:val="0"/>
              <w:divBdr>
                <w:top w:val="none" w:sz="0" w:space="0" w:color="auto"/>
                <w:left w:val="none" w:sz="0" w:space="0" w:color="auto"/>
                <w:bottom w:val="none" w:sz="0" w:space="0" w:color="auto"/>
                <w:right w:val="none" w:sz="0" w:space="0" w:color="auto"/>
              </w:divBdr>
              <w:divsChild>
                <w:div w:id="677732417">
                  <w:marLeft w:val="0"/>
                  <w:marRight w:val="0"/>
                  <w:marTop w:val="0"/>
                  <w:marBottom w:val="0"/>
                  <w:divBdr>
                    <w:top w:val="none" w:sz="0" w:space="0" w:color="auto"/>
                    <w:left w:val="none" w:sz="0" w:space="0" w:color="auto"/>
                    <w:bottom w:val="none" w:sz="0" w:space="0" w:color="auto"/>
                    <w:right w:val="none" w:sz="0" w:space="0" w:color="auto"/>
                  </w:divBdr>
                </w:div>
                <w:div w:id="799571727">
                  <w:marLeft w:val="0"/>
                  <w:marRight w:val="0"/>
                  <w:marTop w:val="0"/>
                  <w:marBottom w:val="0"/>
                  <w:divBdr>
                    <w:top w:val="none" w:sz="0" w:space="0" w:color="auto"/>
                    <w:left w:val="none" w:sz="0" w:space="0" w:color="auto"/>
                    <w:bottom w:val="none" w:sz="0" w:space="0" w:color="auto"/>
                    <w:right w:val="none" w:sz="0" w:space="0" w:color="auto"/>
                  </w:divBdr>
                </w:div>
                <w:div w:id="1203402227">
                  <w:marLeft w:val="0"/>
                  <w:marRight w:val="0"/>
                  <w:marTop w:val="0"/>
                  <w:marBottom w:val="0"/>
                  <w:divBdr>
                    <w:top w:val="none" w:sz="0" w:space="0" w:color="auto"/>
                    <w:left w:val="none" w:sz="0" w:space="0" w:color="auto"/>
                    <w:bottom w:val="none" w:sz="0" w:space="0" w:color="auto"/>
                    <w:right w:val="none" w:sz="0" w:space="0" w:color="auto"/>
                  </w:divBdr>
                </w:div>
              </w:divsChild>
            </w:div>
            <w:div w:id="2114784629">
              <w:marLeft w:val="0"/>
              <w:marRight w:val="0"/>
              <w:marTop w:val="0"/>
              <w:marBottom w:val="0"/>
              <w:divBdr>
                <w:top w:val="none" w:sz="0" w:space="0" w:color="auto"/>
                <w:left w:val="none" w:sz="0" w:space="0" w:color="auto"/>
                <w:bottom w:val="none" w:sz="0" w:space="0" w:color="auto"/>
                <w:right w:val="none" w:sz="0" w:space="0" w:color="auto"/>
              </w:divBdr>
              <w:divsChild>
                <w:div w:id="2088647467">
                  <w:marLeft w:val="0"/>
                  <w:marRight w:val="0"/>
                  <w:marTop w:val="0"/>
                  <w:marBottom w:val="0"/>
                  <w:divBdr>
                    <w:top w:val="none" w:sz="0" w:space="0" w:color="auto"/>
                    <w:left w:val="none" w:sz="0" w:space="0" w:color="auto"/>
                    <w:bottom w:val="none" w:sz="0" w:space="0" w:color="auto"/>
                    <w:right w:val="none" w:sz="0" w:space="0" w:color="auto"/>
                  </w:divBdr>
                </w:div>
              </w:divsChild>
            </w:div>
            <w:div w:id="2125268268">
              <w:marLeft w:val="0"/>
              <w:marRight w:val="0"/>
              <w:marTop w:val="0"/>
              <w:marBottom w:val="0"/>
              <w:divBdr>
                <w:top w:val="none" w:sz="0" w:space="0" w:color="auto"/>
                <w:left w:val="none" w:sz="0" w:space="0" w:color="auto"/>
                <w:bottom w:val="none" w:sz="0" w:space="0" w:color="auto"/>
                <w:right w:val="none" w:sz="0" w:space="0" w:color="auto"/>
              </w:divBdr>
              <w:divsChild>
                <w:div w:id="614292116">
                  <w:marLeft w:val="0"/>
                  <w:marRight w:val="0"/>
                  <w:marTop w:val="0"/>
                  <w:marBottom w:val="0"/>
                  <w:divBdr>
                    <w:top w:val="none" w:sz="0" w:space="0" w:color="auto"/>
                    <w:left w:val="none" w:sz="0" w:space="0" w:color="auto"/>
                    <w:bottom w:val="none" w:sz="0" w:space="0" w:color="auto"/>
                    <w:right w:val="none" w:sz="0" w:space="0" w:color="auto"/>
                  </w:divBdr>
                </w:div>
              </w:divsChild>
            </w:div>
            <w:div w:id="2139293907">
              <w:marLeft w:val="0"/>
              <w:marRight w:val="0"/>
              <w:marTop w:val="0"/>
              <w:marBottom w:val="0"/>
              <w:divBdr>
                <w:top w:val="none" w:sz="0" w:space="0" w:color="auto"/>
                <w:left w:val="none" w:sz="0" w:space="0" w:color="auto"/>
                <w:bottom w:val="none" w:sz="0" w:space="0" w:color="auto"/>
                <w:right w:val="none" w:sz="0" w:space="0" w:color="auto"/>
              </w:divBdr>
              <w:divsChild>
                <w:div w:id="498348969">
                  <w:marLeft w:val="0"/>
                  <w:marRight w:val="0"/>
                  <w:marTop w:val="0"/>
                  <w:marBottom w:val="0"/>
                  <w:divBdr>
                    <w:top w:val="none" w:sz="0" w:space="0" w:color="auto"/>
                    <w:left w:val="none" w:sz="0" w:space="0" w:color="auto"/>
                    <w:bottom w:val="none" w:sz="0" w:space="0" w:color="auto"/>
                    <w:right w:val="none" w:sz="0" w:space="0" w:color="auto"/>
                  </w:divBdr>
                </w:div>
              </w:divsChild>
            </w:div>
            <w:div w:id="2143115573">
              <w:marLeft w:val="0"/>
              <w:marRight w:val="0"/>
              <w:marTop w:val="0"/>
              <w:marBottom w:val="0"/>
              <w:divBdr>
                <w:top w:val="none" w:sz="0" w:space="0" w:color="auto"/>
                <w:left w:val="none" w:sz="0" w:space="0" w:color="auto"/>
                <w:bottom w:val="none" w:sz="0" w:space="0" w:color="auto"/>
                <w:right w:val="none" w:sz="0" w:space="0" w:color="auto"/>
              </w:divBdr>
              <w:divsChild>
                <w:div w:id="20334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8451">
          <w:marLeft w:val="0"/>
          <w:marRight w:val="0"/>
          <w:marTop w:val="0"/>
          <w:marBottom w:val="0"/>
          <w:divBdr>
            <w:top w:val="none" w:sz="0" w:space="0" w:color="auto"/>
            <w:left w:val="none" w:sz="0" w:space="0" w:color="auto"/>
            <w:bottom w:val="none" w:sz="0" w:space="0" w:color="auto"/>
            <w:right w:val="none" w:sz="0" w:space="0" w:color="auto"/>
          </w:divBdr>
        </w:div>
        <w:div w:id="733742918">
          <w:marLeft w:val="0"/>
          <w:marRight w:val="0"/>
          <w:marTop w:val="0"/>
          <w:marBottom w:val="0"/>
          <w:divBdr>
            <w:top w:val="none" w:sz="0" w:space="0" w:color="auto"/>
            <w:left w:val="none" w:sz="0" w:space="0" w:color="auto"/>
            <w:bottom w:val="none" w:sz="0" w:space="0" w:color="auto"/>
            <w:right w:val="none" w:sz="0" w:space="0" w:color="auto"/>
          </w:divBdr>
        </w:div>
        <w:div w:id="870605700">
          <w:marLeft w:val="0"/>
          <w:marRight w:val="0"/>
          <w:marTop w:val="0"/>
          <w:marBottom w:val="0"/>
          <w:divBdr>
            <w:top w:val="none" w:sz="0" w:space="0" w:color="auto"/>
            <w:left w:val="none" w:sz="0" w:space="0" w:color="auto"/>
            <w:bottom w:val="none" w:sz="0" w:space="0" w:color="auto"/>
            <w:right w:val="none" w:sz="0" w:space="0" w:color="auto"/>
          </w:divBdr>
        </w:div>
        <w:div w:id="1108505648">
          <w:marLeft w:val="0"/>
          <w:marRight w:val="0"/>
          <w:marTop w:val="0"/>
          <w:marBottom w:val="0"/>
          <w:divBdr>
            <w:top w:val="none" w:sz="0" w:space="0" w:color="auto"/>
            <w:left w:val="none" w:sz="0" w:space="0" w:color="auto"/>
            <w:bottom w:val="none" w:sz="0" w:space="0" w:color="auto"/>
            <w:right w:val="none" w:sz="0" w:space="0" w:color="auto"/>
          </w:divBdr>
        </w:div>
        <w:div w:id="1111046739">
          <w:marLeft w:val="0"/>
          <w:marRight w:val="0"/>
          <w:marTop w:val="0"/>
          <w:marBottom w:val="0"/>
          <w:divBdr>
            <w:top w:val="none" w:sz="0" w:space="0" w:color="auto"/>
            <w:left w:val="none" w:sz="0" w:space="0" w:color="auto"/>
            <w:bottom w:val="none" w:sz="0" w:space="0" w:color="auto"/>
            <w:right w:val="none" w:sz="0" w:space="0" w:color="auto"/>
          </w:divBdr>
        </w:div>
        <w:div w:id="1287656737">
          <w:marLeft w:val="0"/>
          <w:marRight w:val="0"/>
          <w:marTop w:val="0"/>
          <w:marBottom w:val="0"/>
          <w:divBdr>
            <w:top w:val="none" w:sz="0" w:space="0" w:color="auto"/>
            <w:left w:val="none" w:sz="0" w:space="0" w:color="auto"/>
            <w:bottom w:val="none" w:sz="0" w:space="0" w:color="auto"/>
            <w:right w:val="none" w:sz="0" w:space="0" w:color="auto"/>
          </w:divBdr>
        </w:div>
        <w:div w:id="1310086841">
          <w:marLeft w:val="0"/>
          <w:marRight w:val="0"/>
          <w:marTop w:val="0"/>
          <w:marBottom w:val="0"/>
          <w:divBdr>
            <w:top w:val="none" w:sz="0" w:space="0" w:color="auto"/>
            <w:left w:val="none" w:sz="0" w:space="0" w:color="auto"/>
            <w:bottom w:val="none" w:sz="0" w:space="0" w:color="auto"/>
            <w:right w:val="none" w:sz="0" w:space="0" w:color="auto"/>
          </w:divBdr>
        </w:div>
        <w:div w:id="2050690607">
          <w:marLeft w:val="0"/>
          <w:marRight w:val="0"/>
          <w:marTop w:val="0"/>
          <w:marBottom w:val="0"/>
          <w:divBdr>
            <w:top w:val="none" w:sz="0" w:space="0" w:color="auto"/>
            <w:left w:val="none" w:sz="0" w:space="0" w:color="auto"/>
            <w:bottom w:val="none" w:sz="0" w:space="0" w:color="auto"/>
            <w:right w:val="none" w:sz="0" w:space="0" w:color="auto"/>
          </w:divBdr>
        </w:div>
      </w:divsChild>
    </w:div>
    <w:div w:id="950938552">
      <w:bodyDiv w:val="1"/>
      <w:marLeft w:val="0"/>
      <w:marRight w:val="0"/>
      <w:marTop w:val="0"/>
      <w:marBottom w:val="0"/>
      <w:divBdr>
        <w:top w:val="none" w:sz="0" w:space="0" w:color="auto"/>
        <w:left w:val="none" w:sz="0" w:space="0" w:color="auto"/>
        <w:bottom w:val="none" w:sz="0" w:space="0" w:color="auto"/>
        <w:right w:val="none" w:sz="0" w:space="0" w:color="auto"/>
      </w:divBdr>
      <w:divsChild>
        <w:div w:id="12147470">
          <w:marLeft w:val="0"/>
          <w:marRight w:val="0"/>
          <w:marTop w:val="0"/>
          <w:marBottom w:val="0"/>
          <w:divBdr>
            <w:top w:val="none" w:sz="0" w:space="0" w:color="auto"/>
            <w:left w:val="none" w:sz="0" w:space="0" w:color="auto"/>
            <w:bottom w:val="none" w:sz="0" w:space="0" w:color="auto"/>
            <w:right w:val="none" w:sz="0" w:space="0" w:color="auto"/>
          </w:divBdr>
        </w:div>
        <w:div w:id="661541736">
          <w:marLeft w:val="0"/>
          <w:marRight w:val="0"/>
          <w:marTop w:val="0"/>
          <w:marBottom w:val="0"/>
          <w:divBdr>
            <w:top w:val="none" w:sz="0" w:space="0" w:color="auto"/>
            <w:left w:val="none" w:sz="0" w:space="0" w:color="auto"/>
            <w:bottom w:val="none" w:sz="0" w:space="0" w:color="auto"/>
            <w:right w:val="none" w:sz="0" w:space="0" w:color="auto"/>
          </w:divBdr>
        </w:div>
        <w:div w:id="1830555249">
          <w:marLeft w:val="0"/>
          <w:marRight w:val="0"/>
          <w:marTop w:val="0"/>
          <w:marBottom w:val="0"/>
          <w:divBdr>
            <w:top w:val="none" w:sz="0" w:space="0" w:color="auto"/>
            <w:left w:val="none" w:sz="0" w:space="0" w:color="auto"/>
            <w:bottom w:val="none" w:sz="0" w:space="0" w:color="auto"/>
            <w:right w:val="none" w:sz="0" w:space="0" w:color="auto"/>
          </w:divBdr>
        </w:div>
      </w:divsChild>
    </w:div>
    <w:div w:id="951939569">
      <w:bodyDiv w:val="1"/>
      <w:marLeft w:val="0"/>
      <w:marRight w:val="0"/>
      <w:marTop w:val="0"/>
      <w:marBottom w:val="0"/>
      <w:divBdr>
        <w:top w:val="none" w:sz="0" w:space="0" w:color="auto"/>
        <w:left w:val="none" w:sz="0" w:space="0" w:color="auto"/>
        <w:bottom w:val="none" w:sz="0" w:space="0" w:color="auto"/>
        <w:right w:val="none" w:sz="0" w:space="0" w:color="auto"/>
      </w:divBdr>
      <w:divsChild>
        <w:div w:id="270208349">
          <w:marLeft w:val="0"/>
          <w:marRight w:val="0"/>
          <w:marTop w:val="0"/>
          <w:marBottom w:val="0"/>
          <w:divBdr>
            <w:top w:val="none" w:sz="0" w:space="0" w:color="auto"/>
            <w:left w:val="none" w:sz="0" w:space="0" w:color="auto"/>
            <w:bottom w:val="none" w:sz="0" w:space="0" w:color="auto"/>
            <w:right w:val="none" w:sz="0" w:space="0" w:color="auto"/>
          </w:divBdr>
        </w:div>
        <w:div w:id="1358576708">
          <w:marLeft w:val="0"/>
          <w:marRight w:val="0"/>
          <w:marTop w:val="0"/>
          <w:marBottom w:val="0"/>
          <w:divBdr>
            <w:top w:val="none" w:sz="0" w:space="0" w:color="auto"/>
            <w:left w:val="none" w:sz="0" w:space="0" w:color="auto"/>
            <w:bottom w:val="none" w:sz="0" w:space="0" w:color="auto"/>
            <w:right w:val="none" w:sz="0" w:space="0" w:color="auto"/>
          </w:divBdr>
        </w:div>
      </w:divsChild>
    </w:div>
    <w:div w:id="958877978">
      <w:bodyDiv w:val="1"/>
      <w:marLeft w:val="0"/>
      <w:marRight w:val="0"/>
      <w:marTop w:val="0"/>
      <w:marBottom w:val="0"/>
      <w:divBdr>
        <w:top w:val="none" w:sz="0" w:space="0" w:color="auto"/>
        <w:left w:val="none" w:sz="0" w:space="0" w:color="auto"/>
        <w:bottom w:val="none" w:sz="0" w:space="0" w:color="auto"/>
        <w:right w:val="none" w:sz="0" w:space="0" w:color="auto"/>
      </w:divBdr>
      <w:divsChild>
        <w:div w:id="557281262">
          <w:marLeft w:val="0"/>
          <w:marRight w:val="0"/>
          <w:marTop w:val="0"/>
          <w:marBottom w:val="0"/>
          <w:divBdr>
            <w:top w:val="none" w:sz="0" w:space="0" w:color="auto"/>
            <w:left w:val="none" w:sz="0" w:space="0" w:color="auto"/>
            <w:bottom w:val="none" w:sz="0" w:space="0" w:color="auto"/>
            <w:right w:val="none" w:sz="0" w:space="0" w:color="auto"/>
          </w:divBdr>
        </w:div>
        <w:div w:id="782574506">
          <w:marLeft w:val="0"/>
          <w:marRight w:val="0"/>
          <w:marTop w:val="0"/>
          <w:marBottom w:val="0"/>
          <w:divBdr>
            <w:top w:val="none" w:sz="0" w:space="0" w:color="auto"/>
            <w:left w:val="none" w:sz="0" w:space="0" w:color="auto"/>
            <w:bottom w:val="none" w:sz="0" w:space="0" w:color="auto"/>
            <w:right w:val="none" w:sz="0" w:space="0" w:color="auto"/>
          </w:divBdr>
        </w:div>
        <w:div w:id="1570725532">
          <w:marLeft w:val="0"/>
          <w:marRight w:val="0"/>
          <w:marTop w:val="0"/>
          <w:marBottom w:val="0"/>
          <w:divBdr>
            <w:top w:val="none" w:sz="0" w:space="0" w:color="auto"/>
            <w:left w:val="none" w:sz="0" w:space="0" w:color="auto"/>
            <w:bottom w:val="none" w:sz="0" w:space="0" w:color="auto"/>
            <w:right w:val="none" w:sz="0" w:space="0" w:color="auto"/>
          </w:divBdr>
        </w:div>
      </w:divsChild>
    </w:div>
    <w:div w:id="999307052">
      <w:bodyDiv w:val="1"/>
      <w:marLeft w:val="0"/>
      <w:marRight w:val="0"/>
      <w:marTop w:val="0"/>
      <w:marBottom w:val="0"/>
      <w:divBdr>
        <w:top w:val="none" w:sz="0" w:space="0" w:color="auto"/>
        <w:left w:val="none" w:sz="0" w:space="0" w:color="auto"/>
        <w:bottom w:val="none" w:sz="0" w:space="0" w:color="auto"/>
        <w:right w:val="none" w:sz="0" w:space="0" w:color="auto"/>
      </w:divBdr>
    </w:div>
    <w:div w:id="1062214116">
      <w:bodyDiv w:val="1"/>
      <w:marLeft w:val="0"/>
      <w:marRight w:val="0"/>
      <w:marTop w:val="0"/>
      <w:marBottom w:val="0"/>
      <w:divBdr>
        <w:top w:val="none" w:sz="0" w:space="0" w:color="auto"/>
        <w:left w:val="none" w:sz="0" w:space="0" w:color="auto"/>
        <w:bottom w:val="none" w:sz="0" w:space="0" w:color="auto"/>
        <w:right w:val="none" w:sz="0" w:space="0" w:color="auto"/>
      </w:divBdr>
    </w:div>
    <w:div w:id="1139685810">
      <w:bodyDiv w:val="1"/>
      <w:marLeft w:val="0"/>
      <w:marRight w:val="0"/>
      <w:marTop w:val="0"/>
      <w:marBottom w:val="0"/>
      <w:divBdr>
        <w:top w:val="none" w:sz="0" w:space="0" w:color="auto"/>
        <w:left w:val="none" w:sz="0" w:space="0" w:color="auto"/>
        <w:bottom w:val="none" w:sz="0" w:space="0" w:color="auto"/>
        <w:right w:val="none" w:sz="0" w:space="0" w:color="auto"/>
      </w:divBdr>
    </w:div>
    <w:div w:id="1426147351">
      <w:bodyDiv w:val="1"/>
      <w:marLeft w:val="0"/>
      <w:marRight w:val="0"/>
      <w:marTop w:val="0"/>
      <w:marBottom w:val="0"/>
      <w:divBdr>
        <w:top w:val="none" w:sz="0" w:space="0" w:color="auto"/>
        <w:left w:val="none" w:sz="0" w:space="0" w:color="auto"/>
        <w:bottom w:val="none" w:sz="0" w:space="0" w:color="auto"/>
        <w:right w:val="none" w:sz="0" w:space="0" w:color="auto"/>
      </w:divBdr>
      <w:divsChild>
        <w:div w:id="244075166">
          <w:marLeft w:val="0"/>
          <w:marRight w:val="0"/>
          <w:marTop w:val="0"/>
          <w:marBottom w:val="0"/>
          <w:divBdr>
            <w:top w:val="none" w:sz="0" w:space="0" w:color="auto"/>
            <w:left w:val="none" w:sz="0" w:space="0" w:color="auto"/>
            <w:bottom w:val="none" w:sz="0" w:space="0" w:color="auto"/>
            <w:right w:val="none" w:sz="0" w:space="0" w:color="auto"/>
          </w:divBdr>
          <w:divsChild>
            <w:div w:id="1905526902">
              <w:marLeft w:val="-75"/>
              <w:marRight w:val="0"/>
              <w:marTop w:val="30"/>
              <w:marBottom w:val="30"/>
              <w:divBdr>
                <w:top w:val="none" w:sz="0" w:space="0" w:color="auto"/>
                <w:left w:val="none" w:sz="0" w:space="0" w:color="auto"/>
                <w:bottom w:val="none" w:sz="0" w:space="0" w:color="auto"/>
                <w:right w:val="none" w:sz="0" w:space="0" w:color="auto"/>
              </w:divBdr>
              <w:divsChild>
                <w:div w:id="72902196">
                  <w:marLeft w:val="0"/>
                  <w:marRight w:val="0"/>
                  <w:marTop w:val="0"/>
                  <w:marBottom w:val="0"/>
                  <w:divBdr>
                    <w:top w:val="none" w:sz="0" w:space="0" w:color="auto"/>
                    <w:left w:val="none" w:sz="0" w:space="0" w:color="auto"/>
                    <w:bottom w:val="none" w:sz="0" w:space="0" w:color="auto"/>
                    <w:right w:val="none" w:sz="0" w:space="0" w:color="auto"/>
                  </w:divBdr>
                  <w:divsChild>
                    <w:div w:id="1837643573">
                      <w:marLeft w:val="0"/>
                      <w:marRight w:val="0"/>
                      <w:marTop w:val="0"/>
                      <w:marBottom w:val="0"/>
                      <w:divBdr>
                        <w:top w:val="none" w:sz="0" w:space="0" w:color="auto"/>
                        <w:left w:val="none" w:sz="0" w:space="0" w:color="auto"/>
                        <w:bottom w:val="none" w:sz="0" w:space="0" w:color="auto"/>
                        <w:right w:val="none" w:sz="0" w:space="0" w:color="auto"/>
                      </w:divBdr>
                    </w:div>
                  </w:divsChild>
                </w:div>
                <w:div w:id="268203772">
                  <w:marLeft w:val="0"/>
                  <w:marRight w:val="0"/>
                  <w:marTop w:val="0"/>
                  <w:marBottom w:val="0"/>
                  <w:divBdr>
                    <w:top w:val="none" w:sz="0" w:space="0" w:color="auto"/>
                    <w:left w:val="none" w:sz="0" w:space="0" w:color="auto"/>
                    <w:bottom w:val="none" w:sz="0" w:space="0" w:color="auto"/>
                    <w:right w:val="none" w:sz="0" w:space="0" w:color="auto"/>
                  </w:divBdr>
                  <w:divsChild>
                    <w:div w:id="2103838380">
                      <w:marLeft w:val="0"/>
                      <w:marRight w:val="0"/>
                      <w:marTop w:val="0"/>
                      <w:marBottom w:val="0"/>
                      <w:divBdr>
                        <w:top w:val="none" w:sz="0" w:space="0" w:color="auto"/>
                        <w:left w:val="none" w:sz="0" w:space="0" w:color="auto"/>
                        <w:bottom w:val="none" w:sz="0" w:space="0" w:color="auto"/>
                        <w:right w:val="none" w:sz="0" w:space="0" w:color="auto"/>
                      </w:divBdr>
                    </w:div>
                  </w:divsChild>
                </w:div>
                <w:div w:id="336736659">
                  <w:marLeft w:val="0"/>
                  <w:marRight w:val="0"/>
                  <w:marTop w:val="0"/>
                  <w:marBottom w:val="0"/>
                  <w:divBdr>
                    <w:top w:val="none" w:sz="0" w:space="0" w:color="auto"/>
                    <w:left w:val="none" w:sz="0" w:space="0" w:color="auto"/>
                    <w:bottom w:val="none" w:sz="0" w:space="0" w:color="auto"/>
                    <w:right w:val="none" w:sz="0" w:space="0" w:color="auto"/>
                  </w:divBdr>
                  <w:divsChild>
                    <w:div w:id="2145662129">
                      <w:marLeft w:val="0"/>
                      <w:marRight w:val="0"/>
                      <w:marTop w:val="0"/>
                      <w:marBottom w:val="0"/>
                      <w:divBdr>
                        <w:top w:val="none" w:sz="0" w:space="0" w:color="auto"/>
                        <w:left w:val="none" w:sz="0" w:space="0" w:color="auto"/>
                        <w:bottom w:val="none" w:sz="0" w:space="0" w:color="auto"/>
                        <w:right w:val="none" w:sz="0" w:space="0" w:color="auto"/>
                      </w:divBdr>
                    </w:div>
                  </w:divsChild>
                </w:div>
                <w:div w:id="393939836">
                  <w:marLeft w:val="0"/>
                  <w:marRight w:val="0"/>
                  <w:marTop w:val="0"/>
                  <w:marBottom w:val="0"/>
                  <w:divBdr>
                    <w:top w:val="none" w:sz="0" w:space="0" w:color="auto"/>
                    <w:left w:val="none" w:sz="0" w:space="0" w:color="auto"/>
                    <w:bottom w:val="none" w:sz="0" w:space="0" w:color="auto"/>
                    <w:right w:val="none" w:sz="0" w:space="0" w:color="auto"/>
                  </w:divBdr>
                  <w:divsChild>
                    <w:div w:id="1206259633">
                      <w:marLeft w:val="0"/>
                      <w:marRight w:val="0"/>
                      <w:marTop w:val="0"/>
                      <w:marBottom w:val="0"/>
                      <w:divBdr>
                        <w:top w:val="none" w:sz="0" w:space="0" w:color="auto"/>
                        <w:left w:val="none" w:sz="0" w:space="0" w:color="auto"/>
                        <w:bottom w:val="none" w:sz="0" w:space="0" w:color="auto"/>
                        <w:right w:val="none" w:sz="0" w:space="0" w:color="auto"/>
                      </w:divBdr>
                    </w:div>
                  </w:divsChild>
                </w:div>
                <w:div w:id="477965385">
                  <w:marLeft w:val="0"/>
                  <w:marRight w:val="0"/>
                  <w:marTop w:val="0"/>
                  <w:marBottom w:val="0"/>
                  <w:divBdr>
                    <w:top w:val="none" w:sz="0" w:space="0" w:color="auto"/>
                    <w:left w:val="none" w:sz="0" w:space="0" w:color="auto"/>
                    <w:bottom w:val="none" w:sz="0" w:space="0" w:color="auto"/>
                    <w:right w:val="none" w:sz="0" w:space="0" w:color="auto"/>
                  </w:divBdr>
                  <w:divsChild>
                    <w:div w:id="329262490">
                      <w:marLeft w:val="0"/>
                      <w:marRight w:val="0"/>
                      <w:marTop w:val="0"/>
                      <w:marBottom w:val="0"/>
                      <w:divBdr>
                        <w:top w:val="none" w:sz="0" w:space="0" w:color="auto"/>
                        <w:left w:val="none" w:sz="0" w:space="0" w:color="auto"/>
                        <w:bottom w:val="none" w:sz="0" w:space="0" w:color="auto"/>
                        <w:right w:val="none" w:sz="0" w:space="0" w:color="auto"/>
                      </w:divBdr>
                    </w:div>
                  </w:divsChild>
                </w:div>
                <w:div w:id="529295741">
                  <w:marLeft w:val="0"/>
                  <w:marRight w:val="0"/>
                  <w:marTop w:val="0"/>
                  <w:marBottom w:val="0"/>
                  <w:divBdr>
                    <w:top w:val="none" w:sz="0" w:space="0" w:color="auto"/>
                    <w:left w:val="none" w:sz="0" w:space="0" w:color="auto"/>
                    <w:bottom w:val="none" w:sz="0" w:space="0" w:color="auto"/>
                    <w:right w:val="none" w:sz="0" w:space="0" w:color="auto"/>
                  </w:divBdr>
                  <w:divsChild>
                    <w:div w:id="1939483285">
                      <w:marLeft w:val="0"/>
                      <w:marRight w:val="0"/>
                      <w:marTop w:val="0"/>
                      <w:marBottom w:val="0"/>
                      <w:divBdr>
                        <w:top w:val="none" w:sz="0" w:space="0" w:color="auto"/>
                        <w:left w:val="none" w:sz="0" w:space="0" w:color="auto"/>
                        <w:bottom w:val="none" w:sz="0" w:space="0" w:color="auto"/>
                        <w:right w:val="none" w:sz="0" w:space="0" w:color="auto"/>
                      </w:divBdr>
                    </w:div>
                  </w:divsChild>
                </w:div>
                <w:div w:id="627584362">
                  <w:marLeft w:val="0"/>
                  <w:marRight w:val="0"/>
                  <w:marTop w:val="0"/>
                  <w:marBottom w:val="0"/>
                  <w:divBdr>
                    <w:top w:val="none" w:sz="0" w:space="0" w:color="auto"/>
                    <w:left w:val="none" w:sz="0" w:space="0" w:color="auto"/>
                    <w:bottom w:val="none" w:sz="0" w:space="0" w:color="auto"/>
                    <w:right w:val="none" w:sz="0" w:space="0" w:color="auto"/>
                  </w:divBdr>
                  <w:divsChild>
                    <w:div w:id="1947079972">
                      <w:marLeft w:val="0"/>
                      <w:marRight w:val="0"/>
                      <w:marTop w:val="0"/>
                      <w:marBottom w:val="0"/>
                      <w:divBdr>
                        <w:top w:val="none" w:sz="0" w:space="0" w:color="auto"/>
                        <w:left w:val="none" w:sz="0" w:space="0" w:color="auto"/>
                        <w:bottom w:val="none" w:sz="0" w:space="0" w:color="auto"/>
                        <w:right w:val="none" w:sz="0" w:space="0" w:color="auto"/>
                      </w:divBdr>
                    </w:div>
                  </w:divsChild>
                </w:div>
                <w:div w:id="691149904">
                  <w:marLeft w:val="0"/>
                  <w:marRight w:val="0"/>
                  <w:marTop w:val="0"/>
                  <w:marBottom w:val="0"/>
                  <w:divBdr>
                    <w:top w:val="none" w:sz="0" w:space="0" w:color="auto"/>
                    <w:left w:val="none" w:sz="0" w:space="0" w:color="auto"/>
                    <w:bottom w:val="none" w:sz="0" w:space="0" w:color="auto"/>
                    <w:right w:val="none" w:sz="0" w:space="0" w:color="auto"/>
                  </w:divBdr>
                  <w:divsChild>
                    <w:div w:id="251937704">
                      <w:marLeft w:val="0"/>
                      <w:marRight w:val="0"/>
                      <w:marTop w:val="0"/>
                      <w:marBottom w:val="0"/>
                      <w:divBdr>
                        <w:top w:val="none" w:sz="0" w:space="0" w:color="auto"/>
                        <w:left w:val="none" w:sz="0" w:space="0" w:color="auto"/>
                        <w:bottom w:val="none" w:sz="0" w:space="0" w:color="auto"/>
                        <w:right w:val="none" w:sz="0" w:space="0" w:color="auto"/>
                      </w:divBdr>
                    </w:div>
                  </w:divsChild>
                </w:div>
                <w:div w:id="716585119">
                  <w:marLeft w:val="0"/>
                  <w:marRight w:val="0"/>
                  <w:marTop w:val="0"/>
                  <w:marBottom w:val="0"/>
                  <w:divBdr>
                    <w:top w:val="none" w:sz="0" w:space="0" w:color="auto"/>
                    <w:left w:val="none" w:sz="0" w:space="0" w:color="auto"/>
                    <w:bottom w:val="none" w:sz="0" w:space="0" w:color="auto"/>
                    <w:right w:val="none" w:sz="0" w:space="0" w:color="auto"/>
                  </w:divBdr>
                  <w:divsChild>
                    <w:div w:id="1690057603">
                      <w:marLeft w:val="0"/>
                      <w:marRight w:val="0"/>
                      <w:marTop w:val="0"/>
                      <w:marBottom w:val="0"/>
                      <w:divBdr>
                        <w:top w:val="none" w:sz="0" w:space="0" w:color="auto"/>
                        <w:left w:val="none" w:sz="0" w:space="0" w:color="auto"/>
                        <w:bottom w:val="none" w:sz="0" w:space="0" w:color="auto"/>
                        <w:right w:val="none" w:sz="0" w:space="0" w:color="auto"/>
                      </w:divBdr>
                    </w:div>
                  </w:divsChild>
                </w:div>
                <w:div w:id="745031875">
                  <w:marLeft w:val="0"/>
                  <w:marRight w:val="0"/>
                  <w:marTop w:val="0"/>
                  <w:marBottom w:val="0"/>
                  <w:divBdr>
                    <w:top w:val="none" w:sz="0" w:space="0" w:color="auto"/>
                    <w:left w:val="none" w:sz="0" w:space="0" w:color="auto"/>
                    <w:bottom w:val="none" w:sz="0" w:space="0" w:color="auto"/>
                    <w:right w:val="none" w:sz="0" w:space="0" w:color="auto"/>
                  </w:divBdr>
                  <w:divsChild>
                    <w:div w:id="978849881">
                      <w:marLeft w:val="0"/>
                      <w:marRight w:val="0"/>
                      <w:marTop w:val="0"/>
                      <w:marBottom w:val="0"/>
                      <w:divBdr>
                        <w:top w:val="none" w:sz="0" w:space="0" w:color="auto"/>
                        <w:left w:val="none" w:sz="0" w:space="0" w:color="auto"/>
                        <w:bottom w:val="none" w:sz="0" w:space="0" w:color="auto"/>
                        <w:right w:val="none" w:sz="0" w:space="0" w:color="auto"/>
                      </w:divBdr>
                    </w:div>
                  </w:divsChild>
                </w:div>
                <w:div w:id="812135453">
                  <w:marLeft w:val="0"/>
                  <w:marRight w:val="0"/>
                  <w:marTop w:val="0"/>
                  <w:marBottom w:val="0"/>
                  <w:divBdr>
                    <w:top w:val="none" w:sz="0" w:space="0" w:color="auto"/>
                    <w:left w:val="none" w:sz="0" w:space="0" w:color="auto"/>
                    <w:bottom w:val="none" w:sz="0" w:space="0" w:color="auto"/>
                    <w:right w:val="none" w:sz="0" w:space="0" w:color="auto"/>
                  </w:divBdr>
                  <w:divsChild>
                    <w:div w:id="275480102">
                      <w:marLeft w:val="0"/>
                      <w:marRight w:val="0"/>
                      <w:marTop w:val="0"/>
                      <w:marBottom w:val="0"/>
                      <w:divBdr>
                        <w:top w:val="none" w:sz="0" w:space="0" w:color="auto"/>
                        <w:left w:val="none" w:sz="0" w:space="0" w:color="auto"/>
                        <w:bottom w:val="none" w:sz="0" w:space="0" w:color="auto"/>
                        <w:right w:val="none" w:sz="0" w:space="0" w:color="auto"/>
                      </w:divBdr>
                    </w:div>
                  </w:divsChild>
                </w:div>
                <w:div w:id="813716497">
                  <w:marLeft w:val="0"/>
                  <w:marRight w:val="0"/>
                  <w:marTop w:val="0"/>
                  <w:marBottom w:val="0"/>
                  <w:divBdr>
                    <w:top w:val="none" w:sz="0" w:space="0" w:color="auto"/>
                    <w:left w:val="none" w:sz="0" w:space="0" w:color="auto"/>
                    <w:bottom w:val="none" w:sz="0" w:space="0" w:color="auto"/>
                    <w:right w:val="none" w:sz="0" w:space="0" w:color="auto"/>
                  </w:divBdr>
                  <w:divsChild>
                    <w:div w:id="1051227122">
                      <w:marLeft w:val="0"/>
                      <w:marRight w:val="0"/>
                      <w:marTop w:val="0"/>
                      <w:marBottom w:val="0"/>
                      <w:divBdr>
                        <w:top w:val="none" w:sz="0" w:space="0" w:color="auto"/>
                        <w:left w:val="none" w:sz="0" w:space="0" w:color="auto"/>
                        <w:bottom w:val="none" w:sz="0" w:space="0" w:color="auto"/>
                        <w:right w:val="none" w:sz="0" w:space="0" w:color="auto"/>
                      </w:divBdr>
                    </w:div>
                  </w:divsChild>
                </w:div>
                <w:div w:id="888298269">
                  <w:marLeft w:val="0"/>
                  <w:marRight w:val="0"/>
                  <w:marTop w:val="0"/>
                  <w:marBottom w:val="0"/>
                  <w:divBdr>
                    <w:top w:val="none" w:sz="0" w:space="0" w:color="auto"/>
                    <w:left w:val="none" w:sz="0" w:space="0" w:color="auto"/>
                    <w:bottom w:val="none" w:sz="0" w:space="0" w:color="auto"/>
                    <w:right w:val="none" w:sz="0" w:space="0" w:color="auto"/>
                  </w:divBdr>
                  <w:divsChild>
                    <w:div w:id="299113876">
                      <w:marLeft w:val="0"/>
                      <w:marRight w:val="0"/>
                      <w:marTop w:val="0"/>
                      <w:marBottom w:val="0"/>
                      <w:divBdr>
                        <w:top w:val="none" w:sz="0" w:space="0" w:color="auto"/>
                        <w:left w:val="none" w:sz="0" w:space="0" w:color="auto"/>
                        <w:bottom w:val="none" w:sz="0" w:space="0" w:color="auto"/>
                        <w:right w:val="none" w:sz="0" w:space="0" w:color="auto"/>
                      </w:divBdr>
                    </w:div>
                  </w:divsChild>
                </w:div>
                <w:div w:id="893539395">
                  <w:marLeft w:val="0"/>
                  <w:marRight w:val="0"/>
                  <w:marTop w:val="0"/>
                  <w:marBottom w:val="0"/>
                  <w:divBdr>
                    <w:top w:val="none" w:sz="0" w:space="0" w:color="auto"/>
                    <w:left w:val="none" w:sz="0" w:space="0" w:color="auto"/>
                    <w:bottom w:val="none" w:sz="0" w:space="0" w:color="auto"/>
                    <w:right w:val="none" w:sz="0" w:space="0" w:color="auto"/>
                  </w:divBdr>
                  <w:divsChild>
                    <w:div w:id="1710689742">
                      <w:marLeft w:val="0"/>
                      <w:marRight w:val="0"/>
                      <w:marTop w:val="0"/>
                      <w:marBottom w:val="0"/>
                      <w:divBdr>
                        <w:top w:val="none" w:sz="0" w:space="0" w:color="auto"/>
                        <w:left w:val="none" w:sz="0" w:space="0" w:color="auto"/>
                        <w:bottom w:val="none" w:sz="0" w:space="0" w:color="auto"/>
                        <w:right w:val="none" w:sz="0" w:space="0" w:color="auto"/>
                      </w:divBdr>
                    </w:div>
                  </w:divsChild>
                </w:div>
                <w:div w:id="969938324">
                  <w:marLeft w:val="0"/>
                  <w:marRight w:val="0"/>
                  <w:marTop w:val="0"/>
                  <w:marBottom w:val="0"/>
                  <w:divBdr>
                    <w:top w:val="none" w:sz="0" w:space="0" w:color="auto"/>
                    <w:left w:val="none" w:sz="0" w:space="0" w:color="auto"/>
                    <w:bottom w:val="none" w:sz="0" w:space="0" w:color="auto"/>
                    <w:right w:val="none" w:sz="0" w:space="0" w:color="auto"/>
                  </w:divBdr>
                  <w:divsChild>
                    <w:div w:id="921914131">
                      <w:marLeft w:val="0"/>
                      <w:marRight w:val="0"/>
                      <w:marTop w:val="0"/>
                      <w:marBottom w:val="0"/>
                      <w:divBdr>
                        <w:top w:val="none" w:sz="0" w:space="0" w:color="auto"/>
                        <w:left w:val="none" w:sz="0" w:space="0" w:color="auto"/>
                        <w:bottom w:val="none" w:sz="0" w:space="0" w:color="auto"/>
                        <w:right w:val="none" w:sz="0" w:space="0" w:color="auto"/>
                      </w:divBdr>
                    </w:div>
                  </w:divsChild>
                </w:div>
                <w:div w:id="970674625">
                  <w:marLeft w:val="0"/>
                  <w:marRight w:val="0"/>
                  <w:marTop w:val="0"/>
                  <w:marBottom w:val="0"/>
                  <w:divBdr>
                    <w:top w:val="none" w:sz="0" w:space="0" w:color="auto"/>
                    <w:left w:val="none" w:sz="0" w:space="0" w:color="auto"/>
                    <w:bottom w:val="none" w:sz="0" w:space="0" w:color="auto"/>
                    <w:right w:val="none" w:sz="0" w:space="0" w:color="auto"/>
                  </w:divBdr>
                  <w:divsChild>
                    <w:div w:id="1949309371">
                      <w:marLeft w:val="0"/>
                      <w:marRight w:val="0"/>
                      <w:marTop w:val="0"/>
                      <w:marBottom w:val="0"/>
                      <w:divBdr>
                        <w:top w:val="none" w:sz="0" w:space="0" w:color="auto"/>
                        <w:left w:val="none" w:sz="0" w:space="0" w:color="auto"/>
                        <w:bottom w:val="none" w:sz="0" w:space="0" w:color="auto"/>
                        <w:right w:val="none" w:sz="0" w:space="0" w:color="auto"/>
                      </w:divBdr>
                    </w:div>
                  </w:divsChild>
                </w:div>
                <w:div w:id="1015620670">
                  <w:marLeft w:val="0"/>
                  <w:marRight w:val="0"/>
                  <w:marTop w:val="0"/>
                  <w:marBottom w:val="0"/>
                  <w:divBdr>
                    <w:top w:val="none" w:sz="0" w:space="0" w:color="auto"/>
                    <w:left w:val="none" w:sz="0" w:space="0" w:color="auto"/>
                    <w:bottom w:val="none" w:sz="0" w:space="0" w:color="auto"/>
                    <w:right w:val="none" w:sz="0" w:space="0" w:color="auto"/>
                  </w:divBdr>
                  <w:divsChild>
                    <w:div w:id="140928596">
                      <w:marLeft w:val="0"/>
                      <w:marRight w:val="0"/>
                      <w:marTop w:val="0"/>
                      <w:marBottom w:val="0"/>
                      <w:divBdr>
                        <w:top w:val="none" w:sz="0" w:space="0" w:color="auto"/>
                        <w:left w:val="none" w:sz="0" w:space="0" w:color="auto"/>
                        <w:bottom w:val="none" w:sz="0" w:space="0" w:color="auto"/>
                        <w:right w:val="none" w:sz="0" w:space="0" w:color="auto"/>
                      </w:divBdr>
                    </w:div>
                  </w:divsChild>
                </w:div>
                <w:div w:id="1029138553">
                  <w:marLeft w:val="0"/>
                  <w:marRight w:val="0"/>
                  <w:marTop w:val="0"/>
                  <w:marBottom w:val="0"/>
                  <w:divBdr>
                    <w:top w:val="none" w:sz="0" w:space="0" w:color="auto"/>
                    <w:left w:val="none" w:sz="0" w:space="0" w:color="auto"/>
                    <w:bottom w:val="none" w:sz="0" w:space="0" w:color="auto"/>
                    <w:right w:val="none" w:sz="0" w:space="0" w:color="auto"/>
                  </w:divBdr>
                  <w:divsChild>
                    <w:div w:id="1263874083">
                      <w:marLeft w:val="0"/>
                      <w:marRight w:val="0"/>
                      <w:marTop w:val="0"/>
                      <w:marBottom w:val="0"/>
                      <w:divBdr>
                        <w:top w:val="none" w:sz="0" w:space="0" w:color="auto"/>
                        <w:left w:val="none" w:sz="0" w:space="0" w:color="auto"/>
                        <w:bottom w:val="none" w:sz="0" w:space="0" w:color="auto"/>
                        <w:right w:val="none" w:sz="0" w:space="0" w:color="auto"/>
                      </w:divBdr>
                    </w:div>
                  </w:divsChild>
                </w:div>
                <w:div w:id="1051735787">
                  <w:marLeft w:val="0"/>
                  <w:marRight w:val="0"/>
                  <w:marTop w:val="0"/>
                  <w:marBottom w:val="0"/>
                  <w:divBdr>
                    <w:top w:val="none" w:sz="0" w:space="0" w:color="auto"/>
                    <w:left w:val="none" w:sz="0" w:space="0" w:color="auto"/>
                    <w:bottom w:val="none" w:sz="0" w:space="0" w:color="auto"/>
                    <w:right w:val="none" w:sz="0" w:space="0" w:color="auto"/>
                  </w:divBdr>
                  <w:divsChild>
                    <w:div w:id="595601602">
                      <w:marLeft w:val="0"/>
                      <w:marRight w:val="0"/>
                      <w:marTop w:val="0"/>
                      <w:marBottom w:val="0"/>
                      <w:divBdr>
                        <w:top w:val="none" w:sz="0" w:space="0" w:color="auto"/>
                        <w:left w:val="none" w:sz="0" w:space="0" w:color="auto"/>
                        <w:bottom w:val="none" w:sz="0" w:space="0" w:color="auto"/>
                        <w:right w:val="none" w:sz="0" w:space="0" w:color="auto"/>
                      </w:divBdr>
                    </w:div>
                  </w:divsChild>
                </w:div>
                <w:div w:id="1056315864">
                  <w:marLeft w:val="0"/>
                  <w:marRight w:val="0"/>
                  <w:marTop w:val="0"/>
                  <w:marBottom w:val="0"/>
                  <w:divBdr>
                    <w:top w:val="none" w:sz="0" w:space="0" w:color="auto"/>
                    <w:left w:val="none" w:sz="0" w:space="0" w:color="auto"/>
                    <w:bottom w:val="none" w:sz="0" w:space="0" w:color="auto"/>
                    <w:right w:val="none" w:sz="0" w:space="0" w:color="auto"/>
                  </w:divBdr>
                  <w:divsChild>
                    <w:div w:id="1065419734">
                      <w:marLeft w:val="0"/>
                      <w:marRight w:val="0"/>
                      <w:marTop w:val="0"/>
                      <w:marBottom w:val="0"/>
                      <w:divBdr>
                        <w:top w:val="none" w:sz="0" w:space="0" w:color="auto"/>
                        <w:left w:val="none" w:sz="0" w:space="0" w:color="auto"/>
                        <w:bottom w:val="none" w:sz="0" w:space="0" w:color="auto"/>
                        <w:right w:val="none" w:sz="0" w:space="0" w:color="auto"/>
                      </w:divBdr>
                    </w:div>
                  </w:divsChild>
                </w:div>
                <w:div w:id="1129472607">
                  <w:marLeft w:val="0"/>
                  <w:marRight w:val="0"/>
                  <w:marTop w:val="0"/>
                  <w:marBottom w:val="0"/>
                  <w:divBdr>
                    <w:top w:val="none" w:sz="0" w:space="0" w:color="auto"/>
                    <w:left w:val="none" w:sz="0" w:space="0" w:color="auto"/>
                    <w:bottom w:val="none" w:sz="0" w:space="0" w:color="auto"/>
                    <w:right w:val="none" w:sz="0" w:space="0" w:color="auto"/>
                  </w:divBdr>
                  <w:divsChild>
                    <w:div w:id="2044477950">
                      <w:marLeft w:val="0"/>
                      <w:marRight w:val="0"/>
                      <w:marTop w:val="0"/>
                      <w:marBottom w:val="0"/>
                      <w:divBdr>
                        <w:top w:val="none" w:sz="0" w:space="0" w:color="auto"/>
                        <w:left w:val="none" w:sz="0" w:space="0" w:color="auto"/>
                        <w:bottom w:val="none" w:sz="0" w:space="0" w:color="auto"/>
                        <w:right w:val="none" w:sz="0" w:space="0" w:color="auto"/>
                      </w:divBdr>
                    </w:div>
                  </w:divsChild>
                </w:div>
                <w:div w:id="1457286098">
                  <w:marLeft w:val="0"/>
                  <w:marRight w:val="0"/>
                  <w:marTop w:val="0"/>
                  <w:marBottom w:val="0"/>
                  <w:divBdr>
                    <w:top w:val="none" w:sz="0" w:space="0" w:color="auto"/>
                    <w:left w:val="none" w:sz="0" w:space="0" w:color="auto"/>
                    <w:bottom w:val="none" w:sz="0" w:space="0" w:color="auto"/>
                    <w:right w:val="none" w:sz="0" w:space="0" w:color="auto"/>
                  </w:divBdr>
                  <w:divsChild>
                    <w:div w:id="1269855075">
                      <w:marLeft w:val="0"/>
                      <w:marRight w:val="0"/>
                      <w:marTop w:val="0"/>
                      <w:marBottom w:val="0"/>
                      <w:divBdr>
                        <w:top w:val="none" w:sz="0" w:space="0" w:color="auto"/>
                        <w:left w:val="none" w:sz="0" w:space="0" w:color="auto"/>
                        <w:bottom w:val="none" w:sz="0" w:space="0" w:color="auto"/>
                        <w:right w:val="none" w:sz="0" w:space="0" w:color="auto"/>
                      </w:divBdr>
                    </w:div>
                  </w:divsChild>
                </w:div>
                <w:div w:id="1569263562">
                  <w:marLeft w:val="0"/>
                  <w:marRight w:val="0"/>
                  <w:marTop w:val="0"/>
                  <w:marBottom w:val="0"/>
                  <w:divBdr>
                    <w:top w:val="none" w:sz="0" w:space="0" w:color="auto"/>
                    <w:left w:val="none" w:sz="0" w:space="0" w:color="auto"/>
                    <w:bottom w:val="none" w:sz="0" w:space="0" w:color="auto"/>
                    <w:right w:val="none" w:sz="0" w:space="0" w:color="auto"/>
                  </w:divBdr>
                  <w:divsChild>
                    <w:div w:id="1863276">
                      <w:marLeft w:val="0"/>
                      <w:marRight w:val="0"/>
                      <w:marTop w:val="0"/>
                      <w:marBottom w:val="0"/>
                      <w:divBdr>
                        <w:top w:val="none" w:sz="0" w:space="0" w:color="auto"/>
                        <w:left w:val="none" w:sz="0" w:space="0" w:color="auto"/>
                        <w:bottom w:val="none" w:sz="0" w:space="0" w:color="auto"/>
                        <w:right w:val="none" w:sz="0" w:space="0" w:color="auto"/>
                      </w:divBdr>
                    </w:div>
                  </w:divsChild>
                </w:div>
                <w:div w:id="1610039102">
                  <w:marLeft w:val="0"/>
                  <w:marRight w:val="0"/>
                  <w:marTop w:val="0"/>
                  <w:marBottom w:val="0"/>
                  <w:divBdr>
                    <w:top w:val="none" w:sz="0" w:space="0" w:color="auto"/>
                    <w:left w:val="none" w:sz="0" w:space="0" w:color="auto"/>
                    <w:bottom w:val="none" w:sz="0" w:space="0" w:color="auto"/>
                    <w:right w:val="none" w:sz="0" w:space="0" w:color="auto"/>
                  </w:divBdr>
                  <w:divsChild>
                    <w:div w:id="1031151654">
                      <w:marLeft w:val="0"/>
                      <w:marRight w:val="0"/>
                      <w:marTop w:val="0"/>
                      <w:marBottom w:val="0"/>
                      <w:divBdr>
                        <w:top w:val="none" w:sz="0" w:space="0" w:color="auto"/>
                        <w:left w:val="none" w:sz="0" w:space="0" w:color="auto"/>
                        <w:bottom w:val="none" w:sz="0" w:space="0" w:color="auto"/>
                        <w:right w:val="none" w:sz="0" w:space="0" w:color="auto"/>
                      </w:divBdr>
                    </w:div>
                  </w:divsChild>
                </w:div>
                <w:div w:id="1718503773">
                  <w:marLeft w:val="0"/>
                  <w:marRight w:val="0"/>
                  <w:marTop w:val="0"/>
                  <w:marBottom w:val="0"/>
                  <w:divBdr>
                    <w:top w:val="none" w:sz="0" w:space="0" w:color="auto"/>
                    <w:left w:val="none" w:sz="0" w:space="0" w:color="auto"/>
                    <w:bottom w:val="none" w:sz="0" w:space="0" w:color="auto"/>
                    <w:right w:val="none" w:sz="0" w:space="0" w:color="auto"/>
                  </w:divBdr>
                  <w:divsChild>
                    <w:div w:id="828710666">
                      <w:marLeft w:val="0"/>
                      <w:marRight w:val="0"/>
                      <w:marTop w:val="0"/>
                      <w:marBottom w:val="0"/>
                      <w:divBdr>
                        <w:top w:val="none" w:sz="0" w:space="0" w:color="auto"/>
                        <w:left w:val="none" w:sz="0" w:space="0" w:color="auto"/>
                        <w:bottom w:val="none" w:sz="0" w:space="0" w:color="auto"/>
                        <w:right w:val="none" w:sz="0" w:space="0" w:color="auto"/>
                      </w:divBdr>
                    </w:div>
                  </w:divsChild>
                </w:div>
                <w:div w:id="1808156781">
                  <w:marLeft w:val="0"/>
                  <w:marRight w:val="0"/>
                  <w:marTop w:val="0"/>
                  <w:marBottom w:val="0"/>
                  <w:divBdr>
                    <w:top w:val="none" w:sz="0" w:space="0" w:color="auto"/>
                    <w:left w:val="none" w:sz="0" w:space="0" w:color="auto"/>
                    <w:bottom w:val="none" w:sz="0" w:space="0" w:color="auto"/>
                    <w:right w:val="none" w:sz="0" w:space="0" w:color="auto"/>
                  </w:divBdr>
                  <w:divsChild>
                    <w:div w:id="354043148">
                      <w:marLeft w:val="0"/>
                      <w:marRight w:val="0"/>
                      <w:marTop w:val="0"/>
                      <w:marBottom w:val="0"/>
                      <w:divBdr>
                        <w:top w:val="none" w:sz="0" w:space="0" w:color="auto"/>
                        <w:left w:val="none" w:sz="0" w:space="0" w:color="auto"/>
                        <w:bottom w:val="none" w:sz="0" w:space="0" w:color="auto"/>
                        <w:right w:val="none" w:sz="0" w:space="0" w:color="auto"/>
                      </w:divBdr>
                    </w:div>
                  </w:divsChild>
                </w:div>
                <w:div w:id="2016958407">
                  <w:marLeft w:val="0"/>
                  <w:marRight w:val="0"/>
                  <w:marTop w:val="0"/>
                  <w:marBottom w:val="0"/>
                  <w:divBdr>
                    <w:top w:val="none" w:sz="0" w:space="0" w:color="auto"/>
                    <w:left w:val="none" w:sz="0" w:space="0" w:color="auto"/>
                    <w:bottom w:val="none" w:sz="0" w:space="0" w:color="auto"/>
                    <w:right w:val="none" w:sz="0" w:space="0" w:color="auto"/>
                  </w:divBdr>
                  <w:divsChild>
                    <w:div w:id="400494132">
                      <w:marLeft w:val="0"/>
                      <w:marRight w:val="0"/>
                      <w:marTop w:val="0"/>
                      <w:marBottom w:val="0"/>
                      <w:divBdr>
                        <w:top w:val="none" w:sz="0" w:space="0" w:color="auto"/>
                        <w:left w:val="none" w:sz="0" w:space="0" w:color="auto"/>
                        <w:bottom w:val="none" w:sz="0" w:space="0" w:color="auto"/>
                        <w:right w:val="none" w:sz="0" w:space="0" w:color="auto"/>
                      </w:divBdr>
                    </w:div>
                    <w:div w:id="60137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057826">
          <w:marLeft w:val="0"/>
          <w:marRight w:val="0"/>
          <w:marTop w:val="0"/>
          <w:marBottom w:val="0"/>
          <w:divBdr>
            <w:top w:val="none" w:sz="0" w:space="0" w:color="auto"/>
            <w:left w:val="none" w:sz="0" w:space="0" w:color="auto"/>
            <w:bottom w:val="none" w:sz="0" w:space="0" w:color="auto"/>
            <w:right w:val="none" w:sz="0" w:space="0" w:color="auto"/>
          </w:divBdr>
        </w:div>
        <w:div w:id="788668546">
          <w:marLeft w:val="0"/>
          <w:marRight w:val="0"/>
          <w:marTop w:val="0"/>
          <w:marBottom w:val="0"/>
          <w:divBdr>
            <w:top w:val="none" w:sz="0" w:space="0" w:color="auto"/>
            <w:left w:val="none" w:sz="0" w:space="0" w:color="auto"/>
            <w:bottom w:val="none" w:sz="0" w:space="0" w:color="auto"/>
            <w:right w:val="none" w:sz="0" w:space="0" w:color="auto"/>
          </w:divBdr>
        </w:div>
        <w:div w:id="1012102029">
          <w:marLeft w:val="0"/>
          <w:marRight w:val="0"/>
          <w:marTop w:val="0"/>
          <w:marBottom w:val="0"/>
          <w:divBdr>
            <w:top w:val="none" w:sz="0" w:space="0" w:color="auto"/>
            <w:left w:val="none" w:sz="0" w:space="0" w:color="auto"/>
            <w:bottom w:val="none" w:sz="0" w:space="0" w:color="auto"/>
            <w:right w:val="none" w:sz="0" w:space="0" w:color="auto"/>
          </w:divBdr>
        </w:div>
      </w:divsChild>
    </w:div>
    <w:div w:id="1573731826">
      <w:bodyDiv w:val="1"/>
      <w:marLeft w:val="0"/>
      <w:marRight w:val="0"/>
      <w:marTop w:val="0"/>
      <w:marBottom w:val="0"/>
      <w:divBdr>
        <w:top w:val="none" w:sz="0" w:space="0" w:color="auto"/>
        <w:left w:val="none" w:sz="0" w:space="0" w:color="auto"/>
        <w:bottom w:val="none" w:sz="0" w:space="0" w:color="auto"/>
        <w:right w:val="none" w:sz="0" w:space="0" w:color="auto"/>
      </w:divBdr>
      <w:divsChild>
        <w:div w:id="436172628">
          <w:marLeft w:val="0"/>
          <w:marRight w:val="0"/>
          <w:marTop w:val="0"/>
          <w:marBottom w:val="0"/>
          <w:divBdr>
            <w:top w:val="none" w:sz="0" w:space="0" w:color="auto"/>
            <w:left w:val="none" w:sz="0" w:space="0" w:color="auto"/>
            <w:bottom w:val="none" w:sz="0" w:space="0" w:color="auto"/>
            <w:right w:val="none" w:sz="0" w:space="0" w:color="auto"/>
          </w:divBdr>
          <w:divsChild>
            <w:div w:id="173233102">
              <w:marLeft w:val="0"/>
              <w:marRight w:val="0"/>
              <w:marTop w:val="0"/>
              <w:marBottom w:val="0"/>
              <w:divBdr>
                <w:top w:val="none" w:sz="0" w:space="0" w:color="auto"/>
                <w:left w:val="none" w:sz="0" w:space="0" w:color="auto"/>
                <w:bottom w:val="none" w:sz="0" w:space="0" w:color="auto"/>
                <w:right w:val="none" w:sz="0" w:space="0" w:color="auto"/>
              </w:divBdr>
            </w:div>
            <w:div w:id="789471640">
              <w:marLeft w:val="0"/>
              <w:marRight w:val="0"/>
              <w:marTop w:val="0"/>
              <w:marBottom w:val="0"/>
              <w:divBdr>
                <w:top w:val="none" w:sz="0" w:space="0" w:color="auto"/>
                <w:left w:val="none" w:sz="0" w:space="0" w:color="auto"/>
                <w:bottom w:val="none" w:sz="0" w:space="0" w:color="auto"/>
                <w:right w:val="none" w:sz="0" w:space="0" w:color="auto"/>
              </w:divBdr>
            </w:div>
          </w:divsChild>
        </w:div>
        <w:div w:id="446198864">
          <w:marLeft w:val="0"/>
          <w:marRight w:val="0"/>
          <w:marTop w:val="0"/>
          <w:marBottom w:val="0"/>
          <w:divBdr>
            <w:top w:val="none" w:sz="0" w:space="0" w:color="auto"/>
            <w:left w:val="none" w:sz="0" w:space="0" w:color="auto"/>
            <w:bottom w:val="none" w:sz="0" w:space="0" w:color="auto"/>
            <w:right w:val="none" w:sz="0" w:space="0" w:color="auto"/>
          </w:divBdr>
          <w:divsChild>
            <w:div w:id="1644389487">
              <w:marLeft w:val="0"/>
              <w:marRight w:val="0"/>
              <w:marTop w:val="0"/>
              <w:marBottom w:val="0"/>
              <w:divBdr>
                <w:top w:val="none" w:sz="0" w:space="0" w:color="auto"/>
                <w:left w:val="none" w:sz="0" w:space="0" w:color="auto"/>
                <w:bottom w:val="none" w:sz="0" w:space="0" w:color="auto"/>
                <w:right w:val="none" w:sz="0" w:space="0" w:color="auto"/>
              </w:divBdr>
            </w:div>
          </w:divsChild>
        </w:div>
        <w:div w:id="495338276">
          <w:marLeft w:val="0"/>
          <w:marRight w:val="0"/>
          <w:marTop w:val="0"/>
          <w:marBottom w:val="0"/>
          <w:divBdr>
            <w:top w:val="none" w:sz="0" w:space="0" w:color="auto"/>
            <w:left w:val="none" w:sz="0" w:space="0" w:color="auto"/>
            <w:bottom w:val="none" w:sz="0" w:space="0" w:color="auto"/>
            <w:right w:val="none" w:sz="0" w:space="0" w:color="auto"/>
          </w:divBdr>
          <w:divsChild>
            <w:div w:id="223805641">
              <w:marLeft w:val="0"/>
              <w:marRight w:val="0"/>
              <w:marTop w:val="0"/>
              <w:marBottom w:val="0"/>
              <w:divBdr>
                <w:top w:val="none" w:sz="0" w:space="0" w:color="auto"/>
                <w:left w:val="none" w:sz="0" w:space="0" w:color="auto"/>
                <w:bottom w:val="none" w:sz="0" w:space="0" w:color="auto"/>
                <w:right w:val="none" w:sz="0" w:space="0" w:color="auto"/>
              </w:divBdr>
            </w:div>
          </w:divsChild>
        </w:div>
        <w:div w:id="618998618">
          <w:marLeft w:val="0"/>
          <w:marRight w:val="0"/>
          <w:marTop w:val="0"/>
          <w:marBottom w:val="0"/>
          <w:divBdr>
            <w:top w:val="none" w:sz="0" w:space="0" w:color="auto"/>
            <w:left w:val="none" w:sz="0" w:space="0" w:color="auto"/>
            <w:bottom w:val="none" w:sz="0" w:space="0" w:color="auto"/>
            <w:right w:val="none" w:sz="0" w:space="0" w:color="auto"/>
          </w:divBdr>
          <w:divsChild>
            <w:div w:id="1886797656">
              <w:marLeft w:val="0"/>
              <w:marRight w:val="0"/>
              <w:marTop w:val="0"/>
              <w:marBottom w:val="0"/>
              <w:divBdr>
                <w:top w:val="none" w:sz="0" w:space="0" w:color="auto"/>
                <w:left w:val="none" w:sz="0" w:space="0" w:color="auto"/>
                <w:bottom w:val="none" w:sz="0" w:space="0" w:color="auto"/>
                <w:right w:val="none" w:sz="0" w:space="0" w:color="auto"/>
              </w:divBdr>
            </w:div>
          </w:divsChild>
        </w:div>
        <w:div w:id="700320579">
          <w:marLeft w:val="0"/>
          <w:marRight w:val="0"/>
          <w:marTop w:val="0"/>
          <w:marBottom w:val="0"/>
          <w:divBdr>
            <w:top w:val="none" w:sz="0" w:space="0" w:color="auto"/>
            <w:left w:val="none" w:sz="0" w:space="0" w:color="auto"/>
            <w:bottom w:val="none" w:sz="0" w:space="0" w:color="auto"/>
            <w:right w:val="none" w:sz="0" w:space="0" w:color="auto"/>
          </w:divBdr>
          <w:divsChild>
            <w:div w:id="1487630595">
              <w:marLeft w:val="0"/>
              <w:marRight w:val="0"/>
              <w:marTop w:val="0"/>
              <w:marBottom w:val="0"/>
              <w:divBdr>
                <w:top w:val="none" w:sz="0" w:space="0" w:color="auto"/>
                <w:left w:val="none" w:sz="0" w:space="0" w:color="auto"/>
                <w:bottom w:val="none" w:sz="0" w:space="0" w:color="auto"/>
                <w:right w:val="none" w:sz="0" w:space="0" w:color="auto"/>
              </w:divBdr>
            </w:div>
          </w:divsChild>
        </w:div>
        <w:div w:id="731729483">
          <w:marLeft w:val="0"/>
          <w:marRight w:val="0"/>
          <w:marTop w:val="0"/>
          <w:marBottom w:val="0"/>
          <w:divBdr>
            <w:top w:val="none" w:sz="0" w:space="0" w:color="auto"/>
            <w:left w:val="none" w:sz="0" w:space="0" w:color="auto"/>
            <w:bottom w:val="none" w:sz="0" w:space="0" w:color="auto"/>
            <w:right w:val="none" w:sz="0" w:space="0" w:color="auto"/>
          </w:divBdr>
          <w:divsChild>
            <w:div w:id="107747918">
              <w:marLeft w:val="0"/>
              <w:marRight w:val="0"/>
              <w:marTop w:val="0"/>
              <w:marBottom w:val="0"/>
              <w:divBdr>
                <w:top w:val="none" w:sz="0" w:space="0" w:color="auto"/>
                <w:left w:val="none" w:sz="0" w:space="0" w:color="auto"/>
                <w:bottom w:val="none" w:sz="0" w:space="0" w:color="auto"/>
                <w:right w:val="none" w:sz="0" w:space="0" w:color="auto"/>
              </w:divBdr>
            </w:div>
          </w:divsChild>
        </w:div>
        <w:div w:id="732779499">
          <w:marLeft w:val="0"/>
          <w:marRight w:val="0"/>
          <w:marTop w:val="0"/>
          <w:marBottom w:val="0"/>
          <w:divBdr>
            <w:top w:val="none" w:sz="0" w:space="0" w:color="auto"/>
            <w:left w:val="none" w:sz="0" w:space="0" w:color="auto"/>
            <w:bottom w:val="none" w:sz="0" w:space="0" w:color="auto"/>
            <w:right w:val="none" w:sz="0" w:space="0" w:color="auto"/>
          </w:divBdr>
          <w:divsChild>
            <w:div w:id="1673144963">
              <w:marLeft w:val="0"/>
              <w:marRight w:val="0"/>
              <w:marTop w:val="0"/>
              <w:marBottom w:val="0"/>
              <w:divBdr>
                <w:top w:val="none" w:sz="0" w:space="0" w:color="auto"/>
                <w:left w:val="none" w:sz="0" w:space="0" w:color="auto"/>
                <w:bottom w:val="none" w:sz="0" w:space="0" w:color="auto"/>
                <w:right w:val="none" w:sz="0" w:space="0" w:color="auto"/>
              </w:divBdr>
            </w:div>
            <w:div w:id="1715498476">
              <w:marLeft w:val="0"/>
              <w:marRight w:val="0"/>
              <w:marTop w:val="0"/>
              <w:marBottom w:val="0"/>
              <w:divBdr>
                <w:top w:val="none" w:sz="0" w:space="0" w:color="auto"/>
                <w:left w:val="none" w:sz="0" w:space="0" w:color="auto"/>
                <w:bottom w:val="none" w:sz="0" w:space="0" w:color="auto"/>
                <w:right w:val="none" w:sz="0" w:space="0" w:color="auto"/>
              </w:divBdr>
            </w:div>
          </w:divsChild>
        </w:div>
        <w:div w:id="852376793">
          <w:marLeft w:val="0"/>
          <w:marRight w:val="0"/>
          <w:marTop w:val="0"/>
          <w:marBottom w:val="0"/>
          <w:divBdr>
            <w:top w:val="none" w:sz="0" w:space="0" w:color="auto"/>
            <w:left w:val="none" w:sz="0" w:space="0" w:color="auto"/>
            <w:bottom w:val="none" w:sz="0" w:space="0" w:color="auto"/>
            <w:right w:val="none" w:sz="0" w:space="0" w:color="auto"/>
          </w:divBdr>
          <w:divsChild>
            <w:div w:id="2117476886">
              <w:marLeft w:val="0"/>
              <w:marRight w:val="0"/>
              <w:marTop w:val="0"/>
              <w:marBottom w:val="0"/>
              <w:divBdr>
                <w:top w:val="none" w:sz="0" w:space="0" w:color="auto"/>
                <w:left w:val="none" w:sz="0" w:space="0" w:color="auto"/>
                <w:bottom w:val="none" w:sz="0" w:space="0" w:color="auto"/>
                <w:right w:val="none" w:sz="0" w:space="0" w:color="auto"/>
              </w:divBdr>
            </w:div>
          </w:divsChild>
        </w:div>
        <w:div w:id="875234050">
          <w:marLeft w:val="0"/>
          <w:marRight w:val="0"/>
          <w:marTop w:val="0"/>
          <w:marBottom w:val="0"/>
          <w:divBdr>
            <w:top w:val="none" w:sz="0" w:space="0" w:color="auto"/>
            <w:left w:val="none" w:sz="0" w:space="0" w:color="auto"/>
            <w:bottom w:val="none" w:sz="0" w:space="0" w:color="auto"/>
            <w:right w:val="none" w:sz="0" w:space="0" w:color="auto"/>
          </w:divBdr>
          <w:divsChild>
            <w:div w:id="1091587415">
              <w:marLeft w:val="0"/>
              <w:marRight w:val="0"/>
              <w:marTop w:val="0"/>
              <w:marBottom w:val="0"/>
              <w:divBdr>
                <w:top w:val="none" w:sz="0" w:space="0" w:color="auto"/>
                <w:left w:val="none" w:sz="0" w:space="0" w:color="auto"/>
                <w:bottom w:val="none" w:sz="0" w:space="0" w:color="auto"/>
                <w:right w:val="none" w:sz="0" w:space="0" w:color="auto"/>
              </w:divBdr>
            </w:div>
          </w:divsChild>
        </w:div>
        <w:div w:id="1315573480">
          <w:marLeft w:val="0"/>
          <w:marRight w:val="0"/>
          <w:marTop w:val="0"/>
          <w:marBottom w:val="0"/>
          <w:divBdr>
            <w:top w:val="none" w:sz="0" w:space="0" w:color="auto"/>
            <w:left w:val="none" w:sz="0" w:space="0" w:color="auto"/>
            <w:bottom w:val="none" w:sz="0" w:space="0" w:color="auto"/>
            <w:right w:val="none" w:sz="0" w:space="0" w:color="auto"/>
          </w:divBdr>
          <w:divsChild>
            <w:div w:id="941373809">
              <w:marLeft w:val="0"/>
              <w:marRight w:val="0"/>
              <w:marTop w:val="0"/>
              <w:marBottom w:val="0"/>
              <w:divBdr>
                <w:top w:val="none" w:sz="0" w:space="0" w:color="auto"/>
                <w:left w:val="none" w:sz="0" w:space="0" w:color="auto"/>
                <w:bottom w:val="none" w:sz="0" w:space="0" w:color="auto"/>
                <w:right w:val="none" w:sz="0" w:space="0" w:color="auto"/>
              </w:divBdr>
            </w:div>
          </w:divsChild>
        </w:div>
        <w:div w:id="1427922020">
          <w:marLeft w:val="0"/>
          <w:marRight w:val="0"/>
          <w:marTop w:val="0"/>
          <w:marBottom w:val="0"/>
          <w:divBdr>
            <w:top w:val="none" w:sz="0" w:space="0" w:color="auto"/>
            <w:left w:val="none" w:sz="0" w:space="0" w:color="auto"/>
            <w:bottom w:val="none" w:sz="0" w:space="0" w:color="auto"/>
            <w:right w:val="none" w:sz="0" w:space="0" w:color="auto"/>
          </w:divBdr>
          <w:divsChild>
            <w:div w:id="920219671">
              <w:marLeft w:val="0"/>
              <w:marRight w:val="0"/>
              <w:marTop w:val="0"/>
              <w:marBottom w:val="0"/>
              <w:divBdr>
                <w:top w:val="none" w:sz="0" w:space="0" w:color="auto"/>
                <w:left w:val="none" w:sz="0" w:space="0" w:color="auto"/>
                <w:bottom w:val="none" w:sz="0" w:space="0" w:color="auto"/>
                <w:right w:val="none" w:sz="0" w:space="0" w:color="auto"/>
              </w:divBdr>
            </w:div>
          </w:divsChild>
        </w:div>
        <w:div w:id="1465345627">
          <w:marLeft w:val="0"/>
          <w:marRight w:val="0"/>
          <w:marTop w:val="0"/>
          <w:marBottom w:val="0"/>
          <w:divBdr>
            <w:top w:val="none" w:sz="0" w:space="0" w:color="auto"/>
            <w:left w:val="none" w:sz="0" w:space="0" w:color="auto"/>
            <w:bottom w:val="none" w:sz="0" w:space="0" w:color="auto"/>
            <w:right w:val="none" w:sz="0" w:space="0" w:color="auto"/>
          </w:divBdr>
          <w:divsChild>
            <w:div w:id="183129877">
              <w:marLeft w:val="0"/>
              <w:marRight w:val="0"/>
              <w:marTop w:val="0"/>
              <w:marBottom w:val="0"/>
              <w:divBdr>
                <w:top w:val="none" w:sz="0" w:space="0" w:color="auto"/>
                <w:left w:val="none" w:sz="0" w:space="0" w:color="auto"/>
                <w:bottom w:val="none" w:sz="0" w:space="0" w:color="auto"/>
                <w:right w:val="none" w:sz="0" w:space="0" w:color="auto"/>
              </w:divBdr>
            </w:div>
          </w:divsChild>
        </w:div>
        <w:div w:id="1605965834">
          <w:marLeft w:val="0"/>
          <w:marRight w:val="0"/>
          <w:marTop w:val="0"/>
          <w:marBottom w:val="0"/>
          <w:divBdr>
            <w:top w:val="none" w:sz="0" w:space="0" w:color="auto"/>
            <w:left w:val="none" w:sz="0" w:space="0" w:color="auto"/>
            <w:bottom w:val="none" w:sz="0" w:space="0" w:color="auto"/>
            <w:right w:val="none" w:sz="0" w:space="0" w:color="auto"/>
          </w:divBdr>
          <w:divsChild>
            <w:div w:id="499126589">
              <w:marLeft w:val="0"/>
              <w:marRight w:val="0"/>
              <w:marTop w:val="0"/>
              <w:marBottom w:val="0"/>
              <w:divBdr>
                <w:top w:val="none" w:sz="0" w:space="0" w:color="auto"/>
                <w:left w:val="none" w:sz="0" w:space="0" w:color="auto"/>
                <w:bottom w:val="none" w:sz="0" w:space="0" w:color="auto"/>
                <w:right w:val="none" w:sz="0" w:space="0" w:color="auto"/>
              </w:divBdr>
            </w:div>
            <w:div w:id="1804227359">
              <w:marLeft w:val="0"/>
              <w:marRight w:val="0"/>
              <w:marTop w:val="0"/>
              <w:marBottom w:val="0"/>
              <w:divBdr>
                <w:top w:val="none" w:sz="0" w:space="0" w:color="auto"/>
                <w:left w:val="none" w:sz="0" w:space="0" w:color="auto"/>
                <w:bottom w:val="none" w:sz="0" w:space="0" w:color="auto"/>
                <w:right w:val="none" w:sz="0" w:space="0" w:color="auto"/>
              </w:divBdr>
            </w:div>
          </w:divsChild>
        </w:div>
        <w:div w:id="1621034272">
          <w:marLeft w:val="0"/>
          <w:marRight w:val="0"/>
          <w:marTop w:val="0"/>
          <w:marBottom w:val="0"/>
          <w:divBdr>
            <w:top w:val="none" w:sz="0" w:space="0" w:color="auto"/>
            <w:left w:val="none" w:sz="0" w:space="0" w:color="auto"/>
            <w:bottom w:val="none" w:sz="0" w:space="0" w:color="auto"/>
            <w:right w:val="none" w:sz="0" w:space="0" w:color="auto"/>
          </w:divBdr>
          <w:divsChild>
            <w:div w:id="2035575694">
              <w:marLeft w:val="0"/>
              <w:marRight w:val="0"/>
              <w:marTop w:val="0"/>
              <w:marBottom w:val="0"/>
              <w:divBdr>
                <w:top w:val="none" w:sz="0" w:space="0" w:color="auto"/>
                <w:left w:val="none" w:sz="0" w:space="0" w:color="auto"/>
                <w:bottom w:val="none" w:sz="0" w:space="0" w:color="auto"/>
                <w:right w:val="none" w:sz="0" w:space="0" w:color="auto"/>
              </w:divBdr>
            </w:div>
          </w:divsChild>
        </w:div>
        <w:div w:id="1648241029">
          <w:marLeft w:val="0"/>
          <w:marRight w:val="0"/>
          <w:marTop w:val="0"/>
          <w:marBottom w:val="0"/>
          <w:divBdr>
            <w:top w:val="none" w:sz="0" w:space="0" w:color="auto"/>
            <w:left w:val="none" w:sz="0" w:space="0" w:color="auto"/>
            <w:bottom w:val="none" w:sz="0" w:space="0" w:color="auto"/>
            <w:right w:val="none" w:sz="0" w:space="0" w:color="auto"/>
          </w:divBdr>
          <w:divsChild>
            <w:div w:id="544829464">
              <w:marLeft w:val="0"/>
              <w:marRight w:val="0"/>
              <w:marTop w:val="0"/>
              <w:marBottom w:val="0"/>
              <w:divBdr>
                <w:top w:val="none" w:sz="0" w:space="0" w:color="auto"/>
                <w:left w:val="none" w:sz="0" w:space="0" w:color="auto"/>
                <w:bottom w:val="none" w:sz="0" w:space="0" w:color="auto"/>
                <w:right w:val="none" w:sz="0" w:space="0" w:color="auto"/>
              </w:divBdr>
            </w:div>
          </w:divsChild>
        </w:div>
        <w:div w:id="1915891815">
          <w:marLeft w:val="0"/>
          <w:marRight w:val="0"/>
          <w:marTop w:val="0"/>
          <w:marBottom w:val="0"/>
          <w:divBdr>
            <w:top w:val="none" w:sz="0" w:space="0" w:color="auto"/>
            <w:left w:val="none" w:sz="0" w:space="0" w:color="auto"/>
            <w:bottom w:val="none" w:sz="0" w:space="0" w:color="auto"/>
            <w:right w:val="none" w:sz="0" w:space="0" w:color="auto"/>
          </w:divBdr>
          <w:divsChild>
            <w:div w:id="1200043885">
              <w:marLeft w:val="0"/>
              <w:marRight w:val="0"/>
              <w:marTop w:val="0"/>
              <w:marBottom w:val="0"/>
              <w:divBdr>
                <w:top w:val="none" w:sz="0" w:space="0" w:color="auto"/>
                <w:left w:val="none" w:sz="0" w:space="0" w:color="auto"/>
                <w:bottom w:val="none" w:sz="0" w:space="0" w:color="auto"/>
                <w:right w:val="none" w:sz="0" w:space="0" w:color="auto"/>
              </w:divBdr>
            </w:div>
          </w:divsChild>
        </w:div>
        <w:div w:id="1987389220">
          <w:marLeft w:val="0"/>
          <w:marRight w:val="0"/>
          <w:marTop w:val="0"/>
          <w:marBottom w:val="0"/>
          <w:divBdr>
            <w:top w:val="none" w:sz="0" w:space="0" w:color="auto"/>
            <w:left w:val="none" w:sz="0" w:space="0" w:color="auto"/>
            <w:bottom w:val="none" w:sz="0" w:space="0" w:color="auto"/>
            <w:right w:val="none" w:sz="0" w:space="0" w:color="auto"/>
          </w:divBdr>
          <w:divsChild>
            <w:div w:id="1426998687">
              <w:marLeft w:val="0"/>
              <w:marRight w:val="0"/>
              <w:marTop w:val="0"/>
              <w:marBottom w:val="0"/>
              <w:divBdr>
                <w:top w:val="none" w:sz="0" w:space="0" w:color="auto"/>
                <w:left w:val="none" w:sz="0" w:space="0" w:color="auto"/>
                <w:bottom w:val="none" w:sz="0" w:space="0" w:color="auto"/>
                <w:right w:val="none" w:sz="0" w:space="0" w:color="auto"/>
              </w:divBdr>
            </w:div>
          </w:divsChild>
        </w:div>
        <w:div w:id="1995453372">
          <w:marLeft w:val="0"/>
          <w:marRight w:val="0"/>
          <w:marTop w:val="0"/>
          <w:marBottom w:val="0"/>
          <w:divBdr>
            <w:top w:val="none" w:sz="0" w:space="0" w:color="auto"/>
            <w:left w:val="none" w:sz="0" w:space="0" w:color="auto"/>
            <w:bottom w:val="none" w:sz="0" w:space="0" w:color="auto"/>
            <w:right w:val="none" w:sz="0" w:space="0" w:color="auto"/>
          </w:divBdr>
          <w:divsChild>
            <w:div w:id="1215890769">
              <w:marLeft w:val="0"/>
              <w:marRight w:val="0"/>
              <w:marTop w:val="0"/>
              <w:marBottom w:val="0"/>
              <w:divBdr>
                <w:top w:val="none" w:sz="0" w:space="0" w:color="auto"/>
                <w:left w:val="none" w:sz="0" w:space="0" w:color="auto"/>
                <w:bottom w:val="none" w:sz="0" w:space="0" w:color="auto"/>
                <w:right w:val="none" w:sz="0" w:space="0" w:color="auto"/>
              </w:divBdr>
            </w:div>
          </w:divsChild>
        </w:div>
        <w:div w:id="2082752167">
          <w:marLeft w:val="0"/>
          <w:marRight w:val="0"/>
          <w:marTop w:val="0"/>
          <w:marBottom w:val="0"/>
          <w:divBdr>
            <w:top w:val="none" w:sz="0" w:space="0" w:color="auto"/>
            <w:left w:val="none" w:sz="0" w:space="0" w:color="auto"/>
            <w:bottom w:val="none" w:sz="0" w:space="0" w:color="auto"/>
            <w:right w:val="none" w:sz="0" w:space="0" w:color="auto"/>
          </w:divBdr>
          <w:divsChild>
            <w:div w:id="3386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C9701453-34C6-9A4D-91CC-FE5E6FA51487}">
    <t:Anchor>
      <t:Comment id="672171960"/>
    </t:Anchor>
    <t:History>
      <t:Event id="{B65A1CAF-1CC1-894E-BBC2-FB136867CE52}" time="2023-05-18T10:17:12.387Z">
        <t:Attribution userId="S::guy.goodwin@compasspathways.com::17c79ecf-f915-4302-bf4e-b2954bcb199f" userProvider="AD" userName="Guy Goodwin"/>
        <t:Anchor>
          <t:Comment id="672171960"/>
        </t:Anchor>
        <t:Create/>
      </t:Event>
      <t:Event id="{4D39B4A3-BE28-9C4D-886E-E6EA818ED817}" time="2023-05-18T10:17:12.387Z">
        <t:Attribution userId="S::guy.goodwin@compasspathways.com::17c79ecf-f915-4302-bf4e-b2954bcb199f" userProvider="AD" userName="Guy Goodwin"/>
        <t:Anchor>
          <t:Comment id="672171960"/>
        </t:Anchor>
        <t:Assign userId="S::Megan.Croal@compasspathways.com::f9d590ee-bd9b-4306-8f74-1e186e42c115" userProvider="AD" userName="Megan Croal"/>
      </t:Event>
      <t:Event id="{A8243514-C7B9-A742-83D2-99000F47F0EA}" time="2023-05-18T10:17:12.387Z">
        <t:Attribution userId="S::guy.goodwin@compasspathways.com::17c79ecf-f915-4302-bf4e-b2954bcb199f" userProvider="AD" userName="Guy Goodwin"/>
        <t:Anchor>
          <t:Comment id="672171960"/>
        </t:Anchor>
        <t:SetTitle title="@Megan Croal @Hollie Simmons Cohen’s d for these variables too please (as requested by refere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Flow_SignoffStatus xmlns="44505559-9404-4b5e-85c1-00b06c1b87ac" xsi:nil="true"/>
    <lcf76f155ced4ddcb4097134ff3c332f xmlns="44505559-9404-4b5e-85c1-00b06c1b87ac">
      <Terms xmlns="http://schemas.microsoft.com/office/infopath/2007/PartnerControls"/>
    </lcf76f155ced4ddcb4097134ff3c332f>
    <TaxCatchAll xmlns="29b0d73b-c1f5-4bbd-9ae5-eb3571997e0f" xsi:nil="true"/>
    <_ip_UnifiedCompliancePolicyUIAction xmlns="http://schemas.microsoft.com/sharepoint/v3" xsi:nil="true"/>
    <_ip_UnifiedCompliancePolicyProperties xmlns="http://schemas.microsoft.com/sharepoint/v3" xsi:nil="true"/>
    <SharedWithUsers xmlns="29b0d73b-c1f5-4bbd-9ae5-eb3571997e0f">
      <UserInfo>
        <DisplayName>Guy Goodwin</DisplayName>
        <AccountId>57</AccountId>
        <AccountType/>
      </UserInfo>
      <UserInfo>
        <DisplayName>Sunil Mistry</DisplayName>
        <AccountId>27</AccountId>
        <AccountType/>
      </UserInfo>
      <UserInfo>
        <DisplayName>Anand Mattai</DisplayName>
        <AccountId>19</AccountId>
        <AccountType/>
      </UserInfo>
      <UserInfo>
        <DisplayName>Joyce Tsai</DisplayName>
        <AccountId>25</AccountId>
        <AccountType/>
      </UserInfo>
      <UserInfo>
        <DisplayName>Megan Croal</DisplayName>
        <AccountId>83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F43694882A024D8ED1B3ECBA67C124" ma:contentTypeVersion="20" ma:contentTypeDescription="Create a new document." ma:contentTypeScope="" ma:versionID="2285c5227cfae143eab9f85c116c6c0e">
  <xsd:schema xmlns:xsd="http://www.w3.org/2001/XMLSchema" xmlns:xs="http://www.w3.org/2001/XMLSchema" xmlns:p="http://schemas.microsoft.com/office/2006/metadata/properties" xmlns:ns1="http://schemas.microsoft.com/sharepoint/v3" xmlns:ns2="44505559-9404-4b5e-85c1-00b06c1b87ac" xmlns:ns3="29b0d73b-c1f5-4bbd-9ae5-eb3571997e0f" targetNamespace="http://schemas.microsoft.com/office/2006/metadata/properties" ma:root="true" ma:fieldsID="b5b7165688536986595da384f5d51f7b" ns1:_="" ns2:_="" ns3:_="">
    <xsd:import namespace="http://schemas.microsoft.com/sharepoint/v3"/>
    <xsd:import namespace="44505559-9404-4b5e-85c1-00b06c1b87ac"/>
    <xsd:import namespace="29b0d73b-c1f5-4bbd-9ae5-eb3571997e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1:_ip_UnifiedCompliancePolicyProperties" minOccurs="0"/>
                <xsd:element ref="ns1:_ip_UnifiedCompliancePolicyUIAction"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5559-9404-4b5e-85c1-00b06c1b87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64f75a-e330-480e-9f06-fb9dd3603c9f"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0d73b-c1f5-4bbd-9ae5-eb3571997e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0eb222c-6d64-422d-94cf-d10473ed0d48}" ma:internalName="TaxCatchAll" ma:showField="CatchAllData" ma:web="29b0d73b-c1f5-4bbd-9ae5-eb3571997e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6D4E76-286A-40A0-965B-965F0AF905A8}">
  <ds:schemaRefs>
    <ds:schemaRef ds:uri="http://schemas.openxmlformats.org/officeDocument/2006/bibliography"/>
  </ds:schemaRefs>
</ds:datastoreItem>
</file>

<file path=customXml/itemProps2.xml><?xml version="1.0" encoding="utf-8"?>
<ds:datastoreItem xmlns:ds="http://schemas.openxmlformats.org/officeDocument/2006/customXml" ds:itemID="{376A0AFD-F15F-4237-A4D8-8758537FCA9A}">
  <ds:schemaRefs>
    <ds:schemaRef ds:uri="http://purl.org/dc/dcmitype/"/>
    <ds:schemaRef ds:uri="29b0d73b-c1f5-4bbd-9ae5-eb3571997e0f"/>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44505559-9404-4b5e-85c1-00b06c1b87ac"/>
    <ds:schemaRef ds:uri="http://schemas.microsoft.com/office/2006/metadata/properties"/>
    <ds:schemaRef ds:uri="http://schemas.microsoft.com/sharepoint/v3"/>
    <ds:schemaRef ds:uri="http://www.w3.org/XML/1998/namespace"/>
    <ds:schemaRef ds:uri="http://purl.org/dc/terms/"/>
  </ds:schemaRefs>
</ds:datastoreItem>
</file>

<file path=customXml/itemProps3.xml><?xml version="1.0" encoding="utf-8"?>
<ds:datastoreItem xmlns:ds="http://schemas.openxmlformats.org/officeDocument/2006/customXml" ds:itemID="{0E1FBA99-1518-417F-A0B8-82A98709E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505559-9404-4b5e-85c1-00b06c1b87ac"/>
    <ds:schemaRef ds:uri="29b0d73b-c1f5-4bbd-9ae5-eb3571997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19554C-E6B5-4398-8FE0-A020B00E2B05}">
  <ds:schemaRefs>
    <ds:schemaRef ds:uri="http://schemas.microsoft.com/sharepoint/v3/contenttype/forms"/>
  </ds:schemaRefs>
</ds:datastoreItem>
</file>

<file path=docMetadata/LabelInfo.xml><?xml version="1.0" encoding="utf-8"?>
<clbl:labelList xmlns:clbl="http://schemas.microsoft.com/office/2020/mipLabelMetadata">
  <clbl:label id="{b94a191d-ccb5-4154-868e-9dcbcb3e1412}" enabled="0" method="" siteId="{b94a191d-ccb5-4154-868e-9dcbcb3e1412}" removed="1"/>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2517</Words>
  <Characters>14348</Characters>
  <Application>Microsoft Office Word</Application>
  <DocSecurity>0</DocSecurity>
  <Lines>119</Lines>
  <Paragraphs>33</Paragraphs>
  <ScaleCrop>false</ScaleCrop>
  <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Croal</dc:creator>
  <cp:keywords/>
  <dc:description/>
  <cp:lastModifiedBy>Megan Croal</cp:lastModifiedBy>
  <cp:revision>2</cp:revision>
  <cp:lastPrinted>2023-06-12T10:02:00Z</cp:lastPrinted>
  <dcterms:created xsi:type="dcterms:W3CDTF">2023-06-13T07:40:00Z</dcterms:created>
  <dcterms:modified xsi:type="dcterms:W3CDTF">2023-06-13T07:40:00Z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0x0101009AF43694882A024D8ED1B3ECBA67C124</vt:lpwstr>
  </property>
  <property fmtid="{D5CDD505-2E9C-101B-9397-08002B2CF9AE}" pid="3" name="MediaServiceImageTags">
    <vt:lpwstr/>
  </property>
</Properties>
</file>