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A30F3" w14:textId="51948401" w:rsidR="00787A1C" w:rsidRDefault="00787A1C" w:rsidP="00787A1C">
      <w:pPr>
        <w:spacing w:line="360" w:lineRule="auto"/>
        <w:jc w:val="center"/>
        <w:rPr>
          <w:rFonts w:cstheme="minorHAnsi"/>
          <w:b/>
          <w:bCs/>
        </w:rPr>
      </w:pPr>
      <w:r w:rsidRPr="00787A1C">
        <w:rPr>
          <w:rFonts w:cstheme="minorHAnsi"/>
          <w:b/>
          <w:bCs/>
        </w:rPr>
        <w:t>Supplement</w:t>
      </w:r>
    </w:p>
    <w:p w14:paraId="109F599E" w14:textId="19C5F142" w:rsidR="00787A1C" w:rsidRPr="00787A1C" w:rsidRDefault="002D2E99" w:rsidP="00B47598">
      <w:pPr>
        <w:spacing w:line="360" w:lineRule="auto"/>
        <w:rPr>
          <w:rFonts w:cstheme="minorHAnsi"/>
          <w:b/>
          <w:bCs/>
        </w:rPr>
      </w:pPr>
      <w:r>
        <w:rPr>
          <w:rFonts w:cstheme="minorHAnsi"/>
          <w:b/>
          <w:bCs/>
        </w:rPr>
        <w:t xml:space="preserve">Supplemental </w:t>
      </w:r>
      <w:r w:rsidR="00787A1C">
        <w:rPr>
          <w:rFonts w:cstheme="minorHAnsi"/>
          <w:b/>
          <w:bCs/>
        </w:rPr>
        <w:t>Methods</w:t>
      </w:r>
    </w:p>
    <w:p w14:paraId="7B9BB715" w14:textId="1FECA86A" w:rsidR="000D0AFA" w:rsidRDefault="000D0AFA" w:rsidP="0046469E">
      <w:pPr>
        <w:spacing w:line="360" w:lineRule="auto"/>
        <w:rPr>
          <w:rFonts w:cstheme="minorHAnsi"/>
        </w:rPr>
      </w:pPr>
      <w:r>
        <w:rPr>
          <w:rFonts w:cstheme="minorHAnsi"/>
          <w:b/>
          <w:bCs/>
        </w:rPr>
        <w:t>Clinical assessments</w:t>
      </w:r>
      <w:r w:rsidR="00906982">
        <w:rPr>
          <w:rFonts w:cstheme="minorHAnsi"/>
          <w:b/>
          <w:bCs/>
        </w:rPr>
        <w:t xml:space="preserve"> (latency between visits)</w:t>
      </w:r>
      <w:r w:rsidR="00480706">
        <w:rPr>
          <w:rFonts w:cstheme="minorHAnsi"/>
          <w:b/>
          <w:bCs/>
        </w:rPr>
        <w:t>.</w:t>
      </w:r>
      <w:r w:rsidR="00906982">
        <w:rPr>
          <w:rFonts w:cstheme="minorHAnsi"/>
          <w:b/>
          <w:bCs/>
        </w:rPr>
        <w:t xml:space="preserve"> </w:t>
      </w:r>
      <w:r w:rsidR="00D97311" w:rsidRPr="00D97311">
        <w:rPr>
          <w:rFonts w:cstheme="minorHAnsi"/>
        </w:rPr>
        <w:t>The average time between the initial screen visit, during which data for the EOD and TEI were collected, and MRI visit was 111 days. The minimum time latency was 21 days; one outlier (614 days) affected this average.</w:t>
      </w:r>
    </w:p>
    <w:p w14:paraId="55D9CFA1" w14:textId="4257D72F" w:rsidR="00874F44" w:rsidRPr="0046469E" w:rsidRDefault="00BF254D" w:rsidP="0046469E">
      <w:pPr>
        <w:spacing w:line="360" w:lineRule="auto"/>
        <w:rPr>
          <w:rFonts w:cstheme="minorHAnsi"/>
        </w:rPr>
      </w:pPr>
      <w:r w:rsidRPr="00BF254D">
        <w:rPr>
          <w:rFonts w:cstheme="minorHAnsi"/>
          <w:b/>
          <w:bCs/>
        </w:rPr>
        <w:t>Affective Stroop Task.</w:t>
      </w:r>
      <w:r>
        <w:rPr>
          <w:rFonts w:cstheme="minorHAnsi"/>
          <w:b/>
          <w:bCs/>
        </w:rPr>
        <w:t xml:space="preserve"> </w:t>
      </w:r>
      <w:r w:rsidR="00FA5FAE" w:rsidRPr="004469DB">
        <w:rPr>
          <w:rFonts w:cstheme="minorHAnsi"/>
        </w:rPr>
        <w:t>The trauma-relevant images included scenes related to traumatic experiences endorsed by our study population, based on our earlier studies, which indicate a high amount of interpersonal trauma and assault involving a weapon</w:t>
      </w:r>
      <w:r w:rsidR="005B6935">
        <w:rPr>
          <w:rFonts w:cstheme="minorHAnsi"/>
        </w:rPr>
        <w:fldChar w:fldCharType="begin">
          <w:fldData xml:space="preserve">PEVuZE5vdGU+PENpdGU+PEF1dGhvcj5HaWxsZXNwaWU8L0F1dGhvcj48WWVhcj4yMDA5PC9ZZWFy
PjxSZWNOdW0+MzA1PC9SZWNOdW0+PERpc3BsYXlUZXh0PlsxLCAyXTwvRGlzcGxheVRleHQ+PHJl
Y29yZD48cmVjLW51bWJlcj4zMDU8L3JlYy1udW1iZXI+PGZvcmVpZ24ta2V5cz48a2V5IGFwcD0i
RU4iIGRiLWlkPSJwcnNzeHRkdmVhc3pzY2VkZjI0cDBhdGNkMnRmdHQwMmZldjkiIHRpbWVzdGFt
cD0iMTY5MjAzMzU5MSI+MzA1PC9rZXk+PC9mb3JlaWduLWtleXM+PHJlZi10eXBlIG5hbWU9Ikpv
dXJuYWwgQXJ0aWNsZSI+MTc8L3JlZi10eXBlPjxjb250cmlidXRvcnM+PGF1dGhvcnM+PGF1dGhv
cj5HaWxsZXNwaWUsIENoYXJsZXMgRi48L2F1dGhvcj48YXV0aG9yPkJyYWRsZXksIEJla2g8L2F1
dGhvcj48YXV0aG9yPk1lcmNlciwgS3Jpc3RpZTwvYXV0aG9yPjxhdXRob3I+U21pdGgsIEFsaWNp
YSBLLjwvYXV0aG9yPjxhdXRob3I+Q29ubmVlbHksIEthcmVuPC9hdXRob3I+PGF1dGhvcj5HYXBl
biwgTWFyazwvYXV0aG9yPjxhdXRob3I+V2Vpc3MsIFRhbWFyYTwvYXV0aG9yPjxhdXRob3I+U2No
d2FydHosIEFubiBDLjwvYXV0aG9yPjxhdXRob3I+Q3ViZWxscywgSm9zZXBoIEYuPC9hdXRob3I+
PGF1dGhvcj5SZXNzbGVyLCBLZXJyeSBKLjwvYXV0aG9yPjwvYXV0aG9ycz48L2NvbnRyaWJ1dG9y
cz48dGl0bGVzPjx0aXRsZT5UcmF1bWEgZXhwb3N1cmUgYW5kIHN0cmVzcy1yZWxhdGVkIGRpc29y
ZGVycyBpbiBpbm5lciBjaXR5IHByaW1hcnkgY2FyZSBwYXRpZW50czwvdGl0bGU+PHNlY29uZGFy
eS10aXRsZT5HZW5lcmFsIEhvc3BpdGFsIFBzeWNoaWF0cnk8L3NlY29uZGFyeS10aXRsZT48L3Rp
dGxlcz48cGVyaW9kaWNhbD48ZnVsbC10aXRsZT5HZW5lcmFsIEhvc3BpdGFsIFBzeWNoaWF0cnk8
L2Z1bGwtdGl0bGU+PC9wZXJpb2RpY2FsPjxwYWdlcz41MDUtNTE0PC9wYWdlcz48dm9sdW1lPjMx
PC92b2x1bWU+PG51bWJlcj42PC9udW1iZXI+PGtleXdvcmRzPjxrZXl3b3JkPlBvc3R0cmF1bWF0
aWMgU3RyZXNzIERpc29yZGVyPC9rZXl3b3JkPjxrZXl3b3JkPkRlcHJlc3Npb248L2tleXdvcmQ+
PGtleXdvcmQ+QWZyaWNhbi1BbWVyaWNhbjwva2V5d29yZD48a2V5d29yZD5NaW5vcml0eTwva2V5
d29yZD48a2V5d29yZD5UcmF1bWE8L2tleXdvcmQ+PGtleXdvcmQ+Q2hpbGQgQWJ1c2U8L2tleXdv
cmQ+PGtleXdvcmQ+Q2hpbGRob29kIE1hbHRyZWF0bWVudDwva2V5d29yZD48a2V5d29yZD5Qc3lj
aGlhdHJ5PC9rZXl3b3JkPjwva2V5d29yZHM+PGRhdGVzPjx5ZWFyPjIwMDk8L3llYXI+PHB1Yi1k
YXRlcz48ZGF0ZT4yMDA5LzExLzAxLzwvZGF0ZT48L3B1Yi1kYXRlcz48L2RhdGVzPjxpc2JuPjAx
NjMtODM0MzwvaXNibj48dXJscz48cmVsYXRlZC11cmxzPjx1cmw+aHR0cHM6Ly93d3cuc2NpZW5j
ZWRpcmVjdC5jb20vc2NpZW5jZS9hcnRpY2xlL3BpaS9TMDE2MzgzNDMwOTAwMDkwNTwvdXJsPjwv
cmVsYXRlZC11cmxzPjwvdXJscz48ZWxlY3Ryb25pYy1yZXNvdXJjZS1udW0+aHR0cHM6Ly9kb2ku
b3JnLzEwLjEwMTYvai5nZW5ob3NwcHN5Y2guMjAwOS4wNS4wMDM8L2VsZWN0cm9uaWMtcmVzb3Vy
Y2UtbnVtPjwvcmVjb3JkPjwvQ2l0ZT48Q2l0ZT48QXV0aG9yPkdsdWNrPC9BdXRob3I+PFllYXI+
MjAyMTwvWWVhcj48UmVjTnVtPjI5Njk8L1JlY051bT48cmVjb3JkPjxyZWMtbnVtYmVyPjI5Njk8
L3JlYy1udW1iZXI+PGZvcmVpZ24ta2V5cz48a2V5IGFwcD0iRU4iIGRiLWlkPSJ6cnM1NXR6ZjVh
NWZ6Y2UyZGY0eGFwZmFkMHdwemF6cmYwc3IiIHRpbWVzdGFtcD0iMTYyNDI5MzcyOCI+Mjk2OTwv
a2V5PjwvZm9yZWlnbi1rZXlzPjxyZWYtdHlwZSBuYW1lPSJKb3VybmFsIEFydGljbGUiPjE3PC9y
ZWYtdHlwZT48Y29udHJpYnV0b3JzPjxhdXRob3JzPjxhdXRob3I+R2x1Y2ssIFIuIEwuPC9hdXRo
b3I+PGF1dGhvcj5IYXJ0emVsbCwgRy4gRS48L2F1dGhvcj48YXV0aG9yPkRpeG9uLCBILiBELjwv
YXV0aG9yPjxhdXRob3I+TWljaG9wb3Vsb3MsIFYuPC9hdXRob3I+PGF1dGhvcj5Qb3dlcnMsIEEu
PC9hdXRob3I+PGF1dGhvcj5TdGV2ZW5zLCBKLiBTLjwvYXV0aG9yPjxhdXRob3I+RmFuaSwgTi48
L2F1dGhvcj48YXV0aG9yPkNhcnRlciwgUy48L2F1dGhvcj48YXV0aG9yPlNjaHdhcnR6LCBBLiBD
LjwvYXV0aG9yPjxhdXRob3I+Sm92YW5vdmljLCBULjwvYXV0aG9yPjxhdXRob3I+UmVzc2xlciwg
Sy4gSi48L2F1dGhvcj48YXV0aG9yPkJyYWRsZXksIEIuPC9hdXRob3I+PGF1dGhvcj5HaWxsZXNw
aWUsIEMuIEYuPC9hdXRob3I+PC9hdXRob3JzPjwvY29udHJpYnV0b3JzPjxhdXRoLWFkZHJlc3M+
RGVwYXJ0bWVudCBvZiBQc3ljaGlhdHJ5IGFuZCBCZWhhdmlvcmFsIFNjaWVuY2VzLCBZZXJrZXMg
TmF0aW9uYWwgUHJpbWF0ZSBSZXNlYXJjaCBDZW50ZXIsIEVtb3J5IFVuaXZlcnNpdHkgU2Nob29s
IG9mIE1lZGljaW5lLCA5NTQgR2F0ZXdvb2QgUmQsIEF0bGFudGEsIEdBLCAzMDMyOSwgVVNBLiYj
eEQ7RGVwYXJ0bWVudCBvZiBQc3ljaGlhdHJ5IGFuZCBCZWhhdmlvcmFsIFNjaWVuY2VzLCBZZXJr
ZXMgTmF0aW9uYWwgUHJpbWF0ZSBSZXNlYXJjaCBDZW50ZXIsIEVtb3J5IFVuaXZlcnNpdHkgU2No
b29sIG9mIE1lZGljaW5lLCA5NTQgR2F0ZXdvb2QgUmQsIEF0bGFudGEsIEdBLCAzMDMyOSwgVVNB
LiB2bWljaG9wQGVtb3J5LmVkdS4mI3hEO1llcmtlcyBOYXRpb25hbCBQcmltYXRlIFJlc2VhcmNo
IENlbnRlciwgQXRsYW50YSwgR0EsIFVTQS4gdm1pY2hvcEBlbW9yeS5lZHUuJiN4RDtEZXBhcnRt
ZW50IG9mIFBzeWNob2xvZ3ksIEdlb3JnaWEgU3RhdGUgVW5pdmVyc2l0eSwgQXRsYW50YSwgR0Es
IFVTQS4mI3hEO0RlcGFydG1lbnQgb2YgUHN5Y2hpYXRyeSBhbmQgQmVoYXZpb3JhbCBOZXVyb3Nj
aWVuY2UsIFdheW5lIFN0YXRlIFVuaXZlcnNpdHksIERldHJvaXQsIE1JLCBVU0EuJiN4RDtDZW50
ZXIgZm9yIERlcHJlc3Npb24sIEFueGlldHksIGFuZCBTdHJlc3MgUmVzZWFyY2gsIEhhcnZhcmQg
VW5pdmVyc2l0eSwgQm9zdG9uLCBNQSwgVVNBLiYjeEQ7QXRsYW50YSBWQSBNZWRpY2FsIENlbnRl
ciwgQXRsYW50YSwgR0EsIFVTQS48L2F1dGgtYWRkcmVzcz48dGl0bGVzPjx0aXRsZT5UcmF1bWEg
ZXhwb3N1cmUgYW5kIHN0cmVzcy1yZWxhdGVkIGRpc29yZGVycyBpbiBhIGxhcmdlLCB1cmJhbiwg
cHJlZG9taW5hbnRseSBBZnJpY2FuLUFtZXJpY2FuLCBmZW1hbGUgc2FtcGxlPC90aXRsZT48c2Vj
b25kYXJ5LXRpdGxlPkFyY2ggV29tZW5zIE1lbnQgSGVhbHRoPC9zZWNvbmRhcnktdGl0bGU+PC90
aXRsZXM+PHBlcmlvZGljYWw+PGZ1bGwtdGl0bGU+QXJjaCBXb21lbnMgTWVudCBIZWFsdGg8L2Z1
bGwtdGl0bGU+PC9wZXJpb2RpY2FsPjxlZGl0aW9uPjIwMjEvMDUvMTY8L2VkaXRpb24+PGtleXdv
cmRzPjxrZXl3b3JkPkNoaWxkIGFidXNlPC9rZXl3b3JkPjxrZXl3b3JkPkRlcHJlc3Npb248L2tl
eXdvcmQ+PGtleXdvcmQ+UHRzZDwva2V5d29yZD48a2V5d29yZD5UcmF1bWE8L2tleXdvcmQ+PGtl
eXdvcmQ+V29tZW48L2tleXdvcmQ+PC9rZXl3b3Jkcz48ZGF0ZXM+PHllYXI+MjAyMTwveWVhcj48
cHViLWRhdGVzPjxkYXRlPk1heSAxNTwvZGF0ZT48L3B1Yi1kYXRlcz48L2RhdGVzPjxpc2JuPjE0
MzUtMTEwMiAoRWxlY3Ryb25pYykmI3hEOzE0MzQtMTgxNiAoTGlua2luZyk8L2lzYm4+PGFjY2Vz
c2lvbi1udW0+MzM5OTA4NDc8L2FjY2Vzc2lvbi1udW0+PHVybHM+PHJlbGF0ZWQtdXJscz48dXJs
Pmh0dHBzOi8vd3d3Lm5jYmkubmxtLm5paC5nb3YvcHVibWVkLzMzOTkwODQ3PC91cmw+PC9yZWxh
dGVkLXVybHM+PC91cmxzPjxlbGVjdHJvbmljLXJlc291cmNlLW51bT4xMC4xMDA3L3MwMDczNy0w
MjEtMDExNDEtNDwvZWxlY3Ryb25pYy1yZXNvdXJjZS1udW0+PC9yZWNvcmQ+PC9DaXRlPjwvRW5k
Tm90ZT5=
</w:fldData>
        </w:fldChar>
      </w:r>
      <w:r w:rsidR="00686525">
        <w:rPr>
          <w:rFonts w:cstheme="minorHAnsi"/>
        </w:rPr>
        <w:instrText xml:space="preserve"> ADDIN EN.CITE </w:instrText>
      </w:r>
      <w:r w:rsidR="00686525">
        <w:rPr>
          <w:rFonts w:cstheme="minorHAnsi"/>
        </w:rPr>
        <w:fldChar w:fldCharType="begin">
          <w:fldData xml:space="preserve">PEVuZE5vdGU+PENpdGU+PEF1dGhvcj5HaWxsZXNwaWU8L0F1dGhvcj48WWVhcj4yMDA5PC9ZZWFy
PjxSZWNOdW0+MzA1PC9SZWNOdW0+PERpc3BsYXlUZXh0PlsxLCAyXTwvRGlzcGxheVRleHQ+PHJl
Y29yZD48cmVjLW51bWJlcj4zMDU8L3JlYy1udW1iZXI+PGZvcmVpZ24ta2V5cz48a2V5IGFwcD0i
RU4iIGRiLWlkPSJwcnNzeHRkdmVhc3pzY2VkZjI0cDBhdGNkMnRmdHQwMmZldjkiIHRpbWVzdGFt
cD0iMTY5MjAzMzU5MSI+MzA1PC9rZXk+PC9mb3JlaWduLWtleXM+PHJlZi10eXBlIG5hbWU9Ikpv
dXJuYWwgQXJ0aWNsZSI+MTc8L3JlZi10eXBlPjxjb250cmlidXRvcnM+PGF1dGhvcnM+PGF1dGhv
cj5HaWxsZXNwaWUsIENoYXJsZXMgRi48L2F1dGhvcj48YXV0aG9yPkJyYWRsZXksIEJla2g8L2F1
dGhvcj48YXV0aG9yPk1lcmNlciwgS3Jpc3RpZTwvYXV0aG9yPjxhdXRob3I+U21pdGgsIEFsaWNp
YSBLLjwvYXV0aG9yPjxhdXRob3I+Q29ubmVlbHksIEthcmVuPC9hdXRob3I+PGF1dGhvcj5HYXBl
biwgTWFyazwvYXV0aG9yPjxhdXRob3I+V2Vpc3MsIFRhbWFyYTwvYXV0aG9yPjxhdXRob3I+U2No
d2FydHosIEFubiBDLjwvYXV0aG9yPjxhdXRob3I+Q3ViZWxscywgSm9zZXBoIEYuPC9hdXRob3I+
PGF1dGhvcj5SZXNzbGVyLCBLZXJyeSBKLjwvYXV0aG9yPjwvYXV0aG9ycz48L2NvbnRyaWJ1dG9y
cz48dGl0bGVzPjx0aXRsZT5UcmF1bWEgZXhwb3N1cmUgYW5kIHN0cmVzcy1yZWxhdGVkIGRpc29y
ZGVycyBpbiBpbm5lciBjaXR5IHByaW1hcnkgY2FyZSBwYXRpZW50czwvdGl0bGU+PHNlY29uZGFy
eS10aXRsZT5HZW5lcmFsIEhvc3BpdGFsIFBzeWNoaWF0cnk8L3NlY29uZGFyeS10aXRsZT48L3Rp
dGxlcz48cGVyaW9kaWNhbD48ZnVsbC10aXRsZT5HZW5lcmFsIEhvc3BpdGFsIFBzeWNoaWF0cnk8
L2Z1bGwtdGl0bGU+PC9wZXJpb2RpY2FsPjxwYWdlcz41MDUtNTE0PC9wYWdlcz48dm9sdW1lPjMx
PC92b2x1bWU+PG51bWJlcj42PC9udW1iZXI+PGtleXdvcmRzPjxrZXl3b3JkPlBvc3R0cmF1bWF0
aWMgU3RyZXNzIERpc29yZGVyPC9rZXl3b3JkPjxrZXl3b3JkPkRlcHJlc3Npb248L2tleXdvcmQ+
PGtleXdvcmQ+QWZyaWNhbi1BbWVyaWNhbjwva2V5d29yZD48a2V5d29yZD5NaW5vcml0eTwva2V5
d29yZD48a2V5d29yZD5UcmF1bWE8L2tleXdvcmQ+PGtleXdvcmQ+Q2hpbGQgQWJ1c2U8L2tleXdv
cmQ+PGtleXdvcmQ+Q2hpbGRob29kIE1hbHRyZWF0bWVudDwva2V5d29yZD48a2V5d29yZD5Qc3lj
aGlhdHJ5PC9rZXl3b3JkPjwva2V5d29yZHM+PGRhdGVzPjx5ZWFyPjIwMDk8L3llYXI+PHB1Yi1k
YXRlcz48ZGF0ZT4yMDA5LzExLzAxLzwvZGF0ZT48L3B1Yi1kYXRlcz48L2RhdGVzPjxpc2JuPjAx
NjMtODM0MzwvaXNibj48dXJscz48cmVsYXRlZC11cmxzPjx1cmw+aHR0cHM6Ly93d3cuc2NpZW5j
ZWRpcmVjdC5jb20vc2NpZW5jZS9hcnRpY2xlL3BpaS9TMDE2MzgzNDMwOTAwMDkwNTwvdXJsPjwv
cmVsYXRlZC11cmxzPjwvdXJscz48ZWxlY3Ryb25pYy1yZXNvdXJjZS1udW0+aHR0cHM6Ly9kb2ku
b3JnLzEwLjEwMTYvai5nZW5ob3NwcHN5Y2guMjAwOS4wNS4wMDM8L2VsZWN0cm9uaWMtcmVzb3Vy
Y2UtbnVtPjwvcmVjb3JkPjwvQ2l0ZT48Q2l0ZT48QXV0aG9yPkdsdWNrPC9BdXRob3I+PFllYXI+
MjAyMTwvWWVhcj48UmVjTnVtPjI5Njk8L1JlY051bT48cmVjb3JkPjxyZWMtbnVtYmVyPjI5Njk8
L3JlYy1udW1iZXI+PGZvcmVpZ24ta2V5cz48a2V5IGFwcD0iRU4iIGRiLWlkPSJ6cnM1NXR6ZjVh
NWZ6Y2UyZGY0eGFwZmFkMHdwemF6cmYwc3IiIHRpbWVzdGFtcD0iMTYyNDI5MzcyOCI+Mjk2OTwv
a2V5PjwvZm9yZWlnbi1rZXlzPjxyZWYtdHlwZSBuYW1lPSJKb3VybmFsIEFydGljbGUiPjE3PC9y
ZWYtdHlwZT48Y29udHJpYnV0b3JzPjxhdXRob3JzPjxhdXRob3I+R2x1Y2ssIFIuIEwuPC9hdXRo
b3I+PGF1dGhvcj5IYXJ0emVsbCwgRy4gRS48L2F1dGhvcj48YXV0aG9yPkRpeG9uLCBILiBELjwv
YXV0aG9yPjxhdXRob3I+TWljaG9wb3Vsb3MsIFYuPC9hdXRob3I+PGF1dGhvcj5Qb3dlcnMsIEEu
PC9hdXRob3I+PGF1dGhvcj5TdGV2ZW5zLCBKLiBTLjwvYXV0aG9yPjxhdXRob3I+RmFuaSwgTi48
L2F1dGhvcj48YXV0aG9yPkNhcnRlciwgUy48L2F1dGhvcj48YXV0aG9yPlNjaHdhcnR6LCBBLiBD
LjwvYXV0aG9yPjxhdXRob3I+Sm92YW5vdmljLCBULjwvYXV0aG9yPjxhdXRob3I+UmVzc2xlciwg
Sy4gSi48L2F1dGhvcj48YXV0aG9yPkJyYWRsZXksIEIuPC9hdXRob3I+PGF1dGhvcj5HaWxsZXNw
aWUsIEMuIEYuPC9hdXRob3I+PC9hdXRob3JzPjwvY29udHJpYnV0b3JzPjxhdXRoLWFkZHJlc3M+
RGVwYXJ0bWVudCBvZiBQc3ljaGlhdHJ5IGFuZCBCZWhhdmlvcmFsIFNjaWVuY2VzLCBZZXJrZXMg
TmF0aW9uYWwgUHJpbWF0ZSBSZXNlYXJjaCBDZW50ZXIsIEVtb3J5IFVuaXZlcnNpdHkgU2Nob29s
IG9mIE1lZGljaW5lLCA5NTQgR2F0ZXdvb2QgUmQsIEF0bGFudGEsIEdBLCAzMDMyOSwgVVNBLiYj
eEQ7RGVwYXJ0bWVudCBvZiBQc3ljaGlhdHJ5IGFuZCBCZWhhdmlvcmFsIFNjaWVuY2VzLCBZZXJr
ZXMgTmF0aW9uYWwgUHJpbWF0ZSBSZXNlYXJjaCBDZW50ZXIsIEVtb3J5IFVuaXZlcnNpdHkgU2No
b29sIG9mIE1lZGljaW5lLCA5NTQgR2F0ZXdvb2QgUmQsIEF0bGFudGEsIEdBLCAzMDMyOSwgVVNB
LiB2bWljaG9wQGVtb3J5LmVkdS4mI3hEO1llcmtlcyBOYXRpb25hbCBQcmltYXRlIFJlc2VhcmNo
IENlbnRlciwgQXRsYW50YSwgR0EsIFVTQS4gdm1pY2hvcEBlbW9yeS5lZHUuJiN4RDtEZXBhcnRt
ZW50IG9mIFBzeWNob2xvZ3ksIEdlb3JnaWEgU3RhdGUgVW5pdmVyc2l0eSwgQXRsYW50YSwgR0Es
IFVTQS4mI3hEO0RlcGFydG1lbnQgb2YgUHN5Y2hpYXRyeSBhbmQgQmVoYXZpb3JhbCBOZXVyb3Nj
aWVuY2UsIFdheW5lIFN0YXRlIFVuaXZlcnNpdHksIERldHJvaXQsIE1JLCBVU0EuJiN4RDtDZW50
ZXIgZm9yIERlcHJlc3Npb24sIEFueGlldHksIGFuZCBTdHJlc3MgUmVzZWFyY2gsIEhhcnZhcmQg
VW5pdmVyc2l0eSwgQm9zdG9uLCBNQSwgVVNBLiYjeEQ7QXRsYW50YSBWQSBNZWRpY2FsIENlbnRl
ciwgQXRsYW50YSwgR0EsIFVTQS48L2F1dGgtYWRkcmVzcz48dGl0bGVzPjx0aXRsZT5UcmF1bWEg
ZXhwb3N1cmUgYW5kIHN0cmVzcy1yZWxhdGVkIGRpc29yZGVycyBpbiBhIGxhcmdlLCB1cmJhbiwg
cHJlZG9taW5hbnRseSBBZnJpY2FuLUFtZXJpY2FuLCBmZW1hbGUgc2FtcGxlPC90aXRsZT48c2Vj
b25kYXJ5LXRpdGxlPkFyY2ggV29tZW5zIE1lbnQgSGVhbHRoPC9zZWNvbmRhcnktdGl0bGU+PC90
aXRsZXM+PHBlcmlvZGljYWw+PGZ1bGwtdGl0bGU+QXJjaCBXb21lbnMgTWVudCBIZWFsdGg8L2Z1
bGwtdGl0bGU+PC9wZXJpb2RpY2FsPjxlZGl0aW9uPjIwMjEvMDUvMTY8L2VkaXRpb24+PGtleXdv
cmRzPjxrZXl3b3JkPkNoaWxkIGFidXNlPC9rZXl3b3JkPjxrZXl3b3JkPkRlcHJlc3Npb248L2tl
eXdvcmQ+PGtleXdvcmQ+UHRzZDwva2V5d29yZD48a2V5d29yZD5UcmF1bWE8L2tleXdvcmQ+PGtl
eXdvcmQ+V29tZW48L2tleXdvcmQ+PC9rZXl3b3Jkcz48ZGF0ZXM+PHllYXI+MjAyMTwveWVhcj48
cHViLWRhdGVzPjxkYXRlPk1heSAxNTwvZGF0ZT48L3B1Yi1kYXRlcz48L2RhdGVzPjxpc2JuPjE0
MzUtMTEwMiAoRWxlY3Ryb25pYykmI3hEOzE0MzQtMTgxNiAoTGlua2luZyk8L2lzYm4+PGFjY2Vz
c2lvbi1udW0+MzM5OTA4NDc8L2FjY2Vzc2lvbi1udW0+PHVybHM+PHJlbGF0ZWQtdXJscz48dXJs
Pmh0dHBzOi8vd3d3Lm5jYmkubmxtLm5paC5nb3YvcHVibWVkLzMzOTkwODQ3PC91cmw+PC9yZWxh
dGVkLXVybHM+PC91cmxzPjxlbGVjdHJvbmljLXJlc291cmNlLW51bT4xMC4xMDA3L3MwMDczNy0w
MjEtMDExNDEtNDwvZWxlY3Ryb25pYy1yZXNvdXJjZS1udW0+PC9yZWNvcmQ+PC9DaXRlPjwvRW5k
Tm90ZT5=
</w:fldData>
        </w:fldChar>
      </w:r>
      <w:r w:rsidR="00686525">
        <w:rPr>
          <w:rFonts w:cstheme="minorHAnsi"/>
        </w:rPr>
        <w:instrText xml:space="preserve"> ADDIN EN.CITE.DATA </w:instrText>
      </w:r>
      <w:r w:rsidR="00686525">
        <w:rPr>
          <w:rFonts w:cstheme="minorHAnsi"/>
        </w:rPr>
      </w:r>
      <w:r w:rsidR="00686525">
        <w:rPr>
          <w:rFonts w:cstheme="minorHAnsi"/>
        </w:rPr>
        <w:fldChar w:fldCharType="end"/>
      </w:r>
      <w:r w:rsidR="005B6935">
        <w:rPr>
          <w:rFonts w:cstheme="minorHAnsi"/>
        </w:rPr>
      </w:r>
      <w:r w:rsidR="005B6935">
        <w:rPr>
          <w:rFonts w:cstheme="minorHAnsi"/>
        </w:rPr>
        <w:fldChar w:fldCharType="separate"/>
      </w:r>
      <w:r w:rsidR="00686525">
        <w:rPr>
          <w:rFonts w:cstheme="minorHAnsi"/>
          <w:noProof/>
        </w:rPr>
        <w:t>[1, 2]</w:t>
      </w:r>
      <w:r w:rsidR="005B6935">
        <w:rPr>
          <w:rFonts w:cstheme="minorHAnsi"/>
        </w:rPr>
        <w:fldChar w:fldCharType="end"/>
      </w:r>
      <w:r w:rsidR="00FA5FAE" w:rsidRPr="004469DB">
        <w:rPr>
          <w:rFonts w:cstheme="minorHAnsi"/>
        </w:rPr>
        <w:t xml:space="preserve">. Trauma-relevant stimuli included scenes of assault and gun violence—all but one of these scenes included people in the images. Approximately half of the positive stimuli were pictures that included people (43%), </w:t>
      </w:r>
      <w:r w:rsidR="00C32DF7">
        <w:rPr>
          <w:rFonts w:cstheme="minorHAnsi"/>
        </w:rPr>
        <w:t xml:space="preserve">and </w:t>
      </w:r>
      <w:r w:rsidR="00FA5FAE" w:rsidRPr="004469DB">
        <w:rPr>
          <w:rFonts w:cstheme="minorHAnsi"/>
        </w:rPr>
        <w:t>a minority included animals (17%), activities (theme park, 6%; sports, 23%)</w:t>
      </w:r>
      <w:r w:rsidR="007C3426">
        <w:rPr>
          <w:rFonts w:cstheme="minorHAnsi"/>
        </w:rPr>
        <w:t>,</w:t>
      </w:r>
      <w:r w:rsidR="00FA5FAE" w:rsidRPr="004469DB">
        <w:rPr>
          <w:rFonts w:cstheme="minorHAnsi"/>
        </w:rPr>
        <w:t xml:space="preserve"> or nature scenes (12%). Neutral stimuli included a similar proportion of person-related images (36%) and nature scenes (14%) but also included object stimuli (50%). A majority of the images were obtained from the International Affective Picture System </w:t>
      </w:r>
      <w:r w:rsidR="00FA5FAE" w:rsidRPr="004469DB">
        <w:rPr>
          <w:rFonts w:cstheme="minorHAnsi"/>
        </w:rPr>
        <w:fldChar w:fldCharType="begin"/>
      </w:r>
      <w:r w:rsidR="00686525">
        <w:rPr>
          <w:rFonts w:cstheme="minorHAnsi"/>
        </w:rPr>
        <w:instrText xml:space="preserve"> ADDIN EN.CITE &lt;EndNote&gt;&lt;Cite&gt;&lt;Author&gt;Lang&lt;/Author&gt;&lt;Year&gt;2005&lt;/Year&gt;&lt;RecNum&gt;1390&lt;/RecNum&gt;&lt;Prefix&gt;IAPS`; &lt;/Prefix&gt;&lt;DisplayText&gt;[IAPS; 3]&lt;/DisplayText&gt;&lt;record&gt;&lt;rec-number&gt;1390&lt;/rec-number&gt;&lt;foreign-keys&gt;&lt;key app="EN" db-id="zrs55tzf5a5fzce2df4xapfad0wpzazrf0sr" timestamp="0"&gt;1390&lt;/key&gt;&lt;/foreign-keys&gt;&lt;ref-type name="Report"&gt;27&lt;/ref-type&gt;&lt;contributors&gt;&lt;authors&gt;&lt;author&gt;Lang, P. J.&lt;/author&gt;&lt;author&gt;Bradley, M.M.&lt;/author&gt;&lt;author&gt;Cuthbert, B.N.&lt;/author&gt;&lt;/authors&gt;&lt;/contributors&gt;&lt;titles&gt;&lt;title&gt;International Affective Picture System (IAPS): Digitized photographs, instruction manual and affective ratings&lt;/title&gt;&lt;/titles&gt;&lt;volume&gt;A-6&lt;/volume&gt;&lt;dates&gt;&lt;year&gt;2005&lt;/year&gt;&lt;/dates&gt;&lt;pub-location&gt;Gainesville, FL&lt;/pub-location&gt;&lt;publisher&gt;University of Florida&lt;/publisher&gt;&lt;urls&gt;&lt;/urls&gt;&lt;/record&gt;&lt;/Cite&gt;&lt;/EndNote&gt;</w:instrText>
      </w:r>
      <w:r w:rsidR="00FA5FAE" w:rsidRPr="004469DB">
        <w:rPr>
          <w:rFonts w:cstheme="minorHAnsi"/>
        </w:rPr>
        <w:fldChar w:fldCharType="separate"/>
      </w:r>
      <w:r w:rsidR="00686525">
        <w:rPr>
          <w:rFonts w:cstheme="minorHAnsi"/>
          <w:noProof/>
        </w:rPr>
        <w:t>[IAPS; 3]</w:t>
      </w:r>
      <w:r w:rsidR="00FA5FAE" w:rsidRPr="004469DB">
        <w:rPr>
          <w:rFonts w:cstheme="minorHAnsi"/>
        </w:rPr>
        <w:fldChar w:fldCharType="end"/>
      </w:r>
      <w:r w:rsidR="00FA5FAE" w:rsidRPr="004469DB">
        <w:rPr>
          <w:rFonts w:cstheme="minorHAnsi"/>
        </w:rPr>
        <w:t>. Practice trials (with a separate set of distractor images) were administered to all participants prior to the scan, and task proficiency (accuracy on a majority of trials) was required before actual task administration.</w:t>
      </w:r>
      <w:r>
        <w:rPr>
          <w:rFonts w:cstheme="minorHAnsi"/>
        </w:rPr>
        <w:t xml:space="preserve"> </w:t>
      </w:r>
      <w:r w:rsidR="00C7102D" w:rsidRPr="004469DB">
        <w:rPr>
          <w:rFonts w:cstheme="minorHAnsi"/>
          <w:shd w:val="clear" w:color="auto" w:fill="FFFFFF"/>
        </w:rPr>
        <w:t xml:space="preserve">On some trials, the number of numbers in number stimulus images is incongruent with the actual number displayed, posing heightened attentional demands on those trials. In addition, the task includes trials with no cognitive demands (“view only” trials). Error rates and response times were recorded and analyzed. The task comprises two separate 8-minute runs with different stimuli; each run block has 16 trials for each of three conditions: number congruent, number incongruent, and passive viewing of distractor images for a total of 144 trials per run. A total of 40 fixation trials (2500 </w:t>
      </w:r>
      <w:proofErr w:type="spellStart"/>
      <w:r w:rsidR="00C7102D" w:rsidRPr="004469DB">
        <w:rPr>
          <w:rFonts w:cstheme="minorHAnsi"/>
          <w:shd w:val="clear" w:color="auto" w:fill="FFFFFF"/>
        </w:rPr>
        <w:t>ms</w:t>
      </w:r>
      <w:proofErr w:type="spellEnd"/>
      <w:r w:rsidR="00C7102D" w:rsidRPr="004469DB">
        <w:rPr>
          <w:rFonts w:cstheme="minorHAnsi"/>
          <w:shd w:val="clear" w:color="auto" w:fill="FFFFFF"/>
        </w:rPr>
        <w:t xml:space="preserve"> duration) are also randomly presented in each run. Distractor and number stimuli are each presented for 400 </w:t>
      </w:r>
      <w:proofErr w:type="spellStart"/>
      <w:r w:rsidR="00C7102D" w:rsidRPr="004469DB">
        <w:rPr>
          <w:rFonts w:cstheme="minorHAnsi"/>
          <w:shd w:val="clear" w:color="auto" w:fill="FFFFFF"/>
        </w:rPr>
        <w:t>ms</w:t>
      </w:r>
      <w:proofErr w:type="spellEnd"/>
      <w:r w:rsidR="00C7102D" w:rsidRPr="004469DB">
        <w:rPr>
          <w:rFonts w:cstheme="minorHAnsi"/>
          <w:shd w:val="clear" w:color="auto" w:fill="FFFFFF"/>
        </w:rPr>
        <w:t xml:space="preserve">, followed by a blank screen (1300 </w:t>
      </w:r>
      <w:proofErr w:type="spellStart"/>
      <w:r w:rsidR="00C7102D" w:rsidRPr="004469DB">
        <w:rPr>
          <w:rFonts w:cstheme="minorHAnsi"/>
          <w:shd w:val="clear" w:color="auto" w:fill="FFFFFF"/>
        </w:rPr>
        <w:t>ms</w:t>
      </w:r>
      <w:proofErr w:type="spellEnd"/>
      <w:r w:rsidR="00C7102D" w:rsidRPr="004469DB">
        <w:rPr>
          <w:rFonts w:cstheme="minorHAnsi"/>
          <w:shd w:val="clear" w:color="auto" w:fill="FFFFFF"/>
        </w:rPr>
        <w:t>). Each trial includes two identical distractor stimuli. Distractor images are unique for each trial condition</w:t>
      </w:r>
      <w:r w:rsidR="0046469E">
        <w:rPr>
          <w:rFonts w:cstheme="minorHAnsi"/>
          <w:shd w:val="clear" w:color="auto" w:fill="FFFFFF"/>
        </w:rPr>
        <w:t>.</w:t>
      </w:r>
    </w:p>
    <w:p w14:paraId="1FFF4216" w14:textId="77777777" w:rsidR="00874F44" w:rsidRDefault="00874F44" w:rsidP="00874F44">
      <w:pPr>
        <w:contextualSpacing/>
        <w:rPr>
          <w:rFonts w:cstheme="minorHAnsi"/>
          <w:color w:val="000000" w:themeColor="text1"/>
        </w:rPr>
      </w:pPr>
    </w:p>
    <w:p w14:paraId="1E96FD5E" w14:textId="77777777" w:rsidR="00874F44" w:rsidRDefault="00874F44" w:rsidP="00874F44">
      <w:pPr>
        <w:contextualSpacing/>
        <w:rPr>
          <w:rFonts w:cstheme="minorHAnsi"/>
          <w:color w:val="000000" w:themeColor="text1"/>
        </w:rPr>
      </w:pPr>
    </w:p>
    <w:p w14:paraId="2182BB8B" w14:textId="77777777" w:rsidR="00874F44" w:rsidRDefault="00874F44" w:rsidP="00874F44">
      <w:pPr>
        <w:contextualSpacing/>
        <w:rPr>
          <w:rFonts w:cstheme="minorHAnsi"/>
          <w:color w:val="000000" w:themeColor="text1"/>
        </w:rPr>
      </w:pPr>
    </w:p>
    <w:p w14:paraId="2F618669" w14:textId="77777777" w:rsidR="00874F44" w:rsidRDefault="00874F44" w:rsidP="00874F44">
      <w:pPr>
        <w:contextualSpacing/>
        <w:rPr>
          <w:rFonts w:cstheme="minorHAnsi"/>
          <w:color w:val="000000" w:themeColor="text1"/>
        </w:rPr>
      </w:pPr>
    </w:p>
    <w:p w14:paraId="45ADE70D" w14:textId="77777777" w:rsidR="0046469E" w:rsidRDefault="0046469E" w:rsidP="00874F44">
      <w:pPr>
        <w:contextualSpacing/>
        <w:rPr>
          <w:rFonts w:cstheme="minorHAnsi"/>
          <w:color w:val="000000" w:themeColor="text1"/>
        </w:rPr>
      </w:pPr>
    </w:p>
    <w:p w14:paraId="46633079" w14:textId="77777777" w:rsidR="000F0098" w:rsidRPr="000F0098" w:rsidRDefault="000F0098" w:rsidP="000F0098">
      <w:pPr>
        <w:contextualSpacing/>
        <w:rPr>
          <w:rFonts w:cstheme="minorHAnsi"/>
          <w:color w:val="000000" w:themeColor="text1"/>
        </w:rPr>
      </w:pPr>
    </w:p>
    <w:p w14:paraId="69C03F9B" w14:textId="77777777" w:rsidR="0046469E" w:rsidRDefault="0046469E" w:rsidP="00874F44">
      <w:pPr>
        <w:contextualSpacing/>
        <w:rPr>
          <w:rFonts w:cstheme="minorHAnsi"/>
          <w:color w:val="000000" w:themeColor="text1"/>
        </w:rPr>
      </w:pPr>
    </w:p>
    <w:p w14:paraId="7425F733" w14:textId="77777777" w:rsidR="00B47598" w:rsidRDefault="00B47598" w:rsidP="003501CA">
      <w:pPr>
        <w:spacing w:line="480" w:lineRule="auto"/>
        <w:jc w:val="center"/>
        <w:rPr>
          <w:rFonts w:cstheme="minorHAnsi"/>
          <w:b/>
          <w:bCs/>
          <w:iCs/>
          <w:color w:val="000000" w:themeColor="text1"/>
        </w:rPr>
      </w:pPr>
    </w:p>
    <w:p w14:paraId="088E6EAD" w14:textId="26DC7FF7" w:rsidR="003501CA" w:rsidRDefault="002D2E99" w:rsidP="003501CA">
      <w:pPr>
        <w:spacing w:line="480" w:lineRule="auto"/>
        <w:jc w:val="center"/>
        <w:rPr>
          <w:rFonts w:cstheme="minorHAnsi"/>
          <w:b/>
          <w:bCs/>
          <w:iCs/>
          <w:color w:val="000000" w:themeColor="text1"/>
        </w:rPr>
      </w:pPr>
      <w:r>
        <w:rPr>
          <w:rFonts w:cstheme="minorHAnsi"/>
          <w:b/>
          <w:bCs/>
          <w:iCs/>
          <w:color w:val="000000" w:themeColor="text1"/>
        </w:rPr>
        <w:lastRenderedPageBreak/>
        <w:t xml:space="preserve">Supplemental </w:t>
      </w:r>
      <w:r w:rsidR="003501CA" w:rsidRPr="003501CA">
        <w:rPr>
          <w:rFonts w:cstheme="minorHAnsi"/>
          <w:b/>
          <w:bCs/>
          <w:iCs/>
          <w:color w:val="000000" w:themeColor="text1"/>
        </w:rPr>
        <w:t>Results</w:t>
      </w:r>
    </w:p>
    <w:p w14:paraId="6D9B7A03" w14:textId="77777777" w:rsidR="00D418FC" w:rsidRPr="00D418FC" w:rsidRDefault="00D418FC" w:rsidP="00D418FC">
      <w:pPr>
        <w:spacing w:line="360" w:lineRule="auto"/>
        <w:rPr>
          <w:rFonts w:cstheme="minorHAnsi"/>
        </w:rPr>
      </w:pPr>
    </w:p>
    <w:p w14:paraId="3EC28C43" w14:textId="54E8F867" w:rsidR="00874F44" w:rsidRPr="00BF254D" w:rsidRDefault="00874F44" w:rsidP="00874F44">
      <w:pPr>
        <w:spacing w:line="480" w:lineRule="auto"/>
        <w:rPr>
          <w:rFonts w:cstheme="minorHAnsi"/>
          <w:color w:val="000000" w:themeColor="text1"/>
        </w:rPr>
      </w:pPr>
      <w:r w:rsidRPr="00BF254D">
        <w:rPr>
          <w:rFonts w:cstheme="minorHAnsi"/>
          <w:i/>
          <w:color w:val="000000" w:themeColor="text1"/>
        </w:rPr>
        <w:t>Supplemental Table 1</w:t>
      </w:r>
      <w:r w:rsidRPr="00BF254D">
        <w:rPr>
          <w:rFonts w:cstheme="minorHAnsi"/>
          <w:color w:val="000000" w:themeColor="text1"/>
        </w:rPr>
        <w:t xml:space="preserve">. Affective Stroop Performance </w:t>
      </w:r>
    </w:p>
    <w:p w14:paraId="488BC9C5" w14:textId="77777777" w:rsidR="00874F44" w:rsidRPr="00CD2042" w:rsidRDefault="00874F44" w:rsidP="00874F44">
      <w:pPr>
        <w:pStyle w:val="Footer"/>
        <w:pBdr>
          <w:bottom w:val="single" w:sz="12" w:space="1" w:color="auto"/>
        </w:pBdr>
        <w:tabs>
          <w:tab w:val="clear" w:pos="4320"/>
          <w:tab w:val="clear" w:pos="8640"/>
        </w:tabs>
        <w:rPr>
          <w:color w:val="000000" w:themeColor="text1"/>
        </w:rPr>
      </w:pPr>
    </w:p>
    <w:p w14:paraId="35C865D4" w14:textId="77777777" w:rsidR="00874F44" w:rsidRPr="00BF254D" w:rsidRDefault="00874F44" w:rsidP="00874F44">
      <w:pPr>
        <w:rPr>
          <w:rFonts w:cstheme="minorHAnsi"/>
          <w:color w:val="000000" w:themeColor="text1"/>
        </w:rPr>
      </w:pPr>
    </w:p>
    <w:p w14:paraId="63F758FE" w14:textId="2572FB82" w:rsidR="00874F44" w:rsidRPr="00BA3477" w:rsidRDefault="00874F44" w:rsidP="00874F44">
      <w:pPr>
        <w:pBdr>
          <w:bottom w:val="single" w:sz="12" w:space="1" w:color="auto"/>
        </w:pBdr>
        <w:rPr>
          <w:rFonts w:cstheme="minorHAnsi"/>
          <w:color w:val="000000" w:themeColor="text1"/>
        </w:rPr>
      </w:pPr>
      <w:r w:rsidRPr="00BA3477">
        <w:rPr>
          <w:rFonts w:cstheme="minorHAnsi"/>
          <w:color w:val="000000" w:themeColor="text1"/>
          <w:u w:val="single"/>
        </w:rPr>
        <w:t>Trial Typ</w:t>
      </w:r>
      <w:r w:rsidR="00BA3477">
        <w:rPr>
          <w:rFonts w:cstheme="minorHAnsi"/>
          <w:color w:val="000000" w:themeColor="text1"/>
          <w:u w:val="single"/>
        </w:rPr>
        <w:t>e</w:t>
      </w:r>
      <w:r w:rsidR="00BA3477">
        <w:rPr>
          <w:rFonts w:cstheme="minorHAnsi"/>
          <w:color w:val="000000" w:themeColor="text1"/>
        </w:rPr>
        <w:t xml:space="preserve">           </w:t>
      </w:r>
      <w:r w:rsidR="00BA3477" w:rsidRPr="00BA3477">
        <w:rPr>
          <w:rFonts w:cstheme="minorHAnsi"/>
          <w:color w:val="000000" w:themeColor="text1"/>
        </w:rPr>
        <w:t xml:space="preserve">                                                          </w:t>
      </w:r>
      <w:r w:rsidR="00BA3477">
        <w:rPr>
          <w:rFonts w:cstheme="minorHAnsi"/>
          <w:color w:val="000000" w:themeColor="text1"/>
        </w:rPr>
        <w:t xml:space="preserve">                </w:t>
      </w:r>
      <w:r w:rsidR="00BA3477" w:rsidRPr="00BA3477">
        <w:rPr>
          <w:rFonts w:cstheme="minorHAnsi"/>
          <w:color w:val="000000" w:themeColor="text1"/>
          <w:u w:val="single"/>
        </w:rPr>
        <w:t>Mean</w:t>
      </w:r>
      <w:r w:rsidR="00BA3477" w:rsidRPr="00BA3477">
        <w:rPr>
          <w:rFonts w:cstheme="minorHAnsi"/>
          <w:color w:val="000000" w:themeColor="text1"/>
        </w:rPr>
        <w:t xml:space="preserve">                                     </w:t>
      </w:r>
      <w:r w:rsidR="00BA3477" w:rsidRPr="00BA3477">
        <w:rPr>
          <w:rFonts w:cstheme="minorHAnsi"/>
          <w:color w:val="000000" w:themeColor="text1"/>
          <w:u w:val="single"/>
        </w:rPr>
        <w:t>SD</w:t>
      </w:r>
    </w:p>
    <w:tbl>
      <w:tblPr>
        <w:tblW w:w="4630" w:type="pct"/>
        <w:tblCellMar>
          <w:left w:w="115" w:type="dxa"/>
          <w:right w:w="115" w:type="dxa"/>
        </w:tblCellMar>
        <w:tblLook w:val="01E0" w:firstRow="1" w:lastRow="1" w:firstColumn="1" w:lastColumn="1" w:noHBand="0" w:noVBand="0"/>
      </w:tblPr>
      <w:tblGrid>
        <w:gridCol w:w="4155"/>
        <w:gridCol w:w="2257"/>
        <w:gridCol w:w="2255"/>
      </w:tblGrid>
      <w:tr w:rsidR="00874F44" w:rsidRPr="00BF254D" w14:paraId="57E44082" w14:textId="77777777" w:rsidTr="00315D8E">
        <w:trPr>
          <w:trHeight w:hRule="exact" w:val="331"/>
        </w:trPr>
        <w:tc>
          <w:tcPr>
            <w:tcW w:w="2397" w:type="pct"/>
          </w:tcPr>
          <w:p w14:paraId="231E0674" w14:textId="64A9ED50" w:rsidR="00874F44" w:rsidRPr="00BF254D" w:rsidRDefault="00874F44" w:rsidP="00BC3971">
            <w:pPr>
              <w:spacing w:line="480" w:lineRule="auto"/>
              <w:rPr>
                <w:rFonts w:cstheme="minorHAnsi"/>
                <w:color w:val="000000" w:themeColor="text1"/>
              </w:rPr>
            </w:pPr>
          </w:p>
        </w:tc>
        <w:tc>
          <w:tcPr>
            <w:tcW w:w="1302" w:type="pct"/>
          </w:tcPr>
          <w:p w14:paraId="51EA657C" w14:textId="4D488271" w:rsidR="00874F44" w:rsidRPr="00BF254D" w:rsidRDefault="00874F44" w:rsidP="00BA3477">
            <w:pPr>
              <w:spacing w:line="480" w:lineRule="auto"/>
              <w:rPr>
                <w:rFonts w:cstheme="minorHAnsi"/>
                <w:color w:val="000000" w:themeColor="text1"/>
                <w:u w:val="single"/>
              </w:rPr>
            </w:pPr>
          </w:p>
        </w:tc>
        <w:tc>
          <w:tcPr>
            <w:tcW w:w="1301" w:type="pct"/>
          </w:tcPr>
          <w:p w14:paraId="28441B9E" w14:textId="3480B0FE" w:rsidR="00874F44" w:rsidRPr="00BF254D" w:rsidRDefault="00874F44" w:rsidP="00BC3971">
            <w:pPr>
              <w:spacing w:line="480" w:lineRule="auto"/>
              <w:jc w:val="center"/>
              <w:rPr>
                <w:rFonts w:cstheme="minorHAnsi"/>
                <w:color w:val="000000" w:themeColor="text1"/>
                <w:u w:val="single"/>
              </w:rPr>
            </w:pPr>
          </w:p>
        </w:tc>
      </w:tr>
      <w:tr w:rsidR="00874F44" w:rsidRPr="00BF254D" w14:paraId="24D6B7FE" w14:textId="77777777" w:rsidTr="00BC3971">
        <w:trPr>
          <w:gridAfter w:val="1"/>
          <w:wAfter w:w="1301" w:type="pct"/>
          <w:trHeight w:hRule="exact" w:val="100"/>
        </w:trPr>
        <w:tc>
          <w:tcPr>
            <w:tcW w:w="2397" w:type="pct"/>
          </w:tcPr>
          <w:p w14:paraId="6A8B9956" w14:textId="77777777" w:rsidR="00874F44" w:rsidRPr="00BF254D" w:rsidRDefault="00874F44" w:rsidP="00BC3971">
            <w:pPr>
              <w:spacing w:line="480" w:lineRule="auto"/>
              <w:rPr>
                <w:rFonts w:cstheme="minorHAnsi"/>
                <w:color w:val="000000" w:themeColor="text1"/>
                <w:u w:val="single"/>
              </w:rPr>
            </w:pPr>
          </w:p>
        </w:tc>
        <w:tc>
          <w:tcPr>
            <w:tcW w:w="1302" w:type="pct"/>
          </w:tcPr>
          <w:p w14:paraId="0886577B" w14:textId="77777777" w:rsidR="00874F44" w:rsidRPr="00BF254D" w:rsidRDefault="00874F44" w:rsidP="00BC3971">
            <w:pPr>
              <w:spacing w:line="480" w:lineRule="auto"/>
              <w:rPr>
                <w:rFonts w:cstheme="minorHAnsi"/>
                <w:color w:val="000000" w:themeColor="text1"/>
                <w:u w:val="single"/>
              </w:rPr>
            </w:pPr>
          </w:p>
        </w:tc>
      </w:tr>
      <w:tr w:rsidR="00874F44" w:rsidRPr="00BF254D" w14:paraId="62062FB6" w14:textId="77777777" w:rsidTr="00315D8E">
        <w:trPr>
          <w:trHeight w:hRule="exact" w:val="331"/>
        </w:trPr>
        <w:tc>
          <w:tcPr>
            <w:tcW w:w="2397" w:type="pct"/>
          </w:tcPr>
          <w:p w14:paraId="5C5D487D" w14:textId="2A1EFC35" w:rsidR="00874F44" w:rsidRPr="00BF254D" w:rsidRDefault="00874F44" w:rsidP="00BC3971">
            <w:pPr>
              <w:spacing w:line="480" w:lineRule="auto"/>
              <w:rPr>
                <w:rFonts w:cstheme="minorHAnsi"/>
                <w:b/>
                <w:color w:val="000000" w:themeColor="text1"/>
              </w:rPr>
            </w:pPr>
          </w:p>
        </w:tc>
        <w:tc>
          <w:tcPr>
            <w:tcW w:w="1302" w:type="pct"/>
          </w:tcPr>
          <w:p w14:paraId="01B2CC9D" w14:textId="291C4613" w:rsidR="00874F44" w:rsidRPr="00BF254D" w:rsidRDefault="00874F44" w:rsidP="00BC3971">
            <w:pPr>
              <w:spacing w:line="480" w:lineRule="auto"/>
              <w:jc w:val="center"/>
              <w:rPr>
                <w:rFonts w:cstheme="minorHAnsi"/>
                <w:color w:val="000000" w:themeColor="text1"/>
              </w:rPr>
            </w:pPr>
          </w:p>
        </w:tc>
        <w:tc>
          <w:tcPr>
            <w:tcW w:w="1301" w:type="pct"/>
          </w:tcPr>
          <w:p w14:paraId="43605769" w14:textId="77777777" w:rsidR="00874F44" w:rsidRPr="00BF254D" w:rsidRDefault="00874F44" w:rsidP="00BC3971">
            <w:pPr>
              <w:spacing w:line="480" w:lineRule="auto"/>
              <w:jc w:val="center"/>
              <w:rPr>
                <w:rFonts w:cstheme="minorHAnsi"/>
                <w:color w:val="000000" w:themeColor="text1"/>
              </w:rPr>
            </w:pPr>
          </w:p>
        </w:tc>
      </w:tr>
      <w:tr w:rsidR="00874F44" w:rsidRPr="00BF254D" w14:paraId="666D9168" w14:textId="77777777" w:rsidTr="00315D8E">
        <w:trPr>
          <w:trHeight w:hRule="exact" w:val="378"/>
        </w:trPr>
        <w:tc>
          <w:tcPr>
            <w:tcW w:w="2397" w:type="pct"/>
          </w:tcPr>
          <w:p w14:paraId="22613E6C" w14:textId="77777777" w:rsidR="00874F44" w:rsidRPr="00BF254D" w:rsidRDefault="00874F44" w:rsidP="00BC3971">
            <w:pPr>
              <w:spacing w:line="480" w:lineRule="auto"/>
              <w:rPr>
                <w:rFonts w:cstheme="minorHAnsi"/>
                <w:color w:val="000000" w:themeColor="text1"/>
              </w:rPr>
            </w:pPr>
            <w:r w:rsidRPr="00BF254D">
              <w:rPr>
                <w:rFonts w:cstheme="minorHAnsi"/>
                <w:color w:val="000000" w:themeColor="text1"/>
              </w:rPr>
              <w:t>Trauma-relevant, number congruent</w:t>
            </w:r>
          </w:p>
        </w:tc>
        <w:tc>
          <w:tcPr>
            <w:tcW w:w="1302" w:type="pct"/>
          </w:tcPr>
          <w:p w14:paraId="07A47EE5"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.10</w:t>
            </w:r>
          </w:p>
        </w:tc>
        <w:tc>
          <w:tcPr>
            <w:tcW w:w="1301" w:type="pct"/>
          </w:tcPr>
          <w:p w14:paraId="4CA4B982"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.14</w:t>
            </w:r>
          </w:p>
        </w:tc>
      </w:tr>
      <w:tr w:rsidR="00874F44" w:rsidRPr="00BF254D" w14:paraId="3E814FBD" w14:textId="77777777" w:rsidTr="00315D8E">
        <w:trPr>
          <w:trHeight w:hRule="exact" w:val="331"/>
        </w:trPr>
        <w:tc>
          <w:tcPr>
            <w:tcW w:w="2397" w:type="pct"/>
          </w:tcPr>
          <w:p w14:paraId="1470332D" w14:textId="77777777" w:rsidR="00874F44" w:rsidRPr="00BF254D" w:rsidRDefault="00874F44" w:rsidP="00BC3971">
            <w:pPr>
              <w:spacing w:line="480" w:lineRule="auto"/>
              <w:rPr>
                <w:rFonts w:cstheme="minorHAnsi"/>
                <w:color w:val="000000" w:themeColor="text1"/>
              </w:rPr>
            </w:pPr>
            <w:r w:rsidRPr="00BF254D">
              <w:rPr>
                <w:rFonts w:cstheme="minorHAnsi"/>
                <w:color w:val="000000" w:themeColor="text1"/>
              </w:rPr>
              <w:t>Positive, number congruent</w:t>
            </w:r>
          </w:p>
        </w:tc>
        <w:tc>
          <w:tcPr>
            <w:tcW w:w="1302" w:type="pct"/>
          </w:tcPr>
          <w:p w14:paraId="2F680A82"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.09</w:t>
            </w:r>
          </w:p>
        </w:tc>
        <w:tc>
          <w:tcPr>
            <w:tcW w:w="1301" w:type="pct"/>
          </w:tcPr>
          <w:p w14:paraId="4567E9CE"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.14</w:t>
            </w:r>
          </w:p>
        </w:tc>
      </w:tr>
      <w:tr w:rsidR="00874F44" w:rsidRPr="00BF254D" w14:paraId="27E6004F" w14:textId="77777777" w:rsidTr="00315D8E">
        <w:trPr>
          <w:trHeight w:hRule="exact" w:val="331"/>
        </w:trPr>
        <w:tc>
          <w:tcPr>
            <w:tcW w:w="2397" w:type="pct"/>
          </w:tcPr>
          <w:p w14:paraId="01DCDF94" w14:textId="77777777" w:rsidR="00874F44" w:rsidRPr="00BF254D" w:rsidRDefault="00874F44" w:rsidP="00BC3971">
            <w:pPr>
              <w:spacing w:line="480" w:lineRule="auto"/>
              <w:rPr>
                <w:rFonts w:cstheme="minorHAnsi"/>
                <w:color w:val="000000" w:themeColor="text1"/>
                <w:u w:val="single"/>
              </w:rPr>
            </w:pPr>
            <w:r w:rsidRPr="00BF254D">
              <w:rPr>
                <w:rFonts w:cstheme="minorHAnsi"/>
                <w:color w:val="000000" w:themeColor="text1"/>
              </w:rPr>
              <w:t>Neutral, number congruent</w:t>
            </w:r>
          </w:p>
        </w:tc>
        <w:tc>
          <w:tcPr>
            <w:tcW w:w="1302" w:type="pct"/>
          </w:tcPr>
          <w:p w14:paraId="1179E30C"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.08</w:t>
            </w:r>
          </w:p>
        </w:tc>
        <w:tc>
          <w:tcPr>
            <w:tcW w:w="1301" w:type="pct"/>
          </w:tcPr>
          <w:p w14:paraId="0C07F245"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.13</w:t>
            </w:r>
          </w:p>
        </w:tc>
      </w:tr>
      <w:tr w:rsidR="00874F44" w:rsidRPr="00BF254D" w14:paraId="27F8F61D" w14:textId="77777777" w:rsidTr="00315D8E">
        <w:trPr>
          <w:trHeight w:hRule="exact" w:val="369"/>
        </w:trPr>
        <w:tc>
          <w:tcPr>
            <w:tcW w:w="2397" w:type="pct"/>
          </w:tcPr>
          <w:p w14:paraId="3DA695DD" w14:textId="77777777" w:rsidR="00874F44" w:rsidRPr="00BF254D" w:rsidRDefault="00874F44" w:rsidP="00BC3971">
            <w:pPr>
              <w:spacing w:line="480" w:lineRule="auto"/>
              <w:rPr>
                <w:rFonts w:cstheme="minorHAnsi"/>
                <w:color w:val="000000" w:themeColor="text1"/>
              </w:rPr>
            </w:pPr>
            <w:r w:rsidRPr="00BF254D">
              <w:rPr>
                <w:rFonts w:cstheme="minorHAnsi"/>
                <w:color w:val="000000" w:themeColor="text1"/>
              </w:rPr>
              <w:t>Trauma-relevant, number incongruent</w:t>
            </w:r>
          </w:p>
        </w:tc>
        <w:tc>
          <w:tcPr>
            <w:tcW w:w="1302" w:type="pct"/>
          </w:tcPr>
          <w:p w14:paraId="3AD01DD8"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.11</w:t>
            </w:r>
          </w:p>
        </w:tc>
        <w:tc>
          <w:tcPr>
            <w:tcW w:w="1301" w:type="pct"/>
          </w:tcPr>
          <w:p w14:paraId="5D15CA26"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.16</w:t>
            </w:r>
          </w:p>
        </w:tc>
      </w:tr>
      <w:tr w:rsidR="00874F44" w:rsidRPr="00BF254D" w14:paraId="564AC61A" w14:textId="77777777" w:rsidTr="00315D8E">
        <w:trPr>
          <w:trHeight w:hRule="exact" w:val="331"/>
        </w:trPr>
        <w:tc>
          <w:tcPr>
            <w:tcW w:w="2397" w:type="pct"/>
          </w:tcPr>
          <w:p w14:paraId="15067601" w14:textId="77777777" w:rsidR="00874F44" w:rsidRPr="00BF254D" w:rsidRDefault="00874F44" w:rsidP="00BC3971">
            <w:pPr>
              <w:spacing w:line="480" w:lineRule="auto"/>
              <w:rPr>
                <w:rFonts w:cstheme="minorHAnsi"/>
                <w:color w:val="000000" w:themeColor="text1"/>
              </w:rPr>
            </w:pPr>
            <w:r w:rsidRPr="00BF254D">
              <w:rPr>
                <w:rFonts w:cstheme="minorHAnsi"/>
                <w:color w:val="000000" w:themeColor="text1"/>
              </w:rPr>
              <w:t>Positive, number incongruent</w:t>
            </w:r>
          </w:p>
        </w:tc>
        <w:tc>
          <w:tcPr>
            <w:tcW w:w="1302" w:type="pct"/>
          </w:tcPr>
          <w:p w14:paraId="33E9B212"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.12</w:t>
            </w:r>
          </w:p>
        </w:tc>
        <w:tc>
          <w:tcPr>
            <w:tcW w:w="1301" w:type="pct"/>
          </w:tcPr>
          <w:p w14:paraId="27612EBD"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.17</w:t>
            </w:r>
          </w:p>
        </w:tc>
      </w:tr>
      <w:tr w:rsidR="00874F44" w:rsidRPr="00BF254D" w14:paraId="7479E058" w14:textId="77777777" w:rsidTr="00315D8E">
        <w:trPr>
          <w:trHeight w:hRule="exact" w:val="331"/>
        </w:trPr>
        <w:tc>
          <w:tcPr>
            <w:tcW w:w="2397" w:type="pct"/>
          </w:tcPr>
          <w:p w14:paraId="0D9EAB31" w14:textId="77777777" w:rsidR="00874F44" w:rsidRPr="00BF254D" w:rsidRDefault="00874F44" w:rsidP="00BC3971">
            <w:pPr>
              <w:spacing w:line="480" w:lineRule="auto"/>
              <w:rPr>
                <w:rFonts w:cstheme="minorHAnsi"/>
                <w:color w:val="000000" w:themeColor="text1"/>
                <w:u w:val="single"/>
              </w:rPr>
            </w:pPr>
            <w:r w:rsidRPr="00BF254D">
              <w:rPr>
                <w:rFonts w:cstheme="minorHAnsi"/>
                <w:color w:val="000000" w:themeColor="text1"/>
              </w:rPr>
              <w:t>Neutral, number incongruent</w:t>
            </w:r>
          </w:p>
        </w:tc>
        <w:tc>
          <w:tcPr>
            <w:tcW w:w="1302" w:type="pct"/>
          </w:tcPr>
          <w:p w14:paraId="1B1A1ED1"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.10</w:t>
            </w:r>
          </w:p>
        </w:tc>
        <w:tc>
          <w:tcPr>
            <w:tcW w:w="1301" w:type="pct"/>
          </w:tcPr>
          <w:p w14:paraId="541CEB40"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.16</w:t>
            </w:r>
          </w:p>
        </w:tc>
      </w:tr>
      <w:tr w:rsidR="00874F44" w:rsidRPr="00BF254D" w14:paraId="7D7D8270" w14:textId="77777777" w:rsidTr="00BC3971">
        <w:trPr>
          <w:gridAfter w:val="1"/>
          <w:wAfter w:w="1301" w:type="pct"/>
          <w:trHeight w:hRule="exact" w:val="331"/>
        </w:trPr>
        <w:tc>
          <w:tcPr>
            <w:tcW w:w="2397" w:type="pct"/>
          </w:tcPr>
          <w:p w14:paraId="02A097F8" w14:textId="77777777" w:rsidR="00874F44" w:rsidRPr="00BF254D" w:rsidRDefault="00874F44" w:rsidP="00BC3971">
            <w:pPr>
              <w:spacing w:line="480" w:lineRule="auto"/>
              <w:rPr>
                <w:rFonts w:cstheme="minorHAnsi"/>
                <w:b/>
                <w:color w:val="000000" w:themeColor="text1"/>
                <w:u w:val="single"/>
              </w:rPr>
            </w:pPr>
            <w:r w:rsidRPr="00BF254D">
              <w:rPr>
                <w:rFonts w:cstheme="minorHAnsi"/>
                <w:b/>
                <w:color w:val="000000" w:themeColor="text1"/>
                <w:u w:val="single"/>
              </w:rPr>
              <w:t>Response time (</w:t>
            </w:r>
            <w:proofErr w:type="spellStart"/>
            <w:r w:rsidRPr="00BF254D">
              <w:rPr>
                <w:rFonts w:cstheme="minorHAnsi"/>
                <w:b/>
                <w:color w:val="000000" w:themeColor="text1"/>
                <w:u w:val="single"/>
              </w:rPr>
              <w:t>ms</w:t>
            </w:r>
            <w:proofErr w:type="spellEnd"/>
            <w:r w:rsidRPr="00BF254D">
              <w:rPr>
                <w:rFonts w:cstheme="minorHAnsi"/>
                <w:b/>
                <w:color w:val="000000" w:themeColor="text1"/>
                <w:u w:val="single"/>
              </w:rPr>
              <w:t>)</w:t>
            </w:r>
          </w:p>
          <w:p w14:paraId="65F2AC47" w14:textId="77777777" w:rsidR="00874F44" w:rsidRPr="00BF254D" w:rsidRDefault="00874F44" w:rsidP="00BC3971">
            <w:pPr>
              <w:spacing w:line="480" w:lineRule="auto"/>
              <w:rPr>
                <w:rFonts w:cstheme="minorHAnsi"/>
                <w:b/>
                <w:color w:val="000000" w:themeColor="text1"/>
                <w:u w:val="single"/>
              </w:rPr>
            </w:pPr>
          </w:p>
        </w:tc>
        <w:tc>
          <w:tcPr>
            <w:tcW w:w="1302" w:type="pct"/>
          </w:tcPr>
          <w:p w14:paraId="29C81FED" w14:textId="77777777" w:rsidR="00874F44" w:rsidRPr="00BF254D" w:rsidRDefault="00874F44" w:rsidP="00BC3971">
            <w:pPr>
              <w:spacing w:line="480" w:lineRule="auto"/>
              <w:rPr>
                <w:rFonts w:cstheme="minorHAnsi"/>
                <w:b/>
                <w:color w:val="000000" w:themeColor="text1"/>
                <w:u w:val="single"/>
              </w:rPr>
            </w:pPr>
          </w:p>
        </w:tc>
      </w:tr>
      <w:tr w:rsidR="00874F44" w:rsidRPr="00BF254D" w14:paraId="1A354559" w14:textId="77777777" w:rsidTr="00315D8E">
        <w:trPr>
          <w:trHeight w:hRule="exact" w:val="331"/>
        </w:trPr>
        <w:tc>
          <w:tcPr>
            <w:tcW w:w="2397" w:type="pct"/>
          </w:tcPr>
          <w:p w14:paraId="5301FD7E" w14:textId="77777777" w:rsidR="00874F44" w:rsidRPr="00BF254D" w:rsidRDefault="00874F44" w:rsidP="00BC3971">
            <w:pPr>
              <w:spacing w:line="480" w:lineRule="auto"/>
              <w:rPr>
                <w:rFonts w:cstheme="minorHAnsi"/>
                <w:color w:val="000000" w:themeColor="text1"/>
              </w:rPr>
            </w:pPr>
            <w:r w:rsidRPr="00BF254D">
              <w:rPr>
                <w:rFonts w:cstheme="minorHAnsi"/>
                <w:color w:val="000000" w:themeColor="text1"/>
              </w:rPr>
              <w:t>Trauma-relevant, number congruent</w:t>
            </w:r>
          </w:p>
        </w:tc>
        <w:tc>
          <w:tcPr>
            <w:tcW w:w="1302" w:type="pct"/>
          </w:tcPr>
          <w:p w14:paraId="0E66BFE4"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898.18</w:t>
            </w:r>
          </w:p>
        </w:tc>
        <w:tc>
          <w:tcPr>
            <w:tcW w:w="1301" w:type="pct"/>
          </w:tcPr>
          <w:p w14:paraId="16DC3DA3"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163.31</w:t>
            </w:r>
          </w:p>
        </w:tc>
      </w:tr>
      <w:tr w:rsidR="00874F44" w:rsidRPr="00BF254D" w14:paraId="1CAAE3CD" w14:textId="77777777" w:rsidTr="00315D8E">
        <w:trPr>
          <w:trHeight w:hRule="exact" w:val="331"/>
        </w:trPr>
        <w:tc>
          <w:tcPr>
            <w:tcW w:w="2397" w:type="pct"/>
          </w:tcPr>
          <w:p w14:paraId="08B2247A" w14:textId="77777777" w:rsidR="00874F44" w:rsidRPr="00BF254D" w:rsidRDefault="00874F44" w:rsidP="00BC3971">
            <w:pPr>
              <w:spacing w:line="480" w:lineRule="auto"/>
              <w:rPr>
                <w:rFonts w:cstheme="minorHAnsi"/>
                <w:color w:val="000000" w:themeColor="text1"/>
              </w:rPr>
            </w:pPr>
            <w:r w:rsidRPr="00BF254D">
              <w:rPr>
                <w:rFonts w:cstheme="minorHAnsi"/>
                <w:color w:val="000000" w:themeColor="text1"/>
              </w:rPr>
              <w:t>Positive, number congruent</w:t>
            </w:r>
          </w:p>
        </w:tc>
        <w:tc>
          <w:tcPr>
            <w:tcW w:w="1302" w:type="pct"/>
          </w:tcPr>
          <w:p w14:paraId="352E1830"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889.70</w:t>
            </w:r>
          </w:p>
        </w:tc>
        <w:tc>
          <w:tcPr>
            <w:tcW w:w="1301" w:type="pct"/>
          </w:tcPr>
          <w:p w14:paraId="4462C84C"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159.73</w:t>
            </w:r>
          </w:p>
        </w:tc>
      </w:tr>
      <w:tr w:rsidR="00874F44" w:rsidRPr="00BF254D" w14:paraId="6838649D" w14:textId="77777777" w:rsidTr="00315D8E">
        <w:trPr>
          <w:trHeight w:hRule="exact" w:val="333"/>
        </w:trPr>
        <w:tc>
          <w:tcPr>
            <w:tcW w:w="2397" w:type="pct"/>
          </w:tcPr>
          <w:p w14:paraId="62F2014B" w14:textId="77777777" w:rsidR="00874F44" w:rsidRPr="00BF254D" w:rsidRDefault="00874F44" w:rsidP="00BC3971">
            <w:pPr>
              <w:spacing w:line="480" w:lineRule="auto"/>
              <w:rPr>
                <w:rFonts w:cstheme="minorHAnsi"/>
                <w:color w:val="000000" w:themeColor="text1"/>
                <w:u w:val="single"/>
              </w:rPr>
            </w:pPr>
            <w:r w:rsidRPr="00BF254D">
              <w:rPr>
                <w:rFonts w:cstheme="minorHAnsi"/>
                <w:color w:val="000000" w:themeColor="text1"/>
              </w:rPr>
              <w:t>Neutral, number congruent</w:t>
            </w:r>
          </w:p>
        </w:tc>
        <w:tc>
          <w:tcPr>
            <w:tcW w:w="1302" w:type="pct"/>
          </w:tcPr>
          <w:p w14:paraId="79288192"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876.77</w:t>
            </w:r>
          </w:p>
        </w:tc>
        <w:tc>
          <w:tcPr>
            <w:tcW w:w="1301" w:type="pct"/>
          </w:tcPr>
          <w:p w14:paraId="21FFAA63"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154.39</w:t>
            </w:r>
          </w:p>
        </w:tc>
      </w:tr>
      <w:tr w:rsidR="00874F44" w:rsidRPr="00BF254D" w14:paraId="4E5F08EF" w14:textId="77777777" w:rsidTr="00315D8E">
        <w:trPr>
          <w:trHeight w:hRule="exact" w:val="360"/>
        </w:trPr>
        <w:tc>
          <w:tcPr>
            <w:tcW w:w="2397" w:type="pct"/>
          </w:tcPr>
          <w:p w14:paraId="5678D445" w14:textId="77777777" w:rsidR="00874F44" w:rsidRPr="00BF254D" w:rsidRDefault="00874F44" w:rsidP="00BC3971">
            <w:pPr>
              <w:spacing w:line="480" w:lineRule="auto"/>
              <w:rPr>
                <w:rFonts w:cstheme="minorHAnsi"/>
                <w:color w:val="000000" w:themeColor="text1"/>
              </w:rPr>
            </w:pPr>
            <w:r w:rsidRPr="00BF254D">
              <w:rPr>
                <w:rFonts w:cstheme="minorHAnsi"/>
                <w:color w:val="000000" w:themeColor="text1"/>
              </w:rPr>
              <w:t>Trauma-relevant, number incongruent</w:t>
            </w:r>
          </w:p>
        </w:tc>
        <w:tc>
          <w:tcPr>
            <w:tcW w:w="1302" w:type="pct"/>
          </w:tcPr>
          <w:p w14:paraId="747430DB"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947.47</w:t>
            </w:r>
          </w:p>
        </w:tc>
        <w:tc>
          <w:tcPr>
            <w:tcW w:w="1301" w:type="pct"/>
          </w:tcPr>
          <w:p w14:paraId="288340F0"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157.43</w:t>
            </w:r>
          </w:p>
        </w:tc>
      </w:tr>
      <w:tr w:rsidR="00874F44" w:rsidRPr="00BF254D" w14:paraId="5C502A8F" w14:textId="77777777" w:rsidTr="00315D8E">
        <w:trPr>
          <w:trHeight w:hRule="exact" w:val="360"/>
        </w:trPr>
        <w:tc>
          <w:tcPr>
            <w:tcW w:w="2397" w:type="pct"/>
          </w:tcPr>
          <w:p w14:paraId="2EE6992F" w14:textId="77777777" w:rsidR="00874F44" w:rsidRPr="00BF254D" w:rsidRDefault="00874F44" w:rsidP="00BC3971">
            <w:pPr>
              <w:spacing w:line="480" w:lineRule="auto"/>
              <w:rPr>
                <w:rFonts w:cstheme="minorHAnsi"/>
                <w:color w:val="000000" w:themeColor="text1"/>
              </w:rPr>
            </w:pPr>
            <w:r w:rsidRPr="00BF254D">
              <w:rPr>
                <w:rFonts w:cstheme="minorHAnsi"/>
                <w:color w:val="000000" w:themeColor="text1"/>
              </w:rPr>
              <w:t>Positive, number incongruent</w:t>
            </w:r>
          </w:p>
        </w:tc>
        <w:tc>
          <w:tcPr>
            <w:tcW w:w="1302" w:type="pct"/>
          </w:tcPr>
          <w:p w14:paraId="5F8F6A2D"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945.90</w:t>
            </w:r>
          </w:p>
        </w:tc>
        <w:tc>
          <w:tcPr>
            <w:tcW w:w="1301" w:type="pct"/>
          </w:tcPr>
          <w:p w14:paraId="1BE932D7"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161.44</w:t>
            </w:r>
          </w:p>
        </w:tc>
      </w:tr>
      <w:tr w:rsidR="00874F44" w:rsidRPr="00BF254D" w14:paraId="6B706FA9" w14:textId="77777777" w:rsidTr="00315D8E">
        <w:trPr>
          <w:trHeight w:hRule="exact" w:val="360"/>
        </w:trPr>
        <w:tc>
          <w:tcPr>
            <w:tcW w:w="2397" w:type="pct"/>
          </w:tcPr>
          <w:p w14:paraId="0A7DA298" w14:textId="77777777" w:rsidR="00874F44" w:rsidRPr="00BF254D" w:rsidRDefault="00874F44" w:rsidP="00BC3971">
            <w:pPr>
              <w:spacing w:line="480" w:lineRule="auto"/>
              <w:rPr>
                <w:rFonts w:cstheme="minorHAnsi"/>
                <w:color w:val="000000" w:themeColor="text1"/>
                <w:u w:val="single"/>
              </w:rPr>
            </w:pPr>
            <w:r w:rsidRPr="00BF254D">
              <w:rPr>
                <w:rFonts w:cstheme="minorHAnsi"/>
                <w:color w:val="000000" w:themeColor="text1"/>
              </w:rPr>
              <w:t>Neutral, number incongruent</w:t>
            </w:r>
          </w:p>
        </w:tc>
        <w:tc>
          <w:tcPr>
            <w:tcW w:w="1302" w:type="pct"/>
          </w:tcPr>
          <w:p w14:paraId="10D35140"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941.16</w:t>
            </w:r>
          </w:p>
        </w:tc>
        <w:tc>
          <w:tcPr>
            <w:tcW w:w="1301" w:type="pct"/>
          </w:tcPr>
          <w:p w14:paraId="15E0C84A" w14:textId="77777777" w:rsidR="00874F44" w:rsidRPr="00BF254D" w:rsidRDefault="00874F44" w:rsidP="00BC3971">
            <w:pPr>
              <w:spacing w:line="480" w:lineRule="auto"/>
              <w:jc w:val="center"/>
              <w:rPr>
                <w:rFonts w:cstheme="minorHAnsi"/>
                <w:color w:val="000000" w:themeColor="text1"/>
              </w:rPr>
            </w:pPr>
            <w:r w:rsidRPr="00BF254D">
              <w:rPr>
                <w:rFonts w:cstheme="minorHAnsi"/>
                <w:color w:val="000000" w:themeColor="text1"/>
              </w:rPr>
              <w:t>152.66</w:t>
            </w:r>
          </w:p>
        </w:tc>
      </w:tr>
      <w:tr w:rsidR="00874F44" w:rsidRPr="00CD2042" w14:paraId="1C933A4F" w14:textId="77777777" w:rsidTr="00315D8E">
        <w:trPr>
          <w:trHeight w:hRule="exact" w:val="360"/>
        </w:trPr>
        <w:tc>
          <w:tcPr>
            <w:tcW w:w="2397" w:type="pct"/>
          </w:tcPr>
          <w:p w14:paraId="537889C0" w14:textId="77777777" w:rsidR="00874F44" w:rsidRPr="00CD2042" w:rsidRDefault="00874F44" w:rsidP="00BC3971">
            <w:pPr>
              <w:spacing w:line="480" w:lineRule="auto"/>
              <w:rPr>
                <w:rFonts w:ascii="Times New Roman" w:hAnsi="Times New Roman"/>
                <w:color w:val="000000" w:themeColor="text1"/>
              </w:rPr>
            </w:pPr>
          </w:p>
        </w:tc>
        <w:tc>
          <w:tcPr>
            <w:tcW w:w="1302" w:type="pct"/>
          </w:tcPr>
          <w:p w14:paraId="52495F32" w14:textId="77777777" w:rsidR="00874F44" w:rsidRPr="00CD2042" w:rsidRDefault="00874F44" w:rsidP="00BC3971">
            <w:pPr>
              <w:spacing w:line="480" w:lineRule="auto"/>
              <w:jc w:val="center"/>
              <w:rPr>
                <w:rFonts w:ascii="Times New Roman" w:hAnsi="Times New Roman"/>
                <w:color w:val="000000" w:themeColor="text1"/>
              </w:rPr>
            </w:pPr>
          </w:p>
        </w:tc>
        <w:tc>
          <w:tcPr>
            <w:tcW w:w="1301" w:type="pct"/>
          </w:tcPr>
          <w:p w14:paraId="63D5CFD6" w14:textId="77777777" w:rsidR="00874F44" w:rsidRPr="00CD2042" w:rsidRDefault="00874F44" w:rsidP="00BC3971">
            <w:pPr>
              <w:spacing w:line="480" w:lineRule="auto"/>
              <w:jc w:val="center"/>
              <w:rPr>
                <w:rFonts w:ascii="Times New Roman" w:hAnsi="Times New Roman"/>
                <w:color w:val="000000" w:themeColor="text1"/>
              </w:rPr>
            </w:pPr>
          </w:p>
        </w:tc>
      </w:tr>
    </w:tbl>
    <w:p w14:paraId="19F1BEB7" w14:textId="77777777" w:rsidR="003501CA" w:rsidRDefault="003501CA" w:rsidP="0046469E">
      <w:pPr>
        <w:spacing w:line="276" w:lineRule="auto"/>
        <w:contextualSpacing/>
      </w:pPr>
    </w:p>
    <w:p w14:paraId="0A9AB557" w14:textId="77777777" w:rsidR="003501CA" w:rsidRDefault="003501CA" w:rsidP="0046469E">
      <w:pPr>
        <w:spacing w:line="276" w:lineRule="auto"/>
        <w:contextualSpacing/>
      </w:pPr>
    </w:p>
    <w:p w14:paraId="043173D5" w14:textId="6A2E3B02" w:rsidR="003501CA" w:rsidRDefault="003501CA" w:rsidP="0046469E">
      <w:pPr>
        <w:spacing w:line="276" w:lineRule="auto"/>
        <w:contextualSpacing/>
      </w:pPr>
      <w:r>
        <w:t>Below we describe patterns of brain-wide response to different Affective Stroop trials:</w:t>
      </w:r>
    </w:p>
    <w:p w14:paraId="07C56D6C" w14:textId="77777777" w:rsidR="003501CA" w:rsidRDefault="003501CA" w:rsidP="0046469E">
      <w:pPr>
        <w:spacing w:line="276" w:lineRule="auto"/>
        <w:contextualSpacing/>
        <w:rPr>
          <w:rFonts w:cstheme="minorHAnsi"/>
          <w:b/>
          <w:bCs/>
          <w:color w:val="000000" w:themeColor="text1"/>
          <w:u w:val="single"/>
        </w:rPr>
      </w:pPr>
    </w:p>
    <w:p w14:paraId="405B6D15" w14:textId="14646953" w:rsidR="0046469E" w:rsidRPr="00190AC7" w:rsidRDefault="0046469E" w:rsidP="0046469E">
      <w:pPr>
        <w:spacing w:line="276" w:lineRule="auto"/>
        <w:contextualSpacing/>
        <w:rPr>
          <w:rFonts w:cstheme="minorHAnsi"/>
          <w:b/>
          <w:bCs/>
          <w:color w:val="000000" w:themeColor="text1"/>
        </w:rPr>
      </w:pPr>
      <w:r w:rsidRPr="00190AC7">
        <w:rPr>
          <w:rFonts w:cstheme="minorHAnsi"/>
          <w:b/>
          <w:bCs/>
          <w:color w:val="000000" w:themeColor="text1"/>
          <w:u w:val="single"/>
        </w:rPr>
        <w:t>Trauma-relevant stimuli (including number congruent and number incongruent trials).</w:t>
      </w:r>
      <w:r w:rsidRPr="00190AC7">
        <w:rPr>
          <w:rFonts w:cstheme="minorHAnsi"/>
          <w:b/>
          <w:bCs/>
          <w:color w:val="000000" w:themeColor="text1"/>
        </w:rPr>
        <w:t xml:space="preserve"> In the entire sample, increased response to trauma-relevant distractor trial stimuli was observed in</w:t>
      </w:r>
      <w:r>
        <w:rPr>
          <w:rFonts w:cstheme="minorHAnsi"/>
          <w:b/>
          <w:bCs/>
          <w:color w:val="000000" w:themeColor="text1"/>
        </w:rPr>
        <w:t xml:space="preserve"> </w:t>
      </w:r>
      <w:r w:rsidR="00A536F5">
        <w:rPr>
          <w:rFonts w:cstheme="minorHAnsi"/>
          <w:b/>
          <w:bCs/>
          <w:color w:val="000000" w:themeColor="text1"/>
        </w:rPr>
        <w:t xml:space="preserve">the </w:t>
      </w:r>
      <w:r>
        <w:rPr>
          <w:rFonts w:cstheme="minorHAnsi"/>
          <w:color w:val="000000" w:themeColor="text1"/>
        </w:rPr>
        <w:t>l</w:t>
      </w:r>
      <w:r w:rsidRPr="00E10012">
        <w:rPr>
          <w:rFonts w:cstheme="minorHAnsi"/>
          <w:color w:val="000000" w:themeColor="text1"/>
        </w:rPr>
        <w:t>ingual gyrus,</w:t>
      </w:r>
      <w:r>
        <w:rPr>
          <w:rFonts w:cstheme="minorHAnsi"/>
          <w:color w:val="000000" w:themeColor="text1"/>
        </w:rPr>
        <w:t xml:space="preserve"> p</w:t>
      </w:r>
      <w:r w:rsidRPr="00E10012">
        <w:rPr>
          <w:rFonts w:cstheme="minorHAnsi"/>
          <w:color w:val="000000" w:themeColor="text1"/>
        </w:rPr>
        <w:t>ostcentral gyrus</w:t>
      </w:r>
      <w:r>
        <w:rPr>
          <w:rFonts w:cstheme="minorHAnsi"/>
          <w:color w:val="000000" w:themeColor="text1"/>
        </w:rPr>
        <w:t>, precentral gyrus, c</w:t>
      </w:r>
      <w:r w:rsidRPr="00E10012">
        <w:rPr>
          <w:rFonts w:cstheme="minorHAnsi"/>
          <w:color w:val="000000" w:themeColor="text1"/>
        </w:rPr>
        <w:t>audate</w:t>
      </w:r>
      <w:r>
        <w:rPr>
          <w:rFonts w:cstheme="minorHAnsi"/>
          <w:color w:val="000000" w:themeColor="text1"/>
        </w:rPr>
        <w:t>, g</w:t>
      </w:r>
      <w:r w:rsidRPr="00E10012">
        <w:rPr>
          <w:rFonts w:cstheme="minorHAnsi"/>
          <w:color w:val="000000" w:themeColor="text1"/>
        </w:rPr>
        <w:t>lobus pallidus</w:t>
      </w:r>
      <w:r>
        <w:rPr>
          <w:rFonts w:cstheme="minorHAnsi"/>
          <w:color w:val="000000" w:themeColor="text1"/>
        </w:rPr>
        <w:t>, i</w:t>
      </w:r>
      <w:r w:rsidRPr="00E10012">
        <w:rPr>
          <w:rFonts w:cstheme="minorHAnsi"/>
          <w:color w:val="000000" w:themeColor="text1"/>
        </w:rPr>
        <w:t>nferior frontal gyrus</w:t>
      </w:r>
      <w:r>
        <w:rPr>
          <w:rFonts w:cstheme="minorHAnsi"/>
          <w:color w:val="000000" w:themeColor="text1"/>
        </w:rPr>
        <w:t xml:space="preserve">, and precuneus </w:t>
      </w:r>
      <w:r w:rsidRPr="00190AC7">
        <w:rPr>
          <w:rFonts w:cstheme="minorHAnsi"/>
          <w:b/>
          <w:bCs/>
          <w:color w:val="000000" w:themeColor="text1"/>
        </w:rPr>
        <w:t>(p&lt;.05, FWE corrected); these findings are described in the Supplement, Table S2a and Figure S</w:t>
      </w:r>
      <w:r w:rsidR="006A77F1">
        <w:rPr>
          <w:rFonts w:cstheme="minorHAnsi"/>
          <w:b/>
          <w:bCs/>
          <w:color w:val="000000" w:themeColor="text1"/>
        </w:rPr>
        <w:t>1</w:t>
      </w:r>
      <w:r w:rsidRPr="00190AC7">
        <w:rPr>
          <w:rFonts w:cstheme="minorHAnsi"/>
          <w:b/>
          <w:bCs/>
          <w:color w:val="000000" w:themeColor="text1"/>
        </w:rPr>
        <w:t>a.</w:t>
      </w:r>
    </w:p>
    <w:p w14:paraId="0E7486CA" w14:textId="77777777" w:rsidR="0046469E" w:rsidRPr="00190AC7" w:rsidRDefault="0046469E" w:rsidP="0046469E">
      <w:pPr>
        <w:spacing w:line="276" w:lineRule="auto"/>
        <w:contextualSpacing/>
        <w:rPr>
          <w:rFonts w:cstheme="minorHAnsi"/>
          <w:b/>
          <w:bCs/>
          <w:color w:val="000000" w:themeColor="text1"/>
        </w:rPr>
      </w:pPr>
    </w:p>
    <w:p w14:paraId="2763A3CA" w14:textId="2BF92176" w:rsidR="0046469E" w:rsidRPr="00190AC7" w:rsidRDefault="0046469E" w:rsidP="0046469E">
      <w:pPr>
        <w:spacing w:line="276" w:lineRule="auto"/>
        <w:contextualSpacing/>
        <w:rPr>
          <w:rFonts w:cstheme="minorHAnsi"/>
          <w:b/>
          <w:bCs/>
          <w:color w:val="000000" w:themeColor="text1"/>
        </w:rPr>
      </w:pPr>
      <w:r w:rsidRPr="00190AC7">
        <w:rPr>
          <w:rFonts w:cstheme="minorHAnsi"/>
          <w:b/>
          <w:bCs/>
          <w:color w:val="000000" w:themeColor="text1"/>
          <w:u w:val="single"/>
        </w:rPr>
        <w:t>Positive distractor stimuli (including number congruent and number incongruent trials).</w:t>
      </w:r>
      <w:r w:rsidRPr="00190AC7">
        <w:rPr>
          <w:rFonts w:cstheme="minorHAnsi"/>
          <w:b/>
          <w:bCs/>
          <w:color w:val="000000" w:themeColor="text1"/>
        </w:rPr>
        <w:t xml:space="preserve"> In the entire sample, increased response to positive distractor trial stimuli was observed in </w:t>
      </w:r>
      <w:r w:rsidRPr="00466515">
        <w:rPr>
          <w:rFonts w:cstheme="minorHAnsi"/>
          <w:b/>
          <w:bCs/>
          <w:color w:val="000000" w:themeColor="text1"/>
        </w:rPr>
        <w:t xml:space="preserve">the cerebellum, as well as </w:t>
      </w:r>
      <w:r w:rsidR="00A536F5">
        <w:rPr>
          <w:rFonts w:cstheme="minorHAnsi"/>
          <w:b/>
          <w:bCs/>
          <w:color w:val="000000" w:themeColor="text1"/>
        </w:rPr>
        <w:t xml:space="preserve">the </w:t>
      </w:r>
      <w:r w:rsidRPr="00466515">
        <w:rPr>
          <w:rFonts w:cstheme="minorHAnsi"/>
          <w:b/>
          <w:bCs/>
          <w:color w:val="000000" w:themeColor="text1"/>
        </w:rPr>
        <w:t>superior frontal gyrus, various aspects of the parietal cortex, and putamen,</w:t>
      </w:r>
      <w:r w:rsidRPr="00190AC7">
        <w:rPr>
          <w:rFonts w:cstheme="minorHAnsi"/>
          <w:b/>
          <w:bCs/>
          <w:color w:val="000000" w:themeColor="text1"/>
        </w:rPr>
        <w:t xml:space="preserve"> as indicated in the Supplement, Table S2b and Figure S</w:t>
      </w:r>
      <w:r w:rsidR="006A77F1">
        <w:rPr>
          <w:rFonts w:cstheme="minorHAnsi"/>
          <w:b/>
          <w:bCs/>
          <w:color w:val="000000" w:themeColor="text1"/>
        </w:rPr>
        <w:t>1</w:t>
      </w:r>
      <w:r w:rsidRPr="00190AC7">
        <w:rPr>
          <w:rFonts w:cstheme="minorHAnsi"/>
          <w:b/>
          <w:bCs/>
          <w:color w:val="000000" w:themeColor="text1"/>
        </w:rPr>
        <w:t>b.</w:t>
      </w:r>
    </w:p>
    <w:p w14:paraId="7EDB9C67" w14:textId="428575D0" w:rsidR="0046469E" w:rsidRPr="00E10012" w:rsidRDefault="0046469E" w:rsidP="00874F44">
      <w:pPr>
        <w:pStyle w:val="EndNoteBibliography"/>
        <w:rPr>
          <w:rFonts w:asciiTheme="minorHAnsi" w:hAnsiTheme="minorHAnsi" w:cstheme="minorHAnsi"/>
          <w:color w:val="000000" w:themeColor="text1"/>
        </w:rPr>
        <w:sectPr w:rsidR="0046469E" w:rsidRPr="00E10012">
          <w:pgSz w:w="12240" w:h="15840"/>
          <w:pgMar w:top="1440" w:right="1440" w:bottom="1440" w:left="1440" w:header="720" w:footer="720" w:gutter="0"/>
          <w:cols w:space="720"/>
          <w:docGrid w:linePitch="360"/>
        </w:sectPr>
      </w:pPr>
    </w:p>
    <w:tbl>
      <w:tblPr>
        <w:tblpPr w:leftFromText="180" w:rightFromText="180" w:vertAnchor="page" w:horzAnchor="margin" w:tblpXSpec="center" w:tblpY="840"/>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0"/>
        <w:gridCol w:w="1231"/>
        <w:gridCol w:w="1151"/>
        <w:gridCol w:w="1151"/>
        <w:gridCol w:w="1063"/>
        <w:gridCol w:w="1952"/>
      </w:tblGrid>
      <w:tr w:rsidR="00874F44" w:rsidRPr="00E10012" w14:paraId="4F558005" w14:textId="77777777" w:rsidTr="00BC3971">
        <w:trPr>
          <w:trHeight w:val="80"/>
        </w:trPr>
        <w:tc>
          <w:tcPr>
            <w:tcW w:w="10908" w:type="dxa"/>
            <w:gridSpan w:val="6"/>
            <w:shd w:val="clear" w:color="auto" w:fill="auto"/>
          </w:tcPr>
          <w:p w14:paraId="4A0C2789" w14:textId="77777777" w:rsidR="00874F44" w:rsidRPr="00E10012" w:rsidRDefault="00874F44" w:rsidP="00BC3971">
            <w:pPr>
              <w:spacing w:line="480" w:lineRule="auto"/>
              <w:rPr>
                <w:rFonts w:cstheme="minorHAnsi"/>
                <w:b/>
                <w:color w:val="000000" w:themeColor="text1"/>
              </w:rPr>
            </w:pPr>
            <w:r w:rsidRPr="00E10012">
              <w:rPr>
                <w:rFonts w:cstheme="minorHAnsi"/>
                <w:b/>
                <w:color w:val="000000" w:themeColor="text1"/>
              </w:rPr>
              <w:lastRenderedPageBreak/>
              <w:t xml:space="preserve">Supplemental Table 2. Anatomical locations of voxel-wide BOLD response to Affective Stroop distractor trials </w:t>
            </w:r>
          </w:p>
        </w:tc>
      </w:tr>
      <w:tr w:rsidR="00874F44" w:rsidRPr="00E10012" w14:paraId="274DD848" w14:textId="77777777" w:rsidTr="00BC3971">
        <w:trPr>
          <w:trHeight w:val="652"/>
        </w:trPr>
        <w:tc>
          <w:tcPr>
            <w:tcW w:w="4360" w:type="dxa"/>
            <w:shd w:val="clear" w:color="auto" w:fill="auto"/>
          </w:tcPr>
          <w:p w14:paraId="1E1D2413" w14:textId="77777777" w:rsidR="00874F44" w:rsidRPr="00E10012" w:rsidRDefault="00874F44" w:rsidP="00BC3971">
            <w:pPr>
              <w:spacing w:line="360" w:lineRule="auto"/>
              <w:contextualSpacing/>
              <w:rPr>
                <w:rFonts w:cstheme="minorHAnsi"/>
                <w:b/>
                <w:color w:val="000000" w:themeColor="text1"/>
              </w:rPr>
            </w:pPr>
          </w:p>
          <w:p w14:paraId="5EFDA1BA" w14:textId="77777777" w:rsidR="00874F44" w:rsidRPr="00E10012" w:rsidRDefault="00874F44" w:rsidP="00BC3971">
            <w:pPr>
              <w:spacing w:line="360" w:lineRule="auto"/>
              <w:contextualSpacing/>
              <w:rPr>
                <w:rFonts w:cstheme="minorHAnsi"/>
                <w:b/>
                <w:color w:val="000000" w:themeColor="text1"/>
              </w:rPr>
            </w:pPr>
            <w:r w:rsidRPr="00E10012">
              <w:rPr>
                <w:rFonts w:cstheme="minorHAnsi"/>
                <w:b/>
                <w:color w:val="000000" w:themeColor="text1"/>
              </w:rPr>
              <w:t>2a.</w:t>
            </w:r>
          </w:p>
        </w:tc>
        <w:tc>
          <w:tcPr>
            <w:tcW w:w="1231" w:type="dxa"/>
            <w:shd w:val="clear" w:color="auto" w:fill="auto"/>
          </w:tcPr>
          <w:p w14:paraId="43323895" w14:textId="77777777" w:rsidR="00874F44" w:rsidRPr="00E10012" w:rsidRDefault="00874F44" w:rsidP="00BC3971">
            <w:pPr>
              <w:spacing w:line="360" w:lineRule="auto"/>
              <w:contextualSpacing/>
              <w:rPr>
                <w:rFonts w:cstheme="minorHAnsi"/>
                <w:b/>
                <w:color w:val="000000" w:themeColor="text1"/>
              </w:rPr>
            </w:pPr>
            <w:r w:rsidRPr="00E10012">
              <w:rPr>
                <w:rFonts w:cstheme="minorHAnsi"/>
                <w:b/>
                <w:color w:val="000000" w:themeColor="text1"/>
              </w:rPr>
              <w:t>Brodmann Area</w:t>
            </w:r>
          </w:p>
        </w:tc>
        <w:tc>
          <w:tcPr>
            <w:tcW w:w="1151" w:type="dxa"/>
            <w:shd w:val="clear" w:color="auto" w:fill="auto"/>
          </w:tcPr>
          <w:p w14:paraId="78B18810" w14:textId="77777777" w:rsidR="00874F44" w:rsidRPr="00E10012" w:rsidRDefault="00874F44" w:rsidP="00BC3971">
            <w:pPr>
              <w:spacing w:line="360" w:lineRule="auto"/>
              <w:contextualSpacing/>
              <w:rPr>
                <w:rFonts w:cstheme="minorHAnsi"/>
                <w:b/>
                <w:color w:val="000000" w:themeColor="text1"/>
              </w:rPr>
            </w:pPr>
            <w:r w:rsidRPr="00E10012">
              <w:rPr>
                <w:rFonts w:cstheme="minorHAnsi"/>
                <w:b/>
                <w:color w:val="000000" w:themeColor="text1"/>
              </w:rPr>
              <w:t>x</w:t>
            </w:r>
          </w:p>
        </w:tc>
        <w:tc>
          <w:tcPr>
            <w:tcW w:w="1151" w:type="dxa"/>
            <w:shd w:val="clear" w:color="auto" w:fill="auto"/>
          </w:tcPr>
          <w:p w14:paraId="4DBDC925" w14:textId="77777777" w:rsidR="00874F44" w:rsidRPr="00E10012" w:rsidRDefault="00874F44" w:rsidP="00BC3971">
            <w:pPr>
              <w:spacing w:line="360" w:lineRule="auto"/>
              <w:contextualSpacing/>
              <w:rPr>
                <w:rFonts w:cstheme="minorHAnsi"/>
                <w:b/>
                <w:color w:val="000000" w:themeColor="text1"/>
              </w:rPr>
            </w:pPr>
            <w:r w:rsidRPr="00E10012">
              <w:rPr>
                <w:rFonts w:cstheme="minorHAnsi"/>
                <w:b/>
                <w:color w:val="000000" w:themeColor="text1"/>
              </w:rPr>
              <w:t>y</w:t>
            </w:r>
          </w:p>
        </w:tc>
        <w:tc>
          <w:tcPr>
            <w:tcW w:w="1063" w:type="dxa"/>
            <w:shd w:val="clear" w:color="auto" w:fill="auto"/>
          </w:tcPr>
          <w:p w14:paraId="04DA69AF" w14:textId="77777777" w:rsidR="00874F44" w:rsidRPr="00E10012" w:rsidRDefault="00874F44" w:rsidP="00BC3971">
            <w:pPr>
              <w:spacing w:line="360" w:lineRule="auto"/>
              <w:contextualSpacing/>
              <w:rPr>
                <w:rFonts w:cstheme="minorHAnsi"/>
                <w:b/>
                <w:color w:val="000000" w:themeColor="text1"/>
              </w:rPr>
            </w:pPr>
            <w:r w:rsidRPr="00E10012">
              <w:rPr>
                <w:rFonts w:cstheme="minorHAnsi"/>
                <w:b/>
                <w:color w:val="000000" w:themeColor="text1"/>
              </w:rPr>
              <w:t>z</w:t>
            </w:r>
          </w:p>
        </w:tc>
        <w:tc>
          <w:tcPr>
            <w:tcW w:w="1952" w:type="dxa"/>
            <w:shd w:val="clear" w:color="auto" w:fill="auto"/>
          </w:tcPr>
          <w:p w14:paraId="4A151EDD" w14:textId="77777777" w:rsidR="00874F44" w:rsidRPr="00E10012" w:rsidRDefault="00874F44" w:rsidP="00BC3971">
            <w:pPr>
              <w:spacing w:line="360" w:lineRule="auto"/>
              <w:contextualSpacing/>
              <w:rPr>
                <w:rFonts w:cstheme="minorHAnsi"/>
                <w:b/>
                <w:color w:val="000000" w:themeColor="text1"/>
              </w:rPr>
            </w:pPr>
            <w:r w:rsidRPr="00E10012">
              <w:rPr>
                <w:rFonts w:cstheme="minorHAnsi"/>
                <w:b/>
                <w:color w:val="000000" w:themeColor="text1"/>
              </w:rPr>
              <w:t>Cluster size (mm</w:t>
            </w:r>
            <w:r w:rsidRPr="00E10012">
              <w:rPr>
                <w:rFonts w:cstheme="minorHAnsi"/>
                <w:b/>
                <w:color w:val="000000" w:themeColor="text1"/>
                <w:vertAlign w:val="superscript"/>
              </w:rPr>
              <w:t>3</w:t>
            </w:r>
            <w:r w:rsidRPr="00E10012">
              <w:rPr>
                <w:rFonts w:cstheme="minorHAnsi"/>
                <w:b/>
                <w:color w:val="000000" w:themeColor="text1"/>
              </w:rPr>
              <w:t>)</w:t>
            </w:r>
          </w:p>
        </w:tc>
      </w:tr>
      <w:tr w:rsidR="00874F44" w:rsidRPr="00E10012" w14:paraId="7605BD99" w14:textId="77777777" w:rsidTr="00BC3971">
        <w:trPr>
          <w:trHeight w:val="29"/>
        </w:trPr>
        <w:tc>
          <w:tcPr>
            <w:tcW w:w="4360" w:type="dxa"/>
            <w:shd w:val="clear" w:color="auto" w:fill="auto"/>
          </w:tcPr>
          <w:p w14:paraId="706F0D62" w14:textId="77777777" w:rsidR="00874F44" w:rsidRPr="00E10012" w:rsidRDefault="00874F44" w:rsidP="00BC3971">
            <w:pPr>
              <w:spacing w:line="360" w:lineRule="auto"/>
              <w:contextualSpacing/>
              <w:rPr>
                <w:rFonts w:cstheme="minorHAnsi"/>
                <w:b/>
                <w:color w:val="000000" w:themeColor="text1"/>
              </w:rPr>
            </w:pPr>
            <w:r w:rsidRPr="00E10012">
              <w:rPr>
                <w:rFonts w:cstheme="minorHAnsi"/>
                <w:b/>
                <w:color w:val="000000" w:themeColor="text1"/>
              </w:rPr>
              <w:t xml:space="preserve">Trauma-relevant trials </w:t>
            </w:r>
            <w:r w:rsidRPr="00E10012">
              <w:rPr>
                <w:rFonts w:cstheme="minorHAnsi"/>
                <w:b/>
                <w:bCs/>
                <w:color w:val="000000" w:themeColor="text1"/>
              </w:rPr>
              <w:t>(p&lt;.05, FWE corrected)</w:t>
            </w:r>
          </w:p>
        </w:tc>
        <w:tc>
          <w:tcPr>
            <w:tcW w:w="1231" w:type="dxa"/>
            <w:shd w:val="clear" w:color="auto" w:fill="auto"/>
          </w:tcPr>
          <w:p w14:paraId="6F615086" w14:textId="77777777" w:rsidR="00874F44" w:rsidRPr="00E10012" w:rsidRDefault="00874F44" w:rsidP="00BC3971">
            <w:pPr>
              <w:spacing w:line="360" w:lineRule="auto"/>
              <w:contextualSpacing/>
              <w:rPr>
                <w:rFonts w:cstheme="minorHAnsi"/>
                <w:color w:val="000000" w:themeColor="text1"/>
              </w:rPr>
            </w:pPr>
          </w:p>
        </w:tc>
        <w:tc>
          <w:tcPr>
            <w:tcW w:w="1151" w:type="dxa"/>
            <w:shd w:val="clear" w:color="auto" w:fill="auto"/>
          </w:tcPr>
          <w:p w14:paraId="035B227D"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5A46C7FC" w14:textId="77777777" w:rsidR="00874F44" w:rsidRPr="00E10012" w:rsidRDefault="00874F44" w:rsidP="00BC3971">
            <w:pPr>
              <w:spacing w:line="360" w:lineRule="auto"/>
              <w:contextualSpacing/>
              <w:jc w:val="center"/>
              <w:rPr>
                <w:rFonts w:cstheme="minorHAnsi"/>
                <w:color w:val="000000" w:themeColor="text1"/>
              </w:rPr>
            </w:pPr>
          </w:p>
        </w:tc>
        <w:tc>
          <w:tcPr>
            <w:tcW w:w="1063" w:type="dxa"/>
            <w:shd w:val="clear" w:color="auto" w:fill="auto"/>
          </w:tcPr>
          <w:p w14:paraId="6872FFB0" w14:textId="77777777" w:rsidR="00874F44" w:rsidRPr="00E10012" w:rsidRDefault="00874F44" w:rsidP="00BC3971">
            <w:pPr>
              <w:spacing w:line="360" w:lineRule="auto"/>
              <w:contextualSpacing/>
              <w:jc w:val="center"/>
              <w:rPr>
                <w:rFonts w:cstheme="minorHAnsi"/>
                <w:color w:val="000000" w:themeColor="text1"/>
              </w:rPr>
            </w:pPr>
          </w:p>
        </w:tc>
        <w:tc>
          <w:tcPr>
            <w:tcW w:w="1952" w:type="dxa"/>
            <w:shd w:val="clear" w:color="auto" w:fill="auto"/>
          </w:tcPr>
          <w:p w14:paraId="1EC7E76B"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0067A9AB" w14:textId="77777777" w:rsidTr="00BC3971">
        <w:trPr>
          <w:trHeight w:val="373"/>
        </w:trPr>
        <w:tc>
          <w:tcPr>
            <w:tcW w:w="4360" w:type="dxa"/>
            <w:shd w:val="clear" w:color="auto" w:fill="auto"/>
          </w:tcPr>
          <w:p w14:paraId="55478C98" w14:textId="77777777" w:rsidR="00874F44" w:rsidRPr="00E10012" w:rsidRDefault="00874F44" w:rsidP="00BC3971">
            <w:pPr>
              <w:spacing w:line="360" w:lineRule="auto"/>
              <w:contextualSpacing/>
              <w:rPr>
                <w:rFonts w:cstheme="minorHAnsi"/>
                <w:color w:val="000000" w:themeColor="text1"/>
              </w:rPr>
            </w:pPr>
            <w:r w:rsidRPr="00E10012">
              <w:rPr>
                <w:rFonts w:cstheme="minorHAnsi"/>
                <w:color w:val="000000" w:themeColor="text1"/>
              </w:rPr>
              <w:t>Lingual gyrus, occipital lobe</w:t>
            </w:r>
          </w:p>
        </w:tc>
        <w:tc>
          <w:tcPr>
            <w:tcW w:w="1231" w:type="dxa"/>
            <w:shd w:val="clear" w:color="auto" w:fill="auto"/>
          </w:tcPr>
          <w:p w14:paraId="34E9805B" w14:textId="77777777" w:rsidR="00874F44" w:rsidRPr="00E10012" w:rsidRDefault="00874F44" w:rsidP="00BC3971">
            <w:pPr>
              <w:spacing w:line="360" w:lineRule="auto"/>
              <w:ind w:left="201"/>
              <w:contextualSpacing/>
              <w:rPr>
                <w:rFonts w:cstheme="minorHAnsi"/>
                <w:color w:val="000000" w:themeColor="text1"/>
              </w:rPr>
            </w:pPr>
            <w:r w:rsidRPr="00E10012">
              <w:rPr>
                <w:rFonts w:cstheme="minorHAnsi"/>
                <w:color w:val="000000" w:themeColor="text1"/>
              </w:rPr>
              <w:t xml:space="preserve">    18</w:t>
            </w:r>
          </w:p>
        </w:tc>
        <w:tc>
          <w:tcPr>
            <w:tcW w:w="1151" w:type="dxa"/>
            <w:shd w:val="clear" w:color="auto" w:fill="auto"/>
          </w:tcPr>
          <w:p w14:paraId="7CEDF46D"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-6</w:t>
            </w:r>
          </w:p>
        </w:tc>
        <w:tc>
          <w:tcPr>
            <w:tcW w:w="1151" w:type="dxa"/>
            <w:shd w:val="clear" w:color="auto" w:fill="auto"/>
          </w:tcPr>
          <w:p w14:paraId="4FC703D7"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-97</w:t>
            </w:r>
          </w:p>
        </w:tc>
        <w:tc>
          <w:tcPr>
            <w:tcW w:w="1063" w:type="dxa"/>
            <w:shd w:val="clear" w:color="auto" w:fill="auto"/>
          </w:tcPr>
          <w:p w14:paraId="20EB2DE4"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-5</w:t>
            </w:r>
          </w:p>
        </w:tc>
        <w:tc>
          <w:tcPr>
            <w:tcW w:w="1952" w:type="dxa"/>
            <w:shd w:val="clear" w:color="auto" w:fill="auto"/>
          </w:tcPr>
          <w:p w14:paraId="794C550C"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2504</w:t>
            </w:r>
          </w:p>
        </w:tc>
      </w:tr>
      <w:tr w:rsidR="00874F44" w:rsidRPr="00E10012" w14:paraId="6D88015E" w14:textId="77777777" w:rsidTr="00BC3971">
        <w:trPr>
          <w:trHeight w:val="29"/>
        </w:trPr>
        <w:tc>
          <w:tcPr>
            <w:tcW w:w="4360" w:type="dxa"/>
            <w:shd w:val="clear" w:color="auto" w:fill="auto"/>
          </w:tcPr>
          <w:p w14:paraId="23E4C5C9" w14:textId="77777777" w:rsidR="00874F44" w:rsidRPr="00E10012" w:rsidRDefault="00874F44" w:rsidP="00BC3971">
            <w:pPr>
              <w:spacing w:line="360" w:lineRule="auto"/>
              <w:contextualSpacing/>
              <w:rPr>
                <w:rFonts w:cstheme="minorHAnsi"/>
                <w:color w:val="000000" w:themeColor="text1"/>
              </w:rPr>
            </w:pPr>
          </w:p>
        </w:tc>
        <w:tc>
          <w:tcPr>
            <w:tcW w:w="1231" w:type="dxa"/>
            <w:shd w:val="clear" w:color="auto" w:fill="auto"/>
          </w:tcPr>
          <w:p w14:paraId="1A84807F" w14:textId="77777777" w:rsidR="00874F44" w:rsidRPr="00E10012" w:rsidRDefault="00874F44" w:rsidP="00BC3971">
            <w:pPr>
              <w:spacing w:line="360" w:lineRule="auto"/>
              <w:contextualSpacing/>
              <w:rPr>
                <w:rFonts w:cstheme="minorHAnsi"/>
                <w:color w:val="000000" w:themeColor="text1"/>
              </w:rPr>
            </w:pPr>
          </w:p>
        </w:tc>
        <w:tc>
          <w:tcPr>
            <w:tcW w:w="1151" w:type="dxa"/>
            <w:shd w:val="clear" w:color="auto" w:fill="auto"/>
          </w:tcPr>
          <w:p w14:paraId="68424D25"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-42</w:t>
            </w:r>
          </w:p>
        </w:tc>
        <w:tc>
          <w:tcPr>
            <w:tcW w:w="1151" w:type="dxa"/>
            <w:shd w:val="clear" w:color="auto" w:fill="auto"/>
          </w:tcPr>
          <w:p w14:paraId="52966972"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-64</w:t>
            </w:r>
          </w:p>
        </w:tc>
        <w:tc>
          <w:tcPr>
            <w:tcW w:w="1063" w:type="dxa"/>
            <w:shd w:val="clear" w:color="auto" w:fill="auto"/>
          </w:tcPr>
          <w:p w14:paraId="6F580E8E"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-17</w:t>
            </w:r>
          </w:p>
        </w:tc>
        <w:tc>
          <w:tcPr>
            <w:tcW w:w="1952" w:type="dxa"/>
            <w:shd w:val="clear" w:color="auto" w:fill="auto"/>
          </w:tcPr>
          <w:p w14:paraId="20335D1E"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50A365D6" w14:textId="77777777" w:rsidTr="00BC3971">
        <w:trPr>
          <w:trHeight w:val="29"/>
        </w:trPr>
        <w:tc>
          <w:tcPr>
            <w:tcW w:w="4360" w:type="dxa"/>
            <w:shd w:val="clear" w:color="auto" w:fill="auto"/>
          </w:tcPr>
          <w:p w14:paraId="15A95934" w14:textId="77777777" w:rsidR="00874F44" w:rsidRPr="00E10012" w:rsidRDefault="00874F44" w:rsidP="00BC3971">
            <w:pPr>
              <w:spacing w:line="360" w:lineRule="auto"/>
              <w:contextualSpacing/>
              <w:rPr>
                <w:rFonts w:cstheme="minorHAnsi"/>
                <w:color w:val="000000" w:themeColor="text1"/>
              </w:rPr>
            </w:pPr>
          </w:p>
        </w:tc>
        <w:tc>
          <w:tcPr>
            <w:tcW w:w="1231" w:type="dxa"/>
            <w:shd w:val="clear" w:color="auto" w:fill="auto"/>
          </w:tcPr>
          <w:p w14:paraId="1CCFE2A7"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6E36F46F"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39</w:t>
            </w:r>
          </w:p>
        </w:tc>
        <w:tc>
          <w:tcPr>
            <w:tcW w:w="1151" w:type="dxa"/>
            <w:shd w:val="clear" w:color="auto" w:fill="auto"/>
          </w:tcPr>
          <w:p w14:paraId="4D4C4960"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-46</w:t>
            </w:r>
          </w:p>
        </w:tc>
        <w:tc>
          <w:tcPr>
            <w:tcW w:w="1063" w:type="dxa"/>
            <w:shd w:val="clear" w:color="auto" w:fill="auto"/>
          </w:tcPr>
          <w:p w14:paraId="02A7B5E1"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-23</w:t>
            </w:r>
          </w:p>
        </w:tc>
        <w:tc>
          <w:tcPr>
            <w:tcW w:w="1952" w:type="dxa"/>
            <w:shd w:val="clear" w:color="auto" w:fill="auto"/>
          </w:tcPr>
          <w:p w14:paraId="76F92F95"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6BB01F89" w14:textId="77777777" w:rsidTr="00BC3971">
        <w:trPr>
          <w:trHeight w:val="29"/>
        </w:trPr>
        <w:tc>
          <w:tcPr>
            <w:tcW w:w="4360" w:type="dxa"/>
            <w:shd w:val="clear" w:color="auto" w:fill="auto"/>
          </w:tcPr>
          <w:p w14:paraId="27869324" w14:textId="77777777" w:rsidR="00874F44" w:rsidRPr="00E10012" w:rsidRDefault="00874F44" w:rsidP="00BC3971">
            <w:pPr>
              <w:spacing w:line="360" w:lineRule="auto"/>
              <w:contextualSpacing/>
              <w:rPr>
                <w:rFonts w:cstheme="minorHAnsi"/>
                <w:color w:val="000000" w:themeColor="text1"/>
              </w:rPr>
            </w:pPr>
            <w:r w:rsidRPr="00E10012">
              <w:rPr>
                <w:rFonts w:cstheme="minorHAnsi"/>
                <w:color w:val="000000" w:themeColor="text1"/>
              </w:rPr>
              <w:t>Postcentral gyrus, parietal lobe</w:t>
            </w:r>
          </w:p>
        </w:tc>
        <w:tc>
          <w:tcPr>
            <w:tcW w:w="1231" w:type="dxa"/>
            <w:shd w:val="clear" w:color="auto" w:fill="auto"/>
          </w:tcPr>
          <w:p w14:paraId="70C7A218"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w:t>
            </w:r>
          </w:p>
        </w:tc>
        <w:tc>
          <w:tcPr>
            <w:tcW w:w="1151" w:type="dxa"/>
            <w:shd w:val="clear" w:color="auto" w:fill="auto"/>
          </w:tcPr>
          <w:p w14:paraId="35A260A4"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-54</w:t>
            </w:r>
          </w:p>
        </w:tc>
        <w:tc>
          <w:tcPr>
            <w:tcW w:w="1151" w:type="dxa"/>
            <w:shd w:val="clear" w:color="auto" w:fill="auto"/>
          </w:tcPr>
          <w:p w14:paraId="3162390A"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-25</w:t>
            </w:r>
          </w:p>
        </w:tc>
        <w:tc>
          <w:tcPr>
            <w:tcW w:w="1063" w:type="dxa"/>
            <w:shd w:val="clear" w:color="auto" w:fill="auto"/>
          </w:tcPr>
          <w:p w14:paraId="2032F6B9"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40</w:t>
            </w:r>
          </w:p>
        </w:tc>
        <w:tc>
          <w:tcPr>
            <w:tcW w:w="1952" w:type="dxa"/>
            <w:shd w:val="clear" w:color="auto" w:fill="auto"/>
          </w:tcPr>
          <w:p w14:paraId="5E2FD2A0"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253</w:t>
            </w:r>
          </w:p>
        </w:tc>
      </w:tr>
      <w:tr w:rsidR="00874F44" w:rsidRPr="00E10012" w14:paraId="03D14E0A" w14:textId="77777777" w:rsidTr="00BC3971">
        <w:trPr>
          <w:trHeight w:val="29"/>
        </w:trPr>
        <w:tc>
          <w:tcPr>
            <w:tcW w:w="4360" w:type="dxa"/>
            <w:shd w:val="clear" w:color="auto" w:fill="auto"/>
          </w:tcPr>
          <w:p w14:paraId="5EB6BBAF" w14:textId="77777777" w:rsidR="00874F44" w:rsidRPr="00E10012" w:rsidRDefault="00874F44" w:rsidP="00BC3971">
            <w:pPr>
              <w:spacing w:line="360" w:lineRule="auto"/>
              <w:contextualSpacing/>
              <w:rPr>
                <w:rFonts w:cstheme="minorHAnsi"/>
                <w:color w:val="000000" w:themeColor="text1"/>
              </w:rPr>
            </w:pPr>
          </w:p>
        </w:tc>
        <w:tc>
          <w:tcPr>
            <w:tcW w:w="1231" w:type="dxa"/>
            <w:shd w:val="clear" w:color="auto" w:fill="auto"/>
          </w:tcPr>
          <w:p w14:paraId="234B1E97"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13E13D8E"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-48</w:t>
            </w:r>
          </w:p>
        </w:tc>
        <w:tc>
          <w:tcPr>
            <w:tcW w:w="1151" w:type="dxa"/>
            <w:shd w:val="clear" w:color="auto" w:fill="auto"/>
          </w:tcPr>
          <w:p w14:paraId="43033AFD"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-28</w:t>
            </w:r>
          </w:p>
        </w:tc>
        <w:tc>
          <w:tcPr>
            <w:tcW w:w="1063" w:type="dxa"/>
            <w:shd w:val="clear" w:color="auto" w:fill="auto"/>
          </w:tcPr>
          <w:p w14:paraId="6DFAE3E8"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49</w:t>
            </w:r>
          </w:p>
        </w:tc>
        <w:tc>
          <w:tcPr>
            <w:tcW w:w="1952" w:type="dxa"/>
            <w:shd w:val="clear" w:color="auto" w:fill="auto"/>
          </w:tcPr>
          <w:p w14:paraId="4D063FFB"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54185633" w14:textId="77777777" w:rsidTr="00BC3971">
        <w:trPr>
          <w:trHeight w:val="29"/>
        </w:trPr>
        <w:tc>
          <w:tcPr>
            <w:tcW w:w="4360" w:type="dxa"/>
            <w:shd w:val="clear" w:color="auto" w:fill="auto"/>
          </w:tcPr>
          <w:p w14:paraId="0FAB7E8C" w14:textId="77777777" w:rsidR="00874F44" w:rsidRPr="00E10012" w:rsidRDefault="00874F44" w:rsidP="00BC3971">
            <w:pPr>
              <w:spacing w:line="360" w:lineRule="auto"/>
              <w:contextualSpacing/>
              <w:rPr>
                <w:rFonts w:cstheme="minorHAnsi"/>
                <w:color w:val="000000" w:themeColor="text1"/>
              </w:rPr>
            </w:pPr>
          </w:p>
        </w:tc>
        <w:tc>
          <w:tcPr>
            <w:tcW w:w="1231" w:type="dxa"/>
            <w:shd w:val="clear" w:color="auto" w:fill="auto"/>
          </w:tcPr>
          <w:p w14:paraId="41227B14"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62D88D46"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-48</w:t>
            </w:r>
          </w:p>
        </w:tc>
        <w:tc>
          <w:tcPr>
            <w:tcW w:w="1151" w:type="dxa"/>
            <w:shd w:val="clear" w:color="auto" w:fill="auto"/>
          </w:tcPr>
          <w:p w14:paraId="28B09C8F"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-37</w:t>
            </w:r>
          </w:p>
        </w:tc>
        <w:tc>
          <w:tcPr>
            <w:tcW w:w="1063" w:type="dxa"/>
            <w:shd w:val="clear" w:color="auto" w:fill="auto"/>
          </w:tcPr>
          <w:p w14:paraId="1A72E388"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52</w:t>
            </w:r>
          </w:p>
        </w:tc>
        <w:tc>
          <w:tcPr>
            <w:tcW w:w="1952" w:type="dxa"/>
            <w:shd w:val="clear" w:color="auto" w:fill="auto"/>
          </w:tcPr>
          <w:p w14:paraId="448F9A1E"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3EDFDB04" w14:textId="77777777" w:rsidTr="00BC3971">
        <w:trPr>
          <w:trHeight w:val="29"/>
        </w:trPr>
        <w:tc>
          <w:tcPr>
            <w:tcW w:w="4360" w:type="dxa"/>
            <w:shd w:val="clear" w:color="auto" w:fill="auto"/>
          </w:tcPr>
          <w:p w14:paraId="44AFD28C" w14:textId="77777777" w:rsidR="00874F44" w:rsidRPr="00E10012" w:rsidRDefault="00874F44" w:rsidP="00BC3971">
            <w:pPr>
              <w:spacing w:line="360" w:lineRule="auto"/>
              <w:contextualSpacing/>
              <w:rPr>
                <w:rFonts w:cstheme="minorHAnsi"/>
                <w:color w:val="000000" w:themeColor="text1"/>
              </w:rPr>
            </w:pPr>
            <w:r w:rsidRPr="00E10012">
              <w:rPr>
                <w:rFonts w:cstheme="minorHAnsi"/>
                <w:color w:val="000000" w:themeColor="text1"/>
              </w:rPr>
              <w:t>Caudate</w:t>
            </w:r>
          </w:p>
        </w:tc>
        <w:tc>
          <w:tcPr>
            <w:tcW w:w="1231" w:type="dxa"/>
            <w:shd w:val="clear" w:color="auto" w:fill="auto"/>
          </w:tcPr>
          <w:p w14:paraId="282D0D8B"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636D4850"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-15</w:t>
            </w:r>
          </w:p>
        </w:tc>
        <w:tc>
          <w:tcPr>
            <w:tcW w:w="1151" w:type="dxa"/>
            <w:shd w:val="clear" w:color="auto" w:fill="auto"/>
          </w:tcPr>
          <w:p w14:paraId="727C1574"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w:t>
            </w:r>
          </w:p>
        </w:tc>
        <w:tc>
          <w:tcPr>
            <w:tcW w:w="1063" w:type="dxa"/>
            <w:shd w:val="clear" w:color="auto" w:fill="auto"/>
          </w:tcPr>
          <w:p w14:paraId="1D4FEEAA"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16</w:t>
            </w:r>
          </w:p>
        </w:tc>
        <w:tc>
          <w:tcPr>
            <w:tcW w:w="1952" w:type="dxa"/>
            <w:shd w:val="clear" w:color="auto" w:fill="auto"/>
          </w:tcPr>
          <w:p w14:paraId="1E83BC69"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27</w:t>
            </w:r>
          </w:p>
        </w:tc>
      </w:tr>
      <w:tr w:rsidR="00874F44" w:rsidRPr="00E10012" w14:paraId="31AAB92D" w14:textId="77777777" w:rsidTr="00BC3971">
        <w:trPr>
          <w:trHeight w:val="29"/>
        </w:trPr>
        <w:tc>
          <w:tcPr>
            <w:tcW w:w="4360" w:type="dxa"/>
            <w:shd w:val="clear" w:color="auto" w:fill="auto"/>
          </w:tcPr>
          <w:p w14:paraId="2CE1FE3F" w14:textId="77777777" w:rsidR="00874F44" w:rsidRPr="00E10012" w:rsidRDefault="00874F44" w:rsidP="00BC3971">
            <w:pPr>
              <w:spacing w:line="360" w:lineRule="auto"/>
              <w:contextualSpacing/>
              <w:rPr>
                <w:rFonts w:cstheme="minorHAnsi"/>
                <w:color w:val="000000" w:themeColor="text1"/>
              </w:rPr>
            </w:pPr>
          </w:p>
        </w:tc>
        <w:tc>
          <w:tcPr>
            <w:tcW w:w="1231" w:type="dxa"/>
            <w:shd w:val="clear" w:color="auto" w:fill="auto"/>
          </w:tcPr>
          <w:p w14:paraId="74E38FE6"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591462AA"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-21</w:t>
            </w:r>
          </w:p>
        </w:tc>
        <w:tc>
          <w:tcPr>
            <w:tcW w:w="1151" w:type="dxa"/>
            <w:shd w:val="clear" w:color="auto" w:fill="auto"/>
          </w:tcPr>
          <w:p w14:paraId="7E19F430"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-10</w:t>
            </w:r>
          </w:p>
        </w:tc>
        <w:tc>
          <w:tcPr>
            <w:tcW w:w="1063" w:type="dxa"/>
            <w:shd w:val="clear" w:color="auto" w:fill="auto"/>
          </w:tcPr>
          <w:p w14:paraId="44B9CCE0"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10</w:t>
            </w:r>
          </w:p>
        </w:tc>
        <w:tc>
          <w:tcPr>
            <w:tcW w:w="1952" w:type="dxa"/>
            <w:shd w:val="clear" w:color="auto" w:fill="auto"/>
          </w:tcPr>
          <w:p w14:paraId="26F57588"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4E065DBA" w14:textId="77777777" w:rsidTr="00BC3971">
        <w:trPr>
          <w:trHeight w:val="29"/>
        </w:trPr>
        <w:tc>
          <w:tcPr>
            <w:tcW w:w="4360" w:type="dxa"/>
            <w:shd w:val="clear" w:color="auto" w:fill="auto"/>
          </w:tcPr>
          <w:p w14:paraId="7D8EB3DC" w14:textId="77777777" w:rsidR="00874F44" w:rsidRPr="00E10012" w:rsidRDefault="00874F44" w:rsidP="00BC3971">
            <w:pPr>
              <w:tabs>
                <w:tab w:val="left" w:pos="1068"/>
              </w:tabs>
              <w:spacing w:line="360" w:lineRule="auto"/>
              <w:contextualSpacing/>
              <w:rPr>
                <w:rFonts w:cstheme="minorHAnsi"/>
                <w:color w:val="000000" w:themeColor="text1"/>
              </w:rPr>
            </w:pPr>
            <w:r w:rsidRPr="00E10012">
              <w:rPr>
                <w:rFonts w:cstheme="minorHAnsi"/>
                <w:color w:val="000000" w:themeColor="text1"/>
              </w:rPr>
              <w:t>Globus pallidus</w:t>
            </w:r>
          </w:p>
        </w:tc>
        <w:tc>
          <w:tcPr>
            <w:tcW w:w="1231" w:type="dxa"/>
            <w:shd w:val="clear" w:color="auto" w:fill="auto"/>
          </w:tcPr>
          <w:p w14:paraId="6696E7D2"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46484884"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18</w:t>
            </w:r>
          </w:p>
        </w:tc>
        <w:tc>
          <w:tcPr>
            <w:tcW w:w="1151" w:type="dxa"/>
            <w:shd w:val="clear" w:color="auto" w:fill="auto"/>
          </w:tcPr>
          <w:p w14:paraId="5E12D900"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-10</w:t>
            </w:r>
          </w:p>
        </w:tc>
        <w:tc>
          <w:tcPr>
            <w:tcW w:w="1063" w:type="dxa"/>
            <w:shd w:val="clear" w:color="auto" w:fill="auto"/>
          </w:tcPr>
          <w:p w14:paraId="141BC82B"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w:t>
            </w:r>
          </w:p>
        </w:tc>
        <w:tc>
          <w:tcPr>
            <w:tcW w:w="1952" w:type="dxa"/>
            <w:shd w:val="clear" w:color="auto" w:fill="auto"/>
          </w:tcPr>
          <w:p w14:paraId="08DAD412"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10</w:t>
            </w:r>
          </w:p>
        </w:tc>
      </w:tr>
      <w:tr w:rsidR="00874F44" w:rsidRPr="00E10012" w14:paraId="4B235459" w14:textId="77777777" w:rsidTr="00BC3971">
        <w:trPr>
          <w:trHeight w:val="29"/>
        </w:trPr>
        <w:tc>
          <w:tcPr>
            <w:tcW w:w="4360" w:type="dxa"/>
            <w:shd w:val="clear" w:color="auto" w:fill="auto"/>
          </w:tcPr>
          <w:p w14:paraId="65468255" w14:textId="77777777" w:rsidR="00874F44" w:rsidRPr="00E10012" w:rsidRDefault="00874F44" w:rsidP="00BC3971">
            <w:pPr>
              <w:spacing w:line="360" w:lineRule="auto"/>
              <w:contextualSpacing/>
              <w:rPr>
                <w:rFonts w:cstheme="minorHAnsi"/>
                <w:color w:val="000000" w:themeColor="text1"/>
              </w:rPr>
            </w:pPr>
            <w:r w:rsidRPr="00E10012">
              <w:rPr>
                <w:rFonts w:cstheme="minorHAnsi"/>
                <w:color w:val="000000" w:themeColor="text1"/>
              </w:rPr>
              <w:t>Inferior frontal gyrus</w:t>
            </w:r>
          </w:p>
        </w:tc>
        <w:tc>
          <w:tcPr>
            <w:tcW w:w="1231" w:type="dxa"/>
            <w:shd w:val="clear" w:color="auto" w:fill="auto"/>
          </w:tcPr>
          <w:p w14:paraId="5D02E7F2"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44</w:t>
            </w:r>
          </w:p>
        </w:tc>
        <w:tc>
          <w:tcPr>
            <w:tcW w:w="1151" w:type="dxa"/>
            <w:shd w:val="clear" w:color="auto" w:fill="auto"/>
          </w:tcPr>
          <w:p w14:paraId="53890C6C"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-57</w:t>
            </w:r>
          </w:p>
        </w:tc>
        <w:tc>
          <w:tcPr>
            <w:tcW w:w="1151" w:type="dxa"/>
            <w:shd w:val="clear" w:color="auto" w:fill="auto"/>
          </w:tcPr>
          <w:p w14:paraId="4BAE7F73"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11</w:t>
            </w:r>
          </w:p>
        </w:tc>
        <w:tc>
          <w:tcPr>
            <w:tcW w:w="1063" w:type="dxa"/>
            <w:shd w:val="clear" w:color="auto" w:fill="auto"/>
          </w:tcPr>
          <w:p w14:paraId="005C2E0E"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16</w:t>
            </w:r>
          </w:p>
        </w:tc>
        <w:tc>
          <w:tcPr>
            <w:tcW w:w="1952" w:type="dxa"/>
            <w:shd w:val="clear" w:color="auto" w:fill="auto"/>
          </w:tcPr>
          <w:p w14:paraId="6B5F894E"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35</w:t>
            </w:r>
          </w:p>
        </w:tc>
      </w:tr>
      <w:tr w:rsidR="00874F44" w:rsidRPr="00E10012" w14:paraId="3F8E4873" w14:textId="77777777" w:rsidTr="00BC3971">
        <w:trPr>
          <w:trHeight w:val="29"/>
        </w:trPr>
        <w:tc>
          <w:tcPr>
            <w:tcW w:w="4360" w:type="dxa"/>
            <w:shd w:val="clear" w:color="auto" w:fill="auto"/>
          </w:tcPr>
          <w:p w14:paraId="2567A87C" w14:textId="77777777" w:rsidR="00874F44" w:rsidRPr="00E10012" w:rsidRDefault="00874F44" w:rsidP="00BC3971">
            <w:pPr>
              <w:spacing w:line="360" w:lineRule="auto"/>
              <w:contextualSpacing/>
              <w:rPr>
                <w:rFonts w:cstheme="minorHAnsi"/>
                <w:color w:val="000000" w:themeColor="text1"/>
              </w:rPr>
            </w:pPr>
          </w:p>
        </w:tc>
        <w:tc>
          <w:tcPr>
            <w:tcW w:w="1231" w:type="dxa"/>
            <w:shd w:val="clear" w:color="auto" w:fill="auto"/>
          </w:tcPr>
          <w:p w14:paraId="14B761D6"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5A30F87A"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-54</w:t>
            </w:r>
          </w:p>
        </w:tc>
        <w:tc>
          <w:tcPr>
            <w:tcW w:w="1151" w:type="dxa"/>
            <w:shd w:val="clear" w:color="auto" w:fill="auto"/>
          </w:tcPr>
          <w:p w14:paraId="23B940D4"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14</w:t>
            </w:r>
          </w:p>
        </w:tc>
        <w:tc>
          <w:tcPr>
            <w:tcW w:w="1063" w:type="dxa"/>
            <w:shd w:val="clear" w:color="auto" w:fill="auto"/>
          </w:tcPr>
          <w:p w14:paraId="14F8DD0F"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w:t>
            </w:r>
          </w:p>
        </w:tc>
        <w:tc>
          <w:tcPr>
            <w:tcW w:w="1952" w:type="dxa"/>
            <w:shd w:val="clear" w:color="auto" w:fill="auto"/>
          </w:tcPr>
          <w:p w14:paraId="2A454C56"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4E030233" w14:textId="77777777" w:rsidTr="00BC3971">
        <w:trPr>
          <w:trHeight w:val="29"/>
        </w:trPr>
        <w:tc>
          <w:tcPr>
            <w:tcW w:w="4360" w:type="dxa"/>
            <w:shd w:val="clear" w:color="auto" w:fill="auto"/>
          </w:tcPr>
          <w:p w14:paraId="507E2903" w14:textId="77777777" w:rsidR="00874F44" w:rsidRPr="00E10012" w:rsidRDefault="00874F44" w:rsidP="00BC3971">
            <w:pPr>
              <w:tabs>
                <w:tab w:val="left" w:pos="906"/>
              </w:tabs>
              <w:spacing w:line="360" w:lineRule="auto"/>
              <w:contextualSpacing/>
              <w:rPr>
                <w:rFonts w:cstheme="minorHAnsi"/>
                <w:color w:val="000000" w:themeColor="text1"/>
              </w:rPr>
            </w:pPr>
            <w:r w:rsidRPr="00E10012">
              <w:rPr>
                <w:rFonts w:cstheme="minorHAnsi"/>
                <w:color w:val="000000" w:themeColor="text1"/>
              </w:rPr>
              <w:t>Precuneus, parietal lobe</w:t>
            </w:r>
          </w:p>
        </w:tc>
        <w:tc>
          <w:tcPr>
            <w:tcW w:w="1231" w:type="dxa"/>
            <w:shd w:val="clear" w:color="auto" w:fill="auto"/>
          </w:tcPr>
          <w:p w14:paraId="12F82BA3"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7</w:t>
            </w:r>
          </w:p>
        </w:tc>
        <w:tc>
          <w:tcPr>
            <w:tcW w:w="1151" w:type="dxa"/>
            <w:shd w:val="clear" w:color="auto" w:fill="auto"/>
          </w:tcPr>
          <w:p w14:paraId="55AED3FF"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-21</w:t>
            </w:r>
          </w:p>
        </w:tc>
        <w:tc>
          <w:tcPr>
            <w:tcW w:w="1151" w:type="dxa"/>
            <w:shd w:val="clear" w:color="auto" w:fill="auto"/>
          </w:tcPr>
          <w:p w14:paraId="2F07B7ED"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-67</w:t>
            </w:r>
          </w:p>
        </w:tc>
        <w:tc>
          <w:tcPr>
            <w:tcW w:w="1063" w:type="dxa"/>
            <w:shd w:val="clear" w:color="auto" w:fill="auto"/>
          </w:tcPr>
          <w:p w14:paraId="5627D437"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52</w:t>
            </w:r>
          </w:p>
        </w:tc>
        <w:tc>
          <w:tcPr>
            <w:tcW w:w="1952" w:type="dxa"/>
            <w:shd w:val="clear" w:color="auto" w:fill="auto"/>
          </w:tcPr>
          <w:p w14:paraId="51052902"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12</w:t>
            </w:r>
          </w:p>
        </w:tc>
      </w:tr>
      <w:tr w:rsidR="00874F44" w:rsidRPr="00E10012" w14:paraId="7D2D2A01" w14:textId="77777777" w:rsidTr="00BC3971">
        <w:trPr>
          <w:trHeight w:val="29"/>
        </w:trPr>
        <w:tc>
          <w:tcPr>
            <w:tcW w:w="4360" w:type="dxa"/>
            <w:shd w:val="clear" w:color="auto" w:fill="auto"/>
          </w:tcPr>
          <w:p w14:paraId="64783B83" w14:textId="77777777" w:rsidR="00874F44" w:rsidRPr="00E10012" w:rsidRDefault="00874F44" w:rsidP="00BC3971">
            <w:pPr>
              <w:spacing w:line="360" w:lineRule="auto"/>
              <w:contextualSpacing/>
              <w:rPr>
                <w:rFonts w:cstheme="minorHAnsi"/>
                <w:color w:val="000000" w:themeColor="text1"/>
              </w:rPr>
            </w:pPr>
            <w:r w:rsidRPr="00E10012">
              <w:rPr>
                <w:rFonts w:cstheme="minorHAnsi"/>
                <w:color w:val="000000" w:themeColor="text1"/>
              </w:rPr>
              <w:t>Precentral gyrus</w:t>
            </w:r>
          </w:p>
        </w:tc>
        <w:tc>
          <w:tcPr>
            <w:tcW w:w="1231" w:type="dxa"/>
            <w:shd w:val="clear" w:color="auto" w:fill="auto"/>
          </w:tcPr>
          <w:p w14:paraId="738FFA63"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6</w:t>
            </w:r>
          </w:p>
        </w:tc>
        <w:tc>
          <w:tcPr>
            <w:tcW w:w="1151" w:type="dxa"/>
            <w:shd w:val="clear" w:color="auto" w:fill="auto"/>
          </w:tcPr>
          <w:p w14:paraId="75859415"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-42</w:t>
            </w:r>
          </w:p>
        </w:tc>
        <w:tc>
          <w:tcPr>
            <w:tcW w:w="1151" w:type="dxa"/>
            <w:shd w:val="clear" w:color="auto" w:fill="auto"/>
          </w:tcPr>
          <w:p w14:paraId="208EEE08"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-16</w:t>
            </w:r>
          </w:p>
        </w:tc>
        <w:tc>
          <w:tcPr>
            <w:tcW w:w="1063" w:type="dxa"/>
            <w:shd w:val="clear" w:color="auto" w:fill="auto"/>
          </w:tcPr>
          <w:p w14:paraId="264E5AE3"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64</w:t>
            </w:r>
          </w:p>
        </w:tc>
        <w:tc>
          <w:tcPr>
            <w:tcW w:w="1952" w:type="dxa"/>
            <w:shd w:val="clear" w:color="auto" w:fill="auto"/>
          </w:tcPr>
          <w:p w14:paraId="27016FDD"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10</w:t>
            </w:r>
          </w:p>
        </w:tc>
      </w:tr>
      <w:tr w:rsidR="00874F44" w:rsidRPr="00E10012" w14:paraId="2FC5A705" w14:textId="77777777" w:rsidTr="00BC3971">
        <w:trPr>
          <w:trHeight w:val="29"/>
        </w:trPr>
        <w:tc>
          <w:tcPr>
            <w:tcW w:w="4360" w:type="dxa"/>
            <w:shd w:val="clear" w:color="auto" w:fill="auto"/>
          </w:tcPr>
          <w:p w14:paraId="48B15575" w14:textId="77777777" w:rsidR="00874F44" w:rsidRPr="00E10012" w:rsidRDefault="00874F44" w:rsidP="00BC3971">
            <w:pPr>
              <w:spacing w:line="360" w:lineRule="auto"/>
              <w:contextualSpacing/>
              <w:rPr>
                <w:rFonts w:cstheme="minorHAnsi"/>
                <w:color w:val="000000" w:themeColor="text1"/>
              </w:rPr>
            </w:pPr>
          </w:p>
        </w:tc>
        <w:tc>
          <w:tcPr>
            <w:tcW w:w="1231" w:type="dxa"/>
            <w:shd w:val="clear" w:color="auto" w:fill="auto"/>
          </w:tcPr>
          <w:p w14:paraId="56285553"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645E399A"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0DD4AABB" w14:textId="77777777" w:rsidR="00874F44" w:rsidRPr="00E10012" w:rsidRDefault="00874F44" w:rsidP="00BC3971">
            <w:pPr>
              <w:spacing w:line="360" w:lineRule="auto"/>
              <w:contextualSpacing/>
              <w:jc w:val="center"/>
              <w:rPr>
                <w:rFonts w:cstheme="minorHAnsi"/>
                <w:color w:val="000000" w:themeColor="text1"/>
              </w:rPr>
            </w:pPr>
          </w:p>
        </w:tc>
        <w:tc>
          <w:tcPr>
            <w:tcW w:w="1063" w:type="dxa"/>
            <w:shd w:val="clear" w:color="auto" w:fill="auto"/>
          </w:tcPr>
          <w:p w14:paraId="32A67CFC" w14:textId="77777777" w:rsidR="00874F44" w:rsidRPr="00E10012" w:rsidRDefault="00874F44" w:rsidP="00BC3971">
            <w:pPr>
              <w:spacing w:line="360" w:lineRule="auto"/>
              <w:contextualSpacing/>
              <w:jc w:val="center"/>
              <w:rPr>
                <w:rFonts w:cstheme="minorHAnsi"/>
                <w:color w:val="000000" w:themeColor="text1"/>
              </w:rPr>
            </w:pPr>
          </w:p>
        </w:tc>
        <w:tc>
          <w:tcPr>
            <w:tcW w:w="1952" w:type="dxa"/>
            <w:shd w:val="clear" w:color="auto" w:fill="auto"/>
          </w:tcPr>
          <w:p w14:paraId="38159A1A"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628C6F05" w14:textId="77777777" w:rsidTr="00BC3971">
        <w:trPr>
          <w:trHeight w:val="29"/>
        </w:trPr>
        <w:tc>
          <w:tcPr>
            <w:tcW w:w="4360" w:type="dxa"/>
            <w:shd w:val="clear" w:color="auto" w:fill="auto"/>
          </w:tcPr>
          <w:p w14:paraId="4CA540E9" w14:textId="77777777" w:rsidR="00874F44" w:rsidRPr="00E10012" w:rsidRDefault="00874F44" w:rsidP="00BC3971">
            <w:pPr>
              <w:spacing w:line="360" w:lineRule="auto"/>
              <w:contextualSpacing/>
              <w:rPr>
                <w:rFonts w:cstheme="minorHAnsi"/>
                <w:b/>
                <w:color w:val="000000" w:themeColor="text1"/>
              </w:rPr>
            </w:pPr>
            <w:r w:rsidRPr="00E10012">
              <w:rPr>
                <w:rFonts w:cstheme="minorHAnsi"/>
                <w:b/>
                <w:color w:val="000000" w:themeColor="text1"/>
              </w:rPr>
              <w:t>2b.</w:t>
            </w:r>
          </w:p>
        </w:tc>
        <w:tc>
          <w:tcPr>
            <w:tcW w:w="1231" w:type="dxa"/>
            <w:shd w:val="clear" w:color="auto" w:fill="auto"/>
          </w:tcPr>
          <w:p w14:paraId="7AB7F92B"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7EDECE3E"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449B28D1" w14:textId="77777777" w:rsidR="00874F44" w:rsidRPr="00E10012" w:rsidRDefault="00874F44" w:rsidP="00BC3971">
            <w:pPr>
              <w:spacing w:line="360" w:lineRule="auto"/>
              <w:contextualSpacing/>
              <w:jc w:val="center"/>
              <w:rPr>
                <w:rFonts w:cstheme="minorHAnsi"/>
                <w:color w:val="000000" w:themeColor="text1"/>
              </w:rPr>
            </w:pPr>
          </w:p>
        </w:tc>
        <w:tc>
          <w:tcPr>
            <w:tcW w:w="1063" w:type="dxa"/>
            <w:shd w:val="clear" w:color="auto" w:fill="auto"/>
          </w:tcPr>
          <w:p w14:paraId="0F79C35A" w14:textId="77777777" w:rsidR="00874F44" w:rsidRPr="00E10012" w:rsidRDefault="00874F44" w:rsidP="00BC3971">
            <w:pPr>
              <w:spacing w:line="360" w:lineRule="auto"/>
              <w:contextualSpacing/>
              <w:jc w:val="center"/>
              <w:rPr>
                <w:rFonts w:cstheme="minorHAnsi"/>
                <w:color w:val="000000" w:themeColor="text1"/>
              </w:rPr>
            </w:pPr>
          </w:p>
        </w:tc>
        <w:tc>
          <w:tcPr>
            <w:tcW w:w="1952" w:type="dxa"/>
            <w:shd w:val="clear" w:color="auto" w:fill="auto"/>
          </w:tcPr>
          <w:p w14:paraId="4D481CFA"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52499E57" w14:textId="77777777" w:rsidTr="00BC3971">
        <w:trPr>
          <w:trHeight w:val="29"/>
        </w:trPr>
        <w:tc>
          <w:tcPr>
            <w:tcW w:w="4360" w:type="dxa"/>
            <w:shd w:val="clear" w:color="auto" w:fill="auto"/>
          </w:tcPr>
          <w:p w14:paraId="408C089B" w14:textId="77777777" w:rsidR="00874F44" w:rsidRPr="00E10012" w:rsidRDefault="00874F44" w:rsidP="00BC3971">
            <w:pPr>
              <w:spacing w:line="360" w:lineRule="auto"/>
              <w:contextualSpacing/>
              <w:rPr>
                <w:rFonts w:cstheme="minorHAnsi"/>
                <w:b/>
                <w:color w:val="000000" w:themeColor="text1"/>
              </w:rPr>
            </w:pPr>
            <w:r w:rsidRPr="00E10012">
              <w:rPr>
                <w:rFonts w:cstheme="minorHAnsi"/>
                <w:b/>
                <w:color w:val="000000" w:themeColor="text1"/>
              </w:rPr>
              <w:t xml:space="preserve">Positive trials </w:t>
            </w:r>
            <w:r w:rsidRPr="00E10012">
              <w:rPr>
                <w:rFonts w:cstheme="minorHAnsi"/>
                <w:b/>
                <w:bCs/>
                <w:color w:val="000000" w:themeColor="text1"/>
              </w:rPr>
              <w:t>(p&lt;.05, FWE corrected)</w:t>
            </w:r>
          </w:p>
        </w:tc>
        <w:tc>
          <w:tcPr>
            <w:tcW w:w="1231" w:type="dxa"/>
            <w:shd w:val="clear" w:color="auto" w:fill="auto"/>
          </w:tcPr>
          <w:p w14:paraId="5732EA77"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5759ADFF"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2674F684" w14:textId="77777777" w:rsidR="00874F44" w:rsidRPr="00E10012" w:rsidRDefault="00874F44" w:rsidP="00BC3971">
            <w:pPr>
              <w:spacing w:line="360" w:lineRule="auto"/>
              <w:contextualSpacing/>
              <w:jc w:val="center"/>
              <w:rPr>
                <w:rFonts w:cstheme="minorHAnsi"/>
                <w:color w:val="000000" w:themeColor="text1"/>
              </w:rPr>
            </w:pPr>
          </w:p>
        </w:tc>
        <w:tc>
          <w:tcPr>
            <w:tcW w:w="1063" w:type="dxa"/>
            <w:shd w:val="clear" w:color="auto" w:fill="auto"/>
          </w:tcPr>
          <w:p w14:paraId="7021E87D" w14:textId="77777777" w:rsidR="00874F44" w:rsidRPr="00E10012" w:rsidRDefault="00874F44" w:rsidP="00BC3971">
            <w:pPr>
              <w:spacing w:line="360" w:lineRule="auto"/>
              <w:contextualSpacing/>
              <w:jc w:val="center"/>
              <w:rPr>
                <w:rFonts w:cstheme="minorHAnsi"/>
                <w:color w:val="000000" w:themeColor="text1"/>
              </w:rPr>
            </w:pPr>
          </w:p>
        </w:tc>
        <w:tc>
          <w:tcPr>
            <w:tcW w:w="1952" w:type="dxa"/>
            <w:shd w:val="clear" w:color="auto" w:fill="auto"/>
          </w:tcPr>
          <w:p w14:paraId="5FE0E8A3"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693CDF62" w14:textId="77777777" w:rsidTr="00BC3971">
        <w:trPr>
          <w:trHeight w:val="29"/>
        </w:trPr>
        <w:tc>
          <w:tcPr>
            <w:tcW w:w="4360" w:type="dxa"/>
            <w:shd w:val="clear" w:color="auto" w:fill="auto"/>
          </w:tcPr>
          <w:p w14:paraId="6D4C435F" w14:textId="77777777" w:rsidR="00874F44" w:rsidRPr="00E10012" w:rsidRDefault="00874F44" w:rsidP="00BC3971">
            <w:pPr>
              <w:spacing w:line="360" w:lineRule="auto"/>
              <w:contextualSpacing/>
              <w:rPr>
                <w:rFonts w:cstheme="minorHAnsi"/>
                <w:color w:val="000000" w:themeColor="text1"/>
              </w:rPr>
            </w:pPr>
            <w:r w:rsidRPr="00E10012">
              <w:rPr>
                <w:rFonts w:cstheme="minorHAnsi"/>
                <w:color w:val="000000" w:themeColor="text1"/>
              </w:rPr>
              <w:t xml:space="preserve">Cerebellum </w:t>
            </w:r>
          </w:p>
        </w:tc>
        <w:tc>
          <w:tcPr>
            <w:tcW w:w="1231" w:type="dxa"/>
            <w:shd w:val="clear" w:color="auto" w:fill="auto"/>
          </w:tcPr>
          <w:p w14:paraId="21C19690"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1AB9E051"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-27</w:t>
            </w:r>
          </w:p>
        </w:tc>
        <w:tc>
          <w:tcPr>
            <w:tcW w:w="1151" w:type="dxa"/>
            <w:shd w:val="clear" w:color="auto" w:fill="auto"/>
          </w:tcPr>
          <w:p w14:paraId="67DF3A45"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-79</w:t>
            </w:r>
          </w:p>
        </w:tc>
        <w:tc>
          <w:tcPr>
            <w:tcW w:w="1063" w:type="dxa"/>
            <w:shd w:val="clear" w:color="auto" w:fill="auto"/>
          </w:tcPr>
          <w:p w14:paraId="79CB67C4"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-17</w:t>
            </w:r>
          </w:p>
        </w:tc>
        <w:tc>
          <w:tcPr>
            <w:tcW w:w="1952" w:type="dxa"/>
            <w:shd w:val="clear" w:color="auto" w:fill="auto"/>
          </w:tcPr>
          <w:p w14:paraId="0B58D054"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1799</w:t>
            </w:r>
          </w:p>
        </w:tc>
      </w:tr>
      <w:tr w:rsidR="00874F44" w:rsidRPr="00E10012" w14:paraId="4B0FF003" w14:textId="77777777" w:rsidTr="00BC3971">
        <w:trPr>
          <w:trHeight w:val="29"/>
        </w:trPr>
        <w:tc>
          <w:tcPr>
            <w:tcW w:w="4360" w:type="dxa"/>
            <w:shd w:val="clear" w:color="auto" w:fill="auto"/>
          </w:tcPr>
          <w:p w14:paraId="5F52ADA2" w14:textId="77777777" w:rsidR="00874F44" w:rsidRPr="00E10012" w:rsidRDefault="00874F44" w:rsidP="00BC3971">
            <w:pPr>
              <w:spacing w:line="360" w:lineRule="auto"/>
              <w:contextualSpacing/>
              <w:rPr>
                <w:rFonts w:cstheme="minorHAnsi"/>
                <w:color w:val="000000" w:themeColor="text1"/>
              </w:rPr>
            </w:pPr>
          </w:p>
        </w:tc>
        <w:tc>
          <w:tcPr>
            <w:tcW w:w="1231" w:type="dxa"/>
            <w:shd w:val="clear" w:color="auto" w:fill="auto"/>
          </w:tcPr>
          <w:p w14:paraId="01DC036F"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707C7C28"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21</w:t>
            </w:r>
          </w:p>
        </w:tc>
        <w:tc>
          <w:tcPr>
            <w:tcW w:w="1151" w:type="dxa"/>
            <w:shd w:val="clear" w:color="auto" w:fill="auto"/>
          </w:tcPr>
          <w:p w14:paraId="72B40BA2"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-79</w:t>
            </w:r>
          </w:p>
        </w:tc>
        <w:tc>
          <w:tcPr>
            <w:tcW w:w="1063" w:type="dxa"/>
            <w:shd w:val="clear" w:color="auto" w:fill="auto"/>
          </w:tcPr>
          <w:p w14:paraId="002F356D"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-17</w:t>
            </w:r>
          </w:p>
        </w:tc>
        <w:tc>
          <w:tcPr>
            <w:tcW w:w="1952" w:type="dxa"/>
            <w:shd w:val="clear" w:color="auto" w:fill="auto"/>
          </w:tcPr>
          <w:p w14:paraId="2E21358B"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51378B6C" w14:textId="77777777" w:rsidTr="00BC3971">
        <w:trPr>
          <w:trHeight w:val="29"/>
        </w:trPr>
        <w:tc>
          <w:tcPr>
            <w:tcW w:w="4360" w:type="dxa"/>
            <w:shd w:val="clear" w:color="auto" w:fill="auto"/>
          </w:tcPr>
          <w:p w14:paraId="3D777523" w14:textId="77777777" w:rsidR="00874F44" w:rsidRPr="00E10012" w:rsidRDefault="00874F44" w:rsidP="00BC3971">
            <w:pPr>
              <w:spacing w:line="360" w:lineRule="auto"/>
              <w:contextualSpacing/>
              <w:rPr>
                <w:rFonts w:cstheme="minorHAnsi"/>
                <w:color w:val="000000" w:themeColor="text1"/>
              </w:rPr>
            </w:pPr>
          </w:p>
        </w:tc>
        <w:tc>
          <w:tcPr>
            <w:tcW w:w="1231" w:type="dxa"/>
            <w:shd w:val="clear" w:color="auto" w:fill="auto"/>
          </w:tcPr>
          <w:p w14:paraId="2AD59596"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5ED8551C"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-15</w:t>
            </w:r>
          </w:p>
        </w:tc>
        <w:tc>
          <w:tcPr>
            <w:tcW w:w="1151" w:type="dxa"/>
            <w:shd w:val="clear" w:color="auto" w:fill="auto"/>
          </w:tcPr>
          <w:p w14:paraId="2C46072A"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-79</w:t>
            </w:r>
          </w:p>
        </w:tc>
        <w:tc>
          <w:tcPr>
            <w:tcW w:w="1063" w:type="dxa"/>
            <w:shd w:val="clear" w:color="auto" w:fill="auto"/>
          </w:tcPr>
          <w:p w14:paraId="158D90A1"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-14</w:t>
            </w:r>
          </w:p>
        </w:tc>
        <w:tc>
          <w:tcPr>
            <w:tcW w:w="1952" w:type="dxa"/>
            <w:shd w:val="clear" w:color="auto" w:fill="auto"/>
          </w:tcPr>
          <w:p w14:paraId="72F23711"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3028715E" w14:textId="77777777" w:rsidTr="00BC3971">
        <w:trPr>
          <w:trHeight w:val="29"/>
        </w:trPr>
        <w:tc>
          <w:tcPr>
            <w:tcW w:w="4360" w:type="dxa"/>
            <w:shd w:val="clear" w:color="auto" w:fill="auto"/>
          </w:tcPr>
          <w:p w14:paraId="5AEC9F00" w14:textId="77777777" w:rsidR="00874F44" w:rsidRPr="00E10012" w:rsidRDefault="00874F44" w:rsidP="00BC3971">
            <w:pPr>
              <w:spacing w:line="360" w:lineRule="auto"/>
              <w:contextualSpacing/>
              <w:rPr>
                <w:rFonts w:cstheme="minorHAnsi"/>
                <w:color w:val="000000" w:themeColor="text1"/>
              </w:rPr>
            </w:pPr>
            <w:r w:rsidRPr="00E10012">
              <w:rPr>
                <w:rFonts w:cstheme="minorHAnsi"/>
                <w:color w:val="000000" w:themeColor="text1"/>
              </w:rPr>
              <w:t>Parietal cortex, postcentral gyrus</w:t>
            </w:r>
          </w:p>
        </w:tc>
        <w:tc>
          <w:tcPr>
            <w:tcW w:w="1231" w:type="dxa"/>
            <w:shd w:val="clear" w:color="auto" w:fill="auto"/>
          </w:tcPr>
          <w:p w14:paraId="429CAB00"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40</w:t>
            </w:r>
          </w:p>
        </w:tc>
        <w:tc>
          <w:tcPr>
            <w:tcW w:w="1151" w:type="dxa"/>
            <w:shd w:val="clear" w:color="auto" w:fill="auto"/>
          </w:tcPr>
          <w:p w14:paraId="0F58FD57"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-54</w:t>
            </w:r>
          </w:p>
        </w:tc>
        <w:tc>
          <w:tcPr>
            <w:tcW w:w="1151" w:type="dxa"/>
            <w:shd w:val="clear" w:color="auto" w:fill="auto"/>
          </w:tcPr>
          <w:p w14:paraId="63FB9A04"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-28</w:t>
            </w:r>
          </w:p>
        </w:tc>
        <w:tc>
          <w:tcPr>
            <w:tcW w:w="1063" w:type="dxa"/>
            <w:shd w:val="clear" w:color="auto" w:fill="auto"/>
          </w:tcPr>
          <w:p w14:paraId="46507A1F"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52</w:t>
            </w:r>
          </w:p>
        </w:tc>
        <w:tc>
          <w:tcPr>
            <w:tcW w:w="1952" w:type="dxa"/>
            <w:shd w:val="clear" w:color="auto" w:fill="auto"/>
          </w:tcPr>
          <w:p w14:paraId="1869DBF8"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205</w:t>
            </w:r>
          </w:p>
        </w:tc>
      </w:tr>
      <w:tr w:rsidR="00874F44" w:rsidRPr="00E10012" w14:paraId="391FD6C2" w14:textId="77777777" w:rsidTr="00BC3971">
        <w:tc>
          <w:tcPr>
            <w:tcW w:w="4360" w:type="dxa"/>
            <w:shd w:val="clear" w:color="auto" w:fill="auto"/>
          </w:tcPr>
          <w:p w14:paraId="1A91E670" w14:textId="77777777" w:rsidR="00874F44" w:rsidRPr="00E10012" w:rsidRDefault="00874F44" w:rsidP="00BC3971">
            <w:pPr>
              <w:spacing w:line="360" w:lineRule="auto"/>
              <w:contextualSpacing/>
              <w:rPr>
                <w:rFonts w:cstheme="minorHAnsi"/>
                <w:color w:val="000000" w:themeColor="text1"/>
              </w:rPr>
            </w:pPr>
          </w:p>
        </w:tc>
        <w:tc>
          <w:tcPr>
            <w:tcW w:w="1231" w:type="dxa"/>
            <w:shd w:val="clear" w:color="auto" w:fill="auto"/>
          </w:tcPr>
          <w:p w14:paraId="6A420E82"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0333776F"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-51</w:t>
            </w:r>
          </w:p>
        </w:tc>
        <w:tc>
          <w:tcPr>
            <w:tcW w:w="1151" w:type="dxa"/>
            <w:shd w:val="clear" w:color="auto" w:fill="auto"/>
          </w:tcPr>
          <w:p w14:paraId="68798782"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-25</w:t>
            </w:r>
          </w:p>
        </w:tc>
        <w:tc>
          <w:tcPr>
            <w:tcW w:w="1063" w:type="dxa"/>
            <w:shd w:val="clear" w:color="auto" w:fill="auto"/>
          </w:tcPr>
          <w:p w14:paraId="19506A30"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37</w:t>
            </w:r>
          </w:p>
        </w:tc>
        <w:tc>
          <w:tcPr>
            <w:tcW w:w="1952" w:type="dxa"/>
            <w:shd w:val="clear" w:color="auto" w:fill="auto"/>
          </w:tcPr>
          <w:p w14:paraId="3D066364"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5A32BD17" w14:textId="77777777" w:rsidTr="00BC3971">
        <w:trPr>
          <w:trHeight w:val="29"/>
        </w:trPr>
        <w:tc>
          <w:tcPr>
            <w:tcW w:w="4360" w:type="dxa"/>
            <w:shd w:val="clear" w:color="auto" w:fill="auto"/>
          </w:tcPr>
          <w:p w14:paraId="157EABBE" w14:textId="77777777" w:rsidR="00874F44" w:rsidRPr="00E10012" w:rsidRDefault="00874F44" w:rsidP="00BC3971">
            <w:pPr>
              <w:spacing w:line="360" w:lineRule="auto"/>
              <w:contextualSpacing/>
              <w:rPr>
                <w:rFonts w:cstheme="minorHAnsi"/>
                <w:color w:val="000000" w:themeColor="text1"/>
              </w:rPr>
            </w:pPr>
          </w:p>
        </w:tc>
        <w:tc>
          <w:tcPr>
            <w:tcW w:w="1231" w:type="dxa"/>
            <w:shd w:val="clear" w:color="auto" w:fill="auto"/>
          </w:tcPr>
          <w:p w14:paraId="378F54A4"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10AEEF66"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-45</w:t>
            </w:r>
          </w:p>
        </w:tc>
        <w:tc>
          <w:tcPr>
            <w:tcW w:w="1151" w:type="dxa"/>
            <w:shd w:val="clear" w:color="auto" w:fill="auto"/>
          </w:tcPr>
          <w:p w14:paraId="2222CB09"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-28</w:t>
            </w:r>
          </w:p>
        </w:tc>
        <w:tc>
          <w:tcPr>
            <w:tcW w:w="1063" w:type="dxa"/>
            <w:shd w:val="clear" w:color="auto" w:fill="auto"/>
          </w:tcPr>
          <w:p w14:paraId="2BD3EDD7"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43</w:t>
            </w:r>
          </w:p>
        </w:tc>
        <w:tc>
          <w:tcPr>
            <w:tcW w:w="1952" w:type="dxa"/>
            <w:shd w:val="clear" w:color="auto" w:fill="auto"/>
          </w:tcPr>
          <w:p w14:paraId="7C581536" w14:textId="77777777" w:rsidR="00874F44" w:rsidRPr="00E10012" w:rsidRDefault="00874F44" w:rsidP="00BC3971">
            <w:pPr>
              <w:spacing w:line="360" w:lineRule="auto"/>
              <w:contextualSpacing/>
              <w:jc w:val="center"/>
              <w:rPr>
                <w:rFonts w:cstheme="minorHAnsi"/>
                <w:color w:val="000000" w:themeColor="text1"/>
              </w:rPr>
            </w:pPr>
          </w:p>
        </w:tc>
      </w:tr>
      <w:tr w:rsidR="00874F44" w:rsidRPr="00E10012" w14:paraId="289FA540" w14:textId="77777777" w:rsidTr="00BC3971">
        <w:trPr>
          <w:trHeight w:val="29"/>
        </w:trPr>
        <w:tc>
          <w:tcPr>
            <w:tcW w:w="4360" w:type="dxa"/>
            <w:shd w:val="clear" w:color="auto" w:fill="auto"/>
          </w:tcPr>
          <w:p w14:paraId="678CFA96" w14:textId="77777777" w:rsidR="00874F44" w:rsidRPr="00E10012" w:rsidRDefault="00874F44" w:rsidP="00BC3971">
            <w:pPr>
              <w:spacing w:line="360" w:lineRule="auto"/>
              <w:contextualSpacing/>
              <w:rPr>
                <w:rFonts w:cstheme="minorHAnsi"/>
                <w:color w:val="000000" w:themeColor="text1"/>
              </w:rPr>
            </w:pPr>
            <w:r w:rsidRPr="00E10012">
              <w:rPr>
                <w:rFonts w:cstheme="minorHAnsi"/>
                <w:color w:val="000000" w:themeColor="text1"/>
              </w:rPr>
              <w:t>Superior frontal gyrus</w:t>
            </w:r>
          </w:p>
        </w:tc>
        <w:tc>
          <w:tcPr>
            <w:tcW w:w="1231" w:type="dxa"/>
            <w:shd w:val="clear" w:color="auto" w:fill="auto"/>
          </w:tcPr>
          <w:p w14:paraId="26764787"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6</w:t>
            </w:r>
          </w:p>
        </w:tc>
        <w:tc>
          <w:tcPr>
            <w:tcW w:w="1151" w:type="dxa"/>
            <w:shd w:val="clear" w:color="auto" w:fill="auto"/>
          </w:tcPr>
          <w:p w14:paraId="22A2C343"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-30</w:t>
            </w:r>
          </w:p>
        </w:tc>
        <w:tc>
          <w:tcPr>
            <w:tcW w:w="1151" w:type="dxa"/>
            <w:shd w:val="clear" w:color="auto" w:fill="auto"/>
          </w:tcPr>
          <w:p w14:paraId="5929A42D"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-4</w:t>
            </w:r>
          </w:p>
        </w:tc>
        <w:tc>
          <w:tcPr>
            <w:tcW w:w="1063" w:type="dxa"/>
            <w:shd w:val="clear" w:color="auto" w:fill="auto"/>
          </w:tcPr>
          <w:p w14:paraId="2D8C2D16"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70</w:t>
            </w:r>
          </w:p>
        </w:tc>
        <w:tc>
          <w:tcPr>
            <w:tcW w:w="1952" w:type="dxa"/>
            <w:shd w:val="clear" w:color="auto" w:fill="auto"/>
          </w:tcPr>
          <w:p w14:paraId="75AA7D8E"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12</w:t>
            </w:r>
          </w:p>
        </w:tc>
      </w:tr>
      <w:tr w:rsidR="00874F44" w:rsidRPr="00E10012" w14:paraId="09419DD9" w14:textId="77777777" w:rsidTr="00BC3971">
        <w:trPr>
          <w:trHeight w:val="29"/>
        </w:trPr>
        <w:tc>
          <w:tcPr>
            <w:tcW w:w="4360" w:type="dxa"/>
            <w:shd w:val="clear" w:color="auto" w:fill="auto"/>
          </w:tcPr>
          <w:p w14:paraId="0F935B0D" w14:textId="77777777" w:rsidR="00874F44" w:rsidRPr="00E10012" w:rsidRDefault="00874F44" w:rsidP="00BC3971">
            <w:pPr>
              <w:spacing w:line="360" w:lineRule="auto"/>
              <w:contextualSpacing/>
              <w:rPr>
                <w:rFonts w:cstheme="minorHAnsi"/>
                <w:color w:val="000000" w:themeColor="text1"/>
              </w:rPr>
            </w:pPr>
            <w:r w:rsidRPr="00E10012">
              <w:rPr>
                <w:rFonts w:cstheme="minorHAnsi"/>
                <w:color w:val="000000" w:themeColor="text1"/>
              </w:rPr>
              <w:t>Superior parietal lobe</w:t>
            </w:r>
          </w:p>
        </w:tc>
        <w:tc>
          <w:tcPr>
            <w:tcW w:w="1231" w:type="dxa"/>
            <w:shd w:val="clear" w:color="auto" w:fill="auto"/>
          </w:tcPr>
          <w:p w14:paraId="2318AA30"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7</w:t>
            </w:r>
          </w:p>
        </w:tc>
        <w:tc>
          <w:tcPr>
            <w:tcW w:w="1151" w:type="dxa"/>
            <w:shd w:val="clear" w:color="auto" w:fill="auto"/>
          </w:tcPr>
          <w:p w14:paraId="0445AA37"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-30</w:t>
            </w:r>
          </w:p>
        </w:tc>
        <w:tc>
          <w:tcPr>
            <w:tcW w:w="1151" w:type="dxa"/>
            <w:shd w:val="clear" w:color="auto" w:fill="auto"/>
          </w:tcPr>
          <w:p w14:paraId="7F9FAAFC"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-52</w:t>
            </w:r>
          </w:p>
        </w:tc>
        <w:tc>
          <w:tcPr>
            <w:tcW w:w="1063" w:type="dxa"/>
            <w:shd w:val="clear" w:color="auto" w:fill="auto"/>
          </w:tcPr>
          <w:p w14:paraId="2B6F8FCB"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40</w:t>
            </w:r>
          </w:p>
        </w:tc>
        <w:tc>
          <w:tcPr>
            <w:tcW w:w="1952" w:type="dxa"/>
            <w:shd w:val="clear" w:color="auto" w:fill="auto"/>
          </w:tcPr>
          <w:p w14:paraId="71EC172A"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17</w:t>
            </w:r>
          </w:p>
        </w:tc>
      </w:tr>
      <w:tr w:rsidR="00874F44" w:rsidRPr="00E10012" w14:paraId="47A690EE" w14:textId="77777777" w:rsidTr="00BC3971">
        <w:trPr>
          <w:trHeight w:val="29"/>
        </w:trPr>
        <w:tc>
          <w:tcPr>
            <w:tcW w:w="4360" w:type="dxa"/>
            <w:shd w:val="clear" w:color="auto" w:fill="auto"/>
          </w:tcPr>
          <w:p w14:paraId="35513D6A" w14:textId="77777777" w:rsidR="00874F44" w:rsidRPr="00E10012" w:rsidRDefault="00874F44" w:rsidP="00BC3971">
            <w:pPr>
              <w:spacing w:line="360" w:lineRule="auto"/>
              <w:contextualSpacing/>
              <w:rPr>
                <w:rFonts w:cstheme="minorHAnsi"/>
                <w:color w:val="000000" w:themeColor="text1"/>
              </w:rPr>
            </w:pPr>
            <w:r w:rsidRPr="00E10012">
              <w:rPr>
                <w:rFonts w:cstheme="minorHAnsi"/>
                <w:color w:val="000000" w:themeColor="text1"/>
              </w:rPr>
              <w:t>Putamen</w:t>
            </w:r>
          </w:p>
        </w:tc>
        <w:tc>
          <w:tcPr>
            <w:tcW w:w="1231" w:type="dxa"/>
            <w:shd w:val="clear" w:color="auto" w:fill="auto"/>
          </w:tcPr>
          <w:p w14:paraId="08ADCC1A" w14:textId="77777777" w:rsidR="00874F44" w:rsidRPr="00E10012" w:rsidRDefault="00874F44" w:rsidP="00BC3971">
            <w:pPr>
              <w:spacing w:line="360" w:lineRule="auto"/>
              <w:contextualSpacing/>
              <w:jc w:val="center"/>
              <w:rPr>
                <w:rFonts w:cstheme="minorHAnsi"/>
                <w:color w:val="000000" w:themeColor="text1"/>
              </w:rPr>
            </w:pPr>
          </w:p>
        </w:tc>
        <w:tc>
          <w:tcPr>
            <w:tcW w:w="1151" w:type="dxa"/>
            <w:shd w:val="clear" w:color="auto" w:fill="auto"/>
          </w:tcPr>
          <w:p w14:paraId="0E7BA497"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-18</w:t>
            </w:r>
          </w:p>
        </w:tc>
        <w:tc>
          <w:tcPr>
            <w:tcW w:w="1151" w:type="dxa"/>
            <w:shd w:val="clear" w:color="auto" w:fill="auto"/>
          </w:tcPr>
          <w:p w14:paraId="3865EF9A"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w:t>
            </w:r>
          </w:p>
        </w:tc>
        <w:tc>
          <w:tcPr>
            <w:tcW w:w="1063" w:type="dxa"/>
            <w:shd w:val="clear" w:color="auto" w:fill="auto"/>
          </w:tcPr>
          <w:p w14:paraId="39A5AA02"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16</w:t>
            </w:r>
          </w:p>
        </w:tc>
        <w:tc>
          <w:tcPr>
            <w:tcW w:w="1952" w:type="dxa"/>
            <w:shd w:val="clear" w:color="auto" w:fill="auto"/>
          </w:tcPr>
          <w:p w14:paraId="2377D802" w14:textId="77777777" w:rsidR="00874F44" w:rsidRPr="00E10012" w:rsidRDefault="00874F44" w:rsidP="00BC3971">
            <w:pPr>
              <w:spacing w:line="360" w:lineRule="auto"/>
              <w:contextualSpacing/>
              <w:jc w:val="center"/>
              <w:rPr>
                <w:rFonts w:cstheme="minorHAnsi"/>
                <w:color w:val="000000" w:themeColor="text1"/>
              </w:rPr>
            </w:pPr>
            <w:r w:rsidRPr="00E10012">
              <w:rPr>
                <w:rFonts w:cstheme="minorHAnsi"/>
                <w:color w:val="000000" w:themeColor="text1"/>
              </w:rPr>
              <w:t>15</w:t>
            </w:r>
          </w:p>
        </w:tc>
      </w:tr>
    </w:tbl>
    <w:p w14:paraId="5C12C9E2" w14:textId="77777777" w:rsidR="00874F44" w:rsidRPr="00E10012" w:rsidRDefault="00874F44" w:rsidP="00874F44">
      <w:pPr>
        <w:rPr>
          <w:rFonts w:cstheme="minorHAnsi"/>
          <w:color w:val="000000"/>
        </w:rPr>
      </w:pPr>
    </w:p>
    <w:p w14:paraId="57D7D19F" w14:textId="77777777" w:rsidR="00874F44" w:rsidRDefault="00874F44" w:rsidP="00874F44">
      <w:pPr>
        <w:spacing w:line="276" w:lineRule="auto"/>
        <w:rPr>
          <w:rFonts w:cstheme="minorHAnsi"/>
          <w:color w:val="000000"/>
          <w:shd w:val="clear" w:color="auto" w:fill="FFFFFF"/>
        </w:rPr>
      </w:pPr>
    </w:p>
    <w:p w14:paraId="0D919788" w14:textId="2AEE20B0" w:rsidR="00874F44" w:rsidRDefault="00D26EBC" w:rsidP="00874F44">
      <w:pPr>
        <w:spacing w:line="276" w:lineRule="auto"/>
        <w:jc w:val="center"/>
        <w:rPr>
          <w:rFonts w:cstheme="minorHAnsi"/>
          <w:color w:val="000000"/>
          <w:shd w:val="clear" w:color="auto" w:fill="FFFFFF"/>
        </w:rPr>
      </w:pPr>
      <w:r>
        <w:rPr>
          <w:rFonts w:cstheme="minorHAnsi"/>
          <w:noProof/>
          <w:color w:val="000000"/>
          <w:shd w:val="clear" w:color="auto" w:fill="FFFFFF"/>
        </w:rPr>
        <w:lastRenderedPageBreak/>
        <w:drawing>
          <wp:inline distT="0" distB="0" distL="0" distR="0" wp14:anchorId="621EE8B8" wp14:editId="0A575C85">
            <wp:extent cx="5648325" cy="53780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79864" cy="5408127"/>
                    </a:xfrm>
                    <a:prstGeom prst="rect">
                      <a:avLst/>
                    </a:prstGeom>
                    <a:noFill/>
                  </pic:spPr>
                </pic:pic>
              </a:graphicData>
            </a:graphic>
          </wp:inline>
        </w:drawing>
      </w:r>
    </w:p>
    <w:p w14:paraId="4D698C18" w14:textId="0D5F2559" w:rsidR="008B4A6D" w:rsidRDefault="00874F44" w:rsidP="00874F44">
      <w:pPr>
        <w:spacing w:line="276" w:lineRule="auto"/>
        <w:rPr>
          <w:rFonts w:cstheme="minorHAnsi"/>
          <w:b/>
          <w:bCs/>
          <w:color w:val="000000"/>
          <w:shd w:val="clear" w:color="auto" w:fill="FFFFFF"/>
        </w:rPr>
      </w:pPr>
      <w:r w:rsidRPr="00C80C54">
        <w:rPr>
          <w:rFonts w:cstheme="minorHAnsi"/>
          <w:b/>
          <w:bCs/>
          <w:color w:val="000000"/>
          <w:shd w:val="clear" w:color="auto" w:fill="FFFFFF"/>
        </w:rPr>
        <w:t xml:space="preserve">Supplemental Figure </w:t>
      </w:r>
      <w:r w:rsidR="006A77F1">
        <w:rPr>
          <w:rFonts w:cstheme="minorHAnsi"/>
          <w:b/>
          <w:bCs/>
          <w:color w:val="000000"/>
          <w:shd w:val="clear" w:color="auto" w:fill="FFFFFF"/>
        </w:rPr>
        <w:t>1</w:t>
      </w:r>
      <w:r w:rsidRPr="00C80C54">
        <w:rPr>
          <w:rFonts w:cstheme="minorHAnsi"/>
          <w:b/>
          <w:bCs/>
          <w:color w:val="000000"/>
          <w:shd w:val="clear" w:color="auto" w:fill="FFFFFF"/>
        </w:rPr>
        <w:t xml:space="preserve">: </w:t>
      </w:r>
    </w:p>
    <w:p w14:paraId="4DE1230E" w14:textId="77777777" w:rsidR="008B4A6D" w:rsidRDefault="008B4A6D" w:rsidP="00874F44">
      <w:pPr>
        <w:spacing w:line="276" w:lineRule="auto"/>
        <w:rPr>
          <w:b/>
          <w:bCs/>
        </w:rPr>
      </w:pPr>
      <w:r>
        <w:rPr>
          <w:rFonts w:cstheme="minorHAnsi"/>
          <w:b/>
          <w:bCs/>
          <w:color w:val="000000"/>
          <w:shd w:val="clear" w:color="auto" w:fill="FFFFFF"/>
        </w:rPr>
        <w:t xml:space="preserve">Top panel: </w:t>
      </w:r>
      <w:r w:rsidR="00686525">
        <w:rPr>
          <w:rFonts w:cstheme="minorHAnsi"/>
          <w:b/>
          <w:bCs/>
          <w:color w:val="000000"/>
          <w:shd w:val="clear" w:color="auto" w:fill="FFFFFF"/>
        </w:rPr>
        <w:t xml:space="preserve">Voxel-wide </w:t>
      </w:r>
      <w:r>
        <w:rPr>
          <w:rFonts w:cstheme="minorHAnsi"/>
          <w:b/>
          <w:bCs/>
          <w:color w:val="000000"/>
          <w:shd w:val="clear" w:color="auto" w:fill="FFFFFF"/>
        </w:rPr>
        <w:t>BOLD</w:t>
      </w:r>
      <w:r w:rsidR="00874F44" w:rsidRPr="00C80C54">
        <w:rPr>
          <w:b/>
          <w:bCs/>
        </w:rPr>
        <w:t xml:space="preserve"> </w:t>
      </w:r>
      <w:r>
        <w:rPr>
          <w:b/>
          <w:bCs/>
        </w:rPr>
        <w:t>r</w:t>
      </w:r>
      <w:r w:rsidR="00874F44" w:rsidRPr="00C80C54">
        <w:rPr>
          <w:b/>
          <w:bCs/>
        </w:rPr>
        <w:t xml:space="preserve">esponse to </w:t>
      </w:r>
      <w:r>
        <w:rPr>
          <w:b/>
          <w:bCs/>
        </w:rPr>
        <w:t>positive a</w:t>
      </w:r>
      <w:r w:rsidR="00686525">
        <w:rPr>
          <w:b/>
          <w:bCs/>
        </w:rPr>
        <w:t xml:space="preserve">ffective </w:t>
      </w:r>
      <w:r>
        <w:rPr>
          <w:b/>
          <w:bCs/>
        </w:rPr>
        <w:t>n</w:t>
      </w:r>
      <w:r w:rsidR="00686525">
        <w:rPr>
          <w:b/>
          <w:bCs/>
        </w:rPr>
        <w:t>umber Stroop</w:t>
      </w:r>
      <w:r w:rsidR="00874F44" w:rsidRPr="00C80C54">
        <w:rPr>
          <w:b/>
          <w:bCs/>
        </w:rPr>
        <w:t xml:space="preserve"> </w:t>
      </w:r>
      <w:r>
        <w:rPr>
          <w:b/>
          <w:bCs/>
        </w:rPr>
        <w:t>distractor trials</w:t>
      </w:r>
    </w:p>
    <w:p w14:paraId="256EFCEC" w14:textId="3CF1C87F" w:rsidR="00874F44" w:rsidRPr="00C80C54" w:rsidRDefault="008B4A6D" w:rsidP="00874F44">
      <w:pPr>
        <w:spacing w:line="276" w:lineRule="auto"/>
        <w:rPr>
          <w:rFonts w:cstheme="minorHAnsi"/>
          <w:b/>
          <w:bCs/>
          <w:color w:val="000000"/>
          <w:shd w:val="clear" w:color="auto" w:fill="FFFFFF"/>
        </w:rPr>
      </w:pPr>
      <w:r>
        <w:rPr>
          <w:b/>
          <w:bCs/>
        </w:rPr>
        <w:t xml:space="preserve">Bottom panel: </w:t>
      </w:r>
      <w:r w:rsidR="00874F44" w:rsidRPr="00C80C54">
        <w:rPr>
          <w:b/>
          <w:bCs/>
        </w:rPr>
        <w:t xml:space="preserve"> </w:t>
      </w:r>
      <w:r>
        <w:rPr>
          <w:rFonts w:cstheme="minorHAnsi"/>
          <w:b/>
          <w:bCs/>
          <w:color w:val="000000"/>
          <w:shd w:val="clear" w:color="auto" w:fill="FFFFFF"/>
        </w:rPr>
        <w:t>Voxel-wide BOLD</w:t>
      </w:r>
      <w:r w:rsidRPr="00C80C54">
        <w:rPr>
          <w:b/>
          <w:bCs/>
        </w:rPr>
        <w:t xml:space="preserve"> </w:t>
      </w:r>
      <w:r>
        <w:rPr>
          <w:b/>
          <w:bCs/>
        </w:rPr>
        <w:t>r</w:t>
      </w:r>
      <w:r w:rsidRPr="00C80C54">
        <w:rPr>
          <w:b/>
          <w:bCs/>
        </w:rPr>
        <w:t xml:space="preserve">esponse to </w:t>
      </w:r>
      <w:r>
        <w:rPr>
          <w:b/>
          <w:bCs/>
        </w:rPr>
        <w:t>trauma-relevant affective number Stroop</w:t>
      </w:r>
      <w:r w:rsidRPr="00C80C54">
        <w:rPr>
          <w:b/>
          <w:bCs/>
        </w:rPr>
        <w:t xml:space="preserve"> </w:t>
      </w:r>
      <w:r>
        <w:rPr>
          <w:b/>
          <w:bCs/>
        </w:rPr>
        <w:t>distractor trials</w:t>
      </w:r>
    </w:p>
    <w:p w14:paraId="26F85820" w14:textId="77777777" w:rsidR="00C7102D" w:rsidRPr="0092263C" w:rsidRDefault="00C7102D" w:rsidP="004469DB">
      <w:pPr>
        <w:spacing w:line="360" w:lineRule="auto"/>
        <w:rPr>
          <w:rFonts w:cstheme="minorHAnsi"/>
        </w:rPr>
      </w:pPr>
    </w:p>
    <w:p w14:paraId="460CE5B8" w14:textId="77777777" w:rsidR="00AA389C" w:rsidRDefault="00AA389C"/>
    <w:p w14:paraId="15568279" w14:textId="77777777" w:rsidR="00AA389C" w:rsidRDefault="00AA389C">
      <w:pPr>
        <w:rPr>
          <w:rFonts w:cstheme="minorHAnsi"/>
        </w:rPr>
      </w:pPr>
    </w:p>
    <w:p w14:paraId="4045697A" w14:textId="77777777" w:rsidR="00002D6F" w:rsidRDefault="00002D6F">
      <w:pPr>
        <w:rPr>
          <w:rFonts w:cstheme="minorHAnsi"/>
        </w:rPr>
      </w:pPr>
    </w:p>
    <w:p w14:paraId="1FB7E9FA" w14:textId="77777777" w:rsidR="00002D6F" w:rsidRDefault="00002D6F">
      <w:pPr>
        <w:rPr>
          <w:rFonts w:cstheme="minorHAnsi"/>
        </w:rPr>
      </w:pPr>
    </w:p>
    <w:p w14:paraId="014CEC0A" w14:textId="4DE609B2" w:rsidR="00AA389C" w:rsidRDefault="00AA389C" w:rsidP="00AA389C">
      <w:pPr>
        <w:jc w:val="center"/>
      </w:pPr>
      <w:r>
        <w:lastRenderedPageBreak/>
        <w:t>References</w:t>
      </w:r>
    </w:p>
    <w:p w14:paraId="6C2B9FE2" w14:textId="77777777" w:rsidR="00686525" w:rsidRPr="00686525" w:rsidRDefault="00AA389C" w:rsidP="00686525">
      <w:pPr>
        <w:pStyle w:val="EndNoteBibliography"/>
        <w:spacing w:after="0"/>
        <w:ind w:left="720" w:hanging="720"/>
      </w:pPr>
      <w:r>
        <w:fldChar w:fldCharType="begin"/>
      </w:r>
      <w:r>
        <w:instrText xml:space="preserve"> ADDIN EN.REFLIST </w:instrText>
      </w:r>
      <w:r>
        <w:fldChar w:fldCharType="separate"/>
      </w:r>
      <w:r w:rsidR="00686525" w:rsidRPr="00686525">
        <w:t>1.</w:t>
      </w:r>
      <w:r w:rsidR="00686525" w:rsidRPr="00686525">
        <w:tab/>
        <w:t xml:space="preserve">Gillespie, C.F., et al., </w:t>
      </w:r>
      <w:r w:rsidR="00686525" w:rsidRPr="00686525">
        <w:rPr>
          <w:i/>
        </w:rPr>
        <w:t>Trauma exposure and stress-related disorders in inner city primary care patients.</w:t>
      </w:r>
      <w:r w:rsidR="00686525" w:rsidRPr="00686525">
        <w:t xml:space="preserve"> General Hospital Psychiatry, 2009. </w:t>
      </w:r>
      <w:r w:rsidR="00686525" w:rsidRPr="00686525">
        <w:rPr>
          <w:b/>
        </w:rPr>
        <w:t>31</w:t>
      </w:r>
      <w:r w:rsidR="00686525" w:rsidRPr="00686525">
        <w:t>(6): p. 505-514.</w:t>
      </w:r>
    </w:p>
    <w:p w14:paraId="03FB8231" w14:textId="77777777" w:rsidR="00686525" w:rsidRPr="00686525" w:rsidRDefault="00686525" w:rsidP="00686525">
      <w:pPr>
        <w:pStyle w:val="EndNoteBibliography"/>
        <w:spacing w:after="0"/>
        <w:ind w:left="720" w:hanging="720"/>
      </w:pPr>
      <w:r w:rsidRPr="00686525">
        <w:t>2.</w:t>
      </w:r>
      <w:r w:rsidRPr="00686525">
        <w:tab/>
        <w:t xml:space="preserve">Gluck, R.L., et al., </w:t>
      </w:r>
      <w:r w:rsidRPr="00686525">
        <w:rPr>
          <w:i/>
        </w:rPr>
        <w:t>Trauma exposure and stress-related disorders in a large, urban, predominantly African-American, female sample.</w:t>
      </w:r>
      <w:r w:rsidRPr="00686525">
        <w:t xml:space="preserve"> Arch Womens Ment Health, 2021.</w:t>
      </w:r>
    </w:p>
    <w:p w14:paraId="4A2E6CF5" w14:textId="77777777" w:rsidR="00686525" w:rsidRPr="00686525" w:rsidRDefault="00686525" w:rsidP="00686525">
      <w:pPr>
        <w:pStyle w:val="EndNoteBibliography"/>
        <w:ind w:left="720" w:hanging="720"/>
      </w:pPr>
      <w:r w:rsidRPr="00686525">
        <w:t>3.</w:t>
      </w:r>
      <w:r w:rsidRPr="00686525">
        <w:tab/>
        <w:t xml:space="preserve">Lang, P.J., M.M. Bradley, and B.N. Cuthbert, </w:t>
      </w:r>
      <w:r w:rsidRPr="00686525">
        <w:rPr>
          <w:i/>
        </w:rPr>
        <w:t>International Affective Picture System (IAPS): Digitized photographs, instruction manual and affective ratings</w:t>
      </w:r>
      <w:r w:rsidRPr="00686525">
        <w:t>. 2005, University of Florida: Gainesville, FL.</w:t>
      </w:r>
    </w:p>
    <w:p w14:paraId="48C01FE0" w14:textId="11E80A31" w:rsidR="00CD4BE1" w:rsidRDefault="00AA389C">
      <w:r>
        <w:fldChar w:fldCharType="end"/>
      </w:r>
    </w:p>
    <w:sectPr w:rsidR="00CD4B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s55tzf5a5fzce2df4xapfad0wpzazrf0sr&quot;&gt;Emotion processing attention memory and PTSD Copy&lt;record-ids&gt;&lt;item&gt;1390&lt;/item&gt;&lt;item&gt;2969&lt;/item&gt;&lt;/record-ids&gt;&lt;/item&gt;&lt;/Libraries&gt;"/>
  </w:docVars>
  <w:rsids>
    <w:rsidRoot w:val="004C7185"/>
    <w:rsid w:val="00002D6F"/>
    <w:rsid w:val="000A2F44"/>
    <w:rsid w:val="000D0AFA"/>
    <w:rsid w:val="000F0098"/>
    <w:rsid w:val="001B2CDF"/>
    <w:rsid w:val="001C7DB3"/>
    <w:rsid w:val="00265470"/>
    <w:rsid w:val="002D2E99"/>
    <w:rsid w:val="00315D8E"/>
    <w:rsid w:val="00342C18"/>
    <w:rsid w:val="003501CA"/>
    <w:rsid w:val="003855E7"/>
    <w:rsid w:val="003B6F33"/>
    <w:rsid w:val="003E54F6"/>
    <w:rsid w:val="004469DB"/>
    <w:rsid w:val="0046469E"/>
    <w:rsid w:val="00465437"/>
    <w:rsid w:val="00480706"/>
    <w:rsid w:val="004C7185"/>
    <w:rsid w:val="00503460"/>
    <w:rsid w:val="00592E2E"/>
    <w:rsid w:val="005B6935"/>
    <w:rsid w:val="00686525"/>
    <w:rsid w:val="006A77F1"/>
    <w:rsid w:val="006E5E44"/>
    <w:rsid w:val="00787A1C"/>
    <w:rsid w:val="007C3426"/>
    <w:rsid w:val="0086664B"/>
    <w:rsid w:val="0087136F"/>
    <w:rsid w:val="00874F44"/>
    <w:rsid w:val="008A4DC6"/>
    <w:rsid w:val="008B4A6D"/>
    <w:rsid w:val="00906982"/>
    <w:rsid w:val="00930068"/>
    <w:rsid w:val="00973C0B"/>
    <w:rsid w:val="00996A80"/>
    <w:rsid w:val="009C05E2"/>
    <w:rsid w:val="00A536F5"/>
    <w:rsid w:val="00AA389C"/>
    <w:rsid w:val="00B10D9D"/>
    <w:rsid w:val="00B47598"/>
    <w:rsid w:val="00BA3477"/>
    <w:rsid w:val="00BD0582"/>
    <w:rsid w:val="00BF254D"/>
    <w:rsid w:val="00C0772A"/>
    <w:rsid w:val="00C32DF7"/>
    <w:rsid w:val="00C377A8"/>
    <w:rsid w:val="00C7102D"/>
    <w:rsid w:val="00CD4BE1"/>
    <w:rsid w:val="00D10080"/>
    <w:rsid w:val="00D26EBC"/>
    <w:rsid w:val="00D418FC"/>
    <w:rsid w:val="00D97311"/>
    <w:rsid w:val="00DB6CB4"/>
    <w:rsid w:val="00DC66A0"/>
    <w:rsid w:val="00E05C2E"/>
    <w:rsid w:val="00E6048B"/>
    <w:rsid w:val="00F337F8"/>
    <w:rsid w:val="00F41B06"/>
    <w:rsid w:val="00FA5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E237"/>
  <w15:chartTrackingRefBased/>
  <w15:docId w15:val="{3CB15B30-3D5D-4327-9935-0A0F72ED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F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A5FAE"/>
    <w:rPr>
      <w:sz w:val="16"/>
      <w:szCs w:val="16"/>
    </w:rPr>
  </w:style>
  <w:style w:type="paragraph" w:styleId="CommentText">
    <w:name w:val="annotation text"/>
    <w:basedOn w:val="Normal"/>
    <w:link w:val="CommentTextChar"/>
    <w:uiPriority w:val="99"/>
    <w:unhideWhenUsed/>
    <w:rsid w:val="00FA5FAE"/>
    <w:pPr>
      <w:spacing w:line="240" w:lineRule="auto"/>
    </w:pPr>
    <w:rPr>
      <w:sz w:val="20"/>
      <w:szCs w:val="20"/>
    </w:rPr>
  </w:style>
  <w:style w:type="character" w:customStyle="1" w:styleId="CommentTextChar">
    <w:name w:val="Comment Text Char"/>
    <w:basedOn w:val="DefaultParagraphFont"/>
    <w:link w:val="CommentText"/>
    <w:uiPriority w:val="99"/>
    <w:rsid w:val="00FA5FAE"/>
    <w:rPr>
      <w:sz w:val="20"/>
      <w:szCs w:val="20"/>
    </w:rPr>
  </w:style>
  <w:style w:type="paragraph" w:customStyle="1" w:styleId="EndNoteBibliographyTitle">
    <w:name w:val="EndNote Bibliography Title"/>
    <w:basedOn w:val="Normal"/>
    <w:link w:val="EndNoteBibliographyTitleChar"/>
    <w:rsid w:val="00AA389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A389C"/>
    <w:rPr>
      <w:rFonts w:ascii="Calibri" w:hAnsi="Calibri" w:cs="Calibri"/>
      <w:noProof/>
    </w:rPr>
  </w:style>
  <w:style w:type="paragraph" w:customStyle="1" w:styleId="EndNoteBibliography">
    <w:name w:val="EndNote Bibliography"/>
    <w:basedOn w:val="Normal"/>
    <w:link w:val="EndNoteBibliographyChar"/>
    <w:rsid w:val="00AA389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A389C"/>
    <w:rPr>
      <w:rFonts w:ascii="Calibri" w:hAnsi="Calibri" w:cs="Calibri"/>
      <w:noProof/>
    </w:rPr>
  </w:style>
  <w:style w:type="paragraph" w:styleId="Footer">
    <w:name w:val="footer"/>
    <w:basedOn w:val="Normal"/>
    <w:link w:val="FooterChar"/>
    <w:rsid w:val="00874F44"/>
    <w:pPr>
      <w:tabs>
        <w:tab w:val="center" w:pos="4320"/>
        <w:tab w:val="right" w:pos="8640"/>
      </w:tabs>
      <w:spacing w:after="0" w:line="240" w:lineRule="auto"/>
    </w:pPr>
    <w:rPr>
      <w:rFonts w:ascii="Times New Roman" w:eastAsia="MS Mincho" w:hAnsi="Times New Roman" w:cs="Times New Roman"/>
      <w:sz w:val="24"/>
      <w:szCs w:val="24"/>
      <w:lang w:val="x-none" w:eastAsia="x-none"/>
    </w:rPr>
  </w:style>
  <w:style w:type="character" w:customStyle="1" w:styleId="FooterChar">
    <w:name w:val="Footer Char"/>
    <w:basedOn w:val="DefaultParagraphFont"/>
    <w:link w:val="Footer"/>
    <w:rsid w:val="00874F44"/>
    <w:rPr>
      <w:rFonts w:ascii="Times New Roman" w:eastAsia="MS Mincho"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Elbasheir, Aziz</dc:creator>
  <cp:keywords/>
  <dc:description/>
  <cp:lastModifiedBy>Elbasheir, Aziz</cp:lastModifiedBy>
  <cp:revision>2</cp:revision>
  <dcterms:created xsi:type="dcterms:W3CDTF">2023-08-20T19:22:00Z</dcterms:created>
  <dcterms:modified xsi:type="dcterms:W3CDTF">2023-08-20T19:22:00Z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0f5b698b213f456936e5902a3ce555b62f3b2b0c3057585edc8a96b80d88c7fc</vt:lpwstr>
  </property>
</Properties>
</file>