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C496F" w14:textId="1BF45C2F" w:rsidR="00FA259E" w:rsidRPr="00562509" w:rsidRDefault="00FA259E" w:rsidP="00FA259E">
      <w:pPr>
        <w:spacing w:line="480" w:lineRule="auto"/>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t>Supplementary Materials</w:t>
      </w:r>
    </w:p>
    <w:p w14:paraId="591967DD" w14:textId="00F763FB" w:rsidR="00FA259E" w:rsidRPr="00562509" w:rsidRDefault="00FA259E" w:rsidP="00FA259E">
      <w:pPr>
        <w:spacing w:line="480" w:lineRule="auto"/>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t>Ghrelin decreases sensitivity to negative feedback and increases prediction-error related caudate activity in humans</w:t>
      </w:r>
      <w:r w:rsidR="00F23DB6" w:rsidRPr="00562509">
        <w:rPr>
          <w:rFonts w:ascii="Times New Roman" w:hAnsi="Times New Roman" w:cs="Times New Roman"/>
          <w:b/>
          <w:bCs/>
          <w:sz w:val="24"/>
          <w:szCs w:val="24"/>
          <w:lang w:val="en-US"/>
        </w:rPr>
        <w:t xml:space="preserve">, a randomized controlled </w:t>
      </w:r>
      <w:proofErr w:type="gramStart"/>
      <w:r w:rsidR="00F23DB6" w:rsidRPr="00562509">
        <w:rPr>
          <w:rFonts w:ascii="Times New Roman" w:hAnsi="Times New Roman" w:cs="Times New Roman"/>
          <w:b/>
          <w:bCs/>
          <w:sz w:val="24"/>
          <w:szCs w:val="24"/>
          <w:lang w:val="en-US"/>
        </w:rPr>
        <w:t>trial</w:t>
      </w:r>
      <w:proofErr w:type="gramEnd"/>
    </w:p>
    <w:p w14:paraId="4D79DCC4" w14:textId="77777777" w:rsidR="00FA259E" w:rsidRPr="00562509" w:rsidRDefault="00FA259E" w:rsidP="00FA259E">
      <w:pPr>
        <w:pStyle w:val="NormalWeb"/>
        <w:spacing w:before="0" w:beforeAutospacing="0" w:after="0" w:afterAutospacing="0" w:line="480" w:lineRule="auto"/>
        <w:rPr>
          <w:vertAlign w:val="superscript"/>
          <w:lang w:val="en-US"/>
        </w:rPr>
      </w:pPr>
      <w:r w:rsidRPr="00562509">
        <w:rPr>
          <w:lang w:val="en-US"/>
        </w:rPr>
        <w:t>Michal Pietrzak</w:t>
      </w:r>
      <w:r w:rsidRPr="00562509">
        <w:rPr>
          <w:vertAlign w:val="superscript"/>
          <w:lang w:val="en-US"/>
        </w:rPr>
        <w:t xml:space="preserve"> 1,2,3</w:t>
      </w:r>
      <w:r w:rsidRPr="00562509">
        <w:rPr>
          <w:lang w:val="en-US"/>
        </w:rPr>
        <w:t>, Adam Yngve</w:t>
      </w:r>
      <w:r w:rsidRPr="00562509">
        <w:rPr>
          <w:vertAlign w:val="superscript"/>
          <w:lang w:val="en-US"/>
        </w:rPr>
        <w:t>1,3</w:t>
      </w:r>
      <w:r w:rsidRPr="00562509">
        <w:rPr>
          <w:lang w:val="en-US"/>
        </w:rPr>
        <w:t>, J. Paul Hamilton</w:t>
      </w:r>
      <w:r w:rsidRPr="00562509">
        <w:rPr>
          <w:vertAlign w:val="superscript"/>
          <w:lang w:val="en-US"/>
        </w:rPr>
        <w:t xml:space="preserve"> 1,3,7</w:t>
      </w:r>
      <w:r w:rsidRPr="00562509">
        <w:rPr>
          <w:lang w:val="en-US"/>
        </w:rPr>
        <w:t>,</w:t>
      </w:r>
      <w:r w:rsidRPr="00562509" w:rsidDel="003359C3">
        <w:rPr>
          <w:lang w:val="en-US"/>
        </w:rPr>
        <w:t xml:space="preserve"> </w:t>
      </w:r>
      <w:r w:rsidRPr="00562509">
        <w:rPr>
          <w:lang w:val="en-US"/>
        </w:rPr>
        <w:t>Anna Asratian</w:t>
      </w:r>
      <w:r w:rsidRPr="00562509">
        <w:rPr>
          <w:vertAlign w:val="superscript"/>
          <w:lang w:val="en-US"/>
        </w:rPr>
        <w:t xml:space="preserve"> 1,3</w:t>
      </w:r>
      <w:r w:rsidRPr="00562509">
        <w:rPr>
          <w:lang w:val="en-US"/>
        </w:rPr>
        <w:t>, Emelie Gauffin</w:t>
      </w:r>
      <w:r w:rsidRPr="00562509">
        <w:rPr>
          <w:vertAlign w:val="superscript"/>
          <w:lang w:val="en-US"/>
        </w:rPr>
        <w:t xml:space="preserve"> 1,2,3</w:t>
      </w:r>
      <w:r w:rsidRPr="00562509">
        <w:rPr>
          <w:lang w:val="en-US"/>
        </w:rPr>
        <w:t>, Andreas Löfberg</w:t>
      </w:r>
      <w:r w:rsidRPr="00562509">
        <w:rPr>
          <w:vertAlign w:val="superscript"/>
          <w:lang w:val="en-US"/>
        </w:rPr>
        <w:t xml:space="preserve"> 1,2,3</w:t>
      </w:r>
      <w:r w:rsidRPr="00562509">
        <w:rPr>
          <w:lang w:val="en-US"/>
        </w:rPr>
        <w:t>, Sarah Gustavson</w:t>
      </w:r>
      <w:r w:rsidRPr="00562509">
        <w:rPr>
          <w:vertAlign w:val="superscript"/>
          <w:lang w:val="en-US"/>
        </w:rPr>
        <w:t xml:space="preserve"> 1,2,3</w:t>
      </w:r>
      <w:r w:rsidRPr="00562509">
        <w:rPr>
          <w:lang w:val="en-US"/>
        </w:rPr>
        <w:t>, Emil Persson</w:t>
      </w:r>
      <w:r w:rsidRPr="00562509">
        <w:rPr>
          <w:vertAlign w:val="superscript"/>
          <w:lang w:val="en-US"/>
        </w:rPr>
        <w:t>4</w:t>
      </w:r>
      <w:r w:rsidRPr="00562509">
        <w:rPr>
          <w:lang w:val="en-US"/>
        </w:rPr>
        <w:t>, Andrea J. Capusan</w:t>
      </w:r>
      <w:r w:rsidRPr="00562509">
        <w:rPr>
          <w:vertAlign w:val="superscript"/>
          <w:lang w:val="en-US"/>
        </w:rPr>
        <w:t>1,2</w:t>
      </w:r>
      <w:r w:rsidRPr="00562509">
        <w:rPr>
          <w:lang w:val="en-US"/>
        </w:rPr>
        <w:t>, Lorenzo Leggio</w:t>
      </w:r>
      <w:r w:rsidRPr="00562509">
        <w:rPr>
          <w:vertAlign w:val="superscript"/>
          <w:lang w:val="en-US"/>
        </w:rPr>
        <w:t>5</w:t>
      </w:r>
      <w:r w:rsidRPr="00562509">
        <w:rPr>
          <w:lang w:val="en-US"/>
        </w:rPr>
        <w:t>, Irene Perini</w:t>
      </w:r>
      <w:r w:rsidRPr="00562509">
        <w:rPr>
          <w:vertAlign w:val="superscript"/>
          <w:lang w:val="en-US"/>
        </w:rPr>
        <w:t xml:space="preserve"> 1,3</w:t>
      </w:r>
      <w:r w:rsidRPr="00562509">
        <w:rPr>
          <w:lang w:val="en-US"/>
        </w:rPr>
        <w:t>, Gustav Tinghög</w:t>
      </w:r>
      <w:r w:rsidRPr="00562509">
        <w:rPr>
          <w:vertAlign w:val="superscript"/>
          <w:lang w:val="en-US"/>
        </w:rPr>
        <w:t>4,6</w:t>
      </w:r>
      <w:r w:rsidRPr="00562509">
        <w:rPr>
          <w:lang w:val="en-US"/>
        </w:rPr>
        <w:t>, Markus Heilig</w:t>
      </w:r>
      <w:r w:rsidRPr="00562509">
        <w:rPr>
          <w:vertAlign w:val="superscript"/>
          <w:lang w:val="en-US"/>
        </w:rPr>
        <w:t>1,2,3</w:t>
      </w:r>
      <w:r w:rsidRPr="00562509">
        <w:rPr>
          <w:lang w:val="en-US"/>
        </w:rPr>
        <w:t>, Rebecca Boehme</w:t>
      </w:r>
      <w:r w:rsidRPr="00562509">
        <w:rPr>
          <w:vertAlign w:val="superscript"/>
          <w:lang w:val="en-US"/>
        </w:rPr>
        <w:t xml:space="preserve"> 1,3</w:t>
      </w:r>
    </w:p>
    <w:p w14:paraId="57173740" w14:textId="77777777" w:rsidR="00FA259E" w:rsidRPr="00562509" w:rsidRDefault="00FA259E" w:rsidP="00FA259E">
      <w:pPr>
        <w:pStyle w:val="NormalWeb"/>
        <w:spacing w:before="0" w:beforeAutospacing="0" w:after="0" w:afterAutospacing="0" w:line="480" w:lineRule="auto"/>
        <w:rPr>
          <w:vertAlign w:val="superscript"/>
          <w:lang w:val="en-US"/>
        </w:rPr>
      </w:pPr>
    </w:p>
    <w:p w14:paraId="30AF693E" w14:textId="77777777" w:rsidR="00FA259E" w:rsidRPr="00562509" w:rsidRDefault="00FA259E" w:rsidP="00FA259E">
      <w:pPr>
        <w:pStyle w:val="NormalWeb"/>
        <w:spacing w:before="0" w:beforeAutospacing="0" w:after="0" w:afterAutospacing="0" w:line="480" w:lineRule="auto"/>
        <w:rPr>
          <w:lang w:val="en-US"/>
        </w:rPr>
      </w:pPr>
      <w:r w:rsidRPr="00562509">
        <w:rPr>
          <w:vertAlign w:val="superscript"/>
          <w:lang w:val="en-US"/>
        </w:rPr>
        <w:t xml:space="preserve">1 </w:t>
      </w:r>
      <w:r w:rsidRPr="00562509">
        <w:rPr>
          <w:lang w:val="en-US"/>
        </w:rPr>
        <w:t>Center for Social and Affective Neuroscience, Department of Biomedical and Clinical Sciences, Linköping University, Linköping, 58183 Sweden.</w:t>
      </w:r>
    </w:p>
    <w:p w14:paraId="546544F1" w14:textId="77777777" w:rsidR="00FA259E" w:rsidRPr="00562509" w:rsidRDefault="00FA259E" w:rsidP="00FA259E">
      <w:pPr>
        <w:pStyle w:val="NormalWeb"/>
        <w:spacing w:before="0" w:beforeAutospacing="0" w:after="0" w:afterAutospacing="0" w:line="480" w:lineRule="auto"/>
        <w:rPr>
          <w:lang w:val="en-US"/>
        </w:rPr>
      </w:pPr>
      <w:r w:rsidRPr="00562509">
        <w:rPr>
          <w:vertAlign w:val="superscript"/>
          <w:lang w:val="en-US"/>
        </w:rPr>
        <w:t xml:space="preserve">2 </w:t>
      </w:r>
      <w:r w:rsidRPr="00562509">
        <w:rPr>
          <w:lang w:val="en-US"/>
        </w:rPr>
        <w:t xml:space="preserve">Department of Psychiatry, Linköping University Hospital, Linköping, </w:t>
      </w:r>
      <w:proofErr w:type="gramStart"/>
      <w:r w:rsidRPr="00562509">
        <w:rPr>
          <w:lang w:val="en-US"/>
        </w:rPr>
        <w:t>58183  Sweden</w:t>
      </w:r>
      <w:proofErr w:type="gramEnd"/>
      <w:r w:rsidRPr="00562509">
        <w:rPr>
          <w:lang w:val="en-US"/>
        </w:rPr>
        <w:t>.</w:t>
      </w:r>
    </w:p>
    <w:p w14:paraId="4C12AE16" w14:textId="77777777" w:rsidR="00FA259E" w:rsidRPr="00562509" w:rsidRDefault="00FA259E" w:rsidP="00FA259E">
      <w:pPr>
        <w:pStyle w:val="NormalWeb"/>
        <w:spacing w:before="0" w:beforeAutospacing="0" w:after="0" w:afterAutospacing="0" w:line="480" w:lineRule="auto"/>
        <w:rPr>
          <w:lang w:val="en-US"/>
        </w:rPr>
      </w:pPr>
      <w:r w:rsidRPr="00562509">
        <w:rPr>
          <w:vertAlign w:val="superscript"/>
          <w:lang w:val="en-US"/>
        </w:rPr>
        <w:t xml:space="preserve">3 </w:t>
      </w:r>
      <w:r w:rsidRPr="00562509">
        <w:rPr>
          <w:lang w:val="en-US"/>
        </w:rPr>
        <w:t>Center for Medical Imaging and Visualization, Linköping University, 58183 Sweden.</w:t>
      </w:r>
    </w:p>
    <w:p w14:paraId="03AD6859" w14:textId="77777777" w:rsidR="00FA259E" w:rsidRPr="00562509" w:rsidRDefault="00FA259E" w:rsidP="00FA259E">
      <w:pPr>
        <w:pStyle w:val="NormalWeb"/>
        <w:spacing w:before="0" w:beforeAutospacing="0" w:after="0" w:afterAutospacing="0" w:line="480" w:lineRule="auto"/>
        <w:rPr>
          <w:lang w:val="en-US"/>
        </w:rPr>
      </w:pPr>
      <w:r w:rsidRPr="00562509">
        <w:rPr>
          <w:vertAlign w:val="superscript"/>
          <w:lang w:val="en-US"/>
        </w:rPr>
        <w:t xml:space="preserve">4 </w:t>
      </w:r>
      <w:r w:rsidRPr="00562509">
        <w:rPr>
          <w:lang w:val="en-US"/>
        </w:rPr>
        <w:t>Division of Economics, Department of Management and Engineering, Linköping University, 58183 Sweden.</w:t>
      </w:r>
    </w:p>
    <w:p w14:paraId="2E88D674" w14:textId="77777777" w:rsidR="00FA259E" w:rsidRPr="00562509" w:rsidRDefault="00FA259E" w:rsidP="00FA259E">
      <w:pPr>
        <w:pStyle w:val="NormalWeb"/>
        <w:spacing w:before="0" w:beforeAutospacing="0" w:after="0" w:afterAutospacing="0" w:line="480" w:lineRule="auto"/>
        <w:rPr>
          <w:lang w:val="en-US"/>
        </w:rPr>
      </w:pPr>
      <w:r w:rsidRPr="00562509">
        <w:rPr>
          <w:vertAlign w:val="superscript"/>
          <w:lang w:val="en-US"/>
        </w:rPr>
        <w:t>5</w:t>
      </w:r>
      <w:r w:rsidRPr="00562509">
        <w:rPr>
          <w:lang w:val="en-US"/>
        </w:rPr>
        <w:t xml:space="preserve"> Section on Clinical </w:t>
      </w:r>
      <w:proofErr w:type="spellStart"/>
      <w:r w:rsidRPr="00562509">
        <w:rPr>
          <w:lang w:val="en-US"/>
        </w:rPr>
        <w:t>Psychoneuroendocrinology</w:t>
      </w:r>
      <w:proofErr w:type="spellEnd"/>
      <w:r w:rsidRPr="00562509">
        <w:rPr>
          <w:lang w:val="en-US"/>
        </w:rPr>
        <w:t xml:space="preserve"> and Neuropsychopharmacology, Translational Addiction Medicine Branch, National Institute on Drug Abuse Intramural Research Program and National Institute on Alcohol Abuse and Alcoholism, Division of Intramural Clinical and Biological Research, National Institutes of Health, Baltimore, MD 21224, USA. </w:t>
      </w:r>
    </w:p>
    <w:p w14:paraId="5297FBDA" w14:textId="77777777" w:rsidR="00FA259E" w:rsidRPr="00562509" w:rsidRDefault="00FA259E" w:rsidP="00FA259E">
      <w:pPr>
        <w:spacing w:after="0" w:line="480" w:lineRule="auto"/>
        <w:rPr>
          <w:rFonts w:ascii="Times New Roman" w:hAnsi="Times New Roman" w:cs="Times New Roman"/>
          <w:sz w:val="24"/>
          <w:szCs w:val="24"/>
          <w:lang w:val="en-US"/>
        </w:rPr>
      </w:pPr>
      <w:r w:rsidRPr="00562509">
        <w:rPr>
          <w:rFonts w:ascii="Times New Roman" w:hAnsi="Times New Roman" w:cs="Times New Roman"/>
          <w:sz w:val="24"/>
          <w:szCs w:val="24"/>
          <w:vertAlign w:val="superscript"/>
          <w:lang w:val="en-US"/>
        </w:rPr>
        <w:t>6</w:t>
      </w:r>
      <w:r w:rsidRPr="00562509">
        <w:rPr>
          <w:rFonts w:ascii="Times New Roman" w:hAnsi="Times New Roman" w:cs="Times New Roman"/>
          <w:sz w:val="24"/>
          <w:szCs w:val="24"/>
          <w:shd w:val="clear" w:color="auto" w:fill="FFFFFF"/>
          <w:lang w:val="en-US"/>
        </w:rPr>
        <w:t xml:space="preserve"> </w:t>
      </w:r>
      <w:r w:rsidRPr="00562509">
        <w:rPr>
          <w:rFonts w:ascii="Times New Roman" w:hAnsi="Times New Roman" w:cs="Times New Roman"/>
          <w:sz w:val="24"/>
          <w:szCs w:val="24"/>
          <w:lang w:val="en-US"/>
        </w:rPr>
        <w:t>National Center for Health Care Priority Setting, Department of Health Medicine and Caring Sciences, Linköping University, 58183 Linköping, Sweden</w:t>
      </w:r>
    </w:p>
    <w:p w14:paraId="2BA5C0A0" w14:textId="77777777" w:rsidR="00FA259E" w:rsidRPr="00562509" w:rsidRDefault="00FA259E" w:rsidP="00FA259E">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vertAlign w:val="superscript"/>
          <w:lang w:val="en-US"/>
        </w:rPr>
        <w:t>7</w:t>
      </w:r>
      <w:r w:rsidRPr="00562509">
        <w:rPr>
          <w:rFonts w:ascii="Times New Roman" w:hAnsi="Times New Roman" w:cs="Times New Roman"/>
          <w:sz w:val="24"/>
          <w:szCs w:val="24"/>
          <w:lang w:val="en-US"/>
        </w:rPr>
        <w:t xml:space="preserve"> Current affiliation: </w:t>
      </w:r>
      <w:r w:rsidRPr="00562509">
        <w:rPr>
          <w:rFonts w:ascii="Times New Roman" w:eastAsia="Times New Roman" w:hAnsi="Times New Roman" w:cs="Times New Roman"/>
          <w:sz w:val="24"/>
          <w:szCs w:val="24"/>
          <w:lang w:val="en-US"/>
        </w:rPr>
        <w:t>Department of Medical and Biological Psychology, University of Bergen, 5007Norway</w:t>
      </w:r>
    </w:p>
    <w:p w14:paraId="15246601" w14:textId="77777777" w:rsidR="00B755A5" w:rsidRPr="00562509" w:rsidRDefault="00B755A5" w:rsidP="00BD7411">
      <w:pPr>
        <w:spacing w:line="480" w:lineRule="auto"/>
        <w:rPr>
          <w:rFonts w:ascii="Times New Roman" w:hAnsi="Times New Roman" w:cs="Times New Roman"/>
          <w:sz w:val="24"/>
          <w:szCs w:val="24"/>
          <w:lang w:val="en-US"/>
        </w:rPr>
      </w:pPr>
    </w:p>
    <w:p w14:paraId="69EA3509" w14:textId="77777777" w:rsidR="00B755A5" w:rsidRPr="00562509" w:rsidRDefault="00B755A5" w:rsidP="00BD7411">
      <w:pPr>
        <w:spacing w:line="480" w:lineRule="auto"/>
        <w:rPr>
          <w:rFonts w:ascii="Times New Roman" w:hAnsi="Times New Roman" w:cs="Times New Roman"/>
          <w:sz w:val="24"/>
          <w:szCs w:val="24"/>
          <w:lang w:val="en-US"/>
        </w:rPr>
      </w:pPr>
    </w:p>
    <w:p w14:paraId="11357CC6" w14:textId="70A579E7" w:rsidR="00DC2E26" w:rsidRPr="00562509" w:rsidRDefault="00DC2E26" w:rsidP="00BD7411">
      <w:pPr>
        <w:spacing w:line="480" w:lineRule="auto"/>
        <w:rPr>
          <w:rFonts w:ascii="Times New Roman" w:hAnsi="Times New Roman" w:cs="Times New Roman"/>
          <w:b/>
          <w:bCs/>
          <w:sz w:val="24"/>
          <w:szCs w:val="24"/>
          <w:u w:val="single"/>
          <w:lang w:val="en-US"/>
        </w:rPr>
      </w:pPr>
      <w:r w:rsidRPr="00562509">
        <w:rPr>
          <w:rFonts w:ascii="Times New Roman" w:hAnsi="Times New Roman" w:cs="Times New Roman"/>
          <w:b/>
          <w:bCs/>
          <w:sz w:val="24"/>
          <w:szCs w:val="24"/>
          <w:u w:val="single"/>
          <w:lang w:val="en-US"/>
        </w:rPr>
        <w:lastRenderedPageBreak/>
        <w:t>Methods</w:t>
      </w:r>
    </w:p>
    <w:p w14:paraId="793DE529" w14:textId="568D3CB2" w:rsidR="00DD0856" w:rsidRPr="00562509" w:rsidRDefault="00DD0856" w:rsidP="00BD7411">
      <w:pPr>
        <w:spacing w:line="480" w:lineRule="auto"/>
        <w:rPr>
          <w:rFonts w:ascii="Times New Roman" w:hAnsi="Times New Roman" w:cs="Times New Roman"/>
          <w:b/>
          <w:bCs/>
          <w:sz w:val="24"/>
          <w:szCs w:val="24"/>
          <w:u w:val="single"/>
          <w:lang w:val="en-US"/>
        </w:rPr>
      </w:pPr>
      <w:r w:rsidRPr="00562509">
        <w:rPr>
          <w:rFonts w:ascii="Times New Roman" w:hAnsi="Times New Roman" w:cs="Times New Roman"/>
          <w:noProof/>
          <w:sz w:val="24"/>
          <w:szCs w:val="24"/>
          <w:lang w:val="en-US"/>
        </w:rPr>
        <w:drawing>
          <wp:inline distT="0" distB="0" distL="0" distR="0" wp14:anchorId="035E5A99" wp14:editId="48026CDE">
            <wp:extent cx="5760720" cy="2480945"/>
            <wp:effectExtent l="0" t="0" r="0" b="0"/>
            <wp:docPr id="1708728855"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28855" name="Picture 2" descr="Diagram&#10;&#10;Description automatically generated"/>
                    <pic:cNvPicPr/>
                  </pic:nvPicPr>
                  <pic:blipFill rotWithShape="1">
                    <a:blip r:embed="rId6">
                      <a:extLst>
                        <a:ext uri="{28A0092B-C50C-407E-A947-70E740481C1C}">
                          <a14:useLocalDpi xmlns:a14="http://schemas.microsoft.com/office/drawing/2010/main" val="0"/>
                        </a:ext>
                      </a:extLst>
                    </a:blip>
                    <a:srcRect b="23427"/>
                    <a:stretch/>
                  </pic:blipFill>
                  <pic:spPr bwMode="auto">
                    <a:xfrm>
                      <a:off x="0" y="0"/>
                      <a:ext cx="5760720" cy="2480945"/>
                    </a:xfrm>
                    <a:prstGeom prst="rect">
                      <a:avLst/>
                    </a:prstGeom>
                    <a:ln>
                      <a:noFill/>
                    </a:ln>
                    <a:extLst>
                      <a:ext uri="{53640926-AAD7-44D8-BBD7-CCE9431645EC}">
                        <a14:shadowObscured xmlns:a14="http://schemas.microsoft.com/office/drawing/2010/main"/>
                      </a:ext>
                    </a:extLst>
                  </pic:spPr>
                </pic:pic>
              </a:graphicData>
            </a:graphic>
          </wp:inline>
        </w:drawing>
      </w:r>
    </w:p>
    <w:p w14:paraId="71DC71FA" w14:textId="4F2BE13D" w:rsidR="0015767C" w:rsidRPr="00562509" w:rsidRDefault="0015767C" w:rsidP="0015767C">
      <w:pPr>
        <w:spacing w:line="480" w:lineRule="auto"/>
        <w:rPr>
          <w:rFonts w:ascii="Times New Roman" w:hAnsi="Times New Roman" w:cs="Times New Roman"/>
          <w:sz w:val="24"/>
          <w:szCs w:val="24"/>
          <w:lang w:val="en-US"/>
        </w:rPr>
      </w:pPr>
      <w:r w:rsidRPr="00562509">
        <w:rPr>
          <w:rFonts w:ascii="Times New Roman" w:hAnsi="Times New Roman" w:cs="Times New Roman"/>
          <w:b/>
          <w:bCs/>
          <w:sz w:val="24"/>
          <w:szCs w:val="24"/>
          <w:lang w:val="en-US"/>
        </w:rPr>
        <w:t>Figure S1</w:t>
      </w:r>
      <w:r w:rsidRPr="00562509">
        <w:rPr>
          <w:rFonts w:ascii="Times New Roman" w:hAnsi="Times New Roman" w:cs="Times New Roman"/>
          <w:sz w:val="24"/>
          <w:szCs w:val="24"/>
          <w:lang w:val="en-US"/>
        </w:rPr>
        <w:t>. Overview of study procedures.</w:t>
      </w:r>
    </w:p>
    <w:p w14:paraId="5DDEABC9" w14:textId="7E136F09" w:rsidR="00EE6E6E" w:rsidRPr="00562509" w:rsidRDefault="00EE6E6E" w:rsidP="00BD7411">
      <w:pPr>
        <w:spacing w:line="480" w:lineRule="auto"/>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t>Model</w:t>
      </w:r>
    </w:p>
    <w:p w14:paraId="63DADFC3" w14:textId="06F6CA9E"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At each trial </w:t>
      </w:r>
      <w:r w:rsidRPr="00562509">
        <w:rPr>
          <w:rFonts w:ascii="Times New Roman" w:hAnsi="Times New Roman" w:cs="Times New Roman"/>
          <w:i/>
          <w:iCs/>
          <w:sz w:val="24"/>
          <w:szCs w:val="24"/>
          <w:lang w:val="en-US"/>
        </w:rPr>
        <w:t>t</w:t>
      </w:r>
      <w:r w:rsidRPr="00562509">
        <w:rPr>
          <w:rFonts w:ascii="Times New Roman" w:hAnsi="Times New Roman" w:cs="Times New Roman"/>
          <w:sz w:val="24"/>
          <w:szCs w:val="24"/>
          <w:lang w:val="en-US"/>
        </w:rPr>
        <w:t xml:space="preserve">, </w:t>
      </w:r>
      <w:r w:rsidRPr="00562509">
        <w:rPr>
          <w:rFonts w:ascii="Times New Roman" w:hAnsi="Times New Roman" w:cs="Times New Roman"/>
          <w:i/>
          <w:iCs/>
          <w:sz w:val="24"/>
          <w:szCs w:val="24"/>
          <w:lang w:val="en-US"/>
        </w:rPr>
        <w:t>Q</w:t>
      </w:r>
      <w:r w:rsidRPr="00562509">
        <w:rPr>
          <w:rFonts w:ascii="Times New Roman" w:hAnsi="Times New Roman" w:cs="Times New Roman"/>
          <w:sz w:val="24"/>
          <w:szCs w:val="24"/>
          <w:lang w:val="en-US"/>
        </w:rPr>
        <w:t xml:space="preserve">-values for the chosen option </w:t>
      </w:r>
      <w:proofErr w:type="spellStart"/>
      <w:r w:rsidRPr="00562509">
        <w:rPr>
          <w:rFonts w:ascii="Times New Roman" w:hAnsi="Times New Roman" w:cs="Times New Roman"/>
          <w:i/>
          <w:iCs/>
          <w:sz w:val="24"/>
          <w:szCs w:val="24"/>
          <w:lang w:val="en-US"/>
        </w:rPr>
        <w:t>c</w:t>
      </w:r>
      <w:r w:rsidRPr="00562509">
        <w:rPr>
          <w:rFonts w:ascii="Times New Roman" w:hAnsi="Times New Roman" w:cs="Times New Roman"/>
          <w:sz w:val="24"/>
          <w:szCs w:val="24"/>
          <w:lang w:val="en-US"/>
        </w:rPr>
        <w:t xml:space="preserve"> are</w:t>
      </w:r>
      <w:proofErr w:type="spellEnd"/>
      <w:r w:rsidRPr="00562509">
        <w:rPr>
          <w:rFonts w:ascii="Times New Roman" w:hAnsi="Times New Roman" w:cs="Times New Roman"/>
          <w:sz w:val="24"/>
          <w:szCs w:val="24"/>
          <w:lang w:val="en-US"/>
        </w:rPr>
        <w:t xml:space="preserve"> adjusted according to the prediction error </w:t>
      </w:r>
      <w:r w:rsidRPr="00562509">
        <w:rPr>
          <w:rFonts w:ascii="Times New Roman" w:hAnsi="Times New Roman" w:cs="Times New Roman"/>
          <w:i/>
          <w:iCs/>
          <w:sz w:val="24"/>
          <w:szCs w:val="24"/>
          <w:lang w:val="en-US"/>
        </w:rPr>
        <w:t>δ</w:t>
      </w:r>
      <w:r w:rsidRPr="00562509">
        <w:rPr>
          <w:rFonts w:ascii="Times New Roman" w:hAnsi="Times New Roman" w:cs="Times New Roman"/>
          <w:sz w:val="24"/>
          <w:szCs w:val="24"/>
          <w:lang w:val="en-US"/>
        </w:rPr>
        <w:t xml:space="preserve"> from the previous trial </w:t>
      </w:r>
      <w:r w:rsidRPr="00562509">
        <w:rPr>
          <w:rFonts w:ascii="Times New Roman" w:hAnsi="Times New Roman" w:cs="Times New Roman"/>
          <w:i/>
          <w:iCs/>
          <w:sz w:val="24"/>
          <w:szCs w:val="24"/>
          <w:lang w:val="en-US"/>
        </w:rPr>
        <w:t>t-1</w:t>
      </w:r>
      <w:r w:rsidRPr="00562509">
        <w:rPr>
          <w:rFonts w:ascii="Times New Roman" w:hAnsi="Times New Roman" w:cs="Times New Roman"/>
          <w:sz w:val="24"/>
          <w:szCs w:val="24"/>
          <w:lang w:val="en-US"/>
        </w:rPr>
        <w:t>. The learning rate</w:t>
      </w:r>
      <w:r w:rsidRPr="00562509">
        <w:rPr>
          <w:rFonts w:ascii="Times New Roman" w:hAnsi="Times New Roman" w:cs="Times New Roman"/>
          <w:i/>
          <w:iCs/>
          <w:sz w:val="24"/>
          <w:szCs w:val="24"/>
          <w:lang w:val="en-US"/>
        </w:rPr>
        <w:t xml:space="preserve"> α</w:t>
      </w:r>
      <w:r w:rsidRPr="00562509">
        <w:rPr>
          <w:rFonts w:ascii="Times New Roman" w:hAnsi="Times New Roman" w:cs="Times New Roman"/>
          <w:sz w:val="24"/>
          <w:szCs w:val="24"/>
          <w:lang w:val="en-US"/>
        </w:rPr>
        <w:t xml:space="preserve"> determines how quickly expectations change with respect to the prediction error </w:t>
      </w:r>
      <w:r w:rsidRPr="00562509">
        <w:rPr>
          <w:rFonts w:ascii="Times New Roman" w:hAnsi="Times New Roman" w:cs="Times New Roman"/>
          <w:i/>
          <w:iCs/>
          <w:sz w:val="24"/>
          <w:szCs w:val="24"/>
          <w:lang w:val="en-US"/>
        </w:rPr>
        <w:t>δ.</w:t>
      </w:r>
    </w:p>
    <w:p w14:paraId="5EC72869" w14:textId="77777777"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(1) </w:t>
      </w:r>
      <w:r w:rsidRPr="00562509">
        <w:rPr>
          <w:rFonts w:ascii="Times New Roman" w:hAnsi="Times New Roman" w:cs="Times New Roman"/>
          <w:position w:val="-14"/>
          <w:sz w:val="24"/>
          <w:szCs w:val="24"/>
          <w:lang w:val="en-US"/>
        </w:rPr>
        <w:object w:dxaOrig="2079" w:dyaOrig="380" w14:anchorId="528FAF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45pt;height:22.6pt" o:ole="">
            <v:imagedata r:id="rId7" o:title=""/>
          </v:shape>
          <o:OLEObject Type="Embed" ProgID="Equation.3" ShapeID="_x0000_i1025" DrawAspect="Content" ObjectID="_1764137116" r:id="rId8"/>
        </w:object>
      </w:r>
      <w:r w:rsidRPr="00562509">
        <w:rPr>
          <w:rFonts w:ascii="Times New Roman" w:hAnsi="Times New Roman" w:cs="Times New Roman"/>
          <w:sz w:val="24"/>
          <w:szCs w:val="24"/>
          <w:lang w:val="en-US"/>
        </w:rPr>
        <w:t xml:space="preserve"> </w:t>
      </w:r>
    </w:p>
    <w:p w14:paraId="1966258E" w14:textId="77777777"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The prediction error is calculated as the difference between the expected outcome value </w:t>
      </w:r>
      <w:r w:rsidRPr="00562509">
        <w:rPr>
          <w:rFonts w:ascii="Times New Roman" w:hAnsi="Times New Roman" w:cs="Times New Roman"/>
          <w:i/>
          <w:iCs/>
          <w:sz w:val="24"/>
          <w:szCs w:val="24"/>
          <w:lang w:val="en-US"/>
        </w:rPr>
        <w:t>Q</w:t>
      </w:r>
      <w:r w:rsidRPr="00562509">
        <w:rPr>
          <w:rFonts w:ascii="Times New Roman" w:hAnsi="Times New Roman" w:cs="Times New Roman"/>
          <w:sz w:val="24"/>
          <w:szCs w:val="24"/>
          <w:lang w:val="en-US"/>
        </w:rPr>
        <w:t xml:space="preserve"> and the actually received outcome </w:t>
      </w:r>
      <w:r w:rsidRPr="00562509">
        <w:rPr>
          <w:rFonts w:ascii="Times New Roman" w:hAnsi="Times New Roman" w:cs="Times New Roman"/>
          <w:i/>
          <w:iCs/>
          <w:sz w:val="24"/>
          <w:szCs w:val="24"/>
          <w:lang w:val="en-US"/>
        </w:rPr>
        <w:t>R</w:t>
      </w:r>
      <w:r w:rsidRPr="00562509">
        <w:rPr>
          <w:rFonts w:ascii="Times New Roman" w:hAnsi="Times New Roman" w:cs="Times New Roman"/>
          <w:sz w:val="24"/>
          <w:szCs w:val="24"/>
          <w:lang w:val="en-US"/>
        </w:rPr>
        <w:t>:</w:t>
      </w:r>
    </w:p>
    <w:p w14:paraId="7EBB7127" w14:textId="77777777"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(2) </w:t>
      </w:r>
      <w:r w:rsidRPr="00562509">
        <w:rPr>
          <w:rFonts w:ascii="Times New Roman" w:hAnsi="Times New Roman" w:cs="Times New Roman"/>
          <w:position w:val="-14"/>
          <w:sz w:val="24"/>
          <w:szCs w:val="24"/>
          <w:lang w:val="en-US"/>
        </w:rPr>
        <w:object w:dxaOrig="1520" w:dyaOrig="380" w14:anchorId="6D5B550E">
          <v:shape id="_x0000_i1026" type="#_x0000_t75" style="width:118.05pt;height:30.15pt" o:ole="">
            <v:imagedata r:id="rId9" o:title=""/>
          </v:shape>
          <o:OLEObject Type="Embed" ProgID="Equation.3" ShapeID="_x0000_i1026" DrawAspect="Content" ObjectID="_1764137117" r:id="rId10"/>
        </w:object>
      </w:r>
    </w:p>
    <w:p w14:paraId="77F0EAB0" w14:textId="77777777"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A normalized exponential function estimates the probability of choosing one of the symbols over the other based on the </w:t>
      </w:r>
      <w:r w:rsidRPr="00562509">
        <w:rPr>
          <w:rFonts w:ascii="Times New Roman" w:hAnsi="Times New Roman" w:cs="Times New Roman"/>
          <w:i/>
          <w:iCs/>
          <w:sz w:val="24"/>
          <w:szCs w:val="24"/>
          <w:lang w:val="en-US"/>
        </w:rPr>
        <w:t>Q</w:t>
      </w:r>
      <w:r w:rsidRPr="00562509">
        <w:rPr>
          <w:rFonts w:ascii="Times New Roman" w:hAnsi="Times New Roman" w:cs="Times New Roman"/>
          <w:sz w:val="24"/>
          <w:szCs w:val="24"/>
          <w:lang w:val="en-US"/>
        </w:rPr>
        <w:t xml:space="preserve">-values of options </w:t>
      </w:r>
      <w:r w:rsidRPr="00562509">
        <w:rPr>
          <w:rFonts w:ascii="Times New Roman" w:hAnsi="Times New Roman" w:cs="Times New Roman"/>
          <w:i/>
          <w:iCs/>
          <w:sz w:val="24"/>
          <w:szCs w:val="24"/>
          <w:lang w:val="en-US"/>
        </w:rPr>
        <w:t>a</w:t>
      </w:r>
      <w:r w:rsidRPr="00562509">
        <w:rPr>
          <w:rFonts w:ascii="Times New Roman" w:hAnsi="Times New Roman" w:cs="Times New Roman"/>
          <w:sz w:val="24"/>
          <w:szCs w:val="24"/>
          <w:lang w:val="en-US"/>
        </w:rPr>
        <w:t xml:space="preserve"> and </w:t>
      </w:r>
      <w:r w:rsidRPr="00562509">
        <w:rPr>
          <w:rFonts w:ascii="Times New Roman" w:hAnsi="Times New Roman" w:cs="Times New Roman"/>
          <w:i/>
          <w:iCs/>
          <w:sz w:val="24"/>
          <w:szCs w:val="24"/>
          <w:lang w:val="en-US"/>
        </w:rPr>
        <w:t>b</w:t>
      </w:r>
      <w:r w:rsidRPr="00562509">
        <w:rPr>
          <w:rFonts w:ascii="Times New Roman" w:hAnsi="Times New Roman" w:cs="Times New Roman"/>
          <w:sz w:val="24"/>
          <w:szCs w:val="24"/>
          <w:lang w:val="en-US"/>
        </w:rPr>
        <w:t xml:space="preserve">. It calculates </w:t>
      </w:r>
      <w:r w:rsidRPr="00562509">
        <w:rPr>
          <w:rFonts w:ascii="Times New Roman" w:hAnsi="Times New Roman" w:cs="Times New Roman"/>
          <w:i/>
          <w:iCs/>
          <w:sz w:val="24"/>
          <w:szCs w:val="24"/>
          <w:lang w:val="en-US"/>
        </w:rPr>
        <w:t>p</w:t>
      </w:r>
      <w:r w:rsidRPr="00562509">
        <w:rPr>
          <w:rFonts w:ascii="Times New Roman" w:hAnsi="Times New Roman" w:cs="Times New Roman"/>
          <w:i/>
          <w:iCs/>
          <w:sz w:val="24"/>
          <w:szCs w:val="24"/>
          <w:vertAlign w:val="subscript"/>
          <w:lang w:val="en-US"/>
        </w:rPr>
        <w:t>a</w:t>
      </w:r>
      <w:r w:rsidRPr="00562509">
        <w:rPr>
          <w:rFonts w:ascii="Times New Roman" w:hAnsi="Times New Roman" w:cs="Times New Roman"/>
          <w:i/>
          <w:iCs/>
          <w:sz w:val="24"/>
          <w:szCs w:val="24"/>
          <w:lang w:val="en-US"/>
        </w:rPr>
        <w:t>(t),</w:t>
      </w:r>
      <w:r w:rsidRPr="00562509">
        <w:rPr>
          <w:rFonts w:ascii="Times New Roman" w:hAnsi="Times New Roman" w:cs="Times New Roman"/>
          <w:sz w:val="24"/>
          <w:szCs w:val="24"/>
          <w:lang w:val="en-US"/>
        </w:rPr>
        <w:t xml:space="preserve"> i.e., the likelihood of choosing option </w:t>
      </w:r>
      <w:r w:rsidRPr="00562509">
        <w:rPr>
          <w:rFonts w:ascii="Times New Roman" w:hAnsi="Times New Roman" w:cs="Times New Roman"/>
          <w:i/>
          <w:iCs/>
          <w:sz w:val="24"/>
          <w:szCs w:val="24"/>
          <w:lang w:val="en-US"/>
        </w:rPr>
        <w:t>a</w:t>
      </w:r>
      <w:r w:rsidRPr="00562509">
        <w:rPr>
          <w:rFonts w:ascii="Times New Roman" w:hAnsi="Times New Roman" w:cs="Times New Roman"/>
          <w:sz w:val="24"/>
          <w:szCs w:val="24"/>
          <w:lang w:val="en-US"/>
        </w:rPr>
        <w:t xml:space="preserve"> over </w:t>
      </w:r>
      <w:r w:rsidRPr="00562509">
        <w:rPr>
          <w:rFonts w:ascii="Times New Roman" w:hAnsi="Times New Roman" w:cs="Times New Roman"/>
          <w:i/>
          <w:iCs/>
          <w:sz w:val="24"/>
          <w:szCs w:val="24"/>
          <w:lang w:val="en-US"/>
        </w:rPr>
        <w:t>b</w:t>
      </w:r>
      <w:r w:rsidRPr="00562509">
        <w:rPr>
          <w:rFonts w:ascii="Times New Roman" w:hAnsi="Times New Roman" w:cs="Times New Roman"/>
          <w:sz w:val="24"/>
          <w:szCs w:val="24"/>
          <w:lang w:val="en-US"/>
        </w:rPr>
        <w:t xml:space="preserve"> on trial </w:t>
      </w:r>
      <w:r w:rsidRPr="00562509">
        <w:rPr>
          <w:rFonts w:ascii="Times New Roman" w:hAnsi="Times New Roman" w:cs="Times New Roman"/>
          <w:i/>
          <w:iCs/>
          <w:sz w:val="24"/>
          <w:szCs w:val="24"/>
          <w:lang w:val="en-US"/>
        </w:rPr>
        <w:t>t</w:t>
      </w:r>
      <w:r w:rsidRPr="00562509">
        <w:rPr>
          <w:rFonts w:ascii="Times New Roman" w:hAnsi="Times New Roman" w:cs="Times New Roman"/>
          <w:sz w:val="24"/>
          <w:szCs w:val="24"/>
          <w:lang w:val="en-US"/>
        </w:rPr>
        <w:t xml:space="preserve">: </w:t>
      </w:r>
    </w:p>
    <w:p w14:paraId="6DBDE584" w14:textId="5319D9D2"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(3)</w:t>
      </w:r>
      <w:r w:rsidRPr="00562509">
        <w:rPr>
          <w:rFonts w:ascii="Times New Roman" w:hAnsi="Times New Roman" w:cs="Times New Roman"/>
          <w:i/>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a</m:t>
            </m:r>
          </m:sub>
        </m:sSub>
        <m:r>
          <w:rPr>
            <w:rFonts w:ascii="Cambria Math" w:hAnsi="Cambria Math" w:cs="Times New Roman"/>
            <w:sz w:val="24"/>
            <w:szCs w:val="24"/>
            <w:lang w:val="en-US"/>
          </w:rPr>
          <m:t>(t)=</m:t>
        </m:r>
        <m:f>
          <m:fPr>
            <m:ctrlPr>
              <w:rPr>
                <w:rFonts w:ascii="Cambria Math" w:hAnsi="Cambria Math" w:cs="Times New Roman"/>
                <w:i/>
                <w:sz w:val="24"/>
                <w:szCs w:val="24"/>
                <w:lang w:val="en-US"/>
              </w:rPr>
            </m:ctrlPr>
          </m:fPr>
          <m:num>
            <m:func>
              <m:funcPr>
                <m:ctrlPr>
                  <w:rPr>
                    <w:rFonts w:ascii="Cambria Math" w:hAnsi="Cambria Math" w:cs="Times New Roman"/>
                    <w:i/>
                    <w:sz w:val="24"/>
                    <w:szCs w:val="24"/>
                    <w:lang w:val="en-US"/>
                  </w:rPr>
                </m:ctrlPr>
              </m:funcPr>
              <m:fName>
                <m:r>
                  <w:rPr>
                    <w:rFonts w:ascii="Cambria Math" w:hAnsi="Cambria Math" w:cs="Times New Roman"/>
                    <w:sz w:val="24"/>
                    <w:szCs w:val="24"/>
                    <w:lang w:val="en-US"/>
                  </w:rPr>
                  <m:t>exp</m:t>
                </m:r>
              </m:fName>
              <m:e>
                <m:r>
                  <w:rPr>
                    <w:rFonts w:ascii="Cambria Math" w:hAnsi="Cambria Math" w:cs="Times New Roman"/>
                    <w:sz w:val="24"/>
                    <w:szCs w:val="24"/>
                    <w:lang w:val="en-US"/>
                  </w:rPr>
                  <m:t>(</m:t>
                </m:r>
              </m:e>
            </m:func>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a</m:t>
                </m:r>
              </m:sub>
            </m:sSub>
            <m:r>
              <w:rPr>
                <w:rFonts w:ascii="Cambria Math" w:hAnsi="Cambria Math" w:cs="Times New Roman"/>
                <w:sz w:val="24"/>
                <w:szCs w:val="24"/>
                <w:lang w:val="en-US"/>
              </w:rPr>
              <m:t>(t))</m:t>
            </m:r>
          </m:num>
          <m:den>
            <m:func>
              <m:funcPr>
                <m:ctrlPr>
                  <w:rPr>
                    <w:rFonts w:ascii="Cambria Math" w:hAnsi="Cambria Math" w:cs="Times New Roman"/>
                    <w:i/>
                    <w:sz w:val="24"/>
                    <w:szCs w:val="24"/>
                    <w:lang w:val="en-US"/>
                  </w:rPr>
                </m:ctrlPr>
              </m:funcPr>
              <m:fName>
                <m:r>
                  <w:rPr>
                    <w:rFonts w:ascii="Cambria Math" w:hAnsi="Cambria Math" w:cs="Times New Roman"/>
                    <w:sz w:val="24"/>
                    <w:szCs w:val="24"/>
                    <w:lang w:val="en-US"/>
                  </w:rPr>
                  <m:t>exp</m:t>
                </m:r>
              </m:fName>
              <m:e>
                <m:r>
                  <w:rPr>
                    <w:rFonts w:ascii="Cambria Math" w:hAnsi="Cambria Math" w:cs="Times New Roman"/>
                    <w:sz w:val="24"/>
                    <w:szCs w:val="24"/>
                    <w:lang w:val="en-US"/>
                  </w:rPr>
                  <m:t>(</m:t>
                </m:r>
              </m:e>
            </m:func>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a</m:t>
                </m:r>
              </m:sub>
            </m:sSub>
            <m:r>
              <w:rPr>
                <w:rFonts w:ascii="Cambria Math" w:hAnsi="Cambria Math" w:cs="Times New Roman"/>
                <w:sz w:val="24"/>
                <w:szCs w:val="24"/>
                <w:lang w:val="en-US"/>
              </w:rPr>
              <m:t>(t))+</m:t>
            </m:r>
            <m:func>
              <m:funcPr>
                <m:ctrlPr>
                  <w:rPr>
                    <w:rFonts w:ascii="Cambria Math" w:hAnsi="Cambria Math" w:cs="Times New Roman"/>
                    <w:i/>
                    <w:sz w:val="24"/>
                    <w:szCs w:val="24"/>
                    <w:lang w:val="en-US"/>
                  </w:rPr>
                </m:ctrlPr>
              </m:funcPr>
              <m:fName>
                <m:r>
                  <w:rPr>
                    <w:rFonts w:ascii="Cambria Math" w:hAnsi="Cambria Math" w:cs="Times New Roman"/>
                    <w:sz w:val="24"/>
                    <w:szCs w:val="24"/>
                    <w:lang w:val="en-US"/>
                  </w:rPr>
                  <m:t>exp</m:t>
                </m:r>
              </m:fName>
              <m:e>
                <m:r>
                  <w:rPr>
                    <w:rFonts w:ascii="Cambria Math" w:hAnsi="Cambria Math" w:cs="Times New Roman"/>
                    <w:sz w:val="24"/>
                    <w:szCs w:val="24"/>
                    <w:lang w:val="en-US"/>
                  </w:rPr>
                  <m:t>(</m:t>
                </m:r>
              </m:e>
            </m:func>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b</m:t>
                </m:r>
              </m:sub>
            </m:sSub>
            <m:r>
              <w:rPr>
                <w:rFonts w:ascii="Cambria Math" w:hAnsi="Cambria Math" w:cs="Times New Roman"/>
                <w:sz w:val="24"/>
                <w:szCs w:val="24"/>
                <w:lang w:val="en-US"/>
              </w:rPr>
              <m:t>(t))</m:t>
            </m:r>
          </m:den>
        </m:f>
      </m:oMath>
    </w:p>
    <w:p w14:paraId="291AE095" w14:textId="39113418"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lastRenderedPageBreak/>
        <w:t xml:space="preserve">We compared different variations of this model. Free parameters, which were estimated for each participant and each session individually, were: the learning rate </w:t>
      </w:r>
      <w:r w:rsidRPr="00562509">
        <w:rPr>
          <w:rFonts w:ascii="Times New Roman" w:hAnsi="Times New Roman" w:cs="Times New Roman"/>
          <w:i/>
          <w:iCs/>
          <w:sz w:val="24"/>
          <w:szCs w:val="24"/>
          <w:lang w:val="en-US"/>
        </w:rPr>
        <w:t xml:space="preserve">α </w:t>
      </w:r>
      <w:r w:rsidRPr="00562509">
        <w:rPr>
          <w:rFonts w:ascii="Times New Roman" w:hAnsi="Times New Roman" w:cs="Times New Roman"/>
          <w:sz w:val="24"/>
          <w:szCs w:val="24"/>
          <w:lang w:val="en-US"/>
        </w:rPr>
        <w:t xml:space="preserve">(equation 1), the reinforcement sensitivity </w:t>
      </w:r>
      <w:bookmarkStart w:id="0" w:name="_Hlk132969591"/>
      <w:r w:rsidRPr="00562509">
        <w:rPr>
          <w:rFonts w:ascii="Times New Roman" w:hAnsi="Times New Roman" w:cs="Times New Roman"/>
          <w:i/>
          <w:iCs/>
          <w:sz w:val="24"/>
          <w:szCs w:val="24"/>
          <w:lang w:val="en-US"/>
        </w:rPr>
        <w:t>β</w:t>
      </w:r>
      <w:bookmarkEnd w:id="0"/>
      <w:r w:rsidRPr="00562509">
        <w:rPr>
          <w:rFonts w:ascii="Times New Roman" w:hAnsi="Times New Roman" w:cs="Times New Roman"/>
          <w:i/>
          <w:iCs/>
          <w:sz w:val="24"/>
          <w:szCs w:val="24"/>
          <w:lang w:val="en-US"/>
        </w:rPr>
        <w:t xml:space="preserve"> </w:t>
      </w:r>
      <w:r w:rsidRPr="00562509">
        <w:rPr>
          <w:rFonts w:ascii="Times New Roman" w:hAnsi="Times New Roman" w:cs="Times New Roman"/>
          <w:sz w:val="24"/>
          <w:szCs w:val="24"/>
          <w:lang w:val="en-US"/>
        </w:rPr>
        <w:t>(which replaces R in equation 2)</w:t>
      </w:r>
      <w:r w:rsidRPr="00562509">
        <w:rPr>
          <w:rFonts w:ascii="Times New Roman" w:hAnsi="Times New Roman" w:cs="Times New Roman"/>
          <w:i/>
          <w:iCs/>
          <w:sz w:val="24"/>
          <w:szCs w:val="24"/>
          <w:lang w:val="en-US"/>
        </w:rPr>
        <w:t>,</w:t>
      </w:r>
      <w:r w:rsidRPr="00562509">
        <w:rPr>
          <w:rFonts w:ascii="Times New Roman" w:hAnsi="Times New Roman" w:cs="Times New Roman"/>
          <w:sz w:val="24"/>
          <w:szCs w:val="24"/>
          <w:lang w:val="en-US"/>
        </w:rPr>
        <w:t xml:space="preserve"> and the initial </w:t>
      </w:r>
      <w:r w:rsidRPr="00562509">
        <w:rPr>
          <w:rFonts w:ascii="Times New Roman" w:hAnsi="Times New Roman" w:cs="Times New Roman"/>
          <w:i/>
          <w:sz w:val="24"/>
          <w:szCs w:val="24"/>
          <w:lang w:val="en-US"/>
        </w:rPr>
        <w:t>Q</w:t>
      </w:r>
      <w:r w:rsidRPr="00562509">
        <w:rPr>
          <w:rFonts w:ascii="Times New Roman" w:hAnsi="Times New Roman" w:cs="Times New Roman"/>
          <w:i/>
          <w:sz w:val="24"/>
          <w:szCs w:val="24"/>
          <w:vertAlign w:val="subscript"/>
          <w:lang w:val="en-US"/>
        </w:rPr>
        <w:t>i</w:t>
      </w:r>
      <w:r w:rsidRPr="00562509">
        <w:rPr>
          <w:rFonts w:ascii="Times New Roman" w:hAnsi="Times New Roman" w:cs="Times New Roman"/>
          <w:iCs/>
          <w:sz w:val="24"/>
          <w:szCs w:val="24"/>
          <w:lang w:val="en-US"/>
        </w:rPr>
        <w:t>-value (which</w:t>
      </w:r>
      <w:r w:rsidRPr="00562509">
        <w:rPr>
          <w:rFonts w:ascii="Times New Roman" w:hAnsi="Times New Roman" w:cs="Times New Roman"/>
          <w:i/>
          <w:sz w:val="24"/>
          <w:szCs w:val="24"/>
          <w:vertAlign w:val="subscript"/>
          <w:lang w:val="en-US"/>
        </w:rPr>
        <w:t xml:space="preserve"> </w:t>
      </w:r>
      <w:r w:rsidRPr="00562509">
        <w:rPr>
          <w:rFonts w:ascii="Times New Roman" w:hAnsi="Times New Roman" w:cs="Times New Roman"/>
          <w:sz w:val="24"/>
          <w:szCs w:val="24"/>
          <w:lang w:val="en-US"/>
        </w:rPr>
        <w:t xml:space="preserve">specifies the first Q-value for one option (a bias to initially choose one over the other stimulus, which increases model fit </w:t>
      </w:r>
      <w:r w:rsidRPr="00562509">
        <w:rPr>
          <w:rFonts w:ascii="Times New Roman" w:hAnsi="Times New Roman" w:cs="Times New Roman"/>
          <w:sz w:val="24"/>
          <w:szCs w:val="24"/>
          <w:lang w:val="en-US"/>
        </w:rPr>
        <w:fldChar w:fldCharType="begin">
          <w:fldData xml:space="preserve">PEVuZE5vdGU+PENpdGU+PEF1dGhvcj5TY2hsYWdlbmhhdWY8L0F1dGhvcj48WWVhcj4yMDE0PC9Z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</w:fldData>
        </w:fldChar>
      </w:r>
      <w:r w:rsidRPr="00562509">
        <w:rPr>
          <w:rFonts w:ascii="Times New Roman" w:hAnsi="Times New Roman" w:cs="Times New Roman"/>
          <w:sz w:val="24"/>
          <w:szCs w:val="24"/>
          <w:lang w:val="en-US"/>
        </w:rPr>
        <w:instrText xml:space="preserve"> ADDIN EN.CITE </w:instrText>
      </w:r>
      <w:r w:rsidRPr="00562509">
        <w:rPr>
          <w:rFonts w:ascii="Times New Roman" w:hAnsi="Times New Roman" w:cs="Times New Roman"/>
          <w:sz w:val="24"/>
          <w:szCs w:val="24"/>
          <w:lang w:val="en-US"/>
        </w:rPr>
        <w:fldChar w:fldCharType="begin">
          <w:fldData xml:space="preserve">PEVuZE5vdGU+PENpdGU+PEF1dGhvcj5TY2hsYWdlbmhhdWY8L0F1dGhvcj48WWVhcj4yMDE0PC9Z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</w:fldData>
        </w:fldChar>
      </w:r>
      <w:r w:rsidRPr="00562509">
        <w:rPr>
          <w:rFonts w:ascii="Times New Roman" w:hAnsi="Times New Roman" w:cs="Times New Roman"/>
          <w:sz w:val="24"/>
          <w:szCs w:val="24"/>
          <w:lang w:val="en-US"/>
        </w:rPr>
        <w:instrText xml:space="preserve"> ADDIN EN.CITE.DATA </w:instrText>
      </w:r>
      <w:r w:rsidRPr="00562509">
        <w:rPr>
          <w:rFonts w:ascii="Times New Roman" w:hAnsi="Times New Roman" w:cs="Times New Roman"/>
          <w:sz w:val="24"/>
          <w:szCs w:val="24"/>
          <w:lang w:val="en-US"/>
        </w:rPr>
      </w:r>
      <w:r w:rsidRPr="00562509">
        <w:rPr>
          <w:rFonts w:ascii="Times New Roman" w:hAnsi="Times New Roman" w:cs="Times New Roman"/>
          <w:sz w:val="24"/>
          <w:szCs w:val="24"/>
          <w:lang w:val="en-US"/>
        </w:rPr>
        <w:fldChar w:fldCharType="end"/>
      </w:r>
      <w:r w:rsidRPr="00562509">
        <w:rPr>
          <w:rFonts w:ascii="Times New Roman" w:hAnsi="Times New Roman" w:cs="Times New Roman"/>
          <w:sz w:val="24"/>
          <w:szCs w:val="24"/>
          <w:lang w:val="en-US"/>
        </w:rPr>
      </w:r>
      <w:r w:rsidRPr="00562509">
        <w:rPr>
          <w:rFonts w:ascii="Times New Roman" w:hAnsi="Times New Roman" w:cs="Times New Roman"/>
          <w:sz w:val="24"/>
          <w:szCs w:val="24"/>
          <w:lang w:val="en-US"/>
        </w:rPr>
        <w:fldChar w:fldCharType="separate"/>
      </w:r>
      <w:r w:rsidRPr="00562509">
        <w:rPr>
          <w:rFonts w:ascii="Times New Roman" w:hAnsi="Times New Roman" w:cs="Times New Roman"/>
          <w:noProof/>
          <w:sz w:val="24"/>
          <w:szCs w:val="24"/>
          <w:lang w:val="en-US"/>
        </w:rPr>
        <w:t>(1)</w:t>
      </w:r>
      <w:r w:rsidRPr="00562509">
        <w:rPr>
          <w:rFonts w:ascii="Times New Roman" w:hAnsi="Times New Roman" w:cs="Times New Roman"/>
          <w:sz w:val="24"/>
          <w:szCs w:val="24"/>
          <w:lang w:val="en-US"/>
        </w:rPr>
        <w:fldChar w:fldCharType="end"/>
      </w:r>
      <w:r w:rsidRPr="00562509">
        <w:rPr>
          <w:rFonts w:ascii="Times New Roman" w:hAnsi="Times New Roman" w:cs="Times New Roman"/>
          <w:sz w:val="24"/>
          <w:szCs w:val="24"/>
          <w:lang w:val="en-US"/>
        </w:rPr>
        <w:t xml:space="preserve">)). </w:t>
      </w:r>
    </w:p>
    <w:p w14:paraId="07266FB3" w14:textId="347B8E0C"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We compared eight different model variations to find the one that best captured the actual choice behavior: either one learning rate and one reinforcement sensitivity were estimated for both rewarded and punished trials, or two learning rates and two reinforcement sensitivities were estimated separately. This resulted in four model types: αβ, α2β, 2αβ, 2α2β. We further compared two variations of these models: Single update and double update. While the single update model only updates the expected value of the chosen option </w:t>
      </w:r>
      <w:r w:rsidRPr="00562509">
        <w:rPr>
          <w:rFonts w:ascii="Times New Roman" w:hAnsi="Times New Roman" w:cs="Times New Roman"/>
          <w:i/>
          <w:iCs/>
          <w:sz w:val="24"/>
          <w:szCs w:val="24"/>
          <w:lang w:val="en-US"/>
        </w:rPr>
        <w:t>Q</w:t>
      </w:r>
      <w:r w:rsidRPr="00562509">
        <w:rPr>
          <w:rFonts w:ascii="Times New Roman" w:hAnsi="Times New Roman" w:cs="Times New Roman"/>
          <w:i/>
          <w:iCs/>
          <w:sz w:val="24"/>
          <w:szCs w:val="24"/>
          <w:vertAlign w:val="subscript"/>
          <w:lang w:val="en-US"/>
        </w:rPr>
        <w:t>c</w:t>
      </w:r>
      <w:r w:rsidRPr="00562509">
        <w:rPr>
          <w:rFonts w:ascii="Times New Roman" w:hAnsi="Times New Roman" w:cs="Times New Roman"/>
          <w:sz w:val="24"/>
          <w:szCs w:val="24"/>
          <w:lang w:val="en-US"/>
        </w:rPr>
        <w:t xml:space="preserve">, the double update model also updates the expectation for the unchosen option. We included double-update models based on previous studies with the same structure of anticorrelated stimulus reward probabilities, where these models outperformed single-update models </w:t>
      </w:r>
      <w:r w:rsidRPr="00562509">
        <w:rPr>
          <w:rFonts w:ascii="Times New Roman" w:hAnsi="Times New Roman" w:cs="Times New Roman"/>
          <w:sz w:val="24"/>
          <w:szCs w:val="24"/>
          <w:lang w:val="en-US"/>
        </w:rPr>
        <w:fldChar w:fldCharType="begin">
          <w:fldData xml:space="preserve">PEVuZE5vdGU+PENpdGU+PEF1dGhvcj5TY2hsYWdlbmhhdWY8L0F1dGhvcj48WWVhcj4yMDE0PC9Z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</w:fldData>
        </w:fldChar>
      </w:r>
      <w:r w:rsidRPr="00562509">
        <w:rPr>
          <w:rFonts w:ascii="Times New Roman" w:hAnsi="Times New Roman" w:cs="Times New Roman"/>
          <w:sz w:val="24"/>
          <w:szCs w:val="24"/>
          <w:lang w:val="en-US"/>
        </w:rPr>
        <w:instrText xml:space="preserve"> ADDIN EN.CITE </w:instrText>
      </w:r>
      <w:r w:rsidRPr="00562509">
        <w:rPr>
          <w:rFonts w:ascii="Times New Roman" w:hAnsi="Times New Roman" w:cs="Times New Roman"/>
          <w:sz w:val="24"/>
          <w:szCs w:val="24"/>
          <w:lang w:val="en-US"/>
        </w:rPr>
        <w:fldChar w:fldCharType="begin">
          <w:fldData xml:space="preserve">PEVuZE5vdGU+PENpdGU+PEF1dGhvcj5TY2hsYWdlbmhhdWY8L0F1dGhvcj48WWVhcj4yMDE0PC9Z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</w:fldData>
        </w:fldChar>
      </w:r>
      <w:r w:rsidRPr="00562509">
        <w:rPr>
          <w:rFonts w:ascii="Times New Roman" w:hAnsi="Times New Roman" w:cs="Times New Roman"/>
          <w:sz w:val="24"/>
          <w:szCs w:val="24"/>
          <w:lang w:val="en-US"/>
        </w:rPr>
        <w:instrText xml:space="preserve"> ADDIN EN.CITE.DATA </w:instrText>
      </w:r>
      <w:r w:rsidRPr="00562509">
        <w:rPr>
          <w:rFonts w:ascii="Times New Roman" w:hAnsi="Times New Roman" w:cs="Times New Roman"/>
          <w:sz w:val="24"/>
          <w:szCs w:val="24"/>
          <w:lang w:val="en-US"/>
        </w:rPr>
      </w:r>
      <w:r w:rsidRPr="00562509">
        <w:rPr>
          <w:rFonts w:ascii="Times New Roman" w:hAnsi="Times New Roman" w:cs="Times New Roman"/>
          <w:sz w:val="24"/>
          <w:szCs w:val="24"/>
          <w:lang w:val="en-US"/>
        </w:rPr>
        <w:fldChar w:fldCharType="end"/>
      </w:r>
      <w:r w:rsidRPr="00562509">
        <w:rPr>
          <w:rFonts w:ascii="Times New Roman" w:hAnsi="Times New Roman" w:cs="Times New Roman"/>
          <w:sz w:val="24"/>
          <w:szCs w:val="24"/>
          <w:lang w:val="en-US"/>
        </w:rPr>
      </w:r>
      <w:r w:rsidRPr="00562509">
        <w:rPr>
          <w:rFonts w:ascii="Times New Roman" w:hAnsi="Times New Roman" w:cs="Times New Roman"/>
          <w:sz w:val="24"/>
          <w:szCs w:val="24"/>
          <w:lang w:val="en-US"/>
        </w:rPr>
        <w:fldChar w:fldCharType="separate"/>
      </w:r>
      <w:r w:rsidRPr="00562509">
        <w:rPr>
          <w:rFonts w:ascii="Times New Roman" w:hAnsi="Times New Roman" w:cs="Times New Roman"/>
          <w:noProof/>
          <w:sz w:val="24"/>
          <w:szCs w:val="24"/>
          <w:lang w:val="en-US"/>
        </w:rPr>
        <w:t>(1-4)</w:t>
      </w:r>
      <w:r w:rsidRPr="00562509">
        <w:rPr>
          <w:rFonts w:ascii="Times New Roman" w:hAnsi="Times New Roman" w:cs="Times New Roman"/>
          <w:sz w:val="24"/>
          <w:szCs w:val="24"/>
          <w:lang w:val="en-US"/>
        </w:rPr>
        <w:fldChar w:fldCharType="end"/>
      </w:r>
      <w:r w:rsidRPr="00562509">
        <w:rPr>
          <w:rFonts w:ascii="Times New Roman" w:hAnsi="Times New Roman" w:cs="Times New Roman"/>
          <w:sz w:val="24"/>
          <w:szCs w:val="24"/>
          <w:lang w:val="en-US"/>
        </w:rPr>
        <w:t xml:space="preserve">. </w:t>
      </w:r>
    </w:p>
    <w:p w14:paraId="05AE567E" w14:textId="5B0C61E3"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The free parameters were fitted to each individual’s choice behavior by applying expectation-maximization with empirical priors. Model evidence was approximated by integrating out the free parameters over the likelihood by sampling from the prior distribution </w:t>
      </w:r>
      <w:r w:rsidRPr="00562509">
        <w:rPr>
          <w:rFonts w:ascii="Times New Roman" w:hAnsi="Times New Roman" w:cs="Times New Roman"/>
          <w:sz w:val="24"/>
          <w:szCs w:val="24"/>
          <w:lang w:val="en-US"/>
        </w:rPr>
        <w:fldChar w:fldCharType="begin">
          <w:fldData xml:space="preserve">PEVuZE5vdGU+PENpdGU+PEF1dGhvcj5IdXlzPC9BdXRob3I+PFllYXI+MjAxMTwvWWVhcj48UmVj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</w:fldData>
        </w:fldChar>
      </w:r>
      <w:r w:rsidRPr="00562509">
        <w:rPr>
          <w:rFonts w:ascii="Times New Roman" w:hAnsi="Times New Roman" w:cs="Times New Roman"/>
          <w:sz w:val="24"/>
          <w:szCs w:val="24"/>
          <w:lang w:val="en-US"/>
        </w:rPr>
        <w:instrText xml:space="preserve"> ADDIN EN.CITE </w:instrText>
      </w:r>
      <w:r w:rsidRPr="00562509">
        <w:rPr>
          <w:rFonts w:ascii="Times New Roman" w:hAnsi="Times New Roman" w:cs="Times New Roman"/>
          <w:sz w:val="24"/>
          <w:szCs w:val="24"/>
          <w:lang w:val="en-US"/>
        </w:rPr>
        <w:fldChar w:fldCharType="begin">
          <w:fldData xml:space="preserve">PEVuZE5vdGU+PENpdGU+PEF1dGhvcj5IdXlzPC9BdXRob3I+PFllYXI+MjAxMTwvWWVhcj48UmVj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</w:fldData>
        </w:fldChar>
      </w:r>
      <w:r w:rsidRPr="00562509">
        <w:rPr>
          <w:rFonts w:ascii="Times New Roman" w:hAnsi="Times New Roman" w:cs="Times New Roman"/>
          <w:sz w:val="24"/>
          <w:szCs w:val="24"/>
          <w:lang w:val="en-US"/>
        </w:rPr>
        <w:instrText xml:space="preserve"> ADDIN EN.CITE.DATA </w:instrText>
      </w:r>
      <w:r w:rsidRPr="00562509">
        <w:rPr>
          <w:rFonts w:ascii="Times New Roman" w:hAnsi="Times New Roman" w:cs="Times New Roman"/>
          <w:sz w:val="24"/>
          <w:szCs w:val="24"/>
          <w:lang w:val="en-US"/>
        </w:rPr>
      </w:r>
      <w:r w:rsidRPr="00562509">
        <w:rPr>
          <w:rFonts w:ascii="Times New Roman" w:hAnsi="Times New Roman" w:cs="Times New Roman"/>
          <w:sz w:val="24"/>
          <w:szCs w:val="24"/>
          <w:lang w:val="en-US"/>
        </w:rPr>
        <w:fldChar w:fldCharType="end"/>
      </w:r>
      <w:r w:rsidRPr="00562509">
        <w:rPr>
          <w:rFonts w:ascii="Times New Roman" w:hAnsi="Times New Roman" w:cs="Times New Roman"/>
          <w:sz w:val="24"/>
          <w:szCs w:val="24"/>
          <w:lang w:val="en-US"/>
        </w:rPr>
      </w:r>
      <w:r w:rsidRPr="00562509">
        <w:rPr>
          <w:rFonts w:ascii="Times New Roman" w:hAnsi="Times New Roman" w:cs="Times New Roman"/>
          <w:sz w:val="24"/>
          <w:szCs w:val="24"/>
          <w:lang w:val="en-US"/>
        </w:rPr>
        <w:fldChar w:fldCharType="separate"/>
      </w:r>
      <w:r w:rsidRPr="00562509">
        <w:rPr>
          <w:rFonts w:ascii="Times New Roman" w:hAnsi="Times New Roman" w:cs="Times New Roman"/>
          <w:noProof/>
          <w:sz w:val="24"/>
          <w:szCs w:val="24"/>
          <w:lang w:val="en-US"/>
        </w:rPr>
        <w:t>(5, 6)</w:t>
      </w:r>
      <w:r w:rsidRPr="00562509">
        <w:rPr>
          <w:rFonts w:ascii="Times New Roman" w:hAnsi="Times New Roman" w:cs="Times New Roman"/>
          <w:sz w:val="24"/>
          <w:szCs w:val="24"/>
          <w:lang w:val="en-US"/>
        </w:rPr>
        <w:fldChar w:fldCharType="end"/>
      </w:r>
      <w:r w:rsidRPr="00562509">
        <w:rPr>
          <w:rFonts w:ascii="Times New Roman" w:hAnsi="Times New Roman" w:cs="Times New Roman"/>
          <w:sz w:val="24"/>
          <w:szCs w:val="24"/>
          <w:lang w:val="en-US"/>
        </w:rPr>
        <w:t xml:space="preserve">. To choose the best-fitting model, we used Bayesian model selection for groups </w:t>
      </w:r>
      <w:r w:rsidRPr="00562509">
        <w:rPr>
          <w:rFonts w:ascii="Times New Roman" w:hAnsi="Times New Roman" w:cs="Times New Roman"/>
          <w:sz w:val="24"/>
          <w:szCs w:val="24"/>
          <w:lang w:val="en-US"/>
        </w:rPr>
        <w:fldChar w:fldCharType="begin"/>
      </w:r>
      <w:r w:rsidRPr="00562509">
        <w:rPr>
          <w:rFonts w:ascii="Times New Roman" w:hAnsi="Times New Roman" w:cs="Times New Roman"/>
          <w:sz w:val="24"/>
          <w:szCs w:val="24"/>
          <w:lang w:val="en-US"/>
        </w:rPr>
        <w:instrText xml:space="preserve"> ADDIN EN.CITE &lt;EndNote&gt;&lt;Cite&gt;&lt;Author&gt;Stephan&lt;/Author&gt;&lt;Year&gt;2009&lt;/Year&gt;&lt;RecNum&gt;507&lt;/RecNum&gt;&lt;DisplayText&gt;(7)&lt;/DisplayText&gt;&lt;record&gt;&lt;rec-number&gt;507&lt;/rec-number&gt;&lt;foreign-keys&gt;&lt;key app="EN" db-id="ttd2tvzwivps0re2er6pfe5ypx2ew50epdaw" timestamp="1433753169"&gt;507&lt;/key&gt;&lt;/foreign-keys&gt;&lt;ref-type name="Journal Article"&gt;17&lt;/ref-type&gt;&lt;contributors&gt;&lt;authors&gt;&lt;author&gt;Stephan, K. E.&lt;/author&gt;&lt;author&gt;Penny, W. D.&lt;/author&gt;&lt;author&gt;Daunizeau, J.&lt;/author&gt;&lt;author&gt;Moran, R. J.&lt;/author&gt;&lt;author&gt;Friston, K. J.&lt;/author&gt;&lt;/authors&gt;&lt;/contributors&gt;&lt;auth-address&gt;Wellcome Trust Centre for Neuroimaging, Institute of Neurology, University College London, London, UK. k.stephan@fil.ion.ucl.ac.uk&lt;/auth-address&gt;&lt;titles&gt;&lt;title&gt;Bayesian model selection for group studies&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1004-17&lt;/pages&gt;&lt;volume&gt;46&lt;/volume&gt;&lt;number&gt;4&lt;/number&gt;&lt;edition&gt;2009/03/25&lt;/edition&gt;&lt;keywords&gt;&lt;keyword&gt;Algorithms&lt;/keyword&gt;&lt;keyword&gt;*Bayes Theorem&lt;/keyword&gt;&lt;keyword&gt;Brain/*physiology&lt;/keyword&gt;&lt;keyword&gt;Cognition/physiology&lt;/keyword&gt;&lt;keyword&gt;Diagnostic Imaging&lt;/keyword&gt;&lt;keyword&gt;Humans&lt;/keyword&gt;&lt;keyword&gt;Models, Neurological&lt;/keyword&gt;&lt;/keywords&gt;&lt;dates&gt;&lt;year&gt;2009&lt;/year&gt;&lt;pub-dates&gt;&lt;date&gt;Jul 15&lt;/date&gt;&lt;/pub-dates&gt;&lt;/dates&gt;&lt;isbn&gt;1053-8119&lt;/isbn&gt;&lt;accession-num&gt;19306932&lt;/accession-num&gt;&lt;urls&gt;&lt;/urls&gt;&lt;custom2&gt;Pmc2703732&lt;/custom2&gt;&lt;custom6&gt;Ukms5226&lt;/custom6&gt;&lt;electronic-resource-num&gt;10.1016/j.neuroimage.2009.03.025&lt;/electronic-resource-num&gt;&lt;remote-database-provider&gt;NLM&lt;/remote-database-provider&gt;&lt;language&gt;eng&lt;/language&gt;&lt;/record&gt;&lt;/Cite&gt;&lt;/EndNote&gt;</w:instrText>
      </w:r>
      <w:r w:rsidRPr="00562509">
        <w:rPr>
          <w:rFonts w:ascii="Times New Roman" w:hAnsi="Times New Roman" w:cs="Times New Roman"/>
          <w:sz w:val="24"/>
          <w:szCs w:val="24"/>
          <w:lang w:val="en-US"/>
        </w:rPr>
        <w:fldChar w:fldCharType="separate"/>
      </w:r>
      <w:r w:rsidRPr="00562509">
        <w:rPr>
          <w:rFonts w:ascii="Times New Roman" w:hAnsi="Times New Roman" w:cs="Times New Roman"/>
          <w:noProof/>
          <w:sz w:val="24"/>
          <w:szCs w:val="24"/>
          <w:lang w:val="en-US"/>
        </w:rPr>
        <w:t>(7)</w:t>
      </w:r>
      <w:r w:rsidRPr="00562509">
        <w:rPr>
          <w:rFonts w:ascii="Times New Roman" w:hAnsi="Times New Roman" w:cs="Times New Roman"/>
          <w:sz w:val="24"/>
          <w:szCs w:val="24"/>
          <w:lang w:val="en-US"/>
        </w:rPr>
        <w:fldChar w:fldCharType="end"/>
      </w:r>
      <w:r w:rsidRPr="00562509">
        <w:rPr>
          <w:rFonts w:ascii="Times New Roman" w:hAnsi="Times New Roman" w:cs="Times New Roman"/>
          <w:sz w:val="24"/>
          <w:szCs w:val="24"/>
          <w:lang w:val="en-US"/>
        </w:rPr>
        <w:t xml:space="preserve"> and compared individual log-likelihoods of the 8 models (Table </w:t>
      </w:r>
      <w:r w:rsidR="00190BF7" w:rsidRPr="00562509">
        <w:rPr>
          <w:rFonts w:ascii="Times New Roman" w:hAnsi="Times New Roman" w:cs="Times New Roman"/>
          <w:sz w:val="24"/>
          <w:szCs w:val="24"/>
          <w:lang w:val="en-US"/>
        </w:rPr>
        <w:t>S</w:t>
      </w:r>
      <w:r w:rsidR="00412B91" w:rsidRPr="00562509">
        <w:rPr>
          <w:rFonts w:ascii="Times New Roman" w:hAnsi="Times New Roman" w:cs="Times New Roman"/>
          <w:sz w:val="24"/>
          <w:szCs w:val="24"/>
          <w:lang w:val="en-US"/>
        </w:rPr>
        <w:t>1</w:t>
      </w:r>
      <w:r w:rsidRPr="00562509">
        <w:rPr>
          <w:rFonts w:ascii="Times New Roman" w:hAnsi="Times New Roman" w:cs="Times New Roman"/>
          <w:sz w:val="24"/>
          <w:szCs w:val="24"/>
          <w:lang w:val="en-US"/>
        </w:rPr>
        <w:t xml:space="preserve">). Model comparison revealed that the double-update-α2β model explained behavior best, i.e., it modelled observed choice behavior of all participants better than chance (based on the likelihood that the observed data are given by the parameters). Individual posterior probability values for this model were above 0.5 for each participant, with a mean of 0.75 ± 0.1 in the placebo condition and 0.72 ± 0.1 in the ghrelin condition, indicating a high likelihood that the model described the behavioral choice data to a high degree. </w:t>
      </w:r>
    </w:p>
    <w:p w14:paraId="3C2B0C73" w14:textId="544577AE" w:rsidR="00BD7411" w:rsidRPr="00562509" w:rsidRDefault="00BD7411" w:rsidP="00BD7411">
      <w:pPr>
        <w:spacing w:line="480" w:lineRule="auto"/>
        <w:rPr>
          <w:rFonts w:ascii="Times New Roman" w:hAnsi="Times New Roman" w:cs="Times New Roman"/>
          <w:sz w:val="24"/>
          <w:szCs w:val="24"/>
          <w:lang w:val="en-US"/>
        </w:rPr>
      </w:pPr>
      <w:r w:rsidRPr="00562509">
        <w:rPr>
          <w:rFonts w:ascii="Times New Roman" w:hAnsi="Times New Roman" w:cs="Times New Roman"/>
          <w:b/>
          <w:bCs/>
          <w:sz w:val="24"/>
          <w:szCs w:val="24"/>
          <w:lang w:val="en-US"/>
        </w:rPr>
        <w:lastRenderedPageBreak/>
        <w:t xml:space="preserve">Table </w:t>
      </w:r>
      <w:r w:rsidR="00412B91" w:rsidRPr="00562509">
        <w:rPr>
          <w:rFonts w:ascii="Times New Roman" w:hAnsi="Times New Roman" w:cs="Times New Roman"/>
          <w:b/>
          <w:bCs/>
          <w:sz w:val="24"/>
          <w:szCs w:val="24"/>
          <w:lang w:val="en-US"/>
        </w:rPr>
        <w:t>S</w:t>
      </w:r>
      <w:r w:rsidRPr="00562509">
        <w:rPr>
          <w:rFonts w:ascii="Times New Roman" w:hAnsi="Times New Roman" w:cs="Times New Roman"/>
          <w:b/>
          <w:bCs/>
          <w:sz w:val="24"/>
          <w:szCs w:val="24"/>
          <w:lang w:val="en-US"/>
        </w:rPr>
        <w:t>1</w:t>
      </w:r>
      <w:r w:rsidRPr="00562509">
        <w:rPr>
          <w:rFonts w:ascii="Times New Roman" w:hAnsi="Times New Roman" w:cs="Times New Roman"/>
          <w:sz w:val="24"/>
          <w:szCs w:val="24"/>
          <w:lang w:val="en-US"/>
        </w:rPr>
        <w:t>: Exceedance probabilities (XP) from Bayesian model selection for the eight different models. SU=single update, DU=double update, α=learning rate, β=reinforcement sensitivity</w:t>
      </w:r>
    </w:p>
    <w:tbl>
      <w:tblPr>
        <w:tblStyle w:val="TableGrid"/>
        <w:tblW w:w="0" w:type="auto"/>
        <w:tblInd w:w="72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56"/>
        <w:gridCol w:w="2583"/>
        <w:gridCol w:w="2583"/>
      </w:tblGrid>
      <w:tr w:rsidR="00BD7411" w:rsidRPr="00562509" w14:paraId="5E2509B6" w14:textId="77777777" w:rsidTr="00E80390">
        <w:tc>
          <w:tcPr>
            <w:tcW w:w="2456" w:type="dxa"/>
          </w:tcPr>
          <w:p w14:paraId="5A89621B"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model</w:t>
            </w:r>
          </w:p>
        </w:tc>
        <w:tc>
          <w:tcPr>
            <w:tcW w:w="2583" w:type="dxa"/>
          </w:tcPr>
          <w:p w14:paraId="638586D7"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XP (placebo)</w:t>
            </w:r>
          </w:p>
        </w:tc>
        <w:tc>
          <w:tcPr>
            <w:tcW w:w="2583" w:type="dxa"/>
          </w:tcPr>
          <w:p w14:paraId="1492C890"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XP (ghrelin)</w:t>
            </w:r>
          </w:p>
        </w:tc>
      </w:tr>
      <w:tr w:rsidR="00BD7411" w:rsidRPr="00562509" w14:paraId="1C996E49" w14:textId="77777777" w:rsidTr="00E80390">
        <w:tc>
          <w:tcPr>
            <w:tcW w:w="2456" w:type="dxa"/>
          </w:tcPr>
          <w:p w14:paraId="4DF27D4F"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SU αβ</w:t>
            </w:r>
          </w:p>
        </w:tc>
        <w:tc>
          <w:tcPr>
            <w:tcW w:w="2583" w:type="dxa"/>
          </w:tcPr>
          <w:p w14:paraId="6ABE12A4"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0.0017</w:t>
            </w:r>
          </w:p>
        </w:tc>
        <w:tc>
          <w:tcPr>
            <w:tcW w:w="2583" w:type="dxa"/>
          </w:tcPr>
          <w:p w14:paraId="18DE20B5" w14:textId="77777777" w:rsidR="00BD7411" w:rsidRPr="00562509" w:rsidRDefault="00BD7411" w:rsidP="00E80390">
            <w:pPr>
              <w:pStyle w:val="ListParagraph"/>
              <w:spacing w:line="480" w:lineRule="auto"/>
              <w:ind w:left="0"/>
              <w:rPr>
                <w:rFonts w:ascii="Times New Roman" w:hAnsi="Times New Roman" w:cs="Times New Roman"/>
                <w:sz w:val="24"/>
                <w:szCs w:val="24"/>
              </w:rPr>
            </w:pPr>
            <w:r w:rsidRPr="00562509">
              <w:rPr>
                <w:rFonts w:ascii="Times New Roman" w:hAnsi="Times New Roman" w:cs="Times New Roman"/>
                <w:sz w:val="24"/>
                <w:szCs w:val="24"/>
              </w:rPr>
              <w:t>0</w:t>
            </w:r>
          </w:p>
        </w:tc>
      </w:tr>
      <w:tr w:rsidR="00BD7411" w:rsidRPr="00562509" w14:paraId="0E609884" w14:textId="77777777" w:rsidTr="00E80390">
        <w:tc>
          <w:tcPr>
            <w:tcW w:w="2456" w:type="dxa"/>
          </w:tcPr>
          <w:p w14:paraId="4528B8A4"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SU 2αβ</w:t>
            </w:r>
          </w:p>
        </w:tc>
        <w:tc>
          <w:tcPr>
            <w:tcW w:w="2583" w:type="dxa"/>
          </w:tcPr>
          <w:p w14:paraId="4640486A"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0.0007</w:t>
            </w:r>
          </w:p>
        </w:tc>
        <w:tc>
          <w:tcPr>
            <w:tcW w:w="2583" w:type="dxa"/>
          </w:tcPr>
          <w:p w14:paraId="2B26E65F" w14:textId="77777777" w:rsidR="00BD7411" w:rsidRPr="00562509" w:rsidRDefault="00BD7411" w:rsidP="00E80390">
            <w:pPr>
              <w:pStyle w:val="ListParagraph"/>
              <w:spacing w:line="480" w:lineRule="auto"/>
              <w:ind w:left="0"/>
              <w:rPr>
                <w:rFonts w:ascii="Times New Roman" w:hAnsi="Times New Roman" w:cs="Times New Roman"/>
                <w:sz w:val="24"/>
                <w:szCs w:val="24"/>
              </w:rPr>
            </w:pPr>
            <w:r w:rsidRPr="00562509">
              <w:rPr>
                <w:rFonts w:ascii="Times New Roman" w:hAnsi="Times New Roman" w:cs="Times New Roman"/>
                <w:sz w:val="24"/>
                <w:szCs w:val="24"/>
              </w:rPr>
              <w:t>0</w:t>
            </w:r>
          </w:p>
        </w:tc>
      </w:tr>
      <w:tr w:rsidR="00BD7411" w:rsidRPr="00562509" w14:paraId="5055C5DF" w14:textId="77777777" w:rsidTr="00E80390">
        <w:tc>
          <w:tcPr>
            <w:tcW w:w="2456" w:type="dxa"/>
          </w:tcPr>
          <w:p w14:paraId="2AC7B6CD"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SU α2β</w:t>
            </w:r>
          </w:p>
        </w:tc>
        <w:tc>
          <w:tcPr>
            <w:tcW w:w="2583" w:type="dxa"/>
          </w:tcPr>
          <w:p w14:paraId="4ABCAED0"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0.0016</w:t>
            </w:r>
          </w:p>
        </w:tc>
        <w:tc>
          <w:tcPr>
            <w:tcW w:w="2583" w:type="dxa"/>
          </w:tcPr>
          <w:p w14:paraId="438B4152" w14:textId="77777777" w:rsidR="00BD7411" w:rsidRPr="00562509" w:rsidRDefault="00BD7411" w:rsidP="00E80390">
            <w:pPr>
              <w:pStyle w:val="ListParagraph"/>
              <w:spacing w:line="480" w:lineRule="auto"/>
              <w:ind w:left="0"/>
              <w:rPr>
                <w:rFonts w:ascii="Times New Roman" w:hAnsi="Times New Roman" w:cs="Times New Roman"/>
                <w:sz w:val="24"/>
                <w:szCs w:val="24"/>
              </w:rPr>
            </w:pPr>
            <w:r w:rsidRPr="00562509">
              <w:rPr>
                <w:rFonts w:ascii="Times New Roman" w:hAnsi="Times New Roman" w:cs="Times New Roman"/>
                <w:sz w:val="24"/>
                <w:szCs w:val="24"/>
              </w:rPr>
              <w:t>0</w:t>
            </w:r>
          </w:p>
        </w:tc>
      </w:tr>
      <w:tr w:rsidR="00BD7411" w:rsidRPr="00562509" w14:paraId="03723CF9" w14:textId="77777777" w:rsidTr="00E80390">
        <w:tc>
          <w:tcPr>
            <w:tcW w:w="2456" w:type="dxa"/>
          </w:tcPr>
          <w:p w14:paraId="0594E91C"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SU 2α2β</w:t>
            </w:r>
          </w:p>
        </w:tc>
        <w:tc>
          <w:tcPr>
            <w:tcW w:w="2583" w:type="dxa"/>
          </w:tcPr>
          <w:p w14:paraId="3CBF9CA2"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0.0019</w:t>
            </w:r>
          </w:p>
        </w:tc>
        <w:tc>
          <w:tcPr>
            <w:tcW w:w="2583" w:type="dxa"/>
          </w:tcPr>
          <w:p w14:paraId="1DE8B4F1" w14:textId="77777777" w:rsidR="00BD7411" w:rsidRPr="00562509" w:rsidRDefault="00BD7411" w:rsidP="00E80390">
            <w:pPr>
              <w:pStyle w:val="ListParagraph"/>
              <w:spacing w:line="480" w:lineRule="auto"/>
              <w:ind w:left="0"/>
              <w:rPr>
                <w:rFonts w:ascii="Times New Roman" w:hAnsi="Times New Roman" w:cs="Times New Roman"/>
                <w:sz w:val="24"/>
                <w:szCs w:val="24"/>
              </w:rPr>
            </w:pPr>
            <w:r w:rsidRPr="00562509">
              <w:rPr>
                <w:rFonts w:ascii="Times New Roman" w:hAnsi="Times New Roman" w:cs="Times New Roman"/>
                <w:sz w:val="24"/>
                <w:szCs w:val="24"/>
                <w:lang w:val="en-US"/>
              </w:rPr>
              <w:t>0.0001</w:t>
            </w:r>
          </w:p>
        </w:tc>
      </w:tr>
      <w:tr w:rsidR="00BD7411" w:rsidRPr="00562509" w14:paraId="6EE09786" w14:textId="77777777" w:rsidTr="00E80390">
        <w:tc>
          <w:tcPr>
            <w:tcW w:w="2456" w:type="dxa"/>
          </w:tcPr>
          <w:p w14:paraId="5099D181"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DU αβ</w:t>
            </w:r>
          </w:p>
        </w:tc>
        <w:tc>
          <w:tcPr>
            <w:tcW w:w="2583" w:type="dxa"/>
          </w:tcPr>
          <w:p w14:paraId="380732C8"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0.0169</w:t>
            </w:r>
          </w:p>
        </w:tc>
        <w:tc>
          <w:tcPr>
            <w:tcW w:w="2583" w:type="dxa"/>
          </w:tcPr>
          <w:p w14:paraId="0733F23C" w14:textId="77777777" w:rsidR="00BD7411" w:rsidRPr="00562509" w:rsidRDefault="00BD7411" w:rsidP="00E80390">
            <w:pPr>
              <w:pStyle w:val="ListParagraph"/>
              <w:spacing w:line="480" w:lineRule="auto"/>
              <w:ind w:left="0"/>
              <w:rPr>
                <w:rFonts w:ascii="Times New Roman" w:hAnsi="Times New Roman" w:cs="Times New Roman"/>
                <w:sz w:val="24"/>
                <w:szCs w:val="24"/>
              </w:rPr>
            </w:pPr>
            <w:r w:rsidRPr="00562509">
              <w:rPr>
                <w:rFonts w:ascii="Times New Roman" w:hAnsi="Times New Roman" w:cs="Times New Roman"/>
                <w:sz w:val="24"/>
                <w:szCs w:val="24"/>
                <w:lang w:val="en-US"/>
              </w:rPr>
              <w:t>0.0053</w:t>
            </w:r>
          </w:p>
        </w:tc>
      </w:tr>
      <w:tr w:rsidR="00BD7411" w:rsidRPr="00562509" w14:paraId="54822C65" w14:textId="77777777" w:rsidTr="00E80390">
        <w:tc>
          <w:tcPr>
            <w:tcW w:w="2456" w:type="dxa"/>
          </w:tcPr>
          <w:p w14:paraId="3921E492"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DU 2αβ</w:t>
            </w:r>
          </w:p>
        </w:tc>
        <w:tc>
          <w:tcPr>
            <w:tcW w:w="2583" w:type="dxa"/>
          </w:tcPr>
          <w:p w14:paraId="644A764D" w14:textId="77777777" w:rsidR="00BD7411" w:rsidRPr="00562509" w:rsidRDefault="00BD7411" w:rsidP="00E80390">
            <w:pPr>
              <w:pStyle w:val="ListParagraph"/>
              <w:spacing w:line="480" w:lineRule="auto"/>
              <w:ind w:left="0"/>
              <w:rPr>
                <w:rFonts w:ascii="Times New Roman" w:hAnsi="Times New Roman" w:cs="Times New Roman"/>
                <w:b/>
                <w:bCs/>
                <w:sz w:val="24"/>
                <w:szCs w:val="24"/>
                <w:lang w:val="en-US"/>
              </w:rPr>
            </w:pPr>
            <w:r w:rsidRPr="00562509">
              <w:rPr>
                <w:rFonts w:ascii="Times New Roman" w:hAnsi="Times New Roman" w:cs="Times New Roman"/>
                <w:sz w:val="24"/>
                <w:szCs w:val="24"/>
                <w:lang w:val="en-US"/>
              </w:rPr>
              <w:t>0. 0717</w:t>
            </w:r>
          </w:p>
        </w:tc>
        <w:tc>
          <w:tcPr>
            <w:tcW w:w="2583" w:type="dxa"/>
          </w:tcPr>
          <w:p w14:paraId="17A949D5" w14:textId="77777777" w:rsidR="00BD7411" w:rsidRPr="00562509" w:rsidRDefault="00BD7411" w:rsidP="00E80390">
            <w:pPr>
              <w:pStyle w:val="ListParagraph"/>
              <w:spacing w:line="480" w:lineRule="auto"/>
              <w:ind w:left="0"/>
              <w:rPr>
                <w:rFonts w:ascii="Times New Roman" w:hAnsi="Times New Roman" w:cs="Times New Roman"/>
                <w:sz w:val="24"/>
                <w:szCs w:val="24"/>
              </w:rPr>
            </w:pPr>
            <w:r w:rsidRPr="00562509">
              <w:rPr>
                <w:rFonts w:ascii="Times New Roman" w:hAnsi="Times New Roman" w:cs="Times New Roman"/>
                <w:sz w:val="24"/>
                <w:szCs w:val="24"/>
              </w:rPr>
              <w:t>0.</w:t>
            </w:r>
            <w:r w:rsidRPr="00562509">
              <w:rPr>
                <w:rFonts w:ascii="Times New Roman" w:hAnsi="Times New Roman" w:cs="Times New Roman"/>
                <w:sz w:val="24"/>
                <w:szCs w:val="24"/>
                <w:lang w:val="en-US"/>
              </w:rPr>
              <w:t>0293</w:t>
            </w:r>
          </w:p>
        </w:tc>
      </w:tr>
      <w:tr w:rsidR="00BD7411" w:rsidRPr="00562509" w14:paraId="5F80998E" w14:textId="77777777" w:rsidTr="00E80390">
        <w:tc>
          <w:tcPr>
            <w:tcW w:w="2456" w:type="dxa"/>
          </w:tcPr>
          <w:p w14:paraId="20EE0B7D"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DU α2β</w:t>
            </w:r>
          </w:p>
        </w:tc>
        <w:tc>
          <w:tcPr>
            <w:tcW w:w="2583" w:type="dxa"/>
          </w:tcPr>
          <w:p w14:paraId="673B8A5B" w14:textId="77777777" w:rsidR="00BD7411" w:rsidRPr="00562509" w:rsidRDefault="00BD7411" w:rsidP="00E80390">
            <w:pPr>
              <w:pStyle w:val="ListParagraph"/>
              <w:spacing w:line="480" w:lineRule="auto"/>
              <w:ind w:left="0"/>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t>0. 5631</w:t>
            </w:r>
          </w:p>
        </w:tc>
        <w:tc>
          <w:tcPr>
            <w:tcW w:w="2583" w:type="dxa"/>
          </w:tcPr>
          <w:p w14:paraId="7237BDFD" w14:textId="77777777" w:rsidR="00BD7411" w:rsidRPr="00562509" w:rsidRDefault="00BD7411" w:rsidP="00E80390">
            <w:pPr>
              <w:pStyle w:val="ListParagraph"/>
              <w:spacing w:line="480" w:lineRule="auto"/>
              <w:ind w:left="0"/>
              <w:rPr>
                <w:rFonts w:ascii="Times New Roman" w:hAnsi="Times New Roman" w:cs="Times New Roman"/>
                <w:sz w:val="24"/>
                <w:szCs w:val="24"/>
              </w:rPr>
            </w:pPr>
            <w:r w:rsidRPr="00562509">
              <w:rPr>
                <w:rFonts w:ascii="Times New Roman" w:hAnsi="Times New Roman" w:cs="Times New Roman"/>
                <w:b/>
                <w:bCs/>
                <w:sz w:val="24"/>
                <w:szCs w:val="24"/>
                <w:lang w:val="en-US"/>
              </w:rPr>
              <w:t>0.6498</w:t>
            </w:r>
          </w:p>
        </w:tc>
      </w:tr>
      <w:tr w:rsidR="00BD7411" w:rsidRPr="00562509" w14:paraId="3AF1BE50" w14:textId="77777777" w:rsidTr="00E80390">
        <w:tc>
          <w:tcPr>
            <w:tcW w:w="2456" w:type="dxa"/>
          </w:tcPr>
          <w:p w14:paraId="638FC628" w14:textId="77777777" w:rsidR="00BD7411" w:rsidRPr="00562509" w:rsidRDefault="00BD7411" w:rsidP="00E80390">
            <w:pPr>
              <w:pStyle w:val="ListParagraph"/>
              <w:spacing w:line="480" w:lineRule="auto"/>
              <w:ind w:left="0"/>
              <w:rPr>
                <w:rFonts w:ascii="Times New Roman" w:hAnsi="Times New Roman" w:cs="Times New Roman"/>
                <w:sz w:val="24"/>
                <w:szCs w:val="24"/>
                <w:lang w:val="en-US"/>
              </w:rPr>
            </w:pPr>
            <w:r w:rsidRPr="00562509">
              <w:rPr>
                <w:rFonts w:ascii="Times New Roman" w:hAnsi="Times New Roman" w:cs="Times New Roman"/>
                <w:sz w:val="24"/>
                <w:szCs w:val="24"/>
                <w:lang w:val="en-US"/>
              </w:rPr>
              <w:t>DU 2α2β</w:t>
            </w:r>
          </w:p>
        </w:tc>
        <w:tc>
          <w:tcPr>
            <w:tcW w:w="2583" w:type="dxa"/>
          </w:tcPr>
          <w:p w14:paraId="1DB1EA1D" w14:textId="77777777" w:rsidR="00BD7411" w:rsidRPr="00562509" w:rsidRDefault="00BD7411" w:rsidP="00E80390">
            <w:pPr>
              <w:pStyle w:val="ListParagraph"/>
              <w:spacing w:line="480" w:lineRule="auto"/>
              <w:ind w:left="0"/>
              <w:rPr>
                <w:rFonts w:ascii="Times New Roman" w:hAnsi="Times New Roman" w:cs="Times New Roman"/>
                <w:b/>
                <w:bCs/>
                <w:sz w:val="24"/>
                <w:szCs w:val="24"/>
              </w:rPr>
            </w:pPr>
            <w:r w:rsidRPr="00562509">
              <w:rPr>
                <w:rFonts w:ascii="Times New Roman" w:hAnsi="Times New Roman" w:cs="Times New Roman"/>
                <w:sz w:val="24"/>
                <w:szCs w:val="24"/>
              </w:rPr>
              <w:t>0.3424</w:t>
            </w:r>
          </w:p>
        </w:tc>
        <w:tc>
          <w:tcPr>
            <w:tcW w:w="2583" w:type="dxa"/>
          </w:tcPr>
          <w:p w14:paraId="4D6F1E7F" w14:textId="77777777" w:rsidR="00BD7411" w:rsidRPr="00562509" w:rsidRDefault="00BD7411" w:rsidP="00E80390">
            <w:pPr>
              <w:pStyle w:val="ListParagraph"/>
              <w:spacing w:line="480" w:lineRule="auto"/>
              <w:ind w:left="0"/>
              <w:rPr>
                <w:rFonts w:ascii="Times New Roman" w:hAnsi="Times New Roman" w:cs="Times New Roman"/>
                <w:b/>
                <w:bCs/>
                <w:sz w:val="24"/>
                <w:szCs w:val="24"/>
              </w:rPr>
            </w:pPr>
            <w:r w:rsidRPr="00562509">
              <w:rPr>
                <w:rFonts w:ascii="Times New Roman" w:hAnsi="Times New Roman" w:cs="Times New Roman"/>
                <w:sz w:val="24"/>
                <w:szCs w:val="24"/>
              </w:rPr>
              <w:t>0.3155</w:t>
            </w:r>
          </w:p>
        </w:tc>
      </w:tr>
    </w:tbl>
    <w:p w14:paraId="7C7B76CE" w14:textId="77777777" w:rsidR="00EE6E6E" w:rsidRPr="00562509" w:rsidRDefault="00EE6E6E" w:rsidP="00EE6E6E">
      <w:pPr>
        <w:spacing w:line="480" w:lineRule="auto"/>
        <w:rPr>
          <w:rFonts w:ascii="Times New Roman" w:hAnsi="Times New Roman" w:cs="Times New Roman"/>
          <w:b/>
          <w:bCs/>
          <w:sz w:val="24"/>
          <w:szCs w:val="24"/>
          <w:lang w:val="en-US"/>
        </w:rPr>
      </w:pPr>
    </w:p>
    <w:p w14:paraId="580AAD0C" w14:textId="2330FB54" w:rsidR="00012CC0" w:rsidRPr="00562509" w:rsidRDefault="00012CC0" w:rsidP="00012CC0">
      <w:pPr>
        <w:spacing w:line="480" w:lineRule="auto"/>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t>Exploratory analysis of behavioral session differences</w:t>
      </w:r>
    </w:p>
    <w:p w14:paraId="570E3B6D" w14:textId="3B6D746B" w:rsidR="00012CC0" w:rsidRPr="00562509" w:rsidRDefault="00012CC0" w:rsidP="00EE6E6E">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Since </w:t>
      </w:r>
      <w:r w:rsidR="00C97888" w:rsidRPr="00562509">
        <w:rPr>
          <w:rFonts w:ascii="Times New Roman" w:hAnsi="Times New Roman" w:cs="Times New Roman"/>
          <w:sz w:val="24"/>
          <w:szCs w:val="24"/>
          <w:lang w:val="en-US"/>
        </w:rPr>
        <w:t xml:space="preserve">there was a difference in </w:t>
      </w:r>
      <w:r w:rsidR="00AB5502" w:rsidRPr="00562509">
        <w:rPr>
          <w:rFonts w:ascii="Times New Roman" w:hAnsi="Times New Roman" w:cs="Times New Roman"/>
          <w:sz w:val="24"/>
          <w:szCs w:val="24"/>
          <w:lang w:val="en-US"/>
        </w:rPr>
        <w:t>punishment</w:t>
      </w:r>
      <w:r w:rsidR="00C97888" w:rsidRPr="00562509">
        <w:rPr>
          <w:rFonts w:ascii="Times New Roman" w:hAnsi="Times New Roman" w:cs="Times New Roman"/>
          <w:sz w:val="24"/>
          <w:szCs w:val="24"/>
          <w:lang w:val="en-US"/>
        </w:rPr>
        <w:t xml:space="preserve"> </w:t>
      </w:r>
      <w:r w:rsidR="00AB5502" w:rsidRPr="00562509">
        <w:rPr>
          <w:rFonts w:ascii="Times New Roman" w:hAnsi="Times New Roman" w:cs="Times New Roman"/>
          <w:sz w:val="24"/>
          <w:szCs w:val="24"/>
          <w:lang w:val="en-US"/>
        </w:rPr>
        <w:t>sensitivity as estimated by the model between the sessions, but we did not obtain a significant difference in the typical behavioral parameters</w:t>
      </w:r>
      <w:r w:rsidR="00AA1DE1" w:rsidRPr="00562509">
        <w:rPr>
          <w:rFonts w:ascii="Times New Roman" w:hAnsi="Times New Roman" w:cs="Times New Roman"/>
          <w:sz w:val="24"/>
          <w:szCs w:val="24"/>
          <w:lang w:val="en-US"/>
        </w:rPr>
        <w:t>, we decided to explore the behavior more closely in order to understand w</w:t>
      </w:r>
      <w:r w:rsidR="00E076A1" w:rsidRPr="00562509">
        <w:rPr>
          <w:rFonts w:ascii="Times New Roman" w:hAnsi="Times New Roman" w:cs="Times New Roman"/>
          <w:sz w:val="24"/>
          <w:szCs w:val="24"/>
          <w:lang w:val="en-US"/>
        </w:rPr>
        <w:t>hich behavioral differences might underlie the different estimations of reinforcement sensitivity. To do so, we calculate</w:t>
      </w:r>
      <w:r w:rsidR="002D63C1" w:rsidRPr="00562509">
        <w:rPr>
          <w:rFonts w:ascii="Times New Roman" w:hAnsi="Times New Roman" w:cs="Times New Roman"/>
          <w:sz w:val="24"/>
          <w:szCs w:val="24"/>
          <w:lang w:val="en-US"/>
        </w:rPr>
        <w:t>d</w:t>
      </w:r>
      <w:r w:rsidR="00E076A1" w:rsidRPr="00562509">
        <w:rPr>
          <w:rFonts w:ascii="Times New Roman" w:hAnsi="Times New Roman" w:cs="Times New Roman"/>
          <w:sz w:val="24"/>
          <w:szCs w:val="24"/>
          <w:lang w:val="en-US"/>
        </w:rPr>
        <w:t xml:space="preserve"> the</w:t>
      </w:r>
      <w:r w:rsidR="002D63C1" w:rsidRPr="00562509">
        <w:rPr>
          <w:rFonts w:ascii="Times New Roman" w:hAnsi="Times New Roman" w:cs="Times New Roman"/>
          <w:sz w:val="24"/>
          <w:szCs w:val="24"/>
          <w:lang w:val="en-US"/>
        </w:rPr>
        <w:t xml:space="preserve"> absolute</w:t>
      </w:r>
      <w:r w:rsidR="00E076A1" w:rsidRPr="00562509">
        <w:rPr>
          <w:rFonts w:ascii="Times New Roman" w:hAnsi="Times New Roman" w:cs="Times New Roman"/>
          <w:sz w:val="24"/>
          <w:szCs w:val="24"/>
          <w:lang w:val="en-US"/>
        </w:rPr>
        <w:t xml:space="preserve"> difference in the number of switches </w:t>
      </w:r>
      <w:r w:rsidR="00430AF1" w:rsidRPr="00562509">
        <w:rPr>
          <w:rFonts w:ascii="Times New Roman" w:hAnsi="Times New Roman" w:cs="Times New Roman"/>
          <w:sz w:val="24"/>
          <w:szCs w:val="24"/>
          <w:lang w:val="en-US"/>
        </w:rPr>
        <w:t>between sessions and compared these for win-trials and for-loss trials</w:t>
      </w:r>
      <w:r w:rsidR="002D63C1" w:rsidRPr="00562509">
        <w:rPr>
          <w:rFonts w:ascii="Times New Roman" w:hAnsi="Times New Roman" w:cs="Times New Roman"/>
          <w:sz w:val="24"/>
          <w:szCs w:val="24"/>
          <w:lang w:val="en-US"/>
        </w:rPr>
        <w:t>.</w:t>
      </w:r>
    </w:p>
    <w:p w14:paraId="2C71164B" w14:textId="4734FE57" w:rsidR="00EE6E6E" w:rsidRPr="00562509" w:rsidRDefault="00EE6E6E" w:rsidP="00EE6E6E">
      <w:pPr>
        <w:spacing w:line="480" w:lineRule="auto"/>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t>Exploratory analysis of sex differences</w:t>
      </w:r>
    </w:p>
    <w:p w14:paraId="5CA4DFD0" w14:textId="2E7AE978" w:rsidR="00BD7411" w:rsidRPr="00562509" w:rsidRDefault="00EE6E6E"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 xml:space="preserve">Sex differences </w:t>
      </w:r>
      <w:r w:rsidR="002F49B2" w:rsidRPr="00562509">
        <w:rPr>
          <w:rFonts w:ascii="Times New Roman" w:hAnsi="Times New Roman" w:cs="Times New Roman"/>
          <w:sz w:val="24"/>
          <w:szCs w:val="24"/>
          <w:lang w:val="en-US"/>
        </w:rPr>
        <w:t>in</w:t>
      </w:r>
      <w:r w:rsidR="00475F6D" w:rsidRPr="00562509">
        <w:rPr>
          <w:rFonts w:ascii="Times New Roman" w:hAnsi="Times New Roman" w:cs="Times New Roman"/>
          <w:sz w:val="24"/>
          <w:szCs w:val="24"/>
          <w:lang w:val="en-US"/>
        </w:rPr>
        <w:t xml:space="preserve"> prediction error related</w:t>
      </w:r>
      <w:r w:rsidR="002F49B2" w:rsidRPr="00562509">
        <w:rPr>
          <w:rFonts w:ascii="Times New Roman" w:hAnsi="Times New Roman" w:cs="Times New Roman"/>
          <w:sz w:val="24"/>
          <w:szCs w:val="24"/>
          <w:lang w:val="en-US"/>
        </w:rPr>
        <w:t xml:space="preserve"> brain activation </w:t>
      </w:r>
      <w:r w:rsidRPr="00562509">
        <w:rPr>
          <w:rFonts w:ascii="Times New Roman" w:hAnsi="Times New Roman" w:cs="Times New Roman"/>
          <w:sz w:val="24"/>
          <w:szCs w:val="24"/>
          <w:lang w:val="en-US"/>
        </w:rPr>
        <w:t>were explored in an a posteriori analysis</w:t>
      </w:r>
      <w:r w:rsidR="002F49B2" w:rsidRPr="00562509">
        <w:rPr>
          <w:rFonts w:ascii="Times New Roman" w:hAnsi="Times New Roman" w:cs="Times New Roman"/>
          <w:sz w:val="24"/>
          <w:szCs w:val="24"/>
          <w:lang w:val="en-US"/>
        </w:rPr>
        <w:t xml:space="preserve"> using </w:t>
      </w:r>
      <w:r w:rsidR="008B337B">
        <w:rPr>
          <w:rFonts w:ascii="Times New Roman" w:hAnsi="Times New Roman" w:cs="Times New Roman"/>
          <w:sz w:val="24"/>
          <w:szCs w:val="24"/>
          <w:lang w:val="en-US"/>
        </w:rPr>
        <w:t>the SPM function</w:t>
      </w:r>
      <w:r w:rsidR="001D0A17" w:rsidRPr="00562509">
        <w:rPr>
          <w:rFonts w:ascii="Times New Roman" w:hAnsi="Times New Roman" w:cs="Times New Roman"/>
          <w:sz w:val="24"/>
          <w:szCs w:val="24"/>
          <w:lang w:val="en-US"/>
        </w:rPr>
        <w:t xml:space="preserve"> flexible factorial ANOVA with the factors sex (male, female) and session (placebo, ghrelin)</w:t>
      </w:r>
      <w:r w:rsidR="002F49B2" w:rsidRPr="00562509">
        <w:rPr>
          <w:rFonts w:ascii="Times New Roman" w:hAnsi="Times New Roman" w:cs="Times New Roman"/>
          <w:sz w:val="24"/>
          <w:szCs w:val="24"/>
          <w:lang w:val="en-US"/>
        </w:rPr>
        <w:t xml:space="preserve">. </w:t>
      </w:r>
    </w:p>
    <w:p w14:paraId="2F4BADDF" w14:textId="4E5B5183" w:rsidR="009F3C02" w:rsidRPr="00562509" w:rsidRDefault="009F3C02" w:rsidP="00BD7411">
      <w:pPr>
        <w:spacing w:line="480" w:lineRule="auto"/>
        <w:rPr>
          <w:rFonts w:ascii="Times New Roman" w:hAnsi="Times New Roman" w:cs="Times New Roman"/>
          <w:b/>
          <w:bCs/>
          <w:sz w:val="24"/>
          <w:szCs w:val="24"/>
          <w:u w:val="single"/>
          <w:lang w:val="en-US"/>
        </w:rPr>
      </w:pPr>
      <w:r w:rsidRPr="00562509">
        <w:rPr>
          <w:rFonts w:ascii="Times New Roman" w:hAnsi="Times New Roman" w:cs="Times New Roman"/>
          <w:b/>
          <w:bCs/>
          <w:sz w:val="24"/>
          <w:szCs w:val="24"/>
          <w:u w:val="single"/>
          <w:lang w:val="en-US"/>
        </w:rPr>
        <w:lastRenderedPageBreak/>
        <w:t>Results</w:t>
      </w:r>
    </w:p>
    <w:p w14:paraId="5EB9F2B5" w14:textId="461F6BFC" w:rsidR="00430AF1" w:rsidRPr="00562509" w:rsidRDefault="00430AF1" w:rsidP="00430AF1">
      <w:pPr>
        <w:spacing w:line="480" w:lineRule="auto"/>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t>Exploratory analysis of behavioral session differences</w:t>
      </w:r>
    </w:p>
    <w:p w14:paraId="0D3396A9" w14:textId="603FC7AE" w:rsidR="00430AF1" w:rsidRPr="00562509" w:rsidRDefault="00CB020E" w:rsidP="00430AF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Based on the model-driven assumption of increased punishment sensitivity, we compared the</w:t>
      </w:r>
      <w:r w:rsidR="00EC06C5" w:rsidRPr="00562509">
        <w:rPr>
          <w:rFonts w:ascii="Times New Roman" w:hAnsi="Times New Roman" w:cs="Times New Roman"/>
          <w:sz w:val="24"/>
          <w:szCs w:val="24"/>
          <w:lang w:val="en-US"/>
        </w:rPr>
        <w:t xml:space="preserve"> change in</w:t>
      </w:r>
      <w:r w:rsidRPr="00562509">
        <w:rPr>
          <w:rFonts w:ascii="Times New Roman" w:hAnsi="Times New Roman" w:cs="Times New Roman"/>
          <w:sz w:val="24"/>
          <w:szCs w:val="24"/>
          <w:lang w:val="en-US"/>
        </w:rPr>
        <w:t xml:space="preserve"> </w:t>
      </w:r>
      <w:r w:rsidR="00EC06C5" w:rsidRPr="00562509">
        <w:rPr>
          <w:rFonts w:ascii="Times New Roman" w:hAnsi="Times New Roman" w:cs="Times New Roman"/>
          <w:sz w:val="24"/>
          <w:szCs w:val="24"/>
          <w:lang w:val="en-US"/>
        </w:rPr>
        <w:t xml:space="preserve">the </w:t>
      </w:r>
      <w:r w:rsidRPr="00562509">
        <w:rPr>
          <w:rFonts w:ascii="Times New Roman" w:hAnsi="Times New Roman" w:cs="Times New Roman"/>
          <w:sz w:val="24"/>
          <w:szCs w:val="24"/>
          <w:lang w:val="en-US"/>
        </w:rPr>
        <w:t xml:space="preserve">number of switches </w:t>
      </w:r>
      <w:r w:rsidR="005B15F7" w:rsidRPr="00562509">
        <w:rPr>
          <w:rFonts w:ascii="Times New Roman" w:hAnsi="Times New Roman" w:cs="Times New Roman"/>
          <w:sz w:val="24"/>
          <w:szCs w:val="24"/>
          <w:lang w:val="en-US"/>
        </w:rPr>
        <w:t xml:space="preserve">(i.e. choosing two different symbols in consecutive trials) </w:t>
      </w:r>
      <w:r w:rsidR="00EC06C5" w:rsidRPr="00562509">
        <w:rPr>
          <w:rFonts w:ascii="Times New Roman" w:hAnsi="Times New Roman" w:cs="Times New Roman"/>
          <w:sz w:val="24"/>
          <w:szCs w:val="24"/>
          <w:lang w:val="en-US"/>
        </w:rPr>
        <w:t xml:space="preserve">following win-feedback and loss-feedback. </w:t>
      </w:r>
      <w:r w:rsidR="00EC21CA" w:rsidRPr="00562509">
        <w:rPr>
          <w:rFonts w:ascii="Times New Roman" w:hAnsi="Times New Roman" w:cs="Times New Roman"/>
          <w:sz w:val="24"/>
          <w:szCs w:val="24"/>
          <w:lang w:val="en-US"/>
        </w:rPr>
        <w:t>This revealed that the potentially underlying behavioral difference between sessions</w:t>
      </w:r>
      <w:r w:rsidR="004C6607" w:rsidRPr="00562509">
        <w:rPr>
          <w:rFonts w:ascii="Times New Roman" w:hAnsi="Times New Roman" w:cs="Times New Roman"/>
          <w:sz w:val="24"/>
          <w:szCs w:val="24"/>
          <w:lang w:val="en-US"/>
        </w:rPr>
        <w:t xml:space="preserve"> </w:t>
      </w:r>
      <w:r w:rsidR="00BB4368" w:rsidRPr="00562509">
        <w:rPr>
          <w:rFonts w:ascii="Times New Roman" w:hAnsi="Times New Roman" w:cs="Times New Roman"/>
          <w:sz w:val="24"/>
          <w:szCs w:val="24"/>
          <w:lang w:val="en-US"/>
        </w:rPr>
        <w:t xml:space="preserve">might be that participants adjusted their </w:t>
      </w:r>
      <w:r w:rsidR="00830990" w:rsidRPr="00562509">
        <w:rPr>
          <w:rFonts w:ascii="Times New Roman" w:hAnsi="Times New Roman" w:cs="Times New Roman"/>
          <w:sz w:val="24"/>
          <w:szCs w:val="24"/>
          <w:lang w:val="en-US"/>
        </w:rPr>
        <w:t>response</w:t>
      </w:r>
      <w:r w:rsidR="001B26C8" w:rsidRPr="00562509">
        <w:rPr>
          <w:rFonts w:ascii="Times New Roman" w:hAnsi="Times New Roman" w:cs="Times New Roman"/>
          <w:sz w:val="24"/>
          <w:szCs w:val="24"/>
          <w:lang w:val="en-US"/>
        </w:rPr>
        <w:t>s more</w:t>
      </w:r>
      <w:r w:rsidR="00830990" w:rsidRPr="00562509">
        <w:rPr>
          <w:rFonts w:ascii="Times New Roman" w:hAnsi="Times New Roman" w:cs="Times New Roman"/>
          <w:sz w:val="24"/>
          <w:szCs w:val="24"/>
          <w:lang w:val="en-US"/>
        </w:rPr>
        <w:t xml:space="preserve"> to loss-trials in the ghrelin-session</w:t>
      </w:r>
      <w:r w:rsidR="00C13962" w:rsidRPr="00562509">
        <w:rPr>
          <w:rFonts w:ascii="Times New Roman" w:hAnsi="Times New Roman" w:cs="Times New Roman"/>
          <w:sz w:val="24"/>
          <w:szCs w:val="24"/>
          <w:lang w:val="en-US"/>
        </w:rPr>
        <w:t xml:space="preserve"> (</w:t>
      </w:r>
      <w:r w:rsidR="001B0258" w:rsidRPr="00562509">
        <w:rPr>
          <w:rFonts w:ascii="Times New Roman" w:hAnsi="Times New Roman" w:cs="Times New Roman"/>
          <w:sz w:val="24"/>
          <w:szCs w:val="24"/>
          <w:lang w:val="en-US"/>
        </w:rPr>
        <w:t>mean change=10.4±</w:t>
      </w:r>
      <w:r w:rsidR="00CF0855" w:rsidRPr="00562509">
        <w:rPr>
          <w:rFonts w:ascii="Times New Roman" w:hAnsi="Times New Roman" w:cs="Times New Roman"/>
          <w:sz w:val="24"/>
          <w:szCs w:val="24"/>
          <w:lang w:val="en-US"/>
        </w:rPr>
        <w:t>9.2</w:t>
      </w:r>
      <w:r w:rsidR="001B0258" w:rsidRPr="00562509">
        <w:rPr>
          <w:rFonts w:ascii="Times New Roman" w:hAnsi="Times New Roman" w:cs="Times New Roman"/>
          <w:sz w:val="24"/>
          <w:szCs w:val="24"/>
          <w:lang w:val="en-US"/>
        </w:rPr>
        <w:t>)</w:t>
      </w:r>
      <w:r w:rsidR="00830990" w:rsidRPr="00562509">
        <w:rPr>
          <w:rFonts w:ascii="Times New Roman" w:hAnsi="Times New Roman" w:cs="Times New Roman"/>
          <w:sz w:val="24"/>
          <w:szCs w:val="24"/>
          <w:lang w:val="en-US"/>
        </w:rPr>
        <w:t xml:space="preserve"> compared to the response following win-feedback</w:t>
      </w:r>
      <w:r w:rsidR="001B0258" w:rsidRPr="00562509">
        <w:rPr>
          <w:rFonts w:ascii="Times New Roman" w:hAnsi="Times New Roman" w:cs="Times New Roman"/>
          <w:sz w:val="24"/>
          <w:szCs w:val="24"/>
          <w:lang w:val="en-US"/>
        </w:rPr>
        <w:t xml:space="preserve"> (mean change=6.1±7.</w:t>
      </w:r>
      <w:r w:rsidR="00CF0855" w:rsidRPr="00562509">
        <w:rPr>
          <w:rFonts w:ascii="Times New Roman" w:hAnsi="Times New Roman" w:cs="Times New Roman"/>
          <w:sz w:val="24"/>
          <w:szCs w:val="24"/>
          <w:lang w:val="en-US"/>
        </w:rPr>
        <w:t>2</w:t>
      </w:r>
      <w:r w:rsidR="00182822" w:rsidRPr="00562509">
        <w:rPr>
          <w:rFonts w:ascii="Times New Roman" w:hAnsi="Times New Roman" w:cs="Times New Roman"/>
          <w:sz w:val="24"/>
          <w:szCs w:val="24"/>
          <w:lang w:val="en-US"/>
        </w:rPr>
        <w:t xml:space="preserve">; </w:t>
      </w:r>
      <w:r w:rsidR="00304B7D" w:rsidRPr="00562509">
        <w:rPr>
          <w:rFonts w:ascii="Times New Roman" w:hAnsi="Times New Roman" w:cs="Times New Roman"/>
          <w:sz w:val="24"/>
          <w:szCs w:val="24"/>
          <w:lang w:val="en-US"/>
        </w:rPr>
        <w:t>t=-</w:t>
      </w:r>
      <w:r w:rsidR="00182822" w:rsidRPr="00562509">
        <w:rPr>
          <w:rFonts w:ascii="Times New Roman" w:hAnsi="Times New Roman" w:cs="Times New Roman"/>
          <w:sz w:val="24"/>
          <w:szCs w:val="24"/>
          <w:lang w:val="en-US"/>
        </w:rPr>
        <w:t>2.6</w:t>
      </w:r>
      <w:r w:rsidR="00304B7D" w:rsidRPr="00562509">
        <w:rPr>
          <w:rFonts w:ascii="Times New Roman" w:hAnsi="Times New Roman" w:cs="Times New Roman"/>
          <w:sz w:val="24"/>
          <w:szCs w:val="24"/>
          <w:lang w:val="en-US"/>
        </w:rPr>
        <w:t xml:space="preserve">, </w:t>
      </w:r>
      <w:r w:rsidR="001B26C8" w:rsidRPr="00562509">
        <w:rPr>
          <w:rFonts w:ascii="Times New Roman" w:hAnsi="Times New Roman" w:cs="Times New Roman"/>
          <w:sz w:val="24"/>
          <w:szCs w:val="24"/>
          <w:lang w:val="en-US"/>
        </w:rPr>
        <w:t>p=0.0</w:t>
      </w:r>
      <w:r w:rsidR="00182822" w:rsidRPr="00562509">
        <w:rPr>
          <w:rFonts w:ascii="Times New Roman" w:hAnsi="Times New Roman" w:cs="Times New Roman"/>
          <w:sz w:val="24"/>
          <w:szCs w:val="24"/>
          <w:lang w:val="en-US"/>
        </w:rPr>
        <w:t>1</w:t>
      </w:r>
      <w:r w:rsidR="001B26C8" w:rsidRPr="00562509">
        <w:rPr>
          <w:rFonts w:ascii="Times New Roman" w:hAnsi="Times New Roman" w:cs="Times New Roman"/>
          <w:sz w:val="24"/>
          <w:szCs w:val="24"/>
          <w:lang w:val="en-US"/>
        </w:rPr>
        <w:t>5</w:t>
      </w:r>
      <w:r w:rsidR="001B0258" w:rsidRPr="00562509">
        <w:rPr>
          <w:rFonts w:ascii="Times New Roman" w:hAnsi="Times New Roman" w:cs="Times New Roman"/>
          <w:sz w:val="24"/>
          <w:szCs w:val="24"/>
          <w:lang w:val="en-US"/>
        </w:rPr>
        <w:t>, Fig. S</w:t>
      </w:r>
      <w:r w:rsidR="0015767C" w:rsidRPr="00562509">
        <w:rPr>
          <w:rFonts w:ascii="Times New Roman" w:hAnsi="Times New Roman" w:cs="Times New Roman"/>
          <w:sz w:val="24"/>
          <w:szCs w:val="24"/>
          <w:lang w:val="en-US"/>
        </w:rPr>
        <w:t>2</w:t>
      </w:r>
      <w:r w:rsidR="001B26C8" w:rsidRPr="00562509">
        <w:rPr>
          <w:rFonts w:ascii="Times New Roman" w:hAnsi="Times New Roman" w:cs="Times New Roman"/>
          <w:sz w:val="24"/>
          <w:szCs w:val="24"/>
          <w:lang w:val="en-US"/>
        </w:rPr>
        <w:t>)</w:t>
      </w:r>
      <w:r w:rsidR="00830990" w:rsidRPr="00562509">
        <w:rPr>
          <w:rFonts w:ascii="Times New Roman" w:hAnsi="Times New Roman" w:cs="Times New Roman"/>
          <w:sz w:val="24"/>
          <w:szCs w:val="24"/>
          <w:lang w:val="en-US"/>
        </w:rPr>
        <w:t xml:space="preserve">. </w:t>
      </w:r>
    </w:p>
    <w:p w14:paraId="1A59BA28" w14:textId="77777777" w:rsidR="00AB5239" w:rsidRPr="00562509" w:rsidRDefault="00AB5239" w:rsidP="00430AF1">
      <w:pPr>
        <w:spacing w:line="480" w:lineRule="auto"/>
        <w:rPr>
          <w:rFonts w:ascii="Times New Roman" w:hAnsi="Times New Roman" w:cs="Times New Roman"/>
          <w:sz w:val="24"/>
          <w:szCs w:val="24"/>
          <w:lang w:val="en-US"/>
        </w:rPr>
      </w:pPr>
    </w:p>
    <w:p w14:paraId="6FD186D0" w14:textId="1BA4EB91" w:rsidR="00AB5239" w:rsidRPr="00562509" w:rsidRDefault="00AB5239" w:rsidP="00430AF1">
      <w:pPr>
        <w:spacing w:line="480" w:lineRule="auto"/>
        <w:rPr>
          <w:rFonts w:ascii="Times New Roman" w:hAnsi="Times New Roman" w:cs="Times New Roman"/>
          <w:sz w:val="24"/>
          <w:szCs w:val="24"/>
          <w:lang w:val="en-US"/>
        </w:rPr>
      </w:pPr>
      <w:r w:rsidRPr="00562509">
        <w:rPr>
          <w:rFonts w:ascii="Times New Roman" w:hAnsi="Times New Roman" w:cs="Times New Roman"/>
          <w:b/>
          <w:bCs/>
          <w:sz w:val="24"/>
          <w:szCs w:val="24"/>
          <w:lang w:val="en-US"/>
        </w:rPr>
        <w:t>Figure S</w:t>
      </w:r>
      <w:r w:rsidR="0015767C" w:rsidRPr="00562509">
        <w:rPr>
          <w:rFonts w:ascii="Times New Roman" w:hAnsi="Times New Roman" w:cs="Times New Roman"/>
          <w:b/>
          <w:bCs/>
          <w:sz w:val="24"/>
          <w:szCs w:val="24"/>
          <w:lang w:val="en-US"/>
        </w:rPr>
        <w:t>2</w:t>
      </w:r>
      <w:r w:rsidRPr="00562509">
        <w:rPr>
          <w:rFonts w:ascii="Times New Roman" w:hAnsi="Times New Roman" w:cs="Times New Roman"/>
          <w:b/>
          <w:bCs/>
          <w:sz w:val="24"/>
          <w:szCs w:val="24"/>
          <w:lang w:val="en-US"/>
        </w:rPr>
        <w:t>:</w:t>
      </w:r>
      <w:r w:rsidRPr="00562509">
        <w:rPr>
          <w:rFonts w:ascii="Times New Roman" w:hAnsi="Times New Roman" w:cs="Times New Roman"/>
          <w:sz w:val="24"/>
          <w:szCs w:val="24"/>
          <w:lang w:val="en-US"/>
        </w:rPr>
        <w:t xml:space="preserve"> Absolute change in switch-behavior between</w:t>
      </w:r>
      <w:r w:rsidR="00CD2BBD" w:rsidRPr="00562509">
        <w:rPr>
          <w:rFonts w:ascii="Times New Roman" w:hAnsi="Times New Roman" w:cs="Times New Roman"/>
          <w:sz w:val="24"/>
          <w:szCs w:val="24"/>
          <w:lang w:val="en-US"/>
        </w:rPr>
        <w:t xml:space="preserve"> placebo and ghrelin session after win-feedback and after loss-feedback indicates a</w:t>
      </w:r>
      <w:r w:rsidR="00766BB1" w:rsidRPr="00562509">
        <w:rPr>
          <w:rFonts w:ascii="Times New Roman" w:hAnsi="Times New Roman" w:cs="Times New Roman"/>
          <w:sz w:val="24"/>
          <w:szCs w:val="24"/>
          <w:lang w:val="en-US"/>
        </w:rPr>
        <w:t xml:space="preserve"> larger adjustment of behavior after loss-feedback. </w:t>
      </w:r>
    </w:p>
    <w:p w14:paraId="22C66480" w14:textId="6CDC7DB8" w:rsidR="006D240C" w:rsidRPr="00562509" w:rsidRDefault="006D240C" w:rsidP="006D240C">
      <w:pPr>
        <w:spacing w:after="108" w:line="240" w:lineRule="auto"/>
        <w:rPr>
          <w:rFonts w:ascii="Times New Roman" w:eastAsia="Times New Roman" w:hAnsi="Times New Roman" w:cs="Times New Roman"/>
          <w:sz w:val="24"/>
          <w:szCs w:val="24"/>
          <w:lang w:eastAsia="sv-SE"/>
        </w:rPr>
      </w:pPr>
      <w:r w:rsidRPr="00562509">
        <w:rPr>
          <w:rFonts w:ascii="Times New Roman" w:eastAsia="Times New Roman" w:hAnsi="Times New Roman" w:cs="Times New Roman"/>
          <w:noProof/>
          <w:sz w:val="24"/>
          <w:szCs w:val="24"/>
          <w:lang w:eastAsia="sv-SE"/>
        </w:rPr>
        <w:drawing>
          <wp:inline distT="0" distB="0" distL="0" distR="0" wp14:anchorId="7B0229ED" wp14:editId="74B87A0D">
            <wp:extent cx="3235538" cy="2724150"/>
            <wp:effectExtent l="0" t="0" r="3175" b="0"/>
            <wp:docPr id="744715196" name="Picture 2" descr="A diagram of a pencil and a diagram of a penci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15196" name="Picture 2" descr="A diagram of a pencil and a diagram of a pencil&#10;&#10;Description automatically generated with medium confidenc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0818"/>
                    <a:stretch/>
                  </pic:blipFill>
                  <pic:spPr bwMode="auto">
                    <a:xfrm>
                      <a:off x="0" y="0"/>
                      <a:ext cx="3240324" cy="2728180"/>
                    </a:xfrm>
                    <a:prstGeom prst="rect">
                      <a:avLst/>
                    </a:prstGeom>
                    <a:noFill/>
                    <a:ln>
                      <a:noFill/>
                    </a:ln>
                    <a:extLst>
                      <a:ext uri="{53640926-AAD7-44D8-BBD7-CCE9431645EC}">
                        <a14:shadowObscured xmlns:a14="http://schemas.microsoft.com/office/drawing/2010/main"/>
                      </a:ext>
                    </a:extLst>
                  </pic:spPr>
                </pic:pic>
              </a:graphicData>
            </a:graphic>
          </wp:inline>
        </w:drawing>
      </w:r>
    </w:p>
    <w:p w14:paraId="36B6AEDB" w14:textId="5D8AB921" w:rsidR="00B743BF" w:rsidRPr="00562509" w:rsidRDefault="00B743BF" w:rsidP="00B743BF">
      <w:pPr>
        <w:spacing w:after="108" w:line="240" w:lineRule="auto"/>
        <w:rPr>
          <w:rFonts w:ascii="Times New Roman" w:eastAsia="Times New Roman" w:hAnsi="Times New Roman" w:cs="Times New Roman"/>
          <w:sz w:val="24"/>
          <w:szCs w:val="24"/>
          <w:lang w:eastAsia="sv-SE"/>
        </w:rPr>
      </w:pPr>
    </w:p>
    <w:p w14:paraId="21D6425C" w14:textId="77777777" w:rsidR="00703CB4" w:rsidRDefault="00703CB4" w:rsidP="00B76560">
      <w:pPr>
        <w:spacing w:line="480" w:lineRule="auto"/>
        <w:rPr>
          <w:rFonts w:ascii="Times New Roman" w:hAnsi="Times New Roman" w:cs="Times New Roman"/>
          <w:b/>
          <w:bCs/>
          <w:sz w:val="24"/>
          <w:szCs w:val="24"/>
          <w:lang w:val="en-US"/>
        </w:rPr>
      </w:pPr>
    </w:p>
    <w:p w14:paraId="61C8149A" w14:textId="77777777" w:rsidR="00703CB4" w:rsidRDefault="00703CB4" w:rsidP="00B76560">
      <w:pPr>
        <w:spacing w:line="480" w:lineRule="auto"/>
        <w:rPr>
          <w:rFonts w:ascii="Times New Roman" w:hAnsi="Times New Roman" w:cs="Times New Roman"/>
          <w:b/>
          <w:bCs/>
          <w:sz w:val="24"/>
          <w:szCs w:val="24"/>
          <w:lang w:val="en-US"/>
        </w:rPr>
      </w:pPr>
    </w:p>
    <w:p w14:paraId="383E5B4B" w14:textId="77777777" w:rsidR="00703CB4" w:rsidRDefault="00703CB4" w:rsidP="00B76560">
      <w:pPr>
        <w:spacing w:line="480" w:lineRule="auto"/>
        <w:rPr>
          <w:rFonts w:ascii="Times New Roman" w:hAnsi="Times New Roman" w:cs="Times New Roman"/>
          <w:b/>
          <w:bCs/>
          <w:sz w:val="24"/>
          <w:szCs w:val="24"/>
          <w:lang w:val="en-US"/>
        </w:rPr>
      </w:pPr>
    </w:p>
    <w:p w14:paraId="3B475E3B" w14:textId="53CB45B7" w:rsidR="00801463" w:rsidRPr="00562509" w:rsidRDefault="00801463" w:rsidP="00B76560">
      <w:pPr>
        <w:spacing w:line="480" w:lineRule="auto"/>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lastRenderedPageBreak/>
        <w:t xml:space="preserve">Exploratory analysis of </w:t>
      </w:r>
      <w:r w:rsidR="00FB0FCD" w:rsidRPr="00562509">
        <w:rPr>
          <w:rFonts w:ascii="Times New Roman" w:hAnsi="Times New Roman" w:cs="Times New Roman"/>
          <w:b/>
          <w:bCs/>
          <w:sz w:val="24"/>
          <w:szCs w:val="24"/>
          <w:lang w:val="en-US"/>
        </w:rPr>
        <w:t>sex differences</w:t>
      </w:r>
      <w:r w:rsidR="0073335C" w:rsidRPr="00562509">
        <w:rPr>
          <w:rFonts w:ascii="Times New Roman" w:hAnsi="Times New Roman" w:cs="Times New Roman"/>
          <w:b/>
          <w:bCs/>
          <w:sz w:val="24"/>
          <w:szCs w:val="24"/>
          <w:lang w:val="en-US"/>
        </w:rPr>
        <w:t xml:space="preserve"> and personality traits</w:t>
      </w:r>
    </w:p>
    <w:p w14:paraId="3E78B3F4" w14:textId="77777777" w:rsidR="0038795B" w:rsidRPr="00562509" w:rsidRDefault="0038795B" w:rsidP="00B76560">
      <w:pPr>
        <w:spacing w:after="240" w:line="480" w:lineRule="auto"/>
        <w:rPr>
          <w:rFonts w:ascii="Times New Roman" w:eastAsia="Times New Roman" w:hAnsi="Times New Roman" w:cs="Times New Roman"/>
          <w:i/>
          <w:iCs/>
          <w:sz w:val="24"/>
          <w:szCs w:val="24"/>
          <w:lang w:val="en-US"/>
        </w:rPr>
      </w:pPr>
      <w:r w:rsidRPr="00562509">
        <w:rPr>
          <w:rFonts w:ascii="Times New Roman" w:eastAsia="Times New Roman" w:hAnsi="Times New Roman" w:cs="Times New Roman"/>
          <w:i/>
          <w:iCs/>
          <w:sz w:val="24"/>
          <w:szCs w:val="24"/>
          <w:lang w:val="en-US"/>
        </w:rPr>
        <w:t>Behavior</w:t>
      </w:r>
    </w:p>
    <w:p w14:paraId="067660B0" w14:textId="7FE2E503" w:rsidR="00B76560" w:rsidRPr="00562509" w:rsidRDefault="00B76560" w:rsidP="00B76560">
      <w:pPr>
        <w:spacing w:after="240" w:line="480" w:lineRule="auto"/>
        <w:rPr>
          <w:rFonts w:ascii="Times New Roman" w:eastAsia="Times New Roman" w:hAnsi="Times New Roman" w:cs="Times New Roman"/>
          <w:sz w:val="24"/>
          <w:szCs w:val="24"/>
          <w:lang w:val="en-US"/>
        </w:rPr>
      </w:pPr>
      <w:r w:rsidRPr="00562509">
        <w:rPr>
          <w:rFonts w:ascii="Times New Roman" w:eastAsia="Times New Roman" w:hAnsi="Times New Roman" w:cs="Times New Roman"/>
          <w:sz w:val="24"/>
          <w:szCs w:val="24"/>
          <w:lang w:val="en-US"/>
        </w:rPr>
        <w:t>Conducting a repeated measures ANOVA on punishment sensitivity with sex as a between subject factor showed that, there was a main effect of Intervention (p=0.024, ηp2=0.176), no effect of Sex (p=0.874 ηp2=0.001), and no Intervention x Sex interaction (p=0.501 ηp2=0.017).</w:t>
      </w:r>
    </w:p>
    <w:p w14:paraId="0667E5DB" w14:textId="77777777" w:rsidR="00B76560" w:rsidRPr="00562509" w:rsidRDefault="00B76560" w:rsidP="00B76560">
      <w:pPr>
        <w:spacing w:after="240" w:line="480" w:lineRule="auto"/>
        <w:rPr>
          <w:rFonts w:ascii="Times New Roman" w:eastAsia="Times New Roman" w:hAnsi="Times New Roman" w:cs="Times New Roman"/>
          <w:sz w:val="24"/>
          <w:szCs w:val="24"/>
          <w:lang w:val="en-US"/>
        </w:rPr>
      </w:pPr>
      <w:r w:rsidRPr="00562509">
        <w:rPr>
          <w:rFonts w:ascii="Times New Roman" w:eastAsia="Times New Roman" w:hAnsi="Times New Roman" w:cs="Times New Roman"/>
          <w:sz w:val="24"/>
          <w:szCs w:val="24"/>
          <w:lang w:val="en-US"/>
        </w:rPr>
        <w:t>Conducting a repeated measures ANOVA on reward sensitivity with sex as a between subject factor showed that, there was no main effect of Intervention (p=0.452, ηp2=0.021), no effect of Sex (p=0.157 ηp2=0.073), and no Intervention x Sex interaction (p=0.955 ηp2=0.00).</w:t>
      </w:r>
    </w:p>
    <w:p w14:paraId="52750EE4" w14:textId="023ACE16" w:rsidR="00B76560" w:rsidRPr="00562509" w:rsidRDefault="00B76560" w:rsidP="00B76560">
      <w:pPr>
        <w:spacing w:after="240" w:line="480" w:lineRule="auto"/>
        <w:rPr>
          <w:rFonts w:ascii="Times New Roman" w:eastAsia="Times New Roman" w:hAnsi="Times New Roman" w:cs="Times New Roman"/>
          <w:sz w:val="24"/>
          <w:szCs w:val="24"/>
          <w:lang w:val="en-US"/>
        </w:rPr>
      </w:pPr>
      <w:r w:rsidRPr="00562509">
        <w:rPr>
          <w:rFonts w:ascii="Times New Roman" w:eastAsia="Times New Roman" w:hAnsi="Times New Roman" w:cs="Times New Roman"/>
          <w:sz w:val="24"/>
          <w:szCs w:val="24"/>
          <w:lang w:val="en-US"/>
        </w:rPr>
        <w:t xml:space="preserve">Sensitivity analyses were carried out to examine potential contribution from the scores of five domains of personality, neuroticism, extraversion, openness, agreeableness, and conscientiousness, as covariates, but no effect or interactions were found to be significant on punishment sensitivity. </w:t>
      </w:r>
      <w:r w:rsidR="009A466E" w:rsidRPr="00562509">
        <w:rPr>
          <w:rFonts w:ascii="Times New Roman" w:eastAsia="Times New Roman" w:hAnsi="Times New Roman" w:cs="Times New Roman"/>
          <w:sz w:val="24"/>
          <w:szCs w:val="24"/>
          <w:lang w:val="en-US"/>
        </w:rPr>
        <w:t>W</w:t>
      </w:r>
      <w:r w:rsidRPr="00562509">
        <w:rPr>
          <w:rFonts w:ascii="Times New Roman" w:eastAsia="Times New Roman" w:hAnsi="Times New Roman" w:cs="Times New Roman"/>
          <w:sz w:val="24"/>
          <w:szCs w:val="24"/>
          <w:lang w:val="en-US"/>
        </w:rPr>
        <w:t>e found that a repeated measures ANOVA on reward sensitivity with sex as a between subject factor and Neuroticism as a covariate, showed no main effect of Intervention (p=0.816, ηp2=0.002), no effect of Sex (p=0.329 ηp2=0.040), but a significant effect of Neuroticism (p=0.037, ηp2=0.170), and no Intervention x Sex interaction (p=0.283 ηp2=0.048), and no Intervention x Neuroticism interaction (p=0.733, ηp2=0.005), nor Intervention x Sex x Neuroticism interaction (p=0.936, ηp2=0.000). No significant correlations were found between Neuroticism and reward sensitivity.</w:t>
      </w:r>
    </w:p>
    <w:p w14:paraId="7863E595" w14:textId="28FB1C35" w:rsidR="0038795B" w:rsidRPr="00562509" w:rsidRDefault="0038795B" w:rsidP="00BD7411">
      <w:pPr>
        <w:spacing w:line="480" w:lineRule="auto"/>
        <w:rPr>
          <w:rFonts w:ascii="Times New Roman" w:hAnsi="Times New Roman" w:cs="Times New Roman"/>
          <w:i/>
          <w:iCs/>
          <w:sz w:val="24"/>
          <w:szCs w:val="24"/>
          <w:lang w:val="en-US"/>
        </w:rPr>
      </w:pPr>
      <w:r w:rsidRPr="00562509">
        <w:rPr>
          <w:rFonts w:ascii="Times New Roman" w:hAnsi="Times New Roman" w:cs="Times New Roman"/>
          <w:i/>
          <w:iCs/>
          <w:sz w:val="24"/>
          <w:szCs w:val="24"/>
          <w:lang w:val="en-US"/>
        </w:rPr>
        <w:t>Brain</w:t>
      </w:r>
    </w:p>
    <w:p w14:paraId="1D179ADA" w14:textId="66557B31" w:rsidR="00FB0FCD" w:rsidRPr="00562509" w:rsidRDefault="00FB0FCD" w:rsidP="00BD7411">
      <w:pPr>
        <w:spacing w:line="480" w:lineRule="auto"/>
        <w:rPr>
          <w:rFonts w:ascii="Times New Roman" w:hAnsi="Times New Roman" w:cs="Times New Roman"/>
          <w:sz w:val="24"/>
          <w:szCs w:val="24"/>
          <w:lang w:val="en-US"/>
        </w:rPr>
      </w:pPr>
      <w:r w:rsidRPr="00562509">
        <w:rPr>
          <w:rFonts w:ascii="Times New Roman" w:hAnsi="Times New Roman" w:cs="Times New Roman"/>
          <w:sz w:val="24"/>
          <w:szCs w:val="24"/>
          <w:lang w:val="en-US"/>
        </w:rPr>
        <w:t>There was a main effect of group</w:t>
      </w:r>
      <w:r w:rsidR="00EE6E6E" w:rsidRPr="00562509">
        <w:rPr>
          <w:rFonts w:ascii="Times New Roman" w:hAnsi="Times New Roman" w:cs="Times New Roman"/>
          <w:sz w:val="24"/>
          <w:szCs w:val="24"/>
          <w:lang w:val="en-US"/>
        </w:rPr>
        <w:t xml:space="preserve"> </w:t>
      </w:r>
      <w:r w:rsidR="00B818A1" w:rsidRPr="00562509">
        <w:rPr>
          <w:rFonts w:ascii="Times New Roman" w:hAnsi="Times New Roman" w:cs="Times New Roman"/>
          <w:sz w:val="24"/>
          <w:szCs w:val="24"/>
          <w:lang w:val="en-US"/>
        </w:rPr>
        <w:t>in (Table S2).</w:t>
      </w:r>
      <w:r w:rsidR="000E0241" w:rsidRPr="00562509">
        <w:rPr>
          <w:rFonts w:ascii="Times New Roman" w:hAnsi="Times New Roman" w:cs="Times New Roman"/>
          <w:sz w:val="24"/>
          <w:szCs w:val="24"/>
          <w:lang w:val="en-US"/>
        </w:rPr>
        <w:t xml:space="preserve"> This effect was driven by males showing more </w:t>
      </w:r>
      <w:r w:rsidR="007948BF" w:rsidRPr="00562509">
        <w:rPr>
          <w:rFonts w:ascii="Times New Roman" w:hAnsi="Times New Roman" w:cs="Times New Roman"/>
          <w:sz w:val="24"/>
          <w:szCs w:val="24"/>
          <w:lang w:val="en-US"/>
        </w:rPr>
        <w:t>prediction error related activity than females.</w:t>
      </w:r>
      <w:r w:rsidR="00B818A1" w:rsidRPr="00562509">
        <w:rPr>
          <w:rFonts w:ascii="Times New Roman" w:hAnsi="Times New Roman" w:cs="Times New Roman"/>
          <w:sz w:val="24"/>
          <w:szCs w:val="24"/>
          <w:lang w:val="en-US"/>
        </w:rPr>
        <w:t xml:space="preserve"> </w:t>
      </w:r>
      <w:r w:rsidR="007948BF" w:rsidRPr="00562509">
        <w:rPr>
          <w:rFonts w:ascii="Times New Roman" w:hAnsi="Times New Roman" w:cs="Times New Roman"/>
          <w:sz w:val="24"/>
          <w:szCs w:val="24"/>
          <w:lang w:val="en-US"/>
        </w:rPr>
        <w:t>However, t</w:t>
      </w:r>
      <w:r w:rsidR="00FD5342" w:rsidRPr="00562509">
        <w:rPr>
          <w:rFonts w:ascii="Times New Roman" w:hAnsi="Times New Roman" w:cs="Times New Roman"/>
          <w:sz w:val="24"/>
          <w:szCs w:val="24"/>
          <w:lang w:val="en-US"/>
        </w:rPr>
        <w:t xml:space="preserve">here was no group by </w:t>
      </w:r>
      <w:r w:rsidR="000349AA" w:rsidRPr="00562509">
        <w:rPr>
          <w:rFonts w:ascii="Times New Roman" w:hAnsi="Times New Roman" w:cs="Times New Roman"/>
          <w:sz w:val="24"/>
          <w:szCs w:val="24"/>
          <w:lang w:val="en-US"/>
        </w:rPr>
        <w:t xml:space="preserve">session interaction on the whole brain level or for any of our ROIs. </w:t>
      </w:r>
    </w:p>
    <w:p w14:paraId="1A9BB5D6" w14:textId="310EEDAF" w:rsidR="0015767C" w:rsidRPr="00562509" w:rsidRDefault="0015767C" w:rsidP="00BD7411">
      <w:pPr>
        <w:spacing w:line="480" w:lineRule="auto"/>
        <w:rPr>
          <w:rFonts w:ascii="Times New Roman" w:hAnsi="Times New Roman" w:cs="Times New Roman"/>
          <w:sz w:val="24"/>
          <w:szCs w:val="24"/>
          <w:lang w:val="en-US"/>
        </w:rPr>
      </w:pPr>
      <w:r w:rsidRPr="00562509">
        <w:rPr>
          <w:rFonts w:ascii="Times New Roman" w:hAnsi="Times New Roman" w:cs="Times New Roman"/>
          <w:b/>
          <w:bCs/>
          <w:sz w:val="24"/>
          <w:szCs w:val="24"/>
          <w:lang w:val="en-US"/>
        </w:rPr>
        <w:lastRenderedPageBreak/>
        <w:t>Table S2</w:t>
      </w:r>
      <w:r w:rsidRPr="00562509">
        <w:rPr>
          <w:rFonts w:ascii="Times New Roman" w:hAnsi="Times New Roman" w:cs="Times New Roman"/>
          <w:sz w:val="24"/>
          <w:szCs w:val="24"/>
          <w:lang w:val="en-US"/>
        </w:rPr>
        <w:t xml:space="preserve">: Main effect of </w:t>
      </w:r>
      <w:r w:rsidR="00562509" w:rsidRPr="00562509">
        <w:rPr>
          <w:rFonts w:ascii="Times New Roman" w:hAnsi="Times New Roman" w:cs="Times New Roman"/>
          <w:sz w:val="24"/>
          <w:szCs w:val="24"/>
          <w:lang w:val="en-US"/>
        </w:rPr>
        <w:t>sex for prediction error related activation. k=clustersize</w:t>
      </w:r>
    </w:p>
    <w:tbl>
      <w:tblPr>
        <w:tblStyle w:val="TableGridLight"/>
        <w:tblW w:w="9062" w:type="dxa"/>
        <w:tblLook w:val="04A0" w:firstRow="1" w:lastRow="0" w:firstColumn="1" w:lastColumn="0" w:noHBand="0" w:noVBand="1"/>
      </w:tblPr>
      <w:tblGrid>
        <w:gridCol w:w="1736"/>
        <w:gridCol w:w="1520"/>
        <w:gridCol w:w="736"/>
        <w:gridCol w:w="942"/>
        <w:gridCol w:w="942"/>
        <w:gridCol w:w="942"/>
        <w:gridCol w:w="942"/>
        <w:gridCol w:w="1302"/>
      </w:tblGrid>
      <w:tr w:rsidR="00B52C4B" w:rsidRPr="00562509" w14:paraId="15672F67" w14:textId="77777777" w:rsidTr="009A11E0">
        <w:trPr>
          <w:trHeight w:val="300"/>
        </w:trPr>
        <w:tc>
          <w:tcPr>
            <w:tcW w:w="1701" w:type="dxa"/>
          </w:tcPr>
          <w:p w14:paraId="6D903EED" w14:textId="0351E526" w:rsidR="00B52C4B" w:rsidRPr="00562509" w:rsidRDefault="00B52C4B" w:rsidP="0020421B">
            <w:pPr>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Region</w:t>
            </w:r>
          </w:p>
        </w:tc>
        <w:tc>
          <w:tcPr>
            <w:tcW w:w="1555" w:type="dxa"/>
          </w:tcPr>
          <w:p w14:paraId="587E49DF" w14:textId="6F638940" w:rsidR="00B52C4B" w:rsidRPr="00562509" w:rsidRDefault="00B52C4B" w:rsidP="00862D7F">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Hemisphere</w:t>
            </w:r>
          </w:p>
        </w:tc>
        <w:tc>
          <w:tcPr>
            <w:tcW w:w="736" w:type="dxa"/>
            <w:noWrap/>
            <w:hideMark/>
          </w:tcPr>
          <w:p w14:paraId="200FA601" w14:textId="5F5EF232" w:rsidR="00B52C4B" w:rsidRPr="00562509" w:rsidRDefault="00B52C4B" w:rsidP="00862D7F">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k</w:t>
            </w:r>
          </w:p>
        </w:tc>
        <w:tc>
          <w:tcPr>
            <w:tcW w:w="942" w:type="dxa"/>
            <w:noWrap/>
            <w:hideMark/>
          </w:tcPr>
          <w:p w14:paraId="1360491C" w14:textId="77777777" w:rsidR="00B52C4B" w:rsidRPr="00562509" w:rsidRDefault="00B52C4B" w:rsidP="00862D7F">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x</w:t>
            </w:r>
          </w:p>
        </w:tc>
        <w:tc>
          <w:tcPr>
            <w:tcW w:w="942" w:type="dxa"/>
            <w:noWrap/>
            <w:hideMark/>
          </w:tcPr>
          <w:p w14:paraId="6FE17B5B" w14:textId="77777777" w:rsidR="00B52C4B" w:rsidRPr="00562509" w:rsidRDefault="00B52C4B" w:rsidP="00862D7F">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y</w:t>
            </w:r>
          </w:p>
        </w:tc>
        <w:tc>
          <w:tcPr>
            <w:tcW w:w="942" w:type="dxa"/>
            <w:noWrap/>
            <w:hideMark/>
          </w:tcPr>
          <w:p w14:paraId="38463723" w14:textId="77777777" w:rsidR="00B52C4B" w:rsidRPr="00562509" w:rsidRDefault="00B52C4B" w:rsidP="00862D7F">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z</w:t>
            </w:r>
          </w:p>
        </w:tc>
        <w:tc>
          <w:tcPr>
            <w:tcW w:w="942" w:type="dxa"/>
            <w:noWrap/>
            <w:hideMark/>
          </w:tcPr>
          <w:p w14:paraId="78BE14E6" w14:textId="77777777" w:rsidR="00B52C4B" w:rsidRPr="00562509" w:rsidRDefault="00B52C4B" w:rsidP="00862D7F">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F</w:t>
            </w:r>
          </w:p>
        </w:tc>
        <w:tc>
          <w:tcPr>
            <w:tcW w:w="1302" w:type="dxa"/>
            <w:noWrap/>
            <w:hideMark/>
          </w:tcPr>
          <w:p w14:paraId="2F34BDEE" w14:textId="7A8A6474" w:rsidR="00B52C4B" w:rsidRPr="00562509" w:rsidRDefault="009A11E0" w:rsidP="0020421B">
            <w:pPr>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t xml:space="preserve">p </w:t>
            </w:r>
            <w:r w:rsidR="00B52C4B" w:rsidRPr="00562509">
              <w:rPr>
                <w:rFonts w:ascii="Times New Roman" w:eastAsia="Times New Roman" w:hAnsi="Times New Roman" w:cs="Times New Roman"/>
                <w:color w:val="000000"/>
                <w:sz w:val="24"/>
                <w:szCs w:val="24"/>
                <w:lang w:eastAsia="sv-SE"/>
              </w:rPr>
              <w:t>(FWE-corr)</w:t>
            </w:r>
          </w:p>
        </w:tc>
      </w:tr>
      <w:tr w:rsidR="00B52C4B" w:rsidRPr="00562509" w14:paraId="23989192" w14:textId="77777777" w:rsidTr="009A11E0">
        <w:trPr>
          <w:trHeight w:val="300"/>
        </w:trPr>
        <w:tc>
          <w:tcPr>
            <w:tcW w:w="1701" w:type="dxa"/>
          </w:tcPr>
          <w:p w14:paraId="47CAE700" w14:textId="3FE1505A"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Superior parietal gyrus</w:t>
            </w:r>
          </w:p>
        </w:tc>
        <w:tc>
          <w:tcPr>
            <w:tcW w:w="1555" w:type="dxa"/>
          </w:tcPr>
          <w:p w14:paraId="3C94AE00" w14:textId="38BC75B5"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R</w:t>
            </w:r>
          </w:p>
        </w:tc>
        <w:tc>
          <w:tcPr>
            <w:tcW w:w="736" w:type="dxa"/>
            <w:noWrap/>
            <w:hideMark/>
          </w:tcPr>
          <w:p w14:paraId="32923106" w14:textId="01553310"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16</w:t>
            </w:r>
          </w:p>
        </w:tc>
        <w:tc>
          <w:tcPr>
            <w:tcW w:w="942" w:type="dxa"/>
            <w:noWrap/>
            <w:hideMark/>
          </w:tcPr>
          <w:p w14:paraId="2D6F8C45"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20</w:t>
            </w:r>
          </w:p>
        </w:tc>
        <w:tc>
          <w:tcPr>
            <w:tcW w:w="942" w:type="dxa"/>
            <w:noWrap/>
            <w:hideMark/>
          </w:tcPr>
          <w:p w14:paraId="2B650BC8"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-60</w:t>
            </w:r>
          </w:p>
        </w:tc>
        <w:tc>
          <w:tcPr>
            <w:tcW w:w="942" w:type="dxa"/>
            <w:noWrap/>
            <w:hideMark/>
          </w:tcPr>
          <w:p w14:paraId="5E81D3E4"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70</w:t>
            </w:r>
          </w:p>
        </w:tc>
        <w:tc>
          <w:tcPr>
            <w:tcW w:w="942" w:type="dxa"/>
            <w:noWrap/>
            <w:hideMark/>
          </w:tcPr>
          <w:p w14:paraId="35AAC2AC"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118.75</w:t>
            </w:r>
          </w:p>
        </w:tc>
        <w:tc>
          <w:tcPr>
            <w:tcW w:w="1302" w:type="dxa"/>
            <w:noWrap/>
            <w:hideMark/>
          </w:tcPr>
          <w:p w14:paraId="72FB0916"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0.000</w:t>
            </w:r>
          </w:p>
        </w:tc>
      </w:tr>
      <w:tr w:rsidR="00B52C4B" w:rsidRPr="00562509" w14:paraId="6C90E51F" w14:textId="77777777" w:rsidTr="009A11E0">
        <w:trPr>
          <w:trHeight w:val="300"/>
        </w:trPr>
        <w:tc>
          <w:tcPr>
            <w:tcW w:w="1701" w:type="dxa"/>
          </w:tcPr>
          <w:p w14:paraId="034DD23C" w14:textId="49A27CE7" w:rsidR="00B52C4B" w:rsidRPr="00562509" w:rsidRDefault="00BE4FB9"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Supreamarginal gyrus</w:t>
            </w:r>
          </w:p>
        </w:tc>
        <w:tc>
          <w:tcPr>
            <w:tcW w:w="1555" w:type="dxa"/>
          </w:tcPr>
          <w:p w14:paraId="25782EE9" w14:textId="799E924A" w:rsidR="00B52C4B" w:rsidRPr="00562509" w:rsidRDefault="00BE4FB9"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R</w:t>
            </w:r>
          </w:p>
        </w:tc>
        <w:tc>
          <w:tcPr>
            <w:tcW w:w="736" w:type="dxa"/>
            <w:noWrap/>
            <w:hideMark/>
          </w:tcPr>
          <w:p w14:paraId="2F155C31" w14:textId="14914E5E"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w:t>
            </w:r>
          </w:p>
        </w:tc>
        <w:tc>
          <w:tcPr>
            <w:tcW w:w="942" w:type="dxa"/>
            <w:noWrap/>
            <w:hideMark/>
          </w:tcPr>
          <w:p w14:paraId="617E8895"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42</w:t>
            </w:r>
          </w:p>
        </w:tc>
        <w:tc>
          <w:tcPr>
            <w:tcW w:w="942" w:type="dxa"/>
            <w:noWrap/>
            <w:hideMark/>
          </w:tcPr>
          <w:p w14:paraId="4E4AB297"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-36</w:t>
            </w:r>
          </w:p>
        </w:tc>
        <w:tc>
          <w:tcPr>
            <w:tcW w:w="942" w:type="dxa"/>
            <w:noWrap/>
            <w:hideMark/>
          </w:tcPr>
          <w:p w14:paraId="22B22B5D"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34</w:t>
            </w:r>
          </w:p>
        </w:tc>
        <w:tc>
          <w:tcPr>
            <w:tcW w:w="942" w:type="dxa"/>
            <w:noWrap/>
            <w:hideMark/>
          </w:tcPr>
          <w:p w14:paraId="283666D4"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66.21</w:t>
            </w:r>
          </w:p>
        </w:tc>
        <w:tc>
          <w:tcPr>
            <w:tcW w:w="1302" w:type="dxa"/>
            <w:noWrap/>
            <w:hideMark/>
          </w:tcPr>
          <w:p w14:paraId="4A1396E6"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0.003</w:t>
            </w:r>
          </w:p>
        </w:tc>
      </w:tr>
      <w:tr w:rsidR="00B52C4B" w:rsidRPr="00562509" w14:paraId="4759A948" w14:textId="77777777" w:rsidTr="009A11E0">
        <w:trPr>
          <w:trHeight w:val="300"/>
        </w:trPr>
        <w:tc>
          <w:tcPr>
            <w:tcW w:w="1701" w:type="dxa"/>
          </w:tcPr>
          <w:p w14:paraId="741FAB1A" w14:textId="0826CEA3" w:rsidR="00B52C4B" w:rsidRPr="00562509" w:rsidRDefault="00BE4FB9"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Putamen</w:t>
            </w:r>
          </w:p>
        </w:tc>
        <w:tc>
          <w:tcPr>
            <w:tcW w:w="1555" w:type="dxa"/>
          </w:tcPr>
          <w:p w14:paraId="184B1F9A" w14:textId="262A3EA8" w:rsidR="00B52C4B" w:rsidRPr="00562509" w:rsidRDefault="00BE4FB9"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R</w:t>
            </w:r>
          </w:p>
        </w:tc>
        <w:tc>
          <w:tcPr>
            <w:tcW w:w="736" w:type="dxa"/>
            <w:noWrap/>
            <w:hideMark/>
          </w:tcPr>
          <w:p w14:paraId="0DB2C1DD" w14:textId="1BEAC318"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5</w:t>
            </w:r>
          </w:p>
        </w:tc>
        <w:tc>
          <w:tcPr>
            <w:tcW w:w="942" w:type="dxa"/>
            <w:noWrap/>
            <w:hideMark/>
          </w:tcPr>
          <w:p w14:paraId="1DC3E878"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28</w:t>
            </w:r>
          </w:p>
        </w:tc>
        <w:tc>
          <w:tcPr>
            <w:tcW w:w="942" w:type="dxa"/>
            <w:noWrap/>
            <w:hideMark/>
          </w:tcPr>
          <w:p w14:paraId="7FBA0B5F"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10</w:t>
            </w:r>
          </w:p>
        </w:tc>
        <w:tc>
          <w:tcPr>
            <w:tcW w:w="942" w:type="dxa"/>
            <w:noWrap/>
            <w:hideMark/>
          </w:tcPr>
          <w:p w14:paraId="1F533C2A"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-2</w:t>
            </w:r>
          </w:p>
        </w:tc>
        <w:tc>
          <w:tcPr>
            <w:tcW w:w="942" w:type="dxa"/>
            <w:noWrap/>
            <w:hideMark/>
          </w:tcPr>
          <w:p w14:paraId="5737EC73"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65.74</w:t>
            </w:r>
          </w:p>
        </w:tc>
        <w:tc>
          <w:tcPr>
            <w:tcW w:w="1302" w:type="dxa"/>
            <w:noWrap/>
            <w:hideMark/>
          </w:tcPr>
          <w:p w14:paraId="1776E5C6"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0.003</w:t>
            </w:r>
          </w:p>
        </w:tc>
      </w:tr>
      <w:tr w:rsidR="00B52C4B" w:rsidRPr="00562509" w14:paraId="0C2D776A" w14:textId="77777777" w:rsidTr="009A11E0">
        <w:trPr>
          <w:trHeight w:val="300"/>
        </w:trPr>
        <w:tc>
          <w:tcPr>
            <w:tcW w:w="1701" w:type="dxa"/>
          </w:tcPr>
          <w:p w14:paraId="589DF36C" w14:textId="68F00066" w:rsidR="00B52C4B" w:rsidRPr="00562509" w:rsidRDefault="00372B62"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Cerebellum</w:t>
            </w:r>
          </w:p>
        </w:tc>
        <w:tc>
          <w:tcPr>
            <w:tcW w:w="1555" w:type="dxa"/>
          </w:tcPr>
          <w:p w14:paraId="21ECC6CF" w14:textId="5A4C39D2" w:rsidR="00B52C4B" w:rsidRPr="00562509" w:rsidRDefault="00372B62"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R</w:t>
            </w:r>
          </w:p>
        </w:tc>
        <w:tc>
          <w:tcPr>
            <w:tcW w:w="736" w:type="dxa"/>
            <w:noWrap/>
            <w:hideMark/>
          </w:tcPr>
          <w:p w14:paraId="55C00C84" w14:textId="3F0AF1D8"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w:t>
            </w:r>
          </w:p>
        </w:tc>
        <w:tc>
          <w:tcPr>
            <w:tcW w:w="942" w:type="dxa"/>
            <w:noWrap/>
            <w:hideMark/>
          </w:tcPr>
          <w:p w14:paraId="43AD0A3B"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38</w:t>
            </w:r>
          </w:p>
        </w:tc>
        <w:tc>
          <w:tcPr>
            <w:tcW w:w="942" w:type="dxa"/>
            <w:noWrap/>
            <w:hideMark/>
          </w:tcPr>
          <w:p w14:paraId="606E50F3"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-58</w:t>
            </w:r>
          </w:p>
        </w:tc>
        <w:tc>
          <w:tcPr>
            <w:tcW w:w="942" w:type="dxa"/>
            <w:noWrap/>
            <w:hideMark/>
          </w:tcPr>
          <w:p w14:paraId="03245A1D"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-24</w:t>
            </w:r>
          </w:p>
        </w:tc>
        <w:tc>
          <w:tcPr>
            <w:tcW w:w="942" w:type="dxa"/>
            <w:noWrap/>
            <w:hideMark/>
          </w:tcPr>
          <w:p w14:paraId="24A1CA3A"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58.15</w:t>
            </w:r>
          </w:p>
        </w:tc>
        <w:tc>
          <w:tcPr>
            <w:tcW w:w="1302" w:type="dxa"/>
            <w:noWrap/>
            <w:hideMark/>
          </w:tcPr>
          <w:p w14:paraId="6DD7D5AE"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0.010</w:t>
            </w:r>
          </w:p>
        </w:tc>
      </w:tr>
      <w:tr w:rsidR="00B52C4B" w:rsidRPr="00562509" w14:paraId="451F352E" w14:textId="77777777" w:rsidTr="009A11E0">
        <w:trPr>
          <w:trHeight w:val="300"/>
        </w:trPr>
        <w:tc>
          <w:tcPr>
            <w:tcW w:w="1701" w:type="dxa"/>
          </w:tcPr>
          <w:p w14:paraId="799A4FC4"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p>
        </w:tc>
        <w:tc>
          <w:tcPr>
            <w:tcW w:w="1555" w:type="dxa"/>
          </w:tcPr>
          <w:p w14:paraId="53F50093" w14:textId="3953154A" w:rsidR="00B52C4B" w:rsidRPr="00562509" w:rsidRDefault="00372B62"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L</w:t>
            </w:r>
          </w:p>
        </w:tc>
        <w:tc>
          <w:tcPr>
            <w:tcW w:w="736" w:type="dxa"/>
            <w:noWrap/>
            <w:hideMark/>
          </w:tcPr>
          <w:p w14:paraId="474AD315" w14:textId="10061234"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2</w:t>
            </w:r>
          </w:p>
        </w:tc>
        <w:tc>
          <w:tcPr>
            <w:tcW w:w="942" w:type="dxa"/>
            <w:noWrap/>
            <w:hideMark/>
          </w:tcPr>
          <w:p w14:paraId="1C90A19A"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-36</w:t>
            </w:r>
          </w:p>
        </w:tc>
        <w:tc>
          <w:tcPr>
            <w:tcW w:w="942" w:type="dxa"/>
            <w:noWrap/>
            <w:hideMark/>
          </w:tcPr>
          <w:p w14:paraId="739443AB"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-62</w:t>
            </w:r>
          </w:p>
        </w:tc>
        <w:tc>
          <w:tcPr>
            <w:tcW w:w="942" w:type="dxa"/>
            <w:noWrap/>
            <w:hideMark/>
          </w:tcPr>
          <w:p w14:paraId="19F4F634"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-24</w:t>
            </w:r>
          </w:p>
        </w:tc>
        <w:tc>
          <w:tcPr>
            <w:tcW w:w="942" w:type="dxa"/>
            <w:noWrap/>
            <w:hideMark/>
          </w:tcPr>
          <w:p w14:paraId="6595DEC3"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54.85</w:t>
            </w:r>
          </w:p>
        </w:tc>
        <w:tc>
          <w:tcPr>
            <w:tcW w:w="1302" w:type="dxa"/>
            <w:noWrap/>
            <w:hideMark/>
          </w:tcPr>
          <w:p w14:paraId="418FCFAF"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0.016</w:t>
            </w:r>
          </w:p>
        </w:tc>
      </w:tr>
      <w:tr w:rsidR="00B52C4B" w:rsidRPr="00562509" w14:paraId="6B264DC9" w14:textId="77777777" w:rsidTr="009A11E0">
        <w:trPr>
          <w:trHeight w:val="300"/>
        </w:trPr>
        <w:tc>
          <w:tcPr>
            <w:tcW w:w="1701" w:type="dxa"/>
          </w:tcPr>
          <w:p w14:paraId="5C7CED3E" w14:textId="2851083F" w:rsidR="00B52C4B" w:rsidRPr="00562509" w:rsidRDefault="00372B62"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 xml:space="preserve">Inferior occipital </w:t>
            </w:r>
            <w:r w:rsidR="000D77FC" w:rsidRPr="00562509">
              <w:rPr>
                <w:rFonts w:ascii="Times New Roman" w:eastAsia="Times New Roman" w:hAnsi="Times New Roman" w:cs="Times New Roman"/>
                <w:color w:val="000000"/>
                <w:sz w:val="24"/>
                <w:szCs w:val="24"/>
                <w:lang w:eastAsia="sv-SE"/>
              </w:rPr>
              <w:t>l</w:t>
            </w:r>
            <w:r w:rsidRPr="00562509">
              <w:rPr>
                <w:rFonts w:ascii="Times New Roman" w:eastAsia="Times New Roman" w:hAnsi="Times New Roman" w:cs="Times New Roman"/>
                <w:color w:val="000000"/>
                <w:sz w:val="24"/>
                <w:szCs w:val="24"/>
                <w:lang w:eastAsia="sv-SE"/>
              </w:rPr>
              <w:t>obe</w:t>
            </w:r>
          </w:p>
        </w:tc>
        <w:tc>
          <w:tcPr>
            <w:tcW w:w="1555" w:type="dxa"/>
          </w:tcPr>
          <w:p w14:paraId="1B295703" w14:textId="636D1AC1" w:rsidR="00B52C4B" w:rsidRPr="00562509" w:rsidRDefault="00372B62"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L</w:t>
            </w:r>
          </w:p>
        </w:tc>
        <w:tc>
          <w:tcPr>
            <w:tcW w:w="736" w:type="dxa"/>
            <w:noWrap/>
            <w:hideMark/>
          </w:tcPr>
          <w:p w14:paraId="5947FFEC" w14:textId="5EF9406C"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1</w:t>
            </w:r>
          </w:p>
        </w:tc>
        <w:tc>
          <w:tcPr>
            <w:tcW w:w="942" w:type="dxa"/>
            <w:noWrap/>
            <w:hideMark/>
          </w:tcPr>
          <w:p w14:paraId="3A31F540"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-38</w:t>
            </w:r>
          </w:p>
        </w:tc>
        <w:tc>
          <w:tcPr>
            <w:tcW w:w="942" w:type="dxa"/>
            <w:noWrap/>
            <w:hideMark/>
          </w:tcPr>
          <w:p w14:paraId="299A5D09"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-66</w:t>
            </w:r>
          </w:p>
        </w:tc>
        <w:tc>
          <w:tcPr>
            <w:tcW w:w="942" w:type="dxa"/>
            <w:noWrap/>
            <w:hideMark/>
          </w:tcPr>
          <w:p w14:paraId="21EFF25F"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w:t>
            </w:r>
          </w:p>
        </w:tc>
        <w:tc>
          <w:tcPr>
            <w:tcW w:w="942" w:type="dxa"/>
            <w:noWrap/>
            <w:hideMark/>
          </w:tcPr>
          <w:p w14:paraId="0D31E0A9"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52.41</w:t>
            </w:r>
          </w:p>
        </w:tc>
        <w:tc>
          <w:tcPr>
            <w:tcW w:w="1302" w:type="dxa"/>
            <w:noWrap/>
            <w:hideMark/>
          </w:tcPr>
          <w:p w14:paraId="4D846512"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0.025</w:t>
            </w:r>
          </w:p>
        </w:tc>
      </w:tr>
      <w:tr w:rsidR="00B52C4B" w:rsidRPr="00562509" w14:paraId="29535681" w14:textId="77777777" w:rsidTr="009A11E0">
        <w:trPr>
          <w:trHeight w:val="300"/>
        </w:trPr>
        <w:tc>
          <w:tcPr>
            <w:tcW w:w="1701" w:type="dxa"/>
          </w:tcPr>
          <w:p w14:paraId="5083FBEE" w14:textId="7FD1021D" w:rsidR="00B52C4B" w:rsidRPr="00562509" w:rsidRDefault="000D77FC"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Middle frontal gyrus</w:t>
            </w:r>
          </w:p>
        </w:tc>
        <w:tc>
          <w:tcPr>
            <w:tcW w:w="1555" w:type="dxa"/>
          </w:tcPr>
          <w:p w14:paraId="2E2C16D8" w14:textId="104B0DCC" w:rsidR="00B52C4B" w:rsidRPr="00562509" w:rsidRDefault="000D77FC"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R</w:t>
            </w:r>
          </w:p>
        </w:tc>
        <w:tc>
          <w:tcPr>
            <w:tcW w:w="736" w:type="dxa"/>
            <w:noWrap/>
            <w:hideMark/>
          </w:tcPr>
          <w:p w14:paraId="37830797" w14:textId="232DC6B0"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1</w:t>
            </w:r>
          </w:p>
        </w:tc>
        <w:tc>
          <w:tcPr>
            <w:tcW w:w="942" w:type="dxa"/>
            <w:noWrap/>
            <w:hideMark/>
          </w:tcPr>
          <w:p w14:paraId="38C6F12A"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36</w:t>
            </w:r>
          </w:p>
        </w:tc>
        <w:tc>
          <w:tcPr>
            <w:tcW w:w="942" w:type="dxa"/>
            <w:noWrap/>
            <w:hideMark/>
          </w:tcPr>
          <w:p w14:paraId="431EB2C5"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2</w:t>
            </w:r>
          </w:p>
        </w:tc>
        <w:tc>
          <w:tcPr>
            <w:tcW w:w="942" w:type="dxa"/>
            <w:noWrap/>
            <w:hideMark/>
          </w:tcPr>
          <w:p w14:paraId="0BBD1998"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64</w:t>
            </w:r>
          </w:p>
        </w:tc>
        <w:tc>
          <w:tcPr>
            <w:tcW w:w="942" w:type="dxa"/>
            <w:noWrap/>
            <w:hideMark/>
          </w:tcPr>
          <w:p w14:paraId="708B9084"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51.76</w:t>
            </w:r>
          </w:p>
        </w:tc>
        <w:tc>
          <w:tcPr>
            <w:tcW w:w="1302" w:type="dxa"/>
            <w:noWrap/>
            <w:hideMark/>
          </w:tcPr>
          <w:p w14:paraId="35340FEA"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0.028</w:t>
            </w:r>
          </w:p>
        </w:tc>
      </w:tr>
      <w:tr w:rsidR="00B52C4B" w:rsidRPr="00562509" w14:paraId="6FDD7C1C" w14:textId="77777777" w:rsidTr="009A11E0">
        <w:trPr>
          <w:trHeight w:val="300"/>
        </w:trPr>
        <w:tc>
          <w:tcPr>
            <w:tcW w:w="1701" w:type="dxa"/>
          </w:tcPr>
          <w:p w14:paraId="745E0857" w14:textId="3DE8A0EB" w:rsidR="00B52C4B" w:rsidRPr="00562509" w:rsidRDefault="00724934"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Superior parietal gyrus</w:t>
            </w:r>
          </w:p>
        </w:tc>
        <w:tc>
          <w:tcPr>
            <w:tcW w:w="1555" w:type="dxa"/>
          </w:tcPr>
          <w:p w14:paraId="40C697A4" w14:textId="39D518C1" w:rsidR="00B52C4B" w:rsidRPr="00562509" w:rsidRDefault="00724934"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R</w:t>
            </w:r>
          </w:p>
        </w:tc>
        <w:tc>
          <w:tcPr>
            <w:tcW w:w="736" w:type="dxa"/>
            <w:noWrap/>
            <w:hideMark/>
          </w:tcPr>
          <w:p w14:paraId="7D2A6C2D" w14:textId="6FC3ACBC"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1</w:t>
            </w:r>
          </w:p>
        </w:tc>
        <w:tc>
          <w:tcPr>
            <w:tcW w:w="942" w:type="dxa"/>
            <w:noWrap/>
            <w:hideMark/>
          </w:tcPr>
          <w:p w14:paraId="5F84E7F7"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32</w:t>
            </w:r>
          </w:p>
        </w:tc>
        <w:tc>
          <w:tcPr>
            <w:tcW w:w="942" w:type="dxa"/>
            <w:noWrap/>
            <w:hideMark/>
          </w:tcPr>
          <w:p w14:paraId="08C3E50C"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-60</w:t>
            </w:r>
          </w:p>
        </w:tc>
        <w:tc>
          <w:tcPr>
            <w:tcW w:w="942" w:type="dxa"/>
            <w:noWrap/>
            <w:hideMark/>
          </w:tcPr>
          <w:p w14:paraId="5E36A991"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66</w:t>
            </w:r>
          </w:p>
        </w:tc>
        <w:tc>
          <w:tcPr>
            <w:tcW w:w="942" w:type="dxa"/>
            <w:noWrap/>
            <w:hideMark/>
          </w:tcPr>
          <w:p w14:paraId="7213FFF5"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49.94</w:t>
            </w:r>
          </w:p>
        </w:tc>
        <w:tc>
          <w:tcPr>
            <w:tcW w:w="1302" w:type="dxa"/>
            <w:noWrap/>
            <w:hideMark/>
          </w:tcPr>
          <w:p w14:paraId="044F4382"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0.038</w:t>
            </w:r>
          </w:p>
        </w:tc>
      </w:tr>
      <w:tr w:rsidR="00B52C4B" w:rsidRPr="00562509" w14:paraId="1A54C0D4" w14:textId="77777777" w:rsidTr="009A11E0">
        <w:trPr>
          <w:trHeight w:val="300"/>
        </w:trPr>
        <w:tc>
          <w:tcPr>
            <w:tcW w:w="1701" w:type="dxa"/>
          </w:tcPr>
          <w:p w14:paraId="11202B96" w14:textId="321279FE" w:rsidR="00B52C4B" w:rsidRPr="00562509" w:rsidRDefault="00FA15E9"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 xml:space="preserve">Middle occipital gyrus </w:t>
            </w:r>
          </w:p>
        </w:tc>
        <w:tc>
          <w:tcPr>
            <w:tcW w:w="1555" w:type="dxa"/>
          </w:tcPr>
          <w:p w14:paraId="738AB594" w14:textId="0EBF928A" w:rsidR="00B52C4B" w:rsidRPr="00562509" w:rsidRDefault="00FA15E9"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L</w:t>
            </w:r>
          </w:p>
        </w:tc>
        <w:tc>
          <w:tcPr>
            <w:tcW w:w="736" w:type="dxa"/>
            <w:noWrap/>
            <w:hideMark/>
          </w:tcPr>
          <w:p w14:paraId="1EEF2C9E" w14:textId="25ACDC43"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1</w:t>
            </w:r>
          </w:p>
        </w:tc>
        <w:tc>
          <w:tcPr>
            <w:tcW w:w="942" w:type="dxa"/>
            <w:noWrap/>
            <w:hideMark/>
          </w:tcPr>
          <w:p w14:paraId="588F7959"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-38</w:t>
            </w:r>
          </w:p>
        </w:tc>
        <w:tc>
          <w:tcPr>
            <w:tcW w:w="942" w:type="dxa"/>
            <w:noWrap/>
            <w:hideMark/>
          </w:tcPr>
          <w:p w14:paraId="132F1DE8"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-66</w:t>
            </w:r>
          </w:p>
        </w:tc>
        <w:tc>
          <w:tcPr>
            <w:tcW w:w="942" w:type="dxa"/>
            <w:noWrap/>
            <w:hideMark/>
          </w:tcPr>
          <w:p w14:paraId="119B0734"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-2</w:t>
            </w:r>
          </w:p>
        </w:tc>
        <w:tc>
          <w:tcPr>
            <w:tcW w:w="942" w:type="dxa"/>
            <w:noWrap/>
            <w:hideMark/>
          </w:tcPr>
          <w:p w14:paraId="03701908"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49.72</w:t>
            </w:r>
          </w:p>
        </w:tc>
        <w:tc>
          <w:tcPr>
            <w:tcW w:w="1302" w:type="dxa"/>
            <w:noWrap/>
            <w:hideMark/>
          </w:tcPr>
          <w:p w14:paraId="7E7CF1CA" w14:textId="77777777" w:rsidR="00B52C4B" w:rsidRPr="00562509" w:rsidRDefault="00B52C4B" w:rsidP="0020421B">
            <w:pPr>
              <w:jc w:val="right"/>
              <w:rPr>
                <w:rFonts w:ascii="Times New Roman" w:eastAsia="Times New Roman" w:hAnsi="Times New Roman" w:cs="Times New Roman"/>
                <w:color w:val="000000"/>
                <w:sz w:val="24"/>
                <w:szCs w:val="24"/>
                <w:lang w:eastAsia="sv-SE"/>
              </w:rPr>
            </w:pPr>
            <w:r w:rsidRPr="00562509">
              <w:rPr>
                <w:rFonts w:ascii="Times New Roman" w:eastAsia="Times New Roman" w:hAnsi="Times New Roman" w:cs="Times New Roman"/>
                <w:color w:val="000000"/>
                <w:sz w:val="24"/>
                <w:szCs w:val="24"/>
                <w:lang w:eastAsia="sv-SE"/>
              </w:rPr>
              <w:t>0.039</w:t>
            </w:r>
          </w:p>
        </w:tc>
      </w:tr>
    </w:tbl>
    <w:p w14:paraId="2E202A81" w14:textId="77777777" w:rsidR="000213AF" w:rsidRPr="00562509" w:rsidRDefault="000213AF" w:rsidP="00BD7411">
      <w:pPr>
        <w:spacing w:line="480" w:lineRule="auto"/>
        <w:rPr>
          <w:rFonts w:ascii="Times New Roman" w:hAnsi="Times New Roman" w:cs="Times New Roman"/>
          <w:sz w:val="24"/>
          <w:szCs w:val="24"/>
          <w:lang w:val="en-US"/>
        </w:rPr>
      </w:pPr>
    </w:p>
    <w:p w14:paraId="5D3804D8" w14:textId="094200FD" w:rsidR="00BD7411" w:rsidRPr="00562509" w:rsidRDefault="00562509">
      <w:pPr>
        <w:rPr>
          <w:rFonts w:ascii="Times New Roman" w:hAnsi="Times New Roman" w:cs="Times New Roman"/>
          <w:b/>
          <w:bCs/>
          <w:sz w:val="24"/>
          <w:szCs w:val="24"/>
          <w:lang w:val="en-US"/>
        </w:rPr>
      </w:pPr>
      <w:r w:rsidRPr="00562509">
        <w:rPr>
          <w:rFonts w:ascii="Times New Roman" w:hAnsi="Times New Roman" w:cs="Times New Roman"/>
          <w:b/>
          <w:bCs/>
          <w:sz w:val="24"/>
          <w:szCs w:val="24"/>
          <w:lang w:val="en-US"/>
        </w:rPr>
        <w:t>References</w:t>
      </w:r>
    </w:p>
    <w:p w14:paraId="3A46530B" w14:textId="77777777" w:rsidR="00BD7411" w:rsidRPr="00562509" w:rsidRDefault="00BD7411">
      <w:pPr>
        <w:rPr>
          <w:rFonts w:ascii="Times New Roman" w:hAnsi="Times New Roman" w:cs="Times New Roman"/>
          <w:sz w:val="24"/>
          <w:szCs w:val="24"/>
          <w:lang w:val="en-US"/>
        </w:rPr>
      </w:pPr>
    </w:p>
    <w:p w14:paraId="139FCBA1" w14:textId="77777777" w:rsidR="00BD7411" w:rsidRPr="00562509" w:rsidRDefault="00BD7411" w:rsidP="00BD7411">
      <w:pPr>
        <w:pStyle w:val="EndNoteBibliography"/>
        <w:spacing w:after="0"/>
        <w:ind w:left="720" w:hanging="720"/>
        <w:rPr>
          <w:rFonts w:ascii="Times New Roman" w:hAnsi="Times New Roman" w:cs="Times New Roman"/>
          <w:sz w:val="24"/>
          <w:szCs w:val="24"/>
        </w:rPr>
      </w:pPr>
      <w:r w:rsidRPr="00562509">
        <w:rPr>
          <w:rFonts w:ascii="Times New Roman" w:hAnsi="Times New Roman" w:cs="Times New Roman"/>
          <w:sz w:val="24"/>
          <w:szCs w:val="24"/>
        </w:rPr>
        <w:fldChar w:fldCharType="begin"/>
      </w:r>
      <w:r w:rsidRPr="00562509">
        <w:rPr>
          <w:rFonts w:ascii="Times New Roman" w:hAnsi="Times New Roman" w:cs="Times New Roman"/>
          <w:sz w:val="24"/>
          <w:szCs w:val="24"/>
        </w:rPr>
        <w:instrText xml:space="preserve"> ADDIN EN.REFLIST </w:instrText>
      </w:r>
      <w:r w:rsidRPr="00562509">
        <w:rPr>
          <w:rFonts w:ascii="Times New Roman" w:hAnsi="Times New Roman" w:cs="Times New Roman"/>
          <w:sz w:val="24"/>
          <w:szCs w:val="24"/>
        </w:rPr>
        <w:fldChar w:fldCharType="separate"/>
      </w:r>
      <w:r w:rsidRPr="00562509">
        <w:rPr>
          <w:rFonts w:ascii="Times New Roman" w:hAnsi="Times New Roman" w:cs="Times New Roman"/>
          <w:sz w:val="24"/>
          <w:szCs w:val="24"/>
        </w:rPr>
        <w:t>1.</w:t>
      </w:r>
      <w:r w:rsidRPr="00562509">
        <w:rPr>
          <w:rFonts w:ascii="Times New Roman" w:hAnsi="Times New Roman" w:cs="Times New Roman"/>
          <w:sz w:val="24"/>
          <w:szCs w:val="24"/>
        </w:rPr>
        <w:tab/>
        <w:t>F. Schlagenhauf</w:t>
      </w:r>
      <w:r w:rsidRPr="00562509">
        <w:rPr>
          <w:rFonts w:ascii="Times New Roman" w:hAnsi="Times New Roman" w:cs="Times New Roman"/>
          <w:i/>
          <w:sz w:val="24"/>
          <w:szCs w:val="24"/>
        </w:rPr>
        <w:t xml:space="preserve"> et al.</w:t>
      </w:r>
      <w:r w:rsidRPr="00562509">
        <w:rPr>
          <w:rFonts w:ascii="Times New Roman" w:hAnsi="Times New Roman" w:cs="Times New Roman"/>
          <w:sz w:val="24"/>
          <w:szCs w:val="24"/>
        </w:rPr>
        <w:t xml:space="preserve">, Striatal dysfunction during reversal learning in unmedicated schizophrenia patients. </w:t>
      </w:r>
      <w:r w:rsidRPr="00562509">
        <w:rPr>
          <w:rFonts w:ascii="Times New Roman" w:hAnsi="Times New Roman" w:cs="Times New Roman"/>
          <w:i/>
          <w:sz w:val="24"/>
          <w:szCs w:val="24"/>
        </w:rPr>
        <w:t>Neuroimage</w:t>
      </w:r>
      <w:r w:rsidRPr="00562509">
        <w:rPr>
          <w:rFonts w:ascii="Times New Roman" w:hAnsi="Times New Roman" w:cs="Times New Roman"/>
          <w:sz w:val="24"/>
          <w:szCs w:val="24"/>
        </w:rPr>
        <w:t xml:space="preserve"> </w:t>
      </w:r>
      <w:r w:rsidRPr="00562509">
        <w:rPr>
          <w:rFonts w:ascii="Times New Roman" w:hAnsi="Times New Roman" w:cs="Times New Roman"/>
          <w:b/>
          <w:sz w:val="24"/>
          <w:szCs w:val="24"/>
        </w:rPr>
        <w:t>89</w:t>
      </w:r>
      <w:r w:rsidRPr="00562509">
        <w:rPr>
          <w:rFonts w:ascii="Times New Roman" w:hAnsi="Times New Roman" w:cs="Times New Roman"/>
          <w:sz w:val="24"/>
          <w:szCs w:val="24"/>
        </w:rPr>
        <w:t>, 171-180 (2014).</w:t>
      </w:r>
    </w:p>
    <w:p w14:paraId="67928980" w14:textId="77777777" w:rsidR="00BD7411" w:rsidRPr="00562509" w:rsidRDefault="00BD7411" w:rsidP="00BD7411">
      <w:pPr>
        <w:pStyle w:val="EndNoteBibliography"/>
        <w:spacing w:after="0"/>
        <w:ind w:left="720" w:hanging="720"/>
        <w:rPr>
          <w:rFonts w:ascii="Times New Roman" w:hAnsi="Times New Roman" w:cs="Times New Roman"/>
          <w:sz w:val="24"/>
          <w:szCs w:val="24"/>
        </w:rPr>
      </w:pPr>
      <w:r w:rsidRPr="00562509">
        <w:rPr>
          <w:rFonts w:ascii="Times New Roman" w:hAnsi="Times New Roman" w:cs="Times New Roman"/>
          <w:sz w:val="24"/>
          <w:szCs w:val="24"/>
        </w:rPr>
        <w:t>2.</w:t>
      </w:r>
      <w:r w:rsidRPr="00562509">
        <w:rPr>
          <w:rFonts w:ascii="Times New Roman" w:hAnsi="Times New Roman" w:cs="Times New Roman"/>
          <w:sz w:val="24"/>
          <w:szCs w:val="24"/>
        </w:rPr>
        <w:tab/>
        <w:t>T. U. Hauser</w:t>
      </w:r>
      <w:r w:rsidRPr="00562509">
        <w:rPr>
          <w:rFonts w:ascii="Times New Roman" w:hAnsi="Times New Roman" w:cs="Times New Roman"/>
          <w:i/>
          <w:sz w:val="24"/>
          <w:szCs w:val="24"/>
        </w:rPr>
        <w:t xml:space="preserve"> et al.</w:t>
      </w:r>
      <w:r w:rsidRPr="00562509">
        <w:rPr>
          <w:rFonts w:ascii="Times New Roman" w:hAnsi="Times New Roman" w:cs="Times New Roman"/>
          <w:sz w:val="24"/>
          <w:szCs w:val="24"/>
        </w:rPr>
        <w:t xml:space="preserve">, Role of the medial prefrontal cortex in impaired decision making in juvenile attention-deficit/hyperactivity disorder. </w:t>
      </w:r>
      <w:r w:rsidRPr="00562509">
        <w:rPr>
          <w:rFonts w:ascii="Times New Roman" w:hAnsi="Times New Roman" w:cs="Times New Roman"/>
          <w:i/>
          <w:sz w:val="24"/>
          <w:szCs w:val="24"/>
        </w:rPr>
        <w:t>JAMA psychiatry</w:t>
      </w:r>
      <w:r w:rsidRPr="00562509">
        <w:rPr>
          <w:rFonts w:ascii="Times New Roman" w:hAnsi="Times New Roman" w:cs="Times New Roman"/>
          <w:sz w:val="24"/>
          <w:szCs w:val="24"/>
        </w:rPr>
        <w:t xml:space="preserve"> </w:t>
      </w:r>
      <w:r w:rsidRPr="00562509">
        <w:rPr>
          <w:rFonts w:ascii="Times New Roman" w:hAnsi="Times New Roman" w:cs="Times New Roman"/>
          <w:b/>
          <w:sz w:val="24"/>
          <w:szCs w:val="24"/>
        </w:rPr>
        <w:t>71</w:t>
      </w:r>
      <w:r w:rsidRPr="00562509">
        <w:rPr>
          <w:rFonts w:ascii="Times New Roman" w:hAnsi="Times New Roman" w:cs="Times New Roman"/>
          <w:sz w:val="24"/>
          <w:szCs w:val="24"/>
        </w:rPr>
        <w:t>, 1165-1173 (2014).</w:t>
      </w:r>
    </w:p>
    <w:p w14:paraId="1DEB0017" w14:textId="77777777" w:rsidR="00BD7411" w:rsidRPr="00562509" w:rsidRDefault="00BD7411" w:rsidP="00BD7411">
      <w:pPr>
        <w:pStyle w:val="EndNoteBibliography"/>
        <w:spacing w:after="0"/>
        <w:ind w:left="720" w:hanging="720"/>
        <w:rPr>
          <w:rFonts w:ascii="Times New Roman" w:hAnsi="Times New Roman" w:cs="Times New Roman"/>
          <w:sz w:val="24"/>
          <w:szCs w:val="24"/>
        </w:rPr>
      </w:pPr>
      <w:r w:rsidRPr="00562509">
        <w:rPr>
          <w:rFonts w:ascii="Times New Roman" w:hAnsi="Times New Roman" w:cs="Times New Roman"/>
          <w:sz w:val="24"/>
          <w:szCs w:val="24"/>
        </w:rPr>
        <w:t>3.</w:t>
      </w:r>
      <w:r w:rsidRPr="00562509">
        <w:rPr>
          <w:rFonts w:ascii="Times New Roman" w:hAnsi="Times New Roman" w:cs="Times New Roman"/>
          <w:sz w:val="24"/>
          <w:szCs w:val="24"/>
        </w:rPr>
        <w:tab/>
        <w:t xml:space="preserve">J. Glascher, A. N. Hampton, J. P. O'Doherty, Determining a role for ventromedial prefrontal cortex in encoding action-based value signals during reward-related decision making. </w:t>
      </w:r>
      <w:r w:rsidRPr="00562509">
        <w:rPr>
          <w:rFonts w:ascii="Times New Roman" w:hAnsi="Times New Roman" w:cs="Times New Roman"/>
          <w:i/>
          <w:sz w:val="24"/>
          <w:szCs w:val="24"/>
        </w:rPr>
        <w:t>Cerebral cortex</w:t>
      </w:r>
      <w:r w:rsidRPr="00562509">
        <w:rPr>
          <w:rFonts w:ascii="Times New Roman" w:hAnsi="Times New Roman" w:cs="Times New Roman"/>
          <w:sz w:val="24"/>
          <w:szCs w:val="24"/>
        </w:rPr>
        <w:t xml:space="preserve"> </w:t>
      </w:r>
      <w:r w:rsidRPr="00562509">
        <w:rPr>
          <w:rFonts w:ascii="Times New Roman" w:hAnsi="Times New Roman" w:cs="Times New Roman"/>
          <w:b/>
          <w:sz w:val="24"/>
          <w:szCs w:val="24"/>
        </w:rPr>
        <w:t>19</w:t>
      </w:r>
      <w:r w:rsidRPr="00562509">
        <w:rPr>
          <w:rFonts w:ascii="Times New Roman" w:hAnsi="Times New Roman" w:cs="Times New Roman"/>
          <w:sz w:val="24"/>
          <w:szCs w:val="24"/>
        </w:rPr>
        <w:t>, 483-495 (2009).</w:t>
      </w:r>
    </w:p>
    <w:p w14:paraId="52FCA330" w14:textId="77777777" w:rsidR="00BD7411" w:rsidRPr="00562509" w:rsidRDefault="00BD7411" w:rsidP="00BD7411">
      <w:pPr>
        <w:pStyle w:val="EndNoteBibliography"/>
        <w:spacing w:after="0"/>
        <w:ind w:left="720" w:hanging="720"/>
        <w:rPr>
          <w:rFonts w:ascii="Times New Roman" w:hAnsi="Times New Roman" w:cs="Times New Roman"/>
          <w:sz w:val="24"/>
          <w:szCs w:val="24"/>
        </w:rPr>
      </w:pPr>
      <w:r w:rsidRPr="00562509">
        <w:rPr>
          <w:rFonts w:ascii="Times New Roman" w:hAnsi="Times New Roman" w:cs="Times New Roman"/>
          <w:sz w:val="24"/>
          <w:szCs w:val="24"/>
        </w:rPr>
        <w:t>4.</w:t>
      </w:r>
      <w:r w:rsidRPr="00562509">
        <w:rPr>
          <w:rFonts w:ascii="Times New Roman" w:hAnsi="Times New Roman" w:cs="Times New Roman"/>
          <w:sz w:val="24"/>
          <w:szCs w:val="24"/>
        </w:rPr>
        <w:tab/>
        <w:t>R. Boehme</w:t>
      </w:r>
      <w:r w:rsidRPr="00562509">
        <w:rPr>
          <w:rFonts w:ascii="Times New Roman" w:hAnsi="Times New Roman" w:cs="Times New Roman"/>
          <w:i/>
          <w:sz w:val="24"/>
          <w:szCs w:val="24"/>
        </w:rPr>
        <w:t xml:space="preserve"> et al.</w:t>
      </w:r>
      <w:r w:rsidRPr="00562509">
        <w:rPr>
          <w:rFonts w:ascii="Times New Roman" w:hAnsi="Times New Roman" w:cs="Times New Roman"/>
          <w:sz w:val="24"/>
          <w:szCs w:val="24"/>
        </w:rPr>
        <w:t xml:space="preserve">, Reversal learning strategy in adolescence is associated with prefrontal cortex activation. </w:t>
      </w:r>
      <w:r w:rsidRPr="00562509">
        <w:rPr>
          <w:rFonts w:ascii="Times New Roman" w:hAnsi="Times New Roman" w:cs="Times New Roman"/>
          <w:i/>
          <w:sz w:val="24"/>
          <w:szCs w:val="24"/>
        </w:rPr>
        <w:t>European Journal of Neuroscience</w:t>
      </w:r>
      <w:r w:rsidRPr="00562509">
        <w:rPr>
          <w:rFonts w:ascii="Times New Roman" w:hAnsi="Times New Roman" w:cs="Times New Roman"/>
          <w:sz w:val="24"/>
          <w:szCs w:val="24"/>
        </w:rPr>
        <w:t xml:space="preserve"> </w:t>
      </w:r>
      <w:r w:rsidRPr="00562509">
        <w:rPr>
          <w:rFonts w:ascii="Times New Roman" w:hAnsi="Times New Roman" w:cs="Times New Roman"/>
          <w:b/>
          <w:sz w:val="24"/>
          <w:szCs w:val="24"/>
        </w:rPr>
        <w:t>45</w:t>
      </w:r>
      <w:r w:rsidRPr="00562509">
        <w:rPr>
          <w:rFonts w:ascii="Times New Roman" w:hAnsi="Times New Roman" w:cs="Times New Roman"/>
          <w:sz w:val="24"/>
          <w:szCs w:val="24"/>
        </w:rPr>
        <w:t>, 129-137 (2017).</w:t>
      </w:r>
    </w:p>
    <w:p w14:paraId="48318F96" w14:textId="77777777" w:rsidR="00BD7411" w:rsidRPr="00562509" w:rsidRDefault="00BD7411" w:rsidP="00BD7411">
      <w:pPr>
        <w:pStyle w:val="EndNoteBibliography"/>
        <w:spacing w:after="0"/>
        <w:ind w:left="720" w:hanging="720"/>
        <w:rPr>
          <w:rFonts w:ascii="Times New Roman" w:hAnsi="Times New Roman" w:cs="Times New Roman"/>
          <w:sz w:val="24"/>
          <w:szCs w:val="24"/>
        </w:rPr>
      </w:pPr>
      <w:r w:rsidRPr="00562509">
        <w:rPr>
          <w:rFonts w:ascii="Times New Roman" w:hAnsi="Times New Roman" w:cs="Times New Roman"/>
          <w:sz w:val="24"/>
          <w:szCs w:val="24"/>
        </w:rPr>
        <w:t>5.</w:t>
      </w:r>
      <w:r w:rsidRPr="00562509">
        <w:rPr>
          <w:rFonts w:ascii="Times New Roman" w:hAnsi="Times New Roman" w:cs="Times New Roman"/>
          <w:sz w:val="24"/>
          <w:szCs w:val="24"/>
        </w:rPr>
        <w:tab/>
        <w:t>Q. J. Huys</w:t>
      </w:r>
      <w:r w:rsidRPr="00562509">
        <w:rPr>
          <w:rFonts w:ascii="Times New Roman" w:hAnsi="Times New Roman" w:cs="Times New Roman"/>
          <w:i/>
          <w:sz w:val="24"/>
          <w:szCs w:val="24"/>
        </w:rPr>
        <w:t xml:space="preserve"> et al.</w:t>
      </w:r>
      <w:r w:rsidRPr="00562509">
        <w:rPr>
          <w:rFonts w:ascii="Times New Roman" w:hAnsi="Times New Roman" w:cs="Times New Roman"/>
          <w:sz w:val="24"/>
          <w:szCs w:val="24"/>
        </w:rPr>
        <w:t xml:space="preserve">, Disentangling the roles of approach, activation and valence in instrumental and pavlovian responding. </w:t>
      </w:r>
      <w:r w:rsidRPr="00562509">
        <w:rPr>
          <w:rFonts w:ascii="Times New Roman" w:hAnsi="Times New Roman" w:cs="Times New Roman"/>
          <w:i/>
          <w:sz w:val="24"/>
          <w:szCs w:val="24"/>
        </w:rPr>
        <w:t>PLoS computational biology</w:t>
      </w:r>
      <w:r w:rsidRPr="00562509">
        <w:rPr>
          <w:rFonts w:ascii="Times New Roman" w:hAnsi="Times New Roman" w:cs="Times New Roman"/>
          <w:sz w:val="24"/>
          <w:szCs w:val="24"/>
        </w:rPr>
        <w:t xml:space="preserve"> </w:t>
      </w:r>
      <w:r w:rsidRPr="00562509">
        <w:rPr>
          <w:rFonts w:ascii="Times New Roman" w:hAnsi="Times New Roman" w:cs="Times New Roman"/>
          <w:b/>
          <w:sz w:val="24"/>
          <w:szCs w:val="24"/>
        </w:rPr>
        <w:t>7</w:t>
      </w:r>
      <w:r w:rsidRPr="00562509">
        <w:rPr>
          <w:rFonts w:ascii="Times New Roman" w:hAnsi="Times New Roman" w:cs="Times New Roman"/>
          <w:sz w:val="24"/>
          <w:szCs w:val="24"/>
        </w:rPr>
        <w:t>, e1002028 (2011).</w:t>
      </w:r>
    </w:p>
    <w:p w14:paraId="4F5FC06B" w14:textId="77777777" w:rsidR="00BD7411" w:rsidRPr="00562509" w:rsidRDefault="00BD7411" w:rsidP="00BD7411">
      <w:pPr>
        <w:pStyle w:val="EndNoteBibliography"/>
        <w:spacing w:after="0"/>
        <w:ind w:left="720" w:hanging="720"/>
        <w:rPr>
          <w:rFonts w:ascii="Times New Roman" w:hAnsi="Times New Roman" w:cs="Times New Roman"/>
          <w:sz w:val="24"/>
          <w:szCs w:val="24"/>
        </w:rPr>
      </w:pPr>
      <w:r w:rsidRPr="00562509">
        <w:rPr>
          <w:rFonts w:ascii="Times New Roman" w:hAnsi="Times New Roman" w:cs="Times New Roman"/>
          <w:sz w:val="24"/>
          <w:szCs w:val="24"/>
        </w:rPr>
        <w:t>6.</w:t>
      </w:r>
      <w:r w:rsidRPr="00562509">
        <w:rPr>
          <w:rFonts w:ascii="Times New Roman" w:hAnsi="Times New Roman" w:cs="Times New Roman"/>
          <w:sz w:val="24"/>
          <w:szCs w:val="24"/>
        </w:rPr>
        <w:tab/>
        <w:t>Q. J. Huys</w:t>
      </w:r>
      <w:r w:rsidRPr="00562509">
        <w:rPr>
          <w:rFonts w:ascii="Times New Roman" w:hAnsi="Times New Roman" w:cs="Times New Roman"/>
          <w:i/>
          <w:sz w:val="24"/>
          <w:szCs w:val="24"/>
        </w:rPr>
        <w:t xml:space="preserve"> et al.</w:t>
      </w:r>
      <w:r w:rsidRPr="00562509">
        <w:rPr>
          <w:rFonts w:ascii="Times New Roman" w:hAnsi="Times New Roman" w:cs="Times New Roman"/>
          <w:sz w:val="24"/>
          <w:szCs w:val="24"/>
        </w:rPr>
        <w:t xml:space="preserve">, Bonsai trees in your head: how the pavlovian system sculpts goal-directed choices by pruning decision trees. </w:t>
      </w:r>
      <w:r w:rsidRPr="00562509">
        <w:rPr>
          <w:rFonts w:ascii="Times New Roman" w:hAnsi="Times New Roman" w:cs="Times New Roman"/>
          <w:i/>
          <w:sz w:val="24"/>
          <w:szCs w:val="24"/>
        </w:rPr>
        <w:t>PLoS Comput Biol</w:t>
      </w:r>
      <w:r w:rsidRPr="00562509">
        <w:rPr>
          <w:rFonts w:ascii="Times New Roman" w:hAnsi="Times New Roman" w:cs="Times New Roman"/>
          <w:sz w:val="24"/>
          <w:szCs w:val="24"/>
        </w:rPr>
        <w:t xml:space="preserve"> </w:t>
      </w:r>
      <w:r w:rsidRPr="00562509">
        <w:rPr>
          <w:rFonts w:ascii="Times New Roman" w:hAnsi="Times New Roman" w:cs="Times New Roman"/>
          <w:b/>
          <w:sz w:val="24"/>
          <w:szCs w:val="24"/>
        </w:rPr>
        <w:t>8</w:t>
      </w:r>
      <w:r w:rsidRPr="00562509">
        <w:rPr>
          <w:rFonts w:ascii="Times New Roman" w:hAnsi="Times New Roman" w:cs="Times New Roman"/>
          <w:sz w:val="24"/>
          <w:szCs w:val="24"/>
        </w:rPr>
        <w:t>, e1002410 (2012).</w:t>
      </w:r>
    </w:p>
    <w:p w14:paraId="02E05D9E" w14:textId="77777777" w:rsidR="00BD7411" w:rsidRPr="00562509" w:rsidRDefault="00BD7411" w:rsidP="00BD7411">
      <w:pPr>
        <w:pStyle w:val="EndNoteBibliography"/>
        <w:ind w:left="720" w:hanging="720"/>
        <w:rPr>
          <w:rFonts w:ascii="Times New Roman" w:hAnsi="Times New Roman" w:cs="Times New Roman"/>
          <w:sz w:val="24"/>
          <w:szCs w:val="24"/>
        </w:rPr>
      </w:pPr>
      <w:r w:rsidRPr="00562509">
        <w:rPr>
          <w:rFonts w:ascii="Times New Roman" w:hAnsi="Times New Roman" w:cs="Times New Roman"/>
          <w:sz w:val="24"/>
          <w:szCs w:val="24"/>
        </w:rPr>
        <w:t>7.</w:t>
      </w:r>
      <w:r w:rsidRPr="00562509">
        <w:rPr>
          <w:rFonts w:ascii="Times New Roman" w:hAnsi="Times New Roman" w:cs="Times New Roman"/>
          <w:sz w:val="24"/>
          <w:szCs w:val="24"/>
        </w:rPr>
        <w:tab/>
        <w:t xml:space="preserve">K. E. Stephan, W. D. Penny, J. Daunizeau, R. J. Moran, K. J. Friston, Bayesian model selection for group studies. </w:t>
      </w:r>
      <w:r w:rsidRPr="00562509">
        <w:rPr>
          <w:rFonts w:ascii="Times New Roman" w:hAnsi="Times New Roman" w:cs="Times New Roman"/>
          <w:i/>
          <w:sz w:val="24"/>
          <w:szCs w:val="24"/>
        </w:rPr>
        <w:t>NeuroImage</w:t>
      </w:r>
      <w:r w:rsidRPr="00562509">
        <w:rPr>
          <w:rFonts w:ascii="Times New Roman" w:hAnsi="Times New Roman" w:cs="Times New Roman"/>
          <w:sz w:val="24"/>
          <w:szCs w:val="24"/>
        </w:rPr>
        <w:t xml:space="preserve"> </w:t>
      </w:r>
      <w:r w:rsidRPr="00562509">
        <w:rPr>
          <w:rFonts w:ascii="Times New Roman" w:hAnsi="Times New Roman" w:cs="Times New Roman"/>
          <w:b/>
          <w:sz w:val="24"/>
          <w:szCs w:val="24"/>
        </w:rPr>
        <w:t>46</w:t>
      </w:r>
      <w:r w:rsidRPr="00562509">
        <w:rPr>
          <w:rFonts w:ascii="Times New Roman" w:hAnsi="Times New Roman" w:cs="Times New Roman"/>
          <w:sz w:val="24"/>
          <w:szCs w:val="24"/>
        </w:rPr>
        <w:t>, 1004-1017 (2009).</w:t>
      </w:r>
    </w:p>
    <w:p w14:paraId="6B6025FC" w14:textId="2765AE67" w:rsidR="00FB0B96" w:rsidRPr="00562509" w:rsidRDefault="00BD7411">
      <w:pPr>
        <w:rPr>
          <w:rFonts w:ascii="Times New Roman" w:hAnsi="Times New Roman" w:cs="Times New Roman"/>
          <w:sz w:val="24"/>
          <w:szCs w:val="24"/>
          <w:lang w:val="en-US"/>
        </w:rPr>
      </w:pPr>
      <w:r w:rsidRPr="00562509">
        <w:rPr>
          <w:rFonts w:ascii="Times New Roman" w:hAnsi="Times New Roman" w:cs="Times New Roman"/>
          <w:sz w:val="24"/>
          <w:szCs w:val="24"/>
          <w:lang w:val="en-US"/>
        </w:rPr>
        <w:fldChar w:fldCharType="end"/>
      </w:r>
    </w:p>
    <w:sectPr w:rsidR="00FB0B96" w:rsidRPr="0056250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D9CC0" w14:textId="77777777" w:rsidR="0079234A" w:rsidRDefault="0079234A" w:rsidP="00BD7411">
      <w:pPr>
        <w:spacing w:after="0" w:line="240" w:lineRule="auto"/>
      </w:pPr>
      <w:r>
        <w:separator/>
      </w:r>
    </w:p>
  </w:endnote>
  <w:endnote w:type="continuationSeparator" w:id="0">
    <w:p w14:paraId="4EADE16B" w14:textId="77777777" w:rsidR="0079234A" w:rsidRDefault="0079234A" w:rsidP="00BD7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7061323"/>
      <w:docPartObj>
        <w:docPartGallery w:val="Page Numbers (Bottom of Page)"/>
        <w:docPartUnique/>
      </w:docPartObj>
    </w:sdtPr>
    <w:sdtContent>
      <w:p w14:paraId="3FC40C95" w14:textId="700F30AC" w:rsidR="002069D2" w:rsidRDefault="002069D2">
        <w:pPr>
          <w:pStyle w:val="Footer"/>
          <w:jc w:val="center"/>
        </w:pPr>
        <w:r>
          <w:fldChar w:fldCharType="begin"/>
        </w:r>
        <w:r>
          <w:instrText>PAGE   \* MERGEFORMAT</w:instrText>
        </w:r>
        <w:r>
          <w:fldChar w:fldCharType="separate"/>
        </w:r>
        <w:r>
          <w:t>2</w:t>
        </w:r>
        <w:r>
          <w:fldChar w:fldCharType="end"/>
        </w:r>
      </w:p>
    </w:sdtContent>
  </w:sdt>
  <w:p w14:paraId="1991A102" w14:textId="77777777" w:rsidR="002069D2" w:rsidRDefault="002069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5372F" w14:textId="77777777" w:rsidR="0079234A" w:rsidRDefault="0079234A" w:rsidP="00BD7411">
      <w:pPr>
        <w:spacing w:after="0" w:line="240" w:lineRule="auto"/>
      </w:pPr>
      <w:r>
        <w:separator/>
      </w:r>
    </w:p>
  </w:footnote>
  <w:footnote w:type="continuationSeparator" w:id="0">
    <w:p w14:paraId="67BC41D0" w14:textId="77777777" w:rsidR="0079234A" w:rsidRDefault="0079234A" w:rsidP="00BD74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PN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2pz2e23xprxmef9vkpw5vg2r2pv5earfdz&quot;&gt;My EndNote Library&lt;record-ids&gt;&lt;item&gt;448&lt;/item&gt;&lt;item&gt;557&lt;/item&gt;&lt;item&gt;881&lt;/item&gt;&lt;/record-ids&gt;&lt;/item&gt;&lt;/Libraries&gt;"/>
  </w:docVars>
  <w:rsids>
    <w:rsidRoot w:val="00BD7411"/>
    <w:rsid w:val="00012CC0"/>
    <w:rsid w:val="000213AF"/>
    <w:rsid w:val="000349AA"/>
    <w:rsid w:val="00062017"/>
    <w:rsid w:val="000D77FC"/>
    <w:rsid w:val="000E0241"/>
    <w:rsid w:val="000F1D98"/>
    <w:rsid w:val="0013194D"/>
    <w:rsid w:val="0015767C"/>
    <w:rsid w:val="00182822"/>
    <w:rsid w:val="00190BF7"/>
    <w:rsid w:val="001B0258"/>
    <w:rsid w:val="001B26C8"/>
    <w:rsid w:val="001D0A17"/>
    <w:rsid w:val="0020421B"/>
    <w:rsid w:val="002069D2"/>
    <w:rsid w:val="002D63C1"/>
    <w:rsid w:val="002F49B2"/>
    <w:rsid w:val="00304B7D"/>
    <w:rsid w:val="00305BDC"/>
    <w:rsid w:val="00372B62"/>
    <w:rsid w:val="0038795B"/>
    <w:rsid w:val="003D1559"/>
    <w:rsid w:val="00412B91"/>
    <w:rsid w:val="00430AF1"/>
    <w:rsid w:val="004529CD"/>
    <w:rsid w:val="00471EF2"/>
    <w:rsid w:val="00475F6D"/>
    <w:rsid w:val="004C6607"/>
    <w:rsid w:val="00562509"/>
    <w:rsid w:val="00595983"/>
    <w:rsid w:val="005B15F7"/>
    <w:rsid w:val="006B79C8"/>
    <w:rsid w:val="006C3D37"/>
    <w:rsid w:val="006D240C"/>
    <w:rsid w:val="006F7A89"/>
    <w:rsid w:val="00703CB4"/>
    <w:rsid w:val="00724934"/>
    <w:rsid w:val="0073335C"/>
    <w:rsid w:val="00766BB1"/>
    <w:rsid w:val="0079234A"/>
    <w:rsid w:val="007948BF"/>
    <w:rsid w:val="00801463"/>
    <w:rsid w:val="00830990"/>
    <w:rsid w:val="00832A74"/>
    <w:rsid w:val="00862D7F"/>
    <w:rsid w:val="008B337B"/>
    <w:rsid w:val="009A11E0"/>
    <w:rsid w:val="009A466E"/>
    <w:rsid w:val="009F3C02"/>
    <w:rsid w:val="00AA1DE1"/>
    <w:rsid w:val="00AB5239"/>
    <w:rsid w:val="00AB5502"/>
    <w:rsid w:val="00B0741B"/>
    <w:rsid w:val="00B52C4B"/>
    <w:rsid w:val="00B743BF"/>
    <w:rsid w:val="00B755A5"/>
    <w:rsid w:val="00B76560"/>
    <w:rsid w:val="00B818A1"/>
    <w:rsid w:val="00BB4368"/>
    <w:rsid w:val="00BD7411"/>
    <w:rsid w:val="00BE4FB9"/>
    <w:rsid w:val="00C13962"/>
    <w:rsid w:val="00C97888"/>
    <w:rsid w:val="00CB020E"/>
    <w:rsid w:val="00CD2BBD"/>
    <w:rsid w:val="00CE6DCF"/>
    <w:rsid w:val="00CF0855"/>
    <w:rsid w:val="00D35FE9"/>
    <w:rsid w:val="00DC2E26"/>
    <w:rsid w:val="00DD0856"/>
    <w:rsid w:val="00E076A1"/>
    <w:rsid w:val="00E30898"/>
    <w:rsid w:val="00E4077F"/>
    <w:rsid w:val="00EC06C5"/>
    <w:rsid w:val="00EC21CA"/>
    <w:rsid w:val="00EC7F24"/>
    <w:rsid w:val="00EE6E6E"/>
    <w:rsid w:val="00EF727C"/>
    <w:rsid w:val="00F23DB6"/>
    <w:rsid w:val="00FA15E9"/>
    <w:rsid w:val="00FA259E"/>
    <w:rsid w:val="00FB0B96"/>
    <w:rsid w:val="00FB0FCD"/>
    <w:rsid w:val="00FD53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4DCDC"/>
  <w15:chartTrackingRefBased/>
  <w15:docId w15:val="{8302452E-032C-4340-A4C5-4C0B20402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411"/>
    <w:rPr>
      <w:kern w:val="0"/>
      <w14:ligatures w14:val="none"/>
    </w:rPr>
  </w:style>
  <w:style w:type="paragraph" w:styleId="Heading4">
    <w:name w:val="heading 4"/>
    <w:basedOn w:val="Normal"/>
    <w:link w:val="Heading4Char"/>
    <w:uiPriority w:val="9"/>
    <w:qFormat/>
    <w:rsid w:val="00B743BF"/>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paragraph" w:styleId="Heading5">
    <w:name w:val="heading 5"/>
    <w:basedOn w:val="Normal"/>
    <w:link w:val="Heading5Char"/>
    <w:uiPriority w:val="9"/>
    <w:qFormat/>
    <w:rsid w:val="00B743BF"/>
    <w:pPr>
      <w:spacing w:before="100" w:beforeAutospacing="1" w:after="100" w:afterAutospacing="1" w:line="240" w:lineRule="auto"/>
      <w:outlineLvl w:val="4"/>
    </w:pPr>
    <w:rPr>
      <w:rFonts w:ascii="Times New Roman" w:eastAsia="Times New Roman" w:hAnsi="Times New Roman" w:cs="Times New Roman"/>
      <w:b/>
      <w:bCs/>
      <w:sz w:val="20"/>
      <w:szCs w:val="20"/>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D741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D7411"/>
    <w:rPr>
      <w:rFonts w:ascii="Calibri" w:hAnsi="Calibri" w:cs="Calibri"/>
      <w:noProof/>
      <w:kern w:val="0"/>
      <w:lang w:val="en-US"/>
      <w14:ligatures w14:val="none"/>
    </w:rPr>
  </w:style>
  <w:style w:type="paragraph" w:customStyle="1" w:styleId="EndNoteBibliography">
    <w:name w:val="EndNote Bibliography"/>
    <w:basedOn w:val="Normal"/>
    <w:link w:val="EndNoteBibliographyChar"/>
    <w:rsid w:val="00BD741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D7411"/>
    <w:rPr>
      <w:rFonts w:ascii="Calibri" w:hAnsi="Calibri" w:cs="Calibri"/>
      <w:noProof/>
      <w:kern w:val="0"/>
      <w:lang w:val="en-US"/>
      <w14:ligatures w14:val="none"/>
    </w:rPr>
  </w:style>
  <w:style w:type="paragraph" w:styleId="ListParagraph">
    <w:name w:val="List Paragraph"/>
    <w:basedOn w:val="Normal"/>
    <w:uiPriority w:val="34"/>
    <w:qFormat/>
    <w:rsid w:val="00BD7411"/>
    <w:pPr>
      <w:ind w:left="720"/>
      <w:contextualSpacing/>
    </w:pPr>
  </w:style>
  <w:style w:type="table" w:styleId="TableGrid">
    <w:name w:val="Table Grid"/>
    <w:basedOn w:val="TableNormal"/>
    <w:uiPriority w:val="39"/>
    <w:rsid w:val="00BD741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FA25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FA259E"/>
    <w:rPr>
      <w:rFonts w:ascii="Times New Roman" w:eastAsia="Times New Roman" w:hAnsi="Times New Roman" w:cs="Times New Roman"/>
      <w:kern w:val="0"/>
      <w:sz w:val="24"/>
      <w:szCs w:val="24"/>
      <w14:ligatures w14:val="none"/>
    </w:rPr>
  </w:style>
  <w:style w:type="table" w:styleId="PlainTable3">
    <w:name w:val="Plain Table 3"/>
    <w:basedOn w:val="TableNormal"/>
    <w:uiPriority w:val="43"/>
    <w:rsid w:val="002042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6F7A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B743BF"/>
    <w:rPr>
      <w:rFonts w:ascii="Times New Roman" w:eastAsia="Times New Roman" w:hAnsi="Times New Roman" w:cs="Times New Roman"/>
      <w:b/>
      <w:bCs/>
      <w:kern w:val="0"/>
      <w:sz w:val="24"/>
      <w:szCs w:val="24"/>
      <w:lang w:eastAsia="sv-SE"/>
      <w14:ligatures w14:val="none"/>
    </w:rPr>
  </w:style>
  <w:style w:type="character" w:customStyle="1" w:styleId="Heading5Char">
    <w:name w:val="Heading 5 Char"/>
    <w:basedOn w:val="DefaultParagraphFont"/>
    <w:link w:val="Heading5"/>
    <w:uiPriority w:val="9"/>
    <w:rsid w:val="00B743BF"/>
    <w:rPr>
      <w:rFonts w:ascii="Times New Roman" w:eastAsia="Times New Roman" w:hAnsi="Times New Roman" w:cs="Times New Roman"/>
      <w:b/>
      <w:bCs/>
      <w:kern w:val="0"/>
      <w:sz w:val="20"/>
      <w:szCs w:val="20"/>
      <w:lang w:eastAsia="sv-SE"/>
      <w14:ligatures w14:val="none"/>
    </w:rPr>
  </w:style>
  <w:style w:type="paragraph" w:styleId="Header">
    <w:name w:val="header"/>
    <w:basedOn w:val="Normal"/>
    <w:link w:val="HeaderChar"/>
    <w:uiPriority w:val="99"/>
    <w:unhideWhenUsed/>
    <w:rsid w:val="002069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069D2"/>
    <w:rPr>
      <w:kern w:val="0"/>
      <w14:ligatures w14:val="none"/>
    </w:rPr>
  </w:style>
  <w:style w:type="paragraph" w:styleId="Footer">
    <w:name w:val="footer"/>
    <w:basedOn w:val="Normal"/>
    <w:link w:val="FooterChar"/>
    <w:uiPriority w:val="99"/>
    <w:unhideWhenUsed/>
    <w:rsid w:val="002069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069D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67796">
      <w:bodyDiv w:val="1"/>
      <w:marLeft w:val="0"/>
      <w:marRight w:val="0"/>
      <w:marTop w:val="0"/>
      <w:marBottom w:val="0"/>
      <w:divBdr>
        <w:top w:val="none" w:sz="0" w:space="0" w:color="auto"/>
        <w:left w:val="none" w:sz="0" w:space="0" w:color="auto"/>
        <w:bottom w:val="none" w:sz="0" w:space="0" w:color="auto"/>
        <w:right w:val="none" w:sz="0" w:space="0" w:color="auto"/>
      </w:divBdr>
      <w:divsChild>
        <w:div w:id="1061369323">
          <w:marLeft w:val="0"/>
          <w:marRight w:val="108"/>
          <w:marTop w:val="18"/>
          <w:marBottom w:val="108"/>
          <w:divBdr>
            <w:top w:val="none" w:sz="0" w:space="0" w:color="auto"/>
            <w:left w:val="none" w:sz="0" w:space="0" w:color="auto"/>
            <w:bottom w:val="none" w:sz="0" w:space="0" w:color="auto"/>
            <w:right w:val="none" w:sz="0" w:space="0" w:color="auto"/>
          </w:divBdr>
          <w:divsChild>
            <w:div w:id="8676898">
              <w:marLeft w:val="0"/>
              <w:marRight w:val="0"/>
              <w:marTop w:val="0"/>
              <w:marBottom w:val="0"/>
              <w:divBdr>
                <w:top w:val="none" w:sz="0" w:space="0" w:color="auto"/>
                <w:left w:val="none" w:sz="0" w:space="0" w:color="auto"/>
                <w:bottom w:val="none" w:sz="0" w:space="0" w:color="auto"/>
                <w:right w:val="none" w:sz="0" w:space="0" w:color="auto"/>
              </w:divBdr>
              <w:divsChild>
                <w:div w:id="382874793">
                  <w:marLeft w:val="0"/>
                  <w:marRight w:val="0"/>
                  <w:marTop w:val="0"/>
                  <w:marBottom w:val="0"/>
                  <w:divBdr>
                    <w:top w:val="none" w:sz="0" w:space="0" w:color="auto"/>
                    <w:left w:val="none" w:sz="0" w:space="0" w:color="auto"/>
                    <w:bottom w:val="none" w:sz="0" w:space="0" w:color="auto"/>
                    <w:right w:val="none" w:sz="0" w:space="0" w:color="auto"/>
                  </w:divBdr>
                </w:div>
                <w:div w:id="737167699">
                  <w:marLeft w:val="0"/>
                  <w:marRight w:val="108"/>
                  <w:marTop w:val="18"/>
                  <w:marBottom w:val="108"/>
                  <w:divBdr>
                    <w:top w:val="none" w:sz="0" w:space="0" w:color="auto"/>
                    <w:left w:val="none" w:sz="0" w:space="0" w:color="auto"/>
                    <w:bottom w:val="none" w:sz="0" w:space="0" w:color="auto"/>
                    <w:right w:val="none" w:sz="0" w:space="0" w:color="auto"/>
                  </w:divBdr>
                  <w:divsChild>
                    <w:div w:id="1291781518">
                      <w:marLeft w:val="0"/>
                      <w:marRight w:val="0"/>
                      <w:marTop w:val="0"/>
                      <w:marBottom w:val="0"/>
                      <w:divBdr>
                        <w:top w:val="none" w:sz="0" w:space="0" w:color="auto"/>
                        <w:left w:val="none" w:sz="0" w:space="0" w:color="auto"/>
                        <w:bottom w:val="none" w:sz="0" w:space="0" w:color="auto"/>
                        <w:right w:val="none" w:sz="0" w:space="0" w:color="auto"/>
                      </w:divBdr>
                      <w:divsChild>
                        <w:div w:id="110854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028588">
      <w:bodyDiv w:val="1"/>
      <w:marLeft w:val="0"/>
      <w:marRight w:val="0"/>
      <w:marTop w:val="0"/>
      <w:marBottom w:val="0"/>
      <w:divBdr>
        <w:top w:val="none" w:sz="0" w:space="0" w:color="auto"/>
        <w:left w:val="none" w:sz="0" w:space="0" w:color="auto"/>
        <w:bottom w:val="none" w:sz="0" w:space="0" w:color="auto"/>
        <w:right w:val="none" w:sz="0" w:space="0" w:color="auto"/>
      </w:divBdr>
    </w:div>
    <w:div w:id="1668289799">
      <w:bodyDiv w:val="1"/>
      <w:marLeft w:val="0"/>
      <w:marRight w:val="0"/>
      <w:marTop w:val="0"/>
      <w:marBottom w:val="0"/>
      <w:divBdr>
        <w:top w:val="none" w:sz="0" w:space="0" w:color="auto"/>
        <w:left w:val="none" w:sz="0" w:space="0" w:color="auto"/>
        <w:bottom w:val="none" w:sz="0" w:space="0" w:color="auto"/>
        <w:right w:val="none" w:sz="0" w:space="0" w:color="auto"/>
      </w:divBdr>
      <w:divsChild>
        <w:div w:id="2004163882">
          <w:marLeft w:val="0"/>
          <w:marRight w:val="108"/>
          <w:marTop w:val="108"/>
          <w:marBottom w:val="108"/>
          <w:divBdr>
            <w:top w:val="none" w:sz="0" w:space="0" w:color="auto"/>
            <w:left w:val="none" w:sz="0" w:space="0" w:color="auto"/>
            <w:bottom w:val="none" w:sz="0" w:space="0" w:color="auto"/>
            <w:right w:val="none" w:sz="0" w:space="0" w:color="auto"/>
          </w:divBdr>
          <w:divsChild>
            <w:div w:id="1306396502">
              <w:marLeft w:val="0"/>
              <w:marRight w:val="0"/>
              <w:marTop w:val="0"/>
              <w:marBottom w:val="0"/>
              <w:divBdr>
                <w:top w:val="none" w:sz="0" w:space="0" w:color="auto"/>
                <w:left w:val="none" w:sz="0" w:space="0" w:color="auto"/>
                <w:bottom w:val="none" w:sz="0" w:space="0" w:color="auto"/>
                <w:right w:val="none" w:sz="0" w:space="0" w:color="auto"/>
              </w:divBdr>
              <w:divsChild>
                <w:div w:id="1551696149">
                  <w:marLeft w:val="0"/>
                  <w:marRight w:val="0"/>
                  <w:marTop w:val="0"/>
                  <w:marBottom w:val="0"/>
                  <w:divBdr>
                    <w:top w:val="none" w:sz="0" w:space="0" w:color="auto"/>
                    <w:left w:val="none" w:sz="0" w:space="0" w:color="auto"/>
                    <w:bottom w:val="none" w:sz="0" w:space="0" w:color="auto"/>
                    <w:right w:val="none" w:sz="0" w:space="0" w:color="auto"/>
                  </w:divBdr>
                </w:div>
                <w:div w:id="285887969">
                  <w:marLeft w:val="0"/>
                  <w:marRight w:val="108"/>
                  <w:marTop w:val="18"/>
                  <w:marBottom w:val="108"/>
                  <w:divBdr>
                    <w:top w:val="none" w:sz="0" w:space="0" w:color="auto"/>
                    <w:left w:val="none" w:sz="0" w:space="0" w:color="auto"/>
                    <w:bottom w:val="none" w:sz="0" w:space="0" w:color="auto"/>
                    <w:right w:val="none" w:sz="0" w:space="0" w:color="auto"/>
                  </w:divBdr>
                  <w:divsChild>
                    <w:div w:id="1651328586">
                      <w:marLeft w:val="0"/>
                      <w:marRight w:val="0"/>
                      <w:marTop w:val="0"/>
                      <w:marBottom w:val="0"/>
                      <w:divBdr>
                        <w:top w:val="none" w:sz="0" w:space="0" w:color="auto"/>
                        <w:left w:val="none" w:sz="0" w:space="0" w:color="auto"/>
                        <w:bottom w:val="none" w:sz="0" w:space="0" w:color="auto"/>
                        <w:right w:val="none" w:sz="0" w:space="0" w:color="auto"/>
                      </w:divBdr>
                      <w:divsChild>
                        <w:div w:id="20111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4.png"/><Relationship Id="rId5" Type="http://schemas.openxmlformats.org/officeDocument/2006/relationships/endnotes" Target="endnotes.xml"/><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1286</TotalTime>
  <Pages>7</Pages>
  <Words>1869</Words>
  <Characters>9907</Characters>
  <Application>Microsoft Office Word</Application>
  <DocSecurity>0</DocSecurity>
  <Lines>82</Lines>
  <Paragraphs>23</Paragraphs>
  <ScaleCrop>false</ScaleCrop>
  <Company/>
  <LinksUpToDate>false</LinksUpToDate>
  <CharactersWithSpaces>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Böhme</dc:creator>
  <cp:keywords/>
  <dc:description/>
  <cp:lastModifiedBy>Rebecca Böhme</cp:lastModifiedBy>
  <cp:revision>81</cp:revision>
  <dcterms:created xsi:type="dcterms:W3CDTF">2023-09-27T07:08:00Z</dcterms:created>
  <dcterms:modified xsi:type="dcterms:W3CDTF">2023-12-15T08:17:00Z</dcterms:modified>
</cp:coreProperties>
</file>