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EAA8" w14:textId="1F2D64C9" w:rsidR="00A16524" w:rsidRPr="00A16524" w:rsidRDefault="00A16524" w:rsidP="00A16524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A16524">
        <w:rPr>
          <w:rFonts w:asciiTheme="minorBidi" w:hAnsiTheme="minorBidi"/>
          <w:b/>
          <w:bCs/>
          <w:noProof/>
          <w:sz w:val="20"/>
          <w:szCs w:val="20"/>
        </w:rPr>
        <w:drawing>
          <wp:inline distT="0" distB="0" distL="0" distR="0" wp14:anchorId="589546AB" wp14:editId="107F16B1">
            <wp:extent cx="5943600" cy="5715000"/>
            <wp:effectExtent l="0" t="0" r="0" b="0"/>
            <wp:docPr id="878726951" name="Picture 3" descr="A graph and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726951" name="Picture 3" descr="A graph and diagram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E19D2" w14:textId="3323F3D0" w:rsidR="00B612DF" w:rsidRDefault="00B85BDA" w:rsidP="001774CA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S1:</w:t>
      </w:r>
      <w:r>
        <w:rPr>
          <w:rFonts w:asciiTheme="minorBidi" w:hAnsiTheme="minorBidi"/>
          <w:sz w:val="20"/>
          <w:szCs w:val="20"/>
        </w:rPr>
        <w:t xml:space="preserve"> EUR </w:t>
      </w:r>
      <w:r w:rsidR="00B612DF">
        <w:rPr>
          <w:rFonts w:asciiTheme="minorBidi" w:hAnsiTheme="minorBidi"/>
          <w:sz w:val="20"/>
          <w:szCs w:val="20"/>
        </w:rPr>
        <w:t xml:space="preserve">GWAS </w:t>
      </w:r>
      <w:r>
        <w:rPr>
          <w:rFonts w:asciiTheme="minorBidi" w:hAnsiTheme="minorBidi"/>
          <w:sz w:val="20"/>
          <w:szCs w:val="20"/>
        </w:rPr>
        <w:t>(All of Us)</w:t>
      </w:r>
      <w:r w:rsidR="00B612DF">
        <w:rPr>
          <w:rFonts w:asciiTheme="minorBidi" w:hAnsiTheme="minorBidi"/>
          <w:sz w:val="20"/>
          <w:szCs w:val="20"/>
        </w:rPr>
        <w:t xml:space="preserve"> of CanLU</w:t>
      </w:r>
    </w:p>
    <w:p w14:paraId="6D4A74EF" w14:textId="77777777" w:rsidR="00B612DF" w:rsidRDefault="00B612DF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3264A803" w14:textId="3ED1E028" w:rsidR="00675ED8" w:rsidRPr="00675ED8" w:rsidRDefault="00675ED8" w:rsidP="00675ED8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675ED8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6FC34CC2" wp14:editId="39DA8DCF">
            <wp:extent cx="5943600" cy="5662295"/>
            <wp:effectExtent l="0" t="0" r="0" b="0"/>
            <wp:docPr id="504565443" name="Picture 5" descr="A green and orange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65443" name="Picture 5" descr="A green and orange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BDEC2" w14:textId="698AC13E" w:rsidR="00B612DF" w:rsidRDefault="00B612DF" w:rsidP="00B612DF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S2:</w:t>
      </w:r>
      <w:r>
        <w:rPr>
          <w:rFonts w:asciiTheme="minorBidi" w:hAnsiTheme="minorBidi"/>
          <w:sz w:val="20"/>
          <w:szCs w:val="20"/>
        </w:rPr>
        <w:t xml:space="preserve"> AFR GWAS (All of Us) of CanLU</w:t>
      </w:r>
    </w:p>
    <w:p w14:paraId="0B245A8B" w14:textId="77777777" w:rsidR="00B612DF" w:rsidRDefault="00B612DF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4BF9957E" w14:textId="1D2BE3B8" w:rsidR="00675ED8" w:rsidRPr="00675ED8" w:rsidRDefault="00675ED8" w:rsidP="00675ED8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675ED8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609EED11" wp14:editId="241AF94C">
            <wp:extent cx="5943600" cy="5702935"/>
            <wp:effectExtent l="0" t="0" r="0" b="0"/>
            <wp:docPr id="1259586012" name="Picture 7" descr="A graph and char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86012" name="Picture 7" descr="A graph and char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66FE2" w14:textId="290631CB" w:rsidR="00B612DF" w:rsidRDefault="00B612DF" w:rsidP="00B612DF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S3:</w:t>
      </w:r>
      <w:r>
        <w:rPr>
          <w:rFonts w:asciiTheme="minorBidi" w:hAnsiTheme="minorBidi"/>
          <w:sz w:val="20"/>
          <w:szCs w:val="20"/>
        </w:rPr>
        <w:t xml:space="preserve"> AMR GWAS (All of Us) of CanLU</w:t>
      </w:r>
    </w:p>
    <w:p w14:paraId="6DB0F8E2" w14:textId="77777777" w:rsidR="00B612DF" w:rsidRDefault="00B612DF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2FB12934" w14:textId="7C7BF824" w:rsidR="0041424A" w:rsidRPr="0041424A" w:rsidRDefault="0041424A" w:rsidP="0041424A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41424A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51DD3E70" wp14:editId="3E3F793D">
            <wp:extent cx="5943600" cy="5743575"/>
            <wp:effectExtent l="0" t="0" r="0" b="9525"/>
            <wp:docPr id="1485346306" name="Picture 9" descr="A graph of a graph and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46306" name="Picture 9" descr="A graph of a graph and 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0FCE" w14:textId="4B8EECC5" w:rsidR="00B612DF" w:rsidRDefault="00B612DF" w:rsidP="00B612DF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S4:</w:t>
      </w:r>
      <w:r>
        <w:rPr>
          <w:rFonts w:asciiTheme="minorBidi" w:hAnsiTheme="minorBidi"/>
          <w:sz w:val="20"/>
          <w:szCs w:val="20"/>
        </w:rPr>
        <w:t xml:space="preserve"> EAS GWAS (All of Us) of CanLU</w:t>
      </w:r>
    </w:p>
    <w:p w14:paraId="451E2A3E" w14:textId="77777777" w:rsidR="00B612DF" w:rsidRDefault="00B612DF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2D23AD56" w14:textId="38395490" w:rsidR="00C6249C" w:rsidRPr="00C6249C" w:rsidRDefault="00C6249C" w:rsidP="00C6249C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C6249C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113EB147" wp14:editId="6D284DD9">
            <wp:extent cx="5943600" cy="5694680"/>
            <wp:effectExtent l="0" t="0" r="0" b="1270"/>
            <wp:docPr id="796673268" name="Picture 11" descr="A graph and char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73268" name="Picture 11" descr="A graph and char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424F9" w14:textId="05E096C8" w:rsidR="00B612DF" w:rsidRDefault="00B612DF" w:rsidP="00B612DF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S5:</w:t>
      </w:r>
      <w:r>
        <w:rPr>
          <w:rFonts w:asciiTheme="minorBidi" w:hAnsiTheme="minorBidi"/>
          <w:sz w:val="20"/>
          <w:szCs w:val="20"/>
        </w:rPr>
        <w:t xml:space="preserve"> SAS GWAS (All of Us) of CanLU</w:t>
      </w:r>
    </w:p>
    <w:p w14:paraId="2F4D825D" w14:textId="564A8BE2" w:rsidR="00B45297" w:rsidRDefault="00B45297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71C53104" w14:textId="16F67BF3" w:rsidR="001818FD" w:rsidRPr="001818FD" w:rsidRDefault="001818FD" w:rsidP="001818FD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1818FD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31F727F8" wp14:editId="36A593A1">
            <wp:extent cx="5943600" cy="5943600"/>
            <wp:effectExtent l="0" t="0" r="0" b="0"/>
            <wp:docPr id="2088605065" name="Picture 13" descr="A graph of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05065" name="Picture 13" descr="A graph of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80BB8" w14:textId="7FF009E0" w:rsidR="00B45297" w:rsidRDefault="00B45297" w:rsidP="00B45297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S6:</w:t>
      </w:r>
      <w:r>
        <w:rPr>
          <w:rFonts w:asciiTheme="minorBidi" w:hAnsiTheme="minorBidi"/>
          <w:sz w:val="20"/>
          <w:szCs w:val="20"/>
        </w:rPr>
        <w:t xml:space="preserve"> </w:t>
      </w:r>
      <w:r w:rsidR="00D62BC0">
        <w:rPr>
          <w:rFonts w:asciiTheme="minorBidi" w:hAnsiTheme="minorBidi"/>
          <w:sz w:val="20"/>
          <w:szCs w:val="20"/>
        </w:rPr>
        <w:t xml:space="preserve">QQ plot of the </w:t>
      </w:r>
      <w:r>
        <w:rPr>
          <w:rFonts w:asciiTheme="minorBidi" w:hAnsiTheme="minorBidi"/>
          <w:sz w:val="20"/>
          <w:szCs w:val="20"/>
        </w:rPr>
        <w:t>EUR GWAS meta-analysis</w:t>
      </w:r>
    </w:p>
    <w:p w14:paraId="04E52E67" w14:textId="77777777" w:rsidR="00B612DF" w:rsidRDefault="00B612DF" w:rsidP="00B612DF">
      <w:pPr>
        <w:spacing w:line="276" w:lineRule="auto"/>
        <w:rPr>
          <w:rFonts w:asciiTheme="minorBidi" w:hAnsiTheme="minorBidi"/>
          <w:sz w:val="20"/>
          <w:szCs w:val="20"/>
        </w:rPr>
      </w:pPr>
    </w:p>
    <w:p w14:paraId="65AC9613" w14:textId="77777777" w:rsidR="00B612DF" w:rsidRDefault="00B612DF" w:rsidP="00B612DF">
      <w:pPr>
        <w:spacing w:line="276" w:lineRule="auto"/>
        <w:rPr>
          <w:rFonts w:asciiTheme="minorBidi" w:hAnsiTheme="minorBidi"/>
          <w:sz w:val="20"/>
          <w:szCs w:val="20"/>
        </w:rPr>
      </w:pPr>
    </w:p>
    <w:p w14:paraId="6F5D4E1E" w14:textId="77777777" w:rsidR="00B612DF" w:rsidRDefault="00B612DF" w:rsidP="00B612DF">
      <w:pPr>
        <w:spacing w:line="276" w:lineRule="auto"/>
        <w:rPr>
          <w:rFonts w:asciiTheme="minorBidi" w:hAnsiTheme="minorBidi"/>
          <w:sz w:val="20"/>
          <w:szCs w:val="20"/>
        </w:rPr>
      </w:pPr>
    </w:p>
    <w:p w14:paraId="7E11EBB3" w14:textId="1571A238" w:rsidR="00D62BC0" w:rsidRDefault="00D62BC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38C6F866" w14:textId="68023CE0" w:rsidR="00726510" w:rsidRPr="00726510" w:rsidRDefault="00726510" w:rsidP="00726510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726510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1080D062" wp14:editId="40ECDD30">
            <wp:extent cx="5943600" cy="5943600"/>
            <wp:effectExtent l="0" t="0" r="0" b="0"/>
            <wp:docPr id="1338840362" name="Picture 15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40362" name="Picture 15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11F6" w14:textId="2CB0D7D5" w:rsidR="00956690" w:rsidRDefault="00D62BC0" w:rsidP="00D62BC0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S7:</w:t>
      </w:r>
      <w:r>
        <w:rPr>
          <w:rFonts w:asciiTheme="minorBidi" w:hAnsiTheme="minorBidi"/>
          <w:sz w:val="20"/>
          <w:szCs w:val="20"/>
        </w:rPr>
        <w:t xml:space="preserve"> QQ plot of the cross-ancestry GWAS meta-analysis</w:t>
      </w:r>
    </w:p>
    <w:p w14:paraId="1754D282" w14:textId="77777777" w:rsidR="00956690" w:rsidRDefault="0095669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69BF365B" w14:textId="6910BB44" w:rsidR="007E1B14" w:rsidRPr="007E1B14" w:rsidRDefault="007E1B14" w:rsidP="007E1B14">
      <w:pPr>
        <w:spacing w:line="276" w:lineRule="auto"/>
        <w:rPr>
          <w:rFonts w:asciiTheme="minorBidi" w:hAnsiTheme="minorBidi"/>
          <w:sz w:val="20"/>
          <w:szCs w:val="20"/>
        </w:rPr>
      </w:pPr>
      <w:r w:rsidRPr="007E1B14"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61F75D32" wp14:editId="656EF7E1">
            <wp:extent cx="5943600" cy="3496310"/>
            <wp:effectExtent l="0" t="0" r="0" b="8890"/>
            <wp:docPr id="1789220487" name="Picture 7" descr="A graph with green and purpl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20487" name="Picture 7" descr="A graph with green and purple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68369" w14:textId="0B27A209" w:rsidR="00137849" w:rsidRPr="00137849" w:rsidRDefault="00137849" w:rsidP="00137849">
      <w:pPr>
        <w:spacing w:line="276" w:lineRule="auto"/>
        <w:rPr>
          <w:rFonts w:asciiTheme="minorBidi" w:hAnsiTheme="minorBidi"/>
          <w:sz w:val="20"/>
          <w:szCs w:val="20"/>
        </w:rPr>
      </w:pPr>
    </w:p>
    <w:p w14:paraId="2B11AAD0" w14:textId="2DAF56C1" w:rsidR="007E1B14" w:rsidRPr="00856473" w:rsidRDefault="007E1B14" w:rsidP="00BB6253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S8:</w:t>
      </w:r>
      <w:r>
        <w:rPr>
          <w:rFonts w:asciiTheme="minorBidi" w:hAnsiTheme="minorBidi"/>
          <w:sz w:val="20"/>
          <w:szCs w:val="20"/>
        </w:rPr>
        <w:t xml:space="preserve"> Genetic correlations between lifetime smoking (smoking LU) and </w:t>
      </w:r>
      <w:r w:rsidR="00877A24">
        <w:rPr>
          <w:rFonts w:asciiTheme="minorBidi" w:hAnsiTheme="minorBidi"/>
          <w:sz w:val="20"/>
          <w:szCs w:val="20"/>
        </w:rPr>
        <w:t xml:space="preserve">a list of traits, compared to the genetic correlations between these traits and CanLU (CanLU data is similar to that presented in </w:t>
      </w:r>
      <w:r w:rsidR="005F2A06">
        <w:rPr>
          <w:rFonts w:asciiTheme="minorBidi" w:hAnsiTheme="minorBidi"/>
          <w:sz w:val="20"/>
          <w:szCs w:val="20"/>
        </w:rPr>
        <w:t>Figure 2 in the manuscript).</w:t>
      </w:r>
      <w:r w:rsidR="00546A77">
        <w:rPr>
          <w:rFonts w:asciiTheme="minorBidi" w:hAnsiTheme="minorBidi"/>
          <w:sz w:val="20"/>
          <w:szCs w:val="20"/>
        </w:rPr>
        <w:t xml:space="preserve"> Empty bars represent non-significant r</w:t>
      </w:r>
      <w:r w:rsidR="00546A77">
        <w:rPr>
          <w:rFonts w:asciiTheme="minorBidi" w:hAnsiTheme="minorBidi"/>
          <w:sz w:val="20"/>
          <w:szCs w:val="20"/>
          <w:vertAlign w:val="subscript"/>
        </w:rPr>
        <w:t>g</w:t>
      </w:r>
      <w:r w:rsidR="00546A77">
        <w:rPr>
          <w:rFonts w:asciiTheme="minorBidi" w:hAnsiTheme="minorBidi"/>
          <w:sz w:val="20"/>
          <w:szCs w:val="20"/>
        </w:rPr>
        <w:t xml:space="preserve"> values.</w:t>
      </w:r>
      <w:r w:rsidR="00961F96">
        <w:rPr>
          <w:rFonts w:asciiTheme="minorBidi" w:hAnsiTheme="minorBidi"/>
          <w:sz w:val="20"/>
          <w:szCs w:val="20"/>
        </w:rPr>
        <w:t xml:space="preserve"> </w:t>
      </w:r>
      <w:r w:rsidR="00375CE6">
        <w:rPr>
          <w:rFonts w:asciiTheme="minorBidi" w:hAnsiTheme="minorBidi"/>
          <w:sz w:val="20"/>
          <w:szCs w:val="20"/>
        </w:rPr>
        <w:t xml:space="preserve">For each pair, </w:t>
      </w:r>
      <w:r w:rsidR="00856473">
        <w:rPr>
          <w:rFonts w:asciiTheme="minorBidi" w:hAnsiTheme="minorBidi"/>
          <w:sz w:val="20"/>
          <w:szCs w:val="20"/>
        </w:rPr>
        <w:t xml:space="preserve">differences </w:t>
      </w:r>
      <w:r w:rsidR="009C56C0">
        <w:rPr>
          <w:rFonts w:asciiTheme="minorBidi" w:hAnsiTheme="minorBidi"/>
          <w:sz w:val="20"/>
          <w:szCs w:val="20"/>
        </w:rPr>
        <w:t>in r</w:t>
      </w:r>
      <w:r w:rsidR="009C56C0">
        <w:rPr>
          <w:rFonts w:asciiTheme="minorBidi" w:hAnsiTheme="minorBidi"/>
          <w:sz w:val="20"/>
          <w:szCs w:val="20"/>
          <w:vertAlign w:val="subscript"/>
        </w:rPr>
        <w:t>g</w:t>
      </w:r>
      <w:r w:rsidR="009C56C0">
        <w:rPr>
          <w:rFonts w:asciiTheme="minorBidi" w:hAnsiTheme="minorBidi"/>
          <w:sz w:val="20"/>
          <w:szCs w:val="20"/>
        </w:rPr>
        <w:t xml:space="preserve"> </w:t>
      </w:r>
      <w:r w:rsidR="00856473">
        <w:rPr>
          <w:rFonts w:asciiTheme="minorBidi" w:hAnsiTheme="minorBidi"/>
          <w:sz w:val="20"/>
          <w:szCs w:val="20"/>
        </w:rPr>
        <w:t xml:space="preserve">were measured using </w:t>
      </w:r>
      <w:r w:rsidR="003F3C48" w:rsidRPr="003F3C48">
        <w:rPr>
          <w:rFonts w:asciiTheme="minorBidi" w:hAnsiTheme="minorBidi"/>
          <w:sz w:val="20"/>
          <w:szCs w:val="20"/>
        </w:rPr>
        <w:t xml:space="preserve">a Wald test, accounting for the covariance between the estimates </w:t>
      </w:r>
      <w:r w:rsidR="003F3C48">
        <w:rPr>
          <w:rFonts w:asciiTheme="minorBidi" w:hAnsiTheme="minorBidi"/>
          <w:sz w:val="20"/>
          <w:szCs w:val="20"/>
        </w:rPr>
        <w:t>(*** p&lt;</w:t>
      </w:r>
      <w:r w:rsidR="00C26908" w:rsidRPr="00E66D07">
        <w:rPr>
          <w:rFonts w:asciiTheme="minorBidi" w:hAnsiTheme="minorBidi"/>
        </w:rPr>
        <w:t>3.88x10</w:t>
      </w:r>
      <w:r w:rsidR="00C26908" w:rsidRPr="00E66D07">
        <w:rPr>
          <w:rFonts w:asciiTheme="minorBidi" w:hAnsiTheme="minorBidi"/>
          <w:vertAlign w:val="superscript"/>
        </w:rPr>
        <w:t>-4</w:t>
      </w:r>
      <w:r w:rsidR="003F3C48">
        <w:rPr>
          <w:rFonts w:asciiTheme="minorBidi" w:hAnsiTheme="minorBidi"/>
          <w:sz w:val="20"/>
          <w:szCs w:val="20"/>
        </w:rPr>
        <w:t>)</w:t>
      </w:r>
      <w:r w:rsidR="001330FC">
        <w:rPr>
          <w:rFonts w:asciiTheme="minorBidi" w:hAnsiTheme="minorBidi"/>
          <w:sz w:val="20"/>
          <w:szCs w:val="20"/>
        </w:rPr>
        <w:t>.</w:t>
      </w:r>
    </w:p>
    <w:p w14:paraId="7A64E158" w14:textId="689993AF" w:rsidR="00064E5D" w:rsidRDefault="00064E5D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6FFF5ABB" w14:textId="5E20A138" w:rsidR="00E4470C" w:rsidRPr="00E4470C" w:rsidRDefault="00E4470C" w:rsidP="00E4470C">
      <w:pPr>
        <w:spacing w:line="276" w:lineRule="auto"/>
        <w:rPr>
          <w:rFonts w:asciiTheme="minorBidi" w:hAnsiTheme="minorBidi"/>
          <w:b/>
          <w:bCs/>
          <w:sz w:val="20"/>
          <w:szCs w:val="20"/>
        </w:rPr>
      </w:pPr>
      <w:r w:rsidRPr="00E4470C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226AA316" wp14:editId="2BF8089B">
            <wp:extent cx="5943600" cy="3496310"/>
            <wp:effectExtent l="0" t="0" r="0" b="8890"/>
            <wp:docPr id="204826056" name="Picture 9" descr="A graph with green and orang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6056" name="Picture 9" descr="A graph with green and orange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7A7D2" w14:textId="14ADA125" w:rsidR="00B85BDA" w:rsidRPr="006A2CF8" w:rsidRDefault="00064E5D" w:rsidP="006A2CF8">
      <w:pPr>
        <w:spacing w:line="276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S9:</w:t>
      </w:r>
      <w:r>
        <w:rPr>
          <w:rFonts w:asciiTheme="minorBidi" w:hAnsiTheme="minorBidi"/>
          <w:sz w:val="20"/>
          <w:szCs w:val="20"/>
        </w:rPr>
        <w:t xml:space="preserve"> Genetic correlations between cannabis use disorder (CanUD) and a list of traits, compared to the genetic correlations between these traits and CanLU (CanLU data is similar to that presented in Figure 2 in the manuscript).</w:t>
      </w:r>
      <w:r w:rsidR="00740133">
        <w:rPr>
          <w:rFonts w:asciiTheme="minorBidi" w:hAnsiTheme="minorBidi"/>
          <w:sz w:val="20"/>
          <w:szCs w:val="20"/>
        </w:rPr>
        <w:t xml:space="preserve"> Empty bars represent non-significant r</w:t>
      </w:r>
      <w:r w:rsidR="00740133">
        <w:rPr>
          <w:rFonts w:asciiTheme="minorBidi" w:hAnsiTheme="minorBidi"/>
          <w:sz w:val="20"/>
          <w:szCs w:val="20"/>
          <w:vertAlign w:val="subscript"/>
        </w:rPr>
        <w:t>g</w:t>
      </w:r>
      <w:r w:rsidR="00740133">
        <w:rPr>
          <w:rFonts w:asciiTheme="minorBidi" w:hAnsiTheme="minorBidi"/>
          <w:sz w:val="20"/>
          <w:szCs w:val="20"/>
        </w:rPr>
        <w:t xml:space="preserve"> values.</w:t>
      </w:r>
      <w:r w:rsidR="00375CE6">
        <w:rPr>
          <w:rFonts w:asciiTheme="minorBidi" w:hAnsiTheme="minorBidi"/>
          <w:sz w:val="20"/>
          <w:szCs w:val="20"/>
        </w:rPr>
        <w:t xml:space="preserve"> For each pair, differences in r</w:t>
      </w:r>
      <w:r w:rsidR="00375CE6">
        <w:rPr>
          <w:rFonts w:asciiTheme="minorBidi" w:hAnsiTheme="minorBidi"/>
          <w:sz w:val="20"/>
          <w:szCs w:val="20"/>
          <w:vertAlign w:val="subscript"/>
        </w:rPr>
        <w:t>g</w:t>
      </w:r>
      <w:r w:rsidR="00375CE6">
        <w:rPr>
          <w:rFonts w:asciiTheme="minorBidi" w:hAnsiTheme="minorBidi"/>
          <w:sz w:val="20"/>
          <w:szCs w:val="20"/>
        </w:rPr>
        <w:t xml:space="preserve"> were measured using </w:t>
      </w:r>
      <w:r w:rsidR="00375CE6" w:rsidRPr="003F3C48">
        <w:rPr>
          <w:rFonts w:asciiTheme="minorBidi" w:hAnsiTheme="minorBidi"/>
          <w:sz w:val="20"/>
          <w:szCs w:val="20"/>
        </w:rPr>
        <w:t xml:space="preserve">a Wald test, accounting for the covariance between the estimates </w:t>
      </w:r>
      <w:r w:rsidR="00375CE6">
        <w:rPr>
          <w:rFonts w:asciiTheme="minorBidi" w:hAnsiTheme="minorBidi"/>
          <w:sz w:val="20"/>
          <w:szCs w:val="20"/>
        </w:rPr>
        <w:t>(*** p&lt;</w:t>
      </w:r>
      <w:r w:rsidR="00E6792F" w:rsidRPr="00E66D07">
        <w:rPr>
          <w:rFonts w:asciiTheme="minorBidi" w:hAnsiTheme="minorBidi"/>
        </w:rPr>
        <w:t>3.88x10</w:t>
      </w:r>
      <w:r w:rsidR="00E6792F" w:rsidRPr="00E66D07">
        <w:rPr>
          <w:rFonts w:asciiTheme="minorBidi" w:hAnsiTheme="minorBidi"/>
          <w:vertAlign w:val="superscript"/>
        </w:rPr>
        <w:t>-4</w:t>
      </w:r>
      <w:r w:rsidR="00375CE6">
        <w:rPr>
          <w:rFonts w:asciiTheme="minorBidi" w:hAnsiTheme="minorBidi"/>
          <w:sz w:val="20"/>
          <w:szCs w:val="20"/>
        </w:rPr>
        <w:t>)</w:t>
      </w:r>
      <w:r w:rsidR="001330FC">
        <w:rPr>
          <w:rFonts w:asciiTheme="minorBidi" w:hAnsiTheme="minorBidi"/>
          <w:sz w:val="20"/>
          <w:szCs w:val="20"/>
        </w:rPr>
        <w:t>.</w:t>
      </w:r>
    </w:p>
    <w:sectPr w:rsidR="00B85BDA" w:rsidRPr="006A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DA"/>
    <w:rsid w:val="00064E5D"/>
    <w:rsid w:val="00072C34"/>
    <w:rsid w:val="000B6A0D"/>
    <w:rsid w:val="000B7A6B"/>
    <w:rsid w:val="000D0BA6"/>
    <w:rsid w:val="001330FC"/>
    <w:rsid w:val="00137849"/>
    <w:rsid w:val="001774CA"/>
    <w:rsid w:val="001818FD"/>
    <w:rsid w:val="00183E42"/>
    <w:rsid w:val="001B0BD6"/>
    <w:rsid w:val="001B7513"/>
    <w:rsid w:val="002843FD"/>
    <w:rsid w:val="002A43A3"/>
    <w:rsid w:val="00307F54"/>
    <w:rsid w:val="00375CE6"/>
    <w:rsid w:val="00383FB1"/>
    <w:rsid w:val="003A69D0"/>
    <w:rsid w:val="003F3C48"/>
    <w:rsid w:val="0041424A"/>
    <w:rsid w:val="00546A77"/>
    <w:rsid w:val="005F2A06"/>
    <w:rsid w:val="00675ED8"/>
    <w:rsid w:val="006A0C67"/>
    <w:rsid w:val="006A2CF8"/>
    <w:rsid w:val="00726510"/>
    <w:rsid w:val="00740133"/>
    <w:rsid w:val="007E1B14"/>
    <w:rsid w:val="00856473"/>
    <w:rsid w:val="00860E69"/>
    <w:rsid w:val="00872013"/>
    <w:rsid w:val="00877A24"/>
    <w:rsid w:val="008A0E7F"/>
    <w:rsid w:val="008D4962"/>
    <w:rsid w:val="00937940"/>
    <w:rsid w:val="00956690"/>
    <w:rsid w:val="00961F96"/>
    <w:rsid w:val="00966E70"/>
    <w:rsid w:val="009C56C0"/>
    <w:rsid w:val="00A16524"/>
    <w:rsid w:val="00A42FD6"/>
    <w:rsid w:val="00AB2A61"/>
    <w:rsid w:val="00B45297"/>
    <w:rsid w:val="00B612DF"/>
    <w:rsid w:val="00B85BDA"/>
    <w:rsid w:val="00B908DF"/>
    <w:rsid w:val="00BB6253"/>
    <w:rsid w:val="00BC6797"/>
    <w:rsid w:val="00C26908"/>
    <w:rsid w:val="00C6249C"/>
    <w:rsid w:val="00D14FC2"/>
    <w:rsid w:val="00D62BC0"/>
    <w:rsid w:val="00D80318"/>
    <w:rsid w:val="00DC7985"/>
    <w:rsid w:val="00E00872"/>
    <w:rsid w:val="00E13BAF"/>
    <w:rsid w:val="00E20700"/>
    <w:rsid w:val="00E219D5"/>
    <w:rsid w:val="00E4470C"/>
    <w:rsid w:val="00E6792F"/>
    <w:rsid w:val="00E96FC8"/>
    <w:rsid w:val="00EE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E995D"/>
  <w15:chartTrackingRefBased/>
  <w15:docId w15:val="{EED401CF-4B08-4FB8-9748-E16CA328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BD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85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BDA"/>
    <w:rPr>
      <w:sz w:val="20"/>
      <w:szCs w:val="20"/>
    </w:rPr>
  </w:style>
  <w:style w:type="paragraph" w:styleId="Revision">
    <w:name w:val="Revision"/>
    <w:hidden/>
    <w:uiPriority w:val="99"/>
    <w:semiHidden/>
    <w:rsid w:val="00307F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9</Pages>
  <Words>177</Words>
  <Characters>1011</Characters>
  <Application>Microsoft Office Word</Application>
  <DocSecurity>0</DocSecurity>
  <Lines>8</Lines>
  <Paragraphs>2</Paragraphs>
  <ScaleCrop>false</ScaleCrop>
  <Company>Yale University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Uri</dc:creator>
  <cp:keywords/>
  <dc:description/>
  <cp:lastModifiedBy>Bright, Uri</cp:lastModifiedBy>
  <cp:revision>51</cp:revision>
  <dcterms:created xsi:type="dcterms:W3CDTF">2025-01-09T21:56:00Z</dcterms:created>
  <dcterms:modified xsi:type="dcterms:W3CDTF">2025-09-09T15:39:00Z</dcterms:modified>
</cp:coreProperties>
</file>