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E2" w:rsidRPr="00071ADA" w:rsidRDefault="00C02C12">
      <w:pPr>
        <w:rPr>
          <w:b/>
          <w:bCs/>
          <w:sz w:val="28"/>
          <w:szCs w:val="28"/>
          <w:lang w:val="en-US"/>
        </w:rPr>
      </w:pPr>
      <w:r w:rsidRPr="00071ADA">
        <w:rPr>
          <w:b/>
          <w:bCs/>
          <w:sz w:val="28"/>
          <w:szCs w:val="28"/>
          <w:lang w:val="en-US"/>
        </w:rPr>
        <w:t>Supplemental data</w:t>
      </w:r>
    </w:p>
    <w:p w:rsidR="00C02C12" w:rsidRPr="00071ADA" w:rsidRDefault="00BB440A" w:rsidP="00C02C12">
      <w:pPr>
        <w:pStyle w:val="Lgende"/>
        <w:keepNext/>
        <w:rPr>
          <w:lang w:val="en-US"/>
        </w:rPr>
      </w:pPr>
      <w:r w:rsidRPr="00071ADA">
        <w:rPr>
          <w:color w:val="000000" w:themeColor="text1"/>
          <w:sz w:val="22"/>
          <w:szCs w:val="22"/>
          <w:lang w:val="en-US"/>
        </w:rPr>
        <w:t>Table S</w:t>
      </w:r>
      <w:r w:rsidR="005F6B98" w:rsidRPr="00BB440A">
        <w:rPr>
          <w:color w:val="000000" w:themeColor="text1"/>
          <w:sz w:val="22"/>
          <w:szCs w:val="22"/>
        </w:rPr>
        <w:fldChar w:fldCharType="begin"/>
      </w:r>
      <w:r w:rsidR="00C02C12" w:rsidRPr="00071ADA">
        <w:rPr>
          <w:color w:val="000000" w:themeColor="text1"/>
          <w:sz w:val="22"/>
          <w:szCs w:val="22"/>
          <w:lang w:val="en-US"/>
        </w:rPr>
        <w:instrText xml:space="preserve"> SEQ Tableau \* ARABIC </w:instrText>
      </w:r>
      <w:r w:rsidR="005F6B98" w:rsidRPr="00BB440A">
        <w:rPr>
          <w:color w:val="000000" w:themeColor="text1"/>
          <w:sz w:val="22"/>
          <w:szCs w:val="22"/>
        </w:rPr>
        <w:fldChar w:fldCharType="separate"/>
      </w:r>
      <w:r w:rsidR="00FF7419" w:rsidRPr="00071ADA">
        <w:rPr>
          <w:noProof/>
          <w:color w:val="000000" w:themeColor="text1"/>
          <w:sz w:val="22"/>
          <w:szCs w:val="22"/>
          <w:lang w:val="en-US"/>
        </w:rPr>
        <w:t>1</w:t>
      </w:r>
      <w:r w:rsidR="005F6B98" w:rsidRPr="00BB440A">
        <w:rPr>
          <w:color w:val="000000" w:themeColor="text1"/>
          <w:sz w:val="22"/>
          <w:szCs w:val="22"/>
        </w:rPr>
        <w:fldChar w:fldCharType="end"/>
      </w:r>
      <w:r w:rsidR="00C02C12" w:rsidRPr="00071ADA">
        <w:rPr>
          <w:color w:val="000000" w:themeColor="text1"/>
          <w:sz w:val="22"/>
          <w:szCs w:val="22"/>
          <w:lang w:val="en-US"/>
        </w:rPr>
        <w:t> :</w:t>
      </w:r>
      <w:r w:rsidR="00C02C12" w:rsidRPr="00071ADA">
        <w:rPr>
          <w:lang w:val="en-US"/>
        </w:rPr>
        <w:t xml:space="preserve"> </w:t>
      </w:r>
      <w:r w:rsidR="00C02C12" w:rsidRPr="00071ADA">
        <w:rPr>
          <w:color w:val="000000" w:themeColor="text1"/>
          <w:sz w:val="22"/>
          <w:szCs w:val="22"/>
          <w:lang w:val="en-US"/>
        </w:rPr>
        <w:t>Subjects characteristics</w:t>
      </w:r>
    </w:p>
    <w:tbl>
      <w:tblPr>
        <w:tblW w:w="147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6"/>
        <w:gridCol w:w="2296"/>
        <w:gridCol w:w="2456"/>
        <w:gridCol w:w="2296"/>
        <w:gridCol w:w="3121"/>
        <w:gridCol w:w="1239"/>
      </w:tblGrid>
      <w:tr w:rsidR="00C02C12" w:rsidRPr="00EB6380" w:rsidTr="0053583E">
        <w:trPr>
          <w:trHeight w:val="315"/>
          <w:jc w:val="center"/>
        </w:trPr>
        <w:tc>
          <w:tcPr>
            <w:tcW w:w="32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Baseline 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characteristics</w:t>
            </w:r>
            <w:proofErr w:type="spellEnd"/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Controls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Obese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Obese T2D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Lean T2D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P</w:t>
            </w: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value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 (Male/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Female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) </w:t>
            </w:r>
          </w:p>
        </w:tc>
        <w:tc>
          <w:tcPr>
            <w:tcW w:w="2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 (18/12)</w:t>
            </w:r>
          </w:p>
        </w:tc>
        <w:tc>
          <w:tcPr>
            <w:tcW w:w="24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 (4/16)</w:t>
            </w:r>
          </w:p>
        </w:tc>
        <w:tc>
          <w:tcPr>
            <w:tcW w:w="2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 (9/19)</w:t>
            </w:r>
          </w:p>
        </w:tc>
        <w:tc>
          <w:tcPr>
            <w:tcW w:w="31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 (19/11)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Age † (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year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45.47 ± 9.35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43.45 ± 10.62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57.54 ± 10.52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57.73 ± 7.92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Current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smoking ‡, n (%)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 (40)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(5)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 (10.7)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 (36.7)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Current</w:t>
            </w:r>
            <w:proofErr w:type="spellEnd"/>
            <w:r w:rsidR="003E33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bookmarkStart w:id="0" w:name="_GoBack"/>
            <w:bookmarkEnd w:id="0"/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drinking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‡, n (%)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 (7.7)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(5)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 (0)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 (13.3)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ns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Hypertension ‡, n(%)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 (0)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 (17.6)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 (57.1)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 (34.5)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Family history of diabetes ‡, n (%)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 (46.2)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 (76.5)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 (85.7)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 (83.3)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BMI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kg/m2)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23.05 (18.70-25.30)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 (30.1-49)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31.96 (29.80-40.20)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22.8 (17.8-25.5)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Waist</w:t>
            </w:r>
            <w:proofErr w:type="spellEnd"/>
            <w:r w:rsidR="003E33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circumference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cm)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86.50 (73-102)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113 (100-134)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114 (102-133)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91.5 (69-103)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Waist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to hip ratio 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0.91 (0.81-1.01)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0.95 (0.86-1.13)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1.02 (0.82-1.85)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0.97 (0.81-1.11)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191DE8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Body Fat </w:t>
            </w:r>
            <w:r w:rsidR="00C02C12"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 (kg)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 (6.4-23.8)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38.90 (25.3-73.4)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31.5 (23.6-52)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14.05 (5.1-22.4)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191DE8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DE8" w:rsidRPr="003E3398" w:rsidRDefault="00191DE8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3E33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3E33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† (</w:t>
            </w:r>
            <w:proofErr w:type="spellStart"/>
            <w:r w:rsidRPr="003E33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ng</w:t>
            </w:r>
            <w:proofErr w:type="spellEnd"/>
            <w:r w:rsidRPr="003E33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/ml)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DE8" w:rsidRPr="003E3398" w:rsidRDefault="000815F4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4.76 (0.24-26.86)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DE8" w:rsidRPr="003E3398" w:rsidRDefault="000815F4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39.51 (11.83-82.31)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DE8" w:rsidRPr="003E3398" w:rsidRDefault="000815F4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24.76 (2.10-83.20)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DE8" w:rsidRPr="003E3398" w:rsidRDefault="000815F4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3.67 (0.53-16.29) </w:t>
            </w:r>
            <w:proofErr w:type="spellStart"/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</w:t>
            </w:r>
            <w:proofErr w:type="gramStart"/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DE8" w:rsidRPr="003E3398" w:rsidRDefault="00191DE8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E33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TC † (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4.28 ± 0.91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4.69 ± 0.85</w:t>
            </w:r>
            <w:r w:rsidR="000815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4.73 ± 0.94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4.26 ± 0.92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ns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HDL-C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spellStart"/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1.29 (0.79-2.12)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1.23 (0.82-2.03)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1.25 (0.68-2.12)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1.17 (0.76-1.89)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ns</w:t>
            </w:r>
          </w:p>
        </w:tc>
      </w:tr>
      <w:tr w:rsidR="00C02C12" w:rsidRPr="00EB6380" w:rsidTr="0053583E">
        <w:trPr>
          <w:trHeight w:val="315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LDL-C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spellStart"/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2.60 ± 0.75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2.78 ± 0.65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2.40 ± 0.81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2.57 ± 0.68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ns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TG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spellStart"/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0.74 (0.38-2.76)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1.46 (0.42-3.45)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1.65 (0.89-4.65)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1.28 (0.44-3.12)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FPG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spellStart"/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 (4.4-6)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5.4 (4.6-6.7)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10 (5.9-17.9)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12.1 (5.1-18.8)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2hPG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spellStart"/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5.4 (3.5-7.4)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6.5 (3.9-10)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57B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57B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HbA1c †(%)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5.4 (4.4-6.0)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5.7 (4.6-6.5)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8.75 (6.3-15.8)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10.05 (7-17.5)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FINS † (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μIU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/ml)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5.28 (1.65-15.53)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17.02 (10.08-31.07)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14.22 (1.60-44.40)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5.69 (1.26-39.71)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HOMA-IR 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1.15 (0.35-3.24)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4.16 (2.42-7.18)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7.43 (0.57-26.84)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</w:t>
            </w:r>
            <w:proofErr w:type="spellEnd"/>
            <w:proofErr w:type="gramEnd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3.60 (0.71-17.82)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HOMA β-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cell</w:t>
            </w:r>
            <w:proofErr w:type="spellEnd"/>
            <w:r w:rsidR="00E623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function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70.34 (22.90-258.78)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181.98 (99.30-392.04)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43.39 (5.32-135.82) b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18.37 (2.77-120.32)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53583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hs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-CRP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mg/l)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0.72 (0.17-4.74)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4.05 (0.56-9.83) 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2.77 (0.87-8.78) a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1.04 (0.17-7.55)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  <w:tr w:rsidR="00C02C12" w:rsidRPr="00EB6380" w:rsidTr="00E623F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Creatinine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†(</w:t>
            </w:r>
            <w:proofErr w:type="spellStart"/>
            <w:proofErr w:type="gram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μmol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67.28 (42.35-91.88)</w:t>
            </w:r>
          </w:p>
        </w:tc>
        <w:tc>
          <w:tcPr>
            <w:tcW w:w="2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57.96 (34.83-105.74)</w:t>
            </w:r>
          </w:p>
        </w:tc>
        <w:tc>
          <w:tcPr>
            <w:tcW w:w="2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61.90 (43.64-119.41)</w:t>
            </w: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63.80 (38.32-102.17)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ns</w:t>
            </w:r>
          </w:p>
        </w:tc>
      </w:tr>
      <w:tr w:rsidR="00C02C12" w:rsidRPr="00EB6380" w:rsidTr="00E623FE">
        <w:trPr>
          <w:trHeight w:val="300"/>
          <w:jc w:val="center"/>
        </w:trPr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Uric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Acid † (</w:t>
            </w:r>
            <w:proofErr w:type="spellStart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μmol</w:t>
            </w:r>
            <w:proofErr w:type="spellEnd"/>
            <w:r w:rsidRPr="00EB63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/l)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242.87 (100.67-444.56)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282.07 (204.45-488.18) 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296.08 (110.53-541.89)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210.5 (121.79-483.52) </w:t>
            </w:r>
            <w:proofErr w:type="spell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</w:t>
            </w:r>
            <w:proofErr w:type="gramStart"/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,b,c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C12" w:rsidRPr="00EB6380" w:rsidRDefault="00C02C12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EB63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&lt;0.001</w:t>
            </w:r>
          </w:p>
        </w:tc>
      </w:tr>
    </w:tbl>
    <w:p w:rsidR="00BB440A" w:rsidRPr="00737576" w:rsidRDefault="00BB440A" w:rsidP="00BB440A">
      <w:pPr>
        <w:spacing w:before="240" w:after="0" w:line="480" w:lineRule="auto"/>
        <w:jc w:val="both"/>
        <w:rPr>
          <w:rFonts w:asciiTheme="minorBidi" w:hAnsiTheme="minorBidi"/>
          <w:sz w:val="18"/>
          <w:szCs w:val="18"/>
          <w:lang w:val="en-US"/>
        </w:rPr>
      </w:pPr>
      <w:r w:rsidRPr="00737576">
        <w:rPr>
          <w:rFonts w:asciiTheme="minorBidi" w:hAnsiTheme="minorBidi"/>
          <w:sz w:val="18"/>
          <w:szCs w:val="18"/>
          <w:lang w:val="en-US"/>
        </w:rPr>
        <w:lastRenderedPageBreak/>
        <w:t xml:space="preserve">Data are means ± SD, medians (min-max) for skewed variables, or numbers (percentages) </w:t>
      </w:r>
      <w:r>
        <w:rPr>
          <w:rFonts w:asciiTheme="minorBidi" w:hAnsiTheme="minorBidi"/>
          <w:sz w:val="18"/>
          <w:szCs w:val="18"/>
          <w:lang w:val="en-US"/>
        </w:rPr>
        <w:t>for categorical variables.</w:t>
      </w:r>
    </w:p>
    <w:p w:rsidR="00BB440A" w:rsidRPr="00737576" w:rsidRDefault="00BB440A" w:rsidP="00BB440A">
      <w:pPr>
        <w:spacing w:after="0" w:line="480" w:lineRule="auto"/>
        <w:jc w:val="both"/>
        <w:rPr>
          <w:rFonts w:asciiTheme="minorBidi" w:hAnsiTheme="minorBidi"/>
          <w:sz w:val="18"/>
          <w:szCs w:val="18"/>
          <w:lang w:val="en-US"/>
        </w:rPr>
      </w:pPr>
      <w:r w:rsidRPr="00737576">
        <w:rPr>
          <w:rFonts w:asciiTheme="minorBidi" w:hAnsiTheme="minorBidi"/>
          <w:sz w:val="18"/>
          <w:szCs w:val="18"/>
          <w:lang w:val="en-US"/>
        </w:rPr>
        <w:t>†: Kruskal-Wallis test (for continuous variables); ‡ Chi-square test (for categorical variables)</w:t>
      </w:r>
      <w:r>
        <w:rPr>
          <w:rFonts w:asciiTheme="minorBidi" w:hAnsiTheme="minorBidi"/>
          <w:sz w:val="18"/>
          <w:szCs w:val="18"/>
          <w:lang w:val="en-US"/>
        </w:rPr>
        <w:t xml:space="preserve">. 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Test Mann-Whitney for </w:t>
      </w:r>
      <w:r w:rsidR="000815F4" w:rsidRPr="00737576">
        <w:rPr>
          <w:rFonts w:asciiTheme="minorBidi" w:hAnsiTheme="minorBidi"/>
          <w:sz w:val="18"/>
          <w:szCs w:val="18"/>
          <w:lang w:val="en-US"/>
        </w:rPr>
        <w:t>comparison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 between 2 groups:  a: p&lt;0.05 vs controls; b: p&lt;0.05 vs obese; c: p&lt;0.05 vs obese T2D</w:t>
      </w:r>
      <w:r>
        <w:rPr>
          <w:rFonts w:asciiTheme="minorBidi" w:hAnsiTheme="minorBidi"/>
          <w:sz w:val="18"/>
          <w:szCs w:val="18"/>
          <w:lang w:val="en-US"/>
        </w:rPr>
        <w:t>.</w:t>
      </w:r>
      <w:r>
        <w:rPr>
          <w:rFonts w:asciiTheme="minorBidi" w:hAnsiTheme="minorBidi"/>
          <w:sz w:val="18"/>
          <w:szCs w:val="18"/>
          <w:lang w:val="en-US"/>
        </w:rPr>
        <w:tab/>
      </w:r>
    </w:p>
    <w:p w:rsidR="00C02C12" w:rsidRDefault="00BB440A" w:rsidP="00E623FE">
      <w:pPr>
        <w:spacing w:line="480" w:lineRule="auto"/>
        <w:rPr>
          <w:rFonts w:asciiTheme="minorBidi" w:hAnsiTheme="minorBidi"/>
          <w:sz w:val="18"/>
          <w:szCs w:val="18"/>
          <w:lang w:val="en-US"/>
        </w:rPr>
      </w:pP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BMI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body mass index;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WC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waist circumference;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WHR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waist-to hip ratio;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FPG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fasting plasma glucose;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2hPG</w:t>
      </w:r>
      <w:r w:rsidRPr="00737576">
        <w:rPr>
          <w:rFonts w:asciiTheme="minorBidi" w:hAnsiTheme="minorBidi"/>
          <w:sz w:val="18"/>
          <w:szCs w:val="18"/>
          <w:lang w:val="en-US"/>
        </w:rPr>
        <w:t>: 2h plasma glucose after or</w:t>
      </w:r>
      <w:r>
        <w:rPr>
          <w:rFonts w:asciiTheme="minorBidi" w:hAnsiTheme="minorBidi"/>
          <w:sz w:val="18"/>
          <w:szCs w:val="18"/>
          <w:lang w:val="en-US"/>
        </w:rPr>
        <w:t xml:space="preserve">al glucose tolerance test;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HbA1c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glycated hemoglobin;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FINS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fasting plasma insulin;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HOMA-IR</w:t>
      </w:r>
      <w:r w:rsidRPr="00737576">
        <w:rPr>
          <w:rFonts w:asciiTheme="minorBidi" w:hAnsiTheme="minorBidi"/>
          <w:sz w:val="18"/>
          <w:szCs w:val="18"/>
          <w:lang w:val="en-US"/>
        </w:rPr>
        <w:t>: homeostasis model assessme</w:t>
      </w:r>
      <w:r>
        <w:rPr>
          <w:rFonts w:asciiTheme="minorBidi" w:hAnsiTheme="minorBidi"/>
          <w:sz w:val="18"/>
          <w:szCs w:val="18"/>
          <w:lang w:val="en-US"/>
        </w:rPr>
        <w:t xml:space="preserve">nt of insulin resistance;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HOMA β-cell function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homeostasis model assessment of beta cell function;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TC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total cholesterol;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HDL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high density lipoprotein;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LDL</w:t>
      </w:r>
      <w:r w:rsidRPr="00737576">
        <w:rPr>
          <w:rFonts w:asciiTheme="minorBidi" w:hAnsiTheme="minorBidi"/>
          <w:sz w:val="18"/>
          <w:szCs w:val="18"/>
          <w:lang w:val="en-US"/>
        </w:rPr>
        <w:t>:</w:t>
      </w:r>
      <w:r>
        <w:rPr>
          <w:rFonts w:asciiTheme="minorBidi" w:hAnsiTheme="minorBidi"/>
          <w:sz w:val="18"/>
          <w:szCs w:val="18"/>
          <w:lang w:val="en-US"/>
        </w:rPr>
        <w:t xml:space="preserve"> low density lipoprotein; </w:t>
      </w:r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TG</w:t>
      </w:r>
      <w:r w:rsidRPr="00737576">
        <w:rPr>
          <w:rFonts w:asciiTheme="minorBidi" w:hAnsiTheme="minorBidi"/>
          <w:sz w:val="18"/>
          <w:szCs w:val="18"/>
          <w:lang w:val="en-US"/>
        </w:rPr>
        <w:t xml:space="preserve">: triglycerides; </w:t>
      </w:r>
      <w:proofErr w:type="spellStart"/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hs</w:t>
      </w:r>
      <w:proofErr w:type="spellEnd"/>
      <w:r w:rsidRPr="00737576">
        <w:rPr>
          <w:rFonts w:asciiTheme="minorBidi" w:hAnsiTheme="minorBidi"/>
          <w:b/>
          <w:bCs/>
          <w:sz w:val="18"/>
          <w:szCs w:val="18"/>
          <w:lang w:val="en-US"/>
        </w:rPr>
        <w:t>-CRP</w:t>
      </w:r>
      <w:r w:rsidRPr="00737576">
        <w:rPr>
          <w:rFonts w:asciiTheme="minorBidi" w:hAnsiTheme="minorBidi"/>
          <w:sz w:val="18"/>
          <w:szCs w:val="18"/>
          <w:lang w:val="en-US"/>
        </w:rPr>
        <w:t>: highly sensitive C-reactive protein</w:t>
      </w:r>
      <w:r w:rsidR="00CF1864">
        <w:rPr>
          <w:rFonts w:asciiTheme="minorBidi" w:hAnsiTheme="minorBidi"/>
          <w:sz w:val="18"/>
          <w:szCs w:val="18"/>
          <w:lang w:val="en-US"/>
        </w:rPr>
        <w:t xml:space="preserve">; </w:t>
      </w:r>
      <w:r w:rsidR="00CF1864" w:rsidRPr="00CF1864">
        <w:rPr>
          <w:rFonts w:asciiTheme="minorBidi" w:hAnsiTheme="minorBidi"/>
          <w:b/>
          <w:bCs/>
          <w:sz w:val="18"/>
          <w:szCs w:val="18"/>
          <w:lang w:val="en-US"/>
        </w:rPr>
        <w:t>T2D</w:t>
      </w:r>
      <w:r w:rsidR="00CF1864">
        <w:rPr>
          <w:rFonts w:asciiTheme="minorBidi" w:hAnsiTheme="minorBidi"/>
          <w:sz w:val="18"/>
          <w:szCs w:val="18"/>
          <w:lang w:val="en-US"/>
        </w:rPr>
        <w:t>: type 2 diabetes</w:t>
      </w:r>
      <w:r>
        <w:rPr>
          <w:rFonts w:asciiTheme="minorBidi" w:hAnsiTheme="minorBidi"/>
          <w:sz w:val="18"/>
          <w:szCs w:val="18"/>
          <w:lang w:val="en-US"/>
        </w:rPr>
        <w:t>.</w:t>
      </w:r>
    </w:p>
    <w:p w:rsidR="00FF7419" w:rsidRDefault="00FF7419" w:rsidP="00E623FE">
      <w:pPr>
        <w:spacing w:line="480" w:lineRule="auto"/>
        <w:rPr>
          <w:rFonts w:asciiTheme="minorBidi" w:hAnsiTheme="minorBidi"/>
          <w:sz w:val="18"/>
          <w:szCs w:val="18"/>
          <w:lang w:val="en-US"/>
        </w:rPr>
      </w:pPr>
    </w:p>
    <w:p w:rsidR="00FF7419" w:rsidRDefault="00FF7419">
      <w:pPr>
        <w:rPr>
          <w:rFonts w:asciiTheme="minorBidi" w:hAnsiTheme="minorBidi"/>
          <w:sz w:val="18"/>
          <w:szCs w:val="18"/>
          <w:lang w:val="en-US"/>
        </w:rPr>
      </w:pPr>
      <w:r>
        <w:rPr>
          <w:rFonts w:asciiTheme="minorBidi" w:hAnsiTheme="minorBidi"/>
          <w:sz w:val="18"/>
          <w:szCs w:val="18"/>
          <w:lang w:val="en-US"/>
        </w:rPr>
        <w:br w:type="page"/>
      </w:r>
    </w:p>
    <w:p w:rsidR="00FF7419" w:rsidRPr="00584865" w:rsidRDefault="00FF7419" w:rsidP="00584865">
      <w:pPr>
        <w:pStyle w:val="Lgende"/>
        <w:keepNext/>
        <w:rPr>
          <w:sz w:val="22"/>
          <w:szCs w:val="22"/>
          <w:lang w:val="en-US"/>
        </w:rPr>
      </w:pPr>
      <w:r w:rsidRPr="00FF7419">
        <w:rPr>
          <w:color w:val="000000" w:themeColor="text1"/>
          <w:sz w:val="22"/>
          <w:szCs w:val="22"/>
          <w:lang w:val="en-US"/>
        </w:rPr>
        <w:lastRenderedPageBreak/>
        <w:t>Table S</w:t>
      </w:r>
      <w:r w:rsidR="005F6B98" w:rsidRPr="00FF7419">
        <w:rPr>
          <w:color w:val="000000" w:themeColor="text1"/>
          <w:sz w:val="22"/>
          <w:szCs w:val="22"/>
        </w:rPr>
        <w:fldChar w:fldCharType="begin"/>
      </w:r>
      <w:r w:rsidRPr="00FF7419">
        <w:rPr>
          <w:color w:val="000000" w:themeColor="text1"/>
          <w:sz w:val="22"/>
          <w:szCs w:val="22"/>
          <w:lang w:val="en-US"/>
        </w:rPr>
        <w:instrText xml:space="preserve"> SEQ Tableau \* ARABIC </w:instrText>
      </w:r>
      <w:r w:rsidR="005F6B98" w:rsidRPr="00FF7419">
        <w:rPr>
          <w:color w:val="000000" w:themeColor="text1"/>
          <w:sz w:val="22"/>
          <w:szCs w:val="22"/>
        </w:rPr>
        <w:fldChar w:fldCharType="separate"/>
      </w:r>
      <w:r w:rsidRPr="00FF7419">
        <w:rPr>
          <w:noProof/>
          <w:color w:val="000000" w:themeColor="text1"/>
          <w:sz w:val="22"/>
          <w:szCs w:val="22"/>
          <w:lang w:val="en-US"/>
        </w:rPr>
        <w:t>2</w:t>
      </w:r>
      <w:r w:rsidR="005F6B98" w:rsidRPr="00FF7419">
        <w:rPr>
          <w:color w:val="000000" w:themeColor="text1"/>
          <w:sz w:val="22"/>
          <w:szCs w:val="22"/>
        </w:rPr>
        <w:fldChar w:fldCharType="end"/>
      </w:r>
      <w:r w:rsidRPr="00FF7419">
        <w:rPr>
          <w:color w:val="000000" w:themeColor="text1"/>
          <w:sz w:val="22"/>
          <w:szCs w:val="22"/>
          <w:lang w:val="en-US"/>
        </w:rPr>
        <w:t> :</w:t>
      </w:r>
      <w:r w:rsidRPr="00FF7419">
        <w:rPr>
          <w:sz w:val="22"/>
          <w:szCs w:val="22"/>
          <w:lang w:val="en-US"/>
        </w:rPr>
        <w:t xml:space="preserve"> </w:t>
      </w:r>
      <w:r w:rsidR="00584865" w:rsidRPr="00584865">
        <w:rPr>
          <w:color w:val="000000" w:themeColor="text1"/>
          <w:sz w:val="22"/>
          <w:szCs w:val="22"/>
          <w:lang w:val="en-US"/>
        </w:rPr>
        <w:t xml:space="preserve">The correlation coefficients, Spearman’s rho, between </w:t>
      </w:r>
      <w:r w:rsidRPr="00584865">
        <w:rPr>
          <w:color w:val="000000" w:themeColor="text1"/>
          <w:sz w:val="22"/>
          <w:szCs w:val="22"/>
          <w:lang w:val="en-US"/>
        </w:rPr>
        <w:t xml:space="preserve">leptin, leptin-reactive IgG obesity and diabetes traits </w:t>
      </w:r>
      <w:r w:rsidR="00584865" w:rsidRPr="00584865">
        <w:rPr>
          <w:color w:val="000000" w:themeColor="text1"/>
          <w:sz w:val="22"/>
          <w:szCs w:val="22"/>
          <w:lang w:val="en-US"/>
        </w:rPr>
        <w:t>in all participants and individual groups</w:t>
      </w:r>
    </w:p>
    <w:tbl>
      <w:tblPr>
        <w:tblW w:w="11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1058"/>
        <w:gridCol w:w="958"/>
        <w:gridCol w:w="181"/>
        <w:gridCol w:w="1058"/>
        <w:gridCol w:w="958"/>
        <w:gridCol w:w="181"/>
        <w:gridCol w:w="1008"/>
        <w:gridCol w:w="1008"/>
        <w:gridCol w:w="181"/>
        <w:gridCol w:w="1047"/>
        <w:gridCol w:w="969"/>
        <w:gridCol w:w="181"/>
        <w:gridCol w:w="1058"/>
        <w:gridCol w:w="958"/>
      </w:tblGrid>
      <w:tr w:rsidR="00FF7419" w:rsidRPr="00D45F4F" w:rsidTr="0053583E">
        <w:trPr>
          <w:trHeight w:val="315"/>
          <w:jc w:val="center"/>
        </w:trPr>
        <w:tc>
          <w:tcPr>
            <w:tcW w:w="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All participants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Controls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Obese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Obese T2D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Lean T2D</w:t>
            </w:r>
          </w:p>
        </w:tc>
      </w:tr>
      <w:tr w:rsidR="00FF7419" w:rsidRPr="00D45F4F" w:rsidTr="0053583E">
        <w:trPr>
          <w:trHeight w:val="480"/>
          <w:jc w:val="center"/>
        </w:trPr>
        <w:tc>
          <w:tcPr>
            <w:tcW w:w="916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Variable</w:t>
            </w: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IgG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IgG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IgG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IgG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IgG (</w:t>
            </w: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levels</w:t>
            </w:r>
            <w:proofErr w:type="spellEnd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</w:tr>
      <w:tr w:rsidR="00FF7419" w:rsidRPr="00D45F4F" w:rsidTr="0053583E">
        <w:trPr>
          <w:trHeight w:val="300"/>
          <w:jc w:val="center"/>
        </w:trPr>
        <w:tc>
          <w:tcPr>
            <w:tcW w:w="9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Leptin</w:t>
            </w:r>
            <w:proofErr w:type="spellEnd"/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375591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-0.05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375591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-0.03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375591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375591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-0.25</w:t>
            </w:r>
          </w:p>
        </w:tc>
        <w:tc>
          <w:tcPr>
            <w:tcW w:w="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375591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</w:tr>
      <w:tr w:rsidR="00FF7419" w:rsidRPr="00D45F4F" w:rsidTr="00FF7419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BMI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0.81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0.52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0.62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0.45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-0.07</w:t>
            </w:r>
          </w:p>
        </w:tc>
      </w:tr>
      <w:tr w:rsidR="00FF7419" w:rsidRPr="00D45F4F" w:rsidTr="00FF7419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WC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0.73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-0.34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0.50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-0.18</w:t>
            </w:r>
          </w:p>
        </w:tc>
      </w:tr>
      <w:tr w:rsidR="00FF7419" w:rsidRPr="00D45F4F" w:rsidTr="00FF7419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Body Fat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0.89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0.78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0.54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0.60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-0.30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0.80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-0.14</w:t>
            </w:r>
          </w:p>
        </w:tc>
      </w:tr>
      <w:tr w:rsidR="00FF7419" w:rsidRPr="00D45F4F" w:rsidTr="0053583E">
        <w:trPr>
          <w:trHeight w:val="1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FF7419" w:rsidRPr="00D45F4F" w:rsidTr="0053583E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Glycemia</w:t>
            </w:r>
            <w:proofErr w:type="spellEnd"/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</w:tr>
      <w:tr w:rsidR="00FF7419" w:rsidRPr="00D45F4F" w:rsidTr="0053583E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HbA1c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0.36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0.34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</w:tr>
      <w:tr w:rsidR="00FF7419" w:rsidRPr="00D45F4F" w:rsidTr="00FF7419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Insulin</w:t>
            </w:r>
            <w:proofErr w:type="spellEnd"/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0.63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0.01</w:t>
            </w:r>
          </w:p>
        </w:tc>
      </w:tr>
      <w:tr w:rsidR="00FF7419" w:rsidRPr="00D45F4F" w:rsidTr="00FF7419">
        <w:trPr>
          <w:trHeight w:val="300"/>
          <w:jc w:val="center"/>
        </w:trPr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HOMA-IR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0.46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0.31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</w:tr>
      <w:tr w:rsidR="00FF7419" w:rsidRPr="00D45F4F" w:rsidTr="0053583E">
        <w:trPr>
          <w:trHeight w:val="315"/>
          <w:jc w:val="center"/>
        </w:trPr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HOMA-β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0.48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†††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071ADA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0.34</w:t>
            </w:r>
            <w:r w:rsidR="00FF7419" w:rsidRPr="00D45F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-0.11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-0.17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19" w:rsidRPr="00D45F4F" w:rsidRDefault="00FF7419" w:rsidP="00535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</w:t>
            </w:r>
            <w:r w:rsidR="00071AD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19" w:rsidRPr="00D45F4F" w:rsidRDefault="00FF7419" w:rsidP="00535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45F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-0.13</w:t>
            </w:r>
          </w:p>
        </w:tc>
      </w:tr>
    </w:tbl>
    <w:p w:rsidR="00FF7419" w:rsidRDefault="00FF7419" w:rsidP="00FF7419">
      <w:pPr>
        <w:spacing w:before="240" w:after="0" w:line="480" w:lineRule="auto"/>
        <w:jc w:val="both"/>
        <w:rPr>
          <w:rFonts w:asciiTheme="minorBidi" w:hAnsiTheme="minorBidi"/>
          <w:sz w:val="18"/>
          <w:szCs w:val="18"/>
          <w:lang w:val="en-US"/>
        </w:rPr>
      </w:pPr>
      <w:r>
        <w:rPr>
          <w:rFonts w:asciiTheme="minorBidi" w:hAnsiTheme="minorBidi"/>
          <w:sz w:val="18"/>
          <w:szCs w:val="18"/>
          <w:lang w:val="en-US"/>
        </w:rPr>
        <w:t>† p&lt;0.05; †† p&lt;0.01; ††† p&lt;0.001: sig (2-tailed)</w:t>
      </w:r>
    </w:p>
    <w:p w:rsidR="00FF7419" w:rsidRDefault="00FF7419" w:rsidP="00FF7419">
      <w:pPr>
        <w:spacing w:after="0" w:line="480" w:lineRule="auto"/>
        <w:jc w:val="both"/>
        <w:rPr>
          <w:rFonts w:asciiTheme="minorBidi" w:hAnsiTheme="minorBidi"/>
          <w:sz w:val="18"/>
          <w:szCs w:val="18"/>
          <w:lang w:val="en-US"/>
        </w:rPr>
      </w:pPr>
      <w:r>
        <w:rPr>
          <w:rFonts w:asciiTheme="minorBidi" w:hAnsiTheme="minorBidi"/>
          <w:sz w:val="18"/>
          <w:szCs w:val="18"/>
          <w:lang w:val="en-US"/>
        </w:rPr>
        <w:t>* p&lt;0.05: sig (1-tailed)</w:t>
      </w:r>
    </w:p>
    <w:p w:rsidR="00FF7419" w:rsidRDefault="00FF7419" w:rsidP="00FF7419">
      <w:pPr>
        <w:spacing w:after="0" w:line="480" w:lineRule="auto"/>
        <w:jc w:val="both"/>
        <w:rPr>
          <w:rFonts w:asciiTheme="minorBidi" w:hAnsiTheme="minorBidi"/>
          <w:sz w:val="18"/>
          <w:szCs w:val="18"/>
          <w:lang w:val="en-US"/>
        </w:rPr>
      </w:pPr>
      <w:r>
        <w:rPr>
          <w:rFonts w:asciiTheme="minorBidi" w:hAnsiTheme="minorBidi"/>
          <w:sz w:val="18"/>
          <w:szCs w:val="18"/>
          <w:lang w:val="en-US"/>
        </w:rPr>
        <w:t>BMI: body mass index, WC: waist circumference, HbA1c: glycated hemoglobin; HOMA-IR: homeostasis model assessment of insulin resistance; HOMA-β: Homeostasis model assessment of beta cell function.</w:t>
      </w:r>
    </w:p>
    <w:p w:rsidR="00FF7419" w:rsidRPr="00BB440A" w:rsidRDefault="00FF7419" w:rsidP="00E623FE">
      <w:pPr>
        <w:spacing w:line="480" w:lineRule="auto"/>
        <w:rPr>
          <w:b/>
          <w:bCs/>
          <w:sz w:val="28"/>
          <w:szCs w:val="28"/>
          <w:lang w:val="en-US"/>
        </w:rPr>
      </w:pPr>
    </w:p>
    <w:sectPr w:rsidR="00FF7419" w:rsidRPr="00BB440A" w:rsidSect="00C02C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12"/>
    <w:rsid w:val="00071ADA"/>
    <w:rsid w:val="00075429"/>
    <w:rsid w:val="000815F4"/>
    <w:rsid w:val="00191DE8"/>
    <w:rsid w:val="00375591"/>
    <w:rsid w:val="003E3398"/>
    <w:rsid w:val="00400077"/>
    <w:rsid w:val="004533E2"/>
    <w:rsid w:val="00584865"/>
    <w:rsid w:val="005F6B98"/>
    <w:rsid w:val="008C5341"/>
    <w:rsid w:val="00BB440A"/>
    <w:rsid w:val="00C02C12"/>
    <w:rsid w:val="00C12E5D"/>
    <w:rsid w:val="00CF1864"/>
    <w:rsid w:val="00E623FE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1746F-F997-4BAE-8B34-800E5CC4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3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C02C1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C2537-A6BC-4CBE-9900-74698EB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G-580</dc:creator>
  <cp:lastModifiedBy>Sergueï Fetissov</cp:lastModifiedBy>
  <cp:revision>2</cp:revision>
  <dcterms:created xsi:type="dcterms:W3CDTF">2017-12-05T09:00:00Z</dcterms:created>
  <dcterms:modified xsi:type="dcterms:W3CDTF">2017-12-05T09:00:00Z</dcterms:modified>
</cp:coreProperties>
</file>