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16F4" w14:textId="221EF767" w:rsidR="00267063" w:rsidRPr="004A6412" w:rsidRDefault="00267063" w:rsidP="00267063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4A6412">
        <w:rPr>
          <w:rFonts w:asciiTheme="majorHAnsi" w:hAnsiTheme="majorHAnsi" w:cstheme="majorHAnsi"/>
          <w:b/>
          <w:bCs/>
          <w:sz w:val="20"/>
          <w:szCs w:val="20"/>
        </w:rPr>
        <w:t xml:space="preserve">Supplemental Table </w:t>
      </w:r>
      <w:r w:rsidR="00DD39DB" w:rsidRPr="004A6412">
        <w:rPr>
          <w:rFonts w:asciiTheme="majorHAnsi" w:hAnsiTheme="majorHAnsi" w:cstheme="majorHAnsi"/>
          <w:b/>
          <w:bCs/>
          <w:sz w:val="20"/>
          <w:szCs w:val="20"/>
        </w:rPr>
        <w:t>S</w:t>
      </w:r>
      <w:r w:rsidRPr="004A6412">
        <w:rPr>
          <w:rFonts w:asciiTheme="majorHAnsi" w:hAnsiTheme="majorHAnsi" w:cstheme="majorHAnsi"/>
          <w:b/>
          <w:bCs/>
          <w:sz w:val="20"/>
          <w:szCs w:val="20"/>
        </w:rPr>
        <w:t>1.</w:t>
      </w:r>
      <w:r w:rsidRPr="004A6412">
        <w:rPr>
          <w:rFonts w:asciiTheme="majorHAnsi" w:hAnsiTheme="majorHAnsi" w:cstheme="majorHAnsi"/>
          <w:sz w:val="20"/>
          <w:szCs w:val="20"/>
        </w:rPr>
        <w:t xml:space="preserve"> Food groups used in heritage-specific principal factor analyses among HCHS/SOL participants with two reliable/plausible 24-hour dietary recalls, non-missing data on relevant heritage groups, and without diabetes at baseline (n=11,125)</w:t>
      </w:r>
    </w:p>
    <w:tbl>
      <w:tblPr>
        <w:tblW w:w="5252" w:type="pct"/>
        <w:tblLayout w:type="fixed"/>
        <w:tblLook w:val="0000" w:firstRow="0" w:lastRow="0" w:firstColumn="0" w:lastColumn="0" w:noHBand="0" w:noVBand="0"/>
      </w:tblPr>
      <w:tblGrid>
        <w:gridCol w:w="2452"/>
        <w:gridCol w:w="5221"/>
        <w:gridCol w:w="1530"/>
        <w:gridCol w:w="629"/>
      </w:tblGrid>
      <w:tr w:rsidR="00267063" w:rsidRPr="004A6412" w14:paraId="3C942755" w14:textId="77777777" w:rsidTr="00194B78">
        <w:trPr>
          <w:trHeight w:val="280"/>
        </w:trPr>
        <w:tc>
          <w:tcPr>
            <w:tcW w:w="1247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8054A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Food Groups (n=34)</w:t>
            </w:r>
          </w:p>
        </w:tc>
        <w:tc>
          <w:tcPr>
            <w:tcW w:w="2655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3B4AA0" w14:textId="4436885D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Examples</w:t>
            </w:r>
            <w:r w:rsidR="00C3123D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78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AAC76C" w14:textId="728B713D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bCs/>
                <w:sz w:val="20"/>
                <w:szCs w:val="20"/>
              </w:rPr>
              <w:t>Median (IQRs)</w:t>
            </w:r>
            <w:r w:rsidR="00E76D3A" w:rsidRPr="004A64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b </w:t>
            </w:r>
          </w:p>
        </w:tc>
        <w:tc>
          <w:tcPr>
            <w:tcW w:w="320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B15844" w14:textId="17105E48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NC (%)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267063" w:rsidRPr="004A6412" w14:paraId="05DCB6C1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1AB5C0A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49AD435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 xml:space="preserve">queso fresco,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farmer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cheese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 xml:space="preserve">, American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cheese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B3E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308.8 (169.5)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D615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88.7</w:t>
            </w:r>
          </w:p>
        </w:tc>
      </w:tr>
      <w:tr w:rsidR="00267063" w:rsidRPr="004A6412" w14:paraId="4969B41A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7F5BC3B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E70D0EB" w14:textId="099F9FA4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unflavored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milk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yogurt, flavored milk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BCE77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354 (150.5)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984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51.1</w:t>
            </w:r>
          </w:p>
        </w:tc>
      </w:tr>
      <w:tr w:rsidR="00267063" w:rsidRPr="004A6412" w14:paraId="43B4CE8B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772F360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Fruit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693818D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bananas, apples, avocado, grapes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8ED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98.7 (109.6)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B46B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47.1</w:t>
            </w:r>
          </w:p>
        </w:tc>
      </w:tr>
      <w:tr w:rsidR="00267063" w:rsidRPr="004A6412" w14:paraId="1D9E962D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0A649233" w14:textId="6218CF3E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Non-starchy vegetable</w:t>
            </w:r>
            <w:r w:rsidR="00766D1A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4F4970FD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tomato, mixed veg, lettuce, broccoli 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782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58.6 (107.9)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EF6C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71.1</w:t>
            </w:r>
          </w:p>
        </w:tc>
      </w:tr>
      <w:tr w:rsidR="00267063" w:rsidRPr="004A6412" w14:paraId="6FCEC69E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67F3FA50" w14:textId="3B55B54B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Starchy vegetable</w:t>
            </w:r>
            <w:r w:rsidR="00766D1A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5D6B13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plantains, yuca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blanca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mashed potatoes, potatoes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9893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91.5 (201.3)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9F1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68.5</w:t>
            </w:r>
          </w:p>
        </w:tc>
      </w:tr>
      <w:tr w:rsidR="00267063" w:rsidRPr="004A6412" w14:paraId="10BD29AB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6AA6863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Salads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178F9A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tossed salads, lettuce salads, Caesar salads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D47B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21.3 (28.3)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41F9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69.3</w:t>
            </w:r>
          </w:p>
        </w:tc>
      </w:tr>
      <w:tr w:rsidR="00267063" w:rsidRPr="004A6412" w14:paraId="2000E6FA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43F44CF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0E39F41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shrimp, tilapia, salmon, bacalao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5744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74.3 (213.9)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15B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85.0</w:t>
            </w:r>
          </w:p>
        </w:tc>
      </w:tr>
      <w:tr w:rsidR="00267063" w:rsidRPr="004A6412" w14:paraId="69D510B1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DA9CD3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Poultry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5632093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chicken (breast, drumstick, leg, wing) 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7C40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49.1 (72)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89DA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58.7</w:t>
            </w:r>
          </w:p>
        </w:tc>
      </w:tr>
      <w:tr w:rsidR="00267063" w:rsidRPr="004A6412" w14:paraId="543A4A6C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DEE4E4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Pork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2A3D32C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pork (chops, steak, ribs, cubes)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1353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88 (75.2)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23DD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86.2</w:t>
            </w:r>
          </w:p>
        </w:tc>
      </w:tr>
      <w:tr w:rsidR="00267063" w:rsidRPr="004A6412" w14:paraId="07B44D5F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B4606B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Beef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287CB9D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bistec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(steak casserole), beef (steak, sirloin, meatballs)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2C772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85 (117.3)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A45C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72.5</w:t>
            </w:r>
          </w:p>
        </w:tc>
      </w:tr>
      <w:tr w:rsidR="00267063" w:rsidRPr="004A6412" w14:paraId="15B82062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B08FA1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Processed meats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26E661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bacon, sausage, ham, salami, corned beef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F9397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50.3 (67.5)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DDEC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85.8</w:t>
            </w:r>
          </w:p>
        </w:tc>
      </w:tr>
      <w:tr w:rsidR="00267063" w:rsidRPr="004A6412" w14:paraId="07D043FA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3BF09F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Burgers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62EE5C0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hamburger or ground beef and buns, big mac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DC984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99 (109)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8BDA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90.3</w:t>
            </w:r>
          </w:p>
        </w:tc>
      </w:tr>
      <w:tr w:rsidR="00267063" w:rsidRPr="004A6412" w14:paraId="4410312E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BCC89E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Fries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50D3A368" w14:textId="4E1638FD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french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fries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hashed brown potatoes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0BEF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118 (106)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B296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85.0</w:t>
            </w:r>
          </w:p>
        </w:tc>
      </w:tr>
      <w:tr w:rsidR="00267063" w:rsidRPr="004A6412" w14:paraId="71439FB4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C3B869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Fried dishes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52A7D16F" w14:textId="40803209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fried </w:t>
            </w:r>
            <w:r w:rsidR="00A60485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foods (e.g., fried 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chicken), empanadas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A631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60 (67.5)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86C6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82.3</w:t>
            </w:r>
          </w:p>
        </w:tc>
      </w:tr>
      <w:tr w:rsidR="00267063" w:rsidRPr="004A6412" w14:paraId="7BE55D47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4A52B8F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628FEB2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DDD56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112 (115.3)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0AB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87.6</w:t>
            </w:r>
          </w:p>
        </w:tc>
      </w:tr>
      <w:tr w:rsidR="00267063" w:rsidRPr="004A6412" w14:paraId="5F7F49D1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9387996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Dessert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69D2EA7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pan dulce, ice cream, cookies, cake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3C19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170.1 (253.5)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6A0B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44.4</w:t>
            </w:r>
          </w:p>
        </w:tc>
      </w:tr>
      <w:tr w:rsidR="00267063" w:rsidRPr="004A6412" w14:paraId="1B5F6B09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13FB48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Sweets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3FCDA6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ice popsicle, chocolate candy (</w:t>
            </w:r>
            <w:proofErr w:type="gram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e.g.</w:t>
            </w:r>
            <w:proofErr w:type="gram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snickers, bar, kit kat)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3B94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103 (292.6)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879A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83.3</w:t>
            </w:r>
          </w:p>
        </w:tc>
      </w:tr>
      <w:tr w:rsidR="00267063" w:rsidRPr="004A6412" w14:paraId="569AB44E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69A05A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Salty snacks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4DD8635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crackers, tortilla/nacho chips, potato chips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6C70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149 (219)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D747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66.1</w:t>
            </w:r>
          </w:p>
        </w:tc>
      </w:tr>
      <w:tr w:rsidR="00267063" w:rsidRPr="004A6412" w14:paraId="1FE7ECE3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0803F1ED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Refined grains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A64BF8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white bread, bagels, flour tortillas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575B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212.6 (303.5)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2B49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54.7</w:t>
            </w:r>
          </w:p>
        </w:tc>
      </w:tr>
      <w:tr w:rsidR="00267063" w:rsidRPr="004A6412" w14:paraId="5111486B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1F7791FD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Cereal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4928625D" w14:textId="07A66046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ready-to-eat cereals &amp;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milk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with or without milk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604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151.7 (97)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3689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65.0</w:t>
            </w:r>
          </w:p>
        </w:tc>
      </w:tr>
      <w:tr w:rsidR="00267063" w:rsidRPr="004A6412" w14:paraId="3CAF53FE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1F14149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Whole grains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606728B7" w14:textId="5BF5322A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whole wheat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bread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ED56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85 (83.9)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FBE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82.9</w:t>
            </w:r>
          </w:p>
        </w:tc>
      </w:tr>
      <w:tr w:rsidR="00267063" w:rsidRPr="004A6412" w14:paraId="42EB0E4C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D360726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Corn-based foods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0CBD0869" w14:textId="531EBF2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corn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tortillas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tacos, tamales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8622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86 (62)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B8E3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56.3</w:t>
            </w:r>
          </w:p>
        </w:tc>
      </w:tr>
      <w:tr w:rsidR="00267063" w:rsidRPr="004A6412" w14:paraId="417BACC2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4E90564C" w14:textId="546675E3" w:rsidR="00267063" w:rsidRPr="004A6412" w:rsidRDefault="00620608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Meat &amp; vegetable s</w:t>
            </w:r>
            <w:r w:rsidR="00267063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tews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24B6F8A" w14:textId="3A3C5362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carne guisada (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beef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), picadillo de carne (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mea</w:t>
            </w:r>
            <w:r w:rsidR="00620608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t</w:t>
            </w:r>
            <w:proofErr w:type="spellEnd"/>
            <w:r w:rsidR="00620608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 xml:space="preserve"> &amp;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tomato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  <w:t>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2B102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 (59.6)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9C8D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  <w:lang w:val="es-ES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76.7</w:t>
            </w:r>
          </w:p>
        </w:tc>
      </w:tr>
      <w:tr w:rsidR="00267063" w:rsidRPr="004A6412" w14:paraId="66C13BB4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409F58A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Beans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3C18F821" w14:textId="31CBF879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beans (pinto, black, red)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lentils 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3CE53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36 (57.4)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F12C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58.5</w:t>
            </w:r>
          </w:p>
        </w:tc>
      </w:tr>
      <w:tr w:rsidR="00267063" w:rsidRPr="004A6412" w14:paraId="5CAD6CDD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1E1C648D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Eggs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424A27E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scrambled eggs, fried eggs, boiled eggs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8E1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158 (158)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11B9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68.1</w:t>
            </w:r>
          </w:p>
        </w:tc>
      </w:tr>
      <w:tr w:rsidR="00267063" w:rsidRPr="004A6412" w14:paraId="78428538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04364CC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322C36C0" w14:textId="43EF81AC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white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rice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rice and beans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D3006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67.5 (90.3)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52E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33.7</w:t>
            </w:r>
          </w:p>
        </w:tc>
      </w:tr>
      <w:tr w:rsidR="00267063" w:rsidRPr="004A6412" w14:paraId="79AEE0E9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2AFDB2D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Noodle-based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61C31243" w14:textId="0BA7B19E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spaghetti noodles &amp; sauce, rame</w:t>
            </w:r>
            <w:r w:rsidR="00766D1A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macaroni &amp; cheese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06F9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68 (93)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49E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77.3</w:t>
            </w:r>
          </w:p>
        </w:tc>
      </w:tr>
      <w:tr w:rsidR="00267063" w:rsidRPr="004A6412" w14:paraId="028F8EED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44F7465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Sandwiches &amp; rolls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5D52C056" w14:textId="1C306A91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sandwiches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hot dogs, burritos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994A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19.6 (20.5)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9D79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51.5</w:t>
            </w:r>
          </w:p>
        </w:tc>
      </w:tr>
      <w:tr w:rsidR="00267063" w:rsidRPr="004A6412" w14:paraId="49ABAE57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86AC4E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Soups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130FE11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chicken &amp; veg soup, noodle/pasta soup, pozole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A97F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41.6 (68.3)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5383F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69.7</w:t>
            </w:r>
          </w:p>
        </w:tc>
      </w:tr>
      <w:tr w:rsidR="00267063" w:rsidRPr="004A6412" w14:paraId="4718B5B3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A4C1732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Soft beverages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3422BFF7" w14:textId="0DA026A1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(Coke, Pepsi, Sprite)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diet soda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48A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355.2 (138.6)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F64B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45.5</w:t>
            </w:r>
          </w:p>
        </w:tc>
      </w:tr>
      <w:tr w:rsidR="00267063" w:rsidRPr="004A6412" w14:paraId="56AA3251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19FF646E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Flavored drinks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5BC7F9D" w14:textId="3A4574A8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fruit juices or drinks (</w:t>
            </w:r>
            <w:proofErr w:type="gram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e.g.</w:t>
            </w:r>
            <w:proofErr w:type="gram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orange, apple)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Gatorade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97F4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310.7 (419.4)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A5777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34.6</w:t>
            </w:r>
          </w:p>
        </w:tc>
      </w:tr>
      <w:tr w:rsidR="00267063" w:rsidRPr="004A6412" w14:paraId="6B02E653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A592F3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Coffee/tea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2A74DFAB" w14:textId="31AC6C10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coffee &amp; milk/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cream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tea (with or without milk/cream)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56DA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114 (153)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D556C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28.4</w:t>
            </w:r>
          </w:p>
        </w:tc>
      </w:tr>
      <w:tr w:rsidR="00267063" w:rsidRPr="004A6412" w14:paraId="5AEB4B03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694AF30A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Alcoholic beverages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B5AAE41" w14:textId="10636728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beer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wine, spirits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FBD5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 (81.9)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8FCE8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84.1</w:t>
            </w:r>
          </w:p>
        </w:tc>
      </w:tr>
      <w:tr w:rsidR="00267063" w:rsidRPr="004A6412" w14:paraId="70B4023D" w14:textId="77777777" w:rsidTr="00194B78">
        <w:trPr>
          <w:trHeight w:val="26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0FA9A050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2655" w:type="pct"/>
            <w:tcBorders>
              <w:top w:val="nil"/>
              <w:left w:val="nil"/>
              <w:bottom w:val="nil"/>
              <w:right w:val="nil"/>
            </w:tcBorders>
          </w:tcPr>
          <w:p w14:paraId="7977D7F4" w14:textId="53BC0BFB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bottled </w:t>
            </w: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water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mineral water, tap water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A30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500.7 (234)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1E7B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0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8.1</w:t>
            </w:r>
          </w:p>
        </w:tc>
      </w:tr>
      <w:tr w:rsidR="00267063" w:rsidRPr="004A6412" w14:paraId="0AA1498F" w14:textId="77777777" w:rsidTr="00194B78">
        <w:trPr>
          <w:trHeight w:val="280"/>
        </w:trPr>
        <w:tc>
          <w:tcPr>
            <w:tcW w:w="12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C6C8C8" w14:textId="755C6D54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Miscellaneous</w:t>
            </w:r>
            <w:r w:rsidR="00E76D3A" w:rsidRPr="004A6412">
              <w:rPr>
                <w:rFonts w:asciiTheme="majorHAnsi" w:hAnsiTheme="majorHAnsi" w:cstheme="majorHAnsi"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65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118CC8" w14:textId="1783DF2D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herbalife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66D1A"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shakes</w:t>
            </w:r>
            <w:r w:rsidR="00E76D3A" w:rsidRPr="004A6412">
              <w:rPr>
                <w:rFonts w:asciiTheme="majorHAnsi" w:hAnsiTheme="majorHAnsi" w:cstheme="majorHAns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sour cream, energy drinks</w:t>
            </w:r>
          </w:p>
        </w:tc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1528C41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28.4 (42.5)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6DB6AE9" w14:textId="77777777" w:rsidR="00267063" w:rsidRPr="004A6412" w:rsidRDefault="00267063" w:rsidP="009463E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90.4</w:t>
            </w:r>
          </w:p>
        </w:tc>
      </w:tr>
    </w:tbl>
    <w:p w14:paraId="688FAF6A" w14:textId="77777777" w:rsidR="00267063" w:rsidRPr="004A6412" w:rsidRDefault="00267063" w:rsidP="00267063">
      <w:pPr>
        <w:tabs>
          <w:tab w:val="left" w:pos="1684"/>
        </w:tabs>
        <w:ind w:left="90" w:right="-810"/>
        <w:rPr>
          <w:rFonts w:asciiTheme="majorHAnsi" w:hAnsiTheme="majorHAnsi" w:cstheme="majorHAnsi"/>
          <w:bCs/>
          <w:sz w:val="20"/>
          <w:szCs w:val="20"/>
        </w:rPr>
      </w:pPr>
      <w:r w:rsidRPr="004A6412">
        <w:rPr>
          <w:rFonts w:asciiTheme="majorHAnsi" w:hAnsiTheme="majorHAnsi" w:cstheme="majorHAnsi"/>
          <w:bCs/>
          <w:sz w:val="20"/>
          <w:szCs w:val="20"/>
        </w:rPr>
        <w:t>Hispanic Community Health Survey/Study of Latinos, HCHS/SOL; Interquartile range, IQR; Non-consumers, NCs</w:t>
      </w:r>
    </w:p>
    <w:p w14:paraId="6B4965C0" w14:textId="46465B79" w:rsidR="00267063" w:rsidRPr="004A6412" w:rsidRDefault="00267063" w:rsidP="00267063">
      <w:pPr>
        <w:tabs>
          <w:tab w:val="left" w:pos="1684"/>
        </w:tabs>
        <w:ind w:left="90" w:right="-810"/>
        <w:rPr>
          <w:rFonts w:asciiTheme="majorHAnsi" w:hAnsiTheme="majorHAnsi" w:cstheme="majorHAnsi"/>
          <w:bCs/>
          <w:sz w:val="20"/>
          <w:szCs w:val="20"/>
        </w:rPr>
      </w:pPr>
      <w:r w:rsidRPr="004A6412">
        <w:rPr>
          <w:rFonts w:asciiTheme="majorHAnsi" w:hAnsiTheme="majorHAnsi" w:cstheme="majorHAnsi"/>
          <w:bCs/>
          <w:sz w:val="20"/>
          <w:szCs w:val="20"/>
        </w:rPr>
        <w:t>Food groups are total intakes (g) averaged across two, non-consecutive 24-hour recalls in HCHS/SOL</w:t>
      </w:r>
    </w:p>
    <w:p w14:paraId="79D15455" w14:textId="35DAA537" w:rsidR="00267063" w:rsidRPr="004A6412" w:rsidRDefault="00C3123D" w:rsidP="00267063">
      <w:pPr>
        <w:tabs>
          <w:tab w:val="left" w:pos="1684"/>
        </w:tabs>
        <w:ind w:left="90" w:right="-810" w:hanging="90"/>
        <w:rPr>
          <w:rFonts w:asciiTheme="majorHAnsi" w:hAnsiTheme="majorHAnsi" w:cstheme="majorHAnsi"/>
          <w:bCs/>
          <w:sz w:val="20"/>
          <w:szCs w:val="20"/>
        </w:rPr>
      </w:pPr>
      <w:proofErr w:type="spellStart"/>
      <w:proofErr w:type="gramStart"/>
      <w:r w:rsidRPr="004A6412">
        <w:rPr>
          <w:rFonts w:asciiTheme="majorHAnsi" w:hAnsiTheme="majorHAnsi" w:cstheme="majorHAnsi"/>
          <w:bCs/>
          <w:sz w:val="20"/>
          <w:szCs w:val="20"/>
          <w:vertAlign w:val="superscript"/>
        </w:rPr>
        <w:t>a</w:t>
      </w:r>
      <w:proofErr w:type="spellEnd"/>
      <w:proofErr w:type="gramEnd"/>
      <w:r w:rsidR="00267063" w:rsidRPr="004A6412">
        <w:rPr>
          <w:rFonts w:asciiTheme="majorHAnsi" w:hAnsiTheme="majorHAnsi" w:cstheme="majorHAnsi"/>
          <w:bCs/>
          <w:sz w:val="20"/>
          <w:szCs w:val="20"/>
          <w:vertAlign w:val="superscript"/>
        </w:rPr>
        <w:t xml:space="preserve"> </w:t>
      </w:r>
      <w:r w:rsidR="00267063" w:rsidRPr="004A6412">
        <w:rPr>
          <w:rFonts w:asciiTheme="majorHAnsi" w:hAnsiTheme="majorHAnsi" w:cstheme="majorHAnsi"/>
          <w:bCs/>
          <w:sz w:val="20"/>
          <w:szCs w:val="20"/>
        </w:rPr>
        <w:t>Examples are listed in descending order of frequency in their food group</w:t>
      </w:r>
    </w:p>
    <w:p w14:paraId="6E9D3C22" w14:textId="6C105269" w:rsidR="00267063" w:rsidRPr="004A6412" w:rsidRDefault="00E76D3A" w:rsidP="00267063">
      <w:pPr>
        <w:tabs>
          <w:tab w:val="left" w:pos="1684"/>
        </w:tabs>
        <w:ind w:left="90" w:right="-810" w:hanging="90"/>
        <w:rPr>
          <w:rFonts w:asciiTheme="majorHAnsi" w:hAnsiTheme="majorHAnsi" w:cstheme="majorHAnsi"/>
          <w:bCs/>
          <w:sz w:val="20"/>
          <w:szCs w:val="20"/>
        </w:rPr>
      </w:pPr>
      <w:r w:rsidRPr="004A6412">
        <w:rPr>
          <w:rFonts w:asciiTheme="majorHAnsi" w:hAnsiTheme="majorHAnsi" w:cstheme="majorHAnsi"/>
          <w:sz w:val="20"/>
          <w:szCs w:val="20"/>
          <w:vertAlign w:val="superscript"/>
        </w:rPr>
        <w:t xml:space="preserve">b </w:t>
      </w:r>
      <w:r w:rsidR="00267063" w:rsidRPr="004A6412">
        <w:rPr>
          <w:rFonts w:asciiTheme="majorHAnsi" w:hAnsiTheme="majorHAnsi" w:cstheme="majorHAnsi"/>
          <w:sz w:val="20"/>
          <w:szCs w:val="20"/>
          <w:vertAlign w:val="superscript"/>
        </w:rPr>
        <w:t xml:space="preserve"> </w:t>
      </w:r>
      <w:r w:rsidR="00267063" w:rsidRPr="004A6412">
        <w:rPr>
          <w:rFonts w:asciiTheme="majorHAnsi" w:hAnsiTheme="majorHAnsi" w:cstheme="majorHAnsi"/>
          <w:bCs/>
          <w:sz w:val="20"/>
          <w:szCs w:val="20"/>
        </w:rPr>
        <w:t>Median intakes (g) in the overall sample defined 3-level ordinal intake variables (NCs, below &amp; above median intakes)</w:t>
      </w:r>
    </w:p>
    <w:p w14:paraId="2118DCEA" w14:textId="42D8F447" w:rsidR="00267063" w:rsidRPr="004A6412" w:rsidRDefault="00E76D3A" w:rsidP="00267063">
      <w:pPr>
        <w:tabs>
          <w:tab w:val="left" w:pos="1684"/>
        </w:tabs>
        <w:ind w:left="90" w:right="-810" w:hanging="90"/>
        <w:rPr>
          <w:rFonts w:asciiTheme="majorHAnsi" w:hAnsiTheme="majorHAnsi" w:cstheme="majorHAnsi"/>
          <w:bCs/>
          <w:sz w:val="20"/>
          <w:szCs w:val="20"/>
        </w:rPr>
      </w:pPr>
      <w:r w:rsidRPr="004A6412">
        <w:rPr>
          <w:rFonts w:asciiTheme="majorHAnsi" w:hAnsiTheme="majorHAnsi" w:cstheme="majorHAnsi"/>
          <w:color w:val="000000"/>
          <w:sz w:val="20"/>
          <w:szCs w:val="20"/>
          <w:vertAlign w:val="superscript"/>
        </w:rPr>
        <w:t>c</w:t>
      </w:r>
      <w:r w:rsidR="00267063" w:rsidRPr="004A6412">
        <w:rPr>
          <w:rFonts w:asciiTheme="majorHAnsi" w:hAnsiTheme="majorHAnsi" w:cstheme="majorHAnsi"/>
          <w:bCs/>
          <w:sz w:val="20"/>
          <w:szCs w:val="20"/>
        </w:rPr>
        <w:t xml:space="preserve"> Most represented food in their food group</w:t>
      </w:r>
    </w:p>
    <w:p w14:paraId="51DFBA86" w14:textId="4FCE6058" w:rsidR="00267063" w:rsidRPr="004A6412" w:rsidRDefault="00E76D3A" w:rsidP="00267063">
      <w:pPr>
        <w:tabs>
          <w:tab w:val="left" w:pos="1684"/>
        </w:tabs>
        <w:ind w:left="90" w:right="-810" w:hanging="90"/>
        <w:rPr>
          <w:rFonts w:asciiTheme="majorHAnsi" w:hAnsiTheme="majorHAnsi" w:cstheme="majorHAnsi"/>
          <w:bCs/>
          <w:sz w:val="20"/>
          <w:szCs w:val="20"/>
        </w:rPr>
      </w:pPr>
      <w:r w:rsidRPr="004A6412">
        <w:rPr>
          <w:rFonts w:asciiTheme="majorHAnsi" w:hAnsiTheme="majorHAnsi" w:cstheme="majorHAnsi"/>
          <w:bCs/>
          <w:sz w:val="20"/>
          <w:szCs w:val="20"/>
          <w:vertAlign w:val="superscript"/>
        </w:rPr>
        <w:t>d</w:t>
      </w:r>
      <w:r w:rsidR="00267063" w:rsidRPr="004A6412">
        <w:rPr>
          <w:rFonts w:asciiTheme="majorHAnsi" w:hAnsiTheme="majorHAnsi" w:cstheme="majorHAnsi"/>
          <w:bCs/>
          <w:sz w:val="20"/>
          <w:szCs w:val="20"/>
        </w:rPr>
        <w:t xml:space="preserve"> Dropped from analysis due to consumption &lt; 5% found in at least one Hispanic/Latino heritage group</w:t>
      </w:r>
    </w:p>
    <w:p w14:paraId="0F038564" w14:textId="77777777" w:rsidR="00267063" w:rsidRPr="004A6412" w:rsidRDefault="00267063" w:rsidP="00267063">
      <w:pPr>
        <w:ind w:right="2790"/>
        <w:rPr>
          <w:rFonts w:asciiTheme="majorHAnsi" w:hAnsiTheme="majorHAnsi" w:cstheme="majorHAnsi"/>
          <w:sz w:val="20"/>
          <w:szCs w:val="20"/>
        </w:rPr>
      </w:pPr>
      <w:bookmarkStart w:id="0" w:name="_Toc56625000"/>
      <w:bookmarkStart w:id="1" w:name="_Toc57404733"/>
      <w:r w:rsidRPr="004A6412">
        <w:rPr>
          <w:rFonts w:asciiTheme="majorHAnsi" w:hAnsiTheme="majorHAnsi" w:cstheme="majorHAnsi"/>
          <w:sz w:val="20"/>
          <w:szCs w:val="20"/>
        </w:rPr>
        <w:br w:type="page"/>
      </w:r>
    </w:p>
    <w:p w14:paraId="15211796" w14:textId="43ACCFFC" w:rsidR="00267063" w:rsidRPr="004A6412" w:rsidRDefault="00267063" w:rsidP="00867407">
      <w:pPr>
        <w:ind w:right="3870"/>
        <w:rPr>
          <w:rFonts w:asciiTheme="majorHAnsi" w:hAnsiTheme="majorHAnsi" w:cstheme="majorHAnsi"/>
          <w:iCs/>
          <w:sz w:val="20"/>
          <w:szCs w:val="20"/>
        </w:rPr>
      </w:pPr>
      <w:r w:rsidRPr="004A6412">
        <w:rPr>
          <w:rFonts w:asciiTheme="majorHAnsi" w:hAnsiTheme="majorHAnsi" w:cstheme="majorHAnsi"/>
          <w:b/>
          <w:bCs/>
          <w:iCs/>
          <w:sz w:val="20"/>
          <w:szCs w:val="20"/>
        </w:rPr>
        <w:lastRenderedPageBreak/>
        <w:t xml:space="preserve">Supplemental Table </w:t>
      </w:r>
      <w:r w:rsidR="00DD39DB" w:rsidRPr="004A6412">
        <w:rPr>
          <w:rFonts w:asciiTheme="majorHAnsi" w:hAnsiTheme="majorHAnsi" w:cstheme="majorHAnsi"/>
          <w:b/>
          <w:bCs/>
          <w:iCs/>
          <w:sz w:val="20"/>
          <w:szCs w:val="20"/>
        </w:rPr>
        <w:t>S</w:t>
      </w:r>
      <w:r w:rsidRPr="004A6412">
        <w:rPr>
          <w:rFonts w:asciiTheme="majorHAnsi" w:hAnsiTheme="majorHAnsi" w:cstheme="majorHAnsi"/>
          <w:b/>
          <w:bCs/>
          <w:iCs/>
          <w:sz w:val="20"/>
          <w:szCs w:val="20"/>
        </w:rPr>
        <w:t>2.</w:t>
      </w:r>
      <w:r w:rsidRPr="004A6412">
        <w:rPr>
          <w:rFonts w:asciiTheme="majorHAnsi" w:hAnsiTheme="majorHAnsi" w:cstheme="majorHAnsi"/>
          <w:iCs/>
          <w:sz w:val="20"/>
          <w:szCs w:val="20"/>
        </w:rPr>
        <w:t xml:space="preserve"> Baseline sociodemographic characteristics and AHEI-2010 scores by inclusion/exclusion criteria among Hispanics/Latinos without diabetes</w:t>
      </w:r>
      <w:r w:rsidR="00D55411" w:rsidRPr="004A6412">
        <w:rPr>
          <w:rFonts w:asciiTheme="majorHAnsi" w:hAnsiTheme="majorHAnsi" w:cstheme="majorHAnsi"/>
          <w:iCs/>
          <w:sz w:val="20"/>
          <w:szCs w:val="20"/>
        </w:rPr>
        <w:t xml:space="preserve"> at baseline</w:t>
      </w:r>
      <w:r w:rsidRPr="004A6412">
        <w:rPr>
          <w:rFonts w:asciiTheme="majorHAnsi" w:hAnsiTheme="majorHAnsi" w:cstheme="majorHAnsi"/>
          <w:iCs/>
          <w:sz w:val="20"/>
          <w:szCs w:val="20"/>
        </w:rPr>
        <w:t xml:space="preserve"> (n=12,995) in </w:t>
      </w:r>
      <w:r w:rsidRPr="004A6412">
        <w:rPr>
          <w:rFonts w:asciiTheme="majorHAnsi" w:hAnsiTheme="majorHAnsi" w:cstheme="majorHAnsi"/>
          <w:sz w:val="20"/>
          <w:szCs w:val="20"/>
        </w:rPr>
        <w:t>the HCHS/SOL</w:t>
      </w:r>
    </w:p>
    <w:tbl>
      <w:tblPr>
        <w:tblpPr w:leftFromText="187" w:rightFromText="187" w:vertAnchor="text" w:horzAnchor="margin" w:tblpY="42"/>
        <w:tblOverlap w:val="never"/>
        <w:tblW w:w="0" w:type="auto"/>
        <w:tblLook w:val="04E0" w:firstRow="1" w:lastRow="1" w:firstColumn="1" w:lastColumn="0" w:noHBand="0" w:noVBand="1"/>
      </w:tblPr>
      <w:tblGrid>
        <w:gridCol w:w="2394"/>
        <w:gridCol w:w="1105"/>
        <w:gridCol w:w="1112"/>
        <w:gridCol w:w="906"/>
      </w:tblGrid>
      <w:tr w:rsidR="00267063" w:rsidRPr="004A6412" w14:paraId="7CF46F45" w14:textId="77777777" w:rsidTr="00867407">
        <w:trPr>
          <w:trHeight w:val="20"/>
        </w:trPr>
        <w:tc>
          <w:tcPr>
            <w:tcW w:w="0" w:type="auto"/>
            <w:vMerge w:val="restart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928932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Sociodemographics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DA60360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Analytic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4DC6D44" w14:textId="45F75478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Excluded</w:t>
            </w:r>
            <w:r w:rsidR="00AA5526" w:rsidRPr="004A64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5758990D" w14:textId="77777777" w:rsidR="00267063" w:rsidRPr="004A6412" w:rsidRDefault="00267063" w:rsidP="00867407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</w:t>
            </w:r>
          </w:p>
        </w:tc>
      </w:tr>
      <w:tr w:rsidR="00267063" w:rsidRPr="004A6412" w14:paraId="27862B66" w14:textId="77777777" w:rsidTr="00867407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5DAB51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C822901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n=7,774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86BD864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n=5,221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</w:tcPr>
          <w:p w14:paraId="1C5943AE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7063" w:rsidRPr="004A6412" w14:paraId="110C84F9" w14:textId="77777777" w:rsidTr="0086740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2F1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B27E0D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 xml:space="preserve">41.3 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</w:t>
            </w: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 xml:space="preserve"> 0.3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69AA524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 xml:space="preserve">35.7 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± </w:t>
            </w: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BE4FEA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&lt;0.001</w:t>
            </w:r>
          </w:p>
        </w:tc>
      </w:tr>
      <w:tr w:rsidR="00267063" w:rsidRPr="004A6412" w14:paraId="67D4ADF5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0A71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Female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B5D8E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D586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C2D5B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267063" w:rsidRPr="004A6412" w14:paraId="55E875AC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8F28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US-Born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AD4BC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01D04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611DE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267063" w:rsidRPr="004A6412" w14:paraId="4EF676CA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236C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6BB35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92FB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B7FE6" w14:textId="6EA98F14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  <w:r w:rsidR="00E76D3A" w:rsidRPr="004A64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b </w:t>
            </w:r>
          </w:p>
        </w:tc>
      </w:tr>
      <w:tr w:rsidR="00267063" w:rsidRPr="004A6412" w14:paraId="436E3F84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1439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&lt;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6CBDAD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57011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8E3F6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0.295</w:t>
            </w:r>
          </w:p>
        </w:tc>
      </w:tr>
      <w:tr w:rsidR="00267063" w:rsidRPr="004A6412" w14:paraId="49FF28CE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8683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High school/equivalent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04E72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E32D2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08019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0.100</w:t>
            </w:r>
          </w:p>
        </w:tc>
      </w:tr>
      <w:tr w:rsidR="00267063" w:rsidRPr="004A6412" w14:paraId="05EABFA9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4BFD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&gt;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90AFE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8332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0F598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0.013</w:t>
            </w:r>
          </w:p>
        </w:tc>
      </w:tr>
      <w:tr w:rsidR="00267063" w:rsidRPr="004A6412" w14:paraId="51923CEF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580A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Heritage group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94077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ADDFD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A2F4B2" w14:textId="0EA5A393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  <w:r w:rsidR="00E76D3A" w:rsidRPr="004A64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b </w:t>
            </w:r>
          </w:p>
        </w:tc>
      </w:tr>
      <w:tr w:rsidR="00267063" w:rsidRPr="004A6412" w14:paraId="5E1F9F2D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88B8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Cuban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1EA42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EA13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F4BDBC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0.024</w:t>
            </w:r>
          </w:p>
        </w:tc>
      </w:tr>
      <w:tr w:rsidR="00267063" w:rsidRPr="004A6412" w14:paraId="75032155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5EEE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Dominican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8CBA5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4419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62DAC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0.864</w:t>
            </w:r>
          </w:p>
        </w:tc>
      </w:tr>
      <w:tr w:rsidR="00267063" w:rsidRPr="004A6412" w14:paraId="78DC7274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B1D8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Mexican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D579B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68843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63999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0.399</w:t>
            </w:r>
          </w:p>
        </w:tc>
      </w:tr>
      <w:tr w:rsidR="00267063" w:rsidRPr="004A6412" w14:paraId="106E02A3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BE1B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CF64A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13E9C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BDCAF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267063" w:rsidRPr="004A6412" w14:paraId="07FC7F1E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F19E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Central American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AD2267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20D8164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B29A71A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267063" w:rsidRPr="004A6412" w14:paraId="0C6655D2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604F" w14:textId="77777777" w:rsidR="00267063" w:rsidRPr="004A6412" w:rsidRDefault="00267063" w:rsidP="00867407">
            <w:pPr>
              <w:ind w:firstLine="165"/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South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CC2AA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D949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0A428" w14:textId="77777777" w:rsidR="00267063" w:rsidRPr="004A6412" w:rsidRDefault="00267063" w:rsidP="00867407">
            <w:pPr>
              <w:ind w:right="-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0.092</w:t>
            </w:r>
          </w:p>
        </w:tc>
      </w:tr>
      <w:tr w:rsidR="00267063" w:rsidRPr="004A6412" w14:paraId="37196244" w14:textId="77777777" w:rsidTr="0086740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F7111C" w14:textId="24C26980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AHEI-2010 (scores)</w:t>
            </w:r>
            <w:r w:rsidR="00E76D3A" w:rsidRPr="004A6412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584560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 xml:space="preserve">47.9 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± </w:t>
            </w: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6A446B" w14:textId="77777777" w:rsidR="00267063" w:rsidRPr="004A6412" w:rsidRDefault="00267063" w:rsidP="0086740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 xml:space="preserve">45.7 </w:t>
            </w: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± </w:t>
            </w:r>
            <w:r w:rsidRPr="004A6412">
              <w:rPr>
                <w:rFonts w:asciiTheme="majorHAnsi" w:hAnsiTheme="majorHAnsi" w:cstheme="majorHAnsi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CFC730" w14:textId="77777777" w:rsidR="00267063" w:rsidRPr="004A6412" w:rsidRDefault="00267063" w:rsidP="0086740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</w:tbl>
    <w:p w14:paraId="63DB9EC5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7B66E41F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354A836E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06A0EAB5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6658C9C3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77413DE4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1CF03DEE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47848EBB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43646969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7E2CB3F0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13FFF361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5D288702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76D04F75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308545BF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03D18F2D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196E5C36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39D43333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1CBCEC1E" w14:textId="77777777" w:rsidR="00267063" w:rsidRPr="004A6412" w:rsidRDefault="00267063" w:rsidP="00867407">
      <w:pPr>
        <w:rPr>
          <w:rFonts w:asciiTheme="majorHAnsi" w:hAnsiTheme="majorHAnsi" w:cstheme="majorHAnsi"/>
          <w:sz w:val="20"/>
          <w:szCs w:val="20"/>
        </w:rPr>
      </w:pPr>
    </w:p>
    <w:p w14:paraId="16BB0468" w14:textId="77777777" w:rsidR="00267063" w:rsidRPr="004A6412" w:rsidRDefault="00267063" w:rsidP="00867407">
      <w:pPr>
        <w:ind w:right="3780"/>
        <w:rPr>
          <w:rFonts w:asciiTheme="majorHAnsi" w:hAnsiTheme="majorHAnsi" w:cstheme="majorHAnsi"/>
          <w:sz w:val="20"/>
          <w:szCs w:val="20"/>
        </w:rPr>
      </w:pPr>
      <w:r w:rsidRPr="004A6412">
        <w:rPr>
          <w:rFonts w:asciiTheme="majorHAnsi" w:hAnsiTheme="majorHAnsi" w:cstheme="majorHAnsi"/>
          <w:sz w:val="20"/>
          <w:szCs w:val="20"/>
        </w:rPr>
        <w:t xml:space="preserve">Values are means </w:t>
      </w:r>
      <w:r w:rsidRPr="004A6412">
        <w:rPr>
          <w:rFonts w:asciiTheme="majorHAnsi" w:hAnsiTheme="majorHAnsi" w:cstheme="majorHAnsi"/>
          <w:color w:val="000000"/>
          <w:sz w:val="20"/>
          <w:szCs w:val="20"/>
        </w:rPr>
        <w:t xml:space="preserve">± </w:t>
      </w:r>
      <w:r w:rsidRPr="004A6412">
        <w:rPr>
          <w:rFonts w:asciiTheme="majorHAnsi" w:hAnsiTheme="majorHAnsi" w:cstheme="majorHAnsi"/>
          <w:sz w:val="20"/>
          <w:szCs w:val="20"/>
        </w:rPr>
        <w:t>SEs unless otherwise noted. All analyses were survey-weighted. Sample sizes are unweighted.</w:t>
      </w:r>
    </w:p>
    <w:p w14:paraId="1FA4C487" w14:textId="3E267D5B" w:rsidR="00267063" w:rsidRPr="004A6412" w:rsidRDefault="00AA5526" w:rsidP="00867407">
      <w:pPr>
        <w:ind w:right="3780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 w:rsidRPr="004A6412">
        <w:rPr>
          <w:rFonts w:asciiTheme="majorHAnsi" w:hAnsiTheme="majorHAnsi" w:cstheme="majorHAnsi"/>
          <w:sz w:val="20"/>
          <w:szCs w:val="20"/>
          <w:vertAlign w:val="superscript"/>
        </w:rPr>
        <w:t>a</w:t>
      </w:r>
      <w:proofErr w:type="spellEnd"/>
      <w:proofErr w:type="gramEnd"/>
      <w:r w:rsidR="00267063" w:rsidRPr="004A6412">
        <w:rPr>
          <w:rFonts w:asciiTheme="majorHAnsi" w:hAnsiTheme="majorHAnsi" w:cstheme="majorHAnsi"/>
          <w:sz w:val="20"/>
          <w:szCs w:val="20"/>
          <w:vertAlign w:val="superscript"/>
        </w:rPr>
        <w:t xml:space="preserve"> </w:t>
      </w:r>
      <w:r w:rsidR="00267063" w:rsidRPr="004A6412">
        <w:rPr>
          <w:rFonts w:asciiTheme="majorHAnsi" w:hAnsiTheme="majorHAnsi" w:cstheme="majorHAnsi"/>
          <w:sz w:val="20"/>
          <w:szCs w:val="20"/>
        </w:rPr>
        <w:t>Excluded participants were those who fasted &lt; 8-hrs prior to either clinic visit, had at least one recall with estimated energy intakes below or above their corresponding 1</w:t>
      </w:r>
      <w:r w:rsidR="00267063" w:rsidRPr="004A6412">
        <w:rPr>
          <w:rFonts w:asciiTheme="majorHAnsi" w:hAnsiTheme="majorHAnsi" w:cstheme="majorHAnsi"/>
          <w:sz w:val="20"/>
          <w:szCs w:val="20"/>
          <w:vertAlign w:val="superscript"/>
        </w:rPr>
        <w:t>st</w:t>
      </w:r>
      <w:r w:rsidR="00267063" w:rsidRPr="004A6412">
        <w:rPr>
          <w:rFonts w:asciiTheme="majorHAnsi" w:hAnsiTheme="majorHAnsi" w:cstheme="majorHAnsi"/>
          <w:sz w:val="20"/>
          <w:szCs w:val="20"/>
        </w:rPr>
        <w:t xml:space="preserve"> and 99</w:t>
      </w:r>
      <w:r w:rsidR="00267063" w:rsidRPr="004A6412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267063" w:rsidRPr="004A6412">
        <w:rPr>
          <w:rFonts w:asciiTheme="majorHAnsi" w:hAnsiTheme="majorHAnsi" w:cstheme="majorHAnsi"/>
          <w:sz w:val="20"/>
          <w:szCs w:val="20"/>
        </w:rPr>
        <w:t xml:space="preserve"> sex-specific percentiles in HCHS/SOL or were deemed unreliable by an interviewer, self-reported heritage as more than one or other, or had missing data on these or any other relevant covariates.</w:t>
      </w:r>
    </w:p>
    <w:p w14:paraId="0F14321B" w14:textId="0447DC5D" w:rsidR="00267063" w:rsidRPr="004A6412" w:rsidRDefault="00E76D3A" w:rsidP="00867407">
      <w:pPr>
        <w:ind w:right="3780"/>
        <w:rPr>
          <w:rFonts w:asciiTheme="majorHAnsi" w:hAnsiTheme="majorHAnsi" w:cstheme="majorHAnsi"/>
          <w:sz w:val="20"/>
          <w:szCs w:val="20"/>
        </w:rPr>
      </w:pPr>
      <w:r w:rsidRPr="004A6412">
        <w:rPr>
          <w:rFonts w:asciiTheme="majorHAnsi" w:hAnsiTheme="majorHAnsi" w:cstheme="majorHAnsi"/>
          <w:sz w:val="20"/>
          <w:szCs w:val="20"/>
          <w:vertAlign w:val="superscript"/>
        </w:rPr>
        <w:t xml:space="preserve">b </w:t>
      </w:r>
      <w:r w:rsidR="00267063" w:rsidRPr="004A6412">
        <w:rPr>
          <w:rFonts w:asciiTheme="majorHAnsi" w:hAnsiTheme="majorHAnsi" w:cstheme="majorHAnsi"/>
          <w:sz w:val="20"/>
          <w:szCs w:val="20"/>
        </w:rPr>
        <w:t xml:space="preserve"> Overall </w:t>
      </w:r>
      <w:r w:rsidR="00267063" w:rsidRPr="004A6412">
        <w:rPr>
          <w:rFonts w:asciiTheme="majorHAnsi" w:hAnsiTheme="majorHAnsi" w:cstheme="majorHAnsi"/>
          <w:i/>
          <w:iCs/>
          <w:sz w:val="20"/>
          <w:szCs w:val="20"/>
        </w:rPr>
        <w:t>P</w:t>
      </w:r>
      <w:r w:rsidR="00267063" w:rsidRPr="004A6412">
        <w:rPr>
          <w:rFonts w:asciiTheme="majorHAnsi" w:hAnsiTheme="majorHAnsi" w:cstheme="majorHAnsi"/>
          <w:sz w:val="20"/>
          <w:szCs w:val="20"/>
        </w:rPr>
        <w:t>-value</w:t>
      </w:r>
    </w:p>
    <w:p w14:paraId="14D2FF17" w14:textId="6C53969E" w:rsidR="00267063" w:rsidRPr="004A6412" w:rsidRDefault="00E76D3A" w:rsidP="00867407">
      <w:pPr>
        <w:ind w:right="3780"/>
        <w:rPr>
          <w:rFonts w:asciiTheme="majorHAnsi" w:hAnsiTheme="majorHAnsi" w:cstheme="majorHAnsi"/>
          <w:sz w:val="20"/>
          <w:szCs w:val="20"/>
        </w:rPr>
      </w:pPr>
      <w:r w:rsidRPr="004A6412">
        <w:rPr>
          <w:rFonts w:asciiTheme="majorHAnsi" w:hAnsiTheme="majorHAnsi" w:cstheme="majorHAnsi"/>
          <w:sz w:val="20"/>
          <w:szCs w:val="20"/>
          <w:vertAlign w:val="superscript"/>
        </w:rPr>
        <w:t>c</w:t>
      </w:r>
      <w:r w:rsidR="00267063" w:rsidRPr="004A6412">
        <w:rPr>
          <w:rFonts w:asciiTheme="majorHAnsi" w:hAnsiTheme="majorHAnsi" w:cstheme="majorHAnsi"/>
          <w:sz w:val="20"/>
          <w:szCs w:val="20"/>
        </w:rPr>
        <w:t xml:space="preserve"> Alternative Healthy Eating Index (2010)</w:t>
      </w:r>
    </w:p>
    <w:p w14:paraId="7D90E18E" w14:textId="77777777" w:rsidR="00267063" w:rsidRPr="004A6412" w:rsidRDefault="00267063" w:rsidP="00867407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4A6412">
        <w:rPr>
          <w:rFonts w:asciiTheme="majorHAnsi" w:hAnsiTheme="majorHAnsi" w:cstheme="majorHAnsi"/>
          <w:b/>
          <w:bCs/>
          <w:sz w:val="20"/>
          <w:szCs w:val="20"/>
        </w:rPr>
        <w:br w:type="page"/>
      </w:r>
    </w:p>
    <w:p w14:paraId="3A29FA60" w14:textId="1365F19D" w:rsidR="00267063" w:rsidRPr="004A6412" w:rsidRDefault="00267063" w:rsidP="00267063">
      <w:pPr>
        <w:rPr>
          <w:rFonts w:asciiTheme="majorHAnsi" w:hAnsiTheme="majorHAnsi" w:cstheme="majorHAnsi"/>
          <w:sz w:val="18"/>
          <w:szCs w:val="18"/>
        </w:rPr>
      </w:pPr>
      <w:r w:rsidRPr="004A6412">
        <w:rPr>
          <w:rFonts w:asciiTheme="majorHAnsi" w:hAnsiTheme="majorHAnsi" w:cstheme="majorHAnsi"/>
          <w:b/>
          <w:bCs/>
          <w:sz w:val="18"/>
          <w:szCs w:val="18"/>
        </w:rPr>
        <w:lastRenderedPageBreak/>
        <w:t xml:space="preserve">Supplemental Table </w:t>
      </w:r>
      <w:r w:rsidR="00DD39DB" w:rsidRPr="004A6412">
        <w:rPr>
          <w:rFonts w:asciiTheme="majorHAnsi" w:hAnsiTheme="majorHAnsi" w:cstheme="majorHAnsi"/>
          <w:b/>
          <w:bCs/>
          <w:sz w:val="18"/>
          <w:szCs w:val="18"/>
        </w:rPr>
        <w:t>S</w:t>
      </w:r>
      <w:r w:rsidRPr="004A6412">
        <w:rPr>
          <w:rFonts w:asciiTheme="majorHAnsi" w:hAnsiTheme="majorHAnsi" w:cstheme="majorHAnsi"/>
          <w:b/>
          <w:bCs/>
          <w:sz w:val="18"/>
          <w:szCs w:val="18"/>
        </w:rPr>
        <w:t xml:space="preserve">3. </w:t>
      </w:r>
      <w:r w:rsidRPr="004A6412">
        <w:rPr>
          <w:rFonts w:asciiTheme="majorHAnsi" w:hAnsiTheme="majorHAnsi" w:cstheme="majorHAnsi"/>
          <w:i/>
          <w:iCs/>
          <w:sz w:val="18"/>
          <w:szCs w:val="18"/>
        </w:rPr>
        <w:t>A posteriori</w:t>
      </w:r>
      <w:r w:rsidRPr="004A6412">
        <w:rPr>
          <w:rFonts w:asciiTheme="majorHAnsi" w:hAnsiTheme="majorHAnsi" w:cstheme="majorHAnsi"/>
          <w:sz w:val="18"/>
          <w:szCs w:val="18"/>
        </w:rPr>
        <w:t xml:space="preserve"> heritage-specific principal factor loadings by overarching dietary patterns identified across Hispanic/Latino heritage groups without diabetes at baseline in HCHS/SOL (n=11,125)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8"/>
        <w:gridCol w:w="581"/>
        <w:gridCol w:w="581"/>
        <w:gridCol w:w="581"/>
        <w:gridCol w:w="581"/>
        <w:gridCol w:w="581"/>
        <w:gridCol w:w="581"/>
        <w:gridCol w:w="592"/>
        <w:gridCol w:w="592"/>
        <w:gridCol w:w="591"/>
        <w:gridCol w:w="591"/>
        <w:gridCol w:w="591"/>
      </w:tblGrid>
      <w:tr w:rsidR="00267063" w:rsidRPr="004A6412" w14:paraId="59804D10" w14:textId="77777777" w:rsidTr="006434E7">
        <w:trPr>
          <w:trHeight w:val="20"/>
        </w:trPr>
        <w:tc>
          <w:tcPr>
            <w:tcW w:w="0" w:type="auto"/>
            <w:vMerge w:val="restart"/>
            <w:tcBorders>
              <w:top w:val="doub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776FD07" w14:textId="2D34CA5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Food Groups</w:t>
            </w:r>
            <w:r w:rsidR="00E621A4"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(n=34)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D5F2AD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“Burger, Fries, &amp; Soft Drinks”</w:t>
            </w:r>
          </w:p>
        </w:tc>
        <w:tc>
          <w:tcPr>
            <w:tcW w:w="0" w:type="auto"/>
            <w:gridSpan w:val="5"/>
            <w:tcBorders>
              <w:top w:val="double" w:sz="6" w:space="0" w:color="auto"/>
              <w:left w:val="single" w:sz="2" w:space="0" w:color="auto"/>
              <w:bottom w:val="single" w:sz="6" w:space="0" w:color="auto"/>
            </w:tcBorders>
          </w:tcPr>
          <w:p w14:paraId="6CCB9782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“White Rice, Beans, &amp; Red Meats”</w:t>
            </w:r>
          </w:p>
        </w:tc>
      </w:tr>
      <w:tr w:rsidR="00267063" w:rsidRPr="004A6412" w14:paraId="0BEAD754" w14:textId="77777777" w:rsidTr="006434E7">
        <w:trPr>
          <w:trHeight w:val="20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2A193BF3" w14:textId="77777777" w:rsidR="00267063" w:rsidRPr="004A6412" w:rsidRDefault="00267063" w:rsidP="009463E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51DAAA7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CB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E28862E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DM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3B097C8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MX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8BBC446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6658B92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0A82738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57E9C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1CD5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DM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0275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MX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E546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1A46CB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CA</w:t>
            </w:r>
          </w:p>
        </w:tc>
      </w:tr>
      <w:tr w:rsidR="00267063" w:rsidRPr="004A6412" w14:paraId="38468850" w14:textId="77777777" w:rsidTr="006434E7">
        <w:trPr>
          <w:trHeight w:val="20"/>
        </w:trPr>
        <w:tc>
          <w:tcPr>
            <w:tcW w:w="0" w:type="auto"/>
            <w:vMerge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4B53609C" w14:textId="77777777" w:rsidR="00267063" w:rsidRPr="004A6412" w:rsidRDefault="00267063" w:rsidP="009463E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8AE0D82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8492BA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A1CE0C4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0E78808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D5A8A07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single" w:sz="2" w:space="0" w:color="auto"/>
            </w:tcBorders>
            <w:shd w:val="clear" w:color="auto" w:fill="auto"/>
            <w:noWrap/>
            <w:hideMark/>
          </w:tcPr>
          <w:p w14:paraId="056DF055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F2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A9B2C9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F3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3CB4EB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F2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F5646D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F3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1A8741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F2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7EC3CAC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F3</w:t>
            </w:r>
          </w:p>
        </w:tc>
      </w:tr>
      <w:tr w:rsidR="00432E39" w:rsidRPr="004A6412" w14:paraId="576B27DC" w14:textId="77777777" w:rsidTr="00432E3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714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Cheese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FDEB7" w14:textId="470CAE7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FF204" w14:textId="63852A5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44DA1" w14:textId="1505392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312F2" w14:textId="046EB1A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B8AF" w14:textId="25A1889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7DC0B8F" w14:textId="06B6E2D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B43BB4" w14:textId="312A112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31833" w14:textId="35E0C8F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40BA8" w14:textId="0B8B076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00F89" w14:textId="6FA8839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5440DD00" w14:textId="2ECD0B0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432E39" w:rsidRPr="004A6412" w14:paraId="389B4947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FB1D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2595C" w14:textId="4C8D863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ADF62" w14:textId="0B2CD7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89EF3" w14:textId="47125FA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69CC8" w14:textId="26EC633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96997" w14:textId="55A6C46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514A3E5" w14:textId="5240CB1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E03A18" w14:textId="1ABC95D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18382" w14:textId="4FCC1F9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EF56F" w14:textId="64E47AD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A69AF" w14:textId="2C4A1AB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5278F" w14:textId="31EEF12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432E39" w:rsidRPr="004A6412" w14:paraId="305CDBA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08B4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5A80B" w14:textId="6C6298E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CB936" w14:textId="36A68B3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A3957" w14:textId="2E375DE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68797" w14:textId="1D192A4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C5C30" w14:textId="6976A4D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CC956FB" w14:textId="079F239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AC834" w14:textId="7F258DB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F57BF" w14:textId="5EBA2C8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560098" w14:textId="274AED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1A8A0" w14:textId="0086BC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EE110" w14:textId="4C066BE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</w:tr>
      <w:tr w:rsidR="00432E39" w:rsidRPr="004A6412" w14:paraId="293F9D0B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9D3E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Non-starchy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1371B" w14:textId="1D92086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BC9B8" w14:textId="2D67405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798D" w14:textId="6B9802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1EAAC" w14:textId="6D1AFA8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470CC" w14:textId="3F08FE9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9B81150" w14:textId="571C4EC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CDD50" w14:textId="7406492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32931" w14:textId="3030835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0228E" w14:textId="502B0F9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A6EB0" w14:textId="1F02318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52C41" w14:textId="3232024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432E39" w:rsidRPr="004A6412" w14:paraId="297FB929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8A56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C8D5" w14:textId="438EEEA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840B6" w14:textId="5D67779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75BD6" w14:textId="1C30C9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AF2CA" w14:textId="16C1B31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0540" w14:textId="200084C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B93483C" w14:textId="656357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6F36C" w14:textId="2F32412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556F7" w14:textId="35F92A6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162EAD" w14:textId="32DCEA6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980BD" w14:textId="6019D06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C76A0" w14:textId="595CEED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</w:tr>
      <w:tr w:rsidR="00432E39" w:rsidRPr="004A6412" w14:paraId="5BC26882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15FD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Salads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B5850" w14:textId="19BDC90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7C0E3" w14:textId="5D43656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FBDC6" w14:textId="312EB65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031B0" w14:textId="7D95FC3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F2831" w14:textId="7DF944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9B5D849" w14:textId="5EBD85D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7455B" w14:textId="27C4D4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6C8FEB" w14:textId="450EEC0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DA1EBD" w14:textId="6882519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9EF81" w14:textId="6A7FECE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C62691" w14:textId="48B07A3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432E39" w:rsidRPr="004A6412" w14:paraId="719E454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294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C71C4" w14:textId="20D513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55866" w14:textId="354C719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D25FC" w14:textId="6943A28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701BA" w14:textId="50AE3B6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9F37E" w14:textId="472A4C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82F0815" w14:textId="3CD86CF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5E943" w14:textId="55D803A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2B52A" w14:textId="5B11476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4CCF9F" w14:textId="40EC3E0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C5C58E" w14:textId="4214CB6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8944F" w14:textId="32CB994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432E39" w:rsidRPr="004A6412" w14:paraId="0FE278C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D568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Poultry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EEE4A" w14:textId="2960349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88239" w14:textId="47C47D2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8896C" w14:textId="478191C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9700" w14:textId="50C1D5A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9BFA2" w14:textId="372D81F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5A9669F" w14:textId="58032A9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D2A127" w14:textId="0C86F8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7D2245" w14:textId="30FBA91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88763" w14:textId="419301A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E9E07" w14:textId="3FB3D1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1742B" w14:textId="7089D5B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432E39" w:rsidRPr="004A6412" w14:paraId="21391B70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438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D78F7" w14:textId="72D83B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67220" w14:textId="6C69A0F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4F9A9" w14:textId="16A20D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A9F8A" w14:textId="61EC832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72E20" w14:textId="4970239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B2155EC" w14:textId="2B5129A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E9FF7A" w14:textId="63B6CFB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A9C65" w14:textId="774C861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ECDEC" w14:textId="4DC0E09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E9A8C" w14:textId="7B740E2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BAF19" w14:textId="2E4F516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432E39" w:rsidRPr="004A6412" w14:paraId="276B3F8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6ADC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6453A" w14:textId="4317D87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A8A9B" w14:textId="33F2731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0931" w14:textId="2E844D3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16F13" w14:textId="249246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F04F" w14:textId="1AADB6E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8B600AE" w14:textId="773747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50852" w14:textId="1EBFC2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D2E65" w14:textId="3D9BA54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C9B53A" w14:textId="1720BDD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A586D" w14:textId="5E1F65D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F05B9" w14:textId="75923A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</w:tr>
      <w:tr w:rsidR="00432E39" w:rsidRPr="004A6412" w14:paraId="73990CB4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1103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Processed Meats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858B" w14:textId="04D746F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6FD16" w14:textId="05DB1B1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1BCC" w14:textId="28432C0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F1CAE" w14:textId="33FCF89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C0233" w14:textId="0AD874F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0CD20D6" w14:textId="41AB0C0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1A86E" w14:textId="59FA78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575302" w14:textId="78FF433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1865C4" w14:textId="73C28A9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04FBBA" w14:textId="094CB02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39DB26" w14:textId="5E0DCF0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</w:tr>
      <w:tr w:rsidR="00432E39" w:rsidRPr="004A6412" w14:paraId="6E721F10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55AB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Burgers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859C4" w14:textId="52CB649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8631D" w14:textId="5FDE6E5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EF7C5" w14:textId="733BBA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42F2A" w14:textId="557451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22118" w14:textId="6A5D706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C8C7075" w14:textId="1DADA75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31112" w14:textId="29FA58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072ADD7" w14:textId="040EE13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3E3D3" w14:textId="49E23C4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803E0" w14:textId="072ED54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96344" w14:textId="2AB8865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</w:tr>
      <w:tr w:rsidR="00432E39" w:rsidRPr="004A6412" w14:paraId="1B3BDE2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903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F5AEE" w14:textId="040796E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4B34" w14:textId="3233B0D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1F590" w14:textId="041515E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66FE7" w14:textId="37F636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FBB8D" w14:textId="7B8D293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4AAC068" w14:textId="7172301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A40163" w14:textId="44ACB75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FD6283B" w14:textId="3102EA6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21D40" w14:textId="57E79B8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8F479" w14:textId="6B458A2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877FBA" w14:textId="65D15E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</w:tr>
      <w:tr w:rsidR="00432E39" w:rsidRPr="004A6412" w14:paraId="5C9920AE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96D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8A3CD" w14:textId="539DA38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0C652" w14:textId="2C26CD0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4D8E9" w14:textId="679551C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2110" w14:textId="503CB57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B220E" w14:textId="440B5E3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2C63241" w14:textId="666F01E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82B6D1" w14:textId="4BA8E71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C232D" w14:textId="29B7287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E587B" w14:textId="72982A6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52614" w14:textId="529FB51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327401" w14:textId="53F22C8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432E39" w:rsidRPr="004A6412" w14:paraId="4A12E1C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96A3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Pizza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AECD7" w14:textId="0CA44C8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CD73C" w14:textId="1619BEE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9FE8D" w14:textId="74BE4DA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73479" w14:textId="43B7064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4EA36" w14:textId="5F785AD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499F4F4" w14:textId="274282F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71E96" w14:textId="3DA602E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D5A8C" w14:textId="24CB6B2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C7A8F0" w14:textId="2ADBB42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8F799" w14:textId="499C14D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2F7E73" w14:textId="03D8449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432E39" w:rsidRPr="004A6412" w14:paraId="2D6F88F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C37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Dessert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68CF7" w14:textId="78D3A97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AA64F" w14:textId="1ACB14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B28F2" w14:textId="6AD95C8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BCAE" w14:textId="2FC02A7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94737" w14:textId="7A292B4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58DC0F3" w14:textId="7BE1BB3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01E6B" w14:textId="1DD94A4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0BB72D" w14:textId="3403A9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7F1E0D" w14:textId="0B909BC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0B75B" w14:textId="45B3E90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7707B5" w14:textId="2200321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</w:tr>
      <w:tr w:rsidR="00432E39" w:rsidRPr="004A6412" w14:paraId="54F57DF6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457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Sweets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6BDBF" w14:textId="6B18168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A2838" w14:textId="7C8EC0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5D266" w14:textId="177C021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555D0" w14:textId="0B6849F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A06B2" w14:textId="3AEAC2B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B2FB77F" w14:textId="0B7CAD8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9F855C" w14:textId="491A97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CC0EF0" w14:textId="1C3F237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65D20C" w14:textId="3D404D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7ED6D" w14:textId="66E3FCE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C4AFC" w14:textId="53697B1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</w:tr>
      <w:tr w:rsidR="00432E39" w:rsidRPr="004A6412" w14:paraId="3384BFFB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2D1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Salty Snacks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CCAF" w14:textId="16247DE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1CAF" w14:textId="10A3E70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22783" w14:textId="7AE3419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A070" w14:textId="5E24F5B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1A5FA" w14:textId="4AF3A0D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EB957FE" w14:textId="7B596C8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15B86" w14:textId="30A5ED0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D122FB" w14:textId="6883325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7E867" w14:textId="0C2ECC5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DB7C80" w14:textId="7A61B07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442679" w14:textId="10BBD26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</w:tr>
      <w:tr w:rsidR="00432E39" w:rsidRPr="004A6412" w14:paraId="0381D35A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D9BA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Refined Grains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E6A5E" w14:textId="10FFBAF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8206" w14:textId="10834EA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FECFA" w14:textId="2A0B851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339FD" w14:textId="16FE97D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492D2" w14:textId="4013883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A61827E" w14:textId="186C131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D7ED85" w14:textId="052601D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FE7AC" w14:textId="1E21B22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27A1F5" w14:textId="0DBC779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7CD9D7" w14:textId="12445AC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E02E5" w14:textId="635C7C3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432E39" w:rsidRPr="004A6412" w14:paraId="6C93B3AD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D41A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Cereal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6A9F5" w14:textId="3DB3CB8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304E6" w14:textId="6E15E24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FF726" w14:textId="376CC6D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92F90" w14:textId="6315DC3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2A171" w14:textId="5895D21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1186F40" w14:textId="06AAC88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0C62F" w14:textId="60DABD2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6FF468" w14:textId="4297552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012DE" w14:textId="42AAF77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E0CDBA" w14:textId="33E537F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4134CE" w14:textId="7BA122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</w:tr>
      <w:tr w:rsidR="00432E39" w:rsidRPr="004A6412" w14:paraId="72F4A75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E2F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Whole Grains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005F5" w14:textId="3594C0C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154F4" w14:textId="6FC1CA8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50363" w14:textId="38AAC42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FB247" w14:textId="78844B3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701F2" w14:textId="0646DF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3E26494" w14:textId="67F2DC6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93611" w14:textId="6AFE466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BFBC7" w14:textId="37E0390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56AD59" w14:textId="2FF8D0B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5280B" w14:textId="776C743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1DF960" w14:textId="16B268F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</w:tr>
      <w:tr w:rsidR="00432E39" w:rsidRPr="004A6412" w14:paraId="5BEE281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DD0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Corn-based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C1BA5" w14:textId="26B57DD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D7032" w14:textId="5571E4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5ED55" w14:textId="0D6976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E8E13" w14:textId="690505C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5195" w14:textId="00BB8B1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57FA370" w14:textId="21EC460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DBF28" w14:textId="004692F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B0F3E" w14:textId="2E81F31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4695B" w14:textId="4A56900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DAABDC" w14:textId="75DFE48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002090" w14:textId="29502C8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</w:tr>
      <w:tr w:rsidR="00432E39" w:rsidRPr="004A6412" w14:paraId="26FC5BB5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532B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Meat &amp; Vegetable Stew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7728A" w14:textId="03C7E95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1CA68" w14:textId="27507DD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EF369" w14:textId="6C548B4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CF842" w14:textId="0270B61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CD239" w14:textId="390604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8298ACD" w14:textId="55F8478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EE038" w14:textId="30DD80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CA706" w14:textId="3C8FFDE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07390" w14:textId="7B0BC73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AE21D2" w14:textId="0DE6ED2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544C34" w14:textId="6F24354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432E39" w:rsidRPr="004A6412" w14:paraId="42C2C5C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E92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A3735" w14:textId="54285CF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4CA23" w14:textId="5B1D9FC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B9168" w14:textId="3521A6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23D1" w14:textId="66F4E6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8C504" w14:textId="5C28AA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E3B1E38" w14:textId="1A87F9E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3163E" w14:textId="6D8ACD8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7948CC" w14:textId="00FAF61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EAB91E" w14:textId="36BF2ED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C62E1" w14:textId="5F75A6B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FA274F" w14:textId="3F894B9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432E39" w:rsidRPr="004A6412" w14:paraId="509B446A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744F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Eggs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D9EF" w14:textId="2B837B6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A7A7F" w14:textId="1124BD0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A175B" w14:textId="3EE0C16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EC0E6" w14:textId="4F69A4A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AEBEF" w14:textId="22DD7E2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CE9E207" w14:textId="4974E76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910BD9" w14:textId="24DEFC5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04D7D" w14:textId="1982805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297D18" w14:textId="3E82B6C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0BC89" w14:textId="37AA4E4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DC42A" w14:textId="1B89C1C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432E39" w:rsidRPr="004A6412" w14:paraId="73F30A2E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8972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White 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1CCAE" w14:textId="0EDC9E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60933" w14:textId="40B1DF1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C923" w14:textId="53CDF4F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014DC" w14:textId="1F3C0D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3142" w14:textId="5DD49E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E679C0D" w14:textId="02C85D8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DA67DA" w14:textId="5BB80A2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CEFAD3" w14:textId="3E69A64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794852" w14:textId="761BC5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D83932" w14:textId="226D3C4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710FA" w14:textId="53AEE5E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432E39" w:rsidRPr="004A6412" w14:paraId="3A23645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6BDD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Noodle-based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8DF84" w14:textId="77B7CFB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A9D1" w14:textId="61A9CEF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668C0" w14:textId="69DA6F8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D85F0" w14:textId="7BF6B4C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80926" w14:textId="42827C2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3E3E326" w14:textId="4A76C2C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E1BD2" w14:textId="491C658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E1A29" w14:textId="6170B0B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E6CB1" w14:textId="3B37EB7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C74F4" w14:textId="6B511AA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F8663" w14:textId="2178847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432E39" w:rsidRPr="004A6412" w14:paraId="1E0E6D6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8E41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Sandwiches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A461B" w14:textId="277F60C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04244" w14:textId="5CB0F3C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F6FC" w14:textId="0B8433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1D193" w14:textId="69ABBC5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1DECD" w14:textId="1B03538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01D359D" w14:textId="7C65D0B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EAB64" w14:textId="6903E3C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1EFC7" w14:textId="55461C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84D9C" w14:textId="7DB62CE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60283" w14:textId="50E62EA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5B1A59" w14:textId="2997A8B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</w:tr>
      <w:tr w:rsidR="00432E39" w:rsidRPr="004A6412" w14:paraId="33DBFC78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2EC5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Soups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9F573" w14:textId="236324F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A0F9C" w14:textId="3A2F256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5B929" w14:textId="30A1ACD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D4831" w14:textId="3DB9D1F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741AA" w14:textId="681B94E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DAEE3A2" w14:textId="1CB9589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5FA5A1" w14:textId="0D873FA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1DAEC" w14:textId="18A13A5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84383" w14:textId="7C46F0B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2BFC6" w14:textId="488CAA2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E3D7D7" w14:textId="5767FA0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-0.37</w:t>
            </w:r>
          </w:p>
        </w:tc>
      </w:tr>
      <w:tr w:rsidR="00432E39" w:rsidRPr="004A6412" w14:paraId="0F36A532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714543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Soft drinks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AE1A0" w14:textId="4AEF94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E7922" w14:textId="6431B67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A0E88" w14:textId="6231058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C3094" w14:textId="0DAE359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067F2" w14:textId="6F4B57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3408203" w14:textId="385C00F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8716D" w14:textId="3C9EA0D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42F40" w14:textId="2C8CEAB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57D1F" w14:textId="35143D9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DE40F" w14:textId="648B0FD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2C61B" w14:textId="45EC54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432E39" w:rsidRPr="004A6412" w14:paraId="73755D4D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E6C2929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Flavored drinks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3D3FF" w14:textId="4B839CA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8D021" w14:textId="1672635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54A71" w14:textId="7CB237F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5C3B1" w14:textId="5C1A215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133B1" w14:textId="717D4D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3C8F7B3" w14:textId="3D5A5E0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3652B" w14:textId="4ED5B5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DD05FB" w14:textId="77B3926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3B1C45" w14:textId="3F03B3E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82B61" w14:textId="0C18CFB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4F771" w14:textId="2EE5D84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432E39" w:rsidRPr="004A6412" w14:paraId="185155AC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889361A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Coffee/Tea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D6946" w14:textId="131D730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C7693" w14:textId="42A60C9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DBE92" w14:textId="638A34B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4A05B" w14:textId="773E6BB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C18A" w14:textId="35AC84C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AC595FC" w14:textId="30B79B1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7CFFE" w14:textId="0EC641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932F3F" w14:textId="66C1803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853EA" w14:textId="2861EED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7EB30" w14:textId="501494E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6463C" w14:textId="40A16A3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</w:tr>
      <w:tr w:rsidR="00432E39" w:rsidRPr="004A6412" w14:paraId="72318236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50743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71575" w14:textId="6BD2D4D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EFB2E" w14:textId="0B7482F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6DDBE" w14:textId="0FD1266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5872E" w14:textId="65BB341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FE2A7" w14:textId="59CABED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D36EC93" w14:textId="5208C99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E76F5" w14:textId="362ADD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64748" w14:textId="2591BE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96A6D" w14:textId="634B941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4A632" w14:textId="657CE92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8BAC3" w14:textId="0409833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432E39" w:rsidRPr="004A6412" w14:paraId="4A0F7A4C" w14:textId="77777777" w:rsidTr="00432E3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05D345F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F09F0" w14:textId="123D361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D058B" w14:textId="7BFBAD1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A78AC" w14:textId="7CEF04A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4036E" w14:textId="7891821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43521" w14:textId="012C62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617063B" w14:textId="1EDC565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C56FE11" w14:textId="05E960E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05DBD19" w14:textId="6537A20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2C49B8" w14:textId="22508EE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14BEF5" w14:textId="0787CCC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BEE8FCD" w14:textId="7FC6B37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</w:tr>
      <w:tr w:rsidR="00267063" w:rsidRPr="004A6412" w14:paraId="3FC027AA" w14:textId="77777777" w:rsidTr="006434E7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392BF" w14:textId="756653AA" w:rsidR="00267063" w:rsidRPr="004A6412" w:rsidRDefault="00267063" w:rsidP="009463E2">
            <w:pPr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Variance (%)</w:t>
            </w:r>
            <w:r w:rsidR="00E76D3A" w:rsidRPr="004A6412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 xml:space="preserve">b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B17AC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15.9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4BF485C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15.8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947A9C4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26.6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48B4D2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94DB65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12.9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5598146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C12775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8.1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E1382D9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9.8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D8FCCBF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15.0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0AE966D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11.4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4CDA1AC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7.9</w:t>
            </w:r>
          </w:p>
        </w:tc>
      </w:tr>
    </w:tbl>
    <w:p w14:paraId="49BE78FA" w14:textId="77777777" w:rsidR="00267063" w:rsidRPr="004A6412" w:rsidRDefault="00267063" w:rsidP="00267063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2B33EEF4" w14:textId="77777777" w:rsidR="00267063" w:rsidRPr="004A6412" w:rsidRDefault="00267063" w:rsidP="00267063">
      <w:pPr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4A6412">
        <w:rPr>
          <w:rFonts w:asciiTheme="majorHAnsi" w:hAnsiTheme="majorHAnsi" w:cstheme="majorHAnsi"/>
          <w:i/>
          <w:iCs/>
          <w:sz w:val="18"/>
          <w:szCs w:val="18"/>
        </w:rPr>
        <w:t>(CONTINUED)</w:t>
      </w:r>
    </w:p>
    <w:p w14:paraId="0262E235" w14:textId="77777777" w:rsidR="00267063" w:rsidRPr="004A6412" w:rsidRDefault="00267063" w:rsidP="00267063">
      <w:pPr>
        <w:jc w:val="both"/>
        <w:rPr>
          <w:rFonts w:asciiTheme="majorHAnsi" w:hAnsiTheme="majorHAnsi" w:cstheme="majorHAnsi"/>
          <w:sz w:val="20"/>
          <w:szCs w:val="20"/>
        </w:rPr>
      </w:pPr>
      <w:r w:rsidRPr="004A6412">
        <w:rPr>
          <w:rFonts w:asciiTheme="majorHAnsi" w:hAnsiTheme="majorHAnsi" w:cstheme="majorHAnsi"/>
          <w:sz w:val="20"/>
          <w:szCs w:val="20"/>
        </w:rPr>
        <w:br w:type="page"/>
      </w:r>
      <w:r w:rsidRPr="004A6412">
        <w:rPr>
          <w:rFonts w:asciiTheme="majorHAnsi" w:hAnsiTheme="majorHAnsi" w:cstheme="majorHAnsi"/>
          <w:sz w:val="20"/>
          <w:szCs w:val="20"/>
        </w:rPr>
        <w:lastRenderedPageBreak/>
        <w:tab/>
      </w:r>
      <w:r w:rsidRPr="004A6412">
        <w:rPr>
          <w:rFonts w:asciiTheme="majorHAnsi" w:hAnsiTheme="majorHAnsi" w:cstheme="majorHAnsi"/>
          <w:sz w:val="20"/>
          <w:szCs w:val="20"/>
        </w:rPr>
        <w:tab/>
      </w:r>
    </w:p>
    <w:p w14:paraId="268CBD62" w14:textId="48F2CE7B" w:rsidR="00267063" w:rsidRPr="004A6412" w:rsidRDefault="00267063" w:rsidP="00267063">
      <w:pPr>
        <w:jc w:val="both"/>
        <w:rPr>
          <w:rFonts w:asciiTheme="majorHAnsi" w:hAnsiTheme="majorHAnsi" w:cstheme="majorHAnsi"/>
          <w:i/>
          <w:iCs/>
          <w:sz w:val="18"/>
          <w:szCs w:val="18"/>
        </w:rPr>
      </w:pPr>
      <w:r w:rsidRPr="004A6412">
        <w:rPr>
          <w:rFonts w:asciiTheme="majorHAnsi" w:hAnsiTheme="majorHAnsi" w:cstheme="majorHAnsi"/>
          <w:b/>
          <w:bCs/>
          <w:sz w:val="18"/>
          <w:szCs w:val="18"/>
        </w:rPr>
        <w:t xml:space="preserve">Supplemental Table </w:t>
      </w:r>
      <w:r w:rsidR="00DD39DB" w:rsidRPr="004A6412">
        <w:rPr>
          <w:rFonts w:asciiTheme="majorHAnsi" w:hAnsiTheme="majorHAnsi" w:cstheme="majorHAnsi"/>
          <w:b/>
          <w:bCs/>
          <w:sz w:val="18"/>
          <w:szCs w:val="18"/>
        </w:rPr>
        <w:t>S</w:t>
      </w:r>
      <w:r w:rsidRPr="004A6412">
        <w:rPr>
          <w:rFonts w:asciiTheme="majorHAnsi" w:hAnsiTheme="majorHAnsi" w:cstheme="majorHAnsi"/>
          <w:b/>
          <w:bCs/>
          <w:sz w:val="18"/>
          <w:szCs w:val="18"/>
        </w:rPr>
        <w:t>3.</w:t>
      </w:r>
      <w:r w:rsidRPr="004A6412">
        <w:rPr>
          <w:rFonts w:asciiTheme="majorHAnsi" w:hAnsiTheme="majorHAnsi" w:cstheme="majorHAnsi"/>
          <w:i/>
          <w:iCs/>
          <w:sz w:val="18"/>
          <w:szCs w:val="18"/>
        </w:rPr>
        <w:t xml:space="preserve"> (CONTINUED)</w:t>
      </w:r>
    </w:p>
    <w:p w14:paraId="004A1FF1" w14:textId="77777777" w:rsidR="00267063" w:rsidRPr="004A6412" w:rsidRDefault="00267063" w:rsidP="00267063">
      <w:pPr>
        <w:jc w:val="both"/>
        <w:rPr>
          <w:rFonts w:asciiTheme="majorHAnsi" w:hAnsiTheme="majorHAnsi" w:cstheme="majorHAnsi"/>
          <w:i/>
          <w:i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38"/>
        <w:gridCol w:w="581"/>
        <w:gridCol w:w="581"/>
        <w:gridCol w:w="581"/>
        <w:gridCol w:w="581"/>
        <w:gridCol w:w="884"/>
        <w:gridCol w:w="884"/>
        <w:gridCol w:w="674"/>
        <w:gridCol w:w="674"/>
      </w:tblGrid>
      <w:tr w:rsidR="00267063" w:rsidRPr="004A6412" w14:paraId="65ECC704" w14:textId="77777777" w:rsidTr="009463E2">
        <w:trPr>
          <w:trHeight w:val="20"/>
        </w:trPr>
        <w:tc>
          <w:tcPr>
            <w:tcW w:w="0" w:type="auto"/>
            <w:vMerge w:val="restart"/>
            <w:tcBorders>
              <w:top w:val="double" w:sz="6" w:space="0" w:color="000000"/>
              <w:left w:val="nil"/>
            </w:tcBorders>
            <w:shd w:val="clear" w:color="auto" w:fill="auto"/>
            <w:noWrap/>
            <w:vAlign w:val="center"/>
            <w:hideMark/>
          </w:tcPr>
          <w:p w14:paraId="36B801AC" w14:textId="3629FD8C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Food Groups</w:t>
            </w:r>
            <w:r w:rsidR="00E621A4"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(n=34)</w:t>
            </w:r>
          </w:p>
        </w:tc>
        <w:tc>
          <w:tcPr>
            <w:tcW w:w="0" w:type="auto"/>
            <w:gridSpan w:val="4"/>
            <w:tcBorders>
              <w:top w:val="double" w:sz="6" w:space="0" w:color="000000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24E1E7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“Fish &amp; Whole Grain”</w:t>
            </w:r>
          </w:p>
        </w:tc>
        <w:tc>
          <w:tcPr>
            <w:tcW w:w="0" w:type="auto"/>
            <w:gridSpan w:val="2"/>
            <w:tcBorders>
              <w:top w:val="double" w:sz="6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DFB288B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“Cheese &amp; Sweets”</w:t>
            </w:r>
          </w:p>
        </w:tc>
        <w:tc>
          <w:tcPr>
            <w:tcW w:w="0" w:type="auto"/>
            <w:gridSpan w:val="2"/>
            <w:tcBorders>
              <w:top w:val="double" w:sz="6" w:space="0" w:color="000000"/>
              <w:left w:val="single" w:sz="2" w:space="0" w:color="auto"/>
            </w:tcBorders>
          </w:tcPr>
          <w:p w14:paraId="674F3D3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“Stew &amp; Corn”</w:t>
            </w:r>
          </w:p>
        </w:tc>
      </w:tr>
      <w:tr w:rsidR="00267063" w:rsidRPr="004A6412" w14:paraId="4D9DC056" w14:textId="77777777" w:rsidTr="009463E2">
        <w:trPr>
          <w:trHeight w:val="20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14:paraId="479BC257" w14:textId="77777777" w:rsidR="00267063" w:rsidRPr="004A6412" w:rsidRDefault="00267063" w:rsidP="009463E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4DEF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AADB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MX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6CC760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right w:val="single" w:sz="2" w:space="0" w:color="auto"/>
            </w:tcBorders>
            <w:vAlign w:val="center"/>
          </w:tcPr>
          <w:p w14:paraId="1CD844DB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FD65176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BFFF5C8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</w:tcBorders>
            <w:vAlign w:val="center"/>
          </w:tcPr>
          <w:p w14:paraId="3584D24C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38482E1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CA</w:t>
            </w:r>
          </w:p>
        </w:tc>
      </w:tr>
      <w:tr w:rsidR="00267063" w:rsidRPr="004A6412" w14:paraId="6CF2E2D5" w14:textId="77777777" w:rsidTr="009463E2">
        <w:trPr>
          <w:trHeight w:val="20"/>
        </w:trPr>
        <w:tc>
          <w:tcPr>
            <w:tcW w:w="0" w:type="auto"/>
            <w:vMerge/>
            <w:tcBorders>
              <w:left w:val="nil"/>
              <w:bottom w:val="single" w:sz="8" w:space="0" w:color="auto"/>
            </w:tcBorders>
            <w:vAlign w:val="center"/>
            <w:hideMark/>
          </w:tcPr>
          <w:p w14:paraId="37E891D6" w14:textId="77777777" w:rsidR="00267063" w:rsidRPr="004A6412" w:rsidRDefault="00267063" w:rsidP="009463E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F9C7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F4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2D71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F2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1DD54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0A4A8DF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EF462E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F2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644460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F3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5EA005C4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C0A29D0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F2</w:t>
            </w:r>
          </w:p>
        </w:tc>
      </w:tr>
      <w:tr w:rsidR="00432E39" w:rsidRPr="004A6412" w14:paraId="5A277B5A" w14:textId="77777777" w:rsidTr="00432E3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F02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Cheese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DDBDE" w14:textId="04E0EF8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D88300" w14:textId="4450A56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268F69" w14:textId="64E5C76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588517" w14:textId="5E1F2DE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83F3" w14:textId="6D30EA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C30A46C" w14:textId="0899A80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41207DFB" w14:textId="09D0BB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68DD4C0" w14:textId="27C8946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</w:tr>
      <w:tr w:rsidR="00432E39" w:rsidRPr="004A6412" w14:paraId="4F200FF9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0EFA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F5A26" w14:textId="54F215C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2228AB" w14:textId="663B1FE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7ED8D3" w14:textId="0543D73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F30B" w14:textId="16A4C50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89F0C" w14:textId="4A2697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14A7617" w14:textId="45947E7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20A104F5" w14:textId="6CC3854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C47F21C" w14:textId="23DDA30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432E39" w:rsidRPr="004A6412" w14:paraId="1B1E1D76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A5EA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6CF68" w14:textId="08C5200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FBAF9" w14:textId="0D6ACBD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54B567" w14:textId="551AD76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00D2F" w14:textId="01C5DA7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C6729C" w14:textId="1E5AD77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C27766E" w14:textId="1E0951C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20F736CD" w14:textId="6692B3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46FE0BF9" w14:textId="24EA0F4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432E39" w:rsidRPr="004A6412" w14:paraId="2080A2C7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EEB6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Non-starchy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EBAD3" w14:textId="425999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91EA1E" w14:textId="026644E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CF8D51" w14:textId="286DD58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B6D1F30" w14:textId="18A4F80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24835" w14:textId="0BCB210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3A8F5F1" w14:textId="0ABF85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000000"/>
            </w:tcBorders>
            <w:vAlign w:val="bottom"/>
          </w:tcPr>
          <w:p w14:paraId="43EFEC7A" w14:textId="7069C0C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64FDA90" w14:textId="24164C8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</w:tr>
      <w:tr w:rsidR="00432E39" w:rsidRPr="004A6412" w14:paraId="37799A77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6551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890AC" w14:textId="068342D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62CB76" w14:textId="74A823D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44875" w14:textId="71740B5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4FC7B23" w14:textId="0BE38B1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C9DE5" w14:textId="335B57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0122C2A" w14:textId="524A15B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14351629" w14:textId="7F30D54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39FE0A2" w14:textId="0F736BB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432E39" w:rsidRPr="004A6412" w14:paraId="0FBB906C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AB7C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Salads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EA8F3C" w14:textId="59F86B2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5CCD0" w14:textId="2A3393E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0EFD23" w14:textId="17BEE65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611FCAF" w14:textId="1198032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179EAB" w14:textId="0FBED88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42EB878" w14:textId="27864EB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3F67D632" w14:textId="6686DD3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D9106B9" w14:textId="5EE1177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</w:tr>
      <w:tr w:rsidR="00432E39" w:rsidRPr="004A6412" w14:paraId="4E19991D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2EF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368842" w14:textId="7C4E089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160D3E" w14:textId="58ABA8C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6BF04" w14:textId="4C7779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DAEA57" w14:textId="1E76F9A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5CBA70" w14:textId="5553C5C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B692251" w14:textId="09D7E5F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6B567024" w14:textId="3A9D4FA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E18F270" w14:textId="4005923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-0.31</w:t>
            </w:r>
          </w:p>
        </w:tc>
      </w:tr>
      <w:tr w:rsidR="00432E39" w:rsidRPr="004A6412" w14:paraId="743848B6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D31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Poultry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4EB5F" w14:textId="30C7D61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67E32" w14:textId="7D6D4FC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F4001C" w14:textId="659B59B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2B4F1A3" w14:textId="13CCBCA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6CE49" w14:textId="306D6A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44498B7" w14:textId="70A7B73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16A3884A" w14:textId="6D2C399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1AB03043" w14:textId="54A9CD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</w:tr>
      <w:tr w:rsidR="00432E39" w:rsidRPr="004A6412" w14:paraId="0AEE7FC5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6E2C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7151CB" w14:textId="11503A0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5BC159" w14:textId="4DCFE81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153CB1" w14:textId="3C071B8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6C5FF1B" w14:textId="77B9240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8A07A" w14:textId="14A8DE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59130EE" w14:textId="2D5FCA3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4E0ECE50" w14:textId="4EDCD14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90DA137" w14:textId="085681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432E39" w:rsidRPr="004A6412" w14:paraId="49B5CFC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524C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A347B" w14:textId="79BEF8A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6C2AB9" w14:textId="2E5614A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AFE574" w14:textId="3764345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20282B6" w14:textId="1A390BB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D456E" w14:textId="1982DC4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63D411D" w14:textId="4C4921C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6F7B931" w14:textId="2CA1998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18888DD4" w14:textId="4E8C69E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432E39" w:rsidRPr="004A6412" w14:paraId="64C87833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C32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Processed Meats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80AA2" w14:textId="7BC8694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ACB4FB" w14:textId="527CEF1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A7C9A4" w14:textId="1DED14B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BEF64DA" w14:textId="2B4024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FCFBF3" w14:textId="56D60C7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95A83C0" w14:textId="6CA80B3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007D3ADD" w14:textId="05C21CD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F47E927" w14:textId="02D9F77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432E39" w:rsidRPr="004A6412" w14:paraId="03DDC80B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2B91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Burgers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6C6139" w14:textId="7EF77E5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A91D0" w14:textId="77B8032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18A4B2" w14:textId="695E4E6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D72E2C2" w14:textId="61F1BD4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71F8C1" w14:textId="11F6FEB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E60DA82" w14:textId="4B95CB7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24AB7143" w14:textId="4CAB04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024EE7B" w14:textId="57D290B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</w:tr>
      <w:tr w:rsidR="00432E39" w:rsidRPr="004A6412" w14:paraId="5119A118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FBED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09A34" w14:textId="44059F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A86DF9" w14:textId="26BC63D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8F9BF5" w14:textId="244F5BB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95EF02E" w14:textId="137F4EA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0D707" w14:textId="15FA4E1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EB5D182" w14:textId="3E91A86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03310E9" w14:textId="74F599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21CACAF" w14:textId="0CFBC0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</w:tr>
      <w:tr w:rsidR="00432E39" w:rsidRPr="004A6412" w14:paraId="1762955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08BB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9E72C" w14:textId="311AF2A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B6326B" w14:textId="71DADF2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B8E586" w14:textId="74AFE51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04A176D" w14:textId="1AF54C7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190F5" w14:textId="4F82933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0D2D11C" w14:textId="5F55C09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2ACEB4C" w14:textId="77C9B85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ECBB16D" w14:textId="10B0F15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</w:tr>
      <w:tr w:rsidR="00432E39" w:rsidRPr="004A6412" w14:paraId="582E9F7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FB8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Pizza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B2461" w14:textId="6F28530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F96FF" w14:textId="790610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B094EC" w14:textId="78A0D5E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64DE4DF" w14:textId="4D3AA2C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20F43" w14:textId="5D84B95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2820456C" w14:textId="47C705C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9141008" w14:textId="3935DF4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11B7EDE8" w14:textId="62C3E99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-0.51</w:t>
            </w:r>
          </w:p>
        </w:tc>
      </w:tr>
      <w:tr w:rsidR="00432E39" w:rsidRPr="004A6412" w14:paraId="5FA4F59C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9ACE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Dessert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EA81C4" w14:textId="10E5C35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10721" w14:textId="5983A6E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FB6F68" w14:textId="2AA63AD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6EDAA45" w14:textId="462C24E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9E977" w14:textId="26912AE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F6E503F" w14:textId="2A27D07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26096ECF" w14:textId="547511F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2ECC095" w14:textId="2A3EF51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432E39" w:rsidRPr="004A6412" w14:paraId="56E0C42E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4793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Sweets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19AD72" w14:textId="4C4C59D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F9621" w14:textId="281EECE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CF2DCE" w14:textId="4572964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71D0C0F" w14:textId="57FB3AF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45538" w14:textId="5C12F40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42620E8" w14:textId="5E28442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35C93CC6" w14:textId="49CC3C7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42D3F44" w14:textId="3B37FA4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</w:tr>
      <w:tr w:rsidR="00432E39" w:rsidRPr="004A6412" w14:paraId="29960CD5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068F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Salty Snacks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F5A5D" w14:textId="6D88F1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A8763" w14:textId="39A66DF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98C67E" w14:textId="40D5268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D03AE69" w14:textId="4C349AD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6B56E" w14:textId="1924AC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0AB1B26" w14:textId="2EF203E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3F3D40A5" w14:textId="158C5BC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BE5CA7E" w14:textId="44AAD21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</w:tr>
      <w:tr w:rsidR="00432E39" w:rsidRPr="004A6412" w14:paraId="0F4CD6B8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FEAC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Refined Grains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50EA2" w14:textId="684A978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F4A52" w14:textId="10A48B8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331429" w14:textId="1388D6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D996A13" w14:textId="038CDE3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71412" w14:textId="4E36302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619E714" w14:textId="0FE26D9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0AC2E3E1" w14:textId="7C93D5E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1ACDAA5" w14:textId="4E82161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432E39" w:rsidRPr="004A6412" w14:paraId="28D36179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FE2E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Cereal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84DA10" w14:textId="6F97926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E9039" w14:textId="24D77B6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DFB093" w14:textId="79A5716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F85D764" w14:textId="5AFBB66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4BE98" w14:textId="0592A7A7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7308796" w14:textId="663677A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1BCE7271" w14:textId="52990E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A0910B9" w14:textId="54C172E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-0.18</w:t>
            </w:r>
          </w:p>
        </w:tc>
      </w:tr>
      <w:tr w:rsidR="00432E39" w:rsidRPr="004A6412" w14:paraId="74E5D8F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37BF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Whole Grains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A7D98" w14:textId="1C627F6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0F694" w14:textId="09BE910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1054BE" w14:textId="6ECF522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38FFA14" w14:textId="228F5F0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9B13F" w14:textId="713CBC7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891B1E0" w14:textId="421650C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4861BF1B" w14:textId="6D24F95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8ED5BC1" w14:textId="3E7D864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</w:tr>
      <w:tr w:rsidR="00432E39" w:rsidRPr="004A6412" w14:paraId="19C00540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9F55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Corn-based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673A8C" w14:textId="7094E9F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DEF50" w14:textId="1BE1A8D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12C3D3" w14:textId="3B1611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5EF67D8" w14:textId="5896F3E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6F9C6A" w14:textId="3216F8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40D06B45" w14:textId="364800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16B00AF7" w14:textId="0342128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AA1517C" w14:textId="18CC8CD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</w:tr>
      <w:tr w:rsidR="00432E39" w:rsidRPr="004A6412" w14:paraId="199CC5D0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1DD2" w14:textId="0ED89BEE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Meat &amp; Vegetable Stew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02FC9E" w14:textId="7A450EB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23901" w14:textId="4652932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719BBA" w14:textId="68E4A8D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0700989" w14:textId="272F3B1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A93E0" w14:textId="59FAD78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5D77E0AC" w14:textId="072ACDF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5AF320B1" w14:textId="102BCBC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C3A09F5" w14:textId="7B36603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432E39" w:rsidRPr="004A6412" w14:paraId="18E0757D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6CD1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2466DD" w14:textId="701641F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B1D6C" w14:textId="20EEC5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F4C313" w14:textId="03088A7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BECA011" w14:textId="79B4953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5A93A" w14:textId="1FCCB88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0CFA1C6C" w14:textId="0BD0966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2210292" w14:textId="5C2587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76C82BD" w14:textId="26C209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</w:tr>
      <w:tr w:rsidR="00432E39" w:rsidRPr="004A6412" w14:paraId="4EB25C4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F461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Eggs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72161" w14:textId="7CE016A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084EB2" w14:textId="3BD29DE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BFCEF0" w14:textId="19FF68A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E72C9F1" w14:textId="765F879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BA0D07" w14:textId="49E0B3E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10927D4B" w14:textId="4C62398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5EDD5F1D" w14:textId="6F45A1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D96D691" w14:textId="5D571A3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</w:tr>
      <w:tr w:rsidR="00432E39" w:rsidRPr="004A6412" w14:paraId="188548A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12E4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White 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03702B" w14:textId="7195CA1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31C6D" w14:textId="1A77600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9676B5" w14:textId="70AAB2F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154FA5D" w14:textId="5F9FCAA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577F6" w14:textId="102F23E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6A7D85B" w14:textId="7B80C1E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3023F98B" w14:textId="159AF61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F292535" w14:textId="74DE7A2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432E39" w:rsidRPr="004A6412" w14:paraId="1DC2C58F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20BD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Noodle-based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ED139" w14:textId="16005EA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D3407" w14:textId="273B8FD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21AC7C" w14:textId="330947C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2E2F6DF" w14:textId="0612702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5C385" w14:textId="0C64AAF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BCA9E7C" w14:textId="0CFF545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472EB45E" w14:textId="3A53778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5CA5243" w14:textId="2F1E56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</w:tc>
      </w:tr>
      <w:tr w:rsidR="00432E39" w:rsidRPr="004A6412" w14:paraId="73D5C1CC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C408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Sandwiches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A52E1" w14:textId="39E0DDE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A51C3" w14:textId="02ACAC6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1F7F62" w14:textId="355F811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0668867" w14:textId="2BE8A26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B9AED" w14:textId="16AC3A9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EC374B0" w14:textId="68508A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3B606C63" w14:textId="74DEFE1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D2AF3BE" w14:textId="29C66FC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-0.26</w:t>
            </w:r>
          </w:p>
        </w:tc>
      </w:tr>
      <w:tr w:rsidR="00432E39" w:rsidRPr="004A6412" w14:paraId="2CC9638E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A006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Soups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FFC31" w14:textId="3CBBF53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9AC0DE" w14:textId="11BA645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E5A8B0" w14:textId="36A7598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8854FF0" w14:textId="4D21A126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88885" w14:textId="1E300F3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87A4A75" w14:textId="34C5683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768732CF" w14:textId="143C8DC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BB513E7" w14:textId="7218E0A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432E39" w:rsidRPr="004A6412" w14:paraId="217FDF01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01DF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Soft drinks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DA633" w14:textId="3F6FC8E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DB25F" w14:textId="3E7A219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5090B2" w14:textId="6E67DDD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8CBE09E" w14:textId="21B5A91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F314" w14:textId="5123BAA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19E0C79" w14:textId="62BD865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07515F5E" w14:textId="1BD6BAD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7C451B8" w14:textId="17CB067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432E39" w:rsidRPr="004A6412" w14:paraId="28EF2035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F710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Flavored drinks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050883" w14:textId="62C442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4726A" w14:textId="1E38DE1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462AD8" w14:textId="06AD79F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E66E3F" w14:textId="482CCF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2F31" w14:textId="7A21220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0BF4F81" w14:textId="6422B5FD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0659E680" w14:textId="22AC902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41EC7FC9" w14:textId="512277C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</w:tr>
      <w:tr w:rsidR="00432E39" w:rsidRPr="004A6412" w14:paraId="30DE8992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5117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Coffee/Tea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AD645" w14:textId="32596701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AD2BB" w14:textId="2AD1722C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B33C94" w14:textId="4015CF8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C27E24A" w14:textId="1FC7948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19A3" w14:textId="469A167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DE1334C" w14:textId="205CFD7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13799D1D" w14:textId="2A74B272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B8D2559" w14:textId="59EE8EB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432E39" w:rsidRPr="004A6412" w14:paraId="1FF6651B" w14:textId="77777777" w:rsidTr="00432E3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6F64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E48DC" w14:textId="2FE4D685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E1197" w14:textId="79068B53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859676" w14:textId="0B1BD54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BEA0715" w14:textId="45D1F4D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7EC8" w14:textId="22A9983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8F28370" w14:textId="5F4263B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  <w:vAlign w:val="bottom"/>
          </w:tcPr>
          <w:p w14:paraId="6AA95626" w14:textId="10F7E0C9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D5AD04F" w14:textId="1077442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-0.07</w:t>
            </w:r>
          </w:p>
        </w:tc>
      </w:tr>
      <w:tr w:rsidR="00432E39" w:rsidRPr="004A6412" w14:paraId="0D9438EA" w14:textId="77777777" w:rsidTr="00432E3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180C5" w14:textId="77777777" w:rsidR="00432E39" w:rsidRPr="004A6412" w:rsidRDefault="00432E39" w:rsidP="00432E39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B05D5BD" w14:textId="4A7F654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9E59B23" w14:textId="145D93CA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87D61A3" w14:textId="64FB5FEE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3D176E7A" w14:textId="1A9C2C78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60401" w14:textId="7462A67F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704715A" w14:textId="079A4B1B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auto"/>
              <w:bottom w:val="single" w:sz="12" w:space="0" w:color="auto"/>
            </w:tcBorders>
            <w:vAlign w:val="bottom"/>
          </w:tcPr>
          <w:p w14:paraId="307D857A" w14:textId="453FECC0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A7675DB" w14:textId="406A6674" w:rsidR="00432E39" w:rsidRPr="004A6412" w:rsidRDefault="00432E39" w:rsidP="00432E3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A6412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267063" w:rsidRPr="004A6412" w14:paraId="5280A55F" w14:textId="77777777" w:rsidTr="009463E2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82122" w14:textId="52EB18AF" w:rsidR="00267063" w:rsidRPr="004A6412" w:rsidRDefault="00267063" w:rsidP="009463E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  <w:vertAlign w:val="superscript"/>
              </w:rPr>
            </w:pPr>
            <w:r w:rsidRPr="004A6412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Variance (%)</w:t>
            </w:r>
            <w:r w:rsidR="00E76D3A" w:rsidRPr="004A6412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 xml:space="preserve">b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1FBCAB3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7.9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39C1B74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17.6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6D616A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8.8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0E307CAF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16.1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52C020A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11.7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45729E0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11.7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bottom"/>
          </w:tcPr>
          <w:p w14:paraId="0EEE541D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81D98ED" w14:textId="77777777" w:rsidR="00267063" w:rsidRPr="004A6412" w:rsidRDefault="00267063" w:rsidP="009463E2">
            <w:pPr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4A6412">
              <w:rPr>
                <w:rFonts w:asciiTheme="majorHAnsi" w:hAnsiTheme="majorHAnsi" w:cstheme="majorHAnsi"/>
                <w:sz w:val="18"/>
                <w:szCs w:val="18"/>
              </w:rPr>
              <w:t>8.3</w:t>
            </w:r>
          </w:p>
        </w:tc>
      </w:tr>
    </w:tbl>
    <w:p w14:paraId="5CC38F97" w14:textId="77777777" w:rsidR="00AA5526" w:rsidRPr="004A6412" w:rsidRDefault="00267063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A6412">
        <w:rPr>
          <w:rFonts w:asciiTheme="majorHAnsi" w:hAnsiTheme="majorHAnsi" w:cstheme="majorHAnsi"/>
          <w:color w:val="000000"/>
          <w:sz w:val="18"/>
          <w:szCs w:val="18"/>
        </w:rPr>
        <w:t>Hispanic Community Health Survey/Study of Latino, HCHS/</w:t>
      </w:r>
      <w:proofErr w:type="gramStart"/>
      <w:r w:rsidRPr="004A6412">
        <w:rPr>
          <w:rFonts w:asciiTheme="majorHAnsi" w:hAnsiTheme="majorHAnsi" w:cstheme="majorHAnsi"/>
          <w:color w:val="000000"/>
          <w:sz w:val="18"/>
          <w:szCs w:val="18"/>
        </w:rPr>
        <w:t>SOL;</w:t>
      </w:r>
      <w:proofErr w:type="gramEnd"/>
      <w:r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C550F38" w14:textId="2C5B4D79" w:rsidR="00267063" w:rsidRPr="004A6412" w:rsidRDefault="00AA5526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A6412">
        <w:rPr>
          <w:rFonts w:asciiTheme="majorHAnsi" w:hAnsiTheme="majorHAnsi" w:cstheme="majorHAnsi"/>
          <w:sz w:val="18"/>
          <w:szCs w:val="18"/>
          <w:vertAlign w:val="superscript"/>
        </w:rPr>
        <w:t xml:space="preserve">a </w:t>
      </w:r>
      <w:r w:rsidR="00267063" w:rsidRPr="004A6412">
        <w:rPr>
          <w:rFonts w:asciiTheme="majorHAnsi" w:hAnsiTheme="majorHAnsi" w:cstheme="majorHAnsi"/>
          <w:sz w:val="18"/>
          <w:szCs w:val="18"/>
        </w:rPr>
        <w:t xml:space="preserve">Cuban (CB, n=1,722), Dominican (DM, n=1,019), Mexican (MX, n=4,592), Puerto Rican (PR, n=1,677), Central American (CA, n=1,262), South American (SA, n=853); Factor, F. 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All factors were rotated orthogonally (varimax) and factor loadings ≥ 0.20 only show for simplicity and those ≥ 0.30 are bolded. Data are from heritage-specific principal factor analyses performed on polychoric correlation matrixes of ordinal food groups (</w:t>
      </w:r>
      <w:proofErr w:type="spellStart"/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nonconsumers</w:t>
      </w:r>
      <w:proofErr w:type="spellEnd"/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1E0FB1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and 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below and above the median intake (grams) </w:t>
      </w:r>
      <w:r w:rsidR="003E11ED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in 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the overall sample). Food groups (g</w:t>
      </w:r>
      <w:r w:rsidR="00577C6D" w:rsidRPr="004A6412">
        <w:rPr>
          <w:rFonts w:asciiTheme="majorHAnsi" w:hAnsiTheme="majorHAnsi" w:cstheme="majorHAnsi"/>
          <w:color w:val="000000"/>
          <w:sz w:val="18"/>
          <w:szCs w:val="18"/>
        </w:rPr>
        <w:t>rams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/d</w:t>
      </w:r>
      <w:r w:rsidR="00577C6D" w:rsidRPr="004A6412">
        <w:rPr>
          <w:rFonts w:asciiTheme="majorHAnsi" w:hAnsiTheme="majorHAnsi" w:cstheme="majorHAnsi"/>
          <w:color w:val="000000"/>
          <w:sz w:val="18"/>
          <w:szCs w:val="18"/>
        </w:rPr>
        <w:t>ay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) were formed and averaged using two, nonconsecutive 24-hour</w:t>
      </w:r>
      <w:r w:rsidR="00541350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 dietary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 xml:space="preserve"> recalls from each participant </w:t>
      </w:r>
    </w:p>
    <w:p w14:paraId="39D3320B" w14:textId="77777777" w:rsidR="00267063" w:rsidRPr="004A6412" w:rsidRDefault="00E76D3A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A6412">
        <w:rPr>
          <w:rFonts w:asciiTheme="majorHAnsi" w:hAnsiTheme="majorHAnsi" w:cstheme="majorHAnsi"/>
          <w:sz w:val="18"/>
          <w:szCs w:val="18"/>
          <w:vertAlign w:val="superscript"/>
        </w:rPr>
        <w:t xml:space="preserve">b </w:t>
      </w:r>
      <w:r w:rsidR="00267063" w:rsidRPr="004A6412">
        <w:rPr>
          <w:rFonts w:asciiTheme="majorHAnsi" w:hAnsiTheme="majorHAnsi" w:cstheme="majorHAnsi"/>
          <w:sz w:val="18"/>
          <w:szCs w:val="18"/>
          <w:vertAlign w:val="superscript"/>
        </w:rPr>
        <w:t xml:space="preserve"> </w:t>
      </w:r>
      <w:r w:rsidR="00267063" w:rsidRPr="004A6412">
        <w:rPr>
          <w:rFonts w:asciiTheme="majorHAnsi" w:hAnsiTheme="majorHAnsi" w:cstheme="majorHAnsi"/>
          <w:color w:val="000000"/>
          <w:sz w:val="18"/>
          <w:szCs w:val="18"/>
        </w:rPr>
        <w:t>Variance explained by each derived factor</w:t>
      </w:r>
      <w:bookmarkEnd w:id="0"/>
      <w:bookmarkEnd w:id="1"/>
    </w:p>
    <w:p w14:paraId="6D0519FD" w14:textId="77777777" w:rsidR="00A6104D" w:rsidRPr="004A6412" w:rsidRDefault="00A6104D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8352057" w14:textId="77777777" w:rsidR="00A6104D" w:rsidRPr="004A6412" w:rsidRDefault="00A6104D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  <w:sectPr w:rsidR="00A6104D" w:rsidRPr="004A6412" w:rsidSect="00537217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C5E8C54" w14:textId="77777777" w:rsidR="00A6104D" w:rsidRPr="004A6412" w:rsidRDefault="00A6104D" w:rsidP="00267063">
      <w:pPr>
        <w:ind w:righ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40C330E" w14:textId="1BC9772E" w:rsidR="00267063" w:rsidRPr="004A6412" w:rsidRDefault="00B30AF5" w:rsidP="00267063">
      <w:pPr>
        <w:rPr>
          <w:rFonts w:asciiTheme="majorHAnsi" w:eastAsia="Calibri" w:hAnsiTheme="majorHAnsi" w:cstheme="majorHAnsi"/>
          <w:b/>
          <w:bCs/>
          <w:sz w:val="20"/>
          <w:szCs w:val="20"/>
        </w:rPr>
      </w:pP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>FIGURES</w:t>
      </w:r>
    </w:p>
    <w:p w14:paraId="20BE2F83" w14:textId="77777777" w:rsidR="00B30AF5" w:rsidRPr="004A6412" w:rsidRDefault="00B30AF5" w:rsidP="00B30AF5">
      <w:pPr>
        <w:jc w:val="both"/>
        <w:rPr>
          <w:rFonts w:asciiTheme="majorHAnsi" w:eastAsia="Calibri" w:hAnsiTheme="majorHAnsi" w:cstheme="majorHAnsi"/>
          <w:b/>
          <w:bCs/>
          <w:sz w:val="20"/>
          <w:szCs w:val="20"/>
        </w:rPr>
      </w:pPr>
    </w:p>
    <w:p w14:paraId="64974C80" w14:textId="2D226893" w:rsidR="00267063" w:rsidRPr="004A6412" w:rsidRDefault="00267063" w:rsidP="00B30AF5">
      <w:pPr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Supplemental Figure </w:t>
      </w:r>
      <w:r w:rsidR="00DD39DB"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>S</w:t>
      </w: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>1.</w:t>
      </w:r>
      <w:r w:rsidRPr="004A6412">
        <w:rPr>
          <w:rFonts w:asciiTheme="majorHAnsi" w:eastAsia="Calibri" w:hAnsiTheme="majorHAnsi" w:cstheme="majorHAnsi"/>
          <w:sz w:val="20"/>
          <w:szCs w:val="20"/>
        </w:rPr>
        <w:t xml:space="preserve"> Flow chart of participants without </w:t>
      </w:r>
      <w:r w:rsidR="001204D3" w:rsidRPr="004A6412">
        <w:rPr>
          <w:rFonts w:asciiTheme="majorHAnsi" w:eastAsia="Calibri" w:hAnsiTheme="majorHAnsi" w:cstheme="majorHAnsi"/>
          <w:sz w:val="20"/>
          <w:szCs w:val="20"/>
        </w:rPr>
        <w:t xml:space="preserve">diabetes at baseline </w:t>
      </w:r>
      <w:r w:rsidRPr="004A6412">
        <w:rPr>
          <w:rFonts w:asciiTheme="majorHAnsi" w:eastAsia="Calibri" w:hAnsiTheme="majorHAnsi" w:cstheme="majorHAnsi"/>
          <w:sz w:val="20"/>
          <w:szCs w:val="20"/>
        </w:rPr>
        <w:t>for heritage-specific principal factor analyses in HCHS/SOL</w:t>
      </w:r>
      <w:r w:rsidR="00B30AF5" w:rsidRPr="004A6412">
        <w:rPr>
          <w:rFonts w:asciiTheme="majorHAnsi" w:eastAsia="Calibri" w:hAnsiTheme="majorHAnsi" w:cstheme="majorHAnsi"/>
          <w:sz w:val="20"/>
          <w:szCs w:val="20"/>
        </w:rPr>
        <w:t xml:space="preserve">. </w:t>
      </w:r>
      <w:r w:rsidR="00B30AF5"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Footnote. </w:t>
      </w:r>
      <w:r w:rsidRPr="004A6412">
        <w:rPr>
          <w:rFonts w:asciiTheme="majorHAnsi" w:eastAsia="Calibri" w:hAnsiTheme="majorHAnsi" w:cstheme="majorHAnsi"/>
          <w:sz w:val="20"/>
          <w:szCs w:val="20"/>
        </w:rPr>
        <w:t xml:space="preserve">Data are from the </w:t>
      </w:r>
      <w:r w:rsidRPr="004A6412">
        <w:rPr>
          <w:rFonts w:asciiTheme="majorHAnsi" w:eastAsia="Calibri" w:hAnsiTheme="majorHAnsi" w:cstheme="majorHAnsi"/>
          <w:color w:val="000000"/>
          <w:sz w:val="20"/>
          <w:szCs w:val="20"/>
        </w:rPr>
        <w:t>Hispanic/Latino Community Health Survey/Study of Latinos (HCHS/SOL)</w:t>
      </w:r>
      <w:r w:rsidR="00042AD0" w:rsidRPr="004A6412">
        <w:rPr>
          <w:rFonts w:asciiTheme="majorHAnsi" w:eastAsia="Calibri" w:hAnsiTheme="majorHAnsi" w:cstheme="majorHAnsi"/>
          <w:sz w:val="20"/>
          <w:szCs w:val="20"/>
        </w:rPr>
        <w:t xml:space="preserve">. </w:t>
      </w:r>
      <w:proofErr w:type="spellStart"/>
      <w:proofErr w:type="gramStart"/>
      <w:r w:rsidR="00AA5526" w:rsidRPr="004A6412">
        <w:rPr>
          <w:rFonts w:asciiTheme="majorHAnsi" w:eastAsia="Calibri" w:hAnsiTheme="majorHAnsi" w:cstheme="majorHAnsi"/>
          <w:color w:val="000000"/>
          <w:sz w:val="20"/>
          <w:szCs w:val="20"/>
          <w:vertAlign w:val="superscript"/>
        </w:rPr>
        <w:t>a</w:t>
      </w:r>
      <w:proofErr w:type="spellEnd"/>
      <w:proofErr w:type="gramEnd"/>
      <w:r w:rsidR="00EF4F70" w:rsidRPr="004A6412">
        <w:rPr>
          <w:rFonts w:asciiTheme="majorHAnsi" w:eastAsia="Calibri" w:hAnsiTheme="majorHAnsi" w:cstheme="majorHAnsi"/>
          <w:color w:val="000000"/>
          <w:sz w:val="20"/>
          <w:szCs w:val="20"/>
          <w:vertAlign w:val="superscript"/>
        </w:rPr>
        <w:t xml:space="preserve"> </w:t>
      </w:r>
      <w:r w:rsidRPr="004A641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Estimated energy intake was </w:t>
      </w:r>
      <w:r w:rsidRPr="004A6412">
        <w:rPr>
          <w:rFonts w:asciiTheme="majorHAnsi" w:eastAsia="Calibri" w:hAnsiTheme="majorHAnsi" w:cstheme="majorHAnsi"/>
          <w:sz w:val="20"/>
          <w:szCs w:val="20"/>
        </w:rPr>
        <w:t>below or above the sex-corresponding 1</w:t>
      </w:r>
      <w:r w:rsidRPr="004A6412">
        <w:rPr>
          <w:rFonts w:asciiTheme="majorHAnsi" w:eastAsia="Calibri" w:hAnsiTheme="majorHAnsi" w:cstheme="majorHAnsi"/>
          <w:sz w:val="20"/>
          <w:szCs w:val="20"/>
          <w:vertAlign w:val="superscript"/>
        </w:rPr>
        <w:t>st</w:t>
      </w:r>
      <w:r w:rsidRPr="004A6412">
        <w:rPr>
          <w:rFonts w:asciiTheme="majorHAnsi" w:eastAsia="Calibri" w:hAnsiTheme="majorHAnsi" w:cstheme="majorHAnsi"/>
          <w:sz w:val="20"/>
          <w:szCs w:val="20"/>
        </w:rPr>
        <w:t xml:space="preserve"> and 99</w:t>
      </w:r>
      <w:r w:rsidRPr="004A6412">
        <w:rPr>
          <w:rFonts w:asciiTheme="majorHAnsi" w:eastAsia="Calibri" w:hAnsiTheme="majorHAnsi" w:cstheme="majorHAnsi"/>
          <w:sz w:val="20"/>
          <w:szCs w:val="20"/>
          <w:vertAlign w:val="superscript"/>
        </w:rPr>
        <w:t>th</w:t>
      </w:r>
      <w:r w:rsidRPr="004A6412">
        <w:rPr>
          <w:rFonts w:asciiTheme="majorHAnsi" w:eastAsia="Calibri" w:hAnsiTheme="majorHAnsi" w:cstheme="majorHAnsi"/>
          <w:sz w:val="20"/>
          <w:szCs w:val="20"/>
        </w:rPr>
        <w:t xml:space="preserve"> percentiles in HCHS/SOL</w:t>
      </w:r>
      <w:r w:rsidRPr="004A641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or deemed unreliable by the interviewer</w:t>
      </w:r>
      <w:bookmarkStart w:id="2" w:name="OLE_LINK1"/>
    </w:p>
    <w:p w14:paraId="1A9C7AB8" w14:textId="77777777" w:rsidR="00267063" w:rsidRPr="004A6412" w:rsidRDefault="00267063" w:rsidP="00267063">
      <w:pPr>
        <w:rPr>
          <w:rFonts w:asciiTheme="majorHAnsi" w:eastAsia="Calibri" w:hAnsiTheme="majorHAnsi" w:cstheme="majorHAnsi"/>
          <w:b/>
          <w:bCs/>
          <w:sz w:val="20"/>
          <w:szCs w:val="20"/>
        </w:rPr>
      </w:pPr>
    </w:p>
    <w:p w14:paraId="6385398A" w14:textId="4E28C433" w:rsidR="00267063" w:rsidRPr="004A6412" w:rsidRDefault="00267063" w:rsidP="006920A7">
      <w:pPr>
        <w:ind w:right="1170"/>
        <w:rPr>
          <w:rFonts w:asciiTheme="majorHAnsi" w:eastAsia="Calibri" w:hAnsiTheme="majorHAnsi" w:cstheme="majorHAnsi"/>
          <w:sz w:val="20"/>
          <w:szCs w:val="20"/>
        </w:rPr>
      </w:pP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Supplemental Figure </w:t>
      </w:r>
      <w:r w:rsidR="00DD39DB"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>S</w:t>
      </w: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2. </w:t>
      </w:r>
      <w:r w:rsidRPr="004A6412">
        <w:rPr>
          <w:rFonts w:asciiTheme="majorHAnsi" w:eastAsia="Calibri" w:hAnsiTheme="majorHAnsi" w:cstheme="majorHAnsi"/>
          <w:sz w:val="20"/>
          <w:szCs w:val="20"/>
        </w:rPr>
        <w:t>Heritage-specific scree plots from principal factor analyses by Hispanic/Latino heritage without diabetes at baseline</w:t>
      </w:r>
      <w:bookmarkEnd w:id="2"/>
      <w:r w:rsidR="006920A7" w:rsidRPr="004A6412">
        <w:rPr>
          <w:rFonts w:asciiTheme="majorHAnsi" w:eastAsia="Calibri" w:hAnsiTheme="majorHAnsi" w:cstheme="majorHAnsi"/>
          <w:sz w:val="20"/>
          <w:szCs w:val="20"/>
        </w:rPr>
        <w:t xml:space="preserve">. </w:t>
      </w:r>
      <w:r w:rsidR="006920A7"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Footnote. </w:t>
      </w:r>
      <w:r w:rsidRPr="004A6412">
        <w:rPr>
          <w:rFonts w:asciiTheme="majorHAnsi" w:eastAsia="Calibri" w:hAnsiTheme="majorHAnsi" w:cstheme="majorHAnsi"/>
          <w:sz w:val="20"/>
          <w:szCs w:val="20"/>
        </w:rPr>
        <w:t>Scree plots display derived eigenvalues and factor numbers from each principal factor analysis in each Hispanic/Latino heritage group: Cuban (n=1,722), Dominican (n=1,019), Mexican (n=4,592), Puerto Rican (n=1,677), Central American (n=1,262), South American (n=853). Horizontal line symbolizes Kaiser criterion for factor retention (eigenvalues &gt; 1). Principal factor analyses were performed on heritage-specific matrixes of polychoric correlations between 34 ordinal food group intake variables (</w:t>
      </w:r>
      <w:proofErr w:type="spellStart"/>
      <w:r w:rsidRPr="004A6412">
        <w:rPr>
          <w:rFonts w:asciiTheme="majorHAnsi" w:eastAsia="Calibri" w:hAnsiTheme="majorHAnsi" w:cstheme="majorHAnsi"/>
          <w:sz w:val="20"/>
          <w:szCs w:val="20"/>
        </w:rPr>
        <w:t>nonconsumers</w:t>
      </w:r>
      <w:proofErr w:type="spellEnd"/>
      <w:r w:rsidRPr="004A6412">
        <w:rPr>
          <w:rFonts w:asciiTheme="majorHAnsi" w:eastAsia="Calibri" w:hAnsiTheme="majorHAnsi" w:cstheme="majorHAnsi"/>
          <w:sz w:val="20"/>
          <w:szCs w:val="20"/>
        </w:rPr>
        <w:t>, below and above the median) using food group intakes (grams/day) in the overall sample (n=11,125).</w:t>
      </w:r>
    </w:p>
    <w:p w14:paraId="2DA36115" w14:textId="77777777" w:rsidR="00B30AF5" w:rsidRPr="004A6412" w:rsidRDefault="00B30AF5" w:rsidP="00B30AF5">
      <w:pPr>
        <w:ind w:right="270"/>
        <w:rPr>
          <w:rFonts w:asciiTheme="majorHAnsi" w:eastAsia="Calibri" w:hAnsiTheme="majorHAnsi" w:cstheme="majorHAnsi"/>
          <w:sz w:val="20"/>
          <w:szCs w:val="20"/>
        </w:rPr>
      </w:pPr>
    </w:p>
    <w:p w14:paraId="4A7244BE" w14:textId="1432D1B4" w:rsidR="00E7087A" w:rsidRPr="00AA4F47" w:rsidRDefault="00267063" w:rsidP="00B30AF5">
      <w:pPr>
        <w:ind w:right="270"/>
        <w:rPr>
          <w:rFonts w:asciiTheme="majorHAnsi" w:eastAsia="Calibri" w:hAnsiTheme="majorHAnsi" w:cstheme="majorHAnsi"/>
          <w:bCs/>
          <w:sz w:val="20"/>
          <w:szCs w:val="20"/>
          <w:lang w:val="es-MX"/>
        </w:rPr>
      </w:pP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Supplemental Figure </w:t>
      </w:r>
      <w:r w:rsidR="00DD39DB"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>S</w:t>
      </w:r>
      <w:r w:rsidRPr="004A6412">
        <w:rPr>
          <w:rFonts w:asciiTheme="majorHAnsi" w:eastAsia="Calibri" w:hAnsiTheme="majorHAnsi" w:cstheme="majorHAnsi"/>
          <w:b/>
          <w:bCs/>
          <w:sz w:val="20"/>
          <w:szCs w:val="20"/>
        </w:rPr>
        <w:t xml:space="preserve">3. </w:t>
      </w:r>
      <w:r w:rsidRPr="004A6412">
        <w:rPr>
          <w:rFonts w:asciiTheme="majorHAnsi" w:eastAsia="Calibri" w:hAnsiTheme="majorHAnsi" w:cstheme="majorHAnsi"/>
          <w:bCs/>
          <w:sz w:val="20"/>
          <w:szCs w:val="20"/>
        </w:rPr>
        <w:t xml:space="preserve">Mean AHEI-2010 scores by quintiles of </w:t>
      </w:r>
      <w:r w:rsidRPr="004A6412">
        <w:rPr>
          <w:rFonts w:asciiTheme="majorHAnsi" w:eastAsia="Calibri" w:hAnsiTheme="majorHAnsi" w:cstheme="majorHAnsi"/>
          <w:bCs/>
          <w:i/>
          <w:iCs/>
          <w:sz w:val="20"/>
          <w:szCs w:val="20"/>
        </w:rPr>
        <w:t>a posteriori</w:t>
      </w:r>
      <w:r w:rsidRPr="004A6412">
        <w:rPr>
          <w:rFonts w:asciiTheme="majorHAnsi" w:eastAsia="Calibri" w:hAnsiTheme="majorHAnsi" w:cstheme="majorHAnsi"/>
          <w:bCs/>
          <w:sz w:val="20"/>
          <w:szCs w:val="20"/>
        </w:rPr>
        <w:t xml:space="preserve"> heritage-specific dietary patterns for each overarching dietary pattern </w:t>
      </w:r>
      <w:r w:rsidR="005C1080" w:rsidRPr="004A6412">
        <w:rPr>
          <w:rFonts w:asciiTheme="majorHAnsi" w:eastAsia="Calibri" w:hAnsiTheme="majorHAnsi" w:cstheme="majorHAnsi"/>
          <w:bCs/>
          <w:sz w:val="20"/>
          <w:szCs w:val="20"/>
        </w:rPr>
        <w:t>identified</w:t>
      </w:r>
      <w:r w:rsidRPr="004A6412">
        <w:rPr>
          <w:rFonts w:asciiTheme="majorHAnsi" w:eastAsia="Calibri" w:hAnsiTheme="majorHAnsi" w:cstheme="majorHAnsi"/>
          <w:bCs/>
          <w:sz w:val="20"/>
          <w:szCs w:val="20"/>
        </w:rPr>
        <w:t xml:space="preserve"> among Hispanics/Latinos in HCHS/SOL without diabetes at baseline</w:t>
      </w:r>
      <w:r w:rsidR="006920A7" w:rsidRPr="004A6412">
        <w:rPr>
          <w:rFonts w:asciiTheme="majorHAnsi" w:eastAsia="Calibri" w:hAnsiTheme="majorHAnsi" w:cstheme="majorHAnsi"/>
          <w:bCs/>
          <w:sz w:val="20"/>
          <w:szCs w:val="20"/>
        </w:rPr>
        <w:t xml:space="preserve">. </w:t>
      </w:r>
      <w:r w:rsidR="006920A7" w:rsidRPr="004A6412">
        <w:rPr>
          <w:rFonts w:asciiTheme="majorHAnsi" w:eastAsia="Calibri" w:hAnsiTheme="majorHAnsi" w:cstheme="majorHAnsi"/>
          <w:b/>
          <w:sz w:val="20"/>
          <w:szCs w:val="20"/>
        </w:rPr>
        <w:t>Footnote</w:t>
      </w:r>
      <w:r w:rsidR="006920A7" w:rsidRPr="004A6412">
        <w:rPr>
          <w:rFonts w:asciiTheme="majorHAnsi" w:eastAsia="Calibri" w:hAnsiTheme="majorHAnsi" w:cstheme="majorHAnsi"/>
          <w:bCs/>
          <w:sz w:val="20"/>
          <w:szCs w:val="20"/>
        </w:rPr>
        <w:t xml:space="preserve">. </w:t>
      </w:r>
      <w:r w:rsidRPr="004A6412">
        <w:rPr>
          <w:rFonts w:asciiTheme="majorHAnsi" w:eastAsia="Calibri" w:hAnsiTheme="majorHAnsi" w:cstheme="majorHAnsi"/>
          <w:sz w:val="20"/>
          <w:szCs w:val="20"/>
        </w:rPr>
        <w:t>Data presented are weighted mean AHEI-2010 score differences (95% confidence intervals) by quintiles (Qs) of each heritage-specific dietary pattern from multivariable linear regression models showing mean AHEI-2010 score differences comparing higher-to-lowest quintiles (Q2-Q5 vs. Q1), adjusting for age (years), sex (male, female), highest education achieved (less than high school, high school or equivalent, beyond high school), and other heritage-specific dietary patterns (quintiles)</w:t>
      </w:r>
      <w:r w:rsidR="000B795A" w:rsidRPr="004A6412">
        <w:rPr>
          <w:rFonts w:asciiTheme="majorHAnsi" w:eastAsia="Calibri" w:hAnsiTheme="majorHAnsi" w:cstheme="majorHAnsi"/>
          <w:sz w:val="20"/>
          <w:szCs w:val="20"/>
        </w:rPr>
        <w:t xml:space="preserve">. </w:t>
      </w:r>
      <w:r w:rsidRPr="004A6412">
        <w:rPr>
          <w:rFonts w:asciiTheme="majorHAnsi" w:eastAsia="Calibri" w:hAnsiTheme="majorHAnsi" w:cstheme="majorHAnsi"/>
          <w:sz w:val="20"/>
          <w:szCs w:val="20"/>
        </w:rPr>
        <w:t>Asterisks (</w:t>
      </w:r>
      <w:r w:rsidRPr="004A6412">
        <w:rPr>
          <w:rFonts w:ascii="Cambria Math" w:eastAsia="Calibri" w:hAnsi="Cambria Math" w:cs="Cambria Math"/>
          <w:sz w:val="20"/>
          <w:szCs w:val="20"/>
        </w:rPr>
        <w:t>∗</w:t>
      </w:r>
      <w:r w:rsidRPr="004A6412">
        <w:rPr>
          <w:rFonts w:asciiTheme="majorHAnsi" w:eastAsia="Calibri" w:hAnsiTheme="majorHAnsi" w:cstheme="majorHAnsi"/>
          <w:sz w:val="20"/>
          <w:szCs w:val="20"/>
        </w:rPr>
        <w:t>) indicate statistically significant pairwise comparisons of higher-versus-lowest quintiles of each heritage-specific dietary pattern (</w:t>
      </w:r>
      <w:r w:rsidRPr="004A6412">
        <w:rPr>
          <w:rFonts w:asciiTheme="majorHAnsi" w:eastAsia="Calibri" w:hAnsiTheme="majorHAnsi" w:cstheme="majorHAnsi"/>
          <w:i/>
          <w:iCs/>
          <w:sz w:val="20"/>
          <w:szCs w:val="20"/>
        </w:rPr>
        <w:t>P</w:t>
      </w:r>
      <w:r w:rsidRPr="004A6412">
        <w:rPr>
          <w:rFonts w:asciiTheme="majorHAnsi" w:eastAsia="Calibri" w:hAnsiTheme="majorHAnsi" w:cstheme="majorHAnsi"/>
          <w:sz w:val="20"/>
          <w:szCs w:val="20"/>
        </w:rPr>
        <w:t>&lt;0.05). Asterisks (</w:t>
      </w:r>
      <w:r w:rsidRPr="004A6412">
        <w:rPr>
          <w:rFonts w:ascii="Cambria Math" w:eastAsia="Calibri" w:hAnsi="Cambria Math" w:cs="Cambria Math"/>
          <w:sz w:val="20"/>
          <w:szCs w:val="20"/>
        </w:rPr>
        <w:t>∗</w:t>
      </w:r>
      <w:r w:rsidRPr="004A6412">
        <w:rPr>
          <w:rFonts w:asciiTheme="majorHAnsi" w:eastAsia="Calibri" w:hAnsiTheme="majorHAnsi" w:cstheme="majorHAnsi"/>
          <w:sz w:val="20"/>
          <w:szCs w:val="20"/>
        </w:rPr>
        <w:t>) on heritage group name indicate statistically significant linear trends</w:t>
      </w:r>
      <w:r w:rsidR="000B795A" w:rsidRPr="004A6412">
        <w:rPr>
          <w:rFonts w:asciiTheme="majorHAnsi" w:eastAsia="Calibri" w:hAnsiTheme="majorHAnsi" w:cstheme="majorHAnsi"/>
          <w:sz w:val="20"/>
          <w:szCs w:val="20"/>
        </w:rPr>
        <w:t xml:space="preserve"> (all </w:t>
      </w:r>
      <w:r w:rsidR="000B795A" w:rsidRPr="004A6412">
        <w:rPr>
          <w:rFonts w:asciiTheme="majorHAnsi" w:eastAsia="Calibri" w:hAnsiTheme="majorHAnsi" w:cstheme="majorHAnsi"/>
          <w:i/>
          <w:iCs/>
          <w:sz w:val="20"/>
          <w:szCs w:val="20"/>
        </w:rPr>
        <w:t>P</w:t>
      </w:r>
      <w:r w:rsidR="000B795A" w:rsidRPr="004A6412">
        <w:rPr>
          <w:rFonts w:asciiTheme="majorHAnsi" w:eastAsia="Calibri" w:hAnsiTheme="majorHAnsi" w:cstheme="majorHAnsi"/>
          <w:sz w:val="20"/>
          <w:szCs w:val="20"/>
          <w:vertAlign w:val="subscript"/>
        </w:rPr>
        <w:t>trend</w:t>
      </w:r>
      <w:r w:rsidR="000B795A" w:rsidRPr="004A6412">
        <w:rPr>
          <w:rFonts w:asciiTheme="majorHAnsi" w:eastAsia="Calibri" w:hAnsiTheme="majorHAnsi" w:cstheme="majorHAnsi"/>
          <w:sz w:val="20"/>
          <w:szCs w:val="20"/>
        </w:rPr>
        <w:t>&lt;0.001)</w:t>
      </w:r>
      <w:r w:rsidRPr="004A6412">
        <w:rPr>
          <w:rFonts w:asciiTheme="majorHAnsi" w:eastAsia="Calibri" w:hAnsiTheme="majorHAnsi" w:cstheme="majorHAnsi"/>
          <w:sz w:val="20"/>
          <w:szCs w:val="20"/>
        </w:rPr>
        <w:t xml:space="preserve">, which were tested by using the midpoint of each dietary pattern quintile as a continuous measure. </w:t>
      </w:r>
      <w:r w:rsidRPr="004A6412">
        <w:rPr>
          <w:rFonts w:asciiTheme="majorHAnsi" w:hAnsiTheme="majorHAnsi" w:cstheme="majorHAnsi"/>
          <w:sz w:val="20"/>
          <w:szCs w:val="20"/>
          <w:lang w:val="es-ES"/>
        </w:rPr>
        <w:t>Cuban (CB, n=1,173), Dominican (DM, n=682), Mexican (MX, n=3,354), Puerto Rican (PR, n=1,068), Central American (CA, n=876), South American (SA, n=621).</w:t>
      </w:r>
      <w:r w:rsidRPr="00A60485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</w:p>
    <w:sectPr w:rsidR="00E7087A" w:rsidRPr="00AA4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ECFB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BF28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11674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6C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5F29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7E4A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0BF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6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2CB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2602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BD6446"/>
    <w:multiLevelType w:val="hybridMultilevel"/>
    <w:tmpl w:val="4FB67094"/>
    <w:lvl w:ilvl="0" w:tplc="80188372">
      <w:start w:val="10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786"/>
    <w:multiLevelType w:val="hybridMultilevel"/>
    <w:tmpl w:val="EFA88AB0"/>
    <w:lvl w:ilvl="0" w:tplc="70C6EE4A">
      <w:start w:val="1"/>
      <w:numFmt w:val="bullet"/>
      <w:pStyle w:val="LEMFirstBullet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C460C"/>
    <w:multiLevelType w:val="hybridMultilevel"/>
    <w:tmpl w:val="1D04A7D4"/>
    <w:lvl w:ilvl="0" w:tplc="2370D4E6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3" w15:restartNumberingAfterBreak="0">
    <w:nsid w:val="2A3276E5"/>
    <w:multiLevelType w:val="hybridMultilevel"/>
    <w:tmpl w:val="73D07D4A"/>
    <w:lvl w:ilvl="0" w:tplc="1B0E300E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67A90"/>
    <w:multiLevelType w:val="hybridMultilevel"/>
    <w:tmpl w:val="1A827780"/>
    <w:lvl w:ilvl="0" w:tplc="547EC500">
      <w:start w:val="10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76905"/>
    <w:multiLevelType w:val="hybridMultilevel"/>
    <w:tmpl w:val="5C8CD2A2"/>
    <w:lvl w:ilvl="0" w:tplc="0A5E2F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74F7B"/>
    <w:multiLevelType w:val="hybridMultilevel"/>
    <w:tmpl w:val="E390A274"/>
    <w:lvl w:ilvl="0" w:tplc="0692605A">
      <w:start w:val="1"/>
      <w:numFmt w:val="decimal"/>
      <w:pStyle w:val="LEMBulletHeading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F525BD"/>
    <w:multiLevelType w:val="hybridMultilevel"/>
    <w:tmpl w:val="7FFED3A8"/>
    <w:lvl w:ilvl="0" w:tplc="10FE417A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F3DB5"/>
    <w:multiLevelType w:val="hybridMultilevel"/>
    <w:tmpl w:val="7CCAF788"/>
    <w:lvl w:ilvl="0" w:tplc="B6267A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D7B19"/>
    <w:multiLevelType w:val="multilevel"/>
    <w:tmpl w:val="6038A602"/>
    <w:lvl w:ilvl="0">
      <w:start w:val="1"/>
      <w:numFmt w:val="decimal"/>
      <w:pStyle w:val="1BulletHeadingLEM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AD71548"/>
    <w:multiLevelType w:val="hybridMultilevel"/>
    <w:tmpl w:val="21BA62C6"/>
    <w:lvl w:ilvl="0" w:tplc="D1C4D6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664B7"/>
    <w:multiLevelType w:val="hybridMultilevel"/>
    <w:tmpl w:val="D0C6FB14"/>
    <w:lvl w:ilvl="0" w:tplc="B4FE2A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823704">
    <w:abstractNumId w:val="21"/>
  </w:num>
  <w:num w:numId="2" w16cid:durableId="735275241">
    <w:abstractNumId w:val="21"/>
  </w:num>
  <w:num w:numId="3" w16cid:durableId="1268191926">
    <w:abstractNumId w:val="21"/>
  </w:num>
  <w:num w:numId="4" w16cid:durableId="1040738432">
    <w:abstractNumId w:val="18"/>
  </w:num>
  <w:num w:numId="5" w16cid:durableId="1434007694">
    <w:abstractNumId w:val="18"/>
  </w:num>
  <w:num w:numId="6" w16cid:durableId="2086605735">
    <w:abstractNumId w:val="9"/>
  </w:num>
  <w:num w:numId="7" w16cid:durableId="197357548">
    <w:abstractNumId w:val="17"/>
  </w:num>
  <w:num w:numId="8" w16cid:durableId="263848577">
    <w:abstractNumId w:val="17"/>
  </w:num>
  <w:num w:numId="9" w16cid:durableId="756902144">
    <w:abstractNumId w:val="11"/>
  </w:num>
  <w:num w:numId="10" w16cid:durableId="852065497">
    <w:abstractNumId w:val="11"/>
  </w:num>
  <w:num w:numId="11" w16cid:durableId="115298915">
    <w:abstractNumId w:val="11"/>
  </w:num>
  <w:num w:numId="12" w16cid:durableId="1964844599">
    <w:abstractNumId w:val="11"/>
  </w:num>
  <w:num w:numId="13" w16cid:durableId="1918204456">
    <w:abstractNumId w:val="17"/>
  </w:num>
  <w:num w:numId="14" w16cid:durableId="1696542123">
    <w:abstractNumId w:val="17"/>
  </w:num>
  <w:num w:numId="15" w16cid:durableId="161966727">
    <w:abstractNumId w:val="17"/>
  </w:num>
  <w:num w:numId="16" w16cid:durableId="1828394771">
    <w:abstractNumId w:val="17"/>
  </w:num>
  <w:num w:numId="17" w16cid:durableId="1189216680">
    <w:abstractNumId w:val="11"/>
  </w:num>
  <w:num w:numId="18" w16cid:durableId="1292328243">
    <w:abstractNumId w:val="17"/>
  </w:num>
  <w:num w:numId="19" w16cid:durableId="109319517">
    <w:abstractNumId w:val="11"/>
  </w:num>
  <w:num w:numId="20" w16cid:durableId="700858299">
    <w:abstractNumId w:val="17"/>
  </w:num>
  <w:num w:numId="21" w16cid:durableId="1634749198">
    <w:abstractNumId w:val="12"/>
  </w:num>
  <w:num w:numId="22" w16cid:durableId="1902053386">
    <w:abstractNumId w:val="15"/>
  </w:num>
  <w:num w:numId="23" w16cid:durableId="131099593">
    <w:abstractNumId w:val="15"/>
  </w:num>
  <w:num w:numId="24" w16cid:durableId="1460878589">
    <w:abstractNumId w:val="15"/>
  </w:num>
  <w:num w:numId="25" w16cid:durableId="1718554274">
    <w:abstractNumId w:val="15"/>
  </w:num>
  <w:num w:numId="26" w16cid:durableId="31199114">
    <w:abstractNumId w:val="17"/>
  </w:num>
  <w:num w:numId="27" w16cid:durableId="1728988953">
    <w:abstractNumId w:val="19"/>
  </w:num>
  <w:num w:numId="28" w16cid:durableId="912161844">
    <w:abstractNumId w:val="11"/>
  </w:num>
  <w:num w:numId="29" w16cid:durableId="104273352">
    <w:abstractNumId w:val="17"/>
  </w:num>
  <w:num w:numId="30" w16cid:durableId="1238395995">
    <w:abstractNumId w:val="19"/>
  </w:num>
  <w:num w:numId="31" w16cid:durableId="891386355">
    <w:abstractNumId w:val="19"/>
  </w:num>
  <w:num w:numId="32" w16cid:durableId="2055696552">
    <w:abstractNumId w:val="17"/>
  </w:num>
  <w:num w:numId="33" w16cid:durableId="926111635">
    <w:abstractNumId w:val="16"/>
  </w:num>
  <w:num w:numId="34" w16cid:durableId="828447366">
    <w:abstractNumId w:val="16"/>
  </w:num>
  <w:num w:numId="35" w16cid:durableId="2074889640">
    <w:abstractNumId w:val="13"/>
  </w:num>
  <w:num w:numId="36" w16cid:durableId="1758675545">
    <w:abstractNumId w:val="0"/>
  </w:num>
  <w:num w:numId="37" w16cid:durableId="946044344">
    <w:abstractNumId w:val="1"/>
  </w:num>
  <w:num w:numId="38" w16cid:durableId="908615145">
    <w:abstractNumId w:val="2"/>
  </w:num>
  <w:num w:numId="39" w16cid:durableId="2032418261">
    <w:abstractNumId w:val="3"/>
  </w:num>
  <w:num w:numId="40" w16cid:durableId="1854831938">
    <w:abstractNumId w:val="8"/>
  </w:num>
  <w:num w:numId="41" w16cid:durableId="1720324700">
    <w:abstractNumId w:val="4"/>
  </w:num>
  <w:num w:numId="42" w16cid:durableId="2032488811">
    <w:abstractNumId w:val="5"/>
  </w:num>
  <w:num w:numId="43" w16cid:durableId="1808739530">
    <w:abstractNumId w:val="6"/>
  </w:num>
  <w:num w:numId="44" w16cid:durableId="1062365991">
    <w:abstractNumId w:val="7"/>
  </w:num>
  <w:num w:numId="45" w16cid:durableId="2143887248">
    <w:abstractNumId w:val="14"/>
  </w:num>
  <w:num w:numId="46" w16cid:durableId="103578417">
    <w:abstractNumId w:val="10"/>
  </w:num>
  <w:num w:numId="47" w16cid:durableId="15266021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63"/>
    <w:rsid w:val="00042AD0"/>
    <w:rsid w:val="0005272C"/>
    <w:rsid w:val="000B795A"/>
    <w:rsid w:val="000C07D8"/>
    <w:rsid w:val="001204D3"/>
    <w:rsid w:val="0014581A"/>
    <w:rsid w:val="00194B78"/>
    <w:rsid w:val="001E0FB1"/>
    <w:rsid w:val="00235326"/>
    <w:rsid w:val="00250855"/>
    <w:rsid w:val="00267063"/>
    <w:rsid w:val="002B1641"/>
    <w:rsid w:val="002D4036"/>
    <w:rsid w:val="0032689C"/>
    <w:rsid w:val="00392571"/>
    <w:rsid w:val="003A28ED"/>
    <w:rsid w:val="003E11ED"/>
    <w:rsid w:val="00432E39"/>
    <w:rsid w:val="0044341B"/>
    <w:rsid w:val="004A4C58"/>
    <w:rsid w:val="004A6412"/>
    <w:rsid w:val="004D63DE"/>
    <w:rsid w:val="00541350"/>
    <w:rsid w:val="00561694"/>
    <w:rsid w:val="00577C6D"/>
    <w:rsid w:val="005C1080"/>
    <w:rsid w:val="00620608"/>
    <w:rsid w:val="006434E7"/>
    <w:rsid w:val="006920A7"/>
    <w:rsid w:val="006E7144"/>
    <w:rsid w:val="00702168"/>
    <w:rsid w:val="007045D9"/>
    <w:rsid w:val="00735D83"/>
    <w:rsid w:val="00766D1A"/>
    <w:rsid w:val="007C7093"/>
    <w:rsid w:val="00845422"/>
    <w:rsid w:val="008660F8"/>
    <w:rsid w:val="00867407"/>
    <w:rsid w:val="008A75A1"/>
    <w:rsid w:val="0095161A"/>
    <w:rsid w:val="00975C92"/>
    <w:rsid w:val="00990D6A"/>
    <w:rsid w:val="009B18C5"/>
    <w:rsid w:val="009B3D87"/>
    <w:rsid w:val="009B6106"/>
    <w:rsid w:val="00A11AF6"/>
    <w:rsid w:val="00A60485"/>
    <w:rsid w:val="00A6104D"/>
    <w:rsid w:val="00AA4F47"/>
    <w:rsid w:val="00AA5526"/>
    <w:rsid w:val="00AF3321"/>
    <w:rsid w:val="00AF6C20"/>
    <w:rsid w:val="00B30AF5"/>
    <w:rsid w:val="00BA2CC3"/>
    <w:rsid w:val="00C3123D"/>
    <w:rsid w:val="00C638EB"/>
    <w:rsid w:val="00C756C8"/>
    <w:rsid w:val="00C90227"/>
    <w:rsid w:val="00D55411"/>
    <w:rsid w:val="00D71710"/>
    <w:rsid w:val="00D77CFE"/>
    <w:rsid w:val="00DC2677"/>
    <w:rsid w:val="00DD39DB"/>
    <w:rsid w:val="00DE2AD5"/>
    <w:rsid w:val="00E621A4"/>
    <w:rsid w:val="00E76D3A"/>
    <w:rsid w:val="00EF4F70"/>
    <w:rsid w:val="00F9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06CB4"/>
  <w15:chartTrackingRefBased/>
  <w15:docId w15:val="{50B21EE3-383B-4CF8-8F58-17149DE4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063"/>
    <w:pPr>
      <w:spacing w:after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5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75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5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5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5A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5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5A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5A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M">
    <w:name w:val="LEM"/>
    <w:basedOn w:val="Normal"/>
    <w:autoRedefine/>
    <w:qFormat/>
    <w:rsid w:val="008A75A1"/>
    <w:pPr>
      <w:suppressAutoHyphens/>
      <w:ind w:left="72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A7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75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5A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5A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5A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5A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5A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5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8A75A1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5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5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75A1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A75A1"/>
    <w:rPr>
      <w:b/>
      <w:bCs/>
    </w:rPr>
  </w:style>
  <w:style w:type="character" w:styleId="Emphasis">
    <w:name w:val="Emphasis"/>
    <w:basedOn w:val="DefaultParagraphFont"/>
    <w:uiPriority w:val="20"/>
    <w:qFormat/>
    <w:rsid w:val="008A75A1"/>
    <w:rPr>
      <w:i/>
      <w:iCs/>
    </w:rPr>
  </w:style>
  <w:style w:type="paragraph" w:styleId="NoSpacing">
    <w:name w:val="No Spacing"/>
    <w:uiPriority w:val="1"/>
    <w:qFormat/>
    <w:rsid w:val="008A75A1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8A75A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5A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5A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5A1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A75A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A75A1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A75A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A75A1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A75A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75A1"/>
    <w:pPr>
      <w:outlineLvl w:val="9"/>
    </w:pPr>
  </w:style>
  <w:style w:type="paragraph" w:customStyle="1" w:styleId="LEMBODY">
    <w:name w:val="LEM BODY"/>
    <w:basedOn w:val="LEM"/>
    <w:autoRedefine/>
    <w:qFormat/>
    <w:rsid w:val="008A75A1"/>
    <w:pPr>
      <w:spacing w:line="264" w:lineRule="auto"/>
      <w:ind w:left="0" w:firstLine="0"/>
    </w:pPr>
  </w:style>
  <w:style w:type="paragraph" w:customStyle="1" w:styleId="LEMFirstBulletList">
    <w:name w:val="LEM First Bullet List"/>
    <w:basedOn w:val="ListBullet"/>
    <w:link w:val="LEMFirstBulletListChar"/>
    <w:autoRedefine/>
    <w:qFormat/>
    <w:rsid w:val="008A75A1"/>
    <w:pPr>
      <w:numPr>
        <w:numId w:val="28"/>
      </w:numPr>
    </w:pPr>
    <w:rPr>
      <w:sz w:val="16"/>
      <w:szCs w:val="16"/>
    </w:rPr>
  </w:style>
  <w:style w:type="character" w:customStyle="1" w:styleId="LEMFirstBulletListChar">
    <w:name w:val="LEM First Bullet List Char"/>
    <w:basedOn w:val="DefaultParagraphFont"/>
    <w:link w:val="LEMFirstBulletList"/>
    <w:rsid w:val="008A75A1"/>
    <w:rPr>
      <w:rFonts w:ascii="Times New Roman" w:hAnsi="Times New Roman" w:cs="Times New Roman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AF3321"/>
    <w:pPr>
      <w:numPr>
        <w:numId w:val="6"/>
      </w:numPr>
      <w:contextualSpacing/>
    </w:pPr>
  </w:style>
  <w:style w:type="paragraph" w:customStyle="1" w:styleId="LEMBulletHeading">
    <w:name w:val="LEM Bullet Heading"/>
    <w:basedOn w:val="LEMFirstBulletList"/>
    <w:link w:val="LEMBulletHeadingChar"/>
    <w:autoRedefine/>
    <w:qFormat/>
    <w:rsid w:val="00975C92"/>
    <w:pPr>
      <w:numPr>
        <w:numId w:val="33"/>
      </w:numPr>
      <w:mirrorIndents/>
    </w:pPr>
    <w:rPr>
      <w:rFonts w:ascii="Arial" w:hAnsi="Arial"/>
      <w:sz w:val="22"/>
    </w:rPr>
  </w:style>
  <w:style w:type="character" w:customStyle="1" w:styleId="LEMBulletHeadingChar">
    <w:name w:val="LEM Bullet Heading Char"/>
    <w:basedOn w:val="LEMFirstBulletListChar"/>
    <w:link w:val="LEMBulletHeading"/>
    <w:rsid w:val="00975C92"/>
    <w:rPr>
      <w:rFonts w:ascii="Arial" w:hAnsi="Arial" w:cs="Times New Roman"/>
      <w:sz w:val="22"/>
      <w:szCs w:val="16"/>
    </w:rPr>
  </w:style>
  <w:style w:type="paragraph" w:customStyle="1" w:styleId="1BulletHeadingLEM">
    <w:name w:val="1Bullet Heading (LEM)"/>
    <w:basedOn w:val="ListBullet"/>
    <w:link w:val="1BulletHeadingLEMChar"/>
    <w:autoRedefine/>
    <w:qFormat/>
    <w:rsid w:val="00975C92"/>
    <w:pPr>
      <w:numPr>
        <w:numId w:val="30"/>
      </w:numPr>
    </w:pPr>
    <w:rPr>
      <w:rFonts w:ascii="Arial" w:eastAsiaTheme="minorEastAsia" w:hAnsi="Arial"/>
      <w:sz w:val="22"/>
      <w:szCs w:val="16"/>
    </w:rPr>
  </w:style>
  <w:style w:type="character" w:customStyle="1" w:styleId="1BulletHeadingLEMChar">
    <w:name w:val="1Bullet Heading (LEM) Char"/>
    <w:basedOn w:val="DefaultParagraphFont"/>
    <w:link w:val="1BulletHeadingLEM"/>
    <w:rsid w:val="00975C92"/>
    <w:rPr>
      <w:rFonts w:ascii="Arial" w:eastAsiaTheme="minorEastAsia" w:hAnsi="Arial" w:cs="Times New Roman"/>
      <w:sz w:val="22"/>
      <w:szCs w:val="16"/>
    </w:rPr>
  </w:style>
  <w:style w:type="paragraph" w:customStyle="1" w:styleId="2BulletListLEM">
    <w:name w:val="2Bullet List (LEM)"/>
    <w:basedOn w:val="ListBullet"/>
    <w:link w:val="2BulletListLEMChar"/>
    <w:autoRedefine/>
    <w:qFormat/>
    <w:rsid w:val="008A75A1"/>
    <w:pPr>
      <w:numPr>
        <w:numId w:val="0"/>
      </w:numPr>
      <w:ind w:left="259" w:hanging="144"/>
    </w:pPr>
    <w:rPr>
      <w:rFonts w:eastAsiaTheme="minorEastAsia"/>
      <w:sz w:val="15"/>
      <w:szCs w:val="16"/>
    </w:rPr>
  </w:style>
  <w:style w:type="character" w:customStyle="1" w:styleId="2BulletListLEMChar">
    <w:name w:val="2Bullet List (LEM) Char"/>
    <w:basedOn w:val="DefaultParagraphFont"/>
    <w:link w:val="2BulletListLEM"/>
    <w:rsid w:val="008A75A1"/>
    <w:rPr>
      <w:rFonts w:ascii="Times New Roman" w:eastAsiaTheme="minorEastAsia" w:hAnsi="Times New Roman" w:cs="Times New Roman"/>
      <w:sz w:val="15"/>
      <w:szCs w:val="16"/>
    </w:rPr>
  </w:style>
  <w:style w:type="paragraph" w:customStyle="1" w:styleId="Arial11AcademicBody">
    <w:name w:val="Arial 11 Academic (Body)"/>
    <w:basedOn w:val="BodyText"/>
    <w:link w:val="Arial11AcademicBodyChar"/>
    <w:autoRedefine/>
    <w:qFormat/>
    <w:rsid w:val="002D4036"/>
    <w:rPr>
      <w:bCs/>
      <w:sz w:val="22"/>
    </w:rPr>
  </w:style>
  <w:style w:type="character" w:customStyle="1" w:styleId="Arial11AcademicBodyChar">
    <w:name w:val="Arial 11 Academic (Body) Char"/>
    <w:basedOn w:val="DefaultParagraphFont"/>
    <w:link w:val="Arial11AcademicBody"/>
    <w:rsid w:val="002D4036"/>
    <w:rPr>
      <w:bCs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75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75A1"/>
  </w:style>
  <w:style w:type="paragraph" w:customStyle="1" w:styleId="Arial11Heading">
    <w:name w:val="Arial 11 Heading"/>
    <w:basedOn w:val="Heading1"/>
    <w:link w:val="Arial11HeadingChar"/>
    <w:autoRedefine/>
    <w:qFormat/>
    <w:rsid w:val="00975C92"/>
    <w:pPr>
      <w:spacing w:before="120" w:after="180"/>
    </w:pPr>
    <w:rPr>
      <w:b/>
      <w:bCs/>
      <w:caps/>
      <w:color w:val="auto"/>
      <w:sz w:val="22"/>
    </w:rPr>
  </w:style>
  <w:style w:type="character" w:customStyle="1" w:styleId="Arial11HeadingChar">
    <w:name w:val="Arial 11 Heading Char"/>
    <w:basedOn w:val="Arial11AcademicBodyChar"/>
    <w:link w:val="Arial11Heading"/>
    <w:rsid w:val="00975C92"/>
    <w:rPr>
      <w:rFonts w:asciiTheme="majorHAnsi" w:eastAsiaTheme="majorEastAsia" w:hAnsiTheme="majorHAnsi" w:cstheme="majorBidi"/>
      <w:b/>
      <w:bCs/>
      <w:caps/>
      <w:sz w:val="22"/>
      <w:szCs w:val="32"/>
    </w:rPr>
  </w:style>
  <w:style w:type="paragraph" w:customStyle="1" w:styleId="Head1Arial11">
    <w:name w:val="Head1 (Arial 11)"/>
    <w:basedOn w:val="Arial11Heading"/>
    <w:link w:val="Head1Arial11Char"/>
    <w:autoRedefine/>
    <w:qFormat/>
    <w:rsid w:val="00975C92"/>
    <w:rPr>
      <w:rFonts w:ascii="Arial" w:eastAsia="Times New Roman" w:hAnsi="Arial"/>
      <w:caps w:val="0"/>
    </w:rPr>
  </w:style>
  <w:style w:type="character" w:customStyle="1" w:styleId="Head1Arial11Char">
    <w:name w:val="Head1 (Arial 11) Char"/>
    <w:basedOn w:val="Arial11HeadingChar"/>
    <w:link w:val="Head1Arial11"/>
    <w:rsid w:val="00975C92"/>
    <w:rPr>
      <w:rFonts w:ascii="Arial" w:eastAsia="Times New Roman" w:hAnsi="Arial" w:cstheme="majorBidi"/>
      <w:b/>
      <w:bCs/>
      <w:caps w:val="0"/>
      <w:sz w:val="2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06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063"/>
    <w:rPr>
      <w:rFonts w:ascii="Times New Roman" w:eastAsia="Times New Roman" w:hAnsi="Times New Roman" w:cs="Times New Roman"/>
      <w:sz w:val="18"/>
      <w:szCs w:val="18"/>
    </w:rPr>
  </w:style>
  <w:style w:type="paragraph" w:styleId="TOC1">
    <w:name w:val="toc 1"/>
    <w:basedOn w:val="Heading1"/>
    <w:next w:val="Normal"/>
    <w:link w:val="TOC1Char"/>
    <w:autoRedefine/>
    <w:uiPriority w:val="39"/>
    <w:unhideWhenUsed/>
    <w:qFormat/>
    <w:rsid w:val="00267063"/>
    <w:pPr>
      <w:keepNext w:val="0"/>
      <w:keepLines w:val="0"/>
      <w:spacing w:before="60" w:line="480" w:lineRule="auto"/>
      <w:outlineLvl w:val="9"/>
      <w15:collapsed/>
    </w:pPr>
    <w:rPr>
      <w:rFonts w:ascii="Times New Roman" w:eastAsiaTheme="minorHAnsi" w:hAnsi="Times New Roman" w:cstheme="minorBidi"/>
      <w:b/>
      <w:bCs/>
      <w:iCs/>
      <w:color w:val="000000" w:themeColor="text1"/>
      <w:sz w:val="24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267063"/>
    <w:rPr>
      <w:rFonts w:ascii="Times New Roman" w:hAnsi="Times New Roman"/>
      <w:b/>
      <w:bCs/>
      <w:iCs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67063"/>
    <w:pPr>
      <w:tabs>
        <w:tab w:val="right" w:leader="dot" w:pos="9350"/>
      </w:tabs>
    </w:pPr>
    <w:rPr>
      <w:rFonts w:cs="Times New Roman (Body CS)"/>
      <w:bCs/>
    </w:rPr>
  </w:style>
  <w:style w:type="paragraph" w:styleId="TOC3">
    <w:name w:val="toc 3"/>
    <w:aliases w:val="TOC 3 D"/>
    <w:basedOn w:val="Normal"/>
    <w:next w:val="Normal"/>
    <w:autoRedefine/>
    <w:uiPriority w:val="39"/>
    <w:unhideWhenUsed/>
    <w:qFormat/>
    <w:rsid w:val="00267063"/>
    <w:pPr>
      <w:tabs>
        <w:tab w:val="right" w:leader="dot" w:pos="9350"/>
      </w:tabs>
    </w:pPr>
    <w:rPr>
      <w:rFonts w:cs="Times New Roman (Body CS)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7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06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063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67063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67063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267063"/>
  </w:style>
  <w:style w:type="character" w:customStyle="1" w:styleId="EndNoteBibliographyChar">
    <w:name w:val="EndNote Bibliography Char"/>
    <w:basedOn w:val="DefaultParagraphFont"/>
    <w:link w:val="EndNoteBibliography"/>
    <w:rsid w:val="0026706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670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67063"/>
    <w:rPr>
      <w:color w:val="605E5C"/>
      <w:shd w:val="clear" w:color="auto" w:fill="E1DFDD"/>
    </w:rPr>
  </w:style>
  <w:style w:type="paragraph" w:customStyle="1" w:styleId="TNRHeading1">
    <w:name w:val="TNR Heading 1"/>
    <w:basedOn w:val="Normal"/>
    <w:autoRedefine/>
    <w:qFormat/>
    <w:rsid w:val="00267063"/>
    <w:pPr>
      <w:spacing w:before="120" w:line="276" w:lineRule="auto"/>
      <w:outlineLvl w:val="0"/>
    </w:pPr>
    <w:rPr>
      <w:rFonts w:eastAsiaTheme="minorHAnsi"/>
      <w:b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267063"/>
  </w:style>
  <w:style w:type="paragraph" w:styleId="Footer">
    <w:name w:val="footer"/>
    <w:basedOn w:val="Normal"/>
    <w:link w:val="FooterChar"/>
    <w:uiPriority w:val="99"/>
    <w:unhideWhenUsed/>
    <w:rsid w:val="002670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063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2670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063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06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7063"/>
    <w:pPr>
      <w:spacing w:after="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670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063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670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706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267063"/>
    <w:rPr>
      <w:color w:val="942092"/>
      <w:u w:val="single"/>
    </w:rPr>
  </w:style>
  <w:style w:type="paragraph" w:customStyle="1" w:styleId="msonormal0">
    <w:name w:val="msonormal"/>
    <w:basedOn w:val="Normal"/>
    <w:rsid w:val="00267063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2670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0">
    <w:name w:val="xl70"/>
    <w:basedOn w:val="Normal"/>
    <w:rsid w:val="00267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1">
    <w:name w:val="xl71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2">
    <w:name w:val="xl72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3">
    <w:name w:val="xl73"/>
    <w:basedOn w:val="Normal"/>
    <w:rsid w:val="00267063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4">
    <w:name w:val="xl74"/>
    <w:basedOn w:val="Normal"/>
    <w:rsid w:val="00267063"/>
    <w:pPr>
      <w:spacing w:before="100" w:beforeAutospacing="1" w:after="100" w:afterAutospacing="1"/>
      <w:ind w:firstLineChars="100" w:firstLine="100"/>
    </w:pPr>
    <w:rPr>
      <w:rFonts w:ascii="Arial" w:hAnsi="Arial" w:cs="Arial"/>
      <w:sz w:val="22"/>
      <w:szCs w:val="22"/>
    </w:rPr>
  </w:style>
  <w:style w:type="paragraph" w:customStyle="1" w:styleId="xl75">
    <w:name w:val="xl75"/>
    <w:basedOn w:val="Normal"/>
    <w:rsid w:val="00267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6">
    <w:name w:val="xl76"/>
    <w:basedOn w:val="Normal"/>
    <w:rsid w:val="0026706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Normal"/>
    <w:rsid w:val="002670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8">
    <w:name w:val="xl78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"/>
    <w:rsid w:val="00267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"/>
    <w:rsid w:val="0026706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1">
    <w:name w:val="xl81"/>
    <w:basedOn w:val="Normal"/>
    <w:rsid w:val="0026706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2">
    <w:name w:val="xl82"/>
    <w:basedOn w:val="Normal"/>
    <w:rsid w:val="002670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3">
    <w:name w:val="xl83"/>
    <w:basedOn w:val="Normal"/>
    <w:rsid w:val="0026706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4">
    <w:name w:val="xl84"/>
    <w:basedOn w:val="Normal"/>
    <w:rsid w:val="00267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5">
    <w:name w:val="xl85"/>
    <w:basedOn w:val="Normal"/>
    <w:rsid w:val="002670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6">
    <w:name w:val="xl86"/>
    <w:basedOn w:val="Normal"/>
    <w:rsid w:val="00267063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7">
    <w:name w:val="xl87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88">
    <w:name w:val="xl88"/>
    <w:basedOn w:val="Normal"/>
    <w:rsid w:val="00267063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89">
    <w:name w:val="xl89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90">
    <w:name w:val="xl90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91">
    <w:name w:val="xl91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xl92">
    <w:name w:val="xl92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2"/>
      <w:szCs w:val="22"/>
    </w:rPr>
  </w:style>
  <w:style w:type="paragraph" w:customStyle="1" w:styleId="xl93">
    <w:name w:val="xl93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2600"/>
      <w:sz w:val="22"/>
      <w:szCs w:val="22"/>
    </w:rPr>
  </w:style>
  <w:style w:type="paragraph" w:customStyle="1" w:styleId="xl94">
    <w:name w:val="xl94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xl95">
    <w:name w:val="xl95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xl96">
    <w:name w:val="xl96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97">
    <w:name w:val="xl97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i/>
      <w:iCs/>
      <w:sz w:val="22"/>
      <w:szCs w:val="22"/>
    </w:rPr>
  </w:style>
  <w:style w:type="paragraph" w:customStyle="1" w:styleId="xl98">
    <w:name w:val="xl98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2600"/>
      <w:sz w:val="22"/>
      <w:szCs w:val="22"/>
    </w:rPr>
  </w:style>
  <w:style w:type="paragraph" w:customStyle="1" w:styleId="xl99">
    <w:name w:val="xl99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2600"/>
      <w:sz w:val="22"/>
      <w:szCs w:val="22"/>
    </w:rPr>
  </w:style>
  <w:style w:type="paragraph" w:customStyle="1" w:styleId="xl100">
    <w:name w:val="xl100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1">
    <w:name w:val="xl101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2">
    <w:name w:val="xl102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3">
    <w:name w:val="xl103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2600"/>
      <w:sz w:val="22"/>
      <w:szCs w:val="22"/>
    </w:rPr>
  </w:style>
  <w:style w:type="paragraph" w:customStyle="1" w:styleId="xl104">
    <w:name w:val="xl104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5">
    <w:name w:val="xl105"/>
    <w:basedOn w:val="Normal"/>
    <w:rsid w:val="0026706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6">
    <w:name w:val="xl106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7">
    <w:name w:val="xl107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08">
    <w:name w:val="xl108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09">
    <w:name w:val="xl109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</w:rPr>
  </w:style>
  <w:style w:type="paragraph" w:customStyle="1" w:styleId="xl110">
    <w:name w:val="xl110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</w:rPr>
  </w:style>
  <w:style w:type="paragraph" w:customStyle="1" w:styleId="xl111">
    <w:name w:val="xl111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</w:rPr>
  </w:style>
  <w:style w:type="paragraph" w:customStyle="1" w:styleId="xl112">
    <w:name w:val="xl112"/>
    <w:basedOn w:val="Normal"/>
    <w:rsid w:val="00267063"/>
    <w:pPr>
      <w:pBdr>
        <w:bottom w:val="double" w:sz="6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uiPriority w:val="39"/>
    <w:rsid w:val="00267063"/>
    <w:pPr>
      <w:spacing w:after="0"/>
    </w:pPr>
    <w:rPr>
      <w:rFonts w:ascii="Arial" w:hAnsi="Arial" w:cs="Times New Roman (Body CS)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267063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66">
    <w:name w:val="xl66"/>
    <w:basedOn w:val="Normal"/>
    <w:rsid w:val="002670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Normal"/>
    <w:rsid w:val="002670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character" w:customStyle="1" w:styleId="paragraph">
    <w:name w:val="paragraph"/>
    <w:basedOn w:val="DefaultParagraphFont"/>
    <w:rsid w:val="00267063"/>
  </w:style>
  <w:style w:type="paragraph" w:customStyle="1" w:styleId="CommentText1">
    <w:name w:val="Comment Text1"/>
    <w:basedOn w:val="Normal"/>
    <w:next w:val="CommentText"/>
    <w:uiPriority w:val="99"/>
    <w:unhideWhenUsed/>
    <w:rsid w:val="00267063"/>
    <w:rPr>
      <w:rFonts w:ascii="Calibri" w:eastAsiaTheme="minorHAnsi" w:hAnsi="Calibr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67063"/>
    <w:rPr>
      <w:sz w:val="20"/>
      <w:szCs w:val="20"/>
    </w:rPr>
  </w:style>
  <w:style w:type="paragraph" w:customStyle="1" w:styleId="EndNoteCategoryHeading">
    <w:name w:val="EndNote Category Heading"/>
    <w:basedOn w:val="Normal"/>
    <w:link w:val="EndNoteCategoryHeadingChar"/>
    <w:rsid w:val="00267063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267063"/>
    <w:rPr>
      <w:rFonts w:ascii="Times New Roman" w:eastAsia="Times New Roman" w:hAnsi="Times New Roman" w:cs="Times New Roman"/>
      <w:b/>
      <w:noProof/>
    </w:rPr>
  </w:style>
  <w:style w:type="numbering" w:customStyle="1" w:styleId="NoList1">
    <w:name w:val="No List1"/>
    <w:next w:val="NoList"/>
    <w:uiPriority w:val="99"/>
    <w:semiHidden/>
    <w:unhideWhenUsed/>
    <w:rsid w:val="00A61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70E9-7F53-4180-96BB-46FF12AF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Maldonado, LE</dc:creator>
  <cp:keywords/>
  <dc:description/>
  <cp:lastModifiedBy>Luis Enrique Maldonado</cp:lastModifiedBy>
  <cp:revision>15</cp:revision>
  <dcterms:created xsi:type="dcterms:W3CDTF">2022-06-19T18:04:00Z</dcterms:created>
  <dcterms:modified xsi:type="dcterms:W3CDTF">2022-08-12T10:12:00Z</dcterms:modified>
</cp:coreProperties>
</file>