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D70280" w14:textId="7F0E4C7E" w:rsidR="00043C93" w:rsidRPr="00FB66D5" w:rsidRDefault="00043C93" w:rsidP="00C13DF7">
      <w:pPr>
        <w:pStyle w:val="Titre1"/>
        <w:spacing w:before="0" w:line="48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</w:pPr>
      <w:bookmarkStart w:id="0" w:name="_Hlk178771698"/>
      <w:r w:rsidRPr="00FB66D5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A shorter eating window of time-restricted eating is more beneficial for weight loss</w:t>
      </w:r>
      <w:r w:rsidR="007A08A2" w:rsidRPr="00FB66D5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: a pooled analysis of individual data from five trials</w:t>
      </w:r>
    </w:p>
    <w:bookmarkEnd w:id="0"/>
    <w:p w14:paraId="5687C02A" w14:textId="77777777" w:rsidR="00043C93" w:rsidRPr="00C13DF7" w:rsidRDefault="00043C93" w:rsidP="00C13DF7">
      <w:pPr>
        <w:spacing w:after="0" w:line="480" w:lineRule="auto"/>
        <w:jc w:val="both"/>
        <w:rPr>
          <w:rFonts w:cstheme="minorHAnsi"/>
          <w:lang w:val="en-US"/>
        </w:rPr>
      </w:pPr>
    </w:p>
    <w:p w14:paraId="30E3F907" w14:textId="6B8016DE" w:rsidR="00043C93" w:rsidRPr="00C13DF7" w:rsidRDefault="00043C93" w:rsidP="00C13DF7">
      <w:pPr>
        <w:spacing w:after="0" w:line="480" w:lineRule="auto"/>
        <w:jc w:val="both"/>
        <w:rPr>
          <w:rFonts w:cstheme="minorHAnsi"/>
          <w:lang w:val="en-US"/>
        </w:rPr>
      </w:pPr>
      <w:r w:rsidRPr="00C13DF7">
        <w:rPr>
          <w:rFonts w:cstheme="minorHAnsi"/>
          <w:b/>
          <w:bCs/>
          <w:lang w:val="en-US"/>
        </w:rPr>
        <w:t>Running title</w:t>
      </w:r>
      <w:r w:rsidRPr="00C13DF7">
        <w:rPr>
          <w:rFonts w:cstheme="minorHAnsi"/>
          <w:lang w:val="en-US"/>
        </w:rPr>
        <w:t>: A shorter eating window in TRE for weight loss</w:t>
      </w:r>
    </w:p>
    <w:p w14:paraId="34D55F5B" w14:textId="77777777" w:rsidR="00043C93" w:rsidRPr="00C13DF7" w:rsidRDefault="00043C93" w:rsidP="00C13DF7">
      <w:pPr>
        <w:spacing w:after="0" w:line="480" w:lineRule="auto"/>
        <w:rPr>
          <w:rFonts w:cstheme="minorHAnsi"/>
          <w:lang w:val="en-US"/>
        </w:rPr>
      </w:pPr>
    </w:p>
    <w:p w14:paraId="78B7E96A" w14:textId="3851347C" w:rsidR="00043C93" w:rsidRPr="00C13DF7" w:rsidRDefault="00043C93" w:rsidP="00C13DF7">
      <w:pPr>
        <w:spacing w:after="0" w:line="480" w:lineRule="auto"/>
        <w:jc w:val="both"/>
        <w:rPr>
          <w:rFonts w:cstheme="minorHAnsi"/>
          <w:lang w:val="en-US"/>
        </w:rPr>
      </w:pPr>
      <w:r w:rsidRPr="00C13DF7">
        <w:rPr>
          <w:rFonts w:cstheme="minorHAnsi"/>
          <w:b/>
          <w:bCs/>
          <w:lang w:val="en-US"/>
        </w:rPr>
        <w:t>Authors</w:t>
      </w:r>
      <w:r w:rsidRPr="00C13DF7">
        <w:rPr>
          <w:rFonts w:cstheme="minorHAnsi"/>
          <w:lang w:val="en-US"/>
        </w:rPr>
        <w:t>: Maria Papageorgiou</w:t>
      </w:r>
      <w:r w:rsidRPr="00C13DF7">
        <w:rPr>
          <w:rFonts w:cstheme="minorHAnsi"/>
          <w:vertAlign w:val="superscript"/>
          <w:lang w:val="en-US"/>
        </w:rPr>
        <w:t>1,2</w:t>
      </w:r>
      <w:r w:rsidRPr="00C13DF7">
        <w:rPr>
          <w:rFonts w:cstheme="minorHAnsi"/>
          <w:lang w:val="en-US"/>
        </w:rPr>
        <w:t>, Lisa S. Chow</w:t>
      </w:r>
      <w:r w:rsidRPr="00C13DF7">
        <w:rPr>
          <w:rFonts w:cstheme="minorHAnsi"/>
          <w:vertAlign w:val="superscript"/>
          <w:lang w:val="en-US"/>
        </w:rPr>
        <w:t>3</w:t>
      </w:r>
      <w:r w:rsidRPr="00C13DF7">
        <w:rPr>
          <w:rFonts w:cstheme="minorHAnsi"/>
          <w:lang w:val="en-US"/>
        </w:rPr>
        <w:t>, Blandine Laferrère</w:t>
      </w:r>
      <w:r w:rsidRPr="00C13DF7">
        <w:rPr>
          <w:rFonts w:cstheme="minorHAnsi"/>
          <w:vertAlign w:val="superscript"/>
          <w:lang w:val="en-US"/>
        </w:rPr>
        <w:t>4</w:t>
      </w:r>
      <w:r w:rsidRPr="00C13DF7">
        <w:rPr>
          <w:rFonts w:cstheme="minorHAnsi"/>
          <w:lang w:val="en-US"/>
        </w:rPr>
        <w:t>, Emily N.C. Manoogian</w:t>
      </w:r>
      <w:r w:rsidRPr="00C13DF7">
        <w:rPr>
          <w:rFonts w:cstheme="minorHAnsi"/>
          <w:vertAlign w:val="superscript"/>
          <w:lang w:val="en-US"/>
        </w:rPr>
        <w:t>5</w:t>
      </w:r>
      <w:r w:rsidRPr="00C13DF7">
        <w:rPr>
          <w:rFonts w:cstheme="minorHAnsi"/>
          <w:lang w:val="en-US"/>
        </w:rPr>
        <w:t>, Pam R. Taub</w:t>
      </w:r>
      <w:r w:rsidRPr="00C13DF7">
        <w:rPr>
          <w:rFonts w:cstheme="minorHAnsi"/>
          <w:vertAlign w:val="superscript"/>
          <w:lang w:val="en-US"/>
        </w:rPr>
        <w:t>6</w:t>
      </w:r>
      <w:r w:rsidRPr="00C13DF7">
        <w:rPr>
          <w:rFonts w:cstheme="minorHAnsi"/>
          <w:lang w:val="en-US"/>
        </w:rPr>
        <w:t xml:space="preserve">, </w:t>
      </w:r>
      <w:bookmarkStart w:id="1" w:name="_Hlk171024872"/>
      <w:r w:rsidRPr="00C13DF7">
        <w:rPr>
          <w:rFonts w:cstheme="minorHAnsi"/>
          <w:lang w:val="en-US"/>
        </w:rPr>
        <w:t>Alina Woźniak</w:t>
      </w:r>
      <w:r w:rsidRPr="00C13DF7">
        <w:rPr>
          <w:rFonts w:cstheme="minorHAnsi"/>
          <w:vertAlign w:val="superscript"/>
          <w:lang w:val="en-US"/>
        </w:rPr>
        <w:t>7</w:t>
      </w:r>
      <w:r w:rsidRPr="00C13DF7">
        <w:rPr>
          <w:rFonts w:cstheme="minorHAnsi"/>
          <w:lang w:val="en-US"/>
        </w:rPr>
        <w:t>, Iwona Świątkiewicz</w:t>
      </w:r>
      <w:bookmarkEnd w:id="1"/>
      <w:r w:rsidRPr="00C13DF7">
        <w:rPr>
          <w:rFonts w:cstheme="minorHAnsi"/>
          <w:vertAlign w:val="superscript"/>
          <w:lang w:val="en-US"/>
        </w:rPr>
        <w:t>6,8</w:t>
      </w:r>
      <w:r w:rsidRPr="00C13DF7">
        <w:rPr>
          <w:rFonts w:cstheme="minorHAnsi"/>
          <w:lang w:val="en-US"/>
        </w:rPr>
        <w:t>, Satchidananda Panda</w:t>
      </w:r>
      <w:r w:rsidRPr="00C13DF7">
        <w:rPr>
          <w:rFonts w:cstheme="minorHAnsi"/>
          <w:vertAlign w:val="superscript"/>
          <w:lang w:val="en-US"/>
        </w:rPr>
        <w:t>5</w:t>
      </w:r>
      <w:r w:rsidRPr="00C13DF7">
        <w:rPr>
          <w:rFonts w:cstheme="minorHAnsi"/>
          <w:lang w:val="en-US"/>
        </w:rPr>
        <w:t>, Tinh-Hai Collet</w:t>
      </w:r>
      <w:r w:rsidRPr="00C13DF7">
        <w:rPr>
          <w:rFonts w:cstheme="minorHAnsi"/>
          <w:vertAlign w:val="superscript"/>
          <w:lang w:val="en-US"/>
        </w:rPr>
        <w:t>2,9</w:t>
      </w:r>
    </w:p>
    <w:p w14:paraId="42829306" w14:textId="77777777" w:rsidR="00043C93" w:rsidRPr="00C13DF7" w:rsidRDefault="00043C93" w:rsidP="00C13DF7">
      <w:pPr>
        <w:spacing w:after="0" w:line="480" w:lineRule="auto"/>
        <w:jc w:val="both"/>
        <w:rPr>
          <w:rFonts w:cstheme="minorHAnsi"/>
          <w:lang w:val="en-US"/>
        </w:rPr>
      </w:pPr>
    </w:p>
    <w:p w14:paraId="264F2F6A" w14:textId="77777777" w:rsidR="00043C93" w:rsidRPr="00C13DF7" w:rsidRDefault="00043C93" w:rsidP="00C13DF7">
      <w:pPr>
        <w:spacing w:after="0" w:line="480" w:lineRule="auto"/>
        <w:jc w:val="both"/>
        <w:rPr>
          <w:rFonts w:cstheme="minorHAnsi"/>
          <w:lang w:val="en-US"/>
        </w:rPr>
      </w:pPr>
      <w:r w:rsidRPr="00C13DF7">
        <w:rPr>
          <w:rFonts w:cstheme="minorHAnsi"/>
          <w:b/>
          <w:bCs/>
          <w:lang w:val="en-US"/>
        </w:rPr>
        <w:t>Affiliations</w:t>
      </w:r>
    </w:p>
    <w:p w14:paraId="46DAAE01" w14:textId="1C08856F" w:rsidR="00043C93" w:rsidRPr="00C13DF7" w:rsidRDefault="00043C93" w:rsidP="00C13DF7">
      <w:pPr>
        <w:spacing w:after="0" w:line="480" w:lineRule="auto"/>
        <w:jc w:val="both"/>
        <w:rPr>
          <w:rFonts w:cstheme="minorHAnsi"/>
          <w:lang w:val="en-US"/>
        </w:rPr>
      </w:pPr>
      <w:r w:rsidRPr="00C13DF7">
        <w:rPr>
          <w:rFonts w:cstheme="minorHAnsi"/>
          <w:vertAlign w:val="superscript"/>
          <w:lang w:val="en-US"/>
        </w:rPr>
        <w:t>1</w:t>
      </w:r>
      <w:r w:rsidRPr="00C13DF7">
        <w:rPr>
          <w:rFonts w:cstheme="minorHAnsi"/>
          <w:lang w:val="en-US"/>
        </w:rPr>
        <w:t xml:space="preserve"> Division of Bone Diseases, Geneva University Hospitals</w:t>
      </w:r>
      <w:r w:rsidR="007060C6">
        <w:rPr>
          <w:rFonts w:cstheme="minorHAnsi"/>
          <w:lang w:val="en-US"/>
        </w:rPr>
        <w:t xml:space="preserve"> </w:t>
      </w:r>
      <w:r w:rsidRPr="00C13DF7">
        <w:rPr>
          <w:rFonts w:cstheme="minorHAnsi"/>
          <w:lang w:val="en-US"/>
        </w:rPr>
        <w:t>and Faculty of Medicine, University of Geneva, Geneva, Switzerland.</w:t>
      </w:r>
    </w:p>
    <w:p w14:paraId="4E52348E" w14:textId="77777777" w:rsidR="00043C93" w:rsidRPr="00C13DF7" w:rsidRDefault="00043C93" w:rsidP="00C13DF7">
      <w:pPr>
        <w:spacing w:after="0" w:line="480" w:lineRule="auto"/>
        <w:jc w:val="both"/>
        <w:rPr>
          <w:rFonts w:cstheme="minorHAnsi"/>
          <w:lang w:val="en-US"/>
        </w:rPr>
      </w:pPr>
      <w:r w:rsidRPr="00C13DF7">
        <w:rPr>
          <w:rFonts w:cstheme="minorHAnsi"/>
          <w:vertAlign w:val="superscript"/>
          <w:lang w:val="en-US"/>
        </w:rPr>
        <w:t>2</w:t>
      </w:r>
      <w:r w:rsidRPr="00C13DF7">
        <w:rPr>
          <w:rFonts w:cstheme="minorHAnsi"/>
          <w:lang w:val="en-US"/>
        </w:rPr>
        <w:t xml:space="preserve"> Diabetes Centre, Faculty of Medicine, University of Geneva, Geneva, Switzerland.</w:t>
      </w:r>
    </w:p>
    <w:p w14:paraId="42B6FD68" w14:textId="77777777" w:rsidR="00043C93" w:rsidRPr="00FB66D5" w:rsidRDefault="00043C93" w:rsidP="00C13DF7">
      <w:pPr>
        <w:spacing w:after="0" w:line="480" w:lineRule="auto"/>
        <w:jc w:val="both"/>
        <w:rPr>
          <w:rFonts w:cstheme="minorHAnsi"/>
          <w:lang w:val="en-US"/>
        </w:rPr>
      </w:pPr>
      <w:r w:rsidRPr="00C13DF7">
        <w:rPr>
          <w:rFonts w:cstheme="minorHAnsi"/>
          <w:vertAlign w:val="superscript"/>
          <w:lang w:val="en-US"/>
        </w:rPr>
        <w:t>3</w:t>
      </w:r>
      <w:r w:rsidRPr="00C13DF7">
        <w:rPr>
          <w:rFonts w:cstheme="minorHAnsi"/>
          <w:lang w:val="en-US"/>
        </w:rPr>
        <w:t xml:space="preserve"> </w:t>
      </w:r>
      <w:r w:rsidRPr="00FB66D5">
        <w:rPr>
          <w:rFonts w:cstheme="minorHAnsi"/>
          <w:lang w:val="en-US"/>
        </w:rPr>
        <w:t>Division of Diabetes, Endocrinology and Metabolism, Department of Medicine, University of Minnesota, Minneapolis, MN, USA.</w:t>
      </w:r>
    </w:p>
    <w:p w14:paraId="0124661D" w14:textId="1DB16417" w:rsidR="00043C93" w:rsidRPr="00FB66D5" w:rsidRDefault="00043C93" w:rsidP="00C13DF7">
      <w:pPr>
        <w:spacing w:after="0" w:line="480" w:lineRule="auto"/>
        <w:jc w:val="both"/>
        <w:rPr>
          <w:rFonts w:cstheme="minorHAnsi"/>
          <w:lang w:val="en-US"/>
        </w:rPr>
      </w:pPr>
      <w:r w:rsidRPr="00FB66D5">
        <w:rPr>
          <w:rFonts w:cstheme="minorHAnsi"/>
          <w:vertAlign w:val="superscript"/>
          <w:lang w:val="en-US"/>
        </w:rPr>
        <w:t>4</w:t>
      </w:r>
      <w:r w:rsidRPr="00FB66D5">
        <w:rPr>
          <w:rFonts w:cstheme="minorHAnsi"/>
          <w:lang w:val="en-US"/>
        </w:rPr>
        <w:t xml:space="preserve"> </w:t>
      </w:r>
      <w:r w:rsidR="006E15DC" w:rsidRPr="00FB66D5">
        <w:rPr>
          <w:rFonts w:cstheme="minorHAnsi"/>
          <w:lang w:val="en-US"/>
        </w:rPr>
        <w:t>Division of Endocrinology</w:t>
      </w:r>
      <w:r w:rsidRPr="00FB66D5">
        <w:rPr>
          <w:rFonts w:cstheme="minorHAnsi"/>
          <w:lang w:val="en-US"/>
        </w:rPr>
        <w:t>, Department of Medicine, Columbia University Irving Medical Center, New York, NY, USA.</w:t>
      </w:r>
    </w:p>
    <w:p w14:paraId="6C6E0627" w14:textId="77777777" w:rsidR="00043C93" w:rsidRPr="00C13DF7" w:rsidRDefault="00043C93" w:rsidP="00C13DF7">
      <w:pPr>
        <w:spacing w:after="0" w:line="480" w:lineRule="auto"/>
        <w:jc w:val="both"/>
        <w:rPr>
          <w:rFonts w:cstheme="minorHAnsi"/>
          <w:lang w:val="en-US"/>
        </w:rPr>
      </w:pPr>
      <w:r w:rsidRPr="00FB66D5">
        <w:rPr>
          <w:rFonts w:cstheme="minorHAnsi"/>
          <w:vertAlign w:val="superscript"/>
          <w:lang w:val="en-US"/>
        </w:rPr>
        <w:t>5</w:t>
      </w:r>
      <w:r w:rsidRPr="00FB66D5">
        <w:rPr>
          <w:rFonts w:cstheme="minorHAnsi"/>
          <w:lang w:val="en-US"/>
        </w:rPr>
        <w:t xml:space="preserve"> Regulatory Biology Laboratory, Salk</w:t>
      </w:r>
      <w:r w:rsidRPr="00C13DF7">
        <w:rPr>
          <w:rFonts w:cstheme="minorHAnsi"/>
          <w:lang w:val="en-US"/>
        </w:rPr>
        <w:t xml:space="preserve"> Institute for Biological Studies, La Jolla, CA, USA.</w:t>
      </w:r>
    </w:p>
    <w:p w14:paraId="53EEF909" w14:textId="77777777" w:rsidR="00043C93" w:rsidRPr="00C13DF7" w:rsidRDefault="00043C93" w:rsidP="00C13DF7">
      <w:pPr>
        <w:spacing w:after="0" w:line="480" w:lineRule="auto"/>
        <w:jc w:val="both"/>
        <w:rPr>
          <w:rFonts w:cstheme="minorHAnsi"/>
          <w:lang w:val="en-US"/>
        </w:rPr>
      </w:pPr>
      <w:r w:rsidRPr="00C13DF7">
        <w:rPr>
          <w:rFonts w:cstheme="minorHAnsi"/>
          <w:vertAlign w:val="superscript"/>
          <w:lang w:val="en-US"/>
        </w:rPr>
        <w:t>6</w:t>
      </w:r>
      <w:r w:rsidRPr="00C13DF7">
        <w:rPr>
          <w:rFonts w:cstheme="minorHAnsi"/>
          <w:lang w:val="en-US"/>
        </w:rPr>
        <w:t xml:space="preserve"> Division of Cardiovascular Medicine, School of Medicine, University of California San Diego, La Jolla, CA, USA.</w:t>
      </w:r>
    </w:p>
    <w:p w14:paraId="11D49ED2" w14:textId="77777777" w:rsidR="00043C93" w:rsidRPr="00C13DF7" w:rsidRDefault="00043C93" w:rsidP="00C13DF7">
      <w:pPr>
        <w:spacing w:after="0" w:line="480" w:lineRule="auto"/>
        <w:jc w:val="both"/>
        <w:rPr>
          <w:rFonts w:cstheme="minorHAnsi"/>
          <w:lang w:val="en-US"/>
        </w:rPr>
      </w:pPr>
      <w:r w:rsidRPr="00C13DF7">
        <w:rPr>
          <w:rFonts w:cstheme="minorHAnsi"/>
          <w:vertAlign w:val="superscript"/>
          <w:lang w:val="en-US"/>
        </w:rPr>
        <w:t>7</w:t>
      </w:r>
      <w:r w:rsidRPr="00C13DF7">
        <w:rPr>
          <w:rFonts w:cstheme="minorHAnsi"/>
          <w:lang w:val="en-US"/>
        </w:rPr>
        <w:t xml:space="preserve"> Department of Medical Biology and Biochemistry, Collegium </w:t>
      </w:r>
      <w:proofErr w:type="spellStart"/>
      <w:r w:rsidRPr="00C13DF7">
        <w:rPr>
          <w:rFonts w:cstheme="minorHAnsi"/>
          <w:lang w:val="en-US"/>
        </w:rPr>
        <w:t>Medicum</w:t>
      </w:r>
      <w:proofErr w:type="spellEnd"/>
      <w:r w:rsidRPr="00C13DF7">
        <w:rPr>
          <w:rFonts w:cstheme="minorHAnsi"/>
          <w:lang w:val="en-US"/>
        </w:rPr>
        <w:t>, Nicolaus Copernicus University, Bydgoszcz, Poland.</w:t>
      </w:r>
    </w:p>
    <w:p w14:paraId="24DD9BE2" w14:textId="77777777" w:rsidR="00043C93" w:rsidRPr="00FB66D5" w:rsidRDefault="00043C93" w:rsidP="00C13DF7">
      <w:pPr>
        <w:spacing w:after="0" w:line="480" w:lineRule="auto"/>
        <w:jc w:val="both"/>
        <w:rPr>
          <w:rFonts w:cstheme="minorHAnsi"/>
          <w:lang w:val="en-US"/>
        </w:rPr>
      </w:pPr>
      <w:r w:rsidRPr="00FB66D5">
        <w:rPr>
          <w:rFonts w:cstheme="minorHAnsi"/>
          <w:vertAlign w:val="superscript"/>
          <w:lang w:val="en-US"/>
        </w:rPr>
        <w:t>8</w:t>
      </w:r>
      <w:r w:rsidRPr="00FB66D5">
        <w:rPr>
          <w:rFonts w:cstheme="minorHAnsi"/>
          <w:lang w:val="en-US"/>
        </w:rPr>
        <w:t xml:space="preserve"> Department of Cardiology and Internal Medicine, Collegium </w:t>
      </w:r>
      <w:proofErr w:type="spellStart"/>
      <w:r w:rsidRPr="00FB66D5">
        <w:rPr>
          <w:rFonts w:cstheme="minorHAnsi"/>
          <w:lang w:val="en-US"/>
        </w:rPr>
        <w:t>Medicum</w:t>
      </w:r>
      <w:proofErr w:type="spellEnd"/>
      <w:r w:rsidRPr="00FB66D5">
        <w:rPr>
          <w:rFonts w:cstheme="minorHAnsi"/>
          <w:lang w:val="en-US"/>
        </w:rPr>
        <w:t>, Nicolaus Copernicus University, Bydgoszcz, Poland.</w:t>
      </w:r>
    </w:p>
    <w:p w14:paraId="64B1EC6A" w14:textId="32655CFF" w:rsidR="00043C93" w:rsidRPr="00C13DF7" w:rsidRDefault="00043C93" w:rsidP="00C13DF7">
      <w:pPr>
        <w:spacing w:after="0" w:line="480" w:lineRule="auto"/>
        <w:jc w:val="both"/>
        <w:rPr>
          <w:rFonts w:cstheme="minorHAnsi"/>
          <w:lang w:val="en-US"/>
        </w:rPr>
      </w:pPr>
      <w:r w:rsidRPr="00FB66D5">
        <w:rPr>
          <w:rFonts w:cstheme="minorHAnsi"/>
          <w:vertAlign w:val="superscript"/>
          <w:lang w:val="en-US"/>
        </w:rPr>
        <w:t>9</w:t>
      </w:r>
      <w:r w:rsidRPr="00FB66D5">
        <w:rPr>
          <w:rFonts w:cstheme="minorHAnsi"/>
          <w:lang w:val="en-US"/>
        </w:rPr>
        <w:t xml:space="preserve"> Service of Endocrinology</w:t>
      </w:r>
      <w:r w:rsidR="00F4122B" w:rsidRPr="00FB66D5">
        <w:rPr>
          <w:rFonts w:cstheme="minorHAnsi"/>
          <w:lang w:val="en-US"/>
        </w:rPr>
        <w:t>,</w:t>
      </w:r>
      <w:r w:rsidRPr="00FB66D5">
        <w:rPr>
          <w:rFonts w:cstheme="minorHAnsi"/>
          <w:lang w:val="en-US"/>
        </w:rPr>
        <w:t xml:space="preserve"> Diabet</w:t>
      </w:r>
      <w:r w:rsidR="00DB2096" w:rsidRPr="00FB66D5">
        <w:rPr>
          <w:rFonts w:cstheme="minorHAnsi"/>
          <w:lang w:val="en-US"/>
        </w:rPr>
        <w:t>ology</w:t>
      </w:r>
      <w:r w:rsidR="00F4122B" w:rsidRPr="00FB66D5">
        <w:rPr>
          <w:rFonts w:cstheme="minorHAnsi"/>
          <w:lang w:val="en-US"/>
        </w:rPr>
        <w:t xml:space="preserve"> and Metabolism</w:t>
      </w:r>
      <w:r w:rsidRPr="00FB66D5">
        <w:rPr>
          <w:rFonts w:cstheme="minorHAnsi"/>
          <w:lang w:val="en-US"/>
        </w:rPr>
        <w:t>, Geneva University Hospitals, Geneva, Switzerland.</w:t>
      </w:r>
    </w:p>
    <w:p w14:paraId="5CF3E2B6" w14:textId="77777777" w:rsidR="00C32B59" w:rsidRPr="00C13DF7" w:rsidRDefault="00C32B59" w:rsidP="00C13DF7">
      <w:pPr>
        <w:spacing w:line="480" w:lineRule="auto"/>
        <w:rPr>
          <w:rFonts w:cstheme="minorHAnsi"/>
          <w:lang w:val="en-US"/>
        </w:rPr>
        <w:sectPr w:rsidR="00C32B59" w:rsidRPr="00C13DF7" w:rsidSect="00C3521C">
          <w:headerReference w:type="even" r:id="rId6"/>
          <w:headerReference w:type="default" r:id="rId7"/>
          <w:footerReference w:type="default" r:id="rId8"/>
          <w:type w:val="continuous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6CF9D1F1" w14:textId="559B1D25" w:rsidR="00043C93" w:rsidRPr="00F4122B" w:rsidRDefault="00043C93" w:rsidP="00F4122B">
      <w:pPr>
        <w:pStyle w:val="Titre2"/>
        <w:spacing w:before="0" w:after="120" w:line="480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</w:pPr>
      <w:r w:rsidRPr="00F4122B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  <w:lastRenderedPageBreak/>
        <w:t>Table S1. Baseline characteristics by allocated eating duration group (</w:t>
      </w:r>
      <w:bookmarkStart w:id="2" w:name="OLE_LINK1"/>
      <w:r w:rsidRPr="00F4122B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  <w:t>8h</w:t>
      </w:r>
      <w:r w:rsidR="00EF1945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F4122B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  <w:t>TRE, 10h TRE, 12h</w:t>
      </w:r>
      <w:r w:rsidR="00EF1945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F4122B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  <w:t>TRE or controls</w:t>
      </w:r>
      <w:bookmarkEnd w:id="2"/>
      <w:r w:rsidRPr="00F4122B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  <w:t>)</w:t>
      </w:r>
    </w:p>
    <w:tbl>
      <w:tblPr>
        <w:tblW w:w="4607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1137"/>
        <w:gridCol w:w="1556"/>
        <w:gridCol w:w="1756"/>
        <w:gridCol w:w="1683"/>
        <w:gridCol w:w="1756"/>
        <w:gridCol w:w="1507"/>
        <w:gridCol w:w="1002"/>
      </w:tblGrid>
      <w:tr w:rsidR="00394265" w:rsidRPr="00FB66D5" w14:paraId="25FC82D4" w14:textId="77777777" w:rsidTr="00394265">
        <w:trPr>
          <w:trHeight w:val="36"/>
        </w:trPr>
        <w:tc>
          <w:tcPr>
            <w:tcW w:w="1151" w:type="pct"/>
            <w:tcBorders>
              <w:top w:val="single" w:sz="8" w:space="0" w:color="000000"/>
              <w:left w:val="single" w:sz="8" w:space="0" w:color="000000"/>
              <w:bottom w:val="single" w:sz="4" w:space="0" w:color="E7E6E6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F7F792" w14:textId="77777777" w:rsidR="00043C93" w:rsidRPr="00C13DF7" w:rsidRDefault="00043C93" w:rsidP="00657DDD">
            <w:pPr>
              <w:spacing w:after="0" w:line="276" w:lineRule="auto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</w:p>
        </w:tc>
        <w:tc>
          <w:tcPr>
            <w:tcW w:w="997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E7E6E6"/>
            </w:tcBorders>
            <w:vAlign w:val="bottom"/>
          </w:tcPr>
          <w:p w14:paraId="31E180F8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All TRE </w:t>
            </w:r>
          </w:p>
          <w:p w14:paraId="331D7745" w14:textId="62D217DA" w:rsidR="00043C93" w:rsidRPr="00FB66D5" w:rsidRDefault="00394265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US" w:eastAsia="fr-CH"/>
              </w:rPr>
              <w:t>A</w:t>
            </w:r>
            <w:r w:rsidR="00B95C23" w:rsidRPr="00FB66D5">
              <w:rPr>
                <w:rFonts w:eastAsiaTheme="minorEastAsia" w:cstheme="minorHAnsi"/>
                <w:color w:val="000000" w:themeColor="text1"/>
                <w:kern w:val="24"/>
                <w:lang w:val="en-US" w:eastAsia="fr-CH"/>
              </w:rPr>
              <w:t>vailable data (</w:t>
            </w:r>
            <w:r w:rsidR="008D293B" w:rsidRPr="00FB66D5">
              <w:rPr>
                <w:rFonts w:eastAsiaTheme="minorEastAsia" w:cstheme="minorHAnsi"/>
                <w:color w:val="000000" w:themeColor="text1"/>
                <w:kern w:val="24"/>
                <w:lang w:val="en-US" w:eastAsia="fr-CH"/>
              </w:rPr>
              <w:t>N</w:t>
            </w:r>
            <w:r w:rsidR="00B95C23" w:rsidRPr="00FB66D5">
              <w:rPr>
                <w:rFonts w:eastAsiaTheme="minorEastAsia" w:cstheme="minorHAnsi"/>
                <w:color w:val="000000" w:themeColor="text1"/>
                <w:kern w:val="24"/>
                <w:lang w:val="en-US" w:eastAsia="fr-CH"/>
              </w:rPr>
              <w:t>)</w:t>
            </w:r>
          </w:p>
        </w:tc>
        <w:tc>
          <w:tcPr>
            <w:tcW w:w="650" w:type="pct"/>
            <w:tcBorders>
              <w:top w:val="single" w:sz="8" w:space="0" w:color="000000"/>
              <w:bottom w:val="single" w:sz="4" w:space="0" w:color="E7E6E6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756F5B" w14:textId="7ECFE4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8h TRE</w:t>
            </w:r>
          </w:p>
          <w:p w14:paraId="103DAF02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 = 11</w:t>
            </w:r>
          </w:p>
        </w:tc>
        <w:tc>
          <w:tcPr>
            <w:tcW w:w="623" w:type="pct"/>
            <w:tcBorders>
              <w:top w:val="single" w:sz="8" w:space="0" w:color="000000"/>
              <w:bottom w:val="single" w:sz="4" w:space="0" w:color="E7E6E6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296F9501" w14:textId="087CA1A5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10h TRE</w:t>
            </w:r>
          </w:p>
          <w:p w14:paraId="38B40076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 = 59</w:t>
            </w:r>
          </w:p>
        </w:tc>
        <w:tc>
          <w:tcPr>
            <w:tcW w:w="650" w:type="pct"/>
            <w:tcBorders>
              <w:top w:val="single" w:sz="8" w:space="0" w:color="000000"/>
              <w:bottom w:val="single" w:sz="4" w:space="0" w:color="E7E6E6"/>
              <w:right w:val="single" w:sz="4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C827213" w14:textId="3051E686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12h TRE </w:t>
            </w:r>
          </w:p>
          <w:p w14:paraId="635F407B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 = 25</w:t>
            </w:r>
          </w:p>
        </w:tc>
        <w:tc>
          <w:tcPr>
            <w:tcW w:w="558" w:type="pct"/>
            <w:tcBorders>
              <w:top w:val="single" w:sz="8" w:space="0" w:color="000000"/>
              <w:left w:val="single" w:sz="4" w:space="0" w:color="E7E6E6"/>
              <w:bottom w:val="single" w:sz="4" w:space="0" w:color="E7E6E6"/>
              <w:right w:val="single" w:sz="8" w:space="0" w:color="000000"/>
            </w:tcBorders>
            <w:vAlign w:val="bottom"/>
          </w:tcPr>
          <w:p w14:paraId="58399901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Controls </w:t>
            </w:r>
          </w:p>
          <w:p w14:paraId="34AFB1E7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 = 29</w:t>
            </w:r>
          </w:p>
        </w:tc>
        <w:tc>
          <w:tcPr>
            <w:tcW w:w="371" w:type="pct"/>
            <w:tcBorders>
              <w:top w:val="single" w:sz="8" w:space="0" w:color="000000"/>
              <w:left w:val="single" w:sz="8" w:space="0" w:color="000000"/>
              <w:bottom w:val="single" w:sz="4" w:space="0" w:color="E7E6E6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348AC08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p-value</w:t>
            </w:r>
          </w:p>
        </w:tc>
      </w:tr>
      <w:tr w:rsidR="00394265" w:rsidRPr="00FB66D5" w14:paraId="113F6862" w14:textId="77777777" w:rsidTr="00394265">
        <w:trPr>
          <w:trHeight w:val="36"/>
        </w:trPr>
        <w:tc>
          <w:tcPr>
            <w:tcW w:w="1151" w:type="pct"/>
            <w:tcBorders>
              <w:top w:val="single" w:sz="8" w:space="0" w:color="000000"/>
              <w:left w:val="single" w:sz="8" w:space="0" w:color="000000"/>
              <w:bottom w:val="single" w:sz="4" w:space="0" w:color="E7E6E6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3C346" w14:textId="77777777" w:rsidR="00043C93" w:rsidRPr="00FB66D5" w:rsidRDefault="00043C93" w:rsidP="00657DDD">
            <w:pPr>
              <w:spacing w:after="0" w:line="276" w:lineRule="auto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Age, years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4" w:space="0" w:color="E7E6E6"/>
            </w:tcBorders>
            <w:vAlign w:val="bottom"/>
          </w:tcPr>
          <w:p w14:paraId="53D7407A" w14:textId="5EAF6411" w:rsidR="00043C93" w:rsidRPr="00FB66D5" w:rsidRDefault="008D293B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 =</w:t>
            </w:r>
            <w:r w:rsidR="00B95C2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 </w:t>
            </w:r>
            <w:r w:rsidR="00043C9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95</w:t>
            </w:r>
          </w:p>
        </w:tc>
        <w:tc>
          <w:tcPr>
            <w:tcW w:w="576" w:type="pct"/>
            <w:tcBorders>
              <w:top w:val="single" w:sz="8" w:space="0" w:color="000000"/>
              <w:bottom w:val="single" w:sz="4" w:space="0" w:color="E7E6E6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D15F51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48.6 (13.0)</w:t>
            </w:r>
          </w:p>
        </w:tc>
        <w:tc>
          <w:tcPr>
            <w:tcW w:w="650" w:type="pct"/>
            <w:tcBorders>
              <w:top w:val="single" w:sz="8" w:space="0" w:color="000000"/>
              <w:bottom w:val="single" w:sz="4" w:space="0" w:color="E7E6E6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42557C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46.4 (12.5)</w:t>
            </w:r>
          </w:p>
        </w:tc>
        <w:tc>
          <w:tcPr>
            <w:tcW w:w="623" w:type="pct"/>
            <w:tcBorders>
              <w:top w:val="single" w:sz="8" w:space="0" w:color="000000"/>
              <w:bottom w:val="single" w:sz="4" w:space="0" w:color="E7E6E6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D62C39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51.0 (12.9)</w:t>
            </w:r>
          </w:p>
        </w:tc>
        <w:tc>
          <w:tcPr>
            <w:tcW w:w="650" w:type="pct"/>
            <w:tcBorders>
              <w:top w:val="single" w:sz="8" w:space="0" w:color="000000"/>
              <w:bottom w:val="single" w:sz="4" w:space="0" w:color="E7E6E6"/>
              <w:right w:val="single" w:sz="4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6B46B2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44.0 (12.5)</w:t>
            </w:r>
          </w:p>
        </w:tc>
        <w:tc>
          <w:tcPr>
            <w:tcW w:w="558" w:type="pct"/>
            <w:tcBorders>
              <w:top w:val="single" w:sz="8" w:space="0" w:color="000000"/>
              <w:left w:val="single" w:sz="4" w:space="0" w:color="E7E6E6"/>
              <w:bottom w:val="single" w:sz="4" w:space="0" w:color="E7E6E6"/>
              <w:right w:val="single" w:sz="8" w:space="0" w:color="000000"/>
            </w:tcBorders>
            <w:vAlign w:val="bottom"/>
          </w:tcPr>
          <w:p w14:paraId="3283F926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42.0 (12.9)</w:t>
            </w:r>
          </w:p>
        </w:tc>
        <w:tc>
          <w:tcPr>
            <w:tcW w:w="371" w:type="pct"/>
            <w:tcBorders>
              <w:top w:val="single" w:sz="8" w:space="0" w:color="000000"/>
              <w:left w:val="single" w:sz="8" w:space="0" w:color="000000"/>
              <w:bottom w:val="single" w:sz="4" w:space="0" w:color="E7E6E6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FA0285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0.011</w:t>
            </w:r>
          </w:p>
        </w:tc>
      </w:tr>
      <w:tr w:rsidR="00394265" w:rsidRPr="00FB66D5" w14:paraId="35965D32" w14:textId="77777777" w:rsidTr="00394265">
        <w:trPr>
          <w:trHeight w:val="36"/>
        </w:trPr>
        <w:tc>
          <w:tcPr>
            <w:tcW w:w="1151" w:type="pct"/>
            <w:tcBorders>
              <w:top w:val="single" w:sz="4" w:space="0" w:color="E7E6E6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9436B1" w14:textId="77777777" w:rsidR="00043C93" w:rsidRPr="00FB66D5" w:rsidRDefault="00043C93" w:rsidP="00657DDD">
            <w:pPr>
              <w:spacing w:after="0" w:line="276" w:lineRule="auto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Women, n (%)</w:t>
            </w:r>
          </w:p>
        </w:tc>
        <w:tc>
          <w:tcPr>
            <w:tcW w:w="421" w:type="pct"/>
            <w:tcBorders>
              <w:top w:val="single" w:sz="4" w:space="0" w:color="E7E6E6"/>
              <w:left w:val="single" w:sz="8" w:space="0" w:color="000000"/>
              <w:bottom w:val="single" w:sz="8" w:space="0" w:color="F2F2F2"/>
            </w:tcBorders>
            <w:vAlign w:val="center"/>
          </w:tcPr>
          <w:p w14:paraId="7902FBE4" w14:textId="099ED884" w:rsidR="00043C93" w:rsidRPr="00FB66D5" w:rsidRDefault="008D293B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 =</w:t>
            </w:r>
            <w:r w:rsidR="00B95C2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 </w:t>
            </w:r>
            <w:r w:rsidR="00043C9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95</w:t>
            </w:r>
          </w:p>
        </w:tc>
        <w:tc>
          <w:tcPr>
            <w:tcW w:w="576" w:type="pct"/>
            <w:tcBorders>
              <w:top w:val="single" w:sz="4" w:space="0" w:color="E7E6E6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8640A2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60 (63%)</w:t>
            </w:r>
          </w:p>
        </w:tc>
        <w:tc>
          <w:tcPr>
            <w:tcW w:w="650" w:type="pct"/>
            <w:tcBorders>
              <w:top w:val="single" w:sz="4" w:space="0" w:color="E7E6E6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6A426B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9 (82%)</w:t>
            </w:r>
          </w:p>
        </w:tc>
        <w:tc>
          <w:tcPr>
            <w:tcW w:w="623" w:type="pct"/>
            <w:tcBorders>
              <w:top w:val="single" w:sz="4" w:space="0" w:color="E7E6E6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2EC39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32 (54%)</w:t>
            </w:r>
          </w:p>
        </w:tc>
        <w:tc>
          <w:tcPr>
            <w:tcW w:w="650" w:type="pct"/>
            <w:tcBorders>
              <w:top w:val="single" w:sz="4" w:space="0" w:color="E7E6E6"/>
              <w:bottom w:val="single" w:sz="8" w:space="0" w:color="F2F2F2"/>
              <w:right w:val="single" w:sz="4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AD201A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19 (76%)</w:t>
            </w:r>
          </w:p>
        </w:tc>
        <w:tc>
          <w:tcPr>
            <w:tcW w:w="558" w:type="pct"/>
            <w:tcBorders>
              <w:top w:val="single" w:sz="4" w:space="0" w:color="E7E6E6"/>
              <w:left w:val="single" w:sz="4" w:space="0" w:color="E7E6E6"/>
              <w:bottom w:val="single" w:sz="8" w:space="0" w:color="F2F2F2"/>
              <w:right w:val="single" w:sz="8" w:space="0" w:color="000000"/>
            </w:tcBorders>
            <w:vAlign w:val="center"/>
          </w:tcPr>
          <w:p w14:paraId="7FB52D4E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23 (79%)</w:t>
            </w:r>
          </w:p>
        </w:tc>
        <w:tc>
          <w:tcPr>
            <w:tcW w:w="371" w:type="pct"/>
            <w:tcBorders>
              <w:top w:val="single" w:sz="4" w:space="0" w:color="E7E6E6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497FB73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0.04</w:t>
            </w:r>
          </w:p>
        </w:tc>
      </w:tr>
      <w:tr w:rsidR="00394265" w:rsidRPr="00FB66D5" w14:paraId="20C47921" w14:textId="77777777" w:rsidTr="00394265">
        <w:trPr>
          <w:trHeight w:val="36"/>
        </w:trPr>
        <w:tc>
          <w:tcPr>
            <w:tcW w:w="115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208A6" w14:textId="77777777" w:rsidR="00043C93" w:rsidRPr="00FB66D5" w:rsidRDefault="00043C93" w:rsidP="00657DDD">
            <w:pPr>
              <w:spacing w:after="0" w:line="276" w:lineRule="auto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Eating duration, </w:t>
            </w:r>
            <w:proofErr w:type="spellStart"/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hh:mm</w:t>
            </w:r>
            <w:proofErr w:type="spellEnd"/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 </w:t>
            </w:r>
          </w:p>
        </w:tc>
        <w:tc>
          <w:tcPr>
            <w:tcW w:w="42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</w:tcBorders>
            <w:vAlign w:val="center"/>
          </w:tcPr>
          <w:p w14:paraId="6B92BF10" w14:textId="2DE4E87E" w:rsidR="00043C93" w:rsidRPr="00FB66D5" w:rsidRDefault="008D293B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 =</w:t>
            </w:r>
            <w:r w:rsidR="00B95C2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 </w:t>
            </w:r>
            <w:r w:rsidR="00043C9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95</w:t>
            </w:r>
          </w:p>
        </w:tc>
        <w:tc>
          <w:tcPr>
            <w:tcW w:w="576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B8C531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15:03 (01:39)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1D6B9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15:14 (00:42)</w:t>
            </w:r>
          </w:p>
        </w:tc>
        <w:tc>
          <w:tcPr>
            <w:tcW w:w="623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473CAA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14:51 (01:35)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8" w:space="0" w:color="F2F2F2"/>
              <w:right w:val="single" w:sz="4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EF2E35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15:07 (01:26)</w:t>
            </w:r>
          </w:p>
        </w:tc>
        <w:tc>
          <w:tcPr>
            <w:tcW w:w="558" w:type="pct"/>
            <w:tcBorders>
              <w:top w:val="single" w:sz="8" w:space="0" w:color="F2F2F2"/>
              <w:left w:val="single" w:sz="4" w:space="0" w:color="E7E6E6"/>
              <w:bottom w:val="single" w:sz="8" w:space="0" w:color="F2F2F2"/>
              <w:right w:val="single" w:sz="8" w:space="0" w:color="000000"/>
            </w:tcBorders>
            <w:vAlign w:val="center"/>
          </w:tcPr>
          <w:p w14:paraId="55CC8909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15:16 (01:11)</w:t>
            </w:r>
          </w:p>
        </w:tc>
        <w:tc>
          <w:tcPr>
            <w:tcW w:w="37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1F9AF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0.56</w:t>
            </w:r>
          </w:p>
        </w:tc>
      </w:tr>
      <w:tr w:rsidR="00394265" w:rsidRPr="00FB66D5" w14:paraId="00415958" w14:textId="77777777" w:rsidTr="00394265">
        <w:trPr>
          <w:trHeight w:val="36"/>
        </w:trPr>
        <w:tc>
          <w:tcPr>
            <w:tcW w:w="115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67B690" w14:textId="77777777" w:rsidR="00043C93" w:rsidRPr="00FB66D5" w:rsidRDefault="00043C93" w:rsidP="00657DDD">
            <w:pPr>
              <w:spacing w:after="0" w:line="276" w:lineRule="auto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Weight, Kg</w:t>
            </w:r>
          </w:p>
        </w:tc>
        <w:tc>
          <w:tcPr>
            <w:tcW w:w="42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</w:tcBorders>
          </w:tcPr>
          <w:p w14:paraId="21D38868" w14:textId="41B7E784" w:rsidR="00043C93" w:rsidRPr="00FB66D5" w:rsidRDefault="008D293B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 =</w:t>
            </w:r>
            <w:r w:rsidR="00B95C2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 </w:t>
            </w:r>
            <w:r w:rsidR="00043C9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95</w:t>
            </w:r>
          </w:p>
        </w:tc>
        <w:tc>
          <w:tcPr>
            <w:tcW w:w="576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4CC4E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93.3 (20.4)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EB3F6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94.8 (21.8)</w:t>
            </w:r>
          </w:p>
        </w:tc>
        <w:tc>
          <w:tcPr>
            <w:tcW w:w="623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0AC638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98.8 (19.2)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8" w:space="0" w:color="F2F2F2"/>
              <w:right w:val="single" w:sz="4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35B16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79.6 (16.2)</w:t>
            </w:r>
          </w:p>
        </w:tc>
        <w:tc>
          <w:tcPr>
            <w:tcW w:w="558" w:type="pct"/>
            <w:tcBorders>
              <w:top w:val="single" w:sz="8" w:space="0" w:color="F2F2F2"/>
              <w:left w:val="single" w:sz="4" w:space="0" w:color="E7E6E6"/>
              <w:bottom w:val="single" w:sz="8" w:space="0" w:color="F2F2F2"/>
              <w:right w:val="single" w:sz="8" w:space="0" w:color="000000"/>
            </w:tcBorders>
            <w:vAlign w:val="center"/>
          </w:tcPr>
          <w:p w14:paraId="0EAA47DE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84.5 (21.8)</w:t>
            </w:r>
          </w:p>
        </w:tc>
        <w:tc>
          <w:tcPr>
            <w:tcW w:w="37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93C034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&lt; 0.001</w:t>
            </w:r>
          </w:p>
        </w:tc>
      </w:tr>
      <w:tr w:rsidR="00394265" w:rsidRPr="00FB66D5" w14:paraId="2A334161" w14:textId="77777777" w:rsidTr="00394265">
        <w:trPr>
          <w:trHeight w:val="36"/>
        </w:trPr>
        <w:tc>
          <w:tcPr>
            <w:tcW w:w="1151" w:type="pct"/>
            <w:tcBorders>
              <w:top w:val="single" w:sz="8" w:space="0" w:color="F2F2F2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D3F43" w14:textId="4CB7E07E" w:rsidR="00043C93" w:rsidRPr="00FB66D5" w:rsidRDefault="00F4122B" w:rsidP="00657DDD">
            <w:pPr>
              <w:spacing w:after="0" w:line="276" w:lineRule="auto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Body mass index</w:t>
            </w:r>
            <w:r w:rsidR="00043C9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, Kg/m</w:t>
            </w:r>
            <w:r w:rsidR="00043C93" w:rsidRPr="00FB66D5">
              <w:rPr>
                <w:rFonts w:eastAsiaTheme="minorEastAsia" w:cstheme="minorHAnsi"/>
                <w:color w:val="000000" w:themeColor="text1"/>
                <w:kern w:val="24"/>
                <w:vertAlign w:val="superscript"/>
                <w:lang w:val="en-GB" w:eastAsia="fr-CH"/>
              </w:rPr>
              <w:t>2</w:t>
            </w:r>
          </w:p>
        </w:tc>
        <w:tc>
          <w:tcPr>
            <w:tcW w:w="421" w:type="pct"/>
            <w:tcBorders>
              <w:top w:val="single" w:sz="8" w:space="0" w:color="F2F2F2"/>
              <w:left w:val="single" w:sz="8" w:space="0" w:color="000000"/>
              <w:bottom w:val="single" w:sz="4" w:space="0" w:color="auto"/>
            </w:tcBorders>
          </w:tcPr>
          <w:p w14:paraId="2540D352" w14:textId="47398034" w:rsidR="00043C93" w:rsidRPr="00FB66D5" w:rsidRDefault="008D293B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 =</w:t>
            </w:r>
            <w:r w:rsidR="00B95C2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 </w:t>
            </w:r>
            <w:r w:rsidR="00043C9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95</w:t>
            </w:r>
          </w:p>
        </w:tc>
        <w:tc>
          <w:tcPr>
            <w:tcW w:w="576" w:type="pct"/>
            <w:tcBorders>
              <w:top w:val="single" w:sz="8" w:space="0" w:color="F2F2F2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7BAD2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32.1 (5.8)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6CF73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33.4 (7.2)</w:t>
            </w:r>
          </w:p>
        </w:tc>
        <w:tc>
          <w:tcPr>
            <w:tcW w:w="623" w:type="pct"/>
            <w:tcBorders>
              <w:top w:val="single" w:sz="8" w:space="0" w:color="F2F2F2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113B5B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33.5 (5.3)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4" w:space="0" w:color="auto"/>
              <w:right w:val="single" w:sz="4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EDDF7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28.0 (4.2)</w:t>
            </w:r>
          </w:p>
        </w:tc>
        <w:tc>
          <w:tcPr>
            <w:tcW w:w="558" w:type="pct"/>
            <w:tcBorders>
              <w:top w:val="single" w:sz="8" w:space="0" w:color="F2F2F2"/>
              <w:left w:val="single" w:sz="4" w:space="0" w:color="E7E6E6"/>
              <w:bottom w:val="single" w:sz="4" w:space="0" w:color="auto"/>
              <w:right w:val="single" w:sz="8" w:space="0" w:color="000000"/>
            </w:tcBorders>
            <w:vAlign w:val="center"/>
          </w:tcPr>
          <w:p w14:paraId="45360048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29.3 (6.4)</w:t>
            </w:r>
          </w:p>
        </w:tc>
        <w:tc>
          <w:tcPr>
            <w:tcW w:w="371" w:type="pct"/>
            <w:tcBorders>
              <w:top w:val="single" w:sz="8" w:space="0" w:color="F2F2F2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B5A2CC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&lt; 0.001</w:t>
            </w:r>
          </w:p>
        </w:tc>
      </w:tr>
      <w:tr w:rsidR="00394265" w:rsidRPr="00FB66D5" w14:paraId="1108259B" w14:textId="77777777" w:rsidTr="00394265">
        <w:trPr>
          <w:trHeight w:val="36"/>
        </w:trPr>
        <w:tc>
          <w:tcPr>
            <w:tcW w:w="1151" w:type="pct"/>
            <w:tcBorders>
              <w:top w:val="single" w:sz="4" w:space="0" w:color="auto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5FF4D7" w14:textId="77777777" w:rsidR="00043C93" w:rsidRPr="00FB66D5" w:rsidRDefault="00043C93" w:rsidP="00657DDD">
            <w:pPr>
              <w:spacing w:after="0" w:line="276" w:lineRule="auto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Obesity, n (%) 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8" w:space="0" w:color="000000"/>
              <w:bottom w:val="single" w:sz="8" w:space="0" w:color="F2F2F2"/>
            </w:tcBorders>
            <w:vAlign w:val="center"/>
          </w:tcPr>
          <w:p w14:paraId="7B40A455" w14:textId="03F82F26" w:rsidR="00043C93" w:rsidRPr="00FB66D5" w:rsidRDefault="008D293B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 =</w:t>
            </w:r>
            <w:r w:rsidR="00B95C2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 </w:t>
            </w:r>
            <w:r w:rsidR="00043C9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95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D54F9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51 (54%)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1DDA7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6 (55%)</w:t>
            </w:r>
          </w:p>
        </w:tc>
        <w:tc>
          <w:tcPr>
            <w:tcW w:w="623" w:type="pct"/>
            <w:tcBorders>
              <w:top w:val="single" w:sz="4" w:space="0" w:color="auto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119A0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39 (66%)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8" w:space="0" w:color="F2F2F2"/>
              <w:right w:val="single" w:sz="4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0CD52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6 (24%)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E7E6E6"/>
              <w:bottom w:val="single" w:sz="8" w:space="0" w:color="F2F2F2"/>
              <w:right w:val="single" w:sz="8" w:space="0" w:color="000000"/>
            </w:tcBorders>
            <w:vAlign w:val="center"/>
          </w:tcPr>
          <w:p w14:paraId="16116D20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13 (45%)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943027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0.001</w:t>
            </w:r>
          </w:p>
        </w:tc>
      </w:tr>
      <w:tr w:rsidR="00394265" w:rsidRPr="00FB66D5" w14:paraId="3E7EC35C" w14:textId="77777777" w:rsidTr="00394265">
        <w:trPr>
          <w:trHeight w:val="36"/>
        </w:trPr>
        <w:tc>
          <w:tcPr>
            <w:tcW w:w="115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77232" w14:textId="77777777" w:rsidR="00043C93" w:rsidRPr="00FB66D5" w:rsidRDefault="00043C93" w:rsidP="00657DDD">
            <w:pPr>
              <w:spacing w:after="0" w:line="276" w:lineRule="auto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Diabetes, n (%)</w:t>
            </w:r>
          </w:p>
        </w:tc>
        <w:tc>
          <w:tcPr>
            <w:tcW w:w="42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</w:tcBorders>
            <w:vAlign w:val="center"/>
          </w:tcPr>
          <w:p w14:paraId="4D049532" w14:textId="633579A1" w:rsidR="00043C93" w:rsidRPr="00FB66D5" w:rsidRDefault="008D293B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</w:t>
            </w:r>
            <w:r w:rsidR="00B95C2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 = </w:t>
            </w:r>
            <w:r w:rsidR="00043C9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76</w:t>
            </w:r>
          </w:p>
        </w:tc>
        <w:tc>
          <w:tcPr>
            <w:tcW w:w="576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DC7F60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5 (7%)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F4D81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 (9%)</w:t>
            </w:r>
          </w:p>
        </w:tc>
        <w:tc>
          <w:tcPr>
            <w:tcW w:w="623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D4094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 (3%)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8" w:space="0" w:color="F2F2F2"/>
              <w:right w:val="single" w:sz="4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34B34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3 (12%)</w:t>
            </w:r>
          </w:p>
        </w:tc>
        <w:tc>
          <w:tcPr>
            <w:tcW w:w="558" w:type="pct"/>
            <w:tcBorders>
              <w:top w:val="single" w:sz="8" w:space="0" w:color="F2F2F2"/>
              <w:left w:val="single" w:sz="4" w:space="0" w:color="E7E6E6"/>
              <w:bottom w:val="single" w:sz="8" w:space="0" w:color="F2F2F2"/>
              <w:right w:val="single" w:sz="8" w:space="0" w:color="000000"/>
            </w:tcBorders>
            <w:vAlign w:val="center"/>
          </w:tcPr>
          <w:p w14:paraId="20A8D0C6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 (4%)</w:t>
            </w:r>
          </w:p>
        </w:tc>
        <w:tc>
          <w:tcPr>
            <w:tcW w:w="37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E0F54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0.38</w:t>
            </w:r>
          </w:p>
        </w:tc>
      </w:tr>
      <w:tr w:rsidR="00394265" w:rsidRPr="00FB66D5" w14:paraId="459C511C" w14:textId="77777777" w:rsidTr="00394265">
        <w:trPr>
          <w:trHeight w:val="36"/>
        </w:trPr>
        <w:tc>
          <w:tcPr>
            <w:tcW w:w="115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982F4" w14:textId="61941F44" w:rsidR="00043C93" w:rsidRPr="00FB66D5" w:rsidRDefault="00F4122B" w:rsidP="00657DDD">
            <w:pPr>
              <w:spacing w:after="0" w:line="276" w:lineRule="auto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Prior </w:t>
            </w:r>
            <w:r w:rsidR="00043C9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CVD, n (%)</w:t>
            </w:r>
          </w:p>
        </w:tc>
        <w:tc>
          <w:tcPr>
            <w:tcW w:w="42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</w:tcBorders>
            <w:vAlign w:val="center"/>
          </w:tcPr>
          <w:p w14:paraId="0DC19F03" w14:textId="1587F181" w:rsidR="00043C93" w:rsidRPr="00FB66D5" w:rsidRDefault="008D293B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</w:t>
            </w:r>
            <w:r w:rsidR="00B95C2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 = </w:t>
            </w:r>
            <w:r w:rsidR="00043C9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77</w:t>
            </w:r>
          </w:p>
        </w:tc>
        <w:tc>
          <w:tcPr>
            <w:tcW w:w="576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DFDCC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2 (3%)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E4E6E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0</w:t>
            </w:r>
          </w:p>
        </w:tc>
        <w:tc>
          <w:tcPr>
            <w:tcW w:w="623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13AB33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0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8" w:space="0" w:color="F2F2F2"/>
              <w:right w:val="single" w:sz="4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9BAA2E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2 (8%)</w:t>
            </w:r>
          </w:p>
        </w:tc>
        <w:tc>
          <w:tcPr>
            <w:tcW w:w="558" w:type="pct"/>
            <w:tcBorders>
              <w:top w:val="single" w:sz="8" w:space="0" w:color="F2F2F2"/>
              <w:left w:val="single" w:sz="4" w:space="0" w:color="E7E6E6"/>
              <w:bottom w:val="single" w:sz="8" w:space="0" w:color="F2F2F2"/>
              <w:right w:val="single" w:sz="8" w:space="0" w:color="000000"/>
            </w:tcBorders>
            <w:vAlign w:val="center"/>
          </w:tcPr>
          <w:p w14:paraId="2FDC7AB5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0</w:t>
            </w:r>
          </w:p>
        </w:tc>
        <w:tc>
          <w:tcPr>
            <w:tcW w:w="37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C3CFC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0.09</w:t>
            </w:r>
          </w:p>
        </w:tc>
      </w:tr>
      <w:tr w:rsidR="00394265" w:rsidRPr="00FB66D5" w14:paraId="4462C7FC" w14:textId="77777777" w:rsidTr="00394265">
        <w:trPr>
          <w:trHeight w:val="36"/>
        </w:trPr>
        <w:tc>
          <w:tcPr>
            <w:tcW w:w="115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E0768A" w14:textId="77777777" w:rsidR="00043C93" w:rsidRPr="00FB66D5" w:rsidRDefault="00043C93" w:rsidP="00657DDD">
            <w:pPr>
              <w:spacing w:after="0" w:line="276" w:lineRule="auto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Hypertension, n (%)</w:t>
            </w:r>
          </w:p>
        </w:tc>
        <w:tc>
          <w:tcPr>
            <w:tcW w:w="42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</w:tcBorders>
            <w:vAlign w:val="center"/>
          </w:tcPr>
          <w:p w14:paraId="76305E07" w14:textId="1B489771" w:rsidR="00043C93" w:rsidRPr="00FB66D5" w:rsidRDefault="008D293B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</w:t>
            </w:r>
            <w:r w:rsidR="00B95C2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 = </w:t>
            </w:r>
            <w:r w:rsidR="00043C9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65</w:t>
            </w:r>
          </w:p>
        </w:tc>
        <w:tc>
          <w:tcPr>
            <w:tcW w:w="576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9420D7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10 (15%)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BC99F8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n/a</w:t>
            </w:r>
          </w:p>
        </w:tc>
        <w:tc>
          <w:tcPr>
            <w:tcW w:w="623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6B8BF8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7 (18%)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8" w:space="0" w:color="F2F2F2"/>
              <w:right w:val="single" w:sz="4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E590DE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3 (12%)</w:t>
            </w:r>
          </w:p>
        </w:tc>
        <w:tc>
          <w:tcPr>
            <w:tcW w:w="558" w:type="pct"/>
            <w:tcBorders>
              <w:top w:val="single" w:sz="8" w:space="0" w:color="F2F2F2"/>
              <w:left w:val="single" w:sz="4" w:space="0" w:color="E7E6E6"/>
              <w:bottom w:val="single" w:sz="8" w:space="0" w:color="F2F2F2"/>
              <w:right w:val="single" w:sz="8" w:space="0" w:color="000000"/>
            </w:tcBorders>
            <w:vAlign w:val="center"/>
          </w:tcPr>
          <w:p w14:paraId="60F38471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3 (15%)</w:t>
            </w:r>
          </w:p>
        </w:tc>
        <w:tc>
          <w:tcPr>
            <w:tcW w:w="37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2CBD30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0.84</w:t>
            </w:r>
          </w:p>
        </w:tc>
      </w:tr>
      <w:tr w:rsidR="00394265" w:rsidRPr="00FB66D5" w14:paraId="78305FF8" w14:textId="77777777" w:rsidTr="00394265">
        <w:trPr>
          <w:trHeight w:val="36"/>
        </w:trPr>
        <w:tc>
          <w:tcPr>
            <w:tcW w:w="1151" w:type="pct"/>
            <w:tcBorders>
              <w:top w:val="single" w:sz="8" w:space="0" w:color="F2F2F2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9ED79B" w14:textId="77777777" w:rsidR="00043C93" w:rsidRPr="00FB66D5" w:rsidRDefault="00043C93" w:rsidP="00657DDD">
            <w:pPr>
              <w:spacing w:after="0" w:line="276" w:lineRule="auto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Hyperlipidaemia, n (%)</w:t>
            </w:r>
          </w:p>
        </w:tc>
        <w:tc>
          <w:tcPr>
            <w:tcW w:w="421" w:type="pct"/>
            <w:tcBorders>
              <w:top w:val="single" w:sz="8" w:space="0" w:color="F2F2F2"/>
              <w:left w:val="single" w:sz="8" w:space="0" w:color="000000"/>
              <w:bottom w:val="single" w:sz="4" w:space="0" w:color="auto"/>
            </w:tcBorders>
            <w:vAlign w:val="center"/>
          </w:tcPr>
          <w:p w14:paraId="14C20C9C" w14:textId="4AE678A8" w:rsidR="00043C93" w:rsidRPr="00FB66D5" w:rsidRDefault="008D293B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</w:t>
            </w:r>
            <w:r w:rsidR="00B95C2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 = </w:t>
            </w:r>
            <w:r w:rsidR="00043C9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65</w:t>
            </w:r>
          </w:p>
        </w:tc>
        <w:tc>
          <w:tcPr>
            <w:tcW w:w="576" w:type="pct"/>
            <w:tcBorders>
              <w:top w:val="single" w:sz="8" w:space="0" w:color="F2F2F2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6A7218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9 (14%)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A7F01D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n/a</w:t>
            </w:r>
          </w:p>
        </w:tc>
        <w:tc>
          <w:tcPr>
            <w:tcW w:w="623" w:type="pct"/>
            <w:tcBorders>
              <w:top w:val="single" w:sz="8" w:space="0" w:color="F2F2F2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B369DE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3 (8%)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4" w:space="0" w:color="auto"/>
              <w:right w:val="single" w:sz="4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F1419D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6 (24%)</w:t>
            </w:r>
          </w:p>
        </w:tc>
        <w:tc>
          <w:tcPr>
            <w:tcW w:w="558" w:type="pct"/>
            <w:tcBorders>
              <w:top w:val="single" w:sz="8" w:space="0" w:color="F2F2F2"/>
              <w:left w:val="single" w:sz="4" w:space="0" w:color="E7E6E6"/>
              <w:bottom w:val="single" w:sz="4" w:space="0" w:color="auto"/>
              <w:right w:val="single" w:sz="8" w:space="0" w:color="000000"/>
            </w:tcBorders>
            <w:vAlign w:val="center"/>
          </w:tcPr>
          <w:p w14:paraId="016F0752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3 (5%)</w:t>
            </w:r>
          </w:p>
        </w:tc>
        <w:tc>
          <w:tcPr>
            <w:tcW w:w="371" w:type="pct"/>
            <w:tcBorders>
              <w:top w:val="single" w:sz="8" w:space="0" w:color="F2F2F2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787BC1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0.15</w:t>
            </w:r>
          </w:p>
        </w:tc>
      </w:tr>
      <w:tr w:rsidR="00394265" w:rsidRPr="00FB66D5" w14:paraId="789D0B48" w14:textId="77777777" w:rsidTr="00394265">
        <w:trPr>
          <w:trHeight w:val="36"/>
        </w:trPr>
        <w:tc>
          <w:tcPr>
            <w:tcW w:w="1151" w:type="pct"/>
            <w:tcBorders>
              <w:top w:val="single" w:sz="4" w:space="0" w:color="auto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EB606" w14:textId="77777777" w:rsidR="00043C93" w:rsidRPr="00FB66D5" w:rsidRDefault="00043C93" w:rsidP="00657DDD">
            <w:pPr>
              <w:spacing w:after="0" w:line="276" w:lineRule="auto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Systolic BP, mmHg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8" w:space="0" w:color="000000"/>
              <w:bottom w:val="single" w:sz="8" w:space="0" w:color="F2F2F2"/>
            </w:tcBorders>
            <w:vAlign w:val="center"/>
          </w:tcPr>
          <w:p w14:paraId="64F9EF40" w14:textId="06AF9E20" w:rsidR="00043C93" w:rsidRPr="00FB66D5" w:rsidRDefault="008D293B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</w:t>
            </w:r>
            <w:r w:rsidR="00B95C2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 = </w:t>
            </w:r>
            <w:r w:rsidR="00043C9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89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5C59D1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128.3 (12.3)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EE9285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128.0 (13.7)</w:t>
            </w:r>
          </w:p>
        </w:tc>
        <w:tc>
          <w:tcPr>
            <w:tcW w:w="623" w:type="pct"/>
            <w:tcBorders>
              <w:top w:val="single" w:sz="4" w:space="0" w:color="auto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77F23A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130.1 (12.2)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8" w:space="0" w:color="F2F2F2"/>
              <w:right w:val="single" w:sz="4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9462DA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124.2 (11.4)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E7E6E6"/>
              <w:bottom w:val="single" w:sz="8" w:space="0" w:color="F2F2F2"/>
              <w:right w:val="single" w:sz="8" w:space="0" w:color="000000"/>
            </w:tcBorders>
            <w:vAlign w:val="bottom"/>
          </w:tcPr>
          <w:p w14:paraId="16A11F7D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123.3 (12.3)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41AD2A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0.06</w:t>
            </w:r>
          </w:p>
        </w:tc>
      </w:tr>
      <w:tr w:rsidR="00394265" w:rsidRPr="00FB66D5" w14:paraId="15B42C67" w14:textId="77777777" w:rsidTr="00394265">
        <w:trPr>
          <w:trHeight w:val="36"/>
        </w:trPr>
        <w:tc>
          <w:tcPr>
            <w:tcW w:w="115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6BFFE" w14:textId="77777777" w:rsidR="00043C93" w:rsidRPr="00FB66D5" w:rsidRDefault="00043C93" w:rsidP="00657DDD">
            <w:pPr>
              <w:spacing w:after="0" w:line="276" w:lineRule="auto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Diastolic BP, mmHg</w:t>
            </w:r>
          </w:p>
        </w:tc>
        <w:tc>
          <w:tcPr>
            <w:tcW w:w="42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</w:tcBorders>
            <w:vAlign w:val="center"/>
          </w:tcPr>
          <w:p w14:paraId="52C05069" w14:textId="1A51E3FB" w:rsidR="00043C93" w:rsidRPr="00FB66D5" w:rsidRDefault="008D293B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</w:t>
            </w:r>
            <w:r w:rsidR="00B95C2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 = </w:t>
            </w:r>
            <w:r w:rsidR="00043C9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89</w:t>
            </w:r>
          </w:p>
        </w:tc>
        <w:tc>
          <w:tcPr>
            <w:tcW w:w="576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D99D84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81.3 (9.9)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7CB4D5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82.8 (8.2)</w:t>
            </w:r>
          </w:p>
        </w:tc>
        <w:tc>
          <w:tcPr>
            <w:tcW w:w="623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322E17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81.7 (9.5)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8" w:space="0" w:color="F2F2F2"/>
              <w:right w:val="single" w:sz="4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1EF29D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79.9 (11.4)</w:t>
            </w:r>
          </w:p>
        </w:tc>
        <w:tc>
          <w:tcPr>
            <w:tcW w:w="558" w:type="pct"/>
            <w:tcBorders>
              <w:top w:val="single" w:sz="8" w:space="0" w:color="F2F2F2"/>
              <w:left w:val="single" w:sz="4" w:space="0" w:color="E7E6E6"/>
              <w:bottom w:val="single" w:sz="8" w:space="0" w:color="F2F2F2"/>
              <w:right w:val="single" w:sz="8" w:space="0" w:color="000000"/>
            </w:tcBorders>
            <w:vAlign w:val="bottom"/>
          </w:tcPr>
          <w:p w14:paraId="6A4E24BC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78.9 (9.4)</w:t>
            </w:r>
          </w:p>
        </w:tc>
        <w:tc>
          <w:tcPr>
            <w:tcW w:w="37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E426DF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0.55</w:t>
            </w:r>
          </w:p>
        </w:tc>
      </w:tr>
      <w:tr w:rsidR="00394265" w:rsidRPr="00FB66D5" w14:paraId="72E2573C" w14:textId="77777777" w:rsidTr="00394265">
        <w:trPr>
          <w:trHeight w:val="36"/>
        </w:trPr>
        <w:tc>
          <w:tcPr>
            <w:tcW w:w="115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183AC5" w14:textId="77777777" w:rsidR="00043C93" w:rsidRPr="00FB66D5" w:rsidRDefault="00043C93" w:rsidP="008D293B">
            <w:pPr>
              <w:spacing w:after="0" w:line="276" w:lineRule="auto"/>
              <w:rPr>
                <w:rFonts w:eastAsiaTheme="minorEastAsia" w:cstheme="minorHAnsi"/>
                <w:color w:val="000000" w:themeColor="text1"/>
                <w:kern w:val="24"/>
                <w:lang w:val="en-US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US" w:eastAsia="fr-CH"/>
              </w:rPr>
              <w:t>Fasting plasma glucose, mmol/L</w:t>
            </w:r>
          </w:p>
        </w:tc>
        <w:tc>
          <w:tcPr>
            <w:tcW w:w="42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</w:tcBorders>
          </w:tcPr>
          <w:p w14:paraId="089358C2" w14:textId="52A3CA0E" w:rsidR="00043C93" w:rsidRPr="00FB66D5" w:rsidRDefault="008D293B" w:rsidP="008D293B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</w:t>
            </w:r>
            <w:r w:rsidR="00B95C2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 = </w:t>
            </w:r>
            <w:r w:rsidR="00043C9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81</w:t>
            </w:r>
          </w:p>
        </w:tc>
        <w:tc>
          <w:tcPr>
            <w:tcW w:w="576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C0BF01" w14:textId="77777777" w:rsidR="00043C93" w:rsidRPr="00FB66D5" w:rsidRDefault="00043C93" w:rsidP="008D293B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5.5 (0.7)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6C4980" w14:textId="77777777" w:rsidR="00043C93" w:rsidRPr="00FB66D5" w:rsidRDefault="00043C93" w:rsidP="008D293B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5.3 (0.6)</w:t>
            </w:r>
          </w:p>
        </w:tc>
        <w:tc>
          <w:tcPr>
            <w:tcW w:w="623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4C9FEC" w14:textId="77777777" w:rsidR="00043C93" w:rsidRPr="00FB66D5" w:rsidRDefault="00043C93" w:rsidP="008D293B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5.8 (0.7)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8" w:space="0" w:color="F2F2F2"/>
              <w:right w:val="single" w:sz="4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9FF435" w14:textId="77777777" w:rsidR="00043C93" w:rsidRPr="00FB66D5" w:rsidRDefault="00043C93" w:rsidP="008D293B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5.2 (0.6)</w:t>
            </w:r>
          </w:p>
        </w:tc>
        <w:tc>
          <w:tcPr>
            <w:tcW w:w="558" w:type="pct"/>
            <w:tcBorders>
              <w:top w:val="single" w:sz="8" w:space="0" w:color="F2F2F2"/>
              <w:left w:val="single" w:sz="4" w:space="0" w:color="E7E6E6"/>
              <w:bottom w:val="single" w:sz="8" w:space="0" w:color="F2F2F2"/>
              <w:right w:val="single" w:sz="8" w:space="0" w:color="000000"/>
            </w:tcBorders>
          </w:tcPr>
          <w:p w14:paraId="06685612" w14:textId="77777777" w:rsidR="00043C93" w:rsidRPr="00FB66D5" w:rsidRDefault="00043C93" w:rsidP="008D293B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5.2 (0.7)</w:t>
            </w:r>
          </w:p>
        </w:tc>
        <w:tc>
          <w:tcPr>
            <w:tcW w:w="37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BAA895" w14:textId="77777777" w:rsidR="00043C93" w:rsidRPr="00FB66D5" w:rsidRDefault="00043C93" w:rsidP="008D293B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&lt; 0.001</w:t>
            </w:r>
          </w:p>
        </w:tc>
      </w:tr>
      <w:tr w:rsidR="00394265" w:rsidRPr="00FB66D5" w14:paraId="29FDE4BB" w14:textId="77777777" w:rsidTr="00394265">
        <w:trPr>
          <w:trHeight w:val="36"/>
        </w:trPr>
        <w:tc>
          <w:tcPr>
            <w:tcW w:w="115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39836B" w14:textId="77777777" w:rsidR="00043C93" w:rsidRPr="00FB66D5" w:rsidRDefault="00043C93" w:rsidP="00657DDD">
            <w:pPr>
              <w:spacing w:after="0" w:line="276" w:lineRule="auto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HbA1c, %</w:t>
            </w:r>
          </w:p>
        </w:tc>
        <w:tc>
          <w:tcPr>
            <w:tcW w:w="42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</w:tcBorders>
            <w:vAlign w:val="center"/>
          </w:tcPr>
          <w:p w14:paraId="69738BFE" w14:textId="708B6BED" w:rsidR="00043C93" w:rsidRPr="00FB66D5" w:rsidRDefault="008D293B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</w:t>
            </w:r>
            <w:r w:rsidR="00B95C2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 = </w:t>
            </w:r>
            <w:r w:rsidR="00043C9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76</w:t>
            </w:r>
          </w:p>
        </w:tc>
        <w:tc>
          <w:tcPr>
            <w:tcW w:w="576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E6D50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5.5 (0.5)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4447F7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5.4 (0.4)</w:t>
            </w:r>
          </w:p>
        </w:tc>
        <w:tc>
          <w:tcPr>
            <w:tcW w:w="623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89A786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5.7 (0.4)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8" w:space="0" w:color="F2F2F2"/>
              <w:right w:val="single" w:sz="4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EC7C86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5.3 (0.4)</w:t>
            </w:r>
          </w:p>
        </w:tc>
        <w:tc>
          <w:tcPr>
            <w:tcW w:w="558" w:type="pct"/>
            <w:tcBorders>
              <w:top w:val="single" w:sz="8" w:space="0" w:color="F2F2F2"/>
              <w:left w:val="single" w:sz="4" w:space="0" w:color="E7E6E6"/>
              <w:bottom w:val="single" w:sz="8" w:space="0" w:color="F2F2F2"/>
              <w:right w:val="single" w:sz="8" w:space="0" w:color="000000"/>
            </w:tcBorders>
            <w:vAlign w:val="bottom"/>
          </w:tcPr>
          <w:p w14:paraId="4271E70A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5.3 (0.4)</w:t>
            </w:r>
          </w:p>
        </w:tc>
        <w:tc>
          <w:tcPr>
            <w:tcW w:w="37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B9339D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0.001</w:t>
            </w:r>
          </w:p>
        </w:tc>
      </w:tr>
      <w:tr w:rsidR="00394265" w:rsidRPr="00FB66D5" w14:paraId="4D560115" w14:textId="77777777" w:rsidTr="00394265">
        <w:trPr>
          <w:trHeight w:val="36"/>
        </w:trPr>
        <w:tc>
          <w:tcPr>
            <w:tcW w:w="115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C937B" w14:textId="5D72D81D" w:rsidR="00043C93" w:rsidRPr="00FB66D5" w:rsidRDefault="00043C93" w:rsidP="00657DDD">
            <w:pPr>
              <w:spacing w:after="0" w:line="276" w:lineRule="auto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HDL-c</w:t>
            </w:r>
            <w:r w:rsidR="001E001C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holesterol</w:t>
            </w: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, mmol/L</w:t>
            </w:r>
          </w:p>
        </w:tc>
        <w:tc>
          <w:tcPr>
            <w:tcW w:w="42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</w:tcBorders>
            <w:vAlign w:val="center"/>
          </w:tcPr>
          <w:p w14:paraId="0AF29C58" w14:textId="2FB85211" w:rsidR="00043C93" w:rsidRPr="00FB66D5" w:rsidRDefault="008D293B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</w:t>
            </w:r>
            <w:r w:rsidR="00B95C2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 = </w:t>
            </w:r>
            <w:r w:rsidR="00043C9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80</w:t>
            </w:r>
          </w:p>
        </w:tc>
        <w:tc>
          <w:tcPr>
            <w:tcW w:w="576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649A76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1.35 (0.37)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866713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1.29 (0.37)</w:t>
            </w:r>
          </w:p>
        </w:tc>
        <w:tc>
          <w:tcPr>
            <w:tcW w:w="623" w:type="pct"/>
            <w:tcBorders>
              <w:top w:val="single" w:sz="8" w:space="0" w:color="F2F2F2"/>
              <w:bottom w:val="single" w:sz="8" w:space="0" w:color="F2F2F2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2D254F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1.30 (0.36)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8" w:space="0" w:color="F2F2F2"/>
              <w:right w:val="single" w:sz="4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FD26A2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1.45 (0.37)</w:t>
            </w:r>
          </w:p>
        </w:tc>
        <w:tc>
          <w:tcPr>
            <w:tcW w:w="558" w:type="pct"/>
            <w:tcBorders>
              <w:top w:val="single" w:sz="8" w:space="0" w:color="F2F2F2"/>
              <w:left w:val="single" w:sz="4" w:space="0" w:color="E7E6E6"/>
              <w:bottom w:val="single" w:sz="8" w:space="0" w:color="F2F2F2"/>
              <w:right w:val="single" w:sz="8" w:space="0" w:color="000000"/>
            </w:tcBorders>
            <w:vAlign w:val="bottom"/>
          </w:tcPr>
          <w:p w14:paraId="25BFF403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1.47 (0.35)</w:t>
            </w:r>
          </w:p>
        </w:tc>
        <w:tc>
          <w:tcPr>
            <w:tcW w:w="371" w:type="pct"/>
            <w:tcBorders>
              <w:top w:val="single" w:sz="8" w:space="0" w:color="F2F2F2"/>
              <w:left w:val="single" w:sz="8" w:space="0" w:color="000000"/>
              <w:bottom w:val="single" w:sz="8" w:space="0" w:color="F2F2F2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00E4CA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0.15</w:t>
            </w:r>
          </w:p>
        </w:tc>
      </w:tr>
      <w:tr w:rsidR="00394265" w:rsidRPr="00FB66D5" w14:paraId="6BFF83F8" w14:textId="77777777" w:rsidTr="00394265">
        <w:trPr>
          <w:trHeight w:val="36"/>
        </w:trPr>
        <w:tc>
          <w:tcPr>
            <w:tcW w:w="1151" w:type="pct"/>
            <w:tcBorders>
              <w:top w:val="single" w:sz="8" w:space="0" w:color="F2F2F2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46B73" w14:textId="2321ED61" w:rsidR="00043C93" w:rsidRPr="00FB66D5" w:rsidRDefault="001E001C" w:rsidP="00657DDD">
            <w:pPr>
              <w:spacing w:after="0" w:line="276" w:lineRule="auto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Triglycerides</w:t>
            </w:r>
            <w:r w:rsidR="00043C9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, mmol/L</w:t>
            </w:r>
          </w:p>
        </w:tc>
        <w:tc>
          <w:tcPr>
            <w:tcW w:w="421" w:type="pct"/>
            <w:tcBorders>
              <w:top w:val="single" w:sz="8" w:space="0" w:color="F2F2F2"/>
              <w:left w:val="single" w:sz="8" w:space="0" w:color="000000"/>
              <w:bottom w:val="single" w:sz="8" w:space="0" w:color="000000"/>
            </w:tcBorders>
            <w:vAlign w:val="center"/>
          </w:tcPr>
          <w:p w14:paraId="484B1F66" w14:textId="4D313077" w:rsidR="00043C93" w:rsidRPr="00FB66D5" w:rsidRDefault="008D293B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N</w:t>
            </w:r>
            <w:r w:rsidR="00B95C2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 xml:space="preserve"> = </w:t>
            </w:r>
            <w:r w:rsidR="00043C93"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81</w:t>
            </w:r>
          </w:p>
        </w:tc>
        <w:tc>
          <w:tcPr>
            <w:tcW w:w="576" w:type="pct"/>
            <w:tcBorders>
              <w:top w:val="single" w:sz="8" w:space="0" w:color="F2F2F2"/>
              <w:bottom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007961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1.62 (0.74)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3D323C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1.63 (0.61)</w:t>
            </w:r>
          </w:p>
        </w:tc>
        <w:tc>
          <w:tcPr>
            <w:tcW w:w="623" w:type="pct"/>
            <w:tcBorders>
              <w:top w:val="single" w:sz="8" w:space="0" w:color="F2F2F2"/>
              <w:bottom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BD2A40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1.79 (0.77)</w:t>
            </w:r>
          </w:p>
        </w:tc>
        <w:tc>
          <w:tcPr>
            <w:tcW w:w="650" w:type="pct"/>
            <w:tcBorders>
              <w:top w:val="single" w:sz="8" w:space="0" w:color="F2F2F2"/>
              <w:bottom w:val="single" w:sz="8" w:space="0" w:color="000000"/>
              <w:right w:val="single" w:sz="4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0A95DE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1.32 (0.65)</w:t>
            </w:r>
          </w:p>
        </w:tc>
        <w:tc>
          <w:tcPr>
            <w:tcW w:w="558" w:type="pct"/>
            <w:tcBorders>
              <w:top w:val="single" w:sz="8" w:space="0" w:color="F2F2F2"/>
              <w:left w:val="single" w:sz="4" w:space="0" w:color="E7E6E6"/>
              <w:bottom w:val="single" w:sz="8" w:space="0" w:color="000000"/>
              <w:right w:val="single" w:sz="8" w:space="0" w:color="000000"/>
            </w:tcBorders>
            <w:vAlign w:val="bottom"/>
          </w:tcPr>
          <w:p w14:paraId="41243D77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1.12 (0.44)</w:t>
            </w:r>
          </w:p>
        </w:tc>
        <w:tc>
          <w:tcPr>
            <w:tcW w:w="371" w:type="pct"/>
            <w:tcBorders>
              <w:top w:val="single" w:sz="8" w:space="0" w:color="F2F2F2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56D393" w14:textId="77777777" w:rsidR="00043C93" w:rsidRPr="00FB66D5" w:rsidRDefault="00043C93" w:rsidP="00657DDD">
            <w:pPr>
              <w:spacing w:after="0" w:line="276" w:lineRule="auto"/>
              <w:jc w:val="center"/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lang w:val="en-GB" w:eastAsia="fr-CH"/>
              </w:rPr>
              <w:t>&lt; 0.001</w:t>
            </w:r>
          </w:p>
        </w:tc>
      </w:tr>
    </w:tbl>
    <w:p w14:paraId="4856AA38" w14:textId="3ADAA3B7" w:rsidR="001E001C" w:rsidRPr="00C13DF7" w:rsidRDefault="00043C93" w:rsidP="00EF1945">
      <w:pPr>
        <w:spacing w:before="120" w:after="120" w:line="276" w:lineRule="auto"/>
        <w:ind w:right="77"/>
        <w:jc w:val="both"/>
        <w:rPr>
          <w:rFonts w:cstheme="minorHAnsi"/>
          <w:lang w:val="en-GB"/>
        </w:rPr>
      </w:pPr>
      <w:r w:rsidRPr="00FB66D5">
        <w:rPr>
          <w:rFonts w:cstheme="minorHAnsi"/>
          <w:lang w:val="en-GB"/>
        </w:rPr>
        <w:t xml:space="preserve">Data are presented as mean (standard deviation) for continuous variables or as n (%) for categorical variables, related to Table 1. </w:t>
      </w:r>
      <w:r w:rsidR="00B95C23" w:rsidRPr="00FB66D5">
        <w:rPr>
          <w:rFonts w:cstheme="minorHAnsi"/>
          <w:lang w:val="en-GB"/>
        </w:rPr>
        <w:t xml:space="preserve">Available </w:t>
      </w:r>
      <w:r w:rsidR="00394265" w:rsidRPr="00FB66D5">
        <w:rPr>
          <w:rFonts w:cstheme="minorHAnsi"/>
          <w:lang w:val="en-GB"/>
        </w:rPr>
        <w:t xml:space="preserve">data </w:t>
      </w:r>
      <w:r w:rsidR="008D293B" w:rsidRPr="00FB66D5">
        <w:rPr>
          <w:rFonts w:cstheme="minorHAnsi"/>
          <w:lang w:val="en-US"/>
        </w:rPr>
        <w:t>N</w:t>
      </w:r>
      <w:r w:rsidR="00B95C23" w:rsidRPr="00FB66D5">
        <w:rPr>
          <w:rFonts w:cstheme="minorHAnsi"/>
          <w:lang w:val="en-US"/>
        </w:rPr>
        <w:t xml:space="preserve"> indicates the number of participants with available data for each specific measurement. Sample sizes therefore vary across outcomes due to differences in study design and data availability. </w:t>
      </w:r>
      <w:r w:rsidRPr="00FB66D5">
        <w:rPr>
          <w:rFonts w:cstheme="minorHAnsi"/>
          <w:lang w:val="en-GB"/>
        </w:rPr>
        <w:t>p-values for comparisons of the means of the 4 groups (8h</w:t>
      </w:r>
      <w:r w:rsidR="001E001C" w:rsidRPr="00FB66D5">
        <w:rPr>
          <w:rFonts w:cstheme="minorHAnsi"/>
          <w:lang w:val="en-GB"/>
        </w:rPr>
        <w:t xml:space="preserve"> </w:t>
      </w:r>
      <w:r w:rsidRPr="00FB66D5">
        <w:rPr>
          <w:rFonts w:cstheme="minorHAnsi"/>
          <w:lang w:val="en-GB"/>
        </w:rPr>
        <w:t>TRE, 10h TRE, 12h</w:t>
      </w:r>
      <w:r w:rsidR="001E001C" w:rsidRPr="00FB66D5">
        <w:rPr>
          <w:rFonts w:cstheme="minorHAnsi"/>
          <w:lang w:val="en-GB"/>
        </w:rPr>
        <w:t xml:space="preserve"> </w:t>
      </w:r>
      <w:r w:rsidRPr="00FB66D5">
        <w:rPr>
          <w:rFonts w:cstheme="minorHAnsi"/>
          <w:lang w:val="en-GB"/>
        </w:rPr>
        <w:t xml:space="preserve">TRE or controls). Obesity is defined as </w:t>
      </w:r>
      <w:r w:rsidR="00F4122B" w:rsidRPr="00FB66D5">
        <w:rPr>
          <w:rFonts w:cstheme="minorHAnsi"/>
          <w:lang w:val="en-GB"/>
        </w:rPr>
        <w:t>body mass index</w:t>
      </w:r>
      <w:r w:rsidRPr="00FB66D5">
        <w:rPr>
          <w:rFonts w:cstheme="minorHAnsi"/>
          <w:lang w:val="en-GB"/>
        </w:rPr>
        <w:t xml:space="preserve"> ≥</w:t>
      </w:r>
      <w:r w:rsidR="00F4122B" w:rsidRPr="00FB66D5">
        <w:rPr>
          <w:rFonts w:cstheme="minorHAnsi"/>
          <w:lang w:val="en-GB"/>
        </w:rPr>
        <w:t> </w:t>
      </w:r>
      <w:r w:rsidRPr="00FB66D5">
        <w:rPr>
          <w:rFonts w:cstheme="minorHAnsi"/>
          <w:lang w:val="en-GB"/>
        </w:rPr>
        <w:t>30</w:t>
      </w:r>
      <w:r w:rsidR="00F4122B" w:rsidRPr="00FB66D5">
        <w:rPr>
          <w:rFonts w:cstheme="minorHAnsi"/>
          <w:lang w:val="en-GB"/>
        </w:rPr>
        <w:t> </w:t>
      </w:r>
      <w:r w:rsidRPr="00FB66D5">
        <w:rPr>
          <w:rFonts w:cstheme="minorHAnsi"/>
          <w:lang w:val="en-GB"/>
        </w:rPr>
        <w:t>Kg/m</w:t>
      </w:r>
      <w:r w:rsidRPr="00FB66D5">
        <w:rPr>
          <w:rFonts w:cstheme="minorHAnsi"/>
          <w:vertAlign w:val="superscript"/>
          <w:lang w:val="en-GB"/>
        </w:rPr>
        <w:t>2</w:t>
      </w:r>
      <w:r w:rsidRPr="00FB66D5">
        <w:rPr>
          <w:rFonts w:cstheme="minorHAnsi"/>
          <w:lang w:val="en-GB"/>
        </w:rPr>
        <w:t>. Abbreviations: BP</w:t>
      </w:r>
      <w:r w:rsidR="00A96F83">
        <w:rPr>
          <w:rFonts w:cstheme="minorHAnsi"/>
          <w:lang w:val="en-GB"/>
        </w:rPr>
        <w:t xml:space="preserve">: </w:t>
      </w:r>
      <w:r w:rsidRPr="00FB66D5">
        <w:rPr>
          <w:rFonts w:cstheme="minorHAnsi"/>
          <w:lang w:val="en-GB"/>
        </w:rPr>
        <w:t>blood pressure</w:t>
      </w:r>
      <w:r w:rsidR="00A96F83">
        <w:rPr>
          <w:rFonts w:cstheme="minorHAnsi"/>
          <w:lang w:val="en-GB"/>
        </w:rPr>
        <w:t>,</w:t>
      </w:r>
      <w:r w:rsidRPr="00FB66D5">
        <w:rPr>
          <w:rFonts w:cstheme="minorHAnsi"/>
          <w:lang w:val="en-GB"/>
        </w:rPr>
        <w:t xml:space="preserve"> CVD</w:t>
      </w:r>
      <w:r w:rsidR="00A96F83">
        <w:rPr>
          <w:rFonts w:cstheme="minorHAnsi"/>
          <w:lang w:val="en-GB"/>
        </w:rPr>
        <w:t>:</w:t>
      </w:r>
      <w:r w:rsidRPr="00FB66D5">
        <w:rPr>
          <w:rFonts w:cstheme="minorHAnsi"/>
          <w:lang w:val="en-GB"/>
        </w:rPr>
        <w:t xml:space="preserve"> cardiovascular disease</w:t>
      </w:r>
      <w:r w:rsidR="00A96F83">
        <w:rPr>
          <w:rFonts w:cstheme="minorHAnsi"/>
          <w:lang w:val="en-GB"/>
        </w:rPr>
        <w:t>,</w:t>
      </w:r>
      <w:r w:rsidRPr="00FB66D5">
        <w:rPr>
          <w:rFonts w:cstheme="minorHAnsi"/>
          <w:lang w:val="en-GB"/>
        </w:rPr>
        <w:t xml:space="preserve"> HbA1c</w:t>
      </w:r>
      <w:r w:rsidR="00A96F83">
        <w:rPr>
          <w:rFonts w:cstheme="minorHAnsi"/>
          <w:lang w:val="en-GB"/>
        </w:rPr>
        <w:t xml:space="preserve">: </w:t>
      </w:r>
      <w:r w:rsidRPr="00FB66D5">
        <w:rPr>
          <w:rFonts w:cstheme="minorHAnsi"/>
          <w:lang w:val="en-GB"/>
        </w:rPr>
        <w:t>glycated haemoglobin</w:t>
      </w:r>
      <w:r w:rsidR="00A96F83">
        <w:rPr>
          <w:rFonts w:cstheme="minorHAnsi"/>
          <w:lang w:val="en-GB"/>
        </w:rPr>
        <w:t xml:space="preserve">, </w:t>
      </w:r>
      <w:r w:rsidRPr="00FB66D5">
        <w:rPr>
          <w:rFonts w:cstheme="minorHAnsi"/>
          <w:lang w:val="en-GB"/>
        </w:rPr>
        <w:t>HDL</w:t>
      </w:r>
      <w:r w:rsidR="00A96F83">
        <w:rPr>
          <w:rFonts w:cstheme="minorHAnsi"/>
          <w:lang w:val="en-GB"/>
        </w:rPr>
        <w:t>:</w:t>
      </w:r>
      <w:r w:rsidRPr="00FB66D5">
        <w:rPr>
          <w:rFonts w:cstheme="minorHAnsi"/>
          <w:lang w:val="en-GB"/>
        </w:rPr>
        <w:t xml:space="preserve"> high-density lipoprotein</w:t>
      </w:r>
      <w:r w:rsidR="00A96F83">
        <w:rPr>
          <w:rFonts w:cstheme="minorHAnsi"/>
          <w:lang w:val="en-GB"/>
        </w:rPr>
        <w:t>,</w:t>
      </w:r>
      <w:r w:rsidRPr="00FB66D5">
        <w:rPr>
          <w:rFonts w:cstheme="minorHAnsi"/>
          <w:lang w:val="en-GB"/>
        </w:rPr>
        <w:t xml:space="preserve"> n/a</w:t>
      </w:r>
      <w:r w:rsidR="00A96F83">
        <w:rPr>
          <w:rFonts w:cstheme="minorHAnsi"/>
          <w:lang w:val="en-GB"/>
        </w:rPr>
        <w:t>:</w:t>
      </w:r>
      <w:r w:rsidRPr="00FB66D5">
        <w:rPr>
          <w:rFonts w:cstheme="minorHAnsi"/>
          <w:lang w:val="en-GB"/>
        </w:rPr>
        <w:t xml:space="preserve"> not available</w:t>
      </w:r>
      <w:r w:rsidR="00611409" w:rsidRPr="00FB66D5">
        <w:rPr>
          <w:rFonts w:cstheme="minorHAnsi"/>
          <w:lang w:val="en-GB"/>
        </w:rPr>
        <w:t>.</w:t>
      </w:r>
    </w:p>
    <w:p w14:paraId="7DF48207" w14:textId="79CC1DBE" w:rsidR="00873695" w:rsidRPr="00FB66D5" w:rsidRDefault="00873695" w:rsidP="00946666">
      <w:pPr>
        <w:spacing w:after="240" w:line="240" w:lineRule="auto"/>
        <w:rPr>
          <w:b/>
          <w:bCs/>
          <w:sz w:val="24"/>
          <w:szCs w:val="24"/>
          <w:lang w:val="en-US"/>
        </w:rPr>
      </w:pPr>
      <w:r w:rsidRPr="00F4122B">
        <w:rPr>
          <w:rFonts w:cstheme="minorHAnsi"/>
          <w:b/>
          <w:bCs/>
          <w:sz w:val="24"/>
          <w:szCs w:val="24"/>
          <w:lang w:val="en-GB"/>
        </w:rPr>
        <w:br w:type="page"/>
      </w:r>
      <w:r w:rsidRPr="00FB66D5">
        <w:rPr>
          <w:b/>
          <w:bCs/>
          <w:sz w:val="24"/>
          <w:szCs w:val="24"/>
          <w:lang w:val="en-US"/>
        </w:rPr>
        <w:lastRenderedPageBreak/>
        <w:t>Table S2</w:t>
      </w:r>
      <w:r w:rsidR="00946666" w:rsidRPr="00FB66D5">
        <w:rPr>
          <w:b/>
          <w:bCs/>
          <w:sz w:val="24"/>
          <w:szCs w:val="24"/>
          <w:lang w:val="en-US"/>
        </w:rPr>
        <w:t>.</w:t>
      </w:r>
      <w:r w:rsidRPr="00FB66D5">
        <w:rPr>
          <w:b/>
          <w:bCs/>
          <w:sz w:val="24"/>
          <w:szCs w:val="24"/>
          <w:lang w:val="en-US"/>
        </w:rPr>
        <w:t xml:space="preserve"> Unadjusted and adjusted regression analyses of changes in body weight and cardiometabolic markers according to actual eating window and changes in eating window duration.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55"/>
        <w:gridCol w:w="2327"/>
        <w:gridCol w:w="938"/>
        <w:gridCol w:w="2271"/>
        <w:gridCol w:w="1185"/>
      </w:tblGrid>
      <w:tr w:rsidR="00591DFF" w:rsidRPr="00A96F83" w14:paraId="0DCCAD88" w14:textId="77777777" w:rsidTr="00591DFF">
        <w:tc>
          <w:tcPr>
            <w:tcW w:w="3055" w:type="dxa"/>
          </w:tcPr>
          <w:p w14:paraId="282D4027" w14:textId="77777777" w:rsidR="00873695" w:rsidRPr="00FB66D5" w:rsidRDefault="00873695" w:rsidP="00EF1945">
            <w:pPr>
              <w:spacing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3265" w:type="dxa"/>
            <w:gridSpan w:val="2"/>
          </w:tcPr>
          <w:p w14:paraId="6B02EA83" w14:textId="77777777" w:rsidR="00873695" w:rsidRPr="00FB66D5" w:rsidRDefault="00873695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FB66D5">
              <w:rPr>
                <w:sz w:val="22"/>
                <w:szCs w:val="22"/>
              </w:rPr>
              <w:t>Actual</w:t>
            </w:r>
            <w:proofErr w:type="spellEnd"/>
            <w:r w:rsidRPr="00FB66D5">
              <w:rPr>
                <w:sz w:val="22"/>
                <w:szCs w:val="22"/>
              </w:rPr>
              <w:t xml:space="preserve"> </w:t>
            </w:r>
            <w:proofErr w:type="spellStart"/>
            <w:r w:rsidRPr="00FB66D5">
              <w:rPr>
                <w:sz w:val="22"/>
                <w:szCs w:val="22"/>
              </w:rPr>
              <w:t>eating</w:t>
            </w:r>
            <w:proofErr w:type="spellEnd"/>
            <w:r w:rsidRPr="00FB66D5">
              <w:rPr>
                <w:sz w:val="22"/>
                <w:szCs w:val="22"/>
              </w:rPr>
              <w:t xml:space="preserve"> </w:t>
            </w:r>
            <w:proofErr w:type="spellStart"/>
            <w:r w:rsidRPr="00FB66D5">
              <w:rPr>
                <w:sz w:val="22"/>
                <w:szCs w:val="22"/>
              </w:rPr>
              <w:t>window</w:t>
            </w:r>
            <w:proofErr w:type="spellEnd"/>
          </w:p>
        </w:tc>
        <w:tc>
          <w:tcPr>
            <w:tcW w:w="3456" w:type="dxa"/>
            <w:gridSpan w:val="2"/>
          </w:tcPr>
          <w:p w14:paraId="69EB9554" w14:textId="77777777" w:rsidR="00873695" w:rsidRPr="00FB66D5" w:rsidRDefault="00873695" w:rsidP="00EF194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FB66D5">
              <w:rPr>
                <w:sz w:val="22"/>
                <w:szCs w:val="22"/>
                <w:lang w:val="en-US"/>
              </w:rPr>
              <w:t>Changes in eating window duration</w:t>
            </w:r>
          </w:p>
        </w:tc>
      </w:tr>
      <w:tr w:rsidR="00591DFF" w:rsidRPr="00FB66D5" w14:paraId="3E77CF37" w14:textId="77777777" w:rsidTr="00591DFF">
        <w:tc>
          <w:tcPr>
            <w:tcW w:w="3055" w:type="dxa"/>
          </w:tcPr>
          <w:p w14:paraId="0029F11C" w14:textId="77777777" w:rsidR="00873695" w:rsidRPr="00FB66D5" w:rsidRDefault="00873695" w:rsidP="00EF1945">
            <w:pPr>
              <w:spacing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2327" w:type="dxa"/>
          </w:tcPr>
          <w:p w14:paraId="64136336" w14:textId="5FC09FC9" w:rsidR="00873695" w:rsidRPr="00FB66D5" w:rsidRDefault="00873695" w:rsidP="00EF194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FB66D5">
              <w:rPr>
                <w:sz w:val="22"/>
                <w:szCs w:val="22"/>
                <w:lang w:val="el-GR"/>
              </w:rPr>
              <w:t xml:space="preserve">β </w:t>
            </w:r>
            <w:r w:rsidR="002D26F3" w:rsidRPr="00FB66D5">
              <w:rPr>
                <w:sz w:val="22"/>
                <w:szCs w:val="22"/>
                <w:lang w:val="en-US"/>
              </w:rPr>
              <w:t xml:space="preserve">coefficient </w:t>
            </w:r>
            <w:r w:rsidRPr="00FB66D5">
              <w:rPr>
                <w:sz w:val="22"/>
                <w:szCs w:val="22"/>
                <w:lang w:val="el-GR"/>
              </w:rPr>
              <w:t>(95% CI)</w:t>
            </w:r>
          </w:p>
        </w:tc>
        <w:tc>
          <w:tcPr>
            <w:tcW w:w="938" w:type="dxa"/>
          </w:tcPr>
          <w:p w14:paraId="56D1F69E" w14:textId="77777777" w:rsidR="00873695" w:rsidRPr="00FB66D5" w:rsidRDefault="00873695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P-value</w:t>
            </w:r>
          </w:p>
        </w:tc>
        <w:tc>
          <w:tcPr>
            <w:tcW w:w="2271" w:type="dxa"/>
          </w:tcPr>
          <w:p w14:paraId="4FEEF81E" w14:textId="68339540" w:rsidR="00873695" w:rsidRPr="00FB66D5" w:rsidRDefault="00873695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  <w:lang w:val="el-GR"/>
              </w:rPr>
              <w:t xml:space="preserve">β </w:t>
            </w:r>
            <w:r w:rsidR="00591DFF" w:rsidRPr="00FB66D5">
              <w:rPr>
                <w:sz w:val="22"/>
                <w:szCs w:val="22"/>
                <w:lang w:val="fr-CH"/>
              </w:rPr>
              <w:t xml:space="preserve">coefficient </w:t>
            </w:r>
            <w:r w:rsidRPr="00FB66D5">
              <w:rPr>
                <w:sz w:val="22"/>
                <w:szCs w:val="22"/>
                <w:lang w:val="el-GR"/>
              </w:rPr>
              <w:t>(95% CI)</w:t>
            </w:r>
          </w:p>
        </w:tc>
        <w:tc>
          <w:tcPr>
            <w:tcW w:w="1185" w:type="dxa"/>
          </w:tcPr>
          <w:p w14:paraId="1DB1863F" w14:textId="77777777" w:rsidR="00873695" w:rsidRPr="00FB66D5" w:rsidRDefault="00873695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P-value</w:t>
            </w:r>
          </w:p>
        </w:tc>
      </w:tr>
      <w:tr w:rsidR="00591DFF" w:rsidRPr="00FB66D5" w14:paraId="050D017D" w14:textId="77777777" w:rsidTr="00591DFF">
        <w:tc>
          <w:tcPr>
            <w:tcW w:w="9776" w:type="dxa"/>
            <w:gridSpan w:val="5"/>
          </w:tcPr>
          <w:p w14:paraId="155550E4" w14:textId="7BD032B5" w:rsidR="00873695" w:rsidRPr="00FB66D5" w:rsidRDefault="00222099" w:rsidP="00EF1945">
            <w:pPr>
              <w:spacing w:line="276" w:lineRule="auto"/>
              <w:rPr>
                <w:sz w:val="22"/>
                <w:szCs w:val="22"/>
                <w:lang w:val="en-US"/>
              </w:rPr>
            </w:pPr>
            <w:r w:rsidRPr="00FB66D5">
              <w:rPr>
                <w:sz w:val="22"/>
                <w:szCs w:val="22"/>
                <w:lang w:val="en-US"/>
              </w:rPr>
              <w:t>Weight loss</w:t>
            </w:r>
            <w:r w:rsidR="00873695" w:rsidRPr="00FB66D5">
              <w:rPr>
                <w:sz w:val="22"/>
                <w:szCs w:val="22"/>
                <w:lang w:val="en-US"/>
              </w:rPr>
              <w:t xml:space="preserve"> (kg)</w:t>
            </w:r>
          </w:p>
        </w:tc>
      </w:tr>
      <w:tr w:rsidR="00591DFF" w:rsidRPr="00FB66D5" w14:paraId="36FBD568" w14:textId="77777777" w:rsidTr="00591DFF">
        <w:tc>
          <w:tcPr>
            <w:tcW w:w="3055" w:type="dxa"/>
          </w:tcPr>
          <w:p w14:paraId="5EFED6E6" w14:textId="4BE57B37" w:rsidR="00873695" w:rsidRPr="00FB66D5" w:rsidRDefault="00873695" w:rsidP="00EF1945">
            <w:pPr>
              <w:spacing w:line="276" w:lineRule="auto"/>
              <w:ind w:left="173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Model 1</w:t>
            </w:r>
          </w:p>
        </w:tc>
        <w:tc>
          <w:tcPr>
            <w:tcW w:w="2327" w:type="dxa"/>
          </w:tcPr>
          <w:p w14:paraId="71872220" w14:textId="5EBB95FE" w:rsidR="00873695" w:rsidRPr="00FB66D5" w:rsidRDefault="00873695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0.27 (0.05</w:t>
            </w:r>
            <w:r w:rsidR="00222099" w:rsidRPr="00FB66D5">
              <w:rPr>
                <w:sz w:val="22"/>
                <w:szCs w:val="22"/>
              </w:rPr>
              <w:t>, 0.49</w:t>
            </w:r>
            <w:r w:rsidRPr="00FB66D5">
              <w:rPr>
                <w:sz w:val="22"/>
                <w:szCs w:val="22"/>
              </w:rPr>
              <w:t>)</w:t>
            </w:r>
          </w:p>
        </w:tc>
        <w:tc>
          <w:tcPr>
            <w:tcW w:w="938" w:type="dxa"/>
          </w:tcPr>
          <w:p w14:paraId="68350708" w14:textId="77777777" w:rsidR="00873695" w:rsidRPr="00FB66D5" w:rsidRDefault="00873695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0.02</w:t>
            </w:r>
          </w:p>
        </w:tc>
        <w:tc>
          <w:tcPr>
            <w:tcW w:w="2271" w:type="dxa"/>
          </w:tcPr>
          <w:p w14:paraId="555B9CD7" w14:textId="242091D2" w:rsidR="00873695" w:rsidRPr="00FB66D5" w:rsidRDefault="00873695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0.26 (</w:t>
            </w:r>
            <w:r w:rsidR="00222099" w:rsidRPr="00FB66D5">
              <w:rPr>
                <w:sz w:val="22"/>
                <w:szCs w:val="22"/>
              </w:rPr>
              <w:t xml:space="preserve">0.03, </w:t>
            </w:r>
            <w:r w:rsidRPr="00FB66D5">
              <w:rPr>
                <w:sz w:val="22"/>
                <w:szCs w:val="22"/>
              </w:rPr>
              <w:t>0.49)</w:t>
            </w:r>
          </w:p>
        </w:tc>
        <w:tc>
          <w:tcPr>
            <w:tcW w:w="1185" w:type="dxa"/>
          </w:tcPr>
          <w:p w14:paraId="369CC344" w14:textId="77777777" w:rsidR="00873695" w:rsidRPr="00FB66D5" w:rsidRDefault="00873695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0.03</w:t>
            </w:r>
          </w:p>
        </w:tc>
      </w:tr>
      <w:tr w:rsidR="00591DFF" w:rsidRPr="00FB66D5" w14:paraId="430EB600" w14:textId="77777777" w:rsidTr="00591DFF">
        <w:tc>
          <w:tcPr>
            <w:tcW w:w="3055" w:type="dxa"/>
          </w:tcPr>
          <w:p w14:paraId="7636B81E" w14:textId="77777777" w:rsidR="00873695" w:rsidRPr="00FB66D5" w:rsidRDefault="00873695" w:rsidP="00EF1945">
            <w:pPr>
              <w:spacing w:line="276" w:lineRule="auto"/>
              <w:ind w:left="173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 xml:space="preserve">Model 2 </w:t>
            </w:r>
          </w:p>
        </w:tc>
        <w:tc>
          <w:tcPr>
            <w:tcW w:w="2327" w:type="dxa"/>
          </w:tcPr>
          <w:p w14:paraId="2C423FBA" w14:textId="60EA930B" w:rsidR="00873695" w:rsidRPr="00FB66D5" w:rsidRDefault="00873695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0.21 (-0.04</w:t>
            </w:r>
            <w:r w:rsidR="00222099" w:rsidRPr="00FB66D5">
              <w:rPr>
                <w:sz w:val="22"/>
                <w:szCs w:val="22"/>
              </w:rPr>
              <w:t>, 0.47</w:t>
            </w:r>
            <w:r w:rsidRPr="00FB66D5">
              <w:rPr>
                <w:sz w:val="22"/>
                <w:szCs w:val="22"/>
              </w:rPr>
              <w:t>)</w:t>
            </w:r>
          </w:p>
        </w:tc>
        <w:tc>
          <w:tcPr>
            <w:tcW w:w="938" w:type="dxa"/>
          </w:tcPr>
          <w:p w14:paraId="04937A8C" w14:textId="77777777" w:rsidR="00873695" w:rsidRPr="00FB66D5" w:rsidRDefault="00873695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0.10</w:t>
            </w:r>
          </w:p>
        </w:tc>
        <w:tc>
          <w:tcPr>
            <w:tcW w:w="2271" w:type="dxa"/>
          </w:tcPr>
          <w:p w14:paraId="28D0F446" w14:textId="1D462EE5" w:rsidR="00873695" w:rsidRPr="00FB66D5" w:rsidRDefault="00873695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0.19 (-</w:t>
            </w:r>
            <w:r w:rsidR="00222099" w:rsidRPr="00FB66D5">
              <w:rPr>
                <w:sz w:val="22"/>
                <w:szCs w:val="22"/>
              </w:rPr>
              <w:t xml:space="preserve">0.07, </w:t>
            </w:r>
            <w:r w:rsidRPr="00FB66D5">
              <w:rPr>
                <w:sz w:val="22"/>
                <w:szCs w:val="22"/>
              </w:rPr>
              <w:t>0.45)</w:t>
            </w:r>
          </w:p>
        </w:tc>
        <w:tc>
          <w:tcPr>
            <w:tcW w:w="1185" w:type="dxa"/>
          </w:tcPr>
          <w:p w14:paraId="7337E9BC" w14:textId="77777777" w:rsidR="00873695" w:rsidRPr="00FB66D5" w:rsidRDefault="00873695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0.15</w:t>
            </w:r>
          </w:p>
        </w:tc>
      </w:tr>
      <w:tr w:rsidR="00591DFF" w:rsidRPr="00A96F83" w14:paraId="24ABC3F8" w14:textId="77777777" w:rsidTr="00882766">
        <w:tc>
          <w:tcPr>
            <w:tcW w:w="9776" w:type="dxa"/>
            <w:gridSpan w:val="5"/>
          </w:tcPr>
          <w:p w14:paraId="2034CD11" w14:textId="77777777" w:rsidR="00591DFF" w:rsidRPr="00FB66D5" w:rsidRDefault="00591DFF" w:rsidP="00EF1945">
            <w:pPr>
              <w:spacing w:line="276" w:lineRule="auto"/>
              <w:rPr>
                <w:sz w:val="22"/>
                <w:szCs w:val="22"/>
                <w:lang w:val="en-US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sz w:val="22"/>
                <w:szCs w:val="22"/>
                <w:lang w:val="en-GB" w:eastAsia="fr-CH"/>
              </w:rPr>
              <w:t>Changes in systolic BP (mmHg)</w:t>
            </w:r>
          </w:p>
        </w:tc>
      </w:tr>
      <w:tr w:rsidR="00591DFF" w:rsidRPr="00FB66D5" w14:paraId="50E681C4" w14:textId="77777777" w:rsidTr="00882766">
        <w:tc>
          <w:tcPr>
            <w:tcW w:w="3055" w:type="dxa"/>
          </w:tcPr>
          <w:p w14:paraId="6C89BCCF" w14:textId="77777777" w:rsidR="00591DFF" w:rsidRPr="00FB66D5" w:rsidRDefault="00591DFF" w:rsidP="00EF1945">
            <w:pPr>
              <w:spacing w:line="276" w:lineRule="auto"/>
              <w:ind w:left="173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 xml:space="preserve">Model 1 </w:t>
            </w:r>
          </w:p>
        </w:tc>
        <w:tc>
          <w:tcPr>
            <w:tcW w:w="2327" w:type="dxa"/>
          </w:tcPr>
          <w:p w14:paraId="7B1D487B" w14:textId="77777777" w:rsidR="00591DFF" w:rsidRPr="00FB66D5" w:rsidRDefault="00591DFF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-0.87 (-1.95, 0.21)</w:t>
            </w:r>
          </w:p>
        </w:tc>
        <w:tc>
          <w:tcPr>
            <w:tcW w:w="938" w:type="dxa"/>
          </w:tcPr>
          <w:p w14:paraId="2D729D7B" w14:textId="77777777" w:rsidR="00591DFF" w:rsidRPr="00FB66D5" w:rsidRDefault="00591DFF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0.12</w:t>
            </w:r>
          </w:p>
        </w:tc>
        <w:tc>
          <w:tcPr>
            <w:tcW w:w="2271" w:type="dxa"/>
          </w:tcPr>
          <w:p w14:paraId="211048D5" w14:textId="77777777" w:rsidR="00591DFF" w:rsidRPr="00FB66D5" w:rsidRDefault="00591DFF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-1.01 (-2.17, 0.14)</w:t>
            </w:r>
          </w:p>
        </w:tc>
        <w:tc>
          <w:tcPr>
            <w:tcW w:w="1185" w:type="dxa"/>
          </w:tcPr>
          <w:p w14:paraId="08C6E25B" w14:textId="77777777" w:rsidR="00591DFF" w:rsidRPr="00FB66D5" w:rsidRDefault="00591DFF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0.09</w:t>
            </w:r>
          </w:p>
        </w:tc>
      </w:tr>
      <w:tr w:rsidR="00591DFF" w:rsidRPr="00FB66D5" w14:paraId="0594F927" w14:textId="77777777" w:rsidTr="00882766">
        <w:tc>
          <w:tcPr>
            <w:tcW w:w="3055" w:type="dxa"/>
          </w:tcPr>
          <w:p w14:paraId="360D2BB3" w14:textId="77777777" w:rsidR="00591DFF" w:rsidRPr="00FB66D5" w:rsidRDefault="00591DFF" w:rsidP="00EF1945">
            <w:pPr>
              <w:spacing w:line="276" w:lineRule="auto"/>
              <w:ind w:left="173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 xml:space="preserve">Model 2 </w:t>
            </w:r>
          </w:p>
        </w:tc>
        <w:tc>
          <w:tcPr>
            <w:tcW w:w="2327" w:type="dxa"/>
          </w:tcPr>
          <w:p w14:paraId="3252304B" w14:textId="77777777" w:rsidR="00591DFF" w:rsidRPr="00FB66D5" w:rsidRDefault="00591DFF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-0.60 (-1.78, 0.57)</w:t>
            </w:r>
          </w:p>
        </w:tc>
        <w:tc>
          <w:tcPr>
            <w:tcW w:w="938" w:type="dxa"/>
          </w:tcPr>
          <w:p w14:paraId="161384EA" w14:textId="77777777" w:rsidR="00591DFF" w:rsidRPr="00FB66D5" w:rsidRDefault="00591DFF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0.31</w:t>
            </w:r>
          </w:p>
        </w:tc>
        <w:tc>
          <w:tcPr>
            <w:tcW w:w="2271" w:type="dxa"/>
          </w:tcPr>
          <w:p w14:paraId="05DECC6B" w14:textId="77777777" w:rsidR="00591DFF" w:rsidRPr="00FB66D5" w:rsidRDefault="00591DFF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-0.74 (-1.97, 0.49)</w:t>
            </w:r>
          </w:p>
        </w:tc>
        <w:tc>
          <w:tcPr>
            <w:tcW w:w="1185" w:type="dxa"/>
          </w:tcPr>
          <w:p w14:paraId="4F54DC51" w14:textId="77777777" w:rsidR="00591DFF" w:rsidRPr="00FB66D5" w:rsidRDefault="00591DFF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0.23</w:t>
            </w:r>
          </w:p>
        </w:tc>
      </w:tr>
      <w:tr w:rsidR="00591DFF" w:rsidRPr="00A96F83" w14:paraId="24B0BC81" w14:textId="77777777" w:rsidTr="00591DFF">
        <w:tc>
          <w:tcPr>
            <w:tcW w:w="9776" w:type="dxa"/>
            <w:gridSpan w:val="5"/>
          </w:tcPr>
          <w:p w14:paraId="2668FCA3" w14:textId="77777777" w:rsidR="00873695" w:rsidRPr="00FB66D5" w:rsidRDefault="00873695" w:rsidP="00EF1945">
            <w:pPr>
              <w:spacing w:line="276" w:lineRule="auto"/>
              <w:rPr>
                <w:sz w:val="22"/>
                <w:szCs w:val="22"/>
                <w:lang w:val="en-US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sz w:val="22"/>
                <w:szCs w:val="22"/>
                <w:lang w:val="en-GB" w:eastAsia="fr-CH"/>
              </w:rPr>
              <w:t>Changes in diastolic BP (mmHg)</w:t>
            </w:r>
          </w:p>
        </w:tc>
      </w:tr>
      <w:tr w:rsidR="00591DFF" w:rsidRPr="00FB66D5" w14:paraId="0378D5DE" w14:textId="77777777" w:rsidTr="00591DFF">
        <w:tc>
          <w:tcPr>
            <w:tcW w:w="3055" w:type="dxa"/>
          </w:tcPr>
          <w:p w14:paraId="2B3C58B0" w14:textId="766997B0" w:rsidR="00946666" w:rsidRPr="00FB66D5" w:rsidRDefault="00946666" w:rsidP="00EF1945">
            <w:pPr>
              <w:spacing w:line="276" w:lineRule="auto"/>
              <w:ind w:left="173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Model 1</w:t>
            </w:r>
          </w:p>
        </w:tc>
        <w:tc>
          <w:tcPr>
            <w:tcW w:w="2327" w:type="dxa"/>
          </w:tcPr>
          <w:p w14:paraId="452317C7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-0.71 (-1.46, 0.04)</w:t>
            </w:r>
          </w:p>
        </w:tc>
        <w:tc>
          <w:tcPr>
            <w:tcW w:w="938" w:type="dxa"/>
          </w:tcPr>
          <w:p w14:paraId="6E53FDD7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0.07</w:t>
            </w:r>
          </w:p>
        </w:tc>
        <w:tc>
          <w:tcPr>
            <w:tcW w:w="2271" w:type="dxa"/>
          </w:tcPr>
          <w:p w14:paraId="273E0510" w14:textId="424A5E18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-0.72 (-1.50, 0.0</w:t>
            </w:r>
            <w:r w:rsidR="00141F90" w:rsidRPr="00FB66D5">
              <w:rPr>
                <w:sz w:val="22"/>
                <w:szCs w:val="22"/>
              </w:rPr>
              <w:t>6</w:t>
            </w:r>
            <w:r w:rsidRPr="00FB66D5">
              <w:rPr>
                <w:sz w:val="22"/>
                <w:szCs w:val="22"/>
              </w:rPr>
              <w:t>)</w:t>
            </w:r>
          </w:p>
        </w:tc>
        <w:tc>
          <w:tcPr>
            <w:tcW w:w="1185" w:type="dxa"/>
          </w:tcPr>
          <w:p w14:paraId="1154F648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0.07</w:t>
            </w:r>
          </w:p>
        </w:tc>
      </w:tr>
      <w:tr w:rsidR="00591DFF" w:rsidRPr="00FB66D5" w14:paraId="63060EEA" w14:textId="77777777" w:rsidTr="00591DFF">
        <w:tc>
          <w:tcPr>
            <w:tcW w:w="3055" w:type="dxa"/>
          </w:tcPr>
          <w:p w14:paraId="4DB1517B" w14:textId="667E6BC6" w:rsidR="00946666" w:rsidRPr="00FB66D5" w:rsidRDefault="00946666" w:rsidP="00EF1945">
            <w:pPr>
              <w:spacing w:line="276" w:lineRule="auto"/>
              <w:ind w:left="173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 xml:space="preserve">Model 2 </w:t>
            </w:r>
          </w:p>
        </w:tc>
        <w:tc>
          <w:tcPr>
            <w:tcW w:w="2327" w:type="dxa"/>
          </w:tcPr>
          <w:p w14:paraId="268FBF7D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-0.45 (-1.28, 0.37)</w:t>
            </w:r>
          </w:p>
        </w:tc>
        <w:tc>
          <w:tcPr>
            <w:tcW w:w="938" w:type="dxa"/>
          </w:tcPr>
          <w:p w14:paraId="73B1F626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0.28</w:t>
            </w:r>
          </w:p>
        </w:tc>
        <w:tc>
          <w:tcPr>
            <w:tcW w:w="2271" w:type="dxa"/>
          </w:tcPr>
          <w:p w14:paraId="0D3D048C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0.44 (-1.32, 0.43)</w:t>
            </w:r>
          </w:p>
        </w:tc>
        <w:tc>
          <w:tcPr>
            <w:tcW w:w="1185" w:type="dxa"/>
          </w:tcPr>
          <w:p w14:paraId="78E42255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0.32</w:t>
            </w:r>
          </w:p>
        </w:tc>
      </w:tr>
      <w:tr w:rsidR="00591DFF" w:rsidRPr="00A96F83" w14:paraId="72C36D1D" w14:textId="77777777" w:rsidTr="00591DFF">
        <w:tc>
          <w:tcPr>
            <w:tcW w:w="9776" w:type="dxa"/>
            <w:gridSpan w:val="5"/>
          </w:tcPr>
          <w:p w14:paraId="18E3B5D5" w14:textId="77777777" w:rsidR="00946666" w:rsidRPr="00FB66D5" w:rsidRDefault="00946666" w:rsidP="00EF1945">
            <w:pPr>
              <w:spacing w:line="276" w:lineRule="auto"/>
              <w:rPr>
                <w:sz w:val="22"/>
                <w:szCs w:val="22"/>
                <w:lang w:val="en-US"/>
              </w:rPr>
            </w:pPr>
            <w:proofErr w:type="spellStart"/>
            <w:r w:rsidRPr="00FB66D5">
              <w:rPr>
                <w:rFonts w:eastAsiaTheme="minorEastAsia" w:cstheme="minorHAnsi"/>
                <w:color w:val="000000" w:themeColor="text1"/>
                <w:kern w:val="24"/>
                <w:sz w:val="22"/>
                <w:szCs w:val="22"/>
                <w:lang w:val="it-IT" w:eastAsia="fr-CH"/>
              </w:rPr>
              <w:t>Changes</w:t>
            </w:r>
            <w:proofErr w:type="spellEnd"/>
            <w:r w:rsidRPr="00FB66D5">
              <w:rPr>
                <w:rFonts w:eastAsiaTheme="minorEastAsia" w:cstheme="minorHAnsi"/>
                <w:color w:val="000000" w:themeColor="text1"/>
                <w:kern w:val="24"/>
                <w:sz w:val="22"/>
                <w:szCs w:val="22"/>
                <w:lang w:val="it-IT" w:eastAsia="fr-CH"/>
              </w:rPr>
              <w:t xml:space="preserve"> in </w:t>
            </w:r>
            <w:proofErr w:type="spellStart"/>
            <w:r w:rsidRPr="00FB66D5">
              <w:rPr>
                <w:rFonts w:eastAsiaTheme="minorEastAsia" w:cstheme="minorHAnsi"/>
                <w:color w:val="000000" w:themeColor="text1"/>
                <w:kern w:val="24"/>
                <w:sz w:val="22"/>
                <w:szCs w:val="22"/>
                <w:lang w:val="it-IT" w:eastAsia="fr-CH"/>
              </w:rPr>
              <w:t>fasting</w:t>
            </w:r>
            <w:proofErr w:type="spellEnd"/>
            <w:r w:rsidRPr="00FB66D5">
              <w:rPr>
                <w:rFonts w:eastAsiaTheme="minorEastAsia" w:cstheme="minorHAnsi"/>
                <w:color w:val="000000" w:themeColor="text1"/>
                <w:kern w:val="24"/>
                <w:sz w:val="22"/>
                <w:szCs w:val="22"/>
                <w:lang w:val="it-IT" w:eastAsia="fr-CH"/>
              </w:rPr>
              <w:t xml:space="preserve"> plasma </w:t>
            </w:r>
            <w:proofErr w:type="spellStart"/>
            <w:r w:rsidRPr="00FB66D5">
              <w:rPr>
                <w:rFonts w:eastAsiaTheme="minorEastAsia" w:cstheme="minorHAnsi"/>
                <w:color w:val="000000" w:themeColor="text1"/>
                <w:kern w:val="24"/>
                <w:sz w:val="22"/>
                <w:szCs w:val="22"/>
                <w:lang w:val="it-IT" w:eastAsia="fr-CH"/>
              </w:rPr>
              <w:t>glucose</w:t>
            </w:r>
            <w:proofErr w:type="spellEnd"/>
            <w:r w:rsidRPr="00FB66D5">
              <w:rPr>
                <w:rFonts w:eastAsiaTheme="minorEastAsia" w:cstheme="minorHAnsi"/>
                <w:color w:val="000000" w:themeColor="text1"/>
                <w:kern w:val="24"/>
                <w:sz w:val="22"/>
                <w:szCs w:val="22"/>
                <w:lang w:val="it-IT" w:eastAsia="fr-CH"/>
              </w:rPr>
              <w:t xml:space="preserve"> (</w:t>
            </w:r>
            <w:proofErr w:type="spellStart"/>
            <w:r w:rsidRPr="00FB66D5">
              <w:rPr>
                <w:rFonts w:eastAsiaTheme="minorEastAsia" w:cstheme="minorHAnsi"/>
                <w:color w:val="000000" w:themeColor="text1"/>
                <w:kern w:val="24"/>
                <w:sz w:val="22"/>
                <w:szCs w:val="22"/>
                <w:lang w:val="it-IT" w:eastAsia="fr-CH"/>
              </w:rPr>
              <w:t>mmol</w:t>
            </w:r>
            <w:proofErr w:type="spellEnd"/>
            <w:r w:rsidRPr="00FB66D5">
              <w:rPr>
                <w:rFonts w:eastAsiaTheme="minorEastAsia" w:cstheme="minorHAnsi"/>
                <w:color w:val="000000" w:themeColor="text1"/>
                <w:kern w:val="24"/>
                <w:sz w:val="22"/>
                <w:szCs w:val="22"/>
                <w:lang w:val="it-IT" w:eastAsia="fr-CH"/>
              </w:rPr>
              <w:t>/L)</w:t>
            </w:r>
          </w:p>
        </w:tc>
      </w:tr>
      <w:tr w:rsidR="00591DFF" w:rsidRPr="00FB66D5" w14:paraId="0F8A0758" w14:textId="77777777" w:rsidTr="00591DFF">
        <w:tc>
          <w:tcPr>
            <w:tcW w:w="3055" w:type="dxa"/>
          </w:tcPr>
          <w:p w14:paraId="4E3DEF57" w14:textId="77777777" w:rsidR="00946666" w:rsidRPr="00FB66D5" w:rsidRDefault="00946666" w:rsidP="00EF1945">
            <w:pPr>
              <w:spacing w:line="276" w:lineRule="auto"/>
              <w:ind w:left="173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 xml:space="preserve">Model 1 </w:t>
            </w:r>
          </w:p>
        </w:tc>
        <w:tc>
          <w:tcPr>
            <w:tcW w:w="2327" w:type="dxa"/>
          </w:tcPr>
          <w:p w14:paraId="3913B58C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-0.04 (-0.09, 0.01)</w:t>
            </w:r>
          </w:p>
        </w:tc>
        <w:tc>
          <w:tcPr>
            <w:tcW w:w="938" w:type="dxa"/>
          </w:tcPr>
          <w:p w14:paraId="442886A3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0.15</w:t>
            </w:r>
          </w:p>
        </w:tc>
        <w:tc>
          <w:tcPr>
            <w:tcW w:w="2271" w:type="dxa"/>
          </w:tcPr>
          <w:p w14:paraId="61C1FFB1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-0.04 (-0.09, 0.01)</w:t>
            </w:r>
          </w:p>
        </w:tc>
        <w:tc>
          <w:tcPr>
            <w:tcW w:w="1185" w:type="dxa"/>
          </w:tcPr>
          <w:p w14:paraId="6A7B1964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0.15</w:t>
            </w:r>
          </w:p>
        </w:tc>
      </w:tr>
      <w:tr w:rsidR="00591DFF" w:rsidRPr="00FB66D5" w14:paraId="772F2985" w14:textId="77777777" w:rsidTr="00591DFF">
        <w:tc>
          <w:tcPr>
            <w:tcW w:w="3055" w:type="dxa"/>
          </w:tcPr>
          <w:p w14:paraId="3D4871AB" w14:textId="77777777" w:rsidR="00946666" w:rsidRPr="00FB66D5" w:rsidRDefault="00946666" w:rsidP="00EF1945">
            <w:pPr>
              <w:spacing w:line="276" w:lineRule="auto"/>
              <w:ind w:left="173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 xml:space="preserve">Model 2 </w:t>
            </w:r>
          </w:p>
        </w:tc>
        <w:tc>
          <w:tcPr>
            <w:tcW w:w="2327" w:type="dxa"/>
          </w:tcPr>
          <w:p w14:paraId="1F3D7787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-0.02 (-0.09, 0.05)</w:t>
            </w:r>
          </w:p>
        </w:tc>
        <w:tc>
          <w:tcPr>
            <w:tcW w:w="938" w:type="dxa"/>
          </w:tcPr>
          <w:p w14:paraId="141F37AF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0.58</w:t>
            </w:r>
          </w:p>
        </w:tc>
        <w:tc>
          <w:tcPr>
            <w:tcW w:w="2271" w:type="dxa"/>
          </w:tcPr>
          <w:p w14:paraId="0CA7EC8D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FB66D5">
              <w:rPr>
                <w:sz w:val="22"/>
                <w:szCs w:val="22"/>
              </w:rPr>
              <w:t>-0.02 (-0.09, 0.05)</w:t>
            </w:r>
          </w:p>
        </w:tc>
        <w:tc>
          <w:tcPr>
            <w:tcW w:w="1185" w:type="dxa"/>
          </w:tcPr>
          <w:p w14:paraId="212A84A3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0.56</w:t>
            </w:r>
          </w:p>
        </w:tc>
      </w:tr>
      <w:tr w:rsidR="00591DFF" w:rsidRPr="00A96F83" w14:paraId="51987673" w14:textId="77777777" w:rsidTr="00591DFF">
        <w:tc>
          <w:tcPr>
            <w:tcW w:w="9776" w:type="dxa"/>
            <w:gridSpan w:val="5"/>
          </w:tcPr>
          <w:p w14:paraId="6758B805" w14:textId="77777777" w:rsidR="00946666" w:rsidRPr="00FB66D5" w:rsidRDefault="00946666" w:rsidP="00EF1945">
            <w:pPr>
              <w:spacing w:line="276" w:lineRule="auto"/>
              <w:rPr>
                <w:sz w:val="22"/>
                <w:szCs w:val="22"/>
                <w:lang w:val="en-US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sz w:val="22"/>
                <w:szCs w:val="22"/>
                <w:lang w:val="en-GB" w:eastAsia="fr-CH"/>
              </w:rPr>
              <w:t>Changes in HDL-cholesterol (mmol/L)</w:t>
            </w:r>
          </w:p>
        </w:tc>
      </w:tr>
      <w:tr w:rsidR="00591DFF" w:rsidRPr="00FB66D5" w14:paraId="3186AB8A" w14:textId="77777777" w:rsidTr="00591DFF">
        <w:tc>
          <w:tcPr>
            <w:tcW w:w="3055" w:type="dxa"/>
          </w:tcPr>
          <w:p w14:paraId="6105036D" w14:textId="77777777" w:rsidR="00946666" w:rsidRPr="00FB66D5" w:rsidRDefault="00946666" w:rsidP="00EF1945">
            <w:pPr>
              <w:spacing w:line="276" w:lineRule="auto"/>
              <w:ind w:left="173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 xml:space="preserve">Model 1 </w:t>
            </w:r>
          </w:p>
        </w:tc>
        <w:tc>
          <w:tcPr>
            <w:tcW w:w="2327" w:type="dxa"/>
          </w:tcPr>
          <w:p w14:paraId="18614AC9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0.00 (-0.01, 0.01)</w:t>
            </w:r>
          </w:p>
        </w:tc>
        <w:tc>
          <w:tcPr>
            <w:tcW w:w="938" w:type="dxa"/>
          </w:tcPr>
          <w:p w14:paraId="677EC0DB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0.95</w:t>
            </w:r>
          </w:p>
        </w:tc>
        <w:tc>
          <w:tcPr>
            <w:tcW w:w="2271" w:type="dxa"/>
          </w:tcPr>
          <w:p w14:paraId="04B98879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0.00 (-0.01, 0.01)</w:t>
            </w:r>
          </w:p>
        </w:tc>
        <w:tc>
          <w:tcPr>
            <w:tcW w:w="1185" w:type="dxa"/>
          </w:tcPr>
          <w:p w14:paraId="5CB5478C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0.96</w:t>
            </w:r>
          </w:p>
        </w:tc>
      </w:tr>
      <w:tr w:rsidR="00591DFF" w:rsidRPr="00FB66D5" w14:paraId="7687A921" w14:textId="77777777" w:rsidTr="00591DFF">
        <w:tc>
          <w:tcPr>
            <w:tcW w:w="3055" w:type="dxa"/>
          </w:tcPr>
          <w:p w14:paraId="166F9345" w14:textId="77777777" w:rsidR="00946666" w:rsidRPr="00FB66D5" w:rsidRDefault="00946666" w:rsidP="00EF1945">
            <w:pPr>
              <w:spacing w:line="276" w:lineRule="auto"/>
              <w:ind w:left="173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 xml:space="preserve">Model 2 </w:t>
            </w:r>
          </w:p>
        </w:tc>
        <w:tc>
          <w:tcPr>
            <w:tcW w:w="2327" w:type="dxa"/>
          </w:tcPr>
          <w:p w14:paraId="51717224" w14:textId="7EB80343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0.00 (-0.02, 0.0</w:t>
            </w:r>
            <w:r w:rsidR="00BF70C1" w:rsidRPr="00FB66D5">
              <w:rPr>
                <w:sz w:val="22"/>
                <w:szCs w:val="22"/>
              </w:rPr>
              <w:t>1</w:t>
            </w:r>
            <w:r w:rsidRPr="00FB66D5">
              <w:rPr>
                <w:sz w:val="22"/>
                <w:szCs w:val="22"/>
              </w:rPr>
              <w:t>)</w:t>
            </w:r>
          </w:p>
        </w:tc>
        <w:tc>
          <w:tcPr>
            <w:tcW w:w="938" w:type="dxa"/>
          </w:tcPr>
          <w:p w14:paraId="0834B223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0.77</w:t>
            </w:r>
          </w:p>
        </w:tc>
        <w:tc>
          <w:tcPr>
            <w:tcW w:w="2271" w:type="dxa"/>
          </w:tcPr>
          <w:p w14:paraId="68A2A122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0.00 (-0.02, 0.02)</w:t>
            </w:r>
          </w:p>
        </w:tc>
        <w:tc>
          <w:tcPr>
            <w:tcW w:w="1185" w:type="dxa"/>
          </w:tcPr>
          <w:p w14:paraId="420C8CF0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0.79</w:t>
            </w:r>
          </w:p>
        </w:tc>
      </w:tr>
      <w:tr w:rsidR="00591DFF" w:rsidRPr="00A96F83" w14:paraId="66051034" w14:textId="77777777" w:rsidTr="00591DFF">
        <w:tc>
          <w:tcPr>
            <w:tcW w:w="9776" w:type="dxa"/>
            <w:gridSpan w:val="5"/>
          </w:tcPr>
          <w:p w14:paraId="4D703DF0" w14:textId="77777777" w:rsidR="00946666" w:rsidRPr="00FB66D5" w:rsidRDefault="00946666" w:rsidP="00EF1945">
            <w:pPr>
              <w:spacing w:line="276" w:lineRule="auto"/>
              <w:rPr>
                <w:sz w:val="22"/>
                <w:szCs w:val="22"/>
                <w:lang w:val="en-US"/>
              </w:rPr>
            </w:pPr>
            <w:r w:rsidRPr="00FB66D5">
              <w:rPr>
                <w:rFonts w:eastAsiaTheme="minorEastAsia" w:cstheme="minorHAnsi"/>
                <w:color w:val="000000" w:themeColor="text1"/>
                <w:kern w:val="24"/>
                <w:sz w:val="22"/>
                <w:szCs w:val="22"/>
                <w:lang w:val="en-GB" w:eastAsia="fr-CH"/>
              </w:rPr>
              <w:t>Changes in LDL-cholesterol (mmol/L)</w:t>
            </w:r>
          </w:p>
        </w:tc>
      </w:tr>
      <w:tr w:rsidR="00591DFF" w:rsidRPr="00FB66D5" w14:paraId="7A62A0D9" w14:textId="77777777" w:rsidTr="00591DFF">
        <w:tc>
          <w:tcPr>
            <w:tcW w:w="3055" w:type="dxa"/>
          </w:tcPr>
          <w:p w14:paraId="6B4B89EF" w14:textId="77777777" w:rsidR="00946666" w:rsidRPr="00FB66D5" w:rsidRDefault="00946666" w:rsidP="00EF1945">
            <w:pPr>
              <w:spacing w:line="276" w:lineRule="auto"/>
              <w:ind w:left="173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 xml:space="preserve">Model 1 </w:t>
            </w:r>
          </w:p>
        </w:tc>
        <w:tc>
          <w:tcPr>
            <w:tcW w:w="2327" w:type="dxa"/>
          </w:tcPr>
          <w:p w14:paraId="4BF77701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0.01 (-0.04, 0.06)</w:t>
            </w:r>
          </w:p>
        </w:tc>
        <w:tc>
          <w:tcPr>
            <w:tcW w:w="938" w:type="dxa"/>
          </w:tcPr>
          <w:p w14:paraId="6F9D51D4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0.62</w:t>
            </w:r>
          </w:p>
        </w:tc>
        <w:tc>
          <w:tcPr>
            <w:tcW w:w="2271" w:type="dxa"/>
          </w:tcPr>
          <w:p w14:paraId="01592483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0.02 (-0.04, 0.07)</w:t>
            </w:r>
          </w:p>
        </w:tc>
        <w:tc>
          <w:tcPr>
            <w:tcW w:w="1185" w:type="dxa"/>
          </w:tcPr>
          <w:p w14:paraId="53DA57AE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0.56</w:t>
            </w:r>
          </w:p>
        </w:tc>
      </w:tr>
      <w:tr w:rsidR="00591DFF" w:rsidRPr="00FB66D5" w14:paraId="2EF20011" w14:textId="77777777" w:rsidTr="00591DFF">
        <w:tc>
          <w:tcPr>
            <w:tcW w:w="3055" w:type="dxa"/>
          </w:tcPr>
          <w:p w14:paraId="34C1AD0D" w14:textId="77777777" w:rsidR="00946666" w:rsidRPr="00FB66D5" w:rsidRDefault="00946666" w:rsidP="00EF1945">
            <w:pPr>
              <w:spacing w:line="276" w:lineRule="auto"/>
              <w:ind w:left="173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 xml:space="preserve">Model 2 </w:t>
            </w:r>
          </w:p>
        </w:tc>
        <w:tc>
          <w:tcPr>
            <w:tcW w:w="2327" w:type="dxa"/>
          </w:tcPr>
          <w:p w14:paraId="0518AE42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0.03 (-0.03, 0.08)</w:t>
            </w:r>
          </w:p>
        </w:tc>
        <w:tc>
          <w:tcPr>
            <w:tcW w:w="938" w:type="dxa"/>
          </w:tcPr>
          <w:p w14:paraId="1EE1C7FC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0.30</w:t>
            </w:r>
          </w:p>
        </w:tc>
        <w:tc>
          <w:tcPr>
            <w:tcW w:w="2271" w:type="dxa"/>
          </w:tcPr>
          <w:p w14:paraId="56C1D641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0.03 (-0.03, 0.09)</w:t>
            </w:r>
          </w:p>
        </w:tc>
        <w:tc>
          <w:tcPr>
            <w:tcW w:w="1185" w:type="dxa"/>
          </w:tcPr>
          <w:p w14:paraId="65454EEE" w14:textId="77777777" w:rsidR="00946666" w:rsidRPr="00FB66D5" w:rsidRDefault="00946666" w:rsidP="00EF194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B66D5">
              <w:rPr>
                <w:sz w:val="22"/>
                <w:szCs w:val="22"/>
              </w:rPr>
              <w:t>0.32</w:t>
            </w:r>
          </w:p>
        </w:tc>
      </w:tr>
    </w:tbl>
    <w:p w14:paraId="4F3AC63A" w14:textId="5877D050" w:rsidR="00946666" w:rsidRPr="00FB66D5" w:rsidRDefault="00873695" w:rsidP="00EF1945">
      <w:pPr>
        <w:spacing w:before="120" w:after="120" w:line="276" w:lineRule="auto"/>
        <w:ind w:right="77"/>
        <w:jc w:val="both"/>
        <w:rPr>
          <w:rFonts w:cstheme="minorHAnsi"/>
          <w:lang w:val="en-GB"/>
        </w:rPr>
      </w:pPr>
      <w:r w:rsidRPr="00FB66D5">
        <w:rPr>
          <w:rFonts w:cstheme="minorHAnsi"/>
          <w:lang w:val="en-US"/>
        </w:rPr>
        <w:t xml:space="preserve">For the actual eating window achieved at the end of the time-restricted eating and control interventions, </w:t>
      </w:r>
      <w:r w:rsidR="00946666" w:rsidRPr="00FB66D5">
        <w:rPr>
          <w:rFonts w:cstheme="minorHAnsi"/>
          <w:lang w:val="en-US"/>
        </w:rPr>
        <w:t xml:space="preserve">regression models were performed with no </w:t>
      </w:r>
      <w:r w:rsidRPr="00FB66D5">
        <w:rPr>
          <w:rFonts w:cstheme="minorHAnsi"/>
          <w:lang w:val="en-US"/>
        </w:rPr>
        <w:t>adjust</w:t>
      </w:r>
      <w:r w:rsidR="00946666" w:rsidRPr="00FB66D5">
        <w:rPr>
          <w:rFonts w:cstheme="minorHAnsi"/>
          <w:lang w:val="en-US"/>
        </w:rPr>
        <w:t>ment (Model 1)</w:t>
      </w:r>
      <w:r w:rsidRPr="00FB66D5">
        <w:rPr>
          <w:rFonts w:cstheme="minorHAnsi"/>
          <w:lang w:val="en-US"/>
        </w:rPr>
        <w:t xml:space="preserve"> and adjusted for age, sex, and </w:t>
      </w:r>
      <w:r w:rsidR="00946666" w:rsidRPr="00FB66D5">
        <w:rPr>
          <w:rFonts w:cstheme="minorHAnsi"/>
          <w:lang w:val="en-US"/>
        </w:rPr>
        <w:t>body mass index at baseline (Model 2)</w:t>
      </w:r>
      <w:r w:rsidRPr="00FB66D5">
        <w:rPr>
          <w:rFonts w:cstheme="minorHAnsi"/>
          <w:lang w:val="en-US"/>
        </w:rPr>
        <w:t>. For the change in eating window duration</w:t>
      </w:r>
      <w:r w:rsidR="00946666" w:rsidRPr="00FB66D5">
        <w:rPr>
          <w:rFonts w:cstheme="minorHAnsi"/>
          <w:lang w:val="en-US"/>
        </w:rPr>
        <w:t xml:space="preserve"> (right columns)</w:t>
      </w:r>
      <w:r w:rsidRPr="00FB66D5">
        <w:rPr>
          <w:rFonts w:cstheme="minorHAnsi"/>
          <w:lang w:val="en-US"/>
        </w:rPr>
        <w:t xml:space="preserve">, Model 1 </w:t>
      </w:r>
      <w:r w:rsidR="00946666" w:rsidRPr="00FB66D5">
        <w:rPr>
          <w:rFonts w:cstheme="minorHAnsi"/>
          <w:lang w:val="en-US"/>
        </w:rPr>
        <w:t>wa</w:t>
      </w:r>
      <w:r w:rsidRPr="00FB66D5">
        <w:rPr>
          <w:rFonts w:cstheme="minorHAnsi"/>
          <w:lang w:val="en-US"/>
        </w:rPr>
        <w:t xml:space="preserve">s adjusted for baseline eating window duration, and Model 2 </w:t>
      </w:r>
      <w:r w:rsidR="006A222A" w:rsidRPr="00FB66D5">
        <w:rPr>
          <w:rFonts w:cstheme="minorHAnsi"/>
          <w:lang w:val="en-US"/>
        </w:rPr>
        <w:t>wa</w:t>
      </w:r>
      <w:r w:rsidRPr="00FB66D5">
        <w:rPr>
          <w:rFonts w:cstheme="minorHAnsi"/>
          <w:lang w:val="en-US"/>
        </w:rPr>
        <w:t xml:space="preserve">s </w:t>
      </w:r>
      <w:r w:rsidR="006A222A" w:rsidRPr="00FB66D5">
        <w:rPr>
          <w:rFonts w:cstheme="minorHAnsi"/>
          <w:lang w:val="en-US"/>
        </w:rPr>
        <w:t xml:space="preserve">further </w:t>
      </w:r>
      <w:r w:rsidRPr="00FB66D5">
        <w:rPr>
          <w:rFonts w:cstheme="minorHAnsi"/>
          <w:lang w:val="en-US"/>
        </w:rPr>
        <w:t>adjusted for age, sex, and BMI</w:t>
      </w:r>
      <w:r w:rsidR="00FB66D5">
        <w:rPr>
          <w:rFonts w:cstheme="minorHAnsi"/>
          <w:lang w:val="en-US"/>
        </w:rPr>
        <w:t xml:space="preserve"> at baseline</w:t>
      </w:r>
      <w:r w:rsidRPr="00FB66D5">
        <w:rPr>
          <w:rFonts w:cstheme="minorHAnsi"/>
          <w:lang w:val="en-US"/>
        </w:rPr>
        <w:t>. Estimates are expressed per 1-hour decrease in eating window duration</w:t>
      </w:r>
      <w:r w:rsidR="00946666" w:rsidRPr="00FB66D5">
        <w:rPr>
          <w:rFonts w:cstheme="minorHAnsi"/>
          <w:lang w:val="en-US"/>
        </w:rPr>
        <w:t>.</w:t>
      </w:r>
      <w:r w:rsidR="00591DFF" w:rsidRPr="00FB66D5">
        <w:rPr>
          <w:rFonts w:cstheme="minorHAnsi"/>
          <w:lang w:val="en-US"/>
        </w:rPr>
        <w:t xml:space="preserve"> </w:t>
      </w:r>
      <w:r w:rsidR="00591DFF" w:rsidRPr="00FB66D5">
        <w:rPr>
          <w:rFonts w:cstheme="minorHAnsi"/>
          <w:lang w:val="en-GB"/>
        </w:rPr>
        <w:t>Abbreviations: BMI: body mass index, BP</w:t>
      </w:r>
      <w:r w:rsidR="00A96F83">
        <w:rPr>
          <w:rFonts w:cstheme="minorHAnsi"/>
          <w:lang w:val="en-GB"/>
        </w:rPr>
        <w:t>:</w:t>
      </w:r>
      <w:r w:rsidR="00591DFF" w:rsidRPr="00FB66D5">
        <w:rPr>
          <w:rFonts w:cstheme="minorHAnsi"/>
          <w:lang w:val="en-GB"/>
        </w:rPr>
        <w:t xml:space="preserve"> blood pressure</w:t>
      </w:r>
      <w:r w:rsidR="00BF70C1" w:rsidRPr="00FB66D5">
        <w:rPr>
          <w:rFonts w:cstheme="minorHAnsi"/>
          <w:lang w:val="en-GB"/>
        </w:rPr>
        <w:t>,</w:t>
      </w:r>
      <w:r w:rsidR="00591DFF" w:rsidRPr="00FB66D5">
        <w:rPr>
          <w:rFonts w:cstheme="minorHAnsi"/>
          <w:lang w:val="en-GB"/>
        </w:rPr>
        <w:t xml:space="preserve"> CI</w:t>
      </w:r>
      <w:r w:rsidR="00A96F83">
        <w:rPr>
          <w:rFonts w:cstheme="minorHAnsi"/>
          <w:lang w:val="en-GB"/>
        </w:rPr>
        <w:t>:</w:t>
      </w:r>
      <w:r w:rsidR="00591DFF" w:rsidRPr="00FB66D5">
        <w:rPr>
          <w:rFonts w:cstheme="minorHAnsi"/>
          <w:lang w:val="en-GB"/>
        </w:rPr>
        <w:t xml:space="preserve"> confidence interval</w:t>
      </w:r>
      <w:r w:rsidR="00BF70C1" w:rsidRPr="00FB66D5">
        <w:rPr>
          <w:rFonts w:cstheme="minorHAnsi"/>
          <w:lang w:val="en-GB"/>
        </w:rPr>
        <w:t>, HDL: high-density lipoprotein</w:t>
      </w:r>
      <w:r w:rsidR="006E15DC" w:rsidRPr="00FB66D5">
        <w:rPr>
          <w:rFonts w:cstheme="minorHAnsi"/>
          <w:lang w:val="en-GB"/>
        </w:rPr>
        <w:t>, LDL: low-density lipoprotein.</w:t>
      </w:r>
    </w:p>
    <w:sectPr w:rsidR="00946666" w:rsidRPr="00FB66D5" w:rsidSect="00C3521C">
      <w:footerReference w:type="default" r:id="rId9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B67491" w14:textId="77777777" w:rsidR="00234EAB" w:rsidRDefault="00234EAB" w:rsidP="00C13DF7">
      <w:pPr>
        <w:spacing w:after="0" w:line="240" w:lineRule="auto"/>
      </w:pPr>
      <w:r>
        <w:separator/>
      </w:r>
    </w:p>
  </w:endnote>
  <w:endnote w:type="continuationSeparator" w:id="0">
    <w:p w14:paraId="3C708769" w14:textId="77777777" w:rsidR="00234EAB" w:rsidRDefault="00234EAB" w:rsidP="00C13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821AE8" w14:textId="2D8DAF75" w:rsidR="00C13DF7" w:rsidRPr="00E42683" w:rsidRDefault="00E42683" w:rsidP="00E42683">
    <w:pPr>
      <w:pStyle w:val="Pieddepage"/>
      <w:tabs>
        <w:tab w:val="clear" w:pos="4680"/>
        <w:tab w:val="clear" w:pos="9360"/>
        <w:tab w:val="center" w:pos="4820"/>
        <w:tab w:val="right" w:pos="9781"/>
      </w:tabs>
    </w:pPr>
    <w:r w:rsidRPr="00E42683">
      <w:rPr>
        <w:lang w:val="en-US"/>
      </w:rPr>
      <w:t xml:space="preserve">Papageorgiou </w:t>
    </w:r>
    <w:r w:rsidRPr="00E42683">
      <w:rPr>
        <w:i/>
        <w:iCs/>
        <w:lang w:val="en-US"/>
      </w:rPr>
      <w:t>et al.</w:t>
    </w:r>
    <w:r w:rsidRPr="00E42683">
      <w:rPr>
        <w:lang w:val="en-US"/>
      </w:rPr>
      <w:tab/>
    </w:r>
    <w:r w:rsidRPr="00E42683">
      <w:rPr>
        <w:lang w:val="en-US"/>
      </w:rPr>
      <w:tab/>
    </w:r>
    <w:r>
      <w:rPr>
        <w:lang w:val="en-US"/>
      </w:rPr>
      <w:t>Supplementary information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E3FE0D" w14:textId="77777777" w:rsidR="00E42683" w:rsidRPr="00E42683" w:rsidRDefault="00E42683" w:rsidP="00E42683">
    <w:pPr>
      <w:pStyle w:val="Pieddepage"/>
      <w:tabs>
        <w:tab w:val="clear" w:pos="4680"/>
        <w:tab w:val="clear" w:pos="9360"/>
        <w:tab w:val="center" w:pos="7371"/>
        <w:tab w:val="right" w:pos="14678"/>
      </w:tabs>
    </w:pPr>
    <w:r w:rsidRPr="00E42683">
      <w:rPr>
        <w:lang w:val="en-US"/>
      </w:rPr>
      <w:t xml:space="preserve">Papageorgiou </w:t>
    </w:r>
    <w:r w:rsidRPr="00E42683">
      <w:rPr>
        <w:i/>
        <w:iCs/>
        <w:lang w:val="en-US"/>
      </w:rPr>
      <w:t>et al.</w:t>
    </w:r>
    <w:r w:rsidRPr="00E42683">
      <w:rPr>
        <w:lang w:val="en-US"/>
      </w:rPr>
      <w:tab/>
    </w:r>
    <w:r w:rsidRPr="00E42683">
      <w:rPr>
        <w:lang w:val="en-US"/>
      </w:rPr>
      <w:tab/>
    </w:r>
    <w:r>
      <w:rPr>
        <w:lang w:val="en-US"/>
      </w:rPr>
      <w:t>Supplementary information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E4335B" w14:textId="77777777" w:rsidR="00234EAB" w:rsidRDefault="00234EAB" w:rsidP="00C13DF7">
      <w:pPr>
        <w:spacing w:after="0" w:line="240" w:lineRule="auto"/>
      </w:pPr>
      <w:r>
        <w:separator/>
      </w:r>
    </w:p>
  </w:footnote>
  <w:footnote w:type="continuationSeparator" w:id="0">
    <w:p w14:paraId="0456FCBD" w14:textId="77777777" w:rsidR="00234EAB" w:rsidRDefault="00234EAB" w:rsidP="00C13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1700005780"/>
      <w:docPartObj>
        <w:docPartGallery w:val="Page Numbers (Top of Page)"/>
        <w:docPartUnique/>
      </w:docPartObj>
    </w:sdtPr>
    <w:sdtContent>
      <w:p w14:paraId="25AD8024" w14:textId="52763246" w:rsidR="00E42683" w:rsidRDefault="00E42683" w:rsidP="0021527B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19B5DE94" w14:textId="77777777" w:rsidR="00E42683" w:rsidRDefault="00E42683" w:rsidP="00E42683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244690048"/>
      <w:docPartObj>
        <w:docPartGallery w:val="Page Numbers (Top of Page)"/>
        <w:docPartUnique/>
      </w:docPartObj>
    </w:sdtPr>
    <w:sdtContent>
      <w:p w14:paraId="5547B146" w14:textId="7ED6E87C" w:rsidR="00E42683" w:rsidRDefault="00E42683" w:rsidP="0021527B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3A0190E5" w14:textId="77777777" w:rsidR="00E42683" w:rsidRDefault="00E42683" w:rsidP="00E42683">
    <w:pPr>
      <w:pStyle w:val="En-tte"/>
      <w:ind w:right="360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C93"/>
    <w:rsid w:val="00031C41"/>
    <w:rsid w:val="00043C93"/>
    <w:rsid w:val="0008466B"/>
    <w:rsid w:val="000A4DD2"/>
    <w:rsid w:val="00111E10"/>
    <w:rsid w:val="00141F90"/>
    <w:rsid w:val="001A60B6"/>
    <w:rsid w:val="001B495C"/>
    <w:rsid w:val="001E001C"/>
    <w:rsid w:val="00222099"/>
    <w:rsid w:val="00234EAB"/>
    <w:rsid w:val="00241F97"/>
    <w:rsid w:val="00272918"/>
    <w:rsid w:val="002A170F"/>
    <w:rsid w:val="002D26F3"/>
    <w:rsid w:val="00311D1E"/>
    <w:rsid w:val="00356A28"/>
    <w:rsid w:val="00360BE5"/>
    <w:rsid w:val="0036550C"/>
    <w:rsid w:val="00365B52"/>
    <w:rsid w:val="00376BA6"/>
    <w:rsid w:val="00394265"/>
    <w:rsid w:val="003F121D"/>
    <w:rsid w:val="004058E0"/>
    <w:rsid w:val="00411185"/>
    <w:rsid w:val="00483C93"/>
    <w:rsid w:val="00543259"/>
    <w:rsid w:val="0055645F"/>
    <w:rsid w:val="00575E5C"/>
    <w:rsid w:val="00591DFF"/>
    <w:rsid w:val="00595E62"/>
    <w:rsid w:val="005A3D5C"/>
    <w:rsid w:val="005A4922"/>
    <w:rsid w:val="005C360D"/>
    <w:rsid w:val="00611409"/>
    <w:rsid w:val="0063603B"/>
    <w:rsid w:val="00657DDD"/>
    <w:rsid w:val="006A222A"/>
    <w:rsid w:val="006E15DC"/>
    <w:rsid w:val="006E7BBE"/>
    <w:rsid w:val="006F1FCF"/>
    <w:rsid w:val="007060C6"/>
    <w:rsid w:val="007137C5"/>
    <w:rsid w:val="007435B1"/>
    <w:rsid w:val="00756E81"/>
    <w:rsid w:val="007900A8"/>
    <w:rsid w:val="007A08A2"/>
    <w:rsid w:val="007D1999"/>
    <w:rsid w:val="007D35DB"/>
    <w:rsid w:val="00804F38"/>
    <w:rsid w:val="00824617"/>
    <w:rsid w:val="00873695"/>
    <w:rsid w:val="0089274C"/>
    <w:rsid w:val="008B5B0A"/>
    <w:rsid w:val="008D293B"/>
    <w:rsid w:val="008E23FE"/>
    <w:rsid w:val="00914ABC"/>
    <w:rsid w:val="00935E22"/>
    <w:rsid w:val="00946666"/>
    <w:rsid w:val="009F7F02"/>
    <w:rsid w:val="00A34F34"/>
    <w:rsid w:val="00A96F83"/>
    <w:rsid w:val="00AA09D7"/>
    <w:rsid w:val="00AE1107"/>
    <w:rsid w:val="00AF023B"/>
    <w:rsid w:val="00B14621"/>
    <w:rsid w:val="00B429C0"/>
    <w:rsid w:val="00B521C7"/>
    <w:rsid w:val="00B95C23"/>
    <w:rsid w:val="00BF70C1"/>
    <w:rsid w:val="00C13DF7"/>
    <w:rsid w:val="00C32B59"/>
    <w:rsid w:val="00C33BAF"/>
    <w:rsid w:val="00C3521C"/>
    <w:rsid w:val="00C50FA7"/>
    <w:rsid w:val="00C7614A"/>
    <w:rsid w:val="00D228BE"/>
    <w:rsid w:val="00DA3F64"/>
    <w:rsid w:val="00DB2096"/>
    <w:rsid w:val="00DB4E2F"/>
    <w:rsid w:val="00DC3758"/>
    <w:rsid w:val="00DF7E36"/>
    <w:rsid w:val="00E153C9"/>
    <w:rsid w:val="00E425C0"/>
    <w:rsid w:val="00E42683"/>
    <w:rsid w:val="00EC17B8"/>
    <w:rsid w:val="00EC4DE4"/>
    <w:rsid w:val="00EC7CDD"/>
    <w:rsid w:val="00EE0F7D"/>
    <w:rsid w:val="00EF1945"/>
    <w:rsid w:val="00F04F01"/>
    <w:rsid w:val="00F17EFB"/>
    <w:rsid w:val="00F358BA"/>
    <w:rsid w:val="00F4122B"/>
    <w:rsid w:val="00FB66D5"/>
    <w:rsid w:val="00FB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DBA6E4"/>
  <w15:chartTrackingRefBased/>
  <w15:docId w15:val="{7CD6057B-DF37-421E-AD12-E7B6D507C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C93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43C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43C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43C9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043C9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043C9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43C9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43C93"/>
    <w:rPr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43C9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43C93"/>
    <w:rPr>
      <w:b/>
      <w:bCs/>
      <w:kern w:val="0"/>
      <w:sz w:val="20"/>
      <w:szCs w:val="20"/>
      <w14:ligatures w14:val="none"/>
    </w:rPr>
  </w:style>
  <w:style w:type="paragraph" w:styleId="Rvision">
    <w:name w:val="Revision"/>
    <w:hidden/>
    <w:uiPriority w:val="99"/>
    <w:semiHidden/>
    <w:rsid w:val="00E153C9"/>
    <w:pPr>
      <w:spacing w:after="0" w:line="240" w:lineRule="auto"/>
    </w:pPr>
    <w:rPr>
      <w:kern w:val="0"/>
      <w14:ligatures w14:val="none"/>
    </w:rPr>
  </w:style>
  <w:style w:type="character" w:styleId="Numrodeligne">
    <w:name w:val="line number"/>
    <w:basedOn w:val="Policepardfaut"/>
    <w:uiPriority w:val="99"/>
    <w:semiHidden/>
    <w:unhideWhenUsed/>
    <w:rsid w:val="00C13DF7"/>
  </w:style>
  <w:style w:type="paragraph" w:styleId="En-tte">
    <w:name w:val="header"/>
    <w:basedOn w:val="Normal"/>
    <w:link w:val="En-tteCar"/>
    <w:uiPriority w:val="99"/>
    <w:unhideWhenUsed/>
    <w:rsid w:val="00C13D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3DF7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C13D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3DF7"/>
    <w:rPr>
      <w:kern w:val="0"/>
      <w14:ligatures w14:val="none"/>
    </w:rPr>
  </w:style>
  <w:style w:type="table" w:styleId="Grilledutableau">
    <w:name w:val="Table Grid"/>
    <w:basedOn w:val="TableauNormal"/>
    <w:uiPriority w:val="39"/>
    <w:rsid w:val="00873695"/>
    <w:pPr>
      <w:spacing w:after="0" w:line="240" w:lineRule="auto"/>
    </w:pPr>
    <w:rPr>
      <w:sz w:val="24"/>
      <w:szCs w:val="24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page">
    <w:name w:val="page number"/>
    <w:basedOn w:val="Policepardfaut"/>
    <w:uiPriority w:val="99"/>
    <w:semiHidden/>
    <w:unhideWhenUsed/>
    <w:rsid w:val="00E42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830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HOPITAUX UNIVERSITAIRES GENEVE</Company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Papageorgiou</dc:creator>
  <cp:keywords/>
  <dc:description/>
  <cp:lastModifiedBy>Tinh-Hai Collet</cp:lastModifiedBy>
  <cp:revision>2</cp:revision>
  <dcterms:created xsi:type="dcterms:W3CDTF">2026-09-08T03:42:00Z</dcterms:created>
  <dcterms:modified xsi:type="dcterms:W3CDTF">2026-09-08T03:42:00Z</dcterms:modified>
</cp:coreProperties>
</file>