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7DE" w:rsidRDefault="008737DE" w:rsidP="00B7615D">
      <w:pPr>
        <w:spacing w:line="360" w:lineRule="auto"/>
        <w:rPr>
          <w:rFonts w:ascii="Arial" w:eastAsia="Adobe 仿宋 Std R" w:hAnsi="Arial" w:cs="Arial" w:hint="eastAsia"/>
          <w:b/>
        </w:rPr>
      </w:pPr>
      <w:r>
        <w:rPr>
          <w:rFonts w:ascii="Arial" w:eastAsia="Adobe 仿宋 Std R" w:hAnsi="Arial" w:cs="Arial" w:hint="eastAsia"/>
          <w:b/>
          <w:noProof/>
        </w:rPr>
        <w:drawing>
          <wp:inline distT="0" distB="0" distL="0" distR="0">
            <wp:extent cx="5271715" cy="5502303"/>
            <wp:effectExtent l="0" t="0" r="5715" b="3175"/>
            <wp:docPr id="1" name="图片 1" descr="E:\F disc\unpublished data\Project4-lncFZD6招募BRG1促进FZD6的表达（陈）\FigureS1 FZD6在肝癌和肝癌干细胞中高表达 - 副本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F disc\unpublished data\Project4-lncFZD6招募BRG1促进FZD6的表达（陈）\FigureS1 FZD6在肝癌和肝癌干细胞中高表达 - 副本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62" b="7727"/>
                    <a:stretch/>
                  </pic:blipFill>
                  <pic:spPr bwMode="auto">
                    <a:xfrm>
                      <a:off x="0" y="0"/>
                      <a:ext cx="5271770" cy="55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0FB3" w:rsidRDefault="00801ECE" w:rsidP="008737DE">
      <w:r>
        <w:rPr>
          <w:rFonts w:ascii="Arial" w:eastAsia="Adobe 仿宋 Std R" w:hAnsi="Arial" w:cs="Arial" w:hint="eastAsia"/>
          <w:b/>
        </w:rPr>
        <w:t xml:space="preserve">Supplementary </w:t>
      </w:r>
      <w:r w:rsidRPr="003A24CD">
        <w:rPr>
          <w:rFonts w:ascii="Arial" w:eastAsia="Adobe 仿宋 Std R" w:hAnsi="Arial" w:cs="Arial" w:hint="eastAsia"/>
          <w:b/>
        </w:rPr>
        <w:t xml:space="preserve">Figure 1. </w:t>
      </w:r>
      <w:r>
        <w:rPr>
          <w:rFonts w:ascii="Arial" w:eastAsia="Adobe 仿宋 Std R" w:hAnsi="Arial" w:cs="Arial" w:hint="eastAsia"/>
        </w:rPr>
        <w:t xml:space="preserve">(A) </w:t>
      </w:r>
      <w:r w:rsidR="00B7615D">
        <w:rPr>
          <w:rFonts w:ascii="Arial" w:eastAsia="Adobe 仿宋 Std R" w:hAnsi="Arial" w:cs="Arial" w:hint="eastAsia"/>
        </w:rPr>
        <w:t xml:space="preserve">Primary HCC sample cells were infected with </w:t>
      </w:r>
      <w:proofErr w:type="spellStart"/>
      <w:r w:rsidR="00B7615D">
        <w:rPr>
          <w:rFonts w:ascii="Arial" w:eastAsia="Adobe 仿宋 Std R" w:hAnsi="Arial" w:cs="Arial" w:hint="eastAsia"/>
        </w:rPr>
        <w:t>PsiCoR</w:t>
      </w:r>
      <w:proofErr w:type="spellEnd"/>
      <w:r w:rsidR="00B7615D">
        <w:rPr>
          <w:rFonts w:ascii="Arial" w:eastAsia="Adobe 仿宋 Std R" w:hAnsi="Arial" w:cs="Arial" w:hint="eastAsia"/>
        </w:rPr>
        <w:t xml:space="preserve"> </w:t>
      </w:r>
      <w:proofErr w:type="spellStart"/>
      <w:r w:rsidR="00B7615D">
        <w:rPr>
          <w:rFonts w:ascii="Arial" w:eastAsia="Adobe 仿宋 Std R" w:hAnsi="Arial" w:cs="Arial" w:hint="eastAsia"/>
        </w:rPr>
        <w:t>shRNA</w:t>
      </w:r>
      <w:proofErr w:type="spellEnd"/>
      <w:r w:rsidR="00B7615D">
        <w:rPr>
          <w:rFonts w:ascii="Arial" w:eastAsia="Adobe 仿宋 Std R" w:hAnsi="Arial" w:cs="Arial" w:hint="eastAsia"/>
        </w:rPr>
        <w:t xml:space="preserve"> </w:t>
      </w:r>
      <w:proofErr w:type="spellStart"/>
      <w:r w:rsidR="00B7615D">
        <w:rPr>
          <w:rFonts w:ascii="Arial" w:eastAsia="Adobe 仿宋 Std R" w:hAnsi="Arial" w:cs="Arial" w:hint="eastAsia"/>
        </w:rPr>
        <w:t>lentivirus</w:t>
      </w:r>
      <w:proofErr w:type="spellEnd"/>
      <w:r w:rsidR="00B7615D">
        <w:rPr>
          <w:rFonts w:ascii="Arial" w:eastAsia="Adobe 仿宋 Std R" w:hAnsi="Arial" w:cs="Arial" w:hint="eastAsia"/>
        </w:rPr>
        <w:t xml:space="preserve"> targeting the indicated </w:t>
      </w:r>
      <w:r w:rsidR="00B7615D" w:rsidRPr="00B7615D">
        <w:rPr>
          <w:rFonts w:ascii="Arial" w:eastAsia="Adobe 仿宋 Std R" w:hAnsi="Arial" w:cs="Arial"/>
        </w:rPr>
        <w:t>HCC</w:t>
      </w:r>
      <w:r w:rsidR="00B7615D">
        <w:rPr>
          <w:rFonts w:ascii="Arial" w:eastAsia="Adobe 仿宋 Std R" w:hAnsi="Arial" w:cs="Arial" w:hint="eastAsia"/>
        </w:rPr>
        <w:t>/</w:t>
      </w:r>
      <w:r w:rsidR="00B7615D" w:rsidRPr="00B7615D">
        <w:rPr>
          <w:rFonts w:ascii="Arial" w:eastAsia="Adobe 仿宋 Std R" w:hAnsi="Arial" w:cs="Arial"/>
        </w:rPr>
        <w:t>TIC-related molecules</w:t>
      </w:r>
      <w:r w:rsidR="00B7615D">
        <w:rPr>
          <w:rFonts w:ascii="Arial" w:eastAsia="Adobe 仿宋 Std R" w:hAnsi="Arial" w:cs="Arial" w:hint="eastAsia"/>
        </w:rPr>
        <w:t xml:space="preserve">, followed by FZD6 mRNA examination. The knockdown efficiency was shown in left panel and FZD6 expression was shown in right panel. (B) FZD6 knockdown primary cells were generated by </w:t>
      </w:r>
      <w:proofErr w:type="spellStart"/>
      <w:r w:rsidR="00B7615D">
        <w:rPr>
          <w:rFonts w:ascii="Arial" w:eastAsia="Adobe 仿宋 Std R" w:hAnsi="Arial" w:cs="Arial" w:hint="eastAsia"/>
        </w:rPr>
        <w:t>PsiCoR</w:t>
      </w:r>
      <w:proofErr w:type="spellEnd"/>
      <w:r w:rsidR="00B7615D">
        <w:rPr>
          <w:rFonts w:ascii="Arial" w:eastAsia="Adobe 仿宋 Std R" w:hAnsi="Arial" w:cs="Arial" w:hint="eastAsia"/>
        </w:rPr>
        <w:t xml:space="preserve"> </w:t>
      </w:r>
      <w:proofErr w:type="spellStart"/>
      <w:r w:rsidR="00B7615D">
        <w:rPr>
          <w:rFonts w:ascii="Arial" w:eastAsia="Adobe 仿宋 Std R" w:hAnsi="Arial" w:cs="Arial" w:hint="eastAsia"/>
        </w:rPr>
        <w:t>shRNA</w:t>
      </w:r>
      <w:proofErr w:type="spellEnd"/>
      <w:r w:rsidR="00B7615D">
        <w:rPr>
          <w:rFonts w:ascii="Arial" w:eastAsia="Adobe 仿宋 Std R" w:hAnsi="Arial" w:cs="Arial" w:hint="eastAsia"/>
        </w:rPr>
        <w:t xml:space="preserve"> </w:t>
      </w:r>
      <w:proofErr w:type="spellStart"/>
      <w:r w:rsidR="00B7615D">
        <w:rPr>
          <w:rFonts w:ascii="Arial" w:eastAsia="Adobe 仿宋 Std R" w:hAnsi="Arial" w:cs="Arial" w:hint="eastAsia"/>
        </w:rPr>
        <w:t>lentivirus</w:t>
      </w:r>
      <w:proofErr w:type="spellEnd"/>
      <w:r w:rsidR="00B7615D">
        <w:rPr>
          <w:rFonts w:ascii="Arial" w:eastAsia="Adobe 仿宋 Std R" w:hAnsi="Arial" w:cs="Arial" w:hint="eastAsia"/>
        </w:rPr>
        <w:t xml:space="preserve"> and </w:t>
      </w:r>
      <w:proofErr w:type="spellStart"/>
      <w:r w:rsidR="00B7615D">
        <w:rPr>
          <w:rFonts w:ascii="Arial" w:eastAsia="Adobe 仿宋 Std R" w:hAnsi="Arial" w:cs="Arial" w:hint="eastAsia"/>
        </w:rPr>
        <w:t>realtime</w:t>
      </w:r>
      <w:proofErr w:type="spellEnd"/>
      <w:r w:rsidR="00B7615D">
        <w:rPr>
          <w:rFonts w:ascii="Arial" w:eastAsia="Adobe 仿宋 Std R" w:hAnsi="Arial" w:cs="Arial" w:hint="eastAsia"/>
        </w:rPr>
        <w:t xml:space="preserve"> PCR assays were performed to detect the expression levels of FZD6 and c-MYC. (C, D) </w:t>
      </w:r>
      <w:r w:rsidR="007C482B">
        <w:rPr>
          <w:rFonts w:ascii="Arial" w:eastAsia="Adobe 仿宋 Std R" w:hAnsi="Arial" w:cs="Arial" w:hint="eastAsia"/>
        </w:rPr>
        <w:t xml:space="preserve">LncFZD6 depleted </w:t>
      </w:r>
      <w:proofErr w:type="spellStart"/>
      <w:r w:rsidR="007C482B">
        <w:rPr>
          <w:rFonts w:ascii="Arial" w:eastAsia="Adobe 仿宋 Std R" w:hAnsi="Arial" w:cs="Arial" w:hint="eastAsia"/>
        </w:rPr>
        <w:t>oncospheres</w:t>
      </w:r>
      <w:proofErr w:type="spellEnd"/>
      <w:r w:rsidR="007C482B">
        <w:rPr>
          <w:rFonts w:ascii="Arial" w:eastAsia="Adobe 仿宋 Std R" w:hAnsi="Arial" w:cs="Arial" w:hint="eastAsia"/>
        </w:rPr>
        <w:t xml:space="preserve"> were generated through </w:t>
      </w:r>
      <w:proofErr w:type="spellStart"/>
      <w:r w:rsidR="007C482B">
        <w:rPr>
          <w:rFonts w:ascii="Arial" w:eastAsia="Adobe 仿宋 Std R" w:hAnsi="Arial" w:cs="Arial" w:hint="eastAsia"/>
        </w:rPr>
        <w:t>CRISPRi</w:t>
      </w:r>
      <w:proofErr w:type="spellEnd"/>
      <w:r w:rsidR="007C482B">
        <w:rPr>
          <w:rFonts w:ascii="Arial" w:eastAsia="Adobe 仿宋 Std R" w:hAnsi="Arial" w:cs="Arial" w:hint="eastAsia"/>
        </w:rPr>
        <w:t xml:space="preserve"> strategy. </w:t>
      </w:r>
      <w:r w:rsidR="00B7615D">
        <w:rPr>
          <w:rFonts w:ascii="Arial" w:eastAsia="Adobe 仿宋 Std R" w:hAnsi="Arial" w:cs="Arial" w:hint="eastAsia"/>
        </w:rPr>
        <w:t>The</w:t>
      </w:r>
      <w:r w:rsidR="007C482B">
        <w:rPr>
          <w:rFonts w:ascii="Arial" w:eastAsia="Adobe 仿宋 Std R" w:hAnsi="Arial" w:cs="Arial" w:hint="eastAsia"/>
        </w:rPr>
        <w:t>ir</w:t>
      </w:r>
      <w:r w:rsidR="00B7615D">
        <w:rPr>
          <w:rFonts w:ascii="Arial" w:eastAsia="Adobe 仿宋 Std R" w:hAnsi="Arial" w:cs="Arial" w:hint="eastAsia"/>
        </w:rPr>
        <w:t xml:space="preserve"> </w:t>
      </w:r>
      <w:r w:rsidR="00B7615D">
        <w:rPr>
          <w:rFonts w:ascii="Arial" w:eastAsia="Adobe 仿宋 Std R" w:hAnsi="Arial" w:cs="Arial"/>
        </w:rPr>
        <w:t>proliferation</w:t>
      </w:r>
      <w:r w:rsidR="00B7615D">
        <w:rPr>
          <w:rFonts w:ascii="Arial" w:eastAsia="Adobe 仿宋 Std R" w:hAnsi="Arial" w:cs="Arial" w:hint="eastAsia"/>
        </w:rPr>
        <w:t xml:space="preserve"> and </w:t>
      </w:r>
      <w:r w:rsidR="007C482B">
        <w:rPr>
          <w:rFonts w:ascii="Arial" w:eastAsia="Adobe 仿宋 Std R" w:hAnsi="Arial" w:cs="Arial" w:hint="eastAsia"/>
        </w:rPr>
        <w:t>apoptosis were examined by Ki67 staining (C) and TUNEL assays (D) (</w:t>
      </w:r>
      <w:proofErr w:type="spellStart"/>
      <w:r w:rsidR="007C482B" w:rsidRPr="007C482B">
        <w:rPr>
          <w:rFonts w:ascii="Arial" w:eastAsia="Adobe 仿宋 Std R" w:hAnsi="Arial" w:cs="Arial"/>
        </w:rPr>
        <w:t>transferase</w:t>
      </w:r>
      <w:proofErr w:type="spellEnd"/>
      <w:r w:rsidR="007C482B" w:rsidRPr="007C482B">
        <w:rPr>
          <w:rFonts w:ascii="Arial" w:eastAsia="Adobe 仿宋 Std R" w:hAnsi="Arial" w:cs="Arial"/>
        </w:rPr>
        <w:t xml:space="preserve">-mediated </w:t>
      </w:r>
      <w:proofErr w:type="spellStart"/>
      <w:r w:rsidR="007C482B" w:rsidRPr="007C482B">
        <w:rPr>
          <w:rFonts w:ascii="Arial" w:eastAsia="Adobe 仿宋 Std R" w:hAnsi="Arial" w:cs="Arial"/>
        </w:rPr>
        <w:t>deoxyuridine</w:t>
      </w:r>
      <w:proofErr w:type="spellEnd"/>
      <w:r w:rsidR="007C482B" w:rsidRPr="007C482B">
        <w:rPr>
          <w:rFonts w:ascii="Arial" w:eastAsia="Adobe 仿宋 Std R" w:hAnsi="Arial" w:cs="Arial"/>
        </w:rPr>
        <w:t xml:space="preserve"> triphosphate-biotin nick end labeling</w:t>
      </w:r>
      <w:r w:rsidR="007C482B">
        <w:rPr>
          <w:rFonts w:ascii="Arial" w:eastAsia="Adobe 仿宋 Std R" w:hAnsi="Arial" w:cs="Arial" w:hint="eastAsia"/>
        </w:rPr>
        <w:t xml:space="preserve">), respectively. (E) </w:t>
      </w:r>
      <w:proofErr w:type="spellStart"/>
      <w:r w:rsidR="00052F37">
        <w:rPr>
          <w:rStyle w:val="apple-converted-space"/>
          <w:rFonts w:ascii="Arial" w:hAnsi="Arial" w:cs="Arial" w:hint="eastAsia"/>
          <w:color w:val="000000"/>
          <w:szCs w:val="21"/>
        </w:rPr>
        <w:t>CRISPRi</w:t>
      </w:r>
      <w:proofErr w:type="spellEnd"/>
      <w:r w:rsidR="00052F37" w:rsidRPr="00B72DFA">
        <w:rPr>
          <w:rStyle w:val="apple-converted-space"/>
          <w:rFonts w:ascii="Arial" w:hAnsi="Arial" w:cs="Arial"/>
          <w:color w:val="000000"/>
          <w:szCs w:val="21"/>
        </w:rPr>
        <w:t xml:space="preserve"> </w:t>
      </w:r>
      <w:r w:rsidR="00052F37">
        <w:rPr>
          <w:rStyle w:val="apple-converted-space"/>
          <w:rFonts w:ascii="Arial" w:hAnsi="Arial" w:cs="Arial" w:hint="eastAsia"/>
          <w:color w:val="000000"/>
          <w:szCs w:val="21"/>
        </w:rPr>
        <w:t xml:space="preserve">stable expressed liver cancer cells were generated and </w:t>
      </w:r>
      <w:r w:rsidR="00052F37" w:rsidRPr="00B72DFA">
        <w:rPr>
          <w:rStyle w:val="apple-converted-space"/>
          <w:rFonts w:ascii="Arial" w:hAnsi="Arial" w:cs="Arial"/>
          <w:color w:val="000000"/>
          <w:szCs w:val="21"/>
        </w:rPr>
        <w:t>subcutaneous</w:t>
      </w:r>
      <w:r w:rsidR="00052F37">
        <w:rPr>
          <w:rStyle w:val="apple-converted-space"/>
          <w:rFonts w:ascii="Arial" w:hAnsi="Arial" w:cs="Arial" w:hint="eastAsia"/>
          <w:color w:val="000000"/>
          <w:szCs w:val="21"/>
        </w:rPr>
        <w:t>ly injected</w:t>
      </w:r>
      <w:r w:rsidR="00052F37" w:rsidRPr="00B72DFA">
        <w:rPr>
          <w:rStyle w:val="apple-converted-space"/>
          <w:rFonts w:ascii="Arial" w:hAnsi="Arial" w:cs="Arial" w:hint="eastAsia"/>
          <w:color w:val="000000"/>
          <w:szCs w:val="21"/>
        </w:rPr>
        <w:t xml:space="preserve"> </w:t>
      </w:r>
      <w:r w:rsidR="00052F37">
        <w:rPr>
          <w:rStyle w:val="apple-converted-space"/>
          <w:rFonts w:ascii="Arial" w:hAnsi="Arial" w:cs="Arial" w:hint="eastAsia"/>
          <w:color w:val="000000"/>
          <w:szCs w:val="21"/>
        </w:rPr>
        <w:t>into BALB/c nude mice.</w:t>
      </w:r>
      <w:r w:rsidR="00052F37" w:rsidRPr="00B72DFA">
        <w:rPr>
          <w:rStyle w:val="apple-converted-space"/>
          <w:rFonts w:ascii="Arial" w:hAnsi="Arial" w:cs="Arial" w:hint="eastAsia"/>
          <w:color w:val="000000"/>
          <w:szCs w:val="21"/>
        </w:rPr>
        <w:t xml:space="preserve"> </w:t>
      </w:r>
      <w:r w:rsidR="00052F37">
        <w:rPr>
          <w:rStyle w:val="apple-converted-space"/>
          <w:rFonts w:ascii="Arial" w:hAnsi="Arial" w:cs="Arial" w:hint="eastAsia"/>
          <w:color w:val="000000"/>
          <w:szCs w:val="21"/>
        </w:rPr>
        <w:t xml:space="preserve">1 month later, the </w:t>
      </w:r>
      <w:r w:rsidR="00052F37" w:rsidRPr="004A0623">
        <w:rPr>
          <w:rStyle w:val="apple-converted-space"/>
          <w:rFonts w:ascii="Arial" w:hAnsi="Arial" w:cs="Arial"/>
          <w:color w:val="000000"/>
          <w:szCs w:val="21"/>
        </w:rPr>
        <w:t>tissue distribution</w:t>
      </w:r>
      <w:r w:rsidR="00052F37">
        <w:rPr>
          <w:rStyle w:val="apple-converted-space"/>
          <w:rFonts w:ascii="Arial" w:hAnsi="Arial" w:cs="Arial" w:hint="eastAsia"/>
          <w:color w:val="000000"/>
          <w:szCs w:val="21"/>
        </w:rPr>
        <w:t xml:space="preserve"> profiles of </w:t>
      </w:r>
      <w:proofErr w:type="spellStart"/>
      <w:r w:rsidR="00052F37">
        <w:rPr>
          <w:rStyle w:val="apple-converted-space"/>
          <w:rFonts w:ascii="Arial" w:hAnsi="Arial" w:cs="Arial" w:hint="eastAsia"/>
          <w:color w:val="000000"/>
          <w:szCs w:val="21"/>
        </w:rPr>
        <w:t>CRISPRi</w:t>
      </w:r>
      <w:proofErr w:type="spellEnd"/>
      <w:r w:rsidR="00052F37">
        <w:rPr>
          <w:rStyle w:val="apple-converted-space"/>
          <w:rFonts w:ascii="Arial" w:hAnsi="Arial" w:cs="Arial" w:hint="eastAsia"/>
          <w:color w:val="000000"/>
          <w:szCs w:val="21"/>
        </w:rPr>
        <w:t xml:space="preserve"> plasmids were examined through </w:t>
      </w:r>
      <w:proofErr w:type="spellStart"/>
      <w:r w:rsidR="00052F37">
        <w:rPr>
          <w:rStyle w:val="apple-converted-space"/>
          <w:rFonts w:ascii="Arial" w:hAnsi="Arial" w:cs="Arial" w:hint="eastAsia"/>
          <w:color w:val="000000"/>
          <w:szCs w:val="21"/>
        </w:rPr>
        <w:t>realtime</w:t>
      </w:r>
      <w:proofErr w:type="spellEnd"/>
      <w:r w:rsidR="00052F37">
        <w:rPr>
          <w:rStyle w:val="apple-converted-space"/>
          <w:rFonts w:ascii="Arial" w:hAnsi="Arial" w:cs="Arial" w:hint="eastAsia"/>
          <w:color w:val="000000"/>
          <w:szCs w:val="21"/>
        </w:rPr>
        <w:t xml:space="preserve"> PCR. (F) </w:t>
      </w:r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>The samples of online-available HCC dataset (</w:t>
      </w:r>
      <w:r w:rsidR="00F83DE7" w:rsidRPr="00577387">
        <w:rPr>
          <w:rStyle w:val="apple-converted-space"/>
          <w:rFonts w:ascii="Arial" w:hAnsi="Arial" w:cs="Arial"/>
          <w:color w:val="000000"/>
          <w:szCs w:val="21"/>
        </w:rPr>
        <w:t>E-TABM-36</w:t>
      </w:r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 xml:space="preserve">) were </w:t>
      </w:r>
      <w:r w:rsidR="00F83DE7">
        <w:rPr>
          <w:rStyle w:val="apple-converted-space"/>
          <w:rFonts w:ascii="Arial" w:hAnsi="Arial" w:cs="Arial"/>
          <w:color w:val="000000"/>
          <w:szCs w:val="21"/>
        </w:rPr>
        <w:t>divided</w:t>
      </w:r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 xml:space="preserve"> into two groups (</w:t>
      </w:r>
      <w:r w:rsidR="00F83DE7" w:rsidRPr="00F83DE7">
        <w:rPr>
          <w:rStyle w:val="apple-converted-space"/>
          <w:rFonts w:ascii="Arial" w:hAnsi="Arial" w:cs="Arial"/>
          <w:color w:val="000000"/>
          <w:szCs w:val="21"/>
        </w:rPr>
        <w:t>β-</w:t>
      </w:r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>catenin non-</w:t>
      </w:r>
      <w:proofErr w:type="spellStart"/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>mut</w:t>
      </w:r>
      <w:proofErr w:type="spellEnd"/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 xml:space="preserve"> and </w:t>
      </w:r>
      <w:r w:rsidR="00F83DE7" w:rsidRPr="00F83DE7">
        <w:rPr>
          <w:rStyle w:val="apple-converted-space"/>
          <w:rFonts w:ascii="Arial" w:hAnsi="Arial" w:cs="Arial"/>
          <w:color w:val="000000"/>
          <w:szCs w:val="21"/>
        </w:rPr>
        <w:t>β-</w:t>
      </w:r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>catenin-</w:t>
      </w:r>
      <w:proofErr w:type="spellStart"/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>mut</w:t>
      </w:r>
      <w:proofErr w:type="spellEnd"/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>), and expression levels of FZD6 was shown (</w:t>
      </w:r>
      <w:proofErr w:type="spellStart"/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>mean</w:t>
      </w:r>
      <w:r w:rsidR="00F83DE7" w:rsidRPr="00F83DE7">
        <w:rPr>
          <w:rStyle w:val="apple-converted-space"/>
          <w:rFonts w:ascii="Arial" w:hAnsi="Arial" w:cs="Arial"/>
          <w:color w:val="000000"/>
          <w:szCs w:val="21"/>
        </w:rPr>
        <w:t>±</w:t>
      </w:r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>sem</w:t>
      </w:r>
      <w:proofErr w:type="spellEnd"/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 xml:space="preserve">). (G, H) </w:t>
      </w:r>
      <w:r w:rsidR="00F83DE7" w:rsidRPr="00F83DE7">
        <w:rPr>
          <w:rStyle w:val="apple-converted-space"/>
          <w:rFonts w:ascii="Arial" w:hAnsi="Arial" w:cs="Arial"/>
          <w:color w:val="000000"/>
          <w:szCs w:val="21"/>
        </w:rPr>
        <w:t>β-</w:t>
      </w:r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 xml:space="preserve">catenin mutation was examined by PCR and DNA sequencing, and one </w:t>
      </w:r>
      <w:r w:rsidR="00F83DE7" w:rsidRPr="00F83DE7">
        <w:rPr>
          <w:rStyle w:val="apple-converted-space"/>
          <w:rFonts w:ascii="Arial" w:hAnsi="Arial" w:cs="Arial"/>
          <w:color w:val="000000"/>
          <w:szCs w:val="21"/>
        </w:rPr>
        <w:t>β-</w:t>
      </w:r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>catenin mutant HCC sample (T41A) were found. HCC samples with WT-</w:t>
      </w:r>
      <w:r w:rsidR="00F83DE7" w:rsidRPr="00F83DE7">
        <w:rPr>
          <w:rStyle w:val="apple-converted-space"/>
          <w:rFonts w:ascii="Arial" w:hAnsi="Arial" w:cs="Arial"/>
          <w:color w:val="000000"/>
          <w:szCs w:val="21"/>
        </w:rPr>
        <w:t>β-</w:t>
      </w:r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>catenin (WT) and mutant-</w:t>
      </w:r>
      <w:r w:rsidR="00F83DE7" w:rsidRPr="00F83DE7">
        <w:rPr>
          <w:rStyle w:val="apple-converted-space"/>
          <w:rFonts w:ascii="Arial" w:hAnsi="Arial" w:cs="Arial"/>
          <w:color w:val="000000"/>
          <w:szCs w:val="21"/>
        </w:rPr>
        <w:t>β-</w:t>
      </w:r>
      <w:r w:rsidR="00F83DE7">
        <w:rPr>
          <w:rStyle w:val="apple-converted-space"/>
          <w:rFonts w:ascii="Arial" w:hAnsi="Arial" w:cs="Arial" w:hint="eastAsia"/>
          <w:color w:val="000000"/>
          <w:szCs w:val="21"/>
        </w:rPr>
        <w:t xml:space="preserve">catenin (T41A) </w:t>
      </w:r>
      <w:r w:rsidR="00ED2740">
        <w:rPr>
          <w:rStyle w:val="apple-converted-space"/>
          <w:rFonts w:ascii="Arial" w:hAnsi="Arial" w:cs="Arial" w:hint="eastAsia"/>
          <w:color w:val="000000"/>
          <w:szCs w:val="21"/>
        </w:rPr>
        <w:t xml:space="preserve">were infected with PBPLV </w:t>
      </w:r>
      <w:proofErr w:type="spellStart"/>
      <w:r w:rsidR="00ED2740">
        <w:rPr>
          <w:rStyle w:val="apple-converted-space"/>
          <w:rFonts w:ascii="Arial" w:hAnsi="Arial" w:cs="Arial" w:hint="eastAsia"/>
          <w:color w:val="000000"/>
          <w:szCs w:val="21"/>
        </w:rPr>
        <w:lastRenderedPageBreak/>
        <w:t>lentivirus</w:t>
      </w:r>
      <w:proofErr w:type="spellEnd"/>
      <w:r w:rsidR="00ED2740">
        <w:rPr>
          <w:rStyle w:val="apple-converted-space"/>
          <w:rFonts w:ascii="Arial" w:hAnsi="Arial" w:cs="Arial" w:hint="eastAsia"/>
          <w:color w:val="000000"/>
          <w:szCs w:val="21"/>
        </w:rPr>
        <w:t xml:space="preserve"> for FZD6 overexpression, followed by sphere </w:t>
      </w:r>
      <w:r w:rsidR="00ED2740">
        <w:rPr>
          <w:rStyle w:val="apple-converted-space"/>
          <w:rFonts w:ascii="Arial" w:hAnsi="Arial" w:cs="Arial"/>
          <w:color w:val="000000"/>
          <w:szCs w:val="21"/>
        </w:rPr>
        <w:t>formation</w:t>
      </w:r>
      <w:r w:rsidR="00ED2740">
        <w:rPr>
          <w:rStyle w:val="apple-converted-space"/>
          <w:rFonts w:ascii="Arial" w:hAnsi="Arial" w:cs="Arial" w:hint="eastAsia"/>
          <w:color w:val="000000"/>
          <w:szCs w:val="21"/>
        </w:rPr>
        <w:t xml:space="preserve"> (G) and </w:t>
      </w:r>
      <w:proofErr w:type="spellStart"/>
      <w:r w:rsidR="00ED2740">
        <w:rPr>
          <w:rStyle w:val="apple-converted-space"/>
          <w:rFonts w:ascii="Arial" w:hAnsi="Arial" w:cs="Arial" w:hint="eastAsia"/>
          <w:color w:val="000000"/>
          <w:szCs w:val="21"/>
        </w:rPr>
        <w:t>TOPFLash</w:t>
      </w:r>
      <w:proofErr w:type="spellEnd"/>
      <w:r w:rsidR="00ED2740">
        <w:rPr>
          <w:rStyle w:val="apple-converted-space"/>
          <w:rFonts w:ascii="Arial" w:hAnsi="Arial" w:cs="Arial" w:hint="eastAsia"/>
          <w:color w:val="000000"/>
          <w:szCs w:val="21"/>
        </w:rPr>
        <w:t xml:space="preserve"> examination (H).</w:t>
      </w:r>
      <w:r w:rsidR="008737DE">
        <w:rPr>
          <w:rStyle w:val="apple-converted-space"/>
          <w:rFonts w:ascii="Arial" w:hAnsi="Arial" w:cs="Arial" w:hint="eastAsia"/>
          <w:color w:val="000000"/>
          <w:szCs w:val="21"/>
        </w:rPr>
        <w:t xml:space="preserve"> </w:t>
      </w:r>
      <w:r w:rsidR="00815A99" w:rsidRPr="00815A99">
        <w:rPr>
          <w:rStyle w:val="apple-converted-space"/>
          <w:rFonts w:ascii="Arial" w:hAnsi="Arial" w:cs="Arial"/>
          <w:color w:val="000000"/>
          <w:szCs w:val="21"/>
        </w:rPr>
        <w:t>Data are representative of three ind</w:t>
      </w:r>
      <w:bookmarkStart w:id="0" w:name="_GoBack"/>
      <w:bookmarkEnd w:id="0"/>
      <w:r w:rsidR="00815A99" w:rsidRPr="00815A99">
        <w:rPr>
          <w:rStyle w:val="apple-converted-space"/>
          <w:rFonts w:ascii="Arial" w:hAnsi="Arial" w:cs="Arial"/>
          <w:color w:val="000000"/>
          <w:szCs w:val="21"/>
        </w:rPr>
        <w:t>ependent experiments.</w:t>
      </w:r>
    </w:p>
    <w:sectPr w:rsidR="00010F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仿宋 Std R">
    <w:panose1 w:val="000000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13"/>
    <w:rsid w:val="00010FB3"/>
    <w:rsid w:val="00014A13"/>
    <w:rsid w:val="00052F37"/>
    <w:rsid w:val="004A08F9"/>
    <w:rsid w:val="007C482B"/>
    <w:rsid w:val="00801ECE"/>
    <w:rsid w:val="00815A99"/>
    <w:rsid w:val="008737DE"/>
    <w:rsid w:val="00B7615D"/>
    <w:rsid w:val="00DA4D72"/>
    <w:rsid w:val="00ED2740"/>
    <w:rsid w:val="00F8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E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2F37"/>
  </w:style>
  <w:style w:type="paragraph" w:styleId="a3">
    <w:name w:val="Balloon Text"/>
    <w:basedOn w:val="a"/>
    <w:link w:val="Char"/>
    <w:uiPriority w:val="99"/>
    <w:semiHidden/>
    <w:unhideWhenUsed/>
    <w:rsid w:val="008737D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737D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E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2F37"/>
  </w:style>
  <w:style w:type="paragraph" w:styleId="a3">
    <w:name w:val="Balloon Text"/>
    <w:basedOn w:val="a"/>
    <w:link w:val="Char"/>
    <w:uiPriority w:val="99"/>
    <w:semiHidden/>
    <w:unhideWhenUsed/>
    <w:rsid w:val="008737D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737D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218</Words>
  <Characters>1246</Characters>
  <Application>Microsoft Office Word</Application>
  <DocSecurity>0</DocSecurity>
  <Lines>10</Lines>
  <Paragraphs>2</Paragraphs>
  <ScaleCrop>false</ScaleCrop>
  <Company>Sky123.Org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dcterms:created xsi:type="dcterms:W3CDTF">2017-11-17T19:03:00Z</dcterms:created>
  <dcterms:modified xsi:type="dcterms:W3CDTF">2017-11-27T09:43:00Z</dcterms:modified>
</cp:coreProperties>
</file>