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A1A" w:rsidRPr="002F0C04" w:rsidRDefault="00C34A1A" w:rsidP="00C34A1A">
      <w:pPr>
        <w:pStyle w:val="Web"/>
        <w:spacing w:before="0" w:beforeAutospacing="0" w:after="0" w:afterAutospacing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Supplementary</w:t>
      </w:r>
      <w:r w:rsidRPr="002F0C04">
        <w:rPr>
          <w:rFonts w:ascii="Times New Roman" w:hAnsi="Times New Roman" w:cs="Times New Roman"/>
          <w:b/>
        </w:rPr>
        <w:t xml:space="preserve"> Table</w:t>
      </w:r>
      <w:r w:rsidRPr="002F0C04"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  <w:b/>
        </w:rPr>
        <w:t>1</w:t>
      </w:r>
      <w:r w:rsidRPr="002F0C04">
        <w:rPr>
          <w:rFonts w:ascii="Times New Roman" w:hAnsi="Times New Roman" w:cs="Times New Roman"/>
          <w:b/>
        </w:rPr>
        <w:t>. Cox-regression analysis of overall survival</w:t>
      </w:r>
    </w:p>
    <w:tbl>
      <w:tblPr>
        <w:tblW w:w="7561" w:type="dxa"/>
        <w:tblInd w:w="-1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1"/>
        <w:gridCol w:w="2153"/>
        <w:gridCol w:w="1078"/>
        <w:gridCol w:w="2151"/>
        <w:gridCol w:w="1078"/>
      </w:tblGrid>
      <w:tr w:rsidR="00C34A1A" w:rsidRPr="00F90ACD" w:rsidTr="0055162F">
        <w:trPr>
          <w:trHeight w:val="360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rPr>
                <w:rFonts w:ascii="Calibri" w:eastAsia="新細明體" w:hAnsi="Calibri" w:cs="新細明體"/>
                <w:kern w:val="0"/>
                <w:szCs w:val="24"/>
              </w:rPr>
            </w:pPr>
            <w:r w:rsidRPr="00F90ACD">
              <w:rPr>
                <w:rFonts w:ascii="Calibri" w:eastAsia="新細明體" w:hAnsi="Calibri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231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Univariate</w:t>
            </w:r>
          </w:p>
        </w:tc>
        <w:tc>
          <w:tcPr>
            <w:tcW w:w="3229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Multivariate</w:t>
            </w:r>
          </w:p>
        </w:tc>
      </w:tr>
      <w:tr w:rsidR="00C34A1A" w:rsidRPr="00F90ACD" w:rsidTr="0055162F">
        <w:trPr>
          <w:trHeight w:val="345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rPr>
                <w:rFonts w:ascii="Calibri" w:eastAsia="新細明體" w:hAnsi="Calibri" w:cs="新細明體"/>
                <w:kern w:val="0"/>
                <w:szCs w:val="24"/>
              </w:rPr>
            </w:pPr>
            <w:r w:rsidRPr="00F90ACD">
              <w:rPr>
                <w:rFonts w:ascii="Calibri" w:eastAsia="新細明體" w:hAnsi="Calibri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Cs w:val="24"/>
              </w:rPr>
              <w:t>p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value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i/>
                <w:iCs/>
                <w:color w:val="000000"/>
                <w:kern w:val="0"/>
                <w:szCs w:val="24"/>
              </w:rPr>
              <w:t>p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value</w:t>
            </w:r>
          </w:p>
        </w:tc>
      </w:tr>
      <w:tr w:rsidR="00C34A1A" w:rsidRPr="00F90ACD" w:rsidTr="0055162F">
        <w:trPr>
          <w:trHeight w:val="690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Age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0.79 (0.43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1.47)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0.46</w:t>
            </w:r>
          </w:p>
        </w:tc>
        <w:tc>
          <w:tcPr>
            <w:tcW w:w="322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NT</w:t>
            </w:r>
          </w:p>
        </w:tc>
      </w:tr>
      <w:tr w:rsidR="00C34A1A" w:rsidRPr="00F90ACD" w:rsidTr="0055162F">
        <w:trPr>
          <w:trHeight w:val="645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T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1.92 (1.05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3.53)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0.04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1.09 (0.56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2.10)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0.8</w:t>
            </w:r>
          </w:p>
        </w:tc>
      </w:tr>
      <w:tr w:rsidR="00C34A1A" w:rsidRPr="00F90ACD" w:rsidTr="0055162F">
        <w:trPr>
          <w:trHeight w:val="975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3.45 (1.91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6.24)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&lt; 0.0</w:t>
            </w: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00</w:t>
            </w: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1.79 (0.92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3.51)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0.09</w:t>
            </w:r>
          </w:p>
        </w:tc>
      </w:tr>
      <w:tr w:rsidR="00C34A1A" w:rsidRPr="00F90ACD" w:rsidTr="0055162F">
        <w:trPr>
          <w:trHeight w:val="660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Grade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1.29 (0.70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2.36)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0.42</w:t>
            </w:r>
          </w:p>
        </w:tc>
        <w:tc>
          <w:tcPr>
            <w:tcW w:w="322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NT</w:t>
            </w:r>
          </w:p>
        </w:tc>
      </w:tr>
      <w:tr w:rsidR="00C34A1A" w:rsidRPr="00F90ACD" w:rsidTr="0055162F">
        <w:trPr>
          <w:trHeight w:val="660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LVI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3.23 (1.78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5.85)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&lt; 0.00</w:t>
            </w: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2.53 (1.49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4.29)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0.3</w:t>
            </w:r>
          </w:p>
        </w:tc>
      </w:tr>
      <w:tr w:rsidR="00C34A1A" w:rsidRPr="00F90ACD" w:rsidTr="0055162F">
        <w:trPr>
          <w:trHeight w:val="960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PNI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2.93 (1.60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5.39)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&lt; 0.0</w:t>
            </w: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0</w:t>
            </w: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2.15 (1.09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4.23)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0.03</w:t>
            </w:r>
          </w:p>
        </w:tc>
      </w:tr>
      <w:tr w:rsidR="00C34A1A" w:rsidRPr="00F90ACD" w:rsidTr="0055162F">
        <w:trPr>
          <w:trHeight w:val="360"/>
        </w:trPr>
        <w:tc>
          <w:tcPr>
            <w:tcW w:w="1101" w:type="dxa"/>
            <w:tcBorders>
              <w:top w:val="nil"/>
              <w:left w:val="single" w:sz="12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C1GALT1</w:t>
            </w:r>
          </w:p>
        </w:tc>
        <w:tc>
          <w:tcPr>
            <w:tcW w:w="2153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3.76 (1.80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7.82)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&lt; 0.0</w:t>
            </w: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0</w:t>
            </w:r>
            <w:r w:rsidRPr="00F90ACD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2151" w:type="dxa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2.88 (1.34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-</w:t>
            </w: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6.19)</w:t>
            </w:r>
          </w:p>
        </w:tc>
        <w:tc>
          <w:tcPr>
            <w:tcW w:w="1078" w:type="dxa"/>
            <w:vMerge w:val="restart"/>
            <w:tcBorders>
              <w:top w:val="nil"/>
              <w:left w:val="single" w:sz="8" w:space="0" w:color="FFFFFF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084A01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&lt; 0.01</w:t>
            </w:r>
          </w:p>
        </w:tc>
      </w:tr>
      <w:tr w:rsidR="00C34A1A" w:rsidRPr="00F90ACD" w:rsidTr="0055162F">
        <w:trPr>
          <w:trHeight w:val="360"/>
        </w:trPr>
        <w:tc>
          <w:tcPr>
            <w:tcW w:w="1101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4A1A" w:rsidRPr="00F90ACD" w:rsidRDefault="00C34A1A" w:rsidP="0055162F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F90ACD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score </w:t>
            </w:r>
          </w:p>
        </w:tc>
        <w:tc>
          <w:tcPr>
            <w:tcW w:w="215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C34A1A" w:rsidRPr="00F90ACD" w:rsidRDefault="00C34A1A" w:rsidP="0055162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8" w:space="0" w:color="FFFFFF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C34A1A" w:rsidRPr="00F90ACD" w:rsidRDefault="00C34A1A" w:rsidP="0055162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2151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FFFFFF"/>
            </w:tcBorders>
            <w:vAlign w:val="center"/>
            <w:hideMark/>
          </w:tcPr>
          <w:p w:rsidR="00C34A1A" w:rsidRPr="00F90ACD" w:rsidRDefault="00C34A1A" w:rsidP="0055162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078" w:type="dxa"/>
            <w:vMerge/>
            <w:tcBorders>
              <w:top w:val="nil"/>
              <w:left w:val="single" w:sz="8" w:space="0" w:color="FFFFFF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C34A1A" w:rsidRPr="00F90ACD" w:rsidRDefault="00C34A1A" w:rsidP="0055162F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C34A1A" w:rsidRDefault="00C34A1A" w:rsidP="00C34A1A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</w:p>
    <w:p w:rsidR="00C34A1A" w:rsidRPr="004E67E3" w:rsidRDefault="00C34A1A" w:rsidP="00C34A1A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  <w:r w:rsidRPr="004E67E3">
        <w:rPr>
          <w:rFonts w:ascii="Times New Roman" w:hAnsi="Times New Roman" w:cs="Times New Roman"/>
        </w:rPr>
        <w:t>LVI: lymphovascular invasion; PNI: perineural invasion; NT: not tested;</w:t>
      </w:r>
      <w:r>
        <w:rPr>
          <w:rFonts w:ascii="Times New Roman" w:hAnsi="Times New Roman" w:cs="Times New Roman"/>
        </w:rPr>
        <w:t xml:space="preserve"> </w:t>
      </w:r>
      <w:r w:rsidRPr="004E67E3">
        <w:rPr>
          <w:rFonts w:ascii="Times New Roman" w:hAnsi="Times New Roman" w:cs="Times New Roman"/>
        </w:rPr>
        <w:t xml:space="preserve">Bold </w:t>
      </w:r>
      <w:r w:rsidRPr="00911ED1">
        <w:rPr>
          <w:rFonts w:ascii="Times New Roman" w:hAnsi="Times New Roman" w:cs="Times New Roman"/>
          <w:i/>
        </w:rPr>
        <w:t xml:space="preserve">p </w:t>
      </w:r>
      <w:r w:rsidRPr="004E67E3">
        <w:rPr>
          <w:rFonts w:ascii="Times New Roman" w:hAnsi="Times New Roman" w:cs="Times New Roman"/>
        </w:rPr>
        <w:t>values indicate statistical significance (</w:t>
      </w:r>
      <w:r w:rsidRPr="004E67E3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</w:t>
      </w:r>
      <w:r w:rsidRPr="004E67E3">
        <w:rPr>
          <w:rFonts w:ascii="Times New Roman" w:hAnsi="Times New Roman" w:cs="Times New Roman"/>
        </w:rPr>
        <w:t>0.05).</w:t>
      </w:r>
    </w:p>
    <w:p w:rsidR="00C34A1A" w:rsidRDefault="00C34A1A" w:rsidP="00C34A1A">
      <w:pPr>
        <w:widowControl/>
        <w:rPr>
          <w:rFonts w:ascii="Times New Roman" w:eastAsia="新細明體" w:hAnsi="Times New Roman" w:cs="Times New Roman"/>
          <w:kern w:val="0"/>
          <w:szCs w:val="24"/>
        </w:rPr>
      </w:pPr>
      <w:r>
        <w:rPr>
          <w:rFonts w:ascii="Times New Roman" w:hAnsi="Times New Roman" w:cs="Times New Roman"/>
        </w:rPr>
        <w:br w:type="page"/>
      </w:r>
    </w:p>
    <w:p w:rsidR="00B42ED3" w:rsidRPr="002F0C04" w:rsidRDefault="0075265C" w:rsidP="00B42ED3">
      <w:pPr>
        <w:pStyle w:val="Web"/>
        <w:spacing w:before="0" w:beforeAutospacing="0" w:after="0" w:afterAutospacing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 T</w:t>
      </w:r>
      <w:r w:rsidR="00B42ED3" w:rsidRPr="002F0C04">
        <w:rPr>
          <w:rFonts w:ascii="Times New Roman" w:hAnsi="Times New Roman" w:cs="Times New Roman"/>
          <w:b/>
        </w:rPr>
        <w:t>able</w:t>
      </w:r>
      <w:r w:rsidR="00B42ED3" w:rsidRPr="002F0C04">
        <w:rPr>
          <w:rFonts w:ascii="Times New Roman" w:hAnsi="Times New Roman" w:cs="Times New Roman" w:hint="eastAsia"/>
          <w:b/>
        </w:rPr>
        <w:t xml:space="preserve"> </w:t>
      </w:r>
      <w:r w:rsidR="006F6BC9">
        <w:rPr>
          <w:rFonts w:ascii="Times New Roman" w:hAnsi="Times New Roman" w:cs="Times New Roman"/>
          <w:b/>
        </w:rPr>
        <w:t>2</w:t>
      </w:r>
      <w:r w:rsidR="00B42ED3" w:rsidRPr="002F0C04">
        <w:rPr>
          <w:rFonts w:ascii="Times New Roman" w:hAnsi="Times New Roman" w:cs="Times New Roman"/>
          <w:b/>
        </w:rPr>
        <w:t>. Cox-regression analysis of disease-free survival</w:t>
      </w:r>
    </w:p>
    <w:tbl>
      <w:tblPr>
        <w:tblW w:w="778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3"/>
        <w:gridCol w:w="2286"/>
        <w:gridCol w:w="983"/>
        <w:gridCol w:w="2277"/>
        <w:gridCol w:w="993"/>
      </w:tblGrid>
      <w:tr w:rsidR="00B42ED3" w:rsidRPr="005C6183" w:rsidTr="0043726D">
        <w:trPr>
          <w:trHeight w:val="427"/>
        </w:trPr>
        <w:tc>
          <w:tcPr>
            <w:tcW w:w="1243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3269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Univariate</w:t>
            </w:r>
          </w:p>
        </w:tc>
        <w:tc>
          <w:tcPr>
            <w:tcW w:w="3270" w:type="dxa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Multivariate</w:t>
            </w:r>
          </w:p>
        </w:tc>
      </w:tr>
      <w:tr w:rsidR="00B42ED3" w:rsidRPr="005C6183" w:rsidTr="0043726D">
        <w:trPr>
          <w:trHeight w:val="427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H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szCs w:val="24"/>
              </w:rPr>
              <w:t>p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value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H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i/>
                <w:iCs/>
                <w:color w:val="000000"/>
                <w:kern w:val="0"/>
                <w:szCs w:val="24"/>
              </w:rPr>
              <w:t>p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value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Age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0.93 (0.56-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1.69)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0.93</w:t>
            </w:r>
          </w:p>
        </w:tc>
        <w:tc>
          <w:tcPr>
            <w:tcW w:w="32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NT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T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C40FEA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1.86 </w:t>
            </w:r>
            <w:r w:rsidR="00B42ED3"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(1.10</w:t>
            </w:r>
            <w:r w:rsidR="00B42ED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="00B42ED3"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3.15)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0.02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1.20 (0.66-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2.18)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0.54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N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2.59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(1.54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4.39)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&lt; 0.0</w:t>
            </w:r>
            <w:r w:rsidRPr="002F0C04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0</w:t>
            </w: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1.33 (0.72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2.43)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0.36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Grade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1.43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(0.84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2.44)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0.19</w:t>
            </w:r>
          </w:p>
        </w:tc>
        <w:tc>
          <w:tcPr>
            <w:tcW w:w="327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NT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LVI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2.53 (1.49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4.29)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&lt; 0.0</w:t>
            </w:r>
            <w:r w:rsidRPr="002F0C04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2.53 (1.49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4.29)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0.42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PNI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2.98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(1.75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5.05)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&lt; 0.0</w:t>
            </w:r>
            <w:r w:rsidRPr="002F0C04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00</w:t>
            </w: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8" w:space="0" w:color="000000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2.30 (1.23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4.31)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&lt; 0.01</w:t>
            </w:r>
          </w:p>
        </w:tc>
      </w:tr>
      <w:tr w:rsidR="00B42ED3" w:rsidRPr="005C6183" w:rsidTr="0043726D">
        <w:trPr>
          <w:trHeight w:val="911"/>
        </w:trPr>
        <w:tc>
          <w:tcPr>
            <w:tcW w:w="1243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C1GALT1</w:t>
            </w:r>
          </w:p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score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2286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3.21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(1.73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5.98)</w:t>
            </w:r>
          </w:p>
        </w:tc>
        <w:tc>
          <w:tcPr>
            <w:tcW w:w="983" w:type="dxa"/>
            <w:tcBorders>
              <w:top w:val="nil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&lt; 0.</w:t>
            </w:r>
            <w:r w:rsidRPr="002F0C04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00</w:t>
            </w: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01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12" w:space="0" w:color="auto"/>
              <w:right w:val="single" w:sz="8" w:space="0" w:color="FFFFFF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2.70 (1.40</w:t>
            </w:r>
            <w:r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-</w:t>
            </w:r>
            <w:r w:rsidRPr="005C6183">
              <w:rPr>
                <w:rFonts w:ascii="Times New Roman" w:eastAsia="Arial Unicode MS" w:hAnsi="Times New Roman" w:cs="Times New Roman"/>
                <w:color w:val="000000"/>
                <w:kern w:val="0"/>
                <w:szCs w:val="24"/>
              </w:rPr>
              <w:t>5.21)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B42ED3" w:rsidRPr="005C6183" w:rsidRDefault="00B42ED3" w:rsidP="0043726D">
            <w:pPr>
              <w:widowControl/>
              <w:jc w:val="center"/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</w:pPr>
            <w:r w:rsidRPr="005C6183">
              <w:rPr>
                <w:rFonts w:ascii="Times New Roman" w:eastAsia="Arial Unicode MS" w:hAnsi="Times New Roman" w:cs="Times New Roman"/>
                <w:b/>
                <w:color w:val="000000"/>
                <w:kern w:val="0"/>
                <w:szCs w:val="24"/>
              </w:rPr>
              <w:t>&lt; 0.01</w:t>
            </w:r>
          </w:p>
        </w:tc>
      </w:tr>
    </w:tbl>
    <w:p w:rsidR="00B42ED3" w:rsidRDefault="00B42ED3" w:rsidP="00B42ED3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</w:p>
    <w:p w:rsidR="00B42ED3" w:rsidRPr="004E67E3" w:rsidRDefault="00B42ED3" w:rsidP="00B42ED3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  <w:r w:rsidRPr="004E67E3">
        <w:rPr>
          <w:rFonts w:ascii="Times New Roman" w:hAnsi="Times New Roman" w:cs="Times New Roman"/>
        </w:rPr>
        <w:t>LVI: lymphovascular invasion; PNI: perineural invasion; NT: not tested;</w:t>
      </w:r>
      <w:r>
        <w:rPr>
          <w:rFonts w:ascii="Times New Roman" w:hAnsi="Times New Roman" w:cs="Times New Roman"/>
        </w:rPr>
        <w:t xml:space="preserve"> </w:t>
      </w:r>
      <w:r w:rsidRPr="004E67E3">
        <w:rPr>
          <w:rFonts w:ascii="Times New Roman" w:hAnsi="Times New Roman" w:cs="Times New Roman"/>
        </w:rPr>
        <w:t xml:space="preserve">Bold </w:t>
      </w:r>
      <w:r w:rsidR="00675C72" w:rsidRPr="00911ED1">
        <w:rPr>
          <w:rFonts w:ascii="Times New Roman" w:hAnsi="Times New Roman" w:cs="Times New Roman"/>
          <w:i/>
        </w:rPr>
        <w:t xml:space="preserve">p </w:t>
      </w:r>
      <w:r w:rsidRPr="004E67E3">
        <w:rPr>
          <w:rFonts w:ascii="Times New Roman" w:hAnsi="Times New Roman" w:cs="Times New Roman"/>
        </w:rPr>
        <w:t>values indicate statistical significance (</w:t>
      </w:r>
      <w:r w:rsidRPr="004E67E3">
        <w:rPr>
          <w:rFonts w:ascii="Times New Roman" w:hAnsi="Times New Roman" w:cs="Times New Roman"/>
          <w:i/>
          <w:iCs/>
        </w:rPr>
        <w:t>p</w:t>
      </w:r>
      <w:r>
        <w:rPr>
          <w:rFonts w:ascii="Times New Roman" w:hAnsi="Times New Roman" w:cs="Times New Roman"/>
        </w:rPr>
        <w:t xml:space="preserve"> &lt; </w:t>
      </w:r>
      <w:r w:rsidRPr="004E67E3">
        <w:rPr>
          <w:rFonts w:ascii="Times New Roman" w:hAnsi="Times New Roman" w:cs="Times New Roman"/>
        </w:rPr>
        <w:t>0.05).</w:t>
      </w:r>
    </w:p>
    <w:p w:rsidR="00B42ED3" w:rsidRDefault="00B42ED3" w:rsidP="00B42ED3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:rsidR="006F6BC9" w:rsidRDefault="006F6BC9">
      <w:pPr>
        <w:widowControl/>
        <w:rPr>
          <w:rFonts w:ascii="Times New Roman" w:eastAsia="新細明體" w:hAnsi="Times New Roman" w:cs="Times New Roman"/>
          <w:kern w:val="0"/>
          <w:szCs w:val="24"/>
        </w:rPr>
      </w:pPr>
      <w:r>
        <w:rPr>
          <w:rFonts w:ascii="Times New Roman" w:eastAsia="新細明體" w:hAnsi="Times New Roman" w:cs="Times New Roman"/>
          <w:kern w:val="0"/>
          <w:szCs w:val="24"/>
        </w:rPr>
        <w:br w:type="page"/>
      </w:r>
    </w:p>
    <w:p w:rsidR="006F6BC9" w:rsidRPr="00C44E26" w:rsidRDefault="006F6BC9" w:rsidP="006F6BC9">
      <w:pPr>
        <w:rPr>
          <w:rFonts w:ascii="Times New Roman" w:eastAsia="標楷體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Supplementary</w:t>
      </w:r>
      <w:r>
        <w:rPr>
          <w:rFonts w:ascii="Times New Roman" w:eastAsia="標楷體" w:hAnsi="Times New Roman" w:cs="Times New Roman"/>
          <w:b/>
        </w:rPr>
        <w:t xml:space="preserve"> Table </w:t>
      </w:r>
      <w:bookmarkStart w:id="0" w:name="_GoBack"/>
      <w:bookmarkEnd w:id="0"/>
      <w:r>
        <w:rPr>
          <w:rFonts w:ascii="Times New Roman" w:eastAsia="標楷體" w:hAnsi="Times New Roman" w:cs="Times New Roman"/>
          <w:b/>
        </w:rPr>
        <w:t>3</w:t>
      </w:r>
      <w:r w:rsidRPr="00C44E26">
        <w:rPr>
          <w:rFonts w:ascii="Times New Roman" w:eastAsia="標楷體" w:hAnsi="Times New Roman" w:cs="Times New Roman"/>
          <w:b/>
        </w:rPr>
        <w:t>. O-glycosylat</w:t>
      </w:r>
      <w:r>
        <w:rPr>
          <w:rFonts w:ascii="Times New Roman" w:eastAsia="標楷體" w:hAnsi="Times New Roman" w:cs="Times New Roman"/>
          <w:b/>
        </w:rPr>
        <w:t>ed peptides of</w:t>
      </w:r>
      <w:r w:rsidRPr="00C44E26">
        <w:rPr>
          <w:rFonts w:ascii="Times New Roman" w:eastAsia="標楷體" w:hAnsi="Times New Roman" w:cs="Times New Roman"/>
          <w:b/>
        </w:rPr>
        <w:t xml:space="preserve"> EGFR</w:t>
      </w:r>
      <w:r>
        <w:rPr>
          <w:rFonts w:ascii="Times New Roman" w:eastAsia="標楷體" w:hAnsi="Times New Roman" w:cs="Times New Roman"/>
          <w:b/>
        </w:rPr>
        <w:t xml:space="preserve"> from SAS cells identified by mass spectrometry</w:t>
      </w:r>
    </w:p>
    <w:tbl>
      <w:tblPr>
        <w:tblpPr w:leftFromText="180" w:rightFromText="180" w:vertAnchor="page" w:horzAnchor="margin" w:tblpXSpec="center" w:tblpY="2413"/>
        <w:tblW w:w="8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1275"/>
        <w:gridCol w:w="1420"/>
      </w:tblGrid>
      <w:tr w:rsidR="006F6BC9" w:rsidRPr="00C44E26" w:rsidTr="00874DBE">
        <w:trPr>
          <w:trHeight w:val="330"/>
        </w:trPr>
        <w:tc>
          <w:tcPr>
            <w:tcW w:w="2263" w:type="dxa"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000000"/>
                <w:kern w:val="0"/>
                <w:szCs w:val="24"/>
              </w:rPr>
              <w:t>Cell type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Sequence</w:t>
            </w:r>
          </w:p>
        </w:tc>
        <w:tc>
          <w:tcPr>
            <w:tcW w:w="1275" w:type="dxa"/>
            <w:shd w:val="clear" w:color="auto" w:fill="auto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a.a</w:t>
            </w:r>
            <w:r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  <w:t>.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b/>
                <w:color w:val="000000"/>
                <w:kern w:val="0"/>
                <w:szCs w:val="24"/>
              </w:rPr>
              <w:t>Modification</w:t>
            </w:r>
          </w:p>
        </w:tc>
      </w:tr>
      <w:tr w:rsidR="006F6BC9" w:rsidRPr="00C44E26" w:rsidTr="00874DBE">
        <w:trPr>
          <w:trHeight w:val="330"/>
        </w:trPr>
        <w:tc>
          <w:tcPr>
            <w:tcW w:w="2263" w:type="dxa"/>
            <w:shd w:val="clear" w:color="auto" w:fill="auto"/>
            <w:noWrap/>
            <w:vAlign w:val="center"/>
          </w:tcPr>
          <w:p w:rsidR="006F6BC9" w:rsidRPr="00351D5A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351D5A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W</w:t>
            </w:r>
            <w:r w:rsidRPr="00351D5A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 xml:space="preserve">ilde </w:t>
            </w:r>
            <w:r w:rsidRPr="00351D5A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type SAS cells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351D5A" w:rsidRDefault="006F6BC9" w:rsidP="00874DBE">
            <w:pPr>
              <w:widowControl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4"/>
              </w:rPr>
            </w:pPr>
            <w:r w:rsidRPr="00351D5A">
              <w:rPr>
                <w:rFonts w:ascii="Times New Roman" w:eastAsia="新細明體" w:hAnsi="Times New Roman" w:cs="Times New Roman"/>
                <w:i/>
                <w:color w:val="000000"/>
                <w:kern w:val="0"/>
                <w:szCs w:val="24"/>
              </w:rPr>
              <w:t>DSLSINATNIK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347-357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201DF9">
              <w:rPr>
                <w:rFonts w:ascii="Times New Roman" w:hAnsi="Times New Roman" w:cs="Times New Roman"/>
              </w:rPr>
              <w:sym w:font="Symbol" w:char="F0B4"/>
            </w: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C5610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HexNAc</w:t>
            </w:r>
          </w:p>
        </w:tc>
      </w:tr>
      <w:tr w:rsidR="006F6BC9" w:rsidRPr="00C44E26" w:rsidTr="00874DBE">
        <w:trPr>
          <w:trHeight w:val="330"/>
        </w:trPr>
        <w:tc>
          <w:tcPr>
            <w:tcW w:w="2263" w:type="dxa"/>
            <w:vMerge w:val="restart"/>
            <w:shd w:val="clear" w:color="auto" w:fill="auto"/>
            <w:noWrap/>
            <w:vAlign w:val="center"/>
          </w:tcPr>
          <w:p w:rsidR="006F6BC9" w:rsidRPr="00351D5A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351D5A">
              <w:rPr>
                <w:rFonts w:ascii="Times New Roman" w:eastAsia="新細明體" w:hAnsi="Times New Roman" w:cs="Times New Roman" w:hint="eastAsia"/>
                <w:color w:val="000000"/>
                <w:kern w:val="0"/>
                <w:szCs w:val="24"/>
              </w:rPr>
              <w:t>C1GALT1 knockout SAS cells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351D5A" w:rsidRDefault="006F6BC9" w:rsidP="00874DBE">
            <w:pPr>
              <w:widowControl/>
              <w:rPr>
                <w:rFonts w:ascii="Times New Roman" w:eastAsia="新細明體" w:hAnsi="Times New Roman" w:cs="Times New Roman"/>
                <w:i/>
                <w:color w:val="000000"/>
                <w:kern w:val="0"/>
                <w:szCs w:val="24"/>
              </w:rPr>
            </w:pPr>
            <w:r w:rsidRPr="00351D5A">
              <w:rPr>
                <w:rFonts w:ascii="Times New Roman" w:eastAsia="新細明體" w:hAnsi="Times New Roman" w:cs="Times New Roman"/>
                <w:i/>
                <w:color w:val="000000"/>
                <w:kern w:val="0"/>
                <w:szCs w:val="24"/>
              </w:rPr>
              <w:t>DSLSINATNIK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347-357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201DF9">
              <w:rPr>
                <w:rFonts w:ascii="Times New Roman" w:hAnsi="Times New Roman" w:cs="Times New Roman"/>
              </w:rPr>
              <w:sym w:font="Symbol" w:char="F0B4"/>
            </w: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C5610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HexNAc</w:t>
            </w:r>
          </w:p>
        </w:tc>
      </w:tr>
      <w:tr w:rsidR="006F6BC9" w:rsidRPr="00C44E26" w:rsidTr="00874DBE">
        <w:trPr>
          <w:trHeight w:val="330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NCTSISGDLHILPVAFR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361-377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6F6BC9" w:rsidRPr="00C44E26" w:rsidRDefault="006F6BC9" w:rsidP="00874D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201DF9">
              <w:rPr>
                <w:rFonts w:ascii="Times New Roman" w:hAnsi="Times New Roman" w:cs="Times New Roman"/>
              </w:rPr>
              <w:sym w:font="Symbol" w:char="F0B4"/>
            </w: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C5610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HexNAc</w:t>
            </w:r>
          </w:p>
        </w:tc>
      </w:tr>
      <w:tr w:rsidR="006F6BC9" w:rsidRPr="00C44E26" w:rsidTr="00874DBE">
        <w:trPr>
          <w:trHeight w:val="330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GDSFTHTPPLDPQELDILK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378-396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6F6BC9" w:rsidRPr="00C44E26" w:rsidRDefault="006F6BC9" w:rsidP="00874D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201DF9">
              <w:rPr>
                <w:rFonts w:ascii="Times New Roman" w:hAnsi="Times New Roman" w:cs="Times New Roman"/>
              </w:rPr>
              <w:sym w:font="Symbol" w:char="F0B4"/>
            </w: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C5610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HexNAc</w:t>
            </w:r>
          </w:p>
        </w:tc>
      </w:tr>
      <w:tr w:rsidR="006F6BC9" w:rsidRPr="00C44E26" w:rsidTr="00874DBE">
        <w:trPr>
          <w:trHeight w:val="330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QHGQFSLAVVSLNITSLGLR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432-451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201DF9">
              <w:rPr>
                <w:rFonts w:ascii="Times New Roman" w:hAnsi="Times New Roman" w:cs="Times New Roman"/>
              </w:rPr>
              <w:sym w:font="Symbol" w:char="F0B4"/>
            </w: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C5610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HexNAc</w:t>
            </w:r>
          </w:p>
        </w:tc>
      </w:tr>
      <w:tr w:rsidR="006F6BC9" w:rsidRPr="00C44E26" w:rsidTr="00874DBE">
        <w:trPr>
          <w:trHeight w:val="330"/>
        </w:trPr>
        <w:tc>
          <w:tcPr>
            <w:tcW w:w="2263" w:type="dxa"/>
            <w:vMerge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widowControl/>
              <w:jc w:val="both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YADAGHVCHLCHPNCTYGCTGPGLEGCPTNGPK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F6BC9" w:rsidRPr="00C44E26" w:rsidRDefault="006F6BC9" w:rsidP="00874DBE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609-640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6F6BC9" w:rsidRPr="00C44E26" w:rsidRDefault="006F6BC9" w:rsidP="00874DB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201DF9">
              <w:rPr>
                <w:rFonts w:ascii="Times New Roman" w:hAnsi="Times New Roman" w:cs="Times New Roman"/>
              </w:rPr>
              <w:sym w:font="Symbol" w:char="F0B4"/>
            </w:r>
            <w:r w:rsidRPr="00C44E26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C56109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</w:rPr>
              <w:t>HexNAc</w:t>
            </w:r>
          </w:p>
        </w:tc>
      </w:tr>
    </w:tbl>
    <w:p w:rsidR="006F6BC9" w:rsidRPr="004E67E3" w:rsidRDefault="006F6BC9" w:rsidP="006F6BC9">
      <w:pPr>
        <w:pStyle w:val="Web"/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Italic fonts indicate the identical O-glycopeptide of EGFR in both wild type and C1GALT1 knockout SAS cells.</w:t>
      </w:r>
    </w:p>
    <w:p w:rsidR="006F6BC9" w:rsidRPr="006F6BC9" w:rsidRDefault="006F6BC9" w:rsidP="00B42ED3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sectPr w:rsidR="006F6BC9" w:rsidRPr="006F6B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807" w:rsidRDefault="00BA3807" w:rsidP="00E911E5">
      <w:r>
        <w:separator/>
      </w:r>
    </w:p>
  </w:endnote>
  <w:endnote w:type="continuationSeparator" w:id="0">
    <w:p w:rsidR="00BA3807" w:rsidRDefault="00BA3807" w:rsidP="00E9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807" w:rsidRDefault="00BA3807" w:rsidP="00E911E5">
      <w:r>
        <w:separator/>
      </w:r>
    </w:p>
  </w:footnote>
  <w:footnote w:type="continuationSeparator" w:id="0">
    <w:p w:rsidR="00BA3807" w:rsidRDefault="00BA3807" w:rsidP="00E91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F4"/>
    <w:rsid w:val="00010C49"/>
    <w:rsid w:val="00012699"/>
    <w:rsid w:val="0002595F"/>
    <w:rsid w:val="000B5B92"/>
    <w:rsid w:val="000B6BE6"/>
    <w:rsid w:val="000E18E2"/>
    <w:rsid w:val="0017497F"/>
    <w:rsid w:val="00276699"/>
    <w:rsid w:val="00316C79"/>
    <w:rsid w:val="00373E17"/>
    <w:rsid w:val="003C3C49"/>
    <w:rsid w:val="003E26EE"/>
    <w:rsid w:val="003E730E"/>
    <w:rsid w:val="00400A25"/>
    <w:rsid w:val="00457459"/>
    <w:rsid w:val="004E04BA"/>
    <w:rsid w:val="00530782"/>
    <w:rsid w:val="0054205A"/>
    <w:rsid w:val="0055518F"/>
    <w:rsid w:val="005B43D2"/>
    <w:rsid w:val="005C4330"/>
    <w:rsid w:val="005E005B"/>
    <w:rsid w:val="00604D40"/>
    <w:rsid w:val="00675C72"/>
    <w:rsid w:val="006A5E62"/>
    <w:rsid w:val="006D52FE"/>
    <w:rsid w:val="006E36ED"/>
    <w:rsid w:val="006E3965"/>
    <w:rsid w:val="006F655A"/>
    <w:rsid w:val="006F6BC9"/>
    <w:rsid w:val="00744D4A"/>
    <w:rsid w:val="0075265C"/>
    <w:rsid w:val="007B335D"/>
    <w:rsid w:val="00824558"/>
    <w:rsid w:val="00874A5B"/>
    <w:rsid w:val="008B2BAC"/>
    <w:rsid w:val="00994DDE"/>
    <w:rsid w:val="00A00BF4"/>
    <w:rsid w:val="00A43A1B"/>
    <w:rsid w:val="00A55C40"/>
    <w:rsid w:val="00AC1274"/>
    <w:rsid w:val="00B32AF6"/>
    <w:rsid w:val="00B42AA5"/>
    <w:rsid w:val="00B42ED3"/>
    <w:rsid w:val="00B50C89"/>
    <w:rsid w:val="00BA3807"/>
    <w:rsid w:val="00BB067E"/>
    <w:rsid w:val="00C34A1A"/>
    <w:rsid w:val="00C40FEA"/>
    <w:rsid w:val="00C41CFD"/>
    <w:rsid w:val="00C44E26"/>
    <w:rsid w:val="00C56109"/>
    <w:rsid w:val="00CE14A9"/>
    <w:rsid w:val="00CF4F38"/>
    <w:rsid w:val="00D02FBC"/>
    <w:rsid w:val="00D0648A"/>
    <w:rsid w:val="00D31926"/>
    <w:rsid w:val="00D34269"/>
    <w:rsid w:val="00DA7781"/>
    <w:rsid w:val="00E3527A"/>
    <w:rsid w:val="00E71066"/>
    <w:rsid w:val="00E911E5"/>
    <w:rsid w:val="00EB1690"/>
    <w:rsid w:val="00EB6BAB"/>
    <w:rsid w:val="00EC7120"/>
    <w:rsid w:val="00EE1406"/>
    <w:rsid w:val="00F561B9"/>
    <w:rsid w:val="00F80CA9"/>
    <w:rsid w:val="00FE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992C34-0EDB-47BE-BE5E-D6EB21D07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E396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18E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uide">
    <w:name w:val="guide"/>
    <w:basedOn w:val="a0"/>
    <w:rsid w:val="00A00BF4"/>
  </w:style>
  <w:style w:type="paragraph" w:styleId="a3">
    <w:name w:val="header"/>
    <w:basedOn w:val="a"/>
    <w:link w:val="a4"/>
    <w:uiPriority w:val="99"/>
    <w:unhideWhenUsed/>
    <w:rsid w:val="00E911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11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11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11E5"/>
    <w:rPr>
      <w:sz w:val="20"/>
      <w:szCs w:val="20"/>
    </w:rPr>
  </w:style>
  <w:style w:type="table" w:styleId="a7">
    <w:name w:val="Table Grid"/>
    <w:basedOn w:val="a1"/>
    <w:uiPriority w:val="39"/>
    <w:rsid w:val="00C44E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2ED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6E396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0E18E2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8">
    <w:name w:val="Hyperlink"/>
    <w:basedOn w:val="a0"/>
    <w:uiPriority w:val="99"/>
    <w:unhideWhenUsed/>
    <w:rsid w:val="000E18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</dc:creator>
  <cp:keywords/>
  <dc:description/>
  <cp:lastModifiedBy>Jean</cp:lastModifiedBy>
  <cp:revision>4</cp:revision>
  <cp:lastPrinted>2018-03-01T11:33:00Z</cp:lastPrinted>
  <dcterms:created xsi:type="dcterms:W3CDTF">2018-03-10T07:40:00Z</dcterms:created>
  <dcterms:modified xsi:type="dcterms:W3CDTF">2018-03-30T09:13:00Z</dcterms:modified>
</cp:coreProperties>
</file>