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3A" w:rsidRPr="00CB5C0F" w:rsidRDefault="00066F3A" w:rsidP="00066F3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US" w:eastAsia="de-DE"/>
        </w:rPr>
      </w:pPr>
      <w:r w:rsidRPr="00CB5C0F">
        <w:rPr>
          <w:rFonts w:ascii="Arial" w:eastAsia="Times New Roman" w:hAnsi="Arial" w:cs="Arial"/>
          <w:b/>
          <w:sz w:val="20"/>
          <w:szCs w:val="20"/>
          <w:lang w:val="en-US" w:eastAsia="de-DE"/>
        </w:rPr>
        <w:t>Table S2.</w:t>
      </w:r>
      <w:r w:rsidRPr="00CB5C0F">
        <w:rPr>
          <w:rFonts w:ascii="Times New Roman" w:eastAsia="Times New Roman" w:hAnsi="Times New Roman" w:cs="Times New Roman"/>
          <w:b/>
          <w:sz w:val="20"/>
          <w:szCs w:val="20"/>
          <w:lang w:val="en-US" w:eastAsia="de-DE"/>
        </w:rPr>
        <w:t xml:space="preserve"> </w:t>
      </w:r>
      <w:proofErr w:type="gramStart"/>
      <w:r w:rsidRPr="00CB5C0F">
        <w:rPr>
          <w:rFonts w:ascii="Arial" w:eastAsia="Times New Roman" w:hAnsi="Arial" w:cs="Arial"/>
          <w:b/>
          <w:sz w:val="20"/>
          <w:szCs w:val="20"/>
          <w:lang w:val="en-US" w:eastAsia="de-DE"/>
        </w:rPr>
        <w:t>Summary of phenotypic and genetic characteristics</w:t>
      </w:r>
      <w:r w:rsidR="00984A4D" w:rsidRPr="00CB5C0F">
        <w:rPr>
          <w:rFonts w:ascii="Arial" w:eastAsia="Times New Roman" w:hAnsi="Arial" w:cs="Arial"/>
          <w:b/>
          <w:sz w:val="20"/>
          <w:szCs w:val="20"/>
          <w:lang w:val="en-US" w:eastAsia="de-DE"/>
        </w:rPr>
        <w:t xml:space="preserve"> </w:t>
      </w:r>
      <w:r w:rsidRPr="00CB5C0F">
        <w:rPr>
          <w:rFonts w:ascii="Arial" w:eastAsia="Times New Roman" w:hAnsi="Arial" w:cs="Arial"/>
          <w:b/>
          <w:sz w:val="20"/>
          <w:szCs w:val="20"/>
          <w:lang w:val="en-US" w:eastAsia="de-DE"/>
        </w:rPr>
        <w:t>of</w:t>
      </w:r>
      <w:r w:rsidR="007A47B1" w:rsidRPr="00CB5C0F">
        <w:rPr>
          <w:rFonts w:ascii="Arial" w:eastAsia="Times New Roman" w:hAnsi="Arial" w:cs="Arial"/>
          <w:b/>
          <w:sz w:val="20"/>
          <w:szCs w:val="20"/>
          <w:lang w:val="en-US" w:eastAsia="de-DE"/>
        </w:rPr>
        <w:t xml:space="preserve"> </w:t>
      </w:r>
      <w:r w:rsidR="00E906B6" w:rsidRPr="00CB5C0F">
        <w:rPr>
          <w:rFonts w:ascii="Arial" w:eastAsia="Times New Roman" w:hAnsi="Arial" w:cs="Arial"/>
          <w:b/>
          <w:sz w:val="20"/>
          <w:szCs w:val="20"/>
          <w:lang w:val="en-US" w:eastAsia="de-DE"/>
        </w:rPr>
        <w:t xml:space="preserve">nevus and </w:t>
      </w:r>
      <w:r w:rsidR="007A47B1" w:rsidRPr="00CB5C0F">
        <w:rPr>
          <w:rFonts w:ascii="Arial" w:eastAsia="Times New Roman" w:hAnsi="Arial" w:cs="Arial"/>
          <w:b/>
          <w:sz w:val="20"/>
          <w:szCs w:val="20"/>
          <w:lang w:val="en-US" w:eastAsia="de-DE"/>
        </w:rPr>
        <w:t xml:space="preserve">melanoma </w:t>
      </w:r>
      <w:r w:rsidR="002F1B28" w:rsidRPr="00CB5C0F">
        <w:rPr>
          <w:rFonts w:ascii="Arial" w:eastAsia="Times New Roman" w:hAnsi="Arial" w:cs="Arial"/>
          <w:b/>
          <w:sz w:val="20"/>
          <w:szCs w:val="20"/>
          <w:lang w:val="en-US" w:eastAsia="de-DE"/>
        </w:rPr>
        <w:t>samples</w:t>
      </w:r>
      <w:r w:rsidR="007A47B1" w:rsidRPr="00CB5C0F">
        <w:rPr>
          <w:rFonts w:ascii="Arial" w:eastAsia="Times New Roman" w:hAnsi="Arial" w:cs="Arial"/>
          <w:b/>
          <w:sz w:val="20"/>
          <w:szCs w:val="20"/>
          <w:lang w:val="en-US" w:eastAsia="de-DE"/>
        </w:rPr>
        <w:t>.</w:t>
      </w:r>
      <w:proofErr w:type="gramEnd"/>
    </w:p>
    <w:p w:rsidR="00066F3A" w:rsidRPr="00066F3A" w:rsidRDefault="00066F3A" w:rsidP="00066F3A">
      <w:pPr>
        <w:spacing w:after="0" w:line="240" w:lineRule="auto"/>
        <w:jc w:val="both"/>
        <w:rPr>
          <w:rFonts w:ascii="Arial" w:eastAsia="Times New Roman" w:hAnsi="Arial" w:cs="Arial"/>
          <w:lang w:val="en-US"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418"/>
        <w:gridCol w:w="1417"/>
        <w:gridCol w:w="1350"/>
        <w:gridCol w:w="1536"/>
      </w:tblGrid>
      <w:tr w:rsidR="00066F3A" w:rsidRPr="00066F3A" w:rsidTr="00F2753D">
        <w:trPr>
          <w:trHeight w:val="174"/>
        </w:trPr>
        <w:tc>
          <w:tcPr>
            <w:tcW w:w="1809" w:type="dxa"/>
            <w:vMerge w:val="restart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3366"/>
                <w:lang w:val="en-US"/>
              </w:rPr>
            </w:pPr>
            <w:r w:rsidRPr="00066F3A">
              <w:rPr>
                <w:rFonts w:ascii="Arial" w:hAnsi="Arial" w:cs="Arial"/>
                <w:iCs/>
                <w:lang w:val="en-US"/>
              </w:rPr>
              <w:t>Characteristic</w:t>
            </w:r>
          </w:p>
        </w:tc>
        <w:tc>
          <w:tcPr>
            <w:tcW w:w="1701" w:type="dxa"/>
            <w:vMerge w:val="restart"/>
            <w:vAlign w:val="center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  <w:t>Nevi</w:t>
            </w:r>
          </w:p>
        </w:tc>
        <w:tc>
          <w:tcPr>
            <w:tcW w:w="2886" w:type="dxa"/>
            <w:gridSpan w:val="2"/>
            <w:vAlign w:val="bottom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  <w:t>Melanomas</w:t>
            </w:r>
          </w:p>
        </w:tc>
      </w:tr>
      <w:tr w:rsidR="00066F3A" w:rsidRPr="00066F3A" w:rsidTr="00F2753D">
        <w:trPr>
          <w:trHeight w:val="70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  <w:t>N1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  <w:t>N2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  <w:t>M1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bottom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b/>
                <w:iCs/>
                <w:color w:val="000000" w:themeColor="text1"/>
                <w:lang w:val="en-US"/>
              </w:rPr>
              <w:t>M2</w:t>
            </w:r>
          </w:p>
        </w:tc>
      </w:tr>
      <w:tr w:rsidR="00066F3A" w:rsidRPr="00066F3A" w:rsidTr="007A47B1">
        <w:tc>
          <w:tcPr>
            <w:tcW w:w="1809" w:type="dxa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>Total</w:t>
            </w: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No. of samples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13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26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31</w:t>
            </w:r>
          </w:p>
        </w:tc>
      </w:tr>
      <w:tr w:rsidR="00066F3A" w:rsidRPr="00066F3A" w:rsidTr="007A47B1">
        <w:tc>
          <w:tcPr>
            <w:tcW w:w="1809" w:type="dxa"/>
            <w:vMerge w:val="restart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>Nevus type</w:t>
            </w: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Dermal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</w:tr>
      <w:tr w:rsidR="00066F3A" w:rsidRPr="00066F3A" w:rsidTr="007A47B1">
        <w:tc>
          <w:tcPr>
            <w:tcW w:w="1809" w:type="dxa"/>
            <w:vMerge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Comp</w:t>
            </w:r>
            <w:r w:rsidR="00984A4D">
              <w:rPr>
                <w:rFonts w:ascii="Arial" w:hAnsi="Arial" w:cs="Arial"/>
                <w:color w:val="000000" w:themeColor="text1"/>
                <w:lang w:val="en-US"/>
              </w:rPr>
              <w:t>o</w:t>
            </w: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und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</w:tr>
      <w:tr w:rsidR="00066F3A" w:rsidRPr="00066F3A" w:rsidTr="007A47B1">
        <w:tc>
          <w:tcPr>
            <w:tcW w:w="1809" w:type="dxa"/>
            <w:vMerge w:val="restart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FF0000"/>
                <w:lang w:val="en-US"/>
              </w:rPr>
            </w:pPr>
            <w:r w:rsidRPr="00066F3A">
              <w:rPr>
                <w:rFonts w:ascii="Arial" w:hAnsi="Arial" w:cs="Arial"/>
                <w:iCs/>
                <w:lang w:val="en-US"/>
              </w:rPr>
              <w:t xml:space="preserve">Type  of melanoma </w:t>
            </w: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NMM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12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</w:p>
        </w:tc>
      </w:tr>
      <w:tr w:rsidR="00066F3A" w:rsidRPr="00066F3A" w:rsidTr="007A47B1">
        <w:tc>
          <w:tcPr>
            <w:tcW w:w="1809" w:type="dxa"/>
            <w:vMerge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SSM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11</w:t>
            </w:r>
          </w:p>
        </w:tc>
      </w:tr>
      <w:tr w:rsidR="00066F3A" w:rsidRPr="00066F3A" w:rsidTr="007A47B1">
        <w:tc>
          <w:tcPr>
            <w:tcW w:w="1809" w:type="dxa"/>
            <w:vMerge w:val="restart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 xml:space="preserve">Melanoma on </w:t>
            </w:r>
          </w:p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>nevus</w:t>
            </w: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Yes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Pr="00066F3A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1)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</w:tr>
      <w:tr w:rsidR="00066F3A" w:rsidRPr="00066F3A" w:rsidTr="007A47B1">
        <w:tc>
          <w:tcPr>
            <w:tcW w:w="1809" w:type="dxa"/>
            <w:vMerge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No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17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28</w:t>
            </w:r>
            <w:r w:rsidRPr="00066F3A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1)</w:t>
            </w:r>
          </w:p>
        </w:tc>
      </w:tr>
      <w:tr w:rsidR="00066F3A" w:rsidRPr="00066F3A" w:rsidTr="007A47B1">
        <w:tc>
          <w:tcPr>
            <w:tcW w:w="1809" w:type="dxa"/>
            <w:vMerge w:val="restart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>Age of patients (years)</w:t>
            </w: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≤ 60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11</w:t>
            </w:r>
          </w:p>
        </w:tc>
      </w:tr>
      <w:tr w:rsidR="00066F3A" w:rsidRPr="00066F3A" w:rsidTr="007A47B1">
        <w:tc>
          <w:tcPr>
            <w:tcW w:w="1809" w:type="dxa"/>
            <w:vMerge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60-75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12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</w:p>
        </w:tc>
      </w:tr>
      <w:tr w:rsidR="00066F3A" w:rsidRPr="00066F3A" w:rsidTr="007A47B1">
        <w:tc>
          <w:tcPr>
            <w:tcW w:w="1809" w:type="dxa"/>
            <w:vMerge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≥ 75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11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</w:p>
        </w:tc>
      </w:tr>
      <w:tr w:rsidR="00066F3A" w:rsidRPr="00066F3A" w:rsidTr="007A47B1">
        <w:tc>
          <w:tcPr>
            <w:tcW w:w="1809" w:type="dxa"/>
            <w:vMerge w:val="restart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>Breslow</w:t>
            </w:r>
          </w:p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>Thickness (mm)</w:t>
            </w: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≤ 2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19</w:t>
            </w:r>
            <w:r w:rsidRPr="00066F3A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1)</w:t>
            </w:r>
          </w:p>
        </w:tc>
      </w:tr>
      <w:tr w:rsidR="00066F3A" w:rsidRPr="00066F3A" w:rsidTr="007A47B1">
        <w:tc>
          <w:tcPr>
            <w:tcW w:w="1809" w:type="dxa"/>
            <w:vMerge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2-4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12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</w:tc>
      </w:tr>
      <w:tr w:rsidR="00066F3A" w:rsidRPr="00066F3A" w:rsidTr="007A47B1">
        <w:tc>
          <w:tcPr>
            <w:tcW w:w="1809" w:type="dxa"/>
            <w:vMerge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≥ 4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Ø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  <w:r w:rsidRPr="00066F3A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1)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</w:tr>
      <w:tr w:rsidR="00066F3A" w:rsidRPr="00066F3A" w:rsidTr="007A47B1">
        <w:tc>
          <w:tcPr>
            <w:tcW w:w="1809" w:type="dxa"/>
            <w:vMerge w:val="restart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>Inflammatory</w:t>
            </w:r>
          </w:p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>infiltration</w:t>
            </w: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Yes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350" w:type="dxa"/>
          </w:tcPr>
          <w:p w:rsidR="00066F3A" w:rsidRPr="00066F3A" w:rsidDel="00E661C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13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20</w:t>
            </w:r>
          </w:p>
        </w:tc>
      </w:tr>
      <w:tr w:rsidR="00066F3A" w:rsidRPr="00066F3A" w:rsidTr="007A47B1">
        <w:tc>
          <w:tcPr>
            <w:tcW w:w="1809" w:type="dxa"/>
            <w:vMerge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No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350" w:type="dxa"/>
          </w:tcPr>
          <w:p w:rsidR="00066F3A" w:rsidRPr="00066F3A" w:rsidDel="00E661C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13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11</w:t>
            </w:r>
          </w:p>
        </w:tc>
      </w:tr>
      <w:tr w:rsidR="00066F3A" w:rsidRPr="00066F3A" w:rsidTr="007A47B1">
        <w:tc>
          <w:tcPr>
            <w:tcW w:w="1809" w:type="dxa"/>
            <w:vMerge w:val="restart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 xml:space="preserve">BRAF V600 </w:t>
            </w:r>
            <w:r w:rsidR="002F1B28">
              <w:rPr>
                <w:rFonts w:ascii="Arial" w:hAnsi="Arial" w:cs="Arial"/>
                <w:iCs/>
                <w:color w:val="000000" w:themeColor="text1"/>
                <w:lang w:val="en-US"/>
              </w:rPr>
              <w:t xml:space="preserve">mutation </w:t>
            </w: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 xml:space="preserve">status </w:t>
            </w:r>
            <w:r w:rsidRPr="00066F3A">
              <w:rPr>
                <w:rFonts w:ascii="Arial" w:hAnsi="Arial" w:cs="Arial"/>
                <w:iCs/>
                <w:color w:val="000000" w:themeColor="text1"/>
                <w:vertAlign w:val="superscript"/>
                <w:lang w:val="en-US"/>
              </w:rPr>
              <w:t>2)</w:t>
            </w: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Mutated</w:t>
            </w:r>
          </w:p>
        </w:tc>
        <w:tc>
          <w:tcPr>
            <w:tcW w:w="1418" w:type="dxa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  <w:r w:rsidR="007A47B1" w:rsidRPr="007A47B1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1)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15</w:t>
            </w:r>
          </w:p>
        </w:tc>
      </w:tr>
      <w:tr w:rsidR="00066F3A" w:rsidRPr="00066F3A" w:rsidTr="007A47B1">
        <w:tc>
          <w:tcPr>
            <w:tcW w:w="1809" w:type="dxa"/>
            <w:vMerge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Wild types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="00FC3D3D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 xml:space="preserve"> 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18</w:t>
            </w:r>
            <w:r w:rsidRPr="00066F3A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1)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15</w:t>
            </w:r>
          </w:p>
        </w:tc>
      </w:tr>
      <w:tr w:rsidR="00066F3A" w:rsidRPr="00066F3A" w:rsidTr="007A47B1">
        <w:tc>
          <w:tcPr>
            <w:tcW w:w="1809" w:type="dxa"/>
            <w:vMerge w:val="restart"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iCs/>
                <w:color w:val="000000" w:themeColor="text1"/>
                <w:lang w:val="en-US"/>
              </w:rPr>
              <w:t>NRAS mutation status</w:t>
            </w:r>
            <w:r w:rsidRPr="00066F3A">
              <w:rPr>
                <w:rFonts w:ascii="Arial" w:hAnsi="Arial" w:cs="Arial"/>
                <w:iCs/>
                <w:color w:val="FF0000"/>
                <w:lang w:val="en-US"/>
              </w:rPr>
              <w:t xml:space="preserve"> </w:t>
            </w:r>
            <w:r w:rsidRPr="00AE1581">
              <w:rPr>
                <w:rFonts w:ascii="Arial" w:hAnsi="Arial" w:cs="Arial"/>
                <w:iCs/>
                <w:lang w:val="en-US"/>
              </w:rPr>
              <w:t>(G</w:t>
            </w:r>
            <w:r w:rsidR="00984A4D" w:rsidRPr="00AE1581">
              <w:rPr>
                <w:rFonts w:ascii="Arial" w:hAnsi="Arial" w:cs="Arial"/>
                <w:iCs/>
                <w:lang w:val="en-US"/>
              </w:rPr>
              <w:t>12/</w:t>
            </w:r>
            <w:r w:rsidRPr="00AE1581">
              <w:rPr>
                <w:rFonts w:ascii="Arial" w:hAnsi="Arial" w:cs="Arial"/>
                <w:iCs/>
                <w:lang w:val="en-US"/>
              </w:rPr>
              <w:t xml:space="preserve">13, N61) </w:t>
            </w:r>
            <w:r w:rsidRPr="00AE1581">
              <w:rPr>
                <w:rFonts w:ascii="Arial" w:hAnsi="Arial" w:cs="Arial"/>
                <w:iCs/>
                <w:vertAlign w:val="superscript"/>
                <w:lang w:val="en-US"/>
              </w:rPr>
              <w:t>2)</w:t>
            </w: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Mutated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16</w:t>
            </w:r>
            <w:r w:rsidRPr="00066F3A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1)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</w:tr>
      <w:tr w:rsidR="00066F3A" w:rsidRPr="00066F3A" w:rsidTr="007A47B1">
        <w:tc>
          <w:tcPr>
            <w:tcW w:w="1809" w:type="dxa"/>
            <w:vMerge/>
          </w:tcPr>
          <w:p w:rsidR="00066F3A" w:rsidRPr="00066F3A" w:rsidRDefault="00066F3A" w:rsidP="00066F3A">
            <w:pPr>
              <w:rPr>
                <w:rFonts w:ascii="Arial" w:hAnsi="Arial" w:cs="Arial"/>
                <w:iCs/>
                <w:color w:val="000000" w:themeColor="text1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66F3A" w:rsidRPr="00066F3A" w:rsidRDefault="00066F3A" w:rsidP="007A47B1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Wild type</w:t>
            </w:r>
          </w:p>
        </w:tc>
        <w:tc>
          <w:tcPr>
            <w:tcW w:w="1418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1417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</w:p>
        </w:tc>
        <w:tc>
          <w:tcPr>
            <w:tcW w:w="1350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</w:p>
        </w:tc>
        <w:tc>
          <w:tcPr>
            <w:tcW w:w="1536" w:type="dxa"/>
          </w:tcPr>
          <w:p w:rsidR="00066F3A" w:rsidRPr="00066F3A" w:rsidRDefault="00066F3A" w:rsidP="00066F3A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066F3A">
              <w:rPr>
                <w:rFonts w:ascii="Arial" w:hAnsi="Arial" w:cs="Arial"/>
                <w:color w:val="000000" w:themeColor="text1"/>
                <w:lang w:val="en-US"/>
              </w:rPr>
              <w:t>27</w:t>
            </w:r>
            <w:r w:rsidRPr="00066F3A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1)</w:t>
            </w:r>
          </w:p>
        </w:tc>
      </w:tr>
    </w:tbl>
    <w:p w:rsidR="00066F3A" w:rsidRPr="00066F3A" w:rsidRDefault="002F1B28" w:rsidP="00066F3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e-DE"/>
        </w:rPr>
      </w:pPr>
      <w:r>
        <w:rPr>
          <w:rFonts w:ascii="Arial" w:eastAsia="Times New Roman" w:hAnsi="Arial" w:cs="Arial"/>
          <w:sz w:val="20"/>
          <w:szCs w:val="20"/>
          <w:lang w:val="en-US" w:eastAsia="de-DE"/>
        </w:rPr>
        <w:t xml:space="preserve">1) Significant enrichments (p </w:t>
      </w:r>
      <w:r w:rsidR="00066F3A" w:rsidRPr="00066F3A">
        <w:rPr>
          <w:rFonts w:ascii="Arial" w:eastAsia="Times New Roman" w:hAnsi="Arial" w:cs="Arial"/>
          <w:sz w:val="20"/>
          <w:szCs w:val="20"/>
          <w:lang w:val="en-US" w:eastAsia="de-DE"/>
        </w:rPr>
        <w:t>value &lt;0.05 in Fisher’s exact test). Please not</w:t>
      </w:r>
      <w:r w:rsidR="00AA37D4">
        <w:rPr>
          <w:rFonts w:ascii="Arial" w:eastAsia="Times New Roman" w:hAnsi="Arial" w:cs="Arial"/>
          <w:sz w:val="20"/>
          <w:szCs w:val="20"/>
          <w:lang w:val="en-US" w:eastAsia="de-DE"/>
        </w:rPr>
        <w:t>e</w:t>
      </w:r>
      <w:r w:rsidR="00066F3A" w:rsidRPr="00066F3A">
        <w:rPr>
          <w:rFonts w:ascii="Arial" w:eastAsia="Times New Roman" w:hAnsi="Arial" w:cs="Arial"/>
          <w:sz w:val="20"/>
          <w:szCs w:val="20"/>
          <w:lang w:val="en-US" w:eastAsia="de-DE"/>
        </w:rPr>
        <w:t xml:space="preserve"> that some parameters were not available for all samples</w:t>
      </w:r>
    </w:p>
    <w:p w:rsidR="00066F3A" w:rsidRPr="00066F3A" w:rsidRDefault="00066F3A" w:rsidP="00066F3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de-DE"/>
        </w:rPr>
      </w:pPr>
      <w:r w:rsidRPr="00066F3A">
        <w:rPr>
          <w:rFonts w:ascii="Arial" w:eastAsia="Times New Roman" w:hAnsi="Arial" w:cs="Arial"/>
          <w:sz w:val="20"/>
          <w:szCs w:val="20"/>
          <w:lang w:val="en-US" w:eastAsia="de-DE"/>
        </w:rPr>
        <w:t xml:space="preserve">2) </w:t>
      </w:r>
      <w:r w:rsidR="002F1B28">
        <w:rPr>
          <w:rFonts w:ascii="Arial" w:eastAsia="Times New Roman" w:hAnsi="Arial" w:cs="Arial"/>
          <w:sz w:val="20"/>
          <w:szCs w:val="20"/>
          <w:lang w:val="en-US" w:eastAsia="de-DE"/>
        </w:rPr>
        <w:t>F</w:t>
      </w:r>
      <w:r w:rsidR="002F1B28" w:rsidRPr="00066F3A">
        <w:rPr>
          <w:rFonts w:ascii="Arial" w:eastAsia="Times New Roman" w:hAnsi="Arial" w:cs="Arial"/>
          <w:sz w:val="20"/>
          <w:szCs w:val="20"/>
          <w:lang w:val="en-US" w:eastAsia="de-DE"/>
        </w:rPr>
        <w:t xml:space="preserve">or technical reasons </w:t>
      </w:r>
      <w:r w:rsidR="002F1B28">
        <w:rPr>
          <w:rFonts w:ascii="Arial" w:eastAsia="Times New Roman" w:hAnsi="Arial" w:cs="Arial"/>
          <w:sz w:val="20"/>
          <w:szCs w:val="20"/>
          <w:lang w:val="en-US" w:eastAsia="de-DE"/>
        </w:rPr>
        <w:t>n</w:t>
      </w:r>
      <w:r w:rsidRPr="00066F3A">
        <w:rPr>
          <w:rFonts w:ascii="Arial" w:eastAsia="Times New Roman" w:hAnsi="Arial" w:cs="Arial"/>
          <w:sz w:val="20"/>
          <w:szCs w:val="20"/>
          <w:lang w:val="en-US" w:eastAsia="de-DE"/>
        </w:rPr>
        <w:t xml:space="preserve">o </w:t>
      </w:r>
      <w:r w:rsidR="00EC4A0A" w:rsidRPr="00EC4A0A">
        <w:rPr>
          <w:rFonts w:ascii="Arial" w:eastAsia="Times New Roman" w:hAnsi="Arial" w:cs="Arial"/>
          <w:i/>
          <w:sz w:val="20"/>
          <w:szCs w:val="20"/>
          <w:lang w:val="en-US" w:eastAsia="de-DE"/>
        </w:rPr>
        <w:t>BRAF</w:t>
      </w:r>
      <w:r w:rsidR="00EC4A0A">
        <w:rPr>
          <w:rFonts w:ascii="Arial" w:eastAsia="Times New Roman" w:hAnsi="Arial" w:cs="Arial"/>
          <w:sz w:val="20"/>
          <w:szCs w:val="20"/>
          <w:lang w:val="en-US" w:eastAsia="de-DE"/>
        </w:rPr>
        <w:t xml:space="preserve"> </w:t>
      </w:r>
      <w:r w:rsidRPr="00066F3A">
        <w:rPr>
          <w:rFonts w:ascii="Arial" w:eastAsia="Times New Roman" w:hAnsi="Arial" w:cs="Arial"/>
          <w:sz w:val="20"/>
          <w:szCs w:val="20"/>
          <w:lang w:val="en-US" w:eastAsia="de-DE"/>
        </w:rPr>
        <w:t xml:space="preserve">mutational status could be determined for </w:t>
      </w:r>
      <w:r w:rsidR="00CB5C0F">
        <w:rPr>
          <w:rFonts w:ascii="Arial" w:eastAsia="Times New Roman" w:hAnsi="Arial" w:cs="Arial"/>
          <w:sz w:val="20"/>
          <w:szCs w:val="20"/>
          <w:lang w:val="en-US" w:eastAsia="de-DE"/>
        </w:rPr>
        <w:t xml:space="preserve">two nevi and </w:t>
      </w:r>
      <w:r w:rsidR="002F1B28" w:rsidRPr="002F1B28">
        <w:rPr>
          <w:rFonts w:ascii="Arial" w:eastAsia="Times New Roman" w:hAnsi="Arial" w:cs="Arial"/>
          <w:sz w:val="20"/>
          <w:szCs w:val="20"/>
          <w:lang w:val="en-US" w:eastAsia="de-DE"/>
        </w:rPr>
        <w:t>o</w:t>
      </w:r>
      <w:bookmarkStart w:id="0" w:name="_GoBack"/>
      <w:bookmarkEnd w:id="0"/>
      <w:r w:rsidR="002F1B28" w:rsidRPr="002F1B28">
        <w:rPr>
          <w:rFonts w:ascii="Arial" w:eastAsia="Times New Roman" w:hAnsi="Arial" w:cs="Arial"/>
          <w:sz w:val="20"/>
          <w:szCs w:val="20"/>
          <w:lang w:val="en-US" w:eastAsia="de-DE"/>
        </w:rPr>
        <w:t xml:space="preserve">ne </w:t>
      </w:r>
      <w:r w:rsidR="00EC4A0A">
        <w:rPr>
          <w:rFonts w:ascii="Arial" w:eastAsia="Times New Roman" w:hAnsi="Arial" w:cs="Arial"/>
          <w:sz w:val="20"/>
          <w:szCs w:val="20"/>
          <w:lang w:val="en-US" w:eastAsia="de-DE"/>
        </w:rPr>
        <w:t xml:space="preserve">melanoma and no </w:t>
      </w:r>
      <w:r w:rsidR="00EC4A0A" w:rsidRPr="00EC4A0A">
        <w:rPr>
          <w:rFonts w:ascii="Arial" w:eastAsia="Times New Roman" w:hAnsi="Arial" w:cs="Arial"/>
          <w:i/>
          <w:sz w:val="20"/>
          <w:szCs w:val="20"/>
          <w:lang w:val="en-US" w:eastAsia="de-DE"/>
        </w:rPr>
        <w:t>NRAS</w:t>
      </w:r>
      <w:r w:rsidR="00EC4A0A">
        <w:rPr>
          <w:rFonts w:ascii="Arial" w:eastAsia="Times New Roman" w:hAnsi="Arial" w:cs="Arial"/>
          <w:sz w:val="20"/>
          <w:szCs w:val="20"/>
          <w:lang w:val="en-US" w:eastAsia="de-DE"/>
        </w:rPr>
        <w:t xml:space="preserve"> mutational status for one melanoma.</w:t>
      </w:r>
      <w:r w:rsidRPr="002F1B28">
        <w:rPr>
          <w:rFonts w:ascii="Arial" w:eastAsia="Times New Roman" w:hAnsi="Arial" w:cs="Arial"/>
          <w:sz w:val="20"/>
          <w:szCs w:val="20"/>
          <w:lang w:val="en-US" w:eastAsia="de-DE"/>
        </w:rPr>
        <w:t xml:space="preserve"> </w:t>
      </w:r>
    </w:p>
    <w:p w:rsidR="00417534" w:rsidRPr="00066F3A" w:rsidRDefault="00417534">
      <w:pPr>
        <w:rPr>
          <w:lang w:val="en-US"/>
        </w:rPr>
      </w:pPr>
    </w:p>
    <w:sectPr w:rsidR="00417534" w:rsidRPr="00066F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3A"/>
    <w:rsid w:val="00066F3A"/>
    <w:rsid w:val="002F1B28"/>
    <w:rsid w:val="00417534"/>
    <w:rsid w:val="007A47B1"/>
    <w:rsid w:val="00984A4D"/>
    <w:rsid w:val="00AA37D4"/>
    <w:rsid w:val="00AE1581"/>
    <w:rsid w:val="00CB5C0F"/>
    <w:rsid w:val="00E906B6"/>
    <w:rsid w:val="00EC4A0A"/>
    <w:rsid w:val="00FC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66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66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Kunz, Manfred</dc:creator>
  <cp:lastModifiedBy>Kunz, Manfred</cp:lastModifiedBy>
  <cp:revision>8</cp:revision>
  <dcterms:created xsi:type="dcterms:W3CDTF">2017-10-04T15:07:00Z</dcterms:created>
  <dcterms:modified xsi:type="dcterms:W3CDTF">2018-04-10T12:28:00Z</dcterms:modified>
</cp:coreProperties>
</file>