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168" w:rsidRPr="00DC2142" w:rsidRDefault="00C03168" w:rsidP="00C03168">
      <w:pPr>
        <w:spacing w:after="120"/>
        <w:rPr>
          <w:b/>
          <w:szCs w:val="24"/>
          <w:lang w:val="en-US"/>
        </w:rPr>
      </w:pPr>
      <w:bookmarkStart w:id="0" w:name="_GoBack"/>
      <w:bookmarkEnd w:id="0"/>
      <w:r w:rsidRPr="00DC2142">
        <w:rPr>
          <w:b/>
          <w:szCs w:val="24"/>
          <w:lang w:val="en-US"/>
        </w:rPr>
        <w:t xml:space="preserve">SUPPLEMENTARY </w:t>
      </w:r>
      <w:r>
        <w:rPr>
          <w:b/>
          <w:szCs w:val="24"/>
          <w:lang w:val="en-US"/>
        </w:rPr>
        <w:t>LEGEN</w:t>
      </w:r>
      <w:r w:rsidRPr="00DC2142">
        <w:rPr>
          <w:b/>
          <w:szCs w:val="24"/>
          <w:lang w:val="en-US"/>
        </w:rPr>
        <w:t>DS</w:t>
      </w:r>
    </w:p>
    <w:p w:rsidR="00C03168" w:rsidRDefault="00C03168" w:rsidP="00C03168">
      <w:pPr>
        <w:spacing w:after="120" w:line="360" w:lineRule="auto"/>
        <w:jc w:val="both"/>
        <w:rPr>
          <w:b/>
          <w:lang w:val="en-US"/>
        </w:rPr>
      </w:pPr>
    </w:p>
    <w:p w:rsidR="009B41E6" w:rsidRPr="009B41E6" w:rsidRDefault="00C03168" w:rsidP="009B41E6">
      <w:pPr>
        <w:spacing w:after="120" w:line="360" w:lineRule="auto"/>
        <w:jc w:val="both"/>
        <w:rPr>
          <w:lang w:val="en-US"/>
        </w:rPr>
      </w:pPr>
      <w:r w:rsidRPr="00441605">
        <w:rPr>
          <w:b/>
          <w:lang w:val="en-US"/>
        </w:rPr>
        <w:t>Figure S1</w:t>
      </w:r>
      <w:r>
        <w:rPr>
          <w:b/>
          <w:lang w:val="en-US"/>
        </w:rPr>
        <w:t>.</w:t>
      </w:r>
      <w:r w:rsidRPr="00441605">
        <w:rPr>
          <w:b/>
          <w:lang w:val="en-US"/>
        </w:rPr>
        <w:t xml:space="preserve"> </w:t>
      </w:r>
      <w:bookmarkStart w:id="1" w:name="OLE_LINK5"/>
      <w:r>
        <w:rPr>
          <w:b/>
          <w:lang w:val="en-US"/>
        </w:rPr>
        <w:t xml:space="preserve"> (a)</w:t>
      </w:r>
      <w:r w:rsidRPr="00441605">
        <w:rPr>
          <w:lang w:val="en-US"/>
        </w:rPr>
        <w:t xml:space="preserve"> mRNA expression level of fibroblasts markers measured by quantitative RT-PCR in breast cancer lines (ZR-75-1 and T47-D) and a panel of primary culture of CAFs.</w:t>
      </w:r>
      <w:r w:rsidRPr="00597343">
        <w:rPr>
          <w:lang w:val="en-US"/>
        </w:rPr>
        <w:t xml:space="preserve"> </w:t>
      </w:r>
      <w:r>
        <w:rPr>
          <w:lang w:val="en-US"/>
        </w:rPr>
        <w:t xml:space="preserve">Arbitrary unit of </w:t>
      </w:r>
      <w:r w:rsidRPr="00862C0D">
        <w:rPr>
          <w:lang w:val="en-US"/>
        </w:rPr>
        <w:t>re</w:t>
      </w:r>
      <w:r>
        <w:rPr>
          <w:lang w:val="en-US"/>
        </w:rPr>
        <w:t>lative quantity of mRNA normaliz</w:t>
      </w:r>
      <w:r w:rsidRPr="00862C0D">
        <w:rPr>
          <w:lang w:val="en-US"/>
        </w:rPr>
        <w:t xml:space="preserve">ed to the mean of </w:t>
      </w:r>
      <w:r w:rsidRPr="00862C0D">
        <w:rPr>
          <w:rStyle w:val="Emphasis"/>
          <w:lang w:val="en-US"/>
        </w:rPr>
        <w:t>RPLP0</w:t>
      </w:r>
      <w:r w:rsidRPr="00862C0D">
        <w:rPr>
          <w:lang w:val="en-US"/>
        </w:rPr>
        <w:t xml:space="preserve">, </w:t>
      </w:r>
      <w:r>
        <w:rPr>
          <w:rStyle w:val="Emphasis"/>
          <w:lang w:val="en-US"/>
        </w:rPr>
        <w:t>B2M</w:t>
      </w:r>
      <w:r w:rsidRPr="00862C0D">
        <w:rPr>
          <w:lang w:val="en-US"/>
        </w:rPr>
        <w:t xml:space="preserve"> and </w:t>
      </w:r>
      <w:r w:rsidRPr="00862C0D">
        <w:rPr>
          <w:rStyle w:val="Emphasis"/>
          <w:lang w:val="en-US"/>
        </w:rPr>
        <w:t>GAPDH</w:t>
      </w:r>
      <w:r w:rsidRPr="00862C0D">
        <w:rPr>
          <w:lang w:val="en-US"/>
        </w:rPr>
        <w:t xml:space="preserve"> relative expression</w:t>
      </w:r>
      <w:r>
        <w:rPr>
          <w:lang w:val="en-US"/>
        </w:rPr>
        <w:t>.</w:t>
      </w:r>
      <w:r>
        <w:rPr>
          <w:b/>
          <w:lang w:val="en-US"/>
        </w:rPr>
        <w:t xml:space="preserve"> (b)</w:t>
      </w:r>
      <w:r w:rsidRPr="00441605">
        <w:rPr>
          <w:lang w:val="en-US"/>
        </w:rPr>
        <w:t xml:space="preserve"> </w:t>
      </w:r>
      <w:r w:rsidRPr="00923363">
        <w:rPr>
          <w:rFonts w:ascii="Symbol" w:hAnsi="Symbol"/>
          <w:lang w:val="en-US"/>
        </w:rPr>
        <w:t></w:t>
      </w:r>
      <w:r>
        <w:rPr>
          <w:lang w:val="en-US"/>
        </w:rPr>
        <w:t>-smooth muscle actin (</w:t>
      </w:r>
      <w:r w:rsidRPr="00923363">
        <w:rPr>
          <w:rFonts w:ascii="Symbol" w:hAnsi="Symbol"/>
          <w:lang w:val="en-US"/>
        </w:rPr>
        <w:t></w:t>
      </w:r>
      <w:r>
        <w:rPr>
          <w:lang w:val="en-US"/>
        </w:rPr>
        <w:t>-SMA)</w:t>
      </w:r>
      <w:r w:rsidRPr="00441605">
        <w:rPr>
          <w:lang w:val="en-US"/>
        </w:rPr>
        <w:t xml:space="preserve"> and </w:t>
      </w:r>
      <w:r>
        <w:rPr>
          <w:lang w:val="en-US"/>
        </w:rPr>
        <w:t xml:space="preserve">Fibroblast activation protein (FAP) </w:t>
      </w:r>
      <w:r w:rsidRPr="00441605">
        <w:rPr>
          <w:lang w:val="en-US"/>
        </w:rPr>
        <w:t>proteins express</w:t>
      </w:r>
      <w:r>
        <w:rPr>
          <w:lang w:val="en-US"/>
        </w:rPr>
        <w:t xml:space="preserve">ion levels in </w:t>
      </w:r>
      <w:r w:rsidRPr="00441605">
        <w:rPr>
          <w:lang w:val="en-US"/>
        </w:rPr>
        <w:t xml:space="preserve">primary culture of </w:t>
      </w:r>
      <w:r>
        <w:rPr>
          <w:lang w:val="en-US"/>
        </w:rPr>
        <w:t>normal fibroblast (NF</w:t>
      </w:r>
      <w:r w:rsidRPr="00441605">
        <w:rPr>
          <w:lang w:val="en-US"/>
        </w:rPr>
        <w:t xml:space="preserve">) and primary culture of breast cancer associated fibroblasts (CAF) </w:t>
      </w:r>
      <w:r>
        <w:rPr>
          <w:lang w:val="en-US"/>
        </w:rPr>
        <w:t xml:space="preserve">were </w:t>
      </w:r>
      <w:r>
        <w:rPr>
          <w:color w:val="000000"/>
          <w:lang w:val="en-US"/>
        </w:rPr>
        <w:t>evaluated by w</w:t>
      </w:r>
      <w:r w:rsidRPr="00441605">
        <w:rPr>
          <w:color w:val="000000"/>
          <w:lang w:val="en-US"/>
        </w:rPr>
        <w:t xml:space="preserve">estern blots analysis. </w:t>
      </w:r>
      <w:r>
        <w:rPr>
          <w:b/>
          <w:lang w:val="en-US"/>
        </w:rPr>
        <w:t xml:space="preserve"> </w:t>
      </w:r>
      <w:bookmarkStart w:id="2" w:name="OLE_LINK6"/>
      <w:r w:rsidR="00F4154F">
        <w:rPr>
          <w:b/>
          <w:lang w:val="en-US"/>
        </w:rPr>
        <w:t>(c)</w:t>
      </w:r>
      <w:r w:rsidR="00F4154F" w:rsidRPr="00F4154F">
        <w:rPr>
          <w:lang w:val="en-US"/>
        </w:rPr>
        <w:t xml:space="preserve"> </w:t>
      </w:r>
      <w:r w:rsidR="00F4154F" w:rsidRPr="00441605">
        <w:rPr>
          <w:lang w:val="en-US"/>
        </w:rPr>
        <w:t xml:space="preserve">mRNA expression level of </w:t>
      </w:r>
      <w:r w:rsidR="00F4154F">
        <w:rPr>
          <w:lang w:val="en-US"/>
        </w:rPr>
        <w:t xml:space="preserve">PDGFRB </w:t>
      </w:r>
      <w:r w:rsidR="00F4154F" w:rsidRPr="00441605">
        <w:rPr>
          <w:lang w:val="en-US"/>
        </w:rPr>
        <w:t xml:space="preserve">measured by quantitative RT-PCR in </w:t>
      </w:r>
      <w:r w:rsidR="00F4154F">
        <w:rPr>
          <w:lang w:val="en-US"/>
        </w:rPr>
        <w:t>NHLF treated or not with TGF-</w:t>
      </w:r>
      <w:r w:rsidR="00F4154F" w:rsidRPr="00F4154F">
        <w:rPr>
          <w:rFonts w:ascii="Symbol" w:hAnsi="Symbol"/>
          <w:lang w:val="en-US"/>
        </w:rPr>
        <w:t></w:t>
      </w:r>
      <w:r w:rsidR="00F4154F">
        <w:rPr>
          <w:lang w:val="en-US"/>
        </w:rPr>
        <w:t xml:space="preserve"> 2nM for 48 hours</w:t>
      </w:r>
      <w:r w:rsidR="00F4154F" w:rsidRPr="00441605">
        <w:rPr>
          <w:lang w:val="en-US"/>
        </w:rPr>
        <w:t>.</w:t>
      </w:r>
      <w:r w:rsidR="00F4154F" w:rsidRPr="00597343">
        <w:rPr>
          <w:lang w:val="en-US"/>
        </w:rPr>
        <w:t xml:space="preserve"> </w:t>
      </w:r>
      <w:r w:rsidR="00F4154F">
        <w:rPr>
          <w:lang w:val="en-US"/>
        </w:rPr>
        <w:t xml:space="preserve">Arbitrary unit of </w:t>
      </w:r>
      <w:r w:rsidR="00F4154F" w:rsidRPr="00862C0D">
        <w:rPr>
          <w:lang w:val="en-US"/>
        </w:rPr>
        <w:t>re</w:t>
      </w:r>
      <w:r w:rsidR="00F4154F">
        <w:rPr>
          <w:lang w:val="en-US"/>
        </w:rPr>
        <w:t>lative quantity of mRNA normaliz</w:t>
      </w:r>
      <w:r w:rsidR="00F4154F" w:rsidRPr="00862C0D">
        <w:rPr>
          <w:lang w:val="en-US"/>
        </w:rPr>
        <w:t xml:space="preserve">ed to the mean of </w:t>
      </w:r>
      <w:r w:rsidR="00F4154F" w:rsidRPr="00862C0D">
        <w:rPr>
          <w:rStyle w:val="Emphasis"/>
          <w:lang w:val="en-US"/>
        </w:rPr>
        <w:t>RPLP0</w:t>
      </w:r>
      <w:r w:rsidR="00F4154F" w:rsidRPr="00862C0D">
        <w:rPr>
          <w:lang w:val="en-US"/>
        </w:rPr>
        <w:t xml:space="preserve">, </w:t>
      </w:r>
      <w:r w:rsidR="00F4154F">
        <w:rPr>
          <w:rStyle w:val="Emphasis"/>
          <w:lang w:val="en-US"/>
        </w:rPr>
        <w:t>B2M</w:t>
      </w:r>
      <w:r w:rsidR="00F4154F" w:rsidRPr="00862C0D">
        <w:rPr>
          <w:lang w:val="en-US"/>
        </w:rPr>
        <w:t xml:space="preserve"> and </w:t>
      </w:r>
      <w:r w:rsidR="00F4154F" w:rsidRPr="00862C0D">
        <w:rPr>
          <w:rStyle w:val="Emphasis"/>
          <w:lang w:val="en-US"/>
        </w:rPr>
        <w:t>GAPDH</w:t>
      </w:r>
      <w:r w:rsidR="00F4154F" w:rsidRPr="00862C0D">
        <w:rPr>
          <w:lang w:val="en-US"/>
        </w:rPr>
        <w:t xml:space="preserve"> relative expression</w:t>
      </w:r>
      <w:r w:rsidR="00F4154F">
        <w:rPr>
          <w:lang w:val="en-US"/>
        </w:rPr>
        <w:t>.</w:t>
      </w:r>
      <w:r w:rsidR="00F4154F">
        <w:rPr>
          <w:b/>
          <w:lang w:val="en-US"/>
        </w:rPr>
        <w:t xml:space="preserve">  </w:t>
      </w:r>
      <w:r w:rsidRPr="0038548C">
        <w:rPr>
          <w:b/>
          <w:lang w:val="en-US"/>
        </w:rPr>
        <w:t>(</w:t>
      </w:r>
      <w:r w:rsidR="00F4154F">
        <w:rPr>
          <w:b/>
          <w:lang w:val="en-US"/>
        </w:rPr>
        <w:t>d, e, g, h</w:t>
      </w:r>
      <w:r w:rsidRPr="0038548C">
        <w:rPr>
          <w:b/>
          <w:lang w:val="en-US"/>
        </w:rPr>
        <w:t>)</w:t>
      </w:r>
      <w:r>
        <w:rPr>
          <w:lang w:val="en-US"/>
        </w:rPr>
        <w:t xml:space="preserve"> </w:t>
      </w:r>
      <w:r w:rsidRPr="00441605">
        <w:rPr>
          <w:lang w:val="en-US"/>
        </w:rPr>
        <w:t>ZR-75-1 cells were treated for 48 hours with</w:t>
      </w:r>
      <w:r>
        <w:rPr>
          <w:lang w:val="en-US"/>
        </w:rPr>
        <w:t xml:space="preserve"> (</w:t>
      </w:r>
      <w:r>
        <w:rPr>
          <w:b/>
          <w:lang w:val="en-US"/>
        </w:rPr>
        <w:t>c</w:t>
      </w:r>
      <w:r>
        <w:rPr>
          <w:lang w:val="en-US"/>
        </w:rPr>
        <w:t>)</w:t>
      </w:r>
      <w:r w:rsidRPr="00441605">
        <w:rPr>
          <w:lang w:val="en-US"/>
        </w:rPr>
        <w:t xml:space="preserve"> </w:t>
      </w:r>
      <w:r>
        <w:rPr>
          <w:lang w:val="en-US"/>
        </w:rPr>
        <w:t>ABT-199 (10 µM) +/- Fulvestrant (1 µM),</w:t>
      </w:r>
      <w:r w:rsidRPr="00441605">
        <w:rPr>
          <w:lang w:val="en-US"/>
        </w:rPr>
        <w:t xml:space="preserve"> </w:t>
      </w:r>
      <w:r>
        <w:rPr>
          <w:b/>
          <w:lang w:val="en-US"/>
        </w:rPr>
        <w:t>(d</w:t>
      </w:r>
      <w:r w:rsidRPr="00FF714F">
        <w:rPr>
          <w:b/>
          <w:lang w:val="en-US"/>
        </w:rPr>
        <w:t>)</w:t>
      </w:r>
      <w:r>
        <w:rPr>
          <w:lang w:val="en-US"/>
        </w:rPr>
        <w:t xml:space="preserve"> ABT-199 (10 µM) +/- </w:t>
      </w:r>
      <w:bookmarkStart w:id="3" w:name="OLE_LINK13"/>
      <w:r>
        <w:rPr>
          <w:lang w:val="en-US"/>
        </w:rPr>
        <w:t>Doxorubicin (2.5 µM)/5-Fluorouracil (27.5 µM)/</w:t>
      </w:r>
      <w:r w:rsidRPr="00441605">
        <w:rPr>
          <w:lang w:val="en-US"/>
        </w:rPr>
        <w:t>C</w:t>
      </w:r>
      <w:r>
        <w:rPr>
          <w:lang w:val="en-US"/>
        </w:rPr>
        <w:t>isplatin (55 µM)</w:t>
      </w:r>
      <w:bookmarkEnd w:id="3"/>
      <w:r>
        <w:rPr>
          <w:lang w:val="en-US"/>
        </w:rPr>
        <w:t xml:space="preserve">, </w:t>
      </w:r>
      <w:r w:rsidR="00F4154F">
        <w:rPr>
          <w:b/>
          <w:lang w:val="en-US"/>
        </w:rPr>
        <w:t>(g</w:t>
      </w:r>
      <w:r w:rsidRPr="00FF714F">
        <w:rPr>
          <w:b/>
          <w:lang w:val="en-US"/>
        </w:rPr>
        <w:t>)</w:t>
      </w:r>
      <w:r w:rsidRPr="00441605">
        <w:rPr>
          <w:lang w:val="en-US"/>
        </w:rPr>
        <w:t xml:space="preserve"> </w:t>
      </w:r>
      <w:r>
        <w:rPr>
          <w:lang w:val="en-US"/>
        </w:rPr>
        <w:t xml:space="preserve">ABT-737 (1 µM) +/- Herceptin (25 µg/ml) or </w:t>
      </w:r>
      <w:r w:rsidR="00F4154F">
        <w:rPr>
          <w:b/>
          <w:lang w:val="en-US"/>
        </w:rPr>
        <w:t>(h</w:t>
      </w:r>
      <w:r w:rsidRPr="00FF714F">
        <w:rPr>
          <w:b/>
          <w:lang w:val="en-US"/>
        </w:rPr>
        <w:t>)</w:t>
      </w:r>
      <w:r>
        <w:rPr>
          <w:lang w:val="en-US"/>
        </w:rPr>
        <w:t xml:space="preserve"> Herceptin (25 µg/ml) +/- Doxorubicin (2.5 µM)/5-Fluorouracil (27.5 µM)/</w:t>
      </w:r>
      <w:r w:rsidRPr="00441605">
        <w:rPr>
          <w:lang w:val="en-US"/>
        </w:rPr>
        <w:t>C</w:t>
      </w:r>
      <w:r>
        <w:rPr>
          <w:lang w:val="en-US"/>
        </w:rPr>
        <w:t xml:space="preserve">isplatin (55 µM) </w:t>
      </w:r>
      <w:r w:rsidRPr="00441605">
        <w:rPr>
          <w:lang w:val="en-US"/>
        </w:rPr>
        <w:t>in presence of non-conditioned media</w:t>
      </w:r>
      <w:r>
        <w:rPr>
          <w:lang w:val="en-US"/>
        </w:rPr>
        <w:t xml:space="preserve"> (Control</w:t>
      </w:r>
      <w:r w:rsidRPr="00441605">
        <w:rPr>
          <w:lang w:val="en-US"/>
        </w:rPr>
        <w:t xml:space="preserve">) or </w:t>
      </w:r>
      <w:r>
        <w:rPr>
          <w:lang w:val="en-US"/>
        </w:rPr>
        <w:t>media conditioned for 48h by</w:t>
      </w:r>
      <w:r w:rsidRPr="00441605">
        <w:rPr>
          <w:lang w:val="en-US"/>
        </w:rPr>
        <w:t xml:space="preserve"> Cancer Associated Fibroblasts (CAFs). Percentage of positive Annexin-V-FITC apoptotic cells was measured by</w:t>
      </w:r>
      <w:r>
        <w:rPr>
          <w:lang w:val="en-US"/>
        </w:rPr>
        <w:t xml:space="preserve"> flow cytometry. Anti-apoptotic (BCL-</w:t>
      </w:r>
      <w:proofErr w:type="spellStart"/>
      <w:r>
        <w:rPr>
          <w:lang w:val="en-US"/>
        </w:rPr>
        <w:t>xL</w:t>
      </w:r>
      <w:proofErr w:type="spellEnd"/>
      <w:r w:rsidRPr="00441605">
        <w:rPr>
          <w:lang w:val="en-US"/>
        </w:rPr>
        <w:t>, BCL</w:t>
      </w:r>
      <w:r>
        <w:rPr>
          <w:lang w:val="en-US"/>
        </w:rPr>
        <w:t xml:space="preserve">-2, MCL-1) </w:t>
      </w:r>
      <w:r w:rsidRPr="00441605">
        <w:rPr>
          <w:lang w:val="en-US"/>
        </w:rPr>
        <w:t xml:space="preserve">proteins expression levels in </w:t>
      </w:r>
      <w:r>
        <w:rPr>
          <w:lang w:val="en-US"/>
        </w:rPr>
        <w:t>ZR-75 treated by fulvestrant (</w:t>
      </w:r>
      <w:r>
        <w:rPr>
          <w:b/>
          <w:lang w:val="en-US"/>
        </w:rPr>
        <w:t>c</w:t>
      </w:r>
      <w:r>
        <w:rPr>
          <w:lang w:val="en-US"/>
        </w:rPr>
        <w:t>, right) or Herceptin (</w:t>
      </w:r>
      <w:r w:rsidR="00F4154F">
        <w:rPr>
          <w:b/>
          <w:lang w:val="en-US"/>
        </w:rPr>
        <w:t>g</w:t>
      </w:r>
      <w:r>
        <w:rPr>
          <w:lang w:val="en-US"/>
        </w:rPr>
        <w:t>, right)</w:t>
      </w:r>
      <w:r w:rsidRPr="00441605">
        <w:rPr>
          <w:lang w:val="en-US"/>
        </w:rPr>
        <w:t xml:space="preserve"> </w:t>
      </w:r>
      <w:r>
        <w:rPr>
          <w:lang w:val="en-US"/>
        </w:rPr>
        <w:t>or in CAFs in the same conditions (</w:t>
      </w:r>
      <w:proofErr w:type="spellStart"/>
      <w:r w:rsidR="00F4154F">
        <w:rPr>
          <w:b/>
          <w:lang w:val="en-US"/>
        </w:rPr>
        <w:t>i</w:t>
      </w:r>
      <w:proofErr w:type="spellEnd"/>
      <w:r>
        <w:rPr>
          <w:lang w:val="en-US"/>
        </w:rPr>
        <w:t xml:space="preserve">) were </w:t>
      </w:r>
      <w:r>
        <w:rPr>
          <w:color w:val="000000"/>
          <w:lang w:val="en-US"/>
        </w:rPr>
        <w:t>evaluated using w</w:t>
      </w:r>
      <w:r w:rsidRPr="00441605">
        <w:rPr>
          <w:color w:val="000000"/>
          <w:lang w:val="en-US"/>
        </w:rPr>
        <w:t>estern blots analysis.</w:t>
      </w:r>
      <w:r>
        <w:rPr>
          <w:color w:val="000000"/>
          <w:lang w:val="en-US"/>
        </w:rPr>
        <w:t xml:space="preserve"> </w:t>
      </w:r>
      <w:r w:rsidRPr="0038548C">
        <w:rPr>
          <w:b/>
          <w:lang w:val="en-US"/>
        </w:rPr>
        <w:t>(</w:t>
      </w:r>
      <w:r w:rsidR="00F4154F">
        <w:rPr>
          <w:b/>
          <w:color w:val="000000"/>
          <w:lang w:val="en-US"/>
        </w:rPr>
        <w:t>f</w:t>
      </w:r>
      <w:r w:rsidRPr="0038548C">
        <w:rPr>
          <w:b/>
          <w:color w:val="000000"/>
          <w:lang w:val="en-US"/>
        </w:rPr>
        <w:t>)</w:t>
      </w:r>
      <w:r>
        <w:rPr>
          <w:b/>
          <w:color w:val="000000"/>
          <w:lang w:val="en-US"/>
        </w:rPr>
        <w:t xml:space="preserve"> </w:t>
      </w:r>
      <w:r w:rsidRPr="00441605">
        <w:rPr>
          <w:lang w:val="en-US"/>
        </w:rPr>
        <w:t>ZR-75-1 cells were treated for 48 hours with</w:t>
      </w:r>
      <w:r>
        <w:rPr>
          <w:lang w:val="en-US"/>
        </w:rPr>
        <w:t xml:space="preserve"> WEHI539 (1, 5 or 10 µM).</w:t>
      </w:r>
      <w:r w:rsidRPr="0038548C">
        <w:rPr>
          <w:lang w:val="en-US"/>
        </w:rPr>
        <w:t xml:space="preserve"> </w:t>
      </w:r>
      <w:r w:rsidRPr="00441605">
        <w:rPr>
          <w:lang w:val="en-US"/>
        </w:rPr>
        <w:t>Percentage of positive Annexin-V-FITC apoptotic cells was measured by</w:t>
      </w:r>
      <w:r>
        <w:rPr>
          <w:lang w:val="en-US"/>
        </w:rPr>
        <w:t xml:space="preserve"> flow cytometry.</w:t>
      </w:r>
      <w:r w:rsidR="009B41E6">
        <w:rPr>
          <w:lang w:val="en-US"/>
        </w:rPr>
        <w:t xml:space="preserve"> Data are means ± SEM</w:t>
      </w:r>
      <w:r w:rsidR="009B41E6" w:rsidRPr="009B41E6">
        <w:rPr>
          <w:lang w:val="en-US"/>
        </w:rPr>
        <w:t xml:space="preserve"> from three independent experiments. P value was</w:t>
      </w:r>
      <w:r w:rsidR="009B41E6">
        <w:rPr>
          <w:lang w:val="en-US"/>
        </w:rPr>
        <w:t xml:space="preserve"> determined by </w:t>
      </w:r>
      <w:r w:rsidR="009B41E6" w:rsidRPr="009B41E6">
        <w:rPr>
          <w:lang w:val="en-US"/>
        </w:rPr>
        <w:t xml:space="preserve">two-way </w:t>
      </w:r>
      <w:r w:rsidR="009B41E6">
        <w:rPr>
          <w:lang w:val="en-US"/>
        </w:rPr>
        <w:t>ANOVA.</w:t>
      </w:r>
      <w:r w:rsidR="009B41E6" w:rsidRPr="009B41E6">
        <w:rPr>
          <w:lang w:val="en-US"/>
        </w:rPr>
        <w:t xml:space="preserve"> *P&lt;0.05, **P&lt;0.01, ***P&lt;0.001, ****P&lt;0.0001</w:t>
      </w:r>
    </w:p>
    <w:p w:rsidR="00C03168" w:rsidRPr="00AB1110" w:rsidRDefault="00C03168" w:rsidP="00C03168">
      <w:pPr>
        <w:spacing w:after="120" w:line="360" w:lineRule="auto"/>
        <w:jc w:val="both"/>
        <w:rPr>
          <w:lang w:val="en-US"/>
        </w:rPr>
      </w:pPr>
    </w:p>
    <w:bookmarkEnd w:id="1"/>
    <w:bookmarkEnd w:id="2"/>
    <w:p w:rsidR="00C03168" w:rsidRDefault="00C03168" w:rsidP="00C03168">
      <w:pPr>
        <w:pStyle w:val="ListParagraph"/>
        <w:spacing w:after="120" w:line="360" w:lineRule="auto"/>
        <w:ind w:left="0"/>
        <w:jc w:val="both"/>
        <w:rPr>
          <w:lang w:val="en-US"/>
        </w:rPr>
      </w:pPr>
      <w:r w:rsidRPr="00441605">
        <w:rPr>
          <w:b/>
          <w:lang w:val="en-US"/>
        </w:rPr>
        <w:t>Figure S2</w:t>
      </w:r>
      <w:r>
        <w:rPr>
          <w:lang w:val="en-US"/>
        </w:rPr>
        <w:t>.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ZR-75-1 </w:t>
      </w:r>
      <w:r w:rsidRPr="00C417CD">
        <w:rPr>
          <w:lang w:val="en-US"/>
        </w:rPr>
        <w:t>(</w:t>
      </w:r>
      <w:r w:rsidRPr="00C417CD">
        <w:rPr>
          <w:b/>
          <w:lang w:val="en-US"/>
        </w:rPr>
        <w:t>a</w:t>
      </w:r>
      <w:r>
        <w:rPr>
          <w:b/>
          <w:lang w:val="en-US"/>
        </w:rPr>
        <w:t>, b, c</w:t>
      </w:r>
      <w:r w:rsidRPr="00C417CD">
        <w:rPr>
          <w:lang w:val="en-US"/>
        </w:rPr>
        <w:t>)</w:t>
      </w:r>
      <w:r>
        <w:rPr>
          <w:b/>
          <w:lang w:val="en-US"/>
        </w:rPr>
        <w:t xml:space="preserve"> </w:t>
      </w:r>
      <w:r w:rsidRPr="00441605">
        <w:rPr>
          <w:lang w:val="en-US"/>
        </w:rPr>
        <w:t xml:space="preserve"> </w:t>
      </w:r>
      <w:r>
        <w:rPr>
          <w:lang w:val="en-US"/>
        </w:rPr>
        <w:t>or T-47D (</w:t>
      </w:r>
      <w:r w:rsidRPr="00496674">
        <w:rPr>
          <w:b/>
          <w:lang w:val="en-US"/>
        </w:rPr>
        <w:t>a</w:t>
      </w:r>
      <w:r>
        <w:rPr>
          <w:lang w:val="en-US"/>
        </w:rPr>
        <w:t xml:space="preserve">, right) </w:t>
      </w:r>
      <w:r w:rsidRPr="00441605">
        <w:rPr>
          <w:lang w:val="en-US"/>
        </w:rPr>
        <w:t>cells were treated for 48 hours with</w:t>
      </w:r>
      <w:r>
        <w:rPr>
          <w:lang w:val="en-US"/>
        </w:rPr>
        <w:t xml:space="preserve"> ABT-737 (1 </w:t>
      </w:r>
      <w:r w:rsidRPr="00441605">
        <w:rPr>
          <w:lang w:val="en-US"/>
        </w:rPr>
        <w:t xml:space="preserve">µM) in presence of non-conditioned media (non-CM) </w:t>
      </w:r>
      <w:r>
        <w:rPr>
          <w:lang w:val="en-US"/>
        </w:rPr>
        <w:t xml:space="preserve">or </w:t>
      </w:r>
      <w:r w:rsidRPr="00235785">
        <w:rPr>
          <w:b/>
          <w:lang w:val="en-US"/>
        </w:rPr>
        <w:t>(a)</w:t>
      </w:r>
      <w:r>
        <w:rPr>
          <w:lang w:val="en-US"/>
        </w:rPr>
        <w:t xml:space="preserve"> heat-denatured (or not) </w:t>
      </w:r>
      <w:r w:rsidRPr="00441605">
        <w:rPr>
          <w:lang w:val="en-US"/>
        </w:rPr>
        <w:t>conditioned media (CM) from Cance</w:t>
      </w:r>
      <w:r>
        <w:rPr>
          <w:lang w:val="en-US"/>
        </w:rPr>
        <w:t>r Associated Fibroblasts (CAFs), or</w:t>
      </w:r>
      <w:r w:rsidRPr="002E188A">
        <w:rPr>
          <w:lang w:val="en-US"/>
        </w:rPr>
        <w:t xml:space="preserve"> </w:t>
      </w:r>
      <w:r>
        <w:rPr>
          <w:lang w:val="en-US"/>
        </w:rPr>
        <w:t>(</w:t>
      </w:r>
      <w:r w:rsidRPr="00C417CD">
        <w:rPr>
          <w:b/>
          <w:lang w:val="en-US"/>
        </w:rPr>
        <w:t>b</w:t>
      </w:r>
      <w:r>
        <w:rPr>
          <w:lang w:val="en-US"/>
        </w:rPr>
        <w:t xml:space="preserve">) the different pellets or supernatant isolated from CAFs conditioned media (2K=2.000 x g; 10K=10.000 x g; 100K supernatant; 100K=100.000 x g), or </w:t>
      </w:r>
      <w:r w:rsidRPr="009E0533">
        <w:rPr>
          <w:b/>
          <w:lang w:val="en-US"/>
        </w:rPr>
        <w:t>(c)</w:t>
      </w:r>
      <w:r>
        <w:rPr>
          <w:lang w:val="en-US"/>
        </w:rPr>
        <w:t xml:space="preserve"> the 100K supernatant heated for 10 min at 95°C. Pellet was </w:t>
      </w:r>
      <w:proofErr w:type="spellStart"/>
      <w:r>
        <w:rPr>
          <w:lang w:val="en-US"/>
        </w:rPr>
        <w:t>resuspended</w:t>
      </w:r>
      <w:proofErr w:type="spellEnd"/>
      <w:r>
        <w:rPr>
          <w:lang w:val="en-US"/>
        </w:rPr>
        <w:t xml:space="preserve"> in the initial corresponding volume of media and, as previously,</w:t>
      </w:r>
      <w:r w:rsidRPr="00C463AB">
        <w:rPr>
          <w:lang w:val="en-US"/>
        </w:rPr>
        <w:t xml:space="preserve"> supplemented with 0.5% FBS. </w:t>
      </w:r>
      <w:r>
        <w:rPr>
          <w:lang w:val="en-US"/>
        </w:rPr>
        <w:t xml:space="preserve">Percentage of positive Annexin-V-FITC apoptotic cells was measured by flow cytometry. </w:t>
      </w:r>
      <w:r w:rsidR="009B41E6">
        <w:rPr>
          <w:lang w:val="en-US"/>
        </w:rPr>
        <w:t>Data are means ± SEM</w:t>
      </w:r>
      <w:r w:rsidR="009B41E6" w:rsidRPr="009B41E6">
        <w:rPr>
          <w:lang w:val="en-US"/>
        </w:rPr>
        <w:t xml:space="preserve"> from three independent experiments. P value was</w:t>
      </w:r>
      <w:r w:rsidR="009B41E6">
        <w:rPr>
          <w:lang w:val="en-US"/>
        </w:rPr>
        <w:t xml:space="preserve"> determined by two-way ANOVA.</w:t>
      </w:r>
      <w:r w:rsidR="009B41E6" w:rsidRPr="009B41E6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9B41E6" w:rsidRPr="009B41E6">
        <w:rPr>
          <w:lang w:val="en-US"/>
        </w:rPr>
        <w:t>****P&lt;0.0001</w:t>
      </w:r>
      <w:r w:rsidR="009B41E6">
        <w:rPr>
          <w:lang w:val="en-US"/>
        </w:rPr>
        <w:t>, ns: not significant.</w:t>
      </w:r>
    </w:p>
    <w:p w:rsidR="00C03168" w:rsidRPr="00F62E0F" w:rsidRDefault="00C03168" w:rsidP="00C03168">
      <w:pPr>
        <w:pStyle w:val="ListParagraph"/>
        <w:spacing w:after="120" w:line="360" w:lineRule="auto"/>
        <w:ind w:left="0"/>
        <w:jc w:val="both"/>
        <w:rPr>
          <w:lang w:val="en-US"/>
        </w:rPr>
      </w:pPr>
    </w:p>
    <w:p w:rsidR="00C03168" w:rsidRPr="00C417CD" w:rsidRDefault="00C03168" w:rsidP="00C03168">
      <w:pPr>
        <w:spacing w:after="120" w:line="360" w:lineRule="auto"/>
        <w:jc w:val="both"/>
        <w:rPr>
          <w:lang w:val="en-US"/>
        </w:rPr>
      </w:pPr>
      <w:r>
        <w:rPr>
          <w:b/>
          <w:lang w:val="en-US"/>
        </w:rPr>
        <w:t xml:space="preserve">Figure S3. </w:t>
      </w:r>
      <w:r w:rsidRPr="00C417CD">
        <w:rPr>
          <w:lang w:val="en-US"/>
        </w:rPr>
        <w:t>(</w:t>
      </w:r>
      <w:r w:rsidRPr="00C417CD">
        <w:rPr>
          <w:b/>
          <w:lang w:val="en-US"/>
        </w:rPr>
        <w:t>a</w:t>
      </w:r>
      <w:r w:rsidRPr="00C417CD">
        <w:rPr>
          <w:lang w:val="en-US"/>
        </w:rPr>
        <w:t>)</w:t>
      </w:r>
      <w:r w:rsidRPr="00441605">
        <w:rPr>
          <w:b/>
          <w:lang w:val="en-US"/>
        </w:rPr>
        <w:t xml:space="preserve"> </w:t>
      </w:r>
      <w:r w:rsidRPr="00233F7A">
        <w:rPr>
          <w:lang w:val="en-US"/>
        </w:rPr>
        <w:t>Interleukin-6 concent</w:t>
      </w:r>
      <w:r>
        <w:rPr>
          <w:lang w:val="en-US"/>
        </w:rPr>
        <w:t>ration was measured by ELISA in conditioned media from ZR-75-1, T-47D, NHLF, TGF</w:t>
      </w:r>
      <w:r w:rsidRPr="00233F7A">
        <w:rPr>
          <w:rFonts w:ascii="Symbol" w:hAnsi="Symbol"/>
          <w:lang w:val="en-US"/>
        </w:rPr>
        <w:t></w:t>
      </w:r>
      <w:r w:rsidRPr="00233F7A">
        <w:rPr>
          <w:rFonts w:ascii="Symbol" w:hAnsi="Symbol"/>
          <w:lang w:val="en-US"/>
        </w:rPr>
        <w:t></w:t>
      </w:r>
      <w:r w:rsidRPr="00233F7A">
        <w:rPr>
          <w:lang w:val="en-US"/>
        </w:rPr>
        <w:t xml:space="preserve">activated NHLF </w:t>
      </w:r>
      <w:r>
        <w:rPr>
          <w:lang w:val="en-US"/>
        </w:rPr>
        <w:t>or CAFs. (</w:t>
      </w:r>
      <w:r w:rsidRPr="00C417CD">
        <w:rPr>
          <w:b/>
          <w:lang w:val="en-US"/>
        </w:rPr>
        <w:t>b</w:t>
      </w:r>
      <w:r>
        <w:rPr>
          <w:lang w:val="en-US"/>
        </w:rPr>
        <w:t xml:space="preserve">) </w:t>
      </w:r>
      <w:r w:rsidRPr="00233F7A">
        <w:rPr>
          <w:lang w:val="en-US"/>
        </w:rPr>
        <w:t xml:space="preserve">ZR-75-1 </w:t>
      </w:r>
      <w:r>
        <w:rPr>
          <w:lang w:val="en-US"/>
        </w:rPr>
        <w:t xml:space="preserve">and T-47D </w:t>
      </w:r>
      <w:r w:rsidRPr="00233F7A">
        <w:rPr>
          <w:lang w:val="en-US"/>
        </w:rPr>
        <w:t xml:space="preserve">cells were treated for 48 hours with </w:t>
      </w:r>
      <w:r w:rsidRPr="00233F7A">
        <w:rPr>
          <w:lang w:val="en-US"/>
        </w:rPr>
        <w:lastRenderedPageBreak/>
        <w:t>ABT-737 (1 µM)</w:t>
      </w:r>
      <w:r>
        <w:rPr>
          <w:lang w:val="en-US"/>
        </w:rPr>
        <w:t xml:space="preserve"> with or without recombinant IL-6 (0.5 or 1 ng/ml).</w:t>
      </w:r>
      <w:r w:rsidRPr="00233F7A">
        <w:rPr>
          <w:lang w:val="en-US"/>
        </w:rPr>
        <w:t xml:space="preserve"> </w:t>
      </w:r>
      <w:r w:rsidRPr="00441605">
        <w:rPr>
          <w:lang w:val="en-US"/>
        </w:rPr>
        <w:t>Percentage of positive Annexin-V-FITC apoptotic cells was measured by</w:t>
      </w:r>
      <w:r>
        <w:rPr>
          <w:lang w:val="en-US"/>
        </w:rPr>
        <w:t xml:space="preserve"> flow cytometry. </w:t>
      </w:r>
      <w:r w:rsidRPr="0008245C">
        <w:rPr>
          <w:b/>
          <w:lang w:val="en-US"/>
        </w:rPr>
        <w:t>(</w:t>
      </w:r>
      <w:proofErr w:type="gramStart"/>
      <w:r w:rsidRPr="0008245C">
        <w:rPr>
          <w:b/>
          <w:lang w:val="en-US"/>
        </w:rPr>
        <w:t>c</w:t>
      </w:r>
      <w:proofErr w:type="gramEnd"/>
      <w:r>
        <w:rPr>
          <w:b/>
          <w:lang w:val="en-US"/>
        </w:rPr>
        <w:t>, d, e</w:t>
      </w:r>
      <w:r w:rsidRPr="0008245C">
        <w:rPr>
          <w:b/>
          <w:lang w:val="en-US"/>
        </w:rPr>
        <w:t>)</w:t>
      </w:r>
      <w:r>
        <w:rPr>
          <w:lang w:val="en-US"/>
        </w:rPr>
        <w:t xml:space="preserve"> </w:t>
      </w:r>
      <w:r w:rsidRPr="00233F7A">
        <w:rPr>
          <w:lang w:val="en-US"/>
        </w:rPr>
        <w:t>Interleukin-6 concent</w:t>
      </w:r>
      <w:r>
        <w:rPr>
          <w:lang w:val="en-US"/>
        </w:rPr>
        <w:t xml:space="preserve">ration was measured by ELISA in conditioned media from bCAFs (c) +/-IL-6 </w:t>
      </w:r>
      <w:proofErr w:type="spellStart"/>
      <w:r>
        <w:rPr>
          <w:lang w:val="en-US"/>
        </w:rPr>
        <w:t>shRNA</w:t>
      </w:r>
      <w:proofErr w:type="spellEnd"/>
      <w:r>
        <w:rPr>
          <w:lang w:val="en-US"/>
        </w:rPr>
        <w:t>, (d</w:t>
      </w:r>
      <w:proofErr w:type="gramStart"/>
      <w:r>
        <w:rPr>
          <w:lang w:val="en-US"/>
        </w:rPr>
        <w:t>)treated</w:t>
      </w:r>
      <w:proofErr w:type="gramEnd"/>
      <w:r>
        <w:rPr>
          <w:lang w:val="en-US"/>
        </w:rPr>
        <w:t xml:space="preserve"> for 24h with or without Stattic 8µM and (e)</w:t>
      </w:r>
      <w:r w:rsidRPr="007527C8">
        <w:rPr>
          <w:lang w:val="en-US"/>
        </w:rPr>
        <w:t xml:space="preserve"> </w:t>
      </w:r>
      <w:r>
        <w:rPr>
          <w:lang w:val="en-US"/>
        </w:rPr>
        <w:t>treated for 48h with or without the indicated targeted therapies.</w:t>
      </w:r>
      <w:r w:rsidR="009B41E6" w:rsidRPr="009B41E6">
        <w:rPr>
          <w:lang w:val="en-US"/>
        </w:rPr>
        <w:t xml:space="preserve"> Data are means ± SEM from three independent experiments. P value was determined b</w:t>
      </w:r>
      <w:r w:rsidR="009B41E6">
        <w:rPr>
          <w:lang w:val="en-US"/>
        </w:rPr>
        <w:t>y two-way ANOVA</w:t>
      </w:r>
      <w:r w:rsidR="009B41E6" w:rsidRPr="009B41E6">
        <w:rPr>
          <w:lang w:val="en-US"/>
        </w:rPr>
        <w:t>.  *P&lt;0.05, **P&lt;0.01</w:t>
      </w:r>
    </w:p>
    <w:p w:rsidR="00C03168" w:rsidRDefault="00C03168" w:rsidP="00C03168">
      <w:pPr>
        <w:spacing w:after="120" w:line="360" w:lineRule="auto"/>
        <w:jc w:val="both"/>
        <w:rPr>
          <w:lang w:val="en-US"/>
        </w:rPr>
      </w:pPr>
      <w:r>
        <w:rPr>
          <w:b/>
          <w:lang w:val="en-US"/>
        </w:rPr>
        <w:t xml:space="preserve">Supplementary </w:t>
      </w:r>
      <w:r w:rsidRPr="0069131A">
        <w:rPr>
          <w:b/>
          <w:lang w:val="en-US"/>
        </w:rPr>
        <w:t>Table 1:</w:t>
      </w:r>
      <w:r w:rsidRPr="0069131A">
        <w:rPr>
          <w:lang w:val="en-US"/>
        </w:rPr>
        <w:t xml:space="preserve"> Clinical </w:t>
      </w:r>
      <w:r>
        <w:rPr>
          <w:lang w:val="en-US"/>
        </w:rPr>
        <w:t>characteristics</w:t>
      </w:r>
      <w:r w:rsidRPr="0069131A">
        <w:rPr>
          <w:lang w:val="en-US"/>
        </w:rPr>
        <w:t xml:space="preserve"> of</w:t>
      </w:r>
      <w:r w:rsidRPr="0069131A">
        <w:rPr>
          <w:iCs/>
          <w:lang w:val="en-US"/>
        </w:rPr>
        <w:t xml:space="preserve"> </w:t>
      </w:r>
      <w:r>
        <w:rPr>
          <w:iCs/>
          <w:lang w:val="en-US"/>
        </w:rPr>
        <w:t xml:space="preserve">primary </w:t>
      </w:r>
      <w:r w:rsidRPr="0069131A">
        <w:rPr>
          <w:iCs/>
          <w:lang w:val="en-US"/>
        </w:rPr>
        <w:t>breast</w:t>
      </w:r>
      <w:r w:rsidRPr="0069131A">
        <w:rPr>
          <w:i/>
          <w:iCs/>
          <w:lang w:val="en-US"/>
        </w:rPr>
        <w:t xml:space="preserve"> </w:t>
      </w:r>
      <w:r w:rsidRPr="0069131A">
        <w:rPr>
          <w:lang w:val="en-US"/>
        </w:rPr>
        <w:t xml:space="preserve">tumors </w:t>
      </w:r>
      <w:r>
        <w:rPr>
          <w:lang w:val="en-US"/>
        </w:rPr>
        <w:t xml:space="preserve">samples </w:t>
      </w:r>
      <w:r w:rsidRPr="0069131A">
        <w:rPr>
          <w:lang w:val="en-US"/>
        </w:rPr>
        <w:t>used for primary culture of bCAFs</w:t>
      </w:r>
      <w:r>
        <w:rPr>
          <w:lang w:val="en-US"/>
        </w:rPr>
        <w:t>.  ER estrogen receptor, PR progesterone receptor, HER2 human epidermal growth factor receptor 2, FISH fluorescence in situ hybridization</w:t>
      </w:r>
    </w:p>
    <w:p w:rsidR="00C03168" w:rsidRPr="0069131A" w:rsidRDefault="00C03168" w:rsidP="00C03168">
      <w:pPr>
        <w:spacing w:after="120" w:line="360" w:lineRule="auto"/>
        <w:jc w:val="both"/>
        <w:rPr>
          <w:lang w:val="en-US"/>
        </w:rPr>
      </w:pPr>
    </w:p>
    <w:p w:rsidR="00C03168" w:rsidRDefault="00C03168" w:rsidP="00C03168">
      <w:pPr>
        <w:spacing w:after="120" w:line="360" w:lineRule="auto"/>
        <w:jc w:val="both"/>
        <w:rPr>
          <w:bCs/>
          <w:color w:val="000000" w:themeColor="text1"/>
          <w:lang w:val="en-US"/>
        </w:rPr>
      </w:pPr>
      <w:r>
        <w:rPr>
          <w:b/>
          <w:lang w:val="en-US"/>
        </w:rPr>
        <w:t>Supplementary Table 2</w:t>
      </w:r>
      <w:r w:rsidRPr="0069131A">
        <w:rPr>
          <w:b/>
          <w:lang w:val="en-US"/>
        </w:rPr>
        <w:t>:</w:t>
      </w:r>
      <w:r w:rsidRPr="005A3563">
        <w:rPr>
          <w:bCs/>
          <w:color w:val="000000" w:themeColor="text1"/>
          <w:lang w:val="en-US"/>
        </w:rPr>
        <w:t xml:space="preserve"> </w:t>
      </w:r>
      <w:r>
        <w:rPr>
          <w:bCs/>
          <w:color w:val="000000" w:themeColor="text1"/>
          <w:lang w:val="en-US"/>
        </w:rPr>
        <w:t xml:space="preserve">Cytokines </w:t>
      </w:r>
      <w:r w:rsidRPr="0084353B">
        <w:rPr>
          <w:bCs/>
          <w:color w:val="000000" w:themeColor="text1"/>
          <w:lang w:val="en-US"/>
        </w:rPr>
        <w:t>whose mRNA expression positively correlated with that of MCL-1 (with a Pearson score &gt;3</w:t>
      </w:r>
      <w:r>
        <w:rPr>
          <w:bCs/>
          <w:color w:val="000000" w:themeColor="text1"/>
          <w:lang w:val="en-US"/>
        </w:rPr>
        <w:t>).</w:t>
      </w:r>
    </w:p>
    <w:p w:rsidR="000E1830" w:rsidRPr="00C03168" w:rsidRDefault="001643BF">
      <w:pPr>
        <w:rPr>
          <w:lang w:val="en-US"/>
        </w:rPr>
      </w:pPr>
    </w:p>
    <w:sectPr w:rsidR="000E1830" w:rsidRPr="00C03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68"/>
    <w:rsid w:val="001643BF"/>
    <w:rsid w:val="00734C49"/>
    <w:rsid w:val="007D0B87"/>
    <w:rsid w:val="009B41E6"/>
    <w:rsid w:val="00C03168"/>
    <w:rsid w:val="00F4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31568-E188-4E07-A619-41AB3D28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03168"/>
    <w:rPr>
      <w:i/>
      <w:iCs/>
    </w:rPr>
  </w:style>
  <w:style w:type="paragraph" w:styleId="ListParagraph">
    <w:name w:val="List Paragraph"/>
    <w:basedOn w:val="Normal"/>
    <w:uiPriority w:val="34"/>
    <w:qFormat/>
    <w:rsid w:val="00C03168"/>
    <w:pPr>
      <w:ind w:left="720"/>
      <w:contextualSpacing/>
    </w:pPr>
  </w:style>
  <w:style w:type="paragraph" w:styleId="Revision">
    <w:name w:val="Revision"/>
    <w:hidden/>
    <w:uiPriority w:val="99"/>
    <w:semiHidden/>
    <w:rsid w:val="001643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4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Fréderique SOUAZE</dc:creator>
  <cp:keywords/>
  <dc:description/>
  <cp:lastModifiedBy>Botha, Chantal</cp:lastModifiedBy>
  <cp:revision>2</cp:revision>
  <dcterms:created xsi:type="dcterms:W3CDTF">2018-12-19T11:02:00Z</dcterms:created>
  <dcterms:modified xsi:type="dcterms:W3CDTF">2018-12-19T11:02:00Z</dcterms:modified>
</cp:coreProperties>
</file>