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D1B" w:rsidRPr="00740D1B" w:rsidRDefault="00740D1B" w:rsidP="00740D1B">
      <w:pPr>
        <w:spacing w:line="480" w:lineRule="auto"/>
        <w:rPr>
          <w:rFonts w:ascii="Arial" w:hAnsi="Arial" w:cs="Arial"/>
          <w:b/>
          <w:bCs/>
        </w:rPr>
      </w:pPr>
      <w:bookmarkStart w:id="0" w:name="_GoBack"/>
      <w:bookmarkEnd w:id="0"/>
      <w:r w:rsidRPr="00740D1B">
        <w:rPr>
          <w:rFonts w:ascii="Arial" w:hAnsi="Arial" w:cs="Arial"/>
          <w:b/>
          <w:bCs/>
        </w:rPr>
        <w:t>Supplementary Figure Legends</w:t>
      </w:r>
    </w:p>
    <w:p w:rsidR="00740D1B" w:rsidRPr="00740D1B" w:rsidRDefault="00740D1B" w:rsidP="00740D1B">
      <w:pPr>
        <w:spacing w:line="480" w:lineRule="auto"/>
        <w:rPr>
          <w:rFonts w:ascii="Arial" w:hAnsi="Arial" w:cs="Arial"/>
        </w:rPr>
      </w:pPr>
      <w:r w:rsidRPr="00740D1B">
        <w:rPr>
          <w:rFonts w:ascii="Arial" w:hAnsi="Arial" w:cs="Arial"/>
          <w:b/>
          <w:bCs/>
        </w:rPr>
        <w:t>Supplementary Figure S1. CK2 expression from Tissue Micro Array.</w:t>
      </w:r>
      <w:r w:rsidRPr="00740D1B">
        <w:rPr>
          <w:rFonts w:ascii="Arial" w:hAnsi="Arial" w:cs="Arial"/>
        </w:rPr>
        <w:t xml:space="preserve"> Representation of CK2a expression in which 0 is the lowest expression and 3 is the highest expression. </w:t>
      </w:r>
    </w:p>
    <w:p w:rsidR="00740D1B" w:rsidRPr="00740D1B" w:rsidRDefault="00740D1B" w:rsidP="00740D1B">
      <w:pPr>
        <w:spacing w:line="480" w:lineRule="auto"/>
        <w:rPr>
          <w:rFonts w:ascii="Arial" w:hAnsi="Arial" w:cs="Arial"/>
        </w:rPr>
      </w:pPr>
      <w:r w:rsidRPr="00740D1B">
        <w:rPr>
          <w:rFonts w:ascii="Arial" w:hAnsi="Arial" w:cs="Arial"/>
          <w:b/>
          <w:bCs/>
        </w:rPr>
        <w:t xml:space="preserve">Supplementary Figure S2. Phosphorylated STAT3 positive cells from mouse xenografts. </w:t>
      </w:r>
      <w:r w:rsidRPr="00740D1B">
        <w:rPr>
          <w:rFonts w:ascii="Arial" w:hAnsi="Arial" w:cs="Arial"/>
        </w:rPr>
        <w:t xml:space="preserve">A) Number of positive p-STAT3 cells from tumors from mice </w:t>
      </w:r>
      <w:proofErr w:type="spellStart"/>
      <w:r w:rsidRPr="00740D1B">
        <w:rPr>
          <w:rFonts w:ascii="Arial" w:hAnsi="Arial" w:cs="Arial"/>
        </w:rPr>
        <w:t>intracranially</w:t>
      </w:r>
      <w:proofErr w:type="spellEnd"/>
      <w:r w:rsidRPr="00740D1B">
        <w:rPr>
          <w:rFonts w:ascii="Arial" w:hAnsi="Arial" w:cs="Arial"/>
        </w:rPr>
        <w:t xml:space="preserve"> injected with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 cells transduced with YFP, YFP-CK2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>, or YFP-CK2</w:t>
      </w:r>
      <w:r w:rsidRPr="00740D1B">
        <w:rPr>
          <w:rFonts w:ascii="Symbol" w:hAnsi="Symbol" w:cs="Arial"/>
        </w:rPr>
        <w:t></w:t>
      </w:r>
      <w:r w:rsidRPr="00740D1B">
        <w:rPr>
          <w:rFonts w:ascii="Arial" w:hAnsi="Arial" w:cs="Arial"/>
        </w:rPr>
        <w:t xml:space="preserve">. Representation of p-STAT3 stains from the mouse xenografts. Bars represent mean of three technical or experimental replicates, mean ± SD, student t-test. B) Number of positive p-STAT3 cells from tumors from mice </w:t>
      </w:r>
      <w:proofErr w:type="spellStart"/>
      <w:r w:rsidRPr="00740D1B">
        <w:rPr>
          <w:rFonts w:ascii="Arial" w:hAnsi="Arial" w:cs="Arial"/>
        </w:rPr>
        <w:t>intracranially</w:t>
      </w:r>
      <w:proofErr w:type="spellEnd"/>
      <w:r w:rsidRPr="00740D1B">
        <w:rPr>
          <w:rFonts w:ascii="Arial" w:hAnsi="Arial" w:cs="Arial"/>
        </w:rPr>
        <w:t xml:space="preserve"> injected with D425 treated with CX-4945. Representation of p-STAT3 stains from the mouse xenografts are below. Bars represent mean of three technical or experimental replicates, mean ± SD, student t-test.   </w:t>
      </w:r>
    </w:p>
    <w:p w:rsidR="00740D1B" w:rsidRPr="00740D1B" w:rsidRDefault="00740D1B" w:rsidP="00740D1B">
      <w:pPr>
        <w:spacing w:line="480" w:lineRule="auto"/>
        <w:rPr>
          <w:rFonts w:ascii="Arial" w:hAnsi="Arial" w:cs="Arial"/>
        </w:rPr>
      </w:pPr>
      <w:r w:rsidRPr="00740D1B">
        <w:rPr>
          <w:rFonts w:ascii="Arial" w:hAnsi="Arial" w:cs="Arial"/>
          <w:b/>
          <w:bCs/>
        </w:rPr>
        <w:t xml:space="preserve">Supplementary Figure S3. Decreasing CK2a using </w:t>
      </w:r>
      <w:proofErr w:type="spellStart"/>
      <w:r w:rsidRPr="00740D1B">
        <w:rPr>
          <w:rFonts w:ascii="Arial" w:hAnsi="Arial" w:cs="Arial"/>
          <w:b/>
          <w:bCs/>
        </w:rPr>
        <w:t>shRNA</w:t>
      </w:r>
      <w:proofErr w:type="spellEnd"/>
      <w:r w:rsidRPr="00740D1B">
        <w:rPr>
          <w:rFonts w:ascii="Arial" w:hAnsi="Arial" w:cs="Arial"/>
          <w:b/>
          <w:bCs/>
        </w:rPr>
        <w:t xml:space="preserve"> inhibits MB growth</w:t>
      </w:r>
      <w:r w:rsidRPr="00740D1B">
        <w:rPr>
          <w:rFonts w:ascii="Arial" w:hAnsi="Arial" w:cs="Arial"/>
        </w:rPr>
        <w:t xml:space="preserve"> A)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 and Med1-MB cells transduced with two different </w:t>
      </w:r>
      <w:proofErr w:type="spellStart"/>
      <w:r w:rsidRPr="00740D1B">
        <w:rPr>
          <w:rFonts w:ascii="Arial" w:hAnsi="Arial" w:cs="Arial"/>
        </w:rPr>
        <w:t>shRNA</w:t>
      </w:r>
      <w:proofErr w:type="spellEnd"/>
      <w:r w:rsidRPr="00740D1B">
        <w:rPr>
          <w:rFonts w:ascii="Arial" w:hAnsi="Arial" w:cs="Arial"/>
        </w:rPr>
        <w:t xml:space="preserve"> to 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(shCK2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v1 or shCK2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v2). B) </w:t>
      </w:r>
      <w:r w:rsidRPr="00740D1B">
        <w:rPr>
          <w:rFonts w:ascii="Arial" w:hAnsi="Arial" w:cs="Arial"/>
          <w:i/>
          <w:iCs/>
        </w:rPr>
        <w:t>left</w:t>
      </w:r>
      <w:r w:rsidRPr="00740D1B">
        <w:rPr>
          <w:rFonts w:ascii="Arial" w:hAnsi="Arial" w:cs="Arial"/>
        </w:rPr>
        <w:t xml:space="preserve">- Cell growth of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 cells lacking 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compared to the control cell line (</w:t>
      </w:r>
      <w:proofErr w:type="spellStart"/>
      <w:r w:rsidRPr="00740D1B">
        <w:rPr>
          <w:rFonts w:ascii="Arial" w:hAnsi="Arial" w:cs="Arial"/>
        </w:rPr>
        <w:t>shScrambled</w:t>
      </w:r>
      <w:proofErr w:type="spellEnd"/>
      <w:r w:rsidRPr="00740D1B">
        <w:rPr>
          <w:rFonts w:ascii="Arial" w:hAnsi="Arial" w:cs="Arial"/>
        </w:rPr>
        <w:t xml:space="preserve">). </w:t>
      </w:r>
      <w:proofErr w:type="gramStart"/>
      <w:r w:rsidRPr="00740D1B">
        <w:rPr>
          <w:rFonts w:ascii="Arial" w:hAnsi="Arial" w:cs="Arial"/>
          <w:i/>
          <w:iCs/>
        </w:rPr>
        <w:t>right</w:t>
      </w:r>
      <w:r w:rsidRPr="00740D1B">
        <w:rPr>
          <w:rFonts w:ascii="Arial" w:hAnsi="Arial" w:cs="Arial"/>
        </w:rPr>
        <w:t>-</w:t>
      </w:r>
      <w:proofErr w:type="gramEnd"/>
      <w:r w:rsidRPr="00740D1B">
        <w:rPr>
          <w:rFonts w:ascii="Arial" w:hAnsi="Arial" w:cs="Arial"/>
        </w:rPr>
        <w:t xml:space="preserve"> Cell growth of Med1-MB lacking 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. Results are from two separate experiments, each done in triplicate. Bars represent mean of three technical or experimental replicates, mean ± SD, student t-test. * </w:t>
      </w:r>
      <w:proofErr w:type="gramStart"/>
      <w:r w:rsidRPr="00740D1B">
        <w:rPr>
          <w:rFonts w:ascii="Arial" w:hAnsi="Arial" w:cs="Arial"/>
        </w:rPr>
        <w:t>p</w:t>
      </w:r>
      <w:proofErr w:type="gramEnd"/>
      <w:r w:rsidRPr="00740D1B">
        <w:rPr>
          <w:rFonts w:ascii="Arial" w:hAnsi="Arial" w:cs="Arial"/>
        </w:rPr>
        <w:t xml:space="preserve"> &lt; 0.05. C) Soft agar analysis of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 and Med1-MB lacking 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. Bars represent mean of three technical or experimental replicates, mean ± SD, student t-test. * </w:t>
      </w:r>
      <w:proofErr w:type="gramStart"/>
      <w:r w:rsidRPr="00740D1B">
        <w:rPr>
          <w:rFonts w:ascii="Arial" w:hAnsi="Arial" w:cs="Arial"/>
        </w:rPr>
        <w:t>p</w:t>
      </w:r>
      <w:proofErr w:type="gramEnd"/>
      <w:r w:rsidRPr="00740D1B">
        <w:rPr>
          <w:rFonts w:ascii="Arial" w:hAnsi="Arial" w:cs="Arial"/>
        </w:rPr>
        <w:t xml:space="preserve"> &lt; 0.05. D) Apoptosis assay using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 shCK2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cells treated with TMZ. Bars represent mean of three technical or experimental replicates, mean ± SD, student t-test. * </w:t>
      </w:r>
      <w:proofErr w:type="gramStart"/>
      <w:r w:rsidRPr="00740D1B">
        <w:rPr>
          <w:rFonts w:ascii="Arial" w:hAnsi="Arial" w:cs="Arial"/>
        </w:rPr>
        <w:t>p</w:t>
      </w:r>
      <w:proofErr w:type="gramEnd"/>
      <w:r w:rsidRPr="00740D1B">
        <w:rPr>
          <w:rFonts w:ascii="Arial" w:hAnsi="Arial" w:cs="Arial"/>
        </w:rPr>
        <w:t xml:space="preserve"> &lt; 0.05. E) Western analysis of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 shCK2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cells. F) </w:t>
      </w:r>
      <w:r w:rsidRPr="00740D1B">
        <w:rPr>
          <w:rFonts w:ascii="Arial" w:hAnsi="Arial" w:cs="Arial"/>
          <w:i/>
          <w:iCs/>
        </w:rPr>
        <w:t>left-</w:t>
      </w:r>
      <w:r w:rsidRPr="00740D1B">
        <w:rPr>
          <w:rFonts w:ascii="Arial" w:hAnsi="Arial" w:cs="Arial"/>
        </w:rPr>
        <w:t xml:space="preserve"> Growth of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 shCK2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cells treated with TMZ. *p &lt; 0.05, sample compared to control cells. </w:t>
      </w:r>
      <w:proofErr w:type="gramStart"/>
      <w:r w:rsidRPr="00740D1B">
        <w:rPr>
          <w:rFonts w:ascii="Arial" w:hAnsi="Arial" w:cs="Arial"/>
          <w:i/>
          <w:iCs/>
        </w:rPr>
        <w:t>right-</w:t>
      </w:r>
      <w:proofErr w:type="gramEnd"/>
      <w:r w:rsidRPr="00740D1B">
        <w:rPr>
          <w:rFonts w:ascii="Arial" w:hAnsi="Arial" w:cs="Arial"/>
        </w:rPr>
        <w:t xml:space="preserve"> Growth of Med1-MB shCK2</w:t>
      </w:r>
      <w:r w:rsidRPr="00740D1B">
        <w:rPr>
          <w:rFonts w:ascii="Symbol" w:hAnsi="Symbol" w:cs="Arial"/>
        </w:rPr>
        <w:t></w:t>
      </w:r>
      <w:r w:rsidRPr="00740D1B">
        <w:rPr>
          <w:rFonts w:ascii="Arial" w:hAnsi="Arial" w:cs="Arial"/>
        </w:rPr>
        <w:t xml:space="preserve"> cells treated with TMZ. Each data point represent mean of three technical or experimental replicates, mean ± SD, student t-test. * </w:t>
      </w:r>
      <w:proofErr w:type="gramStart"/>
      <w:r w:rsidRPr="00740D1B">
        <w:rPr>
          <w:rFonts w:ascii="Arial" w:hAnsi="Arial" w:cs="Arial"/>
        </w:rPr>
        <w:t>p</w:t>
      </w:r>
      <w:proofErr w:type="gramEnd"/>
      <w:r w:rsidRPr="00740D1B">
        <w:rPr>
          <w:rFonts w:ascii="Arial" w:hAnsi="Arial" w:cs="Arial"/>
        </w:rPr>
        <w:t xml:space="preserve"> &lt; 0.05. </w:t>
      </w:r>
    </w:p>
    <w:p w:rsidR="00740D1B" w:rsidRPr="00740D1B" w:rsidRDefault="00740D1B" w:rsidP="00740D1B">
      <w:pPr>
        <w:spacing w:line="480" w:lineRule="auto"/>
        <w:rPr>
          <w:rFonts w:ascii="Arial" w:hAnsi="Arial" w:cs="Arial"/>
        </w:rPr>
      </w:pPr>
      <w:r w:rsidRPr="00740D1B">
        <w:rPr>
          <w:rFonts w:ascii="Arial" w:hAnsi="Arial" w:cs="Arial"/>
          <w:b/>
          <w:bCs/>
        </w:rPr>
        <w:lastRenderedPageBreak/>
        <w:t>Supplementary Figure S4</w:t>
      </w:r>
      <w:r w:rsidRPr="00740D1B">
        <w:rPr>
          <w:rFonts w:ascii="Arial" w:hAnsi="Arial" w:cs="Arial"/>
        </w:rPr>
        <w:t>.</w:t>
      </w:r>
      <w:r w:rsidRPr="00740D1B">
        <w:rPr>
          <w:rFonts w:ascii="Arial" w:hAnsi="Arial" w:cs="Arial"/>
          <w:b/>
          <w:bCs/>
        </w:rPr>
        <w:t xml:space="preserve"> Growth of MB cells treated with TBB or </w:t>
      </w:r>
      <w:proofErr w:type="spellStart"/>
      <w:r w:rsidRPr="00740D1B">
        <w:rPr>
          <w:rFonts w:ascii="Arial" w:hAnsi="Arial" w:cs="Arial"/>
          <w:b/>
          <w:bCs/>
        </w:rPr>
        <w:t>TBBz</w:t>
      </w:r>
      <w:proofErr w:type="spellEnd"/>
      <w:r w:rsidRPr="00740D1B">
        <w:rPr>
          <w:rFonts w:ascii="Arial" w:hAnsi="Arial" w:cs="Arial"/>
        </w:rPr>
        <w:t xml:space="preserve">. A) Growth curves of MB cells treated with TBB or </w:t>
      </w:r>
      <w:proofErr w:type="spellStart"/>
      <w:r w:rsidRPr="00740D1B">
        <w:rPr>
          <w:rFonts w:ascii="Arial" w:hAnsi="Arial" w:cs="Arial"/>
        </w:rPr>
        <w:t>TBBz</w:t>
      </w:r>
      <w:proofErr w:type="spellEnd"/>
      <w:r w:rsidRPr="00740D1B">
        <w:rPr>
          <w:rFonts w:ascii="Arial" w:hAnsi="Arial" w:cs="Arial"/>
        </w:rPr>
        <w:t xml:space="preserve"> (</w:t>
      </w:r>
      <w:r w:rsidRPr="00740D1B">
        <w:rPr>
          <w:rFonts w:ascii="Arial" w:hAnsi="Arial" w:cs="Arial"/>
          <w:i/>
          <w:iCs/>
        </w:rPr>
        <w:t>left</w:t>
      </w:r>
      <w:r w:rsidRPr="00740D1B">
        <w:rPr>
          <w:rFonts w:ascii="Arial" w:hAnsi="Arial" w:cs="Arial"/>
        </w:rPr>
        <w:t>-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, </w:t>
      </w:r>
      <w:r w:rsidRPr="00740D1B">
        <w:rPr>
          <w:rFonts w:ascii="Arial" w:hAnsi="Arial" w:cs="Arial"/>
          <w:i/>
          <w:iCs/>
        </w:rPr>
        <w:t>right</w:t>
      </w:r>
      <w:r w:rsidRPr="00740D1B">
        <w:rPr>
          <w:rFonts w:ascii="Arial" w:hAnsi="Arial" w:cs="Arial"/>
        </w:rPr>
        <w:t xml:space="preserve">-Med1-MB). Bars represent mean of three technical or experimental replicates, mean ± SD, student t-test. * </w:t>
      </w:r>
      <w:proofErr w:type="gramStart"/>
      <w:r w:rsidRPr="00740D1B">
        <w:rPr>
          <w:rFonts w:ascii="Arial" w:hAnsi="Arial" w:cs="Arial"/>
        </w:rPr>
        <w:t>p</w:t>
      </w:r>
      <w:proofErr w:type="gramEnd"/>
      <w:r w:rsidRPr="00740D1B">
        <w:rPr>
          <w:rFonts w:ascii="Arial" w:hAnsi="Arial" w:cs="Arial"/>
        </w:rPr>
        <w:t xml:space="preserve"> &lt; 0.05. B) Growth of MB55 cell treated with CK2 inhibitors (</w:t>
      </w:r>
      <w:r w:rsidRPr="00740D1B">
        <w:rPr>
          <w:rFonts w:ascii="Arial" w:hAnsi="Arial" w:cs="Arial"/>
          <w:i/>
          <w:iCs/>
        </w:rPr>
        <w:t>left</w:t>
      </w:r>
      <w:r w:rsidRPr="00740D1B">
        <w:rPr>
          <w:rFonts w:ascii="Arial" w:hAnsi="Arial" w:cs="Arial"/>
        </w:rPr>
        <w:t xml:space="preserve">-TBB, </w:t>
      </w:r>
      <w:r w:rsidRPr="00740D1B">
        <w:rPr>
          <w:rFonts w:ascii="Arial" w:hAnsi="Arial" w:cs="Arial"/>
          <w:i/>
          <w:iCs/>
        </w:rPr>
        <w:t>right</w:t>
      </w:r>
      <w:r w:rsidRPr="00740D1B">
        <w:rPr>
          <w:rFonts w:ascii="Arial" w:hAnsi="Arial" w:cs="Arial"/>
        </w:rPr>
        <w:t>-</w:t>
      </w:r>
      <w:proofErr w:type="spellStart"/>
      <w:r w:rsidRPr="00740D1B">
        <w:rPr>
          <w:rFonts w:ascii="Arial" w:hAnsi="Arial" w:cs="Arial"/>
        </w:rPr>
        <w:t>TBBz</w:t>
      </w:r>
      <w:proofErr w:type="spellEnd"/>
      <w:r w:rsidRPr="00740D1B">
        <w:rPr>
          <w:rFonts w:ascii="Arial" w:hAnsi="Arial" w:cs="Arial"/>
        </w:rPr>
        <w:t>).  C) Growth of MB56 cell treated with CK2 inhibitors (</w:t>
      </w:r>
      <w:r w:rsidRPr="00740D1B">
        <w:rPr>
          <w:rFonts w:ascii="Arial" w:hAnsi="Arial" w:cs="Arial"/>
          <w:i/>
          <w:iCs/>
        </w:rPr>
        <w:t>left</w:t>
      </w:r>
      <w:r w:rsidRPr="00740D1B">
        <w:rPr>
          <w:rFonts w:ascii="Arial" w:hAnsi="Arial" w:cs="Arial"/>
        </w:rPr>
        <w:t xml:space="preserve">-TBB, </w:t>
      </w:r>
      <w:r w:rsidRPr="00740D1B">
        <w:rPr>
          <w:rFonts w:ascii="Arial" w:hAnsi="Arial" w:cs="Arial"/>
          <w:i/>
          <w:iCs/>
        </w:rPr>
        <w:t>right</w:t>
      </w:r>
      <w:r w:rsidRPr="00740D1B">
        <w:rPr>
          <w:rFonts w:ascii="Arial" w:hAnsi="Arial" w:cs="Arial"/>
        </w:rPr>
        <w:t>-</w:t>
      </w:r>
      <w:proofErr w:type="spellStart"/>
      <w:r w:rsidRPr="00740D1B">
        <w:rPr>
          <w:rFonts w:ascii="Arial" w:hAnsi="Arial" w:cs="Arial"/>
        </w:rPr>
        <w:t>TBBz</w:t>
      </w:r>
      <w:proofErr w:type="spellEnd"/>
      <w:r w:rsidRPr="00740D1B">
        <w:rPr>
          <w:rFonts w:ascii="Arial" w:hAnsi="Arial" w:cs="Arial"/>
        </w:rPr>
        <w:t xml:space="preserve">). Bars represent mean of three technical or experimental replicates, mean ± SD, student t-test. </w:t>
      </w:r>
    </w:p>
    <w:p w:rsidR="00740D1B" w:rsidRPr="00740D1B" w:rsidRDefault="00740D1B" w:rsidP="00740D1B">
      <w:pPr>
        <w:spacing w:line="480" w:lineRule="auto"/>
        <w:rPr>
          <w:rFonts w:ascii="Arial" w:hAnsi="Arial" w:cs="Arial"/>
        </w:rPr>
      </w:pPr>
      <w:r w:rsidRPr="00740D1B">
        <w:rPr>
          <w:rFonts w:ascii="Arial" w:hAnsi="Arial" w:cs="Arial"/>
          <w:b/>
          <w:bCs/>
        </w:rPr>
        <w:t xml:space="preserve">Supplementary Figure S5. Growth of MB cells treated with </w:t>
      </w:r>
      <w:proofErr w:type="spellStart"/>
      <w:r w:rsidRPr="00740D1B">
        <w:rPr>
          <w:rFonts w:ascii="Arial" w:hAnsi="Arial" w:cs="Arial"/>
          <w:b/>
          <w:bCs/>
        </w:rPr>
        <w:t>raltitrexed</w:t>
      </w:r>
      <w:proofErr w:type="spellEnd"/>
      <w:r w:rsidRPr="00740D1B">
        <w:rPr>
          <w:rFonts w:ascii="Arial" w:hAnsi="Arial" w:cs="Arial"/>
          <w:b/>
          <w:bCs/>
        </w:rPr>
        <w:t xml:space="preserve"> or </w:t>
      </w:r>
      <w:proofErr w:type="spellStart"/>
      <w:r w:rsidRPr="00740D1B">
        <w:rPr>
          <w:rFonts w:ascii="Arial" w:hAnsi="Arial" w:cs="Arial"/>
          <w:b/>
          <w:bCs/>
        </w:rPr>
        <w:t>flubendazole</w:t>
      </w:r>
      <w:proofErr w:type="spellEnd"/>
      <w:r w:rsidRPr="00740D1B">
        <w:rPr>
          <w:rFonts w:ascii="Arial" w:hAnsi="Arial" w:cs="Arial"/>
          <w:b/>
          <w:bCs/>
        </w:rPr>
        <w:t xml:space="preserve">. </w:t>
      </w:r>
      <w:r w:rsidRPr="00740D1B">
        <w:rPr>
          <w:rFonts w:ascii="Arial" w:hAnsi="Arial" w:cs="Arial"/>
        </w:rPr>
        <w:t xml:space="preserve">A) Growth curves of MB cells treated with </w:t>
      </w:r>
      <w:proofErr w:type="spellStart"/>
      <w:r w:rsidRPr="00740D1B">
        <w:rPr>
          <w:rFonts w:ascii="Arial" w:hAnsi="Arial" w:cs="Arial"/>
        </w:rPr>
        <w:t>raltitrexed</w:t>
      </w:r>
      <w:proofErr w:type="spellEnd"/>
      <w:r w:rsidRPr="00740D1B">
        <w:rPr>
          <w:rFonts w:ascii="Arial" w:hAnsi="Arial" w:cs="Arial"/>
        </w:rPr>
        <w:t xml:space="preserve"> (</w:t>
      </w:r>
      <w:r w:rsidRPr="00740D1B">
        <w:rPr>
          <w:rFonts w:ascii="Arial" w:hAnsi="Arial" w:cs="Arial"/>
          <w:i/>
          <w:iCs/>
        </w:rPr>
        <w:t>left-</w:t>
      </w:r>
      <w:r w:rsidRPr="00740D1B">
        <w:rPr>
          <w:rFonts w:ascii="Arial" w:hAnsi="Arial" w:cs="Arial"/>
        </w:rPr>
        <w:t xml:space="preserve">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, </w:t>
      </w:r>
      <w:r w:rsidRPr="00740D1B">
        <w:rPr>
          <w:rFonts w:ascii="Arial" w:hAnsi="Arial" w:cs="Arial"/>
          <w:i/>
          <w:iCs/>
        </w:rPr>
        <w:t>right-</w:t>
      </w:r>
      <w:r w:rsidRPr="00740D1B">
        <w:rPr>
          <w:rFonts w:ascii="Arial" w:hAnsi="Arial" w:cs="Arial"/>
        </w:rPr>
        <w:t xml:space="preserve"> Med1-MB). Data points represent mean of three technical or experimental replicates, mean ± SD. B) Growth of MB cell treated with </w:t>
      </w:r>
      <w:proofErr w:type="spellStart"/>
      <w:r w:rsidRPr="00740D1B">
        <w:rPr>
          <w:rFonts w:ascii="Arial" w:hAnsi="Arial" w:cs="Arial"/>
        </w:rPr>
        <w:t>flubendazole</w:t>
      </w:r>
      <w:proofErr w:type="spellEnd"/>
      <w:r w:rsidRPr="00740D1B">
        <w:rPr>
          <w:rFonts w:ascii="Arial" w:hAnsi="Arial" w:cs="Arial"/>
        </w:rPr>
        <w:t xml:space="preserve"> (</w:t>
      </w:r>
      <w:r w:rsidRPr="00740D1B">
        <w:rPr>
          <w:rFonts w:ascii="Arial" w:hAnsi="Arial" w:cs="Arial"/>
          <w:i/>
          <w:iCs/>
        </w:rPr>
        <w:t>left-</w:t>
      </w:r>
      <w:r w:rsidRPr="00740D1B">
        <w:rPr>
          <w:rFonts w:ascii="Arial" w:hAnsi="Arial" w:cs="Arial"/>
        </w:rPr>
        <w:t xml:space="preserve"> </w:t>
      </w:r>
      <w:proofErr w:type="spellStart"/>
      <w:r w:rsidRPr="00740D1B">
        <w:rPr>
          <w:rFonts w:ascii="Arial" w:hAnsi="Arial" w:cs="Arial"/>
        </w:rPr>
        <w:t>Daoy</w:t>
      </w:r>
      <w:proofErr w:type="spellEnd"/>
      <w:r w:rsidRPr="00740D1B">
        <w:rPr>
          <w:rFonts w:ascii="Arial" w:hAnsi="Arial" w:cs="Arial"/>
        </w:rPr>
        <w:t xml:space="preserve">, </w:t>
      </w:r>
      <w:r w:rsidRPr="00740D1B">
        <w:rPr>
          <w:rFonts w:ascii="Arial" w:hAnsi="Arial" w:cs="Arial"/>
          <w:i/>
          <w:iCs/>
        </w:rPr>
        <w:t>right-</w:t>
      </w:r>
      <w:r w:rsidRPr="00740D1B">
        <w:rPr>
          <w:rFonts w:ascii="Arial" w:hAnsi="Arial" w:cs="Arial"/>
        </w:rPr>
        <w:t xml:space="preserve"> Med1-MB). Data points represent mean of three technical or experimental replicates, mean ± SD. </w:t>
      </w:r>
    </w:p>
    <w:p w:rsidR="00740D1B" w:rsidRPr="00740D1B" w:rsidRDefault="00740D1B" w:rsidP="00740D1B">
      <w:pPr>
        <w:spacing w:line="480" w:lineRule="auto"/>
        <w:rPr>
          <w:rFonts w:ascii="Arial" w:hAnsi="Arial" w:cs="Arial"/>
          <w:bCs/>
        </w:rPr>
      </w:pPr>
      <w:r w:rsidRPr="00740D1B">
        <w:rPr>
          <w:rFonts w:ascii="Arial" w:hAnsi="Arial" w:cs="Arial"/>
          <w:b/>
          <w:bCs/>
        </w:rPr>
        <w:t xml:space="preserve">Supplementary Figure S6. Combinatorial treatment of </w:t>
      </w:r>
      <w:proofErr w:type="spellStart"/>
      <w:r w:rsidRPr="00740D1B">
        <w:rPr>
          <w:rFonts w:ascii="Arial" w:hAnsi="Arial" w:cs="Arial"/>
          <w:b/>
          <w:bCs/>
        </w:rPr>
        <w:t>Daoy</w:t>
      </w:r>
      <w:proofErr w:type="spellEnd"/>
      <w:r w:rsidRPr="00740D1B">
        <w:rPr>
          <w:rFonts w:ascii="Arial" w:hAnsi="Arial" w:cs="Arial"/>
          <w:b/>
          <w:bCs/>
        </w:rPr>
        <w:t xml:space="preserve"> and Med1-MB cells with CK2 inhibitors and TMZ. </w:t>
      </w:r>
      <w:r w:rsidRPr="00740D1B">
        <w:rPr>
          <w:rFonts w:ascii="Arial" w:hAnsi="Arial" w:cs="Arial"/>
          <w:bCs/>
        </w:rPr>
        <w:t>A) Treatment with CX-4945 and TMZ (</w:t>
      </w:r>
      <w:r w:rsidRPr="00740D1B">
        <w:rPr>
          <w:rFonts w:ascii="Arial" w:hAnsi="Arial" w:cs="Arial"/>
          <w:bCs/>
          <w:i/>
          <w:iCs/>
        </w:rPr>
        <w:t>left-</w:t>
      </w:r>
      <w:r w:rsidRPr="00740D1B">
        <w:rPr>
          <w:rFonts w:ascii="Arial" w:hAnsi="Arial" w:cs="Arial"/>
          <w:bCs/>
        </w:rPr>
        <w:t xml:space="preserve"> </w:t>
      </w:r>
      <w:proofErr w:type="spellStart"/>
      <w:r w:rsidRPr="00740D1B">
        <w:rPr>
          <w:rFonts w:ascii="Arial" w:hAnsi="Arial" w:cs="Arial"/>
          <w:bCs/>
        </w:rPr>
        <w:t>Daoy</w:t>
      </w:r>
      <w:proofErr w:type="spellEnd"/>
      <w:r w:rsidRPr="00740D1B">
        <w:rPr>
          <w:rFonts w:ascii="Arial" w:hAnsi="Arial" w:cs="Arial"/>
          <w:bCs/>
        </w:rPr>
        <w:t xml:space="preserve"> cells. </w:t>
      </w:r>
      <w:r w:rsidRPr="00740D1B">
        <w:rPr>
          <w:rFonts w:ascii="Arial" w:hAnsi="Arial" w:cs="Arial"/>
          <w:bCs/>
          <w:i/>
          <w:iCs/>
        </w:rPr>
        <w:t>right-</w:t>
      </w:r>
      <w:r w:rsidRPr="00740D1B">
        <w:rPr>
          <w:rFonts w:ascii="Arial" w:hAnsi="Arial" w:cs="Arial"/>
          <w:bCs/>
        </w:rPr>
        <w:t xml:space="preserve"> Med1-MB cells). # CI =0.29±0.07, ## CI = 0.13±0.08. B) Apoptosis assay for cells treated with TMZ and CX-4945 (</w:t>
      </w:r>
      <w:r w:rsidRPr="00740D1B">
        <w:rPr>
          <w:rFonts w:ascii="Arial" w:hAnsi="Arial" w:cs="Arial"/>
          <w:bCs/>
          <w:i/>
          <w:iCs/>
        </w:rPr>
        <w:t>left-</w:t>
      </w:r>
      <w:r w:rsidRPr="00740D1B">
        <w:rPr>
          <w:rFonts w:ascii="Arial" w:hAnsi="Arial" w:cs="Arial"/>
          <w:bCs/>
        </w:rPr>
        <w:t xml:space="preserve"> </w:t>
      </w:r>
      <w:proofErr w:type="spellStart"/>
      <w:r w:rsidRPr="00740D1B">
        <w:rPr>
          <w:rFonts w:ascii="Arial" w:hAnsi="Arial" w:cs="Arial"/>
          <w:bCs/>
        </w:rPr>
        <w:t>Daoy</w:t>
      </w:r>
      <w:proofErr w:type="spellEnd"/>
      <w:r w:rsidRPr="00740D1B">
        <w:rPr>
          <w:rFonts w:ascii="Arial" w:hAnsi="Arial" w:cs="Arial"/>
          <w:bCs/>
        </w:rPr>
        <w:t xml:space="preserve"> cells. </w:t>
      </w:r>
      <w:r w:rsidRPr="00740D1B">
        <w:rPr>
          <w:rFonts w:ascii="Arial" w:hAnsi="Arial" w:cs="Arial"/>
          <w:bCs/>
          <w:i/>
          <w:iCs/>
        </w:rPr>
        <w:t>right-</w:t>
      </w:r>
      <w:r w:rsidRPr="00740D1B">
        <w:rPr>
          <w:rFonts w:ascii="Arial" w:hAnsi="Arial" w:cs="Arial"/>
          <w:bCs/>
        </w:rPr>
        <w:t xml:space="preserve"> Med1-MB cells</w:t>
      </w:r>
      <w:proofErr w:type="gramStart"/>
      <w:r w:rsidRPr="00740D1B">
        <w:rPr>
          <w:rFonts w:ascii="Arial" w:hAnsi="Arial" w:cs="Arial"/>
          <w:bCs/>
        </w:rPr>
        <w:t>) .</w:t>
      </w:r>
      <w:proofErr w:type="gramEnd"/>
      <w:r w:rsidRPr="00740D1B">
        <w:rPr>
          <w:rFonts w:ascii="Arial" w:hAnsi="Arial" w:cs="Arial"/>
          <w:bCs/>
        </w:rPr>
        <w:t xml:space="preserve"> # CI = 0.11±0.02. C) Treatment with TBB and TMZ (</w:t>
      </w:r>
      <w:r w:rsidRPr="00740D1B">
        <w:rPr>
          <w:rFonts w:ascii="Arial" w:hAnsi="Arial" w:cs="Arial"/>
          <w:bCs/>
          <w:i/>
          <w:iCs/>
        </w:rPr>
        <w:t>left-</w:t>
      </w:r>
      <w:r w:rsidRPr="00740D1B">
        <w:rPr>
          <w:rFonts w:ascii="Arial" w:hAnsi="Arial" w:cs="Arial"/>
          <w:bCs/>
        </w:rPr>
        <w:t xml:space="preserve"> </w:t>
      </w:r>
      <w:proofErr w:type="spellStart"/>
      <w:r w:rsidRPr="00740D1B">
        <w:rPr>
          <w:rFonts w:ascii="Arial" w:hAnsi="Arial" w:cs="Arial"/>
          <w:bCs/>
        </w:rPr>
        <w:t>Daoy</w:t>
      </w:r>
      <w:proofErr w:type="spellEnd"/>
      <w:r w:rsidRPr="00740D1B">
        <w:rPr>
          <w:rFonts w:ascii="Arial" w:hAnsi="Arial" w:cs="Arial"/>
          <w:bCs/>
        </w:rPr>
        <w:t xml:space="preserve"> cells. </w:t>
      </w:r>
      <w:r w:rsidRPr="00740D1B">
        <w:rPr>
          <w:rFonts w:ascii="Arial" w:hAnsi="Arial" w:cs="Arial"/>
          <w:bCs/>
          <w:i/>
          <w:iCs/>
        </w:rPr>
        <w:t>right-</w:t>
      </w:r>
      <w:r w:rsidRPr="00740D1B">
        <w:rPr>
          <w:rFonts w:ascii="Arial" w:hAnsi="Arial" w:cs="Arial"/>
          <w:bCs/>
        </w:rPr>
        <w:t xml:space="preserve"> Med1-MB cells). #CI &lt; 0.3. D) Treatment with </w:t>
      </w:r>
      <w:proofErr w:type="spellStart"/>
      <w:r w:rsidRPr="00740D1B">
        <w:rPr>
          <w:rFonts w:ascii="Arial" w:hAnsi="Arial" w:cs="Arial"/>
          <w:bCs/>
        </w:rPr>
        <w:t>TBBz</w:t>
      </w:r>
      <w:proofErr w:type="spellEnd"/>
      <w:r w:rsidRPr="00740D1B">
        <w:rPr>
          <w:rFonts w:ascii="Arial" w:hAnsi="Arial" w:cs="Arial"/>
          <w:bCs/>
        </w:rPr>
        <w:t xml:space="preserve"> and TMZ (</w:t>
      </w:r>
      <w:r w:rsidRPr="00740D1B">
        <w:rPr>
          <w:rFonts w:ascii="Arial" w:hAnsi="Arial" w:cs="Arial"/>
          <w:bCs/>
          <w:i/>
          <w:iCs/>
        </w:rPr>
        <w:t>left-</w:t>
      </w:r>
      <w:r w:rsidRPr="00740D1B">
        <w:rPr>
          <w:rFonts w:ascii="Arial" w:hAnsi="Arial" w:cs="Arial"/>
          <w:bCs/>
        </w:rPr>
        <w:t xml:space="preserve"> </w:t>
      </w:r>
      <w:proofErr w:type="spellStart"/>
      <w:r w:rsidRPr="00740D1B">
        <w:rPr>
          <w:rFonts w:ascii="Arial" w:hAnsi="Arial" w:cs="Arial"/>
          <w:bCs/>
        </w:rPr>
        <w:t>Daoy</w:t>
      </w:r>
      <w:proofErr w:type="spellEnd"/>
      <w:r w:rsidRPr="00740D1B">
        <w:rPr>
          <w:rFonts w:ascii="Arial" w:hAnsi="Arial" w:cs="Arial"/>
          <w:bCs/>
        </w:rPr>
        <w:t xml:space="preserve"> cells. </w:t>
      </w:r>
      <w:r w:rsidRPr="00740D1B">
        <w:rPr>
          <w:rFonts w:ascii="Arial" w:hAnsi="Arial" w:cs="Arial"/>
          <w:bCs/>
          <w:i/>
          <w:iCs/>
        </w:rPr>
        <w:t>right-</w:t>
      </w:r>
      <w:r w:rsidRPr="00740D1B">
        <w:rPr>
          <w:rFonts w:ascii="Arial" w:hAnsi="Arial" w:cs="Arial"/>
          <w:bCs/>
        </w:rPr>
        <w:t xml:space="preserve"> Med1-MB cells). #CI &lt; 0.3. Bars represent mean of three technical or experimental replicates, mean ± SD. Confidence Interval (CI) I was determined using Chou-</w:t>
      </w:r>
      <w:proofErr w:type="spellStart"/>
      <w:r w:rsidRPr="00740D1B">
        <w:rPr>
          <w:rFonts w:ascii="Arial" w:hAnsi="Arial" w:cs="Arial"/>
          <w:bCs/>
        </w:rPr>
        <w:t>Talalay</w:t>
      </w:r>
      <w:proofErr w:type="spellEnd"/>
      <w:r w:rsidRPr="00740D1B">
        <w:rPr>
          <w:rFonts w:ascii="Arial" w:hAnsi="Arial" w:cs="Arial"/>
          <w:bCs/>
        </w:rPr>
        <w:t xml:space="preserve"> method.</w:t>
      </w:r>
    </w:p>
    <w:p w:rsidR="00740D1B" w:rsidRPr="003A4CCE" w:rsidRDefault="00740D1B" w:rsidP="00740D1B">
      <w:pPr>
        <w:spacing w:line="480" w:lineRule="auto"/>
        <w:rPr>
          <w:rFonts w:ascii="Arial" w:hAnsi="Arial" w:cs="Arial"/>
          <w:bCs/>
        </w:rPr>
      </w:pPr>
      <w:r w:rsidRPr="00740D1B">
        <w:rPr>
          <w:rFonts w:ascii="Arial" w:hAnsi="Arial" w:cs="Arial"/>
          <w:b/>
          <w:bCs/>
        </w:rPr>
        <w:t xml:space="preserve"> Supplementary Figure S7. Inhibition of </w:t>
      </w:r>
      <w:r w:rsidRPr="00740D1B">
        <w:rPr>
          <w:rFonts w:ascii="Symbol" w:hAnsi="Symbol" w:cs="Arial"/>
          <w:b/>
          <w:bCs/>
        </w:rPr>
        <w:t></w:t>
      </w:r>
      <w:r w:rsidRPr="00740D1B">
        <w:rPr>
          <w:rFonts w:ascii="Arial" w:hAnsi="Arial" w:cs="Arial"/>
          <w:b/>
          <w:bCs/>
        </w:rPr>
        <w:t xml:space="preserve">-catenin restored MGMT levels to endogenous levels. </w:t>
      </w:r>
      <w:proofErr w:type="spellStart"/>
      <w:r w:rsidRPr="00740D1B">
        <w:rPr>
          <w:rFonts w:ascii="Arial" w:hAnsi="Arial" w:cs="Arial"/>
          <w:bCs/>
        </w:rPr>
        <w:t>Daoy</w:t>
      </w:r>
      <w:proofErr w:type="spellEnd"/>
      <w:r w:rsidRPr="00740D1B">
        <w:rPr>
          <w:rFonts w:ascii="Arial" w:hAnsi="Arial" w:cs="Arial"/>
          <w:bCs/>
        </w:rPr>
        <w:t xml:space="preserve"> cells transduced with exogenous YFP-CK2</w:t>
      </w:r>
      <w:r w:rsidRPr="00740D1B">
        <w:rPr>
          <w:rFonts w:ascii="Symbol" w:hAnsi="Symbol" w:cs="Arial"/>
          <w:bCs/>
        </w:rPr>
        <w:t></w:t>
      </w:r>
      <w:r w:rsidRPr="00740D1B">
        <w:rPr>
          <w:rFonts w:ascii="Arial" w:hAnsi="Arial" w:cs="Arial"/>
          <w:bCs/>
        </w:rPr>
        <w:t xml:space="preserve"> or YFP-CK2</w:t>
      </w:r>
      <w:r w:rsidRPr="00740D1B">
        <w:rPr>
          <w:rFonts w:ascii="Symbol" w:hAnsi="Symbol" w:cs="Arial"/>
          <w:bCs/>
        </w:rPr>
        <w:t></w:t>
      </w:r>
      <w:r w:rsidRPr="00740D1B">
        <w:rPr>
          <w:rFonts w:ascii="Arial" w:hAnsi="Arial" w:cs="Arial"/>
          <w:bCs/>
        </w:rPr>
        <w:t xml:space="preserve"> were treated with the </w:t>
      </w:r>
      <w:r w:rsidRPr="00740D1B">
        <w:rPr>
          <w:rFonts w:ascii="Symbol" w:hAnsi="Symbol" w:cs="Arial"/>
          <w:bCs/>
        </w:rPr>
        <w:t></w:t>
      </w:r>
      <w:r w:rsidRPr="00740D1B">
        <w:rPr>
          <w:rFonts w:ascii="Arial" w:hAnsi="Arial" w:cs="Arial"/>
          <w:bCs/>
        </w:rPr>
        <w:t>-catenin inhibitor, FH-535. The fold difference compared to the YFP control cells are shown below.</w:t>
      </w:r>
      <w:r w:rsidRPr="003A4CCE">
        <w:rPr>
          <w:rFonts w:ascii="Arial" w:hAnsi="Arial" w:cs="Arial"/>
          <w:bCs/>
        </w:rPr>
        <w:t xml:space="preserve"> </w:t>
      </w:r>
    </w:p>
    <w:p w:rsidR="00036941" w:rsidRDefault="00036941"/>
    <w:sectPr w:rsidR="00036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1B"/>
    <w:rsid w:val="00036941"/>
    <w:rsid w:val="0074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BA8B27-344B-4516-9493-22BF14B8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SoM - IRT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2019-02-25T18:09:00Z</dcterms:created>
  <dcterms:modified xsi:type="dcterms:W3CDTF">2019-02-25T18:10:00Z</dcterms:modified>
</cp:coreProperties>
</file>