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A90" w:rsidRDefault="002B1343" w:rsidP="00061A90">
      <w:pPr>
        <w:spacing w:line="480" w:lineRule="auto"/>
        <w:jc w:val="both"/>
        <w:rPr>
          <w:rFonts w:ascii="Arial" w:hAnsi="Arial" w:cs="Arial"/>
          <w:b/>
          <w:lang w:val="en-US"/>
        </w:rPr>
      </w:pPr>
      <w:bookmarkStart w:id="0" w:name="_GoBack"/>
      <w:r>
        <w:rPr>
          <w:rFonts w:ascii="Arial" w:hAnsi="Arial" w:cs="Arial"/>
          <w:b/>
          <w:noProof/>
          <w:lang w:eastAsia="de-DE"/>
        </w:rPr>
        <w:drawing>
          <wp:inline distT="0" distB="0" distL="0" distR="0">
            <wp:extent cx="5760720" cy="3352165"/>
            <wp:effectExtent l="0" t="0" r="0" b="63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 Figure 1_EGFR_f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61A90" w:rsidRPr="003E28D1" w:rsidRDefault="00061A90" w:rsidP="00061A90">
      <w:pPr>
        <w:spacing w:line="276" w:lineRule="auto"/>
        <w:jc w:val="both"/>
        <w:rPr>
          <w:rFonts w:ascii="Arial" w:hAnsi="Arial" w:cs="Arial"/>
          <w:lang w:val="en-US"/>
        </w:rPr>
      </w:pPr>
      <w:r w:rsidRPr="00DC0B13">
        <w:rPr>
          <w:rFonts w:ascii="Arial" w:hAnsi="Arial" w:cs="Arial"/>
          <w:b/>
          <w:lang w:val="en-US"/>
        </w:rPr>
        <w:t xml:space="preserve">Supplementary Figure 1: ERBB </w:t>
      </w:r>
      <w:r w:rsidR="00C517DC">
        <w:rPr>
          <w:rFonts w:ascii="Arial" w:hAnsi="Arial" w:cs="Arial"/>
          <w:b/>
          <w:lang w:val="en-US"/>
        </w:rPr>
        <w:t xml:space="preserve">receptor </w:t>
      </w:r>
      <w:r w:rsidRPr="00DC0B13">
        <w:rPr>
          <w:rFonts w:ascii="Arial" w:hAnsi="Arial" w:cs="Arial"/>
          <w:b/>
          <w:lang w:val="en-US"/>
        </w:rPr>
        <w:t>expression</w:t>
      </w:r>
      <w:r>
        <w:rPr>
          <w:rFonts w:ascii="Arial" w:hAnsi="Arial" w:cs="Arial"/>
          <w:b/>
          <w:lang w:val="en-US"/>
        </w:rPr>
        <w:t xml:space="preserve"> in </w:t>
      </w:r>
      <w:r w:rsidR="00C517DC">
        <w:rPr>
          <w:rFonts w:ascii="Arial" w:hAnsi="Arial" w:cs="Arial"/>
          <w:b/>
          <w:lang w:val="en-US"/>
        </w:rPr>
        <w:t xml:space="preserve">urothelial, squamous bladder and </w:t>
      </w:r>
      <w:r w:rsidR="00C517DC" w:rsidRPr="00C517DC">
        <w:rPr>
          <w:rFonts w:ascii="Arial" w:hAnsi="Arial" w:cs="Arial"/>
          <w:b/>
          <w:lang w:val="en-US"/>
        </w:rPr>
        <w:t>oropharyngeal cancer</w:t>
      </w:r>
      <w:r w:rsidR="00C517D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cell lines</w:t>
      </w:r>
      <w:r w:rsidRPr="00DC0B13">
        <w:rPr>
          <w:rFonts w:ascii="Arial" w:hAnsi="Arial" w:cs="Arial"/>
          <w:b/>
          <w:lang w:val="en-US"/>
        </w:rPr>
        <w:t xml:space="preserve">. (A) </w:t>
      </w:r>
      <w:r w:rsidRPr="00DC0B13">
        <w:rPr>
          <w:rFonts w:ascii="Arial" w:hAnsi="Arial" w:cs="Arial"/>
          <w:lang w:val="en-US"/>
        </w:rPr>
        <w:t>Relative mRNA expression of EGFR</w:t>
      </w:r>
      <w:r w:rsidRPr="00DC0B13">
        <w:rPr>
          <w:rFonts w:ascii="Arial" w:hAnsi="Arial" w:cs="Arial"/>
          <w:b/>
          <w:lang w:val="en-US"/>
        </w:rPr>
        <w:t xml:space="preserve"> </w:t>
      </w:r>
      <w:r w:rsidRPr="00DC0B13">
        <w:rPr>
          <w:rFonts w:ascii="Arial" w:hAnsi="Arial" w:cs="Arial"/>
          <w:lang w:val="en-US"/>
        </w:rPr>
        <w:t xml:space="preserve">normalized to corresponding GAPDH expression and visualized as relative expression in % of </w:t>
      </w:r>
      <w:r w:rsidRPr="00D343FC">
        <w:rPr>
          <w:rFonts w:ascii="Arial" w:hAnsi="Arial" w:cs="Arial"/>
          <w:i/>
          <w:lang w:val="en-US"/>
        </w:rPr>
        <w:t>GAPDH</w:t>
      </w:r>
      <w:r w:rsidRPr="00DC0B13">
        <w:rPr>
          <w:rFonts w:ascii="Arial" w:hAnsi="Arial" w:cs="Arial"/>
          <w:lang w:val="en-US"/>
        </w:rPr>
        <w:t xml:space="preserve"> expression. </w:t>
      </w:r>
      <w:r w:rsidRPr="003E28D1">
        <w:rPr>
          <w:rFonts w:ascii="Arial" w:hAnsi="Arial" w:cs="Arial"/>
          <w:b/>
          <w:lang w:val="en-US"/>
        </w:rPr>
        <w:t xml:space="preserve">(B) </w:t>
      </w:r>
      <w:r w:rsidRPr="003E28D1">
        <w:rPr>
          <w:rFonts w:ascii="Arial" w:hAnsi="Arial" w:cs="Arial"/>
          <w:lang w:val="en-US"/>
        </w:rPr>
        <w:t xml:space="preserve">Western blot shows EGFR protein </w:t>
      </w:r>
      <w:r>
        <w:rPr>
          <w:rFonts w:ascii="Arial" w:hAnsi="Arial" w:cs="Arial"/>
          <w:lang w:val="en-US"/>
        </w:rPr>
        <w:t>expression</w:t>
      </w:r>
      <w:r w:rsidRPr="003E28D1">
        <w:rPr>
          <w:rFonts w:ascii="Arial" w:hAnsi="Arial" w:cs="Arial"/>
          <w:lang w:val="en-US"/>
        </w:rPr>
        <w:t>.</w:t>
      </w:r>
      <w:r w:rsidRPr="003E28D1">
        <w:rPr>
          <w:rFonts w:ascii="Arial" w:hAnsi="Arial" w:cs="Arial"/>
          <w:b/>
          <w:lang w:val="en-US"/>
        </w:rPr>
        <w:t xml:space="preserve"> </w:t>
      </w:r>
      <w:r w:rsidRPr="003E28D1">
        <w:rPr>
          <w:rFonts w:ascii="Arial" w:hAnsi="Arial" w:cs="Arial"/>
          <w:color w:val="000000"/>
          <w:lang w:val="en-US"/>
        </w:rPr>
        <w:t>β-actin served as loading control</w:t>
      </w:r>
      <w:r w:rsidRPr="003E28D1">
        <w:rPr>
          <w:rFonts w:ascii="Arial" w:hAnsi="Arial" w:cs="Arial"/>
          <w:b/>
          <w:color w:val="000000" w:themeColor="text1"/>
          <w:lang w:val="en-US"/>
        </w:rPr>
        <w:t xml:space="preserve">. (C-E) </w:t>
      </w:r>
      <w:r w:rsidRPr="003E28D1">
        <w:rPr>
          <w:rFonts w:ascii="Arial" w:hAnsi="Arial" w:cs="Arial"/>
          <w:lang w:val="en-US"/>
        </w:rPr>
        <w:t xml:space="preserve">mRNA expression of ERBB2 (B), ERBB3 (C) and ERBB4 (D) normalized to corresponding </w:t>
      </w:r>
      <w:r w:rsidRPr="00D343FC">
        <w:rPr>
          <w:rFonts w:ascii="Arial" w:hAnsi="Arial" w:cs="Arial"/>
          <w:i/>
          <w:lang w:val="en-US"/>
        </w:rPr>
        <w:t>GAPDH</w:t>
      </w:r>
      <w:r w:rsidRPr="003E28D1">
        <w:rPr>
          <w:rFonts w:ascii="Arial" w:hAnsi="Arial" w:cs="Arial"/>
          <w:lang w:val="en-US"/>
        </w:rPr>
        <w:t xml:space="preserve"> expression and visualized as relative expression in % of </w:t>
      </w:r>
      <w:r w:rsidRPr="00D343FC">
        <w:rPr>
          <w:rFonts w:ascii="Arial" w:hAnsi="Arial" w:cs="Arial"/>
          <w:i/>
          <w:lang w:val="en-US"/>
        </w:rPr>
        <w:t>GAPDH</w:t>
      </w:r>
      <w:r w:rsidRPr="003E28D1">
        <w:rPr>
          <w:rFonts w:ascii="Arial" w:hAnsi="Arial" w:cs="Arial"/>
          <w:lang w:val="en-US"/>
        </w:rPr>
        <w:t xml:space="preserve"> expression (</w:t>
      </w:r>
      <w:proofErr w:type="spellStart"/>
      <w:r w:rsidRPr="003E28D1">
        <w:rPr>
          <w:rFonts w:ascii="Arial" w:hAnsi="Arial" w:cs="Arial"/>
          <w:lang w:val="en-US"/>
        </w:rPr>
        <w:t>SCaBER</w:t>
      </w:r>
      <w:proofErr w:type="spellEnd"/>
      <w:r w:rsidRPr="003E28D1">
        <w:rPr>
          <w:rFonts w:ascii="Arial" w:hAnsi="Arial" w:cs="Arial"/>
          <w:lang w:val="en-US"/>
        </w:rPr>
        <w:t xml:space="preserve"> n=7, </w:t>
      </w:r>
      <w:proofErr w:type="spellStart"/>
      <w:r w:rsidRPr="003E28D1">
        <w:rPr>
          <w:rFonts w:ascii="Arial" w:hAnsi="Arial" w:cs="Arial"/>
          <w:lang w:val="en-US"/>
        </w:rPr>
        <w:t>FaDu</w:t>
      </w:r>
      <w:proofErr w:type="spellEnd"/>
      <w:r w:rsidRPr="003E28D1">
        <w:rPr>
          <w:rFonts w:ascii="Arial" w:hAnsi="Arial" w:cs="Arial"/>
          <w:lang w:val="en-US"/>
        </w:rPr>
        <w:t xml:space="preserve"> n=3, UT-SCC 09 n=3, J82 n=5, RT112 n=5, HT1376 n=3). </w:t>
      </w:r>
    </w:p>
    <w:p w:rsidR="00F5008F" w:rsidRPr="00061A90" w:rsidRDefault="002B1343" w:rsidP="00061A90">
      <w:pPr>
        <w:rPr>
          <w:lang w:val="en-US"/>
        </w:rPr>
      </w:pPr>
    </w:p>
    <w:sectPr w:rsidR="00F5008F" w:rsidRPr="00061A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90"/>
    <w:rsid w:val="00061A90"/>
    <w:rsid w:val="002B1343"/>
    <w:rsid w:val="0034727F"/>
    <w:rsid w:val="00B059FA"/>
    <w:rsid w:val="00C517DC"/>
    <w:rsid w:val="00D3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E807C-1AB1-4F5E-909C-795716A1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1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061A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1A9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1A90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A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A9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1A9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1A9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Aachen AöR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Michael</dc:creator>
  <cp:keywords/>
  <dc:description/>
  <cp:lastModifiedBy>Rose, Michael</cp:lastModifiedBy>
  <cp:revision>4</cp:revision>
  <dcterms:created xsi:type="dcterms:W3CDTF">2020-03-04T08:59:00Z</dcterms:created>
  <dcterms:modified xsi:type="dcterms:W3CDTF">2020-08-11T11:08:00Z</dcterms:modified>
</cp:coreProperties>
</file>