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6EF61" w14:textId="475EE818" w:rsidR="004B2BDC" w:rsidRPr="00167BF5" w:rsidRDefault="004B2BDC" w:rsidP="004B2BDC">
      <w:pPr>
        <w:pStyle w:val="BodyText2"/>
        <w:spacing w:after="120" w:line="480" w:lineRule="auto"/>
        <w:ind w:right="0"/>
        <w:outlineLvl w:val="0"/>
        <w:rPr>
          <w:rFonts w:ascii="Times New Roman" w:hAnsi="Times New Roman"/>
          <w:b/>
          <w:color w:val="000000" w:themeColor="text1"/>
          <w:szCs w:val="24"/>
          <w:lang w:val="en-US"/>
        </w:rPr>
      </w:pPr>
      <w:bookmarkStart w:id="0" w:name="_GoBack"/>
      <w:r w:rsidRPr="00167BF5">
        <w:rPr>
          <w:rFonts w:ascii="Times New Roman" w:hAnsi="Times New Roman"/>
          <w:b/>
          <w:color w:val="000000" w:themeColor="text1"/>
          <w:szCs w:val="24"/>
          <w:lang w:val="en-US"/>
        </w:rPr>
        <w:t>Supplementary Materials and Methods</w:t>
      </w:r>
    </w:p>
    <w:p w14:paraId="703B217C" w14:textId="0371BEEB" w:rsidR="003F0FC6" w:rsidRPr="00167BF5" w:rsidRDefault="003F0FC6" w:rsidP="003F0FC6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b/>
          <w:bCs/>
          <w:iCs/>
          <w:color w:val="000000" w:themeColor="text1"/>
          <w:lang w:val="en-US"/>
        </w:rPr>
      </w:pPr>
    </w:p>
    <w:p w14:paraId="0A89081E" w14:textId="77777777" w:rsidR="004F7572" w:rsidRPr="00167BF5" w:rsidRDefault="004F7572" w:rsidP="004F7572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b/>
          <w:color w:val="000000" w:themeColor="text1"/>
          <w:shd w:val="clear" w:color="auto" w:fill="FFFFFF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 xml:space="preserve">Mice, tumor scoring and </w:t>
      </w:r>
      <w:proofErr w:type="spellStart"/>
      <w:r w:rsidRPr="00167BF5">
        <w:rPr>
          <w:b/>
          <w:bCs/>
          <w:iCs/>
          <w:color w:val="000000" w:themeColor="text1"/>
          <w:lang w:val="en-US"/>
        </w:rPr>
        <w:t>immunohistology</w:t>
      </w:r>
      <w:proofErr w:type="spellEnd"/>
      <w:r w:rsidRPr="00167BF5">
        <w:rPr>
          <w:b/>
          <w:bCs/>
          <w:iCs/>
          <w:color w:val="000000" w:themeColor="text1"/>
          <w:lang w:val="en-US"/>
        </w:rPr>
        <w:t xml:space="preserve"> </w:t>
      </w:r>
    </w:p>
    <w:p w14:paraId="4609108F" w14:textId="06C25783" w:rsidR="004F7572" w:rsidRPr="00167BF5" w:rsidRDefault="004F7572" w:rsidP="004F7572">
      <w:pPr>
        <w:pStyle w:val="NormalWeb"/>
        <w:spacing w:before="0" w:beforeAutospacing="0" w:after="0" w:afterAutospacing="0" w:line="480" w:lineRule="auto"/>
        <w:jc w:val="both"/>
        <w:rPr>
          <w:color w:val="000000" w:themeColor="text1"/>
          <w:shd w:val="clear" w:color="auto" w:fill="FFFFFF"/>
          <w:lang w:val="en-US"/>
        </w:rPr>
      </w:pPr>
      <w:r w:rsidRPr="00167BF5">
        <w:rPr>
          <w:color w:val="000000" w:themeColor="text1"/>
          <w:shd w:val="clear" w:color="auto" w:fill="FFFFFF"/>
          <w:lang w:val="en-US"/>
        </w:rPr>
        <w:t xml:space="preserve">Animal procedures were carried out </w:t>
      </w:r>
      <w:r w:rsidRPr="00167BF5">
        <w:rPr>
          <w:color w:val="000000" w:themeColor="text1"/>
          <w:lang w:val="en-US"/>
        </w:rPr>
        <w:t xml:space="preserve">according to </w:t>
      </w:r>
      <w:proofErr w:type="spellStart"/>
      <w:r w:rsidRPr="00167BF5">
        <w:rPr>
          <w:color w:val="000000" w:themeColor="text1"/>
          <w:lang w:val="en-US"/>
        </w:rPr>
        <w:t>APAFiS</w:t>
      </w:r>
      <w:proofErr w:type="spellEnd"/>
      <w:r w:rsidRPr="00167BF5">
        <w:rPr>
          <w:color w:val="000000" w:themeColor="text1"/>
          <w:lang w:val="en-US"/>
        </w:rPr>
        <w:t xml:space="preserve"> permit #16115 approved by the French Ministry of Agriculture.  </w:t>
      </w:r>
      <w:proofErr w:type="spellStart"/>
      <w:r w:rsidRPr="00167BF5">
        <w:rPr>
          <w:rStyle w:val="Emphasis"/>
          <w:color w:val="000000" w:themeColor="text1"/>
          <w:lang w:val="en-US"/>
        </w:rPr>
        <w:t>Mucdhl</w:t>
      </w:r>
      <w:proofErr w:type="spellEnd"/>
      <w:r w:rsidRPr="00167BF5">
        <w:rPr>
          <w:rStyle w:val="Emphasis"/>
          <w:i w:val="0"/>
          <w:color w:val="000000" w:themeColor="text1"/>
          <w:vertAlign w:val="superscript"/>
          <w:lang w:val="en-US"/>
        </w:rPr>
        <w:t>+/+</w:t>
      </w:r>
      <w:r w:rsidRPr="00167BF5">
        <w:rPr>
          <w:color w:val="000000" w:themeColor="text1"/>
          <w:lang w:val="en-US"/>
        </w:rPr>
        <w:t xml:space="preserve"> and </w:t>
      </w:r>
      <w:proofErr w:type="spellStart"/>
      <w:r w:rsidRPr="00167BF5">
        <w:rPr>
          <w:rStyle w:val="Emphasis"/>
          <w:color w:val="000000" w:themeColor="text1"/>
          <w:lang w:val="en-US"/>
        </w:rPr>
        <w:t>Mucdhl</w:t>
      </w:r>
      <w:proofErr w:type="spellEnd"/>
      <w:r w:rsidRPr="00167BF5">
        <w:rPr>
          <w:rStyle w:val="Emphasis"/>
          <w:i w:val="0"/>
          <w:color w:val="000000" w:themeColor="text1"/>
          <w:vertAlign w:val="superscript"/>
          <w:lang w:val="en-US"/>
        </w:rPr>
        <w:t>-/-</w:t>
      </w:r>
      <w:r w:rsidRPr="00167BF5">
        <w:rPr>
          <w:color w:val="000000" w:themeColor="text1"/>
          <w:lang w:val="en-US"/>
        </w:rPr>
        <w:t xml:space="preserve"> mice (</w:t>
      </w:r>
      <w:r w:rsidRPr="00167BF5">
        <w:rPr>
          <w:bCs/>
          <w:color w:val="000000" w:themeColor="text1"/>
          <w:lang w:val="en-US"/>
        </w:rPr>
        <w:t>B6;129S5-</w:t>
      </w:r>
      <w:r w:rsidRPr="00167BF5">
        <w:rPr>
          <w:bCs/>
          <w:i/>
          <w:iCs/>
          <w:color w:val="000000" w:themeColor="text1"/>
          <w:lang w:val="en-US"/>
        </w:rPr>
        <w:t>Cdhr5</w:t>
      </w:r>
      <w:r w:rsidRPr="00167BF5">
        <w:rPr>
          <w:bCs/>
          <w:i/>
          <w:iCs/>
          <w:color w:val="000000" w:themeColor="text1"/>
          <w:position w:val="10"/>
          <w:lang w:val="en-US"/>
        </w:rPr>
        <w:t>tm1Lex</w:t>
      </w:r>
      <w:r w:rsidRPr="00167BF5">
        <w:rPr>
          <w:bCs/>
          <w:color w:val="000000" w:themeColor="text1"/>
          <w:lang w:val="en-US"/>
        </w:rPr>
        <w:t>/</w:t>
      </w:r>
      <w:proofErr w:type="spellStart"/>
      <w:r w:rsidRPr="00167BF5">
        <w:rPr>
          <w:bCs/>
          <w:color w:val="000000" w:themeColor="text1"/>
          <w:lang w:val="en-US"/>
        </w:rPr>
        <w:t>Mmucd</w:t>
      </w:r>
      <w:proofErr w:type="spellEnd"/>
      <w:r w:rsidRPr="00167BF5">
        <w:rPr>
          <w:bCs/>
          <w:color w:val="000000" w:themeColor="text1"/>
          <w:lang w:val="en-US"/>
        </w:rPr>
        <w:t>)</w:t>
      </w:r>
      <w:r w:rsidRPr="00167BF5">
        <w:rPr>
          <w:b/>
          <w:bCs/>
          <w:color w:val="000000" w:themeColor="text1"/>
          <w:lang w:val="en-US"/>
        </w:rPr>
        <w:t xml:space="preserve"> </w:t>
      </w:r>
      <w:r w:rsidRPr="00167BF5">
        <w:rPr>
          <w:color w:val="000000" w:themeColor="text1"/>
          <w:shd w:val="clear" w:color="auto" w:fill="FFFFFF"/>
          <w:lang w:val="en-US"/>
        </w:rPr>
        <w:t xml:space="preserve">were obtained through homologous recombination targeting exon 1-7 of </w:t>
      </w:r>
      <w:r w:rsidRPr="00167BF5">
        <w:rPr>
          <w:i/>
          <w:color w:val="000000" w:themeColor="text1"/>
          <w:shd w:val="clear" w:color="auto" w:fill="FFFFFF"/>
          <w:lang w:val="en-US"/>
        </w:rPr>
        <w:t xml:space="preserve">Cdhr5 </w: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begin"/>
      </w:r>
      <w:r w:rsidR="007F7D57" w:rsidRPr="00167BF5">
        <w:rPr>
          <w:color w:val="000000" w:themeColor="text1"/>
          <w:shd w:val="clear" w:color="auto" w:fill="FFFFFF"/>
          <w:lang w:val="en-US"/>
        </w:rPr>
        <w:instrText xml:space="preserve"> ADDIN EN.CITE &lt;EndNote&gt;&lt;Cite&gt;&lt;Author&gt;Tang&lt;/Author&gt;&lt;Year&gt;2010&lt;/Year&gt;&lt;RecNum&gt;97&lt;/RecNum&gt;&lt;DisplayText&gt;(1)&lt;/DisplayText&gt;&lt;record&gt;&lt;rec-number&gt;97&lt;/rec-number&gt;&lt;foreign-keys&gt;&lt;key app="EN" db-id="vv0wfxfe0d2zemee9vn5wxt9p0r9zrs09efs" timestamp="1325092164"&gt;97&lt;/key&gt;&lt;/foreign-keys&gt;&lt;ref-type name="Journal Article"&gt;17&lt;/ref-type&gt;&lt;contributors&gt;&lt;authors&gt;&lt;author&gt;Tang, T.&lt;/author&gt;&lt;author&gt;Li, L.&lt;/author&gt;&lt;author&gt;Tang, J.&lt;/author&gt;&lt;author&gt;Li, Y.&lt;/author&gt;&lt;author&gt;Lin, W. Y.&lt;/author&gt;&lt;author&gt;Martin, F.&lt;/author&gt;&lt;author&gt;Grant, D.&lt;/author&gt;&lt;author&gt;Solloway, M.&lt;/author&gt;&lt;author&gt;Parker, L.&lt;/author&gt;&lt;author&gt;Ye, W.&lt;/author&gt;&lt;author&gt;Forrest, W.&lt;/author&gt;&lt;author&gt;Ghilardi, N.&lt;/author&gt;&lt;author&gt;Oravecz, T.&lt;/author&gt;&lt;author&gt;Platt, K. A.&lt;/author&gt;&lt;author&gt;Rice, D. S.&lt;/author&gt;&lt;author&gt;Hansen, G. M.&lt;/author&gt;&lt;author&gt;Abuin, A.&lt;/author&gt;&lt;author&gt;Eberhart, D. E.&lt;/author&gt;&lt;author&gt;Godowski, P.&lt;/author&gt;&lt;author&gt;Holt, K. H.&lt;/author&gt;&lt;author&gt;Peterson, A.&lt;/author&gt;&lt;author&gt;Zambrowicz, B. P.&lt;/author&gt;&lt;author&gt;de Sauvage, F. J.&lt;/author&gt;&lt;/authors&gt;&lt;/contributors&gt;&lt;auth-address&gt;Department of Molecular Biology, Genentech, Inc., South San Francisco, California, USA.&lt;/auth-address&gt;&lt;titles&gt;&lt;title&gt;A mouse knockout library for secreted and transmembrane proteins&lt;/title&gt;&lt;secondary-title&gt;Nat Biotechnol&lt;/secondary-title&gt;&lt;/titles&gt;&lt;periodical&gt;&lt;full-title&gt;Nat Biotechnol&lt;/full-title&gt;&lt;/periodical&gt;&lt;pages&gt;749-55&lt;/pages&gt;&lt;volume&gt;28&lt;/volume&gt;&lt;number&gt;7&lt;/number&gt;&lt;edition&gt;2010/06/22&lt;/edition&gt;&lt;keywords&gt;&lt;keyword&gt;Animals&lt;/keyword&gt;&lt;keyword&gt;Membrane Proteins/*genetics&lt;/keyword&gt;&lt;keyword&gt;Mice&lt;/keyword&gt;&lt;keyword&gt;Mice, Knockout&lt;/keyword&gt;&lt;/keywords&gt;&lt;dates&gt;&lt;year&gt;2010&lt;/year&gt;&lt;pub-dates&gt;&lt;date&gt;Jul&lt;/date&gt;&lt;/pub-dates&gt;&lt;/dates&gt;&lt;isbn&gt;1546-1696 (Electronic)&amp;#xD;1087-0156 (Linking)&lt;/isbn&gt;&lt;accession-num&gt;20562862&lt;/accession-num&gt;&lt;urls&gt;&lt;related-urls&gt;&lt;url&gt;http://www.ncbi.nlm.nih.gov/pubmed/20562862&lt;/url&gt;&lt;/related-urls&gt;&lt;/urls&gt;&lt;electronic-resource-num&gt;nbt.1644 [pii]&amp;#xD;10.1038/nbt.1644&lt;/electronic-resource-num&gt;&lt;language&gt;eng&lt;/language&gt;&lt;/record&gt;&lt;/Cite&gt;&lt;/EndNote&gt;</w:instrTex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separate"/>
      </w:r>
      <w:r w:rsidR="007F7D57" w:rsidRPr="00167BF5">
        <w:rPr>
          <w:noProof/>
          <w:color w:val="000000" w:themeColor="text1"/>
          <w:shd w:val="clear" w:color="auto" w:fill="FFFFFF"/>
          <w:lang w:val="en-US"/>
        </w:rPr>
        <w:t>(</w:t>
      </w:r>
      <w:hyperlink w:anchor="_ENREF_1" w:tooltip="Tang, 2010 #97" w:history="1">
        <w:r w:rsidR="007F7D57" w:rsidRPr="00167BF5">
          <w:rPr>
            <w:noProof/>
            <w:color w:val="000000" w:themeColor="text1"/>
            <w:shd w:val="clear" w:color="auto" w:fill="FFFFFF"/>
            <w:lang w:val="en-US"/>
          </w:rPr>
          <w:t>1</w:t>
        </w:r>
      </w:hyperlink>
      <w:r w:rsidR="007F7D57" w:rsidRPr="00167BF5">
        <w:rPr>
          <w:noProof/>
          <w:color w:val="000000" w:themeColor="text1"/>
          <w:shd w:val="clear" w:color="auto" w:fill="FFFFFF"/>
          <w:lang w:val="en-US"/>
        </w:rPr>
        <w:t>)</w: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end"/>
      </w:r>
      <w:r w:rsidRPr="00167BF5">
        <w:rPr>
          <w:color w:val="000000" w:themeColor="text1"/>
          <w:shd w:val="clear" w:color="auto" w:fill="FFFFFF"/>
          <w:lang w:val="en-US"/>
        </w:rPr>
        <w:t xml:space="preserve"> and provided by the MMRRC (University of California, Davis, CA).  Genotypes were verified by PCR as recommended and analyses were performed on littermates. </w:t>
      </w:r>
    </w:p>
    <w:p w14:paraId="64CD177D" w14:textId="7C472DB5" w:rsidR="004F7572" w:rsidRPr="00167BF5" w:rsidRDefault="004F7572" w:rsidP="004F7572">
      <w:pPr>
        <w:pStyle w:val="NormalWeb"/>
        <w:spacing w:before="0" w:beforeAutospacing="0" w:after="0" w:afterAutospacing="0" w:line="480" w:lineRule="auto"/>
        <w:ind w:firstLine="567"/>
        <w:jc w:val="both"/>
        <w:rPr>
          <w:color w:val="000000" w:themeColor="text1"/>
          <w:shd w:val="clear" w:color="auto" w:fill="FFFFFF"/>
          <w:lang w:val="en-US"/>
        </w:rPr>
      </w:pPr>
      <w:r w:rsidRPr="00167BF5">
        <w:rPr>
          <w:rStyle w:val="Emphasis"/>
          <w:color w:val="000000" w:themeColor="text1"/>
          <w:lang w:val="en-US"/>
        </w:rPr>
        <w:t>Apc</w:t>
      </w:r>
      <w:r w:rsidRPr="00167BF5">
        <w:rPr>
          <w:color w:val="000000" w:themeColor="text1"/>
          <w:vertAlign w:val="superscript"/>
          <w:lang w:val="en-US"/>
        </w:rPr>
        <w:t>Δ14/+</w:t>
      </w:r>
      <w:r w:rsidRPr="00167BF5">
        <w:rPr>
          <w:color w:val="000000" w:themeColor="text1"/>
          <w:lang w:val="en-US"/>
        </w:rPr>
        <w:t xml:space="preserve">; </w:t>
      </w:r>
      <w:proofErr w:type="spellStart"/>
      <w:r w:rsidRPr="00167BF5">
        <w:rPr>
          <w:rStyle w:val="Emphasis"/>
          <w:color w:val="000000" w:themeColor="text1"/>
          <w:lang w:val="en-US"/>
        </w:rPr>
        <w:t>Mucdhl</w:t>
      </w:r>
      <w:proofErr w:type="spellEnd"/>
      <w:r w:rsidRPr="00167BF5">
        <w:rPr>
          <w:rStyle w:val="Emphasis"/>
          <w:i w:val="0"/>
          <w:color w:val="000000" w:themeColor="text1"/>
          <w:vertAlign w:val="superscript"/>
          <w:lang w:val="en-US"/>
        </w:rPr>
        <w:t>+/+</w:t>
      </w:r>
      <w:r w:rsidRPr="00167BF5">
        <w:rPr>
          <w:color w:val="000000" w:themeColor="text1"/>
          <w:lang w:val="en-US"/>
        </w:rPr>
        <w:t xml:space="preserve"> and </w:t>
      </w:r>
      <w:r w:rsidRPr="00167BF5">
        <w:rPr>
          <w:rStyle w:val="Emphasis"/>
          <w:color w:val="000000" w:themeColor="text1"/>
          <w:lang w:val="en-US"/>
        </w:rPr>
        <w:t>Apc</w:t>
      </w:r>
      <w:r w:rsidRPr="00167BF5">
        <w:rPr>
          <w:color w:val="000000" w:themeColor="text1"/>
          <w:vertAlign w:val="superscript"/>
          <w:lang w:val="en-US"/>
        </w:rPr>
        <w:t>Δ14/+</w:t>
      </w:r>
      <w:r w:rsidRPr="00167BF5">
        <w:rPr>
          <w:rStyle w:val="apple-converted-space"/>
          <w:color w:val="000000" w:themeColor="text1"/>
          <w:shd w:val="clear" w:color="auto" w:fill="FFFFFF"/>
          <w:lang w:val="en-US"/>
        </w:rPr>
        <w:t xml:space="preserve">; </w:t>
      </w:r>
      <w:proofErr w:type="spellStart"/>
      <w:r w:rsidRPr="00167BF5">
        <w:rPr>
          <w:rStyle w:val="Emphasis"/>
          <w:color w:val="000000" w:themeColor="text1"/>
          <w:lang w:val="en-US"/>
        </w:rPr>
        <w:t>Mucdhl</w:t>
      </w:r>
      <w:proofErr w:type="spellEnd"/>
      <w:r w:rsidRPr="00167BF5">
        <w:rPr>
          <w:rStyle w:val="Emphasis"/>
          <w:i w:val="0"/>
          <w:color w:val="000000" w:themeColor="text1"/>
          <w:vertAlign w:val="superscript"/>
          <w:lang w:val="en-US"/>
        </w:rPr>
        <w:t>-/-</w:t>
      </w:r>
      <w:r w:rsidRPr="00167BF5">
        <w:rPr>
          <w:color w:val="000000" w:themeColor="text1"/>
          <w:shd w:val="clear" w:color="auto" w:fill="FFFFFF"/>
          <w:lang w:val="en-US"/>
        </w:rPr>
        <w:t xml:space="preserve"> compound animals</w:t>
      </w:r>
      <w:r w:rsidRPr="00167BF5">
        <w:rPr>
          <w:rStyle w:val="Emphasis"/>
          <w:color w:val="000000" w:themeColor="text1"/>
          <w:lang w:val="en-US"/>
        </w:rPr>
        <w:t xml:space="preserve"> </w:t>
      </w:r>
      <w:r w:rsidRPr="00167BF5">
        <w:rPr>
          <w:rStyle w:val="Emphasis"/>
          <w:i w:val="0"/>
          <w:color w:val="000000" w:themeColor="text1"/>
          <w:lang w:val="en-US"/>
        </w:rPr>
        <w:t>were obtained by successive breeding with</w:t>
      </w:r>
      <w:r w:rsidRPr="00167BF5">
        <w:rPr>
          <w:rStyle w:val="Emphasis"/>
          <w:color w:val="000000" w:themeColor="text1"/>
          <w:lang w:val="en-US"/>
        </w:rPr>
        <w:t xml:space="preserve"> Apc</w:t>
      </w:r>
      <w:r w:rsidRPr="00167BF5">
        <w:rPr>
          <w:color w:val="000000" w:themeColor="text1"/>
          <w:vertAlign w:val="superscript"/>
          <w:lang w:val="en-US"/>
        </w:rPr>
        <w:t>Δ14/+</w:t>
      </w:r>
      <w:r w:rsidRPr="00167BF5">
        <w:rPr>
          <w:rStyle w:val="apple-converted-space"/>
          <w:color w:val="000000" w:themeColor="text1"/>
          <w:shd w:val="clear" w:color="auto" w:fill="FFFFFF"/>
          <w:lang w:val="en-US"/>
        </w:rPr>
        <w:t xml:space="preserve"> </w:t>
      </w:r>
      <w:r w:rsidRPr="00167BF5">
        <w:rPr>
          <w:color w:val="000000" w:themeColor="text1"/>
          <w:shd w:val="clear" w:color="auto" w:fill="FFFFFF"/>
          <w:lang w:val="en-US"/>
        </w:rPr>
        <w:t xml:space="preserve">mice </w: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begin">
          <w:fldData xml:space="preserve">PEVuZE5vdGU+PENpdGU+PEF1dGhvcj5Db2xub3Q8L0F1dGhvcj48WWVhcj4yMDA0PC9ZZWFyPjxS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</w:fldData>
        </w:fldChar>
      </w:r>
      <w:r w:rsidR="007F7D57" w:rsidRPr="00167BF5">
        <w:rPr>
          <w:color w:val="000000" w:themeColor="text1"/>
          <w:shd w:val="clear" w:color="auto" w:fill="FFFFFF"/>
          <w:lang w:val="en-US"/>
        </w:rPr>
        <w:instrText xml:space="preserve"> ADDIN EN.CITE </w:instrTex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begin">
          <w:fldData xml:space="preserve">PEVuZE5vdGU+PENpdGU+PEF1dGhvcj5Db2xub3Q8L0F1dGhvcj48WWVhcj4yMDA0PC9ZZWFyPjxS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</w:fldData>
        </w:fldChar>
      </w:r>
      <w:r w:rsidR="007F7D57" w:rsidRPr="00167BF5">
        <w:rPr>
          <w:color w:val="000000" w:themeColor="text1"/>
          <w:shd w:val="clear" w:color="auto" w:fill="FFFFFF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shd w:val="clear" w:color="auto" w:fill="FFFFFF"/>
          <w:lang w:val="en-US"/>
        </w:rPr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end"/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separate"/>
      </w:r>
      <w:r w:rsidR="007F7D57" w:rsidRPr="00167BF5">
        <w:rPr>
          <w:noProof/>
          <w:color w:val="000000" w:themeColor="text1"/>
          <w:shd w:val="clear" w:color="auto" w:fill="FFFFFF"/>
          <w:lang w:val="en-US"/>
        </w:rPr>
        <w:t>(</w:t>
      </w:r>
      <w:hyperlink w:anchor="_ENREF_2" w:tooltip="Colnot, 2004 #39" w:history="1">
        <w:r w:rsidR="007F7D57" w:rsidRPr="00167BF5">
          <w:rPr>
            <w:noProof/>
            <w:color w:val="000000" w:themeColor="text1"/>
            <w:shd w:val="clear" w:color="auto" w:fill="FFFFFF"/>
            <w:lang w:val="en-US"/>
          </w:rPr>
          <w:t>2</w:t>
        </w:r>
      </w:hyperlink>
      <w:r w:rsidR="007F7D57" w:rsidRPr="00167BF5">
        <w:rPr>
          <w:noProof/>
          <w:color w:val="000000" w:themeColor="text1"/>
          <w:shd w:val="clear" w:color="auto" w:fill="FFFFFF"/>
          <w:lang w:val="en-US"/>
        </w:rPr>
        <w:t>)</w:t>
      </w:r>
      <w:r w:rsidR="007F7D57" w:rsidRPr="00167BF5">
        <w:rPr>
          <w:color w:val="000000" w:themeColor="text1"/>
          <w:shd w:val="clear" w:color="auto" w:fill="FFFFFF"/>
          <w:lang w:val="en-US"/>
        </w:rPr>
        <w:fldChar w:fldCharType="end"/>
      </w:r>
      <w:r w:rsidRPr="00167BF5">
        <w:rPr>
          <w:color w:val="000000" w:themeColor="text1"/>
          <w:shd w:val="clear" w:color="auto" w:fill="FFFFFF"/>
          <w:lang w:val="en-US"/>
        </w:rPr>
        <w:t xml:space="preserve"> provided by Christine Perret (</w:t>
      </w:r>
      <w:proofErr w:type="spellStart"/>
      <w:r w:rsidRPr="00167BF5">
        <w:rPr>
          <w:color w:val="000000" w:themeColor="text1"/>
          <w:shd w:val="clear" w:color="auto" w:fill="FFFFFF"/>
          <w:lang w:val="en-US"/>
        </w:rPr>
        <w:t>Institut</w:t>
      </w:r>
      <w:proofErr w:type="spellEnd"/>
      <w:r w:rsidRPr="00167BF5">
        <w:rPr>
          <w:color w:val="000000" w:themeColor="text1"/>
          <w:shd w:val="clear" w:color="auto" w:fill="FFFFFF"/>
          <w:lang w:val="en-US"/>
        </w:rPr>
        <w:t xml:space="preserve"> Cochin, Paris, France).  </w:t>
      </w:r>
      <w:r w:rsidRPr="00167BF5">
        <w:rPr>
          <w:color w:val="000000" w:themeColor="text1"/>
          <w:lang w:val="en-US"/>
        </w:rPr>
        <w:t xml:space="preserve">Animals were sacrificed by cervical dislocation at </w:t>
      </w:r>
      <w:r w:rsidRPr="00167BF5">
        <w:rPr>
          <w:color w:val="000000" w:themeColor="text1"/>
          <w:shd w:val="clear" w:color="auto" w:fill="FFFFFF"/>
          <w:lang w:val="en-US"/>
        </w:rPr>
        <w:t>6-8 months when symptoms of neoplasia (</w:t>
      </w:r>
      <w:r w:rsidRPr="00167BF5">
        <w:rPr>
          <w:color w:val="000000" w:themeColor="text1"/>
          <w:lang w:val="en-US"/>
        </w:rPr>
        <w:t>bleeding, anemia, behavior)</w:t>
      </w:r>
      <w:r w:rsidRPr="00167BF5">
        <w:rPr>
          <w:color w:val="000000" w:themeColor="text1"/>
          <w:shd w:val="clear" w:color="auto" w:fill="FFFFFF"/>
          <w:lang w:val="en-US"/>
        </w:rPr>
        <w:t xml:space="preserve"> usually appeared.  The whole intestinal tract of each mouse was removed, flushed with PBS, opened longitudinally, spread flat and fixed with </w:t>
      </w:r>
      <w:r w:rsidRPr="00167BF5">
        <w:rPr>
          <w:color w:val="000000" w:themeColor="text1"/>
          <w:lang w:val="en-US"/>
        </w:rPr>
        <w:t>4% paraformaldehyde</w:t>
      </w:r>
      <w:r w:rsidRPr="00167BF5">
        <w:rPr>
          <w:color w:val="000000" w:themeColor="text1"/>
          <w:shd w:val="clear" w:color="auto" w:fill="FFFFFF"/>
          <w:lang w:val="en-US"/>
        </w:rPr>
        <w:t xml:space="preserve">.  Number, approximate size (microadenoma: 0.5-5 mm; </w:t>
      </w:r>
      <w:proofErr w:type="spellStart"/>
      <w:r w:rsidRPr="00167BF5">
        <w:rPr>
          <w:color w:val="000000" w:themeColor="text1"/>
          <w:shd w:val="clear" w:color="auto" w:fill="FFFFFF"/>
          <w:lang w:val="en-US"/>
        </w:rPr>
        <w:t>macroademoma</w:t>
      </w:r>
      <w:proofErr w:type="spellEnd"/>
      <w:r w:rsidRPr="00167BF5">
        <w:rPr>
          <w:color w:val="000000" w:themeColor="text1"/>
          <w:shd w:val="clear" w:color="auto" w:fill="FFFFFF"/>
          <w:lang w:val="en-US"/>
        </w:rPr>
        <w:t>: &gt; 5 mm) and location of polyps were assessed under a dissecting microscope.  1-2 tumors /mice were collected for histological analyses.</w:t>
      </w:r>
    </w:p>
    <w:p w14:paraId="2B0AF293" w14:textId="122417A5" w:rsidR="004F7572" w:rsidRPr="00167BF5" w:rsidRDefault="004F7572" w:rsidP="004F7572">
      <w:pPr>
        <w:pStyle w:val="NormalWeb"/>
        <w:spacing w:before="0" w:beforeAutospacing="0" w:after="0" w:afterAutospacing="0" w:line="480" w:lineRule="auto"/>
        <w:ind w:firstLine="567"/>
        <w:jc w:val="both"/>
        <w:rPr>
          <w:rFonts w:ascii="Times" w:hAnsi="Times"/>
          <w:color w:val="000000" w:themeColor="text1"/>
          <w:lang w:val="en-US"/>
        </w:rPr>
      </w:pPr>
      <w:r w:rsidRPr="00167BF5">
        <w:rPr>
          <w:rFonts w:ascii="Times" w:hAnsi="Times"/>
          <w:color w:val="000000" w:themeColor="text1"/>
          <w:shd w:val="clear" w:color="auto" w:fill="FFFFFF"/>
          <w:lang w:val="en-US"/>
        </w:rPr>
        <w:t>P</w:t>
      </w:r>
      <w:r w:rsidRPr="00167BF5">
        <w:rPr>
          <w:color w:val="000000" w:themeColor="text1"/>
          <w:lang w:val="en-US"/>
        </w:rPr>
        <w:t xml:space="preserve">araformaldehyde-fixed tissues </w:t>
      </w:r>
      <w:r w:rsidRPr="00167BF5">
        <w:rPr>
          <w:rFonts w:ascii="Times" w:hAnsi="Times"/>
          <w:color w:val="000000" w:themeColor="text1"/>
          <w:lang w:val="en-US"/>
        </w:rPr>
        <w:t xml:space="preserve">were embedded in paraffin and sectioned before staining with hematoxylin-eosin or processing for </w:t>
      </w:r>
      <w:proofErr w:type="spellStart"/>
      <w:r w:rsidRPr="00167BF5">
        <w:rPr>
          <w:rFonts w:ascii="Times" w:hAnsi="Times"/>
          <w:color w:val="000000" w:themeColor="text1"/>
          <w:shd w:val="clear" w:color="auto" w:fill="FFFFFF"/>
          <w:lang w:val="en-US"/>
        </w:rPr>
        <w:t>immunohistology</w:t>
      </w:r>
      <w:proofErr w:type="spellEnd"/>
      <w:r w:rsidRPr="00167BF5">
        <w:rPr>
          <w:rFonts w:ascii="Times" w:hAnsi="Times"/>
          <w:color w:val="000000" w:themeColor="text1"/>
          <w:lang w:val="en-US"/>
        </w:rPr>
        <w:t xml:space="preserve"> </w:t>
      </w:r>
      <w:r w:rsidR="007F7D57" w:rsidRPr="00167BF5">
        <w:rPr>
          <w:rFonts w:ascii="Times" w:hAnsi="Times"/>
          <w:color w:val="000000" w:themeColor="text1"/>
          <w:lang w:val="en-US"/>
        </w:rPr>
        <w:fldChar w:fldCharType="begin">
          <w:fldData xml:space="preserve">PEVuZE5vdGU+PENpdGU+PEF1dGhvcj5CZW5haG1lZDwvQXV0aG9yPjxZZWFyPjIwMDc8L1llYXI+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</w:fldData>
        </w:fldChar>
      </w:r>
      <w:r w:rsidR="007F7D57" w:rsidRPr="00167BF5">
        <w:rPr>
          <w:rFonts w:ascii="Times" w:hAnsi="Times"/>
          <w:color w:val="000000" w:themeColor="text1"/>
          <w:lang w:val="en-US"/>
        </w:rPr>
        <w:instrText xml:space="preserve"> ADDIN EN.CITE </w:instrText>
      </w:r>
      <w:r w:rsidR="007F7D57" w:rsidRPr="00167BF5">
        <w:rPr>
          <w:rFonts w:ascii="Times" w:hAnsi="Times"/>
          <w:color w:val="000000" w:themeColor="text1"/>
          <w:lang w:val="en-US"/>
        </w:rPr>
        <w:fldChar w:fldCharType="begin">
          <w:fldData xml:space="preserve">PEVuZE5vdGU+PENpdGU+PEF1dGhvcj5CZW5haG1lZDwvQXV0aG9yPjxZZWFyPjIwMDc8L1llYXI+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</w:fldData>
        </w:fldChar>
      </w:r>
      <w:r w:rsidR="007F7D57" w:rsidRPr="00167BF5">
        <w:rPr>
          <w:rFonts w:ascii="Times" w:hAnsi="Times"/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rFonts w:ascii="Times" w:hAnsi="Times"/>
          <w:color w:val="000000" w:themeColor="text1"/>
          <w:lang w:val="en-US"/>
        </w:rPr>
      </w:r>
      <w:r w:rsidR="007F7D57" w:rsidRPr="00167BF5">
        <w:rPr>
          <w:rFonts w:ascii="Times" w:hAnsi="Times"/>
          <w:color w:val="000000" w:themeColor="text1"/>
          <w:lang w:val="en-US"/>
        </w:rPr>
        <w:fldChar w:fldCharType="end"/>
      </w:r>
      <w:r w:rsidR="007F7D57" w:rsidRPr="00167BF5">
        <w:rPr>
          <w:rFonts w:ascii="Times" w:hAnsi="Times"/>
          <w:color w:val="000000" w:themeColor="text1"/>
          <w:lang w:val="en-US"/>
        </w:rPr>
        <w:fldChar w:fldCharType="separate"/>
      </w:r>
      <w:r w:rsidR="007F7D57" w:rsidRPr="00167BF5">
        <w:rPr>
          <w:rFonts w:ascii="Times" w:hAnsi="Times"/>
          <w:noProof/>
          <w:color w:val="000000" w:themeColor="text1"/>
          <w:lang w:val="en-US"/>
        </w:rPr>
        <w:t>(</w:t>
      </w:r>
      <w:hyperlink w:anchor="_ENREF_3" w:tooltip="Benahmed, 2007 #3" w:history="1">
        <w:r w:rsidR="007F7D57" w:rsidRPr="00167BF5">
          <w:rPr>
            <w:rFonts w:ascii="Times" w:hAnsi="Times"/>
            <w:noProof/>
            <w:color w:val="000000" w:themeColor="text1"/>
            <w:lang w:val="en-US"/>
          </w:rPr>
          <w:t>3</w:t>
        </w:r>
      </w:hyperlink>
      <w:r w:rsidR="007F7D57" w:rsidRPr="00167BF5">
        <w:rPr>
          <w:rFonts w:ascii="Times" w:hAnsi="Times"/>
          <w:noProof/>
          <w:color w:val="000000" w:themeColor="text1"/>
          <w:lang w:val="en-US"/>
        </w:rPr>
        <w:t>)</w:t>
      </w:r>
      <w:r w:rsidR="007F7D57" w:rsidRPr="00167BF5">
        <w:rPr>
          <w:rFonts w:ascii="Times" w:hAnsi="Times"/>
          <w:color w:val="000000" w:themeColor="text1"/>
          <w:lang w:val="en-US"/>
        </w:rPr>
        <w:fldChar w:fldCharType="end"/>
      </w:r>
      <w:r w:rsidRPr="00167BF5">
        <w:rPr>
          <w:rFonts w:ascii="Times" w:hAnsi="Times"/>
          <w:color w:val="000000" w:themeColor="text1"/>
          <w:lang w:val="en-US"/>
        </w:rPr>
        <w:t xml:space="preserve"> with various antibodies (Supplementary Table S1).  Sections were observed on an </w:t>
      </w:r>
      <w:proofErr w:type="spellStart"/>
      <w:r w:rsidRPr="00167BF5">
        <w:rPr>
          <w:rFonts w:ascii="Times" w:hAnsi="Times"/>
          <w:color w:val="000000" w:themeColor="text1"/>
          <w:lang w:val="en-US"/>
        </w:rPr>
        <w:t>Axiophot</w:t>
      </w:r>
      <w:proofErr w:type="spellEnd"/>
      <w:r w:rsidRPr="00167BF5">
        <w:rPr>
          <w:rFonts w:ascii="Times" w:hAnsi="Times"/>
          <w:color w:val="000000" w:themeColor="text1"/>
          <w:lang w:val="en-US"/>
        </w:rPr>
        <w:t xml:space="preserve"> or </w:t>
      </w:r>
      <w:proofErr w:type="spellStart"/>
      <w:r w:rsidRPr="00167BF5">
        <w:rPr>
          <w:rFonts w:ascii="Times" w:hAnsi="Times"/>
          <w:color w:val="000000" w:themeColor="text1"/>
          <w:lang w:val="en-US"/>
        </w:rPr>
        <w:t>Axio</w:t>
      </w:r>
      <w:proofErr w:type="spellEnd"/>
      <w:r w:rsidRPr="00167BF5">
        <w:rPr>
          <w:rFonts w:ascii="Times" w:hAnsi="Times"/>
          <w:color w:val="000000" w:themeColor="text1"/>
          <w:lang w:val="en-US"/>
        </w:rPr>
        <w:t xml:space="preserve"> Imager Z2 microscope</w:t>
      </w:r>
      <w:r w:rsidRPr="00167BF5">
        <w:rPr>
          <w:color w:val="000000" w:themeColor="text1"/>
          <w:lang w:val="en-GB"/>
        </w:rPr>
        <w:t xml:space="preserve"> with the </w:t>
      </w:r>
      <w:proofErr w:type="spellStart"/>
      <w:r w:rsidRPr="00167BF5">
        <w:rPr>
          <w:color w:val="000000" w:themeColor="text1"/>
          <w:lang w:val="en-GB"/>
        </w:rPr>
        <w:t>Axiovision</w:t>
      </w:r>
      <w:proofErr w:type="spellEnd"/>
      <w:r w:rsidRPr="00167BF5">
        <w:rPr>
          <w:color w:val="000000" w:themeColor="text1"/>
          <w:lang w:val="en-GB"/>
        </w:rPr>
        <w:t xml:space="preserve"> software</w:t>
      </w:r>
      <w:r w:rsidRPr="00167BF5">
        <w:rPr>
          <w:rFonts w:ascii="Times" w:hAnsi="Times"/>
          <w:color w:val="000000" w:themeColor="text1"/>
          <w:lang w:val="en-US"/>
        </w:rPr>
        <w:t xml:space="preserve"> (Zeiss, </w:t>
      </w:r>
      <w:proofErr w:type="spellStart"/>
      <w:r w:rsidRPr="00167BF5">
        <w:rPr>
          <w:color w:val="000000" w:themeColor="text1"/>
          <w:lang w:val="en-GB"/>
        </w:rPr>
        <w:t>Oberkochen</w:t>
      </w:r>
      <w:proofErr w:type="spellEnd"/>
      <w:r w:rsidRPr="00167BF5">
        <w:rPr>
          <w:color w:val="000000" w:themeColor="text1"/>
          <w:lang w:val="en-GB"/>
        </w:rPr>
        <w:t>, Germany</w:t>
      </w:r>
      <w:r w:rsidRPr="00167BF5">
        <w:rPr>
          <w:rFonts w:ascii="Times" w:hAnsi="Times"/>
          <w:color w:val="000000" w:themeColor="text1"/>
          <w:lang w:val="en-US"/>
        </w:rPr>
        <w:t xml:space="preserve">). </w:t>
      </w:r>
    </w:p>
    <w:p w14:paraId="3DB60275" w14:textId="77777777" w:rsidR="004F7572" w:rsidRPr="00167BF5" w:rsidRDefault="004F7572" w:rsidP="003F0FC6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b/>
          <w:bCs/>
          <w:iCs/>
          <w:color w:val="000000" w:themeColor="text1"/>
          <w:lang w:val="en-US"/>
        </w:rPr>
      </w:pPr>
    </w:p>
    <w:p w14:paraId="16946C33" w14:textId="115475E2" w:rsidR="003F0FC6" w:rsidRPr="00167BF5" w:rsidRDefault="003F0FC6" w:rsidP="003F0FC6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b/>
          <w:bCs/>
          <w:i/>
          <w:iCs/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Plasmids</w:t>
      </w:r>
    </w:p>
    <w:p w14:paraId="57079ABF" w14:textId="7CE6B30C" w:rsidR="003F0FC6" w:rsidRPr="00167BF5" w:rsidRDefault="003F0FC6" w:rsidP="003F0FC6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  <w:lang w:val="en-US"/>
        </w:rPr>
      </w:pPr>
      <w:proofErr w:type="spellStart"/>
      <w:r w:rsidRPr="00167BF5">
        <w:rPr>
          <w:color w:val="000000" w:themeColor="text1"/>
          <w:lang w:val="en-US"/>
        </w:rPr>
        <w:t>pRL</w:t>
      </w:r>
      <w:proofErr w:type="spellEnd"/>
      <w:r w:rsidRPr="00167BF5">
        <w:rPr>
          <w:color w:val="000000" w:themeColor="text1"/>
          <w:lang w:val="en-US"/>
        </w:rPr>
        <w:t xml:space="preserve">-null was from Promega and pEGFP-C1 from </w:t>
      </w:r>
      <w:proofErr w:type="spellStart"/>
      <w:r w:rsidRPr="00167BF5">
        <w:rPr>
          <w:color w:val="000000" w:themeColor="text1"/>
          <w:lang w:val="en-US"/>
        </w:rPr>
        <w:t>Clontech</w:t>
      </w:r>
      <w:proofErr w:type="spellEnd"/>
      <w:r w:rsidRPr="00167BF5">
        <w:rPr>
          <w:color w:val="000000" w:themeColor="text1"/>
          <w:lang w:val="en-US"/>
        </w:rPr>
        <w:t xml:space="preserve"> Laboratories, Inc (Mountain View, CA).  pcDNA4/TO was from Invitrogen (Carlsbad, CA).  </w:t>
      </w:r>
      <w:proofErr w:type="spellStart"/>
      <w:r w:rsidRPr="00167BF5">
        <w:rPr>
          <w:color w:val="000000" w:themeColor="text1"/>
          <w:lang w:val="en-US"/>
        </w:rPr>
        <w:t>pTopFlash</w:t>
      </w:r>
      <w:proofErr w:type="spellEnd"/>
      <w:r w:rsidRPr="00167BF5">
        <w:rPr>
          <w:color w:val="000000" w:themeColor="text1"/>
          <w:lang w:val="en-US"/>
        </w:rPr>
        <w:t xml:space="preserve">, </w:t>
      </w:r>
      <w:proofErr w:type="spellStart"/>
      <w:r w:rsidRPr="00167BF5">
        <w:rPr>
          <w:color w:val="000000" w:themeColor="text1"/>
          <w:lang w:val="en-US"/>
        </w:rPr>
        <w:lastRenderedPageBreak/>
        <w:t>pFopFlash</w:t>
      </w:r>
      <w:proofErr w:type="spellEnd"/>
      <w:r w:rsidRPr="00167BF5">
        <w:rPr>
          <w:color w:val="000000" w:themeColor="text1"/>
          <w:lang w:val="en-US"/>
        </w:rPr>
        <w:t xml:space="preserve">, pcDNA1 expressing </w:t>
      </w:r>
      <w:proofErr w:type="spellStart"/>
      <w:r w:rsidRPr="00167BF5">
        <w:rPr>
          <w:color w:val="000000" w:themeColor="text1"/>
          <w:lang w:val="en-US"/>
        </w:rPr>
        <w:t>Myc</w:t>
      </w:r>
      <w:proofErr w:type="spellEnd"/>
      <w:r w:rsidRPr="00167BF5">
        <w:rPr>
          <w:color w:val="000000" w:themeColor="text1"/>
          <w:lang w:val="en-US"/>
        </w:rPr>
        <w:t xml:space="preserve">-tagged TCF4, and </w:t>
      </w:r>
      <w:proofErr w:type="spellStart"/>
      <w:r w:rsidRPr="00167BF5">
        <w:rPr>
          <w:color w:val="000000" w:themeColor="text1"/>
          <w:lang w:val="en-US"/>
        </w:rPr>
        <w:t>pCI</w:t>
      </w:r>
      <w:proofErr w:type="spellEnd"/>
      <w:r w:rsidRPr="00167BF5">
        <w:rPr>
          <w:color w:val="000000" w:themeColor="text1"/>
          <w:lang w:val="en-US"/>
        </w:rPr>
        <w:t xml:space="preserve">-Neo expressing human beta-catenin S33Y were from H. </w:t>
      </w:r>
      <w:proofErr w:type="spellStart"/>
      <w:r w:rsidRPr="00167BF5">
        <w:rPr>
          <w:color w:val="000000" w:themeColor="text1"/>
          <w:lang w:val="en-US"/>
        </w:rPr>
        <w:t>Clevers</w:t>
      </w:r>
      <w:proofErr w:type="spellEnd"/>
      <w:r w:rsidRPr="00167BF5">
        <w:rPr>
          <w:color w:val="000000" w:themeColor="text1"/>
          <w:lang w:val="en-US"/>
        </w:rPr>
        <w:t xml:space="preserve"> (Utrecht University Medical Center, Utrecht, The Netherlands).  EGFR-GFP and pcDNA3 expressing Flag-tagged human-catenin WT or S33Y were from </w:t>
      </w:r>
      <w:proofErr w:type="spellStart"/>
      <w:r w:rsidRPr="00167BF5">
        <w:rPr>
          <w:color w:val="000000" w:themeColor="text1"/>
          <w:lang w:val="en-US"/>
        </w:rPr>
        <w:t>Addgene</w:t>
      </w:r>
      <w:proofErr w:type="spellEnd"/>
      <w:r w:rsidRPr="00167BF5">
        <w:rPr>
          <w:color w:val="000000" w:themeColor="text1"/>
          <w:lang w:val="en-US"/>
        </w:rPr>
        <w:t xml:space="preserve"> (Cambridge, MA; #32751, #16828, and #19286,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PEVuZE5vdGU+PENpdGU+PEF1dGhvcj5Lb2xsaWdzPC9BdXRob3I+PFllYXI+MTk5OTwvWWVhcj48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PEVuZE5vdGU+PENpdGU+PEF1dGhvcj5Lb2xsaWdzPC9BdXRob3I+PFllYXI+MTk5OTwvWWVhcj48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4" w:tooltip="Kolligs, 1999 #47" w:history="1">
        <w:r w:rsidR="007F7D57" w:rsidRPr="00167BF5">
          <w:rPr>
            <w:noProof/>
            <w:color w:val="000000" w:themeColor="text1"/>
            <w:lang w:val="en-US"/>
          </w:rPr>
          <w:t>4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Pr="00167BF5">
        <w:rPr>
          <w:color w:val="000000" w:themeColor="text1"/>
          <w:lang w:val="en-US"/>
        </w:rPr>
        <w:t>).</w:t>
      </w:r>
    </w:p>
    <w:p w14:paraId="59C87065" w14:textId="2D9519A7" w:rsidR="003F0FC6" w:rsidRPr="00167BF5" w:rsidRDefault="003F0FC6" w:rsidP="003F0FC6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pcDNA4/TO-DHLM/HA that allows inducible expression of C-terminally HA-tagged full-length human MUCDHL M (NP_112554.2) was described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5" w:tooltip="Hinkel, 2012 #209" w:history="1">
        <w:r w:rsidR="007F7D57" w:rsidRPr="00167BF5">
          <w:rPr>
            <w:noProof/>
            <w:color w:val="000000" w:themeColor="text1"/>
            <w:lang w:val="en-US"/>
          </w:rPr>
          <w:t>5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Pr="00167BF5">
        <w:rPr>
          <w:color w:val="000000" w:themeColor="text1"/>
          <w:lang w:val="en-US"/>
        </w:rPr>
        <w:t xml:space="preserve">.  cDNAs encoding truncated versions of MUCDHL M were generated by PCR (Platinum® </w:t>
      </w:r>
      <w:proofErr w:type="spellStart"/>
      <w:r w:rsidRPr="00167BF5">
        <w:rPr>
          <w:color w:val="000000" w:themeColor="text1"/>
          <w:lang w:val="en-US"/>
        </w:rPr>
        <w:t>Pfx</w:t>
      </w:r>
      <w:proofErr w:type="spellEnd"/>
      <w:r w:rsidRPr="00167BF5">
        <w:rPr>
          <w:color w:val="000000" w:themeColor="text1"/>
          <w:lang w:val="en-US"/>
        </w:rPr>
        <w:t xml:space="preserve"> Polymerase, Invitrogen) using pcDNA4/TO-DHLM/HA as template, a common forward primer IFALL-DHLM-F and a specific reverse primer IF(AA STOP)-DHLM-R (AA corresponds to the aa replaced by a STOP codon) and sub-cloned into </w:t>
      </w:r>
      <w:proofErr w:type="spellStart"/>
      <w:r w:rsidRPr="00167BF5">
        <w:rPr>
          <w:i/>
          <w:color w:val="000000" w:themeColor="text1"/>
          <w:lang w:val="en-US"/>
        </w:rPr>
        <w:t>Xba</w:t>
      </w:r>
      <w:r w:rsidRPr="00167BF5">
        <w:rPr>
          <w:color w:val="000000" w:themeColor="text1"/>
          <w:lang w:val="en-US"/>
        </w:rPr>
        <w:t>I</w:t>
      </w:r>
      <w:proofErr w:type="spellEnd"/>
      <w:r w:rsidRPr="00167BF5">
        <w:rPr>
          <w:color w:val="000000" w:themeColor="text1"/>
          <w:lang w:val="en-US"/>
        </w:rPr>
        <w:t>-</w:t>
      </w:r>
      <w:proofErr w:type="spellStart"/>
      <w:r w:rsidRPr="00167BF5">
        <w:rPr>
          <w:i/>
          <w:color w:val="000000" w:themeColor="text1"/>
          <w:lang w:val="en-US"/>
        </w:rPr>
        <w:t>Kpn</w:t>
      </w:r>
      <w:r w:rsidRPr="00167BF5">
        <w:rPr>
          <w:color w:val="000000" w:themeColor="text1"/>
          <w:lang w:val="en-US"/>
        </w:rPr>
        <w:t>I</w:t>
      </w:r>
      <w:proofErr w:type="spellEnd"/>
      <w:r w:rsidRPr="00167BF5">
        <w:rPr>
          <w:color w:val="000000" w:themeColor="text1"/>
          <w:lang w:val="en-US"/>
        </w:rPr>
        <w:t>-linearized pcDNA4/TO using the In-Fusion® HD Cloning kit (</w:t>
      </w:r>
      <w:proofErr w:type="spellStart"/>
      <w:r w:rsidRPr="00167BF5">
        <w:rPr>
          <w:color w:val="000000" w:themeColor="text1"/>
          <w:lang w:val="en-US"/>
        </w:rPr>
        <w:t>Clontech</w:t>
      </w:r>
      <w:proofErr w:type="spellEnd"/>
      <w:r w:rsidRPr="00167BF5">
        <w:rPr>
          <w:color w:val="000000" w:themeColor="text1"/>
          <w:lang w:val="en-US"/>
        </w:rPr>
        <w:t xml:space="preserve"> Laboratories, Inc) to generate pcDNA4/TO–M-648/HA, pcDNA4/TO–M-598/HA, pcDNA4/TO–M-572/HA, pcDNA4/TO–M-548/HA, pcDNA4/TO–M-524/HA, pcDNA4/TO–M-500/HA and pcDNA4/TO–M-470/HA.</w:t>
      </w:r>
    </w:p>
    <w:p w14:paraId="798CB8D1" w14:textId="77777777" w:rsidR="003F0FC6" w:rsidRPr="00167BF5" w:rsidRDefault="003F0FC6" w:rsidP="003F0FC6">
      <w:pPr>
        <w:widowControl w:val="0"/>
        <w:autoSpaceDE w:val="0"/>
        <w:autoSpaceDN w:val="0"/>
        <w:adjustRightInd w:val="0"/>
        <w:spacing w:line="480" w:lineRule="auto"/>
        <w:jc w:val="both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pcDNA4/TO-M-∆466/HA was generated in 2 steps: first, a cDNA was produced by PCR (template: pcDNA4/TO-DHLM/HA; primers: E47DHL466F and X-DHLR) and inserted in the shuttle vector </w:t>
      </w:r>
      <w:proofErr w:type="spellStart"/>
      <w:r w:rsidRPr="00167BF5">
        <w:rPr>
          <w:color w:val="000000" w:themeColor="text1"/>
          <w:lang w:val="en-US"/>
        </w:rPr>
        <w:t>pCR®II</w:t>
      </w:r>
      <w:proofErr w:type="spellEnd"/>
      <w:r w:rsidRPr="00167BF5">
        <w:rPr>
          <w:color w:val="000000" w:themeColor="text1"/>
          <w:lang w:val="en-US"/>
        </w:rPr>
        <w:t xml:space="preserve"> TOPO (Invitrogen) to create TOPO-DHL466E47X; next, a PCR fragment (template: pcDNA4/TO-DHLM/HA; primers H-DHLPSF and E47-DHLPSR) encoding the signal peptide of MUCDHL M was sub-cloned in frame into TOPO-DHL466E47X using </w:t>
      </w:r>
      <w:proofErr w:type="spellStart"/>
      <w:r w:rsidRPr="00167BF5">
        <w:rPr>
          <w:i/>
          <w:color w:val="000000" w:themeColor="text1"/>
          <w:lang w:val="en-US"/>
        </w:rPr>
        <w:t>Hind</w:t>
      </w:r>
      <w:r w:rsidRPr="00167BF5">
        <w:rPr>
          <w:color w:val="000000" w:themeColor="text1"/>
          <w:lang w:val="en-US"/>
        </w:rPr>
        <w:t>III</w:t>
      </w:r>
      <w:proofErr w:type="spellEnd"/>
      <w:r w:rsidRPr="00167BF5">
        <w:rPr>
          <w:color w:val="000000" w:themeColor="text1"/>
          <w:lang w:val="en-US"/>
        </w:rPr>
        <w:t xml:space="preserve"> and </w:t>
      </w:r>
      <w:r w:rsidRPr="00167BF5">
        <w:rPr>
          <w:i/>
          <w:color w:val="000000" w:themeColor="text1"/>
          <w:lang w:val="en-US"/>
        </w:rPr>
        <w:t>E47I</w:t>
      </w:r>
      <w:r w:rsidRPr="00167BF5">
        <w:rPr>
          <w:color w:val="000000" w:themeColor="text1"/>
          <w:lang w:val="en-US"/>
        </w:rPr>
        <w:t>II restriction sites to generate pcDNA4/TO-M-Δ466/HA.</w:t>
      </w:r>
    </w:p>
    <w:p w14:paraId="269B19DF" w14:textId="77777777" w:rsidR="003F0FC6" w:rsidRPr="00167BF5" w:rsidRDefault="003F0FC6" w:rsidP="003F0FC6">
      <w:pPr>
        <w:pStyle w:val="Heading1"/>
        <w:widowControl w:val="0"/>
        <w:autoSpaceDE w:val="0"/>
        <w:autoSpaceDN w:val="0"/>
        <w:adjustRightInd w:val="0"/>
        <w:spacing w:before="0" w:beforeAutospacing="0" w:after="0" w:afterAutospacing="0" w:line="480" w:lineRule="auto"/>
        <w:ind w:firstLine="720"/>
        <w:jc w:val="both"/>
        <w:rPr>
          <w:b w:val="0"/>
          <w:bCs w:val="0"/>
          <w:color w:val="000000" w:themeColor="text1"/>
          <w:sz w:val="24"/>
          <w:szCs w:val="24"/>
          <w:lang w:val="en-US"/>
        </w:rPr>
      </w:pPr>
      <w:r w:rsidRPr="00167BF5">
        <w:rPr>
          <w:b w:val="0"/>
          <w:color w:val="000000" w:themeColor="text1"/>
          <w:sz w:val="24"/>
          <w:szCs w:val="24"/>
          <w:lang w:val="en-US"/>
        </w:rPr>
        <w:t>PCR fragments corresponding to the extracellular and transmembrane domains of IL2R (template:</w:t>
      </w:r>
      <w:r w:rsidRPr="00167BF5">
        <w:rPr>
          <w:rStyle w:val="material-name"/>
          <w:b w:val="0"/>
          <w:bCs w:val="0"/>
          <w:color w:val="000000" w:themeColor="text1"/>
          <w:sz w:val="24"/>
          <w:szCs w:val="24"/>
          <w:lang w:val="en-US"/>
        </w:rPr>
        <w:t xml:space="preserve"> </w:t>
      </w:r>
      <w:r w:rsidRPr="00167BF5">
        <w:rPr>
          <w:b w:val="0"/>
          <w:bCs w:val="0"/>
          <w:color w:val="000000" w:themeColor="text1"/>
          <w:sz w:val="24"/>
          <w:szCs w:val="24"/>
          <w:lang w:val="en-US"/>
        </w:rPr>
        <w:t>IL2r/</w:t>
      </w:r>
      <w:proofErr w:type="spellStart"/>
      <w:r w:rsidRPr="00167BF5">
        <w:rPr>
          <w:b w:val="0"/>
          <w:bCs w:val="0"/>
          <w:color w:val="000000" w:themeColor="text1"/>
          <w:sz w:val="24"/>
          <w:szCs w:val="24"/>
          <w:lang w:val="en-US"/>
        </w:rPr>
        <w:t>hE</w:t>
      </w:r>
      <w:proofErr w:type="spellEnd"/>
      <w:r w:rsidRPr="00167BF5">
        <w:rPr>
          <w:b w:val="0"/>
          <w:bCs w:val="0"/>
          <w:color w:val="000000" w:themeColor="text1"/>
          <w:sz w:val="24"/>
          <w:szCs w:val="24"/>
          <w:lang w:val="en-US"/>
        </w:rPr>
        <w:t>-cadherin-</w:t>
      </w:r>
      <w:proofErr w:type="spellStart"/>
      <w:r w:rsidRPr="00167BF5">
        <w:rPr>
          <w:b w:val="0"/>
          <w:bCs w:val="0"/>
          <w:color w:val="000000" w:themeColor="text1"/>
          <w:sz w:val="24"/>
          <w:szCs w:val="24"/>
          <w:lang w:val="en-US"/>
        </w:rPr>
        <w:t>cytotail</w:t>
      </w:r>
      <w:proofErr w:type="spellEnd"/>
      <w:r w:rsidRPr="00167BF5">
        <w:rPr>
          <w:b w:val="0"/>
          <w:color w:val="000000" w:themeColor="text1"/>
          <w:sz w:val="24"/>
          <w:szCs w:val="24"/>
          <w:lang w:val="en-US"/>
        </w:rPr>
        <w:t xml:space="preserve">, #45773 from </w:t>
      </w:r>
      <w:proofErr w:type="spellStart"/>
      <w:r w:rsidRPr="00167BF5">
        <w:rPr>
          <w:b w:val="0"/>
          <w:color w:val="000000" w:themeColor="text1"/>
          <w:sz w:val="24"/>
          <w:szCs w:val="24"/>
          <w:lang w:val="en-US"/>
        </w:rPr>
        <w:t>Addgene</w:t>
      </w:r>
      <w:proofErr w:type="spellEnd"/>
      <w:r w:rsidRPr="00167BF5">
        <w:rPr>
          <w:b w:val="0"/>
          <w:color w:val="000000" w:themeColor="text1"/>
          <w:sz w:val="24"/>
          <w:szCs w:val="24"/>
          <w:lang w:val="en-US"/>
        </w:rPr>
        <w:t xml:space="preserve">; primers: F-A and R-C) and C-terminal regions of MUCDHL (template: pcDNA4/TO-DHLM/HA or pcDNA4/TO–M-572/HA; primers: F-D and R-E) were combined into </w:t>
      </w:r>
      <w:proofErr w:type="spellStart"/>
      <w:r w:rsidRPr="00167BF5">
        <w:rPr>
          <w:b w:val="0"/>
          <w:i/>
          <w:color w:val="000000" w:themeColor="text1"/>
          <w:sz w:val="24"/>
          <w:szCs w:val="24"/>
          <w:lang w:val="en-US"/>
        </w:rPr>
        <w:t>BamH</w:t>
      </w:r>
      <w:r w:rsidRPr="00167BF5">
        <w:rPr>
          <w:b w:val="0"/>
          <w:color w:val="000000" w:themeColor="text1"/>
          <w:sz w:val="24"/>
          <w:szCs w:val="24"/>
          <w:lang w:val="en-US"/>
        </w:rPr>
        <w:t>I</w:t>
      </w:r>
      <w:proofErr w:type="spellEnd"/>
      <w:r w:rsidRPr="00167BF5">
        <w:rPr>
          <w:b w:val="0"/>
          <w:color w:val="000000" w:themeColor="text1"/>
          <w:sz w:val="24"/>
          <w:szCs w:val="24"/>
          <w:lang w:val="en-US"/>
        </w:rPr>
        <w:t>-</w:t>
      </w:r>
      <w:proofErr w:type="spellStart"/>
      <w:r w:rsidRPr="00167BF5">
        <w:rPr>
          <w:b w:val="0"/>
          <w:i/>
          <w:color w:val="000000" w:themeColor="text1"/>
          <w:sz w:val="24"/>
          <w:szCs w:val="24"/>
          <w:lang w:val="en-US"/>
        </w:rPr>
        <w:t>Xho</w:t>
      </w:r>
      <w:r w:rsidRPr="00167BF5">
        <w:rPr>
          <w:b w:val="0"/>
          <w:color w:val="000000" w:themeColor="text1"/>
          <w:sz w:val="24"/>
          <w:szCs w:val="24"/>
          <w:lang w:val="en-US"/>
        </w:rPr>
        <w:t>I</w:t>
      </w:r>
      <w:proofErr w:type="spellEnd"/>
      <w:r w:rsidRPr="00167BF5">
        <w:rPr>
          <w:b w:val="0"/>
          <w:color w:val="000000" w:themeColor="text1"/>
          <w:sz w:val="24"/>
          <w:szCs w:val="24"/>
          <w:lang w:val="en-US"/>
        </w:rPr>
        <w:t>-linearized pcDNA4/TO with the In-Fusion® HD Cloning kit to generate IL2r-∆500 and IL2r-PRO.</w:t>
      </w:r>
    </w:p>
    <w:p w14:paraId="273C41E0" w14:textId="3B653634" w:rsidR="003F0FC6" w:rsidRPr="00167BF5" w:rsidRDefault="003F0FC6" w:rsidP="003F0FC6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Each new construct was checked by sequencing (GATC Biotech, Konstanz, Germany) </w:t>
      </w:r>
      <w:r w:rsidRPr="00167BF5">
        <w:rPr>
          <w:color w:val="000000" w:themeColor="text1"/>
          <w:lang w:val="en-US"/>
        </w:rPr>
        <w:lastRenderedPageBreak/>
        <w:t>and sequences of primers are available upon request.</w:t>
      </w:r>
    </w:p>
    <w:p w14:paraId="34DD413B" w14:textId="77777777" w:rsidR="00405E35" w:rsidRPr="00167BF5" w:rsidRDefault="00405E35" w:rsidP="003F0FC6">
      <w:pPr>
        <w:widowControl w:val="0"/>
        <w:autoSpaceDE w:val="0"/>
        <w:autoSpaceDN w:val="0"/>
        <w:adjustRightInd w:val="0"/>
        <w:spacing w:line="480" w:lineRule="auto"/>
        <w:ind w:firstLine="720"/>
        <w:jc w:val="both"/>
        <w:rPr>
          <w:color w:val="000000" w:themeColor="text1"/>
          <w:lang w:val="en-US"/>
        </w:rPr>
      </w:pPr>
    </w:p>
    <w:p w14:paraId="071129E6" w14:textId="50F569E6" w:rsidR="00405E35" w:rsidRPr="00167BF5" w:rsidRDefault="00405E35" w:rsidP="00405E35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b/>
          <w:bCs/>
          <w:i/>
          <w:iCs/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siRNA</w:t>
      </w:r>
      <w:r w:rsidR="00964D52" w:rsidRPr="00167BF5">
        <w:rPr>
          <w:b/>
          <w:bCs/>
          <w:iCs/>
          <w:color w:val="000000" w:themeColor="text1"/>
          <w:lang w:val="en-US"/>
        </w:rPr>
        <w:t xml:space="preserve"> and </w:t>
      </w:r>
      <w:r w:rsidR="001B0579" w:rsidRPr="00167BF5">
        <w:rPr>
          <w:b/>
          <w:bCs/>
          <w:iCs/>
          <w:color w:val="000000" w:themeColor="text1"/>
          <w:lang w:val="en-US"/>
        </w:rPr>
        <w:t>RT-qPCR analyses</w:t>
      </w:r>
    </w:p>
    <w:p w14:paraId="6AE4CB23" w14:textId="00A5A7F6" w:rsidR="001B0579" w:rsidRPr="00167BF5" w:rsidRDefault="00405E35" w:rsidP="001B0579">
      <w:pPr>
        <w:spacing w:line="480" w:lineRule="auto"/>
        <w:jc w:val="both"/>
        <w:rPr>
          <w:rFonts w:eastAsiaTheme="minorHAnsi"/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Control (Silencer Select siRNA Negative control n°2) and MUCDHL (Silencer® Select siRNA@CDHR5 s224288) siRNA duplexes were from </w:t>
      </w:r>
      <w:proofErr w:type="spellStart"/>
      <w:r w:rsidR="00F60990" w:rsidRPr="00167BF5">
        <w:rPr>
          <w:color w:val="000000" w:themeColor="text1"/>
          <w:lang w:val="en-US"/>
        </w:rPr>
        <w:t>Ambion</w:t>
      </w:r>
      <w:proofErr w:type="spellEnd"/>
      <w:r w:rsidR="00F60990" w:rsidRPr="00167BF5">
        <w:rPr>
          <w:color w:val="000000" w:themeColor="text1"/>
          <w:lang w:val="en-US"/>
        </w:rPr>
        <w:t xml:space="preserve"> (</w:t>
      </w:r>
      <w:r w:rsidR="00F60990" w:rsidRPr="00167BF5">
        <w:rPr>
          <w:bCs/>
          <w:color w:val="000000" w:themeColor="text1"/>
          <w:lang w:val="en-US"/>
        </w:rPr>
        <w:t xml:space="preserve">Waltham, MA). </w:t>
      </w:r>
      <w:r w:rsidR="00BB4180" w:rsidRPr="00167BF5">
        <w:rPr>
          <w:bCs/>
          <w:color w:val="000000" w:themeColor="text1"/>
          <w:lang w:val="en-US"/>
        </w:rPr>
        <w:t xml:space="preserve"> Final concentration was between 5-10nM.</w:t>
      </w:r>
      <w:r w:rsidR="001B0579" w:rsidRPr="00167BF5">
        <w:rPr>
          <w:bCs/>
          <w:color w:val="000000" w:themeColor="text1"/>
          <w:lang w:val="en-US"/>
        </w:rPr>
        <w:t xml:space="preserve">  </w:t>
      </w:r>
      <w:r w:rsidR="007F1610" w:rsidRPr="00167BF5">
        <w:rPr>
          <w:bCs/>
          <w:color w:val="000000" w:themeColor="text1"/>
          <w:lang w:val="en-US"/>
        </w:rPr>
        <w:t>S</w:t>
      </w:r>
      <w:r w:rsidR="001B0579" w:rsidRPr="00167BF5">
        <w:rPr>
          <w:bCs/>
          <w:color w:val="000000" w:themeColor="text1"/>
          <w:lang w:val="en-US"/>
        </w:rPr>
        <w:t xml:space="preserve">ilencing was checked by RNA extraction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5" w:tooltip="Hinkel, 2012 #209" w:history="1">
        <w:r w:rsidR="007F7D57" w:rsidRPr="00167BF5">
          <w:rPr>
            <w:noProof/>
            <w:color w:val="000000" w:themeColor="text1"/>
            <w:lang w:val="en-US"/>
          </w:rPr>
          <w:t>5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="001B0579" w:rsidRPr="00167BF5">
        <w:rPr>
          <w:color w:val="000000" w:themeColor="text1"/>
          <w:lang w:val="en-US"/>
        </w:rPr>
        <w:t xml:space="preserve"> followed by RT-qPCR analysis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PEVuZE5vdGU+PENpdGU+PEF1dGhvcj5QbGF0ZXQ8L0F1dGhvcj48WWVhcj4yMDE3PC9ZZWFyPjxS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PEVuZE5vdGU+PENpdGU+PEF1dGhvcj5QbGF0ZXQ8L0F1dGhvcj48WWVhcj4yMDE3PC9ZZWFyPjxS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6" w:tooltip="Platet, 2017 #449" w:history="1">
        <w:r w:rsidR="007F7D57" w:rsidRPr="00167BF5">
          <w:rPr>
            <w:noProof/>
            <w:color w:val="000000" w:themeColor="text1"/>
            <w:lang w:val="en-US"/>
          </w:rPr>
          <w:t>6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="001B0579" w:rsidRPr="00167BF5">
        <w:rPr>
          <w:color w:val="000000" w:themeColor="text1"/>
          <w:lang w:val="en-US"/>
        </w:rPr>
        <w:t xml:space="preserve"> using TaqMan probes (MUCDHL Hs01059246_m1, TBP Hs00427620_m1; Applied Biosystems, </w:t>
      </w:r>
      <w:hyperlink r:id="rId6" w:history="1">
        <w:r w:rsidR="001B0579" w:rsidRPr="00167BF5">
          <w:rPr>
            <w:rStyle w:val="Hyperlink"/>
            <w:color w:val="000000" w:themeColor="text1"/>
            <w:u w:val="none"/>
            <w:lang w:val="en-US"/>
          </w:rPr>
          <w:t>Foster City</w:t>
        </w:r>
      </w:hyperlink>
      <w:r w:rsidR="001B0579" w:rsidRPr="00167BF5">
        <w:rPr>
          <w:rStyle w:val="lrzxr"/>
          <w:color w:val="000000" w:themeColor="text1"/>
          <w:lang w:val="en-US"/>
        </w:rPr>
        <w:t>, CA)</w:t>
      </w:r>
      <w:r w:rsidR="007F1610" w:rsidRPr="00167BF5">
        <w:rPr>
          <w:rStyle w:val="lrzxr"/>
          <w:color w:val="000000" w:themeColor="text1"/>
          <w:lang w:val="en-US"/>
        </w:rPr>
        <w:t>.</w:t>
      </w:r>
    </w:p>
    <w:p w14:paraId="6473E1F0" w14:textId="77777777" w:rsidR="001B0579" w:rsidRPr="00167BF5" w:rsidRDefault="001B0579" w:rsidP="00405E35">
      <w:pPr>
        <w:spacing w:line="480" w:lineRule="auto"/>
        <w:jc w:val="both"/>
        <w:outlineLvl w:val="0"/>
        <w:rPr>
          <w:color w:val="000000" w:themeColor="text1"/>
          <w:lang w:val="en-US"/>
        </w:rPr>
      </w:pPr>
    </w:p>
    <w:p w14:paraId="27808FB4" w14:textId="77777777" w:rsidR="003F0FC6" w:rsidRPr="00167BF5" w:rsidRDefault="003F0FC6" w:rsidP="003F0FC6">
      <w:pPr>
        <w:spacing w:after="120" w:line="480" w:lineRule="auto"/>
        <w:jc w:val="both"/>
        <w:rPr>
          <w:b/>
          <w:bCs/>
          <w:iCs/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Colony Formation Assays and Soft Agar Assays</w:t>
      </w:r>
    </w:p>
    <w:p w14:paraId="0A15B766" w14:textId="77777777" w:rsidR="003F0FC6" w:rsidRPr="00167BF5" w:rsidRDefault="003F0FC6" w:rsidP="003F0FC6">
      <w:pPr>
        <w:spacing w:line="480" w:lineRule="auto"/>
        <w:jc w:val="both"/>
        <w:rPr>
          <w:b/>
          <w:bCs/>
          <w:iCs/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>For colony formation assays, 250 cells in 1 ml of medium were added to 1 ml of medium without or with doxycycline (2 µg/ml) in a well of a 6-well plate (3 replicates) and allowed to grow for 14 days before fixation (70% Ethanol), staining with Crystal violet (0.05% in PBS) and counting of the colonies.</w:t>
      </w:r>
    </w:p>
    <w:p w14:paraId="7E2970B5" w14:textId="77777777" w:rsidR="003F0FC6" w:rsidRPr="00167BF5" w:rsidRDefault="003F0FC6" w:rsidP="003F0FC6">
      <w:pPr>
        <w:spacing w:line="480" w:lineRule="auto"/>
        <w:ind w:firstLine="720"/>
        <w:jc w:val="both"/>
        <w:outlineLvl w:val="0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For soft agar assays, cells were mixed with DMEM containing 10% FBS and 0.4% low melting point agarose (Promega, Madison, WI).  1.5 ml of this solution (containing 5000 cells) were added to each well of a 6-well plate previously coated with 1.5 ml of 0.6% low melting agarose (3 replicates).  After 30 min, 1 ml of growth medium without or with doxycycline (1 µg/ml) was added to each well.  Medium was changed every 2-3 days.  After 2 weeks, colonies were fixed, stained and counted. </w:t>
      </w:r>
    </w:p>
    <w:p w14:paraId="16D5D9D9" w14:textId="77777777" w:rsidR="003F0FC6" w:rsidRPr="00167BF5" w:rsidRDefault="003F0FC6" w:rsidP="003F0FC6">
      <w:pPr>
        <w:spacing w:line="480" w:lineRule="auto"/>
        <w:jc w:val="both"/>
        <w:outlineLvl w:val="0"/>
        <w:rPr>
          <w:color w:val="000000" w:themeColor="text1"/>
          <w:lang w:val="en-US"/>
        </w:rPr>
      </w:pPr>
    </w:p>
    <w:p w14:paraId="262EAE07" w14:textId="77777777" w:rsidR="003F0FC6" w:rsidRPr="00167BF5" w:rsidRDefault="003F0FC6" w:rsidP="003F0FC6">
      <w:pPr>
        <w:spacing w:after="120" w:line="480" w:lineRule="auto"/>
        <w:jc w:val="both"/>
        <w:outlineLvl w:val="0"/>
        <w:rPr>
          <w:b/>
          <w:color w:val="000000" w:themeColor="text1"/>
          <w:lang w:val="en-US"/>
        </w:rPr>
      </w:pPr>
      <w:r w:rsidRPr="00167BF5">
        <w:rPr>
          <w:b/>
          <w:color w:val="000000" w:themeColor="text1"/>
          <w:lang w:val="en-US"/>
        </w:rPr>
        <w:t>Transfections and Luciferase Assays</w:t>
      </w:r>
    </w:p>
    <w:p w14:paraId="67D70BF8" w14:textId="64C1A316" w:rsidR="003F0FC6" w:rsidRPr="00167BF5" w:rsidRDefault="003F0FC6" w:rsidP="003F0FC6">
      <w:pPr>
        <w:spacing w:line="480" w:lineRule="auto"/>
        <w:jc w:val="both"/>
        <w:outlineLvl w:val="0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Plasmid transfections were performed as recommended with </w:t>
      </w:r>
      <w:proofErr w:type="spellStart"/>
      <w:r w:rsidRPr="00167BF5">
        <w:rPr>
          <w:color w:val="000000" w:themeColor="text1"/>
          <w:lang w:val="en-US"/>
        </w:rPr>
        <w:t>Jetprime</w:t>
      </w:r>
      <w:proofErr w:type="spellEnd"/>
      <w:r w:rsidRPr="00167BF5">
        <w:rPr>
          <w:color w:val="000000" w:themeColor="text1"/>
          <w:lang w:val="en-US"/>
        </w:rPr>
        <w:t xml:space="preserve"> (</w:t>
      </w:r>
      <w:proofErr w:type="spellStart"/>
      <w:r w:rsidRPr="00167BF5">
        <w:rPr>
          <w:color w:val="000000" w:themeColor="text1"/>
          <w:lang w:val="en-US"/>
        </w:rPr>
        <w:t>Polyplus</w:t>
      </w:r>
      <w:proofErr w:type="spellEnd"/>
      <w:r w:rsidRPr="00167BF5">
        <w:rPr>
          <w:color w:val="000000" w:themeColor="text1"/>
          <w:lang w:val="en-US"/>
        </w:rPr>
        <w:t xml:space="preserve"> Transfection) for protein assays and with </w:t>
      </w:r>
      <w:proofErr w:type="spellStart"/>
      <w:r w:rsidRPr="00167BF5">
        <w:rPr>
          <w:color w:val="000000" w:themeColor="text1"/>
          <w:lang w:val="en-US"/>
        </w:rPr>
        <w:t>JetPEI</w:t>
      </w:r>
      <w:proofErr w:type="spellEnd"/>
      <w:r w:rsidRPr="00167BF5">
        <w:rPr>
          <w:color w:val="000000" w:themeColor="text1"/>
          <w:lang w:val="en-US"/>
        </w:rPr>
        <w:t xml:space="preserve"> (</w:t>
      </w:r>
      <w:proofErr w:type="spellStart"/>
      <w:r w:rsidRPr="00167BF5">
        <w:rPr>
          <w:color w:val="000000" w:themeColor="text1"/>
          <w:lang w:val="en-US"/>
        </w:rPr>
        <w:t>Polyplus</w:t>
      </w:r>
      <w:proofErr w:type="spellEnd"/>
      <w:r w:rsidRPr="00167BF5">
        <w:rPr>
          <w:color w:val="000000" w:themeColor="text1"/>
          <w:lang w:val="en-US"/>
        </w:rPr>
        <w:t xml:space="preserve"> Transfection) for Luciferase assays.  </w:t>
      </w:r>
      <w:r w:rsidR="00F60990" w:rsidRPr="00167BF5">
        <w:rPr>
          <w:color w:val="000000" w:themeColor="text1"/>
          <w:lang w:val="en-US"/>
        </w:rPr>
        <w:t xml:space="preserve">siRNA </w:t>
      </w:r>
      <w:r w:rsidR="00F60990" w:rsidRPr="00167BF5">
        <w:rPr>
          <w:color w:val="000000" w:themeColor="text1"/>
          <w:lang w:val="en-US"/>
        </w:rPr>
        <w:lastRenderedPageBreak/>
        <w:t xml:space="preserve">transfections were done with Lipofectamine </w:t>
      </w:r>
      <w:proofErr w:type="spellStart"/>
      <w:r w:rsidR="00F60990" w:rsidRPr="00167BF5">
        <w:rPr>
          <w:color w:val="000000" w:themeColor="text1"/>
          <w:lang w:val="en-US"/>
        </w:rPr>
        <w:t>RNAimax</w:t>
      </w:r>
      <w:proofErr w:type="spellEnd"/>
      <w:r w:rsidR="00F60990" w:rsidRPr="00167BF5">
        <w:rPr>
          <w:color w:val="000000" w:themeColor="text1"/>
          <w:lang w:val="en-US"/>
        </w:rPr>
        <w:t xml:space="preserve"> (Invitrogen) as recommended by the supplier</w:t>
      </w:r>
      <w:r w:rsidR="00BB67FB" w:rsidRPr="00167BF5">
        <w:rPr>
          <w:color w:val="000000" w:themeColor="text1"/>
          <w:lang w:val="en-US"/>
        </w:rPr>
        <w:t xml:space="preserve"> for short term analysis (2 days)</w:t>
      </w:r>
      <w:r w:rsidR="00F60990" w:rsidRPr="00167BF5">
        <w:rPr>
          <w:color w:val="000000" w:themeColor="text1"/>
          <w:lang w:val="en-US"/>
        </w:rPr>
        <w:t xml:space="preserve"> or as described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PEVuZE5vdGU+PENpdGU+PEF1dGhvcj5QbGF0ZXQ8L0F1dGhvcj48WWVhcj4yMDE3PC9ZZWFyPjxS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PEVuZE5vdGU+PENpdGU+PEF1dGhvcj5QbGF0ZXQ8L0F1dGhvcj48WWVhcj4yMDE3PC9ZZWFyPjxS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6" w:tooltip="Platet, 2017 #449" w:history="1">
        <w:r w:rsidR="007F7D57" w:rsidRPr="00167BF5">
          <w:rPr>
            <w:noProof/>
            <w:color w:val="000000" w:themeColor="text1"/>
            <w:lang w:val="en-US"/>
          </w:rPr>
          <w:t>6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="00BB67FB" w:rsidRPr="00167BF5">
        <w:rPr>
          <w:color w:val="000000" w:themeColor="text1"/>
          <w:lang w:val="en-US"/>
        </w:rPr>
        <w:t xml:space="preserve"> </w:t>
      </w:r>
      <w:r w:rsidR="00F60990" w:rsidRPr="00167BF5">
        <w:rPr>
          <w:color w:val="000000" w:themeColor="text1"/>
          <w:lang w:val="en-US"/>
        </w:rPr>
        <w:t>for long term analysis (17 days</w:t>
      </w:r>
      <w:r w:rsidR="00BB67FB" w:rsidRPr="00167BF5">
        <w:rPr>
          <w:color w:val="000000" w:themeColor="text1"/>
          <w:lang w:val="en-US"/>
        </w:rPr>
        <w:t>).</w:t>
      </w:r>
    </w:p>
    <w:p w14:paraId="3FF32999" w14:textId="72BB8BFE" w:rsidR="003F0FC6" w:rsidRPr="00167BF5" w:rsidRDefault="003F0FC6" w:rsidP="003F0FC6">
      <w:pPr>
        <w:spacing w:line="480" w:lineRule="auto"/>
        <w:ind w:firstLine="720"/>
        <w:jc w:val="both"/>
        <w:outlineLvl w:val="0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Luciferase assays were done with the Dual-Luciferase Reporter Assay (Promega) as described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PEVuZE5vdGU+PENpdGU+PEF1dGhvcj5IaW5rZWw8L0F1dGhvcj48WWVhcj4yMDEyPC9ZZWFyPjxS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5" w:tooltip="Hinkel, 2012 #209" w:history="1">
        <w:r w:rsidR="007F7D57" w:rsidRPr="00167BF5">
          <w:rPr>
            <w:noProof/>
            <w:color w:val="000000" w:themeColor="text1"/>
            <w:lang w:val="en-US"/>
          </w:rPr>
          <w:t>5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Pr="00167BF5">
        <w:rPr>
          <w:color w:val="000000" w:themeColor="text1"/>
          <w:lang w:val="en-US"/>
        </w:rPr>
        <w:t xml:space="preserve">.  </w:t>
      </w:r>
      <w:r w:rsidR="00BB4180" w:rsidRPr="00167BF5">
        <w:rPr>
          <w:color w:val="000000" w:themeColor="text1"/>
          <w:lang w:val="en-US"/>
        </w:rPr>
        <w:t xml:space="preserve">Before EGF stimulation (30 ng/ml, 24h, Sigma), cells were serum-deprived (0% FBS) overnight.  For </w:t>
      </w:r>
      <w:r w:rsidRPr="00167BF5">
        <w:rPr>
          <w:color w:val="000000" w:themeColor="text1"/>
          <w:lang w:val="en-US"/>
        </w:rPr>
        <w:t xml:space="preserve">EGFR </w:t>
      </w:r>
      <w:r w:rsidR="00BB4180" w:rsidRPr="00167BF5">
        <w:rPr>
          <w:color w:val="000000" w:themeColor="text1"/>
          <w:lang w:val="en-US"/>
        </w:rPr>
        <w:t xml:space="preserve">inhibition, cells were treated </w:t>
      </w:r>
      <w:r w:rsidRPr="00167BF5">
        <w:rPr>
          <w:color w:val="000000" w:themeColor="text1"/>
          <w:lang w:val="en-US"/>
        </w:rPr>
        <w:t xml:space="preserve">24 </w:t>
      </w:r>
      <w:proofErr w:type="spellStart"/>
      <w:r w:rsidRPr="00167BF5">
        <w:rPr>
          <w:color w:val="000000" w:themeColor="text1"/>
          <w:lang w:val="en-US"/>
        </w:rPr>
        <w:t>hrs</w:t>
      </w:r>
      <w:proofErr w:type="spellEnd"/>
      <w:r w:rsidRPr="00167BF5">
        <w:rPr>
          <w:color w:val="000000" w:themeColor="text1"/>
          <w:lang w:val="en-US"/>
        </w:rPr>
        <w:t xml:space="preserve"> before lysis with AG1478 (20 µM; Enzo Life Sciences, </w:t>
      </w:r>
      <w:r w:rsidRPr="00167BF5">
        <w:rPr>
          <w:color w:val="000000" w:themeColor="text1"/>
          <w:shd w:val="clear" w:color="auto" w:fill="FFFFFF"/>
          <w:lang w:val="en-US"/>
        </w:rPr>
        <w:t>Farmingdale, NY)</w:t>
      </w:r>
      <w:r w:rsidR="004B0593" w:rsidRPr="00167BF5">
        <w:rPr>
          <w:color w:val="000000" w:themeColor="text1"/>
          <w:shd w:val="clear" w:color="auto" w:fill="FFFFFF"/>
          <w:lang w:val="en-US"/>
        </w:rPr>
        <w:t xml:space="preserve"> or Cetuximab (5µg/ml, Merck Serono, </w:t>
      </w:r>
      <w:r w:rsidR="004B0593" w:rsidRPr="00167BF5">
        <w:rPr>
          <w:color w:val="000000" w:themeColor="text1"/>
          <w:lang w:val="en-US"/>
        </w:rPr>
        <w:t>Darmstadt, Germany</w:t>
      </w:r>
      <w:r w:rsidR="004B0593" w:rsidRPr="00167BF5">
        <w:rPr>
          <w:color w:val="000000" w:themeColor="text1"/>
          <w:shd w:val="clear" w:color="auto" w:fill="FFFFFF"/>
          <w:lang w:val="en-US"/>
        </w:rPr>
        <w:t>)</w:t>
      </w:r>
      <w:r w:rsidRPr="00167BF5">
        <w:rPr>
          <w:color w:val="000000" w:themeColor="text1"/>
          <w:lang w:val="en-US"/>
        </w:rPr>
        <w:t>.</w:t>
      </w:r>
    </w:p>
    <w:p w14:paraId="41168931" w14:textId="1E9D11CA" w:rsidR="005A5CDB" w:rsidRPr="00167BF5" w:rsidRDefault="005A5CDB">
      <w:pPr>
        <w:rPr>
          <w:color w:val="000000" w:themeColor="text1"/>
          <w:lang w:val="en-US"/>
        </w:rPr>
      </w:pPr>
    </w:p>
    <w:p w14:paraId="08A458A8" w14:textId="77777777" w:rsidR="005F2AE9" w:rsidRPr="00167BF5" w:rsidRDefault="005F2AE9" w:rsidP="005F2AE9">
      <w:pPr>
        <w:spacing w:after="120" w:line="480" w:lineRule="auto"/>
        <w:jc w:val="both"/>
        <w:outlineLvl w:val="0"/>
        <w:rPr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Western Blot</w:t>
      </w:r>
    </w:p>
    <w:p w14:paraId="23E9E6F8" w14:textId="391131D4" w:rsidR="005F2AE9" w:rsidRPr="00167BF5" w:rsidRDefault="005F2AE9" w:rsidP="005F2AE9">
      <w:pPr>
        <w:spacing w:line="480" w:lineRule="auto"/>
        <w:jc w:val="both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Western blot analyses were performed as described </w: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PEVuZE5vdGU+PENpdGU+PEF1dGhvcj5Hcm9zczwvQXV0aG9yPjxZZWFyPjIwMDg8L1llYXI+PFJl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 </w:instrText>
      </w:r>
      <w:r w:rsidR="007F7D57" w:rsidRPr="00167BF5">
        <w:rPr>
          <w:color w:val="000000" w:themeColor="text1"/>
          <w:lang w:val="en-US"/>
        </w:rPr>
        <w:fldChar w:fldCharType="begin">
          <w:fldData xml:space="preserve">PEVuZE5vdGU+PENpdGU+PEF1dGhvcj5Hcm9zczwvQXV0aG9yPjxZZWFyPjIwMDg8L1llYXI+PFJl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</w:fldData>
        </w:fldChar>
      </w:r>
      <w:r w:rsidR="007F7D57" w:rsidRPr="00167BF5">
        <w:rPr>
          <w:color w:val="000000" w:themeColor="text1"/>
          <w:lang w:val="en-US"/>
        </w:rPr>
        <w:instrText xml:space="preserve"> ADDIN EN.CITE.DATA </w:instrText>
      </w:r>
      <w:r w:rsidR="007F7D57" w:rsidRPr="00167BF5">
        <w:rPr>
          <w:color w:val="000000" w:themeColor="text1"/>
          <w:lang w:val="en-US"/>
        </w:rPr>
      </w:r>
      <w:r w:rsidR="007F7D57" w:rsidRPr="00167BF5">
        <w:rPr>
          <w:color w:val="000000" w:themeColor="text1"/>
          <w:lang w:val="en-US"/>
        </w:rPr>
        <w:fldChar w:fldCharType="end"/>
      </w:r>
      <w:r w:rsidR="007F7D57" w:rsidRPr="00167BF5">
        <w:rPr>
          <w:color w:val="000000" w:themeColor="text1"/>
          <w:lang w:val="en-US"/>
        </w:rPr>
        <w:fldChar w:fldCharType="separate"/>
      </w:r>
      <w:r w:rsidR="007F7D57" w:rsidRPr="00167BF5">
        <w:rPr>
          <w:noProof/>
          <w:color w:val="000000" w:themeColor="text1"/>
          <w:lang w:val="en-US"/>
        </w:rPr>
        <w:t>(</w:t>
      </w:r>
      <w:hyperlink w:anchor="_ENREF_7" w:tooltip="Gross, 2008 #79" w:history="1">
        <w:r w:rsidR="007F7D57" w:rsidRPr="00167BF5">
          <w:rPr>
            <w:noProof/>
            <w:color w:val="000000" w:themeColor="text1"/>
            <w:lang w:val="en-US"/>
          </w:rPr>
          <w:t>7</w:t>
        </w:r>
      </w:hyperlink>
      <w:r w:rsidR="007F7D57" w:rsidRPr="00167BF5">
        <w:rPr>
          <w:noProof/>
          <w:color w:val="000000" w:themeColor="text1"/>
          <w:lang w:val="en-US"/>
        </w:rPr>
        <w:t>)</w:t>
      </w:r>
      <w:r w:rsidR="007F7D57" w:rsidRPr="00167BF5">
        <w:rPr>
          <w:color w:val="000000" w:themeColor="text1"/>
          <w:lang w:val="en-US"/>
        </w:rPr>
        <w:fldChar w:fldCharType="end"/>
      </w:r>
      <w:r w:rsidRPr="00167BF5">
        <w:rPr>
          <w:color w:val="000000" w:themeColor="text1"/>
          <w:position w:val="8"/>
          <w:lang w:val="en-US"/>
        </w:rPr>
        <w:t xml:space="preserve"> </w:t>
      </w:r>
      <w:r w:rsidRPr="00167BF5">
        <w:rPr>
          <w:color w:val="000000" w:themeColor="text1"/>
          <w:lang w:val="en-US"/>
        </w:rPr>
        <w:t xml:space="preserve">with primary and HRP-linked secondary antibodies listed in Supplementary Table S2.  Signals were revealed with </w:t>
      </w:r>
      <w:r w:rsidRPr="00167BF5">
        <w:rPr>
          <w:color w:val="000000" w:themeColor="text1"/>
          <w:shd w:val="clear" w:color="auto" w:fill="FFFFFF"/>
          <w:lang w:val="en-US"/>
        </w:rPr>
        <w:t>ECL or ECL Prime (</w:t>
      </w:r>
      <w:proofErr w:type="spellStart"/>
      <w:r w:rsidRPr="00167BF5">
        <w:rPr>
          <w:color w:val="000000" w:themeColor="text1"/>
          <w:shd w:val="clear" w:color="auto" w:fill="FFFFFF"/>
          <w:lang w:val="en-US"/>
        </w:rPr>
        <w:t>Amersham</w:t>
      </w:r>
      <w:proofErr w:type="spellEnd"/>
      <w:r w:rsidRPr="00167BF5">
        <w:rPr>
          <w:color w:val="000000" w:themeColor="text1"/>
          <w:shd w:val="clear" w:color="auto" w:fill="FFFFFF"/>
          <w:lang w:val="en-US"/>
        </w:rPr>
        <w:t xml:space="preserve"> GE) and </w:t>
      </w:r>
      <w:r w:rsidRPr="00167BF5">
        <w:rPr>
          <w:color w:val="000000" w:themeColor="text1"/>
          <w:lang w:val="en-US"/>
        </w:rPr>
        <w:t>quantified with Image J or a PXI imaging system (</w:t>
      </w:r>
      <w:proofErr w:type="spellStart"/>
      <w:r w:rsidRPr="00167BF5">
        <w:rPr>
          <w:color w:val="000000" w:themeColor="text1"/>
          <w:lang w:val="en-US"/>
        </w:rPr>
        <w:t>Syngene</w:t>
      </w:r>
      <w:proofErr w:type="spellEnd"/>
      <w:r w:rsidRPr="00167BF5">
        <w:rPr>
          <w:color w:val="000000" w:themeColor="text1"/>
          <w:lang w:val="en-US"/>
        </w:rPr>
        <w:t>, Bangalore, India).  Molecular weights (</w:t>
      </w:r>
      <w:proofErr w:type="spellStart"/>
      <w:r w:rsidRPr="00167BF5">
        <w:rPr>
          <w:color w:val="000000" w:themeColor="text1"/>
          <w:lang w:val="en-US"/>
        </w:rPr>
        <w:t>kDa</w:t>
      </w:r>
      <w:proofErr w:type="spellEnd"/>
      <w:r w:rsidRPr="00167BF5">
        <w:rPr>
          <w:color w:val="000000" w:themeColor="text1"/>
          <w:lang w:val="en-US"/>
        </w:rPr>
        <w:t>) are indicated at the left of the blots.</w:t>
      </w:r>
    </w:p>
    <w:p w14:paraId="33543699" w14:textId="77777777" w:rsidR="00DD3014" w:rsidRPr="00167BF5" w:rsidRDefault="00DD3014" w:rsidP="00DD3014">
      <w:pPr>
        <w:spacing w:after="120" w:line="480" w:lineRule="auto"/>
        <w:jc w:val="both"/>
        <w:outlineLvl w:val="0"/>
        <w:rPr>
          <w:b/>
          <w:bCs/>
          <w:iCs/>
          <w:color w:val="000000" w:themeColor="text1"/>
          <w:lang w:val="en-US"/>
        </w:rPr>
      </w:pPr>
    </w:p>
    <w:p w14:paraId="5FD8A026" w14:textId="02570136" w:rsidR="00DD3014" w:rsidRPr="00167BF5" w:rsidRDefault="00DD3014" w:rsidP="00DD3014">
      <w:pPr>
        <w:spacing w:after="120" w:line="480" w:lineRule="auto"/>
        <w:jc w:val="both"/>
        <w:outlineLvl w:val="0"/>
        <w:rPr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Statistics</w:t>
      </w:r>
    </w:p>
    <w:p w14:paraId="58830357" w14:textId="53542EEC" w:rsidR="007F7D57" w:rsidRPr="00167BF5" w:rsidRDefault="007F742D" w:rsidP="007F742D">
      <w:pPr>
        <w:spacing w:line="480" w:lineRule="auto"/>
        <w:jc w:val="both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t xml:space="preserve">Methods used for statistical analyses are specified in each figure legend.  Sample sizes were chosen according to standard practices in the literature and are indicated </w:t>
      </w:r>
      <w:r w:rsidRPr="00167BF5">
        <w:rPr>
          <w:color w:val="000000" w:themeColor="text1"/>
          <w:lang w:val="en-US"/>
        </w:rPr>
        <w:t>in each figure legend</w:t>
      </w:r>
      <w:r w:rsidRPr="00167BF5">
        <w:rPr>
          <w:color w:val="000000" w:themeColor="text1"/>
          <w:lang w:val="en-US"/>
        </w:rPr>
        <w:t xml:space="preserve">. </w:t>
      </w:r>
    </w:p>
    <w:p w14:paraId="6BF133AE" w14:textId="77777777" w:rsidR="007F742D" w:rsidRPr="00167BF5" w:rsidRDefault="007F742D" w:rsidP="007F742D">
      <w:pPr>
        <w:spacing w:line="480" w:lineRule="auto"/>
        <w:jc w:val="both"/>
        <w:rPr>
          <w:color w:val="000000" w:themeColor="text1"/>
          <w:lang w:val="en-US"/>
        </w:rPr>
      </w:pPr>
    </w:p>
    <w:p w14:paraId="5C2B00AE" w14:textId="4C4396BD" w:rsidR="00C07B6B" w:rsidRPr="00167BF5" w:rsidRDefault="00C07B6B" w:rsidP="00C07B6B">
      <w:pPr>
        <w:spacing w:after="120" w:line="480" w:lineRule="auto"/>
        <w:jc w:val="both"/>
        <w:outlineLvl w:val="0"/>
        <w:rPr>
          <w:color w:val="000000" w:themeColor="text1"/>
          <w:lang w:val="en-US"/>
        </w:rPr>
      </w:pPr>
      <w:r w:rsidRPr="00167BF5">
        <w:rPr>
          <w:b/>
          <w:bCs/>
          <w:iCs/>
          <w:color w:val="000000" w:themeColor="text1"/>
          <w:lang w:val="en-US"/>
        </w:rPr>
        <w:t>References</w:t>
      </w:r>
    </w:p>
    <w:p w14:paraId="1017A53C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r w:rsidRPr="00167BF5">
        <w:rPr>
          <w:color w:val="000000" w:themeColor="text1"/>
        </w:rPr>
        <w:fldChar w:fldCharType="begin"/>
      </w:r>
      <w:r w:rsidRPr="00167BF5">
        <w:rPr>
          <w:color w:val="000000" w:themeColor="text1"/>
          <w:lang w:val="fr-FR"/>
        </w:rPr>
        <w:instrText xml:space="preserve"> ADDIN EN.REFLIST </w:instrText>
      </w:r>
      <w:r w:rsidRPr="00167BF5">
        <w:rPr>
          <w:color w:val="000000" w:themeColor="text1"/>
        </w:rPr>
        <w:fldChar w:fldCharType="separate"/>
      </w:r>
      <w:bookmarkStart w:id="1" w:name="_ENREF_1"/>
      <w:r w:rsidRPr="00167BF5">
        <w:rPr>
          <w:noProof/>
          <w:color w:val="000000" w:themeColor="text1"/>
          <w:lang w:val="fr-FR"/>
        </w:rPr>
        <w:t>1.</w:t>
      </w:r>
      <w:r w:rsidRPr="00167BF5">
        <w:rPr>
          <w:noProof/>
          <w:color w:val="000000" w:themeColor="text1"/>
          <w:lang w:val="fr-FR"/>
        </w:rPr>
        <w:tab/>
        <w:t xml:space="preserve">Tang T, Li L, Tang J, Li Y, Lin WY, Martin F, et al. </w:t>
      </w:r>
      <w:r w:rsidRPr="00167BF5">
        <w:rPr>
          <w:noProof/>
          <w:color w:val="000000" w:themeColor="text1"/>
        </w:rPr>
        <w:t>A mouse knockout library for secreted and transmembrane proteins. Nat Biotechnol. 2010;28(7):749-55.</w:t>
      </w:r>
      <w:bookmarkEnd w:id="1"/>
    </w:p>
    <w:p w14:paraId="08DF30A8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2" w:name="_ENREF_2"/>
      <w:r w:rsidRPr="00167BF5">
        <w:rPr>
          <w:noProof/>
          <w:color w:val="000000" w:themeColor="text1"/>
        </w:rPr>
        <w:t>2.</w:t>
      </w:r>
      <w:r w:rsidRPr="00167BF5">
        <w:rPr>
          <w:noProof/>
          <w:color w:val="000000" w:themeColor="text1"/>
        </w:rPr>
        <w:tab/>
        <w:t>Colnot S, Niwa-Kawakita M, Hamard G, Godard C, Le Plenier S, Houbron C, et al. Colorectal cancers in a new mouse model of familial adenomatous polyposis: influence of genetic and environmental modifiers. Lab Invest. 2004;84(12):1619-30.</w:t>
      </w:r>
      <w:bookmarkEnd w:id="2"/>
    </w:p>
    <w:p w14:paraId="7B264779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3" w:name="_ENREF_3"/>
      <w:r w:rsidRPr="00167BF5">
        <w:rPr>
          <w:noProof/>
          <w:color w:val="000000" w:themeColor="text1"/>
        </w:rPr>
        <w:lastRenderedPageBreak/>
        <w:t>3.</w:t>
      </w:r>
      <w:r w:rsidRPr="00167BF5">
        <w:rPr>
          <w:noProof/>
          <w:color w:val="000000" w:themeColor="text1"/>
        </w:rPr>
        <w:tab/>
        <w:t>Benahmed F, Gross I, Guenot D, Jehan F, Martin E, Domon-Dell C, et al. The microenvironment controls CDX2 homeobox gene expression in colorectal cancer cells. Am J Pathol. 2007;170(2):733-44.</w:t>
      </w:r>
      <w:bookmarkEnd w:id="3"/>
    </w:p>
    <w:p w14:paraId="16560DD9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4" w:name="_ENREF_4"/>
      <w:r w:rsidRPr="00167BF5">
        <w:rPr>
          <w:noProof/>
          <w:color w:val="000000" w:themeColor="text1"/>
        </w:rPr>
        <w:t>4.</w:t>
      </w:r>
      <w:r w:rsidRPr="00167BF5">
        <w:rPr>
          <w:noProof/>
          <w:color w:val="000000" w:themeColor="text1"/>
        </w:rPr>
        <w:tab/>
        <w:t>Kolligs FT, Hu G, Dang CV, Fearon ER. Neoplastic transformation of RK3E by mutant beta-catenin requires deregulation of Tcf/Lef transcription but not activation of c-myc expression. Mol Cell Biol. 1999;19(8):5696-706.</w:t>
      </w:r>
      <w:bookmarkEnd w:id="4"/>
    </w:p>
    <w:p w14:paraId="20E4490F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5" w:name="_ENREF_5"/>
      <w:r w:rsidRPr="00167BF5">
        <w:rPr>
          <w:noProof/>
          <w:color w:val="000000" w:themeColor="text1"/>
        </w:rPr>
        <w:t>5.</w:t>
      </w:r>
      <w:r w:rsidRPr="00167BF5">
        <w:rPr>
          <w:noProof/>
          <w:color w:val="000000" w:themeColor="text1"/>
        </w:rPr>
        <w:tab/>
        <w:t>Hinkel I, Duluc I, Martin E, Guenot D, Freund JN, Gross I. Cdx2 controls expression of the protocadherin Mucdhl, an inhibitor of growth and beta-catenin activity in colon cancer cells. Gastroenterology. 2012;142(4):875-85 e3.</w:t>
      </w:r>
      <w:bookmarkEnd w:id="5"/>
    </w:p>
    <w:p w14:paraId="123CDD9D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6" w:name="_ENREF_6"/>
      <w:r w:rsidRPr="00167BF5">
        <w:rPr>
          <w:noProof/>
          <w:color w:val="000000" w:themeColor="text1"/>
        </w:rPr>
        <w:t>6.</w:t>
      </w:r>
      <w:r w:rsidRPr="00167BF5">
        <w:rPr>
          <w:noProof/>
          <w:color w:val="000000" w:themeColor="text1"/>
        </w:rPr>
        <w:tab/>
        <w:t>Platet N, Hinkel I, Richert L, Murdamoothoo D, Moufok-Sadoun A, Vanier M, et al. The tumor suppressor CDX2 opposes pro-metastatic biomechanical modifications of colon cancer cells through organization of the actin cytoskeleton. Cancer Lett. 2017;386:57-64.</w:t>
      </w:r>
      <w:bookmarkEnd w:id="6"/>
    </w:p>
    <w:p w14:paraId="7F6FE0E0" w14:textId="77777777" w:rsidR="007F7D57" w:rsidRPr="00167BF5" w:rsidRDefault="007F7D57" w:rsidP="007F7D57">
      <w:pPr>
        <w:pStyle w:val="EndNoteBibliography"/>
        <w:spacing w:line="480" w:lineRule="auto"/>
        <w:ind w:left="284" w:hanging="284"/>
        <w:rPr>
          <w:noProof/>
          <w:color w:val="000000" w:themeColor="text1"/>
        </w:rPr>
      </w:pPr>
      <w:bookmarkStart w:id="7" w:name="_ENREF_7"/>
      <w:r w:rsidRPr="00167BF5">
        <w:rPr>
          <w:noProof/>
          <w:color w:val="000000" w:themeColor="text1"/>
        </w:rPr>
        <w:t>7.</w:t>
      </w:r>
      <w:r w:rsidRPr="00167BF5">
        <w:rPr>
          <w:noProof/>
          <w:color w:val="000000" w:themeColor="text1"/>
        </w:rPr>
        <w:tab/>
        <w:t>Gross I, Duluc I, Benameur T, Calon A, Martin E, Brabletz T, et al. The intestine-specific homeobox gene Cdx2 decreases mobility and antagonizes dissemination of colon cancer cells. Oncogene. 2008;27(1):107-15.</w:t>
      </w:r>
      <w:bookmarkEnd w:id="7"/>
    </w:p>
    <w:p w14:paraId="0AC026FC" w14:textId="440E9B7D" w:rsidR="005F2AE9" w:rsidRPr="00167BF5" w:rsidRDefault="007F7D57" w:rsidP="007F7D57">
      <w:pPr>
        <w:spacing w:line="480" w:lineRule="auto"/>
        <w:ind w:left="284" w:hanging="284"/>
        <w:rPr>
          <w:color w:val="000000" w:themeColor="text1"/>
          <w:lang w:val="en-US"/>
        </w:rPr>
      </w:pPr>
      <w:r w:rsidRPr="00167BF5">
        <w:rPr>
          <w:color w:val="000000" w:themeColor="text1"/>
          <w:lang w:val="en-US"/>
        </w:rPr>
        <w:fldChar w:fldCharType="end"/>
      </w:r>
      <w:bookmarkEnd w:id="0"/>
    </w:p>
    <w:sectPr w:rsidR="005F2AE9" w:rsidRPr="00167BF5" w:rsidSect="0032703A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F54B6" w14:textId="77777777" w:rsidR="00D11E06" w:rsidRDefault="00D11E06" w:rsidP="00E71D92">
      <w:r>
        <w:separator/>
      </w:r>
    </w:p>
  </w:endnote>
  <w:endnote w:type="continuationSeparator" w:id="0">
    <w:p w14:paraId="2BB27E54" w14:textId="77777777" w:rsidR="00D11E06" w:rsidRDefault="00D11E06" w:rsidP="00E7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32035848"/>
      <w:docPartObj>
        <w:docPartGallery w:val="Page Numbers (Bottom of Page)"/>
        <w:docPartUnique/>
      </w:docPartObj>
    </w:sdtPr>
    <w:sdtContent>
      <w:p w14:paraId="65FCF6EC" w14:textId="07F141B1" w:rsidR="00E71D92" w:rsidRDefault="00E71D92" w:rsidP="009660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5200FE" w14:textId="77777777" w:rsidR="00E71D92" w:rsidRDefault="00E71D92" w:rsidP="00E71D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67996451"/>
      <w:docPartObj>
        <w:docPartGallery w:val="Page Numbers (Bottom of Page)"/>
        <w:docPartUnique/>
      </w:docPartObj>
    </w:sdtPr>
    <w:sdtContent>
      <w:p w14:paraId="37BE9A93" w14:textId="107A4146" w:rsidR="00E71D92" w:rsidRDefault="00E71D92" w:rsidP="0096600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5D276E" w14:textId="77777777" w:rsidR="00E71D92" w:rsidRDefault="00E71D92" w:rsidP="00E71D9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0FDA8" w14:textId="77777777" w:rsidR="00D11E06" w:rsidRDefault="00D11E06" w:rsidP="00E71D92">
      <w:r>
        <w:separator/>
      </w:r>
    </w:p>
  </w:footnote>
  <w:footnote w:type="continuationSeparator" w:id="0">
    <w:p w14:paraId="7DA07B57" w14:textId="77777777" w:rsidR="00D11E06" w:rsidRDefault="00D11E06" w:rsidP="00E71D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v0wfxfe0d2zemee9vn5wxt9p0r9zrs09efs&quot;&gt;Zaza endnote library&lt;record-ids&gt;&lt;item&gt;3&lt;/item&gt;&lt;item&gt;39&lt;/item&gt;&lt;item&gt;47&lt;/item&gt;&lt;item&gt;79&lt;/item&gt;&lt;item&gt;97&lt;/item&gt;&lt;item&gt;209&lt;/item&gt;&lt;item&gt;449&lt;/item&gt;&lt;/record-ids&gt;&lt;/item&gt;&lt;/Libraries&gt;"/>
  </w:docVars>
  <w:rsids>
    <w:rsidRoot w:val="004B2BDC"/>
    <w:rsid w:val="00001CBF"/>
    <w:rsid w:val="00005F6B"/>
    <w:rsid w:val="0001412A"/>
    <w:rsid w:val="00014E8A"/>
    <w:rsid w:val="000508D6"/>
    <w:rsid w:val="00071264"/>
    <w:rsid w:val="0008000A"/>
    <w:rsid w:val="000E7122"/>
    <w:rsid w:val="00105CC2"/>
    <w:rsid w:val="00167BF5"/>
    <w:rsid w:val="00185413"/>
    <w:rsid w:val="001B0579"/>
    <w:rsid w:val="001B5C0F"/>
    <w:rsid w:val="001E5D4C"/>
    <w:rsid w:val="001E7421"/>
    <w:rsid w:val="001F19B6"/>
    <w:rsid w:val="001F2073"/>
    <w:rsid w:val="0022113E"/>
    <w:rsid w:val="002769C1"/>
    <w:rsid w:val="002863A3"/>
    <w:rsid w:val="002C7FAF"/>
    <w:rsid w:val="002D5250"/>
    <w:rsid w:val="002E3E44"/>
    <w:rsid w:val="002E61E3"/>
    <w:rsid w:val="00301DFB"/>
    <w:rsid w:val="00303F1C"/>
    <w:rsid w:val="0032703A"/>
    <w:rsid w:val="00331C4B"/>
    <w:rsid w:val="00340CA6"/>
    <w:rsid w:val="00364FDB"/>
    <w:rsid w:val="0037567C"/>
    <w:rsid w:val="003950A0"/>
    <w:rsid w:val="003B5872"/>
    <w:rsid w:val="003F0FC6"/>
    <w:rsid w:val="00405E35"/>
    <w:rsid w:val="00426786"/>
    <w:rsid w:val="00452CD0"/>
    <w:rsid w:val="00472D3A"/>
    <w:rsid w:val="004B0593"/>
    <w:rsid w:val="004B2BDC"/>
    <w:rsid w:val="004E60F6"/>
    <w:rsid w:val="004F7572"/>
    <w:rsid w:val="0051630A"/>
    <w:rsid w:val="00534385"/>
    <w:rsid w:val="005642C7"/>
    <w:rsid w:val="00574A24"/>
    <w:rsid w:val="00575BA0"/>
    <w:rsid w:val="00575F59"/>
    <w:rsid w:val="005A0A94"/>
    <w:rsid w:val="005A5CDB"/>
    <w:rsid w:val="005E5D3A"/>
    <w:rsid w:val="005F2AE9"/>
    <w:rsid w:val="00604174"/>
    <w:rsid w:val="0063707B"/>
    <w:rsid w:val="00692166"/>
    <w:rsid w:val="006B5949"/>
    <w:rsid w:val="00720BC6"/>
    <w:rsid w:val="0074594C"/>
    <w:rsid w:val="007876F4"/>
    <w:rsid w:val="007A07AE"/>
    <w:rsid w:val="007B2E8C"/>
    <w:rsid w:val="007B6E7D"/>
    <w:rsid w:val="007D75AF"/>
    <w:rsid w:val="007F1610"/>
    <w:rsid w:val="007F742D"/>
    <w:rsid w:val="007F783E"/>
    <w:rsid w:val="007F7D57"/>
    <w:rsid w:val="00806ECD"/>
    <w:rsid w:val="0088734A"/>
    <w:rsid w:val="008966A3"/>
    <w:rsid w:val="008C3F3A"/>
    <w:rsid w:val="008D093A"/>
    <w:rsid w:val="008D138E"/>
    <w:rsid w:val="00925FE4"/>
    <w:rsid w:val="00933AE2"/>
    <w:rsid w:val="009378B7"/>
    <w:rsid w:val="0095728C"/>
    <w:rsid w:val="00964D52"/>
    <w:rsid w:val="00971C2D"/>
    <w:rsid w:val="00992CF3"/>
    <w:rsid w:val="00997151"/>
    <w:rsid w:val="009A5A5C"/>
    <w:rsid w:val="009E4F1C"/>
    <w:rsid w:val="009F65E3"/>
    <w:rsid w:val="00A41589"/>
    <w:rsid w:val="00A86D1E"/>
    <w:rsid w:val="00AE6998"/>
    <w:rsid w:val="00AF307C"/>
    <w:rsid w:val="00B04DF0"/>
    <w:rsid w:val="00B36036"/>
    <w:rsid w:val="00B4618D"/>
    <w:rsid w:val="00B5097A"/>
    <w:rsid w:val="00B7517E"/>
    <w:rsid w:val="00BB4180"/>
    <w:rsid w:val="00BB67FB"/>
    <w:rsid w:val="00BC3472"/>
    <w:rsid w:val="00BD7570"/>
    <w:rsid w:val="00C0295C"/>
    <w:rsid w:val="00C07B6B"/>
    <w:rsid w:val="00C2386A"/>
    <w:rsid w:val="00C715F5"/>
    <w:rsid w:val="00C7262F"/>
    <w:rsid w:val="00C81CD4"/>
    <w:rsid w:val="00C906CB"/>
    <w:rsid w:val="00CA5B2B"/>
    <w:rsid w:val="00CA7BDF"/>
    <w:rsid w:val="00CC289D"/>
    <w:rsid w:val="00CC348A"/>
    <w:rsid w:val="00CC712B"/>
    <w:rsid w:val="00CD305B"/>
    <w:rsid w:val="00D11E06"/>
    <w:rsid w:val="00D12ABB"/>
    <w:rsid w:val="00D200C3"/>
    <w:rsid w:val="00D23468"/>
    <w:rsid w:val="00D74588"/>
    <w:rsid w:val="00DD3014"/>
    <w:rsid w:val="00DF2B8A"/>
    <w:rsid w:val="00E125F3"/>
    <w:rsid w:val="00E31C24"/>
    <w:rsid w:val="00E32990"/>
    <w:rsid w:val="00E46A37"/>
    <w:rsid w:val="00E71D92"/>
    <w:rsid w:val="00E97212"/>
    <w:rsid w:val="00EB0FD6"/>
    <w:rsid w:val="00F026E4"/>
    <w:rsid w:val="00F0793D"/>
    <w:rsid w:val="00F60990"/>
    <w:rsid w:val="00F61485"/>
    <w:rsid w:val="00FB083C"/>
    <w:rsid w:val="00FC0B68"/>
    <w:rsid w:val="00FE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950EE3"/>
  <w14:defaultImageDpi w14:val="32767"/>
  <w15:chartTrackingRefBased/>
  <w15:docId w15:val="{14F731BA-0329-DC43-861C-D2416F91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B0579"/>
    <w:rPr>
      <w:rFonts w:ascii="Times New Roman" w:eastAsia="Times New Roman" w:hAnsi="Times New Roman" w:cs="Times New Roman"/>
      <w:lang w:val="fr-FR"/>
    </w:rPr>
  </w:style>
  <w:style w:type="paragraph" w:styleId="Heading1">
    <w:name w:val="heading 1"/>
    <w:basedOn w:val="Normal"/>
    <w:link w:val="Heading1Char"/>
    <w:uiPriority w:val="9"/>
    <w:qFormat/>
    <w:rsid w:val="003F0F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B2BDC"/>
    <w:pPr>
      <w:ind w:right="1440"/>
      <w:jc w:val="both"/>
    </w:pPr>
    <w:rPr>
      <w:rFonts w:ascii="Times" w:eastAsia="Times" w:hAnsi="Times"/>
      <w:szCs w:val="20"/>
    </w:rPr>
  </w:style>
  <w:style w:type="character" w:customStyle="1" w:styleId="BodyText2Char">
    <w:name w:val="Body Text 2 Char"/>
    <w:basedOn w:val="DefaultParagraphFont"/>
    <w:link w:val="BodyText2"/>
    <w:rsid w:val="004B2BDC"/>
    <w:rPr>
      <w:rFonts w:ascii="Times" w:eastAsia="Times" w:hAnsi="Times" w:cs="Times New Roman"/>
      <w:szCs w:val="20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3F0FC6"/>
    <w:rPr>
      <w:rFonts w:ascii="Times New Roman" w:eastAsia="Times New Roman" w:hAnsi="Times New Roman" w:cs="Times New Roman"/>
      <w:b/>
      <w:bCs/>
      <w:kern w:val="36"/>
      <w:sz w:val="48"/>
      <w:szCs w:val="48"/>
      <w:lang w:val="fr-FR"/>
    </w:rPr>
  </w:style>
  <w:style w:type="character" w:customStyle="1" w:styleId="material-name">
    <w:name w:val="material-name"/>
    <w:rsid w:val="003F0FC6"/>
  </w:style>
  <w:style w:type="character" w:customStyle="1" w:styleId="apple-converted-space">
    <w:name w:val="apple-converted-space"/>
    <w:basedOn w:val="DefaultParagraphFont"/>
    <w:rsid w:val="00F60990"/>
  </w:style>
  <w:style w:type="character" w:customStyle="1" w:styleId="lrzxr">
    <w:name w:val="lrzxr"/>
    <w:basedOn w:val="DefaultParagraphFont"/>
    <w:rsid w:val="001B0579"/>
  </w:style>
  <w:style w:type="character" w:styleId="Hyperlink">
    <w:name w:val="Hyperlink"/>
    <w:basedOn w:val="DefaultParagraphFont"/>
    <w:uiPriority w:val="99"/>
    <w:unhideWhenUsed/>
    <w:rsid w:val="001B057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579"/>
    <w:rPr>
      <w:color w:val="954F72" w:themeColor="followedHyperlink"/>
      <w:u w:val="single"/>
    </w:rPr>
  </w:style>
  <w:style w:type="character" w:styleId="Emphasis">
    <w:name w:val="Emphasis"/>
    <w:uiPriority w:val="20"/>
    <w:qFormat/>
    <w:rsid w:val="004F7572"/>
    <w:rPr>
      <w:i/>
      <w:iCs/>
    </w:rPr>
  </w:style>
  <w:style w:type="paragraph" w:styleId="NormalWeb">
    <w:name w:val="Normal (Web)"/>
    <w:basedOn w:val="Normal"/>
    <w:uiPriority w:val="99"/>
    <w:unhideWhenUsed/>
    <w:rsid w:val="004F7572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7F7D57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F7D57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F7D57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F7D57"/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rsid w:val="007F7D5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71D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D92"/>
    <w:rPr>
      <w:rFonts w:ascii="Times New Roman" w:eastAsia="Times New Roman" w:hAnsi="Times New Roman" w:cs="Times New Roman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E71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safari&amp;rls=en&amp;q=Foster+City&amp;stick=H4sIAAAAAAAAAOPgE-LSz9U3MKoyzMkuUuIAsYtMi020tLKTrfTzi9IT8zKrEksy8_NQOFYZqYkphaWJRSWpRcWLWLnd8ouBLAXnzJLKHayMACf9IhtVAAAA&amp;sa=X&amp;ved=2ahUKEwjFrNjpxtbrAhWBD2MBHVtpA2wQmxMoATAOegQICxA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2020-09-06T22:18:00Z</dcterms:created>
  <dcterms:modified xsi:type="dcterms:W3CDTF">2020-09-08T09:03:00Z</dcterms:modified>
</cp:coreProperties>
</file>