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13B" w:rsidRDefault="0028313B" w:rsidP="0028313B">
      <w:pPr>
        <w:autoSpaceDE w:val="0"/>
        <w:autoSpaceDN w:val="0"/>
        <w:adjustRightInd w:val="0"/>
        <w:rPr>
          <w:rFonts w:ascii="Times New Roman" w:hAnsi="Times New Roman"/>
          <w:b/>
          <w:bCs/>
          <w:sz w:val="24"/>
        </w:rPr>
      </w:pPr>
      <w:r w:rsidRPr="0028313B">
        <w:rPr>
          <w:rFonts w:ascii="Times New Roman" w:hAnsi="Times New Roman"/>
          <w:b/>
          <w:sz w:val="24"/>
        </w:rPr>
        <w:t>Supplementary</w:t>
      </w:r>
      <w:r w:rsidRPr="0028313B">
        <w:rPr>
          <w:rFonts w:ascii="Times New Roman" w:hAnsi="Times New Roman"/>
          <w:b/>
          <w:bCs/>
          <w:sz w:val="24"/>
        </w:rPr>
        <w:t xml:space="preserve"> Figure 1 </w:t>
      </w:r>
    </w:p>
    <w:p w:rsidR="0068495E" w:rsidRPr="00530438" w:rsidRDefault="00530438" w:rsidP="0028313B">
      <w:pPr>
        <w:autoSpaceDE w:val="0"/>
        <w:autoSpaceDN w:val="0"/>
        <w:adjustRightInd w:val="0"/>
        <w:rPr>
          <w:rFonts w:ascii="Times New Roman" w:hAnsi="Times New Roman"/>
          <w:b/>
          <w:bCs/>
        </w:rPr>
      </w:pPr>
      <w:r>
        <w:rPr>
          <w:rFonts w:ascii="Times New Roman" w:hAnsi="Times New Roman"/>
          <w:b/>
          <w:bCs/>
          <w:noProof/>
        </w:rPr>
        <w:drawing>
          <wp:inline distT="0" distB="0" distL="0" distR="0">
            <wp:extent cx="4871803" cy="2663043"/>
            <wp:effectExtent l="0" t="0" r="5080" b="4445"/>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附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86521" cy="2671088"/>
                    </a:xfrm>
                    <a:prstGeom prst="rect">
                      <a:avLst/>
                    </a:prstGeom>
                  </pic:spPr>
                </pic:pic>
              </a:graphicData>
            </a:graphic>
          </wp:inline>
        </w:drawing>
      </w:r>
    </w:p>
    <w:p w:rsidR="00715E90" w:rsidRPr="00FF7F67" w:rsidRDefault="00715E90" w:rsidP="00715E90">
      <w:p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A-B. Basal BATF2 protein and mRNA expression levels in glioma cell lines and astrocyte cell line detected by western blot</w:t>
      </w:r>
      <w:r w:rsidR="00D76F25">
        <w:rPr>
          <w:rFonts w:ascii="Times New Roman" w:hAnsi="Times New Roman" w:cs="Times New Roman"/>
          <w:color w:val="FF0000"/>
          <w:szCs w:val="21"/>
        </w:rPr>
        <w:t>ting</w:t>
      </w:r>
      <w:r w:rsidRPr="00FF7F67">
        <w:rPr>
          <w:rFonts w:ascii="Times New Roman" w:hAnsi="Times New Roman" w:cs="Times New Roman" w:hint="eastAsia"/>
          <w:szCs w:val="21"/>
        </w:rPr>
        <w:t>.</w:t>
      </w:r>
      <w:r w:rsidRPr="00FF7F67">
        <w:rPr>
          <w:rFonts w:ascii="Times New Roman" w:hAnsi="Times New Roman" w:cs="Times New Roman"/>
          <w:szCs w:val="21"/>
        </w:rPr>
        <w:t xml:space="preserve"> </w:t>
      </w:r>
    </w:p>
    <w:p w:rsidR="00715E90" w:rsidRPr="00FF7F67" w:rsidRDefault="00715E90" w:rsidP="00715E90">
      <w:p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 xml:space="preserve">C-D. Western blot and q-PCR showing BATF2 expression in glioma cells and astrocyte cell line. </w:t>
      </w:r>
      <w:r w:rsidRPr="00FF7F67">
        <w:rPr>
          <w:rFonts w:ascii="Times New Roman" w:hAnsi="Times New Roman" w:cs="Times New Roman"/>
          <w:iCs/>
          <w:szCs w:val="21"/>
        </w:rPr>
        <w:t>(</w:t>
      </w:r>
      <w:r w:rsidRPr="00FF7F67">
        <w:rPr>
          <w:rFonts w:ascii="Times New Roman" w:hAnsi="Times New Roman" w:cs="Times New Roman"/>
          <w:szCs w:val="21"/>
        </w:rPr>
        <w:t xml:space="preserve">n=3 independent experiment, * </w:t>
      </w:r>
      <w:r w:rsidRPr="00D43C48">
        <w:rPr>
          <w:rFonts w:ascii="Times New Roman" w:hAnsi="Times New Roman" w:cs="Times New Roman"/>
          <w:i/>
          <w:szCs w:val="21"/>
        </w:rPr>
        <w:t>p</w:t>
      </w:r>
      <w:r w:rsidRPr="00FF7F67">
        <w:rPr>
          <w:rFonts w:ascii="Times New Roman" w:hAnsi="Times New Roman" w:cs="Times New Roman"/>
          <w:szCs w:val="21"/>
        </w:rPr>
        <w:t xml:space="preserve">&lt;0.05, ** </w:t>
      </w:r>
      <w:r w:rsidRPr="00D43C48">
        <w:rPr>
          <w:rFonts w:ascii="Times New Roman" w:hAnsi="Times New Roman" w:cs="Times New Roman"/>
          <w:i/>
          <w:szCs w:val="21"/>
        </w:rPr>
        <w:t>p</w:t>
      </w:r>
      <w:r w:rsidRPr="00FF7F67">
        <w:rPr>
          <w:rFonts w:ascii="Times New Roman" w:hAnsi="Times New Roman" w:cs="Times New Roman"/>
          <w:szCs w:val="21"/>
        </w:rPr>
        <w:t xml:space="preserve">&lt;0.01, *** </w:t>
      </w:r>
      <w:r w:rsidRPr="00D43C48">
        <w:rPr>
          <w:rFonts w:ascii="Times New Roman" w:hAnsi="Times New Roman" w:cs="Times New Roman"/>
          <w:i/>
          <w:szCs w:val="21"/>
        </w:rPr>
        <w:t>p</w:t>
      </w:r>
      <w:r w:rsidRPr="00FF7F67">
        <w:rPr>
          <w:rFonts w:ascii="Times New Roman" w:hAnsi="Times New Roman" w:cs="Times New Roman"/>
          <w:szCs w:val="21"/>
        </w:rPr>
        <w:t>&lt;0.001)</w:t>
      </w: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715E90" w:rsidRDefault="00715E90" w:rsidP="0028313B">
      <w:pPr>
        <w:autoSpaceDE w:val="0"/>
        <w:autoSpaceDN w:val="0"/>
        <w:adjustRightInd w:val="0"/>
        <w:rPr>
          <w:rFonts w:ascii="Times New Roman" w:hAnsi="Times New Roman"/>
          <w:b/>
          <w:bCs/>
        </w:rPr>
      </w:pPr>
    </w:p>
    <w:p w:rsidR="00AA729C" w:rsidRPr="008C02D3" w:rsidRDefault="00AA729C" w:rsidP="0028313B">
      <w:pPr>
        <w:autoSpaceDE w:val="0"/>
        <w:autoSpaceDN w:val="0"/>
        <w:adjustRightInd w:val="0"/>
        <w:rPr>
          <w:rFonts w:ascii="Times New Roman" w:hAnsi="Times New Roman"/>
          <w:b/>
          <w:bCs/>
        </w:rPr>
      </w:pPr>
    </w:p>
    <w:p w:rsidR="0028313B" w:rsidRPr="0028313B" w:rsidRDefault="0068495E" w:rsidP="0028313B">
      <w:pPr>
        <w:autoSpaceDE w:val="0"/>
        <w:autoSpaceDN w:val="0"/>
        <w:adjustRightInd w:val="0"/>
        <w:rPr>
          <w:rFonts w:ascii="Times New Roman" w:hAnsi="Times New Roman"/>
          <w:color w:val="000000"/>
          <w:sz w:val="24"/>
        </w:rPr>
      </w:pPr>
      <w:r w:rsidRPr="009E74A1">
        <w:rPr>
          <w:rFonts w:ascii="Times New Roman" w:hAnsi="Times New Roman"/>
          <w:b/>
        </w:rPr>
        <w:lastRenderedPageBreak/>
        <w:t xml:space="preserve">Supplementary Figure </w:t>
      </w:r>
      <w:r w:rsidR="008C02D3">
        <w:rPr>
          <w:rFonts w:ascii="Times New Roman" w:hAnsi="Times New Roman"/>
          <w:b/>
        </w:rPr>
        <w:t>2</w:t>
      </w:r>
    </w:p>
    <w:p w:rsidR="0028313B" w:rsidRDefault="0028313B" w:rsidP="0028313B">
      <w:pPr>
        <w:autoSpaceDE w:val="0"/>
        <w:autoSpaceDN w:val="0"/>
        <w:adjustRightInd w:val="0"/>
        <w:rPr>
          <w:rFonts w:ascii="Times New Roman" w:hAnsi="Times New Roman"/>
          <w:b/>
        </w:rPr>
      </w:pPr>
      <w:r>
        <w:rPr>
          <w:rFonts w:hint="eastAsia"/>
          <w:noProof/>
        </w:rPr>
        <w:drawing>
          <wp:inline distT="0" distB="0" distL="0" distR="0" wp14:anchorId="54FE46D7" wp14:editId="39F097FF">
            <wp:extent cx="5338893" cy="19438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jpg"/>
                    <pic:cNvPicPr/>
                  </pic:nvPicPr>
                  <pic:blipFill rotWithShape="1">
                    <a:blip r:embed="rId6" cstate="print">
                      <a:extLst>
                        <a:ext uri="{28A0092B-C50C-407E-A947-70E740481C1C}">
                          <a14:useLocalDpi xmlns:a14="http://schemas.microsoft.com/office/drawing/2010/main" val="0"/>
                        </a:ext>
                      </a:extLst>
                    </a:blip>
                    <a:srcRect l="8727" t="4539" b="12222"/>
                    <a:stretch/>
                  </pic:blipFill>
                  <pic:spPr bwMode="auto">
                    <a:xfrm>
                      <a:off x="0" y="0"/>
                      <a:ext cx="5369141" cy="1954828"/>
                    </a:xfrm>
                    <a:prstGeom prst="rect">
                      <a:avLst/>
                    </a:prstGeom>
                    <a:ln>
                      <a:noFill/>
                    </a:ln>
                    <a:extLst>
                      <a:ext uri="{53640926-AAD7-44D8-BBD7-CCE9431645EC}">
                        <a14:shadowObscured xmlns:a14="http://schemas.microsoft.com/office/drawing/2010/main"/>
                      </a:ext>
                    </a:extLst>
                  </pic:spPr>
                </pic:pic>
              </a:graphicData>
            </a:graphic>
          </wp:inline>
        </w:drawing>
      </w:r>
    </w:p>
    <w:p w:rsidR="00715E90" w:rsidRPr="00715E90" w:rsidRDefault="00715E90" w:rsidP="00715E90">
      <w:pPr>
        <w:pStyle w:val="a5"/>
        <w:numPr>
          <w:ilvl w:val="0"/>
          <w:numId w:val="6"/>
        </w:numPr>
        <w:autoSpaceDE w:val="0"/>
        <w:autoSpaceDN w:val="0"/>
        <w:adjustRightInd w:val="0"/>
        <w:spacing w:line="480" w:lineRule="auto"/>
        <w:ind w:firstLineChars="0"/>
        <w:rPr>
          <w:rFonts w:ascii="Times New Roman" w:hAnsi="Times New Roman" w:cs="Times New Roman"/>
          <w:szCs w:val="21"/>
        </w:rPr>
      </w:pPr>
      <w:r w:rsidRPr="00715E90">
        <w:rPr>
          <w:rFonts w:ascii="Times New Roman" w:hAnsi="Times New Roman" w:cs="Times New Roman" w:hint="eastAsia"/>
          <w:szCs w:val="21"/>
        </w:rPr>
        <w:t>E</w:t>
      </w:r>
      <w:r w:rsidRPr="00715E90">
        <w:rPr>
          <w:rFonts w:ascii="Times New Roman" w:hAnsi="Times New Roman" w:cs="Times New Roman"/>
          <w:szCs w:val="21"/>
        </w:rPr>
        <w:t xml:space="preserve">xperimental design for MRI or Micro-CT detection in glioma-bearing mice. </w:t>
      </w: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Pr="00715E90"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8C02D3" w:rsidRDefault="008C02D3" w:rsidP="0028313B">
      <w:pPr>
        <w:autoSpaceDE w:val="0"/>
        <w:autoSpaceDN w:val="0"/>
        <w:adjustRightInd w:val="0"/>
        <w:rPr>
          <w:rFonts w:ascii="Times New Roman" w:hAnsi="Times New Roman"/>
          <w:b/>
        </w:rPr>
      </w:pPr>
    </w:p>
    <w:p w:rsidR="00960CC5" w:rsidRDefault="00960CC5" w:rsidP="0028313B">
      <w:pPr>
        <w:autoSpaceDE w:val="0"/>
        <w:autoSpaceDN w:val="0"/>
        <w:adjustRightInd w:val="0"/>
        <w:rPr>
          <w:rFonts w:ascii="Times New Roman" w:hAnsi="Times New Roman"/>
          <w:b/>
        </w:rPr>
      </w:pPr>
    </w:p>
    <w:p w:rsidR="00960CC5" w:rsidRDefault="00960CC5"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715E90" w:rsidRDefault="00715E90" w:rsidP="0028313B">
      <w:pPr>
        <w:autoSpaceDE w:val="0"/>
        <w:autoSpaceDN w:val="0"/>
        <w:adjustRightInd w:val="0"/>
        <w:rPr>
          <w:rFonts w:ascii="Times New Roman" w:hAnsi="Times New Roman"/>
          <w:b/>
        </w:rPr>
      </w:pPr>
    </w:p>
    <w:p w:rsidR="008C02D3" w:rsidRDefault="0068495E" w:rsidP="0068495E">
      <w:pPr>
        <w:autoSpaceDE w:val="0"/>
        <w:autoSpaceDN w:val="0"/>
        <w:adjustRightInd w:val="0"/>
        <w:rPr>
          <w:rFonts w:ascii="Times New Roman" w:hAnsi="Times New Roman"/>
          <w:b/>
          <w:sz w:val="24"/>
        </w:rPr>
      </w:pPr>
      <w:r w:rsidRPr="0028313B">
        <w:rPr>
          <w:rFonts w:ascii="Times New Roman" w:hAnsi="Times New Roman"/>
          <w:b/>
          <w:sz w:val="24"/>
        </w:rPr>
        <w:lastRenderedPageBreak/>
        <w:t xml:space="preserve">Supplementary figure </w:t>
      </w:r>
      <w:r w:rsidR="008C02D3">
        <w:rPr>
          <w:rFonts w:ascii="Times New Roman" w:hAnsi="Times New Roman"/>
          <w:b/>
          <w:sz w:val="24"/>
        </w:rPr>
        <w:t>3</w:t>
      </w:r>
    </w:p>
    <w:p w:rsidR="00A759B5" w:rsidRDefault="000B34BB" w:rsidP="0068495E">
      <w:pPr>
        <w:autoSpaceDE w:val="0"/>
        <w:autoSpaceDN w:val="0"/>
        <w:adjustRightInd w:val="0"/>
        <w:rPr>
          <w:rFonts w:ascii="Times New Roman" w:hAnsi="Times New Roman"/>
          <w:b/>
          <w:sz w:val="24"/>
        </w:rPr>
      </w:pPr>
      <w:bookmarkStart w:id="0" w:name="_GoBack"/>
      <w:r>
        <w:rPr>
          <w:rFonts w:ascii="Times New Roman" w:hAnsi="Times New Roman"/>
          <w:b/>
          <w:noProof/>
          <w:sz w:val="24"/>
        </w:rPr>
        <w:drawing>
          <wp:inline distT="0" distB="0" distL="0" distR="0">
            <wp:extent cx="4318000" cy="4318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附3.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18000" cy="4318000"/>
                    </a:xfrm>
                    <a:prstGeom prst="rect">
                      <a:avLst/>
                    </a:prstGeom>
                  </pic:spPr>
                </pic:pic>
              </a:graphicData>
            </a:graphic>
          </wp:inline>
        </w:drawing>
      </w:r>
      <w:bookmarkEnd w:id="0"/>
    </w:p>
    <w:p w:rsidR="00715E90" w:rsidRPr="00FF7F67" w:rsidRDefault="00715E90" w:rsidP="00715E90">
      <w:p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 xml:space="preserve">A-D. Cell proliferation of U251, U87, U118, A172 group was determined by CCK8 assay. </w:t>
      </w:r>
      <w:r w:rsidRPr="00FF7F67">
        <w:rPr>
          <w:rFonts w:ascii="Times New Roman" w:hAnsi="Times New Roman" w:cs="Times New Roman"/>
          <w:iCs/>
          <w:szCs w:val="21"/>
        </w:rPr>
        <w:t>(</w:t>
      </w:r>
      <w:r w:rsidRPr="00FF7F67">
        <w:rPr>
          <w:rFonts w:ascii="Times New Roman" w:hAnsi="Times New Roman" w:cs="Times New Roman"/>
          <w:szCs w:val="21"/>
        </w:rPr>
        <w:t>n=3</w:t>
      </w:r>
      <w:r>
        <w:rPr>
          <w:rFonts w:ascii="Times New Roman" w:hAnsi="Times New Roman" w:cs="Times New Roman"/>
          <w:szCs w:val="21"/>
        </w:rPr>
        <w:t>,</w:t>
      </w:r>
      <w:r w:rsidRPr="00FF7F67">
        <w:rPr>
          <w:rFonts w:ascii="Times New Roman" w:hAnsi="Times New Roman" w:cs="Times New Roman"/>
          <w:szCs w:val="21"/>
        </w:rPr>
        <w:t xml:space="preserve"> independent experiment,</w:t>
      </w:r>
      <w:r w:rsidRPr="005116E7">
        <w:rPr>
          <w:rFonts w:ascii="Times New Roman" w:hAnsi="Times New Roman" w:cs="Times New Roman"/>
          <w:szCs w:val="21"/>
        </w:rPr>
        <w:t xml:space="preserve"> </w:t>
      </w:r>
      <w:r>
        <w:rPr>
          <w:rFonts w:ascii="Times New Roman" w:hAnsi="Times New Roman" w:cs="Times New Roman"/>
          <w:szCs w:val="21"/>
        </w:rPr>
        <w:t>N.S., non-significance</w:t>
      </w:r>
      <w:r w:rsidRPr="00FF7F67">
        <w:rPr>
          <w:rFonts w:ascii="Times New Roman" w:hAnsi="Times New Roman" w:cs="Times New Roman"/>
          <w:szCs w:val="21"/>
        </w:rPr>
        <w:t>)</w:t>
      </w:r>
    </w:p>
    <w:p w:rsidR="00715E90" w:rsidRPr="00FF7F67" w:rsidRDefault="00715E90" w:rsidP="00715E90">
      <w:p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 xml:space="preserve">E-F. Invasive properties and statistics of U251-Ctrl and U251-BATF2 were determined with invasion assays using Matrigel invasion chambers. Representative results are shown. </w:t>
      </w:r>
      <w:r w:rsidRPr="00FF7F67">
        <w:rPr>
          <w:rFonts w:ascii="Times New Roman" w:hAnsi="Times New Roman" w:cs="Times New Roman"/>
          <w:iCs/>
          <w:szCs w:val="21"/>
        </w:rPr>
        <w:t>(</w:t>
      </w:r>
      <w:r w:rsidRPr="00FF7F67">
        <w:rPr>
          <w:rFonts w:ascii="Times New Roman" w:hAnsi="Times New Roman" w:cs="Times New Roman"/>
          <w:szCs w:val="21"/>
        </w:rPr>
        <w:t>n=3</w:t>
      </w:r>
      <w:r>
        <w:rPr>
          <w:rFonts w:ascii="Times New Roman" w:hAnsi="Times New Roman" w:cs="Times New Roman"/>
          <w:szCs w:val="21"/>
        </w:rPr>
        <w:t>,</w:t>
      </w:r>
      <w:r w:rsidRPr="00FF7F67">
        <w:rPr>
          <w:rFonts w:ascii="Times New Roman" w:hAnsi="Times New Roman" w:cs="Times New Roman"/>
          <w:szCs w:val="21"/>
        </w:rPr>
        <w:t xml:space="preserve"> independent experiment, </w:t>
      </w:r>
      <w:r>
        <w:rPr>
          <w:rFonts w:ascii="Times New Roman" w:hAnsi="Times New Roman" w:cs="Times New Roman"/>
          <w:szCs w:val="21"/>
        </w:rPr>
        <w:t>N.S., non-significance</w:t>
      </w:r>
      <w:r w:rsidRPr="00FF7F67">
        <w:rPr>
          <w:rFonts w:ascii="Times New Roman" w:hAnsi="Times New Roman" w:cs="Times New Roman"/>
          <w:szCs w:val="21"/>
        </w:rPr>
        <w:t>)</w:t>
      </w:r>
    </w:p>
    <w:p w:rsidR="00715E90" w:rsidRPr="00FF7F67" w:rsidRDefault="00715E90" w:rsidP="00715E90">
      <w:p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G-H. Invasive properties and statistics of U87-sh-NC, U87-sh-554, and U87-sh-1068 were determined with invasion assays using Matrigel invasion chambers. Representative results are shown. (n=3</w:t>
      </w:r>
      <w:r>
        <w:rPr>
          <w:rFonts w:ascii="Times New Roman" w:hAnsi="Times New Roman" w:cs="Times New Roman"/>
          <w:szCs w:val="21"/>
        </w:rPr>
        <w:t xml:space="preserve">, </w:t>
      </w:r>
      <w:r w:rsidRPr="00FF7F67">
        <w:rPr>
          <w:rFonts w:ascii="Times New Roman" w:hAnsi="Times New Roman" w:cs="Times New Roman"/>
          <w:szCs w:val="21"/>
        </w:rPr>
        <w:t>independent experiment,</w:t>
      </w:r>
      <w:r w:rsidRPr="005116E7">
        <w:rPr>
          <w:rFonts w:ascii="Times New Roman" w:hAnsi="Times New Roman" w:cs="Times New Roman"/>
          <w:szCs w:val="21"/>
        </w:rPr>
        <w:t xml:space="preserve"> </w:t>
      </w:r>
      <w:r>
        <w:rPr>
          <w:rFonts w:ascii="Times New Roman" w:hAnsi="Times New Roman" w:cs="Times New Roman"/>
          <w:szCs w:val="21"/>
        </w:rPr>
        <w:t>N.S., non-significance</w:t>
      </w:r>
      <w:r w:rsidRPr="00FF7F67">
        <w:rPr>
          <w:rFonts w:ascii="Times New Roman" w:hAnsi="Times New Roman" w:cs="Times New Roman"/>
          <w:szCs w:val="21"/>
        </w:rPr>
        <w:t>)</w:t>
      </w:r>
    </w:p>
    <w:p w:rsidR="008D367B" w:rsidRDefault="008D367B" w:rsidP="0068495E">
      <w:pPr>
        <w:autoSpaceDE w:val="0"/>
        <w:autoSpaceDN w:val="0"/>
        <w:adjustRightInd w:val="0"/>
        <w:rPr>
          <w:rFonts w:ascii="Times New Roman" w:hAnsi="Times New Roman"/>
          <w:b/>
          <w:sz w:val="24"/>
        </w:rPr>
      </w:pPr>
    </w:p>
    <w:p w:rsidR="00715E90" w:rsidRDefault="00715E90" w:rsidP="0068495E">
      <w:pPr>
        <w:autoSpaceDE w:val="0"/>
        <w:autoSpaceDN w:val="0"/>
        <w:adjustRightInd w:val="0"/>
        <w:rPr>
          <w:rFonts w:ascii="Times New Roman" w:hAnsi="Times New Roman"/>
          <w:b/>
          <w:sz w:val="24"/>
        </w:rPr>
      </w:pPr>
    </w:p>
    <w:p w:rsidR="00715E90" w:rsidRDefault="00715E90" w:rsidP="0068495E">
      <w:pPr>
        <w:autoSpaceDE w:val="0"/>
        <w:autoSpaceDN w:val="0"/>
        <w:adjustRightInd w:val="0"/>
        <w:rPr>
          <w:rFonts w:ascii="Times New Roman" w:hAnsi="Times New Roman"/>
          <w:b/>
          <w:sz w:val="24"/>
        </w:rPr>
      </w:pPr>
    </w:p>
    <w:p w:rsidR="00715E90" w:rsidRDefault="00715E90" w:rsidP="0068495E">
      <w:pPr>
        <w:autoSpaceDE w:val="0"/>
        <w:autoSpaceDN w:val="0"/>
        <w:adjustRightInd w:val="0"/>
        <w:rPr>
          <w:rFonts w:ascii="Times New Roman" w:hAnsi="Times New Roman"/>
          <w:b/>
          <w:sz w:val="24"/>
        </w:rPr>
      </w:pPr>
    </w:p>
    <w:p w:rsidR="00715E90" w:rsidRPr="00715E90" w:rsidRDefault="00715E90" w:rsidP="0068495E">
      <w:pPr>
        <w:autoSpaceDE w:val="0"/>
        <w:autoSpaceDN w:val="0"/>
        <w:adjustRightInd w:val="0"/>
        <w:rPr>
          <w:rFonts w:ascii="Times New Roman" w:hAnsi="Times New Roman"/>
          <w:b/>
          <w:sz w:val="24"/>
        </w:rPr>
      </w:pPr>
    </w:p>
    <w:p w:rsidR="0068495E" w:rsidRPr="00495F5C" w:rsidRDefault="0068495E" w:rsidP="0028313B">
      <w:pPr>
        <w:autoSpaceDE w:val="0"/>
        <w:autoSpaceDN w:val="0"/>
        <w:adjustRightInd w:val="0"/>
        <w:rPr>
          <w:rFonts w:ascii="Times New Roman" w:hAnsi="Times New Roman"/>
          <w:b/>
          <w:sz w:val="24"/>
        </w:rPr>
      </w:pPr>
      <w:r w:rsidRPr="0028313B">
        <w:rPr>
          <w:rFonts w:ascii="Times New Roman" w:hAnsi="Times New Roman"/>
          <w:b/>
          <w:sz w:val="24"/>
        </w:rPr>
        <w:lastRenderedPageBreak/>
        <w:t xml:space="preserve">Supplementary Figure </w:t>
      </w:r>
      <w:r w:rsidR="008C02D3">
        <w:rPr>
          <w:rFonts w:ascii="Times New Roman" w:hAnsi="Times New Roman"/>
          <w:b/>
          <w:sz w:val="24"/>
        </w:rPr>
        <w:t>4</w:t>
      </w:r>
    </w:p>
    <w:p w:rsidR="00BB02F8" w:rsidRDefault="00715E90" w:rsidP="0028313B">
      <w:pPr>
        <w:autoSpaceDE w:val="0"/>
        <w:autoSpaceDN w:val="0"/>
        <w:adjustRightInd w:val="0"/>
        <w:rPr>
          <w:rFonts w:ascii="Times New Roman" w:hAnsi="Times New Roman"/>
          <w:b/>
          <w:sz w:val="24"/>
        </w:rPr>
      </w:pPr>
      <w:r>
        <w:rPr>
          <w:rFonts w:ascii="Times New Roman" w:hAnsi="Times New Roman"/>
          <w:b/>
          <w:noProof/>
          <w:sz w:val="24"/>
        </w:rPr>
        <w:drawing>
          <wp:inline distT="0" distB="0" distL="0" distR="0">
            <wp:extent cx="5283200" cy="3349575"/>
            <wp:effectExtent l="0" t="0" r="0" b="3810"/>
            <wp:docPr id="11" name="图片 11" descr="图片包含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副4.tif"/>
                    <pic:cNvPicPr/>
                  </pic:nvPicPr>
                  <pic:blipFill rotWithShape="1">
                    <a:blip r:embed="rId8" cstate="print">
                      <a:extLst>
                        <a:ext uri="{28A0092B-C50C-407E-A947-70E740481C1C}">
                          <a14:useLocalDpi xmlns:a14="http://schemas.microsoft.com/office/drawing/2010/main" val="0"/>
                        </a:ext>
                      </a:extLst>
                    </a:blip>
                    <a:srcRect l="2500" r="4632"/>
                    <a:stretch/>
                  </pic:blipFill>
                  <pic:spPr bwMode="auto">
                    <a:xfrm>
                      <a:off x="0" y="0"/>
                      <a:ext cx="5290316" cy="3354087"/>
                    </a:xfrm>
                    <a:prstGeom prst="rect">
                      <a:avLst/>
                    </a:prstGeom>
                    <a:ln>
                      <a:noFill/>
                    </a:ln>
                    <a:extLst>
                      <a:ext uri="{53640926-AAD7-44D8-BBD7-CCE9431645EC}">
                        <a14:shadowObscured xmlns:a14="http://schemas.microsoft.com/office/drawing/2010/main"/>
                      </a:ext>
                    </a:extLst>
                  </pic:spPr>
                </pic:pic>
              </a:graphicData>
            </a:graphic>
          </wp:inline>
        </w:drawing>
      </w:r>
    </w:p>
    <w:p w:rsidR="00715E90" w:rsidRDefault="00715E90" w:rsidP="00715E90">
      <w:pPr>
        <w:pStyle w:val="a5"/>
        <w:numPr>
          <w:ilvl w:val="0"/>
          <w:numId w:val="7"/>
        </w:numPr>
        <w:autoSpaceDE w:val="0"/>
        <w:autoSpaceDN w:val="0"/>
        <w:adjustRightInd w:val="0"/>
        <w:spacing w:line="480" w:lineRule="auto"/>
        <w:ind w:firstLineChars="0"/>
        <w:rPr>
          <w:rFonts w:ascii="Times New Roman" w:hAnsi="Times New Roman" w:cs="Times New Roman"/>
          <w:szCs w:val="21"/>
        </w:rPr>
      </w:pPr>
      <w:r w:rsidRPr="00FF7F67">
        <w:rPr>
          <w:rFonts w:ascii="Times New Roman" w:hAnsi="Times New Roman" w:cs="Times New Roman"/>
          <w:szCs w:val="21"/>
        </w:rPr>
        <w:t>Representative IHC images of PCNA staining on consecutive sections of U251-Ctrl, U251-BATF2. Scale bars,</w:t>
      </w:r>
      <w:r>
        <w:rPr>
          <w:rFonts w:ascii="Times New Roman" w:hAnsi="Times New Roman" w:cs="Times New Roman"/>
          <w:szCs w:val="21"/>
        </w:rPr>
        <w:t>20</w:t>
      </w:r>
      <w:r w:rsidRPr="00FF7F67">
        <w:rPr>
          <w:rFonts w:ascii="Times New Roman" w:hAnsi="Times New Roman" w:cs="Times New Roman"/>
          <w:szCs w:val="21"/>
        </w:rPr>
        <w:t>μm.</w:t>
      </w:r>
    </w:p>
    <w:p w:rsidR="00715E90" w:rsidRPr="00FF7F67" w:rsidRDefault="00715E90" w:rsidP="00715E90">
      <w:pPr>
        <w:pStyle w:val="a5"/>
        <w:numPr>
          <w:ilvl w:val="0"/>
          <w:numId w:val="7"/>
        </w:numPr>
        <w:autoSpaceDE w:val="0"/>
        <w:autoSpaceDN w:val="0"/>
        <w:adjustRightInd w:val="0"/>
        <w:spacing w:line="480" w:lineRule="auto"/>
        <w:ind w:firstLineChars="0"/>
        <w:rPr>
          <w:rFonts w:ascii="Times New Roman" w:hAnsi="Times New Roman" w:cs="Times New Roman"/>
          <w:szCs w:val="21"/>
        </w:rPr>
      </w:pPr>
      <w:r w:rsidRPr="00FF7F67">
        <w:rPr>
          <w:rFonts w:ascii="Times New Roman" w:hAnsi="Times New Roman" w:cs="Times New Roman"/>
          <w:szCs w:val="21"/>
        </w:rPr>
        <w:t>Representative IHC images of PCNA staining on consecutive sections of U87-sh-NC, U87-sh-554, and U87-sh-1068. Scale bars,</w:t>
      </w:r>
      <w:r>
        <w:rPr>
          <w:rFonts w:ascii="Times New Roman" w:hAnsi="Times New Roman" w:cs="Times New Roman"/>
          <w:szCs w:val="21"/>
        </w:rPr>
        <w:t>20</w:t>
      </w:r>
      <w:r w:rsidRPr="00FF7F67">
        <w:rPr>
          <w:rFonts w:ascii="Times New Roman" w:hAnsi="Times New Roman" w:cs="Times New Roman"/>
          <w:szCs w:val="21"/>
        </w:rPr>
        <w:t>μm.</w:t>
      </w:r>
    </w:p>
    <w:p w:rsidR="00715E90" w:rsidRPr="00FF7F67" w:rsidRDefault="00715E90" w:rsidP="00715E90">
      <w:pPr>
        <w:pStyle w:val="a5"/>
        <w:autoSpaceDE w:val="0"/>
        <w:autoSpaceDN w:val="0"/>
        <w:adjustRightInd w:val="0"/>
        <w:spacing w:line="480" w:lineRule="auto"/>
        <w:ind w:left="780" w:firstLineChars="0" w:firstLine="0"/>
        <w:rPr>
          <w:rFonts w:ascii="Times New Roman" w:hAnsi="Times New Roman" w:cs="Times New Roman"/>
          <w:szCs w:val="21"/>
        </w:rPr>
      </w:pPr>
    </w:p>
    <w:p w:rsidR="00A759B5" w:rsidRDefault="00A759B5" w:rsidP="0028313B">
      <w:pPr>
        <w:autoSpaceDE w:val="0"/>
        <w:autoSpaceDN w:val="0"/>
        <w:adjustRightInd w:val="0"/>
        <w:rPr>
          <w:rFonts w:ascii="Times New Roman" w:hAnsi="Times New Roman"/>
          <w:b/>
          <w:sz w:val="24"/>
        </w:rPr>
      </w:pPr>
    </w:p>
    <w:p w:rsidR="00A759B5" w:rsidRDefault="00A759B5" w:rsidP="0028313B">
      <w:pPr>
        <w:autoSpaceDE w:val="0"/>
        <w:autoSpaceDN w:val="0"/>
        <w:adjustRightInd w:val="0"/>
        <w:rPr>
          <w:rFonts w:ascii="Times New Roman" w:hAnsi="Times New Roman"/>
          <w:b/>
          <w:sz w:val="24"/>
        </w:rPr>
      </w:pPr>
    </w:p>
    <w:p w:rsidR="00A759B5" w:rsidRDefault="00A759B5" w:rsidP="0028313B">
      <w:pPr>
        <w:autoSpaceDE w:val="0"/>
        <w:autoSpaceDN w:val="0"/>
        <w:adjustRightInd w:val="0"/>
        <w:rPr>
          <w:rFonts w:ascii="Times New Roman" w:hAnsi="Times New Roman"/>
          <w:b/>
          <w:sz w:val="24"/>
        </w:rPr>
      </w:pPr>
    </w:p>
    <w:p w:rsidR="00A759B5" w:rsidRDefault="00A759B5" w:rsidP="0028313B">
      <w:pPr>
        <w:autoSpaceDE w:val="0"/>
        <w:autoSpaceDN w:val="0"/>
        <w:adjustRightInd w:val="0"/>
        <w:rPr>
          <w:rFonts w:ascii="Times New Roman" w:hAnsi="Times New Roman"/>
          <w:b/>
          <w:sz w:val="24"/>
        </w:rPr>
      </w:pPr>
    </w:p>
    <w:p w:rsidR="00A759B5" w:rsidRDefault="00A759B5"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715E90" w:rsidRDefault="00715E90" w:rsidP="0028313B">
      <w:pPr>
        <w:autoSpaceDE w:val="0"/>
        <w:autoSpaceDN w:val="0"/>
        <w:adjustRightInd w:val="0"/>
        <w:rPr>
          <w:rFonts w:ascii="Times New Roman" w:hAnsi="Times New Roman"/>
          <w:b/>
          <w:sz w:val="24"/>
        </w:rPr>
      </w:pPr>
    </w:p>
    <w:p w:rsidR="00A759B5" w:rsidRDefault="00A759B5" w:rsidP="0028313B">
      <w:pPr>
        <w:autoSpaceDE w:val="0"/>
        <w:autoSpaceDN w:val="0"/>
        <w:adjustRightInd w:val="0"/>
        <w:rPr>
          <w:rFonts w:ascii="Times New Roman" w:hAnsi="Times New Roman"/>
          <w:b/>
          <w:sz w:val="24"/>
        </w:rPr>
      </w:pPr>
    </w:p>
    <w:p w:rsidR="0068495E" w:rsidRPr="0028313B" w:rsidRDefault="0068495E" w:rsidP="0068495E">
      <w:pPr>
        <w:autoSpaceDE w:val="0"/>
        <w:autoSpaceDN w:val="0"/>
        <w:adjustRightInd w:val="0"/>
        <w:rPr>
          <w:rFonts w:ascii="Times New Roman" w:hAnsi="Times New Roman"/>
          <w:b/>
          <w:sz w:val="24"/>
        </w:rPr>
      </w:pPr>
      <w:r w:rsidRPr="0028313B">
        <w:rPr>
          <w:rFonts w:ascii="Times New Roman" w:hAnsi="Times New Roman"/>
          <w:b/>
          <w:sz w:val="24"/>
        </w:rPr>
        <w:lastRenderedPageBreak/>
        <w:t xml:space="preserve">Supplementary Figure </w:t>
      </w:r>
      <w:r w:rsidR="008C02D3">
        <w:rPr>
          <w:rFonts w:ascii="Times New Roman" w:hAnsi="Times New Roman"/>
          <w:b/>
          <w:sz w:val="24"/>
        </w:rPr>
        <w:t>5</w:t>
      </w:r>
    </w:p>
    <w:p w:rsidR="0068495E" w:rsidRDefault="0068495E" w:rsidP="0028313B">
      <w:pPr>
        <w:autoSpaceDE w:val="0"/>
        <w:autoSpaceDN w:val="0"/>
        <w:adjustRightInd w:val="0"/>
        <w:rPr>
          <w:rFonts w:ascii="Times New Roman" w:hAnsi="Times New Roman"/>
          <w:b/>
          <w:sz w:val="24"/>
        </w:rPr>
      </w:pPr>
    </w:p>
    <w:p w:rsidR="009166D4" w:rsidRDefault="0028313B" w:rsidP="00BB02F8">
      <w:pPr>
        <w:autoSpaceDE w:val="0"/>
        <w:autoSpaceDN w:val="0"/>
        <w:adjustRightInd w:val="0"/>
        <w:rPr>
          <w:rFonts w:ascii="Times New Roman" w:hAnsi="Times New Roman"/>
          <w:b/>
        </w:rPr>
      </w:pPr>
      <w:r>
        <w:rPr>
          <w:rFonts w:hint="eastAsia"/>
          <w:noProof/>
        </w:rPr>
        <w:drawing>
          <wp:inline distT="0" distB="0" distL="0" distR="0" wp14:anchorId="3C7D7257" wp14:editId="33984BB9">
            <wp:extent cx="4515054" cy="316484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5.tif"/>
                    <pic:cNvPicPr/>
                  </pic:nvPicPr>
                  <pic:blipFill rotWithShape="1">
                    <a:blip r:embed="rId9" cstate="print">
                      <a:extLst>
                        <a:ext uri="{28A0092B-C50C-407E-A947-70E740481C1C}">
                          <a14:useLocalDpi xmlns:a14="http://schemas.microsoft.com/office/drawing/2010/main" val="0"/>
                        </a:ext>
                      </a:extLst>
                    </a:blip>
                    <a:srcRect l="4903" t="9590" b="19133"/>
                    <a:stretch/>
                  </pic:blipFill>
                  <pic:spPr bwMode="auto">
                    <a:xfrm>
                      <a:off x="0" y="0"/>
                      <a:ext cx="4526456" cy="3172832"/>
                    </a:xfrm>
                    <a:prstGeom prst="rect">
                      <a:avLst/>
                    </a:prstGeom>
                    <a:ln>
                      <a:noFill/>
                    </a:ln>
                    <a:extLst>
                      <a:ext uri="{53640926-AAD7-44D8-BBD7-CCE9431645EC}">
                        <a14:shadowObscured xmlns:a14="http://schemas.microsoft.com/office/drawing/2010/main"/>
                      </a:ext>
                    </a:extLst>
                  </pic:spPr>
                </pic:pic>
              </a:graphicData>
            </a:graphic>
          </wp:inline>
        </w:drawing>
      </w:r>
    </w:p>
    <w:p w:rsidR="00715E90" w:rsidRPr="00715E90" w:rsidRDefault="00715E90" w:rsidP="00715E90">
      <w:pPr>
        <w:pStyle w:val="a5"/>
        <w:numPr>
          <w:ilvl w:val="0"/>
          <w:numId w:val="8"/>
        </w:numPr>
        <w:autoSpaceDE w:val="0"/>
        <w:autoSpaceDN w:val="0"/>
        <w:adjustRightInd w:val="0"/>
        <w:spacing w:line="480" w:lineRule="auto"/>
        <w:ind w:firstLineChars="0"/>
        <w:rPr>
          <w:rFonts w:ascii="Times New Roman" w:hAnsi="Times New Roman" w:cs="Times New Roman"/>
          <w:szCs w:val="21"/>
        </w:rPr>
      </w:pPr>
      <w:r w:rsidRPr="00715E90">
        <w:rPr>
          <w:rFonts w:ascii="Times New Roman" w:hAnsi="Times New Roman" w:cs="Times New Roman"/>
          <w:szCs w:val="21"/>
        </w:rPr>
        <w:t xml:space="preserve">Experimental design for MDSCs analysis by FACs in glioma bearing mice. </w:t>
      </w:r>
    </w:p>
    <w:p w:rsidR="0036262B" w:rsidRDefault="0036262B" w:rsidP="0068495E">
      <w:pPr>
        <w:autoSpaceDE w:val="0"/>
        <w:autoSpaceDN w:val="0"/>
        <w:adjustRightInd w:val="0"/>
        <w:rPr>
          <w:rFonts w:ascii="Times New Roman" w:hAnsi="Times New Roman"/>
          <w:b/>
          <w:sz w:val="24"/>
        </w:rPr>
      </w:pPr>
    </w:p>
    <w:p w:rsidR="0036262B" w:rsidRDefault="0036262B" w:rsidP="0068495E">
      <w:pPr>
        <w:autoSpaceDE w:val="0"/>
        <w:autoSpaceDN w:val="0"/>
        <w:adjustRightInd w:val="0"/>
        <w:rPr>
          <w:rFonts w:ascii="Times New Roman" w:hAnsi="Times New Roman"/>
          <w:b/>
          <w:sz w:val="24"/>
        </w:rPr>
      </w:pPr>
    </w:p>
    <w:p w:rsidR="0036262B" w:rsidRDefault="0036262B" w:rsidP="0068495E">
      <w:pPr>
        <w:autoSpaceDE w:val="0"/>
        <w:autoSpaceDN w:val="0"/>
        <w:adjustRightInd w:val="0"/>
        <w:rPr>
          <w:rFonts w:ascii="Times New Roman" w:hAnsi="Times New Roman"/>
          <w:b/>
          <w:sz w:val="24"/>
        </w:rPr>
      </w:pPr>
    </w:p>
    <w:p w:rsidR="0036262B" w:rsidRDefault="0036262B" w:rsidP="0068495E">
      <w:pPr>
        <w:autoSpaceDE w:val="0"/>
        <w:autoSpaceDN w:val="0"/>
        <w:adjustRightInd w:val="0"/>
        <w:rPr>
          <w:rFonts w:ascii="Times New Roman" w:hAnsi="Times New Roman"/>
          <w:b/>
          <w:sz w:val="24"/>
        </w:rPr>
      </w:pPr>
    </w:p>
    <w:p w:rsidR="0036262B" w:rsidRDefault="0036262B" w:rsidP="0068495E">
      <w:pPr>
        <w:autoSpaceDE w:val="0"/>
        <w:autoSpaceDN w:val="0"/>
        <w:adjustRightInd w:val="0"/>
        <w:rPr>
          <w:rFonts w:ascii="Times New Roman" w:hAnsi="Times New Roman"/>
          <w:b/>
          <w:sz w:val="24"/>
        </w:rPr>
      </w:pPr>
    </w:p>
    <w:p w:rsidR="0036262B" w:rsidRDefault="0036262B" w:rsidP="0068495E">
      <w:pPr>
        <w:autoSpaceDE w:val="0"/>
        <w:autoSpaceDN w:val="0"/>
        <w:adjustRightInd w:val="0"/>
        <w:rPr>
          <w:rFonts w:ascii="Times New Roman" w:hAnsi="Times New Roman"/>
          <w:b/>
          <w:sz w:val="24"/>
        </w:rPr>
      </w:pPr>
    </w:p>
    <w:p w:rsidR="008C02D3" w:rsidRDefault="008C02D3" w:rsidP="0068495E">
      <w:pPr>
        <w:autoSpaceDE w:val="0"/>
        <w:autoSpaceDN w:val="0"/>
        <w:adjustRightInd w:val="0"/>
        <w:rPr>
          <w:rFonts w:ascii="Times New Roman" w:hAnsi="Times New Roman"/>
          <w:b/>
          <w:sz w:val="24"/>
        </w:rPr>
      </w:pPr>
    </w:p>
    <w:p w:rsidR="008C02D3" w:rsidRDefault="008C02D3" w:rsidP="0068495E">
      <w:pPr>
        <w:autoSpaceDE w:val="0"/>
        <w:autoSpaceDN w:val="0"/>
        <w:adjustRightInd w:val="0"/>
        <w:rPr>
          <w:rFonts w:ascii="Times New Roman" w:hAnsi="Times New Roman"/>
          <w:b/>
          <w:sz w:val="24"/>
        </w:rPr>
      </w:pPr>
    </w:p>
    <w:p w:rsidR="008C02D3" w:rsidRDefault="008C02D3" w:rsidP="0068495E">
      <w:pPr>
        <w:autoSpaceDE w:val="0"/>
        <w:autoSpaceDN w:val="0"/>
        <w:adjustRightInd w:val="0"/>
        <w:rPr>
          <w:rFonts w:ascii="Times New Roman" w:hAnsi="Times New Roman"/>
          <w:b/>
          <w:sz w:val="24"/>
        </w:rPr>
      </w:pPr>
    </w:p>
    <w:p w:rsidR="008C02D3" w:rsidRDefault="008C02D3" w:rsidP="0068495E">
      <w:pPr>
        <w:autoSpaceDE w:val="0"/>
        <w:autoSpaceDN w:val="0"/>
        <w:adjustRightInd w:val="0"/>
        <w:rPr>
          <w:rFonts w:ascii="Times New Roman" w:hAnsi="Times New Roman"/>
          <w:b/>
          <w:sz w:val="24"/>
        </w:rPr>
      </w:pPr>
    </w:p>
    <w:p w:rsidR="008D367B" w:rsidRDefault="008D367B" w:rsidP="0068495E">
      <w:pPr>
        <w:autoSpaceDE w:val="0"/>
        <w:autoSpaceDN w:val="0"/>
        <w:adjustRightInd w:val="0"/>
        <w:rPr>
          <w:rFonts w:ascii="Times New Roman" w:hAnsi="Times New Roman"/>
          <w:b/>
          <w:sz w:val="24"/>
        </w:rPr>
      </w:pPr>
    </w:p>
    <w:p w:rsidR="00495F5C" w:rsidRDefault="00495F5C"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Default="00A759B5" w:rsidP="0068495E">
      <w:pPr>
        <w:autoSpaceDE w:val="0"/>
        <w:autoSpaceDN w:val="0"/>
        <w:adjustRightInd w:val="0"/>
        <w:rPr>
          <w:rFonts w:ascii="Times New Roman" w:hAnsi="Times New Roman"/>
          <w:b/>
          <w:sz w:val="24"/>
        </w:rPr>
      </w:pPr>
    </w:p>
    <w:p w:rsidR="00A759B5" w:rsidRPr="00715E90" w:rsidRDefault="00A759B5" w:rsidP="0068495E">
      <w:pPr>
        <w:autoSpaceDE w:val="0"/>
        <w:autoSpaceDN w:val="0"/>
        <w:adjustRightInd w:val="0"/>
        <w:rPr>
          <w:rFonts w:ascii="Times New Roman" w:hAnsi="Times New Roman"/>
          <w:b/>
          <w:sz w:val="24"/>
        </w:rPr>
      </w:pPr>
    </w:p>
    <w:p w:rsidR="0068495E" w:rsidRDefault="0068495E" w:rsidP="0068495E">
      <w:pPr>
        <w:autoSpaceDE w:val="0"/>
        <w:autoSpaceDN w:val="0"/>
        <w:adjustRightInd w:val="0"/>
        <w:rPr>
          <w:rFonts w:ascii="Times New Roman" w:hAnsi="Times New Roman"/>
          <w:b/>
          <w:sz w:val="24"/>
        </w:rPr>
      </w:pPr>
      <w:r w:rsidRPr="0028313B">
        <w:rPr>
          <w:rFonts w:ascii="Times New Roman" w:hAnsi="Times New Roman"/>
          <w:b/>
          <w:sz w:val="24"/>
        </w:rPr>
        <w:lastRenderedPageBreak/>
        <w:t xml:space="preserve">Supplementary Figure </w:t>
      </w:r>
      <w:r w:rsidR="008C02D3">
        <w:rPr>
          <w:rFonts w:ascii="Times New Roman" w:hAnsi="Times New Roman"/>
          <w:b/>
          <w:sz w:val="24"/>
        </w:rPr>
        <w:t>6</w:t>
      </w:r>
    </w:p>
    <w:p w:rsidR="008C02D3" w:rsidRDefault="00DB3696" w:rsidP="0068495E">
      <w:pPr>
        <w:autoSpaceDE w:val="0"/>
        <w:autoSpaceDN w:val="0"/>
        <w:adjustRightInd w:val="0"/>
        <w:rPr>
          <w:rFonts w:ascii="Times New Roman" w:hAnsi="Times New Roman"/>
          <w:b/>
          <w:sz w:val="24"/>
        </w:rPr>
      </w:pPr>
      <w:r>
        <w:rPr>
          <w:rFonts w:ascii="Times New Roman" w:hAnsi="Times New Roman"/>
          <w:b/>
          <w:noProof/>
          <w:sz w:val="24"/>
        </w:rPr>
        <w:drawing>
          <wp:inline distT="0" distB="0" distL="0" distR="0">
            <wp:extent cx="3720075" cy="4908432"/>
            <wp:effectExtent l="0" t="0" r="1270" b="0"/>
            <wp:docPr id="4"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附6-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22914" cy="4912177"/>
                    </a:xfrm>
                    <a:prstGeom prst="rect">
                      <a:avLst/>
                    </a:prstGeom>
                  </pic:spPr>
                </pic:pic>
              </a:graphicData>
            </a:graphic>
          </wp:inline>
        </w:drawing>
      </w:r>
    </w:p>
    <w:p w:rsidR="00715E90" w:rsidRPr="00FF7F67" w:rsidRDefault="00715E90" w:rsidP="00715E90">
      <w:pPr>
        <w:pStyle w:val="a5"/>
        <w:widowControl/>
        <w:numPr>
          <w:ilvl w:val="0"/>
          <w:numId w:val="4"/>
        </w:numPr>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EVs concentration and size distribution by nanoparticle tracking analysis (NTA). Concentrations (particles/ml of original FBS) are shown in the y-axis and the EVs-depleted FBS and regular FBS samples on the x-axis. The UC-</w:t>
      </w:r>
      <w:proofErr w:type="spellStart"/>
      <w:r w:rsidRPr="00FF7F67">
        <w:rPr>
          <w:rFonts w:ascii="Times New Roman" w:hAnsi="Times New Roman" w:cs="Times New Roman"/>
          <w:szCs w:val="21"/>
        </w:rPr>
        <w:t>dFBS</w:t>
      </w:r>
      <w:proofErr w:type="spellEnd"/>
      <w:r w:rsidRPr="00FF7F67">
        <w:rPr>
          <w:rFonts w:ascii="Times New Roman" w:hAnsi="Times New Roman" w:cs="Times New Roman"/>
          <w:szCs w:val="21"/>
        </w:rPr>
        <w:t xml:space="preserve"> (ultracentrifugation-depleted EVs FBS</w:t>
      </w:r>
      <w:r w:rsidRPr="00FF7F67">
        <w:rPr>
          <w:rFonts w:ascii="Times New Roman" w:hAnsi="Times New Roman" w:cs="Times New Roman"/>
          <w:szCs w:val="21"/>
        </w:rPr>
        <w:t>）</w:t>
      </w:r>
      <w:r w:rsidRPr="00FF7F67">
        <w:rPr>
          <w:rFonts w:ascii="Times New Roman" w:hAnsi="Times New Roman" w:cs="Times New Roman"/>
          <w:szCs w:val="21"/>
        </w:rPr>
        <w:t xml:space="preserve">contained fewer particles than the regular FBS. The dots depict measurements from technical replicates. </w:t>
      </w:r>
      <w:r w:rsidRPr="00FF7F67">
        <w:rPr>
          <w:rFonts w:ascii="Times New Roman" w:hAnsi="Times New Roman" w:cs="Times New Roman"/>
          <w:iCs/>
          <w:szCs w:val="21"/>
        </w:rPr>
        <w:t>(</w:t>
      </w:r>
      <w:r w:rsidRPr="00FF7F67">
        <w:rPr>
          <w:rFonts w:ascii="Times New Roman" w:hAnsi="Times New Roman" w:cs="Times New Roman"/>
          <w:szCs w:val="21"/>
        </w:rPr>
        <w:t>n</w:t>
      </w:r>
      <w:r w:rsidRPr="005116E7">
        <w:rPr>
          <w:rFonts w:ascii="Times New Roman" w:hAnsi="Times New Roman" w:cs="Times New Roman"/>
          <w:szCs w:val="21"/>
        </w:rPr>
        <w:t>=5</w:t>
      </w:r>
      <w:r>
        <w:rPr>
          <w:rFonts w:ascii="Times New Roman" w:hAnsi="Times New Roman" w:cs="Times New Roman"/>
          <w:szCs w:val="21"/>
        </w:rPr>
        <w:t xml:space="preserve">, </w:t>
      </w:r>
      <w:r w:rsidRPr="00FF7F67">
        <w:rPr>
          <w:rFonts w:ascii="Times New Roman" w:hAnsi="Times New Roman" w:cs="Times New Roman"/>
          <w:szCs w:val="21"/>
        </w:rPr>
        <w:t>independent experiment, ***</w:t>
      </w:r>
      <w:r>
        <w:rPr>
          <w:rFonts w:ascii="Times New Roman" w:hAnsi="Times New Roman" w:cs="Times New Roman"/>
          <w:szCs w:val="21"/>
        </w:rPr>
        <w:t>*</w:t>
      </w:r>
      <w:r w:rsidRPr="00FF7F67">
        <w:rPr>
          <w:rFonts w:ascii="Times New Roman" w:hAnsi="Times New Roman" w:cs="Times New Roman"/>
          <w:szCs w:val="21"/>
        </w:rPr>
        <w:t xml:space="preserve"> </w:t>
      </w:r>
      <w:r w:rsidRPr="005116E7">
        <w:rPr>
          <w:rFonts w:ascii="Times New Roman" w:hAnsi="Times New Roman" w:cs="Times New Roman"/>
          <w:i/>
          <w:szCs w:val="21"/>
        </w:rPr>
        <w:t>p</w:t>
      </w:r>
      <w:r w:rsidRPr="00FF7F67">
        <w:rPr>
          <w:rFonts w:ascii="Times New Roman" w:hAnsi="Times New Roman" w:cs="Times New Roman"/>
          <w:szCs w:val="21"/>
        </w:rPr>
        <w:t>&lt;0.00</w:t>
      </w:r>
      <w:r>
        <w:rPr>
          <w:rFonts w:ascii="Times New Roman" w:hAnsi="Times New Roman" w:cs="Times New Roman"/>
          <w:szCs w:val="21"/>
        </w:rPr>
        <w:t>0</w:t>
      </w:r>
      <w:r w:rsidRPr="00FF7F67">
        <w:rPr>
          <w:rFonts w:ascii="Times New Roman" w:hAnsi="Times New Roman" w:cs="Times New Roman"/>
          <w:szCs w:val="21"/>
        </w:rPr>
        <w:t>1)</w:t>
      </w:r>
    </w:p>
    <w:p w:rsidR="00715E90" w:rsidRPr="00FF7F67" w:rsidRDefault="00715E90" w:rsidP="00715E90">
      <w:pPr>
        <w:widowControl/>
        <w:numPr>
          <w:ilvl w:val="0"/>
          <w:numId w:val="4"/>
        </w:num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 xml:space="preserve">Experimental design for MDSCs sorting in glioma-bearing mice. </w:t>
      </w:r>
    </w:p>
    <w:p w:rsidR="00715E90" w:rsidRPr="00FF7F67" w:rsidRDefault="00715E90" w:rsidP="00715E90">
      <w:pPr>
        <w:pStyle w:val="a5"/>
        <w:widowControl/>
        <w:numPr>
          <w:ilvl w:val="0"/>
          <w:numId w:val="4"/>
        </w:numPr>
        <w:autoSpaceDE w:val="0"/>
        <w:autoSpaceDN w:val="0"/>
        <w:adjustRightInd w:val="0"/>
        <w:spacing w:line="480" w:lineRule="auto"/>
        <w:ind w:left="420" w:hangingChars="200" w:hanging="420"/>
        <w:rPr>
          <w:rFonts w:ascii="Times New Roman" w:hAnsi="Times New Roman" w:cs="Times New Roman"/>
          <w:color w:val="000000" w:themeColor="text1"/>
          <w:szCs w:val="21"/>
        </w:rPr>
      </w:pPr>
      <w:r w:rsidRPr="00FF7F67">
        <w:rPr>
          <w:rFonts w:ascii="Times New Roman" w:hAnsi="Times New Roman" w:cs="Times New Roman"/>
          <w:color w:val="000000" w:themeColor="text1"/>
          <w:szCs w:val="21"/>
        </w:rPr>
        <w:t xml:space="preserve">Schematic overview of the Exo-Counter </w:t>
      </w:r>
      <w:r w:rsidRPr="00FF7F67">
        <w:rPr>
          <w:rFonts w:ascii="Times New Roman" w:hAnsi="Times New Roman" w:cs="Times New Roman"/>
          <w:color w:val="000000" w:themeColor="text1"/>
          <w:szCs w:val="21"/>
          <w:vertAlign w:val="superscript"/>
        </w:rPr>
        <w:t>(22)</w:t>
      </w:r>
      <w:r w:rsidRPr="00FF7F67">
        <w:rPr>
          <w:rFonts w:ascii="Times New Roman" w:hAnsi="Times New Roman" w:cs="Times New Roman"/>
          <w:color w:val="000000" w:themeColor="text1"/>
          <w:szCs w:val="21"/>
        </w:rPr>
        <w:t xml:space="preserve"> </w:t>
      </w:r>
    </w:p>
    <w:p w:rsidR="00715E90" w:rsidRPr="00FF7F67" w:rsidRDefault="00715E90" w:rsidP="00715E90">
      <w:pPr>
        <w:pStyle w:val="a5"/>
        <w:widowControl/>
        <w:numPr>
          <w:ilvl w:val="0"/>
          <w:numId w:val="4"/>
        </w:numPr>
        <w:autoSpaceDE w:val="0"/>
        <w:autoSpaceDN w:val="0"/>
        <w:adjustRightInd w:val="0"/>
        <w:spacing w:line="480" w:lineRule="auto"/>
        <w:ind w:left="420" w:hangingChars="200" w:hanging="420"/>
        <w:rPr>
          <w:rFonts w:ascii="Times New Roman" w:hAnsi="Times New Roman" w:cs="Times New Roman"/>
          <w:color w:val="000000" w:themeColor="text1"/>
          <w:szCs w:val="21"/>
        </w:rPr>
      </w:pPr>
      <w:r w:rsidRPr="00FF7F67">
        <w:rPr>
          <w:rFonts w:ascii="Times New Roman" w:hAnsi="Times New Roman" w:cs="Times New Roman"/>
          <w:color w:val="000000" w:themeColor="text1"/>
          <w:szCs w:val="21"/>
        </w:rPr>
        <w:t>BATF2 antibody coating to the disc combining to CD63 nanobeads detection platform.</w:t>
      </w:r>
    </w:p>
    <w:p w:rsidR="00960CC5" w:rsidRPr="00715E90" w:rsidRDefault="00960CC5" w:rsidP="0068495E">
      <w:pPr>
        <w:autoSpaceDE w:val="0"/>
        <w:autoSpaceDN w:val="0"/>
        <w:adjustRightInd w:val="0"/>
        <w:rPr>
          <w:rFonts w:ascii="Times New Roman" w:hAnsi="Times New Roman"/>
          <w:b/>
          <w:sz w:val="24"/>
        </w:rPr>
      </w:pPr>
    </w:p>
    <w:p w:rsidR="00887BB9" w:rsidRDefault="00887BB9" w:rsidP="0068495E">
      <w:pPr>
        <w:autoSpaceDE w:val="0"/>
        <w:autoSpaceDN w:val="0"/>
        <w:adjustRightInd w:val="0"/>
        <w:rPr>
          <w:rFonts w:ascii="Times New Roman" w:hAnsi="Times New Roman"/>
          <w:b/>
          <w:sz w:val="24"/>
        </w:rPr>
      </w:pPr>
    </w:p>
    <w:p w:rsidR="0028313B" w:rsidRPr="008A34F2" w:rsidRDefault="008C02D3" w:rsidP="0028313B">
      <w:pPr>
        <w:autoSpaceDE w:val="0"/>
        <w:autoSpaceDN w:val="0"/>
        <w:adjustRightInd w:val="0"/>
        <w:rPr>
          <w:rFonts w:ascii="Times New Roman" w:hAnsi="Times New Roman"/>
          <w:b/>
          <w:sz w:val="24"/>
        </w:rPr>
      </w:pPr>
      <w:r w:rsidRPr="0028313B">
        <w:rPr>
          <w:rFonts w:ascii="Times New Roman" w:hAnsi="Times New Roman"/>
          <w:b/>
          <w:sz w:val="24"/>
        </w:rPr>
        <w:lastRenderedPageBreak/>
        <w:t xml:space="preserve">Supplementary Figure </w:t>
      </w:r>
      <w:r>
        <w:rPr>
          <w:rFonts w:ascii="Times New Roman" w:hAnsi="Times New Roman"/>
          <w:b/>
          <w:sz w:val="24"/>
        </w:rPr>
        <w:t>7</w:t>
      </w:r>
    </w:p>
    <w:p w:rsidR="0028313B" w:rsidRDefault="004A4096" w:rsidP="008A34F2">
      <w:pPr>
        <w:jc w:val="center"/>
      </w:pPr>
      <w:r>
        <w:rPr>
          <w:noProof/>
        </w:rPr>
        <w:drawing>
          <wp:inline distT="0" distB="0" distL="0" distR="0">
            <wp:extent cx="5323840" cy="3463645"/>
            <wp:effectExtent l="0" t="0" r="0" b="3810"/>
            <wp:docPr id="6" name="图片 6" descr="图片包含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附7.tif"/>
                    <pic:cNvPicPr/>
                  </pic:nvPicPr>
                  <pic:blipFill rotWithShape="1">
                    <a:blip r:embed="rId11" cstate="print">
                      <a:extLst>
                        <a:ext uri="{28A0092B-C50C-407E-A947-70E740481C1C}">
                          <a14:useLocalDpi xmlns:a14="http://schemas.microsoft.com/office/drawing/2010/main" val="0"/>
                        </a:ext>
                      </a:extLst>
                    </a:blip>
                    <a:srcRect l="1653" t="4471" b="5996"/>
                    <a:stretch/>
                  </pic:blipFill>
                  <pic:spPr bwMode="auto">
                    <a:xfrm>
                      <a:off x="0" y="0"/>
                      <a:ext cx="5332791" cy="3469469"/>
                    </a:xfrm>
                    <a:prstGeom prst="rect">
                      <a:avLst/>
                    </a:prstGeom>
                    <a:ln>
                      <a:noFill/>
                    </a:ln>
                    <a:extLst>
                      <a:ext uri="{53640926-AAD7-44D8-BBD7-CCE9431645EC}">
                        <a14:shadowObscured xmlns:a14="http://schemas.microsoft.com/office/drawing/2010/main"/>
                      </a:ext>
                    </a:extLst>
                  </pic:spPr>
                </pic:pic>
              </a:graphicData>
            </a:graphic>
          </wp:inline>
        </w:drawing>
      </w:r>
    </w:p>
    <w:p w:rsidR="00715E90" w:rsidRPr="00FF7F67" w:rsidRDefault="00715E90" w:rsidP="00715E90">
      <w:pPr>
        <w:pStyle w:val="a5"/>
        <w:widowControl/>
        <w:numPr>
          <w:ilvl w:val="0"/>
          <w:numId w:val="3"/>
        </w:num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Representative IHC images of BATF2 and SDF-1α on consecutive sections of U87-sh-NC, U87-sh-554 and U87-sh-1068 intracranial tumors. Scale bars,</w:t>
      </w:r>
      <w:r>
        <w:rPr>
          <w:rFonts w:ascii="Times New Roman" w:hAnsi="Times New Roman" w:cs="Times New Roman"/>
          <w:szCs w:val="21"/>
        </w:rPr>
        <w:t>100</w:t>
      </w:r>
      <w:r w:rsidRPr="00FF7F67">
        <w:rPr>
          <w:rFonts w:ascii="Times New Roman" w:hAnsi="Times New Roman" w:cs="Times New Roman"/>
          <w:szCs w:val="21"/>
        </w:rPr>
        <w:t>μm.</w:t>
      </w:r>
    </w:p>
    <w:p w:rsidR="00715E90" w:rsidRPr="00FF7F67" w:rsidRDefault="00715E90" w:rsidP="00715E90">
      <w:pPr>
        <w:widowControl/>
        <w:numPr>
          <w:ilvl w:val="0"/>
          <w:numId w:val="3"/>
        </w:num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Representative image of immunofluorescent staining with SDF-1α (green), SV40 large T (red) and DAPI (blue) in U87-sh-NC, U87-sh-554, U87-sh-1068 intracranial tumors. Scale bars, 2</w:t>
      </w:r>
      <w:r>
        <w:rPr>
          <w:rFonts w:ascii="Times New Roman" w:hAnsi="Times New Roman" w:cs="Times New Roman"/>
          <w:szCs w:val="21"/>
        </w:rPr>
        <w:t>0</w:t>
      </w:r>
      <w:r w:rsidRPr="00FF7F67">
        <w:rPr>
          <w:rFonts w:ascii="Times New Roman" w:hAnsi="Times New Roman" w:cs="Times New Roman"/>
          <w:szCs w:val="21"/>
        </w:rPr>
        <w:t>μm.</w:t>
      </w:r>
    </w:p>
    <w:p w:rsidR="00715E90" w:rsidRPr="00FF7F67" w:rsidRDefault="00715E90" w:rsidP="00715E90">
      <w:pPr>
        <w:widowControl/>
        <w:numPr>
          <w:ilvl w:val="0"/>
          <w:numId w:val="3"/>
        </w:num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Representative image of immunofluorescent staining with CXCR4 (green), Gr-1 (red) and DAPI (blue) in U251-Ctrl and U251-BATF2 intracranial tumor frozen sections. Scale bars, 25μm.</w:t>
      </w:r>
    </w:p>
    <w:p w:rsidR="00715E90" w:rsidRPr="00FF7F67" w:rsidRDefault="00715E90" w:rsidP="00715E90">
      <w:pPr>
        <w:widowControl/>
        <w:numPr>
          <w:ilvl w:val="0"/>
          <w:numId w:val="3"/>
        </w:num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szCs w:val="21"/>
        </w:rPr>
        <w:t xml:space="preserve">Immunofluorescent staining of CXCR7 (green), Gr-1 (red) and DAPI (blue) in U251-Ctrl and     U251-BATF2 </w:t>
      </w:r>
      <w:r w:rsidRPr="00FF7F67">
        <w:rPr>
          <w:rFonts w:ascii="Times New Roman" w:hAnsi="Times New Roman" w:cs="Times New Roman"/>
          <w:color w:val="2E2E2E"/>
          <w:szCs w:val="21"/>
        </w:rPr>
        <w:t xml:space="preserve">intracranial </w:t>
      </w:r>
      <w:r w:rsidRPr="00FF7F67">
        <w:rPr>
          <w:rFonts w:ascii="Times New Roman" w:hAnsi="Times New Roman" w:cs="Times New Roman"/>
          <w:szCs w:val="21"/>
        </w:rPr>
        <w:t>tumor frozen sections. Scale bars, 25μm.</w:t>
      </w:r>
    </w:p>
    <w:p w:rsidR="00715E90" w:rsidRDefault="00715E90" w:rsidP="008A34F2">
      <w:pPr>
        <w:jc w:val="center"/>
      </w:pPr>
    </w:p>
    <w:p w:rsidR="00715E90" w:rsidRDefault="00715E90" w:rsidP="008A34F2">
      <w:pPr>
        <w:jc w:val="center"/>
      </w:pPr>
    </w:p>
    <w:p w:rsidR="00715E90" w:rsidRDefault="00715E90" w:rsidP="008A34F2">
      <w:pPr>
        <w:jc w:val="center"/>
      </w:pPr>
    </w:p>
    <w:p w:rsidR="00715E90" w:rsidRDefault="00715E90" w:rsidP="008A34F2">
      <w:pPr>
        <w:jc w:val="center"/>
      </w:pPr>
    </w:p>
    <w:p w:rsidR="00715E90" w:rsidRDefault="00715E90" w:rsidP="008A34F2">
      <w:pPr>
        <w:jc w:val="center"/>
      </w:pPr>
    </w:p>
    <w:p w:rsidR="00A23F35" w:rsidRDefault="00A23F35" w:rsidP="00A23F35">
      <w:r w:rsidRPr="0028313B">
        <w:rPr>
          <w:rFonts w:ascii="Times New Roman" w:hAnsi="Times New Roman"/>
          <w:b/>
          <w:sz w:val="24"/>
        </w:rPr>
        <w:lastRenderedPageBreak/>
        <w:t>Supplementary Figure</w:t>
      </w:r>
      <w:r>
        <w:rPr>
          <w:rFonts w:ascii="Times New Roman" w:hAnsi="Times New Roman"/>
          <w:b/>
          <w:sz w:val="24"/>
        </w:rPr>
        <w:t xml:space="preserve"> 8</w:t>
      </w:r>
    </w:p>
    <w:p w:rsidR="00A23F35" w:rsidRDefault="00A23F35" w:rsidP="00A23F35"/>
    <w:p w:rsidR="00715E90" w:rsidRPr="00FF7F67" w:rsidRDefault="00715E90" w:rsidP="00715E90">
      <w:pPr>
        <w:pStyle w:val="a5"/>
        <w:widowControl/>
        <w:numPr>
          <w:ilvl w:val="0"/>
          <w:numId w:val="5"/>
        </w:numPr>
        <w:autoSpaceDE w:val="0"/>
        <w:autoSpaceDN w:val="0"/>
        <w:adjustRightInd w:val="0"/>
        <w:spacing w:line="480" w:lineRule="auto"/>
        <w:ind w:firstLineChars="0"/>
        <w:rPr>
          <w:rFonts w:ascii="Times New Roman" w:hAnsi="Times New Roman" w:cs="Times New Roman"/>
          <w:color w:val="000000" w:themeColor="text1"/>
          <w:szCs w:val="21"/>
        </w:rPr>
      </w:pPr>
      <w:r w:rsidRPr="00FF7F67">
        <w:rPr>
          <w:rFonts w:ascii="Times New Roman" w:hAnsi="Times New Roman" w:cs="Times New Roman"/>
          <w:color w:val="000000" w:themeColor="text1"/>
          <w:szCs w:val="21"/>
        </w:rPr>
        <w:t xml:space="preserve">Western blotting detection of </w:t>
      </w:r>
      <w:r w:rsidRPr="00FF7F67">
        <w:rPr>
          <w:rFonts w:ascii="Times New Roman" w:hAnsi="Times New Roman" w:cs="Times New Roman"/>
          <w:szCs w:val="21"/>
        </w:rPr>
        <w:t>HIF-1α and GAPDH in U251-Ctrl and U251-BATF2.</w:t>
      </w:r>
      <w:r w:rsidR="00D76F25">
        <w:rPr>
          <w:rFonts w:ascii="Times New Roman" w:hAnsi="Times New Roman" w:cs="Times New Roman"/>
          <w:noProof/>
          <w:color w:val="000000" w:themeColor="text1"/>
          <w:szCs w:val="21"/>
        </w:rPr>
        <w:drawing>
          <wp:inline distT="0" distB="0" distL="0" distR="0">
            <wp:extent cx="4797846" cy="3033932"/>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8.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1032" cy="3042270"/>
                    </a:xfrm>
                    <a:prstGeom prst="rect">
                      <a:avLst/>
                    </a:prstGeom>
                  </pic:spPr>
                </pic:pic>
              </a:graphicData>
            </a:graphic>
          </wp:inline>
        </w:drawing>
      </w:r>
    </w:p>
    <w:p w:rsidR="00715E90" w:rsidRPr="00FF7F67" w:rsidRDefault="00715E90" w:rsidP="00715E90">
      <w:pPr>
        <w:pStyle w:val="a5"/>
        <w:widowControl/>
        <w:numPr>
          <w:ilvl w:val="0"/>
          <w:numId w:val="5"/>
        </w:numPr>
        <w:autoSpaceDE w:val="0"/>
        <w:autoSpaceDN w:val="0"/>
        <w:adjustRightInd w:val="0"/>
        <w:spacing w:line="480" w:lineRule="auto"/>
        <w:ind w:firstLineChars="0"/>
        <w:rPr>
          <w:rFonts w:ascii="Times New Roman" w:hAnsi="Times New Roman" w:cs="Times New Roman"/>
          <w:color w:val="000000" w:themeColor="text1"/>
          <w:szCs w:val="21"/>
        </w:rPr>
      </w:pPr>
      <w:r w:rsidRPr="00FF7F67">
        <w:rPr>
          <w:rFonts w:ascii="Times New Roman" w:hAnsi="Times New Roman" w:cs="Times New Roman"/>
          <w:szCs w:val="21"/>
        </w:rPr>
        <w:t>Elisa detection of SDF-1α in U251-Ctrl and U251-BATF2. (n=3</w:t>
      </w:r>
      <w:r>
        <w:rPr>
          <w:rFonts w:ascii="Times New Roman" w:hAnsi="Times New Roman" w:cs="Times New Roman"/>
          <w:szCs w:val="21"/>
        </w:rPr>
        <w:t xml:space="preserve">, </w:t>
      </w:r>
      <w:r w:rsidRPr="00FF7F67">
        <w:rPr>
          <w:rFonts w:ascii="Times New Roman" w:hAnsi="Times New Roman" w:cs="Times New Roman"/>
          <w:szCs w:val="21"/>
        </w:rPr>
        <w:t xml:space="preserve">independent experiment, * </w:t>
      </w:r>
      <w:r w:rsidRPr="00FF7F67">
        <w:rPr>
          <w:rFonts w:ascii="Times New Roman" w:hAnsi="Times New Roman" w:cs="Times New Roman"/>
          <w:i/>
          <w:szCs w:val="21"/>
        </w:rPr>
        <w:t>p</w:t>
      </w:r>
      <w:r w:rsidRPr="00FF7F67">
        <w:rPr>
          <w:rFonts w:ascii="Times New Roman" w:hAnsi="Times New Roman" w:cs="Times New Roman"/>
          <w:szCs w:val="21"/>
        </w:rPr>
        <w:t xml:space="preserve">&lt;0.05, ** </w:t>
      </w:r>
      <w:r w:rsidRPr="00FF7F67">
        <w:rPr>
          <w:rFonts w:ascii="Times New Roman" w:hAnsi="Times New Roman" w:cs="Times New Roman"/>
          <w:i/>
          <w:szCs w:val="21"/>
        </w:rPr>
        <w:t>p</w:t>
      </w:r>
      <w:r w:rsidRPr="00FF7F67">
        <w:rPr>
          <w:rFonts w:ascii="Times New Roman" w:hAnsi="Times New Roman" w:cs="Times New Roman"/>
          <w:szCs w:val="21"/>
        </w:rPr>
        <w:t xml:space="preserve">&lt;0.01, *** </w:t>
      </w:r>
      <w:r w:rsidRPr="00FF7F67">
        <w:rPr>
          <w:rFonts w:ascii="Times New Roman" w:hAnsi="Times New Roman" w:cs="Times New Roman"/>
          <w:i/>
          <w:szCs w:val="21"/>
        </w:rPr>
        <w:t>p</w:t>
      </w:r>
      <w:r w:rsidRPr="00FF7F67">
        <w:rPr>
          <w:rFonts w:ascii="Times New Roman" w:hAnsi="Times New Roman" w:cs="Times New Roman"/>
          <w:szCs w:val="21"/>
        </w:rPr>
        <w:t>&lt;0.001)</w:t>
      </w:r>
    </w:p>
    <w:p w:rsidR="00715E90" w:rsidRPr="00FF7F67" w:rsidRDefault="00715E90" w:rsidP="00715E90">
      <w:pPr>
        <w:pStyle w:val="a5"/>
        <w:widowControl/>
        <w:numPr>
          <w:ilvl w:val="0"/>
          <w:numId w:val="5"/>
        </w:numPr>
        <w:autoSpaceDE w:val="0"/>
        <w:autoSpaceDN w:val="0"/>
        <w:adjustRightInd w:val="0"/>
        <w:spacing w:line="480" w:lineRule="auto"/>
        <w:ind w:firstLineChars="0"/>
        <w:rPr>
          <w:rFonts w:ascii="Times New Roman" w:hAnsi="Times New Roman" w:cs="Times New Roman"/>
          <w:color w:val="000000" w:themeColor="text1"/>
          <w:szCs w:val="21"/>
        </w:rPr>
      </w:pPr>
      <w:r w:rsidRPr="00FF7F67">
        <w:rPr>
          <w:rFonts w:ascii="Times New Roman" w:hAnsi="Times New Roman" w:cs="Times New Roman"/>
          <w:color w:val="000000" w:themeColor="text1"/>
          <w:szCs w:val="21"/>
        </w:rPr>
        <w:t>Transmission electron microscopy of U251-derived EVs stained with primary anti-</w:t>
      </w:r>
      <w:r w:rsidRPr="00FF7F67">
        <w:rPr>
          <w:rFonts w:ascii="Times New Roman" w:hAnsi="Times New Roman" w:cs="Times New Roman"/>
          <w:szCs w:val="21"/>
        </w:rPr>
        <w:t>SDF-1α</w:t>
      </w:r>
      <w:r w:rsidRPr="00FF7F67">
        <w:rPr>
          <w:rFonts w:ascii="Times New Roman" w:hAnsi="Times New Roman" w:cs="Times New Roman"/>
          <w:color w:val="000000" w:themeColor="text1"/>
          <w:szCs w:val="21"/>
        </w:rPr>
        <w:t xml:space="preserve"> and gold-conjugated secondary antibody. Arrow indicates EV staining positive for</w:t>
      </w:r>
      <w:r w:rsidRPr="00FF7F67">
        <w:rPr>
          <w:rFonts w:ascii="Times New Roman" w:hAnsi="Times New Roman" w:cs="Times New Roman"/>
          <w:szCs w:val="21"/>
        </w:rPr>
        <w:t xml:space="preserve"> SDF-1α</w:t>
      </w:r>
      <w:r w:rsidRPr="00FF7F67">
        <w:rPr>
          <w:rFonts w:ascii="Times New Roman" w:hAnsi="Times New Roman" w:cs="Times New Roman"/>
          <w:color w:val="000000" w:themeColor="text1"/>
          <w:szCs w:val="21"/>
        </w:rPr>
        <w:t>. Scale bar, 100 nm.</w:t>
      </w:r>
    </w:p>
    <w:p w:rsidR="00715E90" w:rsidRPr="00FF7F67" w:rsidRDefault="00715E90" w:rsidP="00715E90">
      <w:pPr>
        <w:pStyle w:val="a5"/>
        <w:widowControl/>
        <w:numPr>
          <w:ilvl w:val="0"/>
          <w:numId w:val="5"/>
        </w:numPr>
        <w:autoSpaceDE w:val="0"/>
        <w:autoSpaceDN w:val="0"/>
        <w:adjustRightInd w:val="0"/>
        <w:spacing w:line="480" w:lineRule="auto"/>
        <w:ind w:firstLineChars="0"/>
        <w:rPr>
          <w:rFonts w:ascii="Times New Roman" w:hAnsi="Times New Roman" w:cs="Times New Roman"/>
          <w:color w:val="000000" w:themeColor="text1"/>
          <w:szCs w:val="21"/>
        </w:rPr>
      </w:pPr>
      <w:r w:rsidRPr="00FF7F67">
        <w:rPr>
          <w:rFonts w:ascii="Times New Roman" w:hAnsi="Times New Roman" w:cs="Times New Roman"/>
          <w:color w:val="000000" w:themeColor="text1"/>
          <w:szCs w:val="21"/>
        </w:rPr>
        <w:t>Representative images and statistics of invaded MDSCs cells after co-culture with U87-NC</w:t>
      </w:r>
      <w:r w:rsidRPr="00FF7F67">
        <w:rPr>
          <w:rFonts w:ascii="Times New Roman" w:hAnsi="Times New Roman" w:cs="Times New Roman"/>
          <w:color w:val="000000" w:themeColor="text1"/>
          <w:szCs w:val="21"/>
        </w:rPr>
        <w:t>、</w:t>
      </w:r>
      <w:r w:rsidRPr="00FF7F67">
        <w:rPr>
          <w:rFonts w:ascii="Times New Roman" w:hAnsi="Times New Roman" w:cs="Times New Roman"/>
          <w:color w:val="000000" w:themeColor="text1"/>
          <w:szCs w:val="21"/>
        </w:rPr>
        <w:t>U87-shBATF2</w:t>
      </w:r>
      <w:r w:rsidRPr="00FF7F67">
        <w:rPr>
          <w:rFonts w:ascii="Times New Roman" w:hAnsi="Times New Roman" w:cs="Times New Roman"/>
          <w:color w:val="000000" w:themeColor="text1"/>
          <w:szCs w:val="21"/>
        </w:rPr>
        <w:t>、</w:t>
      </w:r>
      <w:r w:rsidRPr="00FF7F67">
        <w:rPr>
          <w:rFonts w:ascii="Times New Roman" w:hAnsi="Times New Roman" w:cs="Times New Roman"/>
          <w:color w:val="000000" w:themeColor="text1"/>
          <w:szCs w:val="21"/>
        </w:rPr>
        <w:t>U87-shBATF2+antiSDF-1</w:t>
      </w:r>
      <w:r w:rsidRPr="00FF7F67">
        <w:rPr>
          <w:rFonts w:ascii="Times New Roman" w:hAnsi="Times New Roman" w:cs="Times New Roman"/>
          <w:szCs w:val="21"/>
        </w:rPr>
        <w:t>α</w:t>
      </w:r>
      <w:r w:rsidRPr="00FF7F67">
        <w:rPr>
          <w:rFonts w:ascii="Times New Roman" w:hAnsi="Times New Roman" w:cs="Times New Roman"/>
          <w:color w:val="000000" w:themeColor="text1"/>
          <w:szCs w:val="21"/>
        </w:rPr>
        <w:t>、</w:t>
      </w:r>
      <w:r w:rsidRPr="00FF7F67">
        <w:rPr>
          <w:rFonts w:ascii="Times New Roman" w:hAnsi="Times New Roman" w:cs="Times New Roman"/>
          <w:color w:val="000000" w:themeColor="text1"/>
          <w:szCs w:val="21"/>
        </w:rPr>
        <w:t xml:space="preserve">U87-shBATF2+AMD3100 derived EVs. Scale bars, 200μm </w:t>
      </w:r>
      <w:r w:rsidRPr="00FF7F67">
        <w:rPr>
          <w:rFonts w:ascii="Times New Roman" w:hAnsi="Times New Roman" w:cs="Times New Roman"/>
          <w:szCs w:val="21"/>
        </w:rPr>
        <w:t>(n=3</w:t>
      </w:r>
      <w:r>
        <w:rPr>
          <w:rFonts w:ascii="Times New Roman" w:hAnsi="Times New Roman" w:cs="Times New Roman"/>
          <w:szCs w:val="21"/>
        </w:rPr>
        <w:t xml:space="preserve">, </w:t>
      </w:r>
      <w:r w:rsidRPr="00FF7F67">
        <w:rPr>
          <w:rFonts w:ascii="Times New Roman" w:hAnsi="Times New Roman" w:cs="Times New Roman"/>
          <w:szCs w:val="21"/>
        </w:rPr>
        <w:t xml:space="preserve">independent experiment, </w:t>
      </w:r>
      <w:r>
        <w:rPr>
          <w:rFonts w:ascii="Times New Roman" w:hAnsi="Times New Roman" w:cs="Times New Roman"/>
          <w:szCs w:val="21"/>
        </w:rPr>
        <w:t>NS, non-significance</w:t>
      </w:r>
      <w:r w:rsidRPr="00FF7F67">
        <w:rPr>
          <w:rFonts w:ascii="Times New Roman" w:hAnsi="Times New Roman" w:cs="Times New Roman"/>
          <w:szCs w:val="21"/>
        </w:rPr>
        <w:t xml:space="preserve">, *** </w:t>
      </w:r>
      <w:r w:rsidRPr="00FF7F67">
        <w:rPr>
          <w:rFonts w:ascii="Times New Roman" w:hAnsi="Times New Roman" w:cs="Times New Roman"/>
          <w:i/>
          <w:szCs w:val="21"/>
        </w:rPr>
        <w:t>p</w:t>
      </w:r>
      <w:r w:rsidRPr="00FF7F67">
        <w:rPr>
          <w:rFonts w:ascii="Times New Roman" w:hAnsi="Times New Roman" w:cs="Times New Roman"/>
          <w:szCs w:val="21"/>
        </w:rPr>
        <w:t>&lt;0.001)</w:t>
      </w:r>
    </w:p>
    <w:p w:rsidR="00715E90" w:rsidRPr="00FF7F67" w:rsidRDefault="00715E90" w:rsidP="00715E90">
      <w:pPr>
        <w:autoSpaceDE w:val="0"/>
        <w:autoSpaceDN w:val="0"/>
        <w:adjustRightInd w:val="0"/>
        <w:spacing w:line="480" w:lineRule="auto"/>
        <w:ind w:left="420" w:hangingChars="200" w:hanging="420"/>
        <w:rPr>
          <w:rFonts w:ascii="Times New Roman" w:hAnsi="Times New Roman" w:cs="Times New Roman"/>
          <w:szCs w:val="21"/>
        </w:rPr>
      </w:pPr>
      <w:r w:rsidRPr="00FF7F67">
        <w:rPr>
          <w:rFonts w:ascii="Times New Roman" w:hAnsi="Times New Roman" w:cs="Times New Roman"/>
          <w:b/>
          <w:szCs w:val="21"/>
        </w:rPr>
        <w:t>Movie S1</w:t>
      </w:r>
    </w:p>
    <w:p w:rsidR="00715E90" w:rsidRDefault="00715E90" w:rsidP="00715E90">
      <w:pPr>
        <w:autoSpaceDE w:val="0"/>
        <w:autoSpaceDN w:val="0"/>
        <w:adjustRightInd w:val="0"/>
        <w:spacing w:line="480" w:lineRule="auto"/>
        <w:ind w:leftChars="200" w:left="420"/>
        <w:rPr>
          <w:rFonts w:ascii="Times New Roman" w:hAnsi="Times New Roman" w:cs="Times New Roman"/>
          <w:szCs w:val="21"/>
        </w:rPr>
      </w:pPr>
      <w:r w:rsidRPr="00FF7F67">
        <w:rPr>
          <w:rFonts w:ascii="Times New Roman" w:hAnsi="Times New Roman" w:cs="Times New Roman"/>
          <w:szCs w:val="21"/>
        </w:rPr>
        <w:t>3D micro-CT concluded glioma model established. (mp4. File)</w:t>
      </w:r>
    </w:p>
    <w:p w:rsidR="009C7A0F" w:rsidRDefault="009C7A0F" w:rsidP="00715E90">
      <w:pPr>
        <w:autoSpaceDE w:val="0"/>
        <w:autoSpaceDN w:val="0"/>
        <w:adjustRightInd w:val="0"/>
        <w:spacing w:line="480" w:lineRule="auto"/>
        <w:ind w:leftChars="200" w:left="420"/>
        <w:rPr>
          <w:rFonts w:ascii="Times New Roman" w:hAnsi="Times New Roman" w:cs="Times New Roman"/>
          <w:szCs w:val="21"/>
        </w:rPr>
      </w:pPr>
    </w:p>
    <w:p w:rsidR="00DB3696" w:rsidRDefault="00DB3696" w:rsidP="00CA15F7">
      <w:pPr>
        <w:autoSpaceDE w:val="0"/>
        <w:autoSpaceDN w:val="0"/>
        <w:adjustRightInd w:val="0"/>
        <w:spacing w:line="480" w:lineRule="auto"/>
        <w:rPr>
          <w:rFonts w:ascii="Times New Roman" w:hAnsi="Times New Roman" w:cs="Times New Roman"/>
          <w:szCs w:val="21"/>
        </w:rPr>
      </w:pPr>
    </w:p>
    <w:p w:rsidR="00EE2413" w:rsidRPr="009C7A0F" w:rsidRDefault="00EE2413" w:rsidP="00CA15F7">
      <w:pPr>
        <w:autoSpaceDE w:val="0"/>
        <w:autoSpaceDN w:val="0"/>
        <w:adjustRightInd w:val="0"/>
        <w:spacing w:line="480" w:lineRule="auto"/>
        <w:rPr>
          <w:rFonts w:ascii="Times New Roman" w:hAnsi="Times New Roman" w:cs="Times New Roman"/>
          <w:szCs w:val="21"/>
        </w:rPr>
      </w:pPr>
    </w:p>
    <w:p w:rsidR="009C7A0F" w:rsidRPr="003E2227" w:rsidRDefault="009C7A0F" w:rsidP="009C7A0F">
      <w:pPr>
        <w:autoSpaceDE w:val="0"/>
        <w:autoSpaceDN w:val="0"/>
        <w:adjustRightInd w:val="0"/>
        <w:spacing w:line="480" w:lineRule="auto"/>
        <w:outlineLvl w:val="0"/>
        <w:rPr>
          <w:rFonts w:ascii="Times New Roman" w:hAnsi="Times New Roman" w:cs="Times New Roman"/>
          <w:b/>
        </w:rPr>
      </w:pPr>
      <w:r w:rsidRPr="00B00A6E">
        <w:rPr>
          <w:rFonts w:ascii="Times New Roman" w:hAnsi="Times New Roman" w:cs="Times New Roman" w:hint="eastAsia"/>
          <w:b/>
          <w:sz w:val="24"/>
        </w:rPr>
        <w:t>S</w:t>
      </w:r>
      <w:r w:rsidRPr="00B00A6E">
        <w:rPr>
          <w:rFonts w:ascii="Times New Roman" w:hAnsi="Times New Roman" w:cs="Times New Roman"/>
          <w:b/>
          <w:sz w:val="24"/>
        </w:rPr>
        <w:t xml:space="preserve">upplementary </w:t>
      </w:r>
      <w:r w:rsidRPr="00AD2D53">
        <w:rPr>
          <w:rFonts w:ascii="Times New Roman" w:hAnsi="Times New Roman" w:cs="Times New Roman"/>
          <w:b/>
        </w:rPr>
        <w:t>Materials and Methods</w:t>
      </w:r>
    </w:p>
    <w:p w:rsidR="009C7A0F" w:rsidRPr="00D43C48" w:rsidRDefault="009C7A0F" w:rsidP="009C7A0F">
      <w:pPr>
        <w:spacing w:line="480" w:lineRule="auto"/>
        <w:rPr>
          <w:rFonts w:ascii="Times New Roman" w:hAnsi="Times New Roman" w:cs="Times New Roman"/>
          <w:b/>
          <w:color w:val="000000" w:themeColor="text1"/>
        </w:rPr>
      </w:pPr>
      <w:r w:rsidRPr="00D43C48">
        <w:rPr>
          <w:rFonts w:ascii="Times New Roman" w:hAnsi="Times New Roman" w:cs="Times New Roman" w:hint="eastAsia"/>
          <w:b/>
          <w:color w:val="000000" w:themeColor="text1"/>
        </w:rPr>
        <w:t>A</w:t>
      </w:r>
      <w:r w:rsidRPr="00D43C48">
        <w:rPr>
          <w:rFonts w:ascii="Times New Roman" w:hAnsi="Times New Roman" w:cs="Times New Roman"/>
          <w:b/>
          <w:color w:val="000000" w:themeColor="text1"/>
        </w:rPr>
        <w:t>nimals</w:t>
      </w:r>
    </w:p>
    <w:p w:rsidR="009C7A0F" w:rsidRDefault="009C7A0F" w:rsidP="009C7A0F">
      <w:pPr>
        <w:pStyle w:val="a6"/>
        <w:spacing w:before="0" w:beforeAutospacing="0" w:after="0" w:afterAutospacing="0" w:line="480" w:lineRule="auto"/>
        <w:jc w:val="both"/>
        <w:rPr>
          <w:rFonts w:ascii="Times New Roman" w:hAnsi="Times New Roman" w:cs="Times New Roman"/>
          <w:sz w:val="21"/>
          <w:szCs w:val="21"/>
        </w:rPr>
      </w:pPr>
      <w:proofErr w:type="spellStart"/>
      <w:r w:rsidRPr="009C7A0F">
        <w:rPr>
          <w:rFonts w:ascii="Times New Roman" w:hAnsi="Times New Roman" w:cs="Times New Roman"/>
          <w:sz w:val="21"/>
          <w:szCs w:val="21"/>
        </w:rPr>
        <w:t>Balb</w:t>
      </w:r>
      <w:proofErr w:type="spellEnd"/>
      <w:r w:rsidRPr="009C7A0F">
        <w:rPr>
          <w:rFonts w:ascii="Times New Roman" w:hAnsi="Times New Roman" w:cs="Times New Roman" w:hint="eastAsia"/>
          <w:sz w:val="21"/>
          <w:szCs w:val="21"/>
        </w:rPr>
        <w:t>/</w:t>
      </w:r>
      <w:r w:rsidRPr="009C7A0F">
        <w:rPr>
          <w:rFonts w:ascii="Times New Roman" w:hAnsi="Times New Roman" w:cs="Times New Roman"/>
          <w:sz w:val="21"/>
          <w:szCs w:val="21"/>
        </w:rPr>
        <w:t>C nude female mice of 6-week-old were purchased from the Model Animal Research Center of Nanjing University (Nanjing, China) and allowed to acclimate for 1 week before use. All mouse care and experiments were carried out in accordance with institutional guidelines concerning animal use and care of Sichuan University. Six mice per group were injected subcutaneously (</w:t>
      </w:r>
      <w:proofErr w:type="spellStart"/>
      <w:r w:rsidRPr="009C7A0F">
        <w:rPr>
          <w:rFonts w:ascii="Times New Roman" w:hAnsi="Times New Roman" w:cs="Times New Roman"/>
          <w:sz w:val="21"/>
          <w:szCs w:val="21"/>
        </w:rPr>
        <w:t>s.c.</w:t>
      </w:r>
      <w:proofErr w:type="spellEnd"/>
      <w:r w:rsidRPr="009C7A0F">
        <w:rPr>
          <w:rFonts w:ascii="Times New Roman" w:hAnsi="Times New Roman" w:cs="Times New Roman"/>
          <w:sz w:val="21"/>
          <w:szCs w:val="21"/>
        </w:rPr>
        <w:t>) with U87-sh-NC</w:t>
      </w:r>
      <w:r w:rsidRPr="009C7A0F">
        <w:rPr>
          <w:rFonts w:ascii="Times New Roman" w:hAnsi="Times New Roman" w:cs="Times New Roman"/>
          <w:sz w:val="21"/>
          <w:szCs w:val="21"/>
        </w:rPr>
        <w:t>、</w:t>
      </w:r>
      <w:r w:rsidRPr="009C7A0F">
        <w:rPr>
          <w:rFonts w:ascii="Times New Roman" w:hAnsi="Times New Roman" w:cs="Times New Roman"/>
          <w:sz w:val="21"/>
          <w:szCs w:val="21"/>
        </w:rPr>
        <w:t>U87-sh-554</w:t>
      </w:r>
      <w:r w:rsidRPr="009C7A0F">
        <w:rPr>
          <w:rFonts w:ascii="Times New Roman" w:hAnsi="Times New Roman" w:cs="Times New Roman"/>
          <w:sz w:val="21"/>
          <w:szCs w:val="21"/>
        </w:rPr>
        <w:t>、</w:t>
      </w:r>
      <w:r w:rsidRPr="009C7A0F">
        <w:rPr>
          <w:rFonts w:ascii="Times New Roman" w:hAnsi="Times New Roman" w:cs="Times New Roman"/>
          <w:sz w:val="21"/>
          <w:szCs w:val="21"/>
        </w:rPr>
        <w:t>U87-sh-1068</w:t>
      </w:r>
      <w:r w:rsidRPr="009C7A0F">
        <w:rPr>
          <w:rFonts w:ascii="Times New Roman" w:hAnsi="Times New Roman" w:cs="Times New Roman"/>
          <w:position w:val="8"/>
          <w:sz w:val="21"/>
          <w:szCs w:val="21"/>
        </w:rPr>
        <w:t xml:space="preserve"> </w:t>
      </w:r>
      <w:r w:rsidRPr="009C7A0F">
        <w:rPr>
          <w:rFonts w:ascii="Times New Roman" w:hAnsi="Times New Roman" w:cs="Times New Roman"/>
          <w:sz w:val="21"/>
          <w:szCs w:val="21"/>
        </w:rPr>
        <w:t>cells per flank of mice. Tumor size was determined by collecting length and width measurements and calculating the tumor volume (mm</w:t>
      </w:r>
      <w:r w:rsidRPr="009C7A0F">
        <w:rPr>
          <w:rFonts w:ascii="Times New Roman" w:hAnsi="Times New Roman" w:cs="Times New Roman"/>
          <w:position w:val="8"/>
          <w:sz w:val="21"/>
          <w:szCs w:val="21"/>
        </w:rPr>
        <w:t>3</w:t>
      </w:r>
      <w:r w:rsidRPr="009C7A0F">
        <w:rPr>
          <w:rFonts w:ascii="Times New Roman" w:hAnsi="Times New Roman" w:cs="Times New Roman"/>
          <w:sz w:val="21"/>
          <w:szCs w:val="21"/>
        </w:rPr>
        <w:t>) as (tumor length × (tumor width)</w:t>
      </w:r>
      <w:r w:rsidRPr="009C7A0F">
        <w:rPr>
          <w:rFonts w:ascii="Times New Roman" w:hAnsi="Times New Roman" w:cs="Times New Roman"/>
          <w:position w:val="8"/>
          <w:sz w:val="21"/>
          <w:szCs w:val="21"/>
        </w:rPr>
        <w:t>2</w:t>
      </w:r>
      <w:r w:rsidRPr="009C7A0F">
        <w:rPr>
          <w:rFonts w:ascii="Times New Roman" w:hAnsi="Times New Roman" w:cs="Times New Roman"/>
          <w:sz w:val="21"/>
          <w:szCs w:val="21"/>
        </w:rPr>
        <w:t xml:space="preserve">) × 0.52. When mice were killed, tumors from each animal were collected, weighed and data were expressed as mean ± SD, n= 6. </w:t>
      </w:r>
    </w:p>
    <w:p w:rsidR="00FD73F1" w:rsidRPr="001F5478" w:rsidRDefault="00FD73F1" w:rsidP="00FD73F1">
      <w:pPr>
        <w:spacing w:line="480" w:lineRule="auto"/>
        <w:rPr>
          <w:rFonts w:ascii="Times New Roman" w:hAnsi="Times New Roman" w:cs="Times New Roman"/>
          <w:b/>
          <w:lang w:val="en-GB"/>
        </w:rPr>
      </w:pPr>
      <w:r w:rsidRPr="001F5478">
        <w:rPr>
          <w:rFonts w:ascii="Times New Roman" w:hAnsi="Times New Roman" w:cs="Times New Roman"/>
          <w:b/>
          <w:lang w:val="en-GB"/>
        </w:rPr>
        <w:t xml:space="preserve">Lentivirus-BATF2 </w:t>
      </w:r>
    </w:p>
    <w:p w:rsidR="00FD73F1" w:rsidRPr="00FD73F1" w:rsidRDefault="00FD73F1" w:rsidP="00FD73F1">
      <w:pPr>
        <w:spacing w:line="480" w:lineRule="auto"/>
        <w:rPr>
          <w:rFonts w:ascii="Times New Roman" w:hAnsi="Times New Roman" w:cs="Times New Roman"/>
          <w:lang w:val="en-GB"/>
        </w:rPr>
      </w:pPr>
      <w:r w:rsidRPr="001F5478">
        <w:rPr>
          <w:rFonts w:ascii="Times New Roman" w:hAnsi="Times New Roman" w:cs="Times New Roman"/>
          <w:color w:val="000000" w:themeColor="text1"/>
          <w:lang w:val="en-GB"/>
        </w:rPr>
        <w:t xml:space="preserve">Human </w:t>
      </w:r>
      <w:r w:rsidRPr="001F5478">
        <w:rPr>
          <w:rFonts w:ascii="Times New Roman" w:hAnsi="Times New Roman" w:cs="Times New Roman"/>
          <w:iCs/>
          <w:color w:val="000000" w:themeColor="text1"/>
          <w:lang w:val="en-GB"/>
        </w:rPr>
        <w:t>BATF2</w:t>
      </w:r>
      <w:r w:rsidRPr="001F5478">
        <w:rPr>
          <w:rFonts w:ascii="Times New Roman" w:hAnsi="Times New Roman" w:cs="Times New Roman"/>
          <w:i/>
          <w:iCs/>
          <w:color w:val="000000" w:themeColor="text1"/>
          <w:lang w:val="en-GB"/>
        </w:rPr>
        <w:t xml:space="preserve"> </w:t>
      </w:r>
      <w:r w:rsidRPr="001F5478">
        <w:rPr>
          <w:rFonts w:ascii="Times New Roman" w:hAnsi="Times New Roman" w:cs="Times New Roman"/>
          <w:iCs/>
          <w:color w:val="000000" w:themeColor="text1"/>
          <w:lang w:val="en-GB"/>
        </w:rPr>
        <w:t>plasmids</w:t>
      </w:r>
      <w:r w:rsidRPr="001F5478">
        <w:rPr>
          <w:rFonts w:ascii="Times New Roman" w:hAnsi="Times New Roman" w:cs="Times New Roman"/>
          <w:i/>
          <w:iCs/>
          <w:color w:val="000000" w:themeColor="text1"/>
          <w:lang w:val="en-GB"/>
        </w:rPr>
        <w:t xml:space="preserve"> </w:t>
      </w:r>
      <w:r w:rsidRPr="001F5478">
        <w:rPr>
          <w:rFonts w:ascii="Times New Roman" w:hAnsi="Times New Roman" w:cs="Times New Roman"/>
          <w:color w:val="000000" w:themeColor="text1"/>
          <w:lang w:val="en-GB"/>
        </w:rPr>
        <w:t xml:space="preserve">were obtained from </w:t>
      </w:r>
      <w:proofErr w:type="spellStart"/>
      <w:r w:rsidRPr="001F5478">
        <w:rPr>
          <w:rFonts w:ascii="Times New Roman" w:hAnsi="Times New Roman" w:cs="Times New Roman"/>
          <w:color w:val="000000" w:themeColor="text1"/>
          <w:lang w:val="en-GB"/>
        </w:rPr>
        <w:t>Origene</w:t>
      </w:r>
      <w:proofErr w:type="spellEnd"/>
      <w:r w:rsidRPr="001F5478">
        <w:rPr>
          <w:rFonts w:ascii="Times New Roman" w:hAnsi="Times New Roman" w:cs="Times New Roman"/>
          <w:color w:val="000000" w:themeColor="text1"/>
          <w:lang w:val="en-GB"/>
        </w:rPr>
        <w:t xml:space="preserve"> (Rockville, MD</w:t>
      </w:r>
      <w:r w:rsidRPr="001F5478">
        <w:rPr>
          <w:rFonts w:ascii="Times New Roman" w:hAnsi="Times New Roman" w:cs="Times New Roman"/>
          <w:color w:val="000000"/>
          <w:lang w:val="en-GB"/>
        </w:rPr>
        <w:t xml:space="preserve">, USA) and cloned into the </w:t>
      </w:r>
      <w:proofErr w:type="spellStart"/>
      <w:r w:rsidRPr="001F5478">
        <w:rPr>
          <w:rFonts w:ascii="Times New Roman" w:hAnsi="Times New Roman" w:cs="Times New Roman"/>
          <w:color w:val="000000" w:themeColor="text1"/>
          <w:lang w:val="en-GB"/>
        </w:rPr>
        <w:t>pHBLV</w:t>
      </w:r>
      <w:proofErr w:type="spellEnd"/>
      <w:r w:rsidRPr="001F5478">
        <w:rPr>
          <w:rFonts w:ascii="Times New Roman" w:hAnsi="Times New Roman" w:cs="Times New Roman"/>
          <w:color w:val="000000" w:themeColor="text1"/>
          <w:lang w:val="en-GB"/>
        </w:rPr>
        <w:t>-CMVIE-IRES-puro lentiviral vector (Neuron Biotech, Shanghai, China).</w:t>
      </w:r>
      <w:r w:rsidRPr="001F5478">
        <w:rPr>
          <w:rFonts w:ascii="Helvetica Neue" w:hAnsi="Helvetica Neue" w:cs="Helvetica Neue"/>
          <w:color w:val="000000"/>
          <w:sz w:val="26"/>
          <w:szCs w:val="26"/>
          <w:lang w:val="en-GB"/>
        </w:rPr>
        <w:t xml:space="preserve"> </w:t>
      </w:r>
      <w:r w:rsidRPr="001F5478">
        <w:rPr>
          <w:rFonts w:ascii="Times New Roman" w:hAnsi="Times New Roman" w:cs="Times New Roman"/>
          <w:color w:val="000000" w:themeColor="text1"/>
          <w:lang w:val="en-GB"/>
        </w:rPr>
        <w:t xml:space="preserve">Mouse </w:t>
      </w:r>
      <w:r w:rsidRPr="001F5478">
        <w:rPr>
          <w:rFonts w:ascii="Times New Roman" w:hAnsi="Times New Roman" w:cs="Times New Roman"/>
          <w:iCs/>
          <w:color w:val="000000" w:themeColor="text1"/>
          <w:lang w:val="en-GB"/>
        </w:rPr>
        <w:t>BATF2</w:t>
      </w:r>
      <w:r w:rsidRPr="001F5478">
        <w:rPr>
          <w:rFonts w:ascii="Times New Roman" w:hAnsi="Times New Roman" w:cs="Times New Roman"/>
          <w:i/>
          <w:iCs/>
          <w:color w:val="000000" w:themeColor="text1"/>
          <w:lang w:val="en-GB"/>
        </w:rPr>
        <w:t xml:space="preserve"> </w:t>
      </w:r>
      <w:r w:rsidRPr="001F5478">
        <w:rPr>
          <w:rFonts w:ascii="Times New Roman" w:hAnsi="Times New Roman" w:cs="Times New Roman"/>
          <w:iCs/>
          <w:color w:val="000000" w:themeColor="text1"/>
          <w:lang w:val="en-GB"/>
        </w:rPr>
        <w:t>plasmids</w:t>
      </w:r>
      <w:r w:rsidRPr="001F5478">
        <w:rPr>
          <w:rFonts w:ascii="Times New Roman" w:hAnsi="Times New Roman" w:cs="Times New Roman"/>
          <w:i/>
          <w:iCs/>
          <w:color w:val="000000" w:themeColor="text1"/>
          <w:lang w:val="en-GB"/>
        </w:rPr>
        <w:t xml:space="preserve"> </w:t>
      </w:r>
      <w:r w:rsidRPr="001F5478">
        <w:rPr>
          <w:rFonts w:ascii="Times New Roman" w:hAnsi="Times New Roman" w:cs="Times New Roman"/>
          <w:color w:val="000000" w:themeColor="text1"/>
          <w:lang w:val="en-GB"/>
        </w:rPr>
        <w:t xml:space="preserve">were obtained from </w:t>
      </w:r>
      <w:proofErr w:type="spellStart"/>
      <w:r w:rsidRPr="001F5478">
        <w:rPr>
          <w:rFonts w:ascii="Times New Roman" w:hAnsi="Times New Roman" w:cs="Times New Roman"/>
          <w:color w:val="000000" w:themeColor="text1"/>
          <w:lang w:val="en-GB"/>
        </w:rPr>
        <w:t>Origene</w:t>
      </w:r>
      <w:proofErr w:type="spellEnd"/>
      <w:r w:rsidRPr="001F5478">
        <w:rPr>
          <w:rFonts w:ascii="Helvetica Neue" w:hAnsi="Helvetica Neue" w:cs="Helvetica Neue"/>
          <w:color w:val="000000"/>
          <w:sz w:val="26"/>
          <w:szCs w:val="26"/>
          <w:lang w:val="en-GB"/>
        </w:rPr>
        <w:t xml:space="preserve"> </w:t>
      </w:r>
      <w:r w:rsidRPr="001F5478">
        <w:rPr>
          <w:rFonts w:ascii="Times New Roman" w:hAnsi="Times New Roman" w:cs="Times New Roman"/>
          <w:color w:val="000000" w:themeColor="text1"/>
          <w:lang w:val="en-GB"/>
        </w:rPr>
        <w:t xml:space="preserve">(Rockville) and cloned into </w:t>
      </w:r>
      <w:r w:rsidRPr="001F5478">
        <w:rPr>
          <w:rFonts w:ascii="Times New Roman" w:hAnsi="Times New Roman" w:cs="Times New Roman"/>
          <w:color w:val="000000"/>
          <w:lang w:val="en-GB"/>
        </w:rPr>
        <w:t xml:space="preserve">the </w:t>
      </w:r>
      <w:r w:rsidRPr="001F5478">
        <w:rPr>
          <w:rFonts w:ascii="Times New Roman" w:hAnsi="Times New Roman" w:cs="Times New Roman"/>
          <w:color w:val="000000" w:themeColor="text1"/>
          <w:lang w:val="en-GB"/>
        </w:rPr>
        <w:t>pHBLV-CMV-MCS-3flag-EF1-puro lentiviral vector (</w:t>
      </w:r>
      <w:proofErr w:type="spellStart"/>
      <w:r w:rsidRPr="001F5478">
        <w:rPr>
          <w:rFonts w:ascii="Times New Roman" w:hAnsi="Times New Roman" w:cs="Times New Roman"/>
          <w:color w:val="000000"/>
          <w:lang w:val="en-GB"/>
        </w:rPr>
        <w:t>Hanbio</w:t>
      </w:r>
      <w:proofErr w:type="spellEnd"/>
      <w:r w:rsidRPr="001F5478">
        <w:rPr>
          <w:rFonts w:ascii="Times New Roman" w:hAnsi="Times New Roman" w:cs="Times New Roman"/>
          <w:color w:val="000000"/>
          <w:lang w:val="en-GB"/>
        </w:rPr>
        <w:t xml:space="preserve"> Co. LTD, Shanghai, China</w:t>
      </w:r>
      <w:r w:rsidRPr="001F5478">
        <w:rPr>
          <w:rFonts w:ascii="Times New Roman" w:hAnsi="Times New Roman" w:cs="Times New Roman"/>
          <w:color w:val="000000" w:themeColor="text1"/>
          <w:lang w:val="en-GB"/>
        </w:rPr>
        <w:t>)</w:t>
      </w:r>
      <w:r w:rsidRPr="001F5478">
        <w:rPr>
          <w:rFonts w:ascii="Times New Roman" w:hAnsi="Times New Roman" w:cs="Times New Roman"/>
          <w:color w:val="000000"/>
          <w:lang w:val="en-GB"/>
        </w:rPr>
        <w:t xml:space="preserve">. </w:t>
      </w:r>
    </w:p>
    <w:p w:rsidR="009C7A0F" w:rsidRPr="007E35DD" w:rsidRDefault="009C7A0F" w:rsidP="009C7A0F">
      <w:pPr>
        <w:autoSpaceDE w:val="0"/>
        <w:autoSpaceDN w:val="0"/>
        <w:adjustRightInd w:val="0"/>
        <w:spacing w:line="480" w:lineRule="auto"/>
        <w:outlineLvl w:val="0"/>
        <w:rPr>
          <w:rFonts w:ascii="Times New Roman" w:hAnsi="Times New Roman"/>
          <w:b/>
        </w:rPr>
      </w:pPr>
      <w:r w:rsidRPr="007E35DD">
        <w:rPr>
          <w:rFonts w:ascii="Times New Roman" w:hAnsi="Times New Roman"/>
          <w:b/>
        </w:rPr>
        <w:t xml:space="preserve">Flow cytometry </w:t>
      </w:r>
    </w:p>
    <w:p w:rsidR="009C7A0F" w:rsidRDefault="009C7A0F" w:rsidP="009C7A0F">
      <w:pPr>
        <w:autoSpaceDE w:val="0"/>
        <w:autoSpaceDN w:val="0"/>
        <w:adjustRightInd w:val="0"/>
        <w:spacing w:line="480" w:lineRule="auto"/>
        <w:rPr>
          <w:rFonts w:ascii="Times New Roman" w:hAnsi="Times New Roman"/>
        </w:rPr>
      </w:pPr>
      <w:r w:rsidRPr="007E35DD">
        <w:rPr>
          <w:rFonts w:ascii="Times New Roman" w:hAnsi="Times New Roman"/>
        </w:rPr>
        <w:t xml:space="preserve">MDSCs were stained with the following antibodies: </w:t>
      </w:r>
      <w:r w:rsidRPr="005D637A">
        <w:rPr>
          <w:rFonts w:ascii="Times New Roman" w:hAnsi="Times New Roman"/>
        </w:rPr>
        <w:t>CD45-APC, Gr-1-FITC, F4/80-FITC, CD11b-percp/cy5.5, and CXCR7-APC-Cy7</w:t>
      </w:r>
      <w:r>
        <w:rPr>
          <w:rFonts w:ascii="Times New Roman" w:hAnsi="Times New Roman"/>
        </w:rPr>
        <w:t xml:space="preserve"> </w:t>
      </w:r>
      <w:r w:rsidRPr="005D637A">
        <w:rPr>
          <w:rFonts w:ascii="Times New Roman" w:hAnsi="Times New Roman"/>
        </w:rPr>
        <w:t>(</w:t>
      </w:r>
      <w:proofErr w:type="spellStart"/>
      <w:r w:rsidRPr="005D637A">
        <w:rPr>
          <w:rFonts w:ascii="Times New Roman" w:hAnsi="Times New Roman"/>
        </w:rPr>
        <w:t>eBioscience</w:t>
      </w:r>
      <w:proofErr w:type="spellEnd"/>
      <w:r w:rsidRPr="005D637A">
        <w:rPr>
          <w:rFonts w:ascii="Times New Roman" w:hAnsi="Times New Roman"/>
        </w:rPr>
        <w:t>); CXCR4-PE (BD Biosciences).</w:t>
      </w:r>
      <w:r>
        <w:rPr>
          <w:rFonts w:ascii="Times New Roman" w:hAnsi="Times New Roman"/>
        </w:rPr>
        <w:t xml:space="preserve"> </w:t>
      </w:r>
      <w:r w:rsidRPr="007E35DD">
        <w:rPr>
          <w:rFonts w:ascii="Times New Roman" w:hAnsi="Times New Roman"/>
        </w:rPr>
        <w:t>CD45</w:t>
      </w:r>
      <w:r w:rsidRPr="007E35DD">
        <w:rPr>
          <w:rFonts w:ascii="Times New Roman" w:hAnsi="Times New Roman"/>
          <w:vertAlign w:val="superscript"/>
        </w:rPr>
        <w:t>+</w:t>
      </w:r>
      <w:r w:rsidRPr="00E51154">
        <w:rPr>
          <w:rFonts w:ascii="Times New Roman" w:hAnsi="Times New Roman"/>
        </w:rPr>
        <w:t xml:space="preserve"> </w:t>
      </w:r>
      <w:r w:rsidRPr="007E35DD">
        <w:rPr>
          <w:rFonts w:ascii="Times New Roman" w:hAnsi="Times New Roman"/>
        </w:rPr>
        <w:t xml:space="preserve">populations were analyzed for the expression of Gr-1, F4/80, and CD11b. Stained cells were measured on FACS Aria flow cytometer (Becton Dickinson, NJ) and analyzed </w:t>
      </w:r>
      <w:r>
        <w:rPr>
          <w:rFonts w:ascii="Times New Roman" w:hAnsi="Times New Roman"/>
        </w:rPr>
        <w:t xml:space="preserve">by </w:t>
      </w:r>
      <w:proofErr w:type="spellStart"/>
      <w:r w:rsidRPr="007E35DD">
        <w:rPr>
          <w:rFonts w:ascii="Times New Roman" w:hAnsi="Times New Roman" w:hint="eastAsia"/>
        </w:rPr>
        <w:t>F</w:t>
      </w:r>
      <w:r w:rsidRPr="007E35DD">
        <w:rPr>
          <w:rFonts w:ascii="Times New Roman" w:hAnsi="Times New Roman"/>
        </w:rPr>
        <w:t>lowJo</w:t>
      </w:r>
      <w:proofErr w:type="spellEnd"/>
      <w:r w:rsidRPr="007E35DD">
        <w:rPr>
          <w:rFonts w:ascii="Times New Roman" w:hAnsi="Times New Roman"/>
        </w:rPr>
        <w:t xml:space="preserve"> software. The experiments were repeated thrice using 6 independent tumor samples for each combination of </w:t>
      </w:r>
      <w:r w:rsidRPr="007E35DD">
        <w:rPr>
          <w:rFonts w:ascii="Times New Roman" w:hAnsi="Times New Roman"/>
        </w:rPr>
        <w:lastRenderedPageBreak/>
        <w:t>markers.</w:t>
      </w:r>
      <w:r w:rsidRPr="006A008A">
        <w:rPr>
          <w:rFonts w:ascii="Times New Roman" w:hAnsi="Times New Roman"/>
        </w:rPr>
        <w:t xml:space="preserve"> </w:t>
      </w:r>
    </w:p>
    <w:p w:rsidR="009C7A0F" w:rsidRPr="002C2E32" w:rsidRDefault="009C7A0F" w:rsidP="009C7A0F">
      <w:pPr>
        <w:spacing w:line="480" w:lineRule="auto"/>
        <w:rPr>
          <w:rFonts w:ascii="Times New Roman" w:hAnsi="Times New Roman" w:cs="Times New Roman"/>
          <w:b/>
        </w:rPr>
      </w:pPr>
      <w:r>
        <w:rPr>
          <w:rFonts w:ascii="Times New Roman" w:hAnsi="Times New Roman" w:cs="Times New Roman"/>
          <w:b/>
          <w:iCs/>
        </w:rPr>
        <w:t>Isolation</w:t>
      </w:r>
      <w:r w:rsidRPr="002C2E32">
        <w:rPr>
          <w:rFonts w:ascii="Times New Roman" w:hAnsi="Times New Roman" w:cs="Times New Roman"/>
          <w:b/>
          <w:iCs/>
        </w:rPr>
        <w:t xml:space="preserve"> of spleen cells </w:t>
      </w:r>
    </w:p>
    <w:p w:rsidR="009C7A0F" w:rsidRDefault="009C7A0F" w:rsidP="009C7A0F">
      <w:pPr>
        <w:spacing w:line="480" w:lineRule="auto"/>
        <w:rPr>
          <w:rFonts w:ascii="Times New Roman" w:hAnsi="Times New Roman" w:cs="Times New Roman"/>
        </w:rPr>
      </w:pPr>
      <w:r w:rsidRPr="002C2E32">
        <w:rPr>
          <w:rFonts w:ascii="Times New Roman" w:hAnsi="Times New Roman" w:cs="Times New Roman"/>
        </w:rPr>
        <w:t>Splenocytes were isolated from the spleens of tumor-bearing mice by disaggregation into 10 mL of RPMI 1640 complete medium. Erythrocytes were lysed with Red Blood Cell Lysis Buffer (</w:t>
      </w:r>
      <w:proofErr w:type="spellStart"/>
      <w:r w:rsidRPr="002C2E32">
        <w:rPr>
          <w:rFonts w:ascii="Times New Roman" w:hAnsi="Times New Roman" w:cs="Times New Roman"/>
        </w:rPr>
        <w:t>Beyotime</w:t>
      </w:r>
      <w:proofErr w:type="spellEnd"/>
      <w:r w:rsidRPr="002C2E32">
        <w:rPr>
          <w:rFonts w:ascii="Times New Roman" w:hAnsi="Times New Roman" w:cs="Times New Roman"/>
        </w:rPr>
        <w:t xml:space="preserve">, Nanjing, China). Then, splenocytes were mashed through 70-μm cell strainers to obtain single-cell suspensions. </w:t>
      </w:r>
    </w:p>
    <w:p w:rsidR="009C7A0F" w:rsidRDefault="009C7A0F" w:rsidP="009C7A0F">
      <w:pPr>
        <w:autoSpaceDE w:val="0"/>
        <w:autoSpaceDN w:val="0"/>
        <w:adjustRightInd w:val="0"/>
        <w:spacing w:before="120" w:line="480" w:lineRule="auto"/>
        <w:outlineLvl w:val="0"/>
        <w:rPr>
          <w:rFonts w:ascii="Times New Roman" w:hAnsi="Times New Roman"/>
        </w:rPr>
      </w:pPr>
      <w:r w:rsidRPr="007A31E0">
        <w:rPr>
          <w:rFonts w:ascii="Times New Roman" w:hAnsi="Times New Roman"/>
          <w:b/>
          <w:color w:val="000000"/>
        </w:rPr>
        <w:t xml:space="preserve">Isolation of MDSCs by </w:t>
      </w:r>
      <w:r w:rsidRPr="007A31E0">
        <w:rPr>
          <w:rFonts w:ascii="Times New Roman" w:hAnsi="Times New Roman" w:hint="eastAsia"/>
          <w:b/>
          <w:color w:val="000000"/>
        </w:rPr>
        <w:t>F</w:t>
      </w:r>
      <w:r w:rsidRPr="007A31E0">
        <w:rPr>
          <w:rFonts w:ascii="Times New Roman" w:hAnsi="Times New Roman"/>
          <w:b/>
          <w:color w:val="000000"/>
        </w:rPr>
        <w:t xml:space="preserve">ACs sorting </w:t>
      </w:r>
    </w:p>
    <w:p w:rsidR="009C7A0F" w:rsidRPr="002C2E32" w:rsidRDefault="009C7A0F" w:rsidP="009C7A0F">
      <w:pPr>
        <w:autoSpaceDE w:val="0"/>
        <w:autoSpaceDN w:val="0"/>
        <w:adjustRightInd w:val="0"/>
        <w:spacing w:before="120" w:line="480" w:lineRule="auto"/>
        <w:outlineLvl w:val="0"/>
        <w:rPr>
          <w:rFonts w:ascii="Times New Roman" w:hAnsi="Times New Roman" w:cs="Times New Roman"/>
        </w:rPr>
      </w:pPr>
      <w:r w:rsidRPr="008848DE">
        <w:rPr>
          <w:rFonts w:ascii="Times New Roman" w:hAnsi="Times New Roman"/>
        </w:rPr>
        <w:t>For flow cytometric sorting, 1×10</w:t>
      </w:r>
      <w:r w:rsidRPr="008848DE">
        <w:rPr>
          <w:rFonts w:ascii="Times New Roman" w:hAnsi="Times New Roman"/>
          <w:vertAlign w:val="superscript"/>
        </w:rPr>
        <w:t>7</w:t>
      </w:r>
      <w:r w:rsidRPr="008848DE">
        <w:rPr>
          <w:rFonts w:ascii="Times New Roman" w:hAnsi="Times New Roman"/>
        </w:rPr>
        <w:t xml:space="preserve"> cells/mL splenocytes from tumor-bearing mice were stained with anti-CD11b-APC (BD Biosciences), anti-Ly6G-FITC (BD Biosciences), and anti-Ly6C-PE (BD</w:t>
      </w:r>
      <w:r w:rsidRPr="006A008A">
        <w:rPr>
          <w:rFonts w:ascii="Times New Roman" w:hAnsi="Times New Roman"/>
        </w:rPr>
        <w:t xml:space="preserve"> Biosciences) antibodies for 20 min on ice in staining buffer (1% FBS in PBS). Cells were then washed with PBS, and the samples were then sorted using a BD Influx. </w:t>
      </w:r>
      <w:r w:rsidRPr="00983244">
        <w:rPr>
          <w:rFonts w:ascii="Times New Roman" w:hAnsi="Times New Roman"/>
        </w:rPr>
        <w:t>To obtain pure cells, 1.5 drop pure sort mode was chosen. The cells were sorted by gating on P1 (CD45</w:t>
      </w:r>
      <w:r w:rsidRPr="00983244">
        <w:rPr>
          <w:rFonts w:ascii="Times New Roman" w:hAnsi="Times New Roman"/>
          <w:vertAlign w:val="superscript"/>
        </w:rPr>
        <w:t>+</w:t>
      </w:r>
      <w:r>
        <w:rPr>
          <w:rFonts w:ascii="Times New Roman" w:hAnsi="Times New Roman"/>
          <w:vertAlign w:val="superscript"/>
        </w:rPr>
        <w:t xml:space="preserve"> </w:t>
      </w:r>
      <w:r>
        <w:rPr>
          <w:rFonts w:ascii="Times New Roman" w:hAnsi="Times New Roman"/>
        </w:rPr>
        <w:t>populations</w:t>
      </w:r>
      <w:r w:rsidRPr="00983244">
        <w:rPr>
          <w:rFonts w:ascii="Times New Roman" w:hAnsi="Times New Roman"/>
        </w:rPr>
        <w:t xml:space="preserve">) </w:t>
      </w:r>
      <w:r>
        <w:rPr>
          <w:rFonts w:ascii="Times New Roman" w:hAnsi="Times New Roman"/>
        </w:rPr>
        <w:t>and</w:t>
      </w:r>
      <w:r w:rsidRPr="00983244">
        <w:rPr>
          <w:rFonts w:ascii="Times New Roman" w:hAnsi="Times New Roman"/>
        </w:rPr>
        <w:t xml:space="preserve"> P2 (CD45</w:t>
      </w:r>
      <w:r w:rsidRPr="00983244">
        <w:rPr>
          <w:rFonts w:ascii="Times New Roman" w:hAnsi="Times New Roman"/>
          <w:vertAlign w:val="superscript"/>
        </w:rPr>
        <w:t>+</w:t>
      </w:r>
      <w:r w:rsidRPr="00983244">
        <w:rPr>
          <w:rFonts w:ascii="Times New Roman" w:hAnsi="Times New Roman"/>
        </w:rPr>
        <w:t>CD11b</w:t>
      </w:r>
      <w:r w:rsidRPr="00983244">
        <w:rPr>
          <w:rFonts w:ascii="Times New Roman" w:hAnsi="Times New Roman"/>
          <w:vertAlign w:val="superscript"/>
        </w:rPr>
        <w:t>+</w:t>
      </w:r>
      <w:r w:rsidRPr="00983244">
        <w:rPr>
          <w:rFonts w:ascii="Times New Roman" w:hAnsi="Times New Roman"/>
        </w:rPr>
        <w:t>G</w:t>
      </w:r>
      <w:r>
        <w:rPr>
          <w:rFonts w:ascii="Times New Roman" w:hAnsi="Times New Roman"/>
        </w:rPr>
        <w:t>r</w:t>
      </w:r>
      <w:r w:rsidRPr="00983244">
        <w:rPr>
          <w:rFonts w:ascii="Times New Roman" w:hAnsi="Times New Roman" w:hint="eastAsia"/>
        </w:rPr>
        <w:t>-</w:t>
      </w:r>
      <w:r w:rsidRPr="00983244">
        <w:rPr>
          <w:rFonts w:ascii="Times New Roman" w:hAnsi="Times New Roman"/>
        </w:rPr>
        <w:t>1</w:t>
      </w:r>
      <w:r w:rsidRPr="00983244">
        <w:rPr>
          <w:rFonts w:ascii="Times New Roman" w:hAnsi="Times New Roman"/>
          <w:vertAlign w:val="superscript"/>
        </w:rPr>
        <w:t>+</w:t>
      </w:r>
      <w:r>
        <w:rPr>
          <w:rFonts w:ascii="Times New Roman" w:hAnsi="Times New Roman"/>
        </w:rPr>
        <w:t xml:space="preserve"> populations</w:t>
      </w:r>
      <w:r w:rsidRPr="00983244">
        <w:rPr>
          <w:rFonts w:ascii="Times New Roman" w:hAnsi="Times New Roman"/>
        </w:rPr>
        <w:t>).</w:t>
      </w:r>
    </w:p>
    <w:p w:rsidR="009C7A0F" w:rsidRPr="00FC1BDB" w:rsidRDefault="009C7A0F" w:rsidP="009C7A0F">
      <w:pPr>
        <w:autoSpaceDE w:val="0"/>
        <w:autoSpaceDN w:val="0"/>
        <w:adjustRightInd w:val="0"/>
        <w:spacing w:line="480" w:lineRule="auto"/>
        <w:outlineLvl w:val="0"/>
        <w:rPr>
          <w:rFonts w:ascii="Times New Roman" w:hAnsi="Times New Roman"/>
          <w:b/>
        </w:rPr>
      </w:pPr>
      <w:r w:rsidRPr="00FC1BDB">
        <w:rPr>
          <w:rFonts w:ascii="Times New Roman" w:hAnsi="Times New Roman"/>
          <w:b/>
        </w:rPr>
        <w:t>ELISA</w:t>
      </w:r>
    </w:p>
    <w:p w:rsidR="009C7A0F" w:rsidRPr="007E35DD" w:rsidRDefault="009C7A0F" w:rsidP="009C7A0F">
      <w:pPr>
        <w:autoSpaceDE w:val="0"/>
        <w:autoSpaceDN w:val="0"/>
        <w:adjustRightInd w:val="0"/>
        <w:spacing w:line="480" w:lineRule="auto"/>
        <w:rPr>
          <w:rFonts w:ascii="Times New Roman" w:hAnsi="Times New Roman"/>
        </w:rPr>
      </w:pPr>
      <w:r w:rsidRPr="007E35DD">
        <w:rPr>
          <w:rFonts w:ascii="Times New Roman" w:hAnsi="Times New Roman"/>
        </w:rPr>
        <w:t xml:space="preserve">The protein levels of </w:t>
      </w:r>
      <w:r w:rsidRPr="007E35DD">
        <w:rPr>
          <w:rFonts w:ascii="Times New Roman" w:hAnsi="Times New Roman"/>
          <w:color w:val="000000"/>
        </w:rPr>
        <w:t>SDF-1</w:t>
      </w:r>
      <w:r w:rsidRPr="007E35DD">
        <w:rPr>
          <w:rFonts w:ascii="Times New Roman" w:eastAsia="Times New Roman" w:hAnsi="Times New Roman"/>
          <w:color w:val="000000"/>
          <w:shd w:val="clear" w:color="auto" w:fill="FFFFFF"/>
        </w:rPr>
        <w:t>α</w:t>
      </w:r>
      <w:r w:rsidRPr="007E35DD">
        <w:rPr>
          <w:rFonts w:ascii="Times New Roman" w:hAnsi="Times New Roman"/>
        </w:rPr>
        <w:t xml:space="preserve">, MMP-9, VEGF, GM-CSF, CCL2, M-CSF, and G-CSF in all groups of U251 and U87-MG </w:t>
      </w:r>
      <w:r w:rsidRPr="007E35DD">
        <w:rPr>
          <w:rFonts w:ascii="Times New Roman" w:hAnsi="Times New Roman"/>
          <w:bCs/>
          <w:color w:val="1C1B1C"/>
        </w:rPr>
        <w:t>intracranial</w:t>
      </w:r>
      <w:r w:rsidRPr="007E35DD">
        <w:rPr>
          <w:rFonts w:ascii="Times New Roman" w:hAnsi="Times New Roman"/>
        </w:rPr>
        <w:t xml:space="preserve"> tumors </w:t>
      </w:r>
      <w:r>
        <w:rPr>
          <w:rFonts w:ascii="Times New Roman" w:hAnsi="Times New Roman"/>
        </w:rPr>
        <w:t>from</w:t>
      </w:r>
      <w:r w:rsidRPr="007E35DD">
        <w:rPr>
          <w:rFonts w:ascii="Times New Roman" w:hAnsi="Times New Roman"/>
        </w:rPr>
        <w:t xml:space="preserve"> </w:t>
      </w:r>
      <w:r>
        <w:rPr>
          <w:rFonts w:ascii="Times New Roman" w:hAnsi="Times New Roman"/>
        </w:rPr>
        <w:t>mice</w:t>
      </w:r>
      <w:r w:rsidRPr="007E35DD">
        <w:rPr>
          <w:rFonts w:ascii="Times New Roman" w:hAnsi="Times New Roman"/>
        </w:rPr>
        <w:t xml:space="preserve"> were detected using their respec</w:t>
      </w:r>
      <w:r w:rsidRPr="00A5132E">
        <w:rPr>
          <w:rFonts w:ascii="Times New Roman" w:hAnsi="Times New Roman"/>
          <w:color w:val="000000" w:themeColor="text1"/>
        </w:rPr>
        <w:t>tive</w:t>
      </w:r>
      <w:r w:rsidRPr="00A5132E">
        <w:rPr>
          <w:rFonts w:ascii="Times New Roman" w:eastAsia="Times New Roman" w:hAnsi="Times New Roman"/>
          <w:color w:val="000000" w:themeColor="text1"/>
          <w:shd w:val="clear" w:color="auto" w:fill="FFFFFF"/>
        </w:rPr>
        <w:t xml:space="preserve"> </w:t>
      </w:r>
      <w:r w:rsidRPr="00A5132E">
        <w:rPr>
          <w:rFonts w:ascii="Times New Roman" w:hAnsi="Times New Roman"/>
          <w:color w:val="000000" w:themeColor="text1"/>
          <w:shd w:val="clear" w:color="auto" w:fill="FFFFFF"/>
        </w:rPr>
        <w:t xml:space="preserve">ELISA </w:t>
      </w:r>
      <w:r w:rsidRPr="00A5132E">
        <w:rPr>
          <w:rFonts w:ascii="Times New Roman" w:hAnsi="Times New Roman"/>
          <w:color w:val="000000" w:themeColor="text1"/>
        </w:rPr>
        <w:t>kits (</w:t>
      </w:r>
      <w:proofErr w:type="spellStart"/>
      <w:r>
        <w:rPr>
          <w:rFonts w:ascii="Times New Roman" w:hAnsi="Times New Roman"/>
          <w:color w:val="000000" w:themeColor="text1"/>
        </w:rPr>
        <w:t>N</w:t>
      </w:r>
      <w:r w:rsidRPr="00A5132E">
        <w:rPr>
          <w:rFonts w:ascii="Times New Roman" w:hAnsi="Times New Roman" w:hint="eastAsia"/>
          <w:color w:val="000000" w:themeColor="text1"/>
        </w:rPr>
        <w:t>e</w:t>
      </w:r>
      <w:r w:rsidRPr="00A5132E">
        <w:rPr>
          <w:rFonts w:ascii="Times New Roman" w:hAnsi="Times New Roman"/>
          <w:color w:val="000000" w:themeColor="text1"/>
        </w:rPr>
        <w:t>oBioscience</w:t>
      </w:r>
      <w:proofErr w:type="spellEnd"/>
      <w:r w:rsidRPr="00A5132E">
        <w:rPr>
          <w:rFonts w:ascii="Times New Roman" w:hAnsi="Times New Roman"/>
          <w:color w:val="000000" w:themeColor="text1"/>
        </w:rPr>
        <w:t>).</w:t>
      </w:r>
    </w:p>
    <w:p w:rsidR="009C7A0F" w:rsidRDefault="009C7A0F" w:rsidP="009C7A0F">
      <w:pPr>
        <w:autoSpaceDE w:val="0"/>
        <w:autoSpaceDN w:val="0"/>
        <w:adjustRightInd w:val="0"/>
        <w:spacing w:line="480" w:lineRule="auto"/>
        <w:rPr>
          <w:rFonts w:ascii="Times New Roman" w:hAnsi="Times New Roman" w:cs="Times New Roman"/>
          <w:b/>
          <w:bCs/>
          <w:color w:val="000000"/>
        </w:rPr>
      </w:pPr>
      <w:r w:rsidRPr="00986AB8">
        <w:rPr>
          <w:rFonts w:ascii="Times New Roman" w:hAnsi="Times New Roman" w:cs="Times New Roman"/>
          <w:b/>
          <w:bCs/>
          <w:color w:val="000000"/>
        </w:rPr>
        <w:t>Multi</w:t>
      </w:r>
      <w:r>
        <w:rPr>
          <w:rFonts w:ascii="Times New Roman" w:hAnsi="Times New Roman" w:cs="Times New Roman"/>
          <w:b/>
          <w:bCs/>
          <w:color w:val="000000"/>
        </w:rPr>
        <w:t>-</w:t>
      </w:r>
      <w:r w:rsidRPr="00986AB8">
        <w:rPr>
          <w:rFonts w:ascii="Times New Roman" w:hAnsi="Times New Roman" w:cs="Times New Roman"/>
          <w:b/>
          <w:bCs/>
          <w:color w:val="000000"/>
        </w:rPr>
        <w:t xml:space="preserve">center clinical </w:t>
      </w:r>
      <w:r>
        <w:rPr>
          <w:rFonts w:ascii="Times New Roman" w:hAnsi="Times New Roman" w:cs="Times New Roman"/>
          <w:b/>
          <w:bCs/>
          <w:color w:val="000000"/>
        </w:rPr>
        <w:t>sample collection</w:t>
      </w:r>
    </w:p>
    <w:p w:rsidR="009C7A0F" w:rsidRDefault="009C7A0F" w:rsidP="009C7A0F">
      <w:pPr>
        <w:autoSpaceDE w:val="0"/>
        <w:autoSpaceDN w:val="0"/>
        <w:adjustRightInd w:val="0"/>
        <w:spacing w:line="480" w:lineRule="auto"/>
        <w:rPr>
          <w:rFonts w:ascii="Times New Roman" w:hAnsi="Times New Roman" w:cs="Times New Roman"/>
        </w:rPr>
      </w:pPr>
      <w:r w:rsidRPr="003110E1">
        <w:rPr>
          <w:rFonts w:ascii="Times New Roman" w:hAnsi="Times New Roman" w:cs="Times New Roman"/>
          <w:bCs/>
          <w:color w:val="000000"/>
        </w:rPr>
        <w:t xml:space="preserve">Plasma of GBM patients and healthy donors were collected from </w:t>
      </w:r>
      <w:proofErr w:type="spellStart"/>
      <w:r w:rsidRPr="003110E1">
        <w:rPr>
          <w:rFonts w:ascii="Times New Roman" w:hAnsi="Times New Roman" w:cs="Times New Roman"/>
          <w:bCs/>
          <w:color w:val="000000"/>
        </w:rPr>
        <w:t>Nanfang</w:t>
      </w:r>
      <w:proofErr w:type="spellEnd"/>
      <w:r w:rsidRPr="003110E1">
        <w:rPr>
          <w:rFonts w:ascii="Times New Roman" w:hAnsi="Times New Roman" w:cs="Times New Roman"/>
          <w:bCs/>
          <w:color w:val="000000"/>
        </w:rPr>
        <w:t xml:space="preserve"> Hospital.</w:t>
      </w:r>
      <w:r w:rsidRPr="003110E1">
        <w:rPr>
          <w:rFonts w:ascii="Times New Roman" w:hAnsi="Times New Roman" w:cs="Times New Roman" w:hint="eastAsia"/>
          <w:bCs/>
          <w:color w:val="000000"/>
        </w:rPr>
        <w:t xml:space="preserve"> 50 pairs of GBM tissues </w:t>
      </w:r>
      <w:r>
        <w:rPr>
          <w:rFonts w:ascii="Times New Roman" w:hAnsi="Times New Roman" w:cs="Times New Roman"/>
          <w:bCs/>
          <w:color w:val="000000"/>
        </w:rPr>
        <w:t>we</w:t>
      </w:r>
      <w:r w:rsidRPr="003110E1">
        <w:rPr>
          <w:rFonts w:ascii="Times New Roman" w:hAnsi="Times New Roman" w:cs="Times New Roman" w:hint="eastAsia"/>
          <w:bCs/>
          <w:color w:val="000000"/>
        </w:rPr>
        <w:t xml:space="preserve">re collected </w:t>
      </w:r>
      <w:r>
        <w:rPr>
          <w:rFonts w:ascii="Times New Roman" w:hAnsi="Times New Roman" w:cs="Times New Roman"/>
          <w:bCs/>
          <w:color w:val="000000"/>
        </w:rPr>
        <w:t>from</w:t>
      </w:r>
      <w:r w:rsidRPr="003110E1">
        <w:rPr>
          <w:rFonts w:ascii="Times New Roman" w:hAnsi="Times New Roman" w:cs="Times New Roman" w:hint="eastAsia"/>
          <w:bCs/>
          <w:color w:val="000000"/>
        </w:rPr>
        <w:t xml:space="preserve"> </w:t>
      </w:r>
      <w:proofErr w:type="spellStart"/>
      <w:r>
        <w:rPr>
          <w:rFonts w:ascii="Times New Roman" w:cs="Times New Roman"/>
          <w:lang w:val="en-GB"/>
        </w:rPr>
        <w:t>Huaxi</w:t>
      </w:r>
      <w:proofErr w:type="spellEnd"/>
      <w:r>
        <w:rPr>
          <w:rFonts w:ascii="Times New Roman" w:cs="Times New Roman"/>
          <w:lang w:val="en-GB"/>
        </w:rPr>
        <w:t xml:space="preserve"> Biobank</w:t>
      </w:r>
      <w:r>
        <w:rPr>
          <w:rFonts w:ascii="Times New Roman" w:cs="Times New Roman" w:hint="eastAsia"/>
          <w:lang w:val="en-GB"/>
        </w:rPr>
        <w:t xml:space="preserve"> (</w:t>
      </w:r>
      <w:r w:rsidRPr="003110E1">
        <w:rPr>
          <w:rFonts w:ascii="Times New Roman" w:cs="Times New Roman"/>
          <w:lang w:val="en-GB"/>
        </w:rPr>
        <w:t>West China Hospital, Sichuan University, Chengdu, Sichuan</w:t>
      </w:r>
      <w:r>
        <w:rPr>
          <w:rFonts w:ascii="Times New Roman" w:cs="Times New Roman" w:hint="eastAsia"/>
          <w:lang w:val="en-GB"/>
        </w:rPr>
        <w:t xml:space="preserve">). </w:t>
      </w:r>
      <w:r w:rsidRPr="00986AB8">
        <w:rPr>
          <w:rFonts w:ascii="Times New Roman" w:cs="Times New Roman"/>
          <w:lang w:val="en-GB"/>
        </w:rPr>
        <w:t xml:space="preserve">The collection and application of clinical samples </w:t>
      </w:r>
      <w:r>
        <w:rPr>
          <w:rFonts w:ascii="Times New Roman" w:cs="Times New Roman"/>
          <w:lang w:val="en-GB"/>
        </w:rPr>
        <w:t xml:space="preserve">were </w:t>
      </w:r>
      <w:r w:rsidRPr="007E35DD">
        <w:rPr>
          <w:rFonts w:ascii="Times New Roman" w:hAnsi="Times New Roman"/>
        </w:rPr>
        <w:t xml:space="preserve">approved by the Ethics Committee of </w:t>
      </w:r>
      <w:r w:rsidRPr="00986AB8">
        <w:rPr>
          <w:rFonts w:ascii="Times New Roman" w:cs="Times New Roman"/>
          <w:lang w:val="en-GB"/>
        </w:rPr>
        <w:t xml:space="preserve">West China Hospital of Sichuan University and </w:t>
      </w:r>
      <w:proofErr w:type="spellStart"/>
      <w:r w:rsidRPr="00986AB8">
        <w:rPr>
          <w:rFonts w:ascii="Times New Roman" w:cs="Times New Roman"/>
          <w:lang w:val="en-GB"/>
        </w:rPr>
        <w:t>Nanfang</w:t>
      </w:r>
      <w:proofErr w:type="spellEnd"/>
      <w:r w:rsidRPr="00986AB8">
        <w:rPr>
          <w:rFonts w:ascii="Times New Roman" w:cs="Times New Roman"/>
          <w:lang w:val="en-GB"/>
        </w:rPr>
        <w:t xml:space="preserve"> Hospital of Southern </w:t>
      </w:r>
      <w:r w:rsidRPr="00986AB8">
        <w:rPr>
          <w:rFonts w:ascii="Times New Roman" w:cs="Times New Roman"/>
          <w:lang w:val="en-GB"/>
        </w:rPr>
        <w:lastRenderedPageBreak/>
        <w:t>Medical University.</w:t>
      </w:r>
    </w:p>
    <w:p w:rsidR="009C7A0F" w:rsidRDefault="009C7A0F" w:rsidP="009C7A0F">
      <w:pPr>
        <w:autoSpaceDE w:val="0"/>
        <w:autoSpaceDN w:val="0"/>
        <w:adjustRightInd w:val="0"/>
        <w:spacing w:line="480" w:lineRule="auto"/>
        <w:rPr>
          <w:rFonts w:ascii="Times New Roman" w:hAnsi="Times New Roman" w:cs="Times New Roman"/>
          <w:b/>
          <w:color w:val="000000"/>
          <w:shd w:val="clear" w:color="auto" w:fill="FFFFFF"/>
        </w:rPr>
      </w:pPr>
      <w:r>
        <w:rPr>
          <w:rFonts w:ascii="Times New Roman" w:hAnsi="Times New Roman" w:cs="Times New Roman" w:hint="eastAsia"/>
          <w:b/>
          <w:color w:val="000000"/>
          <w:shd w:val="clear" w:color="auto" w:fill="FFFFFF"/>
        </w:rPr>
        <w:t>EVs detect</w:t>
      </w:r>
      <w:r>
        <w:rPr>
          <w:rFonts w:ascii="Times New Roman" w:hAnsi="Times New Roman" w:cs="Times New Roman"/>
          <w:b/>
          <w:color w:val="000000"/>
          <w:shd w:val="clear" w:color="auto" w:fill="FFFFFF"/>
        </w:rPr>
        <w:t>ion</w:t>
      </w:r>
      <w:r>
        <w:rPr>
          <w:rFonts w:ascii="Times New Roman" w:hAnsi="Times New Roman" w:cs="Times New Roman" w:hint="eastAsia"/>
          <w:b/>
          <w:color w:val="000000"/>
          <w:shd w:val="clear" w:color="auto" w:fill="FFFFFF"/>
        </w:rPr>
        <w:t xml:space="preserve"> by Exo-counter</w:t>
      </w:r>
      <w:r>
        <w:rPr>
          <w:rFonts w:ascii="Times New Roman" w:hAnsi="Times New Roman" w:cs="Times New Roman"/>
          <w:b/>
          <w:color w:val="000000"/>
          <w:shd w:val="clear" w:color="auto" w:fill="FFFFFF"/>
        </w:rPr>
        <w:t xml:space="preserve"> </w:t>
      </w:r>
    </w:p>
    <w:p w:rsidR="009C7A0F" w:rsidRPr="00AD5C91" w:rsidRDefault="009C7A0F" w:rsidP="009C7A0F">
      <w:pPr>
        <w:autoSpaceDE w:val="0"/>
        <w:autoSpaceDN w:val="0"/>
        <w:adjustRightInd w:val="0"/>
        <w:spacing w:line="480" w:lineRule="auto"/>
        <w:rPr>
          <w:rFonts w:ascii="Times New Roman" w:hAnsi="Times New Roman" w:cs="Times New Roman"/>
          <w:color w:val="000000"/>
          <w:shd w:val="clear" w:color="auto" w:fill="FFFFFF"/>
        </w:rPr>
      </w:pPr>
      <w:r w:rsidRPr="0046276F">
        <w:rPr>
          <w:rFonts w:ascii="Times New Roman" w:hAnsi="Times New Roman" w:cs="Times New Roman"/>
          <w:color w:val="000000"/>
          <w:shd w:val="clear" w:color="auto" w:fill="FFFFFF"/>
        </w:rPr>
        <w:t xml:space="preserve">Exo-counter could detect specific </w:t>
      </w:r>
      <w:r>
        <w:rPr>
          <w:rFonts w:ascii="Times New Roman" w:hAnsi="Times New Roman" w:cs="Times New Roman"/>
          <w:color w:val="000000"/>
          <w:shd w:val="clear" w:color="auto" w:fill="FFFFFF"/>
        </w:rPr>
        <w:t>EV</w:t>
      </w:r>
      <w:r w:rsidRPr="0046276F">
        <w:rPr>
          <w:rFonts w:ascii="Times New Roman" w:hAnsi="Times New Roman" w:cs="Times New Roman"/>
          <w:color w:val="000000"/>
          <w:shd w:val="clear" w:color="auto" w:fill="FFFFFF"/>
        </w:rPr>
        <w:t>s derived from cells, tissues or human plasma</w:t>
      </w:r>
      <w:r>
        <w:rPr>
          <w:rFonts w:ascii="Times New Roman" w:hAnsi="Times New Roman" w:cs="Times New Roman"/>
          <w:color w:val="000000"/>
          <w:shd w:val="clear" w:color="auto" w:fill="FFFFFF"/>
        </w:rPr>
        <w:t xml:space="preserve"> </w:t>
      </w:r>
      <w:r w:rsidRPr="00AD5C91">
        <w:rPr>
          <w:rFonts w:ascii="Times New Roman" w:hAnsi="Times New Roman" w:cs="Times New Roman"/>
          <w:color w:val="000000"/>
          <w:shd w:val="clear" w:color="auto" w:fill="FFFFFF"/>
        </w:rPr>
        <w:t>without any enrichment procedures. The optical discs were made using standard manufacturing equipment for DVDs or Blu-ray discs. The optical disc was attached with a remova</w:t>
      </w:r>
      <w:r>
        <w:rPr>
          <w:rFonts w:ascii="Times New Roman" w:hAnsi="Times New Roman" w:cs="Times New Roman"/>
          <w:color w:val="000000"/>
          <w:shd w:val="clear" w:color="auto" w:fill="FFFFFF"/>
        </w:rPr>
        <w:t>ble</w:t>
      </w:r>
      <w:r w:rsidRPr="00AD5C91">
        <w:rPr>
          <w:rFonts w:ascii="Times New Roman" w:hAnsi="Times New Roman" w:cs="Times New Roman"/>
          <w:color w:val="000000"/>
          <w:shd w:val="clear" w:color="auto" w:fill="FFFFFF"/>
        </w:rPr>
        <w:t xml:space="preserve"> plate containing 16 wells for sample</w:t>
      </w:r>
      <w:r>
        <w:rPr>
          <w:rFonts w:ascii="Times New Roman" w:hAnsi="Times New Roman" w:cs="Times New Roman"/>
          <w:color w:val="000000"/>
          <w:shd w:val="clear" w:color="auto" w:fill="FFFFFF"/>
        </w:rPr>
        <w:t xml:space="preserve"> injection</w:t>
      </w:r>
      <w:r w:rsidRPr="00AD5C91">
        <w:rPr>
          <w:rFonts w:ascii="Times New Roman" w:hAnsi="Times New Roman" w:cs="Times New Roman"/>
          <w:color w:val="000000"/>
          <w:shd w:val="clear" w:color="auto" w:fill="FFFFFF"/>
        </w:rPr>
        <w:t>. Each well was coated with 5mg/L anti-BATF2 antibody in carbonate-bicarbonate buffer</w:t>
      </w:r>
      <w:r>
        <w:rPr>
          <w:rFonts w:ascii="Times New Roman" w:hAnsi="Times New Roman" w:cs="Times New Roman"/>
          <w:color w:val="000000"/>
          <w:shd w:val="clear" w:color="auto" w:fill="FFFFFF"/>
        </w:rPr>
        <w:t xml:space="preserve"> </w:t>
      </w:r>
      <w:r w:rsidRPr="00AD5C91">
        <w:rPr>
          <w:rFonts w:ascii="Times New Roman" w:hAnsi="Times New Roman" w:cs="Times New Roman"/>
          <w:color w:val="000000"/>
          <w:shd w:val="clear" w:color="auto" w:fill="FFFFFF"/>
        </w:rPr>
        <w:t>(PH9.6) overnight at 4°C. Next, 12.5</w:t>
      </w:r>
      <w:r w:rsidRPr="00503043">
        <w:rPr>
          <w:rFonts w:ascii="Times New Roman" w:hAnsi="Times New Roman" w:cs="Times New Roman"/>
          <w:color w:val="000000" w:themeColor="text1"/>
        </w:rPr>
        <w:t>μ</w:t>
      </w:r>
      <w:r w:rsidRPr="00AD5C91">
        <w:rPr>
          <w:rFonts w:ascii="Times New Roman" w:hAnsi="Times New Roman" w:cs="Times New Roman"/>
          <w:color w:val="000000"/>
          <w:shd w:val="clear" w:color="auto" w:fill="FFFFFF"/>
        </w:rPr>
        <w:t xml:space="preserve">l plasma in 37.5 </w:t>
      </w:r>
      <w:proofErr w:type="spellStart"/>
      <w:r w:rsidRPr="00503043">
        <w:rPr>
          <w:rFonts w:ascii="Times New Roman" w:hAnsi="Times New Roman" w:cs="Times New Roman"/>
          <w:color w:val="000000" w:themeColor="text1"/>
        </w:rPr>
        <w:t>μ</w:t>
      </w:r>
      <w:r w:rsidRPr="00AD5C91">
        <w:rPr>
          <w:rFonts w:ascii="Times New Roman" w:hAnsi="Times New Roman" w:cs="Times New Roman"/>
          <w:color w:val="000000"/>
          <w:shd w:val="clear" w:color="auto" w:fill="FFFFFF"/>
        </w:rPr>
        <w:t>l</w:t>
      </w:r>
      <w:proofErr w:type="spellEnd"/>
      <w:r w:rsidRPr="00AD5C91">
        <w:rPr>
          <w:rFonts w:ascii="Times New Roman" w:hAnsi="Times New Roman" w:cs="Times New Roman"/>
          <w:color w:val="000000"/>
          <w:shd w:val="clear" w:color="auto" w:fill="FFFFFF"/>
        </w:rPr>
        <w:t xml:space="preserve"> PBS of sample solution was added to each well and incubated for 2h at 37°C followed by washing with PBST</w:t>
      </w:r>
      <w:r w:rsidRPr="00AD5C91">
        <w:rPr>
          <w:rFonts w:ascii="Times New Roman" w:hAnsi="Times New Roman" w:cs="Times New Roman"/>
          <w:color w:val="000000"/>
          <w:shd w:val="clear" w:color="auto" w:fill="FFFFFF"/>
        </w:rPr>
        <w:fldChar w:fldCharType="begin"/>
      </w:r>
      <w:r>
        <w:rPr>
          <w:rFonts w:ascii="Times New Roman" w:hAnsi="Times New Roman" w:cs="Times New Roman"/>
          <w:color w:val="000000"/>
          <w:shd w:val="clear" w:color="auto" w:fill="FFFFFF"/>
        </w:rPr>
        <w:instrText xml:space="preserve"> ADDIN EN.CITE &lt;EndNote&gt;&lt;Cite&gt;&lt;Author&gt;Kabe&lt;/Author&gt;&lt;Year&gt;2018&lt;/Year&gt;&lt;RecNum&gt;81&lt;/RecNum&gt;&lt;DisplayText&gt;&lt;style face="superscript"&gt;22&lt;/style&gt;&lt;/DisplayText&gt;&lt;record&gt;&lt;rec-number&gt;81&lt;/rec-number&gt;&lt;foreign-keys&gt;&lt;key app="EN" db-id="99aeaestsvpx5seazzpxdfe2wf9expvt9wa9" timestamp="1570812319"&gt;81&lt;/key&gt;&lt;key app="ENWeb" db-id=""&gt;0&lt;/key&gt;&lt;/foreign-keys&gt;&lt;ref-type name="Journal Article"&gt;17&lt;/ref-type&gt;&lt;contributors&gt;&lt;authors&gt;&lt;author&gt;Kabe, Yasuaki&lt;/author&gt;&lt;author&gt;Suematsu, Makoto&lt;/author&gt;&lt;author&gt;Sakamoto, Satoshi&lt;/author&gt;&lt;author&gt;Hirai, Miwa&lt;/author&gt;&lt;author&gt;Koike, Ikko&lt;/author&gt;&lt;author&gt;Hishiki, Takako&lt;/author&gt;&lt;author&gt;Matsuda, Atsushi&lt;/author&gt;&lt;author&gt;Hasegawa, Yuichi&lt;/author&gt;&lt;author&gt;Tsujita, Koji&lt;/author&gt;&lt;author&gt;Ono, Masayuki&lt;/author&gt;&lt;author&gt;Minegishi, Naoko&lt;/author&gt;&lt;author&gt;Hozawa, Atsushi&lt;/author&gt;&lt;author&gt;Murakami, Yoshinori&lt;/author&gt;&lt;author&gt;Kubo, Michiaki&lt;/author&gt;&lt;author&gt;Itonaga, Makoto&lt;/author&gt;&lt;author&gt;Handa, Hiroshi&lt;/author&gt;&lt;/authors&gt;&lt;/contributors&gt;&lt;titles&gt;&lt;title&gt;Development of a Highly Sensitive Device for Counting the Number of Disease-Specific Exosomes in Human Sera&lt;/title&gt;&lt;secondary-title&gt;Clinical Chemistry&lt;/secondary-title&gt;&lt;/titles&gt;&lt;periodical&gt;&lt;full-title&gt;Clinical Chemistry&lt;/full-title&gt;&lt;/periodical&gt;&lt;pages&gt;1463-1473&lt;/pages&gt;&lt;volume&gt;64&lt;/volume&gt;&lt;number&gt;10&lt;/number&gt;&lt;section&gt;1463&lt;/section&gt;&lt;dates&gt;&lt;year&gt;2018&lt;/year&gt;&lt;/dates&gt;&lt;isbn&gt;0009-9147&amp;#xD;1530-8561&lt;/isbn&gt;&lt;urls&gt;&lt;/urls&gt;&lt;electronic-resource-num&gt;10.1373/clinchem.2018.291963&lt;/electronic-resource-num&gt;&lt;/record&gt;&lt;/Cite&gt;&lt;/EndNote&gt;</w:instrText>
      </w:r>
      <w:r w:rsidRPr="00AD5C91">
        <w:rPr>
          <w:rFonts w:ascii="Times New Roman" w:hAnsi="Times New Roman" w:cs="Times New Roman"/>
          <w:color w:val="000000"/>
          <w:shd w:val="clear" w:color="auto" w:fill="FFFFFF"/>
        </w:rPr>
        <w:fldChar w:fldCharType="separate"/>
      </w:r>
      <w:r w:rsidRPr="00D60BF7">
        <w:rPr>
          <w:rFonts w:ascii="Times New Roman" w:hAnsi="Times New Roman" w:cs="Times New Roman"/>
          <w:noProof/>
          <w:color w:val="000000"/>
          <w:shd w:val="clear" w:color="auto" w:fill="FFFFFF"/>
          <w:vertAlign w:val="superscript"/>
        </w:rPr>
        <w:t>22</w:t>
      </w:r>
      <w:r w:rsidRPr="00AD5C91">
        <w:rPr>
          <w:rFonts w:ascii="Times New Roman" w:hAnsi="Times New Roman" w:cs="Times New Roman"/>
          <w:color w:val="000000"/>
          <w:shd w:val="clear" w:color="auto" w:fill="FFFFFF"/>
        </w:rPr>
        <w:fldChar w:fldCharType="end"/>
      </w:r>
      <w:r w:rsidRPr="00AD5C91">
        <w:rPr>
          <w:rFonts w:ascii="Times New Roman" w:hAnsi="Times New Roman" w:cs="Times New Roman"/>
          <w:color w:val="000000"/>
          <w:shd w:val="clear" w:color="auto" w:fill="FFFFFF"/>
        </w:rPr>
        <w:t xml:space="preserve">. </w:t>
      </w:r>
    </w:p>
    <w:p w:rsidR="009C7A0F" w:rsidRPr="00503043" w:rsidRDefault="009C7A0F" w:rsidP="009C7A0F">
      <w:pPr>
        <w:spacing w:line="480" w:lineRule="auto"/>
        <w:rPr>
          <w:rFonts w:ascii="Times New Roman" w:hAnsi="Times New Roman" w:cs="Times New Roman"/>
          <w:b/>
          <w:color w:val="000000" w:themeColor="text1"/>
        </w:rPr>
      </w:pPr>
      <w:r w:rsidRPr="00503043">
        <w:rPr>
          <w:rFonts w:ascii="Times New Roman" w:hAnsi="Times New Roman" w:cs="Times New Roman"/>
          <w:b/>
          <w:color w:val="000000" w:themeColor="text1"/>
        </w:rPr>
        <w:t xml:space="preserve">Nano-flow cytometry </w:t>
      </w:r>
    </w:p>
    <w:p w:rsidR="009C7A0F" w:rsidRPr="00DF4402" w:rsidRDefault="009C7A0F" w:rsidP="009C7A0F">
      <w:pPr>
        <w:spacing w:line="480" w:lineRule="auto"/>
        <w:rPr>
          <w:rFonts w:ascii="Times New Roman" w:hAnsi="Times New Roman" w:cs="Times New Roman"/>
          <w:color w:val="000000" w:themeColor="text1"/>
        </w:rPr>
      </w:pPr>
      <w:r w:rsidRPr="00503043">
        <w:rPr>
          <w:rFonts w:ascii="Times New Roman" w:hAnsi="Times New Roman" w:cs="Times New Roman"/>
          <w:color w:val="000000" w:themeColor="text1"/>
        </w:rPr>
        <w:t xml:space="preserve">Two single-photon counting avalanche photodiodes were used for the simultaneous detection of the side scatter (SSC) and fluorescence of individual EVs, respectively. Each distribution histogram or dot-plot was derived from data collected 1 min. 30 </w:t>
      </w:r>
      <w:proofErr w:type="spellStart"/>
      <w:r w:rsidRPr="00503043">
        <w:rPr>
          <w:rFonts w:ascii="Times New Roman" w:hAnsi="Times New Roman" w:cs="Times New Roman"/>
          <w:color w:val="000000" w:themeColor="text1"/>
        </w:rPr>
        <w:t>μg</w:t>
      </w:r>
      <w:proofErr w:type="spellEnd"/>
      <w:r w:rsidRPr="00503043">
        <w:rPr>
          <w:rFonts w:ascii="Times New Roman" w:hAnsi="Times New Roman" w:cs="Times New Roman"/>
          <w:color w:val="000000" w:themeColor="text1"/>
        </w:rPr>
        <w:t xml:space="preserve"> EVs suspension was diluted to 100 </w:t>
      </w:r>
      <w:proofErr w:type="spellStart"/>
      <w:r w:rsidRPr="00503043">
        <w:rPr>
          <w:rFonts w:ascii="Times New Roman" w:hAnsi="Times New Roman" w:cs="Times New Roman"/>
          <w:color w:val="000000" w:themeColor="text1"/>
        </w:rPr>
        <w:t>μL</w:t>
      </w:r>
      <w:proofErr w:type="spellEnd"/>
      <w:r w:rsidRPr="00503043">
        <w:rPr>
          <w:rFonts w:ascii="Times New Roman" w:hAnsi="Times New Roman" w:cs="Times New Roman"/>
          <w:color w:val="000000" w:themeColor="text1"/>
        </w:rPr>
        <w:t xml:space="preserve"> with PBS and blocked with 2% BSA with rotation at room temperature for 30 min and incubated with anti-SDF-1</w:t>
      </w:r>
      <w:r w:rsidRPr="00503043">
        <w:rPr>
          <w:rFonts w:ascii="Times New Roman" w:hAnsi="Times New Roman" w:cs="Times New Roman"/>
          <w:bCs/>
          <w:iCs/>
          <w:color w:val="000000" w:themeColor="text1"/>
          <w:shd w:val="clear" w:color="auto" w:fill="FFFFFF"/>
        </w:rPr>
        <w:t>α</w:t>
      </w:r>
      <w:r w:rsidRPr="00503043">
        <w:rPr>
          <w:rFonts w:ascii="Times New Roman" w:hAnsi="Times New Roman" w:cs="Times New Roman"/>
          <w:color w:val="000000" w:themeColor="text1"/>
        </w:rPr>
        <w:t xml:space="preserve">-FITC. Labeled EVs were washed with PBS twice by ultracentrifugation and resuspended in 50 </w:t>
      </w:r>
      <w:proofErr w:type="spellStart"/>
      <w:r w:rsidRPr="00503043">
        <w:rPr>
          <w:rFonts w:ascii="Times New Roman" w:hAnsi="Times New Roman" w:cs="Times New Roman"/>
          <w:color w:val="000000" w:themeColor="text1"/>
        </w:rPr>
        <w:t>μL</w:t>
      </w:r>
      <w:proofErr w:type="spellEnd"/>
      <w:r w:rsidRPr="00503043">
        <w:rPr>
          <w:rFonts w:ascii="Times New Roman" w:hAnsi="Times New Roman" w:cs="Times New Roman"/>
          <w:color w:val="000000" w:themeColor="text1"/>
        </w:rPr>
        <w:t xml:space="preserve"> PBS for </w:t>
      </w:r>
      <w:proofErr w:type="spellStart"/>
      <w:r w:rsidRPr="00503043">
        <w:rPr>
          <w:rFonts w:ascii="Times New Roman" w:hAnsi="Times New Roman" w:cs="Times New Roman"/>
          <w:color w:val="000000" w:themeColor="text1"/>
        </w:rPr>
        <w:t>nFCM</w:t>
      </w:r>
      <w:proofErr w:type="spellEnd"/>
      <w:r w:rsidRPr="00503043">
        <w:rPr>
          <w:rFonts w:ascii="Times New Roman" w:hAnsi="Times New Roman" w:cs="Times New Roman"/>
          <w:color w:val="000000" w:themeColor="text1"/>
        </w:rPr>
        <w:t xml:space="preserve"> analysis. The percent positive particle </w:t>
      </w:r>
      <w:r w:rsidRPr="00503043">
        <w:rPr>
          <w:rFonts w:ascii="Times New Roman" w:hAnsi="Times New Roman" w:cs="Times New Roman" w:hint="eastAsia"/>
          <w:color w:val="000000" w:themeColor="text1"/>
        </w:rPr>
        <w:t>w</w:t>
      </w:r>
      <w:r w:rsidRPr="00503043">
        <w:rPr>
          <w:rFonts w:ascii="Times New Roman" w:hAnsi="Times New Roman" w:cs="Times New Roman"/>
          <w:color w:val="000000" w:themeColor="text1"/>
        </w:rPr>
        <w:t>as calculated relative to the total number of particles analyzed per sample</w:t>
      </w:r>
      <w:r>
        <w:rPr>
          <w:rFonts w:ascii="Times New Roman" w:hAnsi="Times New Roman" w:cs="Times New Roman"/>
          <w:color w:val="000000" w:themeColor="text1"/>
        </w:rPr>
        <w:fldChar w:fldCharType="begin">
          <w:fldData xml:space="preserve">PEVuZE5vdGU+PENpdGU+PEF1dGhvcj5UaWFuPC9BdXRob3I+PFllYXI+MjAyMDwvWWVhcj48UmVj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PEVuZE5vdGU+PENpdGU+PEF1dGhvcj5UaWFuPC9BdXRob3I+PFllYXI+MjAyMDwvWWVhcj48UmVj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Pr="00344BA3">
        <w:rPr>
          <w:rFonts w:ascii="Times New Roman" w:hAnsi="Times New Roman" w:cs="Times New Roman"/>
          <w:noProof/>
          <w:color w:val="000000" w:themeColor="text1"/>
          <w:vertAlign w:val="superscript"/>
        </w:rPr>
        <w:t>46</w:t>
      </w:r>
      <w:r>
        <w:rPr>
          <w:rFonts w:ascii="Times New Roman" w:hAnsi="Times New Roman" w:cs="Times New Roman"/>
          <w:color w:val="000000" w:themeColor="text1"/>
        </w:rPr>
        <w:fldChar w:fldCharType="end"/>
      </w:r>
      <w:r w:rsidRPr="00503043">
        <w:rPr>
          <w:rFonts w:ascii="Times New Roman" w:hAnsi="Times New Roman" w:cs="Times New Roman"/>
          <w:color w:val="000000" w:themeColor="text1"/>
        </w:rPr>
        <w:t>. This percentage was therein referred to as the percent with SDF-1</w:t>
      </w:r>
      <w:r w:rsidRPr="00503043">
        <w:rPr>
          <w:rFonts w:ascii="Times New Roman" w:hAnsi="Times New Roman" w:cs="Times New Roman"/>
          <w:bCs/>
          <w:iCs/>
          <w:color w:val="000000" w:themeColor="text1"/>
          <w:shd w:val="clear" w:color="auto" w:fill="FFFFFF"/>
        </w:rPr>
        <w:t>α</w:t>
      </w:r>
      <w:r w:rsidRPr="00503043">
        <w:rPr>
          <w:rFonts w:ascii="Times New Roman" w:hAnsi="Times New Roman" w:cs="Times New Roman"/>
          <w:color w:val="000000" w:themeColor="text1"/>
          <w:vertAlign w:val="superscript"/>
        </w:rPr>
        <w:t>+</w:t>
      </w:r>
      <w:r w:rsidRPr="00503043">
        <w:rPr>
          <w:rFonts w:ascii="Times New Roman" w:hAnsi="Times New Roman" w:cs="Times New Roman"/>
          <w:color w:val="000000" w:themeColor="text1"/>
        </w:rPr>
        <w:t xml:space="preserve">EVs. </w:t>
      </w:r>
    </w:p>
    <w:p w:rsidR="009C7A0F" w:rsidRDefault="009C7A0F" w:rsidP="009C7A0F">
      <w:pPr>
        <w:autoSpaceDE w:val="0"/>
        <w:autoSpaceDN w:val="0"/>
        <w:adjustRightInd w:val="0"/>
        <w:spacing w:line="480" w:lineRule="auto"/>
        <w:rPr>
          <w:rFonts w:ascii="Times New Roman" w:hAnsi="Times New Roman" w:cs="Times New Roman"/>
          <w:b/>
        </w:rPr>
      </w:pPr>
      <w:r>
        <w:rPr>
          <w:rFonts w:ascii="Times New Roman" w:hAnsi="Times New Roman" w:cs="Times New Roman"/>
          <w:b/>
        </w:rPr>
        <w:t>GBM patients’ p</w:t>
      </w:r>
      <w:r w:rsidRPr="00935CBD">
        <w:rPr>
          <w:rFonts w:ascii="Times New Roman" w:hAnsi="Times New Roman" w:cs="Times New Roman"/>
          <w:b/>
        </w:rPr>
        <w:t xml:space="preserve">lasma collection </w:t>
      </w:r>
    </w:p>
    <w:p w:rsidR="009C7A0F" w:rsidRPr="001F525F" w:rsidRDefault="009C7A0F" w:rsidP="009C7A0F">
      <w:pPr>
        <w:spacing w:line="480" w:lineRule="auto"/>
        <w:rPr>
          <w:rFonts w:ascii="Times New Roman" w:hAnsi="Times New Roman" w:cs="Times New Roman"/>
        </w:rPr>
      </w:pPr>
      <w:r w:rsidRPr="001F525F">
        <w:rPr>
          <w:rFonts w:ascii="Times New Roman" w:hAnsi="Times New Roman" w:cs="Times New Roman"/>
        </w:rPr>
        <w:t>Blood samples included in this study</w:t>
      </w:r>
      <w:r w:rsidRPr="004116BE">
        <w:rPr>
          <w:rFonts w:ascii="Times New Roman" w:hAnsi="Times New Roman" w:cs="Times New Roman"/>
        </w:rPr>
        <w:t xml:space="preserve"> (</w:t>
      </w:r>
      <w:r>
        <w:rPr>
          <w:rFonts w:ascii="Times New Roman" w:hAnsi="Times New Roman" w:cs="Times New Roman"/>
        </w:rPr>
        <w:t>d</w:t>
      </w:r>
      <w:r w:rsidRPr="004116BE">
        <w:rPr>
          <w:rFonts w:ascii="Times New Roman" w:hAnsi="Times New Roman" w:cs="Times New Roman"/>
        </w:rPr>
        <w:t xml:space="preserve">etailed clinical data are summarized in </w:t>
      </w:r>
      <w:r w:rsidRPr="004116BE">
        <w:rPr>
          <w:rFonts w:ascii="Times New Roman" w:hAnsi="Times New Roman" w:cs="Times New Roman"/>
          <w:b/>
        </w:rPr>
        <w:t>Table 1)</w:t>
      </w:r>
      <w:r w:rsidRPr="001F525F">
        <w:rPr>
          <w:rFonts w:ascii="Times New Roman" w:hAnsi="Times New Roman" w:cs="Times New Roman"/>
        </w:rPr>
        <w:t xml:space="preserve"> were collected in 10</w:t>
      </w:r>
      <w:r>
        <w:rPr>
          <w:rFonts w:ascii="Times New Roman" w:hAnsi="Times New Roman" w:cs="Times New Roman"/>
        </w:rPr>
        <w:t xml:space="preserve"> </w:t>
      </w:r>
      <w:r w:rsidRPr="001F525F">
        <w:rPr>
          <w:rFonts w:ascii="Times New Roman" w:hAnsi="Times New Roman" w:cs="Times New Roman"/>
        </w:rPr>
        <w:t>mL vacutainer tubes with EDTA anticoagulant (REF367525; BD, USA)</w:t>
      </w:r>
      <w:r>
        <w:rPr>
          <w:rFonts w:ascii="Times New Roman" w:hAnsi="Times New Roman" w:cs="Times New Roman"/>
        </w:rPr>
        <w:t>. The tubes with blood samples were</w:t>
      </w:r>
      <w:r w:rsidRPr="001F525F">
        <w:rPr>
          <w:rFonts w:ascii="Times New Roman" w:hAnsi="Times New Roman" w:cs="Times New Roman"/>
        </w:rPr>
        <w:t xml:space="preserve"> gently inverted eight times</w:t>
      </w:r>
      <w:r>
        <w:rPr>
          <w:rFonts w:ascii="Times New Roman" w:hAnsi="Times New Roman" w:cs="Times New Roman"/>
        </w:rPr>
        <w:t xml:space="preserve"> </w:t>
      </w:r>
      <w:r w:rsidRPr="001F525F">
        <w:rPr>
          <w:rFonts w:ascii="Times New Roman" w:hAnsi="Times New Roman" w:cs="Times New Roman"/>
        </w:rPr>
        <w:t xml:space="preserve">to mix, stored upright, and then shipped at 4°C within 1 h after collection. To harvest plasma, blood samples were centrifuged at 1500×g for 15 min </w:t>
      </w:r>
      <w:r w:rsidRPr="001F525F">
        <w:rPr>
          <w:rFonts w:ascii="Times New Roman" w:hAnsi="Times New Roman" w:cs="Times New Roman"/>
        </w:rPr>
        <w:lastRenderedPageBreak/>
        <w:t>at 4°C</w:t>
      </w:r>
      <w:r>
        <w:rPr>
          <w:rFonts w:ascii="Times New Roman" w:hAnsi="Times New Roman" w:cs="Times New Roman"/>
        </w:rPr>
        <w:t xml:space="preserve"> </w:t>
      </w:r>
      <w:r w:rsidRPr="001F525F">
        <w:rPr>
          <w:rFonts w:ascii="Times New Roman" w:hAnsi="Times New Roman" w:cs="Times New Roman"/>
        </w:rPr>
        <w:t>and each 1</w:t>
      </w:r>
      <w:r>
        <w:rPr>
          <w:rFonts w:ascii="Times New Roman" w:hAnsi="Times New Roman" w:cs="Times New Roman"/>
        </w:rPr>
        <w:t xml:space="preserve"> </w:t>
      </w:r>
      <w:r w:rsidRPr="001F525F">
        <w:rPr>
          <w:rFonts w:ascii="Times New Roman" w:hAnsi="Times New Roman" w:cs="Times New Roman"/>
        </w:rPr>
        <w:t>mL fraction of the supernatant was transferred into a fresh 1.5</w:t>
      </w:r>
      <w:r>
        <w:rPr>
          <w:rFonts w:ascii="Times New Roman" w:hAnsi="Times New Roman" w:cs="Times New Roman"/>
        </w:rPr>
        <w:t xml:space="preserve"> </w:t>
      </w:r>
      <w:r w:rsidRPr="001F525F">
        <w:rPr>
          <w:rFonts w:ascii="Times New Roman" w:hAnsi="Times New Roman" w:cs="Times New Roman"/>
        </w:rPr>
        <w:t xml:space="preserve">mL tube and stored at </w:t>
      </w:r>
      <w:r>
        <w:rPr>
          <w:rFonts w:ascii="Times New Roman" w:hAnsi="Times New Roman" w:cs="Times New Roman"/>
        </w:rPr>
        <w:t>-</w:t>
      </w:r>
      <w:r w:rsidRPr="001F525F">
        <w:rPr>
          <w:rFonts w:ascii="Times New Roman" w:hAnsi="Times New Roman" w:cs="Times New Roman"/>
        </w:rPr>
        <w:t xml:space="preserve">80°C. </w:t>
      </w:r>
    </w:p>
    <w:p w:rsidR="009C7A0F" w:rsidRPr="00503043" w:rsidRDefault="009C7A0F" w:rsidP="009C7A0F">
      <w:pPr>
        <w:spacing w:line="480" w:lineRule="auto"/>
        <w:rPr>
          <w:rFonts w:ascii="Times New Roman" w:hAnsi="Times New Roman" w:cs="Times New Roman"/>
          <w:color w:val="000000" w:themeColor="text1"/>
        </w:rPr>
      </w:pPr>
      <w:r w:rsidRPr="00503043">
        <w:rPr>
          <w:rFonts w:ascii="Times New Roman" w:hAnsi="Times New Roman" w:cs="Times New Roman"/>
          <w:b/>
          <w:bCs/>
          <w:color w:val="000000" w:themeColor="text1"/>
        </w:rPr>
        <w:t xml:space="preserve">PKH67 labeling of EVs </w:t>
      </w:r>
    </w:p>
    <w:p w:rsidR="009C7A0F" w:rsidRPr="0032785E" w:rsidRDefault="009C7A0F" w:rsidP="009C7A0F">
      <w:pPr>
        <w:spacing w:line="480" w:lineRule="auto"/>
        <w:rPr>
          <w:rFonts w:ascii="Times New Roman" w:hAnsi="Times New Roman" w:cs="Times New Roman"/>
          <w:color w:val="000000" w:themeColor="text1"/>
        </w:rPr>
      </w:pPr>
      <w:r w:rsidRPr="00503043">
        <w:rPr>
          <w:rFonts w:ascii="Times New Roman" w:hAnsi="Times New Roman" w:cs="Times New Roman"/>
          <w:color w:val="000000" w:themeColor="text1"/>
        </w:rPr>
        <w:t>The PKH67 Green Fluorescent Cell Linker Mini Kit for General Cell Membrane Labeling kit (SLBR4806V, Sigma) was used to label EVs. Briefly, isolated EVs (~10</w:t>
      </w:r>
      <w:r w:rsidRPr="00503043">
        <w:rPr>
          <w:rFonts w:ascii="Times New Roman" w:hAnsi="Times New Roman" w:cs="Times New Roman"/>
          <w:color w:val="000000" w:themeColor="text1"/>
          <w:position w:val="8"/>
        </w:rPr>
        <w:t>7</w:t>
      </w:r>
      <w:r w:rsidRPr="00503043">
        <w:rPr>
          <w:rFonts w:ascii="Times New Roman" w:hAnsi="Times New Roman" w:cs="Times New Roman"/>
          <w:color w:val="000000" w:themeColor="text1"/>
        </w:rPr>
        <w:t>) from cells were resuspended in 100</w:t>
      </w:r>
      <w:r w:rsidRPr="00503043">
        <w:rPr>
          <w:rFonts w:ascii="Times New Roman" w:hAnsi="Times New Roman" w:cs="Times New Roman"/>
          <w:color w:val="000000" w:themeColor="text1"/>
        </w:rPr>
        <w:sym w:font="Symbol" w:char="F06D"/>
      </w:r>
      <w:r w:rsidRPr="00503043">
        <w:rPr>
          <w:rFonts w:ascii="Times New Roman" w:hAnsi="Times New Roman" w:cs="Times New Roman"/>
          <w:color w:val="000000" w:themeColor="text1"/>
        </w:rPr>
        <w:t>l of diluent C and then mixed with 2</w:t>
      </w:r>
      <w:r w:rsidRPr="00503043">
        <w:rPr>
          <w:rFonts w:ascii="Times New Roman" w:hAnsi="Times New Roman" w:cs="Times New Roman"/>
          <w:color w:val="000000" w:themeColor="text1"/>
        </w:rPr>
        <w:sym w:font="Symbol" w:char="F06D"/>
      </w:r>
      <w:r w:rsidRPr="00503043">
        <w:rPr>
          <w:rFonts w:ascii="Times New Roman" w:hAnsi="Times New Roman" w:cs="Times New Roman"/>
          <w:color w:val="000000" w:themeColor="text1"/>
        </w:rPr>
        <w:t xml:space="preserve">M of PKH67 dye (diluted in diluent C), followed by 5 mins incubation at room temperature. Then the reaction was stopped by adding 500 </w:t>
      </w:r>
      <w:r w:rsidRPr="00503043">
        <w:rPr>
          <w:rFonts w:ascii="Times New Roman" w:hAnsi="Times New Roman" w:cs="Times New Roman"/>
          <w:color w:val="000000" w:themeColor="text1"/>
        </w:rPr>
        <w:sym w:font="Symbol" w:char="F06D"/>
      </w:r>
      <w:r w:rsidRPr="00503043">
        <w:rPr>
          <w:rFonts w:ascii="Times New Roman" w:hAnsi="Times New Roman" w:cs="Times New Roman"/>
          <w:color w:val="000000" w:themeColor="text1"/>
        </w:rPr>
        <w:t xml:space="preserve">l of 1% BSA (bovine serum albumin)/PBS. Finally, labeled EVs were washed twice with PBS followed by ultracentrifugation and resuspension in PBS. </w:t>
      </w:r>
    </w:p>
    <w:p w:rsidR="009C7A0F" w:rsidRPr="00503043" w:rsidRDefault="009C7A0F" w:rsidP="009C7A0F">
      <w:pPr>
        <w:spacing w:line="480" w:lineRule="auto"/>
        <w:rPr>
          <w:rFonts w:ascii="Times New Roman" w:hAnsi="Times New Roman" w:cs="Times New Roman"/>
          <w:b/>
          <w:color w:val="000000" w:themeColor="text1"/>
        </w:rPr>
      </w:pPr>
      <w:r w:rsidRPr="00503043">
        <w:rPr>
          <w:rFonts w:ascii="Times New Roman" w:hAnsi="Times New Roman" w:cs="Times New Roman"/>
          <w:b/>
          <w:color w:val="000000" w:themeColor="text1"/>
        </w:rPr>
        <w:t>EVs gold labelling</w:t>
      </w:r>
    </w:p>
    <w:p w:rsidR="009C7A0F" w:rsidRPr="00503043" w:rsidRDefault="009C7A0F" w:rsidP="009C7A0F">
      <w:pPr>
        <w:spacing w:line="480" w:lineRule="auto"/>
        <w:rPr>
          <w:rFonts w:ascii="Times New Roman" w:hAnsi="Times New Roman" w:cs="Times New Roman"/>
          <w:color w:val="000000" w:themeColor="text1"/>
          <w:szCs w:val="21"/>
        </w:rPr>
      </w:pPr>
      <w:r w:rsidRPr="00503043">
        <w:rPr>
          <w:rFonts w:ascii="Times New Roman" w:hAnsi="Times New Roman" w:cs="Times New Roman"/>
          <w:color w:val="000000" w:themeColor="text1"/>
          <w:szCs w:val="21"/>
        </w:rPr>
        <w:t>EVs were fixed by 2%</w:t>
      </w:r>
      <w:r>
        <w:rPr>
          <w:rFonts w:ascii="Times New Roman" w:hAnsi="Times New Roman" w:cs="Times New Roman"/>
          <w:color w:val="000000" w:themeColor="text1"/>
          <w:szCs w:val="21"/>
        </w:rPr>
        <w:t xml:space="preserve"> </w:t>
      </w:r>
      <w:r w:rsidRPr="00503043">
        <w:rPr>
          <w:rFonts w:ascii="Times New Roman" w:hAnsi="Times New Roman" w:cs="Times New Roman"/>
          <w:color w:val="000000" w:themeColor="text1"/>
          <w:szCs w:val="21"/>
        </w:rPr>
        <w:t>PFA for 20-30</w:t>
      </w:r>
      <w:r w:rsidRPr="00503043">
        <w:rPr>
          <w:rFonts w:ascii="Times New Roman" w:hAnsi="Times New Roman" w:cs="Times New Roman" w:hint="eastAsia"/>
          <w:color w:val="000000" w:themeColor="text1"/>
          <w:szCs w:val="21"/>
        </w:rPr>
        <w:t xml:space="preserve"> </w:t>
      </w:r>
      <w:r w:rsidRPr="00503043">
        <w:rPr>
          <w:rFonts w:ascii="Times New Roman" w:hAnsi="Times New Roman" w:cs="Times New Roman"/>
          <w:color w:val="000000" w:themeColor="text1"/>
          <w:szCs w:val="21"/>
        </w:rPr>
        <w:t xml:space="preserve">min before absorbed on the carbon-coated copper grids for 20 min and then washed by PBS </w:t>
      </w:r>
      <w:r w:rsidRPr="00503043">
        <w:rPr>
          <w:rFonts w:ascii="Times New Roman" w:hAnsi="Times New Roman" w:cs="Times New Roman" w:hint="eastAsia"/>
          <w:color w:val="000000" w:themeColor="text1"/>
          <w:szCs w:val="21"/>
        </w:rPr>
        <w:t>for</w:t>
      </w:r>
      <w:r w:rsidRPr="00503043">
        <w:rPr>
          <w:rFonts w:ascii="Times New Roman" w:hAnsi="Times New Roman" w:cs="Times New Roman"/>
          <w:color w:val="000000" w:themeColor="text1"/>
          <w:szCs w:val="21"/>
        </w:rPr>
        <w:t xml:space="preserve"> 3 </w:t>
      </w:r>
      <w:r w:rsidRPr="00503043">
        <w:rPr>
          <w:rFonts w:ascii="Times New Roman" w:hAnsi="Times New Roman" w:cs="Times New Roman" w:hint="eastAsia"/>
          <w:color w:val="000000" w:themeColor="text1"/>
          <w:szCs w:val="21"/>
        </w:rPr>
        <w:t>times.</w:t>
      </w:r>
      <w:r w:rsidRPr="00503043">
        <w:rPr>
          <w:rFonts w:ascii="Times New Roman" w:hAnsi="Times New Roman" w:cs="Times New Roman"/>
          <w:color w:val="000000" w:themeColor="text1"/>
          <w:szCs w:val="21"/>
        </w:rPr>
        <w:t xml:space="preserve"> Next, EVs were blocked with 5% BSA for 10min, washed with PBS and incubated with BATF2 antibody for 30 min, followed by PBS washing. Next, EVs were incubated with 10 nm of secondary antibody</w:t>
      </w:r>
      <w:r>
        <w:rPr>
          <w:rFonts w:ascii="Times New Roman" w:hAnsi="Times New Roman" w:cs="Times New Roman"/>
          <w:color w:val="000000" w:themeColor="text1"/>
          <w:szCs w:val="21"/>
        </w:rPr>
        <w:t xml:space="preserve"> </w:t>
      </w:r>
      <w:r w:rsidRPr="00503043">
        <w:rPr>
          <w:rFonts w:ascii="Times New Roman" w:hAnsi="Times New Roman" w:cs="Times New Roman"/>
          <w:color w:val="000000" w:themeColor="text1"/>
          <w:szCs w:val="21"/>
        </w:rPr>
        <w:t xml:space="preserve">for 30min, then washed by distilled water and finally embedded in 2% phosphate-tungstic acid. </w:t>
      </w:r>
    </w:p>
    <w:p w:rsidR="0032785E" w:rsidRPr="001F5478" w:rsidRDefault="0032785E" w:rsidP="0032785E">
      <w:pPr>
        <w:spacing w:line="480" w:lineRule="auto"/>
        <w:rPr>
          <w:rFonts w:ascii="Times New Roman" w:hAnsi="Times New Roman" w:cs="Times New Roman"/>
          <w:b/>
          <w:color w:val="000000" w:themeColor="text1"/>
          <w:lang w:val="en-GB"/>
        </w:rPr>
      </w:pPr>
      <w:r w:rsidRPr="001F5478">
        <w:rPr>
          <w:rFonts w:ascii="Times New Roman" w:hAnsi="Times New Roman" w:cs="Times New Roman"/>
          <w:b/>
          <w:color w:val="000000" w:themeColor="text1"/>
          <w:lang w:val="en-GB"/>
        </w:rPr>
        <w:t xml:space="preserve">Micro-CT procedure </w:t>
      </w:r>
    </w:p>
    <w:p w:rsidR="0032785E" w:rsidRPr="001F5478" w:rsidRDefault="0032785E" w:rsidP="0032785E">
      <w:pPr>
        <w:pStyle w:val="a6"/>
        <w:spacing w:before="0" w:beforeAutospacing="0" w:after="0" w:afterAutospacing="0" w:line="480" w:lineRule="auto"/>
        <w:jc w:val="both"/>
        <w:rPr>
          <w:rFonts w:ascii="Times New Roman" w:hAnsi="Times New Roman" w:cs="Times New Roman"/>
          <w:color w:val="000000" w:themeColor="text1"/>
          <w:lang w:val="en-GB"/>
        </w:rPr>
      </w:pPr>
      <w:r w:rsidRPr="001F5478">
        <w:rPr>
          <w:rFonts w:ascii="Times New Roman" w:hAnsi="Times New Roman" w:cs="Times New Roman"/>
          <w:color w:val="000000" w:themeColor="text1"/>
          <w:sz w:val="24"/>
          <w:szCs w:val="24"/>
          <w:lang w:val="en-GB"/>
        </w:rPr>
        <w:t xml:space="preserve">Animals were scanned </w:t>
      </w:r>
      <w:r w:rsidRPr="001F5478">
        <w:rPr>
          <w:rFonts w:ascii="Times New Roman" w:hAnsi="Times New Roman" w:cs="Times New Roman"/>
          <w:color w:val="000000"/>
          <w:sz w:val="24"/>
          <w:szCs w:val="24"/>
          <w:lang w:val="en-GB"/>
        </w:rPr>
        <w:t xml:space="preserve">using </w:t>
      </w:r>
      <w:r w:rsidRPr="001F5478">
        <w:rPr>
          <w:rFonts w:ascii="Times New Roman" w:hAnsi="Times New Roman" w:cs="Times New Roman"/>
          <w:color w:val="000000" w:themeColor="text1"/>
          <w:sz w:val="24"/>
          <w:szCs w:val="24"/>
          <w:lang w:val="en-GB"/>
        </w:rPr>
        <w:t xml:space="preserve">a Micro-CT scanner (J Morita Engineering Co., Ltd, Japan). This </w:t>
      </w:r>
      <w:r w:rsidRPr="001F5478">
        <w:rPr>
          <w:rFonts w:ascii="Times New Roman" w:hAnsi="Times New Roman" w:cs="Times New Roman"/>
          <w:i/>
          <w:color w:val="000000" w:themeColor="text1"/>
          <w:sz w:val="24"/>
          <w:szCs w:val="24"/>
          <w:lang w:val="en-GB"/>
        </w:rPr>
        <w:t>in vivo</w:t>
      </w:r>
      <w:r w:rsidRPr="001F5478">
        <w:rPr>
          <w:rFonts w:ascii="Times New Roman" w:hAnsi="Times New Roman" w:cs="Times New Roman"/>
          <w:color w:val="000000" w:themeColor="text1"/>
          <w:sz w:val="24"/>
          <w:szCs w:val="24"/>
          <w:lang w:val="en-GB"/>
        </w:rPr>
        <w:t xml:space="preserve"> Micro X-ray CT system consists of an X-ray tube (X-ray energy, max 90 kV), semiconductor detector with 200 × 200 </w:t>
      </w:r>
      <w:proofErr w:type="spellStart"/>
      <w:r w:rsidRPr="001F5478">
        <w:rPr>
          <w:rFonts w:ascii="Times New Roman" w:hAnsi="Times New Roman" w:cs="Times New Roman"/>
          <w:color w:val="000000" w:themeColor="text1"/>
          <w:sz w:val="24"/>
          <w:szCs w:val="24"/>
          <w:lang w:val="en-GB"/>
        </w:rPr>
        <w:t>μm</w:t>
      </w:r>
      <w:proofErr w:type="spellEnd"/>
      <w:r w:rsidRPr="001F5478">
        <w:rPr>
          <w:rFonts w:ascii="Times New Roman" w:hAnsi="Times New Roman" w:cs="Times New Roman"/>
          <w:color w:val="000000" w:themeColor="text1"/>
          <w:sz w:val="24"/>
          <w:szCs w:val="24"/>
          <w:lang w:val="en-GB"/>
        </w:rPr>
        <w:t xml:space="preserve"> pixel size, and the X-ray voltage and current were set at 90 </w:t>
      </w:r>
      <w:proofErr w:type="spellStart"/>
      <w:r w:rsidRPr="001F5478">
        <w:rPr>
          <w:rFonts w:ascii="Times New Roman" w:hAnsi="Times New Roman" w:cs="Times New Roman"/>
          <w:color w:val="000000" w:themeColor="text1"/>
          <w:sz w:val="24"/>
          <w:szCs w:val="24"/>
          <w:lang w:val="en-GB"/>
        </w:rPr>
        <w:t>kVp</w:t>
      </w:r>
      <w:proofErr w:type="spellEnd"/>
      <w:r w:rsidRPr="001F5478">
        <w:rPr>
          <w:rFonts w:ascii="Times New Roman" w:hAnsi="Times New Roman" w:cs="Times New Roman"/>
          <w:color w:val="000000" w:themeColor="text1"/>
          <w:sz w:val="24"/>
          <w:szCs w:val="24"/>
          <w:lang w:val="en-GB"/>
        </w:rPr>
        <w:t xml:space="preserve"> and 50 </w:t>
      </w:r>
      <w:proofErr w:type="spellStart"/>
      <w:r w:rsidRPr="001F5478">
        <w:rPr>
          <w:rFonts w:ascii="Times New Roman" w:hAnsi="Times New Roman" w:cs="Times New Roman"/>
          <w:color w:val="000000" w:themeColor="text1"/>
          <w:sz w:val="24"/>
          <w:szCs w:val="24"/>
          <w:lang w:val="en-GB"/>
        </w:rPr>
        <w:t>μA</w:t>
      </w:r>
      <w:proofErr w:type="spellEnd"/>
      <w:r w:rsidRPr="001F5478">
        <w:rPr>
          <w:rFonts w:ascii="Times New Roman" w:hAnsi="Times New Roman" w:cs="Times New Roman"/>
          <w:color w:val="000000" w:themeColor="text1"/>
          <w:sz w:val="24"/>
          <w:szCs w:val="24"/>
          <w:lang w:val="en-GB"/>
        </w:rPr>
        <w:t xml:space="preserve">, respectively. </w:t>
      </w:r>
    </w:p>
    <w:p w:rsidR="0032785E" w:rsidRPr="0032785E" w:rsidRDefault="0032785E" w:rsidP="0032785E">
      <w:pPr>
        <w:pStyle w:val="a5"/>
        <w:spacing w:line="480" w:lineRule="auto"/>
        <w:ind w:firstLineChars="0" w:firstLine="0"/>
        <w:rPr>
          <w:rFonts w:ascii="Times New Roman" w:hAnsi="Times New Roman" w:cs="Times New Roman"/>
          <w:b/>
          <w:color w:val="000000" w:themeColor="text1"/>
          <w:szCs w:val="21"/>
          <w:lang w:val="en-GB"/>
        </w:rPr>
      </w:pPr>
      <w:r w:rsidRPr="0032785E">
        <w:rPr>
          <w:rFonts w:ascii="Times New Roman" w:hAnsi="Times New Roman" w:cs="Times New Roman"/>
          <w:b/>
          <w:color w:val="000000" w:themeColor="text1"/>
          <w:szCs w:val="21"/>
          <w:lang w:val="en-GB"/>
        </w:rPr>
        <w:t>MRI detection of orthotopic glioma</w:t>
      </w:r>
    </w:p>
    <w:p w:rsidR="0032785E" w:rsidRPr="001F5478" w:rsidRDefault="0032785E" w:rsidP="0032785E">
      <w:pPr>
        <w:spacing w:line="480" w:lineRule="auto"/>
        <w:rPr>
          <w:rFonts w:ascii="Times New Roman" w:hAnsi="Times New Roman" w:cs="Times New Roman"/>
          <w:color w:val="000000" w:themeColor="text1"/>
          <w:lang w:val="en-GB"/>
        </w:rPr>
      </w:pPr>
      <w:r w:rsidRPr="001F5478">
        <w:rPr>
          <w:rFonts w:ascii="Times New Roman" w:hAnsi="Times New Roman" w:cs="Times New Roman"/>
          <w:color w:val="000000" w:themeColor="text1"/>
          <w:lang w:val="en-GB"/>
        </w:rPr>
        <w:t xml:space="preserve">Intracranial glioma growth was monitored </w:t>
      </w:r>
      <w:r w:rsidRPr="001F5478">
        <w:rPr>
          <w:rFonts w:ascii="Times New Roman" w:hAnsi="Times New Roman" w:cs="Times New Roman"/>
          <w:i/>
          <w:color w:val="000000" w:themeColor="text1"/>
          <w:lang w:val="en-GB"/>
        </w:rPr>
        <w:t>in vivo</w:t>
      </w:r>
      <w:r w:rsidRPr="001F5478">
        <w:rPr>
          <w:rFonts w:ascii="Times New Roman" w:hAnsi="Times New Roman" w:cs="Times New Roman"/>
          <w:color w:val="000000" w:themeColor="text1"/>
          <w:lang w:val="en-GB"/>
        </w:rPr>
        <w:t xml:space="preserve"> in tumour-bearing mice by MRI after inoculation </w:t>
      </w:r>
      <w:r w:rsidRPr="001F5478">
        <w:rPr>
          <w:rFonts w:ascii="Times New Roman" w:hAnsi="Times New Roman" w:cs="Times New Roman"/>
          <w:color w:val="000000" w:themeColor="text1"/>
          <w:lang w:val="en-GB"/>
        </w:rPr>
        <w:lastRenderedPageBreak/>
        <w:t xml:space="preserve">using </w:t>
      </w:r>
      <w:r w:rsidRPr="001F5478">
        <w:rPr>
          <w:rFonts w:ascii="Times New Roman" w:hAnsi="Times New Roman" w:cs="Times New Roman"/>
          <w:color w:val="000000"/>
          <w:position w:val="-2"/>
          <w:lang w:val="en-GB"/>
        </w:rPr>
        <w:t xml:space="preserve">a Bruker 7.0T scanner (Bruker </w:t>
      </w:r>
      <w:proofErr w:type="spellStart"/>
      <w:r w:rsidRPr="001F5478">
        <w:rPr>
          <w:rFonts w:ascii="Times New Roman" w:hAnsi="Times New Roman" w:cs="Times New Roman"/>
          <w:color w:val="000000"/>
          <w:position w:val="-2"/>
          <w:lang w:val="en-GB"/>
        </w:rPr>
        <w:t>BioSpin</w:t>
      </w:r>
      <w:proofErr w:type="spellEnd"/>
      <w:r w:rsidRPr="001F5478">
        <w:rPr>
          <w:rFonts w:ascii="Times New Roman" w:hAnsi="Times New Roman" w:cs="Times New Roman"/>
          <w:color w:val="000000"/>
          <w:position w:val="-2"/>
          <w:lang w:val="en-GB"/>
        </w:rPr>
        <w:t xml:space="preserve"> GmbH</w:t>
      </w:r>
      <w:r>
        <w:rPr>
          <w:rFonts w:ascii="Times New Roman" w:hAnsi="Times New Roman" w:cs="Times New Roman"/>
          <w:color w:val="000000"/>
          <w:position w:val="-2"/>
          <w:lang w:val="en-GB"/>
        </w:rPr>
        <w:t>, Germany</w:t>
      </w:r>
      <w:r w:rsidRPr="001F5478">
        <w:rPr>
          <w:rFonts w:ascii="Times New Roman" w:hAnsi="Times New Roman" w:cs="Times New Roman"/>
          <w:color w:val="000000"/>
          <w:position w:val="-2"/>
          <w:lang w:val="en-GB"/>
        </w:rPr>
        <w:t>). T</w:t>
      </w:r>
      <w:r w:rsidRPr="001F5478">
        <w:rPr>
          <w:rFonts w:ascii="Times New Roman" w:hAnsi="Times New Roman" w:cs="Times New Roman"/>
          <w:color w:val="000000" w:themeColor="text1"/>
          <w:position w:val="-2"/>
          <w:vertAlign w:val="subscript"/>
          <w:lang w:val="en-GB"/>
        </w:rPr>
        <w:t>2</w:t>
      </w:r>
      <w:r w:rsidRPr="001F5478">
        <w:rPr>
          <w:rFonts w:ascii="Times New Roman" w:hAnsi="Times New Roman" w:cs="Times New Roman"/>
          <w:color w:val="000000" w:themeColor="text1"/>
          <w:lang w:val="en-GB"/>
        </w:rPr>
        <w:t>-weighted images were acquired using a rapid acquisition relaxation-enhanced sequence</w:t>
      </w:r>
      <w:r w:rsidRPr="001F5478">
        <w:rPr>
          <w:rFonts w:ascii="Times New Roman" w:hAnsi="Times New Roman" w:cs="Times New Roman"/>
          <w:color w:val="000000" w:themeColor="text1"/>
          <w:vertAlign w:val="superscript"/>
          <w:lang w:val="en-GB"/>
        </w:rPr>
        <w:t>52</w:t>
      </w:r>
      <w:r w:rsidRPr="001F5478">
        <w:rPr>
          <w:rFonts w:ascii="Times New Roman" w:hAnsi="Times New Roman" w:cs="Times New Roman"/>
          <w:color w:val="000000" w:themeColor="text1"/>
          <w:lang w:val="en-GB"/>
        </w:rPr>
        <w:t>.</w:t>
      </w:r>
    </w:p>
    <w:p w:rsidR="0032785E" w:rsidRPr="001F5478" w:rsidRDefault="0032785E" w:rsidP="0032785E">
      <w:pPr>
        <w:autoSpaceDE w:val="0"/>
        <w:autoSpaceDN w:val="0"/>
        <w:adjustRightInd w:val="0"/>
        <w:spacing w:line="480" w:lineRule="auto"/>
        <w:outlineLvl w:val="0"/>
        <w:rPr>
          <w:rFonts w:ascii="Times New Roman" w:hAnsi="Times New Roman"/>
          <w:b/>
          <w:color w:val="000000"/>
          <w:lang w:val="en-GB"/>
        </w:rPr>
      </w:pPr>
      <w:r w:rsidRPr="001F5478">
        <w:rPr>
          <w:rFonts w:ascii="Times New Roman" w:hAnsi="Times New Roman"/>
          <w:b/>
          <w:color w:val="000000"/>
          <w:lang w:val="en-GB"/>
        </w:rPr>
        <w:t>Immunostaining and histology</w:t>
      </w:r>
    </w:p>
    <w:p w:rsidR="0032785E" w:rsidRPr="001F5478" w:rsidRDefault="0032785E" w:rsidP="0032785E">
      <w:pPr>
        <w:pStyle w:val="a6"/>
        <w:spacing w:before="0" w:beforeAutospacing="0" w:after="0" w:afterAutospacing="0" w:line="480" w:lineRule="auto"/>
        <w:jc w:val="both"/>
        <w:rPr>
          <w:rFonts w:ascii="Times New Roman" w:hAnsi="Times New Roman" w:cs="Times New Roman"/>
          <w:color w:val="000000" w:themeColor="text1"/>
          <w:lang w:val="en-GB"/>
        </w:rPr>
      </w:pPr>
      <w:r w:rsidRPr="001F5478">
        <w:rPr>
          <w:rFonts w:ascii="Times New Roman" w:hAnsi="Times New Roman" w:cs="Times New Roman"/>
          <w:color w:val="000000" w:themeColor="text1"/>
          <w:sz w:val="24"/>
          <w:szCs w:val="24"/>
          <w:lang w:val="en-GB"/>
        </w:rPr>
        <w:t xml:space="preserve">Glioma patients (age: 55–75 years; clinical glioma tissue grade: WHO classification I–IV) were recruited, and biopsies were performed at West China Hospital (Chengdu, China). This study was approved by the Ethics Committee of West China Hospital. </w:t>
      </w:r>
      <w:r w:rsidRPr="001F5478">
        <w:rPr>
          <w:rFonts w:ascii="Times New Roman" w:hAnsi="Times New Roman" w:cs="Times New Roman"/>
          <w:color w:val="000000" w:themeColor="text1"/>
          <w:sz w:val="24"/>
          <w:szCs w:val="24"/>
          <w:shd w:val="clear" w:color="auto" w:fill="FFFFFF"/>
          <w:lang w:val="en-GB"/>
        </w:rPr>
        <w:t xml:space="preserve">Positive staining extent </w:t>
      </w:r>
      <w:r w:rsidRPr="001F5478">
        <w:rPr>
          <w:rFonts w:ascii="Times New Roman" w:hAnsi="Times New Roman" w:cs="Times New Roman"/>
          <w:color w:val="000000"/>
          <w:sz w:val="24"/>
          <w:szCs w:val="24"/>
          <w:lang w:val="en-GB"/>
        </w:rPr>
        <w:t xml:space="preserve">of proteins was calculated using </w:t>
      </w:r>
      <w:r w:rsidRPr="001F5478">
        <w:rPr>
          <w:rFonts w:ascii="Times New Roman" w:hAnsi="Times New Roman" w:cs="Times New Roman"/>
          <w:color w:val="000000" w:themeColor="text1"/>
          <w:sz w:val="24"/>
          <w:szCs w:val="24"/>
          <w:lang w:val="en-GB"/>
        </w:rPr>
        <w:t>ImageJ software</w:t>
      </w:r>
      <w:r w:rsidRPr="001F5478">
        <w:rPr>
          <w:rFonts w:ascii="Times New Roman" w:hAnsi="Times New Roman" w:cs="Times New Roman"/>
          <w:color w:val="000000" w:themeColor="text1"/>
          <w:sz w:val="24"/>
          <w:szCs w:val="24"/>
          <w:shd w:val="clear" w:color="auto" w:fill="FFFFFF"/>
          <w:lang w:val="en-GB"/>
        </w:rPr>
        <w:t xml:space="preserve">. </w:t>
      </w:r>
      <w:r w:rsidRPr="001F5478">
        <w:rPr>
          <w:rFonts w:ascii="Times New Roman" w:hAnsi="Times New Roman" w:cs="Times New Roman"/>
          <w:color w:val="000000" w:themeColor="text1"/>
          <w:sz w:val="24"/>
          <w:szCs w:val="24"/>
          <w:lang w:val="en-GB"/>
        </w:rPr>
        <w:t xml:space="preserve">Five microscopic fields were randomly chosen for each image. The BATF2 positive rate was higher than the median positive percentage considered to be BATF2 high and lower than the median considered low expression. Correlations involving proteins in human glioma tissue samples were analysed using Prism </w:t>
      </w:r>
      <w:proofErr w:type="spellStart"/>
      <w:r w:rsidRPr="001F5478">
        <w:rPr>
          <w:rFonts w:ascii="Times New Roman" w:hAnsi="Times New Roman" w:cs="Times New Roman"/>
          <w:color w:val="000000" w:themeColor="text1"/>
          <w:sz w:val="24"/>
          <w:szCs w:val="24"/>
          <w:lang w:val="en-GB"/>
        </w:rPr>
        <w:t>Graphpad</w:t>
      </w:r>
      <w:proofErr w:type="spellEnd"/>
      <w:r w:rsidRPr="001F5478">
        <w:rPr>
          <w:rFonts w:ascii="Times New Roman" w:hAnsi="Times New Roman" w:cs="Times New Roman"/>
          <w:color w:val="000000" w:themeColor="text1"/>
          <w:sz w:val="24"/>
          <w:szCs w:val="24"/>
          <w:lang w:val="en-GB"/>
        </w:rPr>
        <w:t xml:space="preserve"> 7.0.</w:t>
      </w:r>
    </w:p>
    <w:p w:rsidR="00D90A55" w:rsidRPr="001F5478" w:rsidRDefault="00D90A55" w:rsidP="00D90A55">
      <w:pPr>
        <w:spacing w:line="480" w:lineRule="auto"/>
        <w:rPr>
          <w:rFonts w:ascii="Times New Roman" w:hAnsi="Times New Roman" w:cs="Times New Roman"/>
          <w:b/>
          <w:lang w:val="en-GB"/>
        </w:rPr>
      </w:pPr>
      <w:r w:rsidRPr="001F5478">
        <w:rPr>
          <w:rFonts w:ascii="Times New Roman" w:hAnsi="Times New Roman" w:cs="Times New Roman"/>
          <w:b/>
          <w:lang w:val="en-GB"/>
        </w:rPr>
        <w:t>Western blotting</w:t>
      </w:r>
    </w:p>
    <w:p w:rsidR="00D90A55" w:rsidRDefault="00D90A55" w:rsidP="00D90A55">
      <w:pPr>
        <w:spacing w:line="480" w:lineRule="auto"/>
        <w:rPr>
          <w:rFonts w:ascii="Times New Roman" w:hAnsi="Times New Roman" w:cs="Times New Roman"/>
          <w:lang w:val="en-GB"/>
        </w:rPr>
      </w:pPr>
      <w:r w:rsidRPr="001F5478">
        <w:rPr>
          <w:rFonts w:ascii="Times New Roman" w:hAnsi="Times New Roman" w:cs="Times New Roman"/>
          <w:lang w:val="en-GB"/>
        </w:rPr>
        <w:t xml:space="preserve">EVs were homogenised in 100 μL RIPA lysis buffer with protease inhibitors (P0013B; </w:t>
      </w:r>
      <w:proofErr w:type="spellStart"/>
      <w:r w:rsidRPr="001F5478">
        <w:rPr>
          <w:rFonts w:ascii="Times New Roman" w:hAnsi="Times New Roman" w:cs="Times New Roman"/>
          <w:lang w:val="en-GB"/>
        </w:rPr>
        <w:t>Beyotime</w:t>
      </w:r>
      <w:proofErr w:type="spellEnd"/>
      <w:r w:rsidRPr="001F5478">
        <w:rPr>
          <w:rFonts w:ascii="Times New Roman" w:hAnsi="Times New Roman" w:cs="Times New Roman"/>
          <w:lang w:val="en-GB"/>
        </w:rPr>
        <w:t xml:space="preserve">, Shanghai, China) on ice for 30 min. Samples were then centrifuged at 12,000 × </w:t>
      </w:r>
      <w:r w:rsidRPr="00A761F5">
        <w:rPr>
          <w:rFonts w:ascii="Times New Roman" w:hAnsi="Times New Roman" w:cs="Times New Roman"/>
          <w:i/>
          <w:lang w:val="en-GB"/>
        </w:rPr>
        <w:t>g</w:t>
      </w:r>
      <w:r w:rsidRPr="001F5478">
        <w:rPr>
          <w:rFonts w:ascii="Times New Roman" w:hAnsi="Times New Roman" w:cs="Times New Roman"/>
          <w:lang w:val="en-GB"/>
        </w:rPr>
        <w:t xml:space="preserve"> for 10 min at 4°C, and 80 μL supernatant was combined with 20 μL 5 × SDS-PAGE Sample Loading Buffer (P0015; </w:t>
      </w:r>
      <w:proofErr w:type="spellStart"/>
      <w:r w:rsidRPr="001F5478">
        <w:rPr>
          <w:rFonts w:ascii="Times New Roman" w:hAnsi="Times New Roman" w:cs="Times New Roman"/>
          <w:lang w:val="en-GB"/>
        </w:rPr>
        <w:t>Beyotime</w:t>
      </w:r>
      <w:proofErr w:type="spellEnd"/>
      <w:r w:rsidRPr="001F5478">
        <w:rPr>
          <w:rFonts w:ascii="Times New Roman" w:hAnsi="Times New Roman" w:cs="Times New Roman"/>
          <w:lang w:val="en-GB"/>
        </w:rPr>
        <w:t xml:space="preserve">). </w:t>
      </w:r>
      <w:r w:rsidRPr="001F5478">
        <w:rPr>
          <w:rFonts w:ascii="Times New Roman" w:hAnsi="Times New Roman" w:cs="Times New Roman"/>
          <w:color w:val="000000"/>
          <w:lang w:val="en-GB"/>
        </w:rPr>
        <w:t xml:space="preserve">The </w:t>
      </w:r>
      <w:r w:rsidRPr="001F5478">
        <w:rPr>
          <w:rFonts w:ascii="Times New Roman" w:hAnsi="Times New Roman" w:cs="Times New Roman"/>
          <w:color w:val="000000" w:themeColor="text1"/>
          <w:lang w:val="en-GB"/>
        </w:rPr>
        <w:t>protein concentration of c</w:t>
      </w:r>
      <w:r w:rsidRPr="00A761F5">
        <w:rPr>
          <w:rFonts w:ascii="Times New Roman" w:hAnsi="Times New Roman" w:cs="Times New Roman"/>
          <w:color w:val="000000" w:themeColor="text1"/>
          <w:lang w:val="en-GB"/>
        </w:rPr>
        <w:t>oncentrated EVs was measured using BCA assays according to the manufacturer’s instructions. The m</w:t>
      </w:r>
      <w:r w:rsidRPr="001F5478">
        <w:rPr>
          <w:rFonts w:ascii="Times New Roman" w:hAnsi="Times New Roman" w:cs="Times New Roman"/>
          <w:color w:val="000000" w:themeColor="text1"/>
          <w:lang w:val="en-GB"/>
        </w:rPr>
        <w:t xml:space="preserve">ixtures were then boiled for 10 min at 100°C. 40 </w:t>
      </w:r>
      <w:proofErr w:type="spellStart"/>
      <w:r w:rsidRPr="001F5478">
        <w:rPr>
          <w:rFonts w:ascii="Times New Roman" w:hAnsi="Times New Roman" w:cs="Times New Roman"/>
          <w:color w:val="000000" w:themeColor="text1"/>
          <w:shd w:val="clear" w:color="auto" w:fill="FFFFFF"/>
          <w:lang w:val="en-GB"/>
        </w:rPr>
        <w:t>μg</w:t>
      </w:r>
      <w:proofErr w:type="spellEnd"/>
      <w:r w:rsidRPr="001F5478">
        <w:rPr>
          <w:rFonts w:ascii="Times New Roman" w:hAnsi="Times New Roman" w:cs="Times New Roman"/>
          <w:color w:val="000000" w:themeColor="text1"/>
          <w:lang w:val="en-GB"/>
        </w:rPr>
        <w:t xml:space="preserve"> of protein samples was separated v</w:t>
      </w:r>
      <w:r w:rsidRPr="001F5478">
        <w:rPr>
          <w:rFonts w:ascii="Times New Roman" w:hAnsi="Times New Roman" w:cs="Times New Roman"/>
          <w:lang w:val="en-GB"/>
        </w:rPr>
        <w:t xml:space="preserve">ia SDS-PAGE on 4-20% gels (Bio-Rad, Redmond, WA, USA), electroblotted onto polyvinylidene difluoride membranes (Millipore, Billerica, MA, USA), and then incubated with primary antibody at ambient temperature for 2 h. Antibody binding was detected using an enhanced chemiluminescence system in accordance with the manufacturer’s protocol (Tanon-5200 Multi; Shanghai, China). Protein levels were calculated from three </w:t>
      </w:r>
      <w:r w:rsidRPr="001F5478">
        <w:rPr>
          <w:rFonts w:ascii="Times New Roman" w:hAnsi="Times New Roman" w:cs="Times New Roman"/>
          <w:lang w:val="en-GB"/>
        </w:rPr>
        <w:lastRenderedPageBreak/>
        <w:t xml:space="preserve">independent experiments using western blotting. </w:t>
      </w:r>
    </w:p>
    <w:p w:rsidR="00715E90" w:rsidRPr="0032785E" w:rsidRDefault="00715E90" w:rsidP="00A23F35">
      <w:pPr>
        <w:rPr>
          <w:lang w:val="en-GB"/>
        </w:rPr>
      </w:pPr>
    </w:p>
    <w:sectPr w:rsidR="00715E90" w:rsidRPr="0032785E" w:rsidSect="00F33B2A">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w:panose1 w:val="0000000000000000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ymbol">
    <w:panose1 w:val="05050102010706020507"/>
    <w:charset w:val="02"/>
    <w:family w:val="decorative"/>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F34B0"/>
    <w:multiLevelType w:val="hybridMultilevel"/>
    <w:tmpl w:val="685E6D4C"/>
    <w:lvl w:ilvl="0" w:tplc="8186837A">
      <w:start w:val="1"/>
      <w:numFmt w:val="upperLetter"/>
      <w:lvlText w:val="%1."/>
      <w:lvlJc w:val="left"/>
      <w:pPr>
        <w:ind w:left="360" w:hanging="360"/>
      </w:pPr>
      <w:rPr>
        <w:rFonts w:hint="default"/>
        <w:b w:val="0"/>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F9C554C"/>
    <w:multiLevelType w:val="hybridMultilevel"/>
    <w:tmpl w:val="0BECD194"/>
    <w:lvl w:ilvl="0" w:tplc="95AC7B4C">
      <w:start w:val="1"/>
      <w:numFmt w:val="upperLetter"/>
      <w:lvlText w:val="%1．"/>
      <w:lvlJc w:val="left"/>
      <w:pPr>
        <w:ind w:left="360" w:hanging="360"/>
      </w:pPr>
      <w:rPr>
        <w:rFonts w:hint="default"/>
        <w:color w:val="FFFFFF" w:themeColor="background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ECF7D7C"/>
    <w:multiLevelType w:val="multilevel"/>
    <w:tmpl w:val="2ECF7D7C"/>
    <w:lvl w:ilvl="0">
      <w:start w:val="1"/>
      <w:numFmt w:val="upperLetter"/>
      <w:lvlText w:val="%1."/>
      <w:lvlJc w:val="left"/>
      <w:pPr>
        <w:ind w:left="360" w:hanging="360"/>
      </w:pPr>
      <w:rPr>
        <w:rFonts w:eastAsia="宋体" w:hint="default"/>
        <w:color w:val="auto"/>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57B64F6"/>
    <w:multiLevelType w:val="multilevel"/>
    <w:tmpl w:val="357B64F6"/>
    <w:lvl w:ilvl="0">
      <w:start w:val="1"/>
      <w:numFmt w:val="upperLetter"/>
      <w:lvlText w:val="%1."/>
      <w:lvlJc w:val="left"/>
      <w:pPr>
        <w:ind w:left="600" w:hanging="360"/>
      </w:pPr>
      <w:rPr>
        <w:rFonts w:hint="default"/>
      </w:rPr>
    </w:lvl>
    <w:lvl w:ilvl="1">
      <w:start w:val="1"/>
      <w:numFmt w:val="lowerLetter"/>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lowerLetter"/>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lowerLetter"/>
      <w:lvlText w:val="%8)"/>
      <w:lvlJc w:val="left"/>
      <w:pPr>
        <w:ind w:left="4080" w:hanging="480"/>
      </w:pPr>
    </w:lvl>
    <w:lvl w:ilvl="8">
      <w:start w:val="1"/>
      <w:numFmt w:val="lowerRoman"/>
      <w:lvlText w:val="%9."/>
      <w:lvlJc w:val="right"/>
      <w:pPr>
        <w:ind w:left="4560" w:hanging="480"/>
      </w:pPr>
    </w:lvl>
  </w:abstractNum>
  <w:abstractNum w:abstractNumId="4" w15:restartNumberingAfterBreak="0">
    <w:nsid w:val="59AC75D2"/>
    <w:multiLevelType w:val="hybridMultilevel"/>
    <w:tmpl w:val="1688DA90"/>
    <w:lvl w:ilvl="0" w:tplc="FA6A6E76">
      <w:start w:val="1"/>
      <w:numFmt w:val="upperLetter"/>
      <w:lvlText w:val="%1．"/>
      <w:lvlJc w:val="left"/>
      <w:pPr>
        <w:ind w:left="380" w:hanging="3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A971D3D"/>
    <w:multiLevelType w:val="hybridMultilevel"/>
    <w:tmpl w:val="F3800656"/>
    <w:lvl w:ilvl="0" w:tplc="90A0D188">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761714A8"/>
    <w:multiLevelType w:val="hybridMultilevel"/>
    <w:tmpl w:val="5DFAC224"/>
    <w:lvl w:ilvl="0" w:tplc="6FAA640E">
      <w:start w:val="1"/>
      <w:numFmt w:val="upperLetter"/>
      <w:lvlText w:val="%1."/>
      <w:lvlJc w:val="left"/>
      <w:pPr>
        <w:ind w:left="360" w:hanging="360"/>
      </w:pPr>
      <w:rPr>
        <w:rFonts w:hint="default"/>
        <w:color w:val="FFFFFF" w:themeColor="background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89D6BC5"/>
    <w:multiLevelType w:val="multilevel"/>
    <w:tmpl w:val="789D6BC5"/>
    <w:lvl w:ilvl="0">
      <w:start w:val="1"/>
      <w:numFmt w:val="upperLetter"/>
      <w:lvlText w:val="%1."/>
      <w:lvlJc w:val="left"/>
      <w:pPr>
        <w:ind w:left="644" w:hanging="360"/>
      </w:pPr>
      <w:rPr>
        <w:rFonts w:hint="default"/>
      </w:rPr>
    </w:lvl>
    <w:lvl w:ilvl="1">
      <w:start w:val="1"/>
      <w:numFmt w:val="lowerLetter"/>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lowerLetter"/>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lowerLetter"/>
      <w:lvlText w:val="%8)"/>
      <w:lvlJc w:val="left"/>
      <w:pPr>
        <w:ind w:left="4124" w:hanging="480"/>
      </w:pPr>
    </w:lvl>
    <w:lvl w:ilvl="8">
      <w:start w:val="1"/>
      <w:numFmt w:val="lowerRoman"/>
      <w:lvlText w:val="%9."/>
      <w:lvlJc w:val="right"/>
      <w:pPr>
        <w:ind w:left="4604" w:hanging="480"/>
      </w:pPr>
    </w:lvl>
  </w:abstractNum>
  <w:num w:numId="1">
    <w:abstractNumId w:val="2"/>
  </w:num>
  <w:num w:numId="2">
    <w:abstractNumId w:val="3"/>
  </w:num>
  <w:num w:numId="3">
    <w:abstractNumId w:val="7"/>
  </w:num>
  <w:num w:numId="4">
    <w:abstractNumId w:val="0"/>
  </w:num>
  <w:num w:numId="5">
    <w:abstractNumId w:val="4"/>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3B"/>
    <w:rsid w:val="000B34BB"/>
    <w:rsid w:val="00174778"/>
    <w:rsid w:val="002152AF"/>
    <w:rsid w:val="0023777C"/>
    <w:rsid w:val="0028313B"/>
    <w:rsid w:val="0032785E"/>
    <w:rsid w:val="0033451D"/>
    <w:rsid w:val="0036262B"/>
    <w:rsid w:val="00495F5C"/>
    <w:rsid w:val="004A4096"/>
    <w:rsid w:val="004C26CF"/>
    <w:rsid w:val="00506634"/>
    <w:rsid w:val="00530438"/>
    <w:rsid w:val="00612D48"/>
    <w:rsid w:val="00641E68"/>
    <w:rsid w:val="00646E39"/>
    <w:rsid w:val="0068495E"/>
    <w:rsid w:val="006F0D49"/>
    <w:rsid w:val="00715E90"/>
    <w:rsid w:val="0074236C"/>
    <w:rsid w:val="00805519"/>
    <w:rsid w:val="00887BB9"/>
    <w:rsid w:val="008A34F2"/>
    <w:rsid w:val="008C02D3"/>
    <w:rsid w:val="008D367B"/>
    <w:rsid w:val="009166D4"/>
    <w:rsid w:val="00957900"/>
    <w:rsid w:val="00960CC5"/>
    <w:rsid w:val="009C7A0F"/>
    <w:rsid w:val="009D79B9"/>
    <w:rsid w:val="00A15197"/>
    <w:rsid w:val="00A23F35"/>
    <w:rsid w:val="00A759B5"/>
    <w:rsid w:val="00AA729C"/>
    <w:rsid w:val="00B35A1B"/>
    <w:rsid w:val="00BB02F8"/>
    <w:rsid w:val="00C449F3"/>
    <w:rsid w:val="00CA15F7"/>
    <w:rsid w:val="00CC5B6B"/>
    <w:rsid w:val="00D44B24"/>
    <w:rsid w:val="00D76F25"/>
    <w:rsid w:val="00D90A55"/>
    <w:rsid w:val="00D932AA"/>
    <w:rsid w:val="00DB3696"/>
    <w:rsid w:val="00DB6DE5"/>
    <w:rsid w:val="00EE2413"/>
    <w:rsid w:val="00F33B2A"/>
    <w:rsid w:val="00F50F2A"/>
    <w:rsid w:val="00FD7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AAFAC-3AB8-D040-9D73-84913834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313B"/>
    <w:rPr>
      <w:rFonts w:ascii="宋体" w:eastAsia="宋体"/>
      <w:sz w:val="18"/>
      <w:szCs w:val="18"/>
    </w:rPr>
  </w:style>
  <w:style w:type="character" w:customStyle="1" w:styleId="a4">
    <w:name w:val="批注框文本 字符"/>
    <w:basedOn w:val="a0"/>
    <w:link w:val="a3"/>
    <w:uiPriority w:val="99"/>
    <w:semiHidden/>
    <w:rsid w:val="0028313B"/>
    <w:rPr>
      <w:rFonts w:ascii="宋体" w:eastAsia="宋体"/>
      <w:sz w:val="18"/>
      <w:szCs w:val="18"/>
    </w:rPr>
  </w:style>
  <w:style w:type="paragraph" w:styleId="a5">
    <w:name w:val="List Paragraph"/>
    <w:basedOn w:val="a"/>
    <w:uiPriority w:val="34"/>
    <w:qFormat/>
    <w:rsid w:val="0028313B"/>
    <w:pPr>
      <w:ind w:firstLineChars="200" w:firstLine="420"/>
    </w:pPr>
  </w:style>
  <w:style w:type="paragraph" w:styleId="a6">
    <w:name w:val="Normal (Web)"/>
    <w:basedOn w:val="a"/>
    <w:uiPriority w:val="99"/>
    <w:unhideWhenUsed/>
    <w:qFormat/>
    <w:rsid w:val="009C7A0F"/>
    <w:pPr>
      <w:widowControl/>
      <w:spacing w:before="100" w:beforeAutospacing="1" w:after="100" w:afterAutospacing="1"/>
      <w:jc w:val="left"/>
    </w:pPr>
    <w:rPr>
      <w:rFonts w:ascii="Times" w:eastAsia="宋体" w:hAnsi="Times"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14</Pages>
  <Words>1973</Words>
  <Characters>11249</Characters>
  <Application>Microsoft Office Word</Application>
  <DocSecurity>0</DocSecurity>
  <Lines>93</Lines>
  <Paragraphs>26</Paragraphs>
  <ScaleCrop>false</ScaleCrop>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BYY0750</dc:creator>
  <cp:keywords/>
  <dc:description/>
  <cp:lastModifiedBy>BYY0750</cp:lastModifiedBy>
  <cp:revision>15</cp:revision>
  <dcterms:created xsi:type="dcterms:W3CDTF">2020-07-16T08:01:00Z</dcterms:created>
  <dcterms:modified xsi:type="dcterms:W3CDTF">2021-01-08T05:53:00Z</dcterms:modified>
</cp:coreProperties>
</file>