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B0BDD" w14:textId="77777777" w:rsidR="00547222" w:rsidRPr="0017144F" w:rsidRDefault="00547222" w:rsidP="00547222">
      <w:pPr>
        <w:spacing w:before="120" w:after="120" w:line="480" w:lineRule="auto"/>
        <w:jc w:val="both"/>
        <w:rPr>
          <w:rFonts w:ascii="Times New Roman" w:hAnsi="Times New Roman"/>
          <w:b/>
          <w:bCs/>
          <w:sz w:val="24"/>
          <w:szCs w:val="24"/>
        </w:rPr>
      </w:pPr>
      <w:r w:rsidRPr="0017144F">
        <w:rPr>
          <w:rFonts w:ascii="Times New Roman" w:hAnsi="Times New Roman"/>
          <w:b/>
          <w:bCs/>
          <w:sz w:val="24"/>
          <w:szCs w:val="24"/>
        </w:rPr>
        <w:t>Supplementary materials&amp; methods</w:t>
      </w:r>
    </w:p>
    <w:p w14:paraId="4862E059" w14:textId="77777777" w:rsidR="00547222" w:rsidRPr="0017144F" w:rsidRDefault="00547222" w:rsidP="00547222">
      <w:pPr>
        <w:spacing w:before="120" w:after="120" w:line="480" w:lineRule="auto"/>
        <w:jc w:val="both"/>
        <w:rPr>
          <w:rFonts w:ascii="Times New Roman" w:hAnsi="Times New Roman"/>
          <w:sz w:val="24"/>
          <w:szCs w:val="24"/>
        </w:rPr>
      </w:pPr>
      <w:r w:rsidRPr="0017144F">
        <w:rPr>
          <w:rFonts w:ascii="Times New Roman" w:hAnsi="Times New Roman"/>
          <w:b/>
          <w:bCs/>
          <w:sz w:val="24"/>
          <w:szCs w:val="24"/>
        </w:rPr>
        <w:t>Patients:</w:t>
      </w:r>
      <w:r w:rsidRPr="0017144F">
        <w:rPr>
          <w:rFonts w:ascii="Times New Roman" w:hAnsi="Times New Roman"/>
          <w:bCs/>
          <w:sz w:val="24"/>
          <w:szCs w:val="24"/>
        </w:rPr>
        <w:t xml:space="preserve"> Investigation of the expression of polβ protein in ovarian epithelial cancer was carried out on tissue microarrays of 525 consecutive ovarian epithelial cancer cases treated at Nottingham University Hospitals (NUH) between 1997 and 2010. Patients were comprehensively staged as per the International Federation of Obstetricians and Gynaecologists (FIGO) Staging System for Ovarian Cancer. Overall Survival was calculated from the operation date until the 1st of October 2016 when any remaining survivors were censored.</w:t>
      </w:r>
      <w:r w:rsidRPr="0017144F">
        <w:rPr>
          <w:rFonts w:ascii="Times New Roman" w:hAnsi="Times New Roman"/>
          <w:sz w:val="24"/>
          <w:szCs w:val="24"/>
        </w:rPr>
        <w:t xml:space="preserve"> Platinum resistance was defined as patients who had progression during first-line platinum chemotherapy or relapse within 6 months after completion of chemotherapy.</w:t>
      </w:r>
      <w:r w:rsidRPr="0017144F">
        <w:rPr>
          <w:rFonts w:ascii="Times New Roman" w:hAnsi="Times New Roman"/>
          <w:bCs/>
          <w:sz w:val="24"/>
          <w:szCs w:val="24"/>
        </w:rPr>
        <w:t xml:space="preserve"> Progression-free survival was calculated from the date of the initial surgery to disease progression or from the date of the initial surgery to the last date known to be progression-free for those censored. Patient demographics are summarized in </w:t>
      </w:r>
      <w:r w:rsidRPr="0017144F">
        <w:rPr>
          <w:rFonts w:ascii="Times New Roman" w:hAnsi="Times New Roman"/>
          <w:b/>
          <w:bCs/>
          <w:sz w:val="24"/>
          <w:szCs w:val="24"/>
        </w:rPr>
        <w:t>Supplemen</w:t>
      </w:r>
      <w:r w:rsidRPr="0017144F">
        <w:rPr>
          <w:rFonts w:ascii="Times New Roman" w:hAnsi="Times New Roman"/>
          <w:b/>
          <w:sz w:val="24"/>
          <w:szCs w:val="24"/>
        </w:rPr>
        <w:t>tary Table 1</w:t>
      </w:r>
      <w:r w:rsidRPr="0017144F">
        <w:rPr>
          <w:rFonts w:ascii="Times New Roman" w:hAnsi="Times New Roman"/>
          <w:sz w:val="24"/>
          <w:szCs w:val="24"/>
        </w:rPr>
        <w:t xml:space="preserve">. </w:t>
      </w:r>
    </w:p>
    <w:p w14:paraId="14457F9D" w14:textId="77777777" w:rsidR="00547222" w:rsidRPr="0017144F" w:rsidRDefault="00547222" w:rsidP="00547222">
      <w:pPr>
        <w:spacing w:before="120" w:after="120" w:line="480" w:lineRule="auto"/>
        <w:jc w:val="both"/>
        <w:rPr>
          <w:rFonts w:ascii="Times New Roman" w:hAnsi="Times New Roman"/>
          <w:sz w:val="24"/>
          <w:szCs w:val="24"/>
        </w:rPr>
      </w:pPr>
      <w:r w:rsidRPr="0017144F">
        <w:rPr>
          <w:rFonts w:ascii="Times New Roman" w:hAnsi="Times New Roman"/>
          <w:b/>
          <w:sz w:val="24"/>
          <w:szCs w:val="24"/>
        </w:rPr>
        <w:t>Tissue microarray (TMA) and immunohistochemistry (IHC)</w:t>
      </w:r>
      <w:r w:rsidRPr="0017144F">
        <w:rPr>
          <w:rFonts w:ascii="Times New Roman" w:hAnsi="Times New Roman"/>
          <w:sz w:val="24"/>
          <w:szCs w:val="24"/>
        </w:rPr>
        <w:t xml:space="preserve">: TMAs were constructed as described previously </w:t>
      </w:r>
      <w:r w:rsidR="008240B8" w:rsidRPr="0017144F">
        <w:rPr>
          <w:rFonts w:ascii="Times New Roman" w:hAnsi="Times New Roman"/>
          <w:sz w:val="24"/>
          <w:szCs w:val="24"/>
        </w:rPr>
        <w:fldChar w:fldCharType="begin">
          <w:fldData xml:space="preserve">PEVuZE5vdGU+PENpdGU+PEF1dGhvcj5Lb25vbmVuPC9BdXRob3I+PFllYXI+MTk5ODwvWWVhcj48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PEVuZE5vdGU+PENpdGU+PEF1dGhvcj5Lb25vbmVuPC9BdXRob3I+PFllYXI+MTk5ODwvWWVhcj48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w:t>
      </w:r>
      <w:r w:rsidR="008240B8" w:rsidRPr="0017144F">
        <w:rPr>
          <w:rFonts w:ascii="Times New Roman" w:hAnsi="Times New Roman"/>
          <w:sz w:val="24"/>
          <w:szCs w:val="24"/>
        </w:rPr>
        <w:fldChar w:fldCharType="end"/>
      </w:r>
      <w:r w:rsidRPr="0017144F">
        <w:rPr>
          <w:rFonts w:ascii="Times New Roman" w:hAnsi="Times New Roman"/>
          <w:sz w:val="24"/>
          <w:szCs w:val="24"/>
        </w:rPr>
        <w:t>. Briefly, triplicate tissue cores with a diameter of 0.6 mm were taken from the tumour and arrayed into a recipient paraffin block using a tissue puncher/</w:t>
      </w:r>
      <w:proofErr w:type="spellStart"/>
      <w:r w:rsidRPr="0017144F">
        <w:rPr>
          <w:rFonts w:ascii="Times New Roman" w:hAnsi="Times New Roman"/>
          <w:sz w:val="24"/>
          <w:szCs w:val="24"/>
        </w:rPr>
        <w:t>arrayer</w:t>
      </w:r>
      <w:proofErr w:type="spellEnd"/>
      <w:r w:rsidRPr="0017144F">
        <w:rPr>
          <w:rFonts w:ascii="Times New Roman" w:hAnsi="Times New Roman"/>
          <w:sz w:val="24"/>
          <w:szCs w:val="24"/>
        </w:rPr>
        <w:t xml:space="preserve"> (Beecher Instruments, Silver Spring, MD, USA), as previously described </w:t>
      </w:r>
      <w:r w:rsidRPr="0017144F">
        <w:rPr>
          <w:rFonts w:ascii="Times New Roman" w:hAnsi="Times New Roman"/>
          <w:sz w:val="24"/>
          <w:szCs w:val="24"/>
        </w:rPr>
        <w:fldChar w:fldCharType="begin" w:fldLock="1"/>
      </w:r>
      <w:r w:rsidRPr="0017144F">
        <w:rPr>
          <w:rFonts w:ascii="Times New Roman" w:hAnsi="Times New Roman"/>
          <w:sz w:val="24"/>
          <w:szCs w:val="24"/>
        </w:rPr>
        <w:instrText>ADDIN CSL_CITATION { "citationItems" : [ { "id" : "ITEM-1", "itemData" : { "ISSN" : "1078-8956", "PMID" : "9662379", "abstract" : "Many genes and signalling pathways controlling cell proliferation, death and differentiation, as well as genomic integrity, are involved in cancer development. New techniques, such as serial analysis of gene expression and cDNA microarrays, have enabled measurement of the expression of thousands of genes in a single experiment, revealing many new, potentially important cancer genes. These genome screening tools can comprehensively survey one tumor at a time; however, analysis of hundreds of specimens from patients in different stages of disease is needed to establish the diagnostic, prognostic and therapeutic importance of each of the emerging cancer gene candidates. Here we have developed an array-based high-throughput technique that facilitates gene expression and copy number surveys of very large numbers of tumors. As many as 1000 cylindrical tissue biopsies from individual tumors can be distributed in a single tumor tissue microarray. Sections of the microarray provide targets for parallel in situ detection of DNA, RNA and protein targets in each specimen on the array, and consecutive sections allow the rapid analysis of hundreds of molecular markers in the same set of specimens. Our detection of six gene amplifications as well as p53 and estrogen receptor expression in breast cancer demonstrates the power of this technique for defining new subgroups of tumors.", "author" : [ { "dropping-particle" : "", "family" : "Kononen", "given" : "J", "non-dropping-particle" : "", "parse-names" : false, "suffix" : "" }, { "dropping-particle" : "", "family" : "Bubendorf", "given" : "L", "non-dropping-particle" : "", "parse-names" : false, "suffix" : "" }, { "dropping-particle" : "", "family" : "Kallioniemi", "given" : "A", "non-dropping-particle" : "", "parse-names" : false, "suffix" : "" }, { "dropping-particle" : "", "family" : "B\u00e4rlund", "given" : "M", "non-dropping-particle" : "", "parse-names" : false, "suffix" : "" }, { "dropping-particle" : "", "family" : "Schraml", "given" : "P", "non-dropping-particle" : "", "parse-names" : false, "suffix" : "" }, { "dropping-particle" : "", "family" : "Leighton", "given" : "S", "non-dropping-particle" : "", "parse-names" : false, "suffix" : "" }, { "dropping-particle" : "", "family" : "Torhorst", "given" : "J", "non-dropping-particle" : "", "parse-names" : false, "suffix" : "" }, { "dropping-particle" : "", "family" : "Mihatsch", "given" : "M J", "non-dropping-particle" : "", "parse-names" : false, "suffix" : "" }, { "dropping-particle" : "", "family" : "Sauter", "given" : "G", "non-dropping-particle" : "", "parse-names" : false, "suffix" : "" }, { "dropping-particle" : "", "family" : "Kallioniemi", "given" : "O P", "non-dropping-particle" : "", "parse-names" : false, "suffix" : "" } ], "container-title" : "Nature medicine", "id" : "ITEM-1", "issue" : "7", "issued" : { "date-parts" : [ [ "1998", "7" ] ] }, "page" : "844-7", "title" : "Tissue microarrays for high-throughput molecular profiling of tumor specimens.", "type" : "article-journal", "volume" : "4" }, "uris" : [ "http://www.mendeley.com/documents/?uuid=aba7f0de-32f3-3d3c-8da7-84c348f8ea39" ] } ], "mendeley" : { "formattedCitation" : "(Kononen &lt;i&gt;et al&lt;/i&gt;, 1998)", "plainTextFormattedCitation" : "(Kononen et al, 1998)", "previouslyFormattedCitation" : "(Kononen &lt;i&gt;et al&lt;/i&gt;, 1998)" }, "properties" : {  }, "schema" : "https://github.com/citation-style-language/schema/raw/master/csl-citation.json" }</w:instrText>
      </w:r>
      <w:r w:rsidRPr="0017144F">
        <w:rPr>
          <w:rFonts w:ascii="Times New Roman" w:hAnsi="Times New Roman"/>
          <w:sz w:val="24"/>
          <w:szCs w:val="24"/>
        </w:rPr>
        <w:fldChar w:fldCharType="separate"/>
      </w:r>
      <w:r w:rsidRPr="0017144F">
        <w:rPr>
          <w:rFonts w:ascii="Times New Roman" w:hAnsi="Times New Roman"/>
          <w:noProof/>
          <w:sz w:val="24"/>
          <w:szCs w:val="24"/>
        </w:rPr>
        <w:t xml:space="preserve">(Kononen </w:t>
      </w:r>
      <w:r w:rsidRPr="0017144F">
        <w:rPr>
          <w:rFonts w:ascii="Times New Roman" w:hAnsi="Times New Roman"/>
          <w:i/>
          <w:noProof/>
          <w:sz w:val="24"/>
          <w:szCs w:val="24"/>
        </w:rPr>
        <w:t>et al</w:t>
      </w:r>
      <w:r w:rsidRPr="0017144F">
        <w:rPr>
          <w:rFonts w:ascii="Times New Roman" w:hAnsi="Times New Roman"/>
          <w:noProof/>
          <w:sz w:val="24"/>
          <w:szCs w:val="24"/>
        </w:rPr>
        <w:t>, 1998)</w:t>
      </w:r>
      <w:r w:rsidRPr="0017144F">
        <w:rPr>
          <w:rFonts w:ascii="Times New Roman" w:hAnsi="Times New Roman"/>
          <w:sz w:val="24"/>
          <w:szCs w:val="24"/>
        </w:rPr>
        <w:fldChar w:fldCharType="end"/>
      </w:r>
      <w:r w:rsidRPr="0017144F">
        <w:rPr>
          <w:rFonts w:ascii="Times New Roman" w:hAnsi="Times New Roman"/>
          <w:sz w:val="24"/>
          <w:szCs w:val="24"/>
        </w:rPr>
        <w:t xml:space="preserve">. </w:t>
      </w:r>
      <w:proofErr w:type="gramStart"/>
      <w:r w:rsidRPr="0017144F">
        <w:rPr>
          <w:rFonts w:ascii="Times New Roman" w:hAnsi="Times New Roman"/>
          <w:sz w:val="24"/>
          <w:szCs w:val="24"/>
        </w:rPr>
        <w:t>Four micron</w:t>
      </w:r>
      <w:proofErr w:type="gramEnd"/>
      <w:r w:rsidRPr="0017144F">
        <w:rPr>
          <w:rFonts w:ascii="Times New Roman" w:hAnsi="Times New Roman"/>
          <w:sz w:val="24"/>
          <w:szCs w:val="24"/>
        </w:rPr>
        <w:t xml:space="preserve"> sections of the tissue array block were cut and placed on </w:t>
      </w:r>
      <w:proofErr w:type="spellStart"/>
      <w:r w:rsidRPr="0017144F">
        <w:rPr>
          <w:rFonts w:ascii="Times New Roman" w:hAnsi="Times New Roman"/>
          <w:sz w:val="24"/>
          <w:szCs w:val="24"/>
        </w:rPr>
        <w:t>Surgipath</w:t>
      </w:r>
      <w:proofErr w:type="spellEnd"/>
      <w:r w:rsidRPr="0017144F">
        <w:rPr>
          <w:rFonts w:ascii="Times New Roman" w:hAnsi="Times New Roman"/>
          <w:sz w:val="24"/>
          <w:szCs w:val="24"/>
        </w:rPr>
        <w:t xml:space="preserve"> X-</w:t>
      </w:r>
      <w:proofErr w:type="spellStart"/>
      <w:r w:rsidRPr="0017144F">
        <w:rPr>
          <w:rFonts w:ascii="Times New Roman" w:hAnsi="Times New Roman"/>
          <w:sz w:val="24"/>
          <w:szCs w:val="24"/>
        </w:rPr>
        <w:t>tra</w:t>
      </w:r>
      <w:proofErr w:type="spellEnd"/>
      <w:r w:rsidRPr="0017144F">
        <w:rPr>
          <w:rFonts w:ascii="Times New Roman" w:hAnsi="Times New Roman"/>
          <w:sz w:val="24"/>
          <w:szCs w:val="24"/>
        </w:rPr>
        <w:t xml:space="preserve"> Adhesive microscope slides (Leica Microsystems) for immunohistochemical staining. Immunohistochemical staining was performed using </w:t>
      </w:r>
      <w:proofErr w:type="spellStart"/>
      <w:r w:rsidRPr="0017144F">
        <w:rPr>
          <w:rStyle w:val="xnone"/>
          <w:rFonts w:ascii="Times New Roman" w:hAnsi="Times New Roman"/>
          <w:sz w:val="24"/>
          <w:szCs w:val="24"/>
        </w:rPr>
        <w:t>Novocastra</w:t>
      </w:r>
      <w:proofErr w:type="spellEnd"/>
      <w:r w:rsidRPr="0017144F">
        <w:rPr>
          <w:rStyle w:val="xnone"/>
          <w:rFonts w:ascii="Times New Roman" w:hAnsi="Times New Roman"/>
          <w:sz w:val="24"/>
          <w:szCs w:val="24"/>
        </w:rPr>
        <w:t xml:space="preserve"> </w:t>
      </w:r>
      <w:proofErr w:type="spellStart"/>
      <w:r w:rsidRPr="0017144F">
        <w:rPr>
          <w:rStyle w:val="xnone"/>
          <w:rFonts w:ascii="Times New Roman" w:hAnsi="Times New Roman"/>
          <w:sz w:val="24"/>
          <w:szCs w:val="24"/>
        </w:rPr>
        <w:t>Novolink</w:t>
      </w:r>
      <w:proofErr w:type="spellEnd"/>
      <w:r w:rsidRPr="0017144F">
        <w:rPr>
          <w:rStyle w:val="xnone"/>
          <w:rFonts w:ascii="Times New Roman" w:hAnsi="Times New Roman"/>
          <w:sz w:val="24"/>
          <w:szCs w:val="24"/>
        </w:rPr>
        <w:t xml:space="preserve"> polymer detection system</w:t>
      </w:r>
      <w:r w:rsidRPr="0017144F">
        <w:rPr>
          <w:rFonts w:ascii="Times New Roman" w:hAnsi="Times New Roman"/>
          <w:sz w:val="24"/>
          <w:szCs w:val="24"/>
        </w:rPr>
        <w:t xml:space="preserve"> according to manufacturer instructions (Leica Microsystems, </w:t>
      </w:r>
      <w:r w:rsidRPr="0017144F">
        <w:rPr>
          <w:rStyle w:val="xnone"/>
          <w:rFonts w:ascii="Times New Roman" w:hAnsi="Times New Roman"/>
          <w:sz w:val="24"/>
          <w:szCs w:val="24"/>
        </w:rPr>
        <w:t>Newcastle, UK)</w:t>
      </w:r>
      <w:r w:rsidRPr="0017144F">
        <w:rPr>
          <w:rFonts w:ascii="Times New Roman" w:hAnsi="Times New Roman"/>
          <w:sz w:val="24"/>
          <w:szCs w:val="24"/>
        </w:rPr>
        <w:t>. Pre-treatment of TMA sections was performed with citrate buffer (pH 6.0, 20 min, Microwave). For polβ IHC staining, the TMA sections were incubated for 60 min at room temperature with 1:200 dilutions of anti-pol β rabbit polyclonal antibody (clone ab26343, Abcam).</w:t>
      </w:r>
      <w:r w:rsidR="00EB2841" w:rsidRPr="0017144F">
        <w:rPr>
          <w:rFonts w:ascii="Times New Roman" w:hAnsi="Times New Roman"/>
          <w:sz w:val="24"/>
          <w:szCs w:val="24"/>
        </w:rPr>
        <w:t xml:space="preserve"> Specificity of polβ antibody was confirmed using immunofluorescence staining in control and polβ knock-out A2780 and A2780cis cells (see pre-clinical study methods for more details</w:t>
      </w:r>
      <w:r w:rsidR="00031E16" w:rsidRPr="0017144F">
        <w:rPr>
          <w:rFonts w:ascii="Times New Roman" w:hAnsi="Times New Roman"/>
          <w:sz w:val="24"/>
          <w:szCs w:val="24"/>
        </w:rPr>
        <w:t xml:space="preserve">, </w:t>
      </w:r>
      <w:r w:rsidR="00E95456" w:rsidRPr="0017144F">
        <w:rPr>
          <w:rFonts w:ascii="Times New Roman" w:hAnsi="Times New Roman"/>
          <w:b/>
          <w:sz w:val="24"/>
          <w:szCs w:val="24"/>
        </w:rPr>
        <w:t xml:space="preserve">supplementary </w:t>
      </w:r>
      <w:r w:rsidR="00E95456" w:rsidRPr="0017144F">
        <w:rPr>
          <w:rFonts w:ascii="Times New Roman" w:hAnsi="Times New Roman"/>
          <w:b/>
          <w:sz w:val="24"/>
          <w:szCs w:val="24"/>
        </w:rPr>
        <w:lastRenderedPageBreak/>
        <w:t>Figure S3D</w:t>
      </w:r>
      <w:r w:rsidR="00EB2841" w:rsidRPr="0017144F">
        <w:rPr>
          <w:rFonts w:ascii="Times New Roman" w:hAnsi="Times New Roman"/>
          <w:sz w:val="24"/>
          <w:szCs w:val="24"/>
        </w:rPr>
        <w:t>)</w:t>
      </w:r>
      <w:r w:rsidR="00EB2841" w:rsidRPr="0017144F">
        <w:rPr>
          <w:rFonts w:ascii="Times New Roman" w:hAnsi="Times New Roman"/>
          <w:bCs/>
          <w:sz w:val="24"/>
          <w:szCs w:val="24"/>
        </w:rPr>
        <w:t xml:space="preserve">. </w:t>
      </w:r>
      <w:r w:rsidRPr="0017144F">
        <w:rPr>
          <w:rFonts w:ascii="Times New Roman" w:hAnsi="Times New Roman"/>
          <w:sz w:val="24"/>
          <w:szCs w:val="24"/>
        </w:rPr>
        <w:t xml:space="preserve"> For PARG IHC staining, the TMA sections were incubated for 60 min at room temperature with 1:100 dilutions of anti-PARG rabbit polyclonal antibody (</w:t>
      </w:r>
      <w:proofErr w:type="spellStart"/>
      <w:r w:rsidRPr="0017144F">
        <w:rPr>
          <w:rFonts w:ascii="Times New Roman" w:hAnsi="Times New Roman"/>
          <w:sz w:val="24"/>
          <w:szCs w:val="24"/>
        </w:rPr>
        <w:t>catalog</w:t>
      </w:r>
      <w:proofErr w:type="spellEnd"/>
      <w:r w:rsidRPr="0017144F">
        <w:rPr>
          <w:rFonts w:ascii="Times New Roman" w:hAnsi="Times New Roman"/>
          <w:sz w:val="24"/>
          <w:szCs w:val="24"/>
        </w:rPr>
        <w:t xml:space="preserve"> no: PA514158, </w:t>
      </w:r>
      <w:proofErr w:type="spellStart"/>
      <w:r w:rsidRPr="0017144F">
        <w:rPr>
          <w:rFonts w:ascii="Times New Roman" w:hAnsi="Times New Roman"/>
          <w:sz w:val="24"/>
          <w:szCs w:val="24"/>
        </w:rPr>
        <w:t>Thermofisher</w:t>
      </w:r>
      <w:proofErr w:type="spellEnd"/>
      <w:r w:rsidRPr="0017144F">
        <w:rPr>
          <w:rFonts w:ascii="Times New Roman" w:hAnsi="Times New Roman"/>
          <w:sz w:val="24"/>
          <w:szCs w:val="24"/>
        </w:rPr>
        <w:t xml:space="preserve">). Negative controls with no primary antibody were included in each run. Cases with multiple cores were scored and the average was used as the final score. </w:t>
      </w:r>
    </w:p>
    <w:p w14:paraId="493D763D" w14:textId="77777777" w:rsidR="00547222" w:rsidRPr="0017144F" w:rsidRDefault="00547222" w:rsidP="00547222">
      <w:pPr>
        <w:spacing w:before="120" w:after="120" w:line="480" w:lineRule="auto"/>
        <w:jc w:val="both"/>
        <w:rPr>
          <w:rFonts w:ascii="Times New Roman" w:hAnsi="Times New Roman"/>
          <w:b/>
          <w:sz w:val="24"/>
          <w:szCs w:val="24"/>
        </w:rPr>
      </w:pPr>
      <w:r w:rsidRPr="0017144F">
        <w:rPr>
          <w:rFonts w:ascii="Times New Roman" w:hAnsi="Times New Roman"/>
          <w:b/>
          <w:sz w:val="24"/>
          <w:szCs w:val="24"/>
        </w:rPr>
        <w:t xml:space="preserve">Evaluation of immune staining: </w:t>
      </w:r>
      <w:r w:rsidRPr="0017144F">
        <w:rPr>
          <w:rFonts w:ascii="Times New Roman" w:hAnsi="Times New Roman"/>
          <w:sz w:val="24"/>
          <w:szCs w:val="24"/>
        </w:rPr>
        <w:t xml:space="preserve">Whole field inspection of the core was </w:t>
      </w:r>
      <w:proofErr w:type="gramStart"/>
      <w:r w:rsidRPr="0017144F">
        <w:rPr>
          <w:rFonts w:ascii="Times New Roman" w:hAnsi="Times New Roman"/>
          <w:sz w:val="24"/>
          <w:szCs w:val="24"/>
        </w:rPr>
        <w:t>scored</w:t>
      </w:r>
      <w:proofErr w:type="gramEnd"/>
      <w:r w:rsidRPr="0017144F">
        <w:rPr>
          <w:rFonts w:ascii="Times New Roman" w:hAnsi="Times New Roman"/>
          <w:sz w:val="24"/>
          <w:szCs w:val="24"/>
        </w:rPr>
        <w:t xml:space="preserve"> and the subcellular localisation of each marker was identified (nuclear, cytoplasm, cell membrane). Intensities of subcellular compartments were each assessed and grouped as follows: 0 = no staining, 1 = weak staining, 2 = moderate staining, 3 = strong staining. The percentage of tumour cells in each category was estimated (0–100%). H-score (range 0–300) was calculated by multiplying the intensity of staining and the percentage of staining. Low/negative nuclear polβ (polβ-) expression was defined by median H-score of ≤180. Low/negative cytoplasmic PARG expression was defined by X-tile H-score of ≤105. Not all cores within the TMA were suitable for IHC analysis due to missing cores or absence of tumour cells.</w:t>
      </w:r>
    </w:p>
    <w:p w14:paraId="55EDD195" w14:textId="77777777" w:rsidR="00547222" w:rsidRPr="0017144F" w:rsidRDefault="00547222" w:rsidP="00547222">
      <w:pPr>
        <w:spacing w:before="120" w:after="120" w:line="480" w:lineRule="auto"/>
        <w:jc w:val="both"/>
        <w:outlineLvl w:val="0"/>
        <w:rPr>
          <w:rFonts w:ascii="Times New Roman" w:hAnsi="Times New Roman"/>
          <w:sz w:val="24"/>
          <w:szCs w:val="24"/>
        </w:rPr>
      </w:pPr>
      <w:r w:rsidRPr="0017144F">
        <w:rPr>
          <w:rFonts w:ascii="Times New Roman" w:hAnsi="Times New Roman"/>
          <w:b/>
          <w:bCs/>
          <w:sz w:val="24"/>
          <w:szCs w:val="24"/>
        </w:rPr>
        <w:t xml:space="preserve">Statistical analysis: </w:t>
      </w:r>
      <w:r w:rsidRPr="0017144F">
        <w:rPr>
          <w:rFonts w:ascii="Times New Roman" w:hAnsi="Times New Roman"/>
          <w:bCs/>
          <w:sz w:val="24"/>
          <w:szCs w:val="24"/>
        </w:rPr>
        <w:t>This was performed using SPSS, version 22 (Chicago, IL, USA) for Windows. Association with clinical and pathological parameters using categorised data was examined using Chi-squared test. All tests were 2-tailed.</w:t>
      </w:r>
      <w:r w:rsidRPr="0017144F">
        <w:rPr>
          <w:rFonts w:ascii="Times New Roman" w:hAnsi="Times New Roman"/>
          <w:b/>
          <w:bCs/>
          <w:sz w:val="24"/>
          <w:szCs w:val="24"/>
        </w:rPr>
        <w:t xml:space="preserve"> </w:t>
      </w:r>
      <w:r w:rsidRPr="0017144F">
        <w:rPr>
          <w:rFonts w:ascii="Times New Roman" w:hAnsi="Times New Roman"/>
          <w:bCs/>
          <w:sz w:val="24"/>
          <w:szCs w:val="24"/>
        </w:rPr>
        <w:t xml:space="preserve">Survival rates were determined using Kaplan–Meier method and compared by the log-rank test. All analyses were conducted using Statistical Package for the Social Sciences (SPSS, version 22; Chicago, IL, USA) software for windows. P value of - &lt;0.05 was identified as statistically significant. </w:t>
      </w:r>
      <w:r w:rsidRPr="0017144F">
        <w:rPr>
          <w:rFonts w:ascii="Times New Roman" w:hAnsi="Times New Roman"/>
          <w:sz w:val="24"/>
          <w:szCs w:val="24"/>
        </w:rPr>
        <w:t>This work was approved by the Nottingham Research Ethics Committee.</w:t>
      </w:r>
    </w:p>
    <w:p w14:paraId="1F8E2FA7" w14:textId="77777777" w:rsidR="00547222" w:rsidRPr="0017144F" w:rsidRDefault="00547222" w:rsidP="00547222">
      <w:pPr>
        <w:spacing w:before="120" w:after="120" w:line="480" w:lineRule="auto"/>
        <w:jc w:val="both"/>
        <w:rPr>
          <w:rFonts w:ascii="Times New Roman" w:hAnsi="Times New Roman"/>
          <w:sz w:val="24"/>
          <w:szCs w:val="24"/>
        </w:rPr>
      </w:pPr>
      <w:r w:rsidRPr="0017144F">
        <w:rPr>
          <w:rFonts w:ascii="Times New Roman" w:hAnsi="Times New Roman"/>
          <w:b/>
          <w:i/>
          <w:sz w:val="24"/>
          <w:szCs w:val="24"/>
        </w:rPr>
        <w:t>Polβ</w:t>
      </w:r>
      <w:r w:rsidRPr="0017144F">
        <w:rPr>
          <w:rFonts w:ascii="Times New Roman" w:hAnsi="Times New Roman"/>
          <w:b/>
          <w:sz w:val="24"/>
          <w:szCs w:val="24"/>
        </w:rPr>
        <w:t xml:space="preserve"> mRNA expression and human epithelial ovarian cancers:</w:t>
      </w:r>
      <w:r w:rsidRPr="0017144F">
        <w:rPr>
          <w:rFonts w:ascii="Times New Roman" w:hAnsi="Times New Roman"/>
          <w:sz w:val="24"/>
          <w:szCs w:val="24"/>
        </w:rPr>
        <w:t xml:space="preserve"> Prognostic significance of </w:t>
      </w:r>
      <w:r w:rsidRPr="0017144F">
        <w:rPr>
          <w:rFonts w:ascii="Times New Roman" w:hAnsi="Times New Roman"/>
          <w:i/>
          <w:sz w:val="24"/>
          <w:szCs w:val="24"/>
        </w:rPr>
        <w:t>polβ</w:t>
      </w:r>
      <w:r w:rsidRPr="0017144F">
        <w:rPr>
          <w:rFonts w:ascii="Times New Roman" w:hAnsi="Times New Roman"/>
          <w:sz w:val="24"/>
          <w:szCs w:val="24"/>
        </w:rPr>
        <w:t xml:space="preserve"> mRNA expression was investigated in </w:t>
      </w:r>
      <w:proofErr w:type="spellStart"/>
      <w:r w:rsidRPr="0017144F">
        <w:rPr>
          <w:rFonts w:ascii="Times New Roman" w:hAnsi="Times New Roman"/>
          <w:sz w:val="24"/>
          <w:szCs w:val="24"/>
        </w:rPr>
        <w:t>publically</w:t>
      </w:r>
      <w:proofErr w:type="spellEnd"/>
      <w:r w:rsidRPr="0017144F">
        <w:rPr>
          <w:rFonts w:ascii="Times New Roman" w:hAnsi="Times New Roman"/>
          <w:sz w:val="24"/>
          <w:szCs w:val="24"/>
        </w:rPr>
        <w:t xml:space="preserve"> available ovarian tumour gene expression data sets (</w:t>
      </w:r>
      <w:hyperlink r:id="rId7" w:history="1">
        <w:r w:rsidRPr="0017144F">
          <w:rPr>
            <w:rStyle w:val="Hyperlink"/>
            <w:rFonts w:ascii="Times New Roman" w:hAnsi="Times New Roman"/>
            <w:color w:val="auto"/>
            <w:sz w:val="24"/>
            <w:szCs w:val="24"/>
          </w:rPr>
          <w:t>http://kmplot.com/analysis/index.php?p=service&amp;cancer=ovar</w:t>
        </w:r>
      </w:hyperlink>
      <w:r w:rsidRPr="0017144F">
        <w:rPr>
          <w:rStyle w:val="Hyperlink"/>
          <w:rFonts w:ascii="Times New Roman" w:hAnsi="Times New Roman"/>
          <w:color w:val="auto"/>
          <w:sz w:val="24"/>
          <w:szCs w:val="24"/>
        </w:rPr>
        <w:t>)</w:t>
      </w:r>
      <w:r w:rsidRPr="0017144F">
        <w:rPr>
          <w:rFonts w:ascii="Times New Roman" w:hAnsi="Times New Roman"/>
          <w:sz w:val="24"/>
          <w:szCs w:val="24"/>
        </w:rPr>
        <w:t xml:space="preserve">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&lt;EndNote&gt;&lt;Cite&gt;&lt;Author&gt;Gyorffy&lt;/Author&gt;&lt;Year&gt;2012&lt;/Year&gt;&lt;RecNum&gt;59&lt;/RecNum&gt;&lt;DisplayText&gt;(2)&lt;/DisplayText&gt;&lt;record&gt;&lt;rec-number&gt;59&lt;/rec-number&gt;&lt;foreign-keys&gt;&lt;key app="EN" db-id="0sswvstvfdee99esvw8x5009tw9xttwd9wsz" timestamp="0"&gt;59&lt;/key&gt;&lt;/foreign-keys&gt;&lt;ref-type name="Journal Article"&gt;17&lt;/ref-type&gt;&lt;contributors&gt;&lt;authors&gt;&lt;author&gt;Gyorffy, B.&lt;/author&gt;&lt;author&gt;Lanczky, A.&lt;/author&gt;&lt;author&gt;Szallasi, Z.&lt;/author&gt;&lt;/authors&gt;&lt;/contributors&gt;&lt;auth-address&gt;Research Laboratory of Pediatrics and Nephrology, Hungarian Academy of Sciences, Budapest, Hungary. gyorffy@kmplot.com&lt;/auth-address&gt;&lt;titles&gt;&lt;title&gt;Implementing an online tool for genome-wide validation of survival-associated biomarkers in ovarian-cancer using microarray data from 1287 patients&lt;/title&gt;&lt;secondary-title&gt;Endocr Relat Cancer&lt;/secondary-title&gt;&lt;/titles&gt;&lt;pages&gt;197-208&lt;/pages&gt;&lt;volume&gt;19&lt;/volume&gt;&lt;number&gt;2&lt;/number&gt;&lt;keywords&gt;&lt;keyword&gt;Biomarkers, Tumor/analysis/*genetics&lt;/keyword&gt;&lt;keyword&gt;Disease-Free Survival&lt;/keyword&gt;&lt;keyword&gt;Female&lt;/keyword&gt;&lt;keyword&gt;Gene Expression Profiling/*methods&lt;/keyword&gt;&lt;keyword&gt;Genome-Wide Association Study&lt;/keyword&gt;&lt;keyword&gt;Humans&lt;/keyword&gt;&lt;keyword&gt;Kaplan-Meier Estimate&lt;/keyword&gt;&lt;keyword&gt;Ovarian Neoplasms/*genetics&lt;/keyword&gt;&lt;keyword&gt;Predictive Value of Tests&lt;/keyword&gt;&lt;/keywords&gt;&lt;dates&gt;&lt;year&gt;2012&lt;/year&gt;&lt;pub-dates&gt;&lt;date&gt;Apr&lt;/date&gt;&lt;/pub-dates&gt;&lt;/dates&gt;&lt;isbn&gt;1479-6821 (Electronic)&amp;#xD;1351-0088 (Linking)&lt;/isbn&gt;&lt;accession-num&gt;22277193&lt;/accession-num&gt;&lt;urls&gt;&lt;related-urls&gt;&lt;url&gt;http://www.ncbi.nlm.nih.gov/pubmed/22277193&lt;/url&gt;&lt;/related-urls&gt;&lt;/urls&gt;&lt;electronic-resource-num&gt;10.1530/ERC-11-0329&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(2)</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A test cohort of 107 </w:t>
      </w:r>
      <w:proofErr w:type="spellStart"/>
      <w:r w:rsidRPr="0017144F">
        <w:rPr>
          <w:rFonts w:ascii="Times New Roman" w:hAnsi="Times New Roman"/>
          <w:sz w:val="24"/>
          <w:szCs w:val="24"/>
        </w:rPr>
        <w:t>tumors</w:t>
      </w:r>
      <w:proofErr w:type="spellEnd"/>
      <w:r w:rsidRPr="0017144F">
        <w:rPr>
          <w:rFonts w:ascii="Times New Roman" w:hAnsi="Times New Roman"/>
          <w:sz w:val="24"/>
          <w:szCs w:val="24"/>
        </w:rPr>
        <w:t xml:space="preserve"> </w:t>
      </w:r>
      <w:r w:rsidR="008240B8" w:rsidRPr="0017144F">
        <w:rPr>
          <w:rFonts w:ascii="Times New Roman" w:hAnsi="Times New Roman"/>
          <w:sz w:val="24"/>
          <w:szCs w:val="24"/>
        </w:rPr>
        <w:fldChar w:fldCharType="begin">
          <w:fldData xml:space="preserve">PEVuZE5vdGU+PENpdGU+PEF1dGhvcj5NYXRlZXNjdTwvQXV0aG9yPjxZZWFyPjIwMTE8L1llYXI+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PEVuZE5vdGU+PENpdGU+PEF1dGhvcj5NYXRlZXNjdTwvQXV0aG9yPjxZZWFyPjIwMTE8L1llYXI+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(3)</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validation cohort 1 of 285 </w:t>
      </w:r>
      <w:proofErr w:type="spellStart"/>
      <w:r w:rsidRPr="0017144F">
        <w:rPr>
          <w:rFonts w:ascii="Times New Roman" w:hAnsi="Times New Roman"/>
          <w:sz w:val="24"/>
          <w:szCs w:val="24"/>
        </w:rPr>
        <w:t>tumors</w:t>
      </w:r>
      <w:proofErr w:type="spellEnd"/>
      <w:r w:rsidRPr="0017144F">
        <w:rPr>
          <w:rFonts w:ascii="Times New Roman" w:hAnsi="Times New Roman"/>
          <w:sz w:val="24"/>
          <w:szCs w:val="24"/>
        </w:rPr>
        <w:t xml:space="preserve"> </w:t>
      </w:r>
      <w:r w:rsidR="008240B8" w:rsidRPr="0017144F">
        <w:rPr>
          <w:rFonts w:ascii="Times New Roman" w:hAnsi="Times New Roman"/>
          <w:sz w:val="24"/>
          <w:szCs w:val="24"/>
        </w:rPr>
        <w:fldChar w:fldCharType="begin">
          <w:fldData xml:space="preserve">PEVuZE5vdGU+PENpdGU+PEF1dGhvcj5Ub3RoaWxsPC9BdXRob3I+PFllYXI+MjAwODwvWWVhcj48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PEVuZE5vdGU+PENpdGU+PEF1dGhvcj5Ub3RoaWxsPC9BdXRob3I+PFllYXI+MjAwODwvWWVhcj48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(4)</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and validation cohort 2 </w:t>
      </w:r>
      <w:r w:rsidRPr="0017144F">
        <w:rPr>
          <w:rFonts w:ascii="Times New Roman" w:hAnsi="Times New Roman"/>
          <w:sz w:val="24"/>
          <w:szCs w:val="24"/>
        </w:rPr>
        <w:lastRenderedPageBreak/>
        <w:t xml:space="preserve">(TCGA) of 465 </w:t>
      </w:r>
      <w:proofErr w:type="spellStart"/>
      <w:r w:rsidRPr="0017144F">
        <w:rPr>
          <w:rFonts w:ascii="Times New Roman" w:hAnsi="Times New Roman"/>
          <w:sz w:val="24"/>
          <w:szCs w:val="24"/>
        </w:rPr>
        <w:t>tumors</w:t>
      </w:r>
      <w:proofErr w:type="spellEnd"/>
      <w:r w:rsidRPr="0017144F">
        <w:rPr>
          <w:rFonts w:ascii="Times New Roman" w:hAnsi="Times New Roman"/>
          <w:sz w:val="24"/>
          <w:szCs w:val="24"/>
        </w:rPr>
        <w:t xml:space="preserve"> </w:t>
      </w:r>
      <w:r w:rsidRPr="0017144F">
        <w:rPr>
          <w:rFonts w:ascii="Times New Roman" w:hAnsi="Times New Roman"/>
          <w:sz w:val="24"/>
          <w:szCs w:val="24"/>
          <w:shd w:val="clear" w:color="auto" w:fill="FFFFFF"/>
        </w:rPr>
        <w:t>(</w:t>
      </w:r>
      <w:hyperlink r:id="rId8" w:tgtFrame="_blank" w:history="1">
        <w:r w:rsidRPr="0017144F">
          <w:rPr>
            <w:rStyle w:val="refsource"/>
            <w:rFonts w:ascii="Times New Roman" w:hAnsi="Times New Roman"/>
            <w:sz w:val="24"/>
            <w:szCs w:val="24"/>
          </w:rPr>
          <w:t>http://cancergenome.nih.gov/</w:t>
        </w:r>
      </w:hyperlink>
      <w:r w:rsidRPr="0017144F">
        <w:rPr>
          <w:rFonts w:ascii="Times New Roman" w:hAnsi="Times New Roman"/>
          <w:sz w:val="24"/>
          <w:szCs w:val="24"/>
          <w:shd w:val="clear" w:color="auto" w:fill="FFFFFF"/>
        </w:rPr>
        <w:t xml:space="preserve">) </w:t>
      </w:r>
      <w:r w:rsidR="008240B8" w:rsidRPr="0017144F">
        <w:rPr>
          <w:rFonts w:ascii="Times New Roman" w:hAnsi="Times New Roman"/>
          <w:sz w:val="24"/>
          <w:szCs w:val="24"/>
          <w:shd w:val="clear" w:color="auto" w:fill="FFFFFF"/>
        </w:rPr>
        <w:fldChar w:fldCharType="begin">
          <w:fldData xml:space="preserve">PEVuZE5vdGU+PENpdGU+PEF1dGhvcj5EZW5rZXJ0PC9BdXRob3I+PFllYXI+MjAwOTwvWWVhcj48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</w:fldData>
        </w:fldChar>
      </w:r>
      <w:r w:rsidR="008240B8" w:rsidRPr="0017144F">
        <w:rPr>
          <w:rFonts w:ascii="Times New Roman" w:hAnsi="Times New Roman"/>
          <w:sz w:val="24"/>
          <w:szCs w:val="24"/>
          <w:shd w:val="clear" w:color="auto" w:fill="FFFFFF"/>
        </w:rPr>
        <w:instrText xml:space="preserve"> ADDIN EN.CITE </w:instrText>
      </w:r>
      <w:r w:rsidR="008240B8" w:rsidRPr="0017144F">
        <w:rPr>
          <w:rFonts w:ascii="Times New Roman" w:hAnsi="Times New Roman"/>
          <w:sz w:val="24"/>
          <w:szCs w:val="24"/>
          <w:shd w:val="clear" w:color="auto" w:fill="FFFFFF"/>
        </w:rPr>
        <w:fldChar w:fldCharType="begin">
          <w:fldData xml:space="preserve">PEVuZE5vdGU+PENpdGU+PEF1dGhvcj5EZW5rZXJ0PC9BdXRob3I+PFllYXI+MjAwOTwvWWVhcj48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</w:fldData>
        </w:fldChar>
      </w:r>
      <w:r w:rsidR="008240B8" w:rsidRPr="0017144F">
        <w:rPr>
          <w:rFonts w:ascii="Times New Roman" w:hAnsi="Times New Roman"/>
          <w:sz w:val="24"/>
          <w:szCs w:val="24"/>
          <w:shd w:val="clear" w:color="auto" w:fill="FFFFFF"/>
        </w:rPr>
        <w:instrText xml:space="preserve"> ADDIN EN.CITE.DATA </w:instrText>
      </w:r>
      <w:r w:rsidR="008240B8" w:rsidRPr="0017144F">
        <w:rPr>
          <w:rFonts w:ascii="Times New Roman" w:hAnsi="Times New Roman"/>
          <w:sz w:val="24"/>
          <w:szCs w:val="24"/>
          <w:shd w:val="clear" w:color="auto" w:fill="FFFFFF"/>
        </w:rPr>
      </w:r>
      <w:r w:rsidR="008240B8" w:rsidRPr="0017144F">
        <w:rPr>
          <w:rFonts w:ascii="Times New Roman" w:hAnsi="Times New Roman"/>
          <w:sz w:val="24"/>
          <w:szCs w:val="24"/>
          <w:shd w:val="clear" w:color="auto" w:fill="FFFFFF"/>
        </w:rPr>
        <w:fldChar w:fldCharType="end"/>
      </w:r>
      <w:r w:rsidR="008240B8" w:rsidRPr="0017144F">
        <w:rPr>
          <w:rFonts w:ascii="Times New Roman" w:hAnsi="Times New Roman"/>
          <w:sz w:val="24"/>
          <w:szCs w:val="24"/>
          <w:shd w:val="clear" w:color="auto" w:fill="FFFFFF"/>
        </w:rPr>
      </w:r>
      <w:r w:rsidR="008240B8" w:rsidRPr="0017144F">
        <w:rPr>
          <w:rFonts w:ascii="Times New Roman" w:hAnsi="Times New Roman"/>
          <w:sz w:val="24"/>
          <w:szCs w:val="24"/>
          <w:shd w:val="clear" w:color="auto" w:fill="FFFFFF"/>
        </w:rPr>
        <w:fldChar w:fldCharType="separate"/>
      </w:r>
      <w:r w:rsidR="008240B8" w:rsidRPr="0017144F">
        <w:rPr>
          <w:rFonts w:ascii="Times New Roman" w:hAnsi="Times New Roman"/>
          <w:noProof/>
          <w:sz w:val="24"/>
          <w:szCs w:val="24"/>
          <w:shd w:val="clear" w:color="auto" w:fill="FFFFFF"/>
        </w:rPr>
        <w:t>(5)</w:t>
      </w:r>
      <w:r w:rsidR="008240B8" w:rsidRPr="0017144F">
        <w:rPr>
          <w:rFonts w:ascii="Times New Roman" w:hAnsi="Times New Roman"/>
          <w:sz w:val="24"/>
          <w:szCs w:val="24"/>
          <w:shd w:val="clear" w:color="auto" w:fill="FFFFFF"/>
        </w:rPr>
        <w:fldChar w:fldCharType="end"/>
      </w:r>
      <w:r w:rsidRPr="0017144F">
        <w:rPr>
          <w:rFonts w:ascii="Times New Roman" w:hAnsi="Times New Roman"/>
          <w:sz w:val="24"/>
          <w:szCs w:val="24"/>
          <w:shd w:val="clear" w:color="auto" w:fill="FFFFFF"/>
        </w:rPr>
        <w:t xml:space="preserve"> that received platinum based chemotherapy </w:t>
      </w:r>
      <w:r w:rsidRPr="0017144F">
        <w:rPr>
          <w:rFonts w:ascii="Times New Roman" w:hAnsi="Times New Roman"/>
          <w:sz w:val="24"/>
          <w:szCs w:val="24"/>
        </w:rPr>
        <w:t>were evaluated in this analysis.</w:t>
      </w:r>
    </w:p>
    <w:p w14:paraId="2CC6CA13" w14:textId="77777777" w:rsidR="00547222" w:rsidRPr="00347EC8" w:rsidRDefault="00547222" w:rsidP="00547222">
      <w:pPr>
        <w:autoSpaceDE w:val="0"/>
        <w:autoSpaceDN w:val="0"/>
        <w:adjustRightInd w:val="0"/>
        <w:spacing w:before="120" w:after="120" w:line="480" w:lineRule="auto"/>
        <w:jc w:val="both"/>
        <w:rPr>
          <w:rFonts w:ascii="Times New Roman" w:hAnsi="Times New Roman"/>
          <w:bCs/>
          <w:sz w:val="24"/>
          <w:szCs w:val="24"/>
        </w:rPr>
      </w:pPr>
      <w:r w:rsidRPr="0017144F">
        <w:rPr>
          <w:rFonts w:ascii="Times New Roman" w:hAnsi="Times New Roman"/>
          <w:b/>
          <w:bCs/>
          <w:sz w:val="24"/>
          <w:szCs w:val="24"/>
        </w:rPr>
        <w:t xml:space="preserve">Compounds and antibodies: </w:t>
      </w:r>
      <w:r w:rsidRPr="0017144F">
        <w:rPr>
          <w:rFonts w:ascii="Times New Roman" w:hAnsi="Times New Roman"/>
          <w:bCs/>
          <w:sz w:val="24"/>
          <w:szCs w:val="24"/>
        </w:rPr>
        <w:t>The antibodies used in this study are as follows</w:t>
      </w:r>
      <w:r w:rsidRPr="0017144F">
        <w:rPr>
          <w:rFonts w:ascii="Times New Roman" w:hAnsi="Times New Roman"/>
          <w:b/>
          <w:bCs/>
          <w:sz w:val="24"/>
          <w:szCs w:val="24"/>
        </w:rPr>
        <w:t xml:space="preserve">: </w:t>
      </w:r>
      <w:r w:rsidRPr="0017144F">
        <w:rPr>
          <w:rFonts w:ascii="Times New Roman" w:hAnsi="Times New Roman"/>
          <w:bCs/>
          <w:sz w:val="24"/>
          <w:szCs w:val="24"/>
        </w:rPr>
        <w:t xml:space="preserve">polβ, Poly (ADP-Ribose) polymer, p-CHK1, E-cadherin, TGF-β, MMP-9 antibodies were purchased from Abcam, UK. PARG, N-cadherin antibodies were purchased from </w:t>
      </w:r>
      <w:proofErr w:type="spellStart"/>
      <w:r w:rsidRPr="0017144F">
        <w:rPr>
          <w:rFonts w:ascii="Times New Roman" w:hAnsi="Times New Roman"/>
          <w:bCs/>
          <w:sz w:val="24"/>
          <w:szCs w:val="24"/>
        </w:rPr>
        <w:t>ThermoFisher</w:t>
      </w:r>
      <w:proofErr w:type="spellEnd"/>
      <w:r w:rsidRPr="0017144F">
        <w:rPr>
          <w:rFonts w:ascii="Times New Roman" w:hAnsi="Times New Roman"/>
          <w:bCs/>
          <w:sz w:val="24"/>
          <w:szCs w:val="24"/>
        </w:rPr>
        <w:t>, UK. ATR, PARP-1 antibodies were obtained from Cell Signalling, USA. Histone H2AX phosphorylated at Ser</w:t>
      </w:r>
      <w:r w:rsidRPr="0017144F">
        <w:rPr>
          <w:rFonts w:ascii="Times New Roman" w:hAnsi="Times New Roman"/>
          <w:bCs/>
          <w:sz w:val="24"/>
          <w:szCs w:val="24"/>
          <w:vertAlign w:val="superscript"/>
        </w:rPr>
        <w:t xml:space="preserve">139 </w:t>
      </w:r>
      <w:r w:rsidRPr="0017144F">
        <w:rPr>
          <w:rFonts w:ascii="Times New Roman" w:hAnsi="Times New Roman"/>
          <w:bCs/>
          <w:sz w:val="24"/>
          <w:szCs w:val="24"/>
        </w:rPr>
        <w:t xml:space="preserve">(γH2AX) were purchased from Millipore, UK. </w:t>
      </w:r>
      <w:proofErr w:type="spellStart"/>
      <w:r w:rsidRPr="0017144F">
        <w:rPr>
          <w:rFonts w:ascii="Times New Roman" w:hAnsi="Times New Roman"/>
          <w:bCs/>
          <w:sz w:val="24"/>
          <w:szCs w:val="24"/>
        </w:rPr>
        <w:t>Calcein</w:t>
      </w:r>
      <w:proofErr w:type="spellEnd"/>
      <w:r w:rsidRPr="0017144F">
        <w:rPr>
          <w:rFonts w:ascii="Times New Roman" w:hAnsi="Times New Roman"/>
          <w:bCs/>
          <w:sz w:val="24"/>
          <w:szCs w:val="24"/>
        </w:rPr>
        <w:t xml:space="preserve"> AM and Ethidium homodimer -1 were purchased from </w:t>
      </w:r>
      <w:proofErr w:type="spellStart"/>
      <w:r w:rsidRPr="0017144F">
        <w:rPr>
          <w:rFonts w:ascii="Times New Roman" w:hAnsi="Times New Roman"/>
          <w:bCs/>
          <w:sz w:val="24"/>
          <w:szCs w:val="24"/>
        </w:rPr>
        <w:t>ThermoFisher</w:t>
      </w:r>
      <w:proofErr w:type="spellEnd"/>
      <w:r w:rsidRPr="0017144F">
        <w:rPr>
          <w:rFonts w:ascii="Times New Roman" w:hAnsi="Times New Roman"/>
          <w:bCs/>
          <w:sz w:val="24"/>
          <w:szCs w:val="24"/>
        </w:rPr>
        <w:t xml:space="preserve">, UK. Cisplatin solution (1 mg/ml) was obtained from the Department of Pharmacy, Nottingham University Hospitals, </w:t>
      </w:r>
      <w:proofErr w:type="spellStart"/>
      <w:proofErr w:type="gramStart"/>
      <w:r w:rsidRPr="0017144F">
        <w:rPr>
          <w:rFonts w:ascii="Times New Roman" w:hAnsi="Times New Roman"/>
          <w:bCs/>
          <w:sz w:val="24"/>
          <w:szCs w:val="24"/>
        </w:rPr>
        <w:t>Nottingham,UK</w:t>
      </w:r>
      <w:proofErr w:type="spellEnd"/>
      <w:proofErr w:type="gramEnd"/>
      <w:r w:rsidRPr="0017144F">
        <w:rPr>
          <w:rFonts w:ascii="Times New Roman" w:hAnsi="Times New Roman"/>
          <w:bCs/>
          <w:sz w:val="24"/>
          <w:szCs w:val="24"/>
        </w:rPr>
        <w:t xml:space="preserve">. Olaparib (AZD2281) was kindly provided by AstraZeneca Pharmaceuticals. PARG inhibitor, PDD00017273 was purchased from </w:t>
      </w:r>
      <w:proofErr w:type="spellStart"/>
      <w:r w:rsidRPr="0017144F">
        <w:rPr>
          <w:rFonts w:ascii="Times New Roman" w:hAnsi="Times New Roman"/>
          <w:bCs/>
          <w:sz w:val="24"/>
          <w:szCs w:val="24"/>
        </w:rPr>
        <w:t>Selleckchem</w:t>
      </w:r>
      <w:proofErr w:type="spellEnd"/>
      <w:r w:rsidRPr="0017144F">
        <w:rPr>
          <w:rFonts w:ascii="Times New Roman" w:hAnsi="Times New Roman"/>
          <w:bCs/>
          <w:sz w:val="24"/>
          <w:szCs w:val="24"/>
        </w:rPr>
        <w:t xml:space="preserve">, UK. </w:t>
      </w:r>
      <w:r w:rsidRPr="0017144F">
        <w:rPr>
          <w:rFonts w:ascii="Times New Roman" w:hAnsi="Times New Roman"/>
          <w:sz w:val="24"/>
          <w:szCs w:val="24"/>
          <w:lang w:val="en-US"/>
        </w:rPr>
        <w:t xml:space="preserve">NSC666719 [4-chloro-5-methyl-N-[5-(naphthalen-2-ylamino)-1H1,2,4-triazol-3-yl]-2-sulfanylbenzenesulfonamide] (polβ small molecule inhibitor) was obtained from the Developmental Therapeutics Program of the National Cancer Institute of the National Institutes of Health (DTP, NCI-NIH) that has been described in our previous studies </w:t>
      </w:r>
      <w:r w:rsidR="008240B8" w:rsidRPr="0017144F">
        <w:rPr>
          <w:rFonts w:ascii="Times New Roman" w:hAnsi="Times New Roman"/>
          <w:sz w:val="24"/>
          <w:szCs w:val="24"/>
          <w:lang w:val="en-US"/>
        </w:rPr>
        <w:fldChar w:fldCharType="begin">
          <w:fldData xml:space="preserve">PEVuZE5vdGU+PENpdGU+PEF1dGhvcj5KYWlzd2FsPC9BdXRob3I+PFllYXI+MjAxMTwvWWVhcj48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</w:fldData>
        </w:fldChar>
      </w:r>
      <w:r w:rsidR="008240B8" w:rsidRPr="0017144F">
        <w:rPr>
          <w:rFonts w:ascii="Times New Roman" w:hAnsi="Times New Roman"/>
          <w:sz w:val="24"/>
          <w:szCs w:val="24"/>
          <w:lang w:val="en-US"/>
        </w:rPr>
        <w:instrText xml:space="preserve"> ADDIN EN.CITE </w:instrText>
      </w:r>
      <w:r w:rsidR="008240B8" w:rsidRPr="0017144F">
        <w:rPr>
          <w:rFonts w:ascii="Times New Roman" w:hAnsi="Times New Roman"/>
          <w:sz w:val="24"/>
          <w:szCs w:val="24"/>
          <w:lang w:val="en-US"/>
        </w:rPr>
        <w:fldChar w:fldCharType="begin">
          <w:fldData xml:space="preserve">PEVuZE5vdGU+PENpdGU+PEF1dGhvcj5KYWlzd2FsPC9BdXRob3I+PFllYXI+MjAxMTwvWWVhcj48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</w:fldData>
        </w:fldChar>
      </w:r>
      <w:r w:rsidR="008240B8" w:rsidRPr="0017144F">
        <w:rPr>
          <w:rFonts w:ascii="Times New Roman" w:hAnsi="Times New Roman"/>
          <w:sz w:val="24"/>
          <w:szCs w:val="24"/>
          <w:lang w:val="en-US"/>
        </w:rPr>
        <w:instrText xml:space="preserve"> ADDIN EN.CITE.DATA </w:instrText>
      </w:r>
      <w:r w:rsidR="008240B8" w:rsidRPr="0017144F">
        <w:rPr>
          <w:rFonts w:ascii="Times New Roman" w:hAnsi="Times New Roman"/>
          <w:sz w:val="24"/>
          <w:szCs w:val="24"/>
          <w:lang w:val="en-US"/>
        </w:rPr>
      </w:r>
      <w:r w:rsidR="008240B8" w:rsidRPr="0017144F">
        <w:rPr>
          <w:rFonts w:ascii="Times New Roman" w:hAnsi="Times New Roman"/>
          <w:sz w:val="24"/>
          <w:szCs w:val="24"/>
          <w:lang w:val="en-US"/>
        </w:rPr>
        <w:fldChar w:fldCharType="end"/>
      </w:r>
      <w:r w:rsidR="008240B8" w:rsidRPr="0017144F">
        <w:rPr>
          <w:rFonts w:ascii="Times New Roman" w:hAnsi="Times New Roman"/>
          <w:sz w:val="24"/>
          <w:szCs w:val="24"/>
          <w:lang w:val="en-US"/>
        </w:rPr>
      </w:r>
      <w:r w:rsidR="008240B8" w:rsidRPr="0017144F">
        <w:rPr>
          <w:rFonts w:ascii="Times New Roman" w:hAnsi="Times New Roman"/>
          <w:sz w:val="24"/>
          <w:szCs w:val="24"/>
          <w:lang w:val="en-US"/>
        </w:rPr>
        <w:fldChar w:fldCharType="separate"/>
      </w:r>
      <w:r w:rsidR="008240B8" w:rsidRPr="0017144F">
        <w:rPr>
          <w:rFonts w:ascii="Times New Roman" w:hAnsi="Times New Roman"/>
          <w:noProof/>
          <w:sz w:val="24"/>
          <w:szCs w:val="24"/>
          <w:lang w:val="en-US"/>
        </w:rPr>
        <w:t>(6-8)</w:t>
      </w:r>
      <w:r w:rsidR="008240B8" w:rsidRPr="0017144F">
        <w:rPr>
          <w:rFonts w:ascii="Times New Roman" w:hAnsi="Times New Roman"/>
          <w:sz w:val="24"/>
          <w:szCs w:val="24"/>
          <w:lang w:val="en-US"/>
        </w:rPr>
        <w:fldChar w:fldCharType="end"/>
      </w:r>
      <w:r w:rsidRPr="0017144F">
        <w:rPr>
          <w:rFonts w:ascii="Times New Roman" w:hAnsi="Times New Roman"/>
          <w:sz w:val="24"/>
          <w:szCs w:val="24"/>
          <w:lang w:val="en-US"/>
        </w:rPr>
        <w:t xml:space="preserve">. </w:t>
      </w:r>
      <w:proofErr w:type="spellStart"/>
      <w:r w:rsidRPr="0017144F">
        <w:rPr>
          <w:rFonts w:ascii="Times New Roman" w:hAnsi="Times New Roman"/>
          <w:bCs/>
          <w:sz w:val="24"/>
          <w:szCs w:val="24"/>
        </w:rPr>
        <w:t>Pamoic</w:t>
      </w:r>
      <w:proofErr w:type="spellEnd"/>
      <w:r w:rsidRPr="0017144F">
        <w:rPr>
          <w:rFonts w:ascii="Times New Roman" w:hAnsi="Times New Roman"/>
          <w:bCs/>
          <w:sz w:val="24"/>
          <w:szCs w:val="24"/>
        </w:rPr>
        <w:t xml:space="preserve"> acid (</w:t>
      </w:r>
      <w:r w:rsidRPr="0017144F">
        <w:rPr>
          <w:rFonts w:ascii="Times New Roman" w:hAnsi="Times New Roman"/>
          <w:sz w:val="24"/>
          <w:szCs w:val="24"/>
          <w:lang w:val="en-US"/>
        </w:rPr>
        <w:t>polβ small molecule inhibitor)</w:t>
      </w:r>
      <w:r w:rsidRPr="0017144F">
        <w:rPr>
          <w:rFonts w:ascii="Times New Roman" w:hAnsi="Times New Roman"/>
          <w:sz w:val="24"/>
          <w:szCs w:val="24"/>
        </w:rPr>
        <w:t xml:space="preserve"> </w:t>
      </w:r>
      <w:r w:rsidR="008240B8" w:rsidRPr="0017144F">
        <w:rPr>
          <w:rFonts w:ascii="Times New Roman" w:hAnsi="Times New Roman"/>
          <w:sz w:val="24"/>
          <w:szCs w:val="24"/>
        </w:rPr>
        <w:fldChar w:fldCharType="begin">
          <w:fldData xml:space="preserve">PEVuZE5vdGU+PENpdGU+PEF1dGhvcj5IYXphbjwvQXV0aG9yPjxZZWFyPjIwMDg8L1llYXI+PFJl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PEVuZE5vdGU+PENpdGU+PEF1dGhvcj5IYXphbjwvQXV0aG9yPjxZZWFyPjIwMDg8L1llYXI+PFJl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(9)</w:t>
      </w:r>
      <w:r w:rsidR="008240B8" w:rsidRPr="0017144F">
        <w:rPr>
          <w:rFonts w:ascii="Times New Roman" w:hAnsi="Times New Roman"/>
          <w:sz w:val="24"/>
          <w:szCs w:val="24"/>
        </w:rPr>
        <w:fldChar w:fldCharType="end"/>
      </w:r>
      <w:r w:rsidRPr="0017144F">
        <w:rPr>
          <w:rFonts w:ascii="Times New Roman" w:hAnsi="Times New Roman"/>
          <w:sz w:val="24"/>
          <w:szCs w:val="24"/>
          <w:lang w:val="en-US"/>
        </w:rPr>
        <w:t xml:space="preserve"> was</w:t>
      </w:r>
      <w:r w:rsidRPr="0017144F">
        <w:rPr>
          <w:rFonts w:ascii="Times New Roman" w:hAnsi="Times New Roman"/>
          <w:bCs/>
          <w:sz w:val="24"/>
          <w:szCs w:val="24"/>
        </w:rPr>
        <w:t xml:space="preserve"> purchased from </w:t>
      </w:r>
      <w:proofErr w:type="spellStart"/>
      <w:r w:rsidRPr="0017144F">
        <w:rPr>
          <w:rFonts w:ascii="Times New Roman" w:hAnsi="Times New Roman"/>
          <w:bCs/>
          <w:sz w:val="24"/>
          <w:szCs w:val="24"/>
        </w:rPr>
        <w:t>Selleckchem</w:t>
      </w:r>
      <w:proofErr w:type="spellEnd"/>
      <w:r w:rsidRPr="0017144F">
        <w:rPr>
          <w:rFonts w:ascii="Times New Roman" w:hAnsi="Times New Roman"/>
          <w:bCs/>
          <w:sz w:val="24"/>
          <w:szCs w:val="24"/>
        </w:rPr>
        <w:t>, UK.</w:t>
      </w:r>
      <w:r w:rsidR="00042971">
        <w:rPr>
          <w:rFonts w:ascii="Times New Roman" w:hAnsi="Times New Roman"/>
          <w:bCs/>
          <w:sz w:val="24"/>
          <w:szCs w:val="24"/>
        </w:rPr>
        <w:t xml:space="preserve"> </w:t>
      </w:r>
      <w:proofErr w:type="spellStart"/>
      <w:r w:rsidR="00042971" w:rsidRPr="00347EC8">
        <w:rPr>
          <w:rFonts w:ascii="Times New Roman" w:hAnsi="Times New Roman"/>
          <w:bCs/>
          <w:sz w:val="24"/>
          <w:szCs w:val="24"/>
        </w:rPr>
        <w:t>Talazoparib</w:t>
      </w:r>
      <w:proofErr w:type="spellEnd"/>
      <w:r w:rsidR="00042971" w:rsidRPr="00347EC8">
        <w:rPr>
          <w:rFonts w:ascii="Times New Roman" w:hAnsi="Times New Roman"/>
          <w:bCs/>
          <w:sz w:val="24"/>
          <w:szCs w:val="24"/>
        </w:rPr>
        <w:t xml:space="preserve"> was purchased from </w:t>
      </w:r>
      <w:proofErr w:type="spellStart"/>
      <w:r w:rsidR="00042971" w:rsidRPr="00347EC8">
        <w:rPr>
          <w:rFonts w:ascii="Times New Roman" w:hAnsi="Times New Roman"/>
          <w:bCs/>
          <w:sz w:val="24"/>
          <w:szCs w:val="24"/>
        </w:rPr>
        <w:t>Selleckchem</w:t>
      </w:r>
      <w:proofErr w:type="spellEnd"/>
      <w:r w:rsidR="00042971" w:rsidRPr="00347EC8">
        <w:rPr>
          <w:rFonts w:ascii="Times New Roman" w:hAnsi="Times New Roman"/>
          <w:bCs/>
          <w:sz w:val="24"/>
          <w:szCs w:val="24"/>
        </w:rPr>
        <w:t xml:space="preserve">, UK.  </w:t>
      </w:r>
    </w:p>
    <w:p w14:paraId="6142FB6A" w14:textId="0C572C40" w:rsidR="00547222" w:rsidRDefault="00547222" w:rsidP="00547222">
      <w:pPr>
        <w:spacing w:before="120" w:after="120" w:line="480" w:lineRule="auto"/>
        <w:jc w:val="both"/>
        <w:outlineLvl w:val="3"/>
        <w:rPr>
          <w:rFonts w:ascii="Times New Roman" w:hAnsi="Times New Roman"/>
          <w:b/>
          <w:bCs/>
          <w:sz w:val="24"/>
          <w:szCs w:val="24"/>
        </w:rPr>
      </w:pPr>
      <w:r w:rsidRPr="0017144F">
        <w:rPr>
          <w:rFonts w:ascii="Times New Roman" w:hAnsi="Times New Roman"/>
          <w:b/>
          <w:bCs/>
          <w:sz w:val="24"/>
          <w:szCs w:val="24"/>
        </w:rPr>
        <w:t>Cell lines and culture:</w:t>
      </w:r>
      <w:r w:rsidRPr="0017144F">
        <w:rPr>
          <w:rFonts w:ascii="Times New Roman" w:eastAsiaTheme="minorHAnsi" w:hAnsi="Times New Roman"/>
          <w:bCs/>
          <w:sz w:val="24"/>
          <w:szCs w:val="24"/>
        </w:rPr>
        <w:t xml:space="preserve"> </w:t>
      </w:r>
      <w:r w:rsidRPr="0017144F">
        <w:rPr>
          <w:rFonts w:ascii="Times New Roman" w:hAnsi="Times New Roman"/>
          <w:bCs/>
          <w:sz w:val="24"/>
          <w:szCs w:val="24"/>
        </w:rPr>
        <w:t xml:space="preserve">A2780 (platinum sensitive) and A2780cis (platinum resistant), </w:t>
      </w:r>
      <w:r w:rsidR="00493B4D">
        <w:rPr>
          <w:rFonts w:ascii="Times New Roman" w:hAnsi="Times New Roman"/>
          <w:bCs/>
          <w:sz w:val="24"/>
          <w:szCs w:val="24"/>
        </w:rPr>
        <w:t>PEO1</w:t>
      </w:r>
      <w:r w:rsidRPr="0017144F">
        <w:rPr>
          <w:rFonts w:ascii="Times New Roman" w:hAnsi="Times New Roman"/>
          <w:bCs/>
          <w:sz w:val="24"/>
          <w:szCs w:val="24"/>
        </w:rPr>
        <w:t xml:space="preserve"> (BRCA2-deficient), PE04 (BRCA2-proficient) were purchased from American Type Culture Collection (ATCC, Manassas, USA). Cells were cultured in RPMI medium supplemented with 10% FBS and 1% penicillin/streptomycin. To maintain cisplatin resistance in A2780cis, cells were exposed to 1 </w:t>
      </w:r>
      <w:proofErr w:type="spellStart"/>
      <w:r w:rsidRPr="0017144F">
        <w:rPr>
          <w:rFonts w:ascii="Times New Roman" w:hAnsi="Times New Roman"/>
          <w:bCs/>
          <w:sz w:val="24"/>
          <w:szCs w:val="24"/>
        </w:rPr>
        <w:t>μM</w:t>
      </w:r>
      <w:proofErr w:type="spellEnd"/>
      <w:r w:rsidRPr="0017144F">
        <w:rPr>
          <w:rFonts w:ascii="Times New Roman" w:hAnsi="Times New Roman"/>
          <w:bCs/>
          <w:sz w:val="24"/>
          <w:szCs w:val="24"/>
        </w:rPr>
        <w:t xml:space="preserve"> cisplatin every 2-3 passages.</w:t>
      </w:r>
      <w:r w:rsidRPr="0017144F">
        <w:rPr>
          <w:rFonts w:ascii="Times New Roman" w:eastAsia="Times New Roman" w:hAnsi="Times New Roman"/>
          <w:bCs/>
          <w:sz w:val="24"/>
          <w:szCs w:val="24"/>
          <w:lang w:eastAsia="en-GB"/>
        </w:rPr>
        <w:t xml:space="preserve"> BRCA2</w:t>
      </w:r>
      <w:r w:rsidRPr="0017144F">
        <w:rPr>
          <w:rFonts w:ascii="Times New Roman" w:hAnsi="Times New Roman"/>
          <w:bCs/>
          <w:sz w:val="24"/>
          <w:szCs w:val="24"/>
        </w:rPr>
        <w:t xml:space="preserve">-deficient HeLa </w:t>
      </w:r>
      <w:proofErr w:type="spellStart"/>
      <w:r w:rsidRPr="0017144F">
        <w:rPr>
          <w:rFonts w:ascii="Times New Roman" w:hAnsi="Times New Roman"/>
          <w:bCs/>
          <w:sz w:val="24"/>
          <w:szCs w:val="24"/>
        </w:rPr>
        <w:t>SilenciX</w:t>
      </w:r>
      <w:proofErr w:type="spellEnd"/>
      <w:r w:rsidRPr="0017144F">
        <w:rPr>
          <w:rFonts w:ascii="Times New Roman" w:hAnsi="Times New Roman"/>
          <w:bCs/>
          <w:sz w:val="24"/>
          <w:szCs w:val="24"/>
        </w:rPr>
        <w:t xml:space="preserve"> cells and controls BRCA2-proficient HeLa </w:t>
      </w:r>
      <w:proofErr w:type="spellStart"/>
      <w:r w:rsidRPr="0017144F">
        <w:rPr>
          <w:rFonts w:ascii="Times New Roman" w:hAnsi="Times New Roman"/>
          <w:bCs/>
          <w:sz w:val="24"/>
          <w:szCs w:val="24"/>
        </w:rPr>
        <w:t>SilenciX</w:t>
      </w:r>
      <w:proofErr w:type="spellEnd"/>
      <w:r w:rsidRPr="0017144F">
        <w:rPr>
          <w:rFonts w:ascii="Times New Roman" w:hAnsi="Times New Roman"/>
          <w:bCs/>
          <w:sz w:val="24"/>
          <w:szCs w:val="24"/>
        </w:rPr>
        <w:t xml:space="preserve"> cells were purchased from Tebu-Bio (</w:t>
      </w:r>
      <w:hyperlink r:id="rId9" w:history="1">
        <w:r w:rsidRPr="0017144F">
          <w:rPr>
            <w:rStyle w:val="Hyperlink"/>
            <w:rFonts w:ascii="Times New Roman" w:hAnsi="Times New Roman"/>
            <w:bCs/>
            <w:color w:val="auto"/>
            <w:sz w:val="24"/>
            <w:szCs w:val="24"/>
          </w:rPr>
          <w:t>www.tebu-bio.com</w:t>
        </w:r>
      </w:hyperlink>
      <w:r w:rsidRPr="0017144F">
        <w:rPr>
          <w:rFonts w:ascii="Times New Roman" w:hAnsi="Times New Roman"/>
          <w:bCs/>
          <w:sz w:val="24"/>
          <w:szCs w:val="24"/>
        </w:rPr>
        <w:t xml:space="preserve">). </w:t>
      </w:r>
      <w:proofErr w:type="spellStart"/>
      <w:r w:rsidRPr="0017144F">
        <w:rPr>
          <w:rFonts w:ascii="Times New Roman" w:hAnsi="Times New Roman"/>
          <w:bCs/>
          <w:sz w:val="24"/>
          <w:szCs w:val="24"/>
        </w:rPr>
        <w:t>SilenciX</w:t>
      </w:r>
      <w:proofErr w:type="spellEnd"/>
      <w:r w:rsidRPr="0017144F">
        <w:rPr>
          <w:rFonts w:ascii="Times New Roman" w:hAnsi="Times New Roman"/>
          <w:bCs/>
          <w:sz w:val="24"/>
          <w:szCs w:val="24"/>
        </w:rPr>
        <w:t xml:space="preserve"> cells were grown in Dulbecco's Modified Eagle's Medium supplemented with 10% FBS, 1% penicillin/streptomycin, and 125 </w:t>
      </w:r>
      <w:proofErr w:type="spellStart"/>
      <w:r w:rsidRPr="0017144F">
        <w:rPr>
          <w:rFonts w:ascii="Times New Roman" w:hAnsi="Times New Roman"/>
          <w:bCs/>
          <w:sz w:val="24"/>
          <w:szCs w:val="24"/>
        </w:rPr>
        <w:t>μg</w:t>
      </w:r>
      <w:proofErr w:type="spellEnd"/>
      <w:r w:rsidRPr="0017144F">
        <w:rPr>
          <w:rFonts w:ascii="Times New Roman" w:hAnsi="Times New Roman"/>
          <w:bCs/>
          <w:sz w:val="24"/>
          <w:szCs w:val="24"/>
        </w:rPr>
        <w:t>/mL hygromycin B.</w:t>
      </w:r>
      <w:r w:rsidRPr="0017144F">
        <w:rPr>
          <w:rFonts w:ascii="Times New Roman" w:hAnsi="Times New Roman"/>
          <w:b/>
          <w:bCs/>
          <w:sz w:val="24"/>
          <w:szCs w:val="24"/>
        </w:rPr>
        <w:t xml:space="preserve"> </w:t>
      </w:r>
    </w:p>
    <w:p w14:paraId="07495018" w14:textId="5B567F91" w:rsidR="00DC47FD" w:rsidRPr="007828B7" w:rsidRDefault="00DC47FD" w:rsidP="00547222">
      <w:pPr>
        <w:spacing w:before="120" w:after="120" w:line="480" w:lineRule="auto"/>
        <w:jc w:val="both"/>
        <w:outlineLvl w:val="3"/>
        <w:rPr>
          <w:rFonts w:ascii="Times New Roman" w:hAnsi="Times New Roman"/>
          <w:sz w:val="24"/>
          <w:szCs w:val="24"/>
        </w:rPr>
      </w:pPr>
      <w:r w:rsidRPr="007828B7">
        <w:rPr>
          <w:rFonts w:ascii="Times New Roman" w:hAnsi="Times New Roman"/>
          <w:sz w:val="24"/>
          <w:szCs w:val="24"/>
        </w:rPr>
        <w:lastRenderedPageBreak/>
        <w:t>All cell lines</w:t>
      </w:r>
      <w:r w:rsidR="002F7F77" w:rsidRPr="007828B7">
        <w:rPr>
          <w:rFonts w:ascii="Times New Roman" w:hAnsi="Times New Roman"/>
          <w:sz w:val="24"/>
          <w:szCs w:val="24"/>
        </w:rPr>
        <w:t xml:space="preserve"> were tested for mycoplasma contamination on a </w:t>
      </w:r>
      <w:proofErr w:type="gramStart"/>
      <w:r w:rsidR="007828B7" w:rsidRPr="007828B7">
        <w:rPr>
          <w:rFonts w:ascii="Times New Roman" w:hAnsi="Times New Roman"/>
          <w:sz w:val="24"/>
          <w:szCs w:val="24"/>
        </w:rPr>
        <w:t>three</w:t>
      </w:r>
      <w:r w:rsidR="002F7F77" w:rsidRPr="007828B7">
        <w:rPr>
          <w:rFonts w:ascii="Times New Roman" w:hAnsi="Times New Roman"/>
          <w:sz w:val="24"/>
          <w:szCs w:val="24"/>
        </w:rPr>
        <w:t xml:space="preserve"> monthly</w:t>
      </w:r>
      <w:proofErr w:type="gramEnd"/>
      <w:r w:rsidR="002F7F77" w:rsidRPr="007828B7">
        <w:rPr>
          <w:rFonts w:ascii="Times New Roman" w:hAnsi="Times New Roman"/>
          <w:sz w:val="24"/>
          <w:szCs w:val="24"/>
        </w:rPr>
        <w:t xml:space="preserve"> basis</w:t>
      </w:r>
      <w:r w:rsidR="007828B7" w:rsidRPr="007828B7">
        <w:rPr>
          <w:rFonts w:ascii="Times New Roman" w:hAnsi="Times New Roman"/>
          <w:sz w:val="24"/>
          <w:szCs w:val="24"/>
        </w:rPr>
        <w:t>. Cell lines were authenticated by STR profiling.</w:t>
      </w:r>
    </w:p>
    <w:p w14:paraId="61B3FA68" w14:textId="52AC2E87" w:rsidR="00547222" w:rsidRPr="0017144F" w:rsidRDefault="00547222" w:rsidP="00547222">
      <w:pPr>
        <w:spacing w:before="100" w:beforeAutospacing="1" w:after="100" w:afterAutospacing="1" w:line="480" w:lineRule="auto"/>
        <w:jc w:val="both"/>
        <w:outlineLvl w:val="2"/>
        <w:rPr>
          <w:rFonts w:ascii="Times New Roman" w:hAnsi="Times New Roman"/>
          <w:sz w:val="24"/>
          <w:szCs w:val="24"/>
        </w:rPr>
      </w:pPr>
      <w:r w:rsidRPr="0017144F">
        <w:rPr>
          <w:rFonts w:ascii="Times New Roman" w:hAnsi="Times New Roman"/>
          <w:b/>
          <w:sz w:val="24"/>
          <w:szCs w:val="24"/>
        </w:rPr>
        <w:t>Targeted next generation sequencing and bioinformatics:</w:t>
      </w:r>
      <w:r w:rsidRPr="0017144F">
        <w:rPr>
          <w:rFonts w:ascii="Times New Roman" w:hAnsi="Times New Roman"/>
          <w:sz w:val="24"/>
          <w:szCs w:val="24"/>
        </w:rPr>
        <w:t xml:space="preserve"> Genomic DNA was extracted from cell lines using the </w:t>
      </w:r>
      <w:proofErr w:type="spellStart"/>
      <w:r w:rsidRPr="0017144F">
        <w:rPr>
          <w:rFonts w:ascii="Times New Roman" w:eastAsia="Times New Roman" w:hAnsi="Times New Roman"/>
          <w:spacing w:val="15"/>
          <w:kern w:val="36"/>
          <w:sz w:val="24"/>
          <w:szCs w:val="24"/>
          <w:lang w:eastAsia="en-GB"/>
        </w:rPr>
        <w:t>PicoPure</w:t>
      </w:r>
      <w:proofErr w:type="spellEnd"/>
      <w:r w:rsidRPr="0017144F">
        <w:rPr>
          <w:rFonts w:ascii="Times New Roman" w:eastAsia="Times New Roman" w:hAnsi="Times New Roman"/>
          <w:spacing w:val="15"/>
          <w:kern w:val="36"/>
          <w:sz w:val="24"/>
          <w:szCs w:val="24"/>
          <w:lang w:eastAsia="en-GB"/>
        </w:rPr>
        <w:t>™ DNA Extraction Kit (</w:t>
      </w:r>
      <w:proofErr w:type="spellStart"/>
      <w:proofErr w:type="gramStart"/>
      <w:r w:rsidRPr="0017144F">
        <w:rPr>
          <w:rFonts w:ascii="Times New Roman" w:eastAsia="Times New Roman" w:hAnsi="Times New Roman"/>
          <w:spacing w:val="15"/>
          <w:kern w:val="36"/>
          <w:sz w:val="24"/>
          <w:szCs w:val="24"/>
          <w:lang w:eastAsia="en-GB"/>
        </w:rPr>
        <w:t>Thermofisher,UK</w:t>
      </w:r>
      <w:proofErr w:type="spellEnd"/>
      <w:proofErr w:type="gramEnd"/>
      <w:r w:rsidRPr="0017144F">
        <w:rPr>
          <w:rFonts w:ascii="Times New Roman" w:eastAsia="Times New Roman" w:hAnsi="Times New Roman"/>
          <w:spacing w:val="15"/>
          <w:kern w:val="36"/>
          <w:sz w:val="24"/>
          <w:szCs w:val="24"/>
          <w:lang w:eastAsia="en-GB"/>
        </w:rPr>
        <w:t>)</w:t>
      </w:r>
      <w:r w:rsidRPr="0017144F">
        <w:rPr>
          <w:rFonts w:ascii="Times New Roman" w:hAnsi="Times New Roman"/>
          <w:sz w:val="24"/>
          <w:szCs w:val="24"/>
        </w:rPr>
        <w:t xml:space="preserve">. Targeted next generation sequencing was used to identify genomic variants in platinum sensitive (A2780, PE01) and platinum resistant derivatives (A2780cis, PE04). The </w:t>
      </w:r>
      <w:proofErr w:type="spellStart"/>
      <w:r w:rsidRPr="0017144F">
        <w:rPr>
          <w:rFonts w:ascii="Times New Roman" w:hAnsi="Times New Roman"/>
          <w:sz w:val="24"/>
          <w:szCs w:val="24"/>
        </w:rPr>
        <w:t>SureSelect</w:t>
      </w:r>
      <w:proofErr w:type="spellEnd"/>
      <w:r w:rsidRPr="0017144F">
        <w:rPr>
          <w:rFonts w:ascii="Times New Roman" w:hAnsi="Times New Roman"/>
          <w:sz w:val="24"/>
          <w:szCs w:val="24"/>
        </w:rPr>
        <w:t xml:space="preserve"> All Exon V5 kit (Agilent Technologies) was used to enrich for protein coding regions and sequencing performed using an Illumina NextSeq500 sequencer with paired end reads (150bp) and a minimum of 88million reads generated per sample. Raw reads were </w:t>
      </w:r>
      <w:proofErr w:type="spellStart"/>
      <w:r w:rsidRPr="0017144F">
        <w:rPr>
          <w:rFonts w:ascii="Times New Roman" w:hAnsi="Times New Roman"/>
          <w:sz w:val="24"/>
          <w:szCs w:val="24"/>
        </w:rPr>
        <w:t>fastq</w:t>
      </w:r>
      <w:proofErr w:type="spellEnd"/>
      <w:r w:rsidRPr="0017144F">
        <w:rPr>
          <w:rFonts w:ascii="Times New Roman" w:hAnsi="Times New Roman"/>
          <w:sz w:val="24"/>
          <w:szCs w:val="24"/>
        </w:rPr>
        <w:t xml:space="preserve"> formatted. Contaminating adapter sequences and low-quality sequences were processed using Skewer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&lt;EndNote&gt;&lt;Cite&gt;&lt;Author&gt;Jiang&lt;/Author&gt;&lt;Year&gt;2014&lt;/Year&gt;&lt;RecNum&gt;97&lt;/RecNum&gt;&lt;DisplayText&gt;(10)&lt;/DisplayText&gt;&lt;record&gt;&lt;rec-number&gt;97&lt;/rec-number&gt;&lt;foreign-keys&gt;&lt;key app="EN" db-id="0sswvstvfdee99esvw8x5009tw9xttwd9wsz" timestamp="1552578137"&gt;97&lt;/key&gt;&lt;/foreign-keys&gt;&lt;ref-type name="Journal Article"&gt;17&lt;/ref-type&gt;&lt;contributors&gt;&lt;authors&gt;&lt;author&gt;Jiang, H.&lt;/author&gt;&lt;author&gt;Lei, R.&lt;/author&gt;&lt;author&gt;Ding, S. W.&lt;/author&gt;&lt;author&gt;Zhu, S.&lt;/author&gt;&lt;/authors&gt;&lt;/contributors&gt;&lt;auth-address&gt;Institute of Plant Quarantine Research, Chinese Academy of Inspection and Quarantine, Huixinli 241, Beijing, 100029 China. hongshan.jiang@gmail.com.&lt;/auth-address&gt;&lt;titles&gt;&lt;title&gt;Skewer: a fast and accurate adapter trimmer for next-generation sequencing paired-end reads&lt;/title&gt;&lt;secondary-title&gt;BMC Bioinformatics&lt;/secondary-title&gt;&lt;/titles&gt;&lt;periodical&gt;&lt;full-title&gt;BMC Bioinformatics&lt;/full-title&gt;&lt;/periodical&gt;&lt;pages&gt;182&lt;/pages&gt;&lt;volume&gt;15&lt;/volume&gt;&lt;keywords&gt;&lt;keyword&gt;Algorithms&lt;/keyword&gt;&lt;keyword&gt;Animals&lt;/keyword&gt;&lt;keyword&gt;Arabidopsis&lt;/keyword&gt;&lt;keyword&gt;Caenorhabditis elegans&lt;/keyword&gt;&lt;keyword&gt;Drosophila&lt;/keyword&gt;&lt;keyword&gt;High-Throughput Nucleotide Sequencing/*methods&lt;/keyword&gt;&lt;keyword&gt;Humans&lt;/keyword&gt;&lt;keyword&gt;Sequence Analysis, RNA&lt;/keyword&gt;&lt;keyword&gt;Software&lt;/keyword&gt;&lt;keyword&gt;Time Factors&lt;/keyword&gt;&lt;/keywords&gt;&lt;dates&gt;&lt;year&gt;2014&lt;/year&gt;&lt;pub-dates&gt;&lt;date&gt;Jun 12&lt;/date&gt;&lt;/pub-dates&gt;&lt;/dates&gt;&lt;isbn&gt;1471-2105 (Electronic)&amp;#xD;1471-2105 (Linking)&lt;/isbn&gt;&lt;accession-num&gt;24925680&lt;/accession-num&gt;&lt;urls&gt;&lt;related-urls&gt;&lt;url&gt;http://www.ncbi.nlm.nih.gov/pubmed/24925680&lt;/url&gt;&lt;/related-urls&gt;&lt;/urls&gt;&lt;custom2&gt;PMC4074385&lt;/custom2&gt;&lt;electronic-resource-num&gt;10.1186/1471-2105-15-182&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(10)</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Quality processed reads were aligned to the </w:t>
      </w:r>
      <w:r w:rsidR="004D2E00">
        <w:rPr>
          <w:rFonts w:cs="Calibri"/>
          <w:color w:val="201F1E"/>
          <w:shd w:val="clear" w:color="auto" w:fill="FFFFFF"/>
        </w:rPr>
        <w:t> </w:t>
      </w:r>
      <w:r w:rsidRPr="0017144F">
        <w:rPr>
          <w:rFonts w:ascii="Times New Roman" w:hAnsi="Times New Roman"/>
          <w:sz w:val="24"/>
          <w:szCs w:val="24"/>
        </w:rPr>
        <w:t xml:space="preserve">HG19 reference genome using BWA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&lt;EndNote&gt;&lt;Cite&gt;&lt;Author&gt;Li&lt;/Author&gt;&lt;Year&gt;2010&lt;/Year&gt;&lt;RecNum&gt;98&lt;/RecNum&gt;&lt;DisplayText&gt;(11)&lt;/DisplayText&gt;&lt;record&gt;&lt;rec-number&gt;98&lt;/rec-number&gt;&lt;foreign-keys&gt;&lt;key app="EN" db-id="0sswvstvfdee99esvw8x5009tw9xttwd9wsz" timestamp="1552578199"&gt;98&lt;/key&gt;&lt;/foreign-keys&gt;&lt;ref-type name="Journal Article"&gt;17&lt;/ref-type&gt;&lt;contributors&gt;&lt;authors&gt;&lt;author&gt;Li, H.&lt;/author&gt;&lt;author&gt;Durbin, R.&lt;/author&gt;&lt;/authors&gt;&lt;/contributors&gt;&lt;auth-address&gt;Wellcome Trust Sanger Institute, Wellcome Genome Campus, Cambridge, CB10 1SA, UK.&lt;/auth-address&gt;&lt;titles&gt;&lt;title&gt;Fast and accurate long-read alignment with Burrows-Wheeler transform&lt;/title&gt;&lt;secondary-title&gt;Bioinformatics&lt;/secondary-title&gt;&lt;/titles&gt;&lt;periodical&gt;&lt;full-title&gt;Bioinformatics&lt;/full-title&gt;&lt;/periodical&gt;&lt;pages&gt;589-95&lt;/pages&gt;&lt;volume&gt;26&lt;/volume&gt;&lt;number&gt;5&lt;/number&gt;&lt;keywords&gt;&lt;keyword&gt;*Algorithms&lt;/keyword&gt;&lt;keyword&gt;Base Sequence&lt;/keyword&gt;&lt;keyword&gt;Genome, Human&lt;/keyword&gt;&lt;keyword&gt;Genomics/*methods&lt;/keyword&gt;&lt;keyword&gt;Humans&lt;/keyword&gt;&lt;keyword&gt;Sequence Alignment/*methods&lt;/keyword&gt;&lt;keyword&gt;Sequence Analysis, DNA&lt;/keyword&gt;&lt;/keywords&gt;&lt;dates&gt;&lt;year&gt;2010&lt;/year&gt;&lt;pub-dates&gt;&lt;date&gt;Mar 1&lt;/date&gt;&lt;/pub-dates&gt;&lt;/dates&gt;&lt;isbn&gt;1367-4811 (Electronic)&amp;#xD;1367-4803 (Linking)&lt;/isbn&gt;&lt;accession-num&gt;20080505&lt;/accession-num&gt;&lt;urls&gt;&lt;related-urls&gt;&lt;url&gt;http://www.ncbi.nlm.nih.gov/pubmed/20080505&lt;/url&gt;&lt;/related-urls&gt;&lt;/urls&gt;&lt;custom2&gt;PMC2828108&lt;/custom2&gt;&lt;electronic-resource-num&gt;10.1093/bioinformatics/btp698&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(11)</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duplicate alignments identified and processed using </w:t>
      </w:r>
      <w:proofErr w:type="spellStart"/>
      <w:r w:rsidRPr="0017144F">
        <w:rPr>
          <w:rFonts w:ascii="Times New Roman" w:hAnsi="Times New Roman"/>
          <w:sz w:val="24"/>
          <w:szCs w:val="24"/>
        </w:rPr>
        <w:t>PicardTools</w:t>
      </w:r>
      <w:proofErr w:type="spellEnd"/>
      <w:r w:rsidRPr="0017144F">
        <w:rPr>
          <w:rFonts w:ascii="Times New Roman" w:hAnsi="Times New Roman"/>
          <w:sz w:val="24"/>
          <w:szCs w:val="24"/>
        </w:rPr>
        <w:t xml:space="preserve">, and realignment completed using the </w:t>
      </w:r>
      <w:proofErr w:type="spellStart"/>
      <w:r w:rsidRPr="0017144F">
        <w:rPr>
          <w:rFonts w:ascii="Times New Roman" w:hAnsi="Times New Roman"/>
          <w:sz w:val="24"/>
          <w:szCs w:val="24"/>
        </w:rPr>
        <w:t>Abra</w:t>
      </w:r>
      <w:proofErr w:type="spellEnd"/>
      <w:r w:rsidRPr="0017144F">
        <w:rPr>
          <w:rFonts w:ascii="Times New Roman" w:hAnsi="Times New Roman"/>
          <w:sz w:val="24"/>
          <w:szCs w:val="24"/>
        </w:rPr>
        <w:t xml:space="preserve"> assembly based </w:t>
      </w:r>
      <w:proofErr w:type="spellStart"/>
      <w:r w:rsidRPr="0017144F">
        <w:rPr>
          <w:rFonts w:ascii="Times New Roman" w:hAnsi="Times New Roman"/>
          <w:sz w:val="24"/>
          <w:szCs w:val="24"/>
        </w:rPr>
        <w:t>realigner</w:t>
      </w:r>
      <w:proofErr w:type="spellEnd"/>
      <w:r w:rsidRPr="0017144F">
        <w:rPr>
          <w:rFonts w:ascii="Times New Roman" w:hAnsi="Times New Roman"/>
          <w:sz w:val="24"/>
          <w:szCs w:val="24"/>
        </w:rPr>
        <w:t xml:space="preserve"> </w:t>
      </w:r>
      <w:r w:rsidR="008240B8" w:rsidRPr="0017144F">
        <w:rPr>
          <w:rFonts w:ascii="Times New Roman" w:hAnsi="Times New Roman"/>
          <w:sz w:val="24"/>
          <w:szCs w:val="24"/>
        </w:rPr>
        <w:fldChar w:fldCharType="begin">
          <w:fldData xml:space="preserve">PEVuZE5vdGU+PENpdGU+PEF1dGhvcj5Nb3NlPC9BdXRob3I+PFllYXI+MjAxNDwvWWVhcj48UmVj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PEVuZE5vdGU+PENpdGU+PEF1dGhvcj5Nb3NlPC9BdXRob3I+PFllYXI+MjAxNDwvWWVhcj48UmVj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(12)</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to enhance detection of insertion/deletion variants. Variant calling and filtering was completed using </w:t>
      </w:r>
      <w:proofErr w:type="spellStart"/>
      <w:r w:rsidRPr="0017144F">
        <w:rPr>
          <w:rFonts w:ascii="Times New Roman" w:hAnsi="Times New Roman"/>
          <w:sz w:val="24"/>
          <w:szCs w:val="24"/>
        </w:rPr>
        <w:t>Samtools</w:t>
      </w:r>
      <w:proofErr w:type="spellEnd"/>
      <w:r w:rsidRPr="0017144F">
        <w:rPr>
          <w:rFonts w:ascii="Times New Roman" w:hAnsi="Times New Roman"/>
          <w:sz w:val="24"/>
          <w:szCs w:val="24"/>
        </w:rPr>
        <w:t>/</w:t>
      </w:r>
      <w:proofErr w:type="spellStart"/>
      <w:r w:rsidRPr="0017144F">
        <w:rPr>
          <w:rFonts w:ascii="Times New Roman" w:hAnsi="Times New Roman"/>
          <w:sz w:val="24"/>
          <w:szCs w:val="24"/>
        </w:rPr>
        <w:t>Bcftools</w:t>
      </w:r>
      <w:proofErr w:type="spellEnd"/>
      <w:r w:rsidRPr="0017144F">
        <w:rPr>
          <w:rFonts w:ascii="Times New Roman" w:hAnsi="Times New Roman"/>
          <w:sz w:val="24"/>
          <w:szCs w:val="24"/>
        </w:rPr>
        <w:t xml:space="preserve"> (v1.3.1)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&lt;EndNote&gt;&lt;Cite&gt;&lt;Author&gt;Li&lt;/Author&gt;&lt;Year&gt;2009&lt;/Year&gt;&lt;RecNum&gt;100&lt;/RecNum&gt;&lt;DisplayText&gt;(13)&lt;/DisplayText&gt;&lt;record&gt;&lt;rec-number&gt;100&lt;/rec-number&gt;&lt;foreign-keys&gt;&lt;key app="EN" db-id="0sswvstvfdee99esvw8x5009tw9xttwd9wsz" timestamp="1552578333"&gt;100&lt;/key&gt;&lt;/foreign-keys&gt;&lt;ref-type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R.&lt;/author&gt;&lt;author&gt;Genome Project Data Processing, Subgroup&lt;/author&gt;&lt;/authors&gt;&lt;/contributors&gt;&lt;auth-address&gt;Wellcome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15&lt;/date&gt;&lt;/pub-dates&gt;&lt;/dates&gt;&lt;isbn&gt;1367-4811 (Electronic)&amp;#xD;1367-4803 (Linking)&lt;/isbn&gt;&lt;accession-num&gt;19505943&lt;/accession-num&gt;&lt;urls&gt;&lt;related-urls&gt;&lt;url&gt;http://www.ncbi.nlm.nih.gov/pubmed/19505943&lt;/url&gt;&lt;/related-urls&gt;&lt;/urls&gt;&lt;custom2&gt;PMC2723002&lt;/custom2&gt;&lt;electronic-resource-num&gt;10.1093/bioinformatics/btp352&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(13)</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Variants, in variant call format (VCF), associated with Platinum resistance were identified using </w:t>
      </w:r>
      <w:proofErr w:type="spellStart"/>
      <w:r w:rsidRPr="0017144F">
        <w:rPr>
          <w:rFonts w:ascii="Times New Roman" w:hAnsi="Times New Roman"/>
          <w:sz w:val="24"/>
          <w:szCs w:val="24"/>
        </w:rPr>
        <w:t>vcf</w:t>
      </w:r>
      <w:proofErr w:type="spellEnd"/>
      <w:r w:rsidRPr="0017144F">
        <w:rPr>
          <w:rFonts w:ascii="Times New Roman" w:hAnsi="Times New Roman"/>
          <w:sz w:val="24"/>
          <w:szCs w:val="24"/>
        </w:rPr>
        <w:t xml:space="preserve"> tools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&lt;EndNote&gt;&lt;Cite&gt;&lt;Author&gt;Danecek&lt;/Author&gt;&lt;Year&gt;2011&lt;/Year&gt;&lt;RecNum&gt;101&lt;/RecNum&gt;&lt;DisplayText&gt;(14)&lt;/DisplayText&gt;&lt;record&gt;&lt;rec-number&gt;101&lt;/rec-number&gt;&lt;foreign-keys&gt;&lt;key app="EN" db-id="0sswvstvfdee99esvw8x5009tw9xttwd9wsz" timestamp="1552578390"&gt;101&lt;/key&gt;&lt;/foreign-keys&gt;&lt;ref-type name="Journal Article"&gt;17&lt;/ref-type&gt;&lt;contributors&gt;&lt;authors&gt;&lt;author&gt;Danecek, P.&lt;/author&gt;&lt;author&gt;Auton, A.&lt;/author&gt;&lt;author&gt;Abecasis, G.&lt;/author&gt;&lt;author&gt;Albers, C. A.&lt;/author&gt;&lt;author&gt;Banks, E.&lt;/author&gt;&lt;author&gt;DePristo, M. A.&lt;/author&gt;&lt;author&gt;Handsaker, R. E.&lt;/author&gt;&lt;author&gt;Lunter, G.&lt;/author&gt;&lt;author&gt;Marth, G. T.&lt;/author&gt;&lt;author&gt;Sherry, S. T.&lt;/author&gt;&lt;author&gt;McVean, G.&lt;/author&gt;&lt;author&gt;Durbin, R.&lt;/author&gt;&lt;author&gt;Genomes Project Analysis, Group&lt;/author&gt;&lt;/authors&gt;&lt;/contributors&gt;&lt;auth-address&gt;Wellcome Trust Sanger Institute, Wellcome Trust Genome Campus, Cambridge CB10 1SA, UK.&lt;/auth-address&gt;&lt;titles&gt;&lt;title&gt;The variant call format and VCFtools&lt;/title&gt;&lt;secondary-title&gt;Bioinformatics&lt;/secondary-title&gt;&lt;/titles&gt;&lt;periodical&gt;&lt;full-title&gt;Bioinformatics&lt;/full-title&gt;&lt;/periodical&gt;&lt;pages&gt;2156-8&lt;/pages&gt;&lt;volume&gt;27&lt;/volume&gt;&lt;number&gt;15&lt;/number&gt;&lt;keywords&gt;&lt;keyword&gt;Alleles&lt;/keyword&gt;&lt;keyword&gt;*Genetic Variation&lt;/keyword&gt;&lt;keyword&gt;Genome, Human&lt;/keyword&gt;&lt;keyword&gt;Genomics/*methods&lt;/keyword&gt;&lt;keyword&gt;Genotype&lt;/keyword&gt;&lt;keyword&gt;Humans&lt;/keyword&gt;&lt;keyword&gt;Information Storage and Retrieval/*methods&lt;/keyword&gt;&lt;keyword&gt;*Software&lt;/keyword&gt;&lt;/keywords&gt;&lt;dates&gt;&lt;year&gt;2011&lt;/year&gt;&lt;pub-dates&gt;&lt;date&gt;Aug 1&lt;/date&gt;&lt;/pub-dates&gt;&lt;/dates&gt;&lt;isbn&gt;1367-4811 (Electronic)&amp;#xD;1367-4803 (Linking)&lt;/isbn&gt;&lt;accession-num&gt;21653522&lt;/accession-num&gt;&lt;urls&gt;&lt;related-urls&gt;&lt;url&gt;http://www.ncbi.nlm.nih.gov/pubmed/21653522&lt;/url&gt;&lt;/related-urls&gt;&lt;/urls&gt;&lt;custom2&gt;PMC3137218&lt;/custom2&gt;&lt;electronic-resource-num&gt;10.1093/bioinformatics/btr330&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(14)</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Variants were annotated and functional significance assessed using the </w:t>
      </w:r>
      <w:proofErr w:type="spellStart"/>
      <w:r w:rsidRPr="0017144F">
        <w:rPr>
          <w:rFonts w:ascii="Times New Roman" w:hAnsi="Times New Roman"/>
          <w:sz w:val="24"/>
          <w:szCs w:val="24"/>
        </w:rPr>
        <w:t>Ensembl</w:t>
      </w:r>
      <w:proofErr w:type="spellEnd"/>
      <w:r w:rsidRPr="0017144F">
        <w:rPr>
          <w:rFonts w:ascii="Times New Roman" w:hAnsi="Times New Roman"/>
          <w:sz w:val="24"/>
          <w:szCs w:val="24"/>
        </w:rPr>
        <w:t xml:space="preserve"> Variant Effect Predictor tool </w:t>
      </w:r>
      <w:r w:rsidR="008240B8" w:rsidRPr="0017144F">
        <w:rPr>
          <w:rFonts w:ascii="Times New Roman" w:hAnsi="Times New Roman"/>
          <w:sz w:val="24"/>
          <w:szCs w:val="24"/>
        </w:rPr>
        <w:fldChar w:fldCharType="begin">
          <w:fldData xml:space="preserve">PEVuZE5vdGU+PENpdGU+PEF1dGhvcj5NY0xhcmVuPC9BdXRob3I+PFllYXI+MjAxNjwvWWVhcj48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</w:fldData>
        </w:fldChar>
      </w:r>
      <w:r w:rsidR="008240B8" w:rsidRPr="0017144F">
        <w:rPr>
          <w:rFonts w:ascii="Times New Roman" w:hAnsi="Times New Roman"/>
          <w:sz w:val="24"/>
          <w:szCs w:val="24"/>
        </w:rPr>
        <w:instrText xml:space="preserve"> ADDIN EN.CITE </w:instrText>
      </w:r>
      <w:r w:rsidR="008240B8" w:rsidRPr="0017144F">
        <w:rPr>
          <w:rFonts w:ascii="Times New Roman" w:hAnsi="Times New Roman"/>
          <w:sz w:val="24"/>
          <w:szCs w:val="24"/>
        </w:rPr>
        <w:fldChar w:fldCharType="begin">
          <w:fldData xml:space="preserve">PEVuZE5vdGU+PENpdGU+PEF1dGhvcj5NY0xhcmVuPC9BdXRob3I+PFllYXI+MjAxNjwvWWVhcj48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</w:fldData>
        </w:fldChar>
      </w:r>
      <w:r w:rsidR="008240B8" w:rsidRPr="0017144F">
        <w:rPr>
          <w:rFonts w:ascii="Times New Roman" w:hAnsi="Times New Roman"/>
          <w:sz w:val="24"/>
          <w:szCs w:val="24"/>
        </w:rPr>
        <w:instrText xml:space="preserve"> ADDIN EN.CITE.DATA </w:instrText>
      </w:r>
      <w:r w:rsidR="008240B8" w:rsidRPr="0017144F">
        <w:rPr>
          <w:rFonts w:ascii="Times New Roman" w:hAnsi="Times New Roman"/>
          <w:sz w:val="24"/>
          <w:szCs w:val="24"/>
        </w:rPr>
      </w:r>
      <w:r w:rsidR="008240B8" w:rsidRPr="0017144F">
        <w:rPr>
          <w:rFonts w:ascii="Times New Roman" w:hAnsi="Times New Roman"/>
          <w:sz w:val="24"/>
          <w:szCs w:val="24"/>
        </w:rPr>
        <w:fldChar w:fldCharType="end"/>
      </w:r>
      <w:r w:rsidR="008240B8" w:rsidRPr="0017144F">
        <w:rPr>
          <w:rFonts w:ascii="Times New Roman" w:hAnsi="Times New Roman"/>
          <w:sz w:val="24"/>
          <w:szCs w:val="24"/>
        </w:rPr>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(15)</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Library preparation and sequencing was conducted by Source Biosciences (Nottingham, UK). Genes affecting the Polβ mammalian interactome were identified using the </w:t>
      </w:r>
      <w:proofErr w:type="spellStart"/>
      <w:r w:rsidRPr="0017144F">
        <w:rPr>
          <w:rFonts w:ascii="Times New Roman" w:hAnsi="Times New Roman"/>
          <w:sz w:val="24"/>
          <w:szCs w:val="24"/>
        </w:rPr>
        <w:t>BioGrid</w:t>
      </w:r>
      <w:proofErr w:type="spellEnd"/>
      <w:r w:rsidRPr="0017144F">
        <w:rPr>
          <w:rFonts w:ascii="Times New Roman" w:hAnsi="Times New Roman"/>
          <w:sz w:val="24"/>
          <w:szCs w:val="24"/>
        </w:rPr>
        <w:t xml:space="preserve"> database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&lt;EndNote&gt;&lt;Cite&gt;&lt;Author&gt;Oughtred&lt;/Author&gt;&lt;Year&gt;2019&lt;/Year&gt;&lt;RecNum&gt;103&lt;/RecNum&gt;&lt;DisplayText&gt;(16)&lt;/DisplayText&gt;&lt;record&gt;&lt;rec-number&gt;103&lt;/rec-number&gt;&lt;foreign-keys&gt;&lt;key app="EN" db-id="0sswvstvfdee99esvw8x5009tw9xttwd9wsz" timestamp="1552578523"&gt;103&lt;/key&gt;&lt;/foreign-keys&gt;&lt;ref-type name="Journal Article"&gt;17&lt;/ref-type&gt;&lt;contributors&gt;&lt;authors&gt;&lt;author&gt;Oughtred, R.&lt;/author&gt;&lt;author&gt;Stark, C.&lt;/author&gt;&lt;author&gt;Breitkreutz, B. J.&lt;/author&gt;&lt;author&gt;Rust, J.&lt;/author&gt;&lt;author&gt;Boucher, L.&lt;/author&gt;&lt;author&gt;Chang, C.&lt;/author&gt;&lt;author&gt;Kolas, N.&lt;/author&gt;&lt;author&gt;O&amp;apos;Donnell, L.&lt;/author&gt;&lt;author&gt;Leung, G.&lt;/author&gt;&lt;author&gt;McAdam, R.&lt;/author&gt;&lt;author&gt;Zhang, F.&lt;/author&gt;&lt;author&gt;Dolma, S.&lt;/author&gt;&lt;author&gt;Willems, A.&lt;/author&gt;&lt;author&gt;Coulombe-Huntington, J.&lt;/author&gt;&lt;author&gt;Chatr-Aryamontri, A.&lt;/author&gt;&lt;author&gt;Dolinski, K.&lt;/author&gt;&lt;author&gt;Tyers, M.&lt;/author&gt;&lt;/authors&gt;&lt;/contributors&gt;&lt;auth-address&gt;Lewis-Sigler Institute for Integrative Genomics, Princeton University, Princeton, NJ 08544, USA.&amp;#xD;The Lunenfeld-Tanenbaum Research Institute, Mount Sinai Hospital, Toronto, Ontario M5G 1X5, Canada.&amp;#xD;Arthur and Sonia Labatt Brain Tumor Research Center and Developmental and Stem Cell Biology, The Hospital for Sick Children, Toronto, Ontario M5G 0A4, Canada.&amp;#xD;Institute for Research in Immunology and Cancer, Universite de Montreal, Montreal, Quebec H3C 3J7, Canada.&lt;/auth-address&gt;&lt;titles&gt;&lt;title&gt;The BioGRID interaction database: 2019 update&lt;/title&gt;&lt;secondary-title&gt;Nucleic Acids Res&lt;/secondary-title&gt;&lt;/titles&gt;&lt;periodical&gt;&lt;full-title&gt;Nucleic Acids Res&lt;/full-title&gt;&lt;/periodical&gt;&lt;pages&gt;D529-D541&lt;/pages&gt;&lt;volume&gt;47&lt;/volume&gt;&lt;number&gt;D1&lt;/number&gt;&lt;dates&gt;&lt;year&gt;2019&lt;/year&gt;&lt;pub-dates&gt;&lt;date&gt;Jan 8&lt;/date&gt;&lt;/pub-dates&gt;&lt;/dates&gt;&lt;isbn&gt;1362-4962 (Electronic)&amp;#xD;0305-1048 (Linking)&lt;/isbn&gt;&lt;accession-num&gt;30476227&lt;/accession-num&gt;&lt;urls&gt;&lt;related-urls&gt;&lt;url&gt;http://www.ncbi.nlm.nih.gov/pubmed/30476227&lt;/url&gt;&lt;/related-urls&gt;&lt;/urls&gt;&lt;custom2&gt;PMC6324058&lt;/custom2&gt;&lt;electronic-resource-num&gt;10.1093/nar/gky1079&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(16)</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The gene list from the polβ interactome (n=46) was interrogated in the A2780cis and PEO4 exome sequencing dataset to identify gene variants. The biological function of each gene variant was identified using </w:t>
      </w:r>
      <w:bookmarkStart w:id="0" w:name="_Hlk3538586"/>
      <w:proofErr w:type="spellStart"/>
      <w:r w:rsidRPr="0017144F">
        <w:rPr>
          <w:rStyle w:val="None"/>
          <w:rFonts w:ascii="Times New Roman" w:hAnsi="Times New Roman"/>
          <w:sz w:val="24"/>
          <w:szCs w:val="24"/>
          <w:lang w:val="en-US"/>
        </w:rPr>
        <w:t>Webgestalt</w:t>
      </w:r>
      <w:proofErr w:type="spellEnd"/>
      <w:r w:rsidRPr="0017144F">
        <w:rPr>
          <w:rStyle w:val="None"/>
          <w:rFonts w:ascii="Times New Roman" w:hAnsi="Times New Roman"/>
          <w:sz w:val="24"/>
          <w:szCs w:val="24"/>
          <w:lang w:val="en-US"/>
        </w:rPr>
        <w:t xml:space="preserve"> gene set analysis tool, </w:t>
      </w:r>
      <w:r w:rsidR="008240B8" w:rsidRPr="0017144F">
        <w:rPr>
          <w:rStyle w:val="None"/>
          <w:rFonts w:ascii="Times New Roman" w:hAnsi="Times New Roman"/>
          <w:sz w:val="24"/>
          <w:szCs w:val="24"/>
          <w:lang w:val="en-US"/>
        </w:rPr>
        <w:fldChar w:fldCharType="begin"/>
      </w:r>
      <w:r w:rsidR="008240B8" w:rsidRPr="0017144F">
        <w:rPr>
          <w:rStyle w:val="None"/>
          <w:rFonts w:ascii="Times New Roman" w:hAnsi="Times New Roman"/>
          <w:sz w:val="24"/>
          <w:szCs w:val="24"/>
          <w:lang w:val="en-US"/>
        </w:rPr>
        <w:instrText xml:space="preserve"> ADDIN EN.CITE &lt;EndNote&gt;&lt;Cite&gt;&lt;Author&gt;Wang&lt;/Author&gt;&lt;Year&gt;2017&lt;/Year&gt;&lt;RecNum&gt;107&lt;/RecNum&gt;&lt;DisplayText&gt;(17)&lt;/DisplayText&gt;&lt;record&gt;&lt;rec-number&gt;107&lt;/rec-number&gt;&lt;foreign-keys&gt;&lt;key app="EN" db-id="0sswvstvfdee99esvw8x5009tw9xttwd9wsz" timestamp="1552652821"&gt;107&lt;/key&gt;&lt;/foreign-keys&gt;&lt;ref-type name="Journal Article"&gt;17&lt;/ref-type&gt;&lt;contributors&gt;&lt;authors&gt;&lt;author&gt;Wang, J.&lt;/author&gt;&lt;author&gt;Vasaikar, S.&lt;/author&gt;&lt;author&gt;Shi, Z.&lt;/author&gt;&lt;author&gt;Greer, M.&lt;/author&gt;&lt;author&gt;Zhang, B.&lt;/author&gt;&lt;/authors&gt;&lt;/contributors&gt;&lt;auth-address&gt;Lester and Sue Smith Breast Center, Baylor College of Medicine, Houston, TX 77030, USA.&amp;#xD;Department of Molecular and Human Genetics, Baylor College of Medicine, Houston, TX 77030, USA.&amp;#xD;Department of Biomedical Informatics, Vanderbilt University Medical Center, Nashville, TN 37203, USA.&lt;/auth-address&gt;&lt;titles&gt;&lt;title&gt;WebGestalt 2017: a more comprehensive, powerful, flexible and interactive gene set enrichment analysis toolkit&lt;/title&gt;&lt;secondary-title&gt;Nucleic Acids Res&lt;/secondary-title&gt;&lt;/titles&gt;&lt;periodical&gt;&lt;full-title&gt;Nucleic Acids Res&lt;/full-title&gt;&lt;/periodical&gt;&lt;pages&gt;W130-W137&lt;/pages&gt;&lt;volume&gt;45&lt;/volume&gt;&lt;number&gt;W1&lt;/number&gt;&lt;dates&gt;&lt;year&gt;2017&lt;/year&gt;&lt;pub-dates&gt;&lt;date&gt;Jul 3&lt;/date&gt;&lt;/pub-dates&gt;&lt;/dates&gt;&lt;isbn&gt;1362-4962 (Electronic)&amp;#xD;0305-1048 (Linking)&lt;/isbn&gt;&lt;accession-num&gt;28472511&lt;/accession-num&gt;&lt;urls&gt;&lt;related-urls&gt;&lt;url&gt;http://www.ncbi.nlm.nih.gov/pubmed/28472511&lt;/url&gt;&lt;/related-urls&gt;&lt;/urls&gt;&lt;custom2&gt;PMC5570149&lt;/custom2&gt;&lt;electronic-resource-num&gt;10.1093/nar/gkx356&lt;/electronic-resource-num&gt;&lt;/record&gt;&lt;/Cite&gt;&lt;/EndNote&gt;</w:instrText>
      </w:r>
      <w:r w:rsidR="008240B8" w:rsidRPr="0017144F">
        <w:rPr>
          <w:rStyle w:val="None"/>
          <w:rFonts w:ascii="Times New Roman" w:hAnsi="Times New Roman"/>
          <w:sz w:val="24"/>
          <w:szCs w:val="24"/>
          <w:lang w:val="en-US"/>
        </w:rPr>
        <w:fldChar w:fldCharType="separate"/>
      </w:r>
      <w:r w:rsidR="008240B8" w:rsidRPr="0017144F">
        <w:rPr>
          <w:rStyle w:val="None"/>
          <w:rFonts w:ascii="Times New Roman" w:hAnsi="Times New Roman"/>
          <w:noProof/>
          <w:sz w:val="24"/>
          <w:szCs w:val="24"/>
          <w:lang w:val="en-US"/>
        </w:rPr>
        <w:t>(17)</w:t>
      </w:r>
      <w:r w:rsidR="008240B8" w:rsidRPr="0017144F">
        <w:rPr>
          <w:rStyle w:val="None"/>
          <w:rFonts w:ascii="Times New Roman" w:hAnsi="Times New Roman"/>
          <w:sz w:val="24"/>
          <w:szCs w:val="24"/>
          <w:lang w:val="en-US"/>
        </w:rPr>
        <w:fldChar w:fldCharType="end"/>
      </w:r>
      <w:r w:rsidRPr="0017144F">
        <w:rPr>
          <w:rStyle w:val="None"/>
          <w:rFonts w:ascii="Times New Roman" w:hAnsi="Times New Roman"/>
          <w:sz w:val="24"/>
          <w:szCs w:val="24"/>
          <w:lang w:val="en-US"/>
        </w:rPr>
        <w:t>and ORA (</w:t>
      </w:r>
      <w:r w:rsidRPr="0017144F">
        <w:rPr>
          <w:rFonts w:ascii="Times New Roman" w:hAnsi="Times New Roman"/>
          <w:sz w:val="24"/>
          <w:szCs w:val="24"/>
        </w:rPr>
        <w:t xml:space="preserve">overrepresentation enrichment analysis based on gene ontology (GO)-annotated biological processes) </w:t>
      </w:r>
      <w:r w:rsidR="008240B8" w:rsidRPr="0017144F">
        <w:rPr>
          <w:rFonts w:ascii="Times New Roman" w:hAnsi="Times New Roman"/>
          <w:sz w:val="24"/>
          <w:szCs w:val="24"/>
        </w:rPr>
        <w:fldChar w:fldCharType="begin"/>
      </w:r>
      <w:r w:rsidR="008240B8" w:rsidRPr="0017144F">
        <w:rPr>
          <w:rFonts w:ascii="Times New Roman" w:hAnsi="Times New Roman"/>
          <w:sz w:val="24"/>
          <w:szCs w:val="24"/>
        </w:rPr>
        <w:instrText xml:space="preserve"> ADDIN EN.CITE &lt;EndNote&gt;&lt;Cite&gt;&lt;Author&gt;The Gene Ontology&lt;/Author&gt;&lt;Year&gt;2017&lt;/Year&gt;&lt;RecNum&gt;108&lt;/RecNum&gt;&lt;DisplayText&gt;(18)&lt;/DisplayText&gt;&lt;record&gt;&lt;rec-number&gt;108&lt;/rec-number&gt;&lt;foreign-keys&gt;&lt;key app="EN" db-id="0sswvstvfdee99esvw8x5009tw9xttwd9wsz" timestamp="1552653978"&gt;108&lt;/key&gt;&lt;/foreign-keys&gt;&lt;ref-type name="Journal Article"&gt;17&lt;/ref-type&gt;&lt;contributors&gt;&lt;authors&gt;&lt;author&gt;The Gene Ontology, Consortium&lt;/author&gt;&lt;/authors&gt;&lt;/contributors&gt;&lt;titles&gt;&lt;title&gt;Expansion of the Gene Ontology knowledgebase and resources&lt;/title&gt;&lt;secondary-title&gt;Nucleic Acids Res&lt;/secondary-title&gt;&lt;/titles&gt;&lt;periodical&gt;&lt;full-title&gt;Nucleic Acids Res&lt;/full-title&gt;&lt;/periodical&gt;&lt;pages&gt;D331-D338&lt;/pages&gt;&lt;volume&gt;45&lt;/volume&gt;&lt;number&gt;D1&lt;/number&gt;&lt;keywords&gt;&lt;keyword&gt;Computational Biology/*methods&lt;/keyword&gt;&lt;keyword&gt;*Databases, Genetic&lt;/keyword&gt;&lt;keyword&gt;*Gene Ontology&lt;/keyword&gt;&lt;keyword&gt;Genomics/*methods&lt;/keyword&gt;&lt;keyword&gt;Molecular Sequence Annotation&lt;/keyword&gt;&lt;keyword&gt;Phylogeny&lt;/keyword&gt;&lt;keyword&gt;Web Browser&lt;/keyword&gt;&lt;/keywords&gt;&lt;dates&gt;&lt;year&gt;2017&lt;/year&gt;&lt;pub-dates&gt;&lt;date&gt;Jan 4&lt;/date&gt;&lt;/pub-dates&gt;&lt;/dates&gt;&lt;isbn&gt;1362-4962 (Electronic)&amp;#xD;0305-1048 (Linking)&lt;/isbn&gt;&lt;accession-num&gt;27899567&lt;/accession-num&gt;&lt;urls&gt;&lt;related-urls&gt;&lt;url&gt;http://www.ncbi.nlm.nih.gov/pubmed/27899567&lt;/url&gt;&lt;/related-urls&gt;&lt;/urls&gt;&lt;custom2&gt;PMC5210579&lt;/custom2&gt;&lt;electronic-resource-num&gt;10.1093/nar/gkw1108&lt;/electronic-resource-num&gt;&lt;/record&gt;&lt;/Cite&gt;&lt;/EndNote&gt;</w:instrText>
      </w:r>
      <w:r w:rsidR="008240B8" w:rsidRPr="0017144F">
        <w:rPr>
          <w:rFonts w:ascii="Times New Roman" w:hAnsi="Times New Roman"/>
          <w:sz w:val="24"/>
          <w:szCs w:val="24"/>
        </w:rPr>
        <w:fldChar w:fldCharType="separate"/>
      </w:r>
      <w:r w:rsidR="008240B8" w:rsidRPr="0017144F">
        <w:rPr>
          <w:rFonts w:ascii="Times New Roman" w:hAnsi="Times New Roman"/>
          <w:noProof/>
          <w:sz w:val="24"/>
          <w:szCs w:val="24"/>
        </w:rPr>
        <w:t>(18)</w:t>
      </w:r>
      <w:r w:rsidR="008240B8" w:rsidRPr="0017144F">
        <w:rPr>
          <w:rFonts w:ascii="Times New Roman" w:hAnsi="Times New Roman"/>
          <w:sz w:val="24"/>
          <w:szCs w:val="24"/>
        </w:rPr>
        <w:fldChar w:fldCharType="end"/>
      </w:r>
      <w:r w:rsidRPr="0017144F">
        <w:rPr>
          <w:rFonts w:ascii="Times New Roman" w:hAnsi="Times New Roman"/>
          <w:sz w:val="24"/>
          <w:szCs w:val="24"/>
        </w:rPr>
        <w:t xml:space="preserve">. </w:t>
      </w:r>
      <w:r w:rsidRPr="0017144F">
        <w:rPr>
          <w:rStyle w:val="None"/>
          <w:rFonts w:ascii="Times New Roman" w:hAnsi="Times New Roman"/>
          <w:sz w:val="24"/>
          <w:szCs w:val="24"/>
          <w:lang w:val="en-US"/>
        </w:rPr>
        <w:t xml:space="preserve"> </w:t>
      </w:r>
      <w:r w:rsidRPr="0017144F">
        <w:rPr>
          <w:rFonts w:ascii="Times New Roman" w:hAnsi="Times New Roman"/>
          <w:sz w:val="24"/>
          <w:szCs w:val="24"/>
        </w:rPr>
        <w:t>The ratio of observed versus expected number of genes in the category was recorded for each significant category using the enrichment ratio (R) scores.</w:t>
      </w:r>
    </w:p>
    <w:bookmarkEnd w:id="0"/>
    <w:p w14:paraId="509A4D02" w14:textId="77777777" w:rsidR="00547222" w:rsidRPr="0017144F" w:rsidRDefault="00547222" w:rsidP="00547222">
      <w:pPr>
        <w:autoSpaceDE w:val="0"/>
        <w:autoSpaceDN w:val="0"/>
        <w:adjustRightInd w:val="0"/>
        <w:spacing w:before="120" w:after="120" w:line="480" w:lineRule="auto"/>
        <w:jc w:val="both"/>
        <w:rPr>
          <w:rFonts w:ascii="Times New Roman" w:hAnsi="Times New Roman"/>
          <w:sz w:val="24"/>
          <w:szCs w:val="24"/>
        </w:rPr>
      </w:pPr>
      <w:r w:rsidRPr="0017144F">
        <w:rPr>
          <w:rFonts w:ascii="Times New Roman" w:hAnsi="Times New Roman"/>
          <w:b/>
          <w:sz w:val="24"/>
          <w:szCs w:val="24"/>
        </w:rPr>
        <w:lastRenderedPageBreak/>
        <w:t>Polβ knockdown using siRNAs:</w:t>
      </w:r>
      <w:r w:rsidRPr="0017144F">
        <w:rPr>
          <w:rFonts w:ascii="Times New Roman" w:hAnsi="Times New Roman"/>
          <w:sz w:val="24"/>
          <w:szCs w:val="24"/>
        </w:rPr>
        <w:t xml:space="preserve"> Polβ siRNA constructs as well as negative scrambled control were purchased from Invitrogen, UK.  Cells were seeded at 60-70% confluency in T25 flasks overnight. Lipofectamine 3000 reagent (Invitrogen, UK) was used to transfect the cells </w:t>
      </w:r>
      <w:r w:rsidRPr="0017144F">
        <w:rPr>
          <w:rFonts w:ascii="Times New Roman" w:hAnsi="Times New Roman"/>
          <w:bCs/>
          <w:sz w:val="24"/>
          <w:szCs w:val="24"/>
        </w:rPr>
        <w:t>as per the manufacturer’s protocol.</w:t>
      </w:r>
      <w:r w:rsidRPr="0017144F">
        <w:rPr>
          <w:rFonts w:ascii="Times New Roman" w:hAnsi="Times New Roman"/>
          <w:sz w:val="24"/>
          <w:szCs w:val="24"/>
        </w:rPr>
        <w:t xml:space="preserve"> Polβ knockdown was evaluated by western blotting at various time points after transfection (days 3, 5 and 7).</w:t>
      </w:r>
    </w:p>
    <w:p w14:paraId="4A892EC7" w14:textId="77777777" w:rsidR="00547222" w:rsidRPr="0017144F" w:rsidRDefault="00547222" w:rsidP="00547222">
      <w:pPr>
        <w:autoSpaceDE w:val="0"/>
        <w:autoSpaceDN w:val="0"/>
        <w:adjustRightInd w:val="0"/>
        <w:spacing w:before="120" w:after="120" w:line="480" w:lineRule="auto"/>
        <w:jc w:val="both"/>
        <w:rPr>
          <w:rFonts w:ascii="Times New Roman" w:hAnsi="Times New Roman"/>
          <w:bCs/>
          <w:sz w:val="24"/>
          <w:szCs w:val="24"/>
        </w:rPr>
      </w:pPr>
      <w:r w:rsidRPr="0017144F">
        <w:rPr>
          <w:rFonts w:ascii="Times New Roman" w:hAnsi="Times New Roman"/>
          <w:b/>
          <w:sz w:val="24"/>
          <w:szCs w:val="24"/>
        </w:rPr>
        <w:t xml:space="preserve">Generation of polβ knockouts using CRISPR/Cas-9 system: </w:t>
      </w:r>
      <w:r w:rsidRPr="0017144F">
        <w:rPr>
          <w:rFonts w:ascii="Times New Roman" w:hAnsi="Times New Roman"/>
          <w:sz w:val="24"/>
          <w:szCs w:val="24"/>
        </w:rPr>
        <w:t>A2780 and A2780cis were transfected with oligonucleotides carrying gRNA silencing polβ cloned in Plv-U6g-EPCG plasmid (Sigma, UK). Briefly, cells were seeded at 50-60% confluency in 6-well plates overnight. Cells were transfected with 2-3 µg of DNA using Lipofectamine 3000 (Invitrogen, UK) in Opti-MEM medium. Puromycin (10 µg/ml) was used for the selection of desired clones for 14 days.</w:t>
      </w:r>
    </w:p>
    <w:p w14:paraId="0BD45519" w14:textId="77777777" w:rsidR="000C7020" w:rsidRPr="00347EC8" w:rsidRDefault="00547222" w:rsidP="00547222">
      <w:pPr>
        <w:spacing w:before="120" w:after="120" w:line="480" w:lineRule="auto"/>
        <w:jc w:val="both"/>
        <w:outlineLvl w:val="3"/>
        <w:rPr>
          <w:rFonts w:ascii="Times New Roman" w:hAnsi="Times New Roman"/>
          <w:bCs/>
          <w:sz w:val="24"/>
          <w:szCs w:val="24"/>
        </w:rPr>
      </w:pPr>
      <w:proofErr w:type="spellStart"/>
      <w:r w:rsidRPr="00347EC8">
        <w:rPr>
          <w:rFonts w:ascii="Times New Roman" w:hAnsi="Times New Roman"/>
          <w:b/>
          <w:sz w:val="24"/>
          <w:szCs w:val="24"/>
        </w:rPr>
        <w:t>Clonogenic</w:t>
      </w:r>
      <w:proofErr w:type="spellEnd"/>
      <w:r w:rsidRPr="00347EC8">
        <w:rPr>
          <w:rFonts w:ascii="Times New Roman" w:hAnsi="Times New Roman"/>
          <w:b/>
          <w:sz w:val="24"/>
          <w:szCs w:val="24"/>
        </w:rPr>
        <w:t xml:space="preserve"> assays: </w:t>
      </w:r>
      <w:r w:rsidR="001E39C4" w:rsidRPr="00347EC8">
        <w:rPr>
          <w:rFonts w:ascii="Times New Roman" w:hAnsi="Times New Roman"/>
          <w:bCs/>
          <w:sz w:val="24"/>
          <w:szCs w:val="24"/>
        </w:rPr>
        <w:t>For A2780 and A2780cis ovarian cell lines200 cells/ per well were seeded overnight in 6-well plates. For HeLa control and HeLa_BRCA2_KD cells 250 cells/ per well were seeded in 6-well plates.</w:t>
      </w:r>
      <w:r w:rsidR="00434466" w:rsidRPr="00347EC8">
        <w:rPr>
          <w:rFonts w:ascii="Times New Roman" w:hAnsi="Times New Roman"/>
          <w:bCs/>
          <w:sz w:val="24"/>
          <w:szCs w:val="24"/>
        </w:rPr>
        <w:t xml:space="preserve"> For PE01/ PE04 ovarian cell lines, 1,000 cells of PE01 and 300 cells of PE04 were seeded overnight</w:t>
      </w:r>
      <w:r w:rsidR="001E39C4" w:rsidRPr="00347EC8">
        <w:rPr>
          <w:rFonts w:ascii="Times New Roman" w:hAnsi="Times New Roman"/>
          <w:bCs/>
          <w:sz w:val="24"/>
          <w:szCs w:val="24"/>
        </w:rPr>
        <w:t xml:space="preserve"> Platting efficiency for each cell line were determined before hands by plating different cell densities for each line and incubating them at 37</w:t>
      </w:r>
      <w:r w:rsidR="001E39C4" w:rsidRPr="00347EC8">
        <w:rPr>
          <w:rFonts w:ascii="Times New Roman" w:hAnsi="Times New Roman"/>
          <w:bCs/>
          <w:sz w:val="24"/>
          <w:szCs w:val="24"/>
          <w:vertAlign w:val="superscript"/>
        </w:rPr>
        <w:t>0</w:t>
      </w:r>
      <w:r w:rsidR="001E39C4" w:rsidRPr="00347EC8">
        <w:rPr>
          <w:rFonts w:ascii="Times New Roman" w:hAnsi="Times New Roman"/>
          <w:bCs/>
          <w:sz w:val="24"/>
          <w:szCs w:val="24"/>
        </w:rPr>
        <w:t>c for 14 days. Platting efficiency were calculated using the formula (number of colonies formed/ number of cells incubated)</w:t>
      </w:r>
      <w:r w:rsidR="001E4318" w:rsidRPr="00347EC8">
        <w:rPr>
          <w:rFonts w:ascii="Times New Roman" w:hAnsi="Times New Roman"/>
          <w:bCs/>
          <w:sz w:val="24"/>
          <w:szCs w:val="24"/>
        </w:rPr>
        <w:t xml:space="preserve"> x100. For testing drugs’ sensitivity, cells were plated overnight, then compounds</w:t>
      </w:r>
      <w:r w:rsidRPr="00347EC8">
        <w:rPr>
          <w:rFonts w:ascii="Times New Roman" w:hAnsi="Times New Roman"/>
          <w:bCs/>
          <w:sz w:val="24"/>
          <w:szCs w:val="24"/>
        </w:rPr>
        <w:t xml:space="preserve"> were added at the indicated concentrations. The plates were left in the incubator for 14 days, after incubation colonies were washed with PBS, </w:t>
      </w:r>
      <w:proofErr w:type="gramStart"/>
      <w:r w:rsidRPr="00347EC8">
        <w:rPr>
          <w:rFonts w:ascii="Times New Roman" w:hAnsi="Times New Roman"/>
          <w:bCs/>
          <w:sz w:val="24"/>
          <w:szCs w:val="24"/>
        </w:rPr>
        <w:t>fixed</w:t>
      </w:r>
      <w:proofErr w:type="gramEnd"/>
      <w:r w:rsidRPr="00347EC8">
        <w:rPr>
          <w:rFonts w:ascii="Times New Roman" w:hAnsi="Times New Roman"/>
          <w:bCs/>
          <w:sz w:val="24"/>
          <w:szCs w:val="24"/>
        </w:rPr>
        <w:t xml:space="preserve"> and stained with crystal violet, acetic acid and methanol mixture and counted. Survival fraction (SF) were calculated using the formula SF = no. of colonies formed after treatment/no. of cells seeded x platting efficiency.</w:t>
      </w:r>
      <w:r w:rsidR="000C7020" w:rsidRPr="00347EC8">
        <w:rPr>
          <w:rFonts w:ascii="Times New Roman" w:hAnsi="Times New Roman"/>
          <w:bCs/>
          <w:sz w:val="24"/>
          <w:szCs w:val="24"/>
        </w:rPr>
        <w:t xml:space="preserve"> Number of colonies counted were normalised</w:t>
      </w:r>
      <w:r w:rsidR="00434466" w:rsidRPr="00347EC8">
        <w:rPr>
          <w:rFonts w:ascii="Times New Roman" w:hAnsi="Times New Roman"/>
          <w:bCs/>
          <w:sz w:val="24"/>
          <w:szCs w:val="24"/>
        </w:rPr>
        <w:t xml:space="preserve"> relative to the count of untreated wells which were considered as 100% survival.</w:t>
      </w:r>
    </w:p>
    <w:p w14:paraId="6BD15A86" w14:textId="77777777" w:rsidR="000C7020" w:rsidRDefault="000C7020" w:rsidP="00547222">
      <w:pPr>
        <w:spacing w:before="120" w:after="120" w:line="480" w:lineRule="auto"/>
        <w:jc w:val="both"/>
        <w:outlineLvl w:val="3"/>
        <w:rPr>
          <w:rFonts w:ascii="Times New Roman" w:hAnsi="Times New Roman"/>
          <w:bCs/>
          <w:sz w:val="24"/>
          <w:szCs w:val="24"/>
        </w:rPr>
      </w:pPr>
      <w:r>
        <w:rPr>
          <w:rFonts w:ascii="Times New Roman" w:hAnsi="Times New Roman"/>
          <w:bCs/>
          <w:sz w:val="24"/>
          <w:szCs w:val="24"/>
        </w:rPr>
        <w:t xml:space="preserve"> </w:t>
      </w:r>
      <w:r w:rsidR="00E95456" w:rsidRPr="0017144F">
        <w:rPr>
          <w:rFonts w:ascii="Times New Roman" w:hAnsi="Times New Roman"/>
          <w:b/>
          <w:bCs/>
          <w:sz w:val="24"/>
          <w:szCs w:val="24"/>
        </w:rPr>
        <w:t>Cell proliferation assays</w:t>
      </w:r>
      <w:r w:rsidR="007C39E0" w:rsidRPr="0017144F">
        <w:rPr>
          <w:rFonts w:ascii="Times New Roman" w:hAnsi="Times New Roman"/>
          <w:b/>
          <w:bCs/>
          <w:sz w:val="24"/>
          <w:szCs w:val="24"/>
        </w:rPr>
        <w:t>:</w:t>
      </w:r>
      <w:r w:rsidR="00E95456" w:rsidRPr="0017144F">
        <w:rPr>
          <w:rFonts w:ascii="Times New Roman" w:hAnsi="Times New Roman"/>
          <w:bCs/>
          <w:sz w:val="24"/>
          <w:szCs w:val="24"/>
        </w:rPr>
        <w:t xml:space="preserve"> A2780 and A2780cis control and polβ KO cells (100 cells/well)</w:t>
      </w:r>
    </w:p>
    <w:p w14:paraId="598ABA98" w14:textId="77777777" w:rsidR="00E95456" w:rsidRPr="0017144F" w:rsidRDefault="00E95456" w:rsidP="00547222">
      <w:pPr>
        <w:spacing w:before="120" w:after="120" w:line="480" w:lineRule="auto"/>
        <w:jc w:val="both"/>
        <w:outlineLvl w:val="3"/>
        <w:rPr>
          <w:rFonts w:ascii="Times New Roman" w:hAnsi="Times New Roman"/>
          <w:b/>
          <w:bCs/>
          <w:sz w:val="24"/>
          <w:szCs w:val="24"/>
        </w:rPr>
      </w:pPr>
      <w:r w:rsidRPr="0017144F">
        <w:rPr>
          <w:rFonts w:ascii="Times New Roman" w:hAnsi="Times New Roman"/>
          <w:bCs/>
          <w:sz w:val="24"/>
          <w:szCs w:val="24"/>
        </w:rPr>
        <w:lastRenderedPageBreak/>
        <w:t xml:space="preserve"> were seeded in 96-well plates and left to adhere overnight. The following day cells were treated with 30 </w:t>
      </w:r>
      <w:proofErr w:type="spellStart"/>
      <w:r w:rsidRPr="0017144F">
        <w:rPr>
          <w:rFonts w:ascii="Times New Roman" w:hAnsi="Times New Roman"/>
          <w:bCs/>
          <w:sz w:val="24"/>
          <w:szCs w:val="24"/>
        </w:rPr>
        <w:t>μM</w:t>
      </w:r>
      <w:proofErr w:type="spellEnd"/>
      <w:r w:rsidRPr="0017144F">
        <w:rPr>
          <w:rFonts w:ascii="Times New Roman" w:hAnsi="Times New Roman"/>
          <w:bCs/>
          <w:sz w:val="24"/>
          <w:szCs w:val="24"/>
        </w:rPr>
        <w:t xml:space="preserve"> curcumin for 24 hours or left untreated. Then cells were treated with Cisplatin at the indicated concentration for five days. Cell viability was measured by </w:t>
      </w:r>
      <w:proofErr w:type="spellStart"/>
      <w:r w:rsidRPr="0017144F">
        <w:rPr>
          <w:rFonts w:ascii="Times New Roman" w:hAnsi="Times New Roman"/>
          <w:bCs/>
          <w:sz w:val="24"/>
          <w:szCs w:val="24"/>
        </w:rPr>
        <w:t>CellTiter</w:t>
      </w:r>
      <w:proofErr w:type="spellEnd"/>
      <w:r w:rsidRPr="0017144F">
        <w:rPr>
          <w:rFonts w:ascii="Times New Roman" w:hAnsi="Times New Roman"/>
          <w:bCs/>
          <w:sz w:val="24"/>
          <w:szCs w:val="24"/>
        </w:rPr>
        <w:t xml:space="preserve"> cell proliferation assay (MTS) (Promega, UK). For validation of </w:t>
      </w:r>
      <w:r w:rsidR="007C39E0" w:rsidRPr="0017144F">
        <w:rPr>
          <w:rFonts w:ascii="Times New Roman" w:hAnsi="Times New Roman"/>
          <w:bCs/>
          <w:sz w:val="24"/>
          <w:szCs w:val="24"/>
        </w:rPr>
        <w:t xml:space="preserve">Mitomycin C sensitivity, A2780 and A2780cis control and polβ KO cells were plated overnight. Cells were treated with the indicated concentrations of Mitomycin C. Cell viability was measured by </w:t>
      </w:r>
      <w:proofErr w:type="spellStart"/>
      <w:r w:rsidR="007C39E0" w:rsidRPr="0017144F">
        <w:rPr>
          <w:rFonts w:ascii="Times New Roman" w:hAnsi="Times New Roman"/>
          <w:bCs/>
          <w:sz w:val="24"/>
          <w:szCs w:val="24"/>
        </w:rPr>
        <w:t>CellTiter</w:t>
      </w:r>
      <w:proofErr w:type="spellEnd"/>
      <w:r w:rsidR="007C39E0" w:rsidRPr="0017144F">
        <w:rPr>
          <w:rFonts w:ascii="Times New Roman" w:hAnsi="Times New Roman"/>
          <w:bCs/>
          <w:sz w:val="24"/>
          <w:szCs w:val="24"/>
        </w:rPr>
        <w:t xml:space="preserve"> cell proliferation </w:t>
      </w:r>
      <w:proofErr w:type="spellStart"/>
      <w:r w:rsidR="007C39E0" w:rsidRPr="0017144F">
        <w:rPr>
          <w:rFonts w:ascii="Times New Roman" w:hAnsi="Times New Roman"/>
          <w:bCs/>
          <w:sz w:val="24"/>
          <w:szCs w:val="24"/>
        </w:rPr>
        <w:t>assa</w:t>
      </w:r>
      <w:proofErr w:type="spellEnd"/>
      <w:r w:rsidR="007C39E0" w:rsidRPr="0017144F">
        <w:rPr>
          <w:rFonts w:ascii="Times New Roman" w:hAnsi="Times New Roman"/>
          <w:bCs/>
          <w:sz w:val="24"/>
          <w:szCs w:val="24"/>
        </w:rPr>
        <w:t xml:space="preserve"> (MTS) (Promega, UK).</w:t>
      </w:r>
    </w:p>
    <w:p w14:paraId="3A25330F" w14:textId="77777777" w:rsidR="00547222" w:rsidRPr="0017144F" w:rsidRDefault="00547222" w:rsidP="00547222">
      <w:pPr>
        <w:spacing w:before="120" w:after="120" w:line="480" w:lineRule="auto"/>
        <w:jc w:val="both"/>
        <w:outlineLvl w:val="3"/>
        <w:rPr>
          <w:rFonts w:ascii="Times New Roman" w:hAnsi="Times New Roman"/>
          <w:bCs/>
          <w:sz w:val="24"/>
          <w:szCs w:val="24"/>
        </w:rPr>
      </w:pPr>
      <w:r w:rsidRPr="0017144F">
        <w:rPr>
          <w:rFonts w:ascii="Times New Roman" w:hAnsi="Times New Roman"/>
          <w:b/>
          <w:bCs/>
          <w:sz w:val="24"/>
          <w:szCs w:val="24"/>
        </w:rPr>
        <w:t xml:space="preserve">Cell cycle and Apoptosis analysis by flow cytometry: </w:t>
      </w:r>
      <w:r w:rsidRPr="0017144F">
        <w:rPr>
          <w:rFonts w:ascii="Times New Roman" w:hAnsi="Times New Roman"/>
          <w:bCs/>
          <w:sz w:val="24"/>
          <w:szCs w:val="24"/>
        </w:rPr>
        <w:t xml:space="preserve">Cells were plated overnight then treated with the tested inhibitors at the specified concentrations or left untreated. After 24 h Cells were </w:t>
      </w:r>
      <w:proofErr w:type="spellStart"/>
      <w:r w:rsidRPr="0017144F">
        <w:rPr>
          <w:rFonts w:ascii="Times New Roman" w:hAnsi="Times New Roman"/>
          <w:bCs/>
          <w:sz w:val="24"/>
          <w:szCs w:val="24"/>
        </w:rPr>
        <w:t>trypsinized</w:t>
      </w:r>
      <w:proofErr w:type="spellEnd"/>
      <w:r w:rsidRPr="0017144F">
        <w:rPr>
          <w:rFonts w:ascii="Times New Roman" w:hAnsi="Times New Roman"/>
          <w:bCs/>
          <w:sz w:val="24"/>
          <w:szCs w:val="24"/>
        </w:rPr>
        <w:t xml:space="preserve"> and washed with ice cold PBS, and fixed in 70% ethanol for at least 30 min. After removal of the fixative ethanol by centrifugation cells were stained with phosphor-Histone (γH2AX) Ser139 for double-strand breaks detection. For cell cycle progression, cells were treated with RNase and stained with 10 µg/ml propidium iodide (Sigma Aldrich) in PBS. For Apoptosis detection, cells were collected and analysed using </w:t>
      </w:r>
      <w:proofErr w:type="spellStart"/>
      <w:r w:rsidRPr="0017144F">
        <w:rPr>
          <w:rFonts w:ascii="Times New Roman" w:hAnsi="Times New Roman"/>
          <w:bCs/>
          <w:sz w:val="24"/>
          <w:szCs w:val="24"/>
        </w:rPr>
        <w:t>annexinV</w:t>
      </w:r>
      <w:proofErr w:type="spellEnd"/>
      <w:r w:rsidRPr="0017144F">
        <w:rPr>
          <w:rFonts w:ascii="Times New Roman" w:hAnsi="Times New Roman"/>
          <w:bCs/>
          <w:sz w:val="24"/>
          <w:szCs w:val="24"/>
        </w:rPr>
        <w:t xml:space="preserve"> detection kit (BD biosciences). Samples were analysed on FC500 flow-cytometer (Beckman Coulter) and data were analysed using Weasel software.</w:t>
      </w:r>
    </w:p>
    <w:p w14:paraId="4024981F" w14:textId="77777777" w:rsidR="00547222" w:rsidRPr="0017144F" w:rsidRDefault="00547222" w:rsidP="00547222">
      <w:pPr>
        <w:spacing w:before="120" w:after="120" w:line="480" w:lineRule="auto"/>
        <w:jc w:val="both"/>
        <w:outlineLvl w:val="3"/>
        <w:rPr>
          <w:rFonts w:ascii="Times New Roman" w:hAnsi="Times New Roman"/>
          <w:b/>
          <w:bCs/>
          <w:sz w:val="24"/>
          <w:szCs w:val="24"/>
        </w:rPr>
      </w:pPr>
      <w:r w:rsidRPr="0017144F">
        <w:rPr>
          <w:rFonts w:ascii="Times New Roman" w:hAnsi="Times New Roman"/>
          <w:b/>
          <w:bCs/>
          <w:sz w:val="24"/>
          <w:szCs w:val="24"/>
        </w:rPr>
        <w:t xml:space="preserve">Invasion and migration assays: </w:t>
      </w:r>
      <w:r w:rsidRPr="0017144F">
        <w:rPr>
          <w:rFonts w:ascii="Times New Roman" w:hAnsi="Times New Roman"/>
          <w:bCs/>
          <w:sz w:val="24"/>
          <w:szCs w:val="24"/>
        </w:rPr>
        <w:t xml:space="preserve">Cells were seeded in the upper chamber of polycarbonate membrane inserts (8 µm pore size), (Cell Biolabs, UK) in serum-free medium and left to invade toward 10% serum containing medium for 24 h. Then, the medium containing non-invasive cells were aspirated from the inserts and the inner side was washed with distilled water, then stained with crystal violet for 10 min. Cells were extracted, and 100 µL from each sample were transferred to 96-well microtiter plate for measuring OD at 560 nm. For migration assays, cells were seeded in 96-well plate containing hydrogel spot non-migratory area, left to adhere overnight and then hydrogel area was digested and cells were left to migrate for 20 h. Then the </w:t>
      </w:r>
      <w:r w:rsidRPr="0017144F">
        <w:rPr>
          <w:rFonts w:ascii="Times New Roman" w:hAnsi="Times New Roman"/>
          <w:bCs/>
          <w:sz w:val="24"/>
          <w:szCs w:val="24"/>
        </w:rPr>
        <w:lastRenderedPageBreak/>
        <w:t xml:space="preserve">wells were washed three-times, </w:t>
      </w:r>
      <w:proofErr w:type="gramStart"/>
      <w:r w:rsidRPr="0017144F">
        <w:rPr>
          <w:rFonts w:ascii="Times New Roman" w:hAnsi="Times New Roman"/>
          <w:bCs/>
          <w:sz w:val="24"/>
          <w:szCs w:val="24"/>
        </w:rPr>
        <w:t>fixed</w:t>
      </w:r>
      <w:proofErr w:type="gramEnd"/>
      <w:r w:rsidRPr="0017144F">
        <w:rPr>
          <w:rFonts w:ascii="Times New Roman" w:hAnsi="Times New Roman"/>
          <w:bCs/>
          <w:sz w:val="24"/>
          <w:szCs w:val="24"/>
        </w:rPr>
        <w:t xml:space="preserve"> and stained as per manufacturer’s protocol. Cell migration images were analysed by ImageJ software.</w:t>
      </w:r>
    </w:p>
    <w:p w14:paraId="56ECB6A6" w14:textId="77777777" w:rsidR="00547222" w:rsidRPr="0017144F" w:rsidRDefault="00547222" w:rsidP="00547222">
      <w:pPr>
        <w:spacing w:before="120" w:after="120" w:line="480" w:lineRule="auto"/>
        <w:jc w:val="both"/>
        <w:rPr>
          <w:rFonts w:ascii="Times New Roman" w:hAnsi="Times New Roman"/>
          <w:sz w:val="24"/>
          <w:szCs w:val="24"/>
        </w:rPr>
      </w:pPr>
      <w:proofErr w:type="spellStart"/>
      <w:r w:rsidRPr="0017144F">
        <w:rPr>
          <w:rFonts w:ascii="Times New Roman" w:hAnsi="Times New Roman"/>
          <w:b/>
          <w:sz w:val="24"/>
          <w:szCs w:val="24"/>
        </w:rPr>
        <w:t>qRT</w:t>
      </w:r>
      <w:proofErr w:type="spellEnd"/>
      <w:r w:rsidRPr="0017144F">
        <w:rPr>
          <w:rFonts w:ascii="Times New Roman" w:hAnsi="Times New Roman"/>
          <w:b/>
          <w:sz w:val="24"/>
          <w:szCs w:val="24"/>
        </w:rPr>
        <w:t xml:space="preserve">-PCR analysis of epithelial-mesenchymal transition (EMT) gene expression: </w:t>
      </w:r>
      <w:r w:rsidRPr="0017144F">
        <w:rPr>
          <w:rFonts w:ascii="Times New Roman" w:hAnsi="Times New Roman"/>
          <w:sz w:val="24"/>
          <w:szCs w:val="24"/>
        </w:rPr>
        <w:t>Real time PCR was performed using RT</w:t>
      </w:r>
      <w:r w:rsidRPr="0017144F">
        <w:rPr>
          <w:rFonts w:ascii="Times New Roman" w:hAnsi="Times New Roman"/>
          <w:sz w:val="24"/>
          <w:szCs w:val="24"/>
          <w:vertAlign w:val="superscript"/>
        </w:rPr>
        <w:t>2</w:t>
      </w:r>
      <w:r w:rsidRPr="0017144F">
        <w:rPr>
          <w:rFonts w:ascii="Times New Roman" w:hAnsi="Times New Roman"/>
          <w:sz w:val="24"/>
          <w:szCs w:val="24"/>
        </w:rPr>
        <w:t xml:space="preserve"> Profiler EMT PCR Array for 86 EMT genes. The data was analysed as per manufacturer’s recommendations (</w:t>
      </w:r>
      <w:hyperlink r:id="rId10" w:history="1">
        <w:r w:rsidRPr="0017144F">
          <w:rPr>
            <w:rStyle w:val="Hyperlink"/>
            <w:rFonts w:ascii="Times New Roman" w:hAnsi="Times New Roman"/>
            <w:color w:val="auto"/>
            <w:sz w:val="24"/>
            <w:szCs w:val="24"/>
          </w:rPr>
          <w:t>https://www.qiagen.com/us/shop/genes-and-pathways/data-analysis-center-overview-page/</w:t>
        </w:r>
      </w:hyperlink>
      <w:r w:rsidRPr="0017144F">
        <w:rPr>
          <w:rFonts w:ascii="Times New Roman" w:hAnsi="Times New Roman"/>
          <w:sz w:val="24"/>
          <w:szCs w:val="24"/>
        </w:rPr>
        <w:t>). HPRT1 was used for normalization of the data. All experiments were performed in duplicate.</w:t>
      </w:r>
    </w:p>
    <w:p w14:paraId="5227F2E4" w14:textId="77777777" w:rsidR="00547222" w:rsidRPr="0017144F" w:rsidRDefault="00547222" w:rsidP="00547222">
      <w:pPr>
        <w:spacing w:before="120" w:after="120" w:line="480" w:lineRule="auto"/>
        <w:jc w:val="both"/>
        <w:rPr>
          <w:rFonts w:ascii="Times New Roman" w:hAnsi="Times New Roman"/>
          <w:sz w:val="24"/>
          <w:szCs w:val="24"/>
        </w:rPr>
      </w:pPr>
      <w:r w:rsidRPr="0017144F">
        <w:rPr>
          <w:rFonts w:ascii="Times New Roman" w:hAnsi="Times New Roman"/>
          <w:b/>
          <w:sz w:val="24"/>
          <w:szCs w:val="24"/>
        </w:rPr>
        <w:t>Western Blotting:</w:t>
      </w:r>
      <w:r w:rsidRPr="0017144F">
        <w:rPr>
          <w:rFonts w:ascii="Times New Roman" w:hAnsi="Times New Roman"/>
          <w:sz w:val="24"/>
          <w:szCs w:val="24"/>
        </w:rPr>
        <w:t xml:space="preserve"> Protein samples were prepared by lysing cells in RIPA buffer (Sigma-Aldrich) containing protease inhibitor (Sigma-Aldrich) and phosphatase inhibitor cocktail 2 and 3 (Sigma-Aldrich). Protein quantification was performed using BCA colorimetric kit (</w:t>
      </w:r>
      <w:proofErr w:type="spellStart"/>
      <w:r w:rsidRPr="0017144F">
        <w:rPr>
          <w:rFonts w:ascii="Times New Roman" w:hAnsi="Times New Roman"/>
          <w:sz w:val="24"/>
          <w:szCs w:val="24"/>
        </w:rPr>
        <w:t>ThermoFisher</w:t>
      </w:r>
      <w:proofErr w:type="spellEnd"/>
      <w:r w:rsidRPr="0017144F">
        <w:rPr>
          <w:rFonts w:ascii="Times New Roman" w:hAnsi="Times New Roman"/>
          <w:sz w:val="24"/>
          <w:szCs w:val="24"/>
        </w:rPr>
        <w:t>, UK). Membranes were incubated with primary antibodies (4°C, overnight), washed and later incubated with infrared dye-</w:t>
      </w:r>
      <w:proofErr w:type="spellStart"/>
      <w:r w:rsidRPr="0017144F">
        <w:rPr>
          <w:rFonts w:ascii="Times New Roman" w:hAnsi="Times New Roman"/>
          <w:sz w:val="24"/>
          <w:szCs w:val="24"/>
        </w:rPr>
        <w:t>labeled</w:t>
      </w:r>
      <w:proofErr w:type="spellEnd"/>
      <w:r w:rsidRPr="0017144F">
        <w:rPr>
          <w:rFonts w:ascii="Times New Roman" w:hAnsi="Times New Roman"/>
          <w:sz w:val="24"/>
          <w:szCs w:val="24"/>
        </w:rPr>
        <w:t xml:space="preserve"> secondary antibodies (Li-</w:t>
      </w:r>
      <w:proofErr w:type="spellStart"/>
      <w:r w:rsidRPr="0017144F">
        <w:rPr>
          <w:rFonts w:ascii="Times New Roman" w:hAnsi="Times New Roman"/>
          <w:sz w:val="24"/>
          <w:szCs w:val="24"/>
        </w:rPr>
        <w:t>cor</w:t>
      </w:r>
      <w:proofErr w:type="spellEnd"/>
      <w:r w:rsidRPr="0017144F">
        <w:rPr>
          <w:rFonts w:ascii="Times New Roman" w:hAnsi="Times New Roman"/>
          <w:sz w:val="24"/>
          <w:szCs w:val="24"/>
        </w:rPr>
        <w:t>) [</w:t>
      </w:r>
      <w:proofErr w:type="spellStart"/>
      <w:r w:rsidRPr="0017144F">
        <w:rPr>
          <w:rFonts w:ascii="Times New Roman" w:hAnsi="Times New Roman"/>
          <w:sz w:val="24"/>
          <w:szCs w:val="24"/>
        </w:rPr>
        <w:t>IRDye</w:t>
      </w:r>
      <w:proofErr w:type="spellEnd"/>
      <w:r w:rsidRPr="0017144F">
        <w:rPr>
          <w:rFonts w:ascii="Times New Roman" w:hAnsi="Times New Roman"/>
          <w:sz w:val="24"/>
          <w:szCs w:val="24"/>
        </w:rPr>
        <w:t xml:space="preserve"> 800CW Donkey Anti-Rabbit IgG (H+L) and </w:t>
      </w:r>
      <w:proofErr w:type="spellStart"/>
      <w:r w:rsidRPr="0017144F">
        <w:rPr>
          <w:rFonts w:ascii="Times New Roman" w:hAnsi="Times New Roman"/>
          <w:sz w:val="24"/>
          <w:szCs w:val="24"/>
        </w:rPr>
        <w:t>IRDye</w:t>
      </w:r>
      <w:proofErr w:type="spellEnd"/>
      <w:r w:rsidRPr="0017144F">
        <w:rPr>
          <w:rFonts w:ascii="Times New Roman" w:hAnsi="Times New Roman"/>
          <w:sz w:val="24"/>
          <w:szCs w:val="24"/>
        </w:rPr>
        <w:t xml:space="preserve"> 680CW Donkey Anti-Mouse IgG (H+L)] in the dilution of 1:10,000 for 60 min. Protein detection and quantification was determined by scanning the membranes on </w:t>
      </w:r>
      <w:proofErr w:type="spellStart"/>
      <w:r w:rsidRPr="0017144F">
        <w:rPr>
          <w:rFonts w:ascii="Times New Roman" w:hAnsi="Times New Roman"/>
          <w:sz w:val="24"/>
          <w:szCs w:val="24"/>
        </w:rPr>
        <w:t>Licor</w:t>
      </w:r>
      <w:proofErr w:type="spellEnd"/>
      <w:r w:rsidRPr="0017144F">
        <w:rPr>
          <w:rFonts w:ascii="Times New Roman" w:hAnsi="Times New Roman"/>
          <w:sz w:val="24"/>
          <w:szCs w:val="24"/>
        </w:rPr>
        <w:t>-Odyssey's Scanner (</w:t>
      </w:r>
      <w:proofErr w:type="spellStart"/>
      <w:r w:rsidRPr="0017144F">
        <w:rPr>
          <w:rFonts w:ascii="Times New Roman" w:hAnsi="Times New Roman"/>
          <w:sz w:val="24"/>
          <w:szCs w:val="24"/>
        </w:rPr>
        <w:t>Licor</w:t>
      </w:r>
      <w:proofErr w:type="spellEnd"/>
      <w:r w:rsidRPr="0017144F">
        <w:rPr>
          <w:rFonts w:ascii="Times New Roman" w:hAnsi="Times New Roman"/>
          <w:sz w:val="24"/>
          <w:szCs w:val="24"/>
        </w:rPr>
        <w:t>, Biosciences) at the predefined intensity fluorescence.</w:t>
      </w:r>
    </w:p>
    <w:p w14:paraId="619E06F1" w14:textId="77777777" w:rsidR="00547222" w:rsidRPr="00347EC8" w:rsidRDefault="00547222" w:rsidP="00547222">
      <w:pPr>
        <w:spacing w:before="120" w:after="120" w:line="480" w:lineRule="auto"/>
        <w:jc w:val="both"/>
        <w:outlineLvl w:val="3"/>
        <w:rPr>
          <w:rFonts w:ascii="Times New Roman" w:hAnsi="Times New Roman"/>
          <w:b/>
          <w:bCs/>
          <w:sz w:val="24"/>
          <w:szCs w:val="24"/>
        </w:rPr>
      </w:pPr>
      <w:r w:rsidRPr="0017144F">
        <w:rPr>
          <w:rFonts w:ascii="Times New Roman" w:hAnsi="Times New Roman"/>
          <w:b/>
          <w:bCs/>
          <w:sz w:val="24"/>
          <w:szCs w:val="24"/>
        </w:rPr>
        <w:t xml:space="preserve">Confocal microscopy: </w:t>
      </w:r>
      <w:r w:rsidRPr="0017144F">
        <w:rPr>
          <w:rFonts w:ascii="Times New Roman" w:hAnsi="Times New Roman"/>
          <w:bCs/>
          <w:sz w:val="24"/>
          <w:szCs w:val="24"/>
        </w:rPr>
        <w:t>Cells were seeded on the cover slips overnight, then treated with PDP00017273 for the indicated time-points. The cells were fixed with 4% (w/v) paraformaldehyde for 30 min, permeabilized with 0.1% (w/v) Triton X100 (</w:t>
      </w:r>
      <w:proofErr w:type="spellStart"/>
      <w:r w:rsidRPr="0017144F">
        <w:rPr>
          <w:rFonts w:ascii="Times New Roman" w:hAnsi="Times New Roman"/>
          <w:bCs/>
          <w:sz w:val="24"/>
          <w:szCs w:val="24"/>
        </w:rPr>
        <w:t>ThermoFisher</w:t>
      </w:r>
      <w:proofErr w:type="spellEnd"/>
      <w:r w:rsidRPr="0017144F">
        <w:rPr>
          <w:rFonts w:ascii="Times New Roman" w:hAnsi="Times New Roman"/>
          <w:bCs/>
          <w:sz w:val="24"/>
          <w:szCs w:val="24"/>
        </w:rPr>
        <w:t xml:space="preserve">) for 30 min and blocked with 3% (w/v) BSA for 1 h. </w:t>
      </w:r>
      <w:r w:rsidR="00397B31" w:rsidRPr="0017144F">
        <w:rPr>
          <w:rFonts w:ascii="Times New Roman" w:hAnsi="Times New Roman"/>
          <w:bCs/>
          <w:sz w:val="24"/>
          <w:szCs w:val="24"/>
        </w:rPr>
        <w:t xml:space="preserve">Cells were incubated with anti-Poly(ADP-Ribose) polymer antibody (Abcam, ab14459) or with anti- 53BP1 (Cell Signalling, catalogue no. 4937S) and anti γH2AX (Merck </w:t>
      </w:r>
      <w:proofErr w:type="spellStart"/>
      <w:r w:rsidR="00397B31" w:rsidRPr="0017144F">
        <w:rPr>
          <w:rFonts w:ascii="Times New Roman" w:hAnsi="Times New Roman"/>
          <w:bCs/>
          <w:sz w:val="24"/>
          <w:szCs w:val="24"/>
        </w:rPr>
        <w:t>millipore</w:t>
      </w:r>
      <w:proofErr w:type="spellEnd"/>
      <w:r w:rsidR="00397B31" w:rsidRPr="0017144F">
        <w:rPr>
          <w:rFonts w:ascii="Times New Roman" w:hAnsi="Times New Roman"/>
          <w:bCs/>
          <w:sz w:val="24"/>
          <w:szCs w:val="24"/>
        </w:rPr>
        <w:t xml:space="preserve"> clone JBW301) </w:t>
      </w:r>
      <w:r w:rsidRPr="0017144F">
        <w:rPr>
          <w:rFonts w:ascii="Times New Roman" w:hAnsi="Times New Roman"/>
          <w:bCs/>
          <w:sz w:val="24"/>
          <w:szCs w:val="24"/>
        </w:rPr>
        <w:t xml:space="preserve"> overnight at </w:t>
      </w:r>
      <w:r w:rsidRPr="0017144F">
        <w:rPr>
          <w:rFonts w:ascii="Times New Roman" w:hAnsi="Times New Roman"/>
          <w:sz w:val="24"/>
          <w:szCs w:val="24"/>
        </w:rPr>
        <w:t>4°C</w:t>
      </w:r>
      <w:r w:rsidRPr="0017144F">
        <w:rPr>
          <w:rFonts w:ascii="Times New Roman" w:hAnsi="Times New Roman"/>
          <w:bCs/>
          <w:sz w:val="24"/>
          <w:szCs w:val="24"/>
        </w:rPr>
        <w:t xml:space="preserve">. Slides were prepared in duplicates. Imaging was carried out using </w:t>
      </w:r>
      <w:r w:rsidRPr="0017144F">
        <w:rPr>
          <w:rFonts w:ascii="Times New Roman" w:hAnsi="Times New Roman"/>
          <w:bCs/>
          <w:sz w:val="24"/>
          <w:szCs w:val="24"/>
          <w:lang w:val="en-US"/>
        </w:rPr>
        <w:t xml:space="preserve">Leica SP2 confocal laser scanning microscope. </w:t>
      </w:r>
      <w:r w:rsidRPr="0017144F">
        <w:rPr>
          <w:rFonts w:ascii="Times New Roman" w:hAnsi="Times New Roman"/>
          <w:bCs/>
          <w:sz w:val="24"/>
          <w:szCs w:val="24"/>
        </w:rPr>
        <w:t xml:space="preserve">For </w:t>
      </w:r>
      <w:proofErr w:type="gramStart"/>
      <w:r w:rsidRPr="0017144F">
        <w:rPr>
          <w:rFonts w:ascii="Times New Roman" w:hAnsi="Times New Roman"/>
          <w:bCs/>
          <w:sz w:val="24"/>
          <w:szCs w:val="24"/>
        </w:rPr>
        <w:t>analysis</w:t>
      </w:r>
      <w:proofErr w:type="gramEnd"/>
      <w:r w:rsidRPr="0017144F">
        <w:rPr>
          <w:rFonts w:ascii="Times New Roman" w:hAnsi="Times New Roman"/>
          <w:bCs/>
          <w:sz w:val="24"/>
          <w:szCs w:val="24"/>
        </w:rPr>
        <w:t xml:space="preserve"> a minimum of 100 cells per slide were counted.</w:t>
      </w:r>
      <w:r w:rsidR="001E4318">
        <w:rPr>
          <w:rFonts w:ascii="Times New Roman" w:hAnsi="Times New Roman"/>
          <w:bCs/>
          <w:sz w:val="24"/>
          <w:szCs w:val="24"/>
        </w:rPr>
        <w:t xml:space="preserve"> </w:t>
      </w:r>
      <w:r w:rsidR="001E4318" w:rsidRPr="00347EC8">
        <w:rPr>
          <w:rFonts w:ascii="Times New Roman" w:hAnsi="Times New Roman"/>
          <w:bCs/>
          <w:sz w:val="24"/>
          <w:szCs w:val="24"/>
        </w:rPr>
        <w:t xml:space="preserve">Nuclear fluorescence </w:t>
      </w:r>
      <w:r w:rsidR="001E4318" w:rsidRPr="00347EC8">
        <w:rPr>
          <w:rFonts w:ascii="Times New Roman" w:hAnsi="Times New Roman"/>
          <w:bCs/>
          <w:sz w:val="24"/>
          <w:szCs w:val="24"/>
        </w:rPr>
        <w:lastRenderedPageBreak/>
        <w:t>was quantified for γH2AX using ImageJ software as well as for 53BP1 and Poly (ADP-Ribose) polymer nuclear fluorescence. Values were plotted in GraphPad Prism 7.</w:t>
      </w:r>
    </w:p>
    <w:p w14:paraId="067D3DE5" w14:textId="25AECD96" w:rsidR="003C11BF" w:rsidRDefault="003C11BF" w:rsidP="00547222">
      <w:pPr>
        <w:spacing w:before="120" w:after="120" w:line="480" w:lineRule="auto"/>
        <w:jc w:val="both"/>
        <w:rPr>
          <w:rFonts w:ascii="Times New Roman" w:hAnsi="Times New Roman"/>
          <w:sz w:val="24"/>
          <w:szCs w:val="24"/>
        </w:rPr>
      </w:pPr>
      <w:r w:rsidRPr="0017144F">
        <w:rPr>
          <w:rFonts w:ascii="Times New Roman" w:hAnsi="Times New Roman"/>
          <w:b/>
          <w:sz w:val="24"/>
          <w:szCs w:val="24"/>
        </w:rPr>
        <w:t xml:space="preserve">PAR quantification by ELISA: </w:t>
      </w:r>
      <w:r w:rsidRPr="0017144F">
        <w:rPr>
          <w:rFonts w:ascii="Times New Roman" w:hAnsi="Times New Roman"/>
          <w:sz w:val="24"/>
          <w:szCs w:val="24"/>
        </w:rPr>
        <w:t xml:space="preserve">PAR levels were also evaluated using an ELISA kit (Cell Biolabs, </w:t>
      </w:r>
      <w:proofErr w:type="spellStart"/>
      <w:r w:rsidRPr="0017144F">
        <w:rPr>
          <w:rFonts w:ascii="Times New Roman" w:hAnsi="Times New Roman"/>
          <w:sz w:val="24"/>
          <w:szCs w:val="24"/>
        </w:rPr>
        <w:t>catalog</w:t>
      </w:r>
      <w:proofErr w:type="spellEnd"/>
      <w:r w:rsidRPr="0017144F">
        <w:rPr>
          <w:rFonts w:ascii="Times New Roman" w:hAnsi="Times New Roman"/>
          <w:sz w:val="24"/>
          <w:szCs w:val="24"/>
        </w:rPr>
        <w:t xml:space="preserve"> number XDN-5114) as per manufacturer’s protocol. The ELISA kit is a sandwich ELISA for the quantification of PAR.</w:t>
      </w:r>
    </w:p>
    <w:p w14:paraId="6F190808" w14:textId="0BB34FD1" w:rsidR="00ED0440" w:rsidRPr="0002675F" w:rsidRDefault="00ED0440" w:rsidP="00547222">
      <w:pPr>
        <w:spacing w:before="120" w:after="120" w:line="480" w:lineRule="auto"/>
        <w:jc w:val="both"/>
        <w:rPr>
          <w:rFonts w:ascii="Times New Roman" w:hAnsi="Times New Roman"/>
          <w:sz w:val="24"/>
          <w:szCs w:val="24"/>
        </w:rPr>
      </w:pPr>
      <w:r w:rsidRPr="0002675F">
        <w:rPr>
          <w:rFonts w:ascii="Times New Roman" w:hAnsi="Times New Roman"/>
          <w:b/>
          <w:bCs/>
          <w:sz w:val="24"/>
          <w:szCs w:val="24"/>
        </w:rPr>
        <w:t>PARG E</w:t>
      </w:r>
      <w:r w:rsidR="00196960" w:rsidRPr="0002675F">
        <w:rPr>
          <w:rFonts w:ascii="Times New Roman" w:hAnsi="Times New Roman"/>
          <w:b/>
          <w:bCs/>
          <w:sz w:val="24"/>
          <w:szCs w:val="24"/>
        </w:rPr>
        <w:t>LISA</w:t>
      </w:r>
      <w:r w:rsidRPr="0002675F">
        <w:rPr>
          <w:rFonts w:ascii="Times New Roman" w:hAnsi="Times New Roman"/>
          <w:b/>
          <w:bCs/>
          <w:sz w:val="24"/>
          <w:szCs w:val="24"/>
        </w:rPr>
        <w:t xml:space="preserve"> assay:</w:t>
      </w:r>
      <w:r w:rsidRPr="0002675F">
        <w:rPr>
          <w:rFonts w:ascii="Times New Roman" w:hAnsi="Times New Roman"/>
          <w:sz w:val="24"/>
          <w:szCs w:val="24"/>
        </w:rPr>
        <w:t xml:space="preserve"> </w:t>
      </w:r>
      <w:r w:rsidRPr="0002675F">
        <w:rPr>
          <w:rFonts w:ascii="Times New Roman" w:eastAsia="Times New Roman" w:hAnsi="Times New Roman"/>
        </w:rPr>
        <w:t>To measure endogenous PARG enzymatic activity A2780 control, A2780</w:t>
      </w:r>
      <w:r w:rsidR="00ED1116" w:rsidRPr="0002675F">
        <w:rPr>
          <w:rFonts w:ascii="Times New Roman" w:eastAsia="Times New Roman" w:hAnsi="Times New Roman"/>
        </w:rPr>
        <w:t xml:space="preserve"> _</w:t>
      </w:r>
      <w:r w:rsidRPr="0002675F">
        <w:rPr>
          <w:rFonts w:ascii="Times New Roman" w:eastAsia="Times New Roman" w:hAnsi="Times New Roman"/>
        </w:rPr>
        <w:t>pol</w:t>
      </w:r>
      <w:r w:rsidRPr="0002675F">
        <w:rPr>
          <w:rFonts w:ascii="Times New Roman" w:eastAsia="Times New Roman" w:hAnsi="Times New Roman"/>
        </w:rPr>
        <w:sym w:font="Symbol" w:char="F062"/>
      </w:r>
      <w:r w:rsidRPr="0002675F">
        <w:rPr>
          <w:rFonts w:ascii="Times New Roman" w:eastAsia="Times New Roman" w:hAnsi="Times New Roman"/>
        </w:rPr>
        <w:t>_KO</w:t>
      </w:r>
      <w:r w:rsidR="00ED1116" w:rsidRPr="0002675F">
        <w:rPr>
          <w:rFonts w:ascii="Times New Roman" w:eastAsia="Times New Roman" w:hAnsi="Times New Roman"/>
        </w:rPr>
        <w:t xml:space="preserve"> cells</w:t>
      </w:r>
      <w:r w:rsidRPr="0002675F">
        <w:rPr>
          <w:rFonts w:ascii="Times New Roman" w:eastAsia="Times New Roman" w:hAnsi="Times New Roman"/>
        </w:rPr>
        <w:t xml:space="preserve">, A2780cis control </w:t>
      </w:r>
      <w:r w:rsidR="00ED1116" w:rsidRPr="0002675F">
        <w:rPr>
          <w:rFonts w:ascii="Times New Roman" w:eastAsia="Times New Roman" w:hAnsi="Times New Roman"/>
        </w:rPr>
        <w:t>A2780 _pol</w:t>
      </w:r>
      <w:r w:rsidR="00ED1116" w:rsidRPr="0002675F">
        <w:rPr>
          <w:rFonts w:ascii="Times New Roman" w:eastAsia="Times New Roman" w:hAnsi="Times New Roman"/>
        </w:rPr>
        <w:sym w:font="Symbol" w:char="F062"/>
      </w:r>
      <w:r w:rsidR="00ED1116" w:rsidRPr="0002675F">
        <w:rPr>
          <w:rFonts w:ascii="Times New Roman" w:eastAsia="Times New Roman" w:hAnsi="Times New Roman"/>
        </w:rPr>
        <w:t>_KO</w:t>
      </w:r>
      <w:r w:rsidRPr="0002675F">
        <w:rPr>
          <w:rFonts w:ascii="Times New Roman" w:eastAsia="Times New Roman" w:hAnsi="Times New Roman"/>
        </w:rPr>
        <w:t xml:space="preserve"> cells were lysed in RIPA buffer. Protein extracted were loaded into PARG antibody pre-coated 96-well ELISA plate (</w:t>
      </w:r>
      <w:proofErr w:type="spellStart"/>
      <w:r w:rsidRPr="0002675F">
        <w:rPr>
          <w:rFonts w:ascii="Times New Roman" w:eastAsia="Times New Roman" w:hAnsi="Times New Roman"/>
        </w:rPr>
        <w:t>Abbexa</w:t>
      </w:r>
      <w:proofErr w:type="spellEnd"/>
      <w:r w:rsidRPr="0002675F">
        <w:rPr>
          <w:rFonts w:ascii="Times New Roman" w:eastAsia="Times New Roman" w:hAnsi="Times New Roman"/>
        </w:rPr>
        <w:t>, abx385260) according to the manufacturer’s protocol.</w:t>
      </w:r>
    </w:p>
    <w:p w14:paraId="0DBC34B7" w14:textId="77777777" w:rsidR="00547222" w:rsidRPr="0017144F" w:rsidRDefault="00547222" w:rsidP="00547222">
      <w:pPr>
        <w:spacing w:before="120" w:after="120" w:line="480" w:lineRule="auto"/>
        <w:jc w:val="both"/>
        <w:rPr>
          <w:rFonts w:ascii="Times New Roman" w:hAnsi="Times New Roman"/>
          <w:sz w:val="24"/>
          <w:szCs w:val="24"/>
        </w:rPr>
      </w:pPr>
      <w:r w:rsidRPr="0017144F">
        <w:rPr>
          <w:rFonts w:ascii="Times New Roman" w:hAnsi="Times New Roman"/>
          <w:b/>
          <w:sz w:val="24"/>
          <w:szCs w:val="24"/>
        </w:rPr>
        <w:t xml:space="preserve">NAD+ level quantification assay: </w:t>
      </w:r>
      <w:r w:rsidRPr="0017144F">
        <w:rPr>
          <w:rFonts w:ascii="Times New Roman" w:hAnsi="Times New Roman"/>
          <w:sz w:val="24"/>
          <w:szCs w:val="24"/>
        </w:rPr>
        <w:t xml:space="preserve">NAD+ quantification in polβ_KO and control cells following </w:t>
      </w:r>
      <w:proofErr w:type="spellStart"/>
      <w:r w:rsidRPr="0017144F">
        <w:rPr>
          <w:rFonts w:ascii="Times New Roman" w:hAnsi="Times New Roman"/>
          <w:sz w:val="24"/>
          <w:szCs w:val="24"/>
        </w:rPr>
        <w:t>PARGi</w:t>
      </w:r>
      <w:proofErr w:type="spellEnd"/>
      <w:r w:rsidRPr="0017144F">
        <w:rPr>
          <w:rFonts w:ascii="Times New Roman" w:hAnsi="Times New Roman"/>
          <w:sz w:val="24"/>
          <w:szCs w:val="24"/>
        </w:rPr>
        <w:t xml:space="preserve"> (25 µM) treatment for 16 h using the NAD+/NADH colorimetric assay kit (</w:t>
      </w:r>
      <w:proofErr w:type="spellStart"/>
      <w:r w:rsidRPr="0017144F">
        <w:rPr>
          <w:rFonts w:ascii="Times New Roman" w:hAnsi="Times New Roman"/>
          <w:sz w:val="24"/>
          <w:szCs w:val="24"/>
        </w:rPr>
        <w:t>catalog</w:t>
      </w:r>
      <w:proofErr w:type="spellEnd"/>
      <w:r w:rsidRPr="0017144F">
        <w:rPr>
          <w:rFonts w:ascii="Times New Roman" w:hAnsi="Times New Roman"/>
          <w:sz w:val="24"/>
          <w:szCs w:val="24"/>
        </w:rPr>
        <w:t xml:space="preserve"> ID: ab221821, Abcam, UK) as per manufacturer's protocol. Briefly, following </w:t>
      </w:r>
      <w:proofErr w:type="spellStart"/>
      <w:r w:rsidRPr="0017144F">
        <w:rPr>
          <w:rFonts w:ascii="Times New Roman" w:hAnsi="Times New Roman"/>
          <w:sz w:val="24"/>
          <w:szCs w:val="24"/>
        </w:rPr>
        <w:t>PARGi</w:t>
      </w:r>
      <w:proofErr w:type="spellEnd"/>
      <w:r w:rsidRPr="0017144F">
        <w:rPr>
          <w:rFonts w:ascii="Times New Roman" w:hAnsi="Times New Roman"/>
          <w:sz w:val="24"/>
          <w:szCs w:val="24"/>
        </w:rPr>
        <w:t xml:space="preserve"> treatment cells were collected by trypsinization and washed with ice-cold PBS, then NAD+ was extracted in acidic condition using 0.5 M </w:t>
      </w:r>
      <w:proofErr w:type="spellStart"/>
      <w:r w:rsidRPr="0017144F">
        <w:rPr>
          <w:rFonts w:ascii="Times New Roman" w:hAnsi="Times New Roman"/>
          <w:sz w:val="24"/>
          <w:szCs w:val="24"/>
        </w:rPr>
        <w:t>percloric</w:t>
      </w:r>
      <w:proofErr w:type="spellEnd"/>
      <w:r w:rsidRPr="0017144F">
        <w:rPr>
          <w:rFonts w:ascii="Times New Roman" w:hAnsi="Times New Roman"/>
          <w:sz w:val="24"/>
          <w:szCs w:val="24"/>
        </w:rPr>
        <w:t xml:space="preserve"> acid. Protein content in the samples was quantified via BCA protein quantification kit (</w:t>
      </w:r>
      <w:proofErr w:type="spellStart"/>
      <w:r w:rsidRPr="0017144F">
        <w:rPr>
          <w:rFonts w:ascii="Times New Roman" w:hAnsi="Times New Roman"/>
          <w:sz w:val="24"/>
          <w:szCs w:val="24"/>
        </w:rPr>
        <w:t>ThermoFisher</w:t>
      </w:r>
      <w:proofErr w:type="spellEnd"/>
      <w:r w:rsidRPr="0017144F">
        <w:rPr>
          <w:rFonts w:ascii="Times New Roman" w:hAnsi="Times New Roman"/>
          <w:sz w:val="24"/>
          <w:szCs w:val="24"/>
        </w:rPr>
        <w:t>, UK). Extracts were diluted in NAD+ dilution buffer and OD were measured at 450 nm as per the supplier protocol in TECAN microplate reader.</w:t>
      </w:r>
    </w:p>
    <w:p w14:paraId="083EFEA4" w14:textId="77777777" w:rsidR="00547222" w:rsidRPr="0017144F" w:rsidRDefault="00547222" w:rsidP="00547222">
      <w:pPr>
        <w:spacing w:before="120" w:after="120" w:line="480" w:lineRule="auto"/>
        <w:jc w:val="both"/>
        <w:outlineLvl w:val="3"/>
        <w:rPr>
          <w:rFonts w:ascii="Times New Roman" w:hAnsi="Times New Roman"/>
          <w:bCs/>
          <w:sz w:val="24"/>
          <w:szCs w:val="24"/>
        </w:rPr>
      </w:pPr>
      <w:r w:rsidRPr="0017144F">
        <w:rPr>
          <w:rFonts w:ascii="Times New Roman" w:hAnsi="Times New Roman"/>
          <w:b/>
          <w:sz w:val="24"/>
          <w:szCs w:val="24"/>
        </w:rPr>
        <w:t xml:space="preserve">Generation of 3D spheroids: </w:t>
      </w:r>
      <w:r w:rsidRPr="0017144F">
        <w:rPr>
          <w:rFonts w:ascii="Times New Roman" w:hAnsi="Times New Roman"/>
          <w:sz w:val="24"/>
          <w:szCs w:val="24"/>
        </w:rPr>
        <w:t>Cells</w:t>
      </w:r>
      <w:r w:rsidRPr="0017144F">
        <w:rPr>
          <w:rFonts w:ascii="Times New Roman" w:hAnsi="Times New Roman"/>
          <w:b/>
          <w:sz w:val="24"/>
          <w:szCs w:val="24"/>
        </w:rPr>
        <w:t xml:space="preserve"> (</w:t>
      </w:r>
      <w:r w:rsidRPr="0017144F">
        <w:rPr>
          <w:rFonts w:ascii="Times New Roman" w:hAnsi="Times New Roman"/>
          <w:sz w:val="24"/>
          <w:szCs w:val="24"/>
        </w:rPr>
        <w:t>4x10</w:t>
      </w:r>
      <w:r w:rsidRPr="0017144F">
        <w:rPr>
          <w:rFonts w:ascii="Times New Roman" w:hAnsi="Times New Roman"/>
          <w:sz w:val="24"/>
          <w:szCs w:val="24"/>
          <w:vertAlign w:val="superscript"/>
        </w:rPr>
        <w:t>4</w:t>
      </w:r>
      <w:r w:rsidRPr="0017144F">
        <w:rPr>
          <w:rFonts w:ascii="Times New Roman" w:hAnsi="Times New Roman"/>
          <w:sz w:val="24"/>
          <w:szCs w:val="24"/>
        </w:rPr>
        <w:t xml:space="preserve">) were seeded in </w:t>
      </w:r>
      <w:r w:rsidRPr="0017144F">
        <w:rPr>
          <w:rFonts w:ascii="Times New Roman" w:hAnsi="Times New Roman"/>
          <w:bCs/>
          <w:sz w:val="24"/>
          <w:szCs w:val="24"/>
        </w:rPr>
        <w:t xml:space="preserve">ultra-low attachment 6-well plates using promo cell tumour spheres medium. After that cells were left to form spheres for 3-weeks. Spheroids were treated with the indicated inhibitors for 48 h.  Then, spheres were fixed with formaldehyde (3.7%, w/v) and stained with 2 µM </w:t>
      </w:r>
      <w:proofErr w:type="spellStart"/>
      <w:r w:rsidRPr="0017144F">
        <w:rPr>
          <w:rFonts w:ascii="Times New Roman" w:hAnsi="Times New Roman"/>
          <w:bCs/>
          <w:sz w:val="24"/>
          <w:szCs w:val="24"/>
        </w:rPr>
        <w:t>calcein</w:t>
      </w:r>
      <w:proofErr w:type="spellEnd"/>
      <w:r w:rsidRPr="0017144F">
        <w:rPr>
          <w:rFonts w:ascii="Times New Roman" w:hAnsi="Times New Roman"/>
          <w:bCs/>
          <w:sz w:val="24"/>
          <w:szCs w:val="24"/>
        </w:rPr>
        <w:t xml:space="preserve"> AM and 1.5 µM ethidiumhomodimer-1. Imaging was carried out using </w:t>
      </w:r>
      <w:r w:rsidRPr="0017144F">
        <w:rPr>
          <w:rFonts w:ascii="Times New Roman" w:hAnsi="Times New Roman"/>
          <w:bCs/>
          <w:sz w:val="24"/>
          <w:szCs w:val="24"/>
          <w:lang w:val="en-US"/>
        </w:rPr>
        <w:t>Leica SP2 confocal laser scanning microscope. Images were analyzed by ImageJ software.</w:t>
      </w:r>
      <w:r w:rsidRPr="0017144F">
        <w:rPr>
          <w:rFonts w:ascii="Times New Roman" w:hAnsi="Times New Roman"/>
          <w:bCs/>
          <w:sz w:val="24"/>
          <w:szCs w:val="24"/>
        </w:rPr>
        <w:t xml:space="preserve"> </w:t>
      </w:r>
    </w:p>
    <w:p w14:paraId="73BB88DB" w14:textId="77777777" w:rsidR="00547222" w:rsidRPr="0017144F" w:rsidRDefault="00547222" w:rsidP="00547222">
      <w:pPr>
        <w:rPr>
          <w:rFonts w:ascii="Times New Roman" w:hAnsi="Times New Roman"/>
          <w:b/>
          <w:sz w:val="24"/>
          <w:szCs w:val="24"/>
        </w:rPr>
      </w:pPr>
      <w:r w:rsidRPr="0017144F">
        <w:rPr>
          <w:rFonts w:ascii="Times New Roman" w:hAnsi="Times New Roman"/>
          <w:b/>
          <w:sz w:val="24"/>
          <w:szCs w:val="24"/>
        </w:rPr>
        <w:br w:type="page"/>
      </w:r>
    </w:p>
    <w:p w14:paraId="7C7E2AFF" w14:textId="77777777" w:rsidR="008240B8" w:rsidRPr="0017144F" w:rsidRDefault="008240B8">
      <w:pPr>
        <w:rPr>
          <w:rFonts w:ascii="Times New Roman" w:hAnsi="Times New Roman"/>
          <w:b/>
          <w:sz w:val="24"/>
          <w:szCs w:val="24"/>
        </w:rPr>
      </w:pPr>
      <w:r w:rsidRPr="0017144F">
        <w:rPr>
          <w:rFonts w:ascii="Times New Roman" w:hAnsi="Times New Roman"/>
          <w:b/>
          <w:sz w:val="24"/>
          <w:szCs w:val="24"/>
        </w:rPr>
        <w:lastRenderedPageBreak/>
        <w:t>References</w:t>
      </w:r>
    </w:p>
    <w:p w14:paraId="0F447924" w14:textId="77777777" w:rsidR="008240B8" w:rsidRPr="0017144F" w:rsidRDefault="008240B8">
      <w:pPr>
        <w:rPr>
          <w:rFonts w:ascii="Times New Roman" w:hAnsi="Times New Roman"/>
          <w:sz w:val="24"/>
          <w:szCs w:val="24"/>
        </w:rPr>
      </w:pPr>
    </w:p>
    <w:p w14:paraId="50E82156"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fldChar w:fldCharType="begin"/>
      </w:r>
      <w:r w:rsidRPr="0017144F">
        <w:rPr>
          <w:rFonts w:ascii="Times New Roman" w:hAnsi="Times New Roman"/>
          <w:sz w:val="24"/>
          <w:szCs w:val="24"/>
        </w:rPr>
        <w:instrText xml:space="preserve"> ADDIN EN.REFLIST </w:instrText>
      </w:r>
      <w:r w:rsidRPr="0017144F">
        <w:rPr>
          <w:rFonts w:ascii="Times New Roman" w:hAnsi="Times New Roman"/>
          <w:sz w:val="24"/>
          <w:szCs w:val="24"/>
        </w:rPr>
        <w:fldChar w:fldCharType="separate"/>
      </w:r>
      <w:r w:rsidRPr="0017144F">
        <w:rPr>
          <w:rFonts w:ascii="Times New Roman" w:hAnsi="Times New Roman"/>
          <w:sz w:val="24"/>
          <w:szCs w:val="24"/>
        </w:rPr>
        <w:t>1.</w:t>
      </w:r>
      <w:r w:rsidRPr="0017144F">
        <w:rPr>
          <w:rFonts w:ascii="Times New Roman" w:hAnsi="Times New Roman"/>
          <w:sz w:val="24"/>
          <w:szCs w:val="24"/>
        </w:rPr>
        <w:tab/>
        <w:t xml:space="preserve">Kononen J, Bubendorf L, Kallioniemi A, Barlund M, Schraml P, Leighton S, et al. Tissue microarrays for high-throughput molecular profiling of tumor specimens. Nat Med </w:t>
      </w:r>
      <w:r w:rsidRPr="0017144F">
        <w:rPr>
          <w:rFonts w:ascii="Times New Roman" w:hAnsi="Times New Roman"/>
          <w:b/>
          <w:sz w:val="24"/>
          <w:szCs w:val="24"/>
        </w:rPr>
        <w:t>1998</w:t>
      </w:r>
      <w:r w:rsidRPr="0017144F">
        <w:rPr>
          <w:rFonts w:ascii="Times New Roman" w:hAnsi="Times New Roman"/>
          <w:sz w:val="24"/>
          <w:szCs w:val="24"/>
        </w:rPr>
        <w:t>;4:844-7</w:t>
      </w:r>
    </w:p>
    <w:p w14:paraId="7453B01D"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2.</w:t>
      </w:r>
      <w:r w:rsidRPr="0017144F">
        <w:rPr>
          <w:rFonts w:ascii="Times New Roman" w:hAnsi="Times New Roman"/>
          <w:sz w:val="24"/>
          <w:szCs w:val="24"/>
        </w:rPr>
        <w:tab/>
        <w:t xml:space="preserve">Gyorffy B, Lanczky A,Szallasi Z. Implementing an online tool for genome-wide validation of survival-associated biomarkers in ovarian-cancer using microarray data from 1287 patients. Endocr Relat Cancer </w:t>
      </w:r>
      <w:r w:rsidRPr="0017144F">
        <w:rPr>
          <w:rFonts w:ascii="Times New Roman" w:hAnsi="Times New Roman"/>
          <w:b/>
          <w:sz w:val="24"/>
          <w:szCs w:val="24"/>
        </w:rPr>
        <w:t>2012</w:t>
      </w:r>
      <w:r w:rsidRPr="0017144F">
        <w:rPr>
          <w:rFonts w:ascii="Times New Roman" w:hAnsi="Times New Roman"/>
          <w:sz w:val="24"/>
          <w:szCs w:val="24"/>
        </w:rPr>
        <w:t>;19:197-208</w:t>
      </w:r>
    </w:p>
    <w:p w14:paraId="49983A80"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3.</w:t>
      </w:r>
      <w:r w:rsidRPr="0017144F">
        <w:rPr>
          <w:rFonts w:ascii="Times New Roman" w:hAnsi="Times New Roman"/>
          <w:sz w:val="24"/>
          <w:szCs w:val="24"/>
        </w:rPr>
        <w:tab/>
        <w:t xml:space="preserve">Mateescu B, Batista L, Cardon M, Gruosso T, de Feraudy Y, Mariani O, et al. miR-141 and miR-200a act on ovarian tumorigenesis by controlling oxidative stress response. Nat Med </w:t>
      </w:r>
      <w:r w:rsidRPr="0017144F">
        <w:rPr>
          <w:rFonts w:ascii="Times New Roman" w:hAnsi="Times New Roman"/>
          <w:b/>
          <w:sz w:val="24"/>
          <w:szCs w:val="24"/>
        </w:rPr>
        <w:t>2011</w:t>
      </w:r>
      <w:r w:rsidRPr="0017144F">
        <w:rPr>
          <w:rFonts w:ascii="Times New Roman" w:hAnsi="Times New Roman"/>
          <w:sz w:val="24"/>
          <w:szCs w:val="24"/>
        </w:rPr>
        <w:t>;17:1627-35</w:t>
      </w:r>
    </w:p>
    <w:p w14:paraId="700924FA"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4.</w:t>
      </w:r>
      <w:r w:rsidRPr="0017144F">
        <w:rPr>
          <w:rFonts w:ascii="Times New Roman" w:hAnsi="Times New Roman"/>
          <w:sz w:val="24"/>
          <w:szCs w:val="24"/>
        </w:rPr>
        <w:tab/>
        <w:t xml:space="preserve">Tothill RW, Tinker AV, George J, Brown R, Fox SB, Lade S, et al. Novel molecular subtypes of serous and endometrioid ovarian cancer linked to clinical outcome. Clin Cancer Res </w:t>
      </w:r>
      <w:r w:rsidRPr="0017144F">
        <w:rPr>
          <w:rFonts w:ascii="Times New Roman" w:hAnsi="Times New Roman"/>
          <w:b/>
          <w:sz w:val="24"/>
          <w:szCs w:val="24"/>
        </w:rPr>
        <w:t>2008</w:t>
      </w:r>
      <w:r w:rsidRPr="0017144F">
        <w:rPr>
          <w:rFonts w:ascii="Times New Roman" w:hAnsi="Times New Roman"/>
          <w:sz w:val="24"/>
          <w:szCs w:val="24"/>
        </w:rPr>
        <w:t>;14:5198-208</w:t>
      </w:r>
    </w:p>
    <w:p w14:paraId="29DC7AEA"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5.</w:t>
      </w:r>
      <w:r w:rsidRPr="0017144F">
        <w:rPr>
          <w:rFonts w:ascii="Times New Roman" w:hAnsi="Times New Roman"/>
          <w:sz w:val="24"/>
          <w:szCs w:val="24"/>
        </w:rPr>
        <w:tab/>
        <w:t xml:space="preserve">Denkert C, Budczies J, Darb-Esfahani S, Gyorffy B, Sehouli J, Konsgen D, et al. A prognostic gene expression index in ovarian cancer - validation across different independent data sets. J Pathol </w:t>
      </w:r>
      <w:r w:rsidRPr="0017144F">
        <w:rPr>
          <w:rFonts w:ascii="Times New Roman" w:hAnsi="Times New Roman"/>
          <w:b/>
          <w:sz w:val="24"/>
          <w:szCs w:val="24"/>
        </w:rPr>
        <w:t>2009</w:t>
      </w:r>
      <w:r w:rsidRPr="0017144F">
        <w:rPr>
          <w:rFonts w:ascii="Times New Roman" w:hAnsi="Times New Roman"/>
          <w:sz w:val="24"/>
          <w:szCs w:val="24"/>
        </w:rPr>
        <w:t>;218:273-80</w:t>
      </w:r>
    </w:p>
    <w:p w14:paraId="0A6432A9"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6.</w:t>
      </w:r>
      <w:r w:rsidRPr="0017144F">
        <w:rPr>
          <w:rFonts w:ascii="Times New Roman" w:hAnsi="Times New Roman"/>
          <w:sz w:val="24"/>
          <w:szCs w:val="24"/>
        </w:rPr>
        <w:tab/>
        <w:t xml:space="preserve">Jaiswal AS, Banerjee S, Aneja R, Sarkar FH, Ostrov DA,Narayan S. DNA polymerase beta as a novel target for chemotherapeutic intervention of colorectal cancer. PLoS One </w:t>
      </w:r>
      <w:r w:rsidRPr="0017144F">
        <w:rPr>
          <w:rFonts w:ascii="Times New Roman" w:hAnsi="Times New Roman"/>
          <w:b/>
          <w:sz w:val="24"/>
          <w:szCs w:val="24"/>
        </w:rPr>
        <w:t>2011</w:t>
      </w:r>
      <w:r w:rsidRPr="0017144F">
        <w:rPr>
          <w:rFonts w:ascii="Times New Roman" w:hAnsi="Times New Roman"/>
          <w:sz w:val="24"/>
          <w:szCs w:val="24"/>
        </w:rPr>
        <w:t>;6:e16691</w:t>
      </w:r>
    </w:p>
    <w:p w14:paraId="40F83418"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7.</w:t>
      </w:r>
      <w:r w:rsidRPr="0017144F">
        <w:rPr>
          <w:rFonts w:ascii="Times New Roman" w:hAnsi="Times New Roman"/>
          <w:sz w:val="24"/>
          <w:szCs w:val="24"/>
        </w:rPr>
        <w:tab/>
        <w:t xml:space="preserve">Jaiswal AS, Banerjee S, Panda H, Bulkin CD, Izumi T, Sarkar FH, et al. A novel inhibitor of DNA polymerase beta enhances the ability of temozolomide to impair the growth of colon cancer cells. Mol Cancer Res </w:t>
      </w:r>
      <w:r w:rsidRPr="0017144F">
        <w:rPr>
          <w:rFonts w:ascii="Times New Roman" w:hAnsi="Times New Roman"/>
          <w:b/>
          <w:sz w:val="24"/>
          <w:szCs w:val="24"/>
        </w:rPr>
        <w:t>2009</w:t>
      </w:r>
      <w:r w:rsidRPr="0017144F">
        <w:rPr>
          <w:rFonts w:ascii="Times New Roman" w:hAnsi="Times New Roman"/>
          <w:sz w:val="24"/>
          <w:szCs w:val="24"/>
        </w:rPr>
        <w:t>;7:1973-83</w:t>
      </w:r>
    </w:p>
    <w:p w14:paraId="0CF34720"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8.</w:t>
      </w:r>
      <w:r w:rsidRPr="0017144F">
        <w:rPr>
          <w:rFonts w:ascii="Times New Roman" w:hAnsi="Times New Roman"/>
          <w:sz w:val="24"/>
          <w:szCs w:val="24"/>
        </w:rPr>
        <w:tab/>
        <w:t xml:space="preserve">Jaiswal AS, Panda H, Law BK, Sharma J, Jani J, Hromas R, et al. NSC666715 and Its Analogs Inhibit Strand-Displacement Activity of DNA Polymerase beta and Potentiate Temozolomide-Induced DNA Damage, Senescence and Apoptosis in Colorectal Cancer Cells. PLoS One </w:t>
      </w:r>
      <w:r w:rsidRPr="0017144F">
        <w:rPr>
          <w:rFonts w:ascii="Times New Roman" w:hAnsi="Times New Roman"/>
          <w:b/>
          <w:sz w:val="24"/>
          <w:szCs w:val="24"/>
        </w:rPr>
        <w:t>2015</w:t>
      </w:r>
      <w:r w:rsidRPr="0017144F">
        <w:rPr>
          <w:rFonts w:ascii="Times New Roman" w:hAnsi="Times New Roman"/>
          <w:sz w:val="24"/>
          <w:szCs w:val="24"/>
        </w:rPr>
        <w:t>;10:e0123808</w:t>
      </w:r>
    </w:p>
    <w:p w14:paraId="6BFC5843"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9.</w:t>
      </w:r>
      <w:r w:rsidRPr="0017144F">
        <w:rPr>
          <w:rFonts w:ascii="Times New Roman" w:hAnsi="Times New Roman"/>
          <w:sz w:val="24"/>
          <w:szCs w:val="24"/>
        </w:rPr>
        <w:tab/>
        <w:t xml:space="preserve">Hazan C, Boudsocq F, Gervais V, Saurel O, Ciais M, Cazaux C, et al. Structural insights on the pamoic acid and the 8 kDa domain of DNA polymerase beta complex: towards the design of higher-affinity inhibitors. BMC Struct Biol </w:t>
      </w:r>
      <w:r w:rsidRPr="0017144F">
        <w:rPr>
          <w:rFonts w:ascii="Times New Roman" w:hAnsi="Times New Roman"/>
          <w:b/>
          <w:sz w:val="24"/>
          <w:szCs w:val="24"/>
        </w:rPr>
        <w:t>2008</w:t>
      </w:r>
      <w:r w:rsidRPr="0017144F">
        <w:rPr>
          <w:rFonts w:ascii="Times New Roman" w:hAnsi="Times New Roman"/>
          <w:sz w:val="24"/>
          <w:szCs w:val="24"/>
        </w:rPr>
        <w:t>;8:22</w:t>
      </w:r>
    </w:p>
    <w:p w14:paraId="4AD2E0AD"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10.</w:t>
      </w:r>
      <w:r w:rsidRPr="0017144F">
        <w:rPr>
          <w:rFonts w:ascii="Times New Roman" w:hAnsi="Times New Roman"/>
          <w:sz w:val="24"/>
          <w:szCs w:val="24"/>
        </w:rPr>
        <w:tab/>
        <w:t xml:space="preserve">Jiang H, Lei R, Ding SW,Zhu S. Skewer: a fast and accurate adapter trimmer for next-generation sequencing paired-end reads. BMC Bioinformatics </w:t>
      </w:r>
      <w:r w:rsidRPr="0017144F">
        <w:rPr>
          <w:rFonts w:ascii="Times New Roman" w:hAnsi="Times New Roman"/>
          <w:b/>
          <w:sz w:val="24"/>
          <w:szCs w:val="24"/>
        </w:rPr>
        <w:t>2014</w:t>
      </w:r>
      <w:r w:rsidRPr="0017144F">
        <w:rPr>
          <w:rFonts w:ascii="Times New Roman" w:hAnsi="Times New Roman"/>
          <w:sz w:val="24"/>
          <w:szCs w:val="24"/>
        </w:rPr>
        <w:t>;15:182</w:t>
      </w:r>
    </w:p>
    <w:p w14:paraId="17021AB3"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11.</w:t>
      </w:r>
      <w:r w:rsidRPr="0017144F">
        <w:rPr>
          <w:rFonts w:ascii="Times New Roman" w:hAnsi="Times New Roman"/>
          <w:sz w:val="24"/>
          <w:szCs w:val="24"/>
        </w:rPr>
        <w:tab/>
        <w:t xml:space="preserve">Li H,Durbin R. Fast and accurate long-read alignment with Burrows-Wheeler transform. Bioinformatics </w:t>
      </w:r>
      <w:r w:rsidRPr="0017144F">
        <w:rPr>
          <w:rFonts w:ascii="Times New Roman" w:hAnsi="Times New Roman"/>
          <w:b/>
          <w:sz w:val="24"/>
          <w:szCs w:val="24"/>
        </w:rPr>
        <w:t>2010</w:t>
      </w:r>
      <w:r w:rsidRPr="0017144F">
        <w:rPr>
          <w:rFonts w:ascii="Times New Roman" w:hAnsi="Times New Roman"/>
          <w:sz w:val="24"/>
          <w:szCs w:val="24"/>
        </w:rPr>
        <w:t>;26:589-95</w:t>
      </w:r>
    </w:p>
    <w:p w14:paraId="46C7144D"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12.</w:t>
      </w:r>
      <w:r w:rsidRPr="0017144F">
        <w:rPr>
          <w:rFonts w:ascii="Times New Roman" w:hAnsi="Times New Roman"/>
          <w:sz w:val="24"/>
          <w:szCs w:val="24"/>
        </w:rPr>
        <w:tab/>
        <w:t xml:space="preserve">Mose LE, Wilkerson MD, Hayes DN, Perou CM,Parker JS. ABRA: improved coding indel detection via assembly-based realignment. Bioinformatics </w:t>
      </w:r>
      <w:r w:rsidRPr="0017144F">
        <w:rPr>
          <w:rFonts w:ascii="Times New Roman" w:hAnsi="Times New Roman"/>
          <w:b/>
          <w:sz w:val="24"/>
          <w:szCs w:val="24"/>
        </w:rPr>
        <w:t>2014</w:t>
      </w:r>
      <w:r w:rsidRPr="0017144F">
        <w:rPr>
          <w:rFonts w:ascii="Times New Roman" w:hAnsi="Times New Roman"/>
          <w:sz w:val="24"/>
          <w:szCs w:val="24"/>
        </w:rPr>
        <w:t>;30:2813-5</w:t>
      </w:r>
    </w:p>
    <w:p w14:paraId="5E62AE8E"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13.</w:t>
      </w:r>
      <w:r w:rsidRPr="0017144F">
        <w:rPr>
          <w:rFonts w:ascii="Times New Roman" w:hAnsi="Times New Roman"/>
          <w:sz w:val="24"/>
          <w:szCs w:val="24"/>
        </w:rPr>
        <w:tab/>
        <w:t xml:space="preserve">Li H, Handsaker B, Wysoker A, Fennell T, Ruan J, Homer N, et al. The Sequence Alignment/Map format and SAMtools. Bioinformatics </w:t>
      </w:r>
      <w:r w:rsidRPr="0017144F">
        <w:rPr>
          <w:rFonts w:ascii="Times New Roman" w:hAnsi="Times New Roman"/>
          <w:b/>
          <w:sz w:val="24"/>
          <w:szCs w:val="24"/>
        </w:rPr>
        <w:t>2009</w:t>
      </w:r>
      <w:r w:rsidRPr="0017144F">
        <w:rPr>
          <w:rFonts w:ascii="Times New Roman" w:hAnsi="Times New Roman"/>
          <w:sz w:val="24"/>
          <w:szCs w:val="24"/>
        </w:rPr>
        <w:t>;25:2078-9</w:t>
      </w:r>
    </w:p>
    <w:p w14:paraId="0ACF5C99"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14.</w:t>
      </w:r>
      <w:r w:rsidRPr="0017144F">
        <w:rPr>
          <w:rFonts w:ascii="Times New Roman" w:hAnsi="Times New Roman"/>
          <w:sz w:val="24"/>
          <w:szCs w:val="24"/>
        </w:rPr>
        <w:tab/>
        <w:t xml:space="preserve">Danecek P, Auton A, Abecasis G, Albers CA, Banks E, DePristo MA, et al. The variant call format and VCFtools. Bioinformatics </w:t>
      </w:r>
      <w:r w:rsidRPr="0017144F">
        <w:rPr>
          <w:rFonts w:ascii="Times New Roman" w:hAnsi="Times New Roman"/>
          <w:b/>
          <w:sz w:val="24"/>
          <w:szCs w:val="24"/>
        </w:rPr>
        <w:t>2011</w:t>
      </w:r>
      <w:r w:rsidRPr="0017144F">
        <w:rPr>
          <w:rFonts w:ascii="Times New Roman" w:hAnsi="Times New Roman"/>
          <w:sz w:val="24"/>
          <w:szCs w:val="24"/>
        </w:rPr>
        <w:t>;27:2156-8</w:t>
      </w:r>
    </w:p>
    <w:p w14:paraId="50201958"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15.</w:t>
      </w:r>
      <w:r w:rsidRPr="0017144F">
        <w:rPr>
          <w:rFonts w:ascii="Times New Roman" w:hAnsi="Times New Roman"/>
          <w:sz w:val="24"/>
          <w:szCs w:val="24"/>
        </w:rPr>
        <w:tab/>
        <w:t xml:space="preserve">McLaren W, Gil L, Hunt SE, Riat HS, Ritchie GR, Thormann A, et al. The Ensembl Variant Effect Predictor. Genome Biol </w:t>
      </w:r>
      <w:r w:rsidRPr="0017144F">
        <w:rPr>
          <w:rFonts w:ascii="Times New Roman" w:hAnsi="Times New Roman"/>
          <w:b/>
          <w:sz w:val="24"/>
          <w:szCs w:val="24"/>
        </w:rPr>
        <w:t>2016</w:t>
      </w:r>
      <w:r w:rsidRPr="0017144F">
        <w:rPr>
          <w:rFonts w:ascii="Times New Roman" w:hAnsi="Times New Roman"/>
          <w:sz w:val="24"/>
          <w:szCs w:val="24"/>
        </w:rPr>
        <w:t>;17:122</w:t>
      </w:r>
    </w:p>
    <w:p w14:paraId="7A7934E9"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16.</w:t>
      </w:r>
      <w:r w:rsidRPr="0017144F">
        <w:rPr>
          <w:rFonts w:ascii="Times New Roman" w:hAnsi="Times New Roman"/>
          <w:sz w:val="24"/>
          <w:szCs w:val="24"/>
        </w:rPr>
        <w:tab/>
        <w:t xml:space="preserve">Oughtred R, Stark C, Breitkreutz BJ, Rust J, Boucher L, Chang C, et al. The BioGRID interaction database: 2019 update. Nucleic Acids Res </w:t>
      </w:r>
      <w:r w:rsidRPr="0017144F">
        <w:rPr>
          <w:rFonts w:ascii="Times New Roman" w:hAnsi="Times New Roman"/>
          <w:b/>
          <w:sz w:val="24"/>
          <w:szCs w:val="24"/>
        </w:rPr>
        <w:t>2019</w:t>
      </w:r>
      <w:r w:rsidRPr="0017144F">
        <w:rPr>
          <w:rFonts w:ascii="Times New Roman" w:hAnsi="Times New Roman"/>
          <w:sz w:val="24"/>
          <w:szCs w:val="24"/>
        </w:rPr>
        <w:t>;47:D529-D41</w:t>
      </w:r>
    </w:p>
    <w:p w14:paraId="16EFB6B9" w14:textId="77777777" w:rsidR="008240B8" w:rsidRPr="0017144F" w:rsidRDefault="008240B8" w:rsidP="008240B8">
      <w:pPr>
        <w:pStyle w:val="EndNoteBibliography"/>
        <w:spacing w:after="0"/>
        <w:rPr>
          <w:rFonts w:ascii="Times New Roman" w:hAnsi="Times New Roman"/>
          <w:sz w:val="24"/>
          <w:szCs w:val="24"/>
        </w:rPr>
      </w:pPr>
      <w:r w:rsidRPr="0017144F">
        <w:rPr>
          <w:rFonts w:ascii="Times New Roman" w:hAnsi="Times New Roman"/>
          <w:sz w:val="24"/>
          <w:szCs w:val="24"/>
        </w:rPr>
        <w:t>17.</w:t>
      </w:r>
      <w:r w:rsidRPr="0017144F">
        <w:rPr>
          <w:rFonts w:ascii="Times New Roman" w:hAnsi="Times New Roman"/>
          <w:sz w:val="24"/>
          <w:szCs w:val="24"/>
        </w:rPr>
        <w:tab/>
        <w:t xml:space="preserve">Wang J, Vasaikar S, Shi Z, Greer M,Zhang B. WebGestalt 2017: a more comprehensive, powerful, flexible and interactive gene set enrichment analysis toolkit. Nucleic Acids Res </w:t>
      </w:r>
      <w:r w:rsidRPr="0017144F">
        <w:rPr>
          <w:rFonts w:ascii="Times New Roman" w:hAnsi="Times New Roman"/>
          <w:b/>
          <w:sz w:val="24"/>
          <w:szCs w:val="24"/>
        </w:rPr>
        <w:t>2017</w:t>
      </w:r>
      <w:r w:rsidRPr="0017144F">
        <w:rPr>
          <w:rFonts w:ascii="Times New Roman" w:hAnsi="Times New Roman"/>
          <w:sz w:val="24"/>
          <w:szCs w:val="24"/>
        </w:rPr>
        <w:t>;45:W130-W7</w:t>
      </w:r>
    </w:p>
    <w:p w14:paraId="0541963A" w14:textId="77777777" w:rsidR="008240B8" w:rsidRPr="0017144F" w:rsidRDefault="008240B8" w:rsidP="008240B8">
      <w:pPr>
        <w:pStyle w:val="EndNoteBibliography"/>
        <w:rPr>
          <w:rFonts w:ascii="Times New Roman" w:hAnsi="Times New Roman"/>
          <w:sz w:val="24"/>
          <w:szCs w:val="24"/>
        </w:rPr>
      </w:pPr>
      <w:r w:rsidRPr="0017144F">
        <w:rPr>
          <w:rFonts w:ascii="Times New Roman" w:hAnsi="Times New Roman"/>
          <w:sz w:val="24"/>
          <w:szCs w:val="24"/>
        </w:rPr>
        <w:lastRenderedPageBreak/>
        <w:t>18.</w:t>
      </w:r>
      <w:r w:rsidRPr="0017144F">
        <w:rPr>
          <w:rFonts w:ascii="Times New Roman" w:hAnsi="Times New Roman"/>
          <w:sz w:val="24"/>
          <w:szCs w:val="24"/>
        </w:rPr>
        <w:tab/>
        <w:t xml:space="preserve">The Gene Ontology C. Expansion of the Gene Ontology knowledgebase and resources. Nucleic Acids Res </w:t>
      </w:r>
      <w:r w:rsidRPr="0017144F">
        <w:rPr>
          <w:rFonts w:ascii="Times New Roman" w:hAnsi="Times New Roman"/>
          <w:b/>
          <w:sz w:val="24"/>
          <w:szCs w:val="24"/>
        </w:rPr>
        <w:t>2017</w:t>
      </w:r>
      <w:r w:rsidRPr="0017144F">
        <w:rPr>
          <w:rFonts w:ascii="Times New Roman" w:hAnsi="Times New Roman"/>
          <w:sz w:val="24"/>
          <w:szCs w:val="24"/>
        </w:rPr>
        <w:t>;45:D331-D8</w:t>
      </w:r>
    </w:p>
    <w:p w14:paraId="402CD955" w14:textId="3DD957A0" w:rsidR="00BA4743" w:rsidRPr="0017144F" w:rsidRDefault="008240B8">
      <w:pPr>
        <w:rPr>
          <w:rFonts w:ascii="Times New Roman" w:hAnsi="Times New Roman"/>
          <w:sz w:val="24"/>
          <w:szCs w:val="24"/>
        </w:rPr>
      </w:pPr>
      <w:r w:rsidRPr="0017144F">
        <w:rPr>
          <w:rFonts w:ascii="Times New Roman" w:hAnsi="Times New Roman"/>
          <w:sz w:val="24"/>
          <w:szCs w:val="24"/>
        </w:rPr>
        <w:fldChar w:fldCharType="end"/>
      </w:r>
      <w:r w:rsidR="00493B4D">
        <w:rPr>
          <w:rFonts w:ascii="Times New Roman" w:hAnsi="Times New Roman"/>
          <w:sz w:val="24"/>
          <w:szCs w:val="24"/>
        </w:rPr>
        <w:fldChar w:fldCharType="begin"/>
      </w:r>
      <w:r w:rsidR="00493B4D">
        <w:rPr>
          <w:rFonts w:ascii="Times New Roman" w:hAnsi="Times New Roman"/>
          <w:sz w:val="24"/>
          <w:szCs w:val="24"/>
        </w:rPr>
        <w:instrText xml:space="preserve"> ADDIN </w:instrText>
      </w:r>
      <w:r w:rsidR="00493B4D">
        <w:rPr>
          <w:rFonts w:ascii="Times New Roman" w:hAnsi="Times New Roman"/>
          <w:sz w:val="24"/>
          <w:szCs w:val="24"/>
        </w:rPr>
        <w:fldChar w:fldCharType="end"/>
      </w:r>
    </w:p>
    <w:sectPr w:rsidR="00BA4743" w:rsidRPr="0017144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4E2CA" w14:textId="77777777" w:rsidR="00FA07CE" w:rsidRDefault="00FA07CE" w:rsidP="00315F8B">
      <w:pPr>
        <w:spacing w:after="0" w:line="240" w:lineRule="auto"/>
      </w:pPr>
      <w:r>
        <w:separator/>
      </w:r>
    </w:p>
  </w:endnote>
  <w:endnote w:type="continuationSeparator" w:id="0">
    <w:p w14:paraId="3613CE04" w14:textId="77777777" w:rsidR="00FA07CE" w:rsidRDefault="00FA07CE" w:rsidP="0031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1451153"/>
      <w:docPartObj>
        <w:docPartGallery w:val="Page Numbers (Bottom of Page)"/>
        <w:docPartUnique/>
      </w:docPartObj>
    </w:sdtPr>
    <w:sdtEndPr>
      <w:rPr>
        <w:noProof/>
      </w:rPr>
    </w:sdtEndPr>
    <w:sdtContent>
      <w:p w14:paraId="6FB05E82" w14:textId="4F7C3C9C" w:rsidR="00315F8B" w:rsidRDefault="00315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EBB262" w14:textId="77777777" w:rsidR="00315F8B" w:rsidRDefault="00315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46399" w14:textId="77777777" w:rsidR="00FA07CE" w:rsidRDefault="00FA07CE" w:rsidP="00315F8B">
      <w:pPr>
        <w:spacing w:after="0" w:line="240" w:lineRule="auto"/>
      </w:pPr>
      <w:r>
        <w:separator/>
      </w:r>
    </w:p>
  </w:footnote>
  <w:footnote w:type="continuationSeparator" w:id="0">
    <w:p w14:paraId="032D25F3" w14:textId="77777777" w:rsidR="00FA07CE" w:rsidRDefault="00FA07CE" w:rsidP="00315F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Mje2MLU0MDS3MDBV0lEKTi0uzszPAykwrAUAc2b0RywAAAA="/>
    <w:docVar w:name="EN.InstantFormat" w:val="&lt;ENInstantFormat&gt;&lt;Enabled&gt;1&lt;/Enabled&gt;&lt;ScanUnformatted&gt;1&lt;/ScanUnformatted&gt;&lt;ScanChanges&gt;1&lt;/ScanChanges&gt;&lt;Suspended&gt;0&lt;/Suspended&gt;&lt;/ENInstantFormat&gt;"/>
    <w:docVar w:name="EN.Layout" w:val="&lt;ENLayout&gt;&lt;Style&gt;Cancer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swvstvfdee99esvw8x5009tw9xttwd9wsz&quot;&gt;polb_ovarian&lt;record-ids&gt;&lt;item&gt;35&lt;/item&gt;&lt;item&gt;57&lt;/item&gt;&lt;item&gt;58&lt;/item&gt;&lt;item&gt;59&lt;/item&gt;&lt;item&gt;65&lt;/item&gt;&lt;item&gt;68&lt;/item&gt;&lt;item&gt;69&lt;/item&gt;&lt;item&gt;95&lt;/item&gt;&lt;item&gt;96&lt;/item&gt;&lt;item&gt;97&lt;/item&gt;&lt;item&gt;98&lt;/item&gt;&lt;item&gt;99&lt;/item&gt;&lt;item&gt;100&lt;/item&gt;&lt;item&gt;101&lt;/item&gt;&lt;item&gt;102&lt;/item&gt;&lt;item&gt;103&lt;/item&gt;&lt;item&gt;107&lt;/item&gt;&lt;item&gt;108&lt;/item&gt;&lt;/record-ids&gt;&lt;/item&gt;&lt;/Libraries&gt;"/>
  </w:docVars>
  <w:rsids>
    <w:rsidRoot w:val="00547222"/>
    <w:rsid w:val="0002675F"/>
    <w:rsid w:val="00031E16"/>
    <w:rsid w:val="00042971"/>
    <w:rsid w:val="00064D04"/>
    <w:rsid w:val="000C7020"/>
    <w:rsid w:val="000C7646"/>
    <w:rsid w:val="0017144F"/>
    <w:rsid w:val="00196960"/>
    <w:rsid w:val="001E39C4"/>
    <w:rsid w:val="001E4318"/>
    <w:rsid w:val="002F7F77"/>
    <w:rsid w:val="00315F8B"/>
    <w:rsid w:val="00346AA9"/>
    <w:rsid w:val="00347EC8"/>
    <w:rsid w:val="00397B31"/>
    <w:rsid w:val="003C11BF"/>
    <w:rsid w:val="00434466"/>
    <w:rsid w:val="00493B4D"/>
    <w:rsid w:val="004D2E00"/>
    <w:rsid w:val="00547222"/>
    <w:rsid w:val="00630D40"/>
    <w:rsid w:val="006E160E"/>
    <w:rsid w:val="007828B7"/>
    <w:rsid w:val="0078346C"/>
    <w:rsid w:val="007C39E0"/>
    <w:rsid w:val="007C4BBB"/>
    <w:rsid w:val="008240B8"/>
    <w:rsid w:val="008801B9"/>
    <w:rsid w:val="00AB7ED1"/>
    <w:rsid w:val="00B31BED"/>
    <w:rsid w:val="00B44FC6"/>
    <w:rsid w:val="00B85342"/>
    <w:rsid w:val="00BA4743"/>
    <w:rsid w:val="00BC20A1"/>
    <w:rsid w:val="00C821CA"/>
    <w:rsid w:val="00DC47FD"/>
    <w:rsid w:val="00E95456"/>
    <w:rsid w:val="00EB2841"/>
    <w:rsid w:val="00ED0440"/>
    <w:rsid w:val="00ED1116"/>
    <w:rsid w:val="00FA07CE"/>
    <w:rsid w:val="00FF2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2E83F"/>
  <w15:docId w15:val="{801FDF6A-FC63-4F98-B7C0-B923E75CC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2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none">
    <w:name w:val="x_none"/>
    <w:basedOn w:val="DefaultParagraphFont"/>
    <w:rsid w:val="00547222"/>
  </w:style>
  <w:style w:type="character" w:styleId="Hyperlink">
    <w:name w:val="Hyperlink"/>
    <w:basedOn w:val="DefaultParagraphFont"/>
    <w:uiPriority w:val="99"/>
    <w:unhideWhenUsed/>
    <w:rsid w:val="00547222"/>
    <w:rPr>
      <w:color w:val="0000FF" w:themeColor="hyperlink"/>
      <w:u w:val="single"/>
    </w:rPr>
  </w:style>
  <w:style w:type="character" w:customStyle="1" w:styleId="refsource">
    <w:name w:val="refsource"/>
    <w:basedOn w:val="DefaultParagraphFont"/>
    <w:rsid w:val="00547222"/>
  </w:style>
  <w:style w:type="character" w:customStyle="1" w:styleId="None">
    <w:name w:val="None"/>
    <w:rsid w:val="00547222"/>
  </w:style>
  <w:style w:type="paragraph" w:customStyle="1" w:styleId="EndNoteBibliographyTitle">
    <w:name w:val="EndNote Bibliography Title"/>
    <w:basedOn w:val="Normal"/>
    <w:link w:val="EndNoteBibliographyTitleChar"/>
    <w:rsid w:val="008240B8"/>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8240B8"/>
    <w:rPr>
      <w:rFonts w:ascii="Calibri" w:eastAsia="Calibri" w:hAnsi="Calibri" w:cs="Times New Roman"/>
      <w:noProof/>
      <w:lang w:val="en-US"/>
    </w:rPr>
  </w:style>
  <w:style w:type="paragraph" w:customStyle="1" w:styleId="EndNoteBibliography">
    <w:name w:val="EndNote Bibliography"/>
    <w:basedOn w:val="Normal"/>
    <w:link w:val="EndNoteBibliographyChar"/>
    <w:rsid w:val="008240B8"/>
    <w:pPr>
      <w:spacing w:line="240" w:lineRule="auto"/>
    </w:pPr>
    <w:rPr>
      <w:noProof/>
      <w:lang w:val="en-US"/>
    </w:rPr>
  </w:style>
  <w:style w:type="character" w:customStyle="1" w:styleId="EndNoteBibliographyChar">
    <w:name w:val="EndNote Bibliography Char"/>
    <w:basedOn w:val="DefaultParagraphFont"/>
    <w:link w:val="EndNoteBibliography"/>
    <w:rsid w:val="008240B8"/>
    <w:rPr>
      <w:rFonts w:ascii="Calibri" w:eastAsia="Calibri" w:hAnsi="Calibri" w:cs="Times New Roman"/>
      <w:noProof/>
      <w:lang w:val="en-US"/>
    </w:rPr>
  </w:style>
  <w:style w:type="paragraph" w:styleId="Header">
    <w:name w:val="header"/>
    <w:basedOn w:val="Normal"/>
    <w:link w:val="HeaderChar"/>
    <w:uiPriority w:val="99"/>
    <w:unhideWhenUsed/>
    <w:rsid w:val="00315F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F8B"/>
    <w:rPr>
      <w:rFonts w:ascii="Calibri" w:eastAsia="Calibri" w:hAnsi="Calibri" w:cs="Times New Roman"/>
    </w:rPr>
  </w:style>
  <w:style w:type="paragraph" w:styleId="Footer">
    <w:name w:val="footer"/>
    <w:basedOn w:val="Normal"/>
    <w:link w:val="FooterChar"/>
    <w:uiPriority w:val="99"/>
    <w:unhideWhenUsed/>
    <w:rsid w:val="00315F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F8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ncergenome.nih.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mplot.com/analysis/index.php?p=service&amp;cancer=ov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qiagen.com/us/shop/genes-and-pathways/data-analysis-center-overview-page/" TargetMode="External"/><Relationship Id="rId4" Type="http://schemas.openxmlformats.org/officeDocument/2006/relationships/webSettings" Target="webSettings.xml"/><Relationship Id="rId9" Type="http://schemas.openxmlformats.org/officeDocument/2006/relationships/hyperlink" Target="http://www.tebu-b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E5CDB-5F7F-4845-9BDE-6A75DCB6E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5564</Words>
  <Characters>31716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37206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Madhusudan Srinivasan</dc:creator>
  <cp:lastModifiedBy>srinivasan</cp:lastModifiedBy>
  <cp:revision>6</cp:revision>
  <dcterms:created xsi:type="dcterms:W3CDTF">2021-02-04T09:30:00Z</dcterms:created>
  <dcterms:modified xsi:type="dcterms:W3CDTF">2021-02-08T14:49:00Z</dcterms:modified>
</cp:coreProperties>
</file>