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5316B" w14:textId="786B3F0F" w:rsidR="009E6C17" w:rsidRPr="000A032F" w:rsidRDefault="009E6C17" w:rsidP="000A032F">
      <w:pPr>
        <w:spacing w:after="0" w:line="480" w:lineRule="auto"/>
        <w:jc w:val="both"/>
        <w:rPr>
          <w:rFonts w:cstheme="minorHAnsi"/>
          <w:b/>
          <w:sz w:val="28"/>
          <w:szCs w:val="28"/>
        </w:rPr>
      </w:pPr>
      <w:r w:rsidRPr="000A032F">
        <w:rPr>
          <w:rFonts w:cstheme="minorHAnsi"/>
          <w:b/>
          <w:sz w:val="28"/>
          <w:szCs w:val="28"/>
        </w:rPr>
        <w:t>Supplementa</w:t>
      </w:r>
      <w:r w:rsidR="00A86DE3" w:rsidRPr="000A032F">
        <w:rPr>
          <w:rFonts w:cstheme="minorHAnsi"/>
          <w:b/>
          <w:sz w:val="28"/>
          <w:szCs w:val="28"/>
        </w:rPr>
        <w:t>ry</w:t>
      </w:r>
      <w:r w:rsidRPr="000A032F">
        <w:rPr>
          <w:rFonts w:cstheme="minorHAnsi"/>
          <w:b/>
          <w:sz w:val="28"/>
          <w:szCs w:val="28"/>
        </w:rPr>
        <w:t xml:space="preserve"> </w:t>
      </w:r>
      <w:r w:rsidR="000A032F" w:rsidRPr="000A032F">
        <w:rPr>
          <w:rFonts w:cstheme="minorHAnsi"/>
          <w:b/>
          <w:sz w:val="28"/>
          <w:szCs w:val="28"/>
        </w:rPr>
        <w:t>Methods</w:t>
      </w:r>
      <w:bookmarkStart w:id="0" w:name="_GoBack"/>
      <w:bookmarkEnd w:id="0"/>
    </w:p>
    <w:p w14:paraId="078C433C" w14:textId="47920098" w:rsidR="0059720E" w:rsidRPr="00CA4C1E" w:rsidRDefault="0059720E" w:rsidP="0059720E">
      <w:pPr>
        <w:spacing w:line="480" w:lineRule="auto"/>
        <w:jc w:val="both"/>
        <w:rPr>
          <w:rFonts w:cstheme="minorHAnsi"/>
          <w:i/>
        </w:rPr>
      </w:pPr>
      <w:r>
        <w:rPr>
          <w:rFonts w:cstheme="minorHAnsi"/>
          <w:i/>
        </w:rPr>
        <w:t>Further cell culture methods</w:t>
      </w:r>
    </w:p>
    <w:p w14:paraId="5352DE18" w14:textId="0EA12FF9" w:rsidR="009A4929" w:rsidRDefault="009A4929" w:rsidP="0059720E">
      <w:pPr>
        <w:pStyle w:val="NoSpacing"/>
        <w:spacing w:line="480" w:lineRule="auto"/>
        <w:jc w:val="both"/>
        <w:rPr>
          <w:rFonts w:cstheme="minorHAnsi"/>
        </w:rPr>
      </w:pPr>
      <w:r w:rsidRPr="00CA4C1E">
        <w:rPr>
          <w:rFonts w:cstheme="minorHAnsi"/>
        </w:rPr>
        <w:t xml:space="preserve">Established bladder cancer cell lines sourced from ATCC/ECACC were tested and free of </w:t>
      </w:r>
      <w:r w:rsidRPr="00457D5F">
        <w:rPr>
          <w:rFonts w:cstheme="minorHAnsi"/>
          <w:i/>
        </w:rPr>
        <w:t>Mycoplasma spp</w:t>
      </w:r>
      <w:r w:rsidRPr="00F121F6">
        <w:rPr>
          <w:rFonts w:cstheme="minorHAnsi"/>
        </w:rPr>
        <w:t>.</w:t>
      </w:r>
      <w:r w:rsidRPr="00CA4C1E">
        <w:rPr>
          <w:rFonts w:cstheme="minorHAnsi"/>
        </w:rPr>
        <w:t xml:space="preserve"> and were authenticated by short tandem repeat profiling using the PowerPlex16 System (Promega) within 5 passages of use in this study; all cell lines were a perfect match to the ATCC/ECACC genotype records. Cell lines were all cultured for this study in </w:t>
      </w:r>
      <w:proofErr w:type="gramStart"/>
      <w:r w:rsidRPr="00CA4C1E">
        <w:rPr>
          <w:rFonts w:cstheme="minorHAnsi"/>
        </w:rPr>
        <w:t>DMEM:RPMI</w:t>
      </w:r>
      <w:proofErr w:type="gramEnd"/>
      <w:r w:rsidRPr="00CA4C1E">
        <w:rPr>
          <w:rFonts w:cstheme="minorHAnsi"/>
        </w:rPr>
        <w:t xml:space="preserve"> 1640 (</w:t>
      </w:r>
      <w:proofErr w:type="spellStart"/>
      <w:r w:rsidRPr="00CA4C1E">
        <w:rPr>
          <w:rFonts w:cstheme="minorHAnsi"/>
        </w:rPr>
        <w:t>v:v</w:t>
      </w:r>
      <w:proofErr w:type="spellEnd"/>
      <w:r w:rsidRPr="00CA4C1E">
        <w:rPr>
          <w:rFonts w:cstheme="minorHAnsi"/>
        </w:rPr>
        <w:t xml:space="preserve">) with 5% </w:t>
      </w:r>
      <w:proofErr w:type="spellStart"/>
      <w:r w:rsidRPr="00CA4C1E">
        <w:rPr>
          <w:rFonts w:cstheme="minorHAnsi"/>
        </w:rPr>
        <w:t>fetal</w:t>
      </w:r>
      <w:proofErr w:type="spellEnd"/>
      <w:r w:rsidRPr="00CA4C1E">
        <w:rPr>
          <w:rFonts w:cstheme="minorHAnsi"/>
        </w:rPr>
        <w:t xml:space="preserve"> bovine serum. </w:t>
      </w:r>
    </w:p>
    <w:p w14:paraId="014D04F8" w14:textId="5E82CFF4" w:rsidR="00B147C0" w:rsidRDefault="00B147C0" w:rsidP="00F121F6">
      <w:pPr>
        <w:spacing w:line="480" w:lineRule="auto"/>
        <w:jc w:val="both"/>
        <w:rPr>
          <w:rFonts w:cstheme="minorHAnsi"/>
        </w:rPr>
      </w:pPr>
    </w:p>
    <w:p w14:paraId="5B70A173" w14:textId="1A1BB35B" w:rsidR="00B147C0" w:rsidRDefault="00B147C0" w:rsidP="00F121F6">
      <w:pPr>
        <w:spacing w:line="480" w:lineRule="auto"/>
        <w:jc w:val="both"/>
        <w:rPr>
          <w:rFonts w:cstheme="minorHAnsi"/>
          <w:i/>
        </w:rPr>
      </w:pPr>
      <w:r w:rsidRPr="00B147C0">
        <w:rPr>
          <w:rFonts w:cstheme="minorHAnsi"/>
          <w:i/>
        </w:rPr>
        <w:t>Reverse Transcribed - quantitative Polymerase Chain Reaction (RT-qPCR)</w:t>
      </w:r>
    </w:p>
    <w:p w14:paraId="6608C596" w14:textId="77777777" w:rsidR="00B147C0" w:rsidRPr="00C220F0" w:rsidRDefault="00B147C0" w:rsidP="00B147C0">
      <w:pPr>
        <w:pStyle w:val="NoSpacing"/>
        <w:spacing w:line="480" w:lineRule="auto"/>
        <w:jc w:val="both"/>
        <w:rPr>
          <w:rFonts w:cstheme="minorHAnsi"/>
        </w:rPr>
      </w:pPr>
      <w:r>
        <w:rPr>
          <w:rFonts w:cstheme="minorHAnsi"/>
        </w:rPr>
        <w:t>T</w:t>
      </w:r>
      <w:r w:rsidRPr="00C220F0">
        <w:rPr>
          <w:rFonts w:cstheme="minorHAnsi"/>
        </w:rPr>
        <w:t xml:space="preserve">he following forward and reverse primers (all 5’-3’) </w:t>
      </w:r>
      <w:r>
        <w:rPr>
          <w:rFonts w:cstheme="minorHAnsi"/>
        </w:rPr>
        <w:t xml:space="preserve">were used in RT-qPCR reactions </w:t>
      </w:r>
      <w:r w:rsidRPr="00C220F0">
        <w:rPr>
          <w:rFonts w:cstheme="minorHAnsi"/>
        </w:rPr>
        <w:t xml:space="preserve">to amplify </w:t>
      </w:r>
      <w:r w:rsidRPr="00C220F0">
        <w:rPr>
          <w:rFonts w:cstheme="minorHAnsi"/>
          <w:i/>
        </w:rPr>
        <w:t>LT-Ag</w:t>
      </w:r>
      <w:r w:rsidRPr="00C220F0">
        <w:rPr>
          <w:rFonts w:cstheme="minorHAnsi"/>
        </w:rPr>
        <w:t xml:space="preserve"> (GAGTAGCTCAGAGGTGCCAACC and CATCACTGGCAAACATATCTTCATGGC </w:t>
      </w:r>
      <w:r w:rsidRPr="00C220F0">
        <w:rPr>
          <w:rFonts w:cstheme="minorHAnsi"/>
        </w:rPr>
        <w:fldChar w:fldCharType="begin"/>
      </w:r>
      <w:r>
        <w:rPr>
          <w:rFonts w:cstheme="minorHAnsi"/>
        </w:rPr>
        <w:instrText xml:space="preserve"> ADDIN EN.CITE &lt;EndNote&gt;&lt;Cite&gt;&lt;Author&gt;An&lt;/Author&gt;&lt;Year&gt;2019&lt;/Year&gt;&lt;RecNum&gt;1098&lt;/RecNum&gt;&lt;DisplayText&gt;[1]&lt;/DisplayText&gt;&lt;record&gt;&lt;rec-number&gt;1098&lt;/rec-number&gt;&lt;foreign-keys&gt;&lt;key app="EN" db-id="00ap0ax265apw6ex0aqxz2vez0592z9d0tfw" timestamp="1611335122"&gt;1098&lt;/key&gt;&lt;/foreign-keys&gt;&lt;ref-type name="Journal Article"&gt;17&lt;/ref-type&gt;&lt;contributors&gt;&lt;authors&gt;&lt;author&gt;An, P.&lt;/author&gt;&lt;author&gt;Saenz Robles, M. T.&lt;/author&gt;&lt;author&gt;Duray, A. M.&lt;/author&gt;&lt;author&gt;Cantalupo, P. G.&lt;/author&gt;&lt;author&gt;Pipas, J. M.&lt;/author&gt;&lt;/authors&gt;&lt;/contributors&gt;&lt;auth-address&gt;Department of Biological Sciences, University of Pittsburgh, Pittsburgh, Pennsylvania, United States of America.&lt;/auth-address&gt;&lt;titles&gt;&lt;title&gt;Human polyomavirus BKV infection of endothelial cells results in interferon pathway induction and persistence&lt;/title&gt;&lt;secondary-title&gt;PLoS Pathog&lt;/secondary-title&gt;&lt;/titles&gt;&lt;periodical&gt;&lt;full-title&gt;PLoS Pathog&lt;/full-title&gt;&lt;/periodical&gt;&lt;pages&gt;e1007505&lt;/pages&gt;&lt;volume&gt;15&lt;/volume&gt;&lt;number&gt;1&lt;/number&gt;&lt;edition&gt;2019/01/09&lt;/edition&gt;&lt;keywords&gt;&lt;keyword&gt;Antiviral Agents/pharmacology&lt;/keyword&gt;&lt;keyword&gt;BK Virus/genetics/*metabolism/pathogenicity&lt;/keyword&gt;&lt;keyword&gt;Chemokine CXCL10/metabolism&lt;/keyword&gt;&lt;keyword&gt;Endothelial Cells/metabolism/virology&lt;/keyword&gt;&lt;keyword&gt;Humans&lt;/keyword&gt;&lt;keyword&gt;Interferon Regulatory Factor-3/metabolism&lt;/keyword&gt;&lt;keyword&gt;Interferon-beta/metabolism&lt;/keyword&gt;&lt;keyword&gt;Interferons/immunology/*metabolism&lt;/keyword&gt;&lt;keyword&gt;Polyomavirus&lt;/keyword&gt;&lt;keyword&gt;Polyomavirus Infections/immunology&lt;/keyword&gt;&lt;keyword&gt;Primary Cell Culture&lt;/keyword&gt;&lt;keyword&gt;STAT1 Transcription Factor/metabolism&lt;/keyword&gt;&lt;keyword&gt;Tumor Virus Infections/virology&lt;/keyword&gt;&lt;/keywords&gt;&lt;dates&gt;&lt;year&gt;2019&lt;/year&gt;&lt;pub-dates&gt;&lt;date&gt;Jan&lt;/date&gt;&lt;/pub-dates&gt;&lt;/dates&gt;&lt;isbn&gt;1553-7374 (Electronic)&amp;#xD;1553-7366 (Linking)&lt;/isbn&gt;&lt;accession-num&gt;30620752&lt;/accession-num&gt;&lt;urls&gt;&lt;related-urls&gt;&lt;url&gt;https://www.ncbi.nlm.nih.gov/pubmed/30620752&lt;/url&gt;&lt;/related-urls&gt;&lt;/urls&gt;&lt;custom2&gt;PMC6338385&lt;/custom2&gt;&lt;electronic-resource-num&gt;10.1371/journal.ppat.1007505&lt;/electronic-resource-num&gt;&lt;/record&gt;&lt;/Cite&gt;&lt;/EndNote&gt;</w:instrText>
      </w:r>
      <w:r w:rsidRPr="00C220F0">
        <w:rPr>
          <w:rFonts w:cstheme="minorHAnsi"/>
        </w:rPr>
        <w:fldChar w:fldCharType="separate"/>
      </w:r>
      <w:r>
        <w:rPr>
          <w:rFonts w:cstheme="minorHAnsi"/>
          <w:noProof/>
        </w:rPr>
        <w:t>[1]</w:t>
      </w:r>
      <w:r w:rsidRPr="00C220F0">
        <w:rPr>
          <w:rFonts w:cstheme="minorHAnsi"/>
        </w:rPr>
        <w:fldChar w:fldCharType="end"/>
      </w:r>
      <w:r w:rsidRPr="00C220F0">
        <w:rPr>
          <w:rFonts w:cstheme="minorHAnsi"/>
        </w:rPr>
        <w:t xml:space="preserve">), </w:t>
      </w:r>
      <w:r w:rsidRPr="00C220F0">
        <w:rPr>
          <w:rFonts w:cstheme="minorHAnsi"/>
          <w:i/>
        </w:rPr>
        <w:t>VP1</w:t>
      </w:r>
      <w:r w:rsidRPr="00C220F0">
        <w:rPr>
          <w:rFonts w:cstheme="minorHAnsi"/>
        </w:rPr>
        <w:t xml:space="preserve"> (CTTTGCTGTAGGTGGAGAACCC and CTCCTGTGAAAGTCCCAAAATAC </w:t>
      </w:r>
      <w:r w:rsidRPr="00C220F0">
        <w:rPr>
          <w:rFonts w:cstheme="minorHAnsi"/>
        </w:rPr>
        <w:fldChar w:fldCharType="begin"/>
      </w:r>
      <w:r>
        <w:rPr>
          <w:rFonts w:cstheme="minorHAnsi"/>
        </w:rPr>
        <w:instrText xml:space="preserve"> ADDIN EN.CITE &lt;EndNote&gt;&lt;Cite&gt;&lt;Author&gt;Johannessen&lt;/Author&gt;&lt;Year&gt;2008&lt;/Year&gt;&lt;RecNum&gt;1099&lt;/RecNum&gt;&lt;DisplayText&gt;[2]&lt;/DisplayText&gt;&lt;record&gt;&lt;rec-number&gt;1099&lt;/rec-number&gt;&lt;foreign-keys&gt;&lt;key app="EN" db-id="00ap0ax265apw6ex0aqxz2vez0592z9d0tfw" timestamp="1611335192"&gt;1099&lt;/key&gt;&lt;/foreign-keys&gt;&lt;ref-type name="Journal Article"&gt;17&lt;/ref-type&gt;&lt;contributors&gt;&lt;authors&gt;&lt;author&gt;Johannessen, M.&lt;/author&gt;&lt;author&gt;Myhre, M. R.&lt;/author&gt;&lt;author&gt;Dragset, M.&lt;/author&gt;&lt;author&gt;Tummler, C.&lt;/author&gt;&lt;author&gt;Moens, U.&lt;/author&gt;&lt;/authors&gt;&lt;/contributors&gt;&lt;auth-address&gt;University of Tromso, Faculty of Medicine, Department of Microbiology and Virology, 9037 Tromso, Norway. monaj@fagmed.uit.no&lt;/auth-address&gt;&lt;titles&gt;&lt;title&gt;Phosphorylation of human polyomavirus BK agnoprotein at Ser-11 is mediated by PKC and has an important regulative function&lt;/title&gt;&lt;secondary-title&gt;Virology&lt;/secondary-title&gt;&lt;/titles&gt;&lt;periodical&gt;&lt;full-title&gt;Virology&lt;/full-title&gt;&lt;/periodical&gt;&lt;pages&gt;97-109&lt;/pages&gt;&lt;volume&gt;379&lt;/volume&gt;&lt;number&gt;1&lt;/number&gt;&lt;edition&gt;2008/07/19&lt;/edition&gt;&lt;keywords&gt;&lt;keyword&gt;Amino Acid Substitution&lt;/keyword&gt;&lt;keyword&gt;Animals&lt;/keyword&gt;&lt;keyword&gt;BK Virus/*physiology&lt;/keyword&gt;&lt;keyword&gt;Cell Line&lt;/keyword&gt;&lt;keyword&gt;Chlorocebus aethiops&lt;/keyword&gt;&lt;keyword&gt;Humans&lt;/keyword&gt;&lt;keyword&gt;Mutagenesis, Site-Directed&lt;/keyword&gt;&lt;keyword&gt;Phosphorylation&lt;/keyword&gt;&lt;keyword&gt;Protein Kinase C/genetics/*metabolism&lt;/keyword&gt;&lt;keyword&gt;Viral Proteins/biosynthesis&lt;/keyword&gt;&lt;keyword&gt;Viral Regulatory and Accessory Proteins/*metabolism&lt;/keyword&gt;&lt;keyword&gt;Virus Replication&lt;/keyword&gt;&lt;/keywords&gt;&lt;dates&gt;&lt;year&gt;2008&lt;/year&gt;&lt;pub-dates&gt;&lt;date&gt;Sep 15&lt;/date&gt;&lt;/pub-dates&gt;&lt;/dates&gt;&lt;isbn&gt;1096-0341 (Electronic)&amp;#xD;0042-6822 (Linking)&lt;/isbn&gt;&lt;accession-num&gt;18635245&lt;/accession-num&gt;&lt;urls&gt;&lt;related-urls&gt;&lt;url&gt;https://www.ncbi.nlm.nih.gov/pubmed/18635245&lt;/url&gt;&lt;/related-urls&gt;&lt;/urls&gt;&lt;electronic-resource-num&gt;10.1016/j.virol.2008.06.007&lt;/electronic-resource-num&gt;&lt;/record&gt;&lt;/Cite&gt;&lt;/EndNote&gt;</w:instrText>
      </w:r>
      <w:r w:rsidRPr="00C220F0">
        <w:rPr>
          <w:rFonts w:cstheme="minorHAnsi"/>
        </w:rPr>
        <w:fldChar w:fldCharType="separate"/>
      </w:r>
      <w:r>
        <w:rPr>
          <w:rFonts w:cstheme="minorHAnsi"/>
          <w:noProof/>
        </w:rPr>
        <w:t>[2]</w:t>
      </w:r>
      <w:r w:rsidRPr="00C220F0">
        <w:rPr>
          <w:rFonts w:cstheme="minorHAnsi"/>
        </w:rPr>
        <w:fldChar w:fldCharType="end"/>
      </w:r>
      <w:r w:rsidRPr="00C220F0">
        <w:rPr>
          <w:rFonts w:cstheme="minorHAnsi"/>
        </w:rPr>
        <w:t xml:space="preserve">) and </w:t>
      </w:r>
      <w:r w:rsidRPr="00C220F0">
        <w:rPr>
          <w:rFonts w:cstheme="minorHAnsi"/>
          <w:i/>
        </w:rPr>
        <w:t>GAPDH</w:t>
      </w:r>
      <w:r w:rsidRPr="00C220F0">
        <w:rPr>
          <w:rFonts w:cstheme="minorHAnsi"/>
        </w:rPr>
        <w:t xml:space="preserve"> (CAAGGTCATCCATGACAACTTTG and GGGCCATCCACAGTCTTCTG). Primers were optimised to give a linear response over a </w:t>
      </w:r>
      <w:proofErr w:type="gramStart"/>
      <w:r w:rsidRPr="00C220F0">
        <w:rPr>
          <w:rFonts w:cstheme="minorHAnsi"/>
        </w:rPr>
        <w:t>1,000 fold</w:t>
      </w:r>
      <w:proofErr w:type="gramEnd"/>
      <w:r w:rsidRPr="00C220F0">
        <w:rPr>
          <w:rFonts w:cstheme="minorHAnsi"/>
        </w:rPr>
        <w:t xml:space="preserve"> dilution range and a single product as characterised by a single peak in the dissociation curve. Amplification was monitored using</w:t>
      </w:r>
      <w:r>
        <w:rPr>
          <w:rFonts w:cstheme="minorHAnsi"/>
        </w:rPr>
        <w:t xml:space="preserve"> </w:t>
      </w:r>
      <w:r w:rsidRPr="00C220F0">
        <w:rPr>
          <w:rFonts w:cstheme="minorHAnsi"/>
        </w:rPr>
        <w:t xml:space="preserve">SYBR Green dye on a </w:t>
      </w:r>
      <w:proofErr w:type="spellStart"/>
      <w:r w:rsidRPr="00C220F0">
        <w:rPr>
          <w:rFonts w:cstheme="minorHAnsi"/>
          <w:color w:val="000000"/>
          <w:sz w:val="21"/>
          <w:szCs w:val="21"/>
        </w:rPr>
        <w:t>QuantStudio</w:t>
      </w:r>
      <w:proofErr w:type="spellEnd"/>
      <w:r w:rsidRPr="00C220F0">
        <w:rPr>
          <w:rFonts w:cstheme="minorHAnsi"/>
          <w:color w:val="000000"/>
          <w:sz w:val="21"/>
          <w:szCs w:val="21"/>
        </w:rPr>
        <w:t>™ 3 Real-Time PCR System</w:t>
      </w:r>
      <w:r w:rsidRPr="00C220F0">
        <w:rPr>
          <w:rFonts w:cstheme="minorHAnsi"/>
        </w:rPr>
        <w:t xml:space="preserve"> machine (</w:t>
      </w:r>
      <w:proofErr w:type="spellStart"/>
      <w:r w:rsidRPr="00C220F0">
        <w:rPr>
          <w:rFonts w:cstheme="minorHAnsi"/>
        </w:rPr>
        <w:t>ThermoFisher</w:t>
      </w:r>
      <w:proofErr w:type="spellEnd"/>
      <w:r w:rsidRPr="00C220F0">
        <w:rPr>
          <w:rFonts w:cstheme="minorHAnsi"/>
        </w:rPr>
        <w:t xml:space="preserve">). All measurements were performed in triplicate and calculated using the </w:t>
      </w:r>
      <w:proofErr w:type="spellStart"/>
      <w:r w:rsidRPr="00C220F0">
        <w:rPr>
          <w:rFonts w:cstheme="minorHAnsi"/>
        </w:rPr>
        <w:t>ΔΔct</w:t>
      </w:r>
      <w:proofErr w:type="spellEnd"/>
      <w:r w:rsidRPr="00C220F0">
        <w:rPr>
          <w:rFonts w:cstheme="minorHAnsi"/>
        </w:rPr>
        <w:t xml:space="preserve"> method relative to </w:t>
      </w:r>
      <w:r w:rsidRPr="00B147C0">
        <w:rPr>
          <w:rFonts w:cstheme="minorHAnsi"/>
          <w:i/>
        </w:rPr>
        <w:t>GAPDH</w:t>
      </w:r>
      <w:r w:rsidRPr="00C220F0">
        <w:rPr>
          <w:rFonts w:cstheme="minorHAnsi"/>
        </w:rPr>
        <w:t xml:space="preserve"> expression. </w:t>
      </w:r>
    </w:p>
    <w:p w14:paraId="0B975E84" w14:textId="77777777" w:rsidR="00B147C0" w:rsidRPr="00B147C0" w:rsidRDefault="00B147C0" w:rsidP="00F121F6">
      <w:pPr>
        <w:spacing w:line="480" w:lineRule="auto"/>
        <w:jc w:val="both"/>
        <w:rPr>
          <w:rFonts w:cstheme="minorHAnsi"/>
          <w:i/>
        </w:rPr>
      </w:pPr>
    </w:p>
    <w:p w14:paraId="4325F235" w14:textId="6EA2E97C" w:rsidR="00B147C0" w:rsidRPr="00C220F0" w:rsidRDefault="00B147C0" w:rsidP="00B147C0">
      <w:pPr>
        <w:spacing w:line="480" w:lineRule="auto"/>
        <w:jc w:val="both"/>
        <w:rPr>
          <w:rFonts w:cstheme="minorHAnsi"/>
          <w:i/>
        </w:rPr>
      </w:pPr>
      <w:r w:rsidRPr="00C220F0">
        <w:rPr>
          <w:rFonts w:cstheme="minorHAnsi"/>
          <w:i/>
        </w:rPr>
        <w:t xml:space="preserve">Indirect </w:t>
      </w:r>
      <w:proofErr w:type="spellStart"/>
      <w:r w:rsidRPr="00C220F0">
        <w:rPr>
          <w:rFonts w:cstheme="minorHAnsi"/>
          <w:i/>
        </w:rPr>
        <w:t>Immunofluoresence</w:t>
      </w:r>
      <w:proofErr w:type="spellEnd"/>
      <w:r>
        <w:rPr>
          <w:rFonts w:cstheme="minorHAnsi"/>
          <w:i/>
        </w:rPr>
        <w:t xml:space="preserve"> </w:t>
      </w:r>
      <w:r w:rsidRPr="00B147C0">
        <w:rPr>
          <w:rFonts w:cstheme="minorHAnsi"/>
          <w:i/>
        </w:rPr>
        <w:t>Antibodies</w:t>
      </w:r>
    </w:p>
    <w:p w14:paraId="2CDB0CC2" w14:textId="52468AAA" w:rsidR="00B147C0" w:rsidRPr="00C220F0" w:rsidRDefault="00B147C0" w:rsidP="00B147C0">
      <w:pPr>
        <w:spacing w:line="480" w:lineRule="auto"/>
        <w:jc w:val="both"/>
        <w:rPr>
          <w:rFonts w:cstheme="minorHAnsi"/>
        </w:rPr>
      </w:pPr>
      <w:r w:rsidRPr="00C220F0">
        <w:rPr>
          <w:rFonts w:cstheme="minorHAnsi"/>
        </w:rPr>
        <w:t xml:space="preserve">The </w:t>
      </w:r>
      <w:r>
        <w:rPr>
          <w:rFonts w:cstheme="minorHAnsi"/>
        </w:rPr>
        <w:t xml:space="preserve">primary </w:t>
      </w:r>
      <w:r w:rsidRPr="00C220F0">
        <w:rPr>
          <w:rFonts w:cstheme="minorHAnsi"/>
        </w:rPr>
        <w:t>antibodies used were anti-SV40 LT-Ag (1:200, mouse monoclonal “</w:t>
      </w:r>
      <w:proofErr w:type="spellStart"/>
      <w:r w:rsidRPr="00C220F0">
        <w:rPr>
          <w:rFonts w:cstheme="minorHAnsi"/>
        </w:rPr>
        <w:t>Pab</w:t>
      </w:r>
      <w:proofErr w:type="spellEnd"/>
      <w:r w:rsidRPr="00C220F0">
        <w:rPr>
          <w:rFonts w:cstheme="minorHAnsi"/>
        </w:rPr>
        <w:t xml:space="preserve"> 108”, Santa Cruz Biotechnology, sc-148), anti-VP1 (1:100, mouse “pab597”, kind gift from Chris Buck at the National Institute of Health, Bethesda), anti-Rad51 (1:1,000, rabbit “EPR4030(3)”, Abcam #ab133534), anti-Ki67 (1:400, mouse, “MM1”, Leica, NCL-L-Ki67-MM1), anti-MCM2 (1:500, rabbit, “D7G11”, Cell Signalling #3619), anti-Phospho-</w:t>
      </w:r>
      <w:proofErr w:type="spellStart"/>
      <w:r w:rsidRPr="00C220F0">
        <w:rPr>
          <w:rFonts w:cstheme="minorHAnsi"/>
        </w:rPr>
        <w:t>pRb</w:t>
      </w:r>
      <w:proofErr w:type="spellEnd"/>
      <w:r w:rsidRPr="00C220F0">
        <w:rPr>
          <w:rFonts w:cstheme="minorHAnsi"/>
        </w:rPr>
        <w:t xml:space="preserve"> Serine 608/807/811 (1:500, rabbit, Cell Signalling #9308), anti-</w:t>
      </w:r>
      <w:r w:rsidRPr="00C220F0">
        <w:rPr>
          <w:rFonts w:cstheme="minorHAnsi"/>
        </w:rPr>
        <w:lastRenderedPageBreak/>
        <w:t xml:space="preserve">p53 (1:40, mouse, “D01”, Cell Signalling #18032), anti-ZO3 (1:800, rabbit, Cell Signalling #3704) and anti-APOBEC3A/B/G (1:100 rabbit monoclonal, clone 5210-87-13 </w:t>
      </w:r>
      <w:r w:rsidRPr="00C220F0">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Pr>
          <w:rFonts w:cstheme="minorHAnsi"/>
        </w:rPr>
        <w:instrText xml:space="preserve"> ADDIN EN.CITE </w:instrText>
      </w:r>
      <w:r>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Pr>
          <w:rFonts w:cstheme="minorHAnsi"/>
        </w:rPr>
        <w:instrText xml:space="preserve"> ADDIN EN.CITE.DATA </w:instrText>
      </w:r>
      <w:r>
        <w:rPr>
          <w:rFonts w:cstheme="minorHAnsi"/>
        </w:rPr>
      </w:r>
      <w:r>
        <w:rPr>
          <w:rFonts w:cstheme="minorHAnsi"/>
        </w:rPr>
        <w:fldChar w:fldCharType="end"/>
      </w:r>
      <w:r w:rsidRPr="00C220F0">
        <w:rPr>
          <w:rFonts w:cstheme="minorHAnsi"/>
        </w:rPr>
      </w:r>
      <w:r w:rsidRPr="00C220F0">
        <w:rPr>
          <w:rFonts w:cstheme="minorHAnsi"/>
        </w:rPr>
        <w:fldChar w:fldCharType="separate"/>
      </w:r>
      <w:r>
        <w:rPr>
          <w:rFonts w:cstheme="minorHAnsi"/>
          <w:noProof/>
        </w:rPr>
        <w:t>[3]</w:t>
      </w:r>
      <w:r w:rsidRPr="00C220F0">
        <w:rPr>
          <w:rFonts w:cstheme="minorHAnsi"/>
        </w:rPr>
        <w:fldChar w:fldCharType="end"/>
      </w:r>
      <w:r w:rsidRPr="00C220F0">
        <w:rPr>
          <w:rFonts w:cstheme="minorHAnsi"/>
        </w:rPr>
        <w:t>).</w:t>
      </w:r>
    </w:p>
    <w:p w14:paraId="68333A2F" w14:textId="77777777" w:rsidR="00B147C0" w:rsidRDefault="00B147C0" w:rsidP="00F121F6">
      <w:pPr>
        <w:spacing w:line="480" w:lineRule="auto"/>
        <w:jc w:val="both"/>
        <w:rPr>
          <w:rFonts w:cstheme="minorHAnsi"/>
        </w:rPr>
      </w:pPr>
    </w:p>
    <w:p w14:paraId="52E9C397" w14:textId="77777777" w:rsidR="00B147C0" w:rsidRDefault="00B147C0" w:rsidP="00F121F6">
      <w:pPr>
        <w:spacing w:line="480" w:lineRule="auto"/>
        <w:jc w:val="both"/>
        <w:rPr>
          <w:rFonts w:cstheme="minorHAnsi"/>
        </w:rPr>
      </w:pPr>
      <w:r w:rsidRPr="00C220F0">
        <w:rPr>
          <w:rFonts w:cstheme="minorHAnsi"/>
          <w:i/>
        </w:rPr>
        <w:t xml:space="preserve">Western </w:t>
      </w:r>
      <w:r w:rsidRPr="00B147C0">
        <w:rPr>
          <w:rFonts w:cstheme="minorHAnsi"/>
          <w:i/>
        </w:rPr>
        <w:t>Blotting Antibodies</w:t>
      </w:r>
    </w:p>
    <w:p w14:paraId="20F5731D" w14:textId="77777777" w:rsidR="001D0242" w:rsidRDefault="00B147C0" w:rsidP="00F121F6">
      <w:pPr>
        <w:spacing w:line="480" w:lineRule="auto"/>
        <w:jc w:val="both"/>
        <w:rPr>
          <w:rFonts w:cstheme="minorHAnsi"/>
        </w:rPr>
      </w:pPr>
      <w:r w:rsidRPr="00C220F0">
        <w:rPr>
          <w:rFonts w:cstheme="minorHAnsi"/>
        </w:rPr>
        <w:t>The test antibodies used were anti-SV40 LT-Ag (1:250, mouse monoclonal “</w:t>
      </w:r>
      <w:proofErr w:type="spellStart"/>
      <w:r w:rsidRPr="00C220F0">
        <w:rPr>
          <w:rFonts w:cstheme="minorHAnsi"/>
        </w:rPr>
        <w:t>Pab</w:t>
      </w:r>
      <w:proofErr w:type="spellEnd"/>
      <w:r w:rsidRPr="00C220F0">
        <w:rPr>
          <w:rFonts w:cstheme="minorHAnsi"/>
        </w:rPr>
        <w:t xml:space="preserve"> 108”, Santa Cruz Biotechnology, sc-148), anti-VP1 (1:250, mouse “pab597”, kind gift from Chris Buck at the National Institute of Health, Bethesda), anti-MCM2 (1:1,000, rabbit, “D7G11”, Cell Signalling #3619), anti-Phospho-</w:t>
      </w:r>
      <w:proofErr w:type="spellStart"/>
      <w:r w:rsidRPr="00C220F0">
        <w:rPr>
          <w:rFonts w:cstheme="minorHAnsi"/>
        </w:rPr>
        <w:t>pRb</w:t>
      </w:r>
      <w:proofErr w:type="spellEnd"/>
      <w:r w:rsidRPr="00C220F0">
        <w:rPr>
          <w:rFonts w:cstheme="minorHAnsi"/>
        </w:rPr>
        <w:t xml:space="preserve"> Serine 608/807/811 (1:1,000, rabbit, Cell Signalling #9308), anti-EZH2 (1:1,000, rabbit “D2C9”, Cell Signalling #5246), anti-p53 (1:1,000, mouse, “D01”, Cell Signalling #18032), anti-Rad51 (1:10,000, rabbit “EPR4030(3)”, Abcam #ab133534), anti-APOBEC3A/B/G (1:800 rabbit monoclonal, clone 5210-87-13</w:t>
      </w:r>
      <w:r w:rsidRPr="00C220F0">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Pr>
          <w:rFonts w:cstheme="minorHAnsi"/>
        </w:rPr>
        <w:instrText xml:space="preserve"> ADDIN EN.CITE </w:instrText>
      </w:r>
      <w:r>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Pr>
          <w:rFonts w:cstheme="minorHAnsi"/>
        </w:rPr>
        <w:instrText xml:space="preserve"> ADDIN EN.CITE.DATA </w:instrText>
      </w:r>
      <w:r>
        <w:rPr>
          <w:rFonts w:cstheme="minorHAnsi"/>
        </w:rPr>
      </w:r>
      <w:r>
        <w:rPr>
          <w:rFonts w:cstheme="minorHAnsi"/>
        </w:rPr>
        <w:fldChar w:fldCharType="end"/>
      </w:r>
      <w:r w:rsidRPr="00C220F0">
        <w:rPr>
          <w:rFonts w:cstheme="minorHAnsi"/>
        </w:rPr>
      </w:r>
      <w:r w:rsidRPr="00C220F0">
        <w:rPr>
          <w:rFonts w:cstheme="minorHAnsi"/>
        </w:rPr>
        <w:fldChar w:fldCharType="separate"/>
      </w:r>
      <w:r>
        <w:rPr>
          <w:rFonts w:cstheme="minorHAnsi"/>
          <w:noProof/>
        </w:rPr>
        <w:t>[3]</w:t>
      </w:r>
      <w:r w:rsidRPr="00C220F0">
        <w:rPr>
          <w:rFonts w:cstheme="minorHAnsi"/>
        </w:rPr>
        <w:fldChar w:fldCharType="end"/>
      </w:r>
      <w:r w:rsidRPr="00C220F0">
        <w:rPr>
          <w:rFonts w:cstheme="minorHAnsi"/>
        </w:rPr>
        <w:t xml:space="preserve">). Homogeneous loading and transfer were evaluated using β-actin antibodies (Sigma, Clone AC15, Mouse, 1:10,000 dilution). </w:t>
      </w:r>
    </w:p>
    <w:p w14:paraId="2FD3A367" w14:textId="77777777" w:rsidR="001D0242" w:rsidRDefault="001D0242" w:rsidP="00F121F6">
      <w:pPr>
        <w:spacing w:line="480" w:lineRule="auto"/>
        <w:jc w:val="both"/>
        <w:rPr>
          <w:rFonts w:cstheme="minorHAnsi"/>
        </w:rPr>
      </w:pPr>
    </w:p>
    <w:p w14:paraId="24F93D55" w14:textId="6A81D9A5" w:rsidR="001D0242" w:rsidRPr="00C220F0" w:rsidRDefault="001D0242" w:rsidP="001D0242">
      <w:pPr>
        <w:spacing w:line="480" w:lineRule="auto"/>
        <w:jc w:val="both"/>
        <w:rPr>
          <w:rFonts w:cstheme="minorHAnsi"/>
          <w:i/>
        </w:rPr>
      </w:pPr>
      <w:r w:rsidRPr="00C220F0">
        <w:rPr>
          <w:rFonts w:cstheme="minorHAnsi"/>
          <w:i/>
        </w:rPr>
        <w:t>Deaminase Activity Assay</w:t>
      </w:r>
      <w:r>
        <w:rPr>
          <w:rFonts w:cstheme="minorHAnsi"/>
          <w:i/>
        </w:rPr>
        <w:t xml:space="preserve"> Probe</w:t>
      </w:r>
      <w:r w:rsidRPr="00C220F0">
        <w:rPr>
          <w:rFonts w:cstheme="minorHAnsi"/>
          <w:i/>
        </w:rPr>
        <w:t>s</w:t>
      </w:r>
    </w:p>
    <w:p w14:paraId="202CE46F" w14:textId="77777777" w:rsidR="001D0242" w:rsidRPr="00C220F0" w:rsidRDefault="001D0242" w:rsidP="001D0242">
      <w:pPr>
        <w:spacing w:line="480" w:lineRule="auto"/>
        <w:jc w:val="both"/>
        <w:rPr>
          <w:rFonts w:cstheme="minorHAnsi"/>
        </w:rPr>
      </w:pPr>
      <w:r w:rsidRPr="00C220F0">
        <w:rPr>
          <w:rFonts w:cstheme="minorHAnsi"/>
        </w:rPr>
        <w:t>A positive TUU probe and negative control (TCA probe without lysate) were included to aid experimental interpretation.</w:t>
      </w:r>
    </w:p>
    <w:p w14:paraId="7544448C" w14:textId="77777777" w:rsidR="001D0242" w:rsidRPr="00C220F0" w:rsidRDefault="001D0242" w:rsidP="001D0242">
      <w:pPr>
        <w:spacing w:line="480" w:lineRule="auto"/>
        <w:jc w:val="both"/>
        <w:rPr>
          <w:rFonts w:cstheme="minorHAnsi"/>
        </w:rPr>
      </w:pPr>
      <w:r w:rsidRPr="00C220F0">
        <w:rPr>
          <w:rFonts w:cstheme="minorHAnsi"/>
        </w:rPr>
        <w:t>The ssDNA substrates used in these assays were:</w:t>
      </w:r>
    </w:p>
    <w:p w14:paraId="5706A0F9" w14:textId="77777777" w:rsidR="001D0242" w:rsidRPr="00C220F0" w:rsidRDefault="001D0242" w:rsidP="001D0242">
      <w:pPr>
        <w:pStyle w:val="ListParagraph"/>
        <w:numPr>
          <w:ilvl w:val="0"/>
          <w:numId w:val="1"/>
        </w:numPr>
        <w:spacing w:line="480" w:lineRule="auto"/>
        <w:jc w:val="both"/>
        <w:rPr>
          <w:rFonts w:cstheme="minorHAnsi"/>
        </w:rPr>
      </w:pPr>
      <w:r w:rsidRPr="00C220F0">
        <w:rPr>
          <w:rFonts w:cstheme="minorHAnsi"/>
        </w:rPr>
        <w:t>Linear RTCA</w:t>
      </w:r>
    </w:p>
    <w:p w14:paraId="345A62E0" w14:textId="77777777" w:rsidR="001D0242" w:rsidRPr="00C220F0" w:rsidRDefault="001D0242" w:rsidP="001D0242">
      <w:pPr>
        <w:spacing w:line="480" w:lineRule="auto"/>
        <w:jc w:val="both"/>
        <w:rPr>
          <w:rFonts w:cstheme="minorHAnsi"/>
        </w:rPr>
      </w:pPr>
      <w:r w:rsidRPr="00C220F0">
        <w:rPr>
          <w:rFonts w:cstheme="minorHAnsi"/>
        </w:rPr>
        <w:t>/5IRDye700/A*T*A*ATAATAATAATAATAATAAT</w:t>
      </w:r>
      <w:r w:rsidRPr="00C220F0">
        <w:rPr>
          <w:rFonts w:cstheme="minorHAnsi"/>
          <w:b/>
          <w:u w:val="single"/>
        </w:rPr>
        <w:t>ATCA</w:t>
      </w:r>
      <w:r w:rsidRPr="00C220F0">
        <w:rPr>
          <w:rFonts w:cstheme="minorHAnsi"/>
        </w:rPr>
        <w:t>ATAATAATAATAATAATA*A*T*A</w:t>
      </w:r>
    </w:p>
    <w:p w14:paraId="0A8FECDE" w14:textId="77777777" w:rsidR="001D0242" w:rsidRPr="00C220F0" w:rsidRDefault="001D0242" w:rsidP="001D0242">
      <w:pPr>
        <w:pStyle w:val="ListParagraph"/>
        <w:numPr>
          <w:ilvl w:val="0"/>
          <w:numId w:val="1"/>
        </w:numPr>
        <w:spacing w:line="480" w:lineRule="auto"/>
        <w:jc w:val="both"/>
        <w:rPr>
          <w:rFonts w:cstheme="minorHAnsi"/>
        </w:rPr>
      </w:pPr>
      <w:r w:rsidRPr="00C220F0">
        <w:rPr>
          <w:rFonts w:cstheme="minorHAnsi"/>
        </w:rPr>
        <w:t>Linear TUU positive control probe</w:t>
      </w:r>
    </w:p>
    <w:p w14:paraId="4E7EAAAF" w14:textId="77777777" w:rsidR="001D0242" w:rsidRPr="00C220F0" w:rsidRDefault="001D0242" w:rsidP="001D0242">
      <w:pPr>
        <w:spacing w:line="480" w:lineRule="auto"/>
        <w:jc w:val="both"/>
        <w:rPr>
          <w:rFonts w:cstheme="minorHAnsi"/>
        </w:rPr>
      </w:pPr>
      <w:r w:rsidRPr="00C220F0">
        <w:rPr>
          <w:rFonts w:cstheme="minorHAnsi"/>
        </w:rPr>
        <w:t>/5IRDye700/A*T*A*ATAATAATAATAATAATAAT</w:t>
      </w:r>
      <w:r w:rsidRPr="00C220F0">
        <w:rPr>
          <w:rFonts w:cstheme="minorHAnsi"/>
          <w:b/>
          <w:u w:val="single"/>
        </w:rPr>
        <w:t>ATUU</w:t>
      </w:r>
      <w:r w:rsidRPr="00C220F0">
        <w:rPr>
          <w:rFonts w:cstheme="minorHAnsi"/>
        </w:rPr>
        <w:t>ATAATAATAATAATAATA*A*T*A</w:t>
      </w:r>
    </w:p>
    <w:p w14:paraId="6C66D197" w14:textId="62D4B77E" w:rsidR="001D0242" w:rsidRPr="00C220F0" w:rsidRDefault="001D0242" w:rsidP="001D0242">
      <w:pPr>
        <w:pStyle w:val="ListParagraph"/>
        <w:numPr>
          <w:ilvl w:val="0"/>
          <w:numId w:val="1"/>
        </w:numPr>
        <w:spacing w:line="480" w:lineRule="auto"/>
        <w:jc w:val="both"/>
        <w:rPr>
          <w:rFonts w:cstheme="minorHAnsi"/>
        </w:rPr>
      </w:pPr>
      <w:r w:rsidRPr="00C220F0">
        <w:rPr>
          <w:rFonts w:cstheme="minorHAnsi"/>
        </w:rPr>
        <w:lastRenderedPageBreak/>
        <w:t xml:space="preserve">Hairpin YTCA (as previously described “oTM-814” </w:t>
      </w:r>
      <w:r w:rsidRPr="00C220F0">
        <w:rPr>
          <w:rFonts w:cstheme="minorHAnsi"/>
        </w:rPr>
        <w:fldChar w:fldCharType="begin">
          <w:fldData xml:space="preserve">PEVuZE5vdGU+PENpdGU+PEF1dGhvcj5Db3J0ZXo8L0F1dGhvcj48WWVhcj4yMDE5PC9ZZWFyPjxS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</w:fldData>
        </w:fldChar>
      </w:r>
      <w:r w:rsidR="007F5D2E">
        <w:rPr>
          <w:rFonts w:cstheme="minorHAnsi"/>
        </w:rPr>
        <w:instrText xml:space="preserve"> ADDIN EN.CITE </w:instrText>
      </w:r>
      <w:r w:rsidR="007F5D2E">
        <w:rPr>
          <w:rFonts w:cstheme="minorHAnsi"/>
        </w:rPr>
        <w:fldChar w:fldCharType="begin">
          <w:fldData xml:space="preserve">PEVuZE5vdGU+PENpdGU+PEF1dGhvcj5Db3J0ZXo8L0F1dGhvcj48WWVhcj4yMDE5PC9ZZWFyPjxS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Pr="00C220F0">
        <w:rPr>
          <w:rFonts w:cstheme="minorHAnsi"/>
        </w:rPr>
      </w:r>
      <w:r w:rsidRPr="00C220F0">
        <w:rPr>
          <w:rFonts w:cstheme="minorHAnsi"/>
        </w:rPr>
        <w:fldChar w:fldCharType="separate"/>
      </w:r>
      <w:r w:rsidR="007F5D2E">
        <w:rPr>
          <w:rFonts w:cstheme="minorHAnsi"/>
          <w:noProof/>
        </w:rPr>
        <w:t>[4]</w:t>
      </w:r>
      <w:r w:rsidRPr="00C220F0">
        <w:rPr>
          <w:rFonts w:cstheme="minorHAnsi"/>
        </w:rPr>
        <w:fldChar w:fldCharType="end"/>
      </w:r>
      <w:r w:rsidRPr="00C220F0">
        <w:rPr>
          <w:rFonts w:cstheme="minorHAnsi"/>
        </w:rPr>
        <w:t xml:space="preserve"> to be selective for APOBEC3A-mediated deamination in the presence of exogenous RNA)</w:t>
      </w:r>
    </w:p>
    <w:p w14:paraId="3F837BC7" w14:textId="77777777" w:rsidR="001D0242" w:rsidRPr="00C220F0" w:rsidRDefault="001D0242" w:rsidP="001D0242">
      <w:pPr>
        <w:spacing w:line="480" w:lineRule="auto"/>
        <w:jc w:val="both"/>
        <w:rPr>
          <w:rFonts w:cstheme="minorHAnsi"/>
        </w:rPr>
      </w:pPr>
      <w:r w:rsidRPr="00C220F0">
        <w:rPr>
          <w:rFonts w:cstheme="minorHAnsi"/>
        </w:rPr>
        <w:t>/5IRD700/TTTTATTTTGCAATTG</w:t>
      </w:r>
      <w:r w:rsidRPr="00C220F0">
        <w:rPr>
          <w:rFonts w:cstheme="minorHAnsi"/>
          <w:b/>
          <w:u w:val="single"/>
        </w:rPr>
        <w:t>TTCA</w:t>
      </w:r>
      <w:r w:rsidRPr="00C220F0">
        <w:rPr>
          <w:rFonts w:cstheme="minorHAnsi"/>
        </w:rPr>
        <w:t>ATTGCAAAATTT*G*T*T</w:t>
      </w:r>
    </w:p>
    <w:p w14:paraId="323046C1" w14:textId="3F441968" w:rsidR="001D0242" w:rsidRPr="00C220F0" w:rsidRDefault="001D0242" w:rsidP="001D0242">
      <w:pPr>
        <w:spacing w:line="480" w:lineRule="auto"/>
        <w:jc w:val="both"/>
        <w:rPr>
          <w:rFonts w:cstheme="minorHAnsi"/>
        </w:rPr>
      </w:pPr>
      <w:r w:rsidRPr="00C220F0">
        <w:rPr>
          <w:rFonts w:cstheme="minorHAnsi"/>
        </w:rPr>
        <w:t xml:space="preserve">Asterisks in the DNA probes denote </w:t>
      </w:r>
      <w:proofErr w:type="spellStart"/>
      <w:r w:rsidRPr="00C220F0">
        <w:rPr>
          <w:rFonts w:cstheme="minorHAnsi"/>
        </w:rPr>
        <w:t>phosphorothioate</w:t>
      </w:r>
      <w:proofErr w:type="spellEnd"/>
      <w:r w:rsidRPr="00C220F0">
        <w:rPr>
          <w:rFonts w:cstheme="minorHAnsi"/>
        </w:rPr>
        <w:t xml:space="preserve"> modifications, which confer resistance to both endo- and exonucleases, providing increased oligo stability. A graphical description of the method is provided as Supplementary Fig. 3</w:t>
      </w:r>
      <w:r w:rsidR="003121E6">
        <w:rPr>
          <w:rFonts w:cstheme="minorHAnsi"/>
        </w:rPr>
        <w:t>1</w:t>
      </w:r>
      <w:r w:rsidRPr="00C220F0">
        <w:rPr>
          <w:rFonts w:cstheme="minorHAnsi"/>
        </w:rPr>
        <w:t>.</w:t>
      </w:r>
    </w:p>
    <w:p w14:paraId="36DF4315" w14:textId="311C902C" w:rsidR="006F3211" w:rsidRDefault="006F3211" w:rsidP="00F121F6">
      <w:pPr>
        <w:spacing w:line="480" w:lineRule="auto"/>
        <w:jc w:val="both"/>
        <w:rPr>
          <w:rFonts w:cstheme="minorHAnsi"/>
        </w:rPr>
      </w:pPr>
      <w:r>
        <w:rPr>
          <w:rFonts w:cstheme="minorHAnsi"/>
        </w:rPr>
        <w:br w:type="page"/>
      </w:r>
    </w:p>
    <w:p w14:paraId="4653E6EA" w14:textId="77777777" w:rsidR="000A032F" w:rsidRPr="000A032F" w:rsidRDefault="000A032F" w:rsidP="000A032F">
      <w:pPr>
        <w:spacing w:after="0" w:line="480" w:lineRule="auto"/>
        <w:jc w:val="both"/>
        <w:rPr>
          <w:rFonts w:cstheme="minorHAnsi"/>
          <w:b/>
          <w:sz w:val="28"/>
          <w:szCs w:val="28"/>
        </w:rPr>
      </w:pPr>
      <w:r w:rsidRPr="000A032F">
        <w:rPr>
          <w:rFonts w:cstheme="minorHAnsi"/>
          <w:b/>
          <w:sz w:val="28"/>
          <w:szCs w:val="28"/>
        </w:rPr>
        <w:lastRenderedPageBreak/>
        <w:t>Supplementary Figures</w:t>
      </w:r>
    </w:p>
    <w:p w14:paraId="226263A5" w14:textId="77777777" w:rsidR="009E6C17" w:rsidRDefault="009E6C17" w:rsidP="009E6C17">
      <w:pPr>
        <w:spacing w:line="240" w:lineRule="auto"/>
        <w:jc w:val="both"/>
        <w:rPr>
          <w:rFonts w:cstheme="minorHAnsi"/>
        </w:rPr>
      </w:pPr>
      <w:r>
        <w:rPr>
          <w:rFonts w:cstheme="minorHAnsi"/>
          <w:noProof/>
          <w:lang w:eastAsia="en-GB"/>
        </w:rPr>
        <w:drawing>
          <wp:inline distT="0" distB="0" distL="0" distR="0" wp14:anchorId="51EA207D" wp14:editId="1DED4822">
            <wp:extent cx="5727700" cy="6513195"/>
            <wp:effectExtent l="0" t="0" r="6350" b="1905"/>
            <wp:docPr id="22" name="Picture 22" descr="Supplemental LT-Ag blot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ental LT-Ag blots fig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6513195"/>
                    </a:xfrm>
                    <a:prstGeom prst="rect">
                      <a:avLst/>
                    </a:prstGeom>
                    <a:noFill/>
                    <a:ln>
                      <a:noFill/>
                    </a:ln>
                  </pic:spPr>
                </pic:pic>
              </a:graphicData>
            </a:graphic>
          </wp:inline>
        </w:drawing>
      </w:r>
    </w:p>
    <w:p w14:paraId="70795C38" w14:textId="42F97EF1" w:rsidR="00E0008E" w:rsidRDefault="00650ED0" w:rsidP="00E0008E">
      <w:pPr>
        <w:spacing w:line="240" w:lineRule="auto"/>
        <w:jc w:val="both"/>
        <w:rPr>
          <w:rFonts w:cstheme="minorHAnsi"/>
          <w:noProof/>
          <w:lang w:eastAsia="en-GB"/>
        </w:rPr>
      </w:pPr>
      <w:r>
        <w:rPr>
          <w:rFonts w:cstheme="minorHAnsi"/>
        </w:rPr>
        <w:t xml:space="preserve">Supplementary </w:t>
      </w:r>
      <w:r w:rsidR="00656E0F">
        <w:rPr>
          <w:rFonts w:cstheme="minorHAnsi"/>
        </w:rPr>
        <w:t xml:space="preserve">Fig. </w:t>
      </w:r>
      <w:r w:rsidR="005B2A8C">
        <w:rPr>
          <w:rFonts w:cstheme="minorHAnsi"/>
        </w:rPr>
        <w:t>1</w:t>
      </w:r>
      <w:r w:rsidR="009E6C17" w:rsidRPr="00CA4C1E">
        <w:rPr>
          <w:rFonts w:cstheme="minorHAnsi"/>
        </w:rPr>
        <w:t xml:space="preserve"> –</w:t>
      </w:r>
      <w:r w:rsidR="009E6C17">
        <w:rPr>
          <w:rFonts w:cstheme="minorHAnsi"/>
        </w:rPr>
        <w:t xml:space="preserve"> Full anti-LT-Ag Western blots used for densitometry in Fig</w:t>
      </w:r>
      <w:r w:rsidR="00656E0F">
        <w:rPr>
          <w:rFonts w:cstheme="minorHAnsi"/>
        </w:rPr>
        <w:t>.</w:t>
      </w:r>
      <w:r w:rsidR="009E6C17">
        <w:rPr>
          <w:rFonts w:cstheme="minorHAnsi"/>
        </w:rPr>
        <w:t xml:space="preserve"> </w:t>
      </w:r>
      <w:r w:rsidR="00844A10">
        <w:rPr>
          <w:rFonts w:cstheme="minorHAnsi"/>
        </w:rPr>
        <w:t>2d</w:t>
      </w:r>
      <w:r w:rsidR="009E6C17">
        <w:rPr>
          <w:rFonts w:cstheme="minorHAnsi"/>
        </w:rPr>
        <w:t xml:space="preserve">. Predicted molecular weight for </w:t>
      </w:r>
      <w:proofErr w:type="spellStart"/>
      <w:r w:rsidR="009E6C17">
        <w:rPr>
          <w:rFonts w:cstheme="minorHAnsi"/>
        </w:rPr>
        <w:t>BKPyV</w:t>
      </w:r>
      <w:proofErr w:type="spellEnd"/>
      <w:r w:rsidR="009E6C17">
        <w:rPr>
          <w:rFonts w:cstheme="minorHAnsi"/>
        </w:rPr>
        <w:t xml:space="preserve"> large T antigen is 80.5kDa (</w:t>
      </w:r>
      <w:proofErr w:type="spellStart"/>
      <w:r w:rsidR="009E6C17" w:rsidRPr="007D783C">
        <w:rPr>
          <w:rFonts w:cstheme="minorHAnsi"/>
        </w:rPr>
        <w:t>UniProtKB</w:t>
      </w:r>
      <w:proofErr w:type="spellEnd"/>
      <w:r w:rsidR="009E6C17" w:rsidRPr="007D783C">
        <w:rPr>
          <w:rFonts w:cstheme="minorHAnsi"/>
        </w:rPr>
        <w:t xml:space="preserve"> - P03071</w:t>
      </w:r>
      <w:r w:rsidR="009E6C17">
        <w:rPr>
          <w:rFonts w:cstheme="minorHAnsi"/>
        </w:rPr>
        <w:t xml:space="preserve">). Lower 40kDa band visible on some blots is retained VP1 from previous probing of the Western blot shown in </w:t>
      </w:r>
      <w:r>
        <w:rPr>
          <w:rFonts w:cstheme="minorHAnsi"/>
        </w:rPr>
        <w:t xml:space="preserve">Supplementary </w:t>
      </w:r>
      <w:r w:rsidR="00656E0F">
        <w:rPr>
          <w:rFonts w:cstheme="minorHAnsi"/>
        </w:rPr>
        <w:t>Fig.</w:t>
      </w:r>
      <w:r w:rsidR="004E41E0">
        <w:rPr>
          <w:rFonts w:cstheme="minorHAnsi"/>
        </w:rPr>
        <w:t xml:space="preserve"> </w:t>
      </w:r>
      <w:r w:rsidR="00101223">
        <w:rPr>
          <w:rFonts w:cstheme="minorHAnsi"/>
        </w:rPr>
        <w:t>3</w:t>
      </w:r>
      <w:r w:rsidR="009E6C17">
        <w:rPr>
          <w:rFonts w:cstheme="minorHAnsi"/>
        </w:rPr>
        <w:t xml:space="preserve">. The band at </w:t>
      </w:r>
      <w:r w:rsidR="00656E0F">
        <w:rPr>
          <w:rFonts w:cstheme="minorHAnsi"/>
        </w:rPr>
        <w:t>17-20</w:t>
      </w:r>
      <w:r w:rsidR="009E6C17">
        <w:rPr>
          <w:rFonts w:cstheme="minorHAnsi"/>
        </w:rPr>
        <w:t xml:space="preserve"> </w:t>
      </w:r>
      <w:proofErr w:type="spellStart"/>
      <w:r w:rsidR="009E6C17">
        <w:rPr>
          <w:rFonts w:cstheme="minorHAnsi"/>
        </w:rPr>
        <w:t>kDa</w:t>
      </w:r>
      <w:proofErr w:type="spellEnd"/>
      <w:r w:rsidR="009E6C17">
        <w:rPr>
          <w:rFonts w:cstheme="minorHAnsi"/>
        </w:rPr>
        <w:t xml:space="preserve"> is the truncated of T-antigen</w:t>
      </w:r>
      <w:r w:rsidR="00656E0F">
        <w:rPr>
          <w:rFonts w:cstheme="minorHAnsi"/>
        </w:rPr>
        <w:fldChar w:fldCharType="begin"/>
      </w:r>
      <w:r w:rsidR="007F5D2E">
        <w:rPr>
          <w:rFonts w:cstheme="minorHAnsi"/>
        </w:rPr>
        <w:instrText xml:space="preserve"> ADDIN EN.CITE &lt;EndNote&gt;&lt;Cite&gt;&lt;Author&gt;Abend&lt;/Author&gt;&lt;Year&gt;2009&lt;/Year&gt;&lt;RecNum&gt;1128&lt;/RecNum&gt;&lt;DisplayText&gt;[5]&lt;/DisplayText&gt;&lt;record&gt;&lt;rec-number&gt;1128&lt;/rec-number&gt;&lt;foreign-keys&gt;&lt;key app="EN" db-id="00ap0ax265apw6ex0aqxz2vez0592z9d0tfw" timestamp="1619180862"&gt;1128&lt;/key&gt;&lt;/foreign-keys&gt;&lt;ref-type name="Journal Article"&gt;17&lt;/ref-type&gt;&lt;contributors&gt;&lt;authors&gt;&lt;author&gt;Abend, J. R.&lt;/author&gt;&lt;author&gt;Joseph, A. E.&lt;/author&gt;&lt;author&gt;Das, D.&lt;/author&gt;&lt;author&gt;Campbell-Cecen, D. B.&lt;/author&gt;&lt;author&gt;Imperiale, M. J.&lt;/author&gt;&lt;/authors&gt;&lt;/contributors&gt;&lt;auth-address&gt;Department of Microbiology and Immunology and Comprehensive Cancer Center, University of Michigan Medical School, Ann Arbor, MI 48109-5942, USA.&lt;/auth-address&gt;&lt;titles&gt;&lt;title&gt;A truncated T antigen expressed from an alternatively spliced BK virus early mRNA&lt;/title&gt;&lt;secondary-title&gt;J Gen Virol&lt;/secondary-title&gt;&lt;/titles&gt;&lt;periodical&gt;&lt;full-title&gt;J Gen Virol&lt;/full-title&gt;&lt;/periodical&gt;&lt;pages&gt;1238-1245&lt;/pages&gt;&lt;volume&gt;90&lt;/volume&gt;&lt;number&gt;Pt 5&lt;/number&gt;&lt;edition&gt;2009/03/07&lt;/edition&gt;&lt;keywords&gt;&lt;keyword&gt;Alternative Splicing/*genetics&lt;/keyword&gt;&lt;keyword&gt;Animals&lt;/keyword&gt;&lt;keyword&gt;Antigens, Viral, Tumor/genetics/*metabolism&lt;/keyword&gt;&lt;keyword&gt;BK Virus/*genetics/*metabolism&lt;/keyword&gt;&lt;keyword&gt;Cell Line&lt;/keyword&gt;&lt;keyword&gt;Gene Expression Regulation, Viral/physiology&lt;/keyword&gt;&lt;keyword&gt;Humans&lt;/keyword&gt;&lt;keyword&gt;Protein Transport/physiology&lt;/keyword&gt;&lt;keyword&gt;RNA, Messenger/*genetics&lt;/keyword&gt;&lt;keyword&gt;RNA, Viral/*genetics&lt;/keyword&gt;&lt;/keywords&gt;&lt;dates&gt;&lt;year&gt;2009&lt;/year&gt;&lt;pub-dates&gt;&lt;date&gt;May&lt;/date&gt;&lt;/pub-dates&gt;&lt;/dates&gt;&lt;isbn&gt;0022-1317 (Print)&amp;#xD;0022-1317 (Linking)&lt;/isbn&gt;&lt;accession-num&gt;19264611&lt;/accession-num&gt;&lt;urls&gt;&lt;related-urls&gt;&lt;url&gt;https://www.ncbi.nlm.nih.gov/pubmed/19264611&lt;/url&gt;&lt;/related-urls&gt;&lt;/urls&gt;&lt;custom2&gt;PMC2887564&lt;/custom2&gt;&lt;electronic-resource-num&gt;10.1099/vir.0.009159-0&lt;/electronic-resource-num&gt;&lt;/record&gt;&lt;/Cite&gt;&lt;/EndNote&gt;</w:instrText>
      </w:r>
      <w:r w:rsidR="00656E0F">
        <w:rPr>
          <w:rFonts w:cstheme="minorHAnsi"/>
        </w:rPr>
        <w:fldChar w:fldCharType="separate"/>
      </w:r>
      <w:r w:rsidR="007F5D2E">
        <w:rPr>
          <w:rFonts w:cstheme="minorHAnsi"/>
          <w:noProof/>
        </w:rPr>
        <w:t>[5]</w:t>
      </w:r>
      <w:r w:rsidR="00656E0F">
        <w:rPr>
          <w:rFonts w:cstheme="minorHAnsi"/>
        </w:rPr>
        <w:fldChar w:fldCharType="end"/>
      </w:r>
      <w:r w:rsidR="009E6C17">
        <w:rPr>
          <w:rFonts w:cstheme="minorHAnsi"/>
        </w:rPr>
        <w:t xml:space="preserve"> which is expressed to a l</w:t>
      </w:r>
      <w:r w:rsidR="00135D7B">
        <w:rPr>
          <w:rFonts w:cstheme="minorHAnsi"/>
        </w:rPr>
        <w:t>esse</w:t>
      </w:r>
      <w:r w:rsidR="009E6C17">
        <w:rPr>
          <w:rFonts w:cstheme="minorHAnsi"/>
        </w:rPr>
        <w:t xml:space="preserve">r extent than full length LT-Ag. The box shows contrast enhancement of the </w:t>
      </w:r>
      <w:proofErr w:type="spellStart"/>
      <w:r w:rsidR="009E6C17">
        <w:rPr>
          <w:rFonts w:cstheme="minorHAnsi"/>
        </w:rPr>
        <w:t>truncT</w:t>
      </w:r>
      <w:proofErr w:type="spellEnd"/>
      <w:r w:rsidR="009E6C17">
        <w:rPr>
          <w:rFonts w:cstheme="minorHAnsi"/>
        </w:rPr>
        <w:t xml:space="preserve">-Ag band on all blots and the dot plot shows densitometry for the </w:t>
      </w:r>
      <w:proofErr w:type="spellStart"/>
      <w:r w:rsidR="009E6C17">
        <w:rPr>
          <w:rFonts w:cstheme="minorHAnsi"/>
        </w:rPr>
        <w:t>truncT</w:t>
      </w:r>
      <w:proofErr w:type="spellEnd"/>
      <w:r w:rsidR="009E6C17">
        <w:rPr>
          <w:rFonts w:cstheme="minorHAnsi"/>
        </w:rPr>
        <w:t xml:space="preserve">-Ag band. Like LT-Ag, </w:t>
      </w:r>
      <w:proofErr w:type="spellStart"/>
      <w:r w:rsidR="009E6C17">
        <w:rPr>
          <w:rFonts w:cstheme="minorHAnsi"/>
        </w:rPr>
        <w:t>truncT</w:t>
      </w:r>
      <w:proofErr w:type="spellEnd"/>
      <w:r w:rsidR="009E6C17">
        <w:rPr>
          <w:rFonts w:cstheme="minorHAnsi"/>
        </w:rPr>
        <w:t xml:space="preserve">-Ag expression was reduced by </w:t>
      </w:r>
      <w:proofErr w:type="spellStart"/>
      <w:r w:rsidR="009E6C17">
        <w:rPr>
          <w:rFonts w:cstheme="minorHAnsi"/>
        </w:rPr>
        <w:t>IFN</w:t>
      </w:r>
      <w:r w:rsidR="009E6C17">
        <w:rPr>
          <w:rFonts w:ascii="Times New Roman" w:hAnsi="Times New Roman" w:cs="Times New Roman"/>
        </w:rPr>
        <w:t>γ</w:t>
      </w:r>
      <w:proofErr w:type="spellEnd"/>
      <w:r w:rsidR="009E6C17">
        <w:rPr>
          <w:rFonts w:cstheme="minorHAnsi"/>
        </w:rPr>
        <w:t>. The control cells for Donor 4 were lost to an infection during culture and were therefore not available (N/A) for analysis.</w:t>
      </w:r>
      <w:r w:rsidR="004D7059">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w:t>
      </w:r>
    </w:p>
    <w:p w14:paraId="079C9160" w14:textId="16B4A26A" w:rsidR="00641BDF" w:rsidRDefault="00D71A0B" w:rsidP="00E0008E">
      <w:pPr>
        <w:spacing w:line="240" w:lineRule="auto"/>
        <w:jc w:val="both"/>
        <w:rPr>
          <w:rFonts w:cstheme="minorHAnsi"/>
        </w:rPr>
      </w:pPr>
      <w:r>
        <w:rPr>
          <w:rFonts w:cstheme="minorHAnsi"/>
        </w:rPr>
        <w:lastRenderedPageBreak/>
        <w:pict w14:anchorId="1866F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5pt;height:371.7pt">
            <v:imagedata r:id="rId8" o:title="Supplemental b-Actin blots figure"/>
          </v:shape>
        </w:pict>
      </w:r>
    </w:p>
    <w:p w14:paraId="42C4D1E8" w14:textId="5462724C" w:rsidR="001E56E7" w:rsidRDefault="00650ED0" w:rsidP="009E6C17">
      <w:pPr>
        <w:spacing w:line="240" w:lineRule="auto"/>
        <w:jc w:val="both"/>
        <w:rPr>
          <w:rFonts w:cstheme="minorHAnsi"/>
        </w:rPr>
      </w:pPr>
      <w:r>
        <w:rPr>
          <w:rFonts w:cstheme="minorHAnsi"/>
        </w:rPr>
        <w:t xml:space="preserve">Supplementary </w:t>
      </w:r>
      <w:r w:rsidR="00656E0F">
        <w:rPr>
          <w:rFonts w:cstheme="minorHAnsi"/>
        </w:rPr>
        <w:t xml:space="preserve">Fig. </w:t>
      </w:r>
      <w:r w:rsidR="005B2A8C">
        <w:rPr>
          <w:rFonts w:cstheme="minorHAnsi"/>
        </w:rPr>
        <w:t>2</w:t>
      </w:r>
      <w:r w:rsidR="00E0008E">
        <w:rPr>
          <w:rFonts w:cstheme="minorHAnsi"/>
        </w:rPr>
        <w:t xml:space="preserve"> – The loading of Western blots was normalised by running the same amount of protein per lane (50</w:t>
      </w:r>
      <w:r w:rsidR="00E0008E">
        <w:rPr>
          <w:rFonts w:ascii="Times New Roman" w:hAnsi="Times New Roman" w:cs="Times New Roman"/>
        </w:rPr>
        <w:t>μ</w:t>
      </w:r>
      <w:r w:rsidR="00E0008E">
        <w:rPr>
          <w:rFonts w:cstheme="minorHAnsi"/>
        </w:rPr>
        <w:t>g).</w:t>
      </w:r>
      <w:r>
        <w:rPr>
          <w:rFonts w:cstheme="minorHAnsi"/>
        </w:rPr>
        <w:t xml:space="preserve"> </w:t>
      </w:r>
      <w:r w:rsidR="00E0008E">
        <w:rPr>
          <w:rFonts w:cstheme="minorHAnsi"/>
        </w:rPr>
        <w:t>Here we show, Western blotting of β–actin (as a housekeeping protein not expected to change in abundance) as additional evidence, supporting e</w:t>
      </w:r>
      <w:r w:rsidR="00CB2722">
        <w:rPr>
          <w:rFonts w:cstheme="minorHAnsi"/>
        </w:rPr>
        <w:t>qual</w:t>
      </w:r>
      <w:r w:rsidR="00E0008E">
        <w:rPr>
          <w:rFonts w:cstheme="minorHAnsi"/>
        </w:rPr>
        <w:t xml:space="preserve"> loading and transfer of protein using this method. The control cells for Donor 4 were lost to an infection during culture and were therefore not available (N/A) for analysis.</w:t>
      </w:r>
    </w:p>
    <w:p w14:paraId="5A9078BE" w14:textId="77777777" w:rsidR="009E6C17" w:rsidRDefault="009E6C17" w:rsidP="009E6C17">
      <w:pPr>
        <w:spacing w:line="240" w:lineRule="auto"/>
        <w:jc w:val="both"/>
        <w:rPr>
          <w:rFonts w:cstheme="minorHAnsi"/>
        </w:rPr>
      </w:pPr>
      <w:r>
        <w:rPr>
          <w:rFonts w:cstheme="minorHAnsi"/>
          <w:noProof/>
          <w:lang w:eastAsia="en-GB"/>
        </w:rPr>
        <w:lastRenderedPageBreak/>
        <w:drawing>
          <wp:inline distT="0" distB="0" distL="0" distR="0" wp14:anchorId="32F50955" wp14:editId="7D73D891">
            <wp:extent cx="5727700" cy="4364990"/>
            <wp:effectExtent l="0" t="0" r="6350" b="0"/>
            <wp:docPr id="21" name="Picture 21" descr="Supplemental VP1 blot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ental VP1 blots fig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4364990"/>
                    </a:xfrm>
                    <a:prstGeom prst="rect">
                      <a:avLst/>
                    </a:prstGeom>
                    <a:noFill/>
                    <a:ln>
                      <a:noFill/>
                    </a:ln>
                  </pic:spPr>
                </pic:pic>
              </a:graphicData>
            </a:graphic>
          </wp:inline>
        </w:drawing>
      </w:r>
    </w:p>
    <w:p w14:paraId="7374F247" w14:textId="7ED06BFB" w:rsidR="009E6C17" w:rsidRDefault="00650ED0" w:rsidP="009E6C17">
      <w:pPr>
        <w:spacing w:line="240" w:lineRule="auto"/>
        <w:jc w:val="both"/>
        <w:rPr>
          <w:rFonts w:cstheme="minorHAnsi"/>
        </w:rPr>
      </w:pPr>
      <w:r>
        <w:rPr>
          <w:rFonts w:cstheme="minorHAnsi"/>
        </w:rPr>
        <w:t xml:space="preserve">Supplementary </w:t>
      </w:r>
      <w:r w:rsidR="00656E0F">
        <w:rPr>
          <w:rFonts w:cstheme="minorHAnsi"/>
        </w:rPr>
        <w:t xml:space="preserve">Fig. </w:t>
      </w:r>
      <w:r w:rsidR="005B2A8C">
        <w:rPr>
          <w:rFonts w:cstheme="minorHAnsi"/>
        </w:rPr>
        <w:t>3</w:t>
      </w:r>
      <w:r w:rsidR="009E6C17" w:rsidRPr="00CA4C1E">
        <w:rPr>
          <w:rFonts w:cstheme="minorHAnsi"/>
        </w:rPr>
        <w:t xml:space="preserve"> –</w:t>
      </w:r>
      <w:r w:rsidR="009E6C17">
        <w:rPr>
          <w:rFonts w:cstheme="minorHAnsi"/>
        </w:rPr>
        <w:t xml:space="preserve"> Full anti-VP1 Western blots used for densitometry in Fig</w:t>
      </w:r>
      <w:r w:rsidR="004E41E0">
        <w:rPr>
          <w:rFonts w:cstheme="minorHAnsi"/>
        </w:rPr>
        <w:t>.</w:t>
      </w:r>
      <w:r w:rsidR="009E6C17">
        <w:rPr>
          <w:rFonts w:cstheme="minorHAnsi"/>
        </w:rPr>
        <w:t xml:space="preserve"> </w:t>
      </w:r>
      <w:r w:rsidR="00844A10">
        <w:rPr>
          <w:rFonts w:cstheme="minorHAnsi"/>
        </w:rPr>
        <w:t>2e</w:t>
      </w:r>
      <w:r w:rsidR="009E6C17">
        <w:rPr>
          <w:rFonts w:cstheme="minorHAnsi"/>
        </w:rPr>
        <w:t xml:space="preserve">. Predicted molecular weight for </w:t>
      </w:r>
      <w:proofErr w:type="spellStart"/>
      <w:r w:rsidR="009E6C17">
        <w:rPr>
          <w:rFonts w:cstheme="minorHAnsi"/>
        </w:rPr>
        <w:t>BKPyV</w:t>
      </w:r>
      <w:proofErr w:type="spellEnd"/>
      <w:r w:rsidR="009E6C17">
        <w:rPr>
          <w:rFonts w:cstheme="minorHAnsi"/>
        </w:rPr>
        <w:t xml:space="preserve"> VP1 capsid protein is 40.1kDa (</w:t>
      </w:r>
      <w:proofErr w:type="spellStart"/>
      <w:r w:rsidR="009E6C17" w:rsidRPr="007D783C">
        <w:rPr>
          <w:rFonts w:cstheme="minorHAnsi"/>
        </w:rPr>
        <w:t>UniProtKB</w:t>
      </w:r>
      <w:proofErr w:type="spellEnd"/>
      <w:r w:rsidR="009E6C17" w:rsidRPr="007D783C">
        <w:rPr>
          <w:rFonts w:cstheme="minorHAnsi"/>
        </w:rPr>
        <w:t xml:space="preserve"> - P03088</w:t>
      </w:r>
      <w:r w:rsidR="009E6C17">
        <w:rPr>
          <w:rFonts w:cstheme="minorHAnsi"/>
        </w:rPr>
        <w:t>).</w:t>
      </w:r>
      <w:r w:rsidR="009E6C17" w:rsidRPr="008824ED">
        <w:rPr>
          <w:rFonts w:cstheme="minorHAnsi"/>
        </w:rPr>
        <w:t xml:space="preserve"> </w:t>
      </w:r>
      <w:r w:rsidR="009E6C17">
        <w:rPr>
          <w:rFonts w:cstheme="minorHAnsi"/>
        </w:rPr>
        <w:t>The control cells for Donor 4 were lost to an infection during culture and were therefore not available (N/A) for analysis.</w:t>
      </w:r>
      <w:r w:rsidR="004D7059">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w:t>
      </w:r>
    </w:p>
    <w:p w14:paraId="69117CA6" w14:textId="773CE615" w:rsidR="001E56E7" w:rsidRDefault="001E56E7" w:rsidP="009E6C17">
      <w:pPr>
        <w:spacing w:line="240" w:lineRule="auto"/>
        <w:jc w:val="both"/>
        <w:rPr>
          <w:rFonts w:cstheme="minorHAnsi"/>
        </w:rPr>
      </w:pPr>
    </w:p>
    <w:p w14:paraId="7653B0E9" w14:textId="47632B1A" w:rsidR="001E56E7" w:rsidRDefault="001E56E7" w:rsidP="009E6C17">
      <w:pPr>
        <w:spacing w:line="240" w:lineRule="auto"/>
        <w:jc w:val="both"/>
        <w:rPr>
          <w:rFonts w:cstheme="minorHAnsi"/>
        </w:rPr>
      </w:pPr>
      <w:r>
        <w:rPr>
          <w:rFonts w:cstheme="minorHAnsi"/>
          <w:noProof/>
        </w:rPr>
        <w:lastRenderedPageBreak/>
        <w:drawing>
          <wp:inline distT="0" distB="0" distL="0" distR="0" wp14:anchorId="6D32BCB0" wp14:editId="6AA141B8">
            <wp:extent cx="5725160" cy="528193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160" cy="5281930"/>
                    </a:xfrm>
                    <a:prstGeom prst="rect">
                      <a:avLst/>
                    </a:prstGeom>
                    <a:noFill/>
                    <a:ln>
                      <a:noFill/>
                    </a:ln>
                  </pic:spPr>
                </pic:pic>
              </a:graphicData>
            </a:graphic>
          </wp:inline>
        </w:drawing>
      </w:r>
    </w:p>
    <w:p w14:paraId="1B5535F5" w14:textId="730B6931" w:rsidR="001E56E7" w:rsidRDefault="001E56E7" w:rsidP="001E56E7">
      <w:pPr>
        <w:spacing w:line="240" w:lineRule="auto"/>
        <w:jc w:val="both"/>
        <w:rPr>
          <w:rFonts w:cstheme="minorHAnsi"/>
        </w:rPr>
      </w:pPr>
      <w:r>
        <w:rPr>
          <w:rFonts w:cstheme="minorHAnsi"/>
        </w:rPr>
        <w:t>Supplementary Fig. 4</w:t>
      </w:r>
      <w:r w:rsidRPr="00CA4C1E">
        <w:rPr>
          <w:rFonts w:cstheme="minorHAnsi"/>
        </w:rPr>
        <w:t xml:space="preserve"> –</w:t>
      </w:r>
      <w:r>
        <w:rPr>
          <w:rFonts w:cstheme="minorHAnsi"/>
        </w:rPr>
        <w:t xml:space="preserve"> Indirect immunofluorescence labelling of Large T antigen (LT-Ag) in NHU cell cultures. I</w:t>
      </w:r>
      <w:r w:rsidRPr="00A7425F">
        <w:rPr>
          <w:rFonts w:cstheme="minorHAnsi"/>
        </w:rPr>
        <w:t xml:space="preserve">nset shows </w:t>
      </w:r>
      <w:r>
        <w:rPr>
          <w:rFonts w:cstheme="minorHAnsi"/>
        </w:rPr>
        <w:t xml:space="preserve">all </w:t>
      </w:r>
      <w:r w:rsidRPr="00A7425F">
        <w:rPr>
          <w:rFonts w:cstheme="minorHAnsi"/>
        </w:rPr>
        <w:t>nuclei</w:t>
      </w:r>
      <w:r>
        <w:rPr>
          <w:rFonts w:cstheme="minorHAnsi"/>
        </w:rPr>
        <w:t xml:space="preserve"> present</w:t>
      </w:r>
      <w:r w:rsidRPr="00A7425F">
        <w:rPr>
          <w:rFonts w:cstheme="minorHAnsi"/>
        </w:rPr>
        <w:t xml:space="preserve"> stained with H</w:t>
      </w:r>
      <w:r>
        <w:rPr>
          <w:rFonts w:cstheme="minorHAnsi"/>
        </w:rPr>
        <w:t xml:space="preserve">oechst </w:t>
      </w:r>
      <w:r w:rsidRPr="00A7425F">
        <w:rPr>
          <w:rFonts w:cstheme="minorHAnsi"/>
        </w:rPr>
        <w:t>33258</w:t>
      </w:r>
      <w:r>
        <w:rPr>
          <w:rFonts w:cstheme="minorHAnsi"/>
        </w:rPr>
        <w:t xml:space="preserve">. These representative images are of Donor 3 cells and further evidence of LT-Ag immunolabelling in the four conditions from separate experiments can be found in Supplementary Figures </w:t>
      </w:r>
      <w:r w:rsidR="00590114">
        <w:rPr>
          <w:rFonts w:cstheme="minorHAnsi"/>
        </w:rPr>
        <w:t>9</w:t>
      </w:r>
      <w:r>
        <w:rPr>
          <w:rFonts w:cstheme="minorHAnsi"/>
        </w:rPr>
        <w:t xml:space="preserve"> and </w:t>
      </w:r>
      <w:r w:rsidR="00590114">
        <w:rPr>
          <w:rFonts w:cstheme="minorHAnsi"/>
        </w:rPr>
        <w:t>12</w:t>
      </w:r>
      <w:r>
        <w:rPr>
          <w:rFonts w:cstheme="minorHAnsi"/>
        </w:rPr>
        <w:t xml:space="preserve">. White scale bar in control main panel and inset denotes 100 </w:t>
      </w:r>
      <w:proofErr w:type="spellStart"/>
      <w:r>
        <w:rPr>
          <w:rFonts w:ascii="Times New Roman" w:hAnsi="Times New Roman" w:cs="Times New Roman"/>
        </w:rPr>
        <w:t>μ</w:t>
      </w:r>
      <w:r>
        <w:rPr>
          <w:rFonts w:cstheme="minorHAnsi"/>
        </w:rPr>
        <w:t>m</w:t>
      </w:r>
      <w:proofErr w:type="spellEnd"/>
      <w:r>
        <w:rPr>
          <w:rFonts w:cstheme="minorHAnsi"/>
        </w:rPr>
        <w:t>.</w:t>
      </w:r>
    </w:p>
    <w:p w14:paraId="41040445" w14:textId="77777777" w:rsidR="001E56E7" w:rsidRDefault="001E56E7" w:rsidP="009E6C17">
      <w:pPr>
        <w:spacing w:line="240" w:lineRule="auto"/>
        <w:jc w:val="both"/>
        <w:rPr>
          <w:rFonts w:cstheme="minorHAnsi"/>
        </w:rPr>
      </w:pPr>
    </w:p>
    <w:p w14:paraId="687F8527" w14:textId="77777777" w:rsidR="009E6C17" w:rsidRDefault="009E6C17" w:rsidP="009E6C17">
      <w:pPr>
        <w:spacing w:line="240" w:lineRule="auto"/>
        <w:jc w:val="center"/>
        <w:rPr>
          <w:rFonts w:cstheme="minorHAnsi"/>
        </w:rPr>
      </w:pPr>
      <w:r>
        <w:rPr>
          <w:rFonts w:cstheme="minorHAnsi"/>
          <w:noProof/>
          <w:lang w:eastAsia="en-GB"/>
        </w:rPr>
        <w:lastRenderedPageBreak/>
        <w:drawing>
          <wp:inline distT="0" distB="0" distL="0" distR="0" wp14:anchorId="604838F2" wp14:editId="44CC1DD7">
            <wp:extent cx="4592797" cy="6698512"/>
            <wp:effectExtent l="0" t="0" r="0" b="7620"/>
            <wp:docPr id="20" name="Picture 20" descr="SFig MCM2 MKI67 mRNAs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ig MCM2 MKI67 mRNAse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4588" cy="6701124"/>
                    </a:xfrm>
                    <a:prstGeom prst="rect">
                      <a:avLst/>
                    </a:prstGeom>
                    <a:noFill/>
                    <a:ln>
                      <a:noFill/>
                    </a:ln>
                  </pic:spPr>
                </pic:pic>
              </a:graphicData>
            </a:graphic>
          </wp:inline>
        </w:drawing>
      </w:r>
    </w:p>
    <w:p w14:paraId="7F2410A4" w14:textId="395FC70A" w:rsidR="009E6C17" w:rsidRPr="00CC3F04" w:rsidRDefault="00650ED0" w:rsidP="009E6C17">
      <w:pPr>
        <w:spacing w:line="240" w:lineRule="auto"/>
        <w:jc w:val="both"/>
        <w:rPr>
          <w:rFonts w:cstheme="minorHAnsi"/>
        </w:rPr>
      </w:pPr>
      <w:bookmarkStart w:id="1" w:name="OLE_LINK1"/>
      <w:r>
        <w:rPr>
          <w:rFonts w:cstheme="minorHAnsi"/>
        </w:rPr>
        <w:t xml:space="preserve">Supplementary </w:t>
      </w:r>
      <w:r w:rsidR="00656E0F">
        <w:rPr>
          <w:rFonts w:cstheme="minorHAnsi"/>
        </w:rPr>
        <w:t xml:space="preserve">Fig. </w:t>
      </w:r>
      <w:r w:rsidR="001E56E7">
        <w:rPr>
          <w:rFonts w:cstheme="minorHAnsi"/>
        </w:rPr>
        <w:t>5</w:t>
      </w:r>
      <w:r w:rsidR="009E6C17" w:rsidRPr="00CC3F04">
        <w:rPr>
          <w:rFonts w:cstheme="minorHAnsi"/>
        </w:rPr>
        <w:t xml:space="preserve"> –</w:t>
      </w:r>
      <w:r w:rsidR="00D825DA" w:rsidRPr="00CC3F04">
        <w:rPr>
          <w:rFonts w:cstheme="minorHAnsi"/>
        </w:rPr>
        <w:t xml:space="preserve"> </w:t>
      </w:r>
      <w:r w:rsidR="008E762E" w:rsidRPr="00CC3F04">
        <w:rPr>
          <w:rFonts w:cstheme="minorHAnsi"/>
        </w:rPr>
        <w:t xml:space="preserve">Gene-set enrichment analysis (GSEA) of </w:t>
      </w:r>
      <w:proofErr w:type="spellStart"/>
      <w:r w:rsidR="008E762E" w:rsidRPr="00CC3F04">
        <w:rPr>
          <w:rFonts w:cstheme="minorHAnsi"/>
        </w:rPr>
        <w:t>mRNAseq</w:t>
      </w:r>
      <w:proofErr w:type="spellEnd"/>
      <w:r w:rsidR="008E762E" w:rsidRPr="00CC3F04">
        <w:rPr>
          <w:rFonts w:cstheme="minorHAnsi"/>
        </w:rPr>
        <w:t xml:space="preserve"> π-values for the control vs </w:t>
      </w:r>
      <w:proofErr w:type="spellStart"/>
      <w:r w:rsidR="008E762E" w:rsidRPr="00CC3F04">
        <w:rPr>
          <w:rFonts w:cstheme="minorHAnsi"/>
        </w:rPr>
        <w:t>BKPyV</w:t>
      </w:r>
      <w:proofErr w:type="spellEnd"/>
      <w:r w:rsidR="008E762E" w:rsidRPr="00CC3F04">
        <w:rPr>
          <w:rFonts w:cstheme="minorHAnsi"/>
        </w:rPr>
        <w:t xml:space="preserve"> comparison</w:t>
      </w:r>
      <w:r w:rsidR="00D825DA" w:rsidRPr="00CC3F04">
        <w:rPr>
          <w:rFonts w:cstheme="minorHAnsi"/>
        </w:rPr>
        <w:t xml:space="preserve"> revealed increased expression related to the G2/M checkpoint of the cell cycle (A</w:t>
      </w:r>
      <w:r w:rsidR="00EF4F44">
        <w:rPr>
          <w:rFonts w:cstheme="minorHAnsi"/>
        </w:rPr>
        <w:t>; Systematic Name =</w:t>
      </w:r>
      <w:r w:rsidR="00EF4F44" w:rsidRPr="00EF4F44">
        <w:t xml:space="preserve"> </w:t>
      </w:r>
      <w:r w:rsidR="00EF4F44" w:rsidRPr="00EF4F44">
        <w:rPr>
          <w:rFonts w:cstheme="minorHAnsi"/>
        </w:rPr>
        <w:t>M5901</w:t>
      </w:r>
      <w:r w:rsidR="00D825DA" w:rsidRPr="00CC3F04">
        <w:rPr>
          <w:rFonts w:cstheme="minorHAnsi"/>
        </w:rPr>
        <w:t>) and DNA repair processes (B</w:t>
      </w:r>
      <w:r w:rsidR="00EF4F44">
        <w:rPr>
          <w:rFonts w:cstheme="minorHAnsi"/>
        </w:rPr>
        <w:t>;</w:t>
      </w:r>
      <w:r w:rsidR="00EF4F44" w:rsidRPr="00EF4F44">
        <w:t xml:space="preserve"> </w:t>
      </w:r>
      <w:r w:rsidR="00EF4F44">
        <w:rPr>
          <w:rFonts w:cstheme="minorHAnsi"/>
        </w:rPr>
        <w:t>Systematic Name =</w:t>
      </w:r>
      <w:r w:rsidR="00EF4F44" w:rsidRPr="00EF4F44">
        <w:t xml:space="preserve"> </w:t>
      </w:r>
      <w:r w:rsidR="00EF4F44" w:rsidRPr="00EF4F44">
        <w:rPr>
          <w:rFonts w:cstheme="minorHAnsi"/>
        </w:rPr>
        <w:t>M5898</w:t>
      </w:r>
      <w:r w:rsidR="00D825DA" w:rsidRPr="00CC3F04">
        <w:rPr>
          <w:rFonts w:cstheme="minorHAnsi"/>
        </w:rPr>
        <w:t>)</w:t>
      </w:r>
      <w:r w:rsidR="008E762E" w:rsidRPr="00CC3F04">
        <w:rPr>
          <w:rFonts w:cstheme="minorHAnsi"/>
        </w:rPr>
        <w:t>.</w:t>
      </w:r>
      <w:r w:rsidR="00D825DA" w:rsidRPr="00CC3F04">
        <w:rPr>
          <w:rFonts w:cstheme="minorHAnsi"/>
        </w:rPr>
        <w:t xml:space="preserve"> </w:t>
      </w:r>
      <w:proofErr w:type="spellStart"/>
      <w:r w:rsidR="009E6C17" w:rsidRPr="00CC3F04">
        <w:rPr>
          <w:rFonts w:cstheme="minorHAnsi"/>
        </w:rPr>
        <w:t>mRNAseq</w:t>
      </w:r>
      <w:proofErr w:type="spellEnd"/>
      <w:r w:rsidR="009E6C17" w:rsidRPr="00CC3F04">
        <w:rPr>
          <w:rFonts w:cstheme="minorHAnsi"/>
        </w:rPr>
        <w:t xml:space="preserve"> data </w:t>
      </w:r>
      <w:bookmarkEnd w:id="1"/>
      <w:r w:rsidR="009E6C17" w:rsidRPr="00CC3F04">
        <w:rPr>
          <w:rFonts w:cstheme="minorHAnsi"/>
        </w:rPr>
        <w:t>for the proliferation markers (</w:t>
      </w:r>
      <w:r w:rsidR="00D825DA" w:rsidRPr="00CC3F04">
        <w:rPr>
          <w:rFonts w:cstheme="minorHAnsi"/>
        </w:rPr>
        <w:t>C</w:t>
      </w:r>
      <w:r w:rsidR="009E6C17" w:rsidRPr="00CC3F04">
        <w:rPr>
          <w:rFonts w:cstheme="minorHAnsi"/>
        </w:rPr>
        <w:t>) MCM2 (</w:t>
      </w:r>
      <w:r w:rsidR="00D825DA" w:rsidRPr="00CC3F04">
        <w:rPr>
          <w:rFonts w:cstheme="minorHAnsi"/>
        </w:rPr>
        <w:t>D</w:t>
      </w:r>
      <w:r w:rsidR="009E6C17" w:rsidRPr="00CC3F04">
        <w:rPr>
          <w:rFonts w:cstheme="minorHAnsi"/>
        </w:rPr>
        <w:t>) MKI67.</w:t>
      </w:r>
      <w:r>
        <w:rPr>
          <w:rFonts w:cstheme="minorHAnsi"/>
        </w:rPr>
        <w:t xml:space="preserve"> </w:t>
      </w:r>
      <w:r w:rsidR="009E6C17" w:rsidRPr="00CC3F04">
        <w:rPr>
          <w:rFonts w:cstheme="minorHAnsi"/>
        </w:rPr>
        <w:t>MCM2 transcript expression is not completely lost in quiescent cultures as was observed at the protein level (Fig</w:t>
      </w:r>
      <w:r w:rsidR="004E41E0">
        <w:rPr>
          <w:rFonts w:cstheme="minorHAnsi"/>
        </w:rPr>
        <w:t>.</w:t>
      </w:r>
      <w:r w:rsidR="009E6C17" w:rsidRPr="00CC3F04">
        <w:rPr>
          <w:rFonts w:cstheme="minorHAnsi"/>
        </w:rPr>
        <w:t xml:space="preserve"> </w:t>
      </w:r>
      <w:r w:rsidR="00B46190">
        <w:rPr>
          <w:rFonts w:cstheme="minorHAnsi"/>
        </w:rPr>
        <w:t>3</w:t>
      </w:r>
      <w:r w:rsidR="0040076E">
        <w:rPr>
          <w:rFonts w:cstheme="minorHAnsi"/>
        </w:rPr>
        <w:t>c</w:t>
      </w:r>
      <w:r w:rsidR="009E6C17" w:rsidRPr="00CC3F04">
        <w:rPr>
          <w:rFonts w:cstheme="minorHAnsi"/>
        </w:rPr>
        <w:t>).</w:t>
      </w:r>
      <w:r>
        <w:rPr>
          <w:rFonts w:cstheme="minorHAnsi"/>
        </w:rPr>
        <w:t xml:space="preserve"> </w:t>
      </w:r>
      <w:r w:rsidR="009E6C17" w:rsidRPr="00CC3F04">
        <w:rPr>
          <w:rFonts w:cstheme="minorHAnsi"/>
        </w:rPr>
        <w:t xml:space="preserve">MKI67 is traditionally used as a marker for cells in active cell cycle and is lost as cells exit the cycle into G0. Both MCM2 and MKI67 transcript expression was significantly (p&lt;0.001) induced by </w:t>
      </w:r>
      <w:proofErr w:type="spellStart"/>
      <w:r w:rsidR="009E6C17" w:rsidRPr="00CC3F04">
        <w:rPr>
          <w:rFonts w:cstheme="minorHAnsi"/>
        </w:rPr>
        <w:t>BKPyV</w:t>
      </w:r>
      <w:proofErr w:type="spellEnd"/>
      <w:r w:rsidR="009E6C17" w:rsidRPr="00CC3F04">
        <w:rPr>
          <w:rFonts w:cstheme="minorHAnsi"/>
        </w:rPr>
        <w:t xml:space="preserve"> infection (</w:t>
      </w:r>
      <w:r w:rsidR="00D825DA" w:rsidRPr="00CC3F04">
        <w:rPr>
          <w:rFonts w:cstheme="minorHAnsi"/>
        </w:rPr>
        <w:t>C</w:t>
      </w:r>
      <w:r w:rsidR="009E6C17" w:rsidRPr="00CC3F04">
        <w:rPr>
          <w:rFonts w:cstheme="minorHAnsi"/>
        </w:rPr>
        <w:t>&amp;</w:t>
      </w:r>
      <w:r w:rsidR="00D825DA" w:rsidRPr="00CC3F04">
        <w:rPr>
          <w:rFonts w:cstheme="minorHAnsi"/>
        </w:rPr>
        <w:t>D</w:t>
      </w:r>
      <w:r w:rsidR="009E6C17" w:rsidRPr="00CC3F04">
        <w:rPr>
          <w:rFonts w:cstheme="minorHAnsi"/>
        </w:rPr>
        <w:t>). Interferon-</w:t>
      </w:r>
      <w:r w:rsidR="009E6C17" w:rsidRPr="00CC3F04">
        <w:rPr>
          <w:rFonts w:ascii="Times New Roman" w:hAnsi="Times New Roman" w:cs="Times New Roman"/>
        </w:rPr>
        <w:t>γ</w:t>
      </w:r>
      <w:r w:rsidR="009E6C17" w:rsidRPr="00CC3F04">
        <w:rPr>
          <w:rFonts w:cstheme="minorHAnsi"/>
        </w:rPr>
        <w:t xml:space="preserve"> exposure reduced MCM2 and MKI67 transcript expression in </w:t>
      </w:r>
      <w:proofErr w:type="spellStart"/>
      <w:r w:rsidR="009E6C17" w:rsidRPr="00CC3F04">
        <w:rPr>
          <w:rFonts w:cstheme="minorHAnsi"/>
        </w:rPr>
        <w:t>BKPyV</w:t>
      </w:r>
      <w:proofErr w:type="spellEnd"/>
      <w:r w:rsidR="009E6C17" w:rsidRPr="00CC3F04">
        <w:rPr>
          <w:rFonts w:cstheme="minorHAnsi"/>
        </w:rPr>
        <w:t>-infected cultures from all donors tested compared with infection alone; however, the variance in reduction made this change not statistically significant (</w:t>
      </w:r>
      <w:r w:rsidR="00D825DA" w:rsidRPr="00CC3F04">
        <w:rPr>
          <w:rFonts w:cstheme="minorHAnsi"/>
        </w:rPr>
        <w:t>C</w:t>
      </w:r>
      <w:r w:rsidR="009E6C17" w:rsidRPr="00CC3F04">
        <w:rPr>
          <w:rFonts w:cstheme="minorHAnsi"/>
        </w:rPr>
        <w:t>&amp;</w:t>
      </w:r>
      <w:r w:rsidR="00D825DA" w:rsidRPr="00CC3F04">
        <w:rPr>
          <w:rFonts w:cstheme="minorHAnsi"/>
        </w:rPr>
        <w:t>D</w:t>
      </w:r>
      <w:r w:rsidR="009E6C17" w:rsidRPr="00CC3F04">
        <w:rPr>
          <w:rFonts w:cstheme="minorHAnsi"/>
        </w:rPr>
        <w:t xml:space="preserve">). </w:t>
      </w:r>
      <w:r w:rsidR="00D825DA" w:rsidRPr="00CC3F04">
        <w:rPr>
          <w:rFonts w:cstheme="minorHAnsi"/>
        </w:rPr>
        <w:t xml:space="preserve">GSEA of </w:t>
      </w:r>
      <w:proofErr w:type="spellStart"/>
      <w:r w:rsidR="00D825DA" w:rsidRPr="00CC3F04">
        <w:rPr>
          <w:rFonts w:cstheme="minorHAnsi"/>
        </w:rPr>
        <w:t>mRNAseq</w:t>
      </w:r>
      <w:proofErr w:type="spellEnd"/>
      <w:r w:rsidR="00D825DA" w:rsidRPr="00CC3F04">
        <w:rPr>
          <w:rFonts w:cstheme="minorHAnsi"/>
        </w:rPr>
        <w:t xml:space="preserve"> π-values for the control vs </w:t>
      </w:r>
      <w:proofErr w:type="spellStart"/>
      <w:r w:rsidR="00D825DA" w:rsidRPr="00CC3F04">
        <w:rPr>
          <w:rFonts w:cstheme="minorHAnsi"/>
        </w:rPr>
        <w:t>BKPyV</w:t>
      </w:r>
      <w:proofErr w:type="spellEnd"/>
      <w:r w:rsidR="00D825DA" w:rsidRPr="00CC3F04">
        <w:rPr>
          <w:rFonts w:cstheme="minorHAnsi"/>
        </w:rPr>
        <w:t xml:space="preserve"> comparison also revealed increased expression associated with negative regulation of the G2 to M transition (E</w:t>
      </w:r>
      <w:r w:rsidR="00B400D9">
        <w:rPr>
          <w:rFonts w:cstheme="minorHAnsi"/>
        </w:rPr>
        <w:t xml:space="preserve">; </w:t>
      </w:r>
      <w:r w:rsidR="00B400D9" w:rsidRPr="00B400D9">
        <w:rPr>
          <w:rFonts w:cstheme="minorHAnsi"/>
        </w:rPr>
        <w:t>GO:1902750</w:t>
      </w:r>
      <w:r w:rsidR="00D825DA" w:rsidRPr="00CC3F04">
        <w:rPr>
          <w:rFonts w:cstheme="minorHAnsi"/>
        </w:rPr>
        <w:t>) and experimentally-induced G2-arrest by 2-methoxyestradiol (F</w:t>
      </w:r>
      <w:r w:rsidR="007E3ACA">
        <w:rPr>
          <w:rFonts w:cstheme="minorHAnsi"/>
        </w:rPr>
        <w:t xml:space="preserve">; </w:t>
      </w:r>
      <w:r w:rsidR="007E3ACA">
        <w:rPr>
          <w:rFonts w:cstheme="minorHAnsi"/>
        </w:rPr>
        <w:fldChar w:fldCharType="begin">
          <w:fldData xml:space="preserve">PEVuZE5vdGU+PENpdGU+PEF1dGhvcj5CaGF0aTwvQXV0aG9yPjxZZWFyPjIwMDc8L1llYXI+PFJl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</w:fldData>
        </w:fldChar>
      </w:r>
      <w:r w:rsidR="007F5D2E">
        <w:rPr>
          <w:rFonts w:cstheme="minorHAnsi"/>
        </w:rPr>
        <w:instrText xml:space="preserve"> ADDIN EN.CITE </w:instrText>
      </w:r>
      <w:r w:rsidR="007F5D2E">
        <w:rPr>
          <w:rFonts w:cstheme="minorHAnsi"/>
        </w:rPr>
        <w:fldChar w:fldCharType="begin">
          <w:fldData xml:space="preserve">PEVuZE5vdGU+PENpdGU+PEF1dGhvcj5CaGF0aTwvQXV0aG9yPjxZZWFyPjIwMDc8L1llYXI+PFJl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7E3ACA">
        <w:rPr>
          <w:rFonts w:cstheme="minorHAnsi"/>
        </w:rPr>
      </w:r>
      <w:r w:rsidR="007E3ACA">
        <w:rPr>
          <w:rFonts w:cstheme="minorHAnsi"/>
        </w:rPr>
        <w:fldChar w:fldCharType="separate"/>
      </w:r>
      <w:r w:rsidR="007F5D2E">
        <w:rPr>
          <w:rFonts w:cstheme="minorHAnsi"/>
          <w:noProof/>
        </w:rPr>
        <w:t>[6]</w:t>
      </w:r>
      <w:r w:rsidR="007E3ACA">
        <w:rPr>
          <w:rFonts w:cstheme="minorHAnsi"/>
        </w:rPr>
        <w:fldChar w:fldCharType="end"/>
      </w:r>
      <w:r w:rsidR="00D825DA" w:rsidRPr="00CC3F04">
        <w:rPr>
          <w:rFonts w:cstheme="minorHAnsi"/>
        </w:rPr>
        <w:t>).</w:t>
      </w:r>
    </w:p>
    <w:p w14:paraId="6DE0AB8B" w14:textId="77777777" w:rsidR="009E6C17" w:rsidRDefault="009E6C17" w:rsidP="009E6C17">
      <w:pPr>
        <w:spacing w:line="240" w:lineRule="auto"/>
        <w:jc w:val="both"/>
        <w:rPr>
          <w:rFonts w:cstheme="minorHAnsi"/>
        </w:rPr>
      </w:pPr>
      <w:r>
        <w:rPr>
          <w:rFonts w:cstheme="minorHAnsi"/>
          <w:noProof/>
          <w:lang w:eastAsia="en-GB"/>
        </w:rPr>
        <w:lastRenderedPageBreak/>
        <w:drawing>
          <wp:inline distT="0" distB="0" distL="0" distR="0" wp14:anchorId="564CDC89" wp14:editId="5DB5662F">
            <wp:extent cx="5727700" cy="4624070"/>
            <wp:effectExtent l="0" t="0" r="6350" b="5080"/>
            <wp:docPr id="7" name="Picture 7" descr="Supplemental MCM2 blot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upplemental MCM2 blots fig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4624070"/>
                    </a:xfrm>
                    <a:prstGeom prst="rect">
                      <a:avLst/>
                    </a:prstGeom>
                    <a:noFill/>
                    <a:ln>
                      <a:noFill/>
                    </a:ln>
                  </pic:spPr>
                </pic:pic>
              </a:graphicData>
            </a:graphic>
          </wp:inline>
        </w:drawing>
      </w:r>
    </w:p>
    <w:p w14:paraId="27C12E4F" w14:textId="76F737AF" w:rsidR="00FE7E72" w:rsidRDefault="00650ED0" w:rsidP="009E6C17">
      <w:pPr>
        <w:spacing w:line="240" w:lineRule="auto"/>
        <w:jc w:val="both"/>
        <w:rPr>
          <w:rFonts w:cstheme="minorHAnsi"/>
        </w:rPr>
      </w:pPr>
      <w:r>
        <w:rPr>
          <w:rFonts w:cstheme="minorHAnsi"/>
        </w:rPr>
        <w:t xml:space="preserve">Supplementary </w:t>
      </w:r>
      <w:r w:rsidR="00656E0F">
        <w:rPr>
          <w:rFonts w:cstheme="minorHAnsi"/>
        </w:rPr>
        <w:t xml:space="preserve">Fig. </w:t>
      </w:r>
      <w:r w:rsidR="001E56E7">
        <w:rPr>
          <w:rFonts w:cstheme="minorHAnsi"/>
        </w:rPr>
        <w:t>6</w:t>
      </w:r>
      <w:r w:rsidR="009E6C17" w:rsidRPr="00CA4C1E">
        <w:rPr>
          <w:rFonts w:cstheme="minorHAnsi"/>
        </w:rPr>
        <w:t xml:space="preserve"> –</w:t>
      </w:r>
      <w:r w:rsidR="009E6C17">
        <w:rPr>
          <w:rFonts w:cstheme="minorHAnsi"/>
        </w:rPr>
        <w:t xml:space="preserve"> Full anti-MCM2 Western blots used for densitometry in Fig</w:t>
      </w:r>
      <w:r w:rsidR="00656E0F">
        <w:rPr>
          <w:rFonts w:cstheme="minorHAnsi"/>
        </w:rPr>
        <w:t>.</w:t>
      </w:r>
      <w:r w:rsidR="009E6C17">
        <w:rPr>
          <w:rFonts w:cstheme="minorHAnsi"/>
        </w:rPr>
        <w:t xml:space="preserve"> </w:t>
      </w:r>
      <w:r w:rsidR="00B46190">
        <w:rPr>
          <w:rFonts w:cstheme="minorHAnsi"/>
        </w:rPr>
        <w:t>3c</w:t>
      </w:r>
      <w:r w:rsidR="009E6C17">
        <w:rPr>
          <w:rFonts w:cstheme="minorHAnsi"/>
        </w:rPr>
        <w:t xml:space="preserve">. Predicted molecular weight for </w:t>
      </w:r>
      <w:r w:rsidR="009E6C17" w:rsidRPr="007D783C">
        <w:rPr>
          <w:rFonts w:cstheme="minorHAnsi"/>
        </w:rPr>
        <w:t>DNA replication licensing factor MCM2</w:t>
      </w:r>
      <w:r w:rsidR="009E6C17">
        <w:rPr>
          <w:rFonts w:cstheme="minorHAnsi"/>
        </w:rPr>
        <w:t xml:space="preserve"> is 101.9kDa (</w:t>
      </w:r>
      <w:proofErr w:type="spellStart"/>
      <w:r w:rsidR="009E6C17" w:rsidRPr="007D783C">
        <w:rPr>
          <w:rFonts w:cstheme="minorHAnsi"/>
        </w:rPr>
        <w:t>UniProtKB</w:t>
      </w:r>
      <w:proofErr w:type="spellEnd"/>
      <w:r w:rsidR="009E6C17" w:rsidRPr="007D783C">
        <w:rPr>
          <w:rFonts w:cstheme="minorHAnsi"/>
        </w:rPr>
        <w:t xml:space="preserve"> - P49736</w:t>
      </w:r>
      <w:r w:rsidR="009E6C17">
        <w:rPr>
          <w:rFonts w:cstheme="minorHAnsi"/>
        </w:rPr>
        <w:t>). The lower ~55kDa band (Donor 1-4) was considered non-specific and the 40kDa band on the Donor 5 blot is residual antibody from prior probing for VP1. The control cells for Donor 4 were lost to an infection during culture and were therefore not available (N/A) for analysis.</w:t>
      </w:r>
      <w:r w:rsidR="004D7059">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w:t>
      </w:r>
    </w:p>
    <w:p w14:paraId="4113D963" w14:textId="4B4ABA5B" w:rsidR="00FE7E72" w:rsidRDefault="00D71A0B" w:rsidP="009E6C17">
      <w:pPr>
        <w:spacing w:line="240" w:lineRule="auto"/>
        <w:jc w:val="both"/>
        <w:rPr>
          <w:rFonts w:cstheme="minorHAnsi"/>
        </w:rPr>
      </w:pPr>
      <w:r>
        <w:rPr>
          <w:rFonts w:cstheme="minorHAnsi"/>
          <w:noProof/>
          <w:lang w:eastAsia="en-GB"/>
        </w:rPr>
        <w:lastRenderedPageBreak/>
        <w:pict w14:anchorId="4A7FD5E6">
          <v:shape id="_x0000_i1026" type="#_x0000_t75" style="width:450.4pt;height:416.1pt">
            <v:imagedata r:id="rId13" o:title="BKPyV Ki67 IF Exemplar Images"/>
          </v:shape>
        </w:pict>
      </w:r>
    </w:p>
    <w:p w14:paraId="17C6F761" w14:textId="563409BD" w:rsidR="00FE7E72"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Pr>
          <w:rFonts w:cstheme="minorHAnsi"/>
        </w:rPr>
        <w:t xml:space="preserve"> </w:t>
      </w:r>
      <w:r w:rsidR="001E56E7">
        <w:rPr>
          <w:rFonts w:cstheme="minorHAnsi"/>
        </w:rPr>
        <w:t>7</w:t>
      </w:r>
      <w:r w:rsidR="00637124" w:rsidRPr="00CA4C1E">
        <w:rPr>
          <w:rFonts w:cstheme="minorHAnsi"/>
        </w:rPr>
        <w:t xml:space="preserve"> –</w:t>
      </w:r>
      <w:r w:rsidR="00637124">
        <w:rPr>
          <w:rFonts w:cstheme="minorHAnsi"/>
        </w:rPr>
        <w:t xml:space="preserve"> Indirect immunofluorescence labelling of Ki67 in NHU cell cultures. Ki67 positive nuclei in the control cultures show the many small speckles characteristic of the G1 cell cycle stage. By contrast, Ki67 positive nuclei in the </w:t>
      </w:r>
      <w:proofErr w:type="spellStart"/>
      <w:r w:rsidR="00637124">
        <w:rPr>
          <w:rFonts w:cstheme="minorHAnsi"/>
        </w:rPr>
        <w:t>BKPyV</w:t>
      </w:r>
      <w:proofErr w:type="spellEnd"/>
      <w:r w:rsidR="00637124">
        <w:rPr>
          <w:rFonts w:cstheme="minorHAnsi"/>
        </w:rPr>
        <w:t xml:space="preserve"> infected cultures display the few larger nucleolar granules of labelling that identifies the G2 stage of the cell cycle. </w:t>
      </w:r>
      <w:r w:rsidR="00A7425F">
        <w:rPr>
          <w:rFonts w:cstheme="minorHAnsi"/>
        </w:rPr>
        <w:t>I</w:t>
      </w:r>
      <w:r w:rsidR="00A7425F" w:rsidRPr="00A7425F">
        <w:rPr>
          <w:rFonts w:cstheme="minorHAnsi"/>
        </w:rPr>
        <w:t xml:space="preserve">nset shows </w:t>
      </w:r>
      <w:r w:rsidR="002940A0">
        <w:rPr>
          <w:rFonts w:cstheme="minorHAnsi"/>
        </w:rPr>
        <w:t xml:space="preserve">all </w:t>
      </w:r>
      <w:r w:rsidR="00A7425F" w:rsidRPr="00A7425F">
        <w:rPr>
          <w:rFonts w:cstheme="minorHAnsi"/>
        </w:rPr>
        <w:t>nuclei</w:t>
      </w:r>
      <w:r w:rsidR="002940A0">
        <w:rPr>
          <w:rFonts w:cstheme="minorHAnsi"/>
        </w:rPr>
        <w:t xml:space="preserve"> present</w:t>
      </w:r>
      <w:r w:rsidR="00A7425F" w:rsidRPr="00A7425F">
        <w:rPr>
          <w:rFonts w:cstheme="minorHAnsi"/>
        </w:rPr>
        <w:t xml:space="preserve"> stained with H</w:t>
      </w:r>
      <w:r w:rsidR="00A7425F">
        <w:rPr>
          <w:rFonts w:cstheme="minorHAnsi"/>
        </w:rPr>
        <w:t xml:space="preserve">oechst </w:t>
      </w:r>
      <w:r w:rsidR="00A7425F" w:rsidRPr="00A7425F">
        <w:rPr>
          <w:rFonts w:cstheme="minorHAnsi"/>
        </w:rPr>
        <w:t>33258</w:t>
      </w:r>
      <w:r w:rsidR="00A7425F">
        <w:rPr>
          <w:rFonts w:cstheme="minorHAnsi"/>
        </w:rPr>
        <w:t xml:space="preserve">. </w:t>
      </w:r>
      <w:r w:rsidR="009B0F96">
        <w:rPr>
          <w:rFonts w:cstheme="minorHAnsi"/>
        </w:rPr>
        <w:t xml:space="preserve">White scale bar in control main panel and inset denotes 100 </w:t>
      </w:r>
      <w:proofErr w:type="spellStart"/>
      <w:r w:rsidR="009B0F96">
        <w:rPr>
          <w:rFonts w:ascii="Times New Roman" w:hAnsi="Times New Roman" w:cs="Times New Roman"/>
        </w:rPr>
        <w:t>μ</w:t>
      </w:r>
      <w:r w:rsidR="009B0F96">
        <w:rPr>
          <w:rFonts w:cstheme="minorHAnsi"/>
        </w:rPr>
        <w:t>m</w:t>
      </w:r>
      <w:proofErr w:type="spellEnd"/>
      <w:r w:rsidR="009B0F96">
        <w:rPr>
          <w:rFonts w:cstheme="minorHAnsi"/>
        </w:rPr>
        <w:t>.</w:t>
      </w:r>
    </w:p>
    <w:p w14:paraId="59CF7EE6" w14:textId="157FF402" w:rsidR="00FE7E72" w:rsidRDefault="00D71A0B" w:rsidP="009E6C17">
      <w:pPr>
        <w:spacing w:line="240" w:lineRule="auto"/>
        <w:jc w:val="both"/>
        <w:rPr>
          <w:rFonts w:cstheme="minorHAnsi"/>
        </w:rPr>
      </w:pPr>
      <w:r>
        <w:rPr>
          <w:rFonts w:cstheme="minorHAnsi"/>
        </w:rPr>
        <w:lastRenderedPageBreak/>
        <w:pict w14:anchorId="68C0BB6E">
          <v:shape id="_x0000_i1027" type="#_x0000_t75" style="width:228.55pt;height:232.75pt">
            <v:imagedata r:id="rId14" o:title="Nuclear Size in BK infected cultures"/>
          </v:shape>
        </w:pict>
      </w:r>
    </w:p>
    <w:p w14:paraId="07123F93" w14:textId="15F4B29D" w:rsidR="00F40E4E" w:rsidRDefault="00650ED0" w:rsidP="00F40E4E">
      <w:pPr>
        <w:spacing w:line="240" w:lineRule="auto"/>
        <w:jc w:val="both"/>
        <w:rPr>
          <w:rFonts w:cstheme="minorHAnsi"/>
        </w:rPr>
      </w:pPr>
      <w:r>
        <w:rPr>
          <w:rFonts w:cstheme="minorHAnsi"/>
        </w:rPr>
        <w:t xml:space="preserve">Supplementary </w:t>
      </w:r>
      <w:r w:rsidR="00656E0F">
        <w:rPr>
          <w:rFonts w:cstheme="minorHAnsi"/>
        </w:rPr>
        <w:t>Fig.</w:t>
      </w:r>
      <w:r w:rsidR="00745D97">
        <w:rPr>
          <w:rFonts w:cstheme="minorHAnsi"/>
        </w:rPr>
        <w:t xml:space="preserve"> </w:t>
      </w:r>
      <w:r w:rsidR="001E56E7">
        <w:rPr>
          <w:rFonts w:cstheme="minorHAnsi"/>
        </w:rPr>
        <w:t>8</w:t>
      </w:r>
      <w:r w:rsidR="00FE7E72" w:rsidRPr="00CA4C1E">
        <w:rPr>
          <w:rFonts w:cstheme="minorHAnsi"/>
        </w:rPr>
        <w:t xml:space="preserve"> –</w:t>
      </w:r>
      <w:r w:rsidR="00FE7E72">
        <w:rPr>
          <w:rFonts w:cstheme="minorHAnsi"/>
        </w:rPr>
        <w:t xml:space="preserve"> Hoechst 33258 staining of urothelial cells in </w:t>
      </w:r>
      <w:proofErr w:type="spellStart"/>
      <w:r w:rsidR="00FE7E72">
        <w:rPr>
          <w:rFonts w:cstheme="minorHAnsi"/>
        </w:rPr>
        <w:t>BKPyV</w:t>
      </w:r>
      <w:proofErr w:type="spellEnd"/>
      <w:r w:rsidR="00FE7E72">
        <w:rPr>
          <w:rFonts w:cstheme="minorHAnsi"/>
        </w:rPr>
        <w:t xml:space="preserve"> infected cultures, showed a significant (</w:t>
      </w:r>
      <w:r w:rsidR="00FE7E72" w:rsidRPr="00FE7E72">
        <w:rPr>
          <w:rFonts w:cstheme="minorHAnsi"/>
          <w:i/>
        </w:rPr>
        <w:t>p</w:t>
      </w:r>
      <w:r w:rsidR="00FE7E72">
        <w:rPr>
          <w:rFonts w:cstheme="minorHAnsi"/>
        </w:rPr>
        <w:t>=0.0001) increase in the size of nuclei for LT-Ag labelling positive cells as measured by pixel area (</w:t>
      </w:r>
      <w:r w:rsidR="00262157">
        <w:rPr>
          <w:rFonts w:cstheme="minorHAnsi"/>
        </w:rPr>
        <w:t xml:space="preserve">line indicates the mean nuclear size in </w:t>
      </w:r>
      <w:r w:rsidR="00FE7E72">
        <w:rPr>
          <w:rFonts w:cstheme="minorHAnsi"/>
        </w:rPr>
        <w:t>n=4 independent donors with &gt;1,000 cells analysed in each condition)</w:t>
      </w:r>
      <w:r w:rsidR="002954CB">
        <w:rPr>
          <w:rFonts w:cstheme="minorHAnsi"/>
        </w:rPr>
        <w:t>.</w:t>
      </w:r>
    </w:p>
    <w:p w14:paraId="6F39669F" w14:textId="73FB344C" w:rsidR="009E6C17" w:rsidRDefault="00D71A0B" w:rsidP="00F40E4E">
      <w:pPr>
        <w:spacing w:line="240" w:lineRule="auto"/>
        <w:jc w:val="both"/>
        <w:rPr>
          <w:rFonts w:cstheme="minorHAnsi"/>
        </w:rPr>
      </w:pPr>
      <w:r>
        <w:rPr>
          <w:rFonts w:cstheme="minorHAnsi"/>
        </w:rPr>
        <w:lastRenderedPageBreak/>
        <w:pict w14:anchorId="6219FCDD">
          <v:shape id="_x0000_i1028" type="#_x0000_t75" style="width:418.6pt;height:591.9pt">
            <v:imagedata r:id="rId15" o:title="BKPyV MCM2 LTAg IF Exemplar Images"/>
          </v:shape>
        </w:pict>
      </w:r>
    </w:p>
    <w:p w14:paraId="0822E0FE" w14:textId="306B88BA" w:rsidR="009E6C17"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sidR="00745D97">
        <w:rPr>
          <w:rFonts w:cstheme="minorHAnsi"/>
        </w:rPr>
        <w:t xml:space="preserve"> </w:t>
      </w:r>
      <w:r w:rsidR="001E56E7">
        <w:rPr>
          <w:rFonts w:cstheme="minorHAnsi"/>
        </w:rPr>
        <w:t>9</w:t>
      </w:r>
      <w:r w:rsidR="009E6C17" w:rsidRPr="00CA4C1E">
        <w:rPr>
          <w:rFonts w:cstheme="minorHAnsi"/>
        </w:rPr>
        <w:t xml:space="preserve"> –</w:t>
      </w:r>
      <w:r w:rsidR="009E6C17">
        <w:rPr>
          <w:rFonts w:cstheme="minorHAnsi"/>
        </w:rPr>
        <w:t xml:space="preserve"> </w:t>
      </w:r>
      <w:r w:rsidR="00F71BB0">
        <w:rPr>
          <w:rFonts w:cstheme="minorHAnsi"/>
        </w:rPr>
        <w:t xml:space="preserve">(A) </w:t>
      </w:r>
      <w:r w:rsidR="009E6C17">
        <w:rPr>
          <w:rFonts w:cstheme="minorHAnsi"/>
        </w:rPr>
        <w:t xml:space="preserve">Indirect Immunofluorescence labelling </w:t>
      </w:r>
      <w:r w:rsidR="00F71BB0">
        <w:rPr>
          <w:rFonts w:cstheme="minorHAnsi"/>
        </w:rPr>
        <w:t>f</w:t>
      </w:r>
      <w:r w:rsidR="009E6C17">
        <w:rPr>
          <w:rFonts w:cstheme="minorHAnsi"/>
        </w:rPr>
        <w:t>or MCM2</w:t>
      </w:r>
      <w:r w:rsidR="00F71BB0">
        <w:rPr>
          <w:rFonts w:cstheme="minorHAnsi"/>
        </w:rPr>
        <w:t xml:space="preserve"> (red) is shown alongside LT-Ag (green) labelling of the same cells.</w:t>
      </w:r>
      <w:r w:rsidR="00615B38">
        <w:rPr>
          <w:rFonts w:cstheme="minorHAnsi"/>
        </w:rPr>
        <w:t xml:space="preserve"> Hoech</w:t>
      </w:r>
      <w:r w:rsidR="002940A0">
        <w:rPr>
          <w:rFonts w:cstheme="minorHAnsi"/>
        </w:rPr>
        <w:t>s</w:t>
      </w:r>
      <w:r w:rsidR="00615B38">
        <w:rPr>
          <w:rFonts w:cstheme="minorHAnsi"/>
        </w:rPr>
        <w:t>t 33258 DNA staining is included in grayscale.</w:t>
      </w:r>
      <w:r w:rsidR="00F71BB0">
        <w:rPr>
          <w:rFonts w:cstheme="minorHAnsi"/>
        </w:rPr>
        <w:t xml:space="preserve"> </w:t>
      </w:r>
      <w:r w:rsidR="006B1A78">
        <w:rPr>
          <w:rFonts w:cstheme="minorHAnsi"/>
        </w:rPr>
        <w:t xml:space="preserve">In </w:t>
      </w:r>
      <w:proofErr w:type="spellStart"/>
      <w:r w:rsidR="006B1A78">
        <w:rPr>
          <w:rFonts w:cstheme="minorHAnsi"/>
        </w:rPr>
        <w:t>BKPyV</w:t>
      </w:r>
      <w:proofErr w:type="spellEnd"/>
      <w:r w:rsidR="006B1A78">
        <w:rPr>
          <w:rFonts w:cstheme="minorHAnsi"/>
        </w:rPr>
        <w:t xml:space="preserve">-infected cells there was MCM2 positivity in the absence of LT-Ag labelling. </w:t>
      </w:r>
      <w:r w:rsidR="00F71BB0">
        <w:rPr>
          <w:rFonts w:cstheme="minorHAnsi"/>
        </w:rPr>
        <w:t xml:space="preserve">(B) MCM2 labelling indices showed a significant increase in positive cells in </w:t>
      </w:r>
      <w:proofErr w:type="spellStart"/>
      <w:r w:rsidR="00F71BB0">
        <w:rPr>
          <w:rFonts w:cstheme="minorHAnsi"/>
        </w:rPr>
        <w:t>BKPyV</w:t>
      </w:r>
      <w:proofErr w:type="spellEnd"/>
      <w:r w:rsidR="00F71BB0">
        <w:rPr>
          <w:rFonts w:cstheme="minorHAnsi"/>
        </w:rPr>
        <w:t xml:space="preserve"> infected cultures</w:t>
      </w:r>
      <w:r w:rsidR="009E6C17">
        <w:rPr>
          <w:rFonts w:cstheme="minorHAnsi"/>
        </w:rPr>
        <w:t>.</w:t>
      </w:r>
      <w:r w:rsidR="00F71BB0">
        <w:rPr>
          <w:rFonts w:cstheme="minorHAnsi"/>
        </w:rPr>
        <w:t xml:space="preserve"> In addition, the number of MCM2 positive cells in </w:t>
      </w:r>
      <w:proofErr w:type="spellStart"/>
      <w:r w:rsidR="00F71BB0">
        <w:rPr>
          <w:rFonts w:cstheme="minorHAnsi"/>
        </w:rPr>
        <w:t>BKPyV</w:t>
      </w:r>
      <w:proofErr w:type="spellEnd"/>
      <w:r w:rsidR="00F71BB0">
        <w:rPr>
          <w:rFonts w:cstheme="minorHAnsi"/>
        </w:rPr>
        <w:t xml:space="preserve">-infected cultures was significantly lower when </w:t>
      </w:r>
      <w:proofErr w:type="spellStart"/>
      <w:r w:rsidR="00F71BB0">
        <w:rPr>
          <w:rFonts w:cstheme="minorHAnsi"/>
        </w:rPr>
        <w:t>IFN</w:t>
      </w:r>
      <w:r w:rsidR="00962077">
        <w:rPr>
          <w:rFonts w:ascii="Times New Roman" w:hAnsi="Times New Roman" w:cs="Times New Roman"/>
        </w:rPr>
        <w:t>γ</w:t>
      </w:r>
      <w:proofErr w:type="spellEnd"/>
      <w:r w:rsidR="00F71BB0">
        <w:rPr>
          <w:rFonts w:cstheme="minorHAnsi"/>
        </w:rPr>
        <w:t xml:space="preserve"> was added to the culture</w:t>
      </w:r>
      <w:r w:rsidR="00262157">
        <w:rPr>
          <w:rFonts w:cstheme="minorHAnsi"/>
        </w:rPr>
        <w:t xml:space="preserve"> (line indicates the mean nuclear size in n=4 independent donors with &gt;1,000 cells analysed in each condition).</w:t>
      </w:r>
    </w:p>
    <w:p w14:paraId="4AC6B1F8" w14:textId="1BE18BA7" w:rsidR="009E6C17" w:rsidRDefault="00045BB3" w:rsidP="009E6C17">
      <w:pPr>
        <w:spacing w:line="240" w:lineRule="auto"/>
        <w:jc w:val="both"/>
        <w:rPr>
          <w:rFonts w:cstheme="minorHAnsi"/>
        </w:rPr>
      </w:pPr>
      <w:r>
        <w:rPr>
          <w:rFonts w:cstheme="minorHAnsi"/>
          <w:noProof/>
        </w:rPr>
        <w:lastRenderedPageBreak/>
        <w:drawing>
          <wp:inline distT="0" distB="0" distL="0" distR="0" wp14:anchorId="69190DBB" wp14:editId="161E1A3E">
            <wp:extent cx="5720080" cy="7591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0080" cy="7591425"/>
                    </a:xfrm>
                    <a:prstGeom prst="rect">
                      <a:avLst/>
                    </a:prstGeom>
                    <a:noFill/>
                    <a:ln>
                      <a:noFill/>
                    </a:ln>
                  </pic:spPr>
                </pic:pic>
              </a:graphicData>
            </a:graphic>
          </wp:inline>
        </w:drawing>
      </w:r>
    </w:p>
    <w:p w14:paraId="43A65E92" w14:textId="5467B3F0" w:rsidR="009E6C17" w:rsidRPr="00CC3F04"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proofErr w:type="gramStart"/>
      <w:r w:rsidR="001E56E7">
        <w:rPr>
          <w:rFonts w:cstheme="minorHAnsi"/>
        </w:rPr>
        <w:t>10</w:t>
      </w:r>
      <w:r w:rsidR="00F41614">
        <w:rPr>
          <w:rFonts w:cstheme="minorHAnsi"/>
        </w:rPr>
        <w:t xml:space="preserve"> </w:t>
      </w:r>
      <w:r w:rsidR="009E6C17" w:rsidRPr="00CC3F04">
        <w:rPr>
          <w:rFonts w:cstheme="minorHAnsi"/>
        </w:rPr>
        <w:t xml:space="preserve"> –</w:t>
      </w:r>
      <w:proofErr w:type="gramEnd"/>
      <w:r w:rsidR="009E6C17" w:rsidRPr="00CC3F04">
        <w:rPr>
          <w:rFonts w:cstheme="minorHAnsi"/>
        </w:rPr>
        <w:t xml:space="preserve"> Gene-set enrichment analysis (GSEA) of </w:t>
      </w:r>
      <w:proofErr w:type="spellStart"/>
      <w:r w:rsidR="009E6C17" w:rsidRPr="00CC3F04">
        <w:rPr>
          <w:rFonts w:cstheme="minorHAnsi"/>
        </w:rPr>
        <w:t>mRNAseq</w:t>
      </w:r>
      <w:proofErr w:type="spellEnd"/>
      <w:r w:rsidR="009E6C17" w:rsidRPr="00CC3F04">
        <w:rPr>
          <w:rFonts w:cstheme="minorHAnsi"/>
        </w:rPr>
        <w:t xml:space="preserve"> π-values for the control vs </w:t>
      </w:r>
      <w:proofErr w:type="spellStart"/>
      <w:r w:rsidR="009E6C17" w:rsidRPr="00CC3F04">
        <w:rPr>
          <w:rFonts w:cstheme="minorHAnsi"/>
        </w:rPr>
        <w:t>BKPyV</w:t>
      </w:r>
      <w:proofErr w:type="spellEnd"/>
      <w:r w:rsidR="009E6C17" w:rsidRPr="00CC3F04">
        <w:rPr>
          <w:rFonts w:cstheme="minorHAnsi"/>
        </w:rPr>
        <w:t xml:space="preserve"> comparison.</w:t>
      </w:r>
    </w:p>
    <w:p w14:paraId="6086DAF5" w14:textId="5E9C13B9" w:rsidR="009E6C17" w:rsidRPr="00CC3F04" w:rsidRDefault="009E6C17" w:rsidP="009E6C17">
      <w:pPr>
        <w:spacing w:line="240" w:lineRule="auto"/>
        <w:jc w:val="both"/>
        <w:rPr>
          <w:rFonts w:cstheme="minorHAnsi"/>
        </w:rPr>
      </w:pPr>
      <w:r w:rsidRPr="00CC3F04">
        <w:rPr>
          <w:rFonts w:cstheme="minorHAnsi"/>
        </w:rPr>
        <w:t xml:space="preserve">(A) RB_DN.V1_UP = gene set derived from epidermal-specific ablation of </w:t>
      </w:r>
      <w:proofErr w:type="spellStart"/>
      <w:r w:rsidRPr="00CC3F04">
        <w:rPr>
          <w:rFonts w:cstheme="minorHAnsi"/>
        </w:rPr>
        <w:t>Rb</w:t>
      </w:r>
      <w:proofErr w:type="spellEnd"/>
      <w:r w:rsidRPr="00CC3F04">
        <w:rPr>
          <w:rFonts w:cstheme="minorHAnsi"/>
        </w:rPr>
        <w:t xml:space="preserve"> gene</w:t>
      </w:r>
      <w:r w:rsidR="00BE089A">
        <w:rPr>
          <w:rFonts w:cstheme="minorHAnsi"/>
        </w:rPr>
        <w:t xml:space="preserve"> </w:t>
      </w:r>
      <w:r w:rsidR="00BE089A">
        <w:rPr>
          <w:rFonts w:cstheme="minorHAnsi"/>
        </w:rPr>
        <w:fldChar w:fldCharType="begin"/>
      </w:r>
      <w:r w:rsidR="007F5D2E">
        <w:rPr>
          <w:rFonts w:cstheme="minorHAnsi"/>
        </w:rPr>
        <w:instrText xml:space="preserve"> ADDIN EN.CITE &lt;EndNote&gt;&lt;Cite&gt;&lt;Author&gt;Lara&lt;/Author&gt;&lt;Year&gt;2008&lt;/Year&gt;&lt;RecNum&gt;1150&lt;/RecNum&gt;&lt;DisplayText&gt;[7]&lt;/DisplayText&gt;&lt;record&gt;&lt;rec-number&gt;1150&lt;/rec-number&gt;&lt;foreign-keys&gt;&lt;key app="EN" db-id="00ap0ax265apw6ex0aqxz2vez0592z9d0tfw" timestamp="1629282294"&gt;1150&lt;/key&gt;&lt;/foreign-keys&gt;&lt;ref-type name="Journal Article"&gt;17&lt;/ref-type&gt;&lt;contributors&gt;&lt;authors&gt;&lt;author&gt;Lara, M. F.&lt;/author&gt;&lt;author&gt;Garcia-Escudero, R.&lt;/author&gt;&lt;author&gt;Ruiz, S.&lt;/author&gt;&lt;author&gt;Santos, M.&lt;/author&gt;&lt;author&gt;Moral, M.&lt;/author&gt;&lt;author&gt;Martinez-Cruz, A. B.&lt;/author&gt;&lt;author&gt;Segrelles, C.&lt;/author&gt;&lt;author&gt;Lorz, C.&lt;/author&gt;&lt;author&gt;Paramio, J. M.&lt;/author&gt;&lt;/authors&gt;&lt;/contributors&gt;&lt;auth-address&gt;Molecular Oncology Unit, Biomedicine Division, CIEMAT, Madrid, Spain.&lt;/auth-address&gt;&lt;titles&gt;&lt;title&gt;Gene profiling approaches help to define the specific functions of retinoblastoma family in epidermis&lt;/title&gt;&lt;secondary-title&gt;Mol Carcinog&lt;/secondary-title&gt;&lt;/titles&gt;&lt;periodical&gt;&lt;full-title&gt;Mol Carcinog&lt;/full-title&gt;&lt;/periodical&gt;&lt;pages&gt;209-21&lt;/pages&gt;&lt;volume&gt;47&lt;/volume&gt;&lt;number&gt;3&lt;/number&gt;&lt;edition&gt;2007/10/13&lt;/edition&gt;&lt;keywords&gt;&lt;keyword&gt;Animals&lt;/keyword&gt;&lt;keyword&gt;Cell Differentiation&lt;/keyword&gt;&lt;keyword&gt;Cell Proliferation&lt;/keyword&gt;&lt;keyword&gt;E2F Transcription Factors/genetics/metabolism&lt;/keyword&gt;&lt;keyword&gt;*Epidermal Cells&lt;/keyword&gt;&lt;keyword&gt;Epidermis/physiology&lt;/keyword&gt;&lt;keyword&gt;Gene Expression Profiling/*methods&lt;/keyword&gt;&lt;keyword&gt;*Gene Expression Regulation&lt;/keyword&gt;&lt;keyword&gt;Keratinocytes/physiology&lt;/keyword&gt;&lt;keyword&gt;Mice&lt;/keyword&gt;&lt;keyword&gt;Mice, Transgenic&lt;/keyword&gt;&lt;keyword&gt;Retinoblastoma Protein/genetics/*metabolism&lt;/keyword&gt;&lt;keyword&gt;Retinoblastoma-Like Protein p130/genetics/*metabolism&lt;/keyword&gt;&lt;/keywords&gt;&lt;dates&gt;&lt;year&gt;2008&lt;/year&gt;&lt;pub-dates&gt;&lt;date&gt;Mar&lt;/date&gt;&lt;/pub-dates&gt;&lt;/dates&gt;&lt;isbn&gt;1098-2744 (Electronic)&amp;#xD;0899-1987 (Linking)&lt;/isbn&gt;&lt;accession-num&gt;17932948&lt;/accession-num&gt;&lt;urls&gt;&lt;related-urls&gt;&lt;url&gt;https://www.ncbi.nlm.nih.gov/pubmed/17932948&lt;/url&gt;&lt;/related-urls&gt;&lt;/urls&gt;&lt;electronic-resource-num&gt;10.1002/mc.20376&lt;/electronic-resource-num&gt;&lt;/record&gt;&lt;/Cite&gt;&lt;/EndNote&gt;</w:instrText>
      </w:r>
      <w:r w:rsidR="00BE089A">
        <w:rPr>
          <w:rFonts w:cstheme="minorHAnsi"/>
        </w:rPr>
        <w:fldChar w:fldCharType="separate"/>
      </w:r>
      <w:r w:rsidR="007F5D2E">
        <w:rPr>
          <w:rFonts w:cstheme="minorHAnsi"/>
          <w:noProof/>
        </w:rPr>
        <w:t>[7]</w:t>
      </w:r>
      <w:r w:rsidR="00BE089A">
        <w:rPr>
          <w:rFonts w:cstheme="minorHAnsi"/>
        </w:rPr>
        <w:fldChar w:fldCharType="end"/>
      </w:r>
      <w:r w:rsidRPr="00CC3F04">
        <w:rPr>
          <w:rFonts w:cstheme="minorHAnsi"/>
        </w:rPr>
        <w:t>.</w:t>
      </w:r>
    </w:p>
    <w:p w14:paraId="308AD3A1" w14:textId="21A2CAA7" w:rsidR="009E6C17" w:rsidRPr="00CC3F04" w:rsidRDefault="009E6C17" w:rsidP="009E6C17">
      <w:pPr>
        <w:spacing w:line="240" w:lineRule="auto"/>
        <w:jc w:val="both"/>
        <w:rPr>
          <w:rFonts w:cstheme="minorHAnsi"/>
        </w:rPr>
      </w:pPr>
      <w:r w:rsidRPr="00CC3F04">
        <w:rPr>
          <w:rFonts w:cstheme="minorHAnsi"/>
        </w:rPr>
        <w:t>(B) MARKEY_RB1_CHRONIC_LOF_UP = Genes up-regulated in mouse embryonic fibroblasts isolated from RB1 knockout mice: chronic loss of function (LOF) of RB1</w:t>
      </w:r>
      <w:r w:rsidR="00BE089A">
        <w:rPr>
          <w:rFonts w:cstheme="minorHAnsi"/>
        </w:rPr>
        <w:t xml:space="preserve"> </w:t>
      </w:r>
      <w:r w:rsidR="00BE089A">
        <w:rPr>
          <w:rFonts w:cstheme="minorHAnsi"/>
        </w:rPr>
        <w:fldChar w:fldCharType="begin">
          <w:fldData xml:space="preserve">PEVuZE5vdGU+PENpdGU+PEF1dGhvcj5NYXJrZXk8L0F1dGhvcj48WWVhcj4yMDA3PC9ZZWFyPjxS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==
</w:fldData>
        </w:fldChar>
      </w:r>
      <w:r w:rsidR="007F5D2E">
        <w:rPr>
          <w:rFonts w:cstheme="minorHAnsi"/>
        </w:rPr>
        <w:instrText xml:space="preserve"> ADDIN EN.CITE </w:instrText>
      </w:r>
      <w:r w:rsidR="007F5D2E">
        <w:rPr>
          <w:rFonts w:cstheme="minorHAnsi"/>
        </w:rPr>
        <w:fldChar w:fldCharType="begin">
          <w:fldData xml:space="preserve">PEVuZE5vdGU+PENpdGU+PEF1dGhvcj5NYXJrZXk8L0F1dGhvcj48WWVhcj4yMDA3PC9ZZWFyPjxS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==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BE089A">
        <w:rPr>
          <w:rFonts w:cstheme="minorHAnsi"/>
        </w:rPr>
      </w:r>
      <w:r w:rsidR="00BE089A">
        <w:rPr>
          <w:rFonts w:cstheme="minorHAnsi"/>
        </w:rPr>
        <w:fldChar w:fldCharType="separate"/>
      </w:r>
      <w:r w:rsidR="007F5D2E">
        <w:rPr>
          <w:rFonts w:cstheme="minorHAnsi"/>
          <w:noProof/>
        </w:rPr>
        <w:t>[8]</w:t>
      </w:r>
      <w:r w:rsidR="00BE089A">
        <w:rPr>
          <w:rFonts w:cstheme="minorHAnsi"/>
        </w:rPr>
        <w:fldChar w:fldCharType="end"/>
      </w:r>
      <w:r w:rsidR="00BE089A">
        <w:rPr>
          <w:rFonts w:cstheme="minorHAnsi"/>
        </w:rPr>
        <w:t>.</w:t>
      </w:r>
    </w:p>
    <w:p w14:paraId="58E58D2C" w14:textId="20BAC49A" w:rsidR="009E6C17" w:rsidRPr="00CC3F04" w:rsidRDefault="009E6C17" w:rsidP="009E6C17">
      <w:pPr>
        <w:spacing w:line="240" w:lineRule="auto"/>
        <w:jc w:val="both"/>
        <w:rPr>
          <w:rFonts w:cstheme="minorHAnsi"/>
        </w:rPr>
      </w:pPr>
      <w:r w:rsidRPr="00CC3F04">
        <w:rPr>
          <w:rFonts w:cstheme="minorHAnsi"/>
        </w:rPr>
        <w:lastRenderedPageBreak/>
        <w:t>(C) MARKEY_RB1_CHRONIC_LOF_DN = Genes down-regulated in mouse embryonic fibroblasts isolated from RB1 knockout mice leading to chronic loss of function (LOF) of RB1</w:t>
      </w:r>
      <w:r w:rsidR="00BE089A">
        <w:rPr>
          <w:rFonts w:cstheme="minorHAnsi"/>
        </w:rPr>
        <w:t xml:space="preserve"> </w:t>
      </w:r>
      <w:r w:rsidR="00BE089A">
        <w:rPr>
          <w:rFonts w:cstheme="minorHAnsi"/>
        </w:rPr>
        <w:fldChar w:fldCharType="begin">
          <w:fldData xml:space="preserve">PEVuZE5vdGU+PENpdGU+PEF1dGhvcj5NYXJrZXk8L0F1dGhvcj48WWVhcj4yMDA3PC9ZZWFyPjxS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==
</w:fldData>
        </w:fldChar>
      </w:r>
      <w:r w:rsidR="007F5D2E">
        <w:rPr>
          <w:rFonts w:cstheme="minorHAnsi"/>
        </w:rPr>
        <w:instrText xml:space="preserve"> ADDIN EN.CITE </w:instrText>
      </w:r>
      <w:r w:rsidR="007F5D2E">
        <w:rPr>
          <w:rFonts w:cstheme="minorHAnsi"/>
        </w:rPr>
        <w:fldChar w:fldCharType="begin">
          <w:fldData xml:space="preserve">PEVuZE5vdGU+PENpdGU+PEF1dGhvcj5NYXJrZXk8L0F1dGhvcj48WWVhcj4yMDA3PC9ZZWFyPjxS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==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BE089A">
        <w:rPr>
          <w:rFonts w:cstheme="minorHAnsi"/>
        </w:rPr>
      </w:r>
      <w:r w:rsidR="00BE089A">
        <w:rPr>
          <w:rFonts w:cstheme="minorHAnsi"/>
        </w:rPr>
        <w:fldChar w:fldCharType="separate"/>
      </w:r>
      <w:r w:rsidR="007F5D2E">
        <w:rPr>
          <w:rFonts w:cstheme="minorHAnsi"/>
          <w:noProof/>
        </w:rPr>
        <w:t>[8]</w:t>
      </w:r>
      <w:r w:rsidR="00BE089A">
        <w:rPr>
          <w:rFonts w:cstheme="minorHAnsi"/>
        </w:rPr>
        <w:fldChar w:fldCharType="end"/>
      </w:r>
      <w:r w:rsidR="00BE089A">
        <w:rPr>
          <w:rFonts w:cstheme="minorHAnsi"/>
        </w:rPr>
        <w:t>.</w:t>
      </w:r>
    </w:p>
    <w:p w14:paraId="122E487D" w14:textId="38736E6F" w:rsidR="00F74BD8" w:rsidRPr="00CC3F04" w:rsidRDefault="00F74BD8" w:rsidP="00F74BD8">
      <w:pPr>
        <w:spacing w:line="240" w:lineRule="auto"/>
        <w:jc w:val="both"/>
        <w:rPr>
          <w:rFonts w:cstheme="minorHAnsi"/>
        </w:rPr>
      </w:pPr>
      <w:r w:rsidRPr="00CC3F04">
        <w:rPr>
          <w:rFonts w:cstheme="minorHAnsi"/>
        </w:rPr>
        <w:t>(</w:t>
      </w:r>
      <w:r>
        <w:rPr>
          <w:rFonts w:cstheme="minorHAnsi"/>
        </w:rPr>
        <w:t>D</w:t>
      </w:r>
      <w:r w:rsidRPr="00CC3F04">
        <w:rPr>
          <w:rFonts w:cstheme="minorHAnsi"/>
        </w:rPr>
        <w:t>) HALLMARK_E2F_TARGETS = Genes encoding cell cycle related targets of E2F transcription factors</w:t>
      </w:r>
      <w:r>
        <w:rPr>
          <w:rFonts w:cstheme="minorHAnsi"/>
        </w:rPr>
        <w:t>. Systematic Name = M5925</w:t>
      </w:r>
      <w:r w:rsidRPr="00CC3F04">
        <w:rPr>
          <w:rFonts w:cstheme="minorHAnsi"/>
        </w:rPr>
        <w:t>.</w:t>
      </w:r>
    </w:p>
    <w:p w14:paraId="149FA713" w14:textId="7CA59210" w:rsidR="00F74BD8" w:rsidRPr="00CC3F04" w:rsidRDefault="00F74BD8" w:rsidP="00F74BD8">
      <w:pPr>
        <w:spacing w:line="240" w:lineRule="auto"/>
        <w:jc w:val="both"/>
        <w:rPr>
          <w:rFonts w:cstheme="minorHAnsi"/>
        </w:rPr>
      </w:pPr>
      <w:r w:rsidRPr="00CC3F04">
        <w:rPr>
          <w:rFonts w:cstheme="minorHAnsi"/>
        </w:rPr>
        <w:t>(</w:t>
      </w:r>
      <w:r>
        <w:rPr>
          <w:rFonts w:cstheme="minorHAnsi"/>
        </w:rPr>
        <w:t>E</w:t>
      </w:r>
      <w:r w:rsidRPr="00CC3F04">
        <w:rPr>
          <w:rFonts w:cstheme="minorHAnsi"/>
        </w:rPr>
        <w:t>) E2F1_</w:t>
      </w:r>
      <w:proofErr w:type="gramStart"/>
      <w:r w:rsidRPr="00CC3F04">
        <w:rPr>
          <w:rFonts w:cstheme="minorHAnsi"/>
        </w:rPr>
        <w:t>UP.V</w:t>
      </w:r>
      <w:proofErr w:type="gramEnd"/>
      <w:r w:rsidRPr="00CC3F04">
        <w:rPr>
          <w:rFonts w:cstheme="minorHAnsi"/>
        </w:rPr>
        <w:t>1_UP = Genes up-regulated in mouse fibroblasts over-expressing E2F1</w:t>
      </w:r>
      <w:r>
        <w:rPr>
          <w:rFonts w:cstheme="minorHAnsi"/>
        </w:rPr>
        <w:t xml:space="preserve"> </w:t>
      </w:r>
      <w:r>
        <w:rPr>
          <w:rFonts w:cstheme="minorHAnsi"/>
        </w:rPr>
        <w:fldChar w:fldCharType="begin">
          <w:fldData xml:space="preserve">PEVuZE5vdGU+PENpdGU+PEF1dGhvcj5NYTwvQXV0aG9yPjxZZWFyPjIwMDI8L1llYXI+PFJlY051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</w:fldData>
        </w:fldChar>
      </w:r>
      <w:r>
        <w:rPr>
          <w:rFonts w:cstheme="minorHAnsi"/>
        </w:rPr>
        <w:instrText xml:space="preserve"> ADDIN EN.CITE </w:instrText>
      </w:r>
      <w:r>
        <w:rPr>
          <w:rFonts w:cstheme="minorHAnsi"/>
        </w:rPr>
        <w:fldChar w:fldCharType="begin">
          <w:fldData xml:space="preserve">PEVuZE5vdGU+PENpdGU+PEF1dGhvcj5NYTwvQXV0aG9yPjxZZWFyPjIwMDI8L1llYXI+PFJlY051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[10]</w:t>
      </w:r>
      <w:r>
        <w:rPr>
          <w:rFonts w:cstheme="minorHAnsi"/>
        </w:rPr>
        <w:fldChar w:fldCharType="end"/>
      </w:r>
      <w:r>
        <w:rPr>
          <w:rFonts w:cstheme="minorHAnsi"/>
        </w:rPr>
        <w:t>.</w:t>
      </w:r>
    </w:p>
    <w:p w14:paraId="4BD93834" w14:textId="5604E69E" w:rsidR="00F74BD8" w:rsidRPr="00CC3F04" w:rsidRDefault="00F74BD8" w:rsidP="00F74BD8">
      <w:pPr>
        <w:spacing w:line="240" w:lineRule="auto"/>
        <w:jc w:val="both"/>
        <w:rPr>
          <w:rFonts w:cstheme="minorHAnsi"/>
        </w:rPr>
      </w:pPr>
      <w:r w:rsidRPr="00CC3F04">
        <w:rPr>
          <w:rFonts w:cstheme="minorHAnsi"/>
        </w:rPr>
        <w:t>(</w:t>
      </w:r>
      <w:r>
        <w:rPr>
          <w:rFonts w:cstheme="minorHAnsi"/>
        </w:rPr>
        <w:t>F</w:t>
      </w:r>
      <w:r w:rsidRPr="00CC3F04">
        <w:rPr>
          <w:rFonts w:cstheme="minorHAnsi"/>
        </w:rPr>
        <w:t>) E2F1_</w:t>
      </w:r>
      <w:proofErr w:type="gramStart"/>
      <w:r w:rsidRPr="00CC3F04">
        <w:rPr>
          <w:rFonts w:cstheme="minorHAnsi"/>
        </w:rPr>
        <w:t>UP.V</w:t>
      </w:r>
      <w:proofErr w:type="gramEnd"/>
      <w:r w:rsidRPr="00CC3F04">
        <w:rPr>
          <w:rFonts w:cstheme="minorHAnsi"/>
        </w:rPr>
        <w:t>1_DN = Genes down-regulated in mouse fibroblasts over-expressing E2F1</w:t>
      </w:r>
      <w:r>
        <w:rPr>
          <w:rFonts w:cstheme="minorHAnsi"/>
        </w:rPr>
        <w:t xml:space="preserve"> </w:t>
      </w:r>
      <w:r>
        <w:rPr>
          <w:rFonts w:cstheme="minorHAnsi"/>
        </w:rPr>
        <w:fldChar w:fldCharType="begin">
          <w:fldData xml:space="preserve">PEVuZE5vdGU+PENpdGU+PEF1dGhvcj5NYTwvQXV0aG9yPjxZZWFyPjIwMDI8L1llYXI+PFJlY051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</w:fldData>
        </w:fldChar>
      </w:r>
      <w:r>
        <w:rPr>
          <w:rFonts w:cstheme="minorHAnsi"/>
        </w:rPr>
        <w:instrText xml:space="preserve"> ADDIN EN.CITE </w:instrText>
      </w:r>
      <w:r>
        <w:rPr>
          <w:rFonts w:cstheme="minorHAnsi"/>
        </w:rPr>
        <w:fldChar w:fldCharType="begin">
          <w:fldData xml:space="preserve">PEVuZE5vdGU+PENpdGU+PEF1dGhvcj5NYTwvQXV0aG9yPjxZZWFyPjIwMDI8L1llYXI+PFJlY051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[10]</w:t>
      </w:r>
      <w:r>
        <w:rPr>
          <w:rFonts w:cstheme="minorHAnsi"/>
        </w:rPr>
        <w:fldChar w:fldCharType="end"/>
      </w:r>
      <w:r>
        <w:rPr>
          <w:rFonts w:cstheme="minorHAnsi"/>
        </w:rPr>
        <w:t>.</w:t>
      </w:r>
    </w:p>
    <w:p w14:paraId="7965A7F9" w14:textId="351FEB71" w:rsidR="009E6C17" w:rsidRPr="00CC3F04" w:rsidRDefault="009E6C17" w:rsidP="00F74BD8">
      <w:pPr>
        <w:spacing w:line="240" w:lineRule="auto"/>
        <w:jc w:val="both"/>
        <w:rPr>
          <w:rFonts w:cstheme="minorHAnsi"/>
        </w:rPr>
      </w:pPr>
      <w:r w:rsidRPr="00CC3F04">
        <w:rPr>
          <w:rFonts w:cstheme="minorHAnsi"/>
        </w:rPr>
        <w:t>(</w:t>
      </w:r>
      <w:r w:rsidR="00F74BD8">
        <w:rPr>
          <w:rFonts w:cstheme="minorHAnsi"/>
        </w:rPr>
        <w:t>G</w:t>
      </w:r>
      <w:r w:rsidRPr="00CC3F04">
        <w:rPr>
          <w:rFonts w:cstheme="minorHAnsi"/>
        </w:rPr>
        <w:t>) PRC2_EZH2_</w:t>
      </w:r>
      <w:proofErr w:type="gramStart"/>
      <w:r w:rsidRPr="00CC3F04">
        <w:rPr>
          <w:rFonts w:cstheme="minorHAnsi"/>
        </w:rPr>
        <w:t>UP.V</w:t>
      </w:r>
      <w:proofErr w:type="gramEnd"/>
      <w:r w:rsidRPr="00CC3F04">
        <w:rPr>
          <w:rFonts w:cstheme="minorHAnsi"/>
        </w:rPr>
        <w:t xml:space="preserve">1_DN = Genes down-regulated in TIG3 cells (fibroblasts) upon knockdown of EZH2 gene. </w:t>
      </w:r>
      <w:proofErr w:type="spellStart"/>
      <w:r w:rsidRPr="00CC3F04">
        <w:rPr>
          <w:rFonts w:cstheme="minorHAnsi"/>
        </w:rPr>
        <w:t>BKPyV</w:t>
      </w:r>
      <w:proofErr w:type="spellEnd"/>
      <w:r w:rsidRPr="00CC3F04">
        <w:rPr>
          <w:rFonts w:cstheme="minorHAnsi"/>
        </w:rPr>
        <w:t xml:space="preserve"> infection increased EZH2 transcript and protein (Fig</w:t>
      </w:r>
      <w:r w:rsidR="004E41E0">
        <w:rPr>
          <w:rFonts w:cstheme="minorHAnsi"/>
        </w:rPr>
        <w:t>.</w:t>
      </w:r>
      <w:r w:rsidRPr="00CC3F04">
        <w:rPr>
          <w:rFonts w:cstheme="minorHAnsi"/>
        </w:rPr>
        <w:t xml:space="preserve"> </w:t>
      </w:r>
      <w:r w:rsidR="0040076E">
        <w:rPr>
          <w:rFonts w:cstheme="minorHAnsi"/>
        </w:rPr>
        <w:t>3</w:t>
      </w:r>
      <w:r w:rsidR="00326604">
        <w:rPr>
          <w:rFonts w:cstheme="minorHAnsi"/>
        </w:rPr>
        <w:t>D</w:t>
      </w:r>
      <w:r w:rsidRPr="00CC3F04">
        <w:rPr>
          <w:rFonts w:cstheme="minorHAnsi"/>
        </w:rPr>
        <w:t>&amp;</w:t>
      </w:r>
      <w:r w:rsidR="00326604">
        <w:rPr>
          <w:rFonts w:cstheme="minorHAnsi"/>
        </w:rPr>
        <w:t>E</w:t>
      </w:r>
      <w:r w:rsidRPr="00CC3F04">
        <w:rPr>
          <w:rFonts w:cstheme="minorHAnsi"/>
        </w:rPr>
        <w:t xml:space="preserve">). </w:t>
      </w:r>
      <w:proofErr w:type="gramStart"/>
      <w:r w:rsidRPr="00CC3F04">
        <w:rPr>
          <w:rFonts w:cstheme="minorHAnsi"/>
        </w:rPr>
        <w:t>Thus</w:t>
      </w:r>
      <w:proofErr w:type="gramEnd"/>
      <w:r w:rsidRPr="00CC3F04">
        <w:rPr>
          <w:rFonts w:cstheme="minorHAnsi"/>
        </w:rPr>
        <w:t xml:space="preserve"> genes that went down when EZH2 was knocked down in fibroblasts, also go up when EZH2 expression goes up in </w:t>
      </w:r>
      <w:proofErr w:type="spellStart"/>
      <w:r w:rsidRPr="00CC3F04">
        <w:rPr>
          <w:rFonts w:cstheme="minorHAnsi"/>
        </w:rPr>
        <w:t>BKPyV</w:t>
      </w:r>
      <w:proofErr w:type="spellEnd"/>
      <w:r w:rsidRPr="00CC3F04">
        <w:rPr>
          <w:rFonts w:cstheme="minorHAnsi"/>
        </w:rPr>
        <w:t xml:space="preserve"> infection</w:t>
      </w:r>
      <w:r w:rsidR="00326604">
        <w:rPr>
          <w:rFonts w:cstheme="minorHAnsi"/>
        </w:rPr>
        <w:t xml:space="preserve"> </w:t>
      </w:r>
      <w:r w:rsidR="00326604">
        <w:rPr>
          <w:rFonts w:cstheme="minorHAnsi"/>
        </w:rPr>
        <w:fldChar w:fldCharType="begin">
          <w:fldData xml:space="preserve">PEVuZE5vdGU+PENpdGU+PEF1dGhvcj5CcmFja2VuPC9BdXRob3I+PFllYXI+MjAwNjwvWWVhcj48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==
</w:fldData>
        </w:fldChar>
      </w:r>
      <w:r w:rsidR="007F5D2E">
        <w:rPr>
          <w:rFonts w:cstheme="minorHAnsi"/>
        </w:rPr>
        <w:instrText xml:space="preserve"> ADDIN EN.CITE </w:instrText>
      </w:r>
      <w:r w:rsidR="007F5D2E">
        <w:rPr>
          <w:rFonts w:cstheme="minorHAnsi"/>
        </w:rPr>
        <w:fldChar w:fldCharType="begin">
          <w:fldData xml:space="preserve">PEVuZE5vdGU+PENpdGU+PEF1dGhvcj5CcmFja2VuPC9BdXRob3I+PFllYXI+MjAwNjwvWWVhcj48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==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326604">
        <w:rPr>
          <w:rFonts w:cstheme="minorHAnsi"/>
        </w:rPr>
      </w:r>
      <w:r w:rsidR="00326604">
        <w:rPr>
          <w:rFonts w:cstheme="minorHAnsi"/>
        </w:rPr>
        <w:fldChar w:fldCharType="separate"/>
      </w:r>
      <w:r w:rsidR="007F5D2E">
        <w:rPr>
          <w:rFonts w:cstheme="minorHAnsi"/>
          <w:noProof/>
        </w:rPr>
        <w:t>[9]</w:t>
      </w:r>
      <w:r w:rsidR="00326604">
        <w:rPr>
          <w:rFonts w:cstheme="minorHAnsi"/>
        </w:rPr>
        <w:fldChar w:fldCharType="end"/>
      </w:r>
      <w:r w:rsidRPr="00CC3F04">
        <w:rPr>
          <w:rFonts w:cstheme="minorHAnsi"/>
        </w:rPr>
        <w:t>.</w:t>
      </w:r>
    </w:p>
    <w:p w14:paraId="340FB1F0" w14:textId="3EA4BD84" w:rsidR="009E6C17" w:rsidRPr="00CC3F04" w:rsidRDefault="00F74BD8" w:rsidP="009E6C17">
      <w:pPr>
        <w:spacing w:line="240" w:lineRule="auto"/>
        <w:jc w:val="both"/>
        <w:rPr>
          <w:rFonts w:cstheme="minorHAnsi"/>
        </w:rPr>
      </w:pPr>
      <w:r w:rsidRPr="00CC3F04">
        <w:rPr>
          <w:rFonts w:cstheme="minorHAnsi"/>
        </w:rPr>
        <w:t xml:space="preserve"> </w:t>
      </w:r>
      <w:r w:rsidR="009E6C17" w:rsidRPr="00CC3F04">
        <w:rPr>
          <w:rFonts w:cstheme="minorHAnsi"/>
        </w:rPr>
        <w:t>(H) PID_FOXM1_PATHWAY = Pathway Interaction Database (NCI, NIH and Nature Publishing Group) FOXM1 transcription factor network</w:t>
      </w:r>
      <w:r w:rsidR="00326604">
        <w:rPr>
          <w:rFonts w:cstheme="minorHAnsi"/>
        </w:rPr>
        <w:t xml:space="preserve"> </w:t>
      </w:r>
      <w:r w:rsidR="00326604">
        <w:rPr>
          <w:rFonts w:cstheme="minorHAnsi"/>
        </w:rPr>
        <w:fldChar w:fldCharType="begin"/>
      </w:r>
      <w:r w:rsidR="007F5D2E">
        <w:rPr>
          <w:rFonts w:cstheme="minorHAnsi"/>
        </w:rPr>
        <w:instrText xml:space="preserve"> ADDIN EN.CITE &lt;EndNote&gt;&lt;Cite&gt;&lt;Author&gt;Schaefer&lt;/Author&gt;&lt;Year&gt;2009&lt;/Year&gt;&lt;RecNum&gt;1154&lt;/RecNum&gt;&lt;DisplayText&gt;[11]&lt;/DisplayText&gt;&lt;record&gt;&lt;rec-number&gt;1154&lt;/rec-number&gt;&lt;foreign-keys&gt;&lt;key app="EN" db-id="00ap0ax265apw6ex0aqxz2vez0592z9d0tfw" timestamp="1629282892"&gt;1154&lt;/key&gt;&lt;/foreign-keys&gt;&lt;ref-type name="Journal Article"&gt;17&lt;/ref-type&gt;&lt;contributors&gt;&lt;authors&gt;&lt;author&gt;Schaefer, C. F.&lt;/author&gt;&lt;author&gt;Anthony, K.&lt;/author&gt;&lt;author&gt;Krupa, S.&lt;/author&gt;&lt;author&gt;Buchoff, J.&lt;/author&gt;&lt;author&gt;Day, M.&lt;/author&gt;&lt;author&gt;Hannay, T.&lt;/author&gt;&lt;author&gt;Buetow, K. H.&lt;/author&gt;&lt;/authors&gt;&lt;/contributors&gt;&lt;auth-address&gt;National Cancer Institute, Center for Biomedical Informatics and Information Technology, Rockville MD, USA. schaefec@mail.nih.gov&lt;/auth-address&gt;&lt;titles&gt;&lt;title&gt;PID: the Pathway Interaction Database&lt;/title&gt;&lt;secondary-title&gt;Nucleic Acids Res&lt;/secondary-title&gt;&lt;/titles&gt;&lt;periodical&gt;&lt;full-title&gt;Nucleic Acids Res&lt;/full-title&gt;&lt;/periodical&gt;&lt;pages&gt;D674-9&lt;/pages&gt;&lt;volume&gt;37&lt;/volume&gt;&lt;number&gt;Database issue&lt;/number&gt;&lt;edition&gt;2008/10/04&lt;/edition&gt;&lt;keywords&gt;&lt;keyword&gt;Biological Transport&lt;/keyword&gt;&lt;keyword&gt;*Cell Physiological Phenomena&lt;/keyword&gt;&lt;keyword&gt;*Databases, Factual&lt;/keyword&gt;&lt;keyword&gt;Gene Expression Regulation&lt;/keyword&gt;&lt;keyword&gt;Humans&lt;/keyword&gt;&lt;keyword&gt;Internet&lt;/keyword&gt;&lt;keyword&gt;Protein Interaction Mapping&lt;/keyword&gt;&lt;keyword&gt;Proteins/chemistry/metabolism&lt;/keyword&gt;&lt;keyword&gt;RNA/chemistry/metabolism&lt;/keyword&gt;&lt;keyword&gt;*Signal Transduction&lt;/keyword&gt;&lt;keyword&gt;User-Computer Interface&lt;/keyword&gt;&lt;/keywords&gt;&lt;dates&gt;&lt;year&gt;2009&lt;/year&gt;&lt;pub-dates&gt;&lt;date&gt;Jan&lt;/date&gt;&lt;/pub-dates&gt;&lt;/dates&gt;&lt;isbn&gt;1362-4962 (Electronic)&amp;#xD;0305-1048 (Linking)&lt;/isbn&gt;&lt;accession-num&gt;18832364&lt;/accession-num&gt;&lt;urls&gt;&lt;related-urls&gt;&lt;url&gt;https://www.ncbi.nlm.nih.gov/pubmed/18832364&lt;/url&gt;&lt;/related-urls&gt;&lt;/urls&gt;&lt;custom2&gt;PMC2686461&lt;/custom2&gt;&lt;electronic-resource-num&gt;10.1093/nar/gkn653&lt;/electronic-resource-num&gt;&lt;/record&gt;&lt;/Cite&gt;&lt;/EndNote&gt;</w:instrText>
      </w:r>
      <w:r w:rsidR="00326604">
        <w:rPr>
          <w:rFonts w:cstheme="minorHAnsi"/>
        </w:rPr>
        <w:fldChar w:fldCharType="separate"/>
      </w:r>
      <w:r w:rsidR="007F5D2E">
        <w:rPr>
          <w:rFonts w:cstheme="minorHAnsi"/>
          <w:noProof/>
        </w:rPr>
        <w:t>[11]</w:t>
      </w:r>
      <w:r w:rsidR="00326604">
        <w:rPr>
          <w:rFonts w:cstheme="minorHAnsi"/>
        </w:rPr>
        <w:fldChar w:fldCharType="end"/>
      </w:r>
      <w:r w:rsidR="00326604">
        <w:rPr>
          <w:rFonts w:cstheme="minorHAnsi"/>
        </w:rPr>
        <w:t>.</w:t>
      </w:r>
    </w:p>
    <w:p w14:paraId="592A1FE6" w14:textId="77777777" w:rsidR="009E6C17" w:rsidRPr="00CC3F04" w:rsidRDefault="009E6C17" w:rsidP="009E6C17">
      <w:pPr>
        <w:spacing w:line="240" w:lineRule="auto"/>
        <w:jc w:val="both"/>
        <w:rPr>
          <w:rFonts w:cstheme="minorHAnsi"/>
        </w:rPr>
      </w:pPr>
      <w:r w:rsidRPr="00CC3F04">
        <w:rPr>
          <w:rFonts w:cstheme="minorHAnsi"/>
        </w:rPr>
        <w:t>(I) GO_HOMOLOGOUS_RECOMBINATION = Gene Ontology Consortium contributed gene set associated with a DNA recombination process that results in the equal exchange of genetic material between the recombining DNA molecules.</w:t>
      </w:r>
    </w:p>
    <w:p w14:paraId="159C69C6" w14:textId="77F97890" w:rsidR="00CF32F8" w:rsidRDefault="009E6C17" w:rsidP="009E6C17">
      <w:pPr>
        <w:spacing w:line="240" w:lineRule="auto"/>
        <w:jc w:val="both"/>
        <w:rPr>
          <w:rFonts w:cstheme="minorHAnsi"/>
        </w:rPr>
      </w:pPr>
      <w:r w:rsidRPr="00CC3F04">
        <w:rPr>
          <w:rFonts w:cstheme="minorHAnsi"/>
        </w:rPr>
        <w:t xml:space="preserve">(J) REACTOME_RESOLUTION_OF_D_LOOP_STRUCTURES = </w:t>
      </w:r>
      <w:proofErr w:type="spellStart"/>
      <w:r w:rsidRPr="00CC3F04">
        <w:rPr>
          <w:rFonts w:cstheme="minorHAnsi"/>
        </w:rPr>
        <w:t>Reactome</w:t>
      </w:r>
      <w:proofErr w:type="spellEnd"/>
      <w:r w:rsidRPr="00CC3F04">
        <w:rPr>
          <w:rFonts w:cstheme="minorHAnsi"/>
        </w:rPr>
        <w:t xml:space="preserve"> contributed list of genes associated with resolution of D-loop Structures through Synthesis-Dependent Strand Annealing (SDSA).</w:t>
      </w:r>
      <w:r w:rsidR="00326604">
        <w:rPr>
          <w:rFonts w:cstheme="minorHAnsi"/>
        </w:rPr>
        <w:t xml:space="preserve"> Systematic Name = </w:t>
      </w:r>
      <w:r w:rsidR="00326604" w:rsidRPr="00326604">
        <w:rPr>
          <w:rFonts w:cstheme="minorHAnsi"/>
        </w:rPr>
        <w:t>M27583</w:t>
      </w:r>
      <w:r w:rsidR="00326604">
        <w:rPr>
          <w:rFonts w:cstheme="minorHAnsi"/>
        </w:rPr>
        <w:t>.</w:t>
      </w:r>
      <w:r w:rsidR="00326604" w:rsidRPr="00326604">
        <w:rPr>
          <w:rFonts w:cstheme="minorHAnsi"/>
        </w:rPr>
        <w:t xml:space="preserve"> </w:t>
      </w:r>
      <w:r w:rsidR="00CF32F8">
        <w:rPr>
          <w:rFonts w:cstheme="minorHAnsi"/>
        </w:rPr>
        <w:br w:type="page"/>
      </w:r>
    </w:p>
    <w:p w14:paraId="0B67762F" w14:textId="77777777" w:rsidR="00CF32F8" w:rsidRDefault="00CF32F8" w:rsidP="009E6C17">
      <w:pPr>
        <w:spacing w:line="240" w:lineRule="auto"/>
        <w:jc w:val="both"/>
        <w:rPr>
          <w:rFonts w:cstheme="minorHAnsi"/>
        </w:rPr>
      </w:pPr>
    </w:p>
    <w:p w14:paraId="3D1CE404" w14:textId="24E5F719" w:rsidR="00CF32F8" w:rsidRDefault="004A5C06" w:rsidP="00CF32F8">
      <w:pPr>
        <w:spacing w:line="240" w:lineRule="auto"/>
        <w:jc w:val="both"/>
        <w:rPr>
          <w:rFonts w:cstheme="minorHAnsi"/>
        </w:rPr>
      </w:pPr>
      <w:r>
        <w:rPr>
          <w:rFonts w:cstheme="minorHAnsi"/>
          <w:noProof/>
          <w:lang w:eastAsia="en-GB"/>
        </w:rPr>
        <w:drawing>
          <wp:inline distT="0" distB="0" distL="0" distR="0" wp14:anchorId="3710D77B" wp14:editId="632BDDB9">
            <wp:extent cx="5720080" cy="6847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0080" cy="6847205"/>
                    </a:xfrm>
                    <a:prstGeom prst="rect">
                      <a:avLst/>
                    </a:prstGeom>
                    <a:noFill/>
                    <a:ln>
                      <a:noFill/>
                    </a:ln>
                  </pic:spPr>
                </pic:pic>
              </a:graphicData>
            </a:graphic>
          </wp:inline>
        </w:drawing>
      </w:r>
    </w:p>
    <w:p w14:paraId="4E0CAA1E" w14:textId="3BFC6BB9" w:rsidR="00CF32F8" w:rsidRPr="00CC3F04" w:rsidRDefault="00CF32F8" w:rsidP="009E6C17">
      <w:pPr>
        <w:spacing w:line="240" w:lineRule="auto"/>
        <w:jc w:val="both"/>
        <w:rPr>
          <w:rFonts w:cstheme="minorHAnsi"/>
        </w:rPr>
      </w:pPr>
      <w:r>
        <w:rPr>
          <w:rFonts w:cstheme="minorHAnsi"/>
        </w:rPr>
        <w:t>Supplementary Fig. 1</w:t>
      </w:r>
      <w:r w:rsidR="001E56E7">
        <w:rPr>
          <w:rFonts w:cstheme="minorHAnsi"/>
        </w:rPr>
        <w:t>1</w:t>
      </w:r>
      <w:r w:rsidRPr="00CA4C1E">
        <w:rPr>
          <w:rFonts w:cstheme="minorHAnsi"/>
        </w:rPr>
        <w:t xml:space="preserve"> –</w:t>
      </w:r>
      <w:r>
        <w:rPr>
          <w:rFonts w:cstheme="minorHAnsi"/>
        </w:rPr>
        <w:t xml:space="preserve"> </w:t>
      </w:r>
      <w:r w:rsidR="00980561">
        <w:rPr>
          <w:rFonts w:cstheme="minorHAnsi"/>
        </w:rPr>
        <w:t xml:space="preserve">(A) </w:t>
      </w:r>
      <w:proofErr w:type="spellStart"/>
      <w:r w:rsidR="00980561" w:rsidRPr="00CC3F04">
        <w:rPr>
          <w:rFonts w:cstheme="minorHAnsi"/>
        </w:rPr>
        <w:t>mRNAseq</w:t>
      </w:r>
      <w:proofErr w:type="spellEnd"/>
      <w:r w:rsidR="00980561" w:rsidRPr="00CC3F04">
        <w:rPr>
          <w:rFonts w:cstheme="minorHAnsi"/>
        </w:rPr>
        <w:t xml:space="preserve"> data for the </w:t>
      </w:r>
      <w:r w:rsidR="00980561" w:rsidRPr="00980561">
        <w:rPr>
          <w:rFonts w:cstheme="minorHAnsi"/>
          <w:i/>
        </w:rPr>
        <w:t>RB1</w:t>
      </w:r>
      <w:r w:rsidR="00980561">
        <w:rPr>
          <w:rFonts w:cstheme="minorHAnsi"/>
        </w:rPr>
        <w:t xml:space="preserve"> gene which encodes the Retinoblastoma protein showing no changes between treatments. (B) </w:t>
      </w:r>
      <w:r>
        <w:rPr>
          <w:rFonts w:cstheme="minorHAnsi"/>
        </w:rPr>
        <w:t>Full anti-phosphorylated-Retinoblastoma (p-</w:t>
      </w:r>
      <w:proofErr w:type="spellStart"/>
      <w:r>
        <w:rPr>
          <w:rFonts w:cstheme="minorHAnsi"/>
        </w:rPr>
        <w:t>pRb</w:t>
      </w:r>
      <w:proofErr w:type="spellEnd"/>
      <w:r>
        <w:rPr>
          <w:rFonts w:cstheme="minorHAnsi"/>
        </w:rPr>
        <w:t xml:space="preserve">) Western blots used for densitometry in Fig. </w:t>
      </w:r>
      <w:r w:rsidR="00B46190">
        <w:rPr>
          <w:rFonts w:cstheme="minorHAnsi"/>
        </w:rPr>
        <w:t>4</w:t>
      </w:r>
      <w:r>
        <w:rPr>
          <w:rFonts w:cstheme="minorHAnsi"/>
        </w:rPr>
        <w:t xml:space="preserve">b. Predicted molecular weight for </w:t>
      </w:r>
      <w:proofErr w:type="spellStart"/>
      <w:r>
        <w:rPr>
          <w:rFonts w:cstheme="minorHAnsi"/>
        </w:rPr>
        <w:t>pRb</w:t>
      </w:r>
      <w:proofErr w:type="spellEnd"/>
      <w:r>
        <w:rPr>
          <w:rFonts w:cstheme="minorHAnsi"/>
        </w:rPr>
        <w:t xml:space="preserve"> is 106.2kDa (</w:t>
      </w:r>
      <w:proofErr w:type="spellStart"/>
      <w:r w:rsidRPr="007D783C">
        <w:rPr>
          <w:rFonts w:cstheme="minorHAnsi"/>
        </w:rPr>
        <w:t>UniProtKB</w:t>
      </w:r>
      <w:proofErr w:type="spellEnd"/>
      <w:r w:rsidRPr="007D783C">
        <w:rPr>
          <w:rFonts w:cstheme="minorHAnsi"/>
        </w:rPr>
        <w:t xml:space="preserve"> </w:t>
      </w:r>
      <w:r>
        <w:rPr>
          <w:rFonts w:cstheme="minorHAnsi"/>
        </w:rPr>
        <w:t>–</w:t>
      </w:r>
      <w:r w:rsidRPr="007D783C">
        <w:rPr>
          <w:rFonts w:cstheme="minorHAnsi"/>
        </w:rPr>
        <w:t xml:space="preserve"> P</w:t>
      </w:r>
      <w:r>
        <w:rPr>
          <w:rFonts w:cstheme="minorHAnsi"/>
        </w:rPr>
        <w:t>06400). This antibody recognises Retinoblastoma when phosphorylated at serine 807 or serine 811 and this is reflected in the presence of a doublet band. The lower band reflects single phosphorylation at serine 807/811 and the higher band represents phosphorylation at both sites. The control cells for Donor 4 were lost to an infection during culture and were therefore not available (N/A) for analysis.</w:t>
      </w:r>
      <w:r w:rsidR="004D7059">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w:t>
      </w:r>
    </w:p>
    <w:p w14:paraId="2CB33312" w14:textId="7BD1A54B" w:rsidR="00F41614" w:rsidRDefault="00F41614" w:rsidP="00F41614">
      <w:pPr>
        <w:spacing w:line="240" w:lineRule="auto"/>
        <w:jc w:val="center"/>
        <w:rPr>
          <w:rFonts w:cstheme="minorHAnsi"/>
        </w:rPr>
      </w:pPr>
      <w:r>
        <w:rPr>
          <w:rFonts w:cstheme="minorHAnsi"/>
          <w:noProof/>
          <w:lang w:eastAsia="en-GB"/>
        </w:rPr>
        <w:lastRenderedPageBreak/>
        <w:drawing>
          <wp:inline distT="0" distB="0" distL="0" distR="0" wp14:anchorId="7F13911E" wp14:editId="10FE034F">
            <wp:extent cx="5344160" cy="7517130"/>
            <wp:effectExtent l="0" t="0" r="8890" b="7620"/>
            <wp:docPr id="3" name="Picture 3" descr="BKPyV pRb LTAg IF Exemplar Images Y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KPyV pRb LTAg IF Exemplar Images Y27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4160" cy="7517130"/>
                    </a:xfrm>
                    <a:prstGeom prst="rect">
                      <a:avLst/>
                    </a:prstGeom>
                    <a:noFill/>
                    <a:ln>
                      <a:noFill/>
                    </a:ln>
                  </pic:spPr>
                </pic:pic>
              </a:graphicData>
            </a:graphic>
          </wp:inline>
        </w:drawing>
      </w:r>
    </w:p>
    <w:p w14:paraId="71BB0716" w14:textId="5B01D4F0" w:rsidR="00F41614" w:rsidRDefault="00F41614" w:rsidP="00F41614">
      <w:pPr>
        <w:spacing w:line="240" w:lineRule="auto"/>
        <w:jc w:val="both"/>
        <w:rPr>
          <w:rFonts w:cstheme="minorHAnsi"/>
        </w:rPr>
      </w:pPr>
      <w:r>
        <w:rPr>
          <w:rFonts w:cstheme="minorHAnsi"/>
        </w:rPr>
        <w:t>Supplementary Fig. 1</w:t>
      </w:r>
      <w:r w:rsidR="001E56E7">
        <w:rPr>
          <w:rFonts w:cstheme="minorHAnsi"/>
        </w:rPr>
        <w:t>2</w:t>
      </w:r>
      <w:r w:rsidRPr="00CA4C1E">
        <w:rPr>
          <w:rFonts w:cstheme="minorHAnsi"/>
        </w:rPr>
        <w:t xml:space="preserve"> –</w:t>
      </w:r>
      <w:r>
        <w:rPr>
          <w:rFonts w:cstheme="minorHAnsi"/>
        </w:rPr>
        <w:t xml:space="preserve"> (A) Indirect Immunofluorescence labelling for phosphorylated-Retinoblastoma (phospho-</w:t>
      </w:r>
      <w:proofErr w:type="spellStart"/>
      <w:r>
        <w:rPr>
          <w:rFonts w:cstheme="minorHAnsi"/>
        </w:rPr>
        <w:t>pRb</w:t>
      </w:r>
      <w:proofErr w:type="spellEnd"/>
      <w:r>
        <w:rPr>
          <w:rFonts w:cstheme="minorHAnsi"/>
        </w:rPr>
        <w:t xml:space="preserve">; red) is shown alongside LT-Ag (green) labelling of the same cells. In </w:t>
      </w:r>
      <w:proofErr w:type="spellStart"/>
      <w:r>
        <w:rPr>
          <w:rFonts w:cstheme="minorHAnsi"/>
        </w:rPr>
        <w:t>BKPyV</w:t>
      </w:r>
      <w:proofErr w:type="spellEnd"/>
      <w:r>
        <w:rPr>
          <w:rFonts w:cstheme="minorHAnsi"/>
        </w:rPr>
        <w:t>-infected cells there was frequent phospho-</w:t>
      </w:r>
      <w:proofErr w:type="spellStart"/>
      <w:r>
        <w:rPr>
          <w:rFonts w:cstheme="minorHAnsi"/>
        </w:rPr>
        <w:t>pRb</w:t>
      </w:r>
      <w:proofErr w:type="spellEnd"/>
      <w:r>
        <w:rPr>
          <w:rFonts w:cstheme="minorHAnsi"/>
        </w:rPr>
        <w:t xml:space="preserve"> positivity in the absence of LT-Ag labelling. (B) phospho-</w:t>
      </w:r>
      <w:proofErr w:type="spellStart"/>
      <w:r>
        <w:rPr>
          <w:rFonts w:cstheme="minorHAnsi"/>
        </w:rPr>
        <w:t>pRb</w:t>
      </w:r>
      <w:proofErr w:type="spellEnd"/>
      <w:r>
        <w:rPr>
          <w:rFonts w:cstheme="minorHAnsi"/>
        </w:rPr>
        <w:t xml:space="preserve"> labelling indices showed a significant increase in positive cells in </w:t>
      </w:r>
      <w:proofErr w:type="spellStart"/>
      <w:r>
        <w:rPr>
          <w:rFonts w:cstheme="minorHAnsi"/>
        </w:rPr>
        <w:t>BKPyV</w:t>
      </w:r>
      <w:proofErr w:type="spellEnd"/>
      <w:r>
        <w:rPr>
          <w:rFonts w:cstheme="minorHAnsi"/>
        </w:rPr>
        <w:t xml:space="preserve"> infected cultures. In addition, the number of phospho-</w:t>
      </w:r>
      <w:proofErr w:type="spellStart"/>
      <w:r>
        <w:rPr>
          <w:rFonts w:cstheme="minorHAnsi"/>
        </w:rPr>
        <w:t>pRb</w:t>
      </w:r>
      <w:proofErr w:type="spellEnd"/>
      <w:r>
        <w:rPr>
          <w:rFonts w:cstheme="minorHAnsi"/>
        </w:rPr>
        <w:t xml:space="preserve"> positive cells in </w:t>
      </w:r>
      <w:proofErr w:type="spellStart"/>
      <w:r>
        <w:rPr>
          <w:rFonts w:cstheme="minorHAnsi"/>
        </w:rPr>
        <w:t>BKPyV</w:t>
      </w:r>
      <w:proofErr w:type="spellEnd"/>
      <w:r>
        <w:rPr>
          <w:rFonts w:cstheme="minorHAnsi"/>
        </w:rPr>
        <w:t xml:space="preserve">-infected cultures was significantly lower when </w:t>
      </w:r>
      <w:proofErr w:type="spellStart"/>
      <w:r>
        <w:rPr>
          <w:rFonts w:cstheme="minorHAnsi"/>
        </w:rPr>
        <w:t>IFN</w:t>
      </w:r>
      <w:r>
        <w:rPr>
          <w:rFonts w:ascii="Times New Roman" w:hAnsi="Times New Roman" w:cs="Times New Roman"/>
        </w:rPr>
        <w:t>γ</w:t>
      </w:r>
      <w:proofErr w:type="spellEnd"/>
      <w:r>
        <w:rPr>
          <w:rFonts w:cstheme="minorHAnsi"/>
        </w:rPr>
        <w:t xml:space="preserve"> was added to the culture (line indicates the mean nuclear size in n=4 independent donors with &gt;1,000 cells analysed in each condition).</w:t>
      </w:r>
    </w:p>
    <w:p w14:paraId="0687AB5B" w14:textId="56C22679" w:rsidR="00D7549F" w:rsidRDefault="00D71A0B" w:rsidP="009E6C17">
      <w:pPr>
        <w:spacing w:line="240" w:lineRule="auto"/>
        <w:jc w:val="both"/>
        <w:rPr>
          <w:rFonts w:cstheme="minorHAnsi"/>
        </w:rPr>
      </w:pPr>
      <w:r>
        <w:rPr>
          <w:rFonts w:cstheme="minorHAnsi"/>
        </w:rPr>
        <w:lastRenderedPageBreak/>
        <w:pict w14:anchorId="5B0BDD10">
          <v:shape id="_x0000_i1029" type="#_x0000_t75" style="width:451.25pt;height:244.45pt">
            <v:imagedata r:id="rId19" o:title="E2Fx Family TPM"/>
          </v:shape>
        </w:pict>
      </w:r>
    </w:p>
    <w:p w14:paraId="1BD36E2F" w14:textId="77777777" w:rsidR="009E6C17" w:rsidRPr="00EA0780" w:rsidRDefault="009E6C17" w:rsidP="009E6C17">
      <w:pPr>
        <w:spacing w:line="240" w:lineRule="auto"/>
        <w:jc w:val="both"/>
        <w:rPr>
          <w:rFonts w:cstheme="minorHAnsi"/>
          <w:i/>
        </w:rPr>
      </w:pPr>
    </w:p>
    <w:p w14:paraId="5F319267" w14:textId="27955AEF" w:rsidR="009E6C17"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D7549F">
        <w:rPr>
          <w:rFonts w:cstheme="minorHAnsi"/>
        </w:rPr>
        <w:t>1</w:t>
      </w:r>
      <w:r w:rsidR="001E56E7">
        <w:rPr>
          <w:rFonts w:cstheme="minorHAnsi"/>
        </w:rPr>
        <w:t>3</w:t>
      </w:r>
      <w:r w:rsidR="00D7549F" w:rsidRPr="00CA4C1E">
        <w:rPr>
          <w:rFonts w:cstheme="minorHAnsi"/>
        </w:rPr>
        <w:t xml:space="preserve"> –</w:t>
      </w:r>
      <w:r w:rsidR="00D7549F">
        <w:rPr>
          <w:rFonts w:cstheme="minorHAnsi"/>
        </w:rPr>
        <w:t xml:space="preserve"> </w:t>
      </w:r>
      <w:proofErr w:type="spellStart"/>
      <w:r w:rsidR="00D7549F">
        <w:rPr>
          <w:rFonts w:cstheme="minorHAnsi"/>
        </w:rPr>
        <w:t>mRNAseq</w:t>
      </w:r>
      <w:proofErr w:type="spellEnd"/>
      <w:r w:rsidR="00D7549F">
        <w:rPr>
          <w:rFonts w:cstheme="minorHAnsi"/>
        </w:rPr>
        <w:t xml:space="preserve"> data for the E2F family of transcription factors. </w:t>
      </w:r>
      <w:r w:rsidR="00E94F36">
        <w:rPr>
          <w:rFonts w:cstheme="minorHAnsi"/>
        </w:rPr>
        <w:t xml:space="preserve">The </w:t>
      </w:r>
      <w:r w:rsidR="00D7549F" w:rsidRPr="00E94F36">
        <w:rPr>
          <w:rFonts w:cstheme="minorHAnsi"/>
          <w:i/>
        </w:rPr>
        <w:t>E2F1</w:t>
      </w:r>
      <w:r w:rsidR="00D7549F">
        <w:rPr>
          <w:rFonts w:cstheme="minorHAnsi"/>
        </w:rPr>
        <w:t xml:space="preserve"> </w:t>
      </w:r>
      <w:r w:rsidR="00E94F36">
        <w:rPr>
          <w:rFonts w:cstheme="minorHAnsi"/>
        </w:rPr>
        <w:t>transcription</w:t>
      </w:r>
      <w:r w:rsidR="00D7549F">
        <w:rPr>
          <w:rFonts w:cstheme="minorHAnsi"/>
        </w:rPr>
        <w:t xml:space="preserve"> showed the greatest fold change</w:t>
      </w:r>
      <w:r w:rsidR="00E94F36">
        <w:rPr>
          <w:rFonts w:cstheme="minorHAnsi"/>
        </w:rPr>
        <w:t xml:space="preserve"> (mean log</w:t>
      </w:r>
      <w:r w:rsidR="00E94F36" w:rsidRPr="00E94F36">
        <w:rPr>
          <w:rFonts w:cstheme="minorHAnsi"/>
          <w:vertAlign w:val="subscript"/>
        </w:rPr>
        <w:t>2</w:t>
      </w:r>
      <w:r w:rsidR="00E94F36">
        <w:rPr>
          <w:rFonts w:cstheme="minorHAnsi"/>
        </w:rPr>
        <w:t xml:space="preserve"> fold change (TPM+1) = 2.40; p&lt;0.001)</w:t>
      </w:r>
      <w:r w:rsidR="00D7549F">
        <w:rPr>
          <w:rFonts w:cstheme="minorHAnsi"/>
        </w:rPr>
        <w:t>. H</w:t>
      </w:r>
      <w:r w:rsidR="00E94F36">
        <w:rPr>
          <w:rFonts w:cstheme="minorHAnsi"/>
        </w:rPr>
        <w:t xml:space="preserve">owever, </w:t>
      </w:r>
      <w:r w:rsidR="00E94F36" w:rsidRPr="00E94F36">
        <w:rPr>
          <w:rFonts w:cstheme="minorHAnsi"/>
          <w:i/>
        </w:rPr>
        <w:t>E2F2</w:t>
      </w:r>
      <w:r w:rsidR="00E94F36">
        <w:rPr>
          <w:rFonts w:cstheme="minorHAnsi"/>
        </w:rPr>
        <w:t xml:space="preserve"> (mean log</w:t>
      </w:r>
      <w:r w:rsidR="00E94F36" w:rsidRPr="00E94F36">
        <w:rPr>
          <w:rFonts w:cstheme="minorHAnsi"/>
          <w:vertAlign w:val="subscript"/>
        </w:rPr>
        <w:t>2</w:t>
      </w:r>
      <w:r w:rsidR="00E94F36">
        <w:rPr>
          <w:rFonts w:cstheme="minorHAnsi"/>
        </w:rPr>
        <w:t xml:space="preserve"> fold change (TPM+1) = 1.03; p&lt;0.001), </w:t>
      </w:r>
      <w:r w:rsidR="00E94F36" w:rsidRPr="00E94F36">
        <w:rPr>
          <w:rFonts w:cstheme="minorHAnsi"/>
          <w:i/>
        </w:rPr>
        <w:t>E2F4</w:t>
      </w:r>
      <w:r w:rsidR="00E94F36">
        <w:rPr>
          <w:rFonts w:cstheme="minorHAnsi"/>
        </w:rPr>
        <w:t xml:space="preserve"> (mean log</w:t>
      </w:r>
      <w:r w:rsidR="00E94F36" w:rsidRPr="00E94F36">
        <w:rPr>
          <w:rFonts w:cstheme="minorHAnsi"/>
          <w:vertAlign w:val="subscript"/>
        </w:rPr>
        <w:t>2</w:t>
      </w:r>
      <w:r w:rsidR="00E94F36">
        <w:rPr>
          <w:rFonts w:cstheme="minorHAnsi"/>
        </w:rPr>
        <w:t xml:space="preserve"> fold change (TPM+1) = 0.30; p=0.014), </w:t>
      </w:r>
      <w:r w:rsidR="00E94F36" w:rsidRPr="00E94F36">
        <w:rPr>
          <w:rFonts w:cstheme="minorHAnsi"/>
          <w:i/>
        </w:rPr>
        <w:t>E2F7</w:t>
      </w:r>
      <w:r w:rsidR="00E94F36">
        <w:rPr>
          <w:rFonts w:cstheme="minorHAnsi"/>
        </w:rPr>
        <w:t xml:space="preserve"> (mean log</w:t>
      </w:r>
      <w:r w:rsidR="00E94F36" w:rsidRPr="00E94F36">
        <w:rPr>
          <w:rFonts w:cstheme="minorHAnsi"/>
          <w:vertAlign w:val="subscript"/>
        </w:rPr>
        <w:t>2</w:t>
      </w:r>
      <w:r w:rsidR="00E94F36">
        <w:rPr>
          <w:rFonts w:cstheme="minorHAnsi"/>
        </w:rPr>
        <w:t xml:space="preserve"> fold change (TPM+1) = 1.07; p&lt;0.001) and </w:t>
      </w:r>
      <w:r w:rsidR="00E94F36" w:rsidRPr="00E94F36">
        <w:rPr>
          <w:rFonts w:cstheme="minorHAnsi"/>
          <w:i/>
        </w:rPr>
        <w:t>E2F8</w:t>
      </w:r>
      <w:r w:rsidR="00D7549F">
        <w:rPr>
          <w:rFonts w:cstheme="minorHAnsi"/>
        </w:rPr>
        <w:t xml:space="preserve"> </w:t>
      </w:r>
      <w:r w:rsidR="00E94F36">
        <w:rPr>
          <w:rFonts w:cstheme="minorHAnsi"/>
        </w:rPr>
        <w:t>(mean log</w:t>
      </w:r>
      <w:r w:rsidR="00E94F36" w:rsidRPr="00E94F36">
        <w:rPr>
          <w:rFonts w:cstheme="minorHAnsi"/>
          <w:vertAlign w:val="subscript"/>
        </w:rPr>
        <w:t>2</w:t>
      </w:r>
      <w:r w:rsidR="00E94F36">
        <w:rPr>
          <w:rFonts w:cstheme="minorHAnsi"/>
        </w:rPr>
        <w:t xml:space="preserve"> fold change (TPM+1) = 1.64; p&lt;0.001) </w:t>
      </w:r>
      <w:r w:rsidR="00D7549F">
        <w:rPr>
          <w:rFonts w:cstheme="minorHAnsi"/>
        </w:rPr>
        <w:t xml:space="preserve">were all induced </w:t>
      </w:r>
      <w:r w:rsidR="00E94F36">
        <w:rPr>
          <w:rFonts w:cstheme="minorHAnsi"/>
        </w:rPr>
        <w:t xml:space="preserve">significantly </w:t>
      </w:r>
      <w:r w:rsidR="00D7549F">
        <w:rPr>
          <w:rFonts w:cstheme="minorHAnsi"/>
        </w:rPr>
        <w:t>too</w:t>
      </w:r>
      <w:r w:rsidR="00E94F36">
        <w:rPr>
          <w:rFonts w:cstheme="minorHAnsi"/>
        </w:rPr>
        <w:t>.</w:t>
      </w:r>
    </w:p>
    <w:p w14:paraId="0BCA6252" w14:textId="77777777" w:rsidR="009E6C17" w:rsidRDefault="009E6C17" w:rsidP="009E6C17">
      <w:pPr>
        <w:spacing w:line="240" w:lineRule="auto"/>
        <w:jc w:val="center"/>
        <w:rPr>
          <w:rFonts w:cstheme="minorHAnsi"/>
        </w:rPr>
      </w:pPr>
      <w:r>
        <w:rPr>
          <w:rFonts w:cstheme="minorHAnsi"/>
          <w:noProof/>
          <w:lang w:eastAsia="en-GB"/>
        </w:rPr>
        <w:lastRenderedPageBreak/>
        <w:drawing>
          <wp:inline distT="0" distB="0" distL="0" distR="0" wp14:anchorId="305E5244" wp14:editId="2D86C21C">
            <wp:extent cx="2984500" cy="7254875"/>
            <wp:effectExtent l="0" t="0" r="6350" b="3175"/>
            <wp:docPr id="17" name="Picture 17" descr="SFig Venn Digram BK 2-fold induced E2F1 and FOXM1 CHIPseq over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Fig Venn Digram BK 2-fold induced E2F1 and FOXM1 CHIPseq overla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4500" cy="7254875"/>
                    </a:xfrm>
                    <a:prstGeom prst="rect">
                      <a:avLst/>
                    </a:prstGeom>
                    <a:noFill/>
                    <a:ln>
                      <a:noFill/>
                    </a:ln>
                  </pic:spPr>
                </pic:pic>
              </a:graphicData>
            </a:graphic>
          </wp:inline>
        </w:drawing>
      </w:r>
    </w:p>
    <w:p w14:paraId="746C0300" w14:textId="5B718A16" w:rsidR="00780722"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9E6C17" w:rsidRPr="00CC3F04">
        <w:rPr>
          <w:rFonts w:cstheme="minorHAnsi"/>
        </w:rPr>
        <w:t>1</w:t>
      </w:r>
      <w:r w:rsidR="001E56E7">
        <w:rPr>
          <w:rFonts w:cstheme="minorHAnsi"/>
        </w:rPr>
        <w:t>4</w:t>
      </w:r>
      <w:r w:rsidR="009E6C17" w:rsidRPr="00CC3F04">
        <w:rPr>
          <w:rFonts w:cstheme="minorHAnsi"/>
        </w:rPr>
        <w:t xml:space="preserve"> – Comparison of genes significantly induced by &gt;2-fold following </w:t>
      </w:r>
      <w:proofErr w:type="spellStart"/>
      <w:r w:rsidR="009E6C17" w:rsidRPr="00CC3F04">
        <w:rPr>
          <w:rFonts w:cstheme="minorHAnsi"/>
        </w:rPr>
        <w:t>BKPyV</w:t>
      </w:r>
      <w:proofErr w:type="spellEnd"/>
      <w:r w:rsidR="009E6C17" w:rsidRPr="00CC3F04">
        <w:rPr>
          <w:rFonts w:cstheme="minorHAnsi"/>
        </w:rPr>
        <w:t xml:space="preserve"> infection with published </w:t>
      </w:r>
      <w:proofErr w:type="spellStart"/>
      <w:r w:rsidR="009E6C17" w:rsidRPr="00CC3F04">
        <w:rPr>
          <w:rFonts w:cstheme="minorHAnsi"/>
        </w:rPr>
        <w:t>CHIPseq</w:t>
      </w:r>
      <w:proofErr w:type="spellEnd"/>
      <w:r w:rsidR="009E6C17" w:rsidRPr="00CC3F04">
        <w:rPr>
          <w:rFonts w:cstheme="minorHAnsi"/>
        </w:rPr>
        <w:t xml:space="preserve"> peaks for E2F1 in MM1.S cells </w:t>
      </w:r>
      <w:r w:rsidR="00871E69" w:rsidRPr="00CC3F04">
        <w:rPr>
          <w:rFonts w:cstheme="minorHAnsi"/>
        </w:rPr>
        <w:fldChar w:fldCharType="begin">
          <w:fldData xml:space="preserve">PEVuZE5vdGU+PENpdGU+PEF1dGhvcj5GdWxjaW5pdGk8L0F1dGhvcj48WWVhcj4yMDE4PC9ZZWFy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==
</w:fldData>
        </w:fldChar>
      </w:r>
      <w:r w:rsidR="007F5D2E">
        <w:rPr>
          <w:rFonts w:cstheme="minorHAnsi"/>
        </w:rPr>
        <w:instrText xml:space="preserve"> ADDIN EN.CITE </w:instrText>
      </w:r>
      <w:r w:rsidR="007F5D2E">
        <w:rPr>
          <w:rFonts w:cstheme="minorHAnsi"/>
        </w:rPr>
        <w:fldChar w:fldCharType="begin">
          <w:fldData xml:space="preserve">PEVuZE5vdGU+PENpdGU+PEF1dGhvcj5GdWxjaW5pdGk8L0F1dGhvcj48WWVhcj4yMDE4PC9ZZWFy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==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871E69" w:rsidRPr="00CC3F04">
        <w:rPr>
          <w:rFonts w:cstheme="minorHAnsi"/>
        </w:rPr>
      </w:r>
      <w:r w:rsidR="00871E69" w:rsidRPr="00CC3F04">
        <w:rPr>
          <w:rFonts w:cstheme="minorHAnsi"/>
        </w:rPr>
        <w:fldChar w:fldCharType="separate"/>
      </w:r>
      <w:r w:rsidR="007F5D2E">
        <w:rPr>
          <w:rFonts w:cstheme="minorHAnsi"/>
          <w:noProof/>
        </w:rPr>
        <w:t>[12]</w:t>
      </w:r>
      <w:r w:rsidR="00871E69" w:rsidRPr="00CC3F04">
        <w:rPr>
          <w:rFonts w:cstheme="minorHAnsi"/>
        </w:rPr>
        <w:fldChar w:fldCharType="end"/>
      </w:r>
      <w:r w:rsidR="009E6C17" w:rsidRPr="00CC3F04">
        <w:rPr>
          <w:rFonts w:cstheme="minorHAnsi"/>
        </w:rPr>
        <w:t xml:space="preserve"> and FOXM1 in U20S cells </w:t>
      </w:r>
      <w:r w:rsidR="00871E69" w:rsidRPr="00CC3F04">
        <w:rPr>
          <w:rFonts w:cstheme="minorHAnsi"/>
        </w:rPr>
        <w:fldChar w:fldCharType="begin">
          <w:fldData xml:space="preserve">PEVuZE5vdGU+PENpdGU+PEF1dGhvcj5DaGVuPC9BdXRob3I+PFllYXI+MjAxMzwvWWVhcj48UmVj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</w:fldData>
        </w:fldChar>
      </w:r>
      <w:r w:rsidR="007F5D2E">
        <w:rPr>
          <w:rFonts w:cstheme="minorHAnsi"/>
        </w:rPr>
        <w:instrText xml:space="preserve"> ADDIN EN.CITE </w:instrText>
      </w:r>
      <w:r w:rsidR="007F5D2E">
        <w:rPr>
          <w:rFonts w:cstheme="minorHAnsi"/>
        </w:rPr>
        <w:fldChar w:fldCharType="begin">
          <w:fldData xml:space="preserve">PEVuZE5vdGU+PENpdGU+PEF1dGhvcj5DaGVuPC9BdXRob3I+PFllYXI+MjAxMzwvWWVhcj48UmVj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871E69" w:rsidRPr="00CC3F04">
        <w:rPr>
          <w:rFonts w:cstheme="minorHAnsi"/>
        </w:rPr>
      </w:r>
      <w:r w:rsidR="00871E69" w:rsidRPr="00CC3F04">
        <w:rPr>
          <w:rFonts w:cstheme="minorHAnsi"/>
        </w:rPr>
        <w:fldChar w:fldCharType="separate"/>
      </w:r>
      <w:r w:rsidR="007F5D2E">
        <w:rPr>
          <w:rFonts w:cstheme="minorHAnsi"/>
          <w:noProof/>
        </w:rPr>
        <w:t>[13]</w:t>
      </w:r>
      <w:r w:rsidR="00871E69" w:rsidRPr="00CC3F04">
        <w:rPr>
          <w:rFonts w:cstheme="minorHAnsi"/>
        </w:rPr>
        <w:fldChar w:fldCharType="end"/>
      </w:r>
      <w:r w:rsidR="009E6C17" w:rsidRPr="00CC3F04">
        <w:rPr>
          <w:rFonts w:cstheme="minorHAnsi"/>
        </w:rPr>
        <w:t xml:space="preserve"> reveals significant overlap. E2F1 and FOXM1 </w:t>
      </w:r>
      <w:proofErr w:type="spellStart"/>
      <w:r w:rsidR="009E6C17" w:rsidRPr="00CC3F04">
        <w:rPr>
          <w:rFonts w:cstheme="minorHAnsi"/>
        </w:rPr>
        <w:t>CHIPseq</w:t>
      </w:r>
      <w:proofErr w:type="spellEnd"/>
      <w:r w:rsidR="009E6C17" w:rsidRPr="00CC3F04">
        <w:rPr>
          <w:rFonts w:cstheme="minorHAnsi"/>
        </w:rPr>
        <w:t xml:space="preserve"> peaks </w:t>
      </w:r>
      <w:r w:rsidR="00084938" w:rsidRPr="00CC3F04">
        <w:rPr>
          <w:rFonts w:cstheme="minorHAnsi"/>
        </w:rPr>
        <w:fldChar w:fldCharType="begin">
          <w:fldData xml:space="preserve">PEVuZE5vdGU+PENpdGU+PEF1dGhvcj5GdWxjaW5pdGk8L0F1dGhvcj48WWVhcj4yMDE4PC9ZZWFy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</w:fldData>
        </w:fldChar>
      </w:r>
      <w:r w:rsidR="007F5D2E">
        <w:rPr>
          <w:rFonts w:cstheme="minorHAnsi"/>
        </w:rPr>
        <w:instrText xml:space="preserve"> ADDIN EN.CITE </w:instrText>
      </w:r>
      <w:r w:rsidR="007F5D2E">
        <w:rPr>
          <w:rFonts w:cstheme="minorHAnsi"/>
        </w:rPr>
        <w:fldChar w:fldCharType="begin">
          <w:fldData xml:space="preserve">PEVuZE5vdGU+PENpdGU+PEF1dGhvcj5GdWxjaW5pdGk8L0F1dGhvcj48WWVhcj4yMDE4PC9ZZWFy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084938" w:rsidRPr="00CC3F04">
        <w:rPr>
          <w:rFonts w:cstheme="minorHAnsi"/>
        </w:rPr>
      </w:r>
      <w:r w:rsidR="00084938" w:rsidRPr="00CC3F04">
        <w:rPr>
          <w:rFonts w:cstheme="minorHAnsi"/>
        </w:rPr>
        <w:fldChar w:fldCharType="separate"/>
      </w:r>
      <w:r w:rsidR="007F5D2E">
        <w:rPr>
          <w:rFonts w:cstheme="minorHAnsi"/>
          <w:noProof/>
        </w:rPr>
        <w:t>[12, 13]</w:t>
      </w:r>
      <w:r w:rsidR="00084938" w:rsidRPr="00CC3F04">
        <w:rPr>
          <w:rFonts w:cstheme="minorHAnsi"/>
        </w:rPr>
        <w:fldChar w:fldCharType="end"/>
      </w:r>
      <w:r w:rsidR="00084938">
        <w:rPr>
          <w:rFonts w:cstheme="minorHAnsi"/>
        </w:rPr>
        <w:t xml:space="preserve"> </w:t>
      </w:r>
      <w:r w:rsidR="009E6C17" w:rsidRPr="00CC3F04">
        <w:rPr>
          <w:rFonts w:cstheme="minorHAnsi"/>
        </w:rPr>
        <w:t xml:space="preserve">were found near 33.6% and 29.5% of </w:t>
      </w:r>
      <w:proofErr w:type="spellStart"/>
      <w:r w:rsidR="009E6C17" w:rsidRPr="00CC3F04">
        <w:rPr>
          <w:rFonts w:cstheme="minorHAnsi"/>
        </w:rPr>
        <w:t>BKPyV</w:t>
      </w:r>
      <w:proofErr w:type="spellEnd"/>
      <w:r w:rsidR="009E6C17" w:rsidRPr="00CC3F04">
        <w:rPr>
          <w:rFonts w:cstheme="minorHAnsi"/>
        </w:rPr>
        <w:t xml:space="preserve">-induced genes, respectively. The significance of the overlap </w:t>
      </w:r>
      <w:r w:rsidR="00B90E83" w:rsidRPr="00CC3F04">
        <w:rPr>
          <w:rFonts w:cstheme="minorHAnsi"/>
        </w:rPr>
        <w:t xml:space="preserve">was </w:t>
      </w:r>
      <w:r w:rsidR="009E6C17" w:rsidRPr="00CC3F04">
        <w:rPr>
          <w:rFonts w:cstheme="minorHAnsi"/>
        </w:rPr>
        <w:t>tested by calculating their exact hypergeometric probability. For FOXM1: representation factor = 40.3 and p &lt; 2.70e-78. For E2F1: representation factor = 35.6 and p &lt; 9.88e-103.</w:t>
      </w:r>
    </w:p>
    <w:p w14:paraId="6B43ACD3" w14:textId="77777777" w:rsidR="00F74BD8" w:rsidRDefault="00F74BD8" w:rsidP="00F74BD8">
      <w:pPr>
        <w:spacing w:line="240" w:lineRule="auto"/>
        <w:jc w:val="both"/>
        <w:rPr>
          <w:rFonts w:cstheme="minorHAnsi"/>
        </w:rPr>
      </w:pPr>
      <w:r>
        <w:rPr>
          <w:rFonts w:cstheme="minorHAnsi"/>
          <w:noProof/>
          <w:lang w:eastAsia="en-GB"/>
        </w:rPr>
        <w:lastRenderedPageBreak/>
        <w:drawing>
          <wp:inline distT="0" distB="0" distL="0" distR="0" wp14:anchorId="19B62F2C" wp14:editId="7D3C778F">
            <wp:extent cx="5760720" cy="4846320"/>
            <wp:effectExtent l="0" t="0" r="0" b="0"/>
            <wp:docPr id="9" name="Picture 9" descr="Supplemental EZH2 blot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upplemental EZH2 blots figu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846320"/>
                    </a:xfrm>
                    <a:prstGeom prst="rect">
                      <a:avLst/>
                    </a:prstGeom>
                    <a:noFill/>
                    <a:ln>
                      <a:noFill/>
                    </a:ln>
                  </pic:spPr>
                </pic:pic>
              </a:graphicData>
            </a:graphic>
          </wp:inline>
        </w:drawing>
      </w:r>
    </w:p>
    <w:p w14:paraId="0F95C1A0" w14:textId="0D35B852" w:rsidR="00F74BD8" w:rsidRDefault="00F74BD8" w:rsidP="00F74BD8">
      <w:pPr>
        <w:spacing w:line="240" w:lineRule="auto"/>
        <w:jc w:val="both"/>
        <w:rPr>
          <w:rFonts w:cstheme="minorHAnsi"/>
        </w:rPr>
      </w:pPr>
      <w:r>
        <w:rPr>
          <w:rFonts w:cstheme="minorHAnsi"/>
        </w:rPr>
        <w:t>Supplementary Fig. 1</w:t>
      </w:r>
      <w:r w:rsidR="001E56E7">
        <w:rPr>
          <w:rFonts w:cstheme="minorHAnsi"/>
        </w:rPr>
        <w:t>5</w:t>
      </w:r>
      <w:r w:rsidRPr="00CA4C1E">
        <w:rPr>
          <w:rFonts w:cstheme="minorHAnsi"/>
        </w:rPr>
        <w:t xml:space="preserve"> –</w:t>
      </w:r>
      <w:r>
        <w:rPr>
          <w:rFonts w:cstheme="minorHAnsi"/>
        </w:rPr>
        <w:t xml:space="preserve"> Full EZH2 Western blots used for densitometry in Fig. 4</w:t>
      </w:r>
      <w:r w:rsidR="006E182E">
        <w:rPr>
          <w:rFonts w:cstheme="minorHAnsi"/>
        </w:rPr>
        <w:t>g</w:t>
      </w:r>
      <w:r>
        <w:rPr>
          <w:rFonts w:cstheme="minorHAnsi"/>
        </w:rPr>
        <w:t>. Predicted molecular weight for EZH2 is 85.4kDa (</w:t>
      </w:r>
      <w:proofErr w:type="spellStart"/>
      <w:r w:rsidRPr="007D783C">
        <w:rPr>
          <w:rFonts w:cstheme="minorHAnsi"/>
        </w:rPr>
        <w:t>UniProtKB</w:t>
      </w:r>
      <w:proofErr w:type="spellEnd"/>
      <w:r w:rsidRPr="007D783C">
        <w:rPr>
          <w:rFonts w:cstheme="minorHAnsi"/>
        </w:rPr>
        <w:t xml:space="preserve"> </w:t>
      </w:r>
      <w:r>
        <w:rPr>
          <w:rFonts w:cstheme="minorHAnsi"/>
        </w:rPr>
        <w:t>–</w:t>
      </w:r>
      <w:r w:rsidRPr="007D783C">
        <w:rPr>
          <w:rFonts w:cstheme="minorHAnsi"/>
        </w:rPr>
        <w:t xml:space="preserve"> </w:t>
      </w:r>
      <w:r w:rsidRPr="00A93407">
        <w:rPr>
          <w:rFonts w:cstheme="minorHAnsi"/>
        </w:rPr>
        <w:t>Q15910</w:t>
      </w:r>
      <w:r>
        <w:rPr>
          <w:rFonts w:cstheme="minorHAnsi"/>
        </w:rPr>
        <w:t>). The control cells for Donor 4 were lost to an infection during culture and were therefore not available (N/A) for analysis.</w:t>
      </w:r>
      <w:r w:rsidR="004D7059">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w:t>
      </w:r>
    </w:p>
    <w:p w14:paraId="3CAE476F" w14:textId="38F732E8" w:rsidR="00780722" w:rsidRPr="00CC3F04" w:rsidRDefault="00D71A0B" w:rsidP="00141D38">
      <w:pPr>
        <w:spacing w:line="240" w:lineRule="auto"/>
        <w:jc w:val="center"/>
        <w:rPr>
          <w:rFonts w:cstheme="minorHAnsi"/>
        </w:rPr>
      </w:pPr>
      <w:r>
        <w:rPr>
          <w:rFonts w:cstheme="minorHAnsi"/>
        </w:rPr>
        <w:lastRenderedPageBreak/>
        <w:pict w14:anchorId="09A48A28">
          <v:shape id="_x0000_i1030" type="#_x0000_t75" style="width:270.4pt;height:555.9pt">
            <v:imagedata r:id="rId22" o:title="Supplemental p53 blots figure"/>
          </v:shape>
        </w:pict>
      </w:r>
    </w:p>
    <w:p w14:paraId="1ADADC95" w14:textId="40A5D2C8" w:rsidR="00780722" w:rsidRDefault="00650ED0" w:rsidP="00780722">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780722">
        <w:rPr>
          <w:rFonts w:cstheme="minorHAnsi"/>
        </w:rPr>
        <w:t>1</w:t>
      </w:r>
      <w:r w:rsidR="001E56E7">
        <w:rPr>
          <w:rFonts w:cstheme="minorHAnsi"/>
        </w:rPr>
        <w:t>6</w:t>
      </w:r>
      <w:r w:rsidR="00780722" w:rsidRPr="00CA4C1E">
        <w:rPr>
          <w:rFonts w:cstheme="minorHAnsi"/>
        </w:rPr>
        <w:t xml:space="preserve"> –</w:t>
      </w:r>
      <w:r w:rsidR="00780722">
        <w:rPr>
          <w:rFonts w:cstheme="minorHAnsi"/>
        </w:rPr>
        <w:t xml:space="preserve"> </w:t>
      </w:r>
      <w:r w:rsidR="00CE3B02">
        <w:rPr>
          <w:rFonts w:cstheme="minorHAnsi"/>
        </w:rPr>
        <w:t xml:space="preserve">(A) </w:t>
      </w:r>
      <w:r w:rsidR="00780722">
        <w:rPr>
          <w:rFonts w:cstheme="minorHAnsi"/>
        </w:rPr>
        <w:t>Full p53 Western blots used for densitometry in Fig</w:t>
      </w:r>
      <w:r w:rsidR="004E41E0">
        <w:rPr>
          <w:rFonts w:cstheme="minorHAnsi"/>
        </w:rPr>
        <w:t>.</w:t>
      </w:r>
      <w:r w:rsidR="00780722">
        <w:rPr>
          <w:rFonts w:cstheme="minorHAnsi"/>
        </w:rPr>
        <w:t xml:space="preserve"> </w:t>
      </w:r>
      <w:r w:rsidR="00B46190">
        <w:rPr>
          <w:rFonts w:cstheme="minorHAnsi"/>
        </w:rPr>
        <w:t>5</w:t>
      </w:r>
      <w:r w:rsidR="0040076E">
        <w:rPr>
          <w:rFonts w:cstheme="minorHAnsi"/>
        </w:rPr>
        <w:t>a</w:t>
      </w:r>
      <w:r w:rsidR="00780722">
        <w:rPr>
          <w:rFonts w:cstheme="minorHAnsi"/>
        </w:rPr>
        <w:t>. Predicted molecular weight for p53 is 53kDa (</w:t>
      </w:r>
      <w:proofErr w:type="spellStart"/>
      <w:r w:rsidR="00780722" w:rsidRPr="007D783C">
        <w:rPr>
          <w:rFonts w:cstheme="minorHAnsi"/>
        </w:rPr>
        <w:t>UniProtKB</w:t>
      </w:r>
      <w:proofErr w:type="spellEnd"/>
      <w:r w:rsidR="00780722" w:rsidRPr="007D783C">
        <w:rPr>
          <w:rFonts w:cstheme="minorHAnsi"/>
        </w:rPr>
        <w:t xml:space="preserve"> </w:t>
      </w:r>
      <w:r w:rsidR="00780722">
        <w:rPr>
          <w:rFonts w:cstheme="minorHAnsi"/>
        </w:rPr>
        <w:t>–</w:t>
      </w:r>
      <w:r w:rsidR="00780722" w:rsidRPr="007D783C">
        <w:rPr>
          <w:rFonts w:cstheme="minorHAnsi"/>
        </w:rPr>
        <w:t xml:space="preserve"> </w:t>
      </w:r>
      <w:r w:rsidR="00780722" w:rsidRPr="009769D7">
        <w:rPr>
          <w:rFonts w:cstheme="minorHAnsi"/>
        </w:rPr>
        <w:t xml:space="preserve">P04637). The higher bands on the blots for Donor 8 and 6 reflect a previous probing of the membrane for </w:t>
      </w:r>
      <w:r w:rsidR="009769D7" w:rsidRPr="009769D7">
        <w:rPr>
          <w:rFonts w:cstheme="minorHAnsi"/>
        </w:rPr>
        <w:t xml:space="preserve">LT-Ag (see </w:t>
      </w:r>
      <w:r>
        <w:rPr>
          <w:rFonts w:cstheme="minorHAnsi"/>
        </w:rPr>
        <w:t xml:space="preserve">Supplementary </w:t>
      </w:r>
      <w:r w:rsidR="009769D7" w:rsidRPr="009769D7">
        <w:rPr>
          <w:rFonts w:cstheme="minorHAnsi"/>
        </w:rPr>
        <w:t xml:space="preserve">Fig. </w:t>
      </w:r>
      <w:r w:rsidR="00101223">
        <w:rPr>
          <w:rFonts w:cstheme="minorHAnsi"/>
        </w:rPr>
        <w:t>1</w:t>
      </w:r>
      <w:r w:rsidR="009769D7">
        <w:rPr>
          <w:rFonts w:cstheme="minorHAnsi"/>
        </w:rPr>
        <w:t>)</w:t>
      </w:r>
      <w:r w:rsidR="00780722" w:rsidRPr="009769D7">
        <w:rPr>
          <w:rFonts w:cstheme="minorHAnsi"/>
        </w:rPr>
        <w:t>. The</w:t>
      </w:r>
      <w:r w:rsidR="00780722">
        <w:rPr>
          <w:rFonts w:cstheme="minorHAnsi"/>
        </w:rPr>
        <w:t xml:space="preserve"> control cells for Donor 4 were lost to an infection during culture and were therefore not available (N/A) for analysis.</w:t>
      </w:r>
      <w:r w:rsidR="004D7059">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w:t>
      </w:r>
    </w:p>
    <w:p w14:paraId="74AEC9B7" w14:textId="2561DB53" w:rsidR="009E6C17" w:rsidRDefault="00141D38" w:rsidP="009E6C17">
      <w:pPr>
        <w:spacing w:line="240" w:lineRule="auto"/>
        <w:jc w:val="both"/>
        <w:rPr>
          <w:rFonts w:cstheme="minorHAnsi"/>
          <w:i/>
        </w:rPr>
      </w:pPr>
      <w:r>
        <w:rPr>
          <w:rFonts w:cstheme="minorHAnsi"/>
        </w:rPr>
        <w:t>(B) Indirect immunofluorescence</w:t>
      </w:r>
      <w:r w:rsidR="00CE3B02">
        <w:rPr>
          <w:rFonts w:cstheme="minorHAnsi"/>
        </w:rPr>
        <w:t xml:space="preserve"> for p53 found </w:t>
      </w:r>
      <w:r>
        <w:rPr>
          <w:rFonts w:cstheme="minorHAnsi"/>
        </w:rPr>
        <w:t>stabilised</w:t>
      </w:r>
      <w:r w:rsidR="00CE3B02">
        <w:rPr>
          <w:rFonts w:cstheme="minorHAnsi"/>
        </w:rPr>
        <w:t xml:space="preserve"> p53 protein was localised to the nucle</w:t>
      </w:r>
      <w:r w:rsidR="009E7579">
        <w:rPr>
          <w:rFonts w:cstheme="minorHAnsi"/>
        </w:rPr>
        <w:t>i</w:t>
      </w:r>
      <w:r w:rsidR="00CE3B02">
        <w:rPr>
          <w:rFonts w:cstheme="minorHAnsi"/>
        </w:rPr>
        <w:t xml:space="preserve"> of </w:t>
      </w:r>
      <w:proofErr w:type="spellStart"/>
      <w:r w:rsidR="00CE3B02">
        <w:rPr>
          <w:rFonts w:cstheme="minorHAnsi"/>
        </w:rPr>
        <w:t>BKPyV</w:t>
      </w:r>
      <w:proofErr w:type="spellEnd"/>
      <w:r w:rsidR="00CE3B02">
        <w:rPr>
          <w:rFonts w:cstheme="minorHAnsi"/>
        </w:rPr>
        <w:t xml:space="preserve"> infected urothelial cells (n=3 independent donors).</w:t>
      </w:r>
      <w:r>
        <w:rPr>
          <w:rFonts w:cstheme="minorHAnsi"/>
        </w:rPr>
        <w:t xml:space="preserve"> Scale bar in Donor </w:t>
      </w:r>
      <w:r w:rsidR="0049354B">
        <w:rPr>
          <w:rFonts w:cstheme="minorHAnsi"/>
        </w:rPr>
        <w:t>9</w:t>
      </w:r>
      <w:r>
        <w:rPr>
          <w:rFonts w:cstheme="minorHAnsi"/>
        </w:rPr>
        <w:t xml:space="preserve"> control main panel indicates 100 </w:t>
      </w:r>
      <w:proofErr w:type="spellStart"/>
      <w:r>
        <w:rPr>
          <w:rFonts w:ascii="Times New Roman" w:hAnsi="Times New Roman" w:cs="Times New Roman"/>
        </w:rPr>
        <w:t>μ</w:t>
      </w:r>
      <w:r>
        <w:rPr>
          <w:rFonts w:cstheme="minorHAnsi"/>
        </w:rPr>
        <w:t>m</w:t>
      </w:r>
      <w:proofErr w:type="spellEnd"/>
      <w:r>
        <w:rPr>
          <w:rFonts w:cstheme="minorHAnsi"/>
        </w:rPr>
        <w:t>.</w:t>
      </w:r>
    </w:p>
    <w:p w14:paraId="707D64CB" w14:textId="2D3DC9B6" w:rsidR="009E6C17" w:rsidRDefault="00D71A0B" w:rsidP="00396C48">
      <w:pPr>
        <w:spacing w:line="240" w:lineRule="auto"/>
        <w:jc w:val="center"/>
        <w:rPr>
          <w:rFonts w:cstheme="minorHAnsi"/>
        </w:rPr>
      </w:pPr>
      <w:r>
        <w:rPr>
          <w:rFonts w:cstheme="minorHAnsi"/>
          <w:noProof/>
          <w:lang w:eastAsia="en-GB"/>
        </w:rPr>
        <w:lastRenderedPageBreak/>
        <w:pict w14:anchorId="7E188412">
          <v:shape id="_x0000_i1031" type="#_x0000_t75" style="width:296.35pt;height:554.25pt">
            <v:imagedata r:id="rId23" o:title="Supplemental RAD51 blots figure_cropIF_1"/>
          </v:shape>
        </w:pict>
      </w:r>
    </w:p>
    <w:p w14:paraId="0C135A58" w14:textId="3453A24B" w:rsidR="00A53322" w:rsidRDefault="00650ED0" w:rsidP="00A53322">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9E6C17">
        <w:rPr>
          <w:rFonts w:cstheme="minorHAnsi"/>
        </w:rPr>
        <w:t>1</w:t>
      </w:r>
      <w:r w:rsidR="001E56E7">
        <w:rPr>
          <w:rFonts w:cstheme="minorHAnsi"/>
        </w:rPr>
        <w:t>7</w:t>
      </w:r>
      <w:r w:rsidR="009E6C17" w:rsidRPr="00CA4C1E">
        <w:rPr>
          <w:rFonts w:cstheme="minorHAnsi"/>
        </w:rPr>
        <w:t xml:space="preserve"> –</w:t>
      </w:r>
      <w:r w:rsidR="009E6C17">
        <w:rPr>
          <w:rFonts w:cstheme="minorHAnsi"/>
        </w:rPr>
        <w:t xml:space="preserve"> </w:t>
      </w:r>
      <w:r w:rsidR="00A53322">
        <w:rPr>
          <w:rFonts w:cstheme="minorHAnsi"/>
        </w:rPr>
        <w:t xml:space="preserve">(A) </w:t>
      </w:r>
      <w:r w:rsidR="009E6C17">
        <w:rPr>
          <w:rFonts w:cstheme="minorHAnsi"/>
        </w:rPr>
        <w:t>Full RAD51 Western blots used for densitometry in Fig</w:t>
      </w:r>
      <w:r w:rsidR="00666050">
        <w:rPr>
          <w:rFonts w:cstheme="minorHAnsi"/>
        </w:rPr>
        <w:t>.</w:t>
      </w:r>
      <w:r w:rsidR="009E6C17">
        <w:rPr>
          <w:rFonts w:cstheme="minorHAnsi"/>
        </w:rPr>
        <w:t xml:space="preserve"> </w:t>
      </w:r>
      <w:r w:rsidR="009915BD">
        <w:rPr>
          <w:rFonts w:cstheme="minorHAnsi"/>
        </w:rPr>
        <w:t>5</w:t>
      </w:r>
      <w:r w:rsidR="0040076E">
        <w:rPr>
          <w:rFonts w:cstheme="minorHAnsi"/>
        </w:rPr>
        <w:t>e</w:t>
      </w:r>
      <w:r w:rsidR="009E6C17">
        <w:rPr>
          <w:rFonts w:cstheme="minorHAnsi"/>
        </w:rPr>
        <w:t>. Predicted molecular weight for RAD51 is 37.0kDa (</w:t>
      </w:r>
      <w:proofErr w:type="spellStart"/>
      <w:r w:rsidR="009E6C17" w:rsidRPr="007D783C">
        <w:rPr>
          <w:rFonts w:cstheme="minorHAnsi"/>
        </w:rPr>
        <w:t>UniProtKB</w:t>
      </w:r>
      <w:proofErr w:type="spellEnd"/>
      <w:r w:rsidR="009E6C17" w:rsidRPr="007D783C">
        <w:rPr>
          <w:rFonts w:cstheme="minorHAnsi"/>
        </w:rPr>
        <w:t xml:space="preserve"> </w:t>
      </w:r>
      <w:r w:rsidR="009E6C17">
        <w:rPr>
          <w:rFonts w:cstheme="minorHAnsi"/>
        </w:rPr>
        <w:t>–</w:t>
      </w:r>
      <w:r w:rsidR="009E6C17" w:rsidRPr="007D783C">
        <w:rPr>
          <w:rFonts w:cstheme="minorHAnsi"/>
        </w:rPr>
        <w:t xml:space="preserve"> </w:t>
      </w:r>
      <w:r w:rsidR="009E6C17" w:rsidRPr="00377576">
        <w:rPr>
          <w:rFonts w:cstheme="minorHAnsi"/>
        </w:rPr>
        <w:t>Q06609</w:t>
      </w:r>
      <w:r w:rsidR="009E6C17">
        <w:rPr>
          <w:rFonts w:cstheme="minorHAnsi"/>
        </w:rPr>
        <w:t xml:space="preserve">). The </w:t>
      </w:r>
      <w:r w:rsidR="009E7579">
        <w:rPr>
          <w:rFonts w:cstheme="minorHAnsi"/>
        </w:rPr>
        <w:t>s</w:t>
      </w:r>
      <w:r w:rsidR="009E6C17">
        <w:rPr>
          <w:rFonts w:cstheme="minorHAnsi"/>
        </w:rPr>
        <w:t xml:space="preserve">light increase in molecular weight observed from control to </w:t>
      </w:r>
      <w:proofErr w:type="spellStart"/>
      <w:r w:rsidR="009E6C17">
        <w:rPr>
          <w:rFonts w:cstheme="minorHAnsi"/>
        </w:rPr>
        <w:t>BKPyV</w:t>
      </w:r>
      <w:proofErr w:type="spellEnd"/>
      <w:r w:rsidR="009E6C17">
        <w:rPr>
          <w:rFonts w:cstheme="minorHAnsi"/>
        </w:rPr>
        <w:t>-infected lysates likely reflects phosphorylation of the Rad51 protein, which has previously been associated with activity. The control cells for Donor 4 were lost to an infection during culture and were therefore not available (N/A) for analysis.</w:t>
      </w:r>
      <w:r w:rsidR="00EB62B1">
        <w:rPr>
          <w:rFonts w:cstheme="minorHAnsi"/>
        </w:rPr>
        <w:t xml:space="preserve"> </w:t>
      </w:r>
      <w:r w:rsidR="004D7059" w:rsidRPr="00C220F0">
        <w:rPr>
          <w:rFonts w:cstheme="minorHAnsi"/>
        </w:rPr>
        <w:t xml:space="preserve">β-actin loading controls </w:t>
      </w:r>
      <w:r w:rsidR="004D7059">
        <w:rPr>
          <w:rFonts w:cstheme="minorHAnsi"/>
        </w:rPr>
        <w:t xml:space="preserve">are shown </w:t>
      </w:r>
      <w:r w:rsidR="004D7059" w:rsidRPr="00C220F0">
        <w:rPr>
          <w:rFonts w:cstheme="minorHAnsi"/>
        </w:rPr>
        <w:t>in Supplementary Fig. 2</w:t>
      </w:r>
      <w:r w:rsidR="004D7059">
        <w:rPr>
          <w:rFonts w:cstheme="minorHAnsi"/>
        </w:rPr>
        <w:t xml:space="preserve">. </w:t>
      </w:r>
      <w:r w:rsidR="00A53322">
        <w:rPr>
          <w:rFonts w:cstheme="minorHAnsi"/>
        </w:rPr>
        <w:t xml:space="preserve">(B) Indirect </w:t>
      </w:r>
      <w:r w:rsidR="002940A0">
        <w:rPr>
          <w:rFonts w:cstheme="minorHAnsi"/>
        </w:rPr>
        <w:t>i</w:t>
      </w:r>
      <w:r w:rsidR="00A53322">
        <w:rPr>
          <w:rFonts w:cstheme="minorHAnsi"/>
        </w:rPr>
        <w:t>mmunofluores</w:t>
      </w:r>
      <w:r w:rsidR="002940A0">
        <w:rPr>
          <w:rFonts w:cstheme="minorHAnsi"/>
        </w:rPr>
        <w:t>c</w:t>
      </w:r>
      <w:r w:rsidR="00A53322">
        <w:rPr>
          <w:rFonts w:cstheme="minorHAnsi"/>
        </w:rPr>
        <w:t xml:space="preserve">ence for Rad51 showed speckles within the nuclei of </w:t>
      </w:r>
      <w:proofErr w:type="spellStart"/>
      <w:r w:rsidR="00A53322">
        <w:rPr>
          <w:rFonts w:cstheme="minorHAnsi"/>
        </w:rPr>
        <w:t>BKPyV</w:t>
      </w:r>
      <w:proofErr w:type="spellEnd"/>
      <w:r w:rsidR="00A53322">
        <w:rPr>
          <w:rFonts w:cstheme="minorHAnsi"/>
        </w:rPr>
        <w:t xml:space="preserve"> infected urothelial cells (n=3 independent donors).</w:t>
      </w:r>
      <w:r w:rsidR="00B16CA0">
        <w:rPr>
          <w:rFonts w:cstheme="minorHAnsi"/>
        </w:rPr>
        <w:t xml:space="preserve"> Scale bars in the top left corner of donor </w:t>
      </w:r>
      <w:r w:rsidR="0049354B">
        <w:rPr>
          <w:rFonts w:cstheme="minorHAnsi"/>
        </w:rPr>
        <w:t>9</w:t>
      </w:r>
      <w:r w:rsidR="00B16CA0">
        <w:rPr>
          <w:rFonts w:cstheme="minorHAnsi"/>
        </w:rPr>
        <w:t xml:space="preserve"> Control main image and inset Hoech</w:t>
      </w:r>
      <w:r w:rsidR="002940A0">
        <w:rPr>
          <w:rFonts w:cstheme="minorHAnsi"/>
        </w:rPr>
        <w:t>s</w:t>
      </w:r>
      <w:r w:rsidR="00B16CA0">
        <w:rPr>
          <w:rFonts w:cstheme="minorHAnsi"/>
        </w:rPr>
        <w:t>t 33258 stain both denote 100</w:t>
      </w:r>
      <w:r w:rsidR="00B16CA0">
        <w:rPr>
          <w:rFonts w:ascii="Times New Roman" w:hAnsi="Times New Roman" w:cs="Times New Roman"/>
        </w:rPr>
        <w:t>μ</w:t>
      </w:r>
      <w:r w:rsidR="00B16CA0">
        <w:rPr>
          <w:rFonts w:cstheme="minorHAnsi"/>
        </w:rPr>
        <w:t>m.</w:t>
      </w:r>
      <w:r w:rsidR="00EB62B1">
        <w:rPr>
          <w:rFonts w:cstheme="minorHAnsi"/>
        </w:rPr>
        <w:t xml:space="preserve"> (C) Chk1 kinase performs activating phosphorylation of Rad51. Expression of the </w:t>
      </w:r>
      <w:r w:rsidR="00EB62B1" w:rsidRPr="00666050">
        <w:rPr>
          <w:rFonts w:cstheme="minorHAnsi"/>
          <w:i/>
        </w:rPr>
        <w:t>CHEK1</w:t>
      </w:r>
      <w:r w:rsidR="00EB62B1">
        <w:rPr>
          <w:rFonts w:cstheme="minorHAnsi"/>
        </w:rPr>
        <w:t xml:space="preserve"> gene</w:t>
      </w:r>
      <w:r w:rsidR="00666050">
        <w:rPr>
          <w:rFonts w:cstheme="minorHAnsi"/>
        </w:rPr>
        <w:t xml:space="preserve"> was significantly (</w:t>
      </w:r>
      <w:r w:rsidR="00666050" w:rsidRPr="00666050">
        <w:rPr>
          <w:rFonts w:cstheme="minorHAnsi"/>
          <w:i/>
        </w:rPr>
        <w:t>p</w:t>
      </w:r>
      <w:r w:rsidR="00666050">
        <w:rPr>
          <w:rFonts w:cstheme="minorHAnsi"/>
        </w:rPr>
        <w:t xml:space="preserve">=0.0001) induced by </w:t>
      </w:r>
      <w:proofErr w:type="spellStart"/>
      <w:r w:rsidR="00666050">
        <w:rPr>
          <w:rFonts w:cstheme="minorHAnsi"/>
        </w:rPr>
        <w:t>BKPyV</w:t>
      </w:r>
      <w:proofErr w:type="spellEnd"/>
      <w:r w:rsidR="00666050">
        <w:rPr>
          <w:rFonts w:cstheme="minorHAnsi"/>
        </w:rPr>
        <w:t xml:space="preserve"> infection.</w:t>
      </w:r>
    </w:p>
    <w:p w14:paraId="1D24D505" w14:textId="3C827269" w:rsidR="001F5B3A" w:rsidRDefault="001F5B3A" w:rsidP="001F5B3A">
      <w:pPr>
        <w:spacing w:line="240" w:lineRule="auto"/>
        <w:jc w:val="both"/>
        <w:rPr>
          <w:rFonts w:cstheme="minorHAnsi"/>
        </w:rPr>
      </w:pPr>
      <w:r>
        <w:rPr>
          <w:rFonts w:cstheme="minorHAnsi"/>
          <w:noProof/>
          <w:lang w:eastAsia="en-GB"/>
        </w:rPr>
        <w:lastRenderedPageBreak/>
        <w:drawing>
          <wp:inline distT="0" distB="0" distL="0" distR="0" wp14:anchorId="09FF2B17" wp14:editId="4D010DFD">
            <wp:extent cx="5753100" cy="3152775"/>
            <wp:effectExtent l="0" t="0" r="0" b="9525"/>
            <wp:docPr id="2" name="Picture 2" descr="APOBEC family T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OBEC family TPM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14:paraId="6A85BD07" w14:textId="0F3C78C8" w:rsidR="009E6C17" w:rsidRPr="00AE481E" w:rsidRDefault="00650ED0" w:rsidP="009E6C17">
      <w:pPr>
        <w:spacing w:line="240" w:lineRule="auto"/>
        <w:jc w:val="both"/>
        <w:rPr>
          <w:rFonts w:cstheme="minorHAnsi"/>
          <w:i/>
        </w:rPr>
      </w:pPr>
      <w:r>
        <w:rPr>
          <w:rFonts w:cstheme="minorHAnsi"/>
        </w:rPr>
        <w:t xml:space="preserve">Supplementary </w:t>
      </w:r>
      <w:r w:rsidR="00656E0F">
        <w:rPr>
          <w:rFonts w:cstheme="minorHAnsi"/>
        </w:rPr>
        <w:t>Fig.</w:t>
      </w:r>
      <w:r w:rsidR="009F45C4">
        <w:rPr>
          <w:rFonts w:cstheme="minorHAnsi"/>
        </w:rPr>
        <w:t xml:space="preserve"> </w:t>
      </w:r>
      <w:r w:rsidR="001F5B3A">
        <w:rPr>
          <w:rFonts w:cstheme="minorHAnsi"/>
        </w:rPr>
        <w:t>1</w:t>
      </w:r>
      <w:r w:rsidR="001E56E7">
        <w:rPr>
          <w:rFonts w:cstheme="minorHAnsi"/>
        </w:rPr>
        <w:t>8</w:t>
      </w:r>
      <w:r w:rsidR="001F5B3A" w:rsidRPr="00CA4C1E">
        <w:rPr>
          <w:rFonts w:cstheme="minorHAnsi"/>
        </w:rPr>
        <w:t xml:space="preserve"> –</w:t>
      </w:r>
      <w:r w:rsidR="001F5B3A">
        <w:rPr>
          <w:rFonts w:cstheme="minorHAnsi"/>
        </w:rPr>
        <w:t xml:space="preserve"> Analysis of cytosine deaminase gene transcription by </w:t>
      </w:r>
      <w:r w:rsidR="009E7579">
        <w:rPr>
          <w:rFonts w:cstheme="minorHAnsi"/>
        </w:rPr>
        <w:t xml:space="preserve">cultures of differentiated </w:t>
      </w:r>
      <w:r w:rsidR="001F5B3A">
        <w:rPr>
          <w:rFonts w:cstheme="minorHAnsi"/>
        </w:rPr>
        <w:t>normal human urotheli</w:t>
      </w:r>
      <w:r w:rsidR="009E7579">
        <w:rPr>
          <w:rFonts w:cstheme="minorHAnsi"/>
        </w:rPr>
        <w:t>al (NHU) cells</w:t>
      </w:r>
      <w:r w:rsidR="001F5B3A">
        <w:rPr>
          <w:rFonts w:cstheme="minorHAnsi"/>
        </w:rPr>
        <w:t xml:space="preserve"> </w:t>
      </w:r>
      <w:r w:rsidR="009E7579">
        <w:rPr>
          <w:rFonts w:cstheme="minorHAnsi"/>
        </w:rPr>
        <w:t>(cell lines developed from n</w:t>
      </w:r>
      <w:r w:rsidR="001F5B3A">
        <w:rPr>
          <w:rFonts w:cstheme="minorHAnsi"/>
        </w:rPr>
        <w:t>=7</w:t>
      </w:r>
      <w:r w:rsidR="009E7579">
        <w:rPr>
          <w:rFonts w:cstheme="minorHAnsi"/>
        </w:rPr>
        <w:t xml:space="preserve"> independent donors, positive error bars denote standard deviation).</w:t>
      </w:r>
    </w:p>
    <w:p w14:paraId="27B192E8" w14:textId="1919C7E4" w:rsidR="009E6C17" w:rsidRPr="00AE481E" w:rsidRDefault="00D71A0B" w:rsidP="009E6C17">
      <w:pPr>
        <w:spacing w:line="240" w:lineRule="auto"/>
        <w:jc w:val="both"/>
        <w:rPr>
          <w:rFonts w:cstheme="minorHAnsi"/>
          <w:i/>
        </w:rPr>
      </w:pPr>
      <w:r>
        <w:rPr>
          <w:rFonts w:cstheme="minorHAnsi"/>
          <w:i/>
        </w:rPr>
        <w:lastRenderedPageBreak/>
        <w:pict w14:anchorId="7619149F">
          <v:shape id="_x0000_i1032" type="#_x0000_t75" style="width:450.4pt;height:435.35pt">
            <v:imagedata r:id="rId25" o:title="LT-Ag A3B Regression"/>
          </v:shape>
        </w:pict>
      </w:r>
    </w:p>
    <w:p w14:paraId="625D8E31" w14:textId="513D6770" w:rsidR="009E6C17" w:rsidRDefault="00650ED0" w:rsidP="009E6C17">
      <w:pPr>
        <w:spacing w:line="240" w:lineRule="auto"/>
        <w:jc w:val="both"/>
        <w:rPr>
          <w:rFonts w:cstheme="minorHAnsi"/>
        </w:rPr>
      </w:pPr>
      <w:r>
        <w:rPr>
          <w:rFonts w:cstheme="minorHAnsi"/>
        </w:rPr>
        <w:t xml:space="preserve">Supplementary </w:t>
      </w:r>
      <w:r w:rsidR="00A31FC6">
        <w:rPr>
          <w:rFonts w:cstheme="minorHAnsi"/>
        </w:rPr>
        <w:t xml:space="preserve">Fig. </w:t>
      </w:r>
      <w:r w:rsidR="005B2A8C">
        <w:rPr>
          <w:rFonts w:cstheme="minorHAnsi"/>
        </w:rPr>
        <w:t>1</w:t>
      </w:r>
      <w:r w:rsidR="001E56E7">
        <w:rPr>
          <w:rFonts w:cstheme="minorHAnsi"/>
        </w:rPr>
        <w:t>9</w:t>
      </w:r>
      <w:r w:rsidR="00A31FC6" w:rsidRPr="00CA4C1E">
        <w:rPr>
          <w:rFonts w:cstheme="minorHAnsi"/>
        </w:rPr>
        <w:t xml:space="preserve"> –</w:t>
      </w:r>
      <w:r w:rsidR="00A31FC6">
        <w:rPr>
          <w:rFonts w:cstheme="minorHAnsi"/>
        </w:rPr>
        <w:t xml:space="preserve"> (A) Table of Pearson correlation Rho values</w:t>
      </w:r>
      <w:r w:rsidR="00C51F02">
        <w:rPr>
          <w:rFonts w:cstheme="minorHAnsi"/>
        </w:rPr>
        <w:t xml:space="preserve"> (and significance </w:t>
      </w:r>
      <w:r w:rsidR="00C51F02" w:rsidRPr="00C51F02">
        <w:rPr>
          <w:rFonts w:cstheme="minorHAnsi"/>
          <w:i/>
        </w:rPr>
        <w:t>p</w:t>
      </w:r>
      <w:r w:rsidR="00C51F02">
        <w:rPr>
          <w:rFonts w:cstheme="minorHAnsi"/>
        </w:rPr>
        <w:t xml:space="preserve"> values)</w:t>
      </w:r>
      <w:r w:rsidR="00A31FC6">
        <w:rPr>
          <w:rFonts w:cstheme="minorHAnsi"/>
        </w:rPr>
        <w:t xml:space="preserve"> for comparison of </w:t>
      </w:r>
      <w:r w:rsidR="00A31FC6" w:rsidRPr="006F6036">
        <w:rPr>
          <w:rFonts w:cstheme="minorHAnsi"/>
          <w:i/>
        </w:rPr>
        <w:t>APOBEC3A</w:t>
      </w:r>
      <w:r w:rsidR="00A31FC6">
        <w:rPr>
          <w:rFonts w:cstheme="minorHAnsi"/>
        </w:rPr>
        <w:t xml:space="preserve"> and </w:t>
      </w:r>
      <w:r w:rsidR="00A31FC6" w:rsidRPr="006F6036">
        <w:rPr>
          <w:rFonts w:cstheme="minorHAnsi"/>
          <w:i/>
        </w:rPr>
        <w:t>APOBEC3B</w:t>
      </w:r>
      <w:r w:rsidR="00A31FC6">
        <w:rPr>
          <w:rFonts w:cstheme="minorHAnsi"/>
        </w:rPr>
        <w:t xml:space="preserve"> TPMs with viral transcript relative TPMs. (B) Linear regression analysis of the relationship between </w:t>
      </w:r>
      <w:proofErr w:type="spellStart"/>
      <w:r w:rsidR="00A31FC6">
        <w:rPr>
          <w:rFonts w:cstheme="minorHAnsi"/>
        </w:rPr>
        <w:t>BKPyV</w:t>
      </w:r>
      <w:proofErr w:type="spellEnd"/>
      <w:r w:rsidR="00A31FC6">
        <w:rPr>
          <w:rFonts w:cstheme="minorHAnsi"/>
        </w:rPr>
        <w:t xml:space="preserve"> </w:t>
      </w:r>
      <w:r w:rsidR="00A31FC6" w:rsidRPr="006F6036">
        <w:rPr>
          <w:rFonts w:cstheme="minorHAnsi"/>
          <w:i/>
        </w:rPr>
        <w:t>LT-Ag</w:t>
      </w:r>
      <w:r w:rsidR="00A31FC6">
        <w:rPr>
          <w:rFonts w:cstheme="minorHAnsi"/>
        </w:rPr>
        <w:t xml:space="preserve"> TPM and </w:t>
      </w:r>
      <w:r w:rsidR="00A31FC6" w:rsidRPr="00A31FC6">
        <w:rPr>
          <w:rFonts w:cstheme="minorHAnsi"/>
          <w:i/>
        </w:rPr>
        <w:t>APOBEC3B</w:t>
      </w:r>
      <w:r w:rsidR="00A31FC6">
        <w:rPr>
          <w:rFonts w:cstheme="minorHAnsi"/>
        </w:rPr>
        <w:t xml:space="preserve"> TPM.</w:t>
      </w:r>
    </w:p>
    <w:p w14:paraId="3A24EBAE" w14:textId="77777777" w:rsidR="009E6C17" w:rsidRPr="00E13302" w:rsidRDefault="009E6C17" w:rsidP="009E6C17">
      <w:pPr>
        <w:spacing w:line="240" w:lineRule="auto"/>
        <w:jc w:val="both"/>
        <w:rPr>
          <w:rFonts w:cstheme="minorHAnsi"/>
          <w:i/>
        </w:rPr>
      </w:pPr>
      <w:r w:rsidRPr="00E13302">
        <w:rPr>
          <w:rFonts w:cstheme="minorHAnsi"/>
          <w:i/>
        </w:rPr>
        <w:br w:type="page"/>
      </w:r>
    </w:p>
    <w:p w14:paraId="236BF356" w14:textId="31F1CCD7" w:rsidR="009E6C17" w:rsidRDefault="00D71A0B" w:rsidP="009E6C17">
      <w:pPr>
        <w:spacing w:line="240" w:lineRule="auto"/>
        <w:jc w:val="both"/>
        <w:rPr>
          <w:rFonts w:cstheme="minorHAnsi"/>
        </w:rPr>
      </w:pPr>
      <w:r>
        <w:rPr>
          <w:rFonts w:cstheme="minorHAnsi"/>
          <w:noProof/>
          <w:lang w:eastAsia="en-GB"/>
        </w:rPr>
        <w:lastRenderedPageBreak/>
        <w:pict w14:anchorId="42DA41C2">
          <v:shape id="_x0000_i1033" type="#_x0000_t75" style="width:451.25pt;height:381.75pt">
            <v:imagedata r:id="rId26" o:title="Supplemental APOBEC blots figure"/>
          </v:shape>
        </w:pict>
      </w:r>
    </w:p>
    <w:p w14:paraId="7F62F026" w14:textId="778E041E" w:rsidR="009E6C17"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1E56E7">
        <w:rPr>
          <w:rFonts w:cstheme="minorHAnsi"/>
        </w:rPr>
        <w:t>20</w:t>
      </w:r>
      <w:r w:rsidR="009E6C17" w:rsidRPr="00CC3F04">
        <w:rPr>
          <w:rFonts w:cstheme="minorHAnsi"/>
        </w:rPr>
        <w:t xml:space="preserve"> – Full anti-APOBEC3 Western blots used for densitometry in Fig</w:t>
      </w:r>
      <w:r w:rsidR="004E41E0">
        <w:rPr>
          <w:rFonts w:cstheme="minorHAnsi"/>
        </w:rPr>
        <w:t>.</w:t>
      </w:r>
      <w:r w:rsidR="009E6C17" w:rsidRPr="00CC3F04">
        <w:rPr>
          <w:rFonts w:cstheme="minorHAnsi"/>
        </w:rPr>
        <w:t xml:space="preserve"> </w:t>
      </w:r>
      <w:r w:rsidR="009915BD">
        <w:rPr>
          <w:rFonts w:cstheme="minorHAnsi"/>
        </w:rPr>
        <w:t>6</w:t>
      </w:r>
      <w:r w:rsidR="0040076E">
        <w:rPr>
          <w:rFonts w:cstheme="minorHAnsi"/>
        </w:rPr>
        <w:t>c</w:t>
      </w:r>
      <w:r w:rsidR="009915BD">
        <w:rPr>
          <w:rFonts w:cstheme="minorHAnsi"/>
        </w:rPr>
        <w:t>-</w:t>
      </w:r>
      <w:r w:rsidR="0040076E">
        <w:rPr>
          <w:rFonts w:cstheme="minorHAnsi"/>
        </w:rPr>
        <w:t>d</w:t>
      </w:r>
      <w:r w:rsidR="009E6C17" w:rsidRPr="00CC3F04">
        <w:rPr>
          <w:rFonts w:cstheme="minorHAnsi"/>
        </w:rPr>
        <w:t>. The anti-APOBEC3A/B/G rabbit monoclonal (clone 5210-87-13) antibody was developed in the laboratory of Reuben Harris</w:t>
      </w:r>
      <w:r w:rsidR="00E1718A" w:rsidRPr="00CC3F04">
        <w:rPr>
          <w:rFonts w:cstheme="minorHAnsi"/>
        </w:rPr>
        <w:t xml:space="preserve"> </w:t>
      </w:r>
      <w:r w:rsidR="00E1718A" w:rsidRPr="00CC3F04">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sidR="00B147C0">
        <w:rPr>
          <w:rFonts w:cstheme="minorHAnsi"/>
        </w:rPr>
        <w:instrText xml:space="preserve"> ADDIN EN.CITE </w:instrText>
      </w:r>
      <w:r w:rsidR="00B147C0">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sidR="00B147C0">
        <w:rPr>
          <w:rFonts w:cstheme="minorHAnsi"/>
        </w:rPr>
        <w:instrText xml:space="preserve"> ADDIN EN.CITE.DATA </w:instrText>
      </w:r>
      <w:r w:rsidR="00B147C0">
        <w:rPr>
          <w:rFonts w:cstheme="minorHAnsi"/>
        </w:rPr>
      </w:r>
      <w:r w:rsidR="00B147C0">
        <w:rPr>
          <w:rFonts w:cstheme="minorHAnsi"/>
        </w:rPr>
        <w:fldChar w:fldCharType="end"/>
      </w:r>
      <w:r w:rsidR="00E1718A" w:rsidRPr="00CC3F04">
        <w:rPr>
          <w:rFonts w:cstheme="minorHAnsi"/>
        </w:rPr>
      </w:r>
      <w:r w:rsidR="00E1718A" w:rsidRPr="00CC3F04">
        <w:rPr>
          <w:rFonts w:cstheme="minorHAnsi"/>
        </w:rPr>
        <w:fldChar w:fldCharType="separate"/>
      </w:r>
      <w:r w:rsidR="00B147C0">
        <w:rPr>
          <w:rFonts w:cstheme="minorHAnsi"/>
          <w:noProof/>
        </w:rPr>
        <w:t>[3]</w:t>
      </w:r>
      <w:r w:rsidR="00E1718A" w:rsidRPr="00CC3F04">
        <w:rPr>
          <w:rFonts w:cstheme="minorHAnsi"/>
        </w:rPr>
        <w:fldChar w:fldCharType="end"/>
      </w:r>
      <w:r w:rsidR="009E6C17" w:rsidRPr="00CC3F04">
        <w:rPr>
          <w:rFonts w:cstheme="minorHAnsi"/>
        </w:rPr>
        <w:t>. A detailed characterisation demonstrating the reactivity of this antibody against all APOBEC3 isoforms was recently published showing it detects APOBEC3A, APOBEC3B and APOBEC3G which are readily distinguished by molecular weight [15].</w:t>
      </w:r>
      <w:r>
        <w:rPr>
          <w:rFonts w:cstheme="minorHAnsi"/>
        </w:rPr>
        <w:t xml:space="preserve"> </w:t>
      </w:r>
      <w:r w:rsidR="009E6C17" w:rsidRPr="00CC3F04">
        <w:rPr>
          <w:rFonts w:cstheme="minorHAnsi"/>
        </w:rPr>
        <w:t>The predicted molecular weight for APOBEC3A (</w:t>
      </w:r>
      <w:proofErr w:type="spellStart"/>
      <w:r w:rsidR="009E6C17" w:rsidRPr="00CC3F04">
        <w:rPr>
          <w:rFonts w:cstheme="minorHAnsi"/>
        </w:rPr>
        <w:t>UniProtKB</w:t>
      </w:r>
      <w:proofErr w:type="spellEnd"/>
      <w:r w:rsidR="009E6C17" w:rsidRPr="00CC3F04">
        <w:rPr>
          <w:rFonts w:cstheme="minorHAnsi"/>
        </w:rPr>
        <w:t xml:space="preserve"> – P31941) is 23kDa (Met</w:t>
      </w:r>
      <w:r w:rsidR="009E6C17" w:rsidRPr="00CC3F04">
        <w:rPr>
          <w:rFonts w:cstheme="minorHAnsi"/>
          <w:vertAlign w:val="superscript"/>
        </w:rPr>
        <w:t>1</w:t>
      </w:r>
      <w:r w:rsidR="009E6C17" w:rsidRPr="00CC3F04">
        <w:rPr>
          <w:rFonts w:cstheme="minorHAnsi"/>
        </w:rPr>
        <w:t>) and a smaller 21.8kDa enzymatically-active variant is generated by internal translation initiation at a methionine at position 13 (Met</w:t>
      </w:r>
      <w:r w:rsidR="009E6C17" w:rsidRPr="00CC3F04">
        <w:rPr>
          <w:rFonts w:cstheme="minorHAnsi"/>
          <w:vertAlign w:val="superscript"/>
        </w:rPr>
        <w:t>13</w:t>
      </w:r>
      <w:r w:rsidR="009E6C17" w:rsidRPr="00CC3F04">
        <w:rPr>
          <w:rFonts w:cstheme="minorHAnsi"/>
        </w:rPr>
        <w:t xml:space="preserve">) </w:t>
      </w:r>
      <w:r w:rsidR="009E6C17" w:rsidRPr="00CC3F04">
        <w:rPr>
          <w:rFonts w:cstheme="minorHAnsi"/>
        </w:rPr>
        <w:fldChar w:fldCharType="begin">
          <w:fldData xml:space="preserve">PEVuZE5vdGU+PENpdGU+PEF1dGhvcj5UaGllbGVuPC9BdXRob3I+PFllYXI+MjAxMDwvWWVhcj48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</w:fldData>
        </w:fldChar>
      </w:r>
      <w:r w:rsidR="007F5D2E">
        <w:rPr>
          <w:rFonts w:cstheme="minorHAnsi"/>
        </w:rPr>
        <w:instrText xml:space="preserve"> ADDIN EN.CITE </w:instrText>
      </w:r>
      <w:r w:rsidR="007F5D2E">
        <w:rPr>
          <w:rFonts w:cstheme="minorHAnsi"/>
        </w:rPr>
        <w:fldChar w:fldCharType="begin">
          <w:fldData xml:space="preserve">PEVuZE5vdGU+PENpdGU+PEF1dGhvcj5UaGllbGVuPC9BdXRob3I+PFllYXI+MjAxMDwvWWVhcj48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9E6C17" w:rsidRPr="00CC3F04">
        <w:rPr>
          <w:rFonts w:cstheme="minorHAnsi"/>
        </w:rPr>
      </w:r>
      <w:r w:rsidR="009E6C17" w:rsidRPr="00CC3F04">
        <w:rPr>
          <w:rFonts w:cstheme="minorHAnsi"/>
        </w:rPr>
        <w:fldChar w:fldCharType="separate"/>
      </w:r>
      <w:r w:rsidR="007F5D2E">
        <w:rPr>
          <w:rFonts w:cstheme="minorHAnsi"/>
          <w:noProof/>
        </w:rPr>
        <w:t>[14]</w:t>
      </w:r>
      <w:r w:rsidR="009E6C17" w:rsidRPr="00CC3F04">
        <w:rPr>
          <w:rFonts w:cstheme="minorHAnsi"/>
        </w:rPr>
        <w:fldChar w:fldCharType="end"/>
      </w:r>
      <w:r w:rsidR="009E6C17" w:rsidRPr="00CC3F04">
        <w:rPr>
          <w:rFonts w:cstheme="minorHAnsi"/>
        </w:rPr>
        <w:t>. The predicted molecular weight for APOBEC3B is 45.9kDa (</w:t>
      </w:r>
      <w:proofErr w:type="spellStart"/>
      <w:r w:rsidR="009E6C17" w:rsidRPr="00CC3F04">
        <w:rPr>
          <w:rFonts w:cstheme="minorHAnsi"/>
        </w:rPr>
        <w:t>UniProtKB</w:t>
      </w:r>
      <w:proofErr w:type="spellEnd"/>
      <w:r w:rsidR="009E6C17" w:rsidRPr="00CC3F04">
        <w:rPr>
          <w:rFonts w:cstheme="minorHAnsi"/>
        </w:rPr>
        <w:t xml:space="preserve"> - Q9UH17). The predicted molecular weight for APOBEC3G is 46.4kDa (</w:t>
      </w:r>
      <w:proofErr w:type="spellStart"/>
      <w:r w:rsidR="009E6C17" w:rsidRPr="00CC3F04">
        <w:rPr>
          <w:rFonts w:cstheme="minorHAnsi"/>
        </w:rPr>
        <w:t>UniProtKB</w:t>
      </w:r>
      <w:proofErr w:type="spellEnd"/>
      <w:r w:rsidR="009E6C17" w:rsidRPr="00CC3F04">
        <w:rPr>
          <w:rFonts w:cstheme="minorHAnsi"/>
        </w:rPr>
        <w:t xml:space="preserve"> - Q9HC16). However, the running of APOBEC3B and APOBEC3G around the 37kDa marker in Western blots is consistent with previous reports </w:t>
      </w:r>
      <w:r w:rsidR="009E6C17" w:rsidRPr="00CC3F04">
        <w:rPr>
          <w:rFonts w:cstheme="minorHAnsi"/>
        </w:rPr>
        <w:fldChar w:fldCharType="begin">
          <w:fldData xml:space="preserve">PEVuZE5vdGU+PENpdGU+PEF1dGhvcj5TdGFycmV0dDwvQXV0aG9yPjxZZWFyPjIwMTk8L1llYXI+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</w:fldData>
        </w:fldChar>
      </w:r>
      <w:r w:rsidR="007F5D2E">
        <w:rPr>
          <w:rFonts w:cstheme="minorHAnsi"/>
        </w:rPr>
        <w:instrText xml:space="preserve"> ADDIN EN.CITE </w:instrText>
      </w:r>
      <w:r w:rsidR="007F5D2E">
        <w:rPr>
          <w:rFonts w:cstheme="minorHAnsi"/>
        </w:rPr>
        <w:fldChar w:fldCharType="begin">
          <w:fldData xml:space="preserve">PEVuZE5vdGU+PENpdGU+PEF1dGhvcj5TdGFycmV0dDwvQXV0aG9yPjxZZWFyPjIwMTk8L1llYXI+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9E6C17" w:rsidRPr="00CC3F04">
        <w:rPr>
          <w:rFonts w:cstheme="minorHAnsi"/>
        </w:rPr>
      </w:r>
      <w:r w:rsidR="009E6C17" w:rsidRPr="00CC3F04">
        <w:rPr>
          <w:rFonts w:cstheme="minorHAnsi"/>
        </w:rPr>
        <w:fldChar w:fldCharType="separate"/>
      </w:r>
      <w:r w:rsidR="007F5D2E">
        <w:rPr>
          <w:rFonts w:cstheme="minorHAnsi"/>
          <w:noProof/>
        </w:rPr>
        <w:t>[15]</w:t>
      </w:r>
      <w:r w:rsidR="009E6C17" w:rsidRPr="00CC3F04">
        <w:rPr>
          <w:rFonts w:cstheme="minorHAnsi"/>
        </w:rPr>
        <w:fldChar w:fldCharType="end"/>
      </w:r>
      <w:r w:rsidR="009E6C17" w:rsidRPr="00CC3F04">
        <w:rPr>
          <w:rFonts w:cstheme="minorHAnsi"/>
        </w:rPr>
        <w:t>. The control cells for Donor 4 were lost to an infection during culture and were therefore not available (N/A) for analysis.</w:t>
      </w:r>
    </w:p>
    <w:p w14:paraId="11A3CDB4" w14:textId="69044C07" w:rsidR="009E6C17" w:rsidRDefault="001B766D" w:rsidP="009E6C17">
      <w:pPr>
        <w:spacing w:line="240" w:lineRule="auto"/>
        <w:jc w:val="both"/>
        <w:rPr>
          <w:rFonts w:cstheme="minorHAnsi"/>
        </w:rPr>
      </w:pPr>
      <w:r>
        <w:rPr>
          <w:rFonts w:cstheme="minorHAnsi"/>
        </w:rPr>
        <w:t xml:space="preserve">Densitometry analysis for the APOBEC3G band is also included here but showed no significant changes in spite of apparent </w:t>
      </w:r>
      <w:proofErr w:type="spellStart"/>
      <w:r>
        <w:rPr>
          <w:rFonts w:cstheme="minorHAnsi"/>
        </w:rPr>
        <w:t>IFN</w:t>
      </w:r>
      <w:r>
        <w:rPr>
          <w:rFonts w:ascii="Times New Roman" w:hAnsi="Times New Roman" w:cs="Times New Roman"/>
        </w:rPr>
        <w:t>γ</w:t>
      </w:r>
      <w:proofErr w:type="spellEnd"/>
      <w:r>
        <w:rPr>
          <w:rFonts w:cstheme="minorHAnsi"/>
        </w:rPr>
        <w:t xml:space="preserve">-mediated induction at the transcript </w:t>
      </w:r>
      <w:r w:rsidRPr="00880AA6">
        <w:rPr>
          <w:rFonts w:cstheme="minorHAnsi"/>
        </w:rPr>
        <w:t>level (</w:t>
      </w:r>
      <w:r w:rsidR="00650ED0">
        <w:rPr>
          <w:rFonts w:cstheme="minorHAnsi"/>
        </w:rPr>
        <w:t xml:space="preserve">Supplementary </w:t>
      </w:r>
      <w:r w:rsidR="00656E0F" w:rsidRPr="00880AA6">
        <w:rPr>
          <w:rFonts w:cstheme="minorHAnsi"/>
        </w:rPr>
        <w:t>Fig.</w:t>
      </w:r>
      <w:r w:rsidR="00880AA6" w:rsidRPr="00880AA6">
        <w:rPr>
          <w:rFonts w:cstheme="minorHAnsi"/>
        </w:rPr>
        <w:t xml:space="preserve"> 1</w:t>
      </w:r>
      <w:r w:rsidR="00045BB3">
        <w:rPr>
          <w:rFonts w:cstheme="minorHAnsi"/>
        </w:rPr>
        <w:t>8</w:t>
      </w:r>
      <w:r>
        <w:rPr>
          <w:rFonts w:cstheme="minorHAnsi"/>
        </w:rPr>
        <w:t>).</w:t>
      </w:r>
    </w:p>
    <w:p w14:paraId="338200EA" w14:textId="611B765E" w:rsidR="004D7059" w:rsidRDefault="004D7059" w:rsidP="009E6C17">
      <w:pPr>
        <w:spacing w:line="240" w:lineRule="auto"/>
        <w:jc w:val="both"/>
        <w:rPr>
          <w:rFonts w:cstheme="minorHAnsi"/>
        </w:rPr>
      </w:pPr>
      <w:r w:rsidRPr="00C220F0">
        <w:rPr>
          <w:rFonts w:cstheme="minorHAnsi"/>
        </w:rPr>
        <w:t xml:space="preserve">β-actin loading controls </w:t>
      </w:r>
      <w:r>
        <w:rPr>
          <w:rFonts w:cstheme="minorHAnsi"/>
        </w:rPr>
        <w:t xml:space="preserve">are shown </w:t>
      </w:r>
      <w:r w:rsidRPr="00C220F0">
        <w:rPr>
          <w:rFonts w:cstheme="minorHAnsi"/>
        </w:rPr>
        <w:t>in Supplementary Fig. 2</w:t>
      </w:r>
      <w:r>
        <w:rPr>
          <w:rFonts w:cstheme="minorHAnsi"/>
        </w:rPr>
        <w:t>.</w:t>
      </w:r>
    </w:p>
    <w:p w14:paraId="54173B72" w14:textId="77777777" w:rsidR="009E6C17" w:rsidRDefault="009E6C17" w:rsidP="009E6C17">
      <w:pPr>
        <w:spacing w:line="240" w:lineRule="auto"/>
        <w:jc w:val="both"/>
        <w:rPr>
          <w:rFonts w:cstheme="minorHAnsi"/>
        </w:rPr>
      </w:pPr>
      <w:r>
        <w:rPr>
          <w:rFonts w:cstheme="minorHAnsi"/>
          <w:noProof/>
          <w:lang w:eastAsia="en-GB"/>
        </w:rPr>
        <w:lastRenderedPageBreak/>
        <w:drawing>
          <wp:inline distT="0" distB="0" distL="0" distR="0" wp14:anchorId="36804272" wp14:editId="7181E79A">
            <wp:extent cx="5727700" cy="1984375"/>
            <wp:effectExtent l="0" t="0" r="6350" b="0"/>
            <wp:docPr id="15" name="Picture 15" descr="DDOST A3 TPM regr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ST A3 TPM regression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1984375"/>
                    </a:xfrm>
                    <a:prstGeom prst="rect">
                      <a:avLst/>
                    </a:prstGeom>
                    <a:noFill/>
                    <a:ln>
                      <a:noFill/>
                    </a:ln>
                  </pic:spPr>
                </pic:pic>
              </a:graphicData>
            </a:graphic>
          </wp:inline>
        </w:drawing>
      </w:r>
    </w:p>
    <w:p w14:paraId="1A506214" w14:textId="318D9CA1" w:rsidR="009E6C17" w:rsidRPr="009F45C4" w:rsidRDefault="00650ED0" w:rsidP="009E6C17">
      <w:pPr>
        <w:spacing w:line="240" w:lineRule="auto"/>
        <w:jc w:val="both"/>
        <w:rPr>
          <w:rFonts w:cstheme="minorHAnsi"/>
        </w:rPr>
      </w:pPr>
      <w:r>
        <w:rPr>
          <w:rFonts w:cstheme="minorHAnsi"/>
        </w:rPr>
        <w:t xml:space="preserve">Supplementary </w:t>
      </w:r>
      <w:r w:rsidR="00656E0F" w:rsidRPr="009F45C4">
        <w:rPr>
          <w:rFonts w:cstheme="minorHAnsi"/>
        </w:rPr>
        <w:t>Fig.</w:t>
      </w:r>
      <w:r w:rsidR="009F45C4" w:rsidRPr="009F45C4">
        <w:rPr>
          <w:rFonts w:cstheme="minorHAnsi"/>
        </w:rPr>
        <w:t xml:space="preserve"> 2</w:t>
      </w:r>
      <w:r w:rsidR="001E56E7">
        <w:rPr>
          <w:rFonts w:cstheme="minorHAnsi"/>
        </w:rPr>
        <w:t>1</w:t>
      </w:r>
      <w:r w:rsidR="009E6C17" w:rsidRPr="009F45C4">
        <w:rPr>
          <w:rFonts w:cstheme="minorHAnsi"/>
        </w:rPr>
        <w:t xml:space="preserve"> – Correlation analysis of the relationship between APOBEC3 enzyme transcript expression and DDOST C558U variant transcript abundance.</w:t>
      </w:r>
    </w:p>
    <w:p w14:paraId="18CF4EB1" w14:textId="77777777" w:rsidR="009E6C17" w:rsidRDefault="009E6C17" w:rsidP="009E6C17">
      <w:pPr>
        <w:spacing w:line="240" w:lineRule="auto"/>
        <w:jc w:val="both"/>
        <w:rPr>
          <w:rFonts w:cstheme="minorHAnsi"/>
        </w:rPr>
      </w:pPr>
    </w:p>
    <w:p w14:paraId="640AA355" w14:textId="77777777" w:rsidR="009E6C17" w:rsidRDefault="009E6C17" w:rsidP="009E6C17">
      <w:pPr>
        <w:spacing w:line="240" w:lineRule="auto"/>
        <w:jc w:val="both"/>
        <w:rPr>
          <w:rFonts w:cstheme="minorHAnsi"/>
        </w:rPr>
      </w:pPr>
      <w:r>
        <w:rPr>
          <w:rFonts w:cstheme="minorHAnsi"/>
          <w:noProof/>
          <w:lang w:eastAsia="en-GB"/>
        </w:rPr>
        <w:drawing>
          <wp:inline distT="0" distB="0" distL="0" distR="0" wp14:anchorId="1F9EF722" wp14:editId="1B2C239F">
            <wp:extent cx="5046453" cy="4848959"/>
            <wp:effectExtent l="0" t="0" r="1905" b="8890"/>
            <wp:docPr id="14" name="Picture 14" descr="Linear TCA deaminase assay gel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ar TCA deaminase assay gels figur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8140" cy="4850580"/>
                    </a:xfrm>
                    <a:prstGeom prst="rect">
                      <a:avLst/>
                    </a:prstGeom>
                    <a:noFill/>
                    <a:ln>
                      <a:noFill/>
                    </a:ln>
                  </pic:spPr>
                </pic:pic>
              </a:graphicData>
            </a:graphic>
          </wp:inline>
        </w:drawing>
      </w:r>
    </w:p>
    <w:p w14:paraId="44885095" w14:textId="56277209" w:rsidR="009E6C17" w:rsidRDefault="00650ED0" w:rsidP="009E6C17">
      <w:pPr>
        <w:spacing w:line="240" w:lineRule="auto"/>
        <w:jc w:val="both"/>
        <w:rPr>
          <w:rFonts w:cstheme="minorHAnsi"/>
          <w:i/>
        </w:rPr>
      </w:pPr>
      <w:r>
        <w:rPr>
          <w:rFonts w:cstheme="minorHAnsi"/>
        </w:rPr>
        <w:t xml:space="preserve">Supplementary </w:t>
      </w:r>
      <w:r w:rsidR="00656E0F">
        <w:rPr>
          <w:rFonts w:cstheme="minorHAnsi"/>
        </w:rPr>
        <w:t>Fig.</w:t>
      </w:r>
      <w:r w:rsidR="009F45C4">
        <w:rPr>
          <w:rFonts w:cstheme="minorHAnsi"/>
        </w:rPr>
        <w:t xml:space="preserve"> 2</w:t>
      </w:r>
      <w:r w:rsidR="001E56E7">
        <w:rPr>
          <w:rFonts w:cstheme="minorHAnsi"/>
        </w:rPr>
        <w:t>2</w:t>
      </w:r>
      <w:r w:rsidR="009E6C17" w:rsidRPr="00CC3F04">
        <w:rPr>
          <w:rFonts w:cstheme="minorHAnsi"/>
        </w:rPr>
        <w:t xml:space="preserve"> – Deaminase assays performed with a linear RTCA probe preferential for APOBEC3B. The red box shows the band for the cleaved probe which was analysed by densitometry for panel Fig</w:t>
      </w:r>
      <w:r w:rsidR="004E41E0">
        <w:rPr>
          <w:rFonts w:cstheme="minorHAnsi"/>
        </w:rPr>
        <w:t>.</w:t>
      </w:r>
      <w:r w:rsidR="009E6C17" w:rsidRPr="00CC3F04">
        <w:rPr>
          <w:rFonts w:cstheme="minorHAnsi"/>
        </w:rPr>
        <w:t xml:space="preserve"> </w:t>
      </w:r>
      <w:r w:rsidR="009915BD">
        <w:rPr>
          <w:rFonts w:cstheme="minorHAnsi"/>
        </w:rPr>
        <w:t>6f</w:t>
      </w:r>
      <w:r w:rsidR="009E6C17" w:rsidRPr="00CC3F04">
        <w:rPr>
          <w:rFonts w:cstheme="minorHAnsi"/>
        </w:rPr>
        <w:t>. The</w:t>
      </w:r>
      <w:r w:rsidR="00782359">
        <w:rPr>
          <w:rFonts w:cstheme="minorHAnsi"/>
        </w:rPr>
        <w:t xml:space="preserve">se assays were all performed on lysates from 14 dpi except for the </w:t>
      </w:r>
      <w:r w:rsidR="009E6C17" w:rsidRPr="00CC3F04">
        <w:rPr>
          <w:rFonts w:cstheme="minorHAnsi"/>
        </w:rPr>
        <w:t>Donor 6 18</w:t>
      </w:r>
      <w:r w:rsidR="00782359">
        <w:rPr>
          <w:rFonts w:cstheme="minorHAnsi"/>
        </w:rPr>
        <w:t xml:space="preserve"> </w:t>
      </w:r>
      <w:r w:rsidR="009E6C17" w:rsidRPr="00CC3F04">
        <w:rPr>
          <w:rFonts w:cstheme="minorHAnsi"/>
        </w:rPr>
        <w:t xml:space="preserve">dpi assays </w:t>
      </w:r>
      <w:r w:rsidR="00782359">
        <w:rPr>
          <w:rFonts w:cstheme="minorHAnsi"/>
        </w:rPr>
        <w:t xml:space="preserve">(shown above) which </w:t>
      </w:r>
      <w:r w:rsidR="009E6C17" w:rsidRPr="00CC3F04">
        <w:rPr>
          <w:rFonts w:cstheme="minorHAnsi"/>
        </w:rPr>
        <w:t>were not included in the densitometry shown in Fig</w:t>
      </w:r>
      <w:r w:rsidR="004E41E0">
        <w:rPr>
          <w:rFonts w:cstheme="minorHAnsi"/>
        </w:rPr>
        <w:t>.</w:t>
      </w:r>
      <w:r w:rsidR="009E6C17" w:rsidRPr="00CC3F04">
        <w:rPr>
          <w:rFonts w:cstheme="minorHAnsi"/>
        </w:rPr>
        <w:t xml:space="preserve"> </w:t>
      </w:r>
      <w:r w:rsidR="009915BD">
        <w:rPr>
          <w:rFonts w:cstheme="minorHAnsi"/>
        </w:rPr>
        <w:t>6f</w:t>
      </w:r>
      <w:r w:rsidR="009E6C17" w:rsidRPr="00CC3F04">
        <w:rPr>
          <w:rFonts w:cstheme="minorHAnsi"/>
        </w:rPr>
        <w:t>.</w:t>
      </w:r>
    </w:p>
    <w:p w14:paraId="276CCB8F" w14:textId="77777777" w:rsidR="001F5B3A" w:rsidRDefault="001F5B3A" w:rsidP="001F5B3A">
      <w:pPr>
        <w:spacing w:line="240" w:lineRule="auto"/>
        <w:jc w:val="both"/>
        <w:rPr>
          <w:rFonts w:cstheme="minorHAnsi"/>
        </w:rPr>
      </w:pPr>
      <w:r>
        <w:rPr>
          <w:rFonts w:cstheme="minorHAnsi"/>
          <w:noProof/>
          <w:lang w:eastAsia="en-GB"/>
        </w:rPr>
        <w:lastRenderedPageBreak/>
        <w:drawing>
          <wp:inline distT="0" distB="0" distL="0" distR="0" wp14:anchorId="470ED517" wp14:editId="1F11B909">
            <wp:extent cx="5724525" cy="1981200"/>
            <wp:effectExtent l="0" t="0" r="9525" b="0"/>
            <wp:docPr id="6" name="Picture 6" descr="C:\Users\sb235local\AppData\Local\Microsoft\Windows\INetCache\Content.Word\Deaminase A3 blot regress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b235local\AppData\Local\Microsoft\Windows\INetCache\Content.Word\Deaminase A3 blot regression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4525" cy="1981200"/>
                    </a:xfrm>
                    <a:prstGeom prst="rect">
                      <a:avLst/>
                    </a:prstGeom>
                    <a:noFill/>
                    <a:ln>
                      <a:noFill/>
                    </a:ln>
                  </pic:spPr>
                </pic:pic>
              </a:graphicData>
            </a:graphic>
          </wp:inline>
        </w:drawing>
      </w:r>
    </w:p>
    <w:p w14:paraId="13C9FD80" w14:textId="061DDE68" w:rsidR="001F5B3A" w:rsidRPr="00CA4C1E" w:rsidRDefault="00650ED0" w:rsidP="001F5B3A">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2</w:t>
      </w:r>
      <w:r w:rsidR="001E56E7">
        <w:rPr>
          <w:rFonts w:cstheme="minorHAnsi"/>
        </w:rPr>
        <w:t>3</w:t>
      </w:r>
      <w:r w:rsidR="001F5B3A" w:rsidRPr="00CA4C1E">
        <w:rPr>
          <w:rFonts w:cstheme="minorHAnsi"/>
        </w:rPr>
        <w:t xml:space="preserve"> –</w:t>
      </w:r>
      <w:r w:rsidR="001F5B3A">
        <w:rPr>
          <w:rFonts w:cstheme="minorHAnsi"/>
        </w:rPr>
        <w:t xml:space="preserve"> Linear regression analysis of the relationship between linear TCA deaminase assays and APOBEC3A and APOBEC3B protein abundance (assessed by Western blot in Fig</w:t>
      </w:r>
      <w:r w:rsidR="004E41E0">
        <w:rPr>
          <w:rFonts w:cstheme="minorHAnsi"/>
        </w:rPr>
        <w:t>.</w:t>
      </w:r>
      <w:r w:rsidR="001F5B3A">
        <w:rPr>
          <w:rFonts w:cstheme="minorHAnsi"/>
        </w:rPr>
        <w:t xml:space="preserve"> </w:t>
      </w:r>
      <w:r w:rsidR="009915BD">
        <w:rPr>
          <w:rFonts w:cstheme="minorHAnsi"/>
        </w:rPr>
        <w:t>6c-d</w:t>
      </w:r>
      <w:r w:rsidR="001F5B3A">
        <w:rPr>
          <w:rFonts w:cstheme="minorHAnsi"/>
        </w:rPr>
        <w:t>).</w:t>
      </w:r>
    </w:p>
    <w:p w14:paraId="4D3D6AD1" w14:textId="77777777" w:rsidR="009E6C17" w:rsidRDefault="009E6C17" w:rsidP="009E6C17">
      <w:pPr>
        <w:spacing w:line="240" w:lineRule="auto"/>
        <w:jc w:val="both"/>
        <w:rPr>
          <w:rFonts w:cstheme="minorHAnsi"/>
          <w:i/>
        </w:rPr>
      </w:pPr>
    </w:p>
    <w:p w14:paraId="4837AAFE" w14:textId="77777777" w:rsidR="009E6C17" w:rsidRDefault="009E6C17" w:rsidP="009E6C17">
      <w:pPr>
        <w:spacing w:line="240" w:lineRule="auto"/>
        <w:jc w:val="both"/>
        <w:rPr>
          <w:rFonts w:cstheme="minorHAnsi"/>
          <w:i/>
        </w:rPr>
      </w:pPr>
    </w:p>
    <w:p w14:paraId="1AA7AEAA" w14:textId="2FF0F843" w:rsidR="009E6C17" w:rsidRDefault="00D71A0B" w:rsidP="009E6C17">
      <w:pPr>
        <w:spacing w:line="240" w:lineRule="auto"/>
        <w:jc w:val="both"/>
        <w:rPr>
          <w:rFonts w:cstheme="minorHAnsi"/>
          <w:i/>
        </w:rPr>
      </w:pPr>
      <w:r>
        <w:rPr>
          <w:rFonts w:cstheme="minorHAnsi"/>
          <w:i/>
          <w:noProof/>
          <w:lang w:eastAsia="en-GB"/>
        </w:rPr>
        <w:pict w14:anchorId="569915B9">
          <v:shape id="_x0000_i1034" type="#_x0000_t75" alt="SFig Hairpin Deaminase Gels" style="width:451.25pt;height:327.35pt;mso-width-percent:0;mso-height-percent:0;mso-width-percent:0;mso-height-percent:0">
            <v:imagedata r:id="rId30" o:title="SFig Hairpin Deaminase Gels"/>
          </v:shape>
        </w:pict>
      </w:r>
    </w:p>
    <w:p w14:paraId="04F417EC" w14:textId="274BEC27" w:rsidR="009E6C17" w:rsidRDefault="00650ED0" w:rsidP="009E6C17">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E84580">
        <w:rPr>
          <w:rFonts w:cstheme="minorHAnsi"/>
        </w:rPr>
        <w:t>2</w:t>
      </w:r>
      <w:r w:rsidR="001E56E7">
        <w:rPr>
          <w:rFonts w:cstheme="minorHAnsi"/>
        </w:rPr>
        <w:t>4</w:t>
      </w:r>
      <w:r w:rsidR="009E6C17" w:rsidRPr="00CC3F04">
        <w:rPr>
          <w:rFonts w:cstheme="minorHAnsi"/>
        </w:rPr>
        <w:t xml:space="preserve"> – </w:t>
      </w:r>
      <w:r w:rsidR="00962E60" w:rsidRPr="00CC3F04">
        <w:rPr>
          <w:rFonts w:cstheme="minorHAnsi"/>
        </w:rPr>
        <w:t>(A) Full gel scans for d</w:t>
      </w:r>
      <w:r w:rsidR="009E6C17" w:rsidRPr="00CC3F04">
        <w:rPr>
          <w:rFonts w:cstheme="minorHAnsi"/>
        </w:rPr>
        <w:t xml:space="preserve">eaminase assays performed with a hairpin YTCA probe </w:t>
      </w:r>
      <w:r w:rsidR="00865CEE" w:rsidRPr="00CC3F04">
        <w:rPr>
          <w:rFonts w:cstheme="minorHAnsi"/>
        </w:rPr>
        <w:t xml:space="preserve">previously reported to be </w:t>
      </w:r>
      <w:r w:rsidR="009E6C17" w:rsidRPr="00CC3F04">
        <w:rPr>
          <w:rFonts w:cstheme="minorHAnsi"/>
        </w:rPr>
        <w:t xml:space="preserve">preferential for APOBEC3A in the presence of </w:t>
      </w:r>
      <w:r w:rsidR="00865CEE" w:rsidRPr="00CC3F04">
        <w:rPr>
          <w:rFonts w:cstheme="minorHAnsi"/>
        </w:rPr>
        <w:t xml:space="preserve">exogenous </w:t>
      </w:r>
      <w:r w:rsidR="009E6C17" w:rsidRPr="00CC3F04">
        <w:rPr>
          <w:rFonts w:cstheme="minorHAnsi"/>
        </w:rPr>
        <w:t>RNA</w:t>
      </w:r>
      <w:r w:rsidR="00865CEE" w:rsidRPr="00CC3F04">
        <w:rPr>
          <w:rFonts w:cstheme="minorHAnsi"/>
        </w:rPr>
        <w:t xml:space="preserve"> </w:t>
      </w:r>
      <w:r w:rsidR="00865CEE" w:rsidRPr="00CC3F04">
        <w:rPr>
          <w:rFonts w:cstheme="minorHAnsi"/>
        </w:rPr>
        <w:fldChar w:fldCharType="begin">
          <w:fldData xml:space="preserve">PEVuZE5vdGU+PENpdGU+PEF1dGhvcj5Db3J0ZXo8L0F1dGhvcj48WWVhcj4yMDE5PC9ZZWFyPjxS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</w:fldData>
        </w:fldChar>
      </w:r>
      <w:r w:rsidR="007F5D2E">
        <w:rPr>
          <w:rFonts w:cstheme="minorHAnsi"/>
        </w:rPr>
        <w:instrText xml:space="preserve"> ADDIN EN.CITE </w:instrText>
      </w:r>
      <w:r w:rsidR="007F5D2E">
        <w:rPr>
          <w:rFonts w:cstheme="minorHAnsi"/>
        </w:rPr>
        <w:fldChar w:fldCharType="begin">
          <w:fldData xml:space="preserve">PEVuZE5vdGU+PENpdGU+PEF1dGhvcj5Db3J0ZXo8L0F1dGhvcj48WWVhcj4yMDE5PC9ZZWFyPjxS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865CEE" w:rsidRPr="00CC3F04">
        <w:rPr>
          <w:rFonts w:cstheme="minorHAnsi"/>
        </w:rPr>
      </w:r>
      <w:r w:rsidR="00865CEE" w:rsidRPr="00CC3F04">
        <w:rPr>
          <w:rFonts w:cstheme="minorHAnsi"/>
        </w:rPr>
        <w:fldChar w:fldCharType="separate"/>
      </w:r>
      <w:r w:rsidR="007F5D2E">
        <w:rPr>
          <w:rFonts w:cstheme="minorHAnsi"/>
          <w:noProof/>
        </w:rPr>
        <w:t>[4]</w:t>
      </w:r>
      <w:r w:rsidR="00865CEE" w:rsidRPr="00CC3F04">
        <w:rPr>
          <w:rFonts w:cstheme="minorHAnsi"/>
        </w:rPr>
        <w:fldChar w:fldCharType="end"/>
      </w:r>
      <w:r w:rsidR="009E6C17" w:rsidRPr="00CC3F04">
        <w:rPr>
          <w:rFonts w:cstheme="minorHAnsi"/>
        </w:rPr>
        <w:t>.</w:t>
      </w:r>
      <w:r w:rsidR="00D94501" w:rsidRPr="00CC3F04">
        <w:rPr>
          <w:rFonts w:cstheme="minorHAnsi"/>
        </w:rPr>
        <w:t xml:space="preserve"> The presence of RNA </w:t>
      </w:r>
      <w:r w:rsidR="00865CEE" w:rsidRPr="00CC3F04">
        <w:rPr>
          <w:rFonts w:cstheme="minorHAnsi"/>
        </w:rPr>
        <w:t>w</w:t>
      </w:r>
      <w:r w:rsidR="00D94501" w:rsidRPr="00CC3F04">
        <w:rPr>
          <w:rFonts w:cstheme="minorHAnsi"/>
        </w:rPr>
        <w:t xml:space="preserve">as previously shown to inhibit APOBEC3B </w:t>
      </w:r>
      <w:r w:rsidR="00962E60" w:rsidRPr="00CC3F04">
        <w:rPr>
          <w:rFonts w:cstheme="minorHAnsi"/>
        </w:rPr>
        <w:t xml:space="preserve">giving this assay APOBEC3A specificity </w:t>
      </w:r>
      <w:r w:rsidR="00962E60" w:rsidRPr="00CC3F04">
        <w:rPr>
          <w:rFonts w:cstheme="minorHAnsi"/>
        </w:rPr>
        <w:fldChar w:fldCharType="begin">
          <w:fldData xml:space="preserve">PEVuZE5vdGU+PENpdGU+PEF1dGhvcj5Db3J0ZXo8L0F1dGhvcj48WWVhcj4yMDE5PC9ZZWFyPjxS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</w:fldData>
        </w:fldChar>
      </w:r>
      <w:r w:rsidR="007F5D2E">
        <w:rPr>
          <w:rFonts w:cstheme="minorHAnsi"/>
        </w:rPr>
        <w:instrText xml:space="preserve"> ADDIN EN.CITE </w:instrText>
      </w:r>
      <w:r w:rsidR="007F5D2E">
        <w:rPr>
          <w:rFonts w:cstheme="minorHAnsi"/>
        </w:rPr>
        <w:fldChar w:fldCharType="begin">
          <w:fldData xml:space="preserve">PEVuZE5vdGU+PENpdGU+PEF1dGhvcj5Db3J0ZXo8L0F1dGhvcj48WWVhcj4yMDE5PC9ZZWFyPjxS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</w:fldData>
        </w:fldChar>
      </w:r>
      <w:r w:rsidR="007F5D2E">
        <w:rPr>
          <w:rFonts w:cstheme="minorHAnsi"/>
        </w:rPr>
        <w:instrText xml:space="preserve"> ADDIN EN.CITE.DATA </w:instrText>
      </w:r>
      <w:r w:rsidR="007F5D2E">
        <w:rPr>
          <w:rFonts w:cstheme="minorHAnsi"/>
        </w:rPr>
      </w:r>
      <w:r w:rsidR="007F5D2E">
        <w:rPr>
          <w:rFonts w:cstheme="minorHAnsi"/>
        </w:rPr>
        <w:fldChar w:fldCharType="end"/>
      </w:r>
      <w:r w:rsidR="00962E60" w:rsidRPr="00CC3F04">
        <w:rPr>
          <w:rFonts w:cstheme="minorHAnsi"/>
        </w:rPr>
      </w:r>
      <w:r w:rsidR="00962E60" w:rsidRPr="00CC3F04">
        <w:rPr>
          <w:rFonts w:cstheme="minorHAnsi"/>
        </w:rPr>
        <w:fldChar w:fldCharType="separate"/>
      </w:r>
      <w:r w:rsidR="007F5D2E">
        <w:rPr>
          <w:rFonts w:cstheme="minorHAnsi"/>
          <w:noProof/>
        </w:rPr>
        <w:t>[4]</w:t>
      </w:r>
      <w:r w:rsidR="00962E60" w:rsidRPr="00CC3F04">
        <w:rPr>
          <w:rFonts w:cstheme="minorHAnsi"/>
        </w:rPr>
        <w:fldChar w:fldCharType="end"/>
      </w:r>
      <w:r w:rsidR="00D94501" w:rsidRPr="00CC3F04">
        <w:rPr>
          <w:rFonts w:cstheme="minorHAnsi"/>
        </w:rPr>
        <w:t>.</w:t>
      </w:r>
      <w:r w:rsidR="00865CEE" w:rsidRPr="00CC3F04">
        <w:rPr>
          <w:rFonts w:cstheme="minorHAnsi"/>
        </w:rPr>
        <w:t xml:space="preserve"> (</w:t>
      </w:r>
      <w:r w:rsidR="00962E60" w:rsidRPr="00CC3F04">
        <w:rPr>
          <w:rFonts w:cstheme="minorHAnsi"/>
        </w:rPr>
        <w:t>B</w:t>
      </w:r>
      <w:r w:rsidR="00865CEE" w:rsidRPr="00CC3F04">
        <w:rPr>
          <w:rFonts w:cstheme="minorHAnsi"/>
        </w:rPr>
        <w:t xml:space="preserve">) </w:t>
      </w:r>
      <w:r w:rsidR="00962E60" w:rsidRPr="00CC3F04">
        <w:rPr>
          <w:rFonts w:cstheme="minorHAnsi"/>
        </w:rPr>
        <w:t xml:space="preserve">Densitometry for the deaminase assays performed with a hairpin YTCA probe, found the addition of exogenous RNA had no effect on deaminase activity in </w:t>
      </w:r>
      <w:proofErr w:type="spellStart"/>
      <w:r w:rsidR="00962E60" w:rsidRPr="00CC3F04">
        <w:rPr>
          <w:rFonts w:cstheme="minorHAnsi"/>
        </w:rPr>
        <w:t>BKPyV</w:t>
      </w:r>
      <w:proofErr w:type="spellEnd"/>
      <w:r w:rsidR="00962E60" w:rsidRPr="00CC3F04">
        <w:rPr>
          <w:rFonts w:cstheme="minorHAnsi"/>
        </w:rPr>
        <w:t>-infected urothelial cell lysates.</w:t>
      </w:r>
    </w:p>
    <w:p w14:paraId="0F0166C2" w14:textId="77777777" w:rsidR="00871E69" w:rsidRDefault="00871E69" w:rsidP="009E6C17">
      <w:pPr>
        <w:spacing w:line="240" w:lineRule="auto"/>
        <w:jc w:val="both"/>
        <w:rPr>
          <w:rFonts w:cstheme="minorHAnsi"/>
        </w:rPr>
      </w:pPr>
    </w:p>
    <w:p w14:paraId="35034F83" w14:textId="5B9421C7" w:rsidR="001F5B3A" w:rsidRDefault="001F5B3A" w:rsidP="001F5B3A">
      <w:pPr>
        <w:spacing w:line="240" w:lineRule="auto"/>
        <w:jc w:val="both"/>
        <w:rPr>
          <w:rFonts w:cstheme="minorHAnsi"/>
        </w:rPr>
      </w:pPr>
      <w:r>
        <w:rPr>
          <w:rFonts w:cstheme="minorHAnsi"/>
          <w:noProof/>
          <w:lang w:eastAsia="en-GB"/>
        </w:rPr>
        <w:lastRenderedPageBreak/>
        <w:drawing>
          <wp:inline distT="0" distB="0" distL="0" distR="0" wp14:anchorId="20F6BED2" wp14:editId="27AAB951">
            <wp:extent cx="5724525" cy="1981200"/>
            <wp:effectExtent l="0" t="0" r="9525" b="0"/>
            <wp:docPr id="8" name="Picture 8" descr="AP sites A3-WB regr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 sites A3-WB regression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4525" cy="1981200"/>
                    </a:xfrm>
                    <a:prstGeom prst="rect">
                      <a:avLst/>
                    </a:prstGeom>
                    <a:noFill/>
                    <a:ln>
                      <a:noFill/>
                    </a:ln>
                  </pic:spPr>
                </pic:pic>
              </a:graphicData>
            </a:graphic>
          </wp:inline>
        </w:drawing>
      </w:r>
    </w:p>
    <w:p w14:paraId="5B0E2A88" w14:textId="33DF074A" w:rsidR="001F5B3A" w:rsidRDefault="00650ED0" w:rsidP="001F5B3A">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1F5B3A">
        <w:rPr>
          <w:rFonts w:cstheme="minorHAnsi"/>
        </w:rPr>
        <w:t>2</w:t>
      </w:r>
      <w:r w:rsidR="001E56E7">
        <w:rPr>
          <w:rFonts w:cstheme="minorHAnsi"/>
        </w:rPr>
        <w:t>5</w:t>
      </w:r>
      <w:r w:rsidR="001F5B3A" w:rsidRPr="00CA4C1E">
        <w:rPr>
          <w:rFonts w:cstheme="minorHAnsi"/>
        </w:rPr>
        <w:t xml:space="preserve"> –</w:t>
      </w:r>
      <w:r w:rsidR="001F5B3A">
        <w:rPr>
          <w:rFonts w:cstheme="minorHAnsi"/>
        </w:rPr>
        <w:t xml:space="preserve"> Linear regression analysis of the relationship between </w:t>
      </w:r>
      <w:r w:rsidR="001F5B3A" w:rsidRPr="00CC3F04">
        <w:rPr>
          <w:rFonts w:cstheme="minorHAnsi"/>
        </w:rPr>
        <w:t>the formation of apurinic/apyrimidinic (AP) sites in the host urothelial genome</w:t>
      </w:r>
      <w:r w:rsidR="001F5B3A">
        <w:rPr>
          <w:rFonts w:cstheme="minorHAnsi"/>
        </w:rPr>
        <w:t xml:space="preserve"> and APOBEC3A and APOBEC3B protein abundance (assessed by Western blot in Fig</w:t>
      </w:r>
      <w:r w:rsidR="00B36B9C">
        <w:rPr>
          <w:rFonts w:cstheme="minorHAnsi"/>
        </w:rPr>
        <w:t>.</w:t>
      </w:r>
      <w:r w:rsidR="001F5B3A">
        <w:rPr>
          <w:rFonts w:cstheme="minorHAnsi"/>
        </w:rPr>
        <w:t xml:space="preserve"> </w:t>
      </w:r>
      <w:r w:rsidR="009915BD">
        <w:rPr>
          <w:rFonts w:cstheme="minorHAnsi"/>
        </w:rPr>
        <w:t>6c-</w:t>
      </w:r>
      <w:r w:rsidR="0040076E">
        <w:rPr>
          <w:rFonts w:cstheme="minorHAnsi"/>
        </w:rPr>
        <w:t>d</w:t>
      </w:r>
      <w:r w:rsidR="001F5B3A">
        <w:rPr>
          <w:rFonts w:cstheme="minorHAnsi"/>
        </w:rPr>
        <w:t>).</w:t>
      </w:r>
    </w:p>
    <w:p w14:paraId="27B569A1" w14:textId="757ADAAF" w:rsidR="0095027E" w:rsidRDefault="00D71A0B" w:rsidP="001F5B3A">
      <w:pPr>
        <w:spacing w:line="240" w:lineRule="auto"/>
        <w:jc w:val="both"/>
        <w:rPr>
          <w:rFonts w:cstheme="minorHAnsi"/>
        </w:rPr>
      </w:pPr>
      <w:r>
        <w:rPr>
          <w:rFonts w:cstheme="minorHAnsi"/>
        </w:rPr>
        <w:pict w14:anchorId="66E8F5B3">
          <v:shape id="_x0000_i1035" type="#_x0000_t75" style="width:455.45pt;height:370.05pt">
            <v:imagedata r:id="rId32" o:title="BKPyV Duolink pRb-LTAg IF"/>
          </v:shape>
        </w:pict>
      </w:r>
    </w:p>
    <w:p w14:paraId="35E41045" w14:textId="678CA76B" w:rsidR="00E56552" w:rsidRDefault="00650ED0" w:rsidP="001F5B3A">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E56552">
        <w:rPr>
          <w:rFonts w:cstheme="minorHAnsi"/>
        </w:rPr>
        <w:t>2</w:t>
      </w:r>
      <w:r w:rsidR="001E56E7">
        <w:rPr>
          <w:rFonts w:cstheme="minorHAnsi"/>
        </w:rPr>
        <w:t>6</w:t>
      </w:r>
      <w:r w:rsidR="00E56552" w:rsidRPr="00CA4C1E">
        <w:rPr>
          <w:rFonts w:cstheme="minorHAnsi"/>
        </w:rPr>
        <w:t xml:space="preserve"> –</w:t>
      </w:r>
      <w:r w:rsidR="00E56552">
        <w:rPr>
          <w:rFonts w:cstheme="minorHAnsi"/>
        </w:rPr>
        <w:t xml:space="preserve"> Proximity ligation controls. </w:t>
      </w:r>
    </w:p>
    <w:p w14:paraId="304AC9FA" w14:textId="4CFDCAC9" w:rsidR="00E56552" w:rsidRDefault="00E56552" w:rsidP="001F5B3A">
      <w:pPr>
        <w:spacing w:line="240" w:lineRule="auto"/>
        <w:jc w:val="both"/>
        <w:rPr>
          <w:rFonts w:cstheme="minorHAnsi"/>
        </w:rPr>
      </w:pPr>
      <w:r>
        <w:rPr>
          <w:rFonts w:cstheme="minorHAnsi"/>
        </w:rPr>
        <w:t xml:space="preserve">Direct binding of </w:t>
      </w:r>
      <w:r w:rsidR="00CB524A">
        <w:rPr>
          <w:rFonts w:cstheme="minorHAnsi"/>
        </w:rPr>
        <w:t>Large T antigen (</w:t>
      </w:r>
      <w:r>
        <w:rPr>
          <w:rFonts w:cstheme="minorHAnsi"/>
        </w:rPr>
        <w:t>LT-</w:t>
      </w:r>
      <w:r w:rsidR="00CB524A">
        <w:rPr>
          <w:rFonts w:cstheme="minorHAnsi"/>
        </w:rPr>
        <w:t xml:space="preserve">Ag) </w:t>
      </w:r>
      <w:r>
        <w:rPr>
          <w:rFonts w:cstheme="minorHAnsi"/>
        </w:rPr>
        <w:t>and Retinoblastoma protein (</w:t>
      </w:r>
      <w:proofErr w:type="spellStart"/>
      <w:r>
        <w:rPr>
          <w:rFonts w:cstheme="minorHAnsi"/>
        </w:rPr>
        <w:t>pRb</w:t>
      </w:r>
      <w:proofErr w:type="spellEnd"/>
      <w:r>
        <w:rPr>
          <w:rFonts w:cstheme="minorHAnsi"/>
        </w:rPr>
        <w:t>) has previously been reported</w:t>
      </w:r>
      <w:r w:rsidR="0045461C">
        <w:rPr>
          <w:rFonts w:cstheme="minorHAnsi"/>
        </w:rPr>
        <w:t xml:space="preserve"> </w:t>
      </w:r>
      <w:r>
        <w:rPr>
          <w:rFonts w:cstheme="minorHAnsi"/>
        </w:rPr>
        <w:fldChar w:fldCharType="begin"/>
      </w:r>
      <w:r w:rsidR="00B147C0">
        <w:rPr>
          <w:rFonts w:cstheme="minorHAnsi"/>
        </w:rPr>
        <w:instrText xml:space="preserve"> ADDIN EN.CITE &lt;EndNote&gt;&lt;Cite&gt;&lt;Author&gt;Kim&lt;/Author&gt;&lt;Year&gt;2001&lt;/Year&gt;&lt;RecNum&gt;1109&lt;/RecNum&gt;&lt;DisplayText&gt;[16]&lt;/DisplayText&gt;&lt;record&gt;&lt;rec-number&gt;1109&lt;/rec-number&gt;&lt;foreign-keys&gt;&lt;key app="EN" db-id="00ap0ax265apw6ex0aqxz2vez0592z9d0tfw" timestamp="1615888868"&gt;1109&lt;/key&gt;&lt;/foreign-keys&gt;&lt;ref-type name="Journal Article"&gt;17&lt;/ref-type&gt;&lt;contributors&gt;&lt;authors&gt;&lt;author&gt;Kim, H. Y.&lt;/author&gt;&lt;author&gt;Ahn, B. Y.&lt;/author&gt;&lt;author&gt;Cho, Y.&lt;/author&gt;&lt;/authors&gt;&lt;/contributors&gt;&lt;auth-address&gt;Division of Molecular and Life Science, Pohang University of Science and Technology, Hyo-ja dong, San31, Pohang, Seoul, South Korea.&lt;/auth-address&gt;&lt;titles&gt;&lt;title&gt;Structural basis for the inactivation of retinoblastoma tumor suppressor by SV40 large T antigen&lt;/title&gt;&lt;secondary-title&gt;EMBO J&lt;/secondary-title&gt;&lt;/titles&gt;&lt;periodical&gt;&lt;full-title&gt;EMBO J&lt;/full-title&gt;&lt;/periodical&gt;&lt;pages&gt;295-304&lt;/pages&gt;&lt;volume&gt;20&lt;/volume&gt;&lt;number&gt;1-2&lt;/number&gt;&lt;edition&gt;2001/02/28&lt;/edition&gt;&lt;keywords&gt;&lt;keyword&gt;Amino Acid Sequence&lt;/keyword&gt;&lt;keyword&gt;Antigens, Polyomavirus Transforming/*chemistry/*metabolism&lt;/keyword&gt;&lt;keyword&gt;Crystallography, X-Ray&lt;/keyword&gt;&lt;keyword&gt;*Genes, Retinoblastoma&lt;/keyword&gt;&lt;keyword&gt;Humans&lt;/keyword&gt;&lt;keyword&gt;Models, Molecular&lt;/keyword&gt;&lt;keyword&gt;Molecular Sequence Data&lt;/keyword&gt;&lt;keyword&gt;Peptide Fragments/chemistry/metabolism&lt;/keyword&gt;&lt;keyword&gt;Protein Structure, Secondary&lt;/keyword&gt;&lt;keyword&gt;Retinoblastoma Protein/*chemistry/*metabolism&lt;/keyword&gt;&lt;keyword&gt;Sequence Alignment&lt;/keyword&gt;&lt;keyword&gt;Sequence Homology, Amino Acid&lt;/keyword&gt;&lt;keyword&gt;Simian virus 40/*physiology&lt;/keyword&gt;&lt;/keywords&gt;&lt;dates&gt;&lt;year&gt;2001&lt;/year&gt;&lt;pub-dates&gt;&lt;date&gt;Jan 15&lt;/date&gt;&lt;/pub-dates&gt;&lt;/dates&gt;&lt;isbn&gt;0261-4189 (Print)&amp;#xD;0261-4189 (Linking)&lt;/isbn&gt;&lt;accession-num&gt;11226179&lt;/accession-num&gt;&lt;urls&gt;&lt;related-urls&gt;&lt;url&gt;https://www.ncbi.nlm.nih.gov/pubmed/11226179&lt;/url&gt;&lt;/related-urls&gt;&lt;/urls&gt;&lt;custom2&gt;PMC140208&lt;/custom2&gt;&lt;electronic-resource-num&gt;10.1093/emboj/20.1.295&lt;/electronic-resource-num&gt;&lt;/record&gt;&lt;/Cite&gt;&lt;/EndNote&gt;</w:instrText>
      </w:r>
      <w:r>
        <w:rPr>
          <w:rFonts w:cstheme="minorHAnsi"/>
        </w:rPr>
        <w:fldChar w:fldCharType="separate"/>
      </w:r>
      <w:r w:rsidR="00B147C0">
        <w:rPr>
          <w:rFonts w:cstheme="minorHAnsi"/>
          <w:noProof/>
        </w:rPr>
        <w:t>[16]</w:t>
      </w:r>
      <w:r>
        <w:rPr>
          <w:rFonts w:cstheme="minorHAnsi"/>
        </w:rPr>
        <w:fldChar w:fldCharType="end"/>
      </w:r>
      <w:r>
        <w:rPr>
          <w:rFonts w:cstheme="minorHAnsi"/>
        </w:rPr>
        <w:t xml:space="preserve">. </w:t>
      </w:r>
      <w:r w:rsidR="00CB524A">
        <w:rPr>
          <w:rFonts w:cstheme="minorHAnsi"/>
        </w:rPr>
        <w:t xml:space="preserve">The </w:t>
      </w:r>
      <w:proofErr w:type="spellStart"/>
      <w:r w:rsidR="00CB524A">
        <w:rPr>
          <w:rFonts w:cstheme="minorHAnsi"/>
        </w:rPr>
        <w:t>LT-</w:t>
      </w:r>
      <w:proofErr w:type="gramStart"/>
      <w:r w:rsidR="00CB524A">
        <w:rPr>
          <w:rFonts w:cstheme="minorHAnsi"/>
        </w:rPr>
        <w:t>Ag:pRb</w:t>
      </w:r>
      <w:proofErr w:type="spellEnd"/>
      <w:proofErr w:type="gramEnd"/>
      <w:r w:rsidR="00CB524A">
        <w:rPr>
          <w:rFonts w:cstheme="minorHAnsi"/>
        </w:rPr>
        <w:t xml:space="preserve"> interaction was therefore included as a positive control for the assay.</w:t>
      </w:r>
      <w:r>
        <w:rPr>
          <w:rFonts w:cstheme="minorHAnsi"/>
        </w:rPr>
        <w:t xml:space="preserve"> </w:t>
      </w:r>
      <w:r w:rsidR="00CB524A">
        <w:rPr>
          <w:rFonts w:cstheme="minorHAnsi"/>
        </w:rPr>
        <w:t>LT-Ag interactions were always negative in uninfected controls.</w:t>
      </w:r>
    </w:p>
    <w:p w14:paraId="1B9446BB" w14:textId="7D53F831" w:rsidR="007A4185" w:rsidRDefault="002F38F3" w:rsidP="001F5B3A">
      <w:pPr>
        <w:spacing w:line="240" w:lineRule="auto"/>
        <w:jc w:val="both"/>
        <w:rPr>
          <w:rFonts w:cstheme="minorHAnsi"/>
        </w:rPr>
      </w:pPr>
      <w:r>
        <w:rPr>
          <w:rFonts w:cstheme="minorHAnsi"/>
        </w:rPr>
        <w:lastRenderedPageBreak/>
        <w:t>ZO3</w:t>
      </w:r>
      <w:r w:rsidR="00E56552">
        <w:rPr>
          <w:rFonts w:cstheme="minorHAnsi"/>
        </w:rPr>
        <w:t xml:space="preserve"> is a tight junction protein that localises to the plasma membrane and was therefore unlikely to interact with the predominantly nuclear LT-Ag</w:t>
      </w:r>
      <w:r w:rsidR="00CB524A">
        <w:rPr>
          <w:rFonts w:cstheme="minorHAnsi"/>
        </w:rPr>
        <w:t>. LT-</w:t>
      </w:r>
      <w:proofErr w:type="gramStart"/>
      <w:r w:rsidR="00CB524A">
        <w:rPr>
          <w:rFonts w:cstheme="minorHAnsi"/>
        </w:rPr>
        <w:t>Ag:ZO</w:t>
      </w:r>
      <w:proofErr w:type="gramEnd"/>
      <w:r w:rsidR="00CB524A">
        <w:rPr>
          <w:rFonts w:cstheme="minorHAnsi"/>
        </w:rPr>
        <w:t>-3 was included as a</w:t>
      </w:r>
      <w:r>
        <w:rPr>
          <w:rFonts w:cstheme="minorHAnsi"/>
        </w:rPr>
        <w:t>n irrelevant (</w:t>
      </w:r>
      <w:r w:rsidR="00CB524A">
        <w:rPr>
          <w:rFonts w:cstheme="minorHAnsi"/>
        </w:rPr>
        <w:t>negative</w:t>
      </w:r>
      <w:r>
        <w:rPr>
          <w:rFonts w:cstheme="minorHAnsi"/>
        </w:rPr>
        <w:t>)</w:t>
      </w:r>
      <w:r w:rsidR="00CB524A">
        <w:rPr>
          <w:rFonts w:cstheme="minorHAnsi"/>
        </w:rPr>
        <w:t xml:space="preserve"> control antibody pair</w:t>
      </w:r>
      <w:r w:rsidR="00E56552">
        <w:rPr>
          <w:rFonts w:cstheme="minorHAnsi"/>
        </w:rPr>
        <w:t>.</w:t>
      </w:r>
    </w:p>
    <w:p w14:paraId="446CC49C" w14:textId="1F81FD7D" w:rsidR="00E56552" w:rsidRDefault="00D66002" w:rsidP="001F5B3A">
      <w:pPr>
        <w:spacing w:line="240" w:lineRule="auto"/>
        <w:jc w:val="both"/>
        <w:rPr>
          <w:rFonts w:cstheme="minorHAnsi"/>
        </w:rPr>
      </w:pPr>
      <w:r>
        <w:rPr>
          <w:rFonts w:cstheme="minorHAnsi"/>
        </w:rPr>
        <w:t>Images of DAPI stained nuclei are inset.</w:t>
      </w:r>
      <w:r w:rsidR="00C16989">
        <w:rPr>
          <w:rFonts w:cstheme="minorHAnsi"/>
        </w:rPr>
        <w:t xml:space="preserve"> White scale bar in the main panel of Donor </w:t>
      </w:r>
      <w:r w:rsidR="00783B6D">
        <w:rPr>
          <w:rFonts w:cstheme="minorHAnsi"/>
        </w:rPr>
        <w:t>9</w:t>
      </w:r>
      <w:r w:rsidR="00C16989">
        <w:rPr>
          <w:rFonts w:cstheme="minorHAnsi"/>
        </w:rPr>
        <w:t xml:space="preserve"> Control indicates 50 </w:t>
      </w:r>
      <w:proofErr w:type="spellStart"/>
      <w:r w:rsidR="00C16989">
        <w:rPr>
          <w:rFonts w:ascii="Times New Roman" w:hAnsi="Times New Roman" w:cs="Times New Roman"/>
        </w:rPr>
        <w:t>μ</w:t>
      </w:r>
      <w:r w:rsidR="00C16989">
        <w:rPr>
          <w:rFonts w:cstheme="minorHAnsi"/>
        </w:rPr>
        <w:t>m</w:t>
      </w:r>
      <w:proofErr w:type="spellEnd"/>
      <w:r w:rsidR="00C16989">
        <w:rPr>
          <w:rFonts w:cstheme="minorHAnsi"/>
        </w:rPr>
        <w:t>.</w:t>
      </w:r>
    </w:p>
    <w:p w14:paraId="1C2FF00C" w14:textId="41C8DFDF" w:rsidR="00E56552" w:rsidRDefault="00D71A0B" w:rsidP="001F5B3A">
      <w:pPr>
        <w:spacing w:line="240" w:lineRule="auto"/>
        <w:jc w:val="both"/>
        <w:rPr>
          <w:rFonts w:cstheme="minorHAnsi"/>
        </w:rPr>
      </w:pPr>
      <w:r>
        <w:rPr>
          <w:rFonts w:cstheme="minorHAnsi"/>
        </w:rPr>
        <w:pict w14:anchorId="01483BCC">
          <v:shape id="_x0000_i1036" type="#_x0000_t75" style="width:450.4pt;height:540.85pt">
            <v:imagedata r:id="rId33" o:title="BKPyV Duolink Rad51-LTAg IF"/>
          </v:shape>
        </w:pict>
      </w:r>
    </w:p>
    <w:p w14:paraId="2C5AD3B3" w14:textId="42AB3F35" w:rsidR="00E56552" w:rsidRDefault="00650ED0" w:rsidP="001F5B3A">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E56552">
        <w:rPr>
          <w:rFonts w:cstheme="minorHAnsi"/>
        </w:rPr>
        <w:t>2</w:t>
      </w:r>
      <w:r w:rsidR="001E56E7">
        <w:rPr>
          <w:rFonts w:cstheme="minorHAnsi"/>
        </w:rPr>
        <w:t>7</w:t>
      </w:r>
      <w:r w:rsidR="00E56552" w:rsidRPr="00CA4C1E">
        <w:rPr>
          <w:rFonts w:cstheme="minorHAnsi"/>
        </w:rPr>
        <w:t xml:space="preserve"> –</w:t>
      </w:r>
      <w:r w:rsidR="00E56552">
        <w:rPr>
          <w:rFonts w:cstheme="minorHAnsi"/>
        </w:rPr>
        <w:t xml:space="preserve"> Proximity ligation </w:t>
      </w:r>
      <w:r w:rsidR="00CB524A">
        <w:rPr>
          <w:rFonts w:cstheme="minorHAnsi"/>
        </w:rPr>
        <w:t xml:space="preserve">of Large T antigen (LT-Ag) and Rad51 was negative in non-infected control </w:t>
      </w:r>
      <w:r w:rsidR="002F38F3">
        <w:rPr>
          <w:rFonts w:cstheme="minorHAnsi"/>
        </w:rPr>
        <w:t>NHU</w:t>
      </w:r>
      <w:r w:rsidR="00CB524A">
        <w:rPr>
          <w:rFonts w:cstheme="minorHAnsi"/>
        </w:rPr>
        <w:t xml:space="preserve"> cells but showed nuclear speckles in </w:t>
      </w:r>
      <w:proofErr w:type="spellStart"/>
      <w:r w:rsidR="00CB524A">
        <w:rPr>
          <w:rFonts w:cstheme="minorHAnsi"/>
        </w:rPr>
        <w:t>BKPyV</w:t>
      </w:r>
      <w:proofErr w:type="spellEnd"/>
      <w:r w:rsidR="00CB524A">
        <w:rPr>
          <w:rFonts w:cstheme="minorHAnsi"/>
        </w:rPr>
        <w:t>-infected cells.</w:t>
      </w:r>
      <w:r w:rsidR="00D66002">
        <w:rPr>
          <w:rFonts w:cstheme="minorHAnsi"/>
        </w:rPr>
        <w:t xml:space="preserve"> Images of DAPI stained nuclei are inset.</w:t>
      </w:r>
      <w:r w:rsidR="00C16989">
        <w:rPr>
          <w:rFonts w:cstheme="minorHAnsi"/>
        </w:rPr>
        <w:t xml:space="preserve"> White scale bar in the main panel of Donor </w:t>
      </w:r>
      <w:r w:rsidR="00783B6D">
        <w:rPr>
          <w:rFonts w:cstheme="minorHAnsi"/>
        </w:rPr>
        <w:t>9</w:t>
      </w:r>
      <w:r w:rsidR="00C16989">
        <w:rPr>
          <w:rFonts w:cstheme="minorHAnsi"/>
        </w:rPr>
        <w:t xml:space="preserve"> Control indicates 50 </w:t>
      </w:r>
      <w:proofErr w:type="spellStart"/>
      <w:r w:rsidR="00C16989">
        <w:rPr>
          <w:rFonts w:ascii="Times New Roman" w:hAnsi="Times New Roman" w:cs="Times New Roman"/>
        </w:rPr>
        <w:t>μ</w:t>
      </w:r>
      <w:r w:rsidR="00C16989">
        <w:rPr>
          <w:rFonts w:cstheme="minorHAnsi"/>
        </w:rPr>
        <w:t>m</w:t>
      </w:r>
      <w:proofErr w:type="spellEnd"/>
      <w:r w:rsidR="00C16989">
        <w:rPr>
          <w:rFonts w:cstheme="minorHAnsi"/>
        </w:rPr>
        <w:t>.</w:t>
      </w:r>
    </w:p>
    <w:p w14:paraId="68730B0C" w14:textId="6A5212AE" w:rsidR="00E56552" w:rsidRDefault="00D71A0B" w:rsidP="001F5B3A">
      <w:pPr>
        <w:spacing w:line="240" w:lineRule="auto"/>
        <w:jc w:val="both"/>
        <w:rPr>
          <w:rFonts w:cstheme="minorHAnsi"/>
        </w:rPr>
      </w:pPr>
      <w:r>
        <w:rPr>
          <w:rFonts w:cstheme="minorHAnsi"/>
        </w:rPr>
        <w:lastRenderedPageBreak/>
        <w:pict w14:anchorId="59DAEE67">
          <v:shape id="_x0000_i1037" type="#_x0000_t75" style="width:450.4pt;height:543.35pt">
            <v:imagedata r:id="rId34" o:title="BKPyV Duolink A3x-LTAg IF"/>
          </v:shape>
        </w:pict>
      </w:r>
    </w:p>
    <w:p w14:paraId="5FB2BF14" w14:textId="0899BDF3" w:rsidR="007A4185" w:rsidRDefault="00650ED0" w:rsidP="001F5B3A">
      <w:pPr>
        <w:spacing w:line="240" w:lineRule="auto"/>
        <w:jc w:val="both"/>
        <w:rPr>
          <w:rFonts w:cstheme="minorHAnsi"/>
        </w:rPr>
      </w:pPr>
      <w:r>
        <w:rPr>
          <w:rFonts w:cstheme="minorHAnsi"/>
        </w:rPr>
        <w:t xml:space="preserve">Supplementary </w:t>
      </w:r>
      <w:r w:rsidR="00656E0F">
        <w:rPr>
          <w:rFonts w:cstheme="minorHAnsi"/>
        </w:rPr>
        <w:t>Fig.</w:t>
      </w:r>
      <w:r w:rsidR="009F45C4">
        <w:rPr>
          <w:rFonts w:cstheme="minorHAnsi"/>
        </w:rPr>
        <w:t xml:space="preserve"> </w:t>
      </w:r>
      <w:r w:rsidR="00876B3B">
        <w:rPr>
          <w:rFonts w:cstheme="minorHAnsi"/>
        </w:rPr>
        <w:t>2</w:t>
      </w:r>
      <w:r w:rsidR="001E56E7">
        <w:rPr>
          <w:rFonts w:cstheme="minorHAnsi"/>
        </w:rPr>
        <w:t>8</w:t>
      </w:r>
      <w:r w:rsidR="00E56552" w:rsidRPr="00CA4C1E">
        <w:rPr>
          <w:rFonts w:cstheme="minorHAnsi"/>
        </w:rPr>
        <w:t xml:space="preserve"> –</w:t>
      </w:r>
      <w:r w:rsidR="00E56552">
        <w:rPr>
          <w:rFonts w:cstheme="minorHAnsi"/>
        </w:rPr>
        <w:t xml:space="preserve"> </w:t>
      </w:r>
      <w:r w:rsidR="00CB524A">
        <w:rPr>
          <w:rFonts w:cstheme="minorHAnsi"/>
        </w:rPr>
        <w:t>Proximity ligation of Large T antigen (LT-Ag) and the APOBEC3A/B/G antibody</w:t>
      </w:r>
      <w:r w:rsidR="00C7405D">
        <w:rPr>
          <w:rFonts w:cstheme="minorHAnsi"/>
        </w:rPr>
        <w:t xml:space="preserve"> </w:t>
      </w:r>
      <w:r w:rsidR="00CB524A">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sidR="00B147C0">
        <w:rPr>
          <w:rFonts w:cstheme="minorHAnsi"/>
        </w:rPr>
        <w:instrText xml:space="preserve"> ADDIN EN.CITE </w:instrText>
      </w:r>
      <w:r w:rsidR="00B147C0">
        <w:rPr>
          <w:rFonts w:cstheme="minorHAnsi"/>
        </w:rPr>
        <w:fldChar w:fldCharType="begin">
          <w:fldData xml:space="preserve">PEVuZE5vdGU+PENpdGU+PEF1dGhvcj5Ccm93bjwvQXV0aG9yPjxZZWFyPjIwMTk8L1llYXI+PFJl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</w:fldData>
        </w:fldChar>
      </w:r>
      <w:r w:rsidR="00B147C0">
        <w:rPr>
          <w:rFonts w:cstheme="minorHAnsi"/>
        </w:rPr>
        <w:instrText xml:space="preserve"> ADDIN EN.CITE.DATA </w:instrText>
      </w:r>
      <w:r w:rsidR="00B147C0">
        <w:rPr>
          <w:rFonts w:cstheme="minorHAnsi"/>
        </w:rPr>
      </w:r>
      <w:r w:rsidR="00B147C0">
        <w:rPr>
          <w:rFonts w:cstheme="minorHAnsi"/>
        </w:rPr>
        <w:fldChar w:fldCharType="end"/>
      </w:r>
      <w:r w:rsidR="00CB524A">
        <w:rPr>
          <w:rFonts w:cstheme="minorHAnsi"/>
        </w:rPr>
      </w:r>
      <w:r w:rsidR="00CB524A">
        <w:rPr>
          <w:rFonts w:cstheme="minorHAnsi"/>
        </w:rPr>
        <w:fldChar w:fldCharType="separate"/>
      </w:r>
      <w:r w:rsidR="00B147C0">
        <w:rPr>
          <w:rFonts w:cstheme="minorHAnsi"/>
          <w:noProof/>
        </w:rPr>
        <w:t>[3]</w:t>
      </w:r>
      <w:r w:rsidR="00CB524A">
        <w:rPr>
          <w:rFonts w:cstheme="minorHAnsi"/>
        </w:rPr>
        <w:fldChar w:fldCharType="end"/>
      </w:r>
      <w:r w:rsidR="00CB524A">
        <w:rPr>
          <w:rFonts w:cstheme="minorHAnsi"/>
        </w:rPr>
        <w:t xml:space="preserve"> was negative in non-infected control normal human urothelial cells but showed nuclear speckles in </w:t>
      </w:r>
      <w:proofErr w:type="spellStart"/>
      <w:r w:rsidR="00CB524A">
        <w:rPr>
          <w:rFonts w:cstheme="minorHAnsi"/>
        </w:rPr>
        <w:t>BKPyV</w:t>
      </w:r>
      <w:proofErr w:type="spellEnd"/>
      <w:r w:rsidR="00CB524A">
        <w:rPr>
          <w:rFonts w:cstheme="minorHAnsi"/>
        </w:rPr>
        <w:t>-infected cells.</w:t>
      </w:r>
      <w:r w:rsidR="00D66002">
        <w:rPr>
          <w:rFonts w:cstheme="minorHAnsi"/>
        </w:rPr>
        <w:t xml:space="preserve"> Images of DAPI stained nuclei are inset.</w:t>
      </w:r>
      <w:r w:rsidR="00C16989">
        <w:rPr>
          <w:rFonts w:cstheme="minorHAnsi"/>
        </w:rPr>
        <w:t xml:space="preserve"> White scale bar in the main panel of Donor </w:t>
      </w:r>
      <w:r w:rsidR="00783B6D">
        <w:rPr>
          <w:rFonts w:cstheme="minorHAnsi"/>
        </w:rPr>
        <w:t>9</w:t>
      </w:r>
      <w:r w:rsidR="00C16989">
        <w:rPr>
          <w:rFonts w:cstheme="minorHAnsi"/>
        </w:rPr>
        <w:t xml:space="preserve"> Control indicates 50 </w:t>
      </w:r>
      <w:proofErr w:type="spellStart"/>
      <w:r w:rsidR="00C16989">
        <w:rPr>
          <w:rFonts w:ascii="Times New Roman" w:hAnsi="Times New Roman" w:cs="Times New Roman"/>
        </w:rPr>
        <w:t>μ</w:t>
      </w:r>
      <w:r w:rsidR="00C16989">
        <w:rPr>
          <w:rFonts w:cstheme="minorHAnsi"/>
        </w:rPr>
        <w:t>m</w:t>
      </w:r>
      <w:proofErr w:type="spellEnd"/>
      <w:r w:rsidR="00C16989">
        <w:rPr>
          <w:rFonts w:cstheme="minorHAnsi"/>
        </w:rPr>
        <w:t>.</w:t>
      </w:r>
    </w:p>
    <w:p w14:paraId="471175CE" w14:textId="3296A49C" w:rsidR="009651E6" w:rsidRDefault="009651E6" w:rsidP="001F5B3A">
      <w:pPr>
        <w:spacing w:line="240" w:lineRule="auto"/>
        <w:jc w:val="both"/>
        <w:rPr>
          <w:rFonts w:cstheme="minorHAnsi"/>
        </w:rPr>
      </w:pPr>
    </w:p>
    <w:p w14:paraId="01761BCD" w14:textId="08753056" w:rsidR="00F618DF" w:rsidRPr="00CA4C1E" w:rsidRDefault="00F618DF" w:rsidP="00F618DF">
      <w:pPr>
        <w:spacing w:line="240" w:lineRule="auto"/>
        <w:jc w:val="center"/>
        <w:rPr>
          <w:rFonts w:cstheme="minorHAnsi"/>
        </w:rPr>
      </w:pPr>
      <w:r>
        <w:rPr>
          <w:rFonts w:cstheme="minorHAnsi"/>
          <w:noProof/>
          <w:lang w:eastAsia="en-GB"/>
        </w:rPr>
        <w:lastRenderedPageBreak/>
        <w:drawing>
          <wp:inline distT="0" distB="0" distL="0" distR="0" wp14:anchorId="6F53EB48" wp14:editId="79568D3C">
            <wp:extent cx="4227195" cy="6598920"/>
            <wp:effectExtent l="0" t="0" r="1905" b="0"/>
            <wp:docPr id="5" name="Picture 5" descr="BKPyV LTAg VP1 RT-qPCR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KPyV LTAg VP1 RT-qPCR figur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27195" cy="6598920"/>
                    </a:xfrm>
                    <a:prstGeom prst="rect">
                      <a:avLst/>
                    </a:prstGeom>
                    <a:noFill/>
                    <a:ln>
                      <a:noFill/>
                    </a:ln>
                  </pic:spPr>
                </pic:pic>
              </a:graphicData>
            </a:graphic>
          </wp:inline>
        </w:drawing>
      </w:r>
    </w:p>
    <w:p w14:paraId="2B1537A7" w14:textId="268D4DD7" w:rsidR="00F618DF" w:rsidRDefault="00F618DF" w:rsidP="00F618DF">
      <w:pPr>
        <w:spacing w:line="240" w:lineRule="auto"/>
        <w:jc w:val="both"/>
        <w:rPr>
          <w:rFonts w:cstheme="minorHAnsi"/>
        </w:rPr>
      </w:pPr>
      <w:r>
        <w:rPr>
          <w:rFonts w:cstheme="minorHAnsi"/>
        </w:rPr>
        <w:t xml:space="preserve">Supplementary Fig. </w:t>
      </w:r>
      <w:r w:rsidR="005B2A8C">
        <w:rPr>
          <w:rFonts w:cstheme="minorHAnsi"/>
        </w:rPr>
        <w:t>2</w:t>
      </w:r>
      <w:r w:rsidR="001E56E7">
        <w:rPr>
          <w:rFonts w:cstheme="minorHAnsi"/>
        </w:rPr>
        <w:t>9</w:t>
      </w:r>
      <w:r w:rsidRPr="00CA4C1E">
        <w:rPr>
          <w:rFonts w:cstheme="minorHAnsi"/>
        </w:rPr>
        <w:t xml:space="preserve"> – </w:t>
      </w:r>
      <w:r>
        <w:rPr>
          <w:rFonts w:cstheme="minorHAnsi"/>
        </w:rPr>
        <w:t>Total mRNA was collected from cells at 3 dpi with a MOI = 1 and RT-qPCR was performed for the early (</w:t>
      </w:r>
      <w:r w:rsidRPr="007D4E55">
        <w:rPr>
          <w:rFonts w:cstheme="minorHAnsi"/>
          <w:i/>
        </w:rPr>
        <w:t>LT-Ag</w:t>
      </w:r>
      <w:r>
        <w:rPr>
          <w:rFonts w:cstheme="minorHAnsi"/>
        </w:rPr>
        <w:t>) and late (</w:t>
      </w:r>
      <w:r w:rsidRPr="007D4E55">
        <w:rPr>
          <w:rFonts w:cstheme="minorHAnsi"/>
          <w:i/>
        </w:rPr>
        <w:t>VP1</w:t>
      </w:r>
      <w:r>
        <w:rPr>
          <w:rFonts w:cstheme="minorHAnsi"/>
        </w:rPr>
        <w:t xml:space="preserve">) </w:t>
      </w:r>
      <w:proofErr w:type="spellStart"/>
      <w:r>
        <w:rPr>
          <w:rFonts w:cstheme="minorHAnsi"/>
        </w:rPr>
        <w:t>BKPyV</w:t>
      </w:r>
      <w:proofErr w:type="spellEnd"/>
      <w:r>
        <w:rPr>
          <w:rFonts w:cstheme="minorHAnsi"/>
        </w:rPr>
        <w:t xml:space="preserve"> transcripts (Panel A); and </w:t>
      </w:r>
      <w:r w:rsidRPr="00203CB8">
        <w:rPr>
          <w:rFonts w:cstheme="minorHAnsi"/>
          <w:i/>
        </w:rPr>
        <w:t>MKI67</w:t>
      </w:r>
      <w:r>
        <w:rPr>
          <w:rFonts w:cstheme="minorHAnsi"/>
        </w:rPr>
        <w:t xml:space="preserve"> and </w:t>
      </w:r>
      <w:r w:rsidRPr="00203CB8">
        <w:rPr>
          <w:rFonts w:cstheme="minorHAnsi"/>
          <w:i/>
        </w:rPr>
        <w:t>UPK2</w:t>
      </w:r>
      <w:r>
        <w:rPr>
          <w:rFonts w:cstheme="minorHAnsi"/>
        </w:rPr>
        <w:t xml:space="preserve"> host transcripts (Panel B). </w:t>
      </w:r>
      <w:proofErr w:type="spellStart"/>
      <w:r w:rsidRPr="00CA4C1E">
        <w:rPr>
          <w:rFonts w:cstheme="minorHAnsi"/>
        </w:rPr>
        <w:t>BKPyV</w:t>
      </w:r>
      <w:proofErr w:type="spellEnd"/>
      <w:r w:rsidRPr="00CA4C1E">
        <w:rPr>
          <w:rFonts w:cstheme="minorHAnsi"/>
        </w:rPr>
        <w:t xml:space="preserve"> preferentially infect</w:t>
      </w:r>
      <w:r>
        <w:rPr>
          <w:rFonts w:cstheme="minorHAnsi"/>
        </w:rPr>
        <w:t>ed</w:t>
      </w:r>
      <w:r w:rsidRPr="00CA4C1E">
        <w:rPr>
          <w:rFonts w:cstheme="minorHAnsi"/>
        </w:rPr>
        <w:t xml:space="preserve"> differentiated urothelium</w:t>
      </w:r>
      <w:r>
        <w:rPr>
          <w:rFonts w:cstheme="minorHAnsi"/>
        </w:rPr>
        <w:t xml:space="preserve"> (indicated by uroplakin 2/</w:t>
      </w:r>
      <w:r w:rsidRPr="00266DE6">
        <w:rPr>
          <w:rFonts w:cstheme="minorHAnsi"/>
          <w:i/>
        </w:rPr>
        <w:t>UPK2</w:t>
      </w:r>
      <w:r>
        <w:rPr>
          <w:rFonts w:cstheme="minorHAnsi"/>
        </w:rPr>
        <w:t xml:space="preserve"> expression; panel B)</w:t>
      </w:r>
      <w:r w:rsidRPr="00CA4C1E">
        <w:rPr>
          <w:rFonts w:cstheme="minorHAnsi"/>
        </w:rPr>
        <w:t xml:space="preserve"> whether normal or neoplastic. </w:t>
      </w:r>
      <w:proofErr w:type="spellStart"/>
      <w:r>
        <w:rPr>
          <w:rFonts w:cstheme="minorHAnsi"/>
        </w:rPr>
        <w:t>BKPyV</w:t>
      </w:r>
      <w:proofErr w:type="spellEnd"/>
      <w:r>
        <w:rPr>
          <w:rFonts w:cstheme="minorHAnsi"/>
        </w:rPr>
        <w:t xml:space="preserve"> readily infected undifferentiated proliferating NHU cells where the viral life cycle proceeded to late promoter driven </w:t>
      </w:r>
      <w:r w:rsidRPr="00203CB8">
        <w:rPr>
          <w:rFonts w:cstheme="minorHAnsi"/>
          <w:i/>
        </w:rPr>
        <w:t>VP1</w:t>
      </w:r>
      <w:r>
        <w:rPr>
          <w:rFonts w:cstheme="minorHAnsi"/>
        </w:rPr>
        <w:t xml:space="preserve"> transcript expression at 3dpi. Differentiated NHU cells are mitotically quiescent and were therefore compared with undifferentiated “quiescent NHU” cells, where quiescence was achieved by contact inhibition. 5637 and UMUC9 were respectively chosen as poorly-differentiated and well-differentiated models of urothelial carcinoma (based on </w:t>
      </w:r>
      <w:r w:rsidRPr="00203CB8">
        <w:rPr>
          <w:rFonts w:cstheme="minorHAnsi"/>
          <w:i/>
        </w:rPr>
        <w:t>UPK2</w:t>
      </w:r>
      <w:r>
        <w:rPr>
          <w:rFonts w:cstheme="minorHAnsi"/>
        </w:rPr>
        <w:t xml:space="preserve"> expression). LNCAP and HEK293 cells were included as negative and positive control models for </w:t>
      </w:r>
      <w:proofErr w:type="spellStart"/>
      <w:r>
        <w:rPr>
          <w:rFonts w:cstheme="minorHAnsi"/>
        </w:rPr>
        <w:t>BKPyV</w:t>
      </w:r>
      <w:proofErr w:type="spellEnd"/>
      <w:r>
        <w:rPr>
          <w:rFonts w:cstheme="minorHAnsi"/>
        </w:rPr>
        <w:t xml:space="preserve"> infection, respectively.</w:t>
      </w:r>
    </w:p>
    <w:p w14:paraId="6804D3A3" w14:textId="77777777" w:rsidR="00F618DF" w:rsidRDefault="00F618DF" w:rsidP="00F618DF">
      <w:pPr>
        <w:spacing w:line="240" w:lineRule="auto"/>
        <w:jc w:val="both"/>
        <w:rPr>
          <w:rFonts w:cstheme="minorHAnsi"/>
        </w:rPr>
      </w:pPr>
      <w:r>
        <w:rPr>
          <w:rFonts w:cstheme="minorHAnsi"/>
          <w:noProof/>
          <w:lang w:eastAsia="en-GB"/>
        </w:rPr>
        <w:lastRenderedPageBreak/>
        <w:drawing>
          <wp:inline distT="0" distB="0" distL="0" distR="0" wp14:anchorId="2E89AD9D" wp14:editId="72D61E00">
            <wp:extent cx="5534025" cy="7338695"/>
            <wp:effectExtent l="0" t="0" r="9525" b="0"/>
            <wp:docPr id="1" name="Picture 1" descr="Supplemental Phase Images and Caspase T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upplemental Phase Images and Caspase TPM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34025" cy="7338695"/>
                    </a:xfrm>
                    <a:prstGeom prst="rect">
                      <a:avLst/>
                    </a:prstGeom>
                    <a:noFill/>
                    <a:ln>
                      <a:noFill/>
                    </a:ln>
                  </pic:spPr>
                </pic:pic>
              </a:graphicData>
            </a:graphic>
          </wp:inline>
        </w:drawing>
      </w:r>
    </w:p>
    <w:p w14:paraId="1C3814FB" w14:textId="6C138191" w:rsidR="00F618DF" w:rsidRDefault="00F618DF" w:rsidP="00F618DF">
      <w:pPr>
        <w:spacing w:line="240" w:lineRule="auto"/>
        <w:jc w:val="both"/>
        <w:rPr>
          <w:rFonts w:cstheme="minorHAnsi"/>
        </w:rPr>
      </w:pPr>
      <w:r>
        <w:rPr>
          <w:rFonts w:cstheme="minorHAnsi"/>
        </w:rPr>
        <w:t xml:space="preserve">Supplementary Fig. </w:t>
      </w:r>
      <w:r w:rsidR="001E56E7">
        <w:rPr>
          <w:rFonts w:cstheme="minorHAnsi"/>
        </w:rPr>
        <w:t>30</w:t>
      </w:r>
      <w:r>
        <w:rPr>
          <w:rFonts w:cstheme="minorHAnsi"/>
        </w:rPr>
        <w:t xml:space="preserve"> </w:t>
      </w:r>
      <w:r w:rsidRPr="00CA4C1E">
        <w:rPr>
          <w:rFonts w:cstheme="minorHAnsi"/>
        </w:rPr>
        <w:t>–</w:t>
      </w:r>
      <w:r>
        <w:rPr>
          <w:rFonts w:cstheme="minorHAnsi"/>
        </w:rPr>
        <w:t xml:space="preserve"> (A-D) Example phase contrast images of one donor line of the studied differentiated normal human urothelial (NHU) cells at 14dpi showing no signs of apoptosis or cell loss in the cultures. The cultures are 100% confluent but stratification of the urothelium into multi-layered tissues takes them out of the plane of focus in some areas, giving the appearance of bare plastic. Scale bar in panel D denotes 200</w:t>
      </w:r>
      <w:r>
        <w:rPr>
          <w:rFonts w:ascii="Times New Roman" w:hAnsi="Times New Roman" w:cs="Times New Roman"/>
        </w:rPr>
        <w:t>μ</w:t>
      </w:r>
      <w:r>
        <w:rPr>
          <w:rFonts w:cstheme="minorHAnsi"/>
        </w:rPr>
        <w:t>m. (E) Transcriptomic analysis of the pro-apoptotic caspases found the maximum mean increase in expression was 12% (</w:t>
      </w:r>
      <w:r w:rsidRPr="00A7798A">
        <w:rPr>
          <w:rFonts w:cstheme="minorHAnsi"/>
          <w:i/>
        </w:rPr>
        <w:t>CASP3</w:t>
      </w:r>
      <w:r>
        <w:rPr>
          <w:rFonts w:cstheme="minorHAnsi"/>
        </w:rPr>
        <w:t>; n=6/7).</w:t>
      </w:r>
    </w:p>
    <w:p w14:paraId="5835CA3D" w14:textId="77777777" w:rsidR="009651E6" w:rsidRDefault="009651E6" w:rsidP="001F5B3A">
      <w:pPr>
        <w:spacing w:line="240" w:lineRule="auto"/>
        <w:jc w:val="both"/>
        <w:rPr>
          <w:rFonts w:cstheme="minorHAnsi"/>
        </w:rPr>
      </w:pPr>
    </w:p>
    <w:p w14:paraId="4D7E3BB7" w14:textId="77777777" w:rsidR="007A4185" w:rsidRDefault="007A4185" w:rsidP="007A4185">
      <w:pPr>
        <w:spacing w:line="240" w:lineRule="auto"/>
        <w:jc w:val="both"/>
        <w:rPr>
          <w:rFonts w:cstheme="minorHAnsi"/>
        </w:rPr>
      </w:pPr>
      <w:r>
        <w:rPr>
          <w:rFonts w:cstheme="minorHAnsi"/>
          <w:noProof/>
          <w:lang w:eastAsia="en-GB"/>
        </w:rPr>
        <w:lastRenderedPageBreak/>
        <w:drawing>
          <wp:inline distT="0" distB="0" distL="0" distR="0" wp14:anchorId="0478DD8E" wp14:editId="2BD85034">
            <wp:extent cx="5719445" cy="4020185"/>
            <wp:effectExtent l="0" t="0" r="0" b="0"/>
            <wp:docPr id="23" name="Picture 23" descr="Deaminase assay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aminase assay schematic"/>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9445" cy="4020185"/>
                    </a:xfrm>
                    <a:prstGeom prst="rect">
                      <a:avLst/>
                    </a:prstGeom>
                    <a:noFill/>
                    <a:ln>
                      <a:noFill/>
                    </a:ln>
                  </pic:spPr>
                </pic:pic>
              </a:graphicData>
            </a:graphic>
          </wp:inline>
        </w:drawing>
      </w:r>
    </w:p>
    <w:p w14:paraId="6B0CC531" w14:textId="20940A05" w:rsidR="00871E69" w:rsidRDefault="00650ED0" w:rsidP="00F40E4E">
      <w:pPr>
        <w:spacing w:line="240" w:lineRule="auto"/>
        <w:jc w:val="both"/>
      </w:pPr>
      <w:r>
        <w:rPr>
          <w:rFonts w:cstheme="minorHAnsi"/>
        </w:rPr>
        <w:t xml:space="preserve">Supplementary </w:t>
      </w:r>
      <w:r w:rsidR="00656E0F">
        <w:rPr>
          <w:rFonts w:cstheme="minorHAnsi"/>
        </w:rPr>
        <w:t>Fig.</w:t>
      </w:r>
      <w:r w:rsidR="009F45C4">
        <w:rPr>
          <w:rFonts w:cstheme="minorHAnsi"/>
        </w:rPr>
        <w:t xml:space="preserve"> 3</w:t>
      </w:r>
      <w:r w:rsidR="001E56E7">
        <w:rPr>
          <w:rFonts w:cstheme="minorHAnsi"/>
        </w:rPr>
        <w:t>1</w:t>
      </w:r>
      <w:r w:rsidR="007A4185" w:rsidRPr="00CA4C1E">
        <w:rPr>
          <w:rFonts w:cstheme="minorHAnsi"/>
        </w:rPr>
        <w:t xml:space="preserve"> –</w:t>
      </w:r>
      <w:r w:rsidR="007A4185">
        <w:rPr>
          <w:rFonts w:cstheme="minorHAnsi"/>
        </w:rPr>
        <w:t xml:space="preserve"> Schematic describing the deaminase assay method principle.</w:t>
      </w:r>
      <w:r>
        <w:rPr>
          <w:rFonts w:cstheme="minorHAnsi"/>
        </w:rPr>
        <w:t xml:space="preserve"> </w:t>
      </w:r>
      <w:r w:rsidR="007A4185">
        <w:rPr>
          <w:rFonts w:cstheme="minorHAnsi"/>
        </w:rPr>
        <w:t>Fluorescently labelled ssDNA probes containing either a RTCA or YTCA motif were exposed to the APOBEC enzymes present in NHU cell lysates. APOBECs deaminate the cytosine bases in a TCA context to uracil.</w:t>
      </w:r>
      <w:r>
        <w:rPr>
          <w:rFonts w:cstheme="minorHAnsi"/>
        </w:rPr>
        <w:t xml:space="preserve"> </w:t>
      </w:r>
      <w:r w:rsidR="007A4185">
        <w:rPr>
          <w:rFonts w:cstheme="minorHAnsi"/>
        </w:rPr>
        <w:t xml:space="preserve">Exposure to uracil DNA glycosylase (UDG) cleaves off the uracil leaving an </w:t>
      </w:r>
      <w:proofErr w:type="spellStart"/>
      <w:r w:rsidR="007A4185">
        <w:rPr>
          <w:rFonts w:cstheme="minorHAnsi"/>
        </w:rPr>
        <w:t>abasic</w:t>
      </w:r>
      <w:proofErr w:type="spellEnd"/>
      <w:r w:rsidR="007A4185">
        <w:rPr>
          <w:rFonts w:cstheme="minorHAnsi"/>
        </w:rPr>
        <w:t xml:space="preserve"> site.</w:t>
      </w:r>
      <w:r>
        <w:rPr>
          <w:rFonts w:cstheme="minorHAnsi"/>
        </w:rPr>
        <w:t xml:space="preserve"> </w:t>
      </w:r>
      <w:r w:rsidR="007A4185">
        <w:rPr>
          <w:rFonts w:cstheme="minorHAnsi"/>
        </w:rPr>
        <w:t>The reaction buffer is then turned alkaline by the addition of NaOH which leads to cleavage of the DNA backbone by β–elimination. The intact probe and the cleaved DNA attached to the probe can then be run on a gel and detected.</w:t>
      </w:r>
    </w:p>
    <w:p w14:paraId="00E5CCB7" w14:textId="77777777" w:rsidR="00871E69" w:rsidRDefault="00871E69">
      <w:pPr>
        <w:rPr>
          <w:b/>
        </w:rPr>
      </w:pPr>
      <w:r>
        <w:rPr>
          <w:b/>
        </w:rPr>
        <w:br w:type="page"/>
      </w:r>
    </w:p>
    <w:p w14:paraId="67585264" w14:textId="5C9CA7FF" w:rsidR="00871E69" w:rsidRPr="000A032F" w:rsidRDefault="00871E69" w:rsidP="000A032F">
      <w:pPr>
        <w:spacing w:after="0" w:line="480" w:lineRule="auto"/>
        <w:jc w:val="both"/>
        <w:rPr>
          <w:rFonts w:cstheme="minorHAnsi"/>
          <w:b/>
          <w:sz w:val="28"/>
          <w:szCs w:val="28"/>
        </w:rPr>
      </w:pPr>
      <w:r w:rsidRPr="000A032F">
        <w:rPr>
          <w:rFonts w:cstheme="minorHAnsi"/>
          <w:b/>
          <w:sz w:val="28"/>
          <w:szCs w:val="28"/>
        </w:rPr>
        <w:lastRenderedPageBreak/>
        <w:t>Supplementary References</w:t>
      </w:r>
    </w:p>
    <w:p w14:paraId="7F937144" w14:textId="77777777" w:rsidR="007F5D2E" w:rsidRPr="007F5D2E" w:rsidRDefault="00871E69" w:rsidP="007F5D2E">
      <w:pPr>
        <w:pStyle w:val="EndNoteBibliography"/>
        <w:spacing w:after="0"/>
      </w:pPr>
      <w:r>
        <w:fldChar w:fldCharType="begin"/>
      </w:r>
      <w:r>
        <w:instrText xml:space="preserve"> ADDIN EN.REFLIST </w:instrText>
      </w:r>
      <w:r>
        <w:fldChar w:fldCharType="separate"/>
      </w:r>
      <w:r w:rsidR="007F5D2E" w:rsidRPr="007F5D2E">
        <w:t>[1] An P, Saenz Robles MT, Duray AM, Cantalupo PG, Pipas JM. Human polyomavirus BKV infection of endothelial cells results in interferon pathway induction and persistence. PLoS Pathog. 2019;15:e1007505.</w:t>
      </w:r>
    </w:p>
    <w:p w14:paraId="20BB563F" w14:textId="77777777" w:rsidR="007F5D2E" w:rsidRPr="007F5D2E" w:rsidRDefault="007F5D2E" w:rsidP="007F5D2E">
      <w:pPr>
        <w:pStyle w:val="EndNoteBibliography"/>
        <w:spacing w:after="0"/>
      </w:pPr>
      <w:r w:rsidRPr="007F5D2E">
        <w:t>[2] Johannessen M, Myhre MR, Dragset M, Tummler C, Moens U. Phosphorylation of human polyomavirus BK agnoprotein at Ser-11 is mediated by PKC and has an important regulative function. Virology. 2008;379:97-109.</w:t>
      </w:r>
    </w:p>
    <w:p w14:paraId="2442B450" w14:textId="77777777" w:rsidR="007F5D2E" w:rsidRPr="007F5D2E" w:rsidRDefault="007F5D2E" w:rsidP="007F5D2E">
      <w:pPr>
        <w:pStyle w:val="EndNoteBibliography"/>
        <w:spacing w:after="0"/>
      </w:pPr>
      <w:r w:rsidRPr="007F5D2E">
        <w:t>[3] Brown WL, Law EK, Argyris PP, et al. A Rabbit Monoclonal Antibody against the Antiviral and Cancer Genomic DNA Mutating Enzyme APOBEC3B. Antibodies (Basel). 2019;8.</w:t>
      </w:r>
    </w:p>
    <w:p w14:paraId="23FABB96" w14:textId="77777777" w:rsidR="007F5D2E" w:rsidRPr="007F5D2E" w:rsidRDefault="007F5D2E" w:rsidP="007F5D2E">
      <w:pPr>
        <w:pStyle w:val="EndNoteBibliography"/>
        <w:spacing w:after="0"/>
      </w:pPr>
      <w:r w:rsidRPr="007F5D2E">
        <w:t>[4] Cortez LM, Brown AL, Dennis MA, et al. APOBEC3A is a prominent cytidine deaminase in breast cancer. PLoS Genet. 2019;15:e1008545.</w:t>
      </w:r>
    </w:p>
    <w:p w14:paraId="681A3D1E" w14:textId="77777777" w:rsidR="007F5D2E" w:rsidRPr="007F5D2E" w:rsidRDefault="007F5D2E" w:rsidP="007F5D2E">
      <w:pPr>
        <w:pStyle w:val="EndNoteBibliography"/>
        <w:spacing w:after="0"/>
      </w:pPr>
      <w:r w:rsidRPr="007F5D2E">
        <w:t>[5] Abend JR, Joseph AE, Das D, Campbell-Cecen DB, Imperiale MJ. A truncated T antigen expressed from an alternatively spliced BK virus early mRNA. J Gen Virol. 2009;90:1238-45.</w:t>
      </w:r>
    </w:p>
    <w:p w14:paraId="6A4F85CF" w14:textId="77777777" w:rsidR="007F5D2E" w:rsidRPr="007F5D2E" w:rsidRDefault="007F5D2E" w:rsidP="007F5D2E">
      <w:pPr>
        <w:pStyle w:val="EndNoteBibliography"/>
        <w:spacing w:after="0"/>
      </w:pPr>
      <w:r w:rsidRPr="007F5D2E">
        <w:t>[6] Bhati R, Gokmen-Polar Y, Sledge GW, Jr., et al. 2-methoxyestradiol inhibits the anaphase-promoting complex and protein translation in human breast cancer cells. Cancer Res. 2007;67:702-8.</w:t>
      </w:r>
    </w:p>
    <w:p w14:paraId="69A9B3E9" w14:textId="77777777" w:rsidR="007F5D2E" w:rsidRPr="007F5D2E" w:rsidRDefault="007F5D2E" w:rsidP="007F5D2E">
      <w:pPr>
        <w:pStyle w:val="EndNoteBibliography"/>
        <w:spacing w:after="0"/>
      </w:pPr>
      <w:r w:rsidRPr="007F5D2E">
        <w:t>[7] Lara MF, Garcia-Escudero R, Ruiz S, et al. Gene profiling approaches help to define the specific functions of retinoblastoma family in epidermis. Mol Carcinog. 2008;47:209-21.</w:t>
      </w:r>
    </w:p>
    <w:p w14:paraId="19F3D762" w14:textId="77777777" w:rsidR="007F5D2E" w:rsidRPr="007F5D2E" w:rsidRDefault="007F5D2E" w:rsidP="007F5D2E">
      <w:pPr>
        <w:pStyle w:val="EndNoteBibliography"/>
        <w:spacing w:after="0"/>
      </w:pPr>
      <w:r w:rsidRPr="007F5D2E">
        <w:t>[8] Markey MP, Bergseid J, Bosco EE, et al. Loss of the retinoblastoma tumor suppressor: differential action on transcriptional programs related to cell cycle control and immune function. Oncogene. 2007;26:6307-18.</w:t>
      </w:r>
    </w:p>
    <w:p w14:paraId="59164C3C" w14:textId="77777777" w:rsidR="007F5D2E" w:rsidRPr="007F5D2E" w:rsidRDefault="007F5D2E" w:rsidP="007F5D2E">
      <w:pPr>
        <w:pStyle w:val="EndNoteBibliography"/>
        <w:spacing w:after="0"/>
      </w:pPr>
      <w:r w:rsidRPr="007F5D2E">
        <w:t>[9] Bracken AP, Dietrich N, Pasini D, Hansen KH, Helin K. Genome-wide mapping of Polycomb target genes unravels their roles in cell fate transitions. Genes Dev. 2006;20:1123-36.</w:t>
      </w:r>
    </w:p>
    <w:p w14:paraId="3FBC8618" w14:textId="77777777" w:rsidR="007F5D2E" w:rsidRPr="007F5D2E" w:rsidRDefault="007F5D2E" w:rsidP="007F5D2E">
      <w:pPr>
        <w:pStyle w:val="EndNoteBibliography"/>
        <w:spacing w:after="0"/>
      </w:pPr>
      <w:r w:rsidRPr="007F5D2E">
        <w:t>[10] Ma Y, Croxton R, Moorer RL, Jr., Cress WD. Identification of novel E2F1-regulated genes by microarray. Arch Biochem Biophys. 2002;399:212-24.</w:t>
      </w:r>
    </w:p>
    <w:p w14:paraId="1511DE97" w14:textId="77777777" w:rsidR="007F5D2E" w:rsidRPr="007F5D2E" w:rsidRDefault="007F5D2E" w:rsidP="007F5D2E">
      <w:pPr>
        <w:pStyle w:val="EndNoteBibliography"/>
        <w:spacing w:after="0"/>
      </w:pPr>
      <w:r w:rsidRPr="007F5D2E">
        <w:t>[11] Schaefer CF, Anthony K, Krupa S, et al. PID: the Pathway Interaction Database. Nucleic Acids Res. 2009;37:D674-9.</w:t>
      </w:r>
    </w:p>
    <w:p w14:paraId="15302766" w14:textId="77777777" w:rsidR="007F5D2E" w:rsidRPr="007F5D2E" w:rsidRDefault="007F5D2E" w:rsidP="007F5D2E">
      <w:pPr>
        <w:pStyle w:val="EndNoteBibliography"/>
        <w:spacing w:after="0"/>
      </w:pPr>
      <w:r w:rsidRPr="007F5D2E">
        <w:t>[12] Fulciniti M, Lin CY, Samur MK, et al. Non-overlapping Control of Transcriptome by Promoter- and Super-Enhancer-Associated Dependencies in Multiple Myeloma. Cell Rep. 2018;25:3693-705 e6.</w:t>
      </w:r>
    </w:p>
    <w:p w14:paraId="69416198" w14:textId="77777777" w:rsidR="007F5D2E" w:rsidRPr="007F5D2E" w:rsidRDefault="007F5D2E" w:rsidP="007F5D2E">
      <w:pPr>
        <w:pStyle w:val="EndNoteBibliography"/>
        <w:spacing w:after="0"/>
      </w:pPr>
      <w:r w:rsidRPr="007F5D2E">
        <w:t>[13] Chen X, Muller GA, Quaas M, et al. The forkhead transcription factor FOXM1 controls cell cycle-dependent gene expression through an atypical chromatin binding mechanism. Mol Cell Biol. 2013;33:227-36.</w:t>
      </w:r>
    </w:p>
    <w:p w14:paraId="25C07ABE" w14:textId="77777777" w:rsidR="007F5D2E" w:rsidRPr="007F5D2E" w:rsidRDefault="007F5D2E" w:rsidP="007F5D2E">
      <w:pPr>
        <w:pStyle w:val="EndNoteBibliography"/>
        <w:spacing w:after="0"/>
      </w:pPr>
      <w:r w:rsidRPr="007F5D2E">
        <w:t>[14] Thielen BK, McNevin JP, McElrath MJ, Hunt BV, Klein KC, Lingappa JR. Innate immune signaling induces high levels of TC-specific deaminase activity in primary monocyte-derived cells through expression of APOBEC3A isoforms. J Biol Chem. 2010;285:27753-66.</w:t>
      </w:r>
    </w:p>
    <w:p w14:paraId="5D77DC03" w14:textId="77777777" w:rsidR="007F5D2E" w:rsidRPr="007F5D2E" w:rsidRDefault="007F5D2E" w:rsidP="007F5D2E">
      <w:pPr>
        <w:pStyle w:val="EndNoteBibliography"/>
        <w:spacing w:after="0"/>
      </w:pPr>
      <w:r w:rsidRPr="007F5D2E">
        <w:t>[15] Starrett GJ, Serebrenik AA, Roelofs PA, et al. Polyomavirus T Antigen Induces APOBEC3B Expression Using an LXCXE-Dependent and TP53-Independent Mechanism. mBio. 2019;10.</w:t>
      </w:r>
    </w:p>
    <w:p w14:paraId="5774577D" w14:textId="77777777" w:rsidR="007F5D2E" w:rsidRPr="007F5D2E" w:rsidRDefault="007F5D2E" w:rsidP="007F5D2E">
      <w:pPr>
        <w:pStyle w:val="EndNoteBibliography"/>
      </w:pPr>
      <w:r w:rsidRPr="007F5D2E">
        <w:t>[16] Kim HY, Ahn BY, Cho Y. Structural basis for the inactivation of retinoblastoma tumor suppressor by SV40 large T antigen. EMBO J. 2001;20:295-304.</w:t>
      </w:r>
    </w:p>
    <w:p w14:paraId="7CE94CB9" w14:textId="7D111D65" w:rsidR="00407BE4" w:rsidRDefault="00871E69">
      <w:r>
        <w:fldChar w:fldCharType="end"/>
      </w:r>
    </w:p>
    <w:sectPr w:rsidR="00407BE4" w:rsidSect="00D71A0B">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51DC0" w14:textId="77777777" w:rsidR="009450C6" w:rsidRDefault="009450C6" w:rsidP="0091049E">
      <w:pPr>
        <w:spacing w:after="0" w:line="240" w:lineRule="auto"/>
      </w:pPr>
      <w:r>
        <w:separator/>
      </w:r>
    </w:p>
  </w:endnote>
  <w:endnote w:type="continuationSeparator" w:id="0">
    <w:p w14:paraId="5CB60C00" w14:textId="77777777" w:rsidR="009450C6" w:rsidRDefault="009450C6" w:rsidP="0091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439271"/>
      <w:docPartObj>
        <w:docPartGallery w:val="Page Numbers (Bottom of Page)"/>
        <w:docPartUnique/>
      </w:docPartObj>
    </w:sdtPr>
    <w:sdtEndPr>
      <w:rPr>
        <w:noProof/>
      </w:rPr>
    </w:sdtEndPr>
    <w:sdtContent>
      <w:p w14:paraId="757EAAFC" w14:textId="5CB2A2D2" w:rsidR="0091049E" w:rsidRDefault="0091049E">
        <w:pPr>
          <w:pStyle w:val="Footer"/>
          <w:jc w:val="center"/>
        </w:pPr>
        <w:r>
          <w:fldChar w:fldCharType="begin"/>
        </w:r>
        <w:r>
          <w:instrText xml:space="preserve"> PAGE   \* MERGEFORMAT </w:instrText>
        </w:r>
        <w:r>
          <w:fldChar w:fldCharType="separate"/>
        </w:r>
        <w:r w:rsidR="0045461C">
          <w:rPr>
            <w:noProof/>
          </w:rPr>
          <w:t>34</w:t>
        </w:r>
        <w:r>
          <w:rPr>
            <w:noProof/>
          </w:rPr>
          <w:fldChar w:fldCharType="end"/>
        </w:r>
      </w:p>
    </w:sdtContent>
  </w:sdt>
  <w:p w14:paraId="17E9E56F" w14:textId="77777777" w:rsidR="0091049E" w:rsidRDefault="00910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8ED17" w14:textId="77777777" w:rsidR="009450C6" w:rsidRDefault="009450C6" w:rsidP="0091049E">
      <w:pPr>
        <w:spacing w:after="0" w:line="240" w:lineRule="auto"/>
      </w:pPr>
      <w:r>
        <w:separator/>
      </w:r>
    </w:p>
  </w:footnote>
  <w:footnote w:type="continuationSeparator" w:id="0">
    <w:p w14:paraId="040B7F7F" w14:textId="77777777" w:rsidR="009450C6" w:rsidRDefault="009450C6" w:rsidP="00910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93B0D"/>
    <w:multiLevelType w:val="hybridMultilevel"/>
    <w:tmpl w:val="0734CB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ap0ax265apw6ex0aqxz2vez0592z9d0tfw&quot;&gt;simon baker endnote library-Converted&lt;record-ids&gt;&lt;item&gt;1085&lt;/item&gt;&lt;item&gt;1086&lt;/item&gt;&lt;item&gt;1090&lt;/item&gt;&lt;item&gt;1094&lt;/item&gt;&lt;item&gt;1095&lt;/item&gt;&lt;item&gt;1097&lt;/item&gt;&lt;item&gt;1098&lt;/item&gt;&lt;item&gt;1099&lt;/item&gt;&lt;item&gt;1109&lt;/item&gt;&lt;item&gt;1128&lt;/item&gt;&lt;item&gt;1150&lt;/item&gt;&lt;item&gt;1151&lt;/item&gt;&lt;item&gt;1152&lt;/item&gt;&lt;item&gt;1153&lt;/item&gt;&lt;item&gt;1154&lt;/item&gt;&lt;item&gt;1155&lt;/item&gt;&lt;/record-ids&gt;&lt;/item&gt;&lt;/Libraries&gt;"/>
  </w:docVars>
  <w:rsids>
    <w:rsidRoot w:val="009E6C17"/>
    <w:rsid w:val="00001E9D"/>
    <w:rsid w:val="0002167C"/>
    <w:rsid w:val="00045BB3"/>
    <w:rsid w:val="00065BC8"/>
    <w:rsid w:val="00073375"/>
    <w:rsid w:val="00084938"/>
    <w:rsid w:val="000A032F"/>
    <w:rsid w:val="000A10A9"/>
    <w:rsid w:val="000A6B19"/>
    <w:rsid w:val="000D3697"/>
    <w:rsid w:val="000F4FB3"/>
    <w:rsid w:val="00101223"/>
    <w:rsid w:val="00112C46"/>
    <w:rsid w:val="00126870"/>
    <w:rsid w:val="00135D7B"/>
    <w:rsid w:val="00141D38"/>
    <w:rsid w:val="0015370D"/>
    <w:rsid w:val="00190391"/>
    <w:rsid w:val="001B766D"/>
    <w:rsid w:val="001C69F6"/>
    <w:rsid w:val="001D0242"/>
    <w:rsid w:val="001E56E7"/>
    <w:rsid w:val="001F5B3A"/>
    <w:rsid w:val="00203CB8"/>
    <w:rsid w:val="0020428B"/>
    <w:rsid w:val="00213961"/>
    <w:rsid w:val="00227BA3"/>
    <w:rsid w:val="00236D76"/>
    <w:rsid w:val="00262157"/>
    <w:rsid w:val="00266DE6"/>
    <w:rsid w:val="002940A0"/>
    <w:rsid w:val="002954CB"/>
    <w:rsid w:val="002F38F3"/>
    <w:rsid w:val="003121E6"/>
    <w:rsid w:val="00325D4E"/>
    <w:rsid w:val="00326604"/>
    <w:rsid w:val="00396C48"/>
    <w:rsid w:val="003A63DD"/>
    <w:rsid w:val="003C5F4A"/>
    <w:rsid w:val="0040076E"/>
    <w:rsid w:val="004017B1"/>
    <w:rsid w:val="00407BE4"/>
    <w:rsid w:val="0045461C"/>
    <w:rsid w:val="00457D5F"/>
    <w:rsid w:val="004870F6"/>
    <w:rsid w:val="0049354B"/>
    <w:rsid w:val="004A5C06"/>
    <w:rsid w:val="004A7E91"/>
    <w:rsid w:val="004D7059"/>
    <w:rsid w:val="004E41E0"/>
    <w:rsid w:val="005014C1"/>
    <w:rsid w:val="005135D7"/>
    <w:rsid w:val="00532820"/>
    <w:rsid w:val="00556CAC"/>
    <w:rsid w:val="00561254"/>
    <w:rsid w:val="00587AAA"/>
    <w:rsid w:val="00590114"/>
    <w:rsid w:val="0059720E"/>
    <w:rsid w:val="005B2A8C"/>
    <w:rsid w:val="005C3D2A"/>
    <w:rsid w:val="00615B38"/>
    <w:rsid w:val="00637124"/>
    <w:rsid w:val="00641BDF"/>
    <w:rsid w:val="00650ED0"/>
    <w:rsid w:val="00656E0F"/>
    <w:rsid w:val="00666050"/>
    <w:rsid w:val="006B1A78"/>
    <w:rsid w:val="006E182E"/>
    <w:rsid w:val="006E7FB3"/>
    <w:rsid w:val="006F3211"/>
    <w:rsid w:val="006F40A4"/>
    <w:rsid w:val="006F6036"/>
    <w:rsid w:val="00705497"/>
    <w:rsid w:val="00707B2E"/>
    <w:rsid w:val="00745AC1"/>
    <w:rsid w:val="00745D97"/>
    <w:rsid w:val="00780722"/>
    <w:rsid w:val="00782359"/>
    <w:rsid w:val="00783B6D"/>
    <w:rsid w:val="00787AD3"/>
    <w:rsid w:val="007A4185"/>
    <w:rsid w:val="007E3ACA"/>
    <w:rsid w:val="007F5D2E"/>
    <w:rsid w:val="00815F1D"/>
    <w:rsid w:val="00820F2F"/>
    <w:rsid w:val="008406BF"/>
    <w:rsid w:val="0084317A"/>
    <w:rsid w:val="00844A10"/>
    <w:rsid w:val="008604B5"/>
    <w:rsid w:val="00865CEE"/>
    <w:rsid w:val="00871E69"/>
    <w:rsid w:val="00876B3B"/>
    <w:rsid w:val="00880AA6"/>
    <w:rsid w:val="00896B02"/>
    <w:rsid w:val="008B2F73"/>
    <w:rsid w:val="008E0D82"/>
    <w:rsid w:val="008E762E"/>
    <w:rsid w:val="008F7F83"/>
    <w:rsid w:val="0091049E"/>
    <w:rsid w:val="009114A0"/>
    <w:rsid w:val="009334F4"/>
    <w:rsid w:val="009450C6"/>
    <w:rsid w:val="00946B8A"/>
    <w:rsid w:val="0095027E"/>
    <w:rsid w:val="00962077"/>
    <w:rsid w:val="00962E60"/>
    <w:rsid w:val="009651E6"/>
    <w:rsid w:val="0097544C"/>
    <w:rsid w:val="009769D7"/>
    <w:rsid w:val="00980561"/>
    <w:rsid w:val="009915BD"/>
    <w:rsid w:val="009A4929"/>
    <w:rsid w:val="009A647A"/>
    <w:rsid w:val="009B0F96"/>
    <w:rsid w:val="009E6C17"/>
    <w:rsid w:val="009E7579"/>
    <w:rsid w:val="009F45C4"/>
    <w:rsid w:val="00A31FC6"/>
    <w:rsid w:val="00A360F8"/>
    <w:rsid w:val="00A53322"/>
    <w:rsid w:val="00A7425F"/>
    <w:rsid w:val="00A7798A"/>
    <w:rsid w:val="00A83AE6"/>
    <w:rsid w:val="00A86DE3"/>
    <w:rsid w:val="00A92056"/>
    <w:rsid w:val="00AD6454"/>
    <w:rsid w:val="00B147C0"/>
    <w:rsid w:val="00B16CA0"/>
    <w:rsid w:val="00B30AD1"/>
    <w:rsid w:val="00B36B9C"/>
    <w:rsid w:val="00B400D9"/>
    <w:rsid w:val="00B436BE"/>
    <w:rsid w:val="00B460B4"/>
    <w:rsid w:val="00B46190"/>
    <w:rsid w:val="00B55833"/>
    <w:rsid w:val="00B728CC"/>
    <w:rsid w:val="00B8177C"/>
    <w:rsid w:val="00B90E83"/>
    <w:rsid w:val="00BA78C0"/>
    <w:rsid w:val="00BE089A"/>
    <w:rsid w:val="00C16989"/>
    <w:rsid w:val="00C30767"/>
    <w:rsid w:val="00C51F02"/>
    <w:rsid w:val="00C7405D"/>
    <w:rsid w:val="00CB2722"/>
    <w:rsid w:val="00CB524A"/>
    <w:rsid w:val="00CC3F04"/>
    <w:rsid w:val="00CE3B02"/>
    <w:rsid w:val="00CE6C64"/>
    <w:rsid w:val="00CF2053"/>
    <w:rsid w:val="00CF32F8"/>
    <w:rsid w:val="00D66002"/>
    <w:rsid w:val="00D71A0B"/>
    <w:rsid w:val="00D7549F"/>
    <w:rsid w:val="00D81DF8"/>
    <w:rsid w:val="00D825DA"/>
    <w:rsid w:val="00D94501"/>
    <w:rsid w:val="00E0008E"/>
    <w:rsid w:val="00E02ED6"/>
    <w:rsid w:val="00E14EB9"/>
    <w:rsid w:val="00E1718A"/>
    <w:rsid w:val="00E4327D"/>
    <w:rsid w:val="00E45204"/>
    <w:rsid w:val="00E56552"/>
    <w:rsid w:val="00E84580"/>
    <w:rsid w:val="00E87185"/>
    <w:rsid w:val="00E94F36"/>
    <w:rsid w:val="00EB62B1"/>
    <w:rsid w:val="00EF335E"/>
    <w:rsid w:val="00EF4F44"/>
    <w:rsid w:val="00F121F6"/>
    <w:rsid w:val="00F40E4E"/>
    <w:rsid w:val="00F41614"/>
    <w:rsid w:val="00F618DF"/>
    <w:rsid w:val="00F701FB"/>
    <w:rsid w:val="00F71BB0"/>
    <w:rsid w:val="00F74BD8"/>
    <w:rsid w:val="00FA2A96"/>
    <w:rsid w:val="00FE56D4"/>
    <w:rsid w:val="00FE7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B8350A"/>
  <w15:chartTrackingRefBased/>
  <w15:docId w15:val="{532A4E89-0E6C-467F-B04C-559654E7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6C17"/>
    <w:rPr>
      <w:sz w:val="16"/>
      <w:szCs w:val="16"/>
    </w:rPr>
  </w:style>
  <w:style w:type="paragraph" w:styleId="CommentText">
    <w:name w:val="annotation text"/>
    <w:basedOn w:val="Normal"/>
    <w:link w:val="CommentTextChar"/>
    <w:uiPriority w:val="99"/>
    <w:semiHidden/>
    <w:unhideWhenUsed/>
    <w:rsid w:val="009E6C17"/>
    <w:pPr>
      <w:spacing w:line="240" w:lineRule="auto"/>
    </w:pPr>
    <w:rPr>
      <w:sz w:val="20"/>
      <w:szCs w:val="20"/>
    </w:rPr>
  </w:style>
  <w:style w:type="character" w:customStyle="1" w:styleId="CommentTextChar">
    <w:name w:val="Comment Text Char"/>
    <w:basedOn w:val="DefaultParagraphFont"/>
    <w:link w:val="CommentText"/>
    <w:uiPriority w:val="99"/>
    <w:semiHidden/>
    <w:rsid w:val="009E6C17"/>
    <w:rPr>
      <w:sz w:val="20"/>
      <w:szCs w:val="20"/>
    </w:rPr>
  </w:style>
  <w:style w:type="paragraph" w:styleId="BalloonText">
    <w:name w:val="Balloon Text"/>
    <w:basedOn w:val="Normal"/>
    <w:link w:val="BalloonTextChar"/>
    <w:uiPriority w:val="99"/>
    <w:semiHidden/>
    <w:unhideWhenUsed/>
    <w:rsid w:val="009E6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C1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E6C17"/>
    <w:rPr>
      <w:b/>
      <w:bCs/>
    </w:rPr>
  </w:style>
  <w:style w:type="character" w:customStyle="1" w:styleId="CommentSubjectChar">
    <w:name w:val="Comment Subject Char"/>
    <w:basedOn w:val="CommentTextChar"/>
    <w:link w:val="CommentSubject"/>
    <w:uiPriority w:val="99"/>
    <w:semiHidden/>
    <w:rsid w:val="009E6C17"/>
    <w:rPr>
      <w:b/>
      <w:bCs/>
      <w:sz w:val="20"/>
      <w:szCs w:val="20"/>
    </w:rPr>
  </w:style>
  <w:style w:type="paragraph" w:styleId="ListParagraph">
    <w:name w:val="List Paragraph"/>
    <w:basedOn w:val="Normal"/>
    <w:uiPriority w:val="34"/>
    <w:qFormat/>
    <w:rsid w:val="00871E69"/>
    <w:pPr>
      <w:ind w:left="720"/>
      <w:contextualSpacing/>
    </w:pPr>
  </w:style>
  <w:style w:type="paragraph" w:customStyle="1" w:styleId="EndNoteBibliographyTitle">
    <w:name w:val="EndNote Bibliography Title"/>
    <w:basedOn w:val="Normal"/>
    <w:link w:val="EndNoteBibliographyTitleChar"/>
    <w:rsid w:val="00871E6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71E69"/>
    <w:rPr>
      <w:rFonts w:ascii="Calibri" w:hAnsi="Calibri" w:cs="Calibri"/>
      <w:noProof/>
      <w:lang w:val="en-US"/>
    </w:rPr>
  </w:style>
  <w:style w:type="paragraph" w:customStyle="1" w:styleId="EndNoteBibliography">
    <w:name w:val="EndNote Bibliography"/>
    <w:basedOn w:val="Normal"/>
    <w:link w:val="EndNoteBibliographyChar"/>
    <w:rsid w:val="00871E6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71E69"/>
    <w:rPr>
      <w:rFonts w:ascii="Calibri" w:hAnsi="Calibri" w:cs="Calibri"/>
      <w:noProof/>
      <w:lang w:val="en-US"/>
    </w:rPr>
  </w:style>
  <w:style w:type="character" w:styleId="LineNumber">
    <w:name w:val="line number"/>
    <w:basedOn w:val="DefaultParagraphFont"/>
    <w:uiPriority w:val="99"/>
    <w:semiHidden/>
    <w:unhideWhenUsed/>
    <w:rsid w:val="0091049E"/>
  </w:style>
  <w:style w:type="paragraph" w:styleId="Header">
    <w:name w:val="header"/>
    <w:basedOn w:val="Normal"/>
    <w:link w:val="HeaderChar"/>
    <w:uiPriority w:val="99"/>
    <w:unhideWhenUsed/>
    <w:rsid w:val="00910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49E"/>
  </w:style>
  <w:style w:type="paragraph" w:styleId="Footer">
    <w:name w:val="footer"/>
    <w:basedOn w:val="Normal"/>
    <w:link w:val="FooterChar"/>
    <w:uiPriority w:val="99"/>
    <w:unhideWhenUsed/>
    <w:rsid w:val="00910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49E"/>
  </w:style>
  <w:style w:type="paragraph" w:styleId="NoSpacing">
    <w:name w:val="No Spacing"/>
    <w:link w:val="NoSpacingChar"/>
    <w:uiPriority w:val="1"/>
    <w:qFormat/>
    <w:rsid w:val="0059720E"/>
    <w:pPr>
      <w:spacing w:after="0" w:line="240" w:lineRule="auto"/>
    </w:pPr>
  </w:style>
  <w:style w:type="character" w:customStyle="1" w:styleId="NoSpacingChar">
    <w:name w:val="No Spacing Char"/>
    <w:basedOn w:val="DefaultParagraphFont"/>
    <w:link w:val="NoSpacing"/>
    <w:uiPriority w:val="1"/>
    <w:rsid w:val="0059720E"/>
  </w:style>
  <w:style w:type="character" w:styleId="Hyperlink">
    <w:name w:val="Hyperlink"/>
    <w:basedOn w:val="DefaultParagraphFont"/>
    <w:uiPriority w:val="99"/>
    <w:unhideWhenUsed/>
    <w:rsid w:val="009A64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33</Pages>
  <Words>5490</Words>
  <Characters>31297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36714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Baker</dc:creator>
  <cp:keywords/>
  <dc:description/>
  <cp:lastModifiedBy>Simon Baker</cp:lastModifiedBy>
  <cp:revision>10</cp:revision>
  <cp:lastPrinted>2021-05-11T15:05:00Z</cp:lastPrinted>
  <dcterms:created xsi:type="dcterms:W3CDTF">2021-12-08T13:31:00Z</dcterms:created>
  <dcterms:modified xsi:type="dcterms:W3CDTF">2022-01-18T12:57:00Z</dcterms:modified>
</cp:coreProperties>
</file>