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9D7C" w14:textId="367A61A5" w:rsidR="00B92839" w:rsidRPr="00B92839" w:rsidRDefault="00B92839" w:rsidP="00B92839">
      <w:pPr>
        <w:pStyle w:val="Heading2"/>
        <w:spacing w:before="0" w:after="0" w:line="480" w:lineRule="auto"/>
        <w:rPr>
          <w:rFonts w:ascii="Arial" w:eastAsiaTheme="minorEastAsia" w:hAnsi="Arial" w:cs="Arial"/>
        </w:rPr>
      </w:pPr>
      <w:r w:rsidRPr="00B92839">
        <w:rPr>
          <w:rFonts w:ascii="Arial" w:eastAsiaTheme="minorEastAsia" w:hAnsi="Arial" w:cs="Arial"/>
        </w:rPr>
        <w:t xml:space="preserve">Supplementary </w:t>
      </w:r>
      <w:r w:rsidRPr="00B92839">
        <w:rPr>
          <w:rFonts w:ascii="Arial" w:eastAsiaTheme="minorEastAsia" w:hAnsi="Arial" w:cs="Arial"/>
        </w:rPr>
        <w:t>Materials and Methods</w:t>
      </w:r>
    </w:p>
    <w:p w14:paraId="121979BE" w14:textId="7C2A7482" w:rsidR="00B92839" w:rsidRPr="005234F8" w:rsidRDefault="00B92839" w:rsidP="00B92839">
      <w:pPr>
        <w:pStyle w:val="NormalWeb"/>
        <w:rPr>
          <w:rFonts w:ascii="Arial" w:eastAsiaTheme="minorEastAsia" w:hAnsi="Arial" w:cs="Arial"/>
          <w:b/>
          <w:bCs/>
          <w:lang w:val="en-US" w:eastAsia="zh-CN"/>
        </w:rPr>
      </w:pPr>
      <w:r w:rsidRPr="005234F8">
        <w:rPr>
          <w:rFonts w:ascii="Arial" w:eastAsiaTheme="minorEastAsia" w:hAnsi="Arial" w:cs="Arial"/>
          <w:b/>
          <w:bCs/>
          <w:lang w:val="en-US" w:eastAsia="zh-CN"/>
        </w:rPr>
        <w:t xml:space="preserve">Cell viability </w:t>
      </w:r>
      <w:r>
        <w:rPr>
          <w:rFonts w:ascii="Arial" w:eastAsiaTheme="minorEastAsia" w:hAnsi="Arial" w:cs="Arial"/>
          <w:b/>
          <w:bCs/>
          <w:lang w:val="en-US" w:eastAsia="zh-CN"/>
        </w:rPr>
        <w:t>and colony formation assay</w:t>
      </w:r>
    </w:p>
    <w:p w14:paraId="3F79488A" w14:textId="61289AB7" w:rsidR="00B92839" w:rsidRPr="00B92839" w:rsidRDefault="00B92839" w:rsidP="00B92839">
      <w:pPr>
        <w:autoSpaceDE w:val="0"/>
        <w:autoSpaceDN w:val="0"/>
        <w:adjustRightInd w:val="0"/>
        <w:spacing w:line="480" w:lineRule="auto"/>
        <w:jc w:val="both"/>
        <w:rPr>
          <w:rFonts w:ascii="Arial" w:eastAsiaTheme="minorEastAsia" w:hAnsi="Arial" w:cs="Arial"/>
          <w:lang w:val="en-US" w:eastAsia="zh-CN"/>
        </w:rPr>
      </w:pPr>
      <w:r w:rsidRPr="005234F8">
        <w:rPr>
          <w:rFonts w:ascii="Arial" w:eastAsiaTheme="minorEastAsia" w:hAnsi="Arial" w:cs="Arial"/>
          <w:lang w:val="en-US" w:eastAsia="zh-CN"/>
        </w:rPr>
        <w:t xml:space="preserve">HT-29, </w:t>
      </w:r>
      <w:r w:rsidRPr="005234F8">
        <w:rPr>
          <w:rFonts w:ascii="Arial" w:eastAsia="PMingLiU" w:hAnsi="Arial" w:cs="Arial"/>
          <w:bCs/>
          <w:lang w:eastAsia="zh-HK"/>
        </w:rPr>
        <w:t xml:space="preserve">a </w:t>
      </w:r>
      <w:r w:rsidRPr="005234F8">
        <w:rPr>
          <w:rFonts w:ascii="Arial" w:eastAsia="PMingLiU" w:hAnsi="Arial" w:cs="Arial"/>
          <w:lang w:eastAsia="zh-HK"/>
        </w:rPr>
        <w:t>human colon adenocarcinoma</w:t>
      </w:r>
      <w:r w:rsidRPr="005234F8">
        <w:rPr>
          <w:rFonts w:ascii="Arial" w:eastAsia="PMingLiU" w:hAnsi="Arial" w:cs="Arial"/>
          <w:b/>
          <w:lang w:eastAsia="zh-HK"/>
        </w:rPr>
        <w:t xml:space="preserve"> </w:t>
      </w:r>
      <w:r w:rsidRPr="005234F8">
        <w:rPr>
          <w:rFonts w:ascii="Arial" w:eastAsiaTheme="minorEastAsia" w:hAnsi="Arial" w:cs="Arial"/>
          <w:lang w:val="en-US" w:eastAsia="zh-CN"/>
        </w:rPr>
        <w:t xml:space="preserve">cell line, was obtained from ATCC and grown in Dulbecco's Modified Eagle Medium (DMEM) supplemented with 10% fetal bovine serum (FBS). Cells were seeded in 96-well plate for 3-(4,5-Dimethylthiazol-2-yl)-2,5-Diphenyltetrazolium Bromide (MTT) assay and in 6-well plate for colony formation assay. Cultured </w:t>
      </w:r>
      <w:r w:rsidRPr="005234F8">
        <w:rPr>
          <w:rFonts w:ascii="Arial" w:eastAsiaTheme="minorEastAsia" w:hAnsi="Arial" w:cs="Arial"/>
          <w:i/>
          <w:iCs/>
          <w:lang w:val="en-US" w:eastAsia="zh-CN"/>
        </w:rPr>
        <w:t>P. micra</w:t>
      </w:r>
      <w:r w:rsidRPr="005234F8">
        <w:rPr>
          <w:rFonts w:ascii="Arial" w:eastAsiaTheme="minorEastAsia" w:hAnsi="Arial" w:cs="Arial"/>
          <w:lang w:val="en-US" w:eastAsia="zh-CN"/>
        </w:rPr>
        <w:t xml:space="preserve"> and </w:t>
      </w:r>
      <w:r w:rsidRPr="005234F8">
        <w:rPr>
          <w:rFonts w:ascii="Arial" w:eastAsiaTheme="minorEastAsia" w:hAnsi="Arial" w:cs="Arial"/>
          <w:i/>
          <w:iCs/>
          <w:lang w:val="en-US" w:eastAsia="zh-CN"/>
        </w:rPr>
        <w:t>E. coli</w:t>
      </w:r>
      <w:r w:rsidRPr="005234F8">
        <w:rPr>
          <w:rFonts w:ascii="Arial" w:eastAsiaTheme="minorEastAsia" w:hAnsi="Arial" w:cs="Arial"/>
          <w:lang w:val="en-US" w:eastAsia="zh-CN"/>
        </w:rPr>
        <w:t xml:space="preserve"> were centrifuged at 4,500 g for 15 min and filtered with a pore size of 0.22 µm to obtain the bacterial conditioned medium. The conditioned medium was diluted to 12.5% with cell culture medium (DMEM + 10% FBS), which was then used for cell culture. For MTT assay, 50 µl of MTT solution was added to each well and replaced with 100 µL of DMSO after 4 hours. The cell viability was determined by measuring absorbance at wavelengths of 570 nm. For colony formation assay, cells were fixed with methanol and stained with 0.5% crystal violet solution. Colonies with &gt; 50 cells per colony were counted. All experiments were conducted three times in triplicates.</w:t>
      </w:r>
    </w:p>
    <w:p w14:paraId="0A302519" w14:textId="77777777" w:rsidR="00B92839" w:rsidRDefault="00B92839" w:rsidP="00B92839">
      <w:pPr>
        <w:spacing w:line="480" w:lineRule="auto"/>
        <w:rPr>
          <w:rFonts w:ascii="Arial" w:eastAsiaTheme="minorEastAsia" w:hAnsi="Arial" w:cs="Arial"/>
          <w:b/>
        </w:rPr>
      </w:pPr>
    </w:p>
    <w:p w14:paraId="14E9B49B" w14:textId="2AE0B944" w:rsidR="00B92839" w:rsidRPr="005234F8" w:rsidRDefault="00B92839" w:rsidP="00B92839">
      <w:pPr>
        <w:spacing w:line="480" w:lineRule="auto"/>
        <w:rPr>
          <w:rFonts w:ascii="Arial" w:eastAsiaTheme="minorEastAsia" w:hAnsi="Arial" w:cs="Arial"/>
          <w:b/>
        </w:rPr>
      </w:pPr>
      <w:r w:rsidRPr="005234F8">
        <w:rPr>
          <w:rFonts w:ascii="Arial" w:eastAsiaTheme="minorEastAsia" w:hAnsi="Arial" w:cs="Arial"/>
          <w:b/>
        </w:rPr>
        <w:t xml:space="preserve">RNA extraction and real-time PCR analysis </w:t>
      </w:r>
    </w:p>
    <w:p w14:paraId="64C259A6" w14:textId="77777777" w:rsidR="00B92839" w:rsidRPr="005234F8" w:rsidRDefault="00B92839" w:rsidP="00B92839">
      <w:pPr>
        <w:spacing w:line="480" w:lineRule="auto"/>
        <w:jc w:val="both"/>
        <w:rPr>
          <w:rFonts w:ascii="Arial" w:eastAsiaTheme="minorEastAsia" w:hAnsi="Arial" w:cs="Arial"/>
        </w:rPr>
      </w:pPr>
      <w:r w:rsidRPr="005234F8">
        <w:rPr>
          <w:rFonts w:ascii="Arial" w:eastAsiaTheme="minorEastAsia" w:hAnsi="Arial" w:cs="Arial"/>
        </w:rPr>
        <w:t xml:space="preserve">Total RNA was extracted using </w:t>
      </w:r>
      <w:proofErr w:type="spellStart"/>
      <w:r w:rsidRPr="005234F8">
        <w:rPr>
          <w:rFonts w:ascii="Arial" w:eastAsiaTheme="minorEastAsia" w:hAnsi="Arial" w:cs="Arial"/>
        </w:rPr>
        <w:t>TRIzol</w:t>
      </w:r>
      <w:proofErr w:type="spellEnd"/>
      <w:r w:rsidRPr="005234F8">
        <w:rPr>
          <w:rFonts w:ascii="Arial" w:eastAsiaTheme="minorEastAsia" w:hAnsi="Arial" w:cs="Arial"/>
        </w:rPr>
        <w:t xml:space="preserve"> and transcribed into cDNA using a High Capacity cDNA Kit (Applied Biosystems, Foster City, CA). For quantitative PCR analysis, aliquots of cDNA were amplified using SYBR® Premix Ex Taq™ II (Takara Bio Inc, Japan) on </w:t>
      </w:r>
      <w:proofErr w:type="spellStart"/>
      <w:r w:rsidRPr="005234F8">
        <w:rPr>
          <w:rFonts w:ascii="Arial" w:eastAsiaTheme="minorEastAsia" w:hAnsi="Arial" w:cs="Arial"/>
        </w:rPr>
        <w:t>LightCycler</w:t>
      </w:r>
      <w:proofErr w:type="spellEnd"/>
      <w:r w:rsidRPr="005234F8">
        <w:rPr>
          <w:rFonts w:ascii="Arial" w:eastAsiaTheme="minorEastAsia" w:hAnsi="Arial" w:cs="Arial"/>
        </w:rPr>
        <w:t>® 480 Instrument (Roche Diagnostics, Switzerland). Each sample was tested in triplicate. 2</w:t>
      </w:r>
      <w:r w:rsidRPr="005234F8">
        <w:rPr>
          <w:rFonts w:ascii="Arial" w:eastAsiaTheme="minorEastAsia" w:hAnsi="Arial" w:cs="Arial"/>
          <w:vertAlign w:val="superscript"/>
        </w:rPr>
        <w:t>-ΔΔCT</w:t>
      </w:r>
      <w:r w:rsidRPr="005234F8">
        <w:rPr>
          <w:rFonts w:ascii="Arial" w:eastAsiaTheme="minorEastAsia" w:hAnsi="Arial" w:cs="Arial"/>
        </w:rPr>
        <w:t xml:space="preserve"> method was employed to evaluate the fold change in gene expression level. 2</w:t>
      </w:r>
      <w:r w:rsidRPr="005234F8">
        <w:rPr>
          <w:rFonts w:ascii="Arial" w:eastAsiaTheme="minorEastAsia" w:hAnsi="Arial" w:cs="Arial"/>
          <w:vertAlign w:val="superscript"/>
        </w:rPr>
        <w:t>-ΔCT</w:t>
      </w:r>
      <w:r w:rsidRPr="005234F8">
        <w:rPr>
          <w:rFonts w:ascii="Arial" w:eastAsiaTheme="minorEastAsia" w:hAnsi="Arial" w:cs="Arial"/>
        </w:rPr>
        <w:t xml:space="preserve"> method was employed to determine the relative </w:t>
      </w:r>
      <w:r w:rsidRPr="005234F8">
        <w:rPr>
          <w:rFonts w:ascii="Arial" w:eastAsiaTheme="minorEastAsia" w:hAnsi="Arial" w:cs="Arial"/>
        </w:rPr>
        <w:lastRenderedPageBreak/>
        <w:t xml:space="preserve">expression levels of corresponding genes. The sequences of mouse primers used were listed in </w:t>
      </w:r>
      <w:r w:rsidRPr="005234F8">
        <w:rPr>
          <w:rFonts w:ascii="Arial" w:eastAsiaTheme="minorEastAsia" w:hAnsi="Arial" w:cs="Arial"/>
          <w:b/>
        </w:rPr>
        <w:t>Table S2</w:t>
      </w:r>
      <w:r w:rsidRPr="005234F8">
        <w:rPr>
          <w:rFonts w:ascii="Arial" w:eastAsiaTheme="minorEastAsia" w:hAnsi="Arial" w:cs="Arial"/>
          <w:bCs/>
        </w:rPr>
        <w:t xml:space="preserve">. </w:t>
      </w:r>
    </w:p>
    <w:p w14:paraId="51893762" w14:textId="77777777" w:rsidR="00227804" w:rsidRDefault="00B92839"/>
    <w:sectPr w:rsidR="00227804" w:rsidSect="001C44B2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39"/>
    <w:rsid w:val="00013D70"/>
    <w:rsid w:val="0001490C"/>
    <w:rsid w:val="0003439A"/>
    <w:rsid w:val="0003607C"/>
    <w:rsid w:val="000363EB"/>
    <w:rsid w:val="000365A2"/>
    <w:rsid w:val="00044CE0"/>
    <w:rsid w:val="0005196F"/>
    <w:rsid w:val="00054595"/>
    <w:rsid w:val="000600DC"/>
    <w:rsid w:val="000637D1"/>
    <w:rsid w:val="0007156E"/>
    <w:rsid w:val="000725B5"/>
    <w:rsid w:val="0009566B"/>
    <w:rsid w:val="000A1712"/>
    <w:rsid w:val="000A52F1"/>
    <w:rsid w:val="000A5A48"/>
    <w:rsid w:val="000B0D30"/>
    <w:rsid w:val="000C0817"/>
    <w:rsid w:val="000C5774"/>
    <w:rsid w:val="000E2C43"/>
    <w:rsid w:val="000F00C1"/>
    <w:rsid w:val="0010159D"/>
    <w:rsid w:val="00111CBF"/>
    <w:rsid w:val="00124D41"/>
    <w:rsid w:val="00131C5F"/>
    <w:rsid w:val="00134367"/>
    <w:rsid w:val="00137E09"/>
    <w:rsid w:val="00140CDE"/>
    <w:rsid w:val="00143A41"/>
    <w:rsid w:val="00155CA5"/>
    <w:rsid w:val="00171383"/>
    <w:rsid w:val="00172990"/>
    <w:rsid w:val="00184339"/>
    <w:rsid w:val="00187E2C"/>
    <w:rsid w:val="001907AA"/>
    <w:rsid w:val="001943C0"/>
    <w:rsid w:val="001959AB"/>
    <w:rsid w:val="00195CDC"/>
    <w:rsid w:val="001B0E81"/>
    <w:rsid w:val="001B6271"/>
    <w:rsid w:val="001C24EA"/>
    <w:rsid w:val="001C44B2"/>
    <w:rsid w:val="001E111D"/>
    <w:rsid w:val="001F4768"/>
    <w:rsid w:val="00226415"/>
    <w:rsid w:val="00235D46"/>
    <w:rsid w:val="00242213"/>
    <w:rsid w:val="00245E74"/>
    <w:rsid w:val="00254E39"/>
    <w:rsid w:val="00260756"/>
    <w:rsid w:val="00261F3D"/>
    <w:rsid w:val="00264062"/>
    <w:rsid w:val="00264E5D"/>
    <w:rsid w:val="00275C23"/>
    <w:rsid w:val="00280BC8"/>
    <w:rsid w:val="00285471"/>
    <w:rsid w:val="00286F01"/>
    <w:rsid w:val="002B623F"/>
    <w:rsid w:val="002E3AF9"/>
    <w:rsid w:val="002F4636"/>
    <w:rsid w:val="00302268"/>
    <w:rsid w:val="00310B32"/>
    <w:rsid w:val="00312D25"/>
    <w:rsid w:val="00320DF0"/>
    <w:rsid w:val="00332E16"/>
    <w:rsid w:val="00340599"/>
    <w:rsid w:val="00342853"/>
    <w:rsid w:val="00346704"/>
    <w:rsid w:val="00363E11"/>
    <w:rsid w:val="00365B50"/>
    <w:rsid w:val="00372057"/>
    <w:rsid w:val="0037335B"/>
    <w:rsid w:val="003B5983"/>
    <w:rsid w:val="003C3824"/>
    <w:rsid w:val="003D348A"/>
    <w:rsid w:val="003D3571"/>
    <w:rsid w:val="003D368B"/>
    <w:rsid w:val="003D3DFA"/>
    <w:rsid w:val="003E2185"/>
    <w:rsid w:val="003E60DA"/>
    <w:rsid w:val="003F32E1"/>
    <w:rsid w:val="003F3973"/>
    <w:rsid w:val="00403072"/>
    <w:rsid w:val="00412D83"/>
    <w:rsid w:val="0041377D"/>
    <w:rsid w:val="00426319"/>
    <w:rsid w:val="0044174E"/>
    <w:rsid w:val="004515CA"/>
    <w:rsid w:val="00454A8B"/>
    <w:rsid w:val="004715FF"/>
    <w:rsid w:val="00476298"/>
    <w:rsid w:val="004825CA"/>
    <w:rsid w:val="00482EF0"/>
    <w:rsid w:val="00493FBD"/>
    <w:rsid w:val="00497F44"/>
    <w:rsid w:val="004A0818"/>
    <w:rsid w:val="004A43C6"/>
    <w:rsid w:val="004B43C5"/>
    <w:rsid w:val="004D2569"/>
    <w:rsid w:val="004D50AF"/>
    <w:rsid w:val="004E394E"/>
    <w:rsid w:val="00507613"/>
    <w:rsid w:val="005119C5"/>
    <w:rsid w:val="00513B15"/>
    <w:rsid w:val="00520E29"/>
    <w:rsid w:val="00521488"/>
    <w:rsid w:val="00527C12"/>
    <w:rsid w:val="00542173"/>
    <w:rsid w:val="00544F93"/>
    <w:rsid w:val="0056392F"/>
    <w:rsid w:val="0056653D"/>
    <w:rsid w:val="0056746F"/>
    <w:rsid w:val="00574DB9"/>
    <w:rsid w:val="0057634E"/>
    <w:rsid w:val="005769A4"/>
    <w:rsid w:val="005829DB"/>
    <w:rsid w:val="00585FE5"/>
    <w:rsid w:val="00593F0C"/>
    <w:rsid w:val="005A0EC0"/>
    <w:rsid w:val="005A25B3"/>
    <w:rsid w:val="005B424D"/>
    <w:rsid w:val="005C218C"/>
    <w:rsid w:val="005C7A43"/>
    <w:rsid w:val="005D3EA8"/>
    <w:rsid w:val="005D472C"/>
    <w:rsid w:val="00622873"/>
    <w:rsid w:val="0062618C"/>
    <w:rsid w:val="00626B9E"/>
    <w:rsid w:val="006413D3"/>
    <w:rsid w:val="006661C2"/>
    <w:rsid w:val="006777A8"/>
    <w:rsid w:val="0069679F"/>
    <w:rsid w:val="00697D55"/>
    <w:rsid w:val="006A55D7"/>
    <w:rsid w:val="006A5C60"/>
    <w:rsid w:val="006B18C6"/>
    <w:rsid w:val="006B73C3"/>
    <w:rsid w:val="006C0FEF"/>
    <w:rsid w:val="006C362F"/>
    <w:rsid w:val="006C6CC2"/>
    <w:rsid w:val="006E0FA1"/>
    <w:rsid w:val="006E2A64"/>
    <w:rsid w:val="006E4D7F"/>
    <w:rsid w:val="006E6EDC"/>
    <w:rsid w:val="00705862"/>
    <w:rsid w:val="00705FE5"/>
    <w:rsid w:val="007331D7"/>
    <w:rsid w:val="0074656F"/>
    <w:rsid w:val="0075013F"/>
    <w:rsid w:val="00753BB6"/>
    <w:rsid w:val="007742C8"/>
    <w:rsid w:val="0077453F"/>
    <w:rsid w:val="00784E8D"/>
    <w:rsid w:val="00785D44"/>
    <w:rsid w:val="00786555"/>
    <w:rsid w:val="007966E5"/>
    <w:rsid w:val="007B04BE"/>
    <w:rsid w:val="007B16E2"/>
    <w:rsid w:val="007B4EBA"/>
    <w:rsid w:val="007B7B9E"/>
    <w:rsid w:val="007C300E"/>
    <w:rsid w:val="007C3595"/>
    <w:rsid w:val="007C5EF7"/>
    <w:rsid w:val="007D1E58"/>
    <w:rsid w:val="007D4DEC"/>
    <w:rsid w:val="007D61B7"/>
    <w:rsid w:val="007F7C70"/>
    <w:rsid w:val="00802D68"/>
    <w:rsid w:val="00812A7A"/>
    <w:rsid w:val="0082467D"/>
    <w:rsid w:val="008261FA"/>
    <w:rsid w:val="00846802"/>
    <w:rsid w:val="008502D3"/>
    <w:rsid w:val="00856264"/>
    <w:rsid w:val="008622FD"/>
    <w:rsid w:val="008647FC"/>
    <w:rsid w:val="008937A9"/>
    <w:rsid w:val="008979D1"/>
    <w:rsid w:val="008A6986"/>
    <w:rsid w:val="008C3CAC"/>
    <w:rsid w:val="008C7778"/>
    <w:rsid w:val="008E2BCF"/>
    <w:rsid w:val="008E6EDE"/>
    <w:rsid w:val="008E6FE2"/>
    <w:rsid w:val="008F4B4D"/>
    <w:rsid w:val="00901337"/>
    <w:rsid w:val="00903316"/>
    <w:rsid w:val="0090438F"/>
    <w:rsid w:val="00911B53"/>
    <w:rsid w:val="00917DCC"/>
    <w:rsid w:val="00922EF3"/>
    <w:rsid w:val="00925698"/>
    <w:rsid w:val="00934B7A"/>
    <w:rsid w:val="00936DFF"/>
    <w:rsid w:val="009519DA"/>
    <w:rsid w:val="009806D8"/>
    <w:rsid w:val="009809C4"/>
    <w:rsid w:val="009901E5"/>
    <w:rsid w:val="009B017B"/>
    <w:rsid w:val="009D314E"/>
    <w:rsid w:val="009D6FE2"/>
    <w:rsid w:val="00A138C9"/>
    <w:rsid w:val="00A2214A"/>
    <w:rsid w:val="00A27A61"/>
    <w:rsid w:val="00A41FDF"/>
    <w:rsid w:val="00A42BC8"/>
    <w:rsid w:val="00A4355E"/>
    <w:rsid w:val="00A4466C"/>
    <w:rsid w:val="00A44D81"/>
    <w:rsid w:val="00A5039F"/>
    <w:rsid w:val="00A531FE"/>
    <w:rsid w:val="00A536D9"/>
    <w:rsid w:val="00A651EE"/>
    <w:rsid w:val="00A73AD2"/>
    <w:rsid w:val="00A755C7"/>
    <w:rsid w:val="00A801AD"/>
    <w:rsid w:val="00A8079C"/>
    <w:rsid w:val="00A809E1"/>
    <w:rsid w:val="00A82AFE"/>
    <w:rsid w:val="00A83D39"/>
    <w:rsid w:val="00AA6E1A"/>
    <w:rsid w:val="00AC13BA"/>
    <w:rsid w:val="00AC55EA"/>
    <w:rsid w:val="00AC796C"/>
    <w:rsid w:val="00AD4151"/>
    <w:rsid w:val="00AE0333"/>
    <w:rsid w:val="00AE1707"/>
    <w:rsid w:val="00AF44B0"/>
    <w:rsid w:val="00AF4B4B"/>
    <w:rsid w:val="00B222AA"/>
    <w:rsid w:val="00B2735D"/>
    <w:rsid w:val="00B40182"/>
    <w:rsid w:val="00B427C4"/>
    <w:rsid w:val="00B540E4"/>
    <w:rsid w:val="00B542F0"/>
    <w:rsid w:val="00B5728C"/>
    <w:rsid w:val="00B64573"/>
    <w:rsid w:val="00B67209"/>
    <w:rsid w:val="00B7402F"/>
    <w:rsid w:val="00B7577A"/>
    <w:rsid w:val="00B8740D"/>
    <w:rsid w:val="00B87432"/>
    <w:rsid w:val="00B91AE3"/>
    <w:rsid w:val="00B91C1D"/>
    <w:rsid w:val="00B92839"/>
    <w:rsid w:val="00B97D45"/>
    <w:rsid w:val="00BA0B2B"/>
    <w:rsid w:val="00BA1A19"/>
    <w:rsid w:val="00BB5960"/>
    <w:rsid w:val="00BB7DFD"/>
    <w:rsid w:val="00BC45AD"/>
    <w:rsid w:val="00BC4D72"/>
    <w:rsid w:val="00BC7F3A"/>
    <w:rsid w:val="00BF7686"/>
    <w:rsid w:val="00C06DCC"/>
    <w:rsid w:val="00C1119B"/>
    <w:rsid w:val="00C42C61"/>
    <w:rsid w:val="00C46F77"/>
    <w:rsid w:val="00C5046B"/>
    <w:rsid w:val="00C51B49"/>
    <w:rsid w:val="00C52CD2"/>
    <w:rsid w:val="00C57A21"/>
    <w:rsid w:val="00C6024F"/>
    <w:rsid w:val="00C6093F"/>
    <w:rsid w:val="00C61940"/>
    <w:rsid w:val="00C6201C"/>
    <w:rsid w:val="00C70B89"/>
    <w:rsid w:val="00C72F46"/>
    <w:rsid w:val="00C740E5"/>
    <w:rsid w:val="00C76568"/>
    <w:rsid w:val="00C82466"/>
    <w:rsid w:val="00C93A13"/>
    <w:rsid w:val="00C942A3"/>
    <w:rsid w:val="00C97E40"/>
    <w:rsid w:val="00CA7075"/>
    <w:rsid w:val="00CB549E"/>
    <w:rsid w:val="00CC507B"/>
    <w:rsid w:val="00CD73D2"/>
    <w:rsid w:val="00CE4F74"/>
    <w:rsid w:val="00CF45A2"/>
    <w:rsid w:val="00D01C61"/>
    <w:rsid w:val="00D05315"/>
    <w:rsid w:val="00D0697B"/>
    <w:rsid w:val="00D10078"/>
    <w:rsid w:val="00D11AEB"/>
    <w:rsid w:val="00D16F72"/>
    <w:rsid w:val="00D21431"/>
    <w:rsid w:val="00D4546A"/>
    <w:rsid w:val="00D704F7"/>
    <w:rsid w:val="00D77B74"/>
    <w:rsid w:val="00D85002"/>
    <w:rsid w:val="00D9106C"/>
    <w:rsid w:val="00D97D95"/>
    <w:rsid w:val="00DA1CB6"/>
    <w:rsid w:val="00DA2624"/>
    <w:rsid w:val="00DA3E37"/>
    <w:rsid w:val="00DB404D"/>
    <w:rsid w:val="00DC1F46"/>
    <w:rsid w:val="00DC3F65"/>
    <w:rsid w:val="00DC60DA"/>
    <w:rsid w:val="00DF0E4C"/>
    <w:rsid w:val="00E03F6B"/>
    <w:rsid w:val="00E04A91"/>
    <w:rsid w:val="00E11907"/>
    <w:rsid w:val="00E204AE"/>
    <w:rsid w:val="00E24270"/>
    <w:rsid w:val="00E55153"/>
    <w:rsid w:val="00E73CEC"/>
    <w:rsid w:val="00E76ADC"/>
    <w:rsid w:val="00E8391C"/>
    <w:rsid w:val="00E9653D"/>
    <w:rsid w:val="00EB6C8F"/>
    <w:rsid w:val="00EE161F"/>
    <w:rsid w:val="00EE2DCB"/>
    <w:rsid w:val="00EE5237"/>
    <w:rsid w:val="00EE5C30"/>
    <w:rsid w:val="00EF1EB7"/>
    <w:rsid w:val="00EF43AF"/>
    <w:rsid w:val="00F22EE7"/>
    <w:rsid w:val="00F27161"/>
    <w:rsid w:val="00F35B28"/>
    <w:rsid w:val="00F475C1"/>
    <w:rsid w:val="00F516FE"/>
    <w:rsid w:val="00F51AC7"/>
    <w:rsid w:val="00F5348A"/>
    <w:rsid w:val="00F809E8"/>
    <w:rsid w:val="00F81DEB"/>
    <w:rsid w:val="00F94A95"/>
    <w:rsid w:val="00F9509F"/>
    <w:rsid w:val="00FC0C57"/>
    <w:rsid w:val="00FC2F61"/>
    <w:rsid w:val="00FC4017"/>
    <w:rsid w:val="00FF1ABF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1C881F"/>
  <w14:defaultImageDpi w14:val="32767"/>
  <w15:chartTrackingRefBased/>
  <w15:docId w15:val="{513EB20C-9A3B-9E4C-BCB7-BB3D3F3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92839"/>
    <w:rPr>
      <w:rFonts w:ascii="Times New Roman" w:eastAsia="Times New Roman" w:hAnsi="Times New Roman" w:cs="Times New Roman"/>
      <w:lang w:val="en-HK"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839"/>
    <w:pPr>
      <w:keepNext/>
      <w:keepLines/>
      <w:widowControl w:val="0"/>
      <w:spacing w:before="260" w:after="260" w:line="415" w:lineRule="auto"/>
      <w:jc w:val="both"/>
      <w:outlineLvl w:val="1"/>
    </w:pPr>
    <w:rPr>
      <w:rFonts w:asciiTheme="majorHAnsi" w:eastAsiaTheme="majorEastAsia" w:hAnsiTheme="majorHAnsi" w:cstheme="majorBidi"/>
      <w:b/>
      <w:bCs/>
      <w:sz w:val="32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92839"/>
    <w:pPr>
      <w:spacing w:beforeAutospacing="1" w:afterAutospacing="1"/>
    </w:pPr>
    <w:rPr>
      <w:rFonts w:ascii="SimSun" w:eastAsia="SimSun" w:hAnsi="SimSun" w:cs="SimSu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9283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1472</Characters>
  <Application>Microsoft Office Word</Application>
  <DocSecurity>0</DocSecurity>
  <Lines>12</Lines>
  <Paragraphs>3</Paragraphs>
  <ScaleCrop>false</ScaleCrop>
  <Company>CUHK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Zhang (MEDT)</dc:creator>
  <cp:keywords/>
  <dc:description/>
  <cp:lastModifiedBy>Xiang Zhang (MEDT)</cp:lastModifiedBy>
  <cp:revision>1</cp:revision>
  <dcterms:created xsi:type="dcterms:W3CDTF">2022-06-15T08:40:00Z</dcterms:created>
  <dcterms:modified xsi:type="dcterms:W3CDTF">2022-06-15T08:42:00Z</dcterms:modified>
</cp:coreProperties>
</file>