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AFA3D" w14:textId="709CAA16" w:rsidR="008B5BE0" w:rsidRPr="00386B1A" w:rsidRDefault="008B5BE0" w:rsidP="00386B1A">
      <w:pPr>
        <w:spacing w:line="480" w:lineRule="auto"/>
        <w:jc w:val="both"/>
        <w:rPr>
          <w:rFonts w:ascii="Times New Roman" w:hAnsi="Times New Roman" w:cs="Times New Roman"/>
          <w:b/>
          <w:bCs/>
          <w:sz w:val="22"/>
          <w:szCs w:val="22"/>
          <w:lang w:val="en-US"/>
        </w:rPr>
      </w:pPr>
      <w:r w:rsidRPr="00386B1A">
        <w:rPr>
          <w:rFonts w:ascii="Times New Roman" w:hAnsi="Times New Roman" w:cs="Times New Roman"/>
          <w:b/>
          <w:bCs/>
          <w:sz w:val="22"/>
          <w:szCs w:val="22"/>
          <w:lang w:val="en-US"/>
        </w:rPr>
        <w:t>Supplementa</w:t>
      </w:r>
      <w:r w:rsidR="00656D8C">
        <w:rPr>
          <w:rFonts w:ascii="Times New Roman" w:hAnsi="Times New Roman" w:cs="Times New Roman"/>
          <w:b/>
          <w:bCs/>
          <w:sz w:val="22"/>
          <w:szCs w:val="22"/>
          <w:lang w:val="en-US"/>
        </w:rPr>
        <w:t>ry</w:t>
      </w:r>
      <w:r w:rsidRPr="00386B1A">
        <w:rPr>
          <w:rFonts w:ascii="Times New Roman" w:hAnsi="Times New Roman" w:cs="Times New Roman"/>
          <w:b/>
          <w:bCs/>
          <w:sz w:val="22"/>
          <w:szCs w:val="22"/>
          <w:lang w:val="en-US"/>
        </w:rPr>
        <w:t xml:space="preserve"> Fig. </w:t>
      </w:r>
      <w:r w:rsidR="00313B17">
        <w:rPr>
          <w:rFonts w:ascii="Times New Roman" w:hAnsi="Times New Roman" w:cs="Times New Roman"/>
          <w:b/>
          <w:bCs/>
          <w:sz w:val="22"/>
          <w:szCs w:val="22"/>
          <w:lang w:val="en-US"/>
        </w:rPr>
        <w:t>1</w:t>
      </w:r>
      <w:r w:rsidRPr="00386B1A">
        <w:rPr>
          <w:rFonts w:ascii="Times New Roman" w:hAnsi="Times New Roman" w:cs="Times New Roman"/>
          <w:b/>
          <w:bCs/>
          <w:sz w:val="22"/>
          <w:szCs w:val="22"/>
          <w:lang w:val="en-US"/>
        </w:rPr>
        <w:t xml:space="preserve"> </w:t>
      </w:r>
    </w:p>
    <w:p w14:paraId="5EF1B5D7" w14:textId="45B0EE60" w:rsidR="00E82E03" w:rsidRPr="00121A48" w:rsidRDefault="00313B17" w:rsidP="006408A5">
      <w:pPr>
        <w:spacing w:line="480" w:lineRule="auto"/>
        <w:jc w:val="both"/>
        <w:rPr>
          <w:rFonts w:ascii="Times New Roman" w:hAnsi="Times New Roman" w:cs="Times New Roman"/>
          <w:sz w:val="22"/>
          <w:szCs w:val="22"/>
        </w:rPr>
      </w:pPr>
      <w:r>
        <w:rPr>
          <w:rFonts w:ascii="Times New Roman" w:hAnsi="Times New Roman" w:cs="Times New Roman"/>
          <w:b/>
          <w:bCs/>
          <w:sz w:val="22"/>
          <w:szCs w:val="22"/>
          <w:lang w:val="en-US"/>
        </w:rPr>
        <w:t xml:space="preserve">A </w:t>
      </w:r>
      <w:r>
        <w:rPr>
          <w:rFonts w:ascii="Times New Roman" w:hAnsi="Times New Roman" w:cs="Times New Roman"/>
          <w:sz w:val="22"/>
          <w:szCs w:val="22"/>
        </w:rPr>
        <w:t xml:space="preserve">Reduced NUDT22 protein levels and increased </w:t>
      </w:r>
      <w:r w:rsidRPr="00313B17">
        <w:rPr>
          <w:rFonts w:ascii="Symbol" w:hAnsi="Symbol" w:cs="Times New Roman"/>
          <w:sz w:val="22"/>
          <w:szCs w:val="22"/>
        </w:rPr>
        <w:t>g</w:t>
      </w:r>
      <w:r>
        <w:rPr>
          <w:rFonts w:ascii="Times New Roman" w:hAnsi="Times New Roman" w:cs="Times New Roman"/>
          <w:sz w:val="22"/>
          <w:szCs w:val="22"/>
        </w:rPr>
        <w:t xml:space="preserve">H2A.X protein levels in HCT116 p53 KO cells. </w:t>
      </w:r>
      <w:r>
        <w:rPr>
          <w:rFonts w:ascii="Times New Roman" w:hAnsi="Times New Roman" w:cs="Times New Roman"/>
          <w:b/>
          <w:bCs/>
          <w:sz w:val="22"/>
          <w:szCs w:val="22"/>
          <w:lang w:val="en-US"/>
        </w:rPr>
        <w:t xml:space="preserve">B </w:t>
      </w:r>
      <w:proofErr w:type="spellStart"/>
      <w:r>
        <w:rPr>
          <w:rFonts w:ascii="Times New Roman" w:hAnsi="Times New Roman" w:cs="Times New Roman"/>
          <w:sz w:val="22"/>
          <w:szCs w:val="22"/>
          <w:lang w:val="en-US"/>
        </w:rPr>
        <w:t>qRT</w:t>
      </w:r>
      <w:proofErr w:type="spellEnd"/>
      <w:r>
        <w:rPr>
          <w:rFonts w:ascii="Times New Roman" w:hAnsi="Times New Roman" w:cs="Times New Roman"/>
          <w:sz w:val="22"/>
          <w:szCs w:val="22"/>
          <w:lang w:val="en-US"/>
        </w:rPr>
        <w:t>-PCR</w:t>
      </w:r>
      <w:r>
        <w:rPr>
          <w:rFonts w:ascii="Times New Roman" w:hAnsi="Times New Roman" w:cs="Times New Roman"/>
          <w:b/>
          <w:bCs/>
          <w:sz w:val="22"/>
          <w:szCs w:val="22"/>
          <w:lang w:val="en-US"/>
        </w:rPr>
        <w:t xml:space="preserve"> </w:t>
      </w:r>
      <w:r w:rsidRPr="00313B17">
        <w:rPr>
          <w:rFonts w:ascii="Times New Roman" w:hAnsi="Times New Roman" w:cs="Times New Roman"/>
          <w:sz w:val="22"/>
          <w:szCs w:val="22"/>
          <w:lang w:val="en-US"/>
        </w:rPr>
        <w:t>analysis of NUDT22 gene expression after</w:t>
      </w:r>
      <w:r>
        <w:rPr>
          <w:rFonts w:ascii="Times New Roman" w:hAnsi="Times New Roman" w:cs="Times New Roman"/>
          <w:b/>
          <w:bCs/>
          <w:sz w:val="22"/>
          <w:szCs w:val="22"/>
          <w:lang w:val="en-US"/>
        </w:rPr>
        <w:t xml:space="preserve"> </w:t>
      </w:r>
      <w:r w:rsidRPr="00313B17">
        <w:rPr>
          <w:rFonts w:ascii="Times New Roman" w:hAnsi="Times New Roman" w:cs="Times New Roman"/>
          <w:sz w:val="22"/>
          <w:szCs w:val="22"/>
          <w:lang w:val="en-US"/>
        </w:rPr>
        <w:t>siRNA</w:t>
      </w:r>
      <w:r>
        <w:rPr>
          <w:rFonts w:ascii="Times New Roman" w:hAnsi="Times New Roman" w:cs="Times New Roman"/>
          <w:b/>
          <w:bCs/>
          <w:sz w:val="22"/>
          <w:szCs w:val="22"/>
          <w:lang w:val="en-US"/>
        </w:rPr>
        <w:t xml:space="preserve"> </w:t>
      </w:r>
      <w:r w:rsidRPr="00313B17">
        <w:rPr>
          <w:rFonts w:ascii="Times New Roman" w:hAnsi="Times New Roman" w:cs="Times New Roman"/>
          <w:sz w:val="22"/>
          <w:szCs w:val="22"/>
          <w:lang w:val="en-US"/>
        </w:rPr>
        <w:t xml:space="preserve">mediated p53 silencing </w:t>
      </w:r>
      <w:r>
        <w:rPr>
          <w:rFonts w:ascii="Times New Roman" w:hAnsi="Times New Roman" w:cs="Times New Roman"/>
          <w:sz w:val="22"/>
          <w:szCs w:val="22"/>
          <w:lang w:val="en-US"/>
        </w:rPr>
        <w:t>in U2OS cells reveals</w:t>
      </w:r>
      <w:r w:rsidRPr="00313B17">
        <w:rPr>
          <w:rFonts w:ascii="Times New Roman" w:hAnsi="Times New Roman" w:cs="Times New Roman"/>
          <w:sz w:val="22"/>
          <w:szCs w:val="22"/>
          <w:lang w:val="en-US"/>
        </w:rPr>
        <w:t xml:space="preserve"> no </w:t>
      </w:r>
      <w:r>
        <w:rPr>
          <w:rFonts w:ascii="Times New Roman" w:hAnsi="Times New Roman" w:cs="Times New Roman"/>
          <w:sz w:val="22"/>
          <w:szCs w:val="22"/>
          <w:lang w:val="en-US"/>
        </w:rPr>
        <w:t>e</w:t>
      </w:r>
      <w:r w:rsidRPr="00313B17">
        <w:rPr>
          <w:rFonts w:ascii="Times New Roman" w:hAnsi="Times New Roman" w:cs="Times New Roman"/>
          <w:sz w:val="22"/>
          <w:szCs w:val="22"/>
          <w:lang w:val="en-US"/>
        </w:rPr>
        <w:t xml:space="preserve">ffect </w:t>
      </w:r>
      <w:r>
        <w:rPr>
          <w:rFonts w:ascii="Times New Roman" w:hAnsi="Times New Roman" w:cs="Times New Roman"/>
          <w:sz w:val="22"/>
          <w:szCs w:val="22"/>
          <w:lang w:val="en-US"/>
        </w:rPr>
        <w:t xml:space="preserve">on </w:t>
      </w:r>
      <w:r w:rsidRPr="00313B17">
        <w:rPr>
          <w:rFonts w:ascii="Times New Roman" w:hAnsi="Times New Roman" w:cs="Times New Roman"/>
          <w:i/>
          <w:iCs/>
          <w:sz w:val="22"/>
          <w:szCs w:val="22"/>
          <w:lang w:val="en-US"/>
        </w:rPr>
        <w:t>NUDT22</w:t>
      </w:r>
      <w:r w:rsidRPr="00313B17">
        <w:rPr>
          <w:rFonts w:ascii="Times New Roman" w:hAnsi="Times New Roman" w:cs="Times New Roman"/>
          <w:sz w:val="22"/>
          <w:szCs w:val="22"/>
          <w:lang w:val="en-US"/>
        </w:rPr>
        <w:t xml:space="preserve"> expression levels</w:t>
      </w:r>
      <w:r w:rsidR="005367C1">
        <w:rPr>
          <w:rFonts w:ascii="Times New Roman" w:hAnsi="Times New Roman" w:cs="Times New Roman"/>
          <w:sz w:val="22"/>
          <w:szCs w:val="22"/>
          <w:lang w:val="en-US"/>
        </w:rPr>
        <w:t>.</w:t>
      </w:r>
      <w:r>
        <w:rPr>
          <w:rFonts w:ascii="Times New Roman" w:hAnsi="Times New Roman" w:cs="Times New Roman"/>
          <w:sz w:val="22"/>
          <w:szCs w:val="22"/>
          <w:lang w:val="en-US"/>
        </w:rPr>
        <w:t xml:space="preserve"> </w:t>
      </w:r>
      <w:r>
        <w:rPr>
          <w:rFonts w:ascii="Times New Roman" w:hAnsi="Times New Roman" w:cs="Times New Roman"/>
          <w:b/>
          <w:bCs/>
          <w:sz w:val="22"/>
          <w:szCs w:val="22"/>
          <w:lang w:val="en-US"/>
        </w:rPr>
        <w:t xml:space="preserve">C </w:t>
      </w:r>
      <w:r w:rsidR="005367C1" w:rsidRPr="005367C1">
        <w:rPr>
          <w:rFonts w:ascii="Times New Roman" w:hAnsi="Times New Roman" w:cs="Times New Roman"/>
          <w:sz w:val="22"/>
          <w:szCs w:val="22"/>
          <w:lang w:val="en-US"/>
        </w:rPr>
        <w:t>Microscopy</w:t>
      </w:r>
      <w:r w:rsidR="005367C1">
        <w:rPr>
          <w:rFonts w:ascii="Times New Roman" w:hAnsi="Times New Roman" w:cs="Times New Roman"/>
          <w:b/>
          <w:bCs/>
          <w:sz w:val="22"/>
          <w:szCs w:val="22"/>
          <w:lang w:val="en-US"/>
        </w:rPr>
        <w:t xml:space="preserve"> </w:t>
      </w:r>
      <w:r w:rsidR="005367C1" w:rsidRPr="005367C1">
        <w:rPr>
          <w:rFonts w:ascii="Times New Roman" w:hAnsi="Times New Roman" w:cs="Times New Roman"/>
          <w:sz w:val="22"/>
          <w:szCs w:val="22"/>
          <w:lang w:val="en-US"/>
        </w:rPr>
        <w:t xml:space="preserve">assisted DNA damage foci analysis after </w:t>
      </w:r>
      <w:r w:rsidR="005367C1">
        <w:rPr>
          <w:rFonts w:ascii="Times New Roman" w:hAnsi="Times New Roman" w:cs="Times New Roman"/>
          <w:sz w:val="22"/>
          <w:szCs w:val="22"/>
          <w:lang w:val="en-US"/>
        </w:rPr>
        <w:t>siRNA mediated p53 silencing in U2OS cells</w:t>
      </w:r>
      <w:r w:rsidR="005367C1" w:rsidRPr="005367C1">
        <w:rPr>
          <w:rFonts w:ascii="Times New Roman" w:hAnsi="Times New Roman" w:cs="Times New Roman"/>
          <w:sz w:val="22"/>
          <w:szCs w:val="22"/>
          <w:lang w:val="en-US"/>
        </w:rPr>
        <w:t>.</w:t>
      </w:r>
      <w:r w:rsidR="005367C1">
        <w:rPr>
          <w:rFonts w:ascii="Times New Roman" w:hAnsi="Times New Roman" w:cs="Times New Roman"/>
          <w:b/>
          <w:bCs/>
          <w:sz w:val="22"/>
          <w:szCs w:val="22"/>
          <w:lang w:val="en-US"/>
        </w:rPr>
        <w:t xml:space="preserve"> </w:t>
      </w:r>
      <w:r>
        <w:rPr>
          <w:rFonts w:ascii="Times New Roman" w:hAnsi="Times New Roman" w:cs="Times New Roman"/>
          <w:b/>
          <w:bCs/>
          <w:sz w:val="22"/>
          <w:szCs w:val="22"/>
          <w:lang w:val="en-US"/>
        </w:rPr>
        <w:t>D</w:t>
      </w:r>
      <w:r w:rsidR="008B5BE0" w:rsidRPr="00386B1A">
        <w:rPr>
          <w:rFonts w:ascii="Times New Roman" w:hAnsi="Times New Roman" w:cs="Times New Roman"/>
          <w:b/>
          <w:bCs/>
          <w:sz w:val="22"/>
          <w:szCs w:val="22"/>
          <w:lang w:val="en-US"/>
        </w:rPr>
        <w:t xml:space="preserve"> </w:t>
      </w:r>
      <w:r w:rsidR="005D6C25" w:rsidRPr="00386B1A">
        <w:rPr>
          <w:rFonts w:ascii="Times New Roman" w:hAnsi="Times New Roman" w:cs="Times New Roman"/>
          <w:sz w:val="22"/>
          <w:szCs w:val="22"/>
        </w:rPr>
        <w:t xml:space="preserve">Short-term activation of cMYC induced expression of the direct target gene </w:t>
      </w:r>
      <w:r w:rsidR="005D6C25" w:rsidRPr="00386B1A">
        <w:rPr>
          <w:rFonts w:ascii="Times New Roman" w:hAnsi="Times New Roman" w:cs="Times New Roman"/>
          <w:i/>
          <w:sz w:val="22"/>
          <w:szCs w:val="22"/>
        </w:rPr>
        <w:t xml:space="preserve">CCNE </w:t>
      </w:r>
      <w:r w:rsidR="005D6C25" w:rsidRPr="00386B1A">
        <w:rPr>
          <w:rFonts w:ascii="Times New Roman" w:hAnsi="Times New Roman" w:cs="Times New Roman"/>
          <w:sz w:val="22"/>
          <w:szCs w:val="22"/>
        </w:rPr>
        <w:t>(P=0.0089)</w:t>
      </w:r>
      <w:r w:rsidR="005D6C25" w:rsidRPr="00386B1A">
        <w:rPr>
          <w:rFonts w:ascii="Times New Roman" w:hAnsi="Times New Roman" w:cs="Times New Roman"/>
          <w:i/>
          <w:sz w:val="22"/>
          <w:szCs w:val="22"/>
        </w:rPr>
        <w:t xml:space="preserve"> </w:t>
      </w:r>
      <w:r w:rsidR="005D6C25" w:rsidRPr="00386B1A">
        <w:rPr>
          <w:rFonts w:ascii="Times New Roman" w:hAnsi="Times New Roman" w:cs="Times New Roman"/>
          <w:sz w:val="22"/>
          <w:szCs w:val="22"/>
        </w:rPr>
        <w:t xml:space="preserve">but not of </w:t>
      </w:r>
      <w:r w:rsidR="005D6C25" w:rsidRPr="00386B1A">
        <w:rPr>
          <w:rFonts w:ascii="Times New Roman" w:hAnsi="Times New Roman" w:cs="Times New Roman"/>
          <w:i/>
          <w:iCs/>
          <w:sz w:val="22"/>
          <w:szCs w:val="22"/>
        </w:rPr>
        <w:t>NUDT22</w:t>
      </w:r>
      <w:r w:rsidR="005D6C25" w:rsidRPr="00386B1A">
        <w:rPr>
          <w:rFonts w:ascii="Times New Roman" w:hAnsi="Times New Roman" w:cs="Times New Roman"/>
          <w:i/>
          <w:sz w:val="22"/>
          <w:szCs w:val="22"/>
        </w:rPr>
        <w:t xml:space="preserve"> </w:t>
      </w:r>
      <w:r w:rsidR="005D6C25" w:rsidRPr="00386B1A">
        <w:rPr>
          <w:rFonts w:ascii="Times New Roman" w:hAnsi="Times New Roman" w:cs="Times New Roman"/>
          <w:sz w:val="22"/>
          <w:szCs w:val="22"/>
        </w:rPr>
        <w:t xml:space="preserve">or </w:t>
      </w:r>
      <w:r w:rsidR="005D6C25" w:rsidRPr="00386B1A">
        <w:rPr>
          <w:rFonts w:ascii="Times New Roman" w:hAnsi="Times New Roman" w:cs="Times New Roman"/>
          <w:i/>
          <w:sz w:val="22"/>
          <w:szCs w:val="22"/>
        </w:rPr>
        <w:t xml:space="preserve">p53. </w:t>
      </w:r>
      <w:r>
        <w:rPr>
          <w:rFonts w:ascii="Times New Roman" w:hAnsi="Times New Roman" w:cs="Times New Roman"/>
          <w:b/>
          <w:sz w:val="22"/>
          <w:szCs w:val="22"/>
        </w:rPr>
        <w:t>E</w:t>
      </w:r>
      <w:r w:rsidR="005D6C25" w:rsidRPr="00386B1A">
        <w:rPr>
          <w:rFonts w:ascii="Times New Roman" w:hAnsi="Times New Roman" w:cs="Times New Roman"/>
          <w:sz w:val="22"/>
          <w:szCs w:val="22"/>
        </w:rPr>
        <w:t xml:space="preserve"> Increased expression of both </w:t>
      </w:r>
      <w:r w:rsidR="005D6C25" w:rsidRPr="00386B1A">
        <w:rPr>
          <w:rFonts w:ascii="Times New Roman" w:hAnsi="Times New Roman" w:cs="Times New Roman"/>
          <w:i/>
          <w:iCs/>
          <w:sz w:val="22"/>
          <w:szCs w:val="22"/>
        </w:rPr>
        <w:t>NUDT22</w:t>
      </w:r>
      <w:r w:rsidR="005D6C25" w:rsidRPr="00386B1A">
        <w:rPr>
          <w:rFonts w:ascii="Times New Roman" w:hAnsi="Times New Roman" w:cs="Times New Roman"/>
          <w:sz w:val="22"/>
          <w:szCs w:val="22"/>
        </w:rPr>
        <w:t xml:space="preserve"> and </w:t>
      </w:r>
      <w:r w:rsidR="005D6C25" w:rsidRPr="00386B1A">
        <w:rPr>
          <w:rFonts w:ascii="Times New Roman" w:hAnsi="Times New Roman" w:cs="Times New Roman"/>
          <w:i/>
          <w:sz w:val="22"/>
          <w:szCs w:val="22"/>
        </w:rPr>
        <w:t>p53</w:t>
      </w:r>
      <w:r w:rsidR="005D6C25" w:rsidRPr="00386B1A">
        <w:rPr>
          <w:rFonts w:ascii="Times New Roman" w:hAnsi="Times New Roman" w:cs="Times New Roman"/>
          <w:sz w:val="22"/>
          <w:szCs w:val="22"/>
        </w:rPr>
        <w:t xml:space="preserve"> after </w:t>
      </w:r>
      <w:proofErr w:type="spellStart"/>
      <w:r w:rsidR="005D6C25" w:rsidRPr="00386B1A">
        <w:rPr>
          <w:rFonts w:ascii="Times New Roman" w:hAnsi="Times New Roman" w:cs="Times New Roman"/>
          <w:sz w:val="22"/>
          <w:szCs w:val="22"/>
        </w:rPr>
        <w:t>cMYC</w:t>
      </w:r>
      <w:r w:rsidR="005D6C25" w:rsidRPr="00386B1A">
        <w:rPr>
          <w:rFonts w:ascii="Times New Roman" w:hAnsi="Times New Roman" w:cs="Times New Roman"/>
          <w:sz w:val="22"/>
          <w:szCs w:val="22"/>
          <w:vertAlign w:val="superscript"/>
        </w:rPr>
        <w:t>ER</w:t>
      </w:r>
      <w:proofErr w:type="spellEnd"/>
      <w:r w:rsidR="005D6C25" w:rsidRPr="00386B1A">
        <w:rPr>
          <w:rFonts w:ascii="Times New Roman" w:hAnsi="Times New Roman" w:cs="Times New Roman"/>
          <w:sz w:val="22"/>
          <w:szCs w:val="22"/>
        </w:rPr>
        <w:t xml:space="preserve"> activation with tamoxifen (4-OHT) for 24 h (</w:t>
      </w:r>
      <w:r w:rsidR="005D6C25" w:rsidRPr="00386B1A">
        <w:rPr>
          <w:rFonts w:ascii="Times New Roman" w:hAnsi="Times New Roman" w:cs="Times New Roman"/>
          <w:i/>
          <w:iCs/>
          <w:sz w:val="22"/>
          <w:szCs w:val="22"/>
        </w:rPr>
        <w:t>NUDT22</w:t>
      </w:r>
      <w:r w:rsidR="005D6C25" w:rsidRPr="00386B1A">
        <w:rPr>
          <w:rFonts w:ascii="Times New Roman" w:hAnsi="Times New Roman" w:cs="Times New Roman"/>
          <w:sz w:val="22"/>
          <w:szCs w:val="22"/>
        </w:rPr>
        <w:t xml:space="preserve"> P=0.038; </w:t>
      </w:r>
      <w:r w:rsidR="005D6C25" w:rsidRPr="00386B1A">
        <w:rPr>
          <w:rFonts w:ascii="Times New Roman" w:hAnsi="Times New Roman" w:cs="Times New Roman"/>
          <w:i/>
          <w:sz w:val="22"/>
          <w:szCs w:val="22"/>
        </w:rPr>
        <w:t>p53</w:t>
      </w:r>
      <w:r w:rsidR="005D6C25" w:rsidRPr="00386B1A">
        <w:rPr>
          <w:rFonts w:ascii="Times New Roman" w:hAnsi="Times New Roman" w:cs="Times New Roman"/>
          <w:sz w:val="22"/>
          <w:szCs w:val="22"/>
        </w:rPr>
        <w:t xml:space="preserve"> P=0.0006; </w:t>
      </w:r>
      <w:r w:rsidR="005D6C25" w:rsidRPr="00386B1A">
        <w:rPr>
          <w:rFonts w:ascii="Times New Roman" w:hAnsi="Times New Roman" w:cs="Times New Roman"/>
          <w:i/>
          <w:sz w:val="22"/>
          <w:szCs w:val="22"/>
        </w:rPr>
        <w:t>CCNE</w:t>
      </w:r>
      <w:r w:rsidR="005D6C25" w:rsidRPr="00386B1A">
        <w:rPr>
          <w:rFonts w:ascii="Times New Roman" w:hAnsi="Times New Roman" w:cs="Times New Roman"/>
          <w:sz w:val="22"/>
          <w:szCs w:val="22"/>
        </w:rPr>
        <w:t xml:space="preserve"> P=0.01).</w:t>
      </w:r>
      <w:r w:rsidR="005D6C25" w:rsidRPr="00386B1A">
        <w:rPr>
          <w:rFonts w:ascii="Times New Roman" w:hAnsi="Times New Roman" w:cs="Times New Roman"/>
          <w:b/>
          <w:sz w:val="22"/>
          <w:szCs w:val="22"/>
        </w:rPr>
        <w:t xml:space="preserve"> </w:t>
      </w:r>
      <w:r>
        <w:rPr>
          <w:rFonts w:ascii="Times New Roman" w:hAnsi="Times New Roman" w:cs="Times New Roman"/>
          <w:b/>
          <w:sz w:val="22"/>
          <w:szCs w:val="22"/>
        </w:rPr>
        <w:t>F</w:t>
      </w:r>
      <w:r w:rsidR="005D6C25" w:rsidRPr="00386B1A">
        <w:rPr>
          <w:rFonts w:ascii="Times New Roman" w:hAnsi="Times New Roman" w:cs="Times New Roman"/>
          <w:sz w:val="22"/>
          <w:szCs w:val="22"/>
        </w:rPr>
        <w:t xml:space="preserve"> Activation of </w:t>
      </w:r>
      <w:proofErr w:type="spellStart"/>
      <w:r w:rsidR="005D6C25" w:rsidRPr="00386B1A">
        <w:rPr>
          <w:rFonts w:ascii="Times New Roman" w:hAnsi="Times New Roman" w:cs="Times New Roman"/>
          <w:sz w:val="22"/>
          <w:szCs w:val="22"/>
        </w:rPr>
        <w:t>cMYC</w:t>
      </w:r>
      <w:r w:rsidR="005D6C25" w:rsidRPr="00386B1A">
        <w:rPr>
          <w:rFonts w:ascii="Times New Roman" w:hAnsi="Times New Roman" w:cs="Times New Roman"/>
          <w:sz w:val="22"/>
          <w:szCs w:val="22"/>
          <w:vertAlign w:val="superscript"/>
        </w:rPr>
        <w:t>ER</w:t>
      </w:r>
      <w:proofErr w:type="spellEnd"/>
      <w:r w:rsidR="005D6C25" w:rsidRPr="00386B1A">
        <w:rPr>
          <w:rFonts w:ascii="Times New Roman" w:hAnsi="Times New Roman" w:cs="Times New Roman"/>
          <w:sz w:val="22"/>
          <w:szCs w:val="22"/>
        </w:rPr>
        <w:t xml:space="preserve"> (4-OHT) for 72 h increased the expression of </w:t>
      </w:r>
      <w:r w:rsidR="005D6C25" w:rsidRPr="00386B1A">
        <w:rPr>
          <w:rFonts w:ascii="Times New Roman" w:hAnsi="Times New Roman" w:cs="Times New Roman"/>
          <w:i/>
          <w:sz w:val="22"/>
          <w:szCs w:val="22"/>
        </w:rPr>
        <w:t>CCNE</w:t>
      </w:r>
      <w:r w:rsidR="005D6C25" w:rsidRPr="00386B1A">
        <w:rPr>
          <w:rFonts w:ascii="Times New Roman" w:hAnsi="Times New Roman" w:cs="Times New Roman"/>
          <w:sz w:val="22"/>
          <w:szCs w:val="22"/>
        </w:rPr>
        <w:t xml:space="preserve"> and </w:t>
      </w:r>
      <w:r w:rsidR="005D6C25" w:rsidRPr="00386B1A">
        <w:rPr>
          <w:rFonts w:ascii="Times New Roman" w:hAnsi="Times New Roman" w:cs="Times New Roman"/>
          <w:i/>
          <w:sz w:val="22"/>
          <w:szCs w:val="22"/>
        </w:rPr>
        <w:t>p53</w:t>
      </w:r>
      <w:r w:rsidR="005D6C25" w:rsidRPr="00386B1A">
        <w:rPr>
          <w:rFonts w:ascii="Times New Roman" w:hAnsi="Times New Roman" w:cs="Times New Roman"/>
          <w:sz w:val="22"/>
          <w:szCs w:val="22"/>
        </w:rPr>
        <w:t xml:space="preserve"> (</w:t>
      </w:r>
      <w:r w:rsidR="005D6C25" w:rsidRPr="00386B1A">
        <w:rPr>
          <w:rFonts w:ascii="Times New Roman" w:hAnsi="Times New Roman" w:cs="Times New Roman"/>
          <w:i/>
          <w:sz w:val="22"/>
          <w:szCs w:val="22"/>
        </w:rPr>
        <w:t>cMYC</w:t>
      </w:r>
      <w:r w:rsidR="005D6C25" w:rsidRPr="00386B1A">
        <w:rPr>
          <w:rFonts w:ascii="Times New Roman" w:hAnsi="Times New Roman" w:cs="Times New Roman"/>
          <w:sz w:val="22"/>
          <w:szCs w:val="22"/>
        </w:rPr>
        <w:t xml:space="preserve"> P=0.0041; </w:t>
      </w:r>
      <w:r w:rsidR="005D6C25" w:rsidRPr="00386B1A">
        <w:rPr>
          <w:rFonts w:ascii="Times New Roman" w:hAnsi="Times New Roman" w:cs="Times New Roman"/>
          <w:i/>
          <w:sz w:val="22"/>
          <w:szCs w:val="22"/>
        </w:rPr>
        <w:t>CCNE</w:t>
      </w:r>
      <w:r w:rsidR="005D6C25" w:rsidRPr="00386B1A">
        <w:rPr>
          <w:rFonts w:ascii="Times New Roman" w:hAnsi="Times New Roman" w:cs="Times New Roman"/>
          <w:sz w:val="22"/>
          <w:szCs w:val="22"/>
        </w:rPr>
        <w:t xml:space="preserve"> P=0.0007; </w:t>
      </w:r>
      <w:r w:rsidR="005D6C25" w:rsidRPr="00386B1A">
        <w:rPr>
          <w:rFonts w:ascii="Times New Roman" w:hAnsi="Times New Roman" w:cs="Times New Roman"/>
          <w:i/>
          <w:sz w:val="22"/>
          <w:szCs w:val="22"/>
        </w:rPr>
        <w:t>p53</w:t>
      </w:r>
      <w:r w:rsidR="005D6C25" w:rsidRPr="00386B1A">
        <w:rPr>
          <w:rFonts w:ascii="Times New Roman" w:hAnsi="Times New Roman" w:cs="Times New Roman"/>
          <w:sz w:val="22"/>
          <w:szCs w:val="22"/>
        </w:rPr>
        <w:t xml:space="preserve"> P=0.0047).</w:t>
      </w:r>
      <w:r w:rsidR="006742F0" w:rsidRPr="00386B1A">
        <w:rPr>
          <w:rFonts w:ascii="Times New Roman" w:hAnsi="Times New Roman" w:cs="Times New Roman"/>
          <w:sz w:val="22"/>
          <w:szCs w:val="22"/>
        </w:rPr>
        <w:t xml:space="preserve"> </w:t>
      </w:r>
      <w:r>
        <w:rPr>
          <w:rFonts w:ascii="Times New Roman" w:hAnsi="Times New Roman" w:cs="Times New Roman"/>
          <w:b/>
          <w:bCs/>
          <w:sz w:val="22"/>
          <w:szCs w:val="22"/>
        </w:rPr>
        <w:t>G</w:t>
      </w:r>
      <w:r w:rsidR="006742F0" w:rsidRPr="00386B1A">
        <w:rPr>
          <w:rFonts w:ascii="Times New Roman" w:hAnsi="Times New Roman" w:cs="Times New Roman"/>
          <w:b/>
          <w:bCs/>
          <w:sz w:val="22"/>
          <w:szCs w:val="22"/>
        </w:rPr>
        <w:t xml:space="preserve"> </w:t>
      </w:r>
      <w:r w:rsidR="006742F0" w:rsidRPr="00386B1A">
        <w:rPr>
          <w:rFonts w:ascii="Times New Roman" w:hAnsi="Times New Roman" w:cs="Times New Roman"/>
          <w:sz w:val="22"/>
          <w:szCs w:val="22"/>
        </w:rPr>
        <w:t xml:space="preserve">The exposure of hTERT-RPE1 cells to 2-DG for 48 h induced </w:t>
      </w:r>
      <w:r w:rsidR="006742F0" w:rsidRPr="00386B1A">
        <w:rPr>
          <w:rFonts w:ascii="Times New Roman" w:hAnsi="Times New Roman" w:cs="Times New Roman"/>
          <w:i/>
          <w:sz w:val="22"/>
          <w:szCs w:val="22"/>
        </w:rPr>
        <w:t>cMYC</w:t>
      </w:r>
      <w:r w:rsidR="006742F0" w:rsidRPr="00386B1A">
        <w:rPr>
          <w:rFonts w:ascii="Times New Roman" w:hAnsi="Times New Roman" w:cs="Times New Roman"/>
          <w:sz w:val="22"/>
          <w:szCs w:val="22"/>
        </w:rPr>
        <w:t xml:space="preserve"> and </w:t>
      </w:r>
      <w:r w:rsidR="006742F0" w:rsidRPr="00386B1A">
        <w:rPr>
          <w:rFonts w:ascii="Times New Roman" w:hAnsi="Times New Roman" w:cs="Times New Roman"/>
          <w:i/>
          <w:sz w:val="22"/>
          <w:szCs w:val="22"/>
        </w:rPr>
        <w:t>p53</w:t>
      </w:r>
      <w:r w:rsidR="006742F0" w:rsidRPr="00386B1A">
        <w:rPr>
          <w:rFonts w:ascii="Times New Roman" w:hAnsi="Times New Roman" w:cs="Times New Roman"/>
          <w:sz w:val="22"/>
          <w:szCs w:val="22"/>
        </w:rPr>
        <w:t xml:space="preserve"> expression (</w:t>
      </w:r>
      <w:r w:rsidR="006742F0" w:rsidRPr="00386B1A">
        <w:rPr>
          <w:rFonts w:ascii="Times New Roman" w:hAnsi="Times New Roman" w:cs="Times New Roman"/>
          <w:i/>
          <w:sz w:val="22"/>
          <w:szCs w:val="22"/>
        </w:rPr>
        <w:t>cMYC</w:t>
      </w:r>
      <w:r w:rsidR="006742F0" w:rsidRPr="00386B1A">
        <w:rPr>
          <w:rFonts w:ascii="Times New Roman" w:hAnsi="Times New Roman" w:cs="Times New Roman"/>
          <w:sz w:val="22"/>
          <w:szCs w:val="22"/>
        </w:rPr>
        <w:t xml:space="preserve"> P=0.0037; </w:t>
      </w:r>
      <w:r w:rsidR="006742F0" w:rsidRPr="00386B1A">
        <w:rPr>
          <w:rFonts w:ascii="Times New Roman" w:hAnsi="Times New Roman" w:cs="Times New Roman"/>
          <w:i/>
          <w:sz w:val="22"/>
          <w:szCs w:val="22"/>
        </w:rPr>
        <w:t>p53</w:t>
      </w:r>
      <w:r w:rsidR="006742F0" w:rsidRPr="00386B1A">
        <w:rPr>
          <w:rFonts w:ascii="Times New Roman" w:hAnsi="Times New Roman" w:cs="Times New Roman"/>
          <w:sz w:val="22"/>
          <w:szCs w:val="22"/>
        </w:rPr>
        <w:t xml:space="preserve"> P=0.0033). </w:t>
      </w:r>
      <w:r>
        <w:rPr>
          <w:rFonts w:ascii="Times New Roman" w:hAnsi="Times New Roman" w:cs="Times New Roman"/>
          <w:b/>
          <w:bCs/>
          <w:sz w:val="22"/>
          <w:szCs w:val="22"/>
        </w:rPr>
        <w:t>H</w:t>
      </w:r>
      <w:r w:rsidR="006742F0" w:rsidRPr="00386B1A">
        <w:rPr>
          <w:rFonts w:ascii="Times New Roman" w:hAnsi="Times New Roman" w:cs="Times New Roman"/>
          <w:b/>
          <w:bCs/>
          <w:sz w:val="22"/>
          <w:szCs w:val="22"/>
        </w:rPr>
        <w:t xml:space="preserve"> </w:t>
      </w:r>
      <w:r w:rsidR="00632612" w:rsidRPr="00386B1A">
        <w:rPr>
          <w:rFonts w:ascii="Times New Roman" w:hAnsi="Times New Roman" w:cs="Times New Roman"/>
          <w:sz w:val="22"/>
          <w:szCs w:val="22"/>
        </w:rPr>
        <w:t>Increased</w:t>
      </w:r>
      <w:r w:rsidR="00632612" w:rsidRPr="00386B1A">
        <w:rPr>
          <w:rFonts w:ascii="Times New Roman" w:hAnsi="Times New Roman" w:cs="Times New Roman"/>
          <w:i/>
          <w:sz w:val="22"/>
          <w:szCs w:val="22"/>
        </w:rPr>
        <w:t xml:space="preserve"> p53</w:t>
      </w:r>
      <w:r w:rsidR="00632612" w:rsidRPr="00386B1A">
        <w:rPr>
          <w:rFonts w:ascii="Times New Roman" w:hAnsi="Times New Roman" w:cs="Times New Roman"/>
          <w:sz w:val="22"/>
          <w:szCs w:val="22"/>
        </w:rPr>
        <w:t xml:space="preserve"> expression after </w:t>
      </w:r>
      <w:r w:rsidR="00632612" w:rsidRPr="00386B1A">
        <w:rPr>
          <w:rFonts w:ascii="Times New Roman" w:hAnsi="Times New Roman" w:cs="Times New Roman"/>
          <w:i/>
          <w:sz w:val="22"/>
          <w:szCs w:val="22"/>
        </w:rPr>
        <w:t>HK2</w:t>
      </w:r>
      <w:r w:rsidR="00632612" w:rsidRPr="00386B1A">
        <w:rPr>
          <w:rFonts w:ascii="Times New Roman" w:hAnsi="Times New Roman" w:cs="Times New Roman"/>
          <w:i/>
          <w:sz w:val="22"/>
          <w:szCs w:val="22"/>
          <w:vertAlign w:val="superscript"/>
        </w:rPr>
        <w:t>siRNA</w:t>
      </w:r>
      <w:r w:rsidR="00632612" w:rsidRPr="00386B1A">
        <w:rPr>
          <w:rFonts w:ascii="Times New Roman" w:hAnsi="Times New Roman" w:cs="Times New Roman"/>
          <w:sz w:val="22"/>
          <w:szCs w:val="22"/>
        </w:rPr>
        <w:t xml:space="preserve"> transfection (</w:t>
      </w:r>
      <w:r w:rsidR="00632612" w:rsidRPr="00386B1A">
        <w:rPr>
          <w:rFonts w:ascii="Times New Roman" w:hAnsi="Times New Roman" w:cs="Times New Roman"/>
          <w:i/>
          <w:sz w:val="22"/>
          <w:szCs w:val="22"/>
        </w:rPr>
        <w:t>HK2</w:t>
      </w:r>
      <w:r w:rsidR="00632612" w:rsidRPr="00386B1A">
        <w:rPr>
          <w:rFonts w:ascii="Times New Roman" w:hAnsi="Times New Roman" w:cs="Times New Roman"/>
          <w:sz w:val="22"/>
          <w:szCs w:val="22"/>
        </w:rPr>
        <w:t xml:space="preserve"> P=0.0314; </w:t>
      </w:r>
      <w:r w:rsidR="00632612" w:rsidRPr="00386B1A">
        <w:rPr>
          <w:rFonts w:ascii="Times New Roman" w:hAnsi="Times New Roman" w:cs="Times New Roman"/>
          <w:i/>
          <w:sz w:val="22"/>
          <w:szCs w:val="22"/>
        </w:rPr>
        <w:t xml:space="preserve">p53 </w:t>
      </w:r>
      <w:r w:rsidR="00632612" w:rsidRPr="00386B1A">
        <w:rPr>
          <w:rFonts w:ascii="Times New Roman" w:hAnsi="Times New Roman" w:cs="Times New Roman"/>
          <w:sz w:val="22"/>
          <w:szCs w:val="22"/>
        </w:rPr>
        <w:t>P=0.0234).</w:t>
      </w:r>
      <w:r w:rsidR="006A3AA4" w:rsidRPr="00386B1A">
        <w:rPr>
          <w:rFonts w:ascii="Times New Roman" w:hAnsi="Times New Roman" w:cs="Times New Roman"/>
          <w:sz w:val="22"/>
          <w:szCs w:val="22"/>
        </w:rPr>
        <w:t xml:space="preserve"> </w:t>
      </w:r>
      <w:r>
        <w:rPr>
          <w:rFonts w:ascii="Times New Roman" w:hAnsi="Times New Roman" w:cs="Times New Roman"/>
          <w:b/>
          <w:bCs/>
          <w:sz w:val="22"/>
          <w:szCs w:val="22"/>
        </w:rPr>
        <w:t>I</w:t>
      </w:r>
      <w:r w:rsidR="00333651">
        <w:rPr>
          <w:rFonts w:ascii="Times New Roman" w:hAnsi="Times New Roman" w:cs="Times New Roman"/>
          <w:b/>
          <w:bCs/>
          <w:sz w:val="22"/>
          <w:szCs w:val="22"/>
        </w:rPr>
        <w:t xml:space="preserve"> </w:t>
      </w:r>
      <w:r w:rsidR="007459E0">
        <w:rPr>
          <w:rFonts w:ascii="Times New Roman" w:hAnsi="Times New Roman" w:cs="Times New Roman"/>
          <w:sz w:val="22"/>
          <w:szCs w:val="22"/>
        </w:rPr>
        <w:t>N</w:t>
      </w:r>
      <w:r w:rsidR="007459E0" w:rsidRPr="008B7648">
        <w:rPr>
          <w:rFonts w:ascii="Times New Roman" w:hAnsi="Times New Roman" w:cs="Times New Roman"/>
          <w:sz w:val="22"/>
          <w:szCs w:val="22"/>
        </w:rPr>
        <w:t xml:space="preserve">utlin3a exposure induced </w:t>
      </w:r>
      <w:r w:rsidR="007459E0">
        <w:rPr>
          <w:rFonts w:ascii="Times New Roman" w:hAnsi="Times New Roman" w:cs="Times New Roman"/>
          <w:i/>
          <w:sz w:val="22"/>
          <w:szCs w:val="22"/>
        </w:rPr>
        <w:t xml:space="preserve">NUDT22 </w:t>
      </w:r>
      <w:r w:rsidR="007459E0" w:rsidRPr="008B7648">
        <w:rPr>
          <w:rFonts w:ascii="Times New Roman" w:hAnsi="Times New Roman" w:cs="Times New Roman"/>
          <w:sz w:val="22"/>
          <w:szCs w:val="22"/>
        </w:rPr>
        <w:t>expression only in the</w:t>
      </w:r>
      <w:r w:rsidR="007459E0" w:rsidRPr="008B7648">
        <w:rPr>
          <w:rFonts w:ascii="Times New Roman" w:hAnsi="Times New Roman" w:cs="Times New Roman"/>
          <w:i/>
          <w:sz w:val="22"/>
          <w:szCs w:val="22"/>
        </w:rPr>
        <w:t xml:space="preserve"> </w:t>
      </w:r>
      <w:r w:rsidR="007459E0">
        <w:rPr>
          <w:rFonts w:ascii="Times New Roman" w:hAnsi="Times New Roman" w:cs="Times New Roman"/>
          <w:i/>
          <w:sz w:val="22"/>
          <w:szCs w:val="22"/>
        </w:rPr>
        <w:t>p53</w:t>
      </w:r>
      <w:r w:rsidR="007459E0" w:rsidRPr="008B7648">
        <w:rPr>
          <w:rFonts w:ascii="Times New Roman" w:hAnsi="Times New Roman" w:cs="Times New Roman"/>
          <w:i/>
          <w:sz w:val="22"/>
          <w:szCs w:val="22"/>
          <w:vertAlign w:val="superscript"/>
        </w:rPr>
        <w:t xml:space="preserve">+/+ </w:t>
      </w:r>
      <w:r w:rsidR="007459E0" w:rsidRPr="008B7648">
        <w:rPr>
          <w:rFonts w:ascii="Times New Roman" w:hAnsi="Times New Roman" w:cs="Times New Roman"/>
          <w:sz w:val="22"/>
          <w:szCs w:val="22"/>
        </w:rPr>
        <w:t>HCT116 cell line and not in</w:t>
      </w:r>
      <w:r w:rsidR="007459E0">
        <w:rPr>
          <w:rFonts w:ascii="Times New Roman" w:hAnsi="Times New Roman" w:cs="Times New Roman"/>
          <w:sz w:val="22"/>
          <w:szCs w:val="22"/>
        </w:rPr>
        <w:t xml:space="preserve"> the isogenic</w:t>
      </w:r>
      <w:r w:rsidR="007459E0" w:rsidRPr="008B7648">
        <w:rPr>
          <w:rFonts w:ascii="Times New Roman" w:hAnsi="Times New Roman" w:cs="Times New Roman"/>
          <w:sz w:val="22"/>
          <w:szCs w:val="22"/>
        </w:rPr>
        <w:t xml:space="preserve"> </w:t>
      </w:r>
      <w:r w:rsidR="007459E0">
        <w:rPr>
          <w:rFonts w:ascii="Times New Roman" w:hAnsi="Times New Roman" w:cs="Times New Roman"/>
          <w:i/>
          <w:sz w:val="22"/>
          <w:szCs w:val="22"/>
        </w:rPr>
        <w:t>p53</w:t>
      </w:r>
      <w:r w:rsidR="007459E0" w:rsidRPr="008B7648">
        <w:rPr>
          <w:rFonts w:ascii="Times New Roman" w:hAnsi="Times New Roman" w:cs="Times New Roman"/>
          <w:i/>
          <w:sz w:val="22"/>
          <w:szCs w:val="22"/>
          <w:vertAlign w:val="superscript"/>
        </w:rPr>
        <w:t>-/-</w:t>
      </w:r>
      <w:r w:rsidR="007459E0" w:rsidRPr="008B7648">
        <w:rPr>
          <w:rFonts w:ascii="Times New Roman" w:hAnsi="Times New Roman" w:cs="Times New Roman"/>
          <w:sz w:val="22"/>
          <w:szCs w:val="22"/>
          <w:vertAlign w:val="superscript"/>
        </w:rPr>
        <w:t xml:space="preserve"> </w:t>
      </w:r>
      <w:r w:rsidR="007459E0" w:rsidRPr="008B7648">
        <w:rPr>
          <w:rFonts w:ascii="Times New Roman" w:hAnsi="Times New Roman" w:cs="Times New Roman"/>
          <w:sz w:val="22"/>
          <w:szCs w:val="22"/>
        </w:rPr>
        <w:t xml:space="preserve">HCT116 cell line </w:t>
      </w:r>
      <w:r w:rsidR="007459E0">
        <w:rPr>
          <w:rFonts w:ascii="Times New Roman" w:hAnsi="Times New Roman" w:cs="Times New Roman"/>
          <w:sz w:val="22"/>
          <w:szCs w:val="22"/>
        </w:rPr>
        <w:t>(</w:t>
      </w:r>
      <w:r w:rsidR="007459E0">
        <w:rPr>
          <w:rFonts w:ascii="Times New Roman" w:hAnsi="Times New Roman" w:cs="Times New Roman"/>
          <w:i/>
          <w:sz w:val="22"/>
          <w:szCs w:val="22"/>
        </w:rPr>
        <w:t xml:space="preserve">NUDT22 </w:t>
      </w:r>
      <w:r w:rsidR="007459E0">
        <w:rPr>
          <w:rFonts w:ascii="Times New Roman" w:hAnsi="Times New Roman" w:cs="Times New Roman"/>
          <w:sz w:val="22"/>
          <w:szCs w:val="22"/>
        </w:rPr>
        <w:t>P</w:t>
      </w:r>
      <w:r w:rsidR="007459E0" w:rsidRPr="008B7648">
        <w:rPr>
          <w:rFonts w:ascii="Times New Roman" w:hAnsi="Times New Roman" w:cs="Times New Roman"/>
          <w:sz w:val="22"/>
          <w:szCs w:val="22"/>
        </w:rPr>
        <w:t>=0.001</w:t>
      </w:r>
      <w:r w:rsidR="007459E0">
        <w:rPr>
          <w:rFonts w:ascii="Times New Roman" w:hAnsi="Times New Roman" w:cs="Times New Roman"/>
          <w:sz w:val="22"/>
          <w:szCs w:val="22"/>
        </w:rPr>
        <w:t>)</w:t>
      </w:r>
      <w:r w:rsidR="007459E0" w:rsidRPr="008B7648">
        <w:rPr>
          <w:rFonts w:ascii="Times New Roman" w:hAnsi="Times New Roman" w:cs="Times New Roman"/>
          <w:sz w:val="22"/>
          <w:szCs w:val="22"/>
        </w:rPr>
        <w:t>.</w:t>
      </w:r>
      <w:r w:rsidR="007459E0">
        <w:rPr>
          <w:rFonts w:ascii="Times New Roman" w:hAnsi="Times New Roman" w:cs="Times New Roman"/>
          <w:sz w:val="22"/>
          <w:szCs w:val="22"/>
        </w:rPr>
        <w:t xml:space="preserve"> </w:t>
      </w:r>
      <w:r>
        <w:rPr>
          <w:rFonts w:ascii="Times New Roman" w:hAnsi="Times New Roman" w:cs="Times New Roman"/>
          <w:b/>
          <w:bCs/>
          <w:sz w:val="22"/>
          <w:szCs w:val="22"/>
        </w:rPr>
        <w:t>J</w:t>
      </w:r>
      <w:r w:rsidR="006A3AA4" w:rsidRPr="00386B1A">
        <w:rPr>
          <w:rFonts w:ascii="Times New Roman" w:hAnsi="Times New Roman" w:cs="Times New Roman"/>
          <w:sz w:val="22"/>
          <w:szCs w:val="22"/>
        </w:rPr>
        <w:t xml:space="preserve"> Increased </w:t>
      </w:r>
      <w:r w:rsidR="006A3AA4" w:rsidRPr="00386B1A">
        <w:rPr>
          <w:rFonts w:ascii="Times New Roman" w:hAnsi="Times New Roman" w:cs="Times New Roman"/>
          <w:i/>
          <w:iCs/>
          <w:sz w:val="22"/>
          <w:szCs w:val="22"/>
        </w:rPr>
        <w:t>NUDT22</w:t>
      </w:r>
      <w:r w:rsidR="006A3AA4" w:rsidRPr="00386B1A">
        <w:rPr>
          <w:rFonts w:ascii="Times New Roman" w:hAnsi="Times New Roman" w:cs="Times New Roman"/>
          <w:i/>
          <w:sz w:val="22"/>
          <w:szCs w:val="22"/>
        </w:rPr>
        <w:t xml:space="preserve"> </w:t>
      </w:r>
      <w:r w:rsidR="006A3AA4" w:rsidRPr="00386B1A">
        <w:rPr>
          <w:rFonts w:ascii="Times New Roman" w:hAnsi="Times New Roman" w:cs="Times New Roman"/>
          <w:sz w:val="22"/>
          <w:szCs w:val="22"/>
        </w:rPr>
        <w:t xml:space="preserve">expression after </w:t>
      </w:r>
      <w:r w:rsidR="006A3AA4" w:rsidRPr="00386B1A">
        <w:rPr>
          <w:rFonts w:ascii="Times New Roman" w:hAnsi="Times New Roman" w:cs="Times New Roman"/>
          <w:i/>
          <w:sz w:val="22"/>
          <w:szCs w:val="22"/>
        </w:rPr>
        <w:t xml:space="preserve">p53 </w:t>
      </w:r>
      <w:r w:rsidR="006A3AA4" w:rsidRPr="00386B1A">
        <w:rPr>
          <w:rFonts w:ascii="Times New Roman" w:hAnsi="Times New Roman" w:cs="Times New Roman"/>
          <w:sz w:val="22"/>
          <w:szCs w:val="22"/>
        </w:rPr>
        <w:t>overexpression (hTERT-RPE1 P=0.0314; U2OS P=0.0144).</w:t>
      </w:r>
      <w:r w:rsidR="008C09C6" w:rsidRPr="00386B1A">
        <w:rPr>
          <w:rFonts w:ascii="Times New Roman" w:hAnsi="Times New Roman" w:cs="Times New Roman"/>
          <w:sz w:val="22"/>
          <w:szCs w:val="22"/>
        </w:rPr>
        <w:t xml:space="preserve"> </w:t>
      </w:r>
      <w:r>
        <w:rPr>
          <w:rFonts w:ascii="Times New Roman" w:hAnsi="Times New Roman" w:cs="Times New Roman"/>
          <w:b/>
          <w:bCs/>
          <w:sz w:val="22"/>
          <w:szCs w:val="22"/>
        </w:rPr>
        <w:t>K</w:t>
      </w:r>
      <w:r w:rsidR="0070127B" w:rsidRPr="00386B1A">
        <w:rPr>
          <w:rFonts w:ascii="Times New Roman" w:hAnsi="Times New Roman" w:cs="Times New Roman"/>
          <w:b/>
          <w:bCs/>
          <w:sz w:val="22"/>
          <w:szCs w:val="22"/>
        </w:rPr>
        <w:t xml:space="preserve"> </w:t>
      </w:r>
      <w:r w:rsidR="0070127B" w:rsidRPr="00386B1A">
        <w:rPr>
          <w:rFonts w:ascii="Times New Roman" w:hAnsi="Times New Roman" w:cs="Times New Roman"/>
          <w:sz w:val="22"/>
          <w:szCs w:val="22"/>
        </w:rPr>
        <w:t xml:space="preserve">qPCR for the </w:t>
      </w:r>
      <w:r w:rsidR="0070127B" w:rsidRPr="00386B1A">
        <w:rPr>
          <w:rFonts w:ascii="Times New Roman" w:hAnsi="Times New Roman" w:cs="Times New Roman"/>
          <w:i/>
          <w:sz w:val="22"/>
          <w:szCs w:val="22"/>
        </w:rPr>
        <w:t>P21</w:t>
      </w:r>
      <w:r w:rsidR="0070127B" w:rsidRPr="00386B1A">
        <w:rPr>
          <w:rFonts w:ascii="Times New Roman" w:hAnsi="Times New Roman" w:cs="Times New Roman"/>
          <w:sz w:val="22"/>
          <w:szCs w:val="22"/>
        </w:rPr>
        <w:t xml:space="preserve"> promoter after </w:t>
      </w:r>
      <w:proofErr w:type="spellStart"/>
      <w:r w:rsidR="0070127B" w:rsidRPr="00386B1A">
        <w:rPr>
          <w:rFonts w:ascii="Times New Roman" w:hAnsi="Times New Roman" w:cs="Times New Roman"/>
          <w:sz w:val="22"/>
          <w:szCs w:val="22"/>
        </w:rPr>
        <w:t>ChIP</w:t>
      </w:r>
      <w:proofErr w:type="spellEnd"/>
      <w:r w:rsidR="0070127B" w:rsidRPr="00386B1A">
        <w:rPr>
          <w:rFonts w:ascii="Times New Roman" w:hAnsi="Times New Roman" w:cs="Times New Roman"/>
          <w:sz w:val="22"/>
          <w:szCs w:val="22"/>
        </w:rPr>
        <w:t xml:space="preserve"> with a p53(DO1) antibody. GFP served as a transfection control, (</w:t>
      </w:r>
      <w:r w:rsidR="0070127B" w:rsidRPr="00386B1A">
        <w:rPr>
          <w:rFonts w:ascii="Times New Roman" w:hAnsi="Times New Roman" w:cs="Times New Roman"/>
          <w:i/>
          <w:sz w:val="22"/>
          <w:szCs w:val="22"/>
        </w:rPr>
        <w:t>P21</w:t>
      </w:r>
      <w:r w:rsidR="0070127B" w:rsidRPr="00386B1A">
        <w:rPr>
          <w:rFonts w:ascii="Times New Roman" w:hAnsi="Times New Roman" w:cs="Times New Roman"/>
          <w:sz w:val="22"/>
          <w:szCs w:val="22"/>
        </w:rPr>
        <w:t xml:space="preserve"> P=0.034 and 0.033). P-values were calculated by paired t-test. Data are presented as the mean values with standard deviation.</w:t>
      </w:r>
    </w:p>
    <w:p w14:paraId="3807D6D9" w14:textId="1FCA2285" w:rsidR="00E82E03" w:rsidRDefault="00E82E03" w:rsidP="006408A5">
      <w:pPr>
        <w:spacing w:line="480" w:lineRule="auto"/>
        <w:jc w:val="both"/>
        <w:rPr>
          <w:rFonts w:ascii="Times New Roman" w:hAnsi="Times New Roman" w:cs="Times New Roman"/>
          <w:b/>
          <w:bCs/>
          <w:sz w:val="22"/>
          <w:szCs w:val="22"/>
          <w:lang w:val="en-US"/>
        </w:rPr>
      </w:pPr>
    </w:p>
    <w:p w14:paraId="289AFA12" w14:textId="34A64F05" w:rsidR="00E82E03" w:rsidRDefault="00E82E03" w:rsidP="006408A5">
      <w:pPr>
        <w:spacing w:line="480" w:lineRule="auto"/>
        <w:jc w:val="both"/>
        <w:rPr>
          <w:rFonts w:ascii="Times New Roman" w:hAnsi="Times New Roman" w:cs="Times New Roman"/>
          <w:b/>
          <w:bCs/>
          <w:sz w:val="22"/>
          <w:szCs w:val="22"/>
          <w:lang w:val="en-US"/>
        </w:rPr>
      </w:pPr>
    </w:p>
    <w:p w14:paraId="581DCE6D" w14:textId="20E46BA0" w:rsidR="002C5B2D" w:rsidRPr="00386B1A" w:rsidRDefault="002C5B2D" w:rsidP="002C5B2D">
      <w:pPr>
        <w:spacing w:line="480" w:lineRule="auto"/>
        <w:jc w:val="both"/>
        <w:rPr>
          <w:rFonts w:ascii="Times New Roman" w:hAnsi="Times New Roman" w:cs="Times New Roman"/>
          <w:b/>
          <w:bCs/>
          <w:sz w:val="22"/>
          <w:szCs w:val="22"/>
          <w:lang w:val="en-US"/>
        </w:rPr>
      </w:pPr>
      <w:r w:rsidRPr="00386B1A">
        <w:rPr>
          <w:rFonts w:ascii="Times New Roman" w:hAnsi="Times New Roman" w:cs="Times New Roman"/>
          <w:b/>
          <w:bCs/>
          <w:sz w:val="22"/>
          <w:szCs w:val="22"/>
          <w:lang w:val="en-US"/>
        </w:rPr>
        <w:t>Supplementa</w:t>
      </w:r>
      <w:r>
        <w:rPr>
          <w:rFonts w:ascii="Times New Roman" w:hAnsi="Times New Roman" w:cs="Times New Roman"/>
          <w:b/>
          <w:bCs/>
          <w:sz w:val="22"/>
          <w:szCs w:val="22"/>
          <w:lang w:val="en-US"/>
        </w:rPr>
        <w:t>ry</w:t>
      </w:r>
      <w:r w:rsidRPr="00386B1A">
        <w:rPr>
          <w:rFonts w:ascii="Times New Roman" w:hAnsi="Times New Roman" w:cs="Times New Roman"/>
          <w:b/>
          <w:bCs/>
          <w:sz w:val="22"/>
          <w:szCs w:val="22"/>
          <w:lang w:val="en-US"/>
        </w:rPr>
        <w:t xml:space="preserve"> Fig. </w:t>
      </w:r>
      <w:r>
        <w:rPr>
          <w:rFonts w:ascii="Times New Roman" w:hAnsi="Times New Roman" w:cs="Times New Roman"/>
          <w:b/>
          <w:bCs/>
          <w:sz w:val="22"/>
          <w:szCs w:val="22"/>
          <w:lang w:val="en-US"/>
        </w:rPr>
        <w:t>2</w:t>
      </w:r>
      <w:r w:rsidRPr="00386B1A">
        <w:rPr>
          <w:rFonts w:ascii="Times New Roman" w:hAnsi="Times New Roman" w:cs="Times New Roman"/>
          <w:b/>
          <w:bCs/>
          <w:sz w:val="22"/>
          <w:szCs w:val="22"/>
          <w:lang w:val="en-US"/>
        </w:rPr>
        <w:t xml:space="preserve"> </w:t>
      </w:r>
    </w:p>
    <w:p w14:paraId="2EAD6353" w14:textId="6080CB0D" w:rsidR="00E82E03" w:rsidRDefault="002C5B2D" w:rsidP="002C5B2D">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Western blot analysis of p53 and p21 protein levels in </w:t>
      </w:r>
      <w:r w:rsidRPr="002C5B2D">
        <w:rPr>
          <w:rFonts w:ascii="Times New Roman" w:hAnsi="Times New Roman" w:cs="Times New Roman"/>
          <w:b/>
          <w:bCs/>
          <w:sz w:val="22"/>
          <w:szCs w:val="22"/>
        </w:rPr>
        <w:t>A</w:t>
      </w:r>
      <w:r>
        <w:rPr>
          <w:rFonts w:ascii="Times New Roman" w:hAnsi="Times New Roman" w:cs="Times New Roman"/>
          <w:sz w:val="22"/>
          <w:szCs w:val="22"/>
        </w:rPr>
        <w:t xml:space="preserve"> 16HBE14o </w:t>
      </w:r>
      <w:r w:rsidRPr="002C5B2D">
        <w:rPr>
          <w:rFonts w:ascii="Times New Roman" w:hAnsi="Times New Roman" w:cs="Times New Roman"/>
          <w:i/>
          <w:iCs/>
          <w:sz w:val="22"/>
          <w:szCs w:val="22"/>
        </w:rPr>
        <w:t>NUDT22</w:t>
      </w:r>
      <w:r>
        <w:rPr>
          <w:rFonts w:ascii="Times New Roman" w:hAnsi="Times New Roman" w:cs="Times New Roman"/>
          <w:sz w:val="22"/>
          <w:szCs w:val="22"/>
        </w:rPr>
        <w:t xml:space="preserve"> knockout cells and </w:t>
      </w:r>
      <w:r w:rsidRPr="002C5B2D">
        <w:rPr>
          <w:rFonts w:ascii="Times New Roman" w:hAnsi="Times New Roman" w:cs="Times New Roman"/>
          <w:b/>
          <w:bCs/>
          <w:sz w:val="22"/>
          <w:szCs w:val="22"/>
        </w:rPr>
        <w:t>B</w:t>
      </w:r>
      <w:r>
        <w:rPr>
          <w:rFonts w:ascii="Times New Roman" w:hAnsi="Times New Roman" w:cs="Times New Roman"/>
          <w:b/>
          <w:bCs/>
          <w:sz w:val="22"/>
          <w:szCs w:val="22"/>
        </w:rPr>
        <w:t xml:space="preserve"> </w:t>
      </w:r>
      <w:r w:rsidRPr="002C5B2D">
        <w:rPr>
          <w:rFonts w:ascii="Times New Roman" w:hAnsi="Times New Roman" w:cs="Times New Roman"/>
          <w:sz w:val="22"/>
          <w:szCs w:val="22"/>
        </w:rPr>
        <w:t xml:space="preserve">MRC5-SV2 </w:t>
      </w:r>
      <w:r w:rsidRPr="002C5B2D">
        <w:rPr>
          <w:rFonts w:ascii="Times New Roman" w:hAnsi="Times New Roman" w:cs="Times New Roman"/>
          <w:i/>
          <w:iCs/>
          <w:sz w:val="22"/>
          <w:szCs w:val="22"/>
        </w:rPr>
        <w:t>NUDT22</w:t>
      </w:r>
      <w:r w:rsidRPr="002C5B2D">
        <w:rPr>
          <w:rFonts w:ascii="Times New Roman" w:hAnsi="Times New Roman" w:cs="Times New Roman"/>
          <w:sz w:val="22"/>
          <w:szCs w:val="22"/>
        </w:rPr>
        <w:t xml:space="preserve"> knockout cells.</w:t>
      </w:r>
    </w:p>
    <w:p w14:paraId="3C2B9770" w14:textId="6B3233C7" w:rsidR="008401EC" w:rsidRDefault="008401EC" w:rsidP="002C5B2D">
      <w:pPr>
        <w:spacing w:line="480" w:lineRule="auto"/>
        <w:jc w:val="both"/>
        <w:rPr>
          <w:rFonts w:ascii="Times New Roman" w:hAnsi="Times New Roman" w:cs="Times New Roman"/>
          <w:sz w:val="22"/>
          <w:szCs w:val="22"/>
        </w:rPr>
      </w:pPr>
    </w:p>
    <w:p w14:paraId="2CC4B6A5" w14:textId="50AA56A4" w:rsidR="008401EC" w:rsidRPr="00386B1A" w:rsidRDefault="008401EC" w:rsidP="008401EC">
      <w:pPr>
        <w:spacing w:line="480" w:lineRule="auto"/>
        <w:jc w:val="both"/>
        <w:rPr>
          <w:rFonts w:ascii="Times New Roman" w:hAnsi="Times New Roman" w:cs="Times New Roman"/>
          <w:b/>
          <w:bCs/>
          <w:sz w:val="22"/>
          <w:szCs w:val="22"/>
          <w:lang w:val="en-US"/>
        </w:rPr>
      </w:pPr>
      <w:r w:rsidRPr="00386B1A">
        <w:rPr>
          <w:rFonts w:ascii="Times New Roman" w:hAnsi="Times New Roman" w:cs="Times New Roman"/>
          <w:b/>
          <w:bCs/>
          <w:sz w:val="22"/>
          <w:szCs w:val="22"/>
          <w:lang w:val="en-US"/>
        </w:rPr>
        <w:t>Supplementa</w:t>
      </w:r>
      <w:r>
        <w:rPr>
          <w:rFonts w:ascii="Times New Roman" w:hAnsi="Times New Roman" w:cs="Times New Roman"/>
          <w:b/>
          <w:bCs/>
          <w:sz w:val="22"/>
          <w:szCs w:val="22"/>
          <w:lang w:val="en-US"/>
        </w:rPr>
        <w:t>ry</w:t>
      </w:r>
      <w:r w:rsidRPr="00386B1A">
        <w:rPr>
          <w:rFonts w:ascii="Times New Roman" w:hAnsi="Times New Roman" w:cs="Times New Roman"/>
          <w:b/>
          <w:bCs/>
          <w:sz w:val="22"/>
          <w:szCs w:val="22"/>
          <w:lang w:val="en-US"/>
        </w:rPr>
        <w:t xml:space="preserve"> Fig. </w:t>
      </w:r>
      <w:r>
        <w:rPr>
          <w:rFonts w:ascii="Times New Roman" w:hAnsi="Times New Roman" w:cs="Times New Roman"/>
          <w:b/>
          <w:bCs/>
          <w:sz w:val="22"/>
          <w:szCs w:val="22"/>
          <w:lang w:val="en-US"/>
        </w:rPr>
        <w:t>3</w:t>
      </w:r>
      <w:r w:rsidRPr="00386B1A">
        <w:rPr>
          <w:rFonts w:ascii="Times New Roman" w:hAnsi="Times New Roman" w:cs="Times New Roman"/>
          <w:b/>
          <w:bCs/>
          <w:sz w:val="22"/>
          <w:szCs w:val="22"/>
          <w:lang w:val="en-US"/>
        </w:rPr>
        <w:t xml:space="preserve"> </w:t>
      </w:r>
    </w:p>
    <w:p w14:paraId="6DCB5690" w14:textId="5449ECFB" w:rsidR="008401EC" w:rsidRDefault="008401EC" w:rsidP="000F5273">
      <w:pPr>
        <w:spacing w:line="480"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t xml:space="preserve">A </w:t>
      </w:r>
      <w:r>
        <w:rPr>
          <w:rFonts w:ascii="Times New Roman" w:hAnsi="Times New Roman" w:cs="Times New Roman"/>
          <w:sz w:val="22"/>
          <w:szCs w:val="22"/>
        </w:rPr>
        <w:t xml:space="preserve">NUDT22 protein is slightly increased following 2mM HU exposure. Translation inhibition with CHX reveals rapid degradation of NUDT22 and p53 protein. </w:t>
      </w:r>
      <w:r w:rsidRPr="008401EC">
        <w:rPr>
          <w:rFonts w:ascii="Times New Roman" w:hAnsi="Times New Roman" w:cs="Times New Roman"/>
          <w:b/>
          <w:bCs/>
          <w:sz w:val="22"/>
          <w:szCs w:val="22"/>
        </w:rPr>
        <w:t>B</w:t>
      </w:r>
      <w:r w:rsidR="000F5273">
        <w:rPr>
          <w:rFonts w:ascii="Times New Roman" w:hAnsi="Times New Roman" w:cs="Times New Roman"/>
          <w:b/>
          <w:bCs/>
          <w:sz w:val="22"/>
          <w:szCs w:val="22"/>
          <w:lang w:val="en-US"/>
        </w:rPr>
        <w:t xml:space="preserve"> </w:t>
      </w:r>
      <w:r w:rsidR="000F5273">
        <w:rPr>
          <w:rFonts w:ascii="Times New Roman" w:hAnsi="Times New Roman" w:cs="Times New Roman"/>
          <w:sz w:val="22"/>
          <w:szCs w:val="22"/>
        </w:rPr>
        <w:t xml:space="preserve">NUDT22 protein is slightly increased following 5nM </w:t>
      </w:r>
      <w:proofErr w:type="spellStart"/>
      <w:r w:rsidR="000F5273">
        <w:rPr>
          <w:rFonts w:ascii="Times New Roman" w:hAnsi="Times New Roman" w:cs="Times New Roman"/>
          <w:sz w:val="22"/>
          <w:szCs w:val="22"/>
        </w:rPr>
        <w:t>ActD</w:t>
      </w:r>
      <w:proofErr w:type="spellEnd"/>
      <w:r w:rsidR="000F5273">
        <w:rPr>
          <w:rFonts w:ascii="Times New Roman" w:hAnsi="Times New Roman" w:cs="Times New Roman"/>
          <w:sz w:val="22"/>
          <w:szCs w:val="22"/>
        </w:rPr>
        <w:t xml:space="preserve"> exposure. Translation inhibition with CHX reveals rapid degradation of NUDT22 while p53 protein levels are maintained for a longer period of time.</w:t>
      </w:r>
    </w:p>
    <w:p w14:paraId="36C66600" w14:textId="7FF945A3" w:rsidR="00E82E03" w:rsidRDefault="00E82E03" w:rsidP="00DC4E4F">
      <w:pPr>
        <w:spacing w:line="480" w:lineRule="auto"/>
        <w:jc w:val="both"/>
        <w:rPr>
          <w:rFonts w:ascii="Times New Roman" w:hAnsi="Times New Roman" w:cs="Times New Roman"/>
          <w:b/>
          <w:bCs/>
          <w:sz w:val="22"/>
          <w:szCs w:val="22"/>
          <w:lang w:val="en-US"/>
        </w:rPr>
      </w:pPr>
    </w:p>
    <w:p w14:paraId="24F2A992" w14:textId="0AA4F75E" w:rsidR="00DC4E4F" w:rsidRDefault="00DC4E4F" w:rsidP="00DC4E4F">
      <w:pPr>
        <w:spacing w:line="480" w:lineRule="auto"/>
        <w:jc w:val="both"/>
        <w:rPr>
          <w:rFonts w:ascii="Times New Roman" w:hAnsi="Times New Roman" w:cs="Times New Roman"/>
          <w:b/>
          <w:bCs/>
          <w:sz w:val="22"/>
          <w:szCs w:val="22"/>
          <w:lang w:val="en-US"/>
        </w:rPr>
      </w:pPr>
      <w:r w:rsidRPr="00386B1A">
        <w:rPr>
          <w:rFonts w:ascii="Times New Roman" w:hAnsi="Times New Roman" w:cs="Times New Roman"/>
          <w:b/>
          <w:bCs/>
          <w:sz w:val="22"/>
          <w:szCs w:val="22"/>
          <w:lang w:val="en-US"/>
        </w:rPr>
        <w:lastRenderedPageBreak/>
        <w:t>Supplementa</w:t>
      </w:r>
      <w:r w:rsidR="00E82E03">
        <w:rPr>
          <w:rFonts w:ascii="Times New Roman" w:hAnsi="Times New Roman" w:cs="Times New Roman"/>
          <w:b/>
          <w:bCs/>
          <w:sz w:val="22"/>
          <w:szCs w:val="22"/>
          <w:lang w:val="en-US"/>
        </w:rPr>
        <w:t>ry</w:t>
      </w:r>
      <w:r w:rsidRPr="00386B1A">
        <w:rPr>
          <w:rFonts w:ascii="Times New Roman" w:hAnsi="Times New Roman" w:cs="Times New Roman"/>
          <w:b/>
          <w:bCs/>
          <w:sz w:val="22"/>
          <w:szCs w:val="22"/>
          <w:lang w:val="en-US"/>
        </w:rPr>
        <w:t xml:space="preserve"> Fig. </w:t>
      </w:r>
      <w:r w:rsidR="00BC10B5">
        <w:rPr>
          <w:rFonts w:ascii="Times New Roman" w:hAnsi="Times New Roman" w:cs="Times New Roman"/>
          <w:b/>
          <w:bCs/>
          <w:sz w:val="22"/>
          <w:szCs w:val="22"/>
          <w:lang w:val="en-US"/>
        </w:rPr>
        <w:t>4</w:t>
      </w:r>
    </w:p>
    <w:p w14:paraId="174559C8" w14:textId="45E77861" w:rsidR="00DC4E4F" w:rsidRDefault="00DC4E4F" w:rsidP="00DC4E4F">
      <w:pPr>
        <w:spacing w:line="480" w:lineRule="auto"/>
        <w:jc w:val="both"/>
        <w:rPr>
          <w:rFonts w:ascii="Times New Roman" w:hAnsi="Times New Roman" w:cs="Times New Roman"/>
          <w:sz w:val="22"/>
          <w:szCs w:val="22"/>
        </w:rPr>
      </w:pPr>
      <w:r>
        <w:rPr>
          <w:rFonts w:ascii="Times New Roman" w:hAnsi="Times New Roman" w:cs="Times New Roman"/>
          <w:b/>
          <w:bCs/>
          <w:sz w:val="22"/>
          <w:szCs w:val="22"/>
          <w:lang w:val="en-US"/>
        </w:rPr>
        <w:t>A</w:t>
      </w:r>
      <w:r w:rsidR="00E87153">
        <w:rPr>
          <w:rFonts w:ascii="Times New Roman" w:hAnsi="Times New Roman" w:cs="Times New Roman"/>
          <w:b/>
          <w:bCs/>
          <w:sz w:val="22"/>
          <w:szCs w:val="22"/>
          <w:lang w:val="en-US"/>
        </w:rPr>
        <w:t xml:space="preserve"> </w:t>
      </w:r>
      <w:r w:rsidR="00E87153">
        <w:rPr>
          <w:rFonts w:ascii="Times New Roman" w:hAnsi="Times New Roman" w:cs="Times New Roman"/>
          <w:sz w:val="22"/>
          <w:szCs w:val="22"/>
        </w:rPr>
        <w:t>R</w:t>
      </w:r>
      <w:r w:rsidR="00E87153" w:rsidRPr="00644948">
        <w:rPr>
          <w:rFonts w:ascii="Times New Roman" w:hAnsi="Times New Roman" w:cs="Times New Roman"/>
          <w:sz w:val="22"/>
          <w:szCs w:val="22"/>
        </w:rPr>
        <w:t>eplication fork speed (</w:t>
      </w:r>
      <w:proofErr w:type="spellStart"/>
      <w:r w:rsidR="00E87153" w:rsidRPr="00644948">
        <w:rPr>
          <w:rFonts w:ascii="Times New Roman" w:hAnsi="Times New Roman" w:cs="Times New Roman"/>
          <w:sz w:val="22"/>
          <w:szCs w:val="22"/>
        </w:rPr>
        <w:t>CldU</w:t>
      </w:r>
      <w:proofErr w:type="spellEnd"/>
      <w:r w:rsidR="00E87153" w:rsidRPr="00644948">
        <w:rPr>
          <w:rFonts w:ascii="Times New Roman" w:hAnsi="Times New Roman" w:cs="Times New Roman"/>
          <w:sz w:val="22"/>
          <w:szCs w:val="22"/>
        </w:rPr>
        <w:t xml:space="preserve"> incorporation) in</w:t>
      </w:r>
      <w:r w:rsidR="00E87153">
        <w:rPr>
          <w:rFonts w:ascii="Times New Roman" w:hAnsi="Times New Roman" w:cs="Times New Roman"/>
          <w:sz w:val="22"/>
          <w:szCs w:val="22"/>
        </w:rPr>
        <w:t xml:space="preserve"> </w:t>
      </w:r>
      <w:r w:rsidR="0012196B">
        <w:rPr>
          <w:rFonts w:ascii="Times New Roman" w:hAnsi="Times New Roman" w:cs="Times New Roman"/>
          <w:sz w:val="22"/>
          <w:szCs w:val="22"/>
        </w:rPr>
        <w:t xml:space="preserve">U2OS </w:t>
      </w:r>
      <w:r w:rsidR="00E87153">
        <w:rPr>
          <w:rFonts w:ascii="Times New Roman" w:hAnsi="Times New Roman" w:cs="Times New Roman"/>
          <w:sz w:val="22"/>
          <w:szCs w:val="22"/>
        </w:rPr>
        <w:t>ctrl and</w:t>
      </w:r>
      <w:r w:rsidR="00E87153" w:rsidRPr="00644948">
        <w:rPr>
          <w:rFonts w:ascii="Times New Roman" w:hAnsi="Times New Roman" w:cs="Times New Roman"/>
          <w:sz w:val="22"/>
          <w:szCs w:val="22"/>
        </w:rPr>
        <w:t xml:space="preserve"> </w:t>
      </w:r>
      <w:r w:rsidR="00E87153" w:rsidRPr="008A1686">
        <w:rPr>
          <w:rFonts w:ascii="Times New Roman" w:hAnsi="Times New Roman" w:cs="Times New Roman"/>
          <w:i/>
          <w:iCs/>
        </w:rPr>
        <w:t>NUDT22</w:t>
      </w:r>
      <w:r w:rsidR="00E87153">
        <w:rPr>
          <w:rFonts w:ascii="Times New Roman" w:hAnsi="Times New Roman" w:cs="Times New Roman"/>
          <w:i/>
          <w:iCs/>
        </w:rPr>
        <w:t xml:space="preserve"> </w:t>
      </w:r>
      <w:r w:rsidR="00E87153" w:rsidRPr="009C6159">
        <w:rPr>
          <w:rFonts w:ascii="Times New Roman" w:hAnsi="Times New Roman" w:cs="Times New Roman"/>
        </w:rPr>
        <w:t>KO</w:t>
      </w:r>
      <w:r w:rsidR="00E87153">
        <w:rPr>
          <w:rFonts w:ascii="Times New Roman" w:hAnsi="Times New Roman" w:cs="Times New Roman"/>
          <w:i/>
          <w:iCs/>
        </w:rPr>
        <w:t xml:space="preserve"> </w:t>
      </w:r>
      <w:r w:rsidR="00E87153" w:rsidRPr="00644948">
        <w:rPr>
          <w:rFonts w:ascii="Times New Roman" w:hAnsi="Times New Roman" w:cs="Times New Roman"/>
          <w:sz w:val="22"/>
          <w:szCs w:val="22"/>
        </w:rPr>
        <w:t>cells.</w:t>
      </w:r>
      <w:r w:rsidR="00E87153">
        <w:rPr>
          <w:rFonts w:ascii="Times New Roman" w:hAnsi="Times New Roman" w:cs="Times New Roman"/>
          <w:sz w:val="22"/>
          <w:szCs w:val="22"/>
        </w:rPr>
        <w:t xml:space="preserve"> </w:t>
      </w:r>
      <w:r w:rsidR="00E87153" w:rsidRPr="00E87153">
        <w:rPr>
          <w:rFonts w:ascii="Times New Roman" w:hAnsi="Times New Roman" w:cs="Times New Roman"/>
          <w:b/>
          <w:bCs/>
          <w:sz w:val="22"/>
          <w:szCs w:val="22"/>
        </w:rPr>
        <w:t>B</w:t>
      </w:r>
      <w:r w:rsidR="008370C6">
        <w:rPr>
          <w:rFonts w:ascii="Times New Roman" w:hAnsi="Times New Roman" w:cs="Times New Roman"/>
          <w:b/>
          <w:bCs/>
          <w:sz w:val="22"/>
          <w:szCs w:val="22"/>
        </w:rPr>
        <w:t xml:space="preserve"> </w:t>
      </w:r>
      <w:r w:rsidR="00064FBA">
        <w:rPr>
          <w:rFonts w:ascii="Times New Roman" w:hAnsi="Times New Roman" w:cs="Times New Roman"/>
          <w:sz w:val="22"/>
          <w:szCs w:val="22"/>
        </w:rPr>
        <w:t>Q</w:t>
      </w:r>
      <w:r w:rsidR="00064FBA" w:rsidRPr="008B7648">
        <w:rPr>
          <w:rFonts w:ascii="Times New Roman" w:hAnsi="Times New Roman" w:cs="Times New Roman"/>
          <w:sz w:val="22"/>
          <w:szCs w:val="22"/>
        </w:rPr>
        <w:t xml:space="preserve">uantification of </w:t>
      </w:r>
      <w:r w:rsidR="00064FBA">
        <w:rPr>
          <w:rFonts w:ascii="Times New Roman" w:hAnsi="Times New Roman" w:cs="Times New Roman"/>
          <w:sz w:val="22"/>
          <w:szCs w:val="22"/>
        </w:rPr>
        <w:t xml:space="preserve">the </w:t>
      </w:r>
      <w:r w:rsidR="00064FBA" w:rsidRPr="008B7648">
        <w:rPr>
          <w:rFonts w:ascii="Times New Roman" w:hAnsi="Times New Roman" w:cs="Times New Roman"/>
          <w:sz w:val="22"/>
          <w:szCs w:val="22"/>
        </w:rPr>
        <w:t>percentage of EdU</w:t>
      </w:r>
      <w:r w:rsidR="00064FBA">
        <w:rPr>
          <w:rFonts w:ascii="Times New Roman" w:hAnsi="Times New Roman" w:cs="Times New Roman"/>
          <w:sz w:val="22"/>
          <w:szCs w:val="22"/>
        </w:rPr>
        <w:t>-</w:t>
      </w:r>
      <w:r w:rsidR="00064FBA" w:rsidRPr="008B7648">
        <w:rPr>
          <w:rFonts w:ascii="Times New Roman" w:hAnsi="Times New Roman" w:cs="Times New Roman"/>
          <w:sz w:val="22"/>
          <w:szCs w:val="22"/>
        </w:rPr>
        <w:t xml:space="preserve">positive cells </w:t>
      </w:r>
      <w:r w:rsidR="00064FBA">
        <w:rPr>
          <w:rFonts w:ascii="Times New Roman" w:hAnsi="Times New Roman" w:cs="Times New Roman"/>
          <w:sz w:val="22"/>
          <w:szCs w:val="22"/>
        </w:rPr>
        <w:t>(</w:t>
      </w:r>
      <w:proofErr w:type="gramStart"/>
      <w:r w:rsidR="00064FBA" w:rsidRPr="008B7648">
        <w:rPr>
          <w:rFonts w:ascii="Times New Roman" w:hAnsi="Times New Roman" w:cs="Times New Roman"/>
          <w:sz w:val="22"/>
          <w:szCs w:val="22"/>
        </w:rPr>
        <w:t>ctrl::</w:t>
      </w:r>
      <w:proofErr w:type="gramEnd"/>
      <w:r w:rsidR="00064FBA" w:rsidRPr="008B7648">
        <w:rPr>
          <w:rFonts w:ascii="Times New Roman" w:hAnsi="Times New Roman" w:cs="Times New Roman"/>
          <w:sz w:val="22"/>
          <w:szCs w:val="22"/>
        </w:rPr>
        <w:t xml:space="preserve">1-2 </w:t>
      </w:r>
      <w:r w:rsidR="00064FBA">
        <w:rPr>
          <w:rFonts w:ascii="Times New Roman" w:hAnsi="Times New Roman" w:cs="Times New Roman"/>
          <w:sz w:val="22"/>
          <w:szCs w:val="22"/>
        </w:rPr>
        <w:t>P</w:t>
      </w:r>
      <w:r w:rsidR="00064FBA" w:rsidRPr="008B7648">
        <w:rPr>
          <w:rFonts w:ascii="Times New Roman" w:hAnsi="Times New Roman" w:cs="Times New Roman"/>
          <w:sz w:val="22"/>
          <w:szCs w:val="22"/>
        </w:rPr>
        <w:t xml:space="preserve">=0.0109; ctrl::3-6 </w:t>
      </w:r>
      <w:r w:rsidR="00064FBA">
        <w:rPr>
          <w:rFonts w:ascii="Times New Roman" w:hAnsi="Times New Roman" w:cs="Times New Roman"/>
          <w:sz w:val="22"/>
          <w:szCs w:val="22"/>
        </w:rPr>
        <w:t>P</w:t>
      </w:r>
      <w:r w:rsidR="00064FBA" w:rsidRPr="008B7648">
        <w:rPr>
          <w:rFonts w:ascii="Times New Roman" w:hAnsi="Times New Roman" w:cs="Times New Roman"/>
          <w:sz w:val="22"/>
          <w:szCs w:val="22"/>
        </w:rPr>
        <w:t xml:space="preserve">=0.0003; 1-2 DMSO::1-2 </w:t>
      </w:r>
      <w:r w:rsidR="00064FBA">
        <w:rPr>
          <w:rFonts w:ascii="Times New Roman" w:hAnsi="Times New Roman" w:cs="Times New Roman"/>
          <w:sz w:val="22"/>
          <w:szCs w:val="22"/>
        </w:rPr>
        <w:t>p</w:t>
      </w:r>
      <w:r w:rsidR="00064FBA" w:rsidRPr="008B7648">
        <w:rPr>
          <w:rFonts w:ascii="Times New Roman" w:hAnsi="Times New Roman" w:cs="Times New Roman"/>
          <w:sz w:val="22"/>
          <w:szCs w:val="22"/>
        </w:rPr>
        <w:t xml:space="preserve">yrazofurin </w:t>
      </w:r>
      <w:r w:rsidR="00064FBA">
        <w:rPr>
          <w:rFonts w:ascii="Times New Roman" w:hAnsi="Times New Roman" w:cs="Times New Roman"/>
          <w:sz w:val="22"/>
          <w:szCs w:val="22"/>
        </w:rPr>
        <w:t>P</w:t>
      </w:r>
      <w:r w:rsidR="00064FBA" w:rsidRPr="008B7648">
        <w:rPr>
          <w:rFonts w:ascii="Times New Roman" w:hAnsi="Times New Roman" w:cs="Times New Roman"/>
          <w:sz w:val="22"/>
          <w:szCs w:val="22"/>
        </w:rPr>
        <w:t xml:space="preserve">=0.0227; 3-6 DMSO::3-6 </w:t>
      </w:r>
      <w:r w:rsidR="00064FBA">
        <w:rPr>
          <w:rFonts w:ascii="Times New Roman" w:hAnsi="Times New Roman" w:cs="Times New Roman"/>
          <w:sz w:val="22"/>
          <w:szCs w:val="22"/>
        </w:rPr>
        <w:t>p</w:t>
      </w:r>
      <w:r w:rsidR="00064FBA" w:rsidRPr="008B7648">
        <w:rPr>
          <w:rFonts w:ascii="Times New Roman" w:hAnsi="Times New Roman" w:cs="Times New Roman"/>
          <w:sz w:val="22"/>
          <w:szCs w:val="22"/>
        </w:rPr>
        <w:t xml:space="preserve">yrazofurin </w:t>
      </w:r>
      <w:r w:rsidR="00064FBA">
        <w:rPr>
          <w:rFonts w:ascii="Times New Roman" w:hAnsi="Times New Roman" w:cs="Times New Roman"/>
          <w:sz w:val="22"/>
          <w:szCs w:val="22"/>
        </w:rPr>
        <w:t>P</w:t>
      </w:r>
      <w:r w:rsidR="00064FBA" w:rsidRPr="008B7648">
        <w:rPr>
          <w:rFonts w:ascii="Times New Roman" w:hAnsi="Times New Roman" w:cs="Times New Roman"/>
          <w:sz w:val="22"/>
          <w:szCs w:val="22"/>
        </w:rPr>
        <w:t>=0.0109</w:t>
      </w:r>
      <w:r w:rsidR="00064FBA">
        <w:rPr>
          <w:rFonts w:ascii="Times New Roman" w:hAnsi="Times New Roman" w:cs="Times New Roman"/>
          <w:sz w:val="22"/>
          <w:szCs w:val="22"/>
        </w:rPr>
        <w:t>)|</w:t>
      </w:r>
      <w:r w:rsidR="00064FBA" w:rsidRPr="008B7648">
        <w:rPr>
          <w:rFonts w:ascii="Times New Roman" w:hAnsi="Times New Roman" w:cs="Times New Roman"/>
          <w:sz w:val="22"/>
          <w:szCs w:val="22"/>
        </w:rPr>
        <w:t xml:space="preserve">. P-values </w:t>
      </w:r>
      <w:r w:rsidR="00064FBA">
        <w:rPr>
          <w:rFonts w:ascii="Times New Roman" w:hAnsi="Times New Roman" w:cs="Times New Roman"/>
          <w:sz w:val="22"/>
          <w:szCs w:val="22"/>
        </w:rPr>
        <w:t>were</w:t>
      </w:r>
      <w:r w:rsidR="00064FBA" w:rsidRPr="008B7648">
        <w:rPr>
          <w:rFonts w:ascii="Times New Roman" w:hAnsi="Times New Roman" w:cs="Times New Roman"/>
          <w:sz w:val="22"/>
          <w:szCs w:val="22"/>
        </w:rPr>
        <w:t xml:space="preserve"> calculated by unpaired t-test. Errors as </w:t>
      </w:r>
      <w:r w:rsidR="00064FBA">
        <w:rPr>
          <w:rFonts w:ascii="Times New Roman" w:hAnsi="Times New Roman" w:cs="Times New Roman"/>
          <w:sz w:val="22"/>
          <w:szCs w:val="22"/>
        </w:rPr>
        <w:t xml:space="preserve">the </w:t>
      </w:r>
      <w:r w:rsidR="00064FBA" w:rsidRPr="008B7648">
        <w:rPr>
          <w:rFonts w:ascii="Times New Roman" w:hAnsi="Times New Roman" w:cs="Times New Roman"/>
          <w:sz w:val="22"/>
          <w:szCs w:val="22"/>
        </w:rPr>
        <w:t>mean</w:t>
      </w:r>
      <w:r w:rsidR="00982D37">
        <w:rPr>
          <w:rFonts w:ascii="Times New Roman" w:hAnsi="Times New Roman" w:cs="Times New Roman"/>
          <w:sz w:val="22"/>
          <w:szCs w:val="22"/>
        </w:rPr>
        <w:t xml:space="preserve"> </w:t>
      </w:r>
      <w:r w:rsidR="00064FBA" w:rsidRPr="008B7648">
        <w:rPr>
          <w:rFonts w:ascii="Times New Roman" w:hAnsi="Times New Roman" w:cs="Times New Roman"/>
          <w:sz w:val="22"/>
          <w:szCs w:val="22"/>
        </w:rPr>
        <w:t xml:space="preserve">with </w:t>
      </w:r>
      <w:r w:rsidR="00064FBA">
        <w:rPr>
          <w:rFonts w:ascii="Times New Roman" w:hAnsi="Times New Roman" w:cs="Times New Roman"/>
          <w:sz w:val="22"/>
          <w:szCs w:val="22"/>
        </w:rPr>
        <w:t xml:space="preserve">SD) and representative images. </w:t>
      </w:r>
      <w:r w:rsidR="00064FBA" w:rsidRPr="00064FBA">
        <w:rPr>
          <w:rFonts w:ascii="Times New Roman" w:hAnsi="Times New Roman" w:cs="Times New Roman"/>
          <w:b/>
          <w:bCs/>
          <w:sz w:val="22"/>
          <w:szCs w:val="22"/>
        </w:rPr>
        <w:t>C</w:t>
      </w:r>
      <w:r w:rsidR="00C94F59" w:rsidRPr="00860167">
        <w:rPr>
          <w:rFonts w:ascii="Times New Roman" w:hAnsi="Times New Roman" w:cs="Times New Roman"/>
          <w:b/>
          <w:bCs/>
          <w:sz w:val="22"/>
          <w:szCs w:val="22"/>
        </w:rPr>
        <w:t xml:space="preserve"> </w:t>
      </w:r>
      <w:r w:rsidR="00860167" w:rsidRPr="00860167">
        <w:rPr>
          <w:rFonts w:ascii="Times New Roman" w:hAnsi="Times New Roman" w:cs="Times New Roman"/>
          <w:sz w:val="22"/>
          <w:szCs w:val="22"/>
        </w:rPr>
        <w:t>Dose response curves of</w:t>
      </w:r>
      <w:r w:rsidR="00860167">
        <w:rPr>
          <w:rFonts w:ascii="Times New Roman" w:hAnsi="Times New Roman" w:cs="Times New Roman"/>
          <w:sz w:val="22"/>
          <w:szCs w:val="22"/>
        </w:rPr>
        <w:t xml:space="preserve"> ctrl and</w:t>
      </w:r>
      <w:r w:rsidR="00860167" w:rsidRPr="00860167">
        <w:rPr>
          <w:rFonts w:ascii="Times New Roman" w:hAnsi="Times New Roman" w:cs="Times New Roman"/>
          <w:sz w:val="22"/>
          <w:szCs w:val="22"/>
        </w:rPr>
        <w:t xml:space="preserve"> </w:t>
      </w:r>
      <w:r w:rsidR="00860167" w:rsidRPr="00860167">
        <w:rPr>
          <w:rFonts w:ascii="Times New Roman" w:hAnsi="Times New Roman" w:cs="Times New Roman"/>
          <w:i/>
          <w:iCs/>
          <w:sz w:val="22"/>
          <w:szCs w:val="22"/>
        </w:rPr>
        <w:t>NUDT22</w:t>
      </w:r>
      <w:r w:rsidR="00860167" w:rsidRPr="00860167">
        <w:rPr>
          <w:rFonts w:ascii="Times New Roman" w:hAnsi="Times New Roman" w:cs="Times New Roman"/>
          <w:sz w:val="22"/>
          <w:szCs w:val="22"/>
          <w:vertAlign w:val="superscript"/>
        </w:rPr>
        <w:t xml:space="preserve"> </w:t>
      </w:r>
      <w:r w:rsidR="00860167" w:rsidRPr="00860167">
        <w:rPr>
          <w:rFonts w:ascii="Times New Roman" w:hAnsi="Times New Roman" w:cs="Times New Roman"/>
          <w:sz w:val="22"/>
          <w:szCs w:val="22"/>
        </w:rPr>
        <w:t xml:space="preserve">KO U2OS and hTERT-RPE1 cells exposed to MPA and </w:t>
      </w:r>
      <w:r w:rsidR="00860167" w:rsidRPr="00860167">
        <w:rPr>
          <w:rFonts w:ascii="Times New Roman" w:hAnsi="Times New Roman" w:cs="Times New Roman"/>
          <w:b/>
          <w:bCs/>
          <w:sz w:val="22"/>
          <w:szCs w:val="22"/>
        </w:rPr>
        <w:t>D</w:t>
      </w:r>
      <w:r w:rsidR="00860167" w:rsidRPr="00860167">
        <w:rPr>
          <w:rFonts w:ascii="Times New Roman" w:hAnsi="Times New Roman" w:cs="Times New Roman"/>
          <w:sz w:val="22"/>
          <w:szCs w:val="22"/>
        </w:rPr>
        <w:t xml:space="preserve"> 6-MP for 96 h</w:t>
      </w:r>
      <w:r w:rsidR="00DB1D11">
        <w:rPr>
          <w:rFonts w:ascii="Times New Roman" w:hAnsi="Times New Roman" w:cs="Times New Roman"/>
          <w:sz w:val="22"/>
          <w:szCs w:val="22"/>
        </w:rPr>
        <w:t>.</w:t>
      </w:r>
    </w:p>
    <w:p w14:paraId="1D0AE1DA" w14:textId="18F1713C" w:rsidR="00982D37" w:rsidRDefault="00982D37" w:rsidP="00DC4E4F">
      <w:pPr>
        <w:spacing w:line="480" w:lineRule="auto"/>
        <w:jc w:val="both"/>
        <w:rPr>
          <w:rFonts w:ascii="Times New Roman" w:hAnsi="Times New Roman" w:cs="Times New Roman"/>
          <w:sz w:val="22"/>
          <w:szCs w:val="22"/>
        </w:rPr>
      </w:pPr>
    </w:p>
    <w:p w14:paraId="5E30715F" w14:textId="54BC9D94" w:rsidR="00982D37" w:rsidRDefault="00982D37" w:rsidP="00982D37">
      <w:pPr>
        <w:spacing w:line="480" w:lineRule="auto"/>
        <w:jc w:val="both"/>
        <w:rPr>
          <w:rFonts w:ascii="Times New Roman" w:hAnsi="Times New Roman" w:cs="Times New Roman"/>
          <w:b/>
          <w:bCs/>
          <w:sz w:val="22"/>
          <w:szCs w:val="22"/>
          <w:lang w:val="en-US"/>
        </w:rPr>
      </w:pPr>
      <w:r w:rsidRPr="00386B1A">
        <w:rPr>
          <w:rFonts w:ascii="Times New Roman" w:hAnsi="Times New Roman" w:cs="Times New Roman"/>
          <w:b/>
          <w:bCs/>
          <w:sz w:val="22"/>
          <w:szCs w:val="22"/>
          <w:lang w:val="en-US"/>
        </w:rPr>
        <w:t>Supplementa</w:t>
      </w:r>
      <w:r>
        <w:rPr>
          <w:rFonts w:ascii="Times New Roman" w:hAnsi="Times New Roman" w:cs="Times New Roman"/>
          <w:b/>
          <w:bCs/>
          <w:sz w:val="22"/>
          <w:szCs w:val="22"/>
          <w:lang w:val="en-US"/>
        </w:rPr>
        <w:t>ry</w:t>
      </w:r>
      <w:r w:rsidRPr="00386B1A">
        <w:rPr>
          <w:rFonts w:ascii="Times New Roman" w:hAnsi="Times New Roman" w:cs="Times New Roman"/>
          <w:b/>
          <w:bCs/>
          <w:sz w:val="22"/>
          <w:szCs w:val="22"/>
          <w:lang w:val="en-US"/>
        </w:rPr>
        <w:t xml:space="preserve"> Fig. </w:t>
      </w:r>
      <w:r>
        <w:rPr>
          <w:rFonts w:ascii="Times New Roman" w:hAnsi="Times New Roman" w:cs="Times New Roman"/>
          <w:b/>
          <w:bCs/>
          <w:sz w:val="22"/>
          <w:szCs w:val="22"/>
          <w:lang w:val="en-US"/>
        </w:rPr>
        <w:t>5</w:t>
      </w:r>
    </w:p>
    <w:p w14:paraId="6F81B603" w14:textId="701B4667" w:rsidR="00982D37" w:rsidRDefault="00982D37" w:rsidP="00982D37">
      <w:pPr>
        <w:spacing w:line="480" w:lineRule="auto"/>
        <w:jc w:val="both"/>
        <w:rPr>
          <w:rFonts w:ascii="Times New Roman" w:hAnsi="Times New Roman" w:cs="Times New Roman"/>
          <w:sz w:val="22"/>
          <w:szCs w:val="22"/>
        </w:rPr>
      </w:pPr>
      <w:r>
        <w:rPr>
          <w:rFonts w:ascii="Times New Roman" w:hAnsi="Times New Roman" w:cs="Times New Roman"/>
          <w:b/>
          <w:bCs/>
          <w:sz w:val="22"/>
          <w:szCs w:val="22"/>
          <w:lang w:val="en-US"/>
        </w:rPr>
        <w:t xml:space="preserve">A </w:t>
      </w:r>
      <w:r>
        <w:rPr>
          <w:rFonts w:ascii="Times New Roman" w:hAnsi="Times New Roman" w:cs="Times New Roman"/>
          <w:sz w:val="22"/>
          <w:szCs w:val="22"/>
        </w:rPr>
        <w:t xml:space="preserve">Dose response experiment of 16HBE14o and MRC5-SV2 </w:t>
      </w:r>
      <w:r w:rsidRPr="00982D37">
        <w:rPr>
          <w:rFonts w:ascii="Times New Roman" w:hAnsi="Times New Roman" w:cs="Times New Roman"/>
          <w:i/>
          <w:iCs/>
          <w:sz w:val="22"/>
          <w:szCs w:val="22"/>
        </w:rPr>
        <w:t>NUDT22</w:t>
      </w:r>
      <w:r>
        <w:rPr>
          <w:rFonts w:ascii="Times New Roman" w:hAnsi="Times New Roman" w:cs="Times New Roman"/>
          <w:sz w:val="22"/>
          <w:szCs w:val="22"/>
        </w:rPr>
        <w:t xml:space="preserve"> KO cells after </w:t>
      </w:r>
      <w:r w:rsidR="0012196B">
        <w:rPr>
          <w:rFonts w:ascii="Times New Roman" w:hAnsi="Times New Roman" w:cs="Times New Roman"/>
          <w:sz w:val="22"/>
          <w:szCs w:val="22"/>
        </w:rPr>
        <w:t>4</w:t>
      </w:r>
      <w:r>
        <w:rPr>
          <w:rFonts w:ascii="Times New Roman" w:hAnsi="Times New Roman" w:cs="Times New Roman"/>
          <w:sz w:val="22"/>
          <w:szCs w:val="22"/>
        </w:rPr>
        <w:t xml:space="preserve"> days of </w:t>
      </w:r>
      <w:proofErr w:type="spellStart"/>
      <w:r>
        <w:rPr>
          <w:rFonts w:ascii="Times New Roman" w:hAnsi="Times New Roman" w:cs="Times New Roman"/>
          <w:sz w:val="22"/>
          <w:szCs w:val="22"/>
        </w:rPr>
        <w:t>brequinar</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pyrazofurin</w:t>
      </w:r>
      <w:proofErr w:type="spellEnd"/>
      <w:r>
        <w:rPr>
          <w:rFonts w:ascii="Times New Roman" w:hAnsi="Times New Roman" w:cs="Times New Roman"/>
          <w:sz w:val="22"/>
          <w:szCs w:val="22"/>
        </w:rPr>
        <w:t xml:space="preserve"> or hydroxyurea exposure. </w:t>
      </w:r>
      <w:r w:rsidRPr="00982D37">
        <w:rPr>
          <w:rFonts w:ascii="Times New Roman" w:hAnsi="Times New Roman" w:cs="Times New Roman"/>
          <w:b/>
          <w:bCs/>
          <w:sz w:val="22"/>
          <w:szCs w:val="22"/>
        </w:rPr>
        <w:t>B</w:t>
      </w:r>
      <w:r>
        <w:rPr>
          <w:rFonts w:ascii="Times New Roman" w:hAnsi="Times New Roman" w:cs="Times New Roman"/>
          <w:b/>
          <w:bCs/>
          <w:sz w:val="22"/>
          <w:szCs w:val="22"/>
        </w:rPr>
        <w:t xml:space="preserve"> </w:t>
      </w:r>
      <w:r>
        <w:rPr>
          <w:rFonts w:ascii="Times New Roman" w:hAnsi="Times New Roman" w:cs="Times New Roman"/>
          <w:sz w:val="22"/>
          <w:szCs w:val="22"/>
        </w:rPr>
        <w:t xml:space="preserve">16HBE14o and MRC5-SV2 </w:t>
      </w:r>
      <w:r w:rsidRPr="00982D37">
        <w:rPr>
          <w:rFonts w:ascii="Times New Roman" w:hAnsi="Times New Roman" w:cs="Times New Roman"/>
          <w:i/>
          <w:iCs/>
          <w:sz w:val="22"/>
          <w:szCs w:val="22"/>
        </w:rPr>
        <w:t>NUDT22</w:t>
      </w:r>
      <w:r>
        <w:rPr>
          <w:rFonts w:ascii="Times New Roman" w:hAnsi="Times New Roman" w:cs="Times New Roman"/>
          <w:sz w:val="22"/>
          <w:szCs w:val="22"/>
        </w:rPr>
        <w:t xml:space="preserve"> KO cells do not have increased number of DNA damage foci (</w:t>
      </w:r>
      <w:r w:rsidRPr="00982D37">
        <w:rPr>
          <w:rFonts w:ascii="Symbol" w:hAnsi="Symbol" w:cs="Times New Roman"/>
          <w:sz w:val="22"/>
          <w:szCs w:val="22"/>
        </w:rPr>
        <w:t>g</w:t>
      </w:r>
      <w:r>
        <w:rPr>
          <w:rFonts w:ascii="Times New Roman" w:hAnsi="Times New Roman" w:cs="Times New Roman"/>
          <w:sz w:val="22"/>
          <w:szCs w:val="22"/>
        </w:rPr>
        <w:t>H2A.X, RPA)</w:t>
      </w:r>
      <w:r w:rsidR="0088588A">
        <w:rPr>
          <w:rFonts w:ascii="Times New Roman" w:hAnsi="Times New Roman" w:cs="Times New Roman"/>
          <w:sz w:val="22"/>
          <w:szCs w:val="22"/>
        </w:rPr>
        <w:t xml:space="preserve"> over respective control cells after </w:t>
      </w:r>
      <w:proofErr w:type="spellStart"/>
      <w:r w:rsidR="0088588A">
        <w:rPr>
          <w:rFonts w:ascii="Times New Roman" w:hAnsi="Times New Roman" w:cs="Times New Roman"/>
          <w:sz w:val="22"/>
          <w:szCs w:val="22"/>
        </w:rPr>
        <w:t>brequinar</w:t>
      </w:r>
      <w:proofErr w:type="spellEnd"/>
      <w:r w:rsidR="0088588A">
        <w:rPr>
          <w:rFonts w:ascii="Times New Roman" w:hAnsi="Times New Roman" w:cs="Times New Roman"/>
          <w:sz w:val="22"/>
          <w:szCs w:val="22"/>
        </w:rPr>
        <w:t xml:space="preserve">, </w:t>
      </w:r>
      <w:proofErr w:type="spellStart"/>
      <w:r w:rsidR="0088588A">
        <w:rPr>
          <w:rFonts w:ascii="Times New Roman" w:hAnsi="Times New Roman" w:cs="Times New Roman"/>
          <w:sz w:val="22"/>
          <w:szCs w:val="22"/>
        </w:rPr>
        <w:t>pyrazofurin</w:t>
      </w:r>
      <w:proofErr w:type="spellEnd"/>
      <w:r w:rsidR="0088588A">
        <w:rPr>
          <w:rFonts w:ascii="Times New Roman" w:hAnsi="Times New Roman" w:cs="Times New Roman"/>
          <w:sz w:val="22"/>
          <w:szCs w:val="22"/>
        </w:rPr>
        <w:t xml:space="preserve"> or hydroxyurea exposure</w:t>
      </w:r>
      <w:r w:rsidR="0012196B">
        <w:rPr>
          <w:rFonts w:ascii="Times New Roman" w:hAnsi="Times New Roman" w:cs="Times New Roman"/>
          <w:sz w:val="22"/>
          <w:szCs w:val="22"/>
        </w:rPr>
        <w:t xml:space="preserve"> for 4 days</w:t>
      </w:r>
      <w:r w:rsidR="0088588A">
        <w:rPr>
          <w:rFonts w:ascii="Times New Roman" w:hAnsi="Times New Roman" w:cs="Times New Roman"/>
          <w:sz w:val="22"/>
          <w:szCs w:val="22"/>
        </w:rPr>
        <w:t>.</w:t>
      </w:r>
    </w:p>
    <w:p w14:paraId="77233382" w14:textId="0191B762" w:rsidR="009F2F32" w:rsidRDefault="009F2F32" w:rsidP="00982D37">
      <w:pPr>
        <w:spacing w:line="480" w:lineRule="auto"/>
        <w:jc w:val="both"/>
        <w:rPr>
          <w:rFonts w:ascii="Times New Roman" w:hAnsi="Times New Roman" w:cs="Times New Roman"/>
          <w:sz w:val="22"/>
          <w:szCs w:val="22"/>
        </w:rPr>
      </w:pPr>
    </w:p>
    <w:p w14:paraId="376C6669" w14:textId="77777777" w:rsidR="00E96C17" w:rsidRDefault="00E96C17" w:rsidP="00E96C17">
      <w:pPr>
        <w:spacing w:line="480" w:lineRule="auto"/>
        <w:jc w:val="both"/>
        <w:rPr>
          <w:rFonts w:ascii="Times New Roman" w:hAnsi="Times New Roman" w:cs="Times New Roman"/>
          <w:b/>
          <w:bCs/>
          <w:sz w:val="22"/>
          <w:szCs w:val="22"/>
          <w:lang w:val="en-US"/>
        </w:rPr>
      </w:pPr>
      <w:r w:rsidRPr="00386B1A">
        <w:rPr>
          <w:rFonts w:ascii="Times New Roman" w:hAnsi="Times New Roman" w:cs="Times New Roman"/>
          <w:b/>
          <w:bCs/>
          <w:sz w:val="22"/>
          <w:szCs w:val="22"/>
          <w:lang w:val="en-US"/>
        </w:rPr>
        <w:t>Supplementa</w:t>
      </w:r>
      <w:r>
        <w:rPr>
          <w:rFonts w:ascii="Times New Roman" w:hAnsi="Times New Roman" w:cs="Times New Roman"/>
          <w:b/>
          <w:bCs/>
          <w:sz w:val="22"/>
          <w:szCs w:val="22"/>
          <w:lang w:val="en-US"/>
        </w:rPr>
        <w:t>ry</w:t>
      </w:r>
      <w:r w:rsidRPr="00386B1A">
        <w:rPr>
          <w:rFonts w:ascii="Times New Roman" w:hAnsi="Times New Roman" w:cs="Times New Roman"/>
          <w:b/>
          <w:bCs/>
          <w:sz w:val="22"/>
          <w:szCs w:val="22"/>
          <w:lang w:val="en-US"/>
        </w:rPr>
        <w:t xml:space="preserve"> Fig. </w:t>
      </w:r>
      <w:r>
        <w:rPr>
          <w:rFonts w:ascii="Times New Roman" w:hAnsi="Times New Roman" w:cs="Times New Roman"/>
          <w:b/>
          <w:bCs/>
          <w:sz w:val="22"/>
          <w:szCs w:val="22"/>
          <w:lang w:val="en-US"/>
        </w:rPr>
        <w:t>6</w:t>
      </w:r>
    </w:p>
    <w:p w14:paraId="54A1AA34" w14:textId="590B617C" w:rsidR="00E96C17" w:rsidRDefault="00E96C17" w:rsidP="00E96C17">
      <w:pPr>
        <w:spacing w:line="480" w:lineRule="auto"/>
        <w:jc w:val="both"/>
        <w:rPr>
          <w:rFonts w:ascii="Times New Roman" w:hAnsi="Times New Roman" w:cs="Times New Roman"/>
          <w:sz w:val="22"/>
          <w:szCs w:val="22"/>
          <w:lang w:val="en-US"/>
        </w:rPr>
      </w:pPr>
      <w:r>
        <w:rPr>
          <w:rFonts w:ascii="Times New Roman" w:hAnsi="Times New Roman" w:cs="Times New Roman"/>
          <w:b/>
          <w:bCs/>
          <w:sz w:val="22"/>
          <w:szCs w:val="22"/>
          <w:lang w:val="en-US"/>
        </w:rPr>
        <w:t xml:space="preserve">A </w:t>
      </w:r>
      <w:r>
        <w:rPr>
          <w:rFonts w:ascii="Times New Roman" w:hAnsi="Times New Roman" w:cs="Times New Roman"/>
          <w:sz w:val="22"/>
          <w:szCs w:val="22"/>
          <w:lang w:val="en-US"/>
        </w:rPr>
        <w:t xml:space="preserve">Gene expression analysis of </w:t>
      </w:r>
      <w:r w:rsidRPr="00596EAE">
        <w:rPr>
          <w:rFonts w:ascii="Times New Roman" w:hAnsi="Times New Roman" w:cs="Times New Roman"/>
          <w:i/>
          <w:iCs/>
          <w:sz w:val="22"/>
          <w:szCs w:val="22"/>
          <w:lang w:val="en-US"/>
        </w:rPr>
        <w:t>NUDT22</w:t>
      </w:r>
      <w:r>
        <w:rPr>
          <w:rFonts w:ascii="Times New Roman" w:hAnsi="Times New Roman" w:cs="Times New Roman"/>
          <w:i/>
          <w:iCs/>
          <w:sz w:val="22"/>
          <w:szCs w:val="22"/>
          <w:lang w:val="en-US"/>
        </w:rPr>
        <w:t xml:space="preserve"> </w:t>
      </w:r>
      <w:r>
        <w:rPr>
          <w:rFonts w:ascii="Times New Roman" w:hAnsi="Times New Roman" w:cs="Times New Roman"/>
          <w:sz w:val="22"/>
          <w:szCs w:val="22"/>
          <w:lang w:val="en-US"/>
        </w:rPr>
        <w:t xml:space="preserve">during the cell cycle (data from </w:t>
      </w:r>
      <w:proofErr w:type="spellStart"/>
      <w:r>
        <w:rPr>
          <w:rFonts w:ascii="Times New Roman" w:hAnsi="Times New Roman" w:cs="Times New Roman"/>
          <w:sz w:val="22"/>
          <w:szCs w:val="22"/>
          <w:lang w:val="en-US"/>
        </w:rPr>
        <w:t>Boström</w:t>
      </w:r>
      <w:proofErr w:type="spellEnd"/>
      <w:r>
        <w:rPr>
          <w:rFonts w:ascii="Times New Roman" w:hAnsi="Times New Roman" w:cs="Times New Roman"/>
          <w:sz w:val="22"/>
          <w:szCs w:val="22"/>
          <w:lang w:val="en-US"/>
        </w:rPr>
        <w:t xml:space="preserve"> et al., 2017). </w:t>
      </w:r>
      <w:r w:rsidRPr="00596EAE">
        <w:rPr>
          <w:rFonts w:ascii="Times New Roman" w:hAnsi="Times New Roman" w:cs="Times New Roman"/>
          <w:b/>
          <w:bCs/>
          <w:sz w:val="22"/>
          <w:szCs w:val="22"/>
          <w:lang w:val="en-US"/>
        </w:rPr>
        <w:t>B</w:t>
      </w:r>
      <w:r>
        <w:rPr>
          <w:rFonts w:ascii="Times New Roman" w:hAnsi="Times New Roman" w:cs="Times New Roman"/>
          <w:b/>
          <w:bCs/>
          <w:sz w:val="22"/>
          <w:szCs w:val="22"/>
          <w:lang w:val="en-US"/>
        </w:rPr>
        <w:t xml:space="preserve"> </w:t>
      </w:r>
      <w:r w:rsidRPr="00596EAE">
        <w:rPr>
          <w:rFonts w:ascii="Times New Roman" w:hAnsi="Times New Roman" w:cs="Times New Roman"/>
          <w:sz w:val="22"/>
          <w:szCs w:val="22"/>
          <w:lang w:val="en-US"/>
        </w:rPr>
        <w:t>Double</w:t>
      </w:r>
      <w:r>
        <w:rPr>
          <w:rFonts w:ascii="Times New Roman" w:hAnsi="Times New Roman" w:cs="Times New Roman"/>
          <w:sz w:val="22"/>
          <w:szCs w:val="22"/>
          <w:lang w:val="en-US"/>
        </w:rPr>
        <w:t xml:space="preserve"> thymidine block cell cycle synchronization analysis of NUDT22 protein abundance across the cell cycle in U2OS and hTERT-RPE1 cells.</w:t>
      </w:r>
    </w:p>
    <w:p w14:paraId="04EB6710" w14:textId="4E34E100" w:rsidR="00E96C17" w:rsidRDefault="00E96C17" w:rsidP="00E96C17">
      <w:pPr>
        <w:spacing w:line="480" w:lineRule="auto"/>
        <w:jc w:val="both"/>
        <w:rPr>
          <w:rFonts w:ascii="Times New Roman" w:hAnsi="Times New Roman" w:cs="Times New Roman"/>
          <w:sz w:val="22"/>
          <w:szCs w:val="22"/>
        </w:rPr>
      </w:pPr>
    </w:p>
    <w:p w14:paraId="0EF40915" w14:textId="0C9D1234" w:rsidR="009F2F32" w:rsidRDefault="009F2F32" w:rsidP="009F2F32">
      <w:pPr>
        <w:spacing w:line="480" w:lineRule="auto"/>
        <w:jc w:val="both"/>
        <w:rPr>
          <w:rFonts w:ascii="Times New Roman" w:hAnsi="Times New Roman" w:cs="Times New Roman"/>
          <w:b/>
          <w:bCs/>
          <w:sz w:val="22"/>
          <w:szCs w:val="22"/>
          <w:lang w:val="en-US"/>
        </w:rPr>
      </w:pPr>
      <w:r w:rsidRPr="00386B1A">
        <w:rPr>
          <w:rFonts w:ascii="Times New Roman" w:hAnsi="Times New Roman" w:cs="Times New Roman"/>
          <w:b/>
          <w:bCs/>
          <w:sz w:val="22"/>
          <w:szCs w:val="22"/>
          <w:lang w:val="en-US"/>
        </w:rPr>
        <w:t>Supplementa</w:t>
      </w:r>
      <w:r>
        <w:rPr>
          <w:rFonts w:ascii="Times New Roman" w:hAnsi="Times New Roman" w:cs="Times New Roman"/>
          <w:b/>
          <w:bCs/>
          <w:sz w:val="22"/>
          <w:szCs w:val="22"/>
          <w:lang w:val="en-US"/>
        </w:rPr>
        <w:t>ry</w:t>
      </w:r>
      <w:r w:rsidRPr="00386B1A">
        <w:rPr>
          <w:rFonts w:ascii="Times New Roman" w:hAnsi="Times New Roman" w:cs="Times New Roman"/>
          <w:b/>
          <w:bCs/>
          <w:sz w:val="22"/>
          <w:szCs w:val="22"/>
          <w:lang w:val="en-US"/>
        </w:rPr>
        <w:t xml:space="preserve"> Fig. </w:t>
      </w:r>
      <w:r w:rsidR="00E96C17">
        <w:rPr>
          <w:rFonts w:ascii="Times New Roman" w:hAnsi="Times New Roman" w:cs="Times New Roman"/>
          <w:b/>
          <w:bCs/>
          <w:sz w:val="22"/>
          <w:szCs w:val="22"/>
          <w:lang w:val="en-US"/>
        </w:rPr>
        <w:t>7</w:t>
      </w:r>
    </w:p>
    <w:p w14:paraId="07A46005" w14:textId="26F1DBC7" w:rsidR="009F2F32" w:rsidRPr="00EA5AF6" w:rsidRDefault="009F2F32" w:rsidP="00982D37">
      <w:pPr>
        <w:spacing w:line="480" w:lineRule="auto"/>
        <w:jc w:val="both"/>
        <w:rPr>
          <w:rFonts w:ascii="Times New Roman" w:hAnsi="Times New Roman" w:cs="Times New Roman"/>
          <w:sz w:val="22"/>
          <w:szCs w:val="22"/>
        </w:rPr>
      </w:pPr>
      <w:r>
        <w:rPr>
          <w:rFonts w:ascii="Times New Roman" w:hAnsi="Times New Roman" w:cs="Times New Roman"/>
          <w:b/>
          <w:bCs/>
          <w:sz w:val="22"/>
          <w:szCs w:val="22"/>
          <w:lang w:val="en-US"/>
        </w:rPr>
        <w:t xml:space="preserve">A </w:t>
      </w:r>
      <w:r w:rsidR="00813F4B" w:rsidRPr="00813F4B">
        <w:rPr>
          <w:rFonts w:ascii="Times New Roman" w:hAnsi="Times New Roman" w:cs="Times New Roman"/>
          <w:sz w:val="22"/>
          <w:szCs w:val="22"/>
          <w:lang w:val="en-US"/>
        </w:rPr>
        <w:t xml:space="preserve">Kaplan Meier overall survival (OS) plots or </w:t>
      </w:r>
      <w:proofErr w:type="spellStart"/>
      <w:r w:rsidR="00813F4B" w:rsidRPr="00813F4B">
        <w:rPr>
          <w:rFonts w:ascii="Times New Roman" w:hAnsi="Times New Roman" w:cs="Times New Roman"/>
          <w:sz w:val="22"/>
          <w:szCs w:val="22"/>
          <w:lang w:val="en-US"/>
        </w:rPr>
        <w:t>RNAseq</w:t>
      </w:r>
      <w:proofErr w:type="spellEnd"/>
      <w:r w:rsidR="00813F4B" w:rsidRPr="00813F4B">
        <w:rPr>
          <w:rFonts w:ascii="Times New Roman" w:hAnsi="Times New Roman" w:cs="Times New Roman"/>
          <w:sz w:val="22"/>
          <w:szCs w:val="22"/>
          <w:lang w:val="en-US"/>
        </w:rPr>
        <w:t xml:space="preserve"> data</w:t>
      </w:r>
      <w:r w:rsidR="00813F4B">
        <w:rPr>
          <w:rFonts w:ascii="Times New Roman" w:hAnsi="Times New Roman" w:cs="Times New Roman"/>
          <w:sz w:val="22"/>
          <w:szCs w:val="22"/>
          <w:lang w:val="en-US"/>
        </w:rPr>
        <w:t xml:space="preserve">. High expression of </w:t>
      </w:r>
      <w:r w:rsidR="00813F4B" w:rsidRPr="00813F4B">
        <w:rPr>
          <w:rFonts w:ascii="Times New Roman" w:hAnsi="Times New Roman" w:cs="Times New Roman"/>
          <w:i/>
          <w:iCs/>
          <w:sz w:val="22"/>
          <w:szCs w:val="22"/>
          <w:lang w:val="en-US"/>
        </w:rPr>
        <w:t>NUDT22</w:t>
      </w:r>
      <w:r w:rsidR="00813F4B">
        <w:rPr>
          <w:rFonts w:ascii="Times New Roman" w:hAnsi="Times New Roman" w:cs="Times New Roman"/>
          <w:sz w:val="22"/>
          <w:szCs w:val="22"/>
          <w:lang w:val="en-US"/>
        </w:rPr>
        <w:t xml:space="preserve"> and </w:t>
      </w:r>
      <w:proofErr w:type="spellStart"/>
      <w:r w:rsidR="00813F4B" w:rsidRPr="00813F4B">
        <w:rPr>
          <w:rFonts w:ascii="Times New Roman" w:hAnsi="Times New Roman" w:cs="Times New Roman"/>
          <w:i/>
          <w:iCs/>
          <w:sz w:val="22"/>
          <w:szCs w:val="22"/>
          <w:lang w:val="en-US"/>
        </w:rPr>
        <w:t>cMYC</w:t>
      </w:r>
      <w:proofErr w:type="spellEnd"/>
      <w:r w:rsidR="00813F4B">
        <w:rPr>
          <w:rFonts w:ascii="Times New Roman" w:hAnsi="Times New Roman" w:cs="Times New Roman"/>
          <w:i/>
          <w:iCs/>
          <w:sz w:val="22"/>
          <w:szCs w:val="22"/>
          <w:lang w:val="en-US"/>
        </w:rPr>
        <w:t xml:space="preserve"> </w:t>
      </w:r>
      <w:r w:rsidR="00813F4B" w:rsidRPr="00813F4B">
        <w:rPr>
          <w:rFonts w:ascii="Times New Roman" w:hAnsi="Times New Roman" w:cs="Times New Roman"/>
          <w:sz w:val="22"/>
          <w:szCs w:val="22"/>
          <w:lang w:val="en-US"/>
        </w:rPr>
        <w:t>correlates</w:t>
      </w:r>
      <w:r w:rsidR="00813F4B">
        <w:rPr>
          <w:rFonts w:ascii="Times New Roman" w:hAnsi="Times New Roman" w:cs="Times New Roman"/>
          <w:sz w:val="22"/>
          <w:szCs w:val="22"/>
          <w:lang w:val="en-US"/>
        </w:rPr>
        <w:t xml:space="preserve"> with worse survival outcome in patients with liver hepatocellular carcinoma, kidney renal clear cell carcinoma and head and neck squamous cell carcinoma. Especially liver cancer has been shown to frequently carry </w:t>
      </w:r>
      <w:proofErr w:type="spellStart"/>
      <w:r w:rsidR="00813F4B">
        <w:rPr>
          <w:rFonts w:ascii="Times New Roman" w:hAnsi="Times New Roman" w:cs="Times New Roman"/>
          <w:sz w:val="22"/>
          <w:szCs w:val="22"/>
          <w:lang w:val="en-US"/>
        </w:rPr>
        <w:t>cMYC</w:t>
      </w:r>
      <w:proofErr w:type="spellEnd"/>
      <w:r w:rsidR="00813F4B">
        <w:rPr>
          <w:rFonts w:ascii="Times New Roman" w:hAnsi="Times New Roman" w:cs="Times New Roman"/>
          <w:sz w:val="22"/>
          <w:szCs w:val="22"/>
          <w:lang w:val="en-US"/>
        </w:rPr>
        <w:t xml:space="preserve"> driver mutations (</w:t>
      </w:r>
      <w:proofErr w:type="spellStart"/>
      <w:r w:rsidR="00813F4B">
        <w:rPr>
          <w:rFonts w:ascii="Times New Roman" w:hAnsi="Times New Roman" w:cs="Times New Roman"/>
          <w:sz w:val="22"/>
          <w:szCs w:val="22"/>
          <w:lang w:val="en-US"/>
        </w:rPr>
        <w:t>Shachaf</w:t>
      </w:r>
      <w:proofErr w:type="spellEnd"/>
      <w:r w:rsidR="00813F4B">
        <w:rPr>
          <w:rFonts w:ascii="Times New Roman" w:hAnsi="Times New Roman" w:cs="Times New Roman"/>
          <w:sz w:val="22"/>
          <w:szCs w:val="22"/>
          <w:lang w:val="en-US"/>
        </w:rPr>
        <w:t xml:space="preserve"> et al., 2005 Nature: MYC inactivation uncovers pluripotent differentiation and tumor dormancy in hepatocellular cancer). </w:t>
      </w:r>
      <w:r w:rsidR="00813F4B" w:rsidRPr="00813F4B">
        <w:rPr>
          <w:rFonts w:ascii="Times New Roman" w:hAnsi="Times New Roman" w:cs="Times New Roman"/>
          <w:b/>
          <w:bCs/>
          <w:sz w:val="22"/>
          <w:szCs w:val="22"/>
          <w:lang w:val="en-US"/>
        </w:rPr>
        <w:t>B</w:t>
      </w:r>
      <w:r w:rsidR="00813F4B">
        <w:rPr>
          <w:rFonts w:ascii="Times New Roman" w:hAnsi="Times New Roman" w:cs="Times New Roman"/>
          <w:b/>
          <w:bCs/>
          <w:sz w:val="22"/>
          <w:szCs w:val="22"/>
          <w:lang w:val="en-US"/>
        </w:rPr>
        <w:t xml:space="preserve"> </w:t>
      </w:r>
      <w:r w:rsidR="00813F4B" w:rsidRPr="00813F4B">
        <w:rPr>
          <w:rFonts w:ascii="Times New Roman" w:hAnsi="Times New Roman" w:cs="Times New Roman"/>
          <w:sz w:val="22"/>
          <w:szCs w:val="22"/>
          <w:lang w:val="en-US"/>
        </w:rPr>
        <w:t xml:space="preserve">RSEM expected count expression analysis of </w:t>
      </w:r>
      <w:r w:rsidR="00813F4B" w:rsidRPr="00813F4B">
        <w:rPr>
          <w:rFonts w:ascii="Times New Roman" w:hAnsi="Times New Roman" w:cs="Times New Roman"/>
          <w:i/>
          <w:iCs/>
          <w:sz w:val="22"/>
          <w:szCs w:val="22"/>
          <w:lang w:val="en-US"/>
        </w:rPr>
        <w:t>NUDT22</w:t>
      </w:r>
      <w:r w:rsidR="00813F4B" w:rsidRPr="00813F4B">
        <w:rPr>
          <w:rFonts w:ascii="Times New Roman" w:hAnsi="Times New Roman" w:cs="Times New Roman"/>
          <w:sz w:val="22"/>
          <w:szCs w:val="22"/>
          <w:lang w:val="en-US"/>
        </w:rPr>
        <w:t xml:space="preserve"> and </w:t>
      </w:r>
      <w:proofErr w:type="spellStart"/>
      <w:r w:rsidR="00813F4B" w:rsidRPr="00813F4B">
        <w:rPr>
          <w:rFonts w:ascii="Times New Roman" w:hAnsi="Times New Roman" w:cs="Times New Roman"/>
          <w:i/>
          <w:iCs/>
          <w:sz w:val="22"/>
          <w:szCs w:val="22"/>
          <w:lang w:val="en-US"/>
        </w:rPr>
        <w:t>cMYC</w:t>
      </w:r>
      <w:proofErr w:type="spellEnd"/>
      <w:r w:rsidR="00813F4B" w:rsidRPr="00813F4B">
        <w:rPr>
          <w:rFonts w:ascii="Times New Roman" w:hAnsi="Times New Roman" w:cs="Times New Roman"/>
          <w:sz w:val="22"/>
          <w:szCs w:val="22"/>
          <w:lang w:val="en-US"/>
        </w:rPr>
        <w:t xml:space="preserve"> in liver, kidney and head and neck cancer versus respective normal tissue confirms significantly increased expression levels</w:t>
      </w:r>
      <w:r w:rsidR="00813F4B">
        <w:rPr>
          <w:rFonts w:ascii="Times New Roman" w:hAnsi="Times New Roman" w:cs="Times New Roman"/>
          <w:sz w:val="22"/>
          <w:szCs w:val="22"/>
          <w:lang w:val="en-US"/>
        </w:rPr>
        <w:t xml:space="preserve"> (</w:t>
      </w:r>
      <w:r w:rsidR="00577EC6">
        <w:rPr>
          <w:rFonts w:ascii="Times New Roman" w:hAnsi="Times New Roman" w:cs="Times New Roman"/>
          <w:sz w:val="22"/>
          <w:szCs w:val="22"/>
          <w:lang w:val="en-US"/>
        </w:rPr>
        <w:t xml:space="preserve">P-values </w:t>
      </w:r>
      <w:r w:rsidR="00813F4B">
        <w:rPr>
          <w:rFonts w:ascii="Times New Roman" w:hAnsi="Times New Roman" w:cs="Times New Roman"/>
          <w:sz w:val="22"/>
          <w:szCs w:val="22"/>
          <w:lang w:val="en-US"/>
        </w:rPr>
        <w:t>calculated by Mann-Whitney test)</w:t>
      </w:r>
      <w:r w:rsidR="00813F4B" w:rsidRPr="00813F4B">
        <w:rPr>
          <w:rFonts w:ascii="Times New Roman" w:hAnsi="Times New Roman" w:cs="Times New Roman"/>
          <w:sz w:val="22"/>
          <w:szCs w:val="22"/>
          <w:lang w:val="en-US"/>
        </w:rPr>
        <w:t>.</w:t>
      </w:r>
      <w:r w:rsidR="00577EC6">
        <w:rPr>
          <w:rFonts w:ascii="Times New Roman" w:hAnsi="Times New Roman" w:cs="Times New Roman"/>
          <w:sz w:val="22"/>
          <w:szCs w:val="22"/>
          <w:lang w:val="en-US"/>
        </w:rPr>
        <w:t xml:space="preserve"> </w:t>
      </w:r>
      <w:r w:rsidR="00430D73" w:rsidRPr="00430D73">
        <w:rPr>
          <w:rFonts w:ascii="Times New Roman" w:hAnsi="Times New Roman" w:cs="Times New Roman"/>
          <w:b/>
          <w:bCs/>
          <w:sz w:val="22"/>
          <w:szCs w:val="22"/>
          <w:lang w:val="en-US"/>
        </w:rPr>
        <w:t>C</w:t>
      </w:r>
      <w:r w:rsidR="00430D73">
        <w:rPr>
          <w:rFonts w:ascii="Times New Roman" w:hAnsi="Times New Roman" w:cs="Times New Roman"/>
          <w:b/>
          <w:bCs/>
          <w:sz w:val="22"/>
          <w:szCs w:val="22"/>
          <w:lang w:val="en-US"/>
        </w:rPr>
        <w:t xml:space="preserve"> </w:t>
      </w:r>
      <w:r w:rsidR="00430D73">
        <w:rPr>
          <w:rFonts w:ascii="Times New Roman" w:hAnsi="Times New Roman" w:cs="Times New Roman"/>
          <w:sz w:val="22"/>
          <w:szCs w:val="22"/>
          <w:lang w:val="en-US"/>
        </w:rPr>
        <w:t>C</w:t>
      </w:r>
      <w:r w:rsidR="00430D73" w:rsidRPr="00577EC6">
        <w:rPr>
          <w:rFonts w:ascii="Times New Roman" w:hAnsi="Times New Roman" w:cs="Times New Roman"/>
          <w:sz w:val="22"/>
          <w:szCs w:val="22"/>
          <w:lang w:val="en-US"/>
        </w:rPr>
        <w:t xml:space="preserve">orrelation </w:t>
      </w:r>
      <w:r w:rsidR="00430D73">
        <w:rPr>
          <w:rFonts w:ascii="Times New Roman" w:hAnsi="Times New Roman" w:cs="Times New Roman"/>
          <w:sz w:val="22"/>
          <w:szCs w:val="22"/>
          <w:lang w:val="en-US"/>
        </w:rPr>
        <w:t xml:space="preserve">of gene expression of </w:t>
      </w:r>
      <w:r w:rsidR="00430D73" w:rsidRPr="00577EC6">
        <w:rPr>
          <w:rFonts w:ascii="Times New Roman" w:hAnsi="Times New Roman" w:cs="Times New Roman"/>
          <w:i/>
          <w:iCs/>
          <w:sz w:val="22"/>
          <w:szCs w:val="22"/>
          <w:lang w:val="en-US"/>
        </w:rPr>
        <w:t>NUDT22</w:t>
      </w:r>
      <w:r w:rsidR="00430D73">
        <w:rPr>
          <w:rFonts w:ascii="Times New Roman" w:hAnsi="Times New Roman" w:cs="Times New Roman"/>
          <w:sz w:val="22"/>
          <w:szCs w:val="22"/>
          <w:lang w:val="en-US"/>
        </w:rPr>
        <w:t xml:space="preserve"> and </w:t>
      </w:r>
      <w:r w:rsidR="00430D73" w:rsidRPr="00577EC6">
        <w:rPr>
          <w:rFonts w:ascii="Times New Roman" w:hAnsi="Times New Roman" w:cs="Times New Roman"/>
          <w:i/>
          <w:iCs/>
          <w:sz w:val="22"/>
          <w:szCs w:val="22"/>
          <w:lang w:val="en-US"/>
        </w:rPr>
        <w:t>MYC</w:t>
      </w:r>
      <w:r w:rsidR="00430D73">
        <w:rPr>
          <w:rFonts w:ascii="Times New Roman" w:hAnsi="Times New Roman" w:cs="Times New Roman"/>
          <w:i/>
          <w:iCs/>
          <w:sz w:val="22"/>
          <w:szCs w:val="22"/>
          <w:lang w:val="en-US"/>
        </w:rPr>
        <w:t xml:space="preserve">. </w:t>
      </w:r>
      <w:r w:rsidR="00430D73">
        <w:rPr>
          <w:rFonts w:ascii="Times New Roman" w:hAnsi="Times New Roman" w:cs="Times New Roman"/>
          <w:sz w:val="22"/>
          <w:szCs w:val="22"/>
          <w:lang w:val="en-US"/>
        </w:rPr>
        <w:t xml:space="preserve">Data retrieved from </w:t>
      </w:r>
      <w:r w:rsidR="00430D73">
        <w:rPr>
          <w:rFonts w:ascii="Times New Roman" w:hAnsi="Times New Roman" w:cs="Times New Roman"/>
          <w:sz w:val="22"/>
          <w:szCs w:val="22"/>
          <w:lang w:val="en-US"/>
        </w:rPr>
        <w:lastRenderedPageBreak/>
        <w:t>CCLE.</w:t>
      </w:r>
      <w:r w:rsidR="00430D73">
        <w:rPr>
          <w:rFonts w:ascii="Times New Roman" w:hAnsi="Times New Roman" w:cs="Times New Roman"/>
          <w:i/>
          <w:iCs/>
          <w:sz w:val="22"/>
          <w:szCs w:val="22"/>
          <w:lang w:val="en-US"/>
        </w:rPr>
        <w:t xml:space="preserve"> </w:t>
      </w:r>
      <w:r w:rsidR="00430D73">
        <w:rPr>
          <w:rFonts w:ascii="Times New Roman" w:hAnsi="Times New Roman" w:cs="Times New Roman"/>
          <w:b/>
          <w:bCs/>
          <w:sz w:val="22"/>
          <w:szCs w:val="22"/>
          <w:lang w:val="en-US"/>
        </w:rPr>
        <w:t>D</w:t>
      </w:r>
      <w:r w:rsidR="00577EC6">
        <w:rPr>
          <w:rFonts w:ascii="Times New Roman" w:hAnsi="Times New Roman" w:cs="Times New Roman"/>
          <w:b/>
          <w:bCs/>
          <w:sz w:val="22"/>
          <w:szCs w:val="22"/>
          <w:lang w:val="en-US"/>
        </w:rPr>
        <w:t xml:space="preserve"> </w:t>
      </w:r>
      <w:r w:rsidR="00577EC6" w:rsidRPr="00813F4B">
        <w:rPr>
          <w:rFonts w:ascii="Times New Roman" w:hAnsi="Times New Roman" w:cs="Times New Roman"/>
          <w:sz w:val="22"/>
          <w:szCs w:val="22"/>
          <w:lang w:val="en-US"/>
        </w:rPr>
        <w:t xml:space="preserve">RSEM expected count expression analysis of </w:t>
      </w:r>
      <w:r w:rsidR="00577EC6" w:rsidRPr="00813F4B">
        <w:rPr>
          <w:rFonts w:ascii="Times New Roman" w:hAnsi="Times New Roman" w:cs="Times New Roman"/>
          <w:i/>
          <w:iCs/>
          <w:sz w:val="22"/>
          <w:szCs w:val="22"/>
          <w:lang w:val="en-US"/>
        </w:rPr>
        <w:t>NUDT22</w:t>
      </w:r>
      <w:r w:rsidR="00577EC6">
        <w:rPr>
          <w:rFonts w:ascii="Times New Roman" w:hAnsi="Times New Roman" w:cs="Times New Roman"/>
          <w:i/>
          <w:iCs/>
          <w:sz w:val="22"/>
          <w:szCs w:val="22"/>
          <w:lang w:val="en-US"/>
        </w:rPr>
        <w:t xml:space="preserve"> </w:t>
      </w:r>
      <w:r w:rsidR="00577EC6">
        <w:rPr>
          <w:rFonts w:ascii="Times New Roman" w:hAnsi="Times New Roman" w:cs="Times New Roman"/>
          <w:sz w:val="22"/>
          <w:szCs w:val="22"/>
          <w:lang w:val="en-US"/>
        </w:rPr>
        <w:t xml:space="preserve">in cancer with wildtype p53 (TP53 no variant/silent), p53 mutations or p53 hot-spot mutations (P-values calculated by Mann-Whitney test). </w:t>
      </w:r>
      <w:r w:rsidR="00430D73">
        <w:rPr>
          <w:rFonts w:ascii="Times New Roman" w:hAnsi="Times New Roman" w:cs="Times New Roman"/>
          <w:b/>
          <w:bCs/>
          <w:sz w:val="22"/>
          <w:szCs w:val="22"/>
          <w:lang w:val="en-US"/>
        </w:rPr>
        <w:t>E</w:t>
      </w:r>
      <w:r w:rsidR="00577EC6">
        <w:rPr>
          <w:rFonts w:ascii="Times New Roman" w:hAnsi="Times New Roman" w:cs="Times New Roman"/>
          <w:b/>
          <w:bCs/>
          <w:sz w:val="22"/>
          <w:szCs w:val="22"/>
          <w:lang w:val="en-US"/>
        </w:rPr>
        <w:t xml:space="preserve"> </w:t>
      </w:r>
      <w:r w:rsidR="00577EC6">
        <w:rPr>
          <w:rFonts w:ascii="Times New Roman" w:hAnsi="Times New Roman" w:cs="Times New Roman"/>
          <w:sz w:val="22"/>
          <w:szCs w:val="22"/>
          <w:lang w:val="en-US"/>
        </w:rPr>
        <w:t>C</w:t>
      </w:r>
      <w:r w:rsidR="00577EC6" w:rsidRPr="00577EC6">
        <w:rPr>
          <w:rFonts w:ascii="Times New Roman" w:hAnsi="Times New Roman" w:cs="Times New Roman"/>
          <w:sz w:val="22"/>
          <w:szCs w:val="22"/>
          <w:lang w:val="en-US"/>
        </w:rPr>
        <w:t xml:space="preserve">orrelation </w:t>
      </w:r>
      <w:r w:rsidR="00577EC6">
        <w:rPr>
          <w:rFonts w:ascii="Times New Roman" w:hAnsi="Times New Roman" w:cs="Times New Roman"/>
          <w:sz w:val="22"/>
          <w:szCs w:val="22"/>
          <w:lang w:val="en-US"/>
        </w:rPr>
        <w:t xml:space="preserve">of gene expression of </w:t>
      </w:r>
      <w:r w:rsidR="00577EC6" w:rsidRPr="00577EC6">
        <w:rPr>
          <w:rFonts w:ascii="Times New Roman" w:hAnsi="Times New Roman" w:cs="Times New Roman"/>
          <w:i/>
          <w:iCs/>
          <w:sz w:val="22"/>
          <w:szCs w:val="22"/>
          <w:lang w:val="en-US"/>
        </w:rPr>
        <w:t>NUDT22</w:t>
      </w:r>
      <w:r w:rsidR="00577EC6">
        <w:rPr>
          <w:rFonts w:ascii="Times New Roman" w:hAnsi="Times New Roman" w:cs="Times New Roman"/>
          <w:sz w:val="22"/>
          <w:szCs w:val="22"/>
          <w:lang w:val="en-US"/>
        </w:rPr>
        <w:t xml:space="preserve"> and </w:t>
      </w:r>
      <w:r w:rsidR="00577EC6" w:rsidRPr="00577EC6">
        <w:rPr>
          <w:rFonts w:ascii="Times New Roman" w:hAnsi="Times New Roman" w:cs="Times New Roman"/>
          <w:i/>
          <w:iCs/>
          <w:sz w:val="22"/>
          <w:szCs w:val="22"/>
          <w:lang w:val="en-US"/>
        </w:rPr>
        <w:t>MYC</w:t>
      </w:r>
      <w:r w:rsidR="00577EC6">
        <w:rPr>
          <w:rFonts w:ascii="Times New Roman" w:hAnsi="Times New Roman" w:cs="Times New Roman"/>
          <w:i/>
          <w:iCs/>
          <w:sz w:val="22"/>
          <w:szCs w:val="22"/>
          <w:lang w:val="en-US"/>
        </w:rPr>
        <w:t xml:space="preserve"> </w:t>
      </w:r>
      <w:r w:rsidR="00577EC6">
        <w:rPr>
          <w:rFonts w:ascii="Times New Roman" w:hAnsi="Times New Roman" w:cs="Times New Roman"/>
          <w:sz w:val="22"/>
          <w:szCs w:val="22"/>
          <w:lang w:val="en-US"/>
        </w:rPr>
        <w:t xml:space="preserve">in tumors grouped based on their </w:t>
      </w:r>
      <w:r w:rsidR="00577EC6" w:rsidRPr="004B3BAF">
        <w:rPr>
          <w:rFonts w:ascii="Times New Roman" w:hAnsi="Times New Roman" w:cs="Times New Roman"/>
          <w:i/>
          <w:iCs/>
          <w:sz w:val="22"/>
          <w:szCs w:val="22"/>
          <w:lang w:val="en-US"/>
        </w:rPr>
        <w:t>p53</w:t>
      </w:r>
      <w:r w:rsidR="00577EC6">
        <w:rPr>
          <w:rFonts w:ascii="Times New Roman" w:hAnsi="Times New Roman" w:cs="Times New Roman"/>
          <w:sz w:val="22"/>
          <w:szCs w:val="22"/>
          <w:lang w:val="en-US"/>
        </w:rPr>
        <w:t xml:space="preserve"> mutational status.</w:t>
      </w:r>
    </w:p>
    <w:p w14:paraId="3047129D" w14:textId="5DA891E5" w:rsidR="00206E85" w:rsidRDefault="00206E85" w:rsidP="00450B02">
      <w:pPr>
        <w:spacing w:line="480" w:lineRule="auto"/>
        <w:jc w:val="both"/>
        <w:rPr>
          <w:rFonts w:ascii="Times New Roman" w:hAnsi="Times New Roman" w:cs="Times New Roman"/>
          <w:b/>
          <w:bCs/>
          <w:sz w:val="22"/>
          <w:szCs w:val="22"/>
          <w:lang w:val="en-US"/>
        </w:rPr>
      </w:pPr>
    </w:p>
    <w:p w14:paraId="33016546" w14:textId="75231741" w:rsidR="00450B02" w:rsidRDefault="00450B02" w:rsidP="00450B02">
      <w:pPr>
        <w:spacing w:line="480" w:lineRule="auto"/>
        <w:jc w:val="both"/>
        <w:rPr>
          <w:rFonts w:ascii="Times New Roman" w:hAnsi="Times New Roman" w:cs="Times New Roman"/>
          <w:b/>
          <w:bCs/>
          <w:sz w:val="22"/>
          <w:szCs w:val="22"/>
          <w:lang w:val="en-US"/>
        </w:rPr>
      </w:pPr>
      <w:r w:rsidRPr="00386B1A">
        <w:rPr>
          <w:rFonts w:ascii="Times New Roman" w:hAnsi="Times New Roman" w:cs="Times New Roman"/>
          <w:b/>
          <w:bCs/>
          <w:sz w:val="22"/>
          <w:szCs w:val="22"/>
          <w:lang w:val="en-US"/>
        </w:rPr>
        <w:t xml:space="preserve">Supplemental Fig. </w:t>
      </w:r>
      <w:r w:rsidR="00E95360">
        <w:rPr>
          <w:rFonts w:ascii="Times New Roman" w:hAnsi="Times New Roman" w:cs="Times New Roman"/>
          <w:b/>
          <w:bCs/>
          <w:sz w:val="22"/>
          <w:szCs w:val="22"/>
          <w:lang w:val="en-US"/>
        </w:rPr>
        <w:t>8</w:t>
      </w:r>
    </w:p>
    <w:p w14:paraId="48809925" w14:textId="0D2D6E0D" w:rsidR="00206E85" w:rsidRPr="00206E85" w:rsidRDefault="00206E85" w:rsidP="00206E85">
      <w:pPr>
        <w:spacing w:line="480" w:lineRule="auto"/>
        <w:jc w:val="both"/>
        <w:rPr>
          <w:rFonts w:ascii="Times New Roman" w:hAnsi="Times New Roman" w:cs="Times New Roman"/>
          <w:b/>
          <w:bCs/>
          <w:sz w:val="22"/>
          <w:szCs w:val="22"/>
          <w:lang w:val="en-US"/>
        </w:rPr>
      </w:pPr>
      <w:r w:rsidRPr="00206E85">
        <w:rPr>
          <w:rFonts w:ascii="Times New Roman" w:hAnsi="Times New Roman" w:cs="Times New Roman"/>
          <w:b/>
          <w:bCs/>
          <w:sz w:val="22"/>
          <w:szCs w:val="22"/>
          <w:lang w:val="en-US"/>
        </w:rPr>
        <w:t>A</w:t>
      </w:r>
      <w:r w:rsidR="00E95360">
        <w:rPr>
          <w:rFonts w:ascii="Times New Roman" w:hAnsi="Times New Roman" w:cs="Times New Roman"/>
          <w:b/>
          <w:bCs/>
          <w:sz w:val="22"/>
          <w:szCs w:val="22"/>
          <w:lang w:val="en-US"/>
        </w:rPr>
        <w:t xml:space="preserve"> </w:t>
      </w:r>
      <w:r w:rsidR="00E95360" w:rsidRPr="00E95360">
        <w:rPr>
          <w:rFonts w:ascii="Times New Roman" w:hAnsi="Times New Roman" w:cs="Times New Roman"/>
          <w:sz w:val="22"/>
          <w:szCs w:val="22"/>
          <w:lang w:val="en-US"/>
        </w:rPr>
        <w:t>Kaplan Meier plot</w:t>
      </w:r>
      <w:r w:rsidR="00E95360">
        <w:rPr>
          <w:rFonts w:ascii="Times New Roman" w:hAnsi="Times New Roman" w:cs="Times New Roman"/>
          <w:b/>
          <w:bCs/>
          <w:sz w:val="22"/>
          <w:szCs w:val="22"/>
          <w:lang w:val="en-US"/>
        </w:rPr>
        <w:t xml:space="preserve"> </w:t>
      </w:r>
      <w:r w:rsidR="00E95360" w:rsidRPr="00E95360">
        <w:rPr>
          <w:rFonts w:ascii="Times New Roman" w:hAnsi="Times New Roman" w:cs="Times New Roman"/>
          <w:sz w:val="22"/>
          <w:szCs w:val="22"/>
          <w:lang w:val="en-US"/>
        </w:rPr>
        <w:t>of overall survival</w:t>
      </w:r>
      <w:r w:rsidR="00E95360">
        <w:rPr>
          <w:rFonts w:ascii="Times New Roman" w:hAnsi="Times New Roman" w:cs="Times New Roman"/>
          <w:sz w:val="22"/>
          <w:szCs w:val="22"/>
          <w:lang w:val="en-US"/>
        </w:rPr>
        <w:t xml:space="preserve"> OS of breast cancer patients (Breast RNA-seq) grouped based on high and low </w:t>
      </w:r>
      <w:r w:rsidR="00E95360" w:rsidRPr="00E95360">
        <w:rPr>
          <w:rFonts w:ascii="Times New Roman" w:hAnsi="Times New Roman" w:cs="Times New Roman"/>
          <w:i/>
          <w:iCs/>
          <w:sz w:val="22"/>
          <w:szCs w:val="22"/>
          <w:lang w:val="en-US"/>
        </w:rPr>
        <w:t>NUDT22</w:t>
      </w:r>
      <w:r w:rsidR="00E95360">
        <w:rPr>
          <w:rFonts w:ascii="Times New Roman" w:hAnsi="Times New Roman" w:cs="Times New Roman"/>
          <w:sz w:val="22"/>
          <w:szCs w:val="22"/>
          <w:lang w:val="en-US"/>
        </w:rPr>
        <w:t xml:space="preserve"> expression.</w:t>
      </w:r>
      <w:r w:rsidR="00E95360">
        <w:rPr>
          <w:rFonts w:ascii="Times New Roman" w:hAnsi="Times New Roman" w:cs="Times New Roman"/>
          <w:b/>
          <w:bCs/>
          <w:sz w:val="22"/>
          <w:szCs w:val="22"/>
          <w:lang w:val="en-US"/>
        </w:rPr>
        <w:t xml:space="preserve"> B</w:t>
      </w:r>
      <w:r w:rsidRPr="00206E85">
        <w:rPr>
          <w:rFonts w:ascii="Times New Roman" w:hAnsi="Times New Roman" w:cs="Times New Roman"/>
          <w:b/>
          <w:bCs/>
          <w:sz w:val="22"/>
          <w:szCs w:val="22"/>
          <w:lang w:val="en-US"/>
        </w:rPr>
        <w:t xml:space="preserve"> </w:t>
      </w:r>
      <w:r w:rsidRPr="00206E85">
        <w:rPr>
          <w:rFonts w:ascii="Times New Roman" w:hAnsi="Times New Roman" w:cs="Times New Roman"/>
          <w:sz w:val="22"/>
          <w:szCs w:val="22"/>
        </w:rPr>
        <w:t xml:space="preserve">MCF7 </w:t>
      </w:r>
      <w:r w:rsidRPr="00206E85">
        <w:rPr>
          <w:rFonts w:ascii="Times New Roman" w:hAnsi="Times New Roman" w:cs="Times New Roman"/>
          <w:i/>
          <w:sz w:val="22"/>
          <w:szCs w:val="22"/>
        </w:rPr>
        <w:t>NUDT22</w:t>
      </w:r>
      <w:r w:rsidRPr="00206E85">
        <w:rPr>
          <w:rFonts w:ascii="Times New Roman" w:hAnsi="Times New Roman" w:cs="Times New Roman"/>
          <w:sz w:val="22"/>
          <w:szCs w:val="22"/>
        </w:rPr>
        <w:t xml:space="preserve"> KO cells grew slower than their parental control cells. </w:t>
      </w:r>
      <w:r w:rsidR="00E95360">
        <w:rPr>
          <w:rFonts w:ascii="Times New Roman" w:hAnsi="Times New Roman" w:cs="Times New Roman"/>
          <w:b/>
          <w:bCs/>
          <w:sz w:val="22"/>
          <w:szCs w:val="22"/>
        </w:rPr>
        <w:t>C</w:t>
      </w:r>
      <w:r w:rsidRPr="00206E85">
        <w:rPr>
          <w:rFonts w:ascii="Times New Roman" w:hAnsi="Times New Roman" w:cs="Times New Roman"/>
          <w:sz w:val="22"/>
          <w:szCs w:val="22"/>
        </w:rPr>
        <w:t xml:space="preserve"> </w:t>
      </w:r>
      <w:r w:rsidRPr="00206E85">
        <w:rPr>
          <w:rFonts w:ascii="Times New Roman" w:hAnsi="Times New Roman" w:cs="Times New Roman"/>
          <w:i/>
          <w:sz w:val="22"/>
          <w:szCs w:val="22"/>
        </w:rPr>
        <w:t>NUDT22</w:t>
      </w:r>
      <w:r w:rsidRPr="00206E85">
        <w:rPr>
          <w:rFonts w:ascii="Times New Roman" w:hAnsi="Times New Roman" w:cs="Times New Roman"/>
          <w:sz w:val="22"/>
          <w:szCs w:val="22"/>
        </w:rPr>
        <w:t xml:space="preserve"> KO MCF7 cells have reduced EdU incorporation, which is further reduced by pyrazofurin exposure </w:t>
      </w:r>
      <w:r w:rsidR="00E95360">
        <w:rPr>
          <w:rFonts w:ascii="Times New Roman" w:hAnsi="Times New Roman" w:cs="Times New Roman"/>
          <w:b/>
          <w:bCs/>
          <w:sz w:val="22"/>
          <w:szCs w:val="22"/>
        </w:rPr>
        <w:t>D</w:t>
      </w:r>
      <w:r w:rsidRPr="00206E85">
        <w:rPr>
          <w:rFonts w:ascii="Times New Roman" w:hAnsi="Times New Roman" w:cs="Times New Roman"/>
          <w:sz w:val="22"/>
          <w:szCs w:val="22"/>
        </w:rPr>
        <w:t xml:space="preserve"> Reduced replication fork speed in </w:t>
      </w:r>
      <w:r w:rsidRPr="00206E85">
        <w:rPr>
          <w:rFonts w:ascii="Times New Roman" w:hAnsi="Times New Roman" w:cs="Times New Roman"/>
          <w:i/>
          <w:sz w:val="22"/>
          <w:szCs w:val="22"/>
        </w:rPr>
        <w:t>NUDT22</w:t>
      </w:r>
      <w:r w:rsidRPr="00206E85">
        <w:rPr>
          <w:rFonts w:ascii="Times New Roman" w:hAnsi="Times New Roman" w:cs="Times New Roman"/>
          <w:sz w:val="22"/>
          <w:szCs w:val="22"/>
        </w:rPr>
        <w:t xml:space="preserve"> KO</w:t>
      </w:r>
      <w:r w:rsidR="00126117">
        <w:rPr>
          <w:rFonts w:ascii="Times New Roman" w:hAnsi="Times New Roman" w:cs="Times New Roman"/>
          <w:sz w:val="22"/>
          <w:szCs w:val="22"/>
        </w:rPr>
        <w:t>2</w:t>
      </w:r>
      <w:r w:rsidRPr="00206E85">
        <w:rPr>
          <w:rFonts w:ascii="Times New Roman" w:hAnsi="Times New Roman" w:cs="Times New Roman"/>
          <w:sz w:val="22"/>
          <w:szCs w:val="22"/>
        </w:rPr>
        <w:t xml:space="preserve"> MCF7 cells can be rescued by uridine supplementation.</w:t>
      </w:r>
    </w:p>
    <w:p w14:paraId="246D9981" w14:textId="77777777" w:rsidR="005F4FDD" w:rsidRDefault="005F4FDD" w:rsidP="005F4FDD">
      <w:pPr>
        <w:spacing w:line="480" w:lineRule="auto"/>
        <w:jc w:val="both"/>
        <w:rPr>
          <w:rFonts w:ascii="Times New Roman" w:hAnsi="Times New Roman" w:cs="Times New Roman"/>
          <w:sz w:val="22"/>
          <w:szCs w:val="22"/>
        </w:rPr>
      </w:pPr>
    </w:p>
    <w:p w14:paraId="70D6B061" w14:textId="52C3EBAE" w:rsidR="00812187" w:rsidRPr="00812187" w:rsidRDefault="00812187" w:rsidP="00812187">
      <w:pPr>
        <w:spacing w:line="480" w:lineRule="auto"/>
        <w:rPr>
          <w:rFonts w:ascii="Times New Roman" w:hAnsi="Times New Roman" w:cs="Times New Roman"/>
          <w:sz w:val="22"/>
          <w:szCs w:val="22"/>
          <w:lang w:val="en-US"/>
        </w:rPr>
      </w:pPr>
    </w:p>
    <w:sectPr w:rsidR="00812187" w:rsidRPr="00812187" w:rsidSect="002C0481">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E42"/>
    <w:rsid w:val="00064FBA"/>
    <w:rsid w:val="000F5273"/>
    <w:rsid w:val="0012196B"/>
    <w:rsid w:val="00121A48"/>
    <w:rsid w:val="00126117"/>
    <w:rsid w:val="00206E85"/>
    <w:rsid w:val="002C0481"/>
    <w:rsid w:val="002C3375"/>
    <w:rsid w:val="002C5B2D"/>
    <w:rsid w:val="00313B17"/>
    <w:rsid w:val="00333651"/>
    <w:rsid w:val="00386B1A"/>
    <w:rsid w:val="00430D73"/>
    <w:rsid w:val="00450B02"/>
    <w:rsid w:val="004B2F22"/>
    <w:rsid w:val="004B3BAF"/>
    <w:rsid w:val="005367C1"/>
    <w:rsid w:val="00550F6A"/>
    <w:rsid w:val="00577EC6"/>
    <w:rsid w:val="00596EAE"/>
    <w:rsid w:val="005D6C25"/>
    <w:rsid w:val="005F4FDD"/>
    <w:rsid w:val="00632612"/>
    <w:rsid w:val="006408A5"/>
    <w:rsid w:val="00656D8C"/>
    <w:rsid w:val="006742F0"/>
    <w:rsid w:val="00685070"/>
    <w:rsid w:val="006A3AA4"/>
    <w:rsid w:val="0070127B"/>
    <w:rsid w:val="007459E0"/>
    <w:rsid w:val="00812187"/>
    <w:rsid w:val="00813F4B"/>
    <w:rsid w:val="008370C6"/>
    <w:rsid w:val="008401EC"/>
    <w:rsid w:val="00860167"/>
    <w:rsid w:val="0088588A"/>
    <w:rsid w:val="008B5BE0"/>
    <w:rsid w:val="008C09C6"/>
    <w:rsid w:val="00982D37"/>
    <w:rsid w:val="009E4F8C"/>
    <w:rsid w:val="009F2F32"/>
    <w:rsid w:val="00A32E42"/>
    <w:rsid w:val="00B46FE3"/>
    <w:rsid w:val="00BC10B5"/>
    <w:rsid w:val="00C94F59"/>
    <w:rsid w:val="00D87EBF"/>
    <w:rsid w:val="00DB1D11"/>
    <w:rsid w:val="00DC4E4F"/>
    <w:rsid w:val="00E82E03"/>
    <w:rsid w:val="00E87153"/>
    <w:rsid w:val="00E95360"/>
    <w:rsid w:val="00E96C17"/>
    <w:rsid w:val="00EA5AF6"/>
    <w:rsid w:val="00EB4CC7"/>
    <w:rsid w:val="00F37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55FEA0"/>
  <w15:chartTrackingRefBased/>
  <w15:docId w15:val="{D2DB82CB-00AD-C24F-B414-69CD8714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681</Words>
  <Characters>3886</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2023-02-15T10:45:00Z</dcterms:created>
  <dcterms:modified xsi:type="dcterms:W3CDTF">2023-02-15T10:45:00Z</dcterms:modified>
</cp:coreProperties>
</file>