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</w:rPr>
        <w:id w:val="-618922757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6FF799A" w14:textId="6B506813" w:rsidR="00742C19" w:rsidRPr="00DE5F11" w:rsidRDefault="00B41E2E" w:rsidP="00B41E2E">
          <w:pPr>
            <w:jc w:val="both"/>
            <w:rPr>
              <w:b/>
              <w:sz w:val="32"/>
            </w:rPr>
          </w:pPr>
          <w:r w:rsidRPr="00DE5F11">
            <w:rPr>
              <w:b/>
              <w:sz w:val="32"/>
            </w:rPr>
            <w:t>Epigenomic mapping identifies a</w:t>
          </w:r>
          <w:r w:rsidR="00BF21DC">
            <w:rPr>
              <w:b/>
              <w:sz w:val="32"/>
            </w:rPr>
            <w:t>n</w:t>
          </w:r>
          <w:r w:rsidRPr="00DE5F11">
            <w:rPr>
              <w:b/>
              <w:sz w:val="32"/>
            </w:rPr>
            <w:t xml:space="preserve"> enhancer repertoire that regulates </w:t>
          </w:r>
          <w:r w:rsidR="00BF21DC">
            <w:rPr>
              <w:b/>
              <w:sz w:val="32"/>
            </w:rPr>
            <w:t>cell identity in bladder cancer</w:t>
          </w:r>
          <w:r w:rsidRPr="00DE5F11">
            <w:rPr>
              <w:b/>
              <w:sz w:val="32"/>
            </w:rPr>
            <w:t xml:space="preserve"> through distinct transcription factor networks</w:t>
          </w:r>
          <w:r w:rsidR="006626AC" w:rsidRPr="00DE5F11">
            <w:rPr>
              <w:b/>
              <w:sz w:val="40"/>
            </w:rPr>
            <w:t xml:space="preserve">: </w:t>
          </w:r>
          <w:r w:rsidRPr="00DE5F11">
            <w:rPr>
              <w:b/>
              <w:sz w:val="32"/>
            </w:rPr>
            <w:t xml:space="preserve">Supplemental </w:t>
          </w:r>
          <w:r w:rsidR="00E25CA7" w:rsidRPr="00DE5F11">
            <w:rPr>
              <w:b/>
              <w:sz w:val="32"/>
            </w:rPr>
            <w:t>information</w:t>
          </w:r>
          <w:r w:rsidRPr="00DE5F11">
            <w:rPr>
              <w:b/>
              <w:sz w:val="32"/>
            </w:rPr>
            <w:t xml:space="preserve"> </w:t>
          </w:r>
        </w:p>
        <w:p w14:paraId="25A630B9" w14:textId="77777777" w:rsidR="001322AB" w:rsidRPr="00DE5F11" w:rsidRDefault="001322AB" w:rsidP="001322AB">
          <w:pPr>
            <w:rPr>
              <w:lang w:eastAsia="fr-FR"/>
            </w:rPr>
          </w:pPr>
        </w:p>
        <w:p w14:paraId="5E60062F" w14:textId="254F6DAC" w:rsidR="001D742D" w:rsidRDefault="00742C19">
          <w:pPr>
            <w:pStyle w:val="TM1"/>
            <w:tabs>
              <w:tab w:val="right" w:leader="dot" w:pos="9629"/>
            </w:tabs>
            <w:rPr>
              <w:rFonts w:cstheme="minorBidi"/>
              <w:noProof/>
            </w:rPr>
          </w:pPr>
          <w:r w:rsidRPr="00DE5F11">
            <w:rPr>
              <w:rFonts w:ascii="Times New Roman" w:hAnsi="Times New Roman"/>
            </w:rPr>
            <w:fldChar w:fldCharType="begin"/>
          </w:r>
          <w:r w:rsidRPr="00DE5F11">
            <w:rPr>
              <w:rFonts w:ascii="Times New Roman" w:hAnsi="Times New Roman"/>
            </w:rPr>
            <w:instrText xml:space="preserve"> TOC \o "1-3" \h \z \u </w:instrText>
          </w:r>
          <w:r w:rsidRPr="00DE5F11">
            <w:rPr>
              <w:rFonts w:ascii="Times New Roman" w:hAnsi="Times New Roman"/>
            </w:rPr>
            <w:fldChar w:fldCharType="separate"/>
          </w:r>
          <w:hyperlink w:anchor="_Toc114240706" w:history="1">
            <w:r w:rsidR="001D742D" w:rsidRPr="00BE53E9">
              <w:rPr>
                <w:rStyle w:val="Lienhypertexte"/>
                <w:noProof/>
              </w:rPr>
              <w:t>Additional material and methods: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_Toc114240706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2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24DA1F34" w14:textId="29F497A4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07" w:history="1">
            <w:r w:rsidR="001D742D" w:rsidRPr="00BE53E9">
              <w:rPr>
                <w:rStyle w:val="Lienhypertexte"/>
                <w:noProof/>
                <w:lang w:val="en-US"/>
              </w:rPr>
              <w:t>Antibodies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_Toc114240707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2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5EEBD778" w14:textId="09ED9E38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08" w:history="1">
            <w:r w:rsidR="001D742D" w:rsidRPr="00BE53E9">
              <w:rPr>
                <w:rStyle w:val="Lienhypertexte"/>
                <w:noProof/>
              </w:rPr>
              <w:t>siRNA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_Toc114240708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2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18B5FEAC" w14:textId="490B17AA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09" w:history="1">
            <w:r w:rsidR="001D742D" w:rsidRPr="00BE53E9">
              <w:rPr>
                <w:rStyle w:val="Lienhypertexte"/>
                <w:noProof/>
              </w:rPr>
              <w:t>CRispR vectors and guides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_Toc114240709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2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18F7CB6D" w14:textId="29B954AA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0" w:history="1">
            <w:r w:rsidR="001D742D" w:rsidRPr="00BE53E9">
              <w:rPr>
                <w:rStyle w:val="Lienhypertexte"/>
                <w:noProof/>
              </w:rPr>
              <w:t>Tools, Web sites, Data Base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_Toc114240710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2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7543DE40" w14:textId="7FBD4E8B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1" w:history="1">
            <w:r w:rsidR="001D742D" w:rsidRPr="00BE53E9">
              <w:rPr>
                <w:rStyle w:val="Lienhypertexte"/>
                <w:noProof/>
              </w:rPr>
              <w:t>Commercial Assays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_Toc114240711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3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47B22C4B" w14:textId="427773D3" w:rsidR="001D742D" w:rsidRDefault="00BA70BE">
          <w:pPr>
            <w:pStyle w:val="TM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2" w:history="1">
            <w:r w:rsidR="001D742D" w:rsidRPr="00BE53E9">
              <w:rPr>
                <w:rStyle w:val="Lienhypertexte"/>
                <w:noProof/>
              </w:rPr>
              <w:t>Supplemental tables titles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_Toc114240712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195A1A95" w14:textId="2FC3912D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3" w:history="1">
            <w:r w:rsidR="001D742D" w:rsidRPr="00BE53E9">
              <w:rPr>
                <w:rStyle w:val="Lienhypertexte"/>
                <w:noProof/>
                <w:lang w:val="en-GB"/>
              </w:rPr>
              <w:t>Table S1: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_Toc114240713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30BA77BC" w14:textId="4A9920E0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4" w:history="1">
            <w:r w:rsidR="001D742D" w:rsidRPr="00BE53E9">
              <w:rPr>
                <w:rStyle w:val="Lienhypertexte"/>
                <w:noProof/>
                <w:lang w:val="en-GB"/>
              </w:rPr>
              <w:t>Table S2: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_Toc114240714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7C902436" w14:textId="0C5B21A7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5" w:history="1">
            <w:r w:rsidR="001D742D" w:rsidRPr="00BE53E9">
              <w:rPr>
                <w:rStyle w:val="Lienhypertexte"/>
                <w:noProof/>
                <w:lang w:val="en-GB"/>
              </w:rPr>
              <w:t>Table S3: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_Toc114240715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40CA1F4F" w14:textId="1382E484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6" w:history="1">
            <w:r w:rsidR="001D742D" w:rsidRPr="00BE53E9">
              <w:rPr>
                <w:rStyle w:val="Lienhypertexte"/>
                <w:noProof/>
                <w:lang w:val="en-GB"/>
              </w:rPr>
              <w:t>Table S4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_Toc114240716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251FDE8F" w14:textId="574C0809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7" w:history="1">
            <w:r w:rsidR="001D742D" w:rsidRPr="00BE53E9">
              <w:rPr>
                <w:rStyle w:val="Lienhypertexte"/>
                <w:noProof/>
                <w:lang w:val="en-GB"/>
              </w:rPr>
              <w:t>Table S5: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_Toc114240717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52A9EB04" w14:textId="5ABC1741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8" w:history="1">
            <w:r w:rsidR="001D742D" w:rsidRPr="00BE53E9">
              <w:rPr>
                <w:rStyle w:val="Lienhypertexte"/>
                <w:noProof/>
                <w:lang w:val="en-GB"/>
              </w:rPr>
              <w:t>Table S6: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_Toc114240718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5BA9D4D7" w14:textId="433B39DD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19" w:history="1">
            <w:r w:rsidR="001D742D" w:rsidRPr="00BE53E9">
              <w:rPr>
                <w:rStyle w:val="Lienhypertexte"/>
                <w:noProof/>
                <w:lang w:val="en-GB"/>
              </w:rPr>
              <w:t>Table S7: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_Toc114240719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1D571486" w14:textId="3A79235F" w:rsidR="001D742D" w:rsidRDefault="00BA70BE">
          <w:pPr>
            <w:pStyle w:val="TM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20" w:history="1">
            <w:r w:rsidR="001D742D" w:rsidRPr="00BE53E9">
              <w:rPr>
                <w:rStyle w:val="Lienhypertexte"/>
                <w:noProof/>
              </w:rPr>
              <w:t>Supplemental figures titles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_Toc114240720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30BB190B" w14:textId="102F7081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21" w:history="1">
            <w:r w:rsidR="001D742D" w:rsidRPr="00BE53E9">
              <w:rPr>
                <w:rStyle w:val="Lienhypertexte"/>
                <w:noProof/>
              </w:rPr>
              <w:t>Figure S1: Epigenetic landscape of BLCA.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_Toc114240721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14BC95F6" w14:textId="3AC7AD14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22" w:history="1">
            <w:r w:rsidR="001D742D" w:rsidRPr="00BE53E9">
              <w:rPr>
                <w:rStyle w:val="Lienhypertexte"/>
                <w:noProof/>
              </w:rPr>
              <w:t>Figure S2: Chromatin State Map of BLCA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_Toc114240722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21D1C57A" w14:textId="04963153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23" w:history="1">
            <w:r w:rsidR="001D742D" w:rsidRPr="00BE53E9">
              <w:rPr>
                <w:rStyle w:val="Lienhypertexte"/>
                <w:noProof/>
              </w:rPr>
              <w:t>Figure S3: Identification of the bladder super-enhancer repertoire and subtype specificities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_Toc114240723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07919B43" w14:textId="2777B108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24" w:history="1">
            <w:r w:rsidR="001D742D" w:rsidRPr="00BE53E9">
              <w:rPr>
                <w:rStyle w:val="Lienhypertexte"/>
                <w:noProof/>
              </w:rPr>
              <w:t>Figure S4: Master Regulators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_Toc114240724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77FE06D1" w14:textId="5D3868B3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25" w:history="1">
            <w:r w:rsidR="001D742D" w:rsidRPr="00BE53E9">
              <w:rPr>
                <w:rStyle w:val="Lienhypertexte"/>
                <w:noProof/>
              </w:rPr>
              <w:t>Figure S5: FOXA1 binding profile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_Toc114240725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675889F1" w14:textId="73C10FA7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26" w:history="1">
            <w:r w:rsidR="001D742D" w:rsidRPr="00BE53E9">
              <w:rPr>
                <w:rStyle w:val="Lienhypertexte"/>
                <w:noProof/>
              </w:rPr>
              <w:t>Figure S6: FOXA1 regulates inflammation and cellular identity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_Toc114240726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4AB0D2DE" w14:textId="2E466D45" w:rsidR="001D742D" w:rsidRDefault="00BA70BE">
          <w:pPr>
            <w:pStyle w:val="TM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14240727" w:history="1">
            <w:r w:rsidR="001D742D" w:rsidRPr="00BE53E9">
              <w:rPr>
                <w:rStyle w:val="Lienhypertexte"/>
                <w:noProof/>
              </w:rPr>
              <w:t>Figure S7: ZBED2, a novel Basal-associated TF involved in inflammation dampening</w:t>
            </w:r>
            <w:r w:rsidR="001D742D">
              <w:rPr>
                <w:noProof/>
                <w:webHidden/>
              </w:rPr>
              <w:tab/>
            </w:r>
            <w:r w:rsidR="001D742D">
              <w:rPr>
                <w:noProof/>
                <w:webHidden/>
              </w:rPr>
              <w:fldChar w:fldCharType="begin"/>
            </w:r>
            <w:r w:rsidR="001D742D">
              <w:rPr>
                <w:noProof/>
                <w:webHidden/>
              </w:rPr>
              <w:instrText xml:space="preserve"> PAGEREF _Toc114240727 \h </w:instrText>
            </w:r>
            <w:r w:rsidR="001D742D">
              <w:rPr>
                <w:noProof/>
                <w:webHidden/>
              </w:rPr>
            </w:r>
            <w:r w:rsidR="001D742D">
              <w:rPr>
                <w:noProof/>
                <w:webHidden/>
              </w:rPr>
              <w:fldChar w:fldCharType="separate"/>
            </w:r>
            <w:r w:rsidR="001D742D">
              <w:rPr>
                <w:noProof/>
                <w:webHidden/>
              </w:rPr>
              <w:t>4</w:t>
            </w:r>
            <w:r w:rsidR="001D742D">
              <w:rPr>
                <w:noProof/>
                <w:webHidden/>
              </w:rPr>
              <w:fldChar w:fldCharType="end"/>
            </w:r>
          </w:hyperlink>
        </w:p>
        <w:p w14:paraId="41E8F285" w14:textId="769F7532" w:rsidR="00742C19" w:rsidRPr="00DE5F11" w:rsidRDefault="00742C19">
          <w:r w:rsidRPr="00DE5F11">
            <w:rPr>
              <w:b/>
              <w:bCs/>
            </w:rPr>
            <w:fldChar w:fldCharType="end"/>
          </w:r>
        </w:p>
      </w:sdtContent>
    </w:sdt>
    <w:p w14:paraId="657470A6" w14:textId="424F54B8" w:rsidR="006D511E" w:rsidRPr="00DE5F11" w:rsidRDefault="00E05A65" w:rsidP="00AC5685">
      <w:pPr>
        <w:pStyle w:val="Titre1"/>
      </w:pPr>
      <w:r w:rsidRPr="00DE5F11">
        <w:br w:type="page"/>
      </w:r>
    </w:p>
    <w:p w14:paraId="4012C688" w14:textId="2123AF98" w:rsidR="00AC5685" w:rsidRPr="00DE5F11" w:rsidRDefault="00C30E8E" w:rsidP="00AC5685">
      <w:pPr>
        <w:pStyle w:val="Titre1"/>
      </w:pPr>
      <w:bookmarkStart w:id="0" w:name="_Toc114240706"/>
      <w:bookmarkStart w:id="1" w:name="_GoBack"/>
      <w:r w:rsidRPr="00DE5F11">
        <w:lastRenderedPageBreak/>
        <w:t>Additional</w:t>
      </w:r>
      <w:r w:rsidR="000C4BFE" w:rsidRPr="00DE5F11">
        <w:t xml:space="preserve"> </w:t>
      </w:r>
      <w:r w:rsidR="00274B66" w:rsidRPr="00DE5F11">
        <w:t xml:space="preserve">material and </w:t>
      </w:r>
      <w:r w:rsidR="00EC16A2" w:rsidRPr="00DE5F11">
        <w:t>m</w:t>
      </w:r>
      <w:r w:rsidR="002F01D2" w:rsidRPr="00DE5F11">
        <w:t>ethods</w:t>
      </w:r>
      <w:bookmarkEnd w:id="1"/>
      <w:r w:rsidR="00571B6B" w:rsidRPr="00DE5F11">
        <w:t>:</w:t>
      </w:r>
      <w:bookmarkEnd w:id="0"/>
    </w:p>
    <w:p w14:paraId="3B89DB4F" w14:textId="70A2AF53" w:rsidR="00BF51C3" w:rsidRPr="00DE5F11" w:rsidRDefault="00BF51C3" w:rsidP="00BF51C3">
      <w:pPr>
        <w:pStyle w:val="Titre2"/>
        <w:rPr>
          <w:lang w:val="en-US"/>
        </w:rPr>
      </w:pPr>
      <w:bookmarkStart w:id="2" w:name="_Toc114240707"/>
      <w:r w:rsidRPr="00DE5F11">
        <w:rPr>
          <w:lang w:val="en-US"/>
        </w:rPr>
        <w:t>Antibodies</w:t>
      </w:r>
      <w:bookmarkEnd w:id="2"/>
    </w:p>
    <w:tbl>
      <w:tblPr>
        <w:tblStyle w:val="TableauGrille1Clair"/>
        <w:tblW w:w="9576" w:type="dxa"/>
        <w:tblLayout w:type="fixed"/>
        <w:tblLook w:val="04A0" w:firstRow="1" w:lastRow="0" w:firstColumn="1" w:lastColumn="0" w:noHBand="0" w:noVBand="1"/>
      </w:tblPr>
      <w:tblGrid>
        <w:gridCol w:w="5238"/>
        <w:gridCol w:w="2250"/>
        <w:gridCol w:w="2088"/>
      </w:tblGrid>
      <w:tr w:rsidR="00BF51C3" w:rsidRPr="00DE5F11" w14:paraId="3404F925" w14:textId="77777777" w:rsidTr="00BF5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2DE717F" w14:textId="4A39984F" w:rsidR="00BF51C3" w:rsidRPr="00DE5F11" w:rsidRDefault="00BF51C3" w:rsidP="00BF51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Antibodies</w:t>
            </w:r>
          </w:p>
        </w:tc>
        <w:tc>
          <w:tcPr>
            <w:tcW w:w="2250" w:type="dxa"/>
          </w:tcPr>
          <w:p w14:paraId="4AB4C89D" w14:textId="0CD2E2A2" w:rsidR="00BF51C3" w:rsidRPr="00DE5F11" w:rsidRDefault="00BF51C3" w:rsidP="00BF51C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Brand</w:t>
            </w:r>
          </w:p>
        </w:tc>
        <w:tc>
          <w:tcPr>
            <w:tcW w:w="2088" w:type="dxa"/>
          </w:tcPr>
          <w:p w14:paraId="148100B6" w14:textId="74F6C91D" w:rsidR="00BF51C3" w:rsidRPr="00DE5F11" w:rsidRDefault="00BF51C3" w:rsidP="00BF51C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t>Reference</w:t>
            </w:r>
          </w:p>
        </w:tc>
      </w:tr>
      <w:tr w:rsidR="00BF51C3" w:rsidRPr="00DE5F11" w14:paraId="1D16916F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38EC557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Histone H3K27acetyl</w:t>
            </w:r>
          </w:p>
        </w:tc>
        <w:tc>
          <w:tcPr>
            <w:tcW w:w="2250" w:type="dxa"/>
          </w:tcPr>
          <w:p w14:paraId="47358AD9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088" w:type="dxa"/>
          </w:tcPr>
          <w:p w14:paraId="6C1C8491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ab4729</w:t>
            </w:r>
          </w:p>
        </w:tc>
      </w:tr>
      <w:tr w:rsidR="00BF51C3" w:rsidRPr="00DE5F11" w14:paraId="3E839BC8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05D61264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Histone H3K27me3</w:t>
            </w:r>
          </w:p>
        </w:tc>
        <w:tc>
          <w:tcPr>
            <w:tcW w:w="2250" w:type="dxa"/>
          </w:tcPr>
          <w:p w14:paraId="008C2940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Active Motif</w:t>
            </w:r>
          </w:p>
        </w:tc>
        <w:tc>
          <w:tcPr>
            <w:tcW w:w="2088" w:type="dxa"/>
          </w:tcPr>
          <w:p w14:paraId="1C172217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39155</w:t>
            </w:r>
          </w:p>
        </w:tc>
      </w:tr>
      <w:tr w:rsidR="00BF51C3" w:rsidRPr="00DE5F11" w14:paraId="08FD774D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59FC1B50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Histone H3K9me3</w:t>
            </w:r>
          </w:p>
        </w:tc>
        <w:tc>
          <w:tcPr>
            <w:tcW w:w="2250" w:type="dxa"/>
          </w:tcPr>
          <w:p w14:paraId="37B0B184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Active Motif</w:t>
            </w:r>
          </w:p>
        </w:tc>
        <w:tc>
          <w:tcPr>
            <w:tcW w:w="2088" w:type="dxa"/>
          </w:tcPr>
          <w:p w14:paraId="1096EC8C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39161</w:t>
            </w:r>
          </w:p>
        </w:tc>
      </w:tr>
      <w:tr w:rsidR="00BF51C3" w:rsidRPr="00DE5F11" w14:paraId="6D78037C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ED6808A" w14:textId="77777777" w:rsidR="00BF51C3" w:rsidRPr="00DE5F11" w:rsidRDefault="00BF51C3" w:rsidP="00450C8C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2250" w:type="dxa"/>
          </w:tcPr>
          <w:p w14:paraId="060E177C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088" w:type="dxa"/>
          </w:tcPr>
          <w:p w14:paraId="65A7B282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ab8580</w:t>
            </w:r>
          </w:p>
        </w:tc>
      </w:tr>
      <w:tr w:rsidR="00BF51C3" w:rsidRPr="00DE5F11" w14:paraId="3EE36F3D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02A9938" w14:textId="77777777" w:rsidR="00BF51C3" w:rsidRPr="00DE5F11" w:rsidRDefault="00BF51C3" w:rsidP="00450C8C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FOXA1</w:t>
            </w:r>
          </w:p>
        </w:tc>
        <w:tc>
          <w:tcPr>
            <w:tcW w:w="2250" w:type="dxa"/>
          </w:tcPr>
          <w:p w14:paraId="6D44C5D8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088" w:type="dxa"/>
          </w:tcPr>
          <w:p w14:paraId="0266DAC5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ab23738</w:t>
            </w:r>
          </w:p>
        </w:tc>
      </w:tr>
      <w:tr w:rsidR="00BF51C3" w:rsidRPr="00DE5F11" w14:paraId="189038C7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62F4F6E" w14:textId="77777777" w:rsidR="00BF51C3" w:rsidRPr="00DE5F11" w:rsidRDefault="00BF51C3" w:rsidP="00450C8C">
            <w:pPr>
              <w:tabs>
                <w:tab w:val="left" w:pos="1525"/>
              </w:tabs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CTCF</w:t>
            </w:r>
          </w:p>
        </w:tc>
        <w:tc>
          <w:tcPr>
            <w:tcW w:w="2250" w:type="dxa"/>
          </w:tcPr>
          <w:p w14:paraId="5006F864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Millipore</w:t>
            </w:r>
          </w:p>
        </w:tc>
        <w:tc>
          <w:tcPr>
            <w:tcW w:w="2088" w:type="dxa"/>
          </w:tcPr>
          <w:p w14:paraId="3673EE78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07-729</w:t>
            </w:r>
          </w:p>
        </w:tc>
      </w:tr>
      <w:tr w:rsidR="00BF51C3" w:rsidRPr="00DE5F11" w14:paraId="576A1270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6FDEF332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GATA3 (IHC)</w:t>
            </w:r>
          </w:p>
        </w:tc>
        <w:tc>
          <w:tcPr>
            <w:tcW w:w="2250" w:type="dxa"/>
          </w:tcPr>
          <w:p w14:paraId="5724BB40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Diagomics</w:t>
            </w:r>
          </w:p>
        </w:tc>
        <w:tc>
          <w:tcPr>
            <w:tcW w:w="2088" w:type="dxa"/>
          </w:tcPr>
          <w:p w14:paraId="37306A48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L50-823</w:t>
            </w:r>
          </w:p>
        </w:tc>
      </w:tr>
      <w:tr w:rsidR="00BF51C3" w:rsidRPr="00DE5F11" w14:paraId="18AB5994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1B523B11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CK5/6 (IHC)</w:t>
            </w:r>
          </w:p>
        </w:tc>
        <w:tc>
          <w:tcPr>
            <w:tcW w:w="2250" w:type="dxa"/>
          </w:tcPr>
          <w:p w14:paraId="3CB0AFA0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Diagomics</w:t>
            </w:r>
          </w:p>
        </w:tc>
        <w:tc>
          <w:tcPr>
            <w:tcW w:w="2088" w:type="dxa"/>
          </w:tcPr>
          <w:p w14:paraId="614E6CA8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EP24/EP67</w:t>
            </w:r>
          </w:p>
        </w:tc>
      </w:tr>
      <w:tr w:rsidR="00BF51C3" w:rsidRPr="00DE5F11" w14:paraId="37CC9407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00982F81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P16(IHC)</w:t>
            </w:r>
          </w:p>
        </w:tc>
        <w:tc>
          <w:tcPr>
            <w:tcW w:w="2250" w:type="dxa"/>
          </w:tcPr>
          <w:p w14:paraId="696305D5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Diagomics</w:t>
            </w:r>
          </w:p>
        </w:tc>
        <w:tc>
          <w:tcPr>
            <w:tcW w:w="2088" w:type="dxa"/>
          </w:tcPr>
          <w:p w14:paraId="16E3AF66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IHC116</w:t>
            </w:r>
          </w:p>
        </w:tc>
      </w:tr>
      <w:tr w:rsidR="00BF51C3" w:rsidRPr="00DE5F11" w14:paraId="7EC7AEDE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E579E52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Mouse HRP (secondary, IHC)</w:t>
            </w:r>
          </w:p>
        </w:tc>
        <w:tc>
          <w:tcPr>
            <w:tcW w:w="2250" w:type="dxa"/>
          </w:tcPr>
          <w:p w14:paraId="42617818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Vector</w:t>
            </w:r>
          </w:p>
        </w:tc>
        <w:tc>
          <w:tcPr>
            <w:tcW w:w="2088" w:type="dxa"/>
          </w:tcPr>
          <w:p w14:paraId="3049156C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MP-7402</w:t>
            </w:r>
          </w:p>
        </w:tc>
      </w:tr>
      <w:tr w:rsidR="00BF51C3" w:rsidRPr="00DE5F11" w14:paraId="0F66789C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4D8C644C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Rabbit Ap  secondary Ab (IHC)</w:t>
            </w:r>
          </w:p>
        </w:tc>
        <w:tc>
          <w:tcPr>
            <w:tcW w:w="2250" w:type="dxa"/>
          </w:tcPr>
          <w:p w14:paraId="1DF095F2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Calibri" w:hAnsi="Calibri" w:cs="Calibri"/>
                <w:shd w:val="clear" w:color="auto" w:fill="FFFFFF"/>
              </w:rPr>
              <w:t>Enzo</w:t>
            </w:r>
          </w:p>
        </w:tc>
        <w:tc>
          <w:tcPr>
            <w:tcW w:w="2088" w:type="dxa"/>
          </w:tcPr>
          <w:p w14:paraId="31B532B1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Calibri" w:hAnsi="Calibri" w:cs="Calibri"/>
                <w:shd w:val="clear" w:color="auto" w:fill="FFFFFF"/>
              </w:rPr>
              <w:t>ENZ-ACC110-0150</w:t>
            </w:r>
          </w:p>
        </w:tc>
      </w:tr>
    </w:tbl>
    <w:p w14:paraId="6537C459" w14:textId="09B4B595" w:rsidR="00BF51C3" w:rsidRPr="00DE5F11" w:rsidRDefault="00BF51C3" w:rsidP="00CA370D">
      <w:pPr>
        <w:jc w:val="both"/>
      </w:pPr>
    </w:p>
    <w:p w14:paraId="65A64FA1" w14:textId="747A330E" w:rsidR="00FB37A1" w:rsidRPr="00DE5F11" w:rsidRDefault="00B759F6" w:rsidP="005F119B">
      <w:pPr>
        <w:pStyle w:val="Titre2"/>
      </w:pPr>
      <w:bookmarkStart w:id="3" w:name="_Toc114240708"/>
      <w:r w:rsidRPr="00DE5F11">
        <w:t>siRNA</w:t>
      </w:r>
      <w:bookmarkEnd w:id="3"/>
    </w:p>
    <w:tbl>
      <w:tblPr>
        <w:tblStyle w:val="TableauGrille1Clair"/>
        <w:tblW w:w="9599" w:type="dxa"/>
        <w:tblLook w:val="04A0" w:firstRow="1" w:lastRow="0" w:firstColumn="1" w:lastColumn="0" w:noHBand="0" w:noVBand="1"/>
      </w:tblPr>
      <w:tblGrid>
        <w:gridCol w:w="1932"/>
        <w:gridCol w:w="4219"/>
        <w:gridCol w:w="3448"/>
      </w:tblGrid>
      <w:tr w:rsidR="00B759F6" w:rsidRPr="00DE5F11" w14:paraId="0800856E" w14:textId="77777777" w:rsidTr="00BF5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64457A2B" w14:textId="77777777" w:rsidR="00B759F6" w:rsidRPr="00DE5F11" w:rsidRDefault="00B759F6" w:rsidP="005F31E0">
            <w:r w:rsidRPr="00DE5F11">
              <w:t>Target gene</w:t>
            </w:r>
          </w:p>
        </w:tc>
        <w:tc>
          <w:tcPr>
            <w:tcW w:w="4219" w:type="dxa"/>
          </w:tcPr>
          <w:p w14:paraId="586CB224" w14:textId="4A9665AB" w:rsidR="00B759F6" w:rsidRPr="00DE5F11" w:rsidRDefault="00B759F6" w:rsidP="005F31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Brand</w:t>
            </w:r>
          </w:p>
        </w:tc>
        <w:tc>
          <w:tcPr>
            <w:tcW w:w="3448" w:type="dxa"/>
          </w:tcPr>
          <w:p w14:paraId="5CFAE5D8" w14:textId="77777777" w:rsidR="00B759F6" w:rsidRPr="00DE5F11" w:rsidRDefault="00B759F6" w:rsidP="005F31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Reference</w:t>
            </w:r>
          </w:p>
        </w:tc>
      </w:tr>
      <w:tr w:rsidR="00B759F6" w:rsidRPr="00DE5F11" w14:paraId="72EFCC16" w14:textId="77777777" w:rsidTr="00BF51C3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170B7367" w14:textId="71291407" w:rsidR="00B759F6" w:rsidRPr="00DE5F11" w:rsidRDefault="00B759F6" w:rsidP="005F31E0">
            <w:r w:rsidRPr="00DE5F11">
              <w:t>siFOXA1_1</w:t>
            </w:r>
          </w:p>
        </w:tc>
        <w:tc>
          <w:tcPr>
            <w:tcW w:w="4219" w:type="dxa"/>
          </w:tcPr>
          <w:p w14:paraId="2D56F0DD" w14:textId="079567E4" w:rsidR="00B759F6" w:rsidRPr="00DE5F11" w:rsidRDefault="00B759F6" w:rsidP="005F31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Ambion</w:t>
            </w:r>
          </w:p>
        </w:tc>
        <w:tc>
          <w:tcPr>
            <w:tcW w:w="3448" w:type="dxa"/>
          </w:tcPr>
          <w:p w14:paraId="7B631BD5" w14:textId="3AB2A7E2" w:rsidR="00B759F6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rPr>
                <w:rFonts w:eastAsia="Times New Roman"/>
                <w:lang w:val="fr-FR" w:eastAsia="fr-FR"/>
              </w:rPr>
              <w:t>s6688</w:t>
            </w:r>
          </w:p>
        </w:tc>
      </w:tr>
      <w:tr w:rsidR="00B759F6" w:rsidRPr="00DE5F11" w14:paraId="74EF5843" w14:textId="77777777" w:rsidTr="00BF51C3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74755E60" w14:textId="564AA25A" w:rsidR="00B759F6" w:rsidRPr="00DE5F11" w:rsidRDefault="00B759F6" w:rsidP="005F31E0">
            <w:r w:rsidRPr="00DE5F11">
              <w:t>siFOXA1_2</w:t>
            </w:r>
          </w:p>
        </w:tc>
        <w:tc>
          <w:tcPr>
            <w:tcW w:w="4219" w:type="dxa"/>
          </w:tcPr>
          <w:p w14:paraId="55B288C7" w14:textId="24C6AED5" w:rsidR="00B759F6" w:rsidRPr="00DE5F11" w:rsidRDefault="00B759F6" w:rsidP="005F31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Ambion</w:t>
            </w:r>
          </w:p>
        </w:tc>
        <w:tc>
          <w:tcPr>
            <w:tcW w:w="3448" w:type="dxa"/>
          </w:tcPr>
          <w:p w14:paraId="3D361688" w14:textId="51B1D88B" w:rsidR="00B759F6" w:rsidRPr="00DE5F11" w:rsidRDefault="002460EA" w:rsidP="005F31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s6689</w:t>
            </w:r>
          </w:p>
        </w:tc>
      </w:tr>
      <w:tr w:rsidR="00B759F6" w:rsidRPr="00DE5F11" w14:paraId="20F13C20" w14:textId="77777777" w:rsidTr="00BF51C3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1D19ED7D" w14:textId="5886204E" w:rsidR="00B759F6" w:rsidRPr="00DE5F11" w:rsidRDefault="00B759F6" w:rsidP="005F31E0">
            <w:r w:rsidRPr="00DE5F11">
              <w:t>siControl</w:t>
            </w:r>
            <w:r w:rsidR="002460EA" w:rsidRPr="00DE5F11">
              <w:t>_1</w:t>
            </w:r>
          </w:p>
        </w:tc>
        <w:tc>
          <w:tcPr>
            <w:tcW w:w="4219" w:type="dxa"/>
          </w:tcPr>
          <w:p w14:paraId="06B8A4AA" w14:textId="276E0E1F" w:rsidR="00B759F6" w:rsidRPr="00DE5F11" w:rsidRDefault="00B759F6" w:rsidP="005F31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Ambion</w:t>
            </w:r>
          </w:p>
        </w:tc>
        <w:tc>
          <w:tcPr>
            <w:tcW w:w="3448" w:type="dxa"/>
          </w:tcPr>
          <w:p w14:paraId="7491AF79" w14:textId="1ED52C08" w:rsidR="00B759F6" w:rsidRPr="00DE5F11" w:rsidRDefault="002460EA" w:rsidP="005F31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4390843</w:t>
            </w:r>
          </w:p>
        </w:tc>
      </w:tr>
      <w:tr w:rsidR="002460EA" w:rsidRPr="00DE5F11" w14:paraId="2B72C95E" w14:textId="77777777" w:rsidTr="00BF51C3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619C48EE" w14:textId="14F81234" w:rsidR="002460EA" w:rsidRPr="00DE5F11" w:rsidRDefault="002460EA" w:rsidP="002460EA">
            <w:r w:rsidRPr="00DE5F11">
              <w:t>siControl_2</w:t>
            </w:r>
          </w:p>
        </w:tc>
        <w:tc>
          <w:tcPr>
            <w:tcW w:w="4219" w:type="dxa"/>
          </w:tcPr>
          <w:p w14:paraId="43A6B0DF" w14:textId="04DE0082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Ambion</w:t>
            </w:r>
          </w:p>
        </w:tc>
        <w:tc>
          <w:tcPr>
            <w:tcW w:w="3448" w:type="dxa"/>
          </w:tcPr>
          <w:p w14:paraId="6CDC2FC1" w14:textId="5F026D9C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4390846</w:t>
            </w:r>
          </w:p>
        </w:tc>
      </w:tr>
      <w:tr w:rsidR="002460EA" w:rsidRPr="00DE5F11" w14:paraId="0F01BB7A" w14:textId="77777777" w:rsidTr="00BF51C3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6DA3D597" w14:textId="692081E4" w:rsidR="002460EA" w:rsidRPr="00DE5F11" w:rsidRDefault="002460EA" w:rsidP="002460EA">
            <w:r w:rsidRPr="00DE5F11">
              <w:t>siZBED2_1</w:t>
            </w:r>
          </w:p>
        </w:tc>
        <w:tc>
          <w:tcPr>
            <w:tcW w:w="4219" w:type="dxa"/>
          </w:tcPr>
          <w:p w14:paraId="4145F5C5" w14:textId="5E530AA5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Ambion</w:t>
            </w:r>
          </w:p>
        </w:tc>
        <w:tc>
          <w:tcPr>
            <w:tcW w:w="3448" w:type="dxa"/>
          </w:tcPr>
          <w:p w14:paraId="33F26068" w14:textId="60D6E6E3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fr-FR" w:eastAsia="fr-FR"/>
              </w:rPr>
            </w:pPr>
            <w:r w:rsidRPr="00DE5F11">
              <w:rPr>
                <w:rFonts w:eastAsia="Times New Roman"/>
                <w:lang w:val="fr-FR" w:eastAsia="fr-FR"/>
              </w:rPr>
              <w:t>s35780</w:t>
            </w:r>
          </w:p>
        </w:tc>
      </w:tr>
      <w:tr w:rsidR="002460EA" w:rsidRPr="00DE5F11" w14:paraId="6953C00C" w14:textId="77777777" w:rsidTr="00BF51C3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5081FF2D" w14:textId="4C06D9A1" w:rsidR="002460EA" w:rsidRPr="00DE5F11" w:rsidRDefault="002460EA" w:rsidP="002460EA">
            <w:r w:rsidRPr="00DE5F11">
              <w:t>siZBED2_2</w:t>
            </w:r>
          </w:p>
        </w:tc>
        <w:tc>
          <w:tcPr>
            <w:tcW w:w="4219" w:type="dxa"/>
          </w:tcPr>
          <w:p w14:paraId="2627429B" w14:textId="32CC533A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Ambion</w:t>
            </w:r>
          </w:p>
        </w:tc>
        <w:tc>
          <w:tcPr>
            <w:tcW w:w="3448" w:type="dxa"/>
          </w:tcPr>
          <w:p w14:paraId="4B33054E" w14:textId="12DBC1BE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fr-FR" w:eastAsia="fr-FR"/>
              </w:rPr>
            </w:pPr>
            <w:r w:rsidRPr="00DE5F11">
              <w:rPr>
                <w:rFonts w:eastAsia="Times New Roman"/>
                <w:lang w:val="fr-FR" w:eastAsia="fr-FR"/>
              </w:rPr>
              <w:t>s35781</w:t>
            </w:r>
          </w:p>
        </w:tc>
      </w:tr>
      <w:tr w:rsidR="002460EA" w:rsidRPr="00DE5F11" w14:paraId="3BAE3B34" w14:textId="77777777" w:rsidTr="00BF51C3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4CFB891D" w14:textId="0115A4ED" w:rsidR="002460EA" w:rsidRPr="00DE5F11" w:rsidRDefault="002460EA" w:rsidP="002460EA">
            <w:r w:rsidRPr="00DE5F11">
              <w:t>siFOXA1 pool</w:t>
            </w:r>
          </w:p>
        </w:tc>
        <w:tc>
          <w:tcPr>
            <w:tcW w:w="4219" w:type="dxa"/>
          </w:tcPr>
          <w:p w14:paraId="68C807EE" w14:textId="3664BADE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Dharmacon</w:t>
            </w:r>
          </w:p>
        </w:tc>
        <w:tc>
          <w:tcPr>
            <w:tcW w:w="3448" w:type="dxa"/>
          </w:tcPr>
          <w:p w14:paraId="5CE532F7" w14:textId="153DFA0F" w:rsidR="002460EA" w:rsidRPr="00DE5F11" w:rsidRDefault="00742C19" w:rsidP="00742C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L-010319-00</w:t>
            </w:r>
          </w:p>
        </w:tc>
      </w:tr>
      <w:tr w:rsidR="002460EA" w:rsidRPr="00DE5F11" w14:paraId="10440231" w14:textId="77777777" w:rsidTr="00BF51C3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</w:tcPr>
          <w:p w14:paraId="3C6054B2" w14:textId="1C14CECC" w:rsidR="002460EA" w:rsidRPr="00DE5F11" w:rsidRDefault="002460EA" w:rsidP="002460EA">
            <w:r w:rsidRPr="00DE5F11">
              <w:t>siControl pool</w:t>
            </w:r>
          </w:p>
        </w:tc>
        <w:tc>
          <w:tcPr>
            <w:tcW w:w="4219" w:type="dxa"/>
          </w:tcPr>
          <w:p w14:paraId="569E070E" w14:textId="654E160A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Dharmacon</w:t>
            </w:r>
          </w:p>
        </w:tc>
        <w:tc>
          <w:tcPr>
            <w:tcW w:w="3448" w:type="dxa"/>
          </w:tcPr>
          <w:p w14:paraId="07818E7D" w14:textId="600B6281" w:rsidR="002460EA" w:rsidRPr="00DE5F11" w:rsidRDefault="002460EA" w:rsidP="00246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t>D-001810-10- 05</w:t>
            </w:r>
          </w:p>
        </w:tc>
      </w:tr>
    </w:tbl>
    <w:p w14:paraId="3E347685" w14:textId="73F961D0" w:rsidR="00B759F6" w:rsidRPr="00DE5F11" w:rsidRDefault="00B759F6" w:rsidP="005F31E0"/>
    <w:p w14:paraId="50FD7DA5" w14:textId="7A93E55F" w:rsidR="00CA370D" w:rsidRPr="00DE5F11" w:rsidRDefault="00CA370D" w:rsidP="005F119B">
      <w:pPr>
        <w:pStyle w:val="Titre2"/>
      </w:pPr>
      <w:bookmarkStart w:id="4" w:name="_Toc114240709"/>
      <w:r w:rsidRPr="00DE5F11">
        <w:t>CRispR</w:t>
      </w:r>
      <w:r w:rsidR="00101EEE" w:rsidRPr="00DE5F11">
        <w:t xml:space="preserve"> vectors</w:t>
      </w:r>
      <w:r w:rsidR="005E0286" w:rsidRPr="00DE5F11">
        <w:t xml:space="preserve"> and guides</w:t>
      </w:r>
      <w:bookmarkEnd w:id="4"/>
    </w:p>
    <w:tbl>
      <w:tblPr>
        <w:tblStyle w:val="TableauGrille1Clair"/>
        <w:tblW w:w="9627" w:type="dxa"/>
        <w:tblLayout w:type="fixed"/>
        <w:tblLook w:val="04A0" w:firstRow="1" w:lastRow="0" w:firstColumn="1" w:lastColumn="0" w:noHBand="0" w:noVBand="1"/>
      </w:tblPr>
      <w:tblGrid>
        <w:gridCol w:w="1199"/>
        <w:gridCol w:w="1506"/>
        <w:gridCol w:w="2259"/>
        <w:gridCol w:w="4663"/>
      </w:tblGrid>
      <w:tr w:rsidR="00BC4A47" w:rsidRPr="00DE5F11" w14:paraId="6C774F36" w14:textId="390A6F3C" w:rsidTr="00BF5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27CA0FE4" w14:textId="59D1D0D3" w:rsidR="00101EEE" w:rsidRPr="00DE5F11" w:rsidRDefault="00101EEE" w:rsidP="00C01D1C">
            <w:pPr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Vector</w:t>
            </w:r>
          </w:p>
        </w:tc>
        <w:tc>
          <w:tcPr>
            <w:tcW w:w="1506" w:type="dxa"/>
          </w:tcPr>
          <w:p w14:paraId="0DD0555A" w14:textId="77777777" w:rsidR="00101EEE" w:rsidRPr="00DE5F11" w:rsidRDefault="00101EEE" w:rsidP="00C01D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Brand</w:t>
            </w:r>
          </w:p>
        </w:tc>
        <w:tc>
          <w:tcPr>
            <w:tcW w:w="2259" w:type="dxa"/>
          </w:tcPr>
          <w:p w14:paraId="0C672807" w14:textId="77777777" w:rsidR="00101EEE" w:rsidRPr="00DE5F11" w:rsidRDefault="00101EEE" w:rsidP="00C01D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Reference</w:t>
            </w:r>
          </w:p>
        </w:tc>
        <w:tc>
          <w:tcPr>
            <w:tcW w:w="4663" w:type="dxa"/>
          </w:tcPr>
          <w:p w14:paraId="605A2131" w14:textId="77777777" w:rsidR="00101EEE" w:rsidRPr="00DE5F11" w:rsidRDefault="00101EEE" w:rsidP="00BC4A47">
            <w:pPr>
              <w:ind w:right="16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C4A47" w:rsidRPr="00DE5F11" w14:paraId="7FADB4FB" w14:textId="7CB8512E" w:rsidTr="00BF51C3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826AD13" w14:textId="1396D0DD" w:rsidR="00101EEE" w:rsidRPr="00DE5F11" w:rsidRDefault="00101EEE" w:rsidP="00BC4A47">
            <w:pPr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Cas9 + S</w:t>
            </w:r>
            <w:r w:rsidR="00BC4A47" w:rsidRPr="00DE5F11">
              <w:rPr>
                <w:sz w:val="20"/>
                <w:szCs w:val="20"/>
              </w:rPr>
              <w:t>cafold</w:t>
            </w:r>
            <w:r w:rsidRPr="00DE5F11">
              <w:rPr>
                <w:sz w:val="20"/>
                <w:szCs w:val="20"/>
              </w:rPr>
              <w:t xml:space="preserve"> gRNA</w:t>
            </w:r>
          </w:p>
        </w:tc>
        <w:tc>
          <w:tcPr>
            <w:tcW w:w="1506" w:type="dxa"/>
          </w:tcPr>
          <w:p w14:paraId="3ECA7F74" w14:textId="67B3A034" w:rsidR="00101EEE" w:rsidRPr="00DE5F11" w:rsidRDefault="00101EEE" w:rsidP="003052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VectorBuilder</w:t>
            </w:r>
          </w:p>
        </w:tc>
        <w:tc>
          <w:tcPr>
            <w:tcW w:w="2259" w:type="dxa"/>
          </w:tcPr>
          <w:p w14:paraId="79885EE7" w14:textId="6DA01AD3" w:rsidR="00101EEE" w:rsidRPr="00DE5F11" w:rsidRDefault="00101EEE" w:rsidP="003052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rFonts w:eastAsia="Times New Roman"/>
                <w:sz w:val="20"/>
                <w:szCs w:val="20"/>
                <w:lang w:val="fr-FR" w:eastAsia="fr-FR"/>
              </w:rPr>
              <w:t>VB161201-1064vnm</w:t>
            </w:r>
          </w:p>
        </w:tc>
        <w:tc>
          <w:tcPr>
            <w:tcW w:w="4663" w:type="dxa"/>
          </w:tcPr>
          <w:p w14:paraId="460F3FA1" w14:textId="02DCE249" w:rsidR="00101EEE" w:rsidRPr="00DE5F11" w:rsidRDefault="00BC4A47" w:rsidP="003052FE">
            <w:pPr>
              <w:ind w:right="1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fr-FR" w:eastAsia="fr-FR"/>
              </w:rPr>
            </w:pPr>
            <w:r w:rsidRPr="00DE5F11">
              <w:rPr>
                <w:rFonts w:eastAsia="Times New Roman"/>
                <w:sz w:val="20"/>
                <w:szCs w:val="20"/>
                <w:lang w:val="fr-FR" w:eastAsia="fr-FR"/>
              </w:rPr>
              <w:t>GTTTTAGAGCTAGAAATAGCAAGTTAAAATAAGGCTAGTCCGTTATCAACTTGAAAAAGTGGCACCGAGTCGGTGC</w:t>
            </w:r>
          </w:p>
        </w:tc>
      </w:tr>
      <w:tr w:rsidR="00BC4A47" w:rsidRPr="00DE5F11" w14:paraId="7922AE8F" w14:textId="5208EF4F" w:rsidTr="00BF51C3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46050522" w14:textId="65695AB7" w:rsidR="00101EEE" w:rsidRPr="00DE5F11" w:rsidRDefault="00101EEE" w:rsidP="00101EEE">
            <w:pPr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Cas9 + FOXA1 gRNA (1)</w:t>
            </w:r>
          </w:p>
        </w:tc>
        <w:tc>
          <w:tcPr>
            <w:tcW w:w="1506" w:type="dxa"/>
          </w:tcPr>
          <w:p w14:paraId="49A2BE3F" w14:textId="333A2DE7" w:rsidR="00101EEE" w:rsidRPr="00DE5F11" w:rsidRDefault="00101EEE" w:rsidP="003052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VectorBuilder</w:t>
            </w:r>
          </w:p>
        </w:tc>
        <w:tc>
          <w:tcPr>
            <w:tcW w:w="2259" w:type="dxa"/>
          </w:tcPr>
          <w:p w14:paraId="03694903" w14:textId="7630B6B7" w:rsidR="00101EEE" w:rsidRPr="00DE5F11" w:rsidRDefault="00101EEE" w:rsidP="003052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VB161130-1033fmt</w:t>
            </w:r>
          </w:p>
        </w:tc>
        <w:tc>
          <w:tcPr>
            <w:tcW w:w="4663" w:type="dxa"/>
          </w:tcPr>
          <w:p w14:paraId="3BD19226" w14:textId="18C93A5C" w:rsidR="00101EEE" w:rsidRPr="00DE5F11" w:rsidRDefault="00BC4A47" w:rsidP="003052FE">
            <w:pPr>
              <w:ind w:right="1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GCACTGCAATACTCGCCTTA</w:t>
            </w:r>
          </w:p>
        </w:tc>
      </w:tr>
      <w:tr w:rsidR="00BC4A47" w:rsidRPr="00DE5F11" w14:paraId="30F8319E" w14:textId="71E09D95" w:rsidTr="00BF51C3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428FA62D" w14:textId="3AF31264" w:rsidR="00101EEE" w:rsidRPr="00DE5F11" w:rsidRDefault="00101EEE" w:rsidP="00101EEE">
            <w:pPr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Cas9 + FOXA1 gRNA (2)</w:t>
            </w:r>
          </w:p>
        </w:tc>
        <w:tc>
          <w:tcPr>
            <w:tcW w:w="1506" w:type="dxa"/>
          </w:tcPr>
          <w:p w14:paraId="1BE6DA80" w14:textId="73E2A1F4" w:rsidR="00101EEE" w:rsidRPr="00DE5F11" w:rsidRDefault="00101EEE" w:rsidP="003052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VectorBuilder</w:t>
            </w:r>
          </w:p>
        </w:tc>
        <w:tc>
          <w:tcPr>
            <w:tcW w:w="2259" w:type="dxa"/>
          </w:tcPr>
          <w:p w14:paraId="0259254A" w14:textId="12882608" w:rsidR="00101EEE" w:rsidRPr="00DE5F11" w:rsidRDefault="00101EEE" w:rsidP="003052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5F11">
              <w:rPr>
                <w:sz w:val="20"/>
                <w:szCs w:val="20"/>
              </w:rPr>
              <w:t>VB161130-1031bdf</w:t>
            </w:r>
          </w:p>
        </w:tc>
        <w:tc>
          <w:tcPr>
            <w:tcW w:w="4663" w:type="dxa"/>
          </w:tcPr>
          <w:p w14:paraId="586BE83E" w14:textId="77777777" w:rsidR="00BC4A47" w:rsidRPr="00DE5F11" w:rsidRDefault="00BC4A47" w:rsidP="003052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fr-FR"/>
              </w:rPr>
            </w:pPr>
            <w:r w:rsidRPr="00DE5F11">
              <w:rPr>
                <w:sz w:val="20"/>
                <w:szCs w:val="20"/>
              </w:rPr>
              <w:t>CATGTTGCCGCTCGTAGTCA</w:t>
            </w:r>
          </w:p>
          <w:p w14:paraId="510A5EE7" w14:textId="77777777" w:rsidR="00101EEE" w:rsidRPr="00DE5F11" w:rsidRDefault="00101EEE" w:rsidP="003052FE">
            <w:pPr>
              <w:ind w:right="1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530068E7" w14:textId="77777777" w:rsidR="003052FE" w:rsidRPr="00DE5F11" w:rsidRDefault="003052FE" w:rsidP="00B41E2E">
      <w:pPr>
        <w:pStyle w:val="Titre3"/>
        <w:rPr>
          <w:rStyle w:val="Titre4Car"/>
          <w:b/>
        </w:rPr>
      </w:pPr>
    </w:p>
    <w:p w14:paraId="37C65E09" w14:textId="7DC98601" w:rsidR="00571B6B" w:rsidRPr="00DE5F11" w:rsidRDefault="004955B6" w:rsidP="003F3CB8">
      <w:pPr>
        <w:pStyle w:val="Titre2"/>
        <w:rPr>
          <w:rStyle w:val="Titre4Car"/>
          <w:b/>
        </w:rPr>
      </w:pPr>
      <w:bookmarkStart w:id="5" w:name="_Toc114240710"/>
      <w:r w:rsidRPr="00DE5F11">
        <w:rPr>
          <w:rStyle w:val="Titre4Car"/>
          <w:b/>
        </w:rPr>
        <w:t>Tools</w:t>
      </w:r>
      <w:r w:rsidR="00171982" w:rsidRPr="00DE5F11">
        <w:rPr>
          <w:rStyle w:val="Titre4Car"/>
          <w:b/>
        </w:rPr>
        <w:t>, Web sites, Data Base</w:t>
      </w:r>
      <w:bookmarkEnd w:id="5"/>
    </w:p>
    <w:tbl>
      <w:tblPr>
        <w:tblStyle w:val="TableauGrille1Clair"/>
        <w:tblW w:w="9576" w:type="dxa"/>
        <w:tblLayout w:type="fixed"/>
        <w:tblLook w:val="04A0" w:firstRow="1" w:lastRow="0" w:firstColumn="1" w:lastColumn="0" w:noHBand="0" w:noVBand="1"/>
      </w:tblPr>
      <w:tblGrid>
        <w:gridCol w:w="5238"/>
        <w:gridCol w:w="2250"/>
        <w:gridCol w:w="2088"/>
      </w:tblGrid>
      <w:tr w:rsidR="00450C8C" w:rsidRPr="00DE5F11" w14:paraId="0588245F" w14:textId="77777777" w:rsidTr="00450C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ACB74B0" w14:textId="7B0AD45B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Tool</w:t>
            </w:r>
          </w:p>
        </w:tc>
        <w:tc>
          <w:tcPr>
            <w:tcW w:w="2250" w:type="dxa"/>
          </w:tcPr>
          <w:p w14:paraId="6A4885DC" w14:textId="449D5B6F" w:rsidR="00450C8C" w:rsidRPr="00DE5F11" w:rsidRDefault="00450C8C" w:rsidP="00450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2088" w:type="dxa"/>
          </w:tcPr>
          <w:p w14:paraId="7B4447EC" w14:textId="088B2174" w:rsidR="00450C8C" w:rsidRPr="00DE5F11" w:rsidRDefault="00450C8C" w:rsidP="00450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Reference</w:t>
            </w:r>
          </w:p>
        </w:tc>
      </w:tr>
      <w:tr w:rsidR="00450C8C" w:rsidRPr="00DE5F11" w14:paraId="7C6BB637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182E4A70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Viper R package v 1.22</w:t>
            </w:r>
          </w:p>
        </w:tc>
        <w:tc>
          <w:tcPr>
            <w:tcW w:w="2250" w:type="dxa"/>
          </w:tcPr>
          <w:p w14:paraId="42EA682B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35AB01AA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C8C" w:rsidRPr="00DE5F11" w14:paraId="1F528D2D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4B3A458E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ARACNe-AP</w:t>
            </w:r>
          </w:p>
        </w:tc>
        <w:tc>
          <w:tcPr>
            <w:tcW w:w="2250" w:type="dxa"/>
          </w:tcPr>
          <w:p w14:paraId="158B2FE1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https://github.com/califano-lab/ARACNe-AP</w:t>
            </w:r>
          </w:p>
        </w:tc>
        <w:tc>
          <w:tcPr>
            <w:tcW w:w="2088" w:type="dxa"/>
          </w:tcPr>
          <w:p w14:paraId="17B895AB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C8C" w:rsidRPr="00DE5F11" w14:paraId="1542FFA4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CFEB8D6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2250" w:type="dxa"/>
          </w:tcPr>
          <w:p w14:paraId="1305BA25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https://www.r-project.org/</w:t>
            </w:r>
          </w:p>
        </w:tc>
        <w:tc>
          <w:tcPr>
            <w:tcW w:w="2088" w:type="dxa"/>
          </w:tcPr>
          <w:p w14:paraId="5DC2CD18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4.1.0</w:t>
            </w:r>
          </w:p>
        </w:tc>
      </w:tr>
      <w:tr w:rsidR="00450C8C" w:rsidRPr="00DE5F11" w14:paraId="7A7E9E55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4655FBF6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Rstudio</w:t>
            </w:r>
          </w:p>
        </w:tc>
        <w:tc>
          <w:tcPr>
            <w:tcW w:w="2250" w:type="dxa"/>
          </w:tcPr>
          <w:p w14:paraId="6BAFEDD9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https://www.rstudio.com/</w:t>
            </w:r>
          </w:p>
        </w:tc>
        <w:tc>
          <w:tcPr>
            <w:tcW w:w="2088" w:type="dxa"/>
          </w:tcPr>
          <w:p w14:paraId="574483BC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1.4.1106</w:t>
            </w:r>
          </w:p>
        </w:tc>
      </w:tr>
      <w:tr w:rsidR="00450C8C" w:rsidRPr="00DE5F11" w14:paraId="5765F6F5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668D1751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Diffbind</w:t>
            </w:r>
          </w:p>
        </w:tc>
        <w:tc>
          <w:tcPr>
            <w:tcW w:w="2250" w:type="dxa"/>
          </w:tcPr>
          <w:p w14:paraId="4DC462C1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020D6846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2.16.0</w:t>
            </w:r>
          </w:p>
        </w:tc>
      </w:tr>
      <w:tr w:rsidR="00450C8C" w:rsidRPr="00DE5F11" w14:paraId="64DAB8AF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DBFF151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DESeq2</w:t>
            </w:r>
          </w:p>
        </w:tc>
        <w:tc>
          <w:tcPr>
            <w:tcW w:w="2250" w:type="dxa"/>
          </w:tcPr>
          <w:p w14:paraId="479998E0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6A8AAB4E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1.32.0</w:t>
            </w:r>
          </w:p>
        </w:tc>
      </w:tr>
      <w:tr w:rsidR="00450C8C" w:rsidRPr="00DE5F11" w14:paraId="4117ACD2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5EBFA40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fgsea</w:t>
            </w:r>
          </w:p>
        </w:tc>
        <w:tc>
          <w:tcPr>
            <w:tcW w:w="2250" w:type="dxa"/>
          </w:tcPr>
          <w:p w14:paraId="38EC3993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59698B73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1.18.0</w:t>
            </w:r>
          </w:p>
        </w:tc>
      </w:tr>
      <w:tr w:rsidR="00450C8C" w:rsidRPr="00DE5F11" w14:paraId="510FF1F3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444DB94C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clusterprofiler</w:t>
            </w:r>
          </w:p>
        </w:tc>
        <w:tc>
          <w:tcPr>
            <w:tcW w:w="2250" w:type="dxa"/>
          </w:tcPr>
          <w:p w14:paraId="74CA7D9C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1741C42F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4.0.0</w:t>
            </w:r>
          </w:p>
        </w:tc>
      </w:tr>
      <w:tr w:rsidR="00450C8C" w:rsidRPr="00DE5F11" w14:paraId="540C33BB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6BC1DDED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ReactomePA</w:t>
            </w:r>
          </w:p>
        </w:tc>
        <w:tc>
          <w:tcPr>
            <w:tcW w:w="2250" w:type="dxa"/>
          </w:tcPr>
          <w:p w14:paraId="076BC776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4CCF9ECE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1.36.0</w:t>
            </w:r>
          </w:p>
        </w:tc>
      </w:tr>
      <w:tr w:rsidR="00450C8C" w:rsidRPr="00DE5F11" w14:paraId="49431B5D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329602D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pheatmap</w:t>
            </w:r>
          </w:p>
        </w:tc>
        <w:tc>
          <w:tcPr>
            <w:tcW w:w="2250" w:type="dxa"/>
          </w:tcPr>
          <w:p w14:paraId="155B96FC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CRAN</w:t>
            </w:r>
          </w:p>
        </w:tc>
        <w:tc>
          <w:tcPr>
            <w:tcW w:w="2088" w:type="dxa"/>
          </w:tcPr>
          <w:p w14:paraId="75BC061A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1.0.12</w:t>
            </w:r>
          </w:p>
        </w:tc>
      </w:tr>
      <w:tr w:rsidR="00450C8C" w:rsidRPr="00DE5F11" w14:paraId="760E6AA1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E7DABCF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ComplexHeatmap</w:t>
            </w:r>
          </w:p>
        </w:tc>
        <w:tc>
          <w:tcPr>
            <w:tcW w:w="2250" w:type="dxa"/>
          </w:tcPr>
          <w:p w14:paraId="2634E2B1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55E96682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2.8.0</w:t>
            </w:r>
          </w:p>
        </w:tc>
      </w:tr>
      <w:tr w:rsidR="00450C8C" w:rsidRPr="00DE5F11" w14:paraId="5A4A68BC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21DA7CA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ChIPseeker</w:t>
            </w:r>
          </w:p>
        </w:tc>
        <w:tc>
          <w:tcPr>
            <w:tcW w:w="2250" w:type="dxa"/>
          </w:tcPr>
          <w:p w14:paraId="66BAA940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21FBF749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1.28.3</w:t>
            </w:r>
          </w:p>
        </w:tc>
      </w:tr>
      <w:tr w:rsidR="00450C8C" w:rsidRPr="00DE5F11" w14:paraId="6854B3CB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3A0DD7E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FactoMineR</w:t>
            </w:r>
          </w:p>
        </w:tc>
        <w:tc>
          <w:tcPr>
            <w:tcW w:w="2250" w:type="dxa"/>
          </w:tcPr>
          <w:p w14:paraId="7D5E2BDF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CRAN</w:t>
            </w:r>
          </w:p>
        </w:tc>
        <w:tc>
          <w:tcPr>
            <w:tcW w:w="2088" w:type="dxa"/>
          </w:tcPr>
          <w:p w14:paraId="20C60904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</w:tr>
      <w:tr w:rsidR="00450C8C" w:rsidRPr="00DE5F11" w14:paraId="0CD276CB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14826EAE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consensusMIBC</w:t>
            </w:r>
          </w:p>
        </w:tc>
        <w:tc>
          <w:tcPr>
            <w:tcW w:w="2250" w:type="dxa"/>
          </w:tcPr>
          <w:p w14:paraId="6ADCCD52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https://github.com/cit-bioinfo/consensusMIBC</w:t>
            </w:r>
          </w:p>
        </w:tc>
        <w:tc>
          <w:tcPr>
            <w:tcW w:w="2088" w:type="dxa"/>
          </w:tcPr>
          <w:p w14:paraId="33BDA0E6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1.1.0</w:t>
            </w:r>
          </w:p>
        </w:tc>
      </w:tr>
      <w:tr w:rsidR="00450C8C" w:rsidRPr="00DE5F11" w14:paraId="781F232F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0123F80E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igraph</w:t>
            </w:r>
          </w:p>
        </w:tc>
        <w:tc>
          <w:tcPr>
            <w:tcW w:w="2250" w:type="dxa"/>
          </w:tcPr>
          <w:p w14:paraId="5BEFEE4D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CRAN</w:t>
            </w:r>
          </w:p>
        </w:tc>
        <w:tc>
          <w:tcPr>
            <w:tcW w:w="2088" w:type="dxa"/>
          </w:tcPr>
          <w:p w14:paraId="1E95E92D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1.2.6</w:t>
            </w:r>
          </w:p>
        </w:tc>
      </w:tr>
      <w:tr w:rsidR="00450C8C" w:rsidRPr="00DE5F11" w14:paraId="73B60FBB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5D95B8FC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EnhanceVolcano</w:t>
            </w:r>
          </w:p>
        </w:tc>
        <w:tc>
          <w:tcPr>
            <w:tcW w:w="2250" w:type="dxa"/>
          </w:tcPr>
          <w:p w14:paraId="53E67F93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4CB9170C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1.10.0</w:t>
            </w:r>
          </w:p>
        </w:tc>
      </w:tr>
      <w:tr w:rsidR="00450C8C" w:rsidRPr="00DE5F11" w14:paraId="602A03EB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A867A1D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ggpubr</w:t>
            </w:r>
          </w:p>
        </w:tc>
        <w:tc>
          <w:tcPr>
            <w:tcW w:w="2250" w:type="dxa"/>
          </w:tcPr>
          <w:p w14:paraId="040763B6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CRAN</w:t>
            </w:r>
          </w:p>
        </w:tc>
        <w:tc>
          <w:tcPr>
            <w:tcW w:w="2088" w:type="dxa"/>
          </w:tcPr>
          <w:p w14:paraId="2A88E0EF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0.4.0</w:t>
            </w:r>
          </w:p>
        </w:tc>
      </w:tr>
      <w:tr w:rsidR="00450C8C" w:rsidRPr="00DE5F11" w14:paraId="52A5B247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46E53912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GSVA</w:t>
            </w:r>
          </w:p>
        </w:tc>
        <w:tc>
          <w:tcPr>
            <w:tcW w:w="2250" w:type="dxa"/>
          </w:tcPr>
          <w:p w14:paraId="62CB3430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289E0EAC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1.40.1</w:t>
            </w:r>
          </w:p>
        </w:tc>
      </w:tr>
      <w:tr w:rsidR="00450C8C" w:rsidRPr="00DE5F11" w14:paraId="1BEC1FB0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9B526CF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TCGAbiolinks</w:t>
            </w:r>
          </w:p>
        </w:tc>
        <w:tc>
          <w:tcPr>
            <w:tcW w:w="2250" w:type="dxa"/>
          </w:tcPr>
          <w:p w14:paraId="759EA4F1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622AB845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2.20.0</w:t>
            </w:r>
          </w:p>
        </w:tc>
      </w:tr>
      <w:tr w:rsidR="00450C8C" w:rsidRPr="00DE5F11" w14:paraId="139CAC48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4C8856A3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msigdbr</w:t>
            </w:r>
          </w:p>
        </w:tc>
        <w:tc>
          <w:tcPr>
            <w:tcW w:w="2250" w:type="dxa"/>
          </w:tcPr>
          <w:p w14:paraId="257091CB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CRAN</w:t>
            </w:r>
          </w:p>
        </w:tc>
        <w:tc>
          <w:tcPr>
            <w:tcW w:w="2088" w:type="dxa"/>
          </w:tcPr>
          <w:p w14:paraId="6A95E5C5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7.4.1</w:t>
            </w:r>
          </w:p>
        </w:tc>
      </w:tr>
      <w:tr w:rsidR="00450C8C" w:rsidRPr="00DE5F11" w14:paraId="43FBE0BE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C8A0757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classifyNMIBC</w:t>
            </w:r>
          </w:p>
        </w:tc>
        <w:tc>
          <w:tcPr>
            <w:tcW w:w="2250" w:type="dxa"/>
          </w:tcPr>
          <w:p w14:paraId="564895DB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https://github.com/sialindskrog/classifyNMIBC</w:t>
            </w:r>
          </w:p>
        </w:tc>
        <w:tc>
          <w:tcPr>
            <w:tcW w:w="2088" w:type="dxa"/>
          </w:tcPr>
          <w:p w14:paraId="39A9D923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C8C" w:rsidRPr="00DE5F11" w14:paraId="58E58587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0E9A860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batchelor</w:t>
            </w:r>
          </w:p>
        </w:tc>
        <w:tc>
          <w:tcPr>
            <w:tcW w:w="2250" w:type="dxa"/>
          </w:tcPr>
          <w:p w14:paraId="0EED2C11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Bioconductor</w:t>
            </w:r>
          </w:p>
        </w:tc>
        <w:tc>
          <w:tcPr>
            <w:tcW w:w="2088" w:type="dxa"/>
          </w:tcPr>
          <w:p w14:paraId="3BC03CB3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C8C" w:rsidRPr="00DE5F11" w14:paraId="42413B0B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8407876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Easeq</w:t>
            </w:r>
          </w:p>
        </w:tc>
        <w:tc>
          <w:tcPr>
            <w:tcW w:w="2250" w:type="dxa"/>
          </w:tcPr>
          <w:p w14:paraId="5C5A40B3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https://easeq.net/</w:t>
            </w:r>
          </w:p>
        </w:tc>
        <w:tc>
          <w:tcPr>
            <w:tcW w:w="2088" w:type="dxa"/>
          </w:tcPr>
          <w:p w14:paraId="0D70FA5B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C8C" w:rsidRPr="00DE5F11" w14:paraId="01A551B1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5B82E17F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Homer</w:t>
            </w:r>
          </w:p>
        </w:tc>
        <w:tc>
          <w:tcPr>
            <w:tcW w:w="2250" w:type="dxa"/>
          </w:tcPr>
          <w:p w14:paraId="4711B06F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http://homer.ucsd.edu/homer/</w:t>
            </w:r>
          </w:p>
        </w:tc>
        <w:tc>
          <w:tcPr>
            <w:tcW w:w="2088" w:type="dxa"/>
          </w:tcPr>
          <w:p w14:paraId="0CAA705D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v4.11</w:t>
            </w:r>
          </w:p>
        </w:tc>
      </w:tr>
      <w:tr w:rsidR="00450C8C" w:rsidRPr="00DE5F11" w14:paraId="45335EDC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E3BA5BA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Cistrome</w:t>
            </w:r>
          </w:p>
        </w:tc>
        <w:tc>
          <w:tcPr>
            <w:tcW w:w="2250" w:type="dxa"/>
          </w:tcPr>
          <w:p w14:paraId="1151B3C8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http://dbtoolkit.cistrome.org/</w:t>
            </w:r>
          </w:p>
        </w:tc>
        <w:tc>
          <w:tcPr>
            <w:tcW w:w="2088" w:type="dxa"/>
          </w:tcPr>
          <w:p w14:paraId="066AAB1E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C8C" w:rsidRPr="00DE5F11" w14:paraId="4A0ECC7E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5ECB0A44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Washu epigenome browser</w:t>
            </w:r>
          </w:p>
        </w:tc>
        <w:tc>
          <w:tcPr>
            <w:tcW w:w="2250" w:type="dxa"/>
          </w:tcPr>
          <w:p w14:paraId="2E55C592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http://epigenomegateway.wustl.edu/legacy/</w:t>
            </w:r>
          </w:p>
        </w:tc>
        <w:tc>
          <w:tcPr>
            <w:tcW w:w="2088" w:type="dxa"/>
          </w:tcPr>
          <w:p w14:paraId="2B8936FA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legacy</w:t>
            </w:r>
          </w:p>
        </w:tc>
      </w:tr>
      <w:tr w:rsidR="00450C8C" w:rsidRPr="00DE5F11" w14:paraId="4BAB8568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4C7D60A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ChromHMM</w:t>
            </w:r>
          </w:p>
        </w:tc>
        <w:tc>
          <w:tcPr>
            <w:tcW w:w="2250" w:type="dxa"/>
          </w:tcPr>
          <w:p w14:paraId="716B166C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http://compbio.mit.edu/ChromHMM/</w:t>
            </w:r>
          </w:p>
        </w:tc>
        <w:tc>
          <w:tcPr>
            <w:tcW w:w="2088" w:type="dxa"/>
          </w:tcPr>
          <w:p w14:paraId="34481071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v1.23</w:t>
            </w:r>
          </w:p>
        </w:tc>
      </w:tr>
      <w:tr w:rsidR="00450C8C" w:rsidRPr="00DE5F11" w14:paraId="251520E7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0E29D621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GraphPad Prism</w:t>
            </w:r>
          </w:p>
        </w:tc>
        <w:tc>
          <w:tcPr>
            <w:tcW w:w="2250" w:type="dxa"/>
          </w:tcPr>
          <w:p w14:paraId="76086050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</w:tcPr>
          <w:p w14:paraId="3A63E356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v8.4.3</w:t>
            </w:r>
          </w:p>
        </w:tc>
      </w:tr>
      <w:tr w:rsidR="00450C8C" w:rsidRPr="00DE5F11" w14:paraId="52E0E861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69BFC69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GREAT</w:t>
            </w:r>
          </w:p>
        </w:tc>
        <w:tc>
          <w:tcPr>
            <w:tcW w:w="2250" w:type="dxa"/>
          </w:tcPr>
          <w:p w14:paraId="192F0E5B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http://great.stanford.edu/public/html/</w:t>
            </w:r>
          </w:p>
        </w:tc>
        <w:tc>
          <w:tcPr>
            <w:tcW w:w="2088" w:type="dxa"/>
          </w:tcPr>
          <w:p w14:paraId="3D46741A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C8C" w:rsidRPr="00DE5F11" w14:paraId="6DB97162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193FB066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Bedtools</w:t>
            </w:r>
          </w:p>
        </w:tc>
        <w:tc>
          <w:tcPr>
            <w:tcW w:w="2250" w:type="dxa"/>
          </w:tcPr>
          <w:p w14:paraId="3B5F06C2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https://bedtools.readthedocs.io/en/latest/</w:t>
            </w:r>
          </w:p>
        </w:tc>
        <w:tc>
          <w:tcPr>
            <w:tcW w:w="2088" w:type="dxa"/>
          </w:tcPr>
          <w:p w14:paraId="479301D0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C8C" w:rsidRPr="00DE5F11" w14:paraId="7DDD0B4F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E3FC139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Bowtie 1.0.0</w:t>
            </w:r>
          </w:p>
        </w:tc>
        <w:tc>
          <w:tcPr>
            <w:tcW w:w="2250" w:type="dxa"/>
          </w:tcPr>
          <w:p w14:paraId="6EE49506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</w:tcPr>
          <w:p w14:paraId="523607FB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1.0.0</w:t>
            </w:r>
          </w:p>
        </w:tc>
      </w:tr>
      <w:tr w:rsidR="00450C8C" w:rsidRPr="00DE5F11" w14:paraId="33C88522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407E1D1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MACS2</w:t>
            </w:r>
          </w:p>
        </w:tc>
        <w:tc>
          <w:tcPr>
            <w:tcW w:w="2250" w:type="dxa"/>
          </w:tcPr>
          <w:p w14:paraId="5D6EDC2D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</w:tcPr>
          <w:p w14:paraId="01018E9B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v2.1.0.20140616</w:t>
            </w:r>
          </w:p>
        </w:tc>
      </w:tr>
      <w:tr w:rsidR="00450C8C" w:rsidRPr="005E28B4" w14:paraId="603567A7" w14:textId="77777777" w:rsidTr="00450C8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EA8455E" w14:textId="77777777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ROSE</w:t>
            </w:r>
          </w:p>
        </w:tc>
        <w:tc>
          <w:tcPr>
            <w:tcW w:w="2250" w:type="dxa"/>
          </w:tcPr>
          <w:p w14:paraId="0879E83A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E5F11">
              <w:rPr>
                <w:rFonts w:ascii="Arial" w:hAnsi="Arial" w:cs="Arial"/>
                <w:sz w:val="20"/>
                <w:szCs w:val="20"/>
                <w:lang w:val="fr-FR"/>
              </w:rPr>
              <w:t>(Lovén et al., 2013; Whyte et al., 2013)</w:t>
            </w:r>
          </w:p>
        </w:tc>
        <w:tc>
          <w:tcPr>
            <w:tcW w:w="2088" w:type="dxa"/>
          </w:tcPr>
          <w:p w14:paraId="47CEB653" w14:textId="77777777" w:rsidR="00450C8C" w:rsidRPr="00DE5F11" w:rsidRDefault="00450C8C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</w:tbl>
    <w:p w14:paraId="50125716" w14:textId="5DD0E1C1" w:rsidR="00571B6B" w:rsidRPr="00DE5F11" w:rsidRDefault="00571B6B" w:rsidP="005F31E0">
      <w:pPr>
        <w:rPr>
          <w:lang w:val="fr-FR"/>
        </w:rPr>
      </w:pPr>
    </w:p>
    <w:p w14:paraId="7DCC6EDE" w14:textId="1932F533" w:rsidR="00BF51C3" w:rsidRPr="00DE5F11" w:rsidRDefault="00BF51C3" w:rsidP="003F3CB8">
      <w:pPr>
        <w:pStyle w:val="Titre2"/>
      </w:pPr>
      <w:bookmarkStart w:id="6" w:name="_Toc114240711"/>
      <w:r w:rsidRPr="00DE5F11">
        <w:rPr>
          <w:rStyle w:val="Titre4Car"/>
          <w:b/>
        </w:rPr>
        <w:t>Commercial Assays</w:t>
      </w:r>
      <w:bookmarkEnd w:id="6"/>
    </w:p>
    <w:tbl>
      <w:tblPr>
        <w:tblStyle w:val="TableauGrille1Clair"/>
        <w:tblW w:w="9576" w:type="dxa"/>
        <w:tblLayout w:type="fixed"/>
        <w:tblLook w:val="04A0" w:firstRow="1" w:lastRow="0" w:firstColumn="1" w:lastColumn="0" w:noHBand="0" w:noVBand="1"/>
      </w:tblPr>
      <w:tblGrid>
        <w:gridCol w:w="5238"/>
        <w:gridCol w:w="2250"/>
        <w:gridCol w:w="2088"/>
      </w:tblGrid>
      <w:tr w:rsidR="00450C8C" w:rsidRPr="00DE5F11" w14:paraId="64DBC8CC" w14:textId="77777777" w:rsidTr="00BF5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A99B41D" w14:textId="0F02763C" w:rsidR="00450C8C" w:rsidRPr="00DE5F11" w:rsidRDefault="00450C8C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Assay</w:t>
            </w:r>
          </w:p>
        </w:tc>
        <w:tc>
          <w:tcPr>
            <w:tcW w:w="2250" w:type="dxa"/>
          </w:tcPr>
          <w:p w14:paraId="659F7EB2" w14:textId="550E185E" w:rsidR="00450C8C" w:rsidRPr="00DE5F11" w:rsidRDefault="00450C8C" w:rsidP="00450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Brand</w:t>
            </w:r>
          </w:p>
        </w:tc>
        <w:tc>
          <w:tcPr>
            <w:tcW w:w="2088" w:type="dxa"/>
          </w:tcPr>
          <w:p w14:paraId="32CC5B6A" w14:textId="437D46D9" w:rsidR="00450C8C" w:rsidRPr="00DE5F11" w:rsidRDefault="00450C8C" w:rsidP="00450C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Reference</w:t>
            </w:r>
          </w:p>
        </w:tc>
      </w:tr>
      <w:tr w:rsidR="00BF51C3" w:rsidRPr="00DE5F11" w14:paraId="60D4E4CB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9C850B0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iDeal ChIP-seq Kit for Histones</w:t>
            </w:r>
          </w:p>
        </w:tc>
        <w:tc>
          <w:tcPr>
            <w:tcW w:w="2250" w:type="dxa"/>
          </w:tcPr>
          <w:p w14:paraId="14CC5E63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Diagenode</w:t>
            </w:r>
          </w:p>
        </w:tc>
        <w:tc>
          <w:tcPr>
            <w:tcW w:w="2088" w:type="dxa"/>
          </w:tcPr>
          <w:p w14:paraId="7F4DA58C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66CA7D5F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625A202D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ChIP-IT High Sensitivity kit</w:t>
            </w:r>
          </w:p>
        </w:tc>
        <w:tc>
          <w:tcPr>
            <w:tcW w:w="2250" w:type="dxa"/>
          </w:tcPr>
          <w:p w14:paraId="369155C9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Active Motif</w:t>
            </w:r>
          </w:p>
        </w:tc>
        <w:tc>
          <w:tcPr>
            <w:tcW w:w="2088" w:type="dxa"/>
          </w:tcPr>
          <w:p w14:paraId="0094C808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3FB256C1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013894A3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NEXTflex ChIP-Seq Kit</w:t>
            </w:r>
          </w:p>
        </w:tc>
        <w:tc>
          <w:tcPr>
            <w:tcW w:w="2250" w:type="dxa"/>
          </w:tcPr>
          <w:p w14:paraId="72AAD81A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Bioo Scientific</w:t>
            </w:r>
          </w:p>
        </w:tc>
        <w:tc>
          <w:tcPr>
            <w:tcW w:w="2088" w:type="dxa"/>
          </w:tcPr>
          <w:p w14:paraId="1F3141B4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5143-02</w:t>
            </w:r>
          </w:p>
        </w:tc>
      </w:tr>
      <w:tr w:rsidR="00BF51C3" w:rsidRPr="00DE5F11" w14:paraId="4B6BA269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7B70514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NEXTflex ChIP-Seq Barcodes</w:t>
            </w:r>
          </w:p>
        </w:tc>
        <w:tc>
          <w:tcPr>
            <w:tcW w:w="2250" w:type="dxa"/>
          </w:tcPr>
          <w:p w14:paraId="034A9760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Bioo Scientific</w:t>
            </w:r>
          </w:p>
        </w:tc>
        <w:tc>
          <w:tcPr>
            <w:tcW w:w="2088" w:type="dxa"/>
          </w:tcPr>
          <w:p w14:paraId="5F9DFFCF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#514120</w:t>
            </w:r>
          </w:p>
        </w:tc>
      </w:tr>
      <w:tr w:rsidR="00BF51C3" w:rsidRPr="00DE5F11" w14:paraId="4E9B1C84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B426A70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Diagenode MicroPlex Library Preparation kit v2</w:t>
            </w:r>
          </w:p>
        </w:tc>
        <w:tc>
          <w:tcPr>
            <w:tcW w:w="2250" w:type="dxa"/>
          </w:tcPr>
          <w:p w14:paraId="3DFA31CA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Diagenode</w:t>
            </w:r>
          </w:p>
        </w:tc>
        <w:tc>
          <w:tcPr>
            <w:tcW w:w="2088" w:type="dxa"/>
          </w:tcPr>
          <w:p w14:paraId="4254E9D3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1E6A24D8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FA1DE21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Bioanalyzer system 2100</w:t>
            </w:r>
          </w:p>
        </w:tc>
        <w:tc>
          <w:tcPr>
            <w:tcW w:w="2250" w:type="dxa"/>
          </w:tcPr>
          <w:p w14:paraId="6FD35A39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</w:tcPr>
          <w:p w14:paraId="1A392C6E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0B31CCAB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691444BD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Hi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16"/>
                <w:id w:val="-524322474"/>
              </w:sdtPr>
              <w:sdtEndPr/>
              <w:sdtContent>
                <w:r w:rsidRPr="00DE5F11">
                  <w:rPr>
                    <w:rFonts w:ascii="Arial" w:hAnsi="Arial" w:cs="Arial"/>
                    <w:sz w:val="20"/>
                    <w:szCs w:val="20"/>
                  </w:rPr>
                  <w:t>S</w:t>
                </w:r>
              </w:sdtContent>
            </w:sdt>
            <w:r w:rsidRPr="00DE5F11">
              <w:rPr>
                <w:rFonts w:ascii="Arial" w:hAnsi="Arial" w:cs="Arial"/>
                <w:sz w:val="20"/>
                <w:szCs w:val="20"/>
              </w:rPr>
              <w:t>eq 4000 platform</w:t>
            </w:r>
          </w:p>
        </w:tc>
        <w:tc>
          <w:tcPr>
            <w:tcW w:w="2250" w:type="dxa"/>
          </w:tcPr>
          <w:p w14:paraId="499DF16F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Illumina</w:t>
            </w:r>
          </w:p>
        </w:tc>
        <w:tc>
          <w:tcPr>
            <w:tcW w:w="2088" w:type="dxa"/>
          </w:tcPr>
          <w:p w14:paraId="4B4402F2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6D7797A7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10856BEE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Hi-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28"/>
                <w:id w:val="610782553"/>
              </w:sdtPr>
              <w:sdtEndPr/>
              <w:sdtContent>
                <w:r w:rsidRPr="00DE5F11">
                  <w:rPr>
                    <w:rFonts w:ascii="Arial" w:hAnsi="Arial" w:cs="Arial"/>
                    <w:sz w:val="20"/>
                    <w:szCs w:val="20"/>
                  </w:rPr>
                  <w:t>S</w:t>
                </w:r>
              </w:sdtContent>
            </w:sdt>
            <w:r w:rsidRPr="00DE5F11">
              <w:rPr>
                <w:rFonts w:ascii="Arial" w:hAnsi="Arial" w:cs="Arial"/>
                <w:sz w:val="20"/>
                <w:szCs w:val="20"/>
              </w:rPr>
              <w:t>eq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30"/>
                <w:id w:val="-933811362"/>
              </w:sdtPr>
              <w:sdtEndPr/>
              <w:sdtContent>
                <w:r w:rsidRPr="00DE5F11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  <w:r w:rsidRPr="00DE5F11">
              <w:rPr>
                <w:rFonts w:ascii="Arial" w:hAnsi="Arial" w:cs="Arial"/>
                <w:sz w:val="20"/>
                <w:szCs w:val="20"/>
              </w:rPr>
              <w:t>2500</w:t>
            </w:r>
          </w:p>
        </w:tc>
        <w:tc>
          <w:tcPr>
            <w:tcW w:w="2250" w:type="dxa"/>
          </w:tcPr>
          <w:p w14:paraId="698A3897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Illumina</w:t>
            </w:r>
          </w:p>
        </w:tc>
        <w:tc>
          <w:tcPr>
            <w:tcW w:w="2088" w:type="dxa"/>
          </w:tcPr>
          <w:p w14:paraId="76A9DC5B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43652CF8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001C09B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eastAsia="Times New Roman" w:hAnsi="Arial" w:cs="Arial"/>
                <w:sz w:val="20"/>
                <w:szCs w:val="20"/>
              </w:rPr>
              <w:t>Novaseq 6000</w:t>
            </w:r>
          </w:p>
        </w:tc>
        <w:tc>
          <w:tcPr>
            <w:tcW w:w="2250" w:type="dxa"/>
          </w:tcPr>
          <w:p w14:paraId="7E46B32D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Illumina</w:t>
            </w:r>
          </w:p>
        </w:tc>
        <w:tc>
          <w:tcPr>
            <w:tcW w:w="2088" w:type="dxa"/>
          </w:tcPr>
          <w:p w14:paraId="7954C060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11BE5AF0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1B7AF6F2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eastAsia="Times New Roman" w:hAnsi="Arial" w:cs="Arial"/>
                <w:sz w:val="20"/>
                <w:szCs w:val="20"/>
              </w:rPr>
              <w:t>TruSeq Stranded mRNA Library preparation kit</w:t>
            </w:r>
          </w:p>
        </w:tc>
        <w:tc>
          <w:tcPr>
            <w:tcW w:w="2250" w:type="dxa"/>
          </w:tcPr>
          <w:p w14:paraId="57605504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Illumina</w:t>
            </w:r>
          </w:p>
        </w:tc>
        <w:tc>
          <w:tcPr>
            <w:tcW w:w="2088" w:type="dxa"/>
          </w:tcPr>
          <w:p w14:paraId="25AA4FA6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1F28DE3E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4EB3758A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eastAsia="Times New Roman" w:hAnsi="Arial" w:cs="Arial"/>
                <w:sz w:val="20"/>
                <w:szCs w:val="20"/>
              </w:rPr>
              <w:t>Nugen kit</w:t>
            </w:r>
          </w:p>
        </w:tc>
        <w:tc>
          <w:tcPr>
            <w:tcW w:w="2250" w:type="dxa"/>
          </w:tcPr>
          <w:p w14:paraId="55B10C7E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</w:tcPr>
          <w:p w14:paraId="0439240E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0F993FA4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DE2A9FD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eastAsia="Times New Roman" w:hAnsi="Arial" w:cs="Arial"/>
                <w:sz w:val="20"/>
                <w:szCs w:val="20"/>
              </w:rPr>
              <w:t>KAPA library quantification kit</w:t>
            </w:r>
          </w:p>
        </w:tc>
        <w:tc>
          <w:tcPr>
            <w:tcW w:w="2250" w:type="dxa"/>
          </w:tcPr>
          <w:p w14:paraId="7BA05B53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eastAsia="Times New Roman" w:hAnsi="Arial" w:cs="Arial"/>
                <w:sz w:val="20"/>
                <w:szCs w:val="20"/>
              </w:rPr>
              <w:t>Roche</w:t>
            </w:r>
          </w:p>
        </w:tc>
        <w:tc>
          <w:tcPr>
            <w:tcW w:w="2088" w:type="dxa"/>
          </w:tcPr>
          <w:p w14:paraId="51DC6847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2A770870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052B33E0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QuantSeq FWD 3’mRNA Seq LEXOGEN Standard</w:t>
            </w:r>
          </w:p>
        </w:tc>
        <w:tc>
          <w:tcPr>
            <w:tcW w:w="2250" w:type="dxa"/>
          </w:tcPr>
          <w:p w14:paraId="6571BBD0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CliniSciences</w:t>
            </w:r>
          </w:p>
        </w:tc>
        <w:tc>
          <w:tcPr>
            <w:tcW w:w="2088" w:type="dxa"/>
          </w:tcPr>
          <w:p w14:paraId="573F178B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467A6F7B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38B7B78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Agencourt AMPure XP beads</w:t>
            </w:r>
          </w:p>
        </w:tc>
        <w:tc>
          <w:tcPr>
            <w:tcW w:w="2250" w:type="dxa"/>
          </w:tcPr>
          <w:p w14:paraId="090C68B7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Beckman</w:t>
            </w:r>
          </w:p>
        </w:tc>
        <w:tc>
          <w:tcPr>
            <w:tcW w:w="2088" w:type="dxa"/>
          </w:tcPr>
          <w:p w14:paraId="3C19D7D9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#A63881</w:t>
            </w:r>
          </w:p>
        </w:tc>
      </w:tr>
      <w:tr w:rsidR="00BF51C3" w:rsidRPr="00DE5F11" w14:paraId="17536DF0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62139EBE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Lipofectamine RNAi max</w:t>
            </w:r>
          </w:p>
        </w:tc>
        <w:tc>
          <w:tcPr>
            <w:tcW w:w="2250" w:type="dxa"/>
          </w:tcPr>
          <w:p w14:paraId="25BDCFCB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2088" w:type="dxa"/>
          </w:tcPr>
          <w:p w14:paraId="7DD96061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13778150</w:t>
            </w:r>
          </w:p>
        </w:tc>
      </w:tr>
      <w:tr w:rsidR="00BF51C3" w:rsidRPr="00DE5F11" w14:paraId="4A7E651C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76AD5E09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Fugene HD</w:t>
            </w:r>
          </w:p>
        </w:tc>
        <w:tc>
          <w:tcPr>
            <w:tcW w:w="2250" w:type="dxa"/>
          </w:tcPr>
          <w:p w14:paraId="73FD74E7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Promega</w:t>
            </w:r>
          </w:p>
        </w:tc>
        <w:tc>
          <w:tcPr>
            <w:tcW w:w="2088" w:type="dxa"/>
          </w:tcPr>
          <w:p w14:paraId="5D7AC903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Style w:val="product-optioncatalog-number"/>
                <w:rFonts w:ascii="Arial" w:hAnsi="Arial" w:cs="Arial"/>
                <w:sz w:val="20"/>
                <w:szCs w:val="20"/>
              </w:rPr>
              <w:t>E2311</w:t>
            </w:r>
          </w:p>
        </w:tc>
      </w:tr>
      <w:tr w:rsidR="00BF51C3" w:rsidRPr="00DE5F11" w14:paraId="6A063255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6DF9C806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CellTiter-Glo® Luminescent Cell Viability Assay</w:t>
            </w:r>
          </w:p>
        </w:tc>
        <w:tc>
          <w:tcPr>
            <w:tcW w:w="2250" w:type="dxa"/>
          </w:tcPr>
          <w:p w14:paraId="227B7AC1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Promega</w:t>
            </w:r>
          </w:p>
        </w:tc>
        <w:tc>
          <w:tcPr>
            <w:tcW w:w="2088" w:type="dxa"/>
          </w:tcPr>
          <w:p w14:paraId="7620F93B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Style w:val="product-optioncatalog-number"/>
                <w:rFonts w:ascii="Arial" w:hAnsi="Arial" w:cs="Arial"/>
                <w:sz w:val="20"/>
                <w:szCs w:val="20"/>
              </w:rPr>
              <w:t>G7570</w:t>
            </w:r>
          </w:p>
        </w:tc>
      </w:tr>
      <w:tr w:rsidR="00BF51C3" w:rsidRPr="00DE5F11" w14:paraId="4FA72A41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0AC5E849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eastAsia="Times New Roman" w:hAnsi="Arial" w:cs="Arial"/>
                <w:sz w:val="20"/>
                <w:szCs w:val="20"/>
              </w:rPr>
              <w:t>RNeasy kit</w:t>
            </w:r>
          </w:p>
        </w:tc>
        <w:tc>
          <w:tcPr>
            <w:tcW w:w="2250" w:type="dxa"/>
          </w:tcPr>
          <w:p w14:paraId="656CE03B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eastAsia="Times New Roman" w:hAnsi="Arial" w:cs="Arial"/>
                <w:sz w:val="20"/>
                <w:szCs w:val="20"/>
              </w:rPr>
              <w:t>Qiagen</w:t>
            </w:r>
          </w:p>
        </w:tc>
        <w:tc>
          <w:tcPr>
            <w:tcW w:w="2088" w:type="dxa"/>
          </w:tcPr>
          <w:p w14:paraId="1CE31B9D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1C3" w:rsidRPr="00DE5F11" w14:paraId="66F66BE5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5B0CDFBF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RT high Capacity Kit</w:t>
            </w:r>
          </w:p>
        </w:tc>
        <w:tc>
          <w:tcPr>
            <w:tcW w:w="2250" w:type="dxa"/>
          </w:tcPr>
          <w:p w14:paraId="17F07DF4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Applied</w:t>
            </w:r>
          </w:p>
        </w:tc>
        <w:tc>
          <w:tcPr>
            <w:tcW w:w="2088" w:type="dxa"/>
          </w:tcPr>
          <w:p w14:paraId="001CABC6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Style w:val="pdp-product-summarycatalog-number-value"/>
              </w:rPr>
              <w:t>4368814</w:t>
            </w:r>
          </w:p>
        </w:tc>
      </w:tr>
      <w:tr w:rsidR="00BF51C3" w:rsidRPr="00DE5F11" w14:paraId="6D0CF878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16962D67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SYBR Green</w:t>
            </w:r>
          </w:p>
        </w:tc>
        <w:tc>
          <w:tcPr>
            <w:tcW w:w="2250" w:type="dxa"/>
          </w:tcPr>
          <w:p w14:paraId="1A5877ED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Roche</w:t>
            </w:r>
          </w:p>
        </w:tc>
        <w:tc>
          <w:tcPr>
            <w:tcW w:w="2088" w:type="dxa"/>
          </w:tcPr>
          <w:p w14:paraId="4EFD78B8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t>04707516001</w:t>
            </w:r>
          </w:p>
        </w:tc>
      </w:tr>
      <w:tr w:rsidR="00BF51C3" w:rsidRPr="00DE5F11" w14:paraId="7014D350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25A4F454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 xml:space="preserve">Probe Master </w:t>
            </w:r>
          </w:p>
        </w:tc>
        <w:tc>
          <w:tcPr>
            <w:tcW w:w="2250" w:type="dxa"/>
          </w:tcPr>
          <w:p w14:paraId="443E012C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Roche</w:t>
            </w:r>
          </w:p>
        </w:tc>
        <w:tc>
          <w:tcPr>
            <w:tcW w:w="2088" w:type="dxa"/>
          </w:tcPr>
          <w:p w14:paraId="19BFD9D7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t>04707494001</w:t>
            </w:r>
          </w:p>
        </w:tc>
      </w:tr>
      <w:tr w:rsidR="00BF51C3" w:rsidRPr="00DE5F11" w14:paraId="48F3CDBE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69FB8578" w14:textId="77777777" w:rsidR="00BF51C3" w:rsidRPr="00DE5F11" w:rsidRDefault="00BF51C3" w:rsidP="00450C8C">
            <w:pPr>
              <w:tabs>
                <w:tab w:val="left" w:pos="1892"/>
              </w:tabs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 xml:space="preserve">EnVision FLEX, High pH </w:t>
            </w:r>
          </w:p>
        </w:tc>
        <w:tc>
          <w:tcPr>
            <w:tcW w:w="2250" w:type="dxa"/>
          </w:tcPr>
          <w:p w14:paraId="713C2B86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Agilent</w:t>
            </w:r>
          </w:p>
        </w:tc>
        <w:tc>
          <w:tcPr>
            <w:tcW w:w="2088" w:type="dxa"/>
          </w:tcPr>
          <w:p w14:paraId="2C5EB934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rPr>
                <w:rFonts w:ascii="Arial" w:hAnsi="Arial" w:cs="Arial"/>
                <w:sz w:val="20"/>
                <w:szCs w:val="20"/>
              </w:rPr>
              <w:t>GV800</w:t>
            </w:r>
          </w:p>
        </w:tc>
      </w:tr>
      <w:tr w:rsidR="00BF51C3" w:rsidRPr="00DE5F11" w14:paraId="445CB254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4C28C14C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 xml:space="preserve">KIT ImmPACT DAB </w:t>
            </w:r>
          </w:p>
        </w:tc>
        <w:tc>
          <w:tcPr>
            <w:tcW w:w="2250" w:type="dxa"/>
          </w:tcPr>
          <w:p w14:paraId="528C6131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Vector</w:t>
            </w:r>
          </w:p>
        </w:tc>
        <w:tc>
          <w:tcPr>
            <w:tcW w:w="2088" w:type="dxa"/>
          </w:tcPr>
          <w:p w14:paraId="6E7973CF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F11">
              <w:rPr>
                <w:rFonts w:ascii="Arial" w:hAnsi="Arial" w:cs="Arial"/>
                <w:sz w:val="20"/>
                <w:szCs w:val="20"/>
              </w:rPr>
              <w:t>SK-4105</w:t>
            </w:r>
          </w:p>
        </w:tc>
      </w:tr>
      <w:tr w:rsidR="00BF51C3" w:rsidRPr="00DE5F11" w14:paraId="2F5C2B95" w14:textId="77777777" w:rsidTr="00BF51C3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8" w:type="dxa"/>
          </w:tcPr>
          <w:p w14:paraId="33320A2C" w14:textId="77777777" w:rsidR="00BF51C3" w:rsidRPr="00DE5F11" w:rsidRDefault="00BF51C3" w:rsidP="00450C8C">
            <w:pPr>
              <w:rPr>
                <w:rFonts w:ascii="Arial" w:hAnsi="Arial" w:cs="Arial"/>
                <w:sz w:val="20"/>
                <w:szCs w:val="20"/>
              </w:rPr>
            </w:pPr>
            <w:r w:rsidRPr="00DE5F11">
              <w:rPr>
                <w:rFonts w:ascii="Arial" w:hAnsi="Arial" w:cs="Arial"/>
                <w:sz w:val="20"/>
                <w:szCs w:val="20"/>
              </w:rPr>
              <w:t>Kit ImmPACT red substrate alkaline phosphatase</w:t>
            </w:r>
          </w:p>
        </w:tc>
        <w:tc>
          <w:tcPr>
            <w:tcW w:w="2250" w:type="dxa"/>
          </w:tcPr>
          <w:p w14:paraId="21BD02AB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</w:tcPr>
          <w:p w14:paraId="6B1C14F0" w14:textId="77777777" w:rsidR="00BF51C3" w:rsidRPr="00DE5F11" w:rsidRDefault="00BF51C3" w:rsidP="0045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FC7384" w14:textId="77777777" w:rsidR="00BF51C3" w:rsidRPr="00DE5F11" w:rsidRDefault="00BF51C3" w:rsidP="005F31E0"/>
    <w:p w14:paraId="22A4992E" w14:textId="2AD4C8C9" w:rsidR="00C223B8" w:rsidRPr="00DE5F11" w:rsidRDefault="00C223B8">
      <w:pPr>
        <w:rPr>
          <w:b/>
          <w:sz w:val="32"/>
        </w:rPr>
      </w:pPr>
    </w:p>
    <w:p w14:paraId="327D8A1D" w14:textId="0BCD3D68" w:rsidR="00AC5685" w:rsidRPr="00DE5F11" w:rsidRDefault="00AC5685" w:rsidP="00AC5685">
      <w:pPr>
        <w:pStyle w:val="Titre1"/>
      </w:pPr>
      <w:bookmarkStart w:id="7" w:name="_Toc114240712"/>
      <w:r w:rsidRPr="00DE5F11">
        <w:t>Supplemental</w:t>
      </w:r>
      <w:r w:rsidR="00B07DD1" w:rsidRPr="00DE5F11">
        <w:t xml:space="preserve"> t</w:t>
      </w:r>
      <w:r w:rsidRPr="00DE5F11">
        <w:t>ables</w:t>
      </w:r>
      <w:r w:rsidR="00C223B8" w:rsidRPr="00DE5F11">
        <w:t xml:space="preserve"> titles</w:t>
      </w:r>
      <w:bookmarkEnd w:id="7"/>
      <w:r w:rsidRPr="00DE5F11">
        <w:t xml:space="preserve"> </w:t>
      </w:r>
    </w:p>
    <w:p w14:paraId="15285AD2" w14:textId="5915661E" w:rsidR="00AC5685" w:rsidRPr="00DE5F11" w:rsidRDefault="00AC5685" w:rsidP="00AC5685">
      <w:pPr>
        <w:jc w:val="both"/>
      </w:pPr>
      <w:bookmarkStart w:id="8" w:name="_Toc114240713"/>
      <w:r w:rsidRPr="00DE5F11">
        <w:rPr>
          <w:rStyle w:val="Titre2Car"/>
        </w:rPr>
        <w:t>Table S1:</w:t>
      </w:r>
      <w:bookmarkEnd w:id="8"/>
      <w:r w:rsidRPr="00DE5F11">
        <w:t xml:space="preserve"> Annotation table of samples indicating Tumour cell content, consensus classification and statistics</w:t>
      </w:r>
      <w:r w:rsidR="00694295">
        <w:t xml:space="preserve">. </w:t>
      </w:r>
      <w:r w:rsidR="00694295" w:rsidRPr="00694295">
        <w:t>Tumor-reference based molecular subtyping for BCa cell lines.</w:t>
      </w:r>
    </w:p>
    <w:p w14:paraId="4830ED6D" w14:textId="77777777" w:rsidR="00AC5685" w:rsidRPr="00DE5F11" w:rsidRDefault="00AC5685" w:rsidP="00AC5685">
      <w:pPr>
        <w:jc w:val="both"/>
      </w:pPr>
      <w:bookmarkStart w:id="9" w:name="_Toc114240714"/>
      <w:r w:rsidRPr="00DE5F11">
        <w:rPr>
          <w:rStyle w:val="Titre2Car"/>
        </w:rPr>
        <w:t>Table S2:</w:t>
      </w:r>
      <w:bookmarkEnd w:id="9"/>
      <w:r w:rsidRPr="00DE5F11">
        <w:t xml:space="preserve"> ROSE SE table for each sample</w:t>
      </w:r>
    </w:p>
    <w:p w14:paraId="18113ED9" w14:textId="77777777" w:rsidR="00AC5685" w:rsidRPr="00DE5F11" w:rsidRDefault="00AC5685" w:rsidP="00AC5685">
      <w:pPr>
        <w:jc w:val="both"/>
      </w:pPr>
      <w:bookmarkStart w:id="10" w:name="_Toc114240715"/>
      <w:r w:rsidRPr="00DE5F11">
        <w:rPr>
          <w:rStyle w:val="Titre2Car"/>
        </w:rPr>
        <w:t>Table S3:</w:t>
      </w:r>
      <w:bookmarkEnd w:id="10"/>
      <w:r w:rsidRPr="00DE5F11">
        <w:t xml:space="preserve"> Consensus SE and analysis</w:t>
      </w:r>
    </w:p>
    <w:p w14:paraId="68A4D2E9" w14:textId="42BC2846" w:rsidR="00AC5685" w:rsidRPr="00DE5F11" w:rsidRDefault="00AC5685" w:rsidP="00AC5685">
      <w:pPr>
        <w:jc w:val="both"/>
        <w:rPr>
          <w:rFonts w:eastAsiaTheme="minorEastAsia"/>
        </w:rPr>
      </w:pPr>
      <w:bookmarkStart w:id="11" w:name="_Toc114240716"/>
      <w:r w:rsidRPr="00DE5F11">
        <w:rPr>
          <w:rStyle w:val="Titre2Car"/>
        </w:rPr>
        <w:t>Table S4</w:t>
      </w:r>
      <w:bookmarkEnd w:id="11"/>
      <w:r w:rsidRPr="00DE5F11">
        <w:rPr>
          <w:rStyle w:val="Titre3Car"/>
        </w:rPr>
        <w:t>:</w:t>
      </w:r>
      <w:r w:rsidRPr="00DE5F11">
        <w:rPr>
          <w:b/>
          <w:bCs/>
        </w:rPr>
        <w:t xml:space="preserve"> </w:t>
      </w:r>
      <w:r w:rsidRPr="00DE5F11">
        <w:t>Reactome pathway analysis of Ba/Sq vs Luminal SE</w:t>
      </w:r>
      <w:r w:rsidR="00657B1D" w:rsidRPr="00DE5F11">
        <w:t>s</w:t>
      </w:r>
    </w:p>
    <w:p w14:paraId="163C2ACF" w14:textId="186660CA" w:rsidR="00AC5685" w:rsidRPr="00DE5F11" w:rsidRDefault="00AC5685" w:rsidP="00AC5685">
      <w:pPr>
        <w:jc w:val="both"/>
        <w:rPr>
          <w:rFonts w:eastAsiaTheme="minorEastAsia"/>
        </w:rPr>
      </w:pPr>
      <w:bookmarkStart w:id="12" w:name="_Toc114240717"/>
      <w:r w:rsidRPr="00DE5F11">
        <w:rPr>
          <w:rStyle w:val="Titre2Car"/>
        </w:rPr>
        <w:t>Table S5:</w:t>
      </w:r>
      <w:bookmarkEnd w:id="12"/>
      <w:r w:rsidR="00B07DD1" w:rsidRPr="00DE5F11">
        <w:rPr>
          <w:rStyle w:val="Titre2Car"/>
        </w:rPr>
        <w:t xml:space="preserve"> </w:t>
      </w:r>
      <w:r w:rsidRPr="00DE5F11">
        <w:t>H3K27ac peaks differential analysis inside</w:t>
      </w:r>
      <w:r w:rsidR="00A8516F" w:rsidRPr="00DE5F11">
        <w:t xml:space="preserve"> SE and motif enrichment analyse</w:t>
      </w:r>
      <w:r w:rsidRPr="00DE5F11">
        <w:t>s using Cistrome and Homer</w:t>
      </w:r>
    </w:p>
    <w:p w14:paraId="1D430BD6" w14:textId="77777777" w:rsidR="00AC5685" w:rsidRPr="00DE5F11" w:rsidRDefault="00AC5685" w:rsidP="00AC5685">
      <w:pPr>
        <w:jc w:val="both"/>
      </w:pPr>
      <w:bookmarkStart w:id="13" w:name="_Toc114240718"/>
      <w:r w:rsidRPr="00DE5F11">
        <w:rPr>
          <w:rStyle w:val="Titre2Car"/>
        </w:rPr>
        <w:t>Table S6:</w:t>
      </w:r>
      <w:bookmarkEnd w:id="13"/>
      <w:r w:rsidRPr="00DE5F11">
        <w:t xml:space="preserve"> DEG in siFOXA1 vs Controls </w:t>
      </w:r>
    </w:p>
    <w:p w14:paraId="3029D2E8" w14:textId="77777777" w:rsidR="00AC5685" w:rsidRPr="00DE5F11" w:rsidRDefault="00AC5685" w:rsidP="00AC5685">
      <w:pPr>
        <w:jc w:val="both"/>
      </w:pPr>
      <w:bookmarkStart w:id="14" w:name="_Toc114240719"/>
      <w:r w:rsidRPr="00DE5F11">
        <w:rPr>
          <w:rStyle w:val="Titre2Car"/>
        </w:rPr>
        <w:t>Table S7:</w:t>
      </w:r>
      <w:bookmarkEnd w:id="14"/>
      <w:r w:rsidRPr="00DE5F11">
        <w:t xml:space="preserve"> DEG in CRispR mutant FOXA1 vs Controls</w:t>
      </w:r>
    </w:p>
    <w:p w14:paraId="6AA3BC55" w14:textId="7718E0C7" w:rsidR="00571B6B" w:rsidRPr="00DE5F11" w:rsidRDefault="00571B6B" w:rsidP="005F31E0"/>
    <w:p w14:paraId="10741B45" w14:textId="734551C4" w:rsidR="00AC5685" w:rsidRDefault="00AC5685" w:rsidP="002C5640">
      <w:pPr>
        <w:pStyle w:val="Titre1"/>
      </w:pPr>
      <w:bookmarkStart w:id="15" w:name="_Toc114240720"/>
      <w:r w:rsidRPr="00DE5F11">
        <w:t>Supplemental figures</w:t>
      </w:r>
      <w:r w:rsidR="001D742D">
        <w:t xml:space="preserve"> titles</w:t>
      </w:r>
      <w:bookmarkEnd w:id="15"/>
    </w:p>
    <w:p w14:paraId="0F171E27" w14:textId="57C2D545" w:rsidR="00431DAC" w:rsidRPr="00431DAC" w:rsidRDefault="001D742D" w:rsidP="00431DAC">
      <w:pPr>
        <w:pStyle w:val="Titre2"/>
        <w:rPr>
          <w:b w:val="0"/>
          <w:lang w:val="en-US"/>
        </w:rPr>
      </w:pPr>
      <w:bookmarkStart w:id="16" w:name="_Toc114240721"/>
      <w:r w:rsidRPr="0047097E">
        <w:rPr>
          <w:rStyle w:val="Titre2Car"/>
          <w:b/>
          <w:lang w:val="en-US"/>
        </w:rPr>
        <w:t xml:space="preserve">Figure S1: </w:t>
      </w:r>
      <w:r w:rsidRPr="0047097E">
        <w:rPr>
          <w:rStyle w:val="Titre2Car"/>
          <w:lang w:val="en-US"/>
        </w:rPr>
        <w:t>Epigenetic landscape of BLCA.</w:t>
      </w:r>
      <w:bookmarkEnd w:id="16"/>
    </w:p>
    <w:p w14:paraId="19B4FC4B" w14:textId="53BC0228" w:rsidR="001D742D" w:rsidRDefault="001D742D" w:rsidP="001D742D">
      <w:pPr>
        <w:pStyle w:val="Titre2"/>
        <w:rPr>
          <w:rStyle w:val="Titre2Car"/>
          <w:lang w:val="en-US"/>
        </w:rPr>
      </w:pPr>
      <w:bookmarkStart w:id="17" w:name="_Toc114240722"/>
      <w:r w:rsidRPr="0047097E">
        <w:rPr>
          <w:rStyle w:val="Titre2Car"/>
          <w:b/>
          <w:lang w:val="en-US"/>
        </w:rPr>
        <w:t xml:space="preserve">Figure S2: </w:t>
      </w:r>
      <w:bookmarkEnd w:id="17"/>
      <w:r w:rsidR="00431DAC" w:rsidRPr="00431DAC">
        <w:rPr>
          <w:rStyle w:val="Titre2Car"/>
          <w:lang w:val="en-US"/>
        </w:rPr>
        <w:t>ChIPseq quality controls</w:t>
      </w:r>
    </w:p>
    <w:p w14:paraId="6C39E5C1" w14:textId="70EAF831" w:rsidR="001D742D" w:rsidRPr="0047097E" w:rsidRDefault="0047097E" w:rsidP="001D742D">
      <w:pPr>
        <w:pStyle w:val="Titre2"/>
        <w:rPr>
          <w:rStyle w:val="Titre2Car"/>
          <w:b/>
          <w:lang w:val="en-US"/>
        </w:rPr>
      </w:pPr>
      <w:bookmarkStart w:id="18" w:name="_Toc114240723"/>
      <w:r w:rsidRPr="0047097E">
        <w:rPr>
          <w:rStyle w:val="Titre2Car"/>
          <w:b/>
          <w:lang w:val="en-US"/>
        </w:rPr>
        <w:t>Figure S3:</w:t>
      </w:r>
      <w:r w:rsidR="001D742D" w:rsidRPr="0047097E">
        <w:rPr>
          <w:rStyle w:val="Titre2Car"/>
          <w:b/>
          <w:lang w:val="en-US"/>
        </w:rPr>
        <w:t xml:space="preserve"> </w:t>
      </w:r>
      <w:bookmarkEnd w:id="18"/>
      <w:r w:rsidR="00431DAC" w:rsidRPr="0047097E">
        <w:rPr>
          <w:rStyle w:val="Titre2Car"/>
          <w:lang w:val="en-US"/>
        </w:rPr>
        <w:t>Chromatin State Map of BLCA</w:t>
      </w:r>
    </w:p>
    <w:p w14:paraId="2913DBBE" w14:textId="1A1ABDCB" w:rsidR="001D742D" w:rsidRPr="0047097E" w:rsidRDefault="001D742D" w:rsidP="001D742D">
      <w:pPr>
        <w:pStyle w:val="Titre2"/>
        <w:rPr>
          <w:rStyle w:val="Titre2Car"/>
          <w:b/>
          <w:lang w:val="en-US"/>
        </w:rPr>
      </w:pPr>
      <w:bookmarkStart w:id="19" w:name="_Toc114240724"/>
      <w:r w:rsidRPr="0047097E">
        <w:rPr>
          <w:rStyle w:val="Titre2Car"/>
          <w:b/>
          <w:lang w:val="en-US"/>
        </w:rPr>
        <w:t>Figure S4:</w:t>
      </w:r>
      <w:r w:rsidR="0047097E" w:rsidRPr="0047097E">
        <w:rPr>
          <w:rStyle w:val="Titre2Car"/>
          <w:b/>
          <w:lang w:val="en-US"/>
        </w:rPr>
        <w:t xml:space="preserve"> </w:t>
      </w:r>
      <w:bookmarkEnd w:id="19"/>
      <w:r w:rsidR="00431DAC" w:rsidRPr="0047097E">
        <w:rPr>
          <w:rStyle w:val="Titre2Car"/>
          <w:lang w:val="en-US"/>
        </w:rPr>
        <w:t>Identification of the bladder enhancer repertoire and subtype specificities</w:t>
      </w:r>
    </w:p>
    <w:p w14:paraId="5775EF34" w14:textId="258A31F2" w:rsidR="001D742D" w:rsidRPr="0047097E" w:rsidRDefault="001D742D" w:rsidP="001D742D">
      <w:pPr>
        <w:pStyle w:val="Titre2"/>
        <w:rPr>
          <w:rStyle w:val="Titre2Car"/>
          <w:b/>
          <w:lang w:val="en-US"/>
        </w:rPr>
      </w:pPr>
      <w:bookmarkStart w:id="20" w:name="_Toc114240725"/>
      <w:r w:rsidRPr="0047097E">
        <w:rPr>
          <w:rStyle w:val="Titre2Car"/>
          <w:b/>
          <w:lang w:val="en-US"/>
        </w:rPr>
        <w:t xml:space="preserve">Figure S5: </w:t>
      </w:r>
      <w:bookmarkEnd w:id="20"/>
      <w:r w:rsidR="00431DAC" w:rsidRPr="0047097E">
        <w:rPr>
          <w:rStyle w:val="Titre2Car"/>
          <w:lang w:val="en-US"/>
        </w:rPr>
        <w:t>Master Regulators</w:t>
      </w:r>
    </w:p>
    <w:p w14:paraId="36DE1620" w14:textId="38190FAB" w:rsidR="001D742D" w:rsidRPr="00C50F6E" w:rsidRDefault="001D742D" w:rsidP="001D742D">
      <w:pPr>
        <w:pStyle w:val="Titre2"/>
        <w:rPr>
          <w:rStyle w:val="Titre2Car"/>
          <w:b/>
          <w:lang w:val="en-US"/>
        </w:rPr>
      </w:pPr>
      <w:bookmarkStart w:id="21" w:name="_Toc114240726"/>
      <w:r w:rsidRPr="00C50F6E">
        <w:rPr>
          <w:rStyle w:val="Titre2Car"/>
          <w:b/>
          <w:lang w:val="en-US"/>
        </w:rPr>
        <w:t xml:space="preserve">Figure S6: </w:t>
      </w:r>
      <w:bookmarkEnd w:id="21"/>
      <w:r w:rsidR="00431DAC" w:rsidRPr="0047097E">
        <w:rPr>
          <w:rStyle w:val="Titre2Car"/>
          <w:lang w:val="en-US"/>
        </w:rPr>
        <w:t>FOXA1 binding profile</w:t>
      </w:r>
    </w:p>
    <w:p w14:paraId="69ED91BB" w14:textId="77777777" w:rsidR="00431DAC" w:rsidRPr="00C50F6E" w:rsidRDefault="001D742D" w:rsidP="00431DAC">
      <w:pPr>
        <w:pStyle w:val="Titre2"/>
        <w:rPr>
          <w:rStyle w:val="Titre2Car"/>
          <w:b/>
          <w:lang w:val="en-US"/>
        </w:rPr>
      </w:pPr>
      <w:bookmarkStart w:id="22" w:name="_Toc114240727"/>
      <w:r w:rsidRPr="00C50F6E">
        <w:rPr>
          <w:rStyle w:val="Titre2Car"/>
          <w:b/>
          <w:lang w:val="en-US"/>
        </w:rPr>
        <w:t xml:space="preserve">Figure S7: </w:t>
      </w:r>
      <w:bookmarkEnd w:id="22"/>
      <w:r w:rsidR="00431DAC" w:rsidRPr="00C50F6E">
        <w:rPr>
          <w:rStyle w:val="Titre2Car"/>
          <w:lang w:val="en-US"/>
        </w:rPr>
        <w:t>FOXA1 regulates inflammation and cellular identity</w:t>
      </w:r>
    </w:p>
    <w:p w14:paraId="57544A0C" w14:textId="703E09D4" w:rsidR="00431DAC" w:rsidRPr="00C50F6E" w:rsidRDefault="00431DAC" w:rsidP="00431DAC">
      <w:pPr>
        <w:pStyle w:val="Titre2"/>
        <w:rPr>
          <w:rStyle w:val="Titre2Car"/>
          <w:b/>
          <w:lang w:val="en-US"/>
        </w:rPr>
      </w:pPr>
      <w:r w:rsidRPr="00C50F6E">
        <w:rPr>
          <w:rStyle w:val="Titre2Car"/>
          <w:b/>
          <w:lang w:val="en-US"/>
        </w:rPr>
        <w:t>Figure S</w:t>
      </w:r>
      <w:r>
        <w:rPr>
          <w:rStyle w:val="Titre2Car"/>
          <w:b/>
          <w:lang w:val="en-US"/>
        </w:rPr>
        <w:t>8</w:t>
      </w:r>
      <w:r w:rsidRPr="00C50F6E">
        <w:rPr>
          <w:rStyle w:val="Titre2Car"/>
          <w:b/>
          <w:lang w:val="en-US"/>
        </w:rPr>
        <w:t xml:space="preserve">: </w:t>
      </w:r>
      <w:r w:rsidRPr="00C50F6E">
        <w:rPr>
          <w:rStyle w:val="Titre2Car"/>
          <w:lang w:val="en-US"/>
        </w:rPr>
        <w:t>ZBED2, a novel Basal-associated TF involved in inflammation dampening</w:t>
      </w:r>
    </w:p>
    <w:p w14:paraId="3A6F6179" w14:textId="3A81ADB7" w:rsidR="00431DAC" w:rsidRPr="00431DAC" w:rsidRDefault="00431DAC" w:rsidP="00431DAC">
      <w:pPr>
        <w:pStyle w:val="Titre2"/>
        <w:rPr>
          <w:b w:val="0"/>
          <w:lang w:val="en-US"/>
        </w:rPr>
      </w:pPr>
    </w:p>
    <w:sectPr w:rsidR="00431DAC" w:rsidRPr="00431DAC" w:rsidSect="00AC5685">
      <w:headerReference w:type="default" r:id="rId11"/>
      <w:pgSz w:w="11906" w:h="16838"/>
      <w:pgMar w:top="709" w:right="1133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26CB3" w14:textId="77777777" w:rsidR="00BA70BE" w:rsidRDefault="00BA70BE" w:rsidP="006626AC">
      <w:pPr>
        <w:spacing w:after="0" w:line="240" w:lineRule="auto"/>
      </w:pPr>
      <w:r>
        <w:separator/>
      </w:r>
    </w:p>
  </w:endnote>
  <w:endnote w:type="continuationSeparator" w:id="0">
    <w:p w14:paraId="30580D82" w14:textId="77777777" w:rsidR="00BA70BE" w:rsidRDefault="00BA70BE" w:rsidP="00662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3CA0D" w14:textId="77777777" w:rsidR="00BA70BE" w:rsidRDefault="00BA70BE" w:rsidP="006626AC">
      <w:pPr>
        <w:spacing w:after="0" w:line="240" w:lineRule="auto"/>
      </w:pPr>
      <w:r>
        <w:separator/>
      </w:r>
    </w:p>
  </w:footnote>
  <w:footnote w:type="continuationSeparator" w:id="0">
    <w:p w14:paraId="4A67CB5C" w14:textId="77777777" w:rsidR="00BA70BE" w:rsidRDefault="00BA70BE" w:rsidP="00662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7621466"/>
      <w:docPartObj>
        <w:docPartGallery w:val="Page Numbers (Top of Page)"/>
        <w:docPartUnique/>
      </w:docPartObj>
    </w:sdtPr>
    <w:sdtEndPr/>
    <w:sdtContent>
      <w:p w14:paraId="0ACE7C5A" w14:textId="1AD086B3" w:rsidR="00450C8C" w:rsidRDefault="00450C8C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0BE" w:rsidRPr="00BA70BE">
          <w:rPr>
            <w:noProof/>
            <w:lang w:val="fr-FR"/>
          </w:rPr>
          <w:t>1</w:t>
        </w:r>
        <w:r>
          <w:fldChar w:fldCharType="end"/>
        </w:r>
      </w:p>
    </w:sdtContent>
  </w:sdt>
  <w:p w14:paraId="21EB9795" w14:textId="77777777" w:rsidR="00450C8C" w:rsidRDefault="00450C8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94801"/>
    <w:multiLevelType w:val="hybridMultilevel"/>
    <w:tmpl w:val="83A4AF42"/>
    <w:lvl w:ilvl="0" w:tplc="2460C93A">
      <w:numFmt w:val="bullet"/>
      <w:pStyle w:val="Titre4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A528B"/>
    <w:multiLevelType w:val="hybridMultilevel"/>
    <w:tmpl w:val="B298E7A0"/>
    <w:lvl w:ilvl="0" w:tplc="FEAEED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6B"/>
    <w:rsid w:val="00010AFB"/>
    <w:rsid w:val="00051AFD"/>
    <w:rsid w:val="000C4BFE"/>
    <w:rsid w:val="00101EEE"/>
    <w:rsid w:val="00124C9A"/>
    <w:rsid w:val="00131948"/>
    <w:rsid w:val="001322AB"/>
    <w:rsid w:val="00171982"/>
    <w:rsid w:val="00175121"/>
    <w:rsid w:val="001938E1"/>
    <w:rsid w:val="001B761A"/>
    <w:rsid w:val="001D742D"/>
    <w:rsid w:val="00202D93"/>
    <w:rsid w:val="0024229B"/>
    <w:rsid w:val="002460EA"/>
    <w:rsid w:val="00274B66"/>
    <w:rsid w:val="00276B58"/>
    <w:rsid w:val="0028062C"/>
    <w:rsid w:val="002A3DFE"/>
    <w:rsid w:val="002C414A"/>
    <w:rsid w:val="002C5640"/>
    <w:rsid w:val="002F01D2"/>
    <w:rsid w:val="003052FE"/>
    <w:rsid w:val="0035269B"/>
    <w:rsid w:val="00366ABF"/>
    <w:rsid w:val="003A1AF5"/>
    <w:rsid w:val="003F3CB8"/>
    <w:rsid w:val="00404A40"/>
    <w:rsid w:val="0041013B"/>
    <w:rsid w:val="00431DAC"/>
    <w:rsid w:val="00437670"/>
    <w:rsid w:val="00450C8C"/>
    <w:rsid w:val="0047097E"/>
    <w:rsid w:val="004955B6"/>
    <w:rsid w:val="004A73AA"/>
    <w:rsid w:val="004B558F"/>
    <w:rsid w:val="00571B6B"/>
    <w:rsid w:val="005817C4"/>
    <w:rsid w:val="00592FFE"/>
    <w:rsid w:val="005A07DA"/>
    <w:rsid w:val="005A11CE"/>
    <w:rsid w:val="005B04F2"/>
    <w:rsid w:val="005E0286"/>
    <w:rsid w:val="005E28B4"/>
    <w:rsid w:val="005E4CFC"/>
    <w:rsid w:val="005F119B"/>
    <w:rsid w:val="005F31E0"/>
    <w:rsid w:val="005F708A"/>
    <w:rsid w:val="00604A44"/>
    <w:rsid w:val="00604AEA"/>
    <w:rsid w:val="0060741D"/>
    <w:rsid w:val="0061707E"/>
    <w:rsid w:val="00655F2A"/>
    <w:rsid w:val="00657B1D"/>
    <w:rsid w:val="006626AC"/>
    <w:rsid w:val="00672758"/>
    <w:rsid w:val="00694295"/>
    <w:rsid w:val="006B55FB"/>
    <w:rsid w:val="006C0B91"/>
    <w:rsid w:val="006D511E"/>
    <w:rsid w:val="00742C19"/>
    <w:rsid w:val="007516D8"/>
    <w:rsid w:val="007550B9"/>
    <w:rsid w:val="00757C34"/>
    <w:rsid w:val="00890087"/>
    <w:rsid w:val="008C1DE9"/>
    <w:rsid w:val="009628B6"/>
    <w:rsid w:val="009B2E30"/>
    <w:rsid w:val="009D3CF4"/>
    <w:rsid w:val="00A60EBD"/>
    <w:rsid w:val="00A8516F"/>
    <w:rsid w:val="00AB789A"/>
    <w:rsid w:val="00AC2228"/>
    <w:rsid w:val="00AC5685"/>
    <w:rsid w:val="00B025C8"/>
    <w:rsid w:val="00B07DD1"/>
    <w:rsid w:val="00B36CA4"/>
    <w:rsid w:val="00B41E2E"/>
    <w:rsid w:val="00B53383"/>
    <w:rsid w:val="00B618E7"/>
    <w:rsid w:val="00B759F6"/>
    <w:rsid w:val="00B97CB8"/>
    <w:rsid w:val="00BA70BE"/>
    <w:rsid w:val="00BC4A47"/>
    <w:rsid w:val="00BD56EA"/>
    <w:rsid w:val="00BF21DC"/>
    <w:rsid w:val="00BF51C3"/>
    <w:rsid w:val="00C01D1C"/>
    <w:rsid w:val="00C223B8"/>
    <w:rsid w:val="00C30E8E"/>
    <w:rsid w:val="00C50F6E"/>
    <w:rsid w:val="00C74C5D"/>
    <w:rsid w:val="00C87511"/>
    <w:rsid w:val="00CA370D"/>
    <w:rsid w:val="00CE3585"/>
    <w:rsid w:val="00D33BED"/>
    <w:rsid w:val="00D43FC5"/>
    <w:rsid w:val="00D65234"/>
    <w:rsid w:val="00D72AD2"/>
    <w:rsid w:val="00D75DC6"/>
    <w:rsid w:val="00D93B63"/>
    <w:rsid w:val="00DC2C04"/>
    <w:rsid w:val="00DE5F11"/>
    <w:rsid w:val="00E05A65"/>
    <w:rsid w:val="00E25CA7"/>
    <w:rsid w:val="00E32AD1"/>
    <w:rsid w:val="00E90F6E"/>
    <w:rsid w:val="00EA4866"/>
    <w:rsid w:val="00EC16A2"/>
    <w:rsid w:val="00F44B3C"/>
    <w:rsid w:val="00F70A96"/>
    <w:rsid w:val="00F80273"/>
    <w:rsid w:val="00F903C7"/>
    <w:rsid w:val="00FA011D"/>
    <w:rsid w:val="00FA2D86"/>
    <w:rsid w:val="00FB37A1"/>
    <w:rsid w:val="00FB787E"/>
    <w:rsid w:val="0C608754"/>
    <w:rsid w:val="11376C88"/>
    <w:rsid w:val="36876140"/>
    <w:rsid w:val="3C5E005C"/>
    <w:rsid w:val="4475DFD4"/>
    <w:rsid w:val="4A47114B"/>
    <w:rsid w:val="5C556350"/>
    <w:rsid w:val="64E5EA30"/>
    <w:rsid w:val="68BB07E9"/>
    <w:rsid w:val="6F219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45E4"/>
  <w15:chartTrackingRefBased/>
  <w15:docId w15:val="{F619A251-1275-4874-8945-085308DF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1E0"/>
    <w:rPr>
      <w:rFonts w:ascii="Times New Roman" w:hAnsi="Times New Roman" w:cs="Times New Roman"/>
      <w:sz w:val="24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5F31E0"/>
    <w:pPr>
      <w:outlineLvl w:val="0"/>
    </w:pPr>
    <w:rPr>
      <w:b/>
      <w:sz w:val="32"/>
    </w:rPr>
  </w:style>
  <w:style w:type="paragraph" w:styleId="Titre2">
    <w:name w:val="heading 2"/>
    <w:basedOn w:val="Titre4"/>
    <w:next w:val="Normal"/>
    <w:link w:val="Titre2Car"/>
    <w:uiPriority w:val="9"/>
    <w:unhideWhenUsed/>
    <w:qFormat/>
    <w:rsid w:val="001322AB"/>
    <w:pPr>
      <w:numPr>
        <w:numId w:val="0"/>
      </w:numPr>
      <w:outlineLvl w:val="1"/>
    </w:p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B41E2E"/>
    <w:pPr>
      <w:ind w:firstLine="708"/>
      <w:outlineLvl w:val="2"/>
    </w:pPr>
    <w:rPr>
      <w:lang w:val="en-GB"/>
    </w:rPr>
  </w:style>
  <w:style w:type="paragraph" w:styleId="Titre4">
    <w:name w:val="heading 4"/>
    <w:basedOn w:val="Paragraphedeliste"/>
    <w:next w:val="Normal"/>
    <w:link w:val="Titre4Car"/>
    <w:uiPriority w:val="9"/>
    <w:unhideWhenUsed/>
    <w:qFormat/>
    <w:rsid w:val="001322AB"/>
    <w:pPr>
      <w:numPr>
        <w:numId w:val="1"/>
      </w:numPr>
      <w:spacing w:line="360" w:lineRule="auto"/>
      <w:ind w:left="284" w:hanging="284"/>
      <w:outlineLvl w:val="3"/>
    </w:pPr>
    <w:rPr>
      <w:b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93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955B6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F31E0"/>
    <w:rPr>
      <w:rFonts w:ascii="Times New Roman" w:hAnsi="Times New Roman" w:cs="Times New Roman"/>
      <w:b/>
      <w:sz w:val="32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1322AB"/>
    <w:rPr>
      <w:rFonts w:ascii="Times New Roman" w:hAnsi="Times New Roman" w:cs="Times New Roman"/>
      <w:b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rsid w:val="00B41E2E"/>
    <w:rPr>
      <w:rFonts w:ascii="Times New Roman" w:hAnsi="Times New Roman" w:cs="Times New Roman"/>
      <w:b/>
      <w:sz w:val="24"/>
      <w:szCs w:val="24"/>
      <w:lang w:val="en-GB"/>
    </w:rPr>
  </w:style>
  <w:style w:type="character" w:customStyle="1" w:styleId="Titre4Car">
    <w:name w:val="Titre 4 Car"/>
    <w:basedOn w:val="Policepardfaut"/>
    <w:link w:val="Titre4"/>
    <w:uiPriority w:val="9"/>
    <w:rsid w:val="001322AB"/>
    <w:rPr>
      <w:rFonts w:ascii="Times New Roman" w:hAnsi="Times New Roman" w:cs="Times New Roman"/>
      <w:b/>
      <w:sz w:val="24"/>
      <w:szCs w:val="24"/>
    </w:rPr>
  </w:style>
  <w:style w:type="character" w:customStyle="1" w:styleId="normaltextrun">
    <w:name w:val="normaltextrun"/>
    <w:basedOn w:val="Policepardfaut"/>
    <w:rsid w:val="00742C19"/>
  </w:style>
  <w:style w:type="paragraph" w:styleId="En-ttedetabledesmatires">
    <w:name w:val="TOC Heading"/>
    <w:basedOn w:val="Titre1"/>
    <w:next w:val="Normal"/>
    <w:uiPriority w:val="39"/>
    <w:unhideWhenUsed/>
    <w:qFormat/>
    <w:rsid w:val="00742C19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  <w:lang w:val="fr-FR"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742C19"/>
    <w:pPr>
      <w:spacing w:after="100"/>
      <w:ind w:left="220"/>
    </w:pPr>
    <w:rPr>
      <w:rFonts w:asciiTheme="minorHAnsi" w:eastAsiaTheme="minorEastAsia" w:hAnsiTheme="minorHAnsi"/>
      <w:sz w:val="22"/>
      <w:szCs w:val="22"/>
      <w:lang w:val="fr-FR"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742C19"/>
    <w:pPr>
      <w:spacing w:after="100"/>
    </w:pPr>
    <w:rPr>
      <w:rFonts w:asciiTheme="minorHAnsi" w:eastAsiaTheme="minorEastAsia" w:hAnsiTheme="minorHAnsi"/>
      <w:sz w:val="22"/>
      <w:szCs w:val="22"/>
      <w:lang w:val="fr-FR"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742C19"/>
    <w:pPr>
      <w:spacing w:after="100"/>
      <w:ind w:left="440"/>
    </w:pPr>
    <w:rPr>
      <w:rFonts w:asciiTheme="minorHAnsi" w:eastAsiaTheme="minorEastAsia" w:hAnsiTheme="minorHAnsi"/>
      <w:sz w:val="22"/>
      <w:szCs w:val="22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742C19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42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2C19"/>
    <w:rPr>
      <w:rFonts w:ascii="Segoe UI" w:hAnsi="Segoe UI" w:cs="Segoe UI"/>
      <w:sz w:val="18"/>
      <w:szCs w:val="18"/>
      <w:lang w:val="en-GB"/>
    </w:rPr>
  </w:style>
  <w:style w:type="paragraph" w:styleId="En-tte">
    <w:name w:val="header"/>
    <w:basedOn w:val="Normal"/>
    <w:link w:val="En-tteCar"/>
    <w:uiPriority w:val="99"/>
    <w:unhideWhenUsed/>
    <w:rsid w:val="00662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26AC"/>
    <w:rPr>
      <w:rFonts w:ascii="Times New Roman" w:hAnsi="Times New Roman" w:cs="Times New Roman"/>
      <w:sz w:val="24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662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26AC"/>
    <w:rPr>
      <w:rFonts w:ascii="Times New Roman" w:hAnsi="Times New Roman" w:cs="Times New Roman"/>
      <w:sz w:val="24"/>
      <w:szCs w:val="24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6626A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626AC"/>
    <w:pPr>
      <w:suppressAutoHyphens/>
      <w:spacing w:after="0" w:line="240" w:lineRule="auto"/>
      <w:jc w:val="both"/>
    </w:pPr>
    <w:rPr>
      <w:rFonts w:eastAsia="SimSun" w:cstheme="minorBid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626AC"/>
    <w:rPr>
      <w:rFonts w:ascii="Times New Roman" w:eastAsia="SimSun" w:hAnsi="Times New Roman"/>
      <w:sz w:val="20"/>
      <w:szCs w:val="20"/>
      <w:lang w:val="en-GB"/>
    </w:rPr>
  </w:style>
  <w:style w:type="table" w:styleId="TableauGrille1Clair">
    <w:name w:val="Grid Table 1 Light"/>
    <w:basedOn w:val="TableauNormal"/>
    <w:uiPriority w:val="46"/>
    <w:rsid w:val="00BF51C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5">
    <w:name w:val="Plain Table 5"/>
    <w:basedOn w:val="TableauNormal"/>
    <w:uiPriority w:val="45"/>
    <w:rsid w:val="00BF51C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simple3">
    <w:name w:val="Plain Table 3"/>
    <w:basedOn w:val="TableauNormal"/>
    <w:uiPriority w:val="43"/>
    <w:rsid w:val="00BF51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product-optioncatalog-number">
    <w:name w:val="product-option__catalog-number"/>
    <w:basedOn w:val="Policepardfaut"/>
    <w:rsid w:val="00BF51C3"/>
  </w:style>
  <w:style w:type="character" w:customStyle="1" w:styleId="pdp-product-summarycatalog-number-value">
    <w:name w:val="pdp-product-summary__catalog-number-value"/>
    <w:basedOn w:val="Policepardfaut"/>
    <w:rsid w:val="00BF5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2BA4A5E2462941987196F1067786AB" ma:contentTypeVersion="10" ma:contentTypeDescription="Crée un document." ma:contentTypeScope="" ma:versionID="a78a2a270a437d9f4d8b461250879d0b">
  <xsd:schema xmlns:xsd="http://www.w3.org/2001/XMLSchema" xmlns:xs="http://www.w3.org/2001/XMLSchema" xmlns:p="http://schemas.microsoft.com/office/2006/metadata/properties" xmlns:ns2="d84106ae-de78-4b8c-8d13-efd15887d838" xmlns:ns3="855fd9f2-99b2-469a-aa0d-35eb4b116598" targetNamespace="http://schemas.microsoft.com/office/2006/metadata/properties" ma:root="true" ma:fieldsID="c11dc4c6d8aa8135f9c3b774f548fa1d" ns2:_="" ns3:_="">
    <xsd:import namespace="d84106ae-de78-4b8c-8d13-efd15887d838"/>
    <xsd:import namespace="855fd9f2-99b2-469a-aa0d-35eb4b1165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106ae-de78-4b8c-8d13-efd15887d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fd9f2-99b2-469a-aa0d-35eb4b11659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8E429-62A0-4E96-83D2-9E1668C2EB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8BF143-46D5-4F4A-8C05-0986FC744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68BD11-1B8F-4B14-B9C7-9ACECF827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4106ae-de78-4b8c-8d13-efd15887d838"/>
    <ds:schemaRef ds:uri="855fd9f2-99b2-469a-aa0d-35eb4b1165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72B2DB-EE3A-48BE-8C13-13681AD1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999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19</vt:i4>
      </vt:variant>
    </vt:vector>
  </HeadingPairs>
  <TitlesOfParts>
    <vt:vector size="20" baseType="lpstr">
      <vt:lpstr/>
      <vt:lpstr/>
      <vt:lpstr>Additional material and methods:</vt:lpstr>
      <vt:lpstr>    Antibodies</vt:lpstr>
      <vt:lpstr>    siRNA</vt:lpstr>
      <vt:lpstr>    CRispR vectors and guides</vt:lpstr>
      <vt:lpstr>        </vt:lpstr>
      <vt:lpstr>    Tools, Web sites, Data Base</vt:lpstr>
      <vt:lpstr>    Commercial Assays</vt:lpstr>
      <vt:lpstr>Supplemental tables titles </vt:lpstr>
      <vt:lpstr>Supplemental figures titles</vt:lpstr>
      <vt:lpstr>    Figure S1: Epigenetic landscape of BLCA.</vt:lpstr>
      <vt:lpstr>    Figure S2: ChIPseq quality controls</vt:lpstr>
      <vt:lpstr>    Figure S3: Chromatin State Map of BLCA</vt:lpstr>
      <vt:lpstr>    Figure S4: Identification of the bladder enhancer repertoire and subtype specifi</vt:lpstr>
      <vt:lpstr>    Figure S5: Master Regulators</vt:lpstr>
      <vt:lpstr>    Figure S6: FOXA1 binding profile</vt:lpstr>
      <vt:lpstr>    Figure S7: FOXA1 regulates inflammation and cellular identity</vt:lpstr>
      <vt:lpstr>    Figure S8: ZBED2, a novel Basal-associated TF involved in inflammation dampening</vt:lpstr>
      <vt:lpstr>    </vt:lpstr>
    </vt:vector>
  </TitlesOfParts>
  <Company>Institut Curie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Neyret Kahn Helene</dc:creator>
  <cp:keywords/>
  <dc:description/>
  <cp:lastModifiedBy>Neyret Kahn Helene</cp:lastModifiedBy>
  <cp:revision>2</cp:revision>
  <cp:lastPrinted>2022-01-05T15:29:00Z</cp:lastPrinted>
  <dcterms:created xsi:type="dcterms:W3CDTF">2023-02-07T11:48:00Z</dcterms:created>
  <dcterms:modified xsi:type="dcterms:W3CDTF">2023-02-07T11:48:00Z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0x010100BD2BA4A5E2462941987196F1067786AB</vt:lpwstr>
  </property>
  <property fmtid="{D5CDD505-2E9C-101B-9397-08002B2CF9AE}" pid="3" name="Mendeley Recent Style Id 0_1">
    <vt:lpwstr>http://www.zotero.org/styles/american-chemical-society</vt:lpwstr>
  </property>
  <property fmtid="{D5CDD505-2E9C-101B-9397-08002B2CF9AE}" pid="4" name="Mendeley Recent Style Name 0_1">
    <vt:lpwstr>American Chemical Society</vt:lpwstr>
  </property>
  <property fmtid="{D5CDD505-2E9C-101B-9397-08002B2CF9AE}" pid="5" name="Mendeley Recent Style Id 1_1">
    <vt:lpwstr>http://www.zotero.org/styles/chicago-author-date</vt:lpwstr>
  </property>
  <property fmtid="{D5CDD505-2E9C-101B-9397-08002B2CF9AE}" pid="6" name="Mendeley Recent Style Name 1_1">
    <vt:lpwstr>Chicago Manual of Style 17th edition (author-date)</vt:lpwstr>
  </property>
  <property fmtid="{D5CDD505-2E9C-101B-9397-08002B2CF9AE}" pid="7" name="Mendeley Recent Style Id 2_1">
    <vt:lpwstr>http://www.zotero.org/styles/chicago-fullnote-bibliography</vt:lpwstr>
  </property>
  <property fmtid="{D5CDD505-2E9C-101B-9397-08002B2CF9AE}" pid="8" name="Mendeley Recent Style Name 2_1">
    <vt:lpwstr>Chicago Manual of Style 17th edition (full note)</vt:lpwstr>
  </property>
  <property fmtid="{D5CDD505-2E9C-101B-9397-08002B2CF9AE}" pid="9" name="Mendeley Recent Style Id 3_1">
    <vt:lpwstr>http://www.zotero.org/styles/genome-biology</vt:lpwstr>
  </property>
  <property fmtid="{D5CDD505-2E9C-101B-9397-08002B2CF9AE}" pid="10" name="Mendeley Recent Style Name 3_1">
    <vt:lpwstr>Genome Biology</vt:lpwstr>
  </property>
  <property fmtid="{D5CDD505-2E9C-101B-9397-08002B2CF9AE}" pid="11" name="Mendeley Recent Style Id 4_1">
    <vt:lpwstr>http://www.zotero.org/styles/ieee</vt:lpwstr>
  </property>
  <property fmtid="{D5CDD505-2E9C-101B-9397-08002B2CF9AE}" pid="12" name="Mendeley Recent Style Name 4_1">
    <vt:lpwstr>IEEE</vt:lpwstr>
  </property>
  <property fmtid="{D5CDD505-2E9C-101B-9397-08002B2CF9AE}" pid="13" name="Mendeley Recent Style Id 5_1">
    <vt:lpwstr>http://www.zotero.org/styles/nature</vt:lpwstr>
  </property>
  <property fmtid="{D5CDD505-2E9C-101B-9397-08002B2CF9AE}" pid="14" name="Mendeley Recent Style Name 5_1">
    <vt:lpwstr>Nature</vt:lpwstr>
  </property>
  <property fmtid="{D5CDD505-2E9C-101B-9397-08002B2CF9AE}" pid="15" name="Mendeley Recent Style Id 6_1">
    <vt:lpwstr>http://csl.mendeley.com/styles/15527213/nature-notitle</vt:lpwstr>
  </property>
  <property fmtid="{D5CDD505-2E9C-101B-9397-08002B2CF9AE}" pid="16" name="Mendeley Recent Style Name 6_1">
    <vt:lpwstr>Nature - Helene Neyret-Kahn, PhD</vt:lpwstr>
  </property>
  <property fmtid="{D5CDD505-2E9C-101B-9397-08002B2CF9AE}" pid="17" name="Mendeley Recent Style Id 7_1">
    <vt:lpwstr>http://www.zotero.org/styles/nature-cell-biology</vt:lpwstr>
  </property>
  <property fmtid="{D5CDD505-2E9C-101B-9397-08002B2CF9AE}" pid="18" name="Mendeley Recent Style Name 7_1">
    <vt:lpwstr>Nature Cell Biology</vt:lpwstr>
  </property>
  <property fmtid="{D5CDD505-2E9C-101B-9397-08002B2CF9AE}" pid="19" name="Mendeley Recent Style Id 8_1">
    <vt:lpwstr>http://www.zotero.org/styles/science</vt:lpwstr>
  </property>
  <property fmtid="{D5CDD505-2E9C-101B-9397-08002B2CF9AE}" pid="20" name="Mendeley Recent Style Name 8_1">
    <vt:lpwstr>Science</vt:lpwstr>
  </property>
  <property fmtid="{D5CDD505-2E9C-101B-9397-08002B2CF9AE}" pid="21" name="Mendeley Recent Style Id 9_1">
    <vt:lpwstr>http://www.zotero.org/styles/science-without-titles</vt:lpwstr>
  </property>
  <property fmtid="{D5CDD505-2E9C-101B-9397-08002B2CF9AE}" pid="22" name="Mendeley Recent Style Name 9_1">
    <vt:lpwstr>Science (without titles)</vt:lpwstr>
  </property>
</Properties>
</file>