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5A6D56" w14:textId="1A059D88" w:rsidR="00EF3C36" w:rsidRPr="00A5212E" w:rsidRDefault="00EC498E" w:rsidP="00F44923">
      <w:pPr>
        <w:spacing w:line="480" w:lineRule="auto"/>
        <w:rPr>
          <w:b/>
        </w:rPr>
      </w:pPr>
      <w:r>
        <w:rPr>
          <w:b/>
        </w:rPr>
        <w:t xml:space="preserve">Additional File 1 </w:t>
      </w:r>
      <w:r w:rsidR="00FF6CED">
        <w:rPr>
          <w:b/>
        </w:rPr>
        <w:t xml:space="preserve">Supplementary </w:t>
      </w:r>
      <w:r w:rsidR="00CF5F9C">
        <w:rPr>
          <w:b/>
        </w:rPr>
        <w:t xml:space="preserve">Materials &amp; </w:t>
      </w:r>
      <w:r w:rsidR="00EF3C36" w:rsidRPr="00A5212E">
        <w:rPr>
          <w:b/>
        </w:rPr>
        <w:t>Methods</w:t>
      </w:r>
    </w:p>
    <w:p w14:paraId="20878C1B" w14:textId="215A3896" w:rsidR="00A2574B" w:rsidRPr="00FF6CED" w:rsidRDefault="00A2574B" w:rsidP="00F44923">
      <w:pPr>
        <w:spacing w:line="480" w:lineRule="auto"/>
        <w:jc w:val="both"/>
      </w:pPr>
    </w:p>
    <w:p w14:paraId="0BCFBF44" w14:textId="0B65ED57" w:rsidR="00CA7FC7" w:rsidRPr="00A958AA" w:rsidRDefault="000D0DFE" w:rsidP="00F44923">
      <w:pPr>
        <w:spacing w:line="480" w:lineRule="auto"/>
        <w:jc w:val="both"/>
        <w:rPr>
          <w:lang w:eastAsia="de-DE"/>
        </w:rPr>
      </w:pPr>
      <w:r w:rsidRPr="00A958AA">
        <w:rPr>
          <w:b/>
        </w:rPr>
        <w:t xml:space="preserve">RNA isolation, </w:t>
      </w:r>
      <w:r w:rsidR="00EF3C36" w:rsidRPr="00A958AA">
        <w:rPr>
          <w:b/>
        </w:rPr>
        <w:t>cDNA synthesis and qRT-PCR</w:t>
      </w:r>
      <w:r w:rsidR="00EF3C36" w:rsidRPr="00A958AA">
        <w:rPr>
          <w:b/>
          <w:lang w:eastAsia="de-DE"/>
        </w:rPr>
        <w:t>:</w:t>
      </w:r>
      <w:r w:rsidR="00EF3C36" w:rsidRPr="00A958AA">
        <w:rPr>
          <w:lang w:eastAsia="de-DE"/>
        </w:rPr>
        <w:t xml:space="preserve"> </w:t>
      </w:r>
      <w:r w:rsidRPr="00A958AA">
        <w:t xml:space="preserve">Total RNA from cell lines was isolated with the </w:t>
      </w:r>
      <w:r w:rsidR="00313ACA" w:rsidRPr="00A958AA">
        <w:t xml:space="preserve">Blirt </w:t>
      </w:r>
      <w:r w:rsidRPr="00A958AA">
        <w:t>TOTAL RNA KIT (</w:t>
      </w:r>
      <w:r w:rsidR="00750EE4" w:rsidRPr="00A958AA">
        <w:t xml:space="preserve">Cat# 66.EM09-250; </w:t>
      </w:r>
      <w:r w:rsidRPr="00A958AA">
        <w:rPr>
          <w:lang w:val="en"/>
        </w:rPr>
        <w:t>LabConsulting, Vienna, Austria</w:t>
      </w:r>
      <w:r w:rsidRPr="00A958AA">
        <w:t>) according to the manufacturer's instructions. RNA yield and quality were determined on a Nanodrop2000 system (ThermoFisher Scientific, Vienna, Austria).</w:t>
      </w:r>
      <w:r w:rsidRPr="00A958AA">
        <w:rPr>
          <w:lang w:eastAsia="de-DE"/>
        </w:rPr>
        <w:t xml:space="preserve"> </w:t>
      </w:r>
      <w:r w:rsidR="00EF3C36" w:rsidRPr="00A958AA">
        <w:rPr>
          <w:lang w:eastAsia="de-DE"/>
        </w:rPr>
        <w:t>cDNA synthesis was done with a Luna Script RT Super Mix Kit (</w:t>
      </w:r>
      <w:r w:rsidR="00750EE4" w:rsidRPr="00A958AA">
        <w:rPr>
          <w:lang w:eastAsia="de-DE"/>
        </w:rPr>
        <w:t xml:space="preserve">Cat# M3010X; </w:t>
      </w:r>
      <w:r w:rsidR="00EF3C36" w:rsidRPr="00A958AA">
        <w:rPr>
          <w:lang w:eastAsia="de-DE"/>
        </w:rPr>
        <w:t xml:space="preserve">New England Biolabs, Ipswich, USA) and </w:t>
      </w:r>
      <w:r w:rsidR="00EF3C36" w:rsidRPr="00A958AA">
        <w:t>qRT-PCR was performed on an ABI PRISM 7500-FAST system (ThermoFisher Scientific) using a Luna Universal Probe qPCR Master Mix (</w:t>
      </w:r>
      <w:r w:rsidR="00750EE4" w:rsidRPr="00A958AA">
        <w:t xml:space="preserve">Cat# M3004X; </w:t>
      </w:r>
      <w:r w:rsidR="00EF3C36" w:rsidRPr="00A958AA">
        <w:rPr>
          <w:lang w:eastAsia="de-DE"/>
        </w:rPr>
        <w:t xml:space="preserve">New England Biolabs) </w:t>
      </w:r>
      <w:r w:rsidR="00EF3C36" w:rsidRPr="00A958AA">
        <w:t xml:space="preserve">according to the manufacturer`s protocols. All expression data were normalized to </w:t>
      </w:r>
      <w:r w:rsidR="00FC1104" w:rsidRPr="00A958AA">
        <w:t>TATA-box binding protein (</w:t>
      </w:r>
      <w:r w:rsidR="00EF3C36" w:rsidRPr="00A958AA">
        <w:t>TBP</w:t>
      </w:r>
      <w:r w:rsidR="00FC1104" w:rsidRPr="00A958AA">
        <w:t>)</w:t>
      </w:r>
      <w:r w:rsidR="00EF3C36" w:rsidRPr="00A958AA">
        <w:t>. Custom primers were used at a concentration of 800 nmol/L each and FAM-TAMRA labeled probes at 150 nmol/L. Primer sequences for TBP</w:t>
      </w:r>
      <w:r w:rsidR="00AD0B96" w:rsidRPr="00A958AA">
        <w:t>, AR, KLK3</w:t>
      </w:r>
      <w:r w:rsidR="00EF3C36" w:rsidRPr="00A958AA">
        <w:t xml:space="preserve"> were previously described</w:t>
      </w:r>
      <w:r w:rsidR="00AD0B96" w:rsidRPr="00A958AA">
        <w:t xml:space="preserve"> </w:t>
      </w:r>
      <w:r w:rsidR="00AD0B96" w:rsidRPr="00A958AA">
        <w:fldChar w:fldCharType="begin">
          <w:fldData xml:space="preserve">PEVuZE5vdGU+PENpdGU+PEF1dGhvcj5QdWhyPC9BdXRob3I+PFllYXI+MjAxODwvWWVhcj48UmVj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</w:fldData>
        </w:fldChar>
      </w:r>
      <w:r w:rsidR="006B01EE" w:rsidRPr="00A958AA">
        <w:instrText xml:space="preserve"> ADDIN EN.CITE </w:instrText>
      </w:r>
      <w:r w:rsidR="006B01EE" w:rsidRPr="00A958AA">
        <w:fldChar w:fldCharType="begin">
          <w:fldData xml:space="preserve">PEVuZE5vdGU+PENpdGU+PEF1dGhvcj5QdWhyPC9BdXRob3I+PFllYXI+MjAxODwvWWVhcj48UmVj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</w:fldData>
        </w:fldChar>
      </w:r>
      <w:r w:rsidR="006B01EE" w:rsidRPr="00A958AA">
        <w:instrText xml:space="preserve"> ADDIN EN.CITE.DATA </w:instrText>
      </w:r>
      <w:r w:rsidR="006B01EE" w:rsidRPr="00A958AA">
        <w:fldChar w:fldCharType="end"/>
      </w:r>
      <w:r w:rsidR="00AD0B96" w:rsidRPr="00A958AA">
        <w:fldChar w:fldCharType="separate"/>
      </w:r>
      <w:r w:rsidR="00FF6CED" w:rsidRPr="00A958AA">
        <w:rPr>
          <w:noProof/>
        </w:rPr>
        <w:t>(</w:t>
      </w:r>
      <w:hyperlink w:anchor="_ENREF_1" w:tooltip="Puhr, 2018 #947" w:history="1">
        <w:r w:rsidR="008C2F3E" w:rsidRPr="00A958AA">
          <w:rPr>
            <w:noProof/>
          </w:rPr>
          <w:t>1</w:t>
        </w:r>
      </w:hyperlink>
      <w:r w:rsidR="00FF6CED" w:rsidRPr="00A958AA">
        <w:rPr>
          <w:noProof/>
        </w:rPr>
        <w:t>)</w:t>
      </w:r>
      <w:r w:rsidR="00AD0B96" w:rsidRPr="00A958AA">
        <w:fldChar w:fldCharType="end"/>
      </w:r>
      <w:r w:rsidR="00D03F99" w:rsidRPr="00A958AA">
        <w:t>.</w:t>
      </w:r>
      <w:r w:rsidRPr="00A958AA">
        <w:t xml:space="preserve"> </w:t>
      </w:r>
      <w:r w:rsidR="00EF3C36" w:rsidRPr="00A958AA">
        <w:t>TaqMan gene-expression assays (ThermoFisher Scientific) were used for</w:t>
      </w:r>
      <w:r w:rsidRPr="00A958AA">
        <w:t xml:space="preserve"> </w:t>
      </w:r>
      <w:r w:rsidR="00AD0B96" w:rsidRPr="00A958AA">
        <w:t>NR3C1 (Hs00353740_m1)</w:t>
      </w:r>
      <w:r w:rsidR="00245EAE" w:rsidRPr="00A958AA">
        <w:t xml:space="preserve">, </w:t>
      </w:r>
      <w:r w:rsidR="00EF3C36" w:rsidRPr="00A958AA">
        <w:t xml:space="preserve">GILZ (Hs00608272_m1), </w:t>
      </w:r>
      <w:r w:rsidR="00AD0B96" w:rsidRPr="00A958AA">
        <w:t>SGK1 (</w:t>
      </w:r>
      <w:r w:rsidR="00AD0B96" w:rsidRPr="00A958AA">
        <w:rPr>
          <w:lang w:eastAsia="de-DE"/>
        </w:rPr>
        <w:t>Hs00985033_g1)</w:t>
      </w:r>
      <w:r w:rsidR="00245EAE" w:rsidRPr="00A958AA">
        <w:rPr>
          <w:lang w:eastAsia="de-DE"/>
        </w:rPr>
        <w:t>,</w:t>
      </w:r>
      <w:r w:rsidR="00245EAE" w:rsidRPr="00A958AA">
        <w:t xml:space="preserve"> </w:t>
      </w:r>
      <w:r w:rsidR="00AD0B96" w:rsidRPr="00A958AA">
        <w:rPr>
          <w:lang w:eastAsia="de-DE"/>
        </w:rPr>
        <w:t xml:space="preserve">IGFBP3 </w:t>
      </w:r>
      <w:r w:rsidR="00245EAE" w:rsidRPr="00A958AA">
        <w:rPr>
          <w:lang w:eastAsia="de-DE"/>
        </w:rPr>
        <w:t>(</w:t>
      </w:r>
      <w:r w:rsidR="00AD0B96" w:rsidRPr="00A958AA">
        <w:rPr>
          <w:lang w:eastAsia="de-DE"/>
        </w:rPr>
        <w:t>Hs00426289_m1</w:t>
      </w:r>
      <w:r w:rsidR="00245EAE" w:rsidRPr="00A958AA">
        <w:rPr>
          <w:lang w:eastAsia="de-DE"/>
        </w:rPr>
        <w:t>),</w:t>
      </w:r>
      <w:r w:rsidR="00245EAE" w:rsidRPr="00A958AA">
        <w:t xml:space="preserve"> </w:t>
      </w:r>
      <w:r w:rsidR="00CA7FC7" w:rsidRPr="00A958AA">
        <w:t>IGFBP1 (Hs00236877_m1)</w:t>
      </w:r>
      <w:r w:rsidR="00245EAE" w:rsidRPr="00A958AA">
        <w:t xml:space="preserve">, </w:t>
      </w:r>
      <w:r w:rsidR="00CA7FC7" w:rsidRPr="00A958AA">
        <w:t>CXCL8</w:t>
      </w:r>
      <w:r w:rsidR="005665A4" w:rsidRPr="00A958AA">
        <w:t>/</w:t>
      </w:r>
      <w:r w:rsidR="00506C0D" w:rsidRPr="00A958AA">
        <w:t>IL-8</w:t>
      </w:r>
      <w:r w:rsidR="00CA7FC7" w:rsidRPr="00A958AA">
        <w:t xml:space="preserve"> (Hs00174103_m1)</w:t>
      </w:r>
      <w:r w:rsidR="00245EAE" w:rsidRPr="00A958AA">
        <w:t xml:space="preserve">, </w:t>
      </w:r>
      <w:r w:rsidR="00CA7FC7" w:rsidRPr="00A958AA">
        <w:t>c-Myc (Hs00153408_m1)</w:t>
      </w:r>
      <w:r w:rsidR="00245EAE" w:rsidRPr="00A958AA">
        <w:t xml:space="preserve">, </w:t>
      </w:r>
      <w:r w:rsidR="00CA7FC7" w:rsidRPr="00A958AA">
        <w:t>p21/CDKN1A (Hs99999142_m1)</w:t>
      </w:r>
      <w:r w:rsidR="00245EAE" w:rsidRPr="00A958AA">
        <w:t xml:space="preserve">, </w:t>
      </w:r>
      <w:r w:rsidR="00CA7FC7" w:rsidRPr="00A958AA">
        <w:t>p16/CDKN2A (</w:t>
      </w:r>
      <w:r w:rsidR="00CA7FC7" w:rsidRPr="00A958AA">
        <w:rPr>
          <w:lang w:eastAsia="de-DE"/>
        </w:rPr>
        <w:t>Hs00923894_m1)</w:t>
      </w:r>
      <w:r w:rsidR="00245EAE" w:rsidRPr="00A958AA">
        <w:t xml:space="preserve">, </w:t>
      </w:r>
      <w:r w:rsidR="00CA7FC7" w:rsidRPr="00A958AA">
        <w:rPr>
          <w:lang w:eastAsia="de-DE"/>
        </w:rPr>
        <w:t>p15/CDKN2B (Hs00793225_m1)</w:t>
      </w:r>
      <w:r w:rsidR="00245EAE" w:rsidRPr="00A958AA">
        <w:t xml:space="preserve">, </w:t>
      </w:r>
      <w:r w:rsidR="00CA7FC7" w:rsidRPr="00A958AA">
        <w:rPr>
          <w:lang w:eastAsia="de-DE"/>
        </w:rPr>
        <w:t>HGF (Hs00300159_m1)</w:t>
      </w:r>
      <w:r w:rsidR="00245EAE" w:rsidRPr="00A958AA">
        <w:t xml:space="preserve">, </w:t>
      </w:r>
      <w:r w:rsidR="00CA7FC7" w:rsidRPr="00A958AA">
        <w:rPr>
          <w:lang w:eastAsia="de-DE"/>
        </w:rPr>
        <w:t>FAP (Hs00990806_m1)</w:t>
      </w:r>
      <w:r w:rsidR="00245EAE" w:rsidRPr="00A958AA">
        <w:t xml:space="preserve">, </w:t>
      </w:r>
      <w:r w:rsidR="00CA7FC7" w:rsidRPr="00A958AA">
        <w:t>SMA/ACTG2 (Hs01123712_m1)</w:t>
      </w:r>
      <w:r w:rsidR="00245EAE" w:rsidRPr="00A958AA">
        <w:t xml:space="preserve">, </w:t>
      </w:r>
      <w:r w:rsidR="00CA7FC7" w:rsidRPr="00A958AA">
        <w:t>Vim (Hs00185584_m1)</w:t>
      </w:r>
      <w:r w:rsidR="00245EAE" w:rsidRPr="00A958AA">
        <w:t xml:space="preserve">, </w:t>
      </w:r>
      <w:r w:rsidR="00CA7FC7" w:rsidRPr="00A958AA">
        <w:t>TNC (Hs01115665_m1)</w:t>
      </w:r>
      <w:r w:rsidR="00245EAE" w:rsidRPr="00A958AA">
        <w:t xml:space="preserve">, </w:t>
      </w:r>
      <w:r w:rsidR="00CA7FC7" w:rsidRPr="00A958AA">
        <w:t>CLEC3B (Hs00162844_m1)</w:t>
      </w:r>
      <w:r w:rsidR="00245EAE" w:rsidRPr="00A958AA">
        <w:t xml:space="preserve">, VCAN (Hs00171642_m1), COL8A1 (Hs00156669_m1), COL7A1 (Hs00164310_m1), </w:t>
      </w:r>
      <w:r w:rsidR="00CA7FC7" w:rsidRPr="00A958AA">
        <w:t>CTGF (Hs00170014_m1)</w:t>
      </w:r>
      <w:r w:rsidR="00245EAE" w:rsidRPr="00A958AA">
        <w:t xml:space="preserve">, </w:t>
      </w:r>
      <w:r w:rsidR="00CA7FC7" w:rsidRPr="00A958AA">
        <w:t>FN1 (Hs01549976_m1)</w:t>
      </w:r>
      <w:r w:rsidR="00245EAE" w:rsidRPr="00A958AA">
        <w:t xml:space="preserve">, </w:t>
      </w:r>
      <w:r w:rsidR="00CA7FC7" w:rsidRPr="00A958AA">
        <w:t>ITGA10 (Hs01006910_m1)</w:t>
      </w:r>
      <w:r w:rsidR="00245EAE" w:rsidRPr="00A958AA">
        <w:t>, CLDN7 (Hs00600772_m1), ITGA8 (Hs00233321_m1), ITGA7 (Hs01056475_m1), MMP1 (Hs00899658_m1), MMP3 (Hs00968305_m1)</w:t>
      </w:r>
      <w:r w:rsidR="005665A4" w:rsidRPr="00A958AA">
        <w:t>.</w:t>
      </w:r>
      <w:r w:rsidR="00590ACA" w:rsidRPr="00A958AA">
        <w:t xml:space="preserve"> For assessment of GR target genes associated with the ECM and cell adhesion after treatment with 100 nM Dex or 100 nM Pred for 6 d, commercially available TaqMan® Array Human Extracellular Matrix &amp; Adhesion Molecules 96-well plate</w:t>
      </w:r>
      <w:r w:rsidR="00750EE4" w:rsidRPr="00A958AA">
        <w:t>s (Cat#</w:t>
      </w:r>
      <w:r w:rsidR="00590ACA" w:rsidRPr="00A958AA">
        <w:t xml:space="preserve"> 4418778) were used according to the manufacturer`s protocol. </w:t>
      </w:r>
    </w:p>
    <w:p w14:paraId="508FD4F1" w14:textId="5583ED52" w:rsidR="00245EAE" w:rsidRPr="00A958AA" w:rsidRDefault="00245EAE" w:rsidP="00F44923">
      <w:pPr>
        <w:spacing w:line="480" w:lineRule="auto"/>
        <w:jc w:val="both"/>
      </w:pPr>
    </w:p>
    <w:p w14:paraId="05F8BCC7" w14:textId="58C9E995" w:rsidR="00C25A59" w:rsidRPr="00A958AA" w:rsidRDefault="00BC2E8F" w:rsidP="00F44923">
      <w:pPr>
        <w:spacing w:line="480" w:lineRule="auto"/>
        <w:jc w:val="both"/>
      </w:pPr>
      <w:r w:rsidRPr="00A958AA">
        <w:rPr>
          <w:b/>
        </w:rPr>
        <w:t>w</w:t>
      </w:r>
      <w:r w:rsidR="00EF3C36" w:rsidRPr="00A958AA">
        <w:rPr>
          <w:b/>
        </w:rPr>
        <w:t xml:space="preserve">estern blot: </w:t>
      </w:r>
      <w:r w:rsidR="00EF3C36" w:rsidRPr="00A958AA">
        <w:t>Cells were lysed in LDS sample buffer, 50 μg total protein was separated on NuPAGE Novex 4%–12% Bis-Tris Protein Gels (</w:t>
      </w:r>
      <w:r w:rsidR="00750EE4" w:rsidRPr="00A958AA">
        <w:t xml:space="preserve">Cat# NP0329BOX; </w:t>
      </w:r>
      <w:r w:rsidR="00CC18CC" w:rsidRPr="00A958AA">
        <w:t>Thermo</w:t>
      </w:r>
      <w:r w:rsidR="00EF3C36" w:rsidRPr="00A958AA">
        <w:t>Fisher Scientific) and transferred to 0.2 μm nitrocellulose membranes (</w:t>
      </w:r>
      <w:r w:rsidR="00750EE4" w:rsidRPr="00A958AA">
        <w:t xml:space="preserve">Cat# 10600001; </w:t>
      </w:r>
      <w:r w:rsidR="00EF3C36" w:rsidRPr="00A958AA">
        <w:t xml:space="preserve">GE Healthcare, Vienna, Austria). The following antibodies were used: </w:t>
      </w:r>
      <w:r w:rsidR="002E488B" w:rsidRPr="00A958AA">
        <w:t>anti-GR rabbit Mab (Cat# 12041, RRID:AB_2631286</w:t>
      </w:r>
      <w:r w:rsidR="00C25A59" w:rsidRPr="00A958AA">
        <w:t xml:space="preserve">) (1:1000; Cell Signaling), anti-AR </w:t>
      </w:r>
      <w:r w:rsidR="00871C2B" w:rsidRPr="00A958AA">
        <w:t>rabbit Mab (Cat# 40065, RRID:AB_2799166</w:t>
      </w:r>
      <w:r w:rsidR="00332280" w:rsidRPr="00A958AA">
        <w:t>) (1:10</w:t>
      </w:r>
      <w:r w:rsidR="00C25A59" w:rsidRPr="00A958AA">
        <w:t>00; Cell Signaling)</w:t>
      </w:r>
      <w:r w:rsidR="00332280" w:rsidRPr="00A958AA">
        <w:t>, anti-GAPDH</w:t>
      </w:r>
      <w:r w:rsidR="005C0069" w:rsidRPr="00A958AA">
        <w:t xml:space="preserve"> (</w:t>
      </w:r>
      <w:r w:rsidR="00871C2B" w:rsidRPr="00A958AA">
        <w:t>Cat# MAB374, RRID:AB_2107445)</w:t>
      </w:r>
      <w:r w:rsidR="00332280" w:rsidRPr="00A958AA">
        <w:t xml:space="preserve"> (1:50.000; Millipore, Vienna</w:t>
      </w:r>
      <w:r w:rsidR="005C0069" w:rsidRPr="00A958AA">
        <w:t>, Austria</w:t>
      </w:r>
      <w:r w:rsidR="00332280" w:rsidRPr="00A958AA">
        <w:t>)</w:t>
      </w:r>
      <w:r w:rsidR="006736B6" w:rsidRPr="00A958AA">
        <w:t>, anti-</w:t>
      </w:r>
      <w:r w:rsidR="00332280" w:rsidRPr="00A958AA">
        <w:t>cPARP (</w:t>
      </w:r>
      <w:r w:rsidR="00871C2B" w:rsidRPr="00A958AA">
        <w:t>Cat# G7341, RRID:AB_430876)</w:t>
      </w:r>
      <w:r w:rsidR="00750EE4" w:rsidRPr="00A958AA">
        <w:t xml:space="preserve"> (1:500; </w:t>
      </w:r>
      <w:r w:rsidR="00871C2B" w:rsidRPr="00A958AA">
        <w:t>Promega</w:t>
      </w:r>
      <w:r w:rsidR="00332280" w:rsidRPr="00A958AA">
        <w:t>, Vienna, Austria)</w:t>
      </w:r>
      <w:r w:rsidR="00171AFD" w:rsidRPr="00A958AA">
        <w:t>, and anti-CYP17A1</w:t>
      </w:r>
      <w:r w:rsidR="005C0069" w:rsidRPr="00A958AA">
        <w:t xml:space="preserve"> (</w:t>
      </w:r>
      <w:r w:rsidR="00630DC5" w:rsidRPr="00A958AA">
        <w:t xml:space="preserve">Cat# </w:t>
      </w:r>
      <w:r w:rsidR="00630DC5" w:rsidRPr="00A958AA">
        <w:rPr>
          <w:lang w:eastAsia="de-DE"/>
        </w:rPr>
        <w:t>TA503442</w:t>
      </w:r>
      <w:r w:rsidR="005C0069" w:rsidRPr="00A958AA">
        <w:t>) (1:1000; Origene, Rovkville, USA)</w:t>
      </w:r>
      <w:r w:rsidR="00332280" w:rsidRPr="00A958AA">
        <w:t>.</w:t>
      </w:r>
      <w:r w:rsidR="00F94E94" w:rsidRPr="00A958AA">
        <w:t xml:space="preserve"> </w:t>
      </w:r>
    </w:p>
    <w:p w14:paraId="3C22262B" w14:textId="74BE1993" w:rsidR="00EF3C36" w:rsidRPr="00A958AA" w:rsidRDefault="00EF3C36" w:rsidP="00F44923">
      <w:pPr>
        <w:spacing w:line="480" w:lineRule="auto"/>
        <w:jc w:val="both"/>
      </w:pPr>
    </w:p>
    <w:p w14:paraId="105591DB" w14:textId="628D4DA9" w:rsidR="00D456FC" w:rsidRPr="00A958AA" w:rsidRDefault="00BC2E8F" w:rsidP="00F44923">
      <w:pPr>
        <w:spacing w:line="480" w:lineRule="auto"/>
        <w:jc w:val="both"/>
        <w:rPr>
          <w:bCs/>
        </w:rPr>
      </w:pPr>
      <w:r w:rsidRPr="00A958AA">
        <w:rPr>
          <w:b/>
          <w:bCs/>
        </w:rPr>
        <w:t>t</w:t>
      </w:r>
      <w:r w:rsidR="00EE5AC4" w:rsidRPr="00A958AA">
        <w:rPr>
          <w:b/>
          <w:bCs/>
        </w:rPr>
        <w:t xml:space="preserve">ransient transfections: </w:t>
      </w:r>
      <w:r w:rsidR="00D456FC" w:rsidRPr="00A958AA">
        <w:rPr>
          <w:bCs/>
        </w:rPr>
        <w:t>For CYP17A1 over</w:t>
      </w:r>
      <w:r w:rsidR="00EE5AC4" w:rsidRPr="00A958AA">
        <w:rPr>
          <w:bCs/>
        </w:rPr>
        <w:t>-</w:t>
      </w:r>
      <w:r w:rsidR="00D456FC" w:rsidRPr="00A958AA">
        <w:rPr>
          <w:bCs/>
        </w:rPr>
        <w:t xml:space="preserve">expression experiments, cells were transfected </w:t>
      </w:r>
      <w:r w:rsidR="00EE5AC4" w:rsidRPr="00A958AA">
        <w:rPr>
          <w:bCs/>
        </w:rPr>
        <w:t xml:space="preserve">with a </w:t>
      </w:r>
      <w:r w:rsidR="00EE5AC4" w:rsidRPr="00A958AA">
        <w:rPr>
          <w:lang w:eastAsia="de-DE"/>
        </w:rPr>
        <w:t>CYP17A1 over-expression plasmid (NM_000102 Human cDNA Clone) (O</w:t>
      </w:r>
      <w:r w:rsidR="00196C19" w:rsidRPr="00A958AA">
        <w:rPr>
          <w:lang w:eastAsia="de-DE"/>
        </w:rPr>
        <w:t>rige</w:t>
      </w:r>
      <w:r w:rsidR="00EE5AC4" w:rsidRPr="00A958AA">
        <w:rPr>
          <w:lang w:eastAsia="de-DE"/>
        </w:rPr>
        <w:t>ne</w:t>
      </w:r>
      <w:r w:rsidR="00CC18CC" w:rsidRPr="00A958AA">
        <w:rPr>
          <w:lang w:eastAsia="de-DE"/>
        </w:rPr>
        <w:t>, Herford, Germany</w:t>
      </w:r>
      <w:r w:rsidR="00EE5AC4" w:rsidRPr="00A958AA">
        <w:rPr>
          <w:lang w:eastAsia="de-DE"/>
        </w:rPr>
        <w:t xml:space="preserve">) </w:t>
      </w:r>
      <w:r w:rsidR="00D456FC" w:rsidRPr="00A958AA">
        <w:t>and Lipofectamine2000 (</w:t>
      </w:r>
      <w:r w:rsidR="00750EE4" w:rsidRPr="00A958AA">
        <w:t xml:space="preserve">Cat# 10696153; </w:t>
      </w:r>
      <w:r w:rsidR="00D456FC" w:rsidRPr="00A958AA">
        <w:t>ThermoFisher Scientific)</w:t>
      </w:r>
      <w:r w:rsidR="00313ACA" w:rsidRPr="00A958AA">
        <w:t xml:space="preserve"> for 3 d</w:t>
      </w:r>
      <w:r w:rsidR="00D456FC" w:rsidRPr="00A958AA">
        <w:t xml:space="preserve"> according to the manufacturer`s protocols.</w:t>
      </w:r>
    </w:p>
    <w:p w14:paraId="3BE82107" w14:textId="77777777" w:rsidR="00D456FC" w:rsidRPr="00A958AA" w:rsidRDefault="00D456FC" w:rsidP="00F44923">
      <w:pPr>
        <w:spacing w:line="480" w:lineRule="auto"/>
        <w:jc w:val="both"/>
      </w:pPr>
    </w:p>
    <w:p w14:paraId="3DDBBE33" w14:textId="787EB201" w:rsidR="00590ACA" w:rsidRPr="00A958AA" w:rsidRDefault="00BC2E8F" w:rsidP="00F44923">
      <w:pPr>
        <w:spacing w:line="480" w:lineRule="auto"/>
        <w:jc w:val="both"/>
      </w:pPr>
      <w:r w:rsidRPr="00A958AA">
        <w:rPr>
          <w:b/>
        </w:rPr>
        <w:t>s</w:t>
      </w:r>
      <w:r w:rsidR="00B658F8" w:rsidRPr="00A958AA">
        <w:rPr>
          <w:b/>
        </w:rPr>
        <w:t>oluble protein profiling:</w:t>
      </w:r>
      <w:r w:rsidR="00EC0B31" w:rsidRPr="00A958AA">
        <w:t xml:space="preserve"> Primary CAFs</w:t>
      </w:r>
      <w:r w:rsidR="00B658F8" w:rsidRPr="00A958AA">
        <w:t xml:space="preserve"> isolated from 4 PCa patients were cultured in the absence or p</w:t>
      </w:r>
      <w:r w:rsidR="00313ACA" w:rsidRPr="00A958AA">
        <w:t>resence of 100 nM Dex for 3 d</w:t>
      </w:r>
      <w:r w:rsidR="00B658F8" w:rsidRPr="00A958AA">
        <w:t>. After 3 days, supernatant was collected, centrifuged</w:t>
      </w:r>
      <w:r w:rsidR="00750EE4" w:rsidRPr="00A958AA">
        <w:t>, filtered, and stored at -</w:t>
      </w:r>
      <w:r w:rsidR="00B658F8" w:rsidRPr="00A958AA">
        <w:t xml:space="preserve">80 °C for further use. </w:t>
      </w:r>
      <w:r w:rsidR="00590ACA" w:rsidRPr="00A958AA">
        <w:t>Supernatant was loaded onto RayBio® Human Cytokine Antibody Array G-Series 1000</w:t>
      </w:r>
      <w:r w:rsidR="00E11157" w:rsidRPr="00A958AA">
        <w:t xml:space="preserve"> (G6, G7; </w:t>
      </w:r>
      <w:r w:rsidR="00590ACA" w:rsidRPr="00A958AA">
        <w:t>RayBiotech, Norcross, GA) which facilita</w:t>
      </w:r>
      <w:r w:rsidR="00E11157" w:rsidRPr="00A958AA">
        <w:t>tes the detection of 120 cytokines and chemokines. Array plates</w:t>
      </w:r>
      <w:r w:rsidR="00590ACA" w:rsidRPr="00A958AA">
        <w:t xml:space="preserve"> were processed according to the manufacturer’s instructions. Relative fluorescent intensity of spots was scanned with the GenePixx 4000B microa</w:t>
      </w:r>
      <w:r w:rsidR="00CC18CC" w:rsidRPr="00A958AA">
        <w:t>rray scanner (Molecular Devices, San Jose,</w:t>
      </w:r>
      <w:r w:rsidR="00590ACA" w:rsidRPr="00A958AA">
        <w:t xml:space="preserve"> USA) and specific signal intensities at 532 nm were no</w:t>
      </w:r>
      <w:r w:rsidR="00E11157" w:rsidRPr="00A958AA">
        <w:t xml:space="preserve">rmalized to background of used </w:t>
      </w:r>
      <w:r w:rsidR="00B658F8" w:rsidRPr="00A958AA">
        <w:t>standard</w:t>
      </w:r>
      <w:r w:rsidR="00E11157" w:rsidRPr="00A958AA">
        <w:t xml:space="preserve"> CAF</w:t>
      </w:r>
      <w:r w:rsidR="00B658F8" w:rsidRPr="00A958AA">
        <w:t xml:space="preserve"> medium</w:t>
      </w:r>
      <w:r w:rsidR="00E11157" w:rsidRPr="00A958AA">
        <w:t xml:space="preserve">. Soluble </w:t>
      </w:r>
      <w:r w:rsidR="00506C0D" w:rsidRPr="00A958AA">
        <w:t>IL-8</w:t>
      </w:r>
      <w:r w:rsidR="00E11157" w:rsidRPr="00A958AA">
        <w:t xml:space="preserve"> levels in the supernatant of PF179T-NAF, PF179T-CAF, as well as in primary isolated NAFs and CAFs were assessed using specific</w:t>
      </w:r>
      <w:r w:rsidR="00026F02" w:rsidRPr="00A958AA">
        <w:t xml:space="preserve"> Human IL-8/CXCL8 High </w:t>
      </w:r>
      <w:r w:rsidR="00026F02" w:rsidRPr="00A958AA">
        <w:lastRenderedPageBreak/>
        <w:t>Sensitivity Luminex Performance Assays (LHSCM208)</w:t>
      </w:r>
      <w:r w:rsidR="00E11157" w:rsidRPr="00A958AA">
        <w:t xml:space="preserve"> </w:t>
      </w:r>
      <w:r w:rsidR="00506C0D" w:rsidRPr="00A958AA">
        <w:t>(R&amp;D Systems, Vienna, Austria</w:t>
      </w:r>
      <w:r w:rsidR="00E11157" w:rsidRPr="00A958AA">
        <w:t xml:space="preserve">) </w:t>
      </w:r>
      <w:r w:rsidR="003C6A33" w:rsidRPr="00A958AA">
        <w:t>according to the manufacturer’s instructions.</w:t>
      </w:r>
    </w:p>
    <w:p w14:paraId="73A39286" w14:textId="77777777" w:rsidR="00590ACA" w:rsidRPr="00A958AA" w:rsidRDefault="00590ACA" w:rsidP="00F44923">
      <w:pPr>
        <w:spacing w:line="480" w:lineRule="auto"/>
        <w:jc w:val="both"/>
      </w:pPr>
    </w:p>
    <w:p w14:paraId="39132A0D" w14:textId="23C719E6" w:rsidR="005C0069" w:rsidRPr="00A958AA" w:rsidRDefault="00BC2E8F" w:rsidP="00F44923">
      <w:pPr>
        <w:spacing w:line="480" w:lineRule="auto"/>
        <w:jc w:val="both"/>
      </w:pPr>
      <w:r w:rsidRPr="00A958AA">
        <w:rPr>
          <w:b/>
        </w:rPr>
        <w:t>p</w:t>
      </w:r>
      <w:r w:rsidR="005C0069" w:rsidRPr="00A958AA">
        <w:rPr>
          <w:b/>
        </w:rPr>
        <w:t>roliferation &amp; viability measurements:</w:t>
      </w:r>
      <w:r w:rsidR="005C0069" w:rsidRPr="00A958AA">
        <w:t xml:space="preserve"> Proliferation was assessed using </w:t>
      </w:r>
      <w:r w:rsidR="005C0069" w:rsidRPr="00A958AA">
        <w:rPr>
          <w:vertAlign w:val="superscript"/>
        </w:rPr>
        <w:t>3</w:t>
      </w:r>
      <w:r w:rsidR="005C0069" w:rsidRPr="00A958AA">
        <w:t>[H]</w:t>
      </w:r>
      <w:r w:rsidR="00AA7867" w:rsidRPr="00A958AA">
        <w:t>thymidine incorporation</w:t>
      </w:r>
      <w:r w:rsidR="00750EE4" w:rsidRPr="00A958AA">
        <w:t xml:space="preserve"> (Cat# MT-6032; Hanke Laboratory Products, Vienna, Austria) </w:t>
      </w:r>
      <w:r w:rsidR="00AA7867" w:rsidRPr="00A958AA">
        <w:t xml:space="preserve"> and c</w:t>
      </w:r>
      <w:r w:rsidR="005C0069" w:rsidRPr="00A958AA">
        <w:t>ell viability/proliferation was determined using the CellTiter 96® AQueous one solution assay (</w:t>
      </w:r>
      <w:r w:rsidR="00750EE4" w:rsidRPr="00A958AA">
        <w:t xml:space="preserve">Cat# G3580; </w:t>
      </w:r>
      <w:r w:rsidR="005C0069" w:rsidRPr="00A958AA">
        <w:t>Promega) according to the manufac</w:t>
      </w:r>
      <w:r w:rsidR="00313ACA" w:rsidRPr="00A958AA">
        <w:t>turer`s protocol. Briefly, 1.5 x 10</w:t>
      </w:r>
      <w:r w:rsidR="00313ACA" w:rsidRPr="00A958AA">
        <w:rPr>
          <w:vertAlign w:val="superscript"/>
        </w:rPr>
        <w:t>3</w:t>
      </w:r>
      <w:r w:rsidR="005C0069" w:rsidRPr="00A958AA">
        <w:t xml:space="preserve"> cells/96-well PC3, PC3-DR, DU145, DU145-DR,</w:t>
      </w:r>
      <w:r w:rsidR="00AA7867" w:rsidRPr="00A958AA">
        <w:t xml:space="preserve"> CWR22Rv1,</w:t>
      </w:r>
      <w:r w:rsidR="005C0069" w:rsidRPr="00A958AA">
        <w:t xml:space="preserve"> </w:t>
      </w:r>
      <w:r w:rsidR="00E1415F" w:rsidRPr="00A958AA">
        <w:t>1 x 10</w:t>
      </w:r>
      <w:r w:rsidR="00E1415F" w:rsidRPr="00A958AA">
        <w:rPr>
          <w:vertAlign w:val="superscript"/>
        </w:rPr>
        <w:t xml:space="preserve">4 </w:t>
      </w:r>
      <w:r w:rsidR="005C0069" w:rsidRPr="00A958AA">
        <w:t xml:space="preserve">cells/96-well LNCaP, LNCaPabl, </w:t>
      </w:r>
      <w:r w:rsidR="00AA7867" w:rsidRPr="00A958AA">
        <w:t>LNCaP</w:t>
      </w:r>
      <w:r w:rsidR="005C0069" w:rsidRPr="00A958AA">
        <w:t xml:space="preserve">abl-Enza, and </w:t>
      </w:r>
      <w:r w:rsidR="00AA7867" w:rsidRPr="00A958AA">
        <w:t>LNCaP</w:t>
      </w:r>
      <w:r w:rsidR="005C0069" w:rsidRPr="00A958AA">
        <w:t>abl-Abi were seeded in 96-well plates and incubated for specific time points. Treatment with the indicated drugs was performed on the next day. Measurements were done in at least 3 independent biological experiments with at least 3 technical replicates.</w:t>
      </w:r>
      <w:r w:rsidR="00AA7867" w:rsidRPr="00A958AA">
        <w:t xml:space="preserve"> </w:t>
      </w:r>
    </w:p>
    <w:p w14:paraId="3AA3A8BA" w14:textId="775CEF41" w:rsidR="00AA7867" w:rsidRPr="00A958AA" w:rsidRDefault="00AA7867" w:rsidP="00F44923">
      <w:pPr>
        <w:spacing w:line="480" w:lineRule="auto"/>
        <w:jc w:val="both"/>
      </w:pPr>
    </w:p>
    <w:p w14:paraId="66595DB6" w14:textId="05193EBF" w:rsidR="002359AE" w:rsidRPr="00A958AA" w:rsidRDefault="00BC2E8F" w:rsidP="00F44923">
      <w:pPr>
        <w:spacing w:line="480" w:lineRule="auto"/>
        <w:jc w:val="both"/>
      </w:pPr>
      <w:r w:rsidRPr="00A958AA">
        <w:rPr>
          <w:b/>
        </w:rPr>
        <w:t>a</w:t>
      </w:r>
      <w:r w:rsidR="00AA7867" w:rsidRPr="00A958AA">
        <w:rPr>
          <w:b/>
        </w:rPr>
        <w:t>poptosis &amp; cell cycle distribution:</w:t>
      </w:r>
      <w:r w:rsidR="00AA7867" w:rsidRPr="00A958AA">
        <w:t xml:space="preserve"> </w:t>
      </w:r>
      <w:r w:rsidR="00F1647E" w:rsidRPr="00A958AA">
        <w:t xml:space="preserve">Cells were trypsinized and pellets were re-suspended in propidium iodide (PI) buffer (0.2% Triton-X-100, 2 ng/mL Na-Citrate, and 0.05 mg/mL PI) and kept light-protected at 4°C for 1 h. </w:t>
      </w:r>
      <w:r w:rsidR="00AA7867" w:rsidRPr="00A958AA">
        <w:t>The percentage of apoptotic cells (sub-G1)</w:t>
      </w:r>
      <w:r w:rsidR="00F1647E" w:rsidRPr="00A958AA">
        <w:t>,</w:t>
      </w:r>
      <w:r w:rsidR="00AA7867" w:rsidRPr="00A958AA">
        <w:t xml:space="preserve"> as well as cell cycle distribution have been determined using FACS Calibur (Becton Dickinson, Heidelberg, Germany). </w:t>
      </w:r>
    </w:p>
    <w:p w14:paraId="063A2E37" w14:textId="59FAE100" w:rsidR="00AA7867" w:rsidRPr="00A958AA" w:rsidRDefault="00AA7867" w:rsidP="00F44923">
      <w:pPr>
        <w:spacing w:line="480" w:lineRule="auto"/>
        <w:jc w:val="both"/>
      </w:pPr>
    </w:p>
    <w:p w14:paraId="4CF0F1BE" w14:textId="09DDFB13" w:rsidR="00AA7867" w:rsidRPr="00A958AA" w:rsidRDefault="00BC2E8F" w:rsidP="00F44923">
      <w:pPr>
        <w:spacing w:line="480" w:lineRule="auto"/>
        <w:jc w:val="both"/>
      </w:pPr>
      <w:r w:rsidRPr="00A958AA">
        <w:rPr>
          <w:b/>
        </w:rPr>
        <w:t>c</w:t>
      </w:r>
      <w:r w:rsidR="00C06DA7" w:rsidRPr="00A958AA">
        <w:rPr>
          <w:b/>
        </w:rPr>
        <w:t>ell growth, cell diameter and cell area measurements</w:t>
      </w:r>
      <w:r w:rsidR="00AA7867" w:rsidRPr="00A958AA">
        <w:rPr>
          <w:b/>
        </w:rPr>
        <w:t>:</w:t>
      </w:r>
      <w:r w:rsidR="00AA7867" w:rsidRPr="00A958AA">
        <w:t xml:space="preserve"> For cell growth experiments 2.5 x 10</w:t>
      </w:r>
      <w:r w:rsidR="00AA7867" w:rsidRPr="00A958AA">
        <w:rPr>
          <w:vertAlign w:val="superscript"/>
        </w:rPr>
        <w:t>5</w:t>
      </w:r>
      <w:r w:rsidR="00AA7867" w:rsidRPr="00A958AA">
        <w:t xml:space="preserve"> PF179T-CAF cells were seeded in T25 flasks and treated with 100 nM Dex or 100 nM Pred. At indicated days, cell numbers</w:t>
      </w:r>
      <w:r w:rsidR="00C06DA7" w:rsidRPr="00A958AA">
        <w:t xml:space="preserve"> </w:t>
      </w:r>
      <w:r w:rsidR="00AA7867" w:rsidRPr="00A958AA">
        <w:t>were determined by a CASY cell counter (Schärfe System, Reutlingen, Germany). 2.5 x 10</w:t>
      </w:r>
      <w:r w:rsidR="00AA7867" w:rsidRPr="00A958AA">
        <w:rPr>
          <w:vertAlign w:val="superscript"/>
        </w:rPr>
        <w:t>5</w:t>
      </w:r>
      <w:r w:rsidR="00AA7867" w:rsidRPr="00A958AA">
        <w:t xml:space="preserve"> cells were re-seeded, and treated again with specific drugs</w:t>
      </w:r>
      <w:r w:rsidR="00C06DA7" w:rsidRPr="00A958AA">
        <w:t>.</w:t>
      </w:r>
      <w:r w:rsidR="00AA7867" w:rsidRPr="00A958AA">
        <w:t xml:space="preserve"> At day 10, cells were</w:t>
      </w:r>
      <w:r w:rsidR="00C06DA7" w:rsidRPr="00A958AA">
        <w:t xml:space="preserve"> finally counted</w:t>
      </w:r>
      <w:r w:rsidR="00AA7867" w:rsidRPr="00A958AA">
        <w:t>.</w:t>
      </w:r>
      <w:r w:rsidR="00C06DA7" w:rsidRPr="00A958AA">
        <w:t xml:space="preserve"> Cell diameter was assessed at indicated days using a CASY cell counter. For cell area assessment, taken IF pictures were analyzed (pixel area/nucli) after 6 days, using the CellProfiler 4.2.4 software </w:t>
      </w:r>
      <w:r w:rsidR="00C06DA7" w:rsidRPr="00A958AA">
        <w:fldChar w:fldCharType="begin">
          <w:fldData xml:space="preserve">PEVuZE5vdGU+PENpdGU+PEF1dGhvcj5NY1F1aW48L0F1dGhvcj48WWVhcj4yMDE4PC9ZZWFyPjxS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</w:fldData>
        </w:fldChar>
      </w:r>
      <w:r w:rsidR="00FF6CED" w:rsidRPr="00A958AA">
        <w:instrText xml:space="preserve"> ADDIN EN.CITE </w:instrText>
      </w:r>
      <w:r w:rsidR="00FF6CED" w:rsidRPr="00A958AA">
        <w:fldChar w:fldCharType="begin">
          <w:fldData xml:space="preserve">PEVuZE5vdGU+PENpdGU+PEF1dGhvcj5NY1F1aW48L0F1dGhvcj48WWVhcj4yMDE4PC9ZZWFyPjxS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</w:fldData>
        </w:fldChar>
      </w:r>
      <w:r w:rsidR="00FF6CED" w:rsidRPr="00A958AA">
        <w:instrText xml:space="preserve"> ADDIN EN.CITE.DATA </w:instrText>
      </w:r>
      <w:r w:rsidR="00FF6CED" w:rsidRPr="00A958AA">
        <w:fldChar w:fldCharType="end"/>
      </w:r>
      <w:r w:rsidR="00C06DA7" w:rsidRPr="00A958AA">
        <w:fldChar w:fldCharType="separate"/>
      </w:r>
      <w:r w:rsidR="00FF6CED" w:rsidRPr="00A958AA">
        <w:rPr>
          <w:noProof/>
        </w:rPr>
        <w:t>(</w:t>
      </w:r>
      <w:hyperlink w:anchor="_ENREF_2" w:tooltip="McQuin, 2018 #341" w:history="1">
        <w:r w:rsidR="008C2F3E" w:rsidRPr="00A958AA">
          <w:rPr>
            <w:noProof/>
          </w:rPr>
          <w:t>2</w:t>
        </w:r>
      </w:hyperlink>
      <w:r w:rsidR="00FF6CED" w:rsidRPr="00A958AA">
        <w:rPr>
          <w:noProof/>
        </w:rPr>
        <w:t>)</w:t>
      </w:r>
      <w:r w:rsidR="00C06DA7" w:rsidRPr="00A958AA">
        <w:fldChar w:fldCharType="end"/>
      </w:r>
      <w:r w:rsidR="00C06DA7" w:rsidRPr="00A958AA">
        <w:t xml:space="preserve">. </w:t>
      </w:r>
    </w:p>
    <w:p w14:paraId="5276DD9D" w14:textId="168CE249" w:rsidR="00AA7867" w:rsidRPr="00A958AA" w:rsidRDefault="00AA7867" w:rsidP="00F44923">
      <w:pPr>
        <w:spacing w:line="480" w:lineRule="auto"/>
        <w:jc w:val="both"/>
      </w:pPr>
    </w:p>
    <w:p w14:paraId="7FDC108A" w14:textId="04B4D89E" w:rsidR="00691BAF" w:rsidRPr="00A958AA" w:rsidRDefault="00691BAF" w:rsidP="00F44923">
      <w:pPr>
        <w:spacing w:line="480" w:lineRule="auto"/>
        <w:jc w:val="both"/>
        <w:rPr>
          <w:b/>
        </w:rPr>
      </w:pPr>
      <w:r w:rsidRPr="00A958AA">
        <w:rPr>
          <w:b/>
        </w:rPr>
        <w:t>ß-Galactosidase activity:</w:t>
      </w:r>
      <w:r w:rsidR="00EC0B31" w:rsidRPr="00A958AA">
        <w:t xml:space="preserve"> 2.5 x 10</w:t>
      </w:r>
      <w:r w:rsidR="00EC0B31" w:rsidRPr="00A958AA">
        <w:rPr>
          <w:vertAlign w:val="superscript"/>
        </w:rPr>
        <w:t>5</w:t>
      </w:r>
      <w:r w:rsidRPr="00A958AA">
        <w:t xml:space="preserve"> PF179T-CAF cells were seeded in T25 cell culture flasks. On the following day, medium was exchanged. Cells were cultured in the presence of ethanol (Ctrl), 100 nM Dex</w:t>
      </w:r>
      <w:r w:rsidRPr="00A958AA">
        <w:rPr>
          <w:b/>
        </w:rPr>
        <w:t xml:space="preserve"> </w:t>
      </w:r>
      <w:r w:rsidRPr="00A958AA">
        <w:t>or 100 nM Pred for 6 days. M</w:t>
      </w:r>
      <w:r w:rsidR="00427DA9" w:rsidRPr="00A958AA">
        <w:t>edium was changed and re</w:t>
      </w:r>
      <w:r w:rsidR="00313ACA" w:rsidRPr="00A958AA">
        <w:t>newed after 3 d</w:t>
      </w:r>
      <w:r w:rsidRPr="00A958AA">
        <w:t>. Cells were harvested, cell number was determined using a CASY</w:t>
      </w:r>
      <w:r w:rsidR="00427DA9" w:rsidRPr="00A958AA">
        <w:t xml:space="preserve"> </w:t>
      </w:r>
      <w:r w:rsidRPr="00A958AA">
        <w:t>counter</w:t>
      </w:r>
      <w:r w:rsidR="00427DA9" w:rsidRPr="00A958AA">
        <w:t>,</w:t>
      </w:r>
      <w:r w:rsidRPr="00A958AA">
        <w:t xml:space="preserve"> and the resulting pellet</w:t>
      </w:r>
      <w:r w:rsidR="00427DA9" w:rsidRPr="00A958AA">
        <w:t>s were</w:t>
      </w:r>
      <w:r w:rsidRPr="00A958AA">
        <w:t xml:space="preserve"> stored at -80°C for further usage. The ß-galactosidase activity was assessed using a </w:t>
      </w:r>
      <w:r w:rsidR="00427DA9" w:rsidRPr="00A958AA">
        <w:t>commercially</w:t>
      </w:r>
      <w:r w:rsidRPr="00A958AA">
        <w:t xml:space="preserve"> available Senescence ß-Galactosidase Activity Assay (</w:t>
      </w:r>
      <w:r w:rsidR="00750EE4" w:rsidRPr="00A958AA">
        <w:t>Cat</w:t>
      </w:r>
      <w:r w:rsidRPr="00A958AA">
        <w:t>#</w:t>
      </w:r>
      <w:r w:rsidR="00750EE4" w:rsidRPr="00A958AA">
        <w:t xml:space="preserve"> </w:t>
      </w:r>
      <w:r w:rsidRPr="00A958AA">
        <w:t>23833, Cell Signaling). Fluorescence was measured with a fluorescence plate reader (</w:t>
      </w:r>
      <w:r w:rsidR="00CC18CC" w:rsidRPr="00A958AA">
        <w:t xml:space="preserve">Agilent BioTek </w:t>
      </w:r>
      <w:r w:rsidRPr="00A958AA">
        <w:t>Cytation</w:t>
      </w:r>
      <w:r w:rsidR="00CC18CC" w:rsidRPr="00A958AA">
        <w:t xml:space="preserve"> </w:t>
      </w:r>
      <w:r w:rsidRPr="00A958AA">
        <w:t>5</w:t>
      </w:r>
      <w:r w:rsidR="00CC18CC" w:rsidRPr="00A958AA">
        <w:t xml:space="preserve">, reader, </w:t>
      </w:r>
      <w:r w:rsidR="003337B0" w:rsidRPr="00A958AA">
        <w:t>ThermoFisher Scientific</w:t>
      </w:r>
      <w:r w:rsidRPr="00A958AA">
        <w:t>) set with excitation at 360 nm and emission at 465 nm w</w:t>
      </w:r>
      <w:r w:rsidR="00427DA9" w:rsidRPr="00A958AA">
        <w:t>ithin 30 minutes of adding the s</w:t>
      </w:r>
      <w:r w:rsidRPr="00A958AA">
        <w:t>top solution.</w:t>
      </w:r>
    </w:p>
    <w:p w14:paraId="39B8B877" w14:textId="77777777" w:rsidR="00691BAF" w:rsidRPr="00A958AA" w:rsidRDefault="00691BAF" w:rsidP="00F44923">
      <w:pPr>
        <w:spacing w:line="480" w:lineRule="auto"/>
        <w:jc w:val="both"/>
      </w:pPr>
    </w:p>
    <w:p w14:paraId="05C49E71" w14:textId="31253E4A" w:rsidR="002359AE" w:rsidRPr="00A958AA" w:rsidRDefault="000407BC" w:rsidP="00F44923">
      <w:pPr>
        <w:spacing w:line="480" w:lineRule="auto"/>
        <w:jc w:val="both"/>
      </w:pPr>
      <w:r w:rsidRPr="00A958AA">
        <w:rPr>
          <w:b/>
        </w:rPr>
        <w:t xml:space="preserve">3D-spheroid assay: </w:t>
      </w:r>
      <w:r w:rsidRPr="00A958AA">
        <w:t xml:space="preserve"> </w:t>
      </w:r>
      <w:r w:rsidR="00E1415F" w:rsidRPr="00A958AA">
        <w:t>7.5 x 10</w:t>
      </w:r>
      <w:r w:rsidR="00E1415F" w:rsidRPr="00A958AA">
        <w:rPr>
          <w:vertAlign w:val="superscript"/>
        </w:rPr>
        <w:t xml:space="preserve">3 </w:t>
      </w:r>
      <w:r w:rsidRPr="00A958AA">
        <w:t xml:space="preserve"> (DU145, CWR22Rv1</w:t>
      </w:r>
      <w:r w:rsidR="006313F5" w:rsidRPr="00A958AA">
        <w:t xml:space="preserve">) or </w:t>
      </w:r>
      <w:r w:rsidR="00E1415F" w:rsidRPr="00A958AA">
        <w:t>1 x 10</w:t>
      </w:r>
      <w:r w:rsidR="00E1415F" w:rsidRPr="00A958AA">
        <w:rPr>
          <w:vertAlign w:val="superscript"/>
        </w:rPr>
        <w:t xml:space="preserve">4 </w:t>
      </w:r>
      <w:r w:rsidRPr="00A958AA">
        <w:t>(LNCaP) cells were suspended in a final volume of 40 µl</w:t>
      </w:r>
      <w:r w:rsidR="00750EE4" w:rsidRPr="00A958AA">
        <w:t xml:space="preserve"> medium</w:t>
      </w:r>
      <w:r w:rsidRPr="00A958AA">
        <w:t>/well</w:t>
      </w:r>
      <w:r w:rsidR="006313F5" w:rsidRPr="00A958AA">
        <w:t xml:space="preserve"> (conditioned Ctrl or 100 nM Dex PF179T-CAF) </w:t>
      </w:r>
      <w:r w:rsidRPr="00A958AA">
        <w:t>and cultured for 8 d</w:t>
      </w:r>
      <w:r w:rsidR="006313F5" w:rsidRPr="00A958AA">
        <w:t xml:space="preserve"> using Perfecta3D® 96 well hanging drop plates (Sigma)</w:t>
      </w:r>
      <w:r w:rsidRPr="00A958AA">
        <w:t>. On day 4, 20 µl old medium was replaced by 30 µl</w:t>
      </w:r>
      <w:r w:rsidR="006313F5" w:rsidRPr="00A958AA">
        <w:t xml:space="preserve"> of fresh medium</w:t>
      </w:r>
      <w:r w:rsidRPr="00A958AA">
        <w:t xml:space="preserve">. </w:t>
      </w:r>
      <w:r w:rsidR="006313F5" w:rsidRPr="00A958AA">
        <w:t>S</w:t>
      </w:r>
      <w:r w:rsidRPr="00A958AA">
        <w:t>pheroid formation was assessed</w:t>
      </w:r>
      <w:r w:rsidR="006313F5" w:rsidRPr="00A958AA">
        <w:t xml:space="preserve"> at day 8</w:t>
      </w:r>
      <w:r w:rsidRPr="00A958AA">
        <w:t>. Cell spheroids were imaged on a JuLI</w:t>
      </w:r>
      <w:r w:rsidRPr="00A958AA">
        <w:rPr>
          <w:vertAlign w:val="superscript"/>
        </w:rPr>
        <w:t>TM</w:t>
      </w:r>
      <w:r w:rsidRPr="00A958AA">
        <w:t xml:space="preserve"> fluorescence microscope (NanoEntek, Seoul, Korea). Spheroid size was evaluated using the free software ImageJ</w:t>
      </w:r>
      <w:r w:rsidR="004A0FD0" w:rsidRPr="00A958AA">
        <w:t xml:space="preserve"> (RRID:SCR_003070)</w:t>
      </w:r>
      <w:r w:rsidRPr="00A958AA">
        <w:t xml:space="preserve"> (</w:t>
      </w:r>
      <w:r w:rsidRPr="00A958AA">
        <w:rPr>
          <w:rStyle w:val="st1"/>
        </w:rPr>
        <w:t>U.S. National Institutes of Health, Bethesda, MD, USA</w:t>
      </w:r>
      <w:r w:rsidRPr="00A958AA">
        <w:t xml:space="preserve">). Spheroid size was determined using the formula for the geometric </w:t>
      </w:r>
      <w:r w:rsidRPr="00A958AA">
        <w:rPr>
          <w:i/>
        </w:rPr>
        <w:t>mean radius= ½(a x b)</w:t>
      </w:r>
      <w:r w:rsidRPr="00A958AA">
        <w:rPr>
          <w:i/>
          <w:vertAlign w:val="superscript"/>
        </w:rPr>
        <w:t>1/2</w:t>
      </w:r>
      <w:r w:rsidRPr="00A958AA">
        <w:t>, where a and b are the two orthogonal diameters of the spheroid as</w:t>
      </w:r>
      <w:r w:rsidRPr="00A958AA">
        <w:rPr>
          <w:i/>
          <w:vertAlign w:val="superscript"/>
        </w:rPr>
        <w:t xml:space="preserve"> </w:t>
      </w:r>
      <w:r w:rsidRPr="00A958AA">
        <w:t>described in detail</w:t>
      </w:r>
      <w:r w:rsidRPr="00A958AA">
        <w:rPr>
          <w:i/>
          <w:vertAlign w:val="superscript"/>
        </w:rPr>
        <w:t xml:space="preserve"> </w:t>
      </w:r>
      <w:r w:rsidRPr="00A958AA">
        <w:t xml:space="preserve">elsewhere </w:t>
      </w:r>
      <w:r w:rsidR="006313F5" w:rsidRPr="00A958AA">
        <w:fldChar w:fldCharType="begin">
          <w:fldData xml:space="preserve">PEVuZE5vdGU+PENpdGU+PEF1dGhvcj5aaG91PC9BdXRob3I+PFllYXI+MjAxMzwvWWVhcj48UmVj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</w:fldData>
        </w:fldChar>
      </w:r>
      <w:r w:rsidR="00FF6CED" w:rsidRPr="00A958AA">
        <w:instrText xml:space="preserve"> ADDIN EN.CITE </w:instrText>
      </w:r>
      <w:r w:rsidR="00FF6CED" w:rsidRPr="00A958AA">
        <w:fldChar w:fldCharType="begin">
          <w:fldData xml:space="preserve">PEVuZE5vdGU+PENpdGU+PEF1dGhvcj5aaG91PC9BdXRob3I+PFllYXI+MjAxMzwvWWVhcj48UmVj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</w:fldData>
        </w:fldChar>
      </w:r>
      <w:r w:rsidR="00FF6CED" w:rsidRPr="00A958AA">
        <w:instrText xml:space="preserve"> ADDIN EN.CITE.DATA </w:instrText>
      </w:r>
      <w:r w:rsidR="00FF6CED" w:rsidRPr="00A958AA">
        <w:fldChar w:fldCharType="end"/>
      </w:r>
      <w:r w:rsidR="006313F5" w:rsidRPr="00A958AA">
        <w:fldChar w:fldCharType="separate"/>
      </w:r>
      <w:r w:rsidR="00FF6CED" w:rsidRPr="00A958AA">
        <w:rPr>
          <w:noProof/>
        </w:rPr>
        <w:t>(</w:t>
      </w:r>
      <w:hyperlink w:anchor="_ENREF_3" w:tooltip="Zhou, 2013 #266" w:history="1">
        <w:r w:rsidR="008C2F3E" w:rsidRPr="00A958AA">
          <w:rPr>
            <w:noProof/>
          </w:rPr>
          <w:t>3</w:t>
        </w:r>
      </w:hyperlink>
      <w:r w:rsidR="00FF6CED" w:rsidRPr="00A958AA">
        <w:rPr>
          <w:noProof/>
        </w:rPr>
        <w:t xml:space="preserve">, </w:t>
      </w:r>
      <w:hyperlink w:anchor="_ENREF_4" w:tooltip="Kelm, 2003 #267" w:history="1">
        <w:r w:rsidR="008C2F3E" w:rsidRPr="00A958AA">
          <w:rPr>
            <w:noProof/>
          </w:rPr>
          <w:t>4</w:t>
        </w:r>
      </w:hyperlink>
      <w:r w:rsidR="00FF6CED" w:rsidRPr="00A958AA">
        <w:rPr>
          <w:noProof/>
        </w:rPr>
        <w:t>)</w:t>
      </w:r>
      <w:r w:rsidR="006313F5" w:rsidRPr="00A958AA">
        <w:fldChar w:fldCharType="end"/>
      </w:r>
      <w:r w:rsidR="002359AE" w:rsidRPr="00A958AA">
        <w:t xml:space="preserve">. </w:t>
      </w:r>
    </w:p>
    <w:p w14:paraId="0DFA4542" w14:textId="7878AB90" w:rsidR="002359AE" w:rsidRPr="00A958AA" w:rsidRDefault="002359AE" w:rsidP="00F44923">
      <w:pPr>
        <w:spacing w:line="480" w:lineRule="auto"/>
        <w:jc w:val="both"/>
        <w:rPr>
          <w:b/>
        </w:rPr>
      </w:pPr>
    </w:p>
    <w:p w14:paraId="6134E50E" w14:textId="20E5B0CE" w:rsidR="002359AE" w:rsidRPr="00A958AA" w:rsidRDefault="00BC2E8F" w:rsidP="00F44923">
      <w:pPr>
        <w:spacing w:line="480" w:lineRule="auto"/>
        <w:jc w:val="both"/>
      </w:pPr>
      <w:r w:rsidRPr="00A958AA">
        <w:rPr>
          <w:b/>
        </w:rPr>
        <w:t>c</w:t>
      </w:r>
      <w:r w:rsidR="002359AE" w:rsidRPr="00A958AA">
        <w:rPr>
          <w:b/>
        </w:rPr>
        <w:t>olony formation assay:</w:t>
      </w:r>
      <w:r w:rsidR="002359AE" w:rsidRPr="00A958AA">
        <w:t xml:space="preserve"> </w:t>
      </w:r>
      <w:r w:rsidR="001116AC" w:rsidRPr="00A958AA">
        <w:t>1 x 10</w:t>
      </w:r>
      <w:r w:rsidR="001116AC" w:rsidRPr="00A958AA">
        <w:rPr>
          <w:vertAlign w:val="superscript"/>
        </w:rPr>
        <w:t>3</w:t>
      </w:r>
      <w:r w:rsidR="002359AE" w:rsidRPr="00A958AA">
        <w:t xml:space="preserve"> cells were seeded into a 75 cm</w:t>
      </w:r>
      <w:r w:rsidR="002359AE" w:rsidRPr="00A958AA">
        <w:rPr>
          <w:vertAlign w:val="superscript"/>
        </w:rPr>
        <w:t>2</w:t>
      </w:r>
      <w:r w:rsidR="002359AE" w:rsidRPr="00A958AA">
        <w:t xml:space="preserve"> cell culture flasks with 12 ml Ctrl</w:t>
      </w:r>
      <w:r w:rsidR="00313ACA" w:rsidRPr="00A958AA">
        <w:t xml:space="preserve"> (DMSO)</w:t>
      </w:r>
      <w:r w:rsidR="002359AE" w:rsidRPr="00A958AA">
        <w:t xml:space="preserve"> or 100 nM Dex treated conditioned medium and incubated for 12 d. Medium change was performed at day 6. Subsequently, the cell colonies were fixed with 100% ice-cold methanol for 5 min and stained with PBS containing 20% methanol and 0.5% crystal violet </w:t>
      </w:r>
      <w:r w:rsidR="002359AE" w:rsidRPr="00A958AA">
        <w:lastRenderedPageBreak/>
        <w:t>(Sigma) for 2 min. Colony numbers and colony size were determined and quantified using the free software ImageJ</w:t>
      </w:r>
      <w:r w:rsidR="004A0FD0" w:rsidRPr="00A958AA">
        <w:t xml:space="preserve"> (RRID:SCR_003070)</w:t>
      </w:r>
      <w:r w:rsidR="002359AE" w:rsidRPr="00A958AA">
        <w:t xml:space="preserve">. </w:t>
      </w:r>
    </w:p>
    <w:p w14:paraId="6DA62D42" w14:textId="09939ADB" w:rsidR="006313F5" w:rsidRPr="00A958AA" w:rsidRDefault="006313F5" w:rsidP="00F44923">
      <w:pPr>
        <w:spacing w:line="480" w:lineRule="auto"/>
        <w:jc w:val="both"/>
      </w:pPr>
    </w:p>
    <w:p w14:paraId="7EA87CE0" w14:textId="0889CB04" w:rsidR="000A6834" w:rsidRPr="00A958AA" w:rsidRDefault="00BC2E8F" w:rsidP="00F44923">
      <w:pPr>
        <w:spacing w:line="480" w:lineRule="auto"/>
        <w:jc w:val="both"/>
      </w:pPr>
      <w:r w:rsidRPr="00A958AA">
        <w:rPr>
          <w:b/>
        </w:rPr>
        <w:t>adhesion and r</w:t>
      </w:r>
      <w:r w:rsidR="000A6834" w:rsidRPr="00A958AA">
        <w:rPr>
          <w:b/>
        </w:rPr>
        <w:t xml:space="preserve">e-attachment assays: </w:t>
      </w:r>
      <w:r w:rsidR="00585491" w:rsidRPr="00A958AA">
        <w:t>3 x 10</w:t>
      </w:r>
      <w:r w:rsidR="00585491" w:rsidRPr="00A958AA">
        <w:rPr>
          <w:vertAlign w:val="superscript"/>
        </w:rPr>
        <w:t>5</w:t>
      </w:r>
      <w:r w:rsidR="000A6834" w:rsidRPr="00A958AA">
        <w:t xml:space="preserve"> (for 6 d) or</w:t>
      </w:r>
      <w:r w:rsidR="00585491" w:rsidRPr="00A958AA">
        <w:t xml:space="preserve"> 6 x 10</w:t>
      </w:r>
      <w:r w:rsidR="00585491" w:rsidRPr="00A958AA">
        <w:rPr>
          <w:vertAlign w:val="superscript"/>
        </w:rPr>
        <w:t>5</w:t>
      </w:r>
      <w:r w:rsidR="000A6834" w:rsidRPr="00A958AA">
        <w:t xml:space="preserve"> (for 3 d) PF179T-CAF and PF179T-NAF cells were seeded in T25 flasks and cultured in the presence of either Ctrl, or 100 nM Dex,</w:t>
      </w:r>
      <w:r w:rsidR="00313ACA" w:rsidRPr="00A958AA">
        <w:t xml:space="preserve"> or 100 nM Pred for 3 and 6 d</w:t>
      </w:r>
      <w:r w:rsidR="000A6834" w:rsidRPr="00A958AA">
        <w:t>. Confluent cells were stained with calcein</w:t>
      </w:r>
      <w:r w:rsidR="00750EE4" w:rsidRPr="00A958AA">
        <w:t xml:space="preserve"> (#Enz-5</w:t>
      </w:r>
      <w:r w:rsidR="00293858" w:rsidRPr="00A958AA">
        <w:t>2002, ENZO Life Science, Lausen, Switzerland</w:t>
      </w:r>
      <w:r w:rsidR="00750EE4" w:rsidRPr="00A958AA">
        <w:t>)</w:t>
      </w:r>
      <w:r w:rsidR="000A6834" w:rsidRPr="00A958AA">
        <w:t xml:space="preserve"> for 30 min at 37°C</w:t>
      </w:r>
      <w:r w:rsidR="003A2EEF" w:rsidRPr="00A958AA">
        <w:t xml:space="preserve"> and treated with 1 ml trypsin for exact 2 min. After 2 min the reaction was stopped with 4 ml medium. Medium and floating cells were removed gently and 2 ml new medium was added. Cell culture pictures were taken and the green area was analyzed and quantified using the free software ImageJ</w:t>
      </w:r>
      <w:r w:rsidR="00407640" w:rsidRPr="00A958AA">
        <w:t xml:space="preserve"> </w:t>
      </w:r>
      <w:r w:rsidR="00730D5E" w:rsidRPr="00A958AA">
        <w:t>(</w:t>
      </w:r>
      <w:r w:rsidR="00407640" w:rsidRPr="00A958AA">
        <w:t>RRID:SCR_003070)</w:t>
      </w:r>
      <w:r w:rsidR="003A2EEF" w:rsidRPr="00A958AA">
        <w:t>. For re-attachment experiments using PF179T-CAF, cells were pre-treated with either Ctrl, or 100 nM Dex, or 100 nM Pred for 3 and 6 days. After indicated days, cells wer</w:t>
      </w:r>
      <w:r w:rsidR="00585491" w:rsidRPr="00A958AA">
        <w:t>e harvested and counted. 1 x 10</w:t>
      </w:r>
      <w:r w:rsidR="00585491" w:rsidRPr="00A958AA">
        <w:rPr>
          <w:vertAlign w:val="superscript"/>
        </w:rPr>
        <w:t>5</w:t>
      </w:r>
      <w:r w:rsidR="003A2EEF" w:rsidRPr="00A958AA">
        <w:t xml:space="preserve"> cells were seeded in 48 well plates</w:t>
      </w:r>
      <w:r w:rsidR="00C87077" w:rsidRPr="00A958AA">
        <w:t xml:space="preserve">, </w:t>
      </w:r>
      <w:r w:rsidR="003A2EEF" w:rsidRPr="00A958AA">
        <w:t>cultured for 60 min</w:t>
      </w:r>
      <w:r w:rsidR="00C87077" w:rsidRPr="00A958AA">
        <w:t>,</w:t>
      </w:r>
      <w:r w:rsidR="003A2EEF" w:rsidRPr="00A958AA">
        <w:t xml:space="preserve"> stained with calcein</w:t>
      </w:r>
      <w:r w:rsidR="00C87077" w:rsidRPr="00A958AA">
        <w:t>,</w:t>
      </w:r>
      <w:r w:rsidR="003A2EEF" w:rsidRPr="00A958AA">
        <w:t xml:space="preserve"> and additionally cultured for 30 min at 37°C.</w:t>
      </w:r>
      <w:r w:rsidR="00C87077" w:rsidRPr="00A958AA">
        <w:t xml:space="preserve"> After incubation</w:t>
      </w:r>
      <w:r w:rsidR="00F1647E" w:rsidRPr="00A958AA">
        <w:t>,</w:t>
      </w:r>
      <w:r w:rsidR="00C87077" w:rsidRPr="00A958AA">
        <w:t xml:space="preserve"> plates were washed gently with PBS refilled with 500 µl medium and pictures were </w:t>
      </w:r>
      <w:r w:rsidR="00F1647E" w:rsidRPr="00A958AA">
        <w:t>acquired</w:t>
      </w:r>
      <w:r w:rsidR="00C87077" w:rsidRPr="00A958AA">
        <w:t>. Green area was analyzed and quantified using the free software ImageJ</w:t>
      </w:r>
      <w:r w:rsidR="00730D5E" w:rsidRPr="00A958AA">
        <w:t xml:space="preserve"> (RRID:SCR_003070)</w:t>
      </w:r>
      <w:r w:rsidR="00C87077" w:rsidRPr="00A958AA">
        <w:t>.</w:t>
      </w:r>
      <w:r w:rsidR="00880BA1" w:rsidRPr="00A958AA">
        <w:t xml:space="preserve"> For re-atta</w:t>
      </w:r>
      <w:r w:rsidR="00313ACA" w:rsidRPr="00A958AA">
        <w:t>chment experiments using CWR22Rv</w:t>
      </w:r>
      <w:r w:rsidR="00880BA1" w:rsidRPr="00A958AA">
        <w:t>1-GFP cells, PF179T-CAF cells were seeded in 48 well plates and were pre-treated with either Ctrl, or 100 nM Dex, or 100 n</w:t>
      </w:r>
      <w:r w:rsidR="00313ACA" w:rsidRPr="00A958AA">
        <w:t>M Pred for 3 and 6 d</w:t>
      </w:r>
      <w:r w:rsidR="00585491" w:rsidRPr="00A958AA">
        <w:t>. 1 x 10</w:t>
      </w:r>
      <w:r w:rsidR="00585491" w:rsidRPr="00A958AA">
        <w:rPr>
          <w:vertAlign w:val="superscript"/>
        </w:rPr>
        <w:t>5</w:t>
      </w:r>
      <w:r w:rsidR="00880BA1" w:rsidRPr="00A958AA">
        <w:t xml:space="preserve"> CWR22Rv1-GFP cells were added to the confluent PF179T-CAF cell layer within the 48 well plates and cultured for 60 min. After incubation, plates were washed gently with PBS refilled with 500 µl medium and pictures were acquired. Green cells and green area were analyzed and quantified using the free software ImageJ</w:t>
      </w:r>
      <w:r w:rsidR="00730D5E" w:rsidRPr="00A958AA">
        <w:t xml:space="preserve"> (RRID:SCR_003070)</w:t>
      </w:r>
      <w:r w:rsidR="00880BA1" w:rsidRPr="00A958AA">
        <w:t>.</w:t>
      </w:r>
    </w:p>
    <w:p w14:paraId="51433155" w14:textId="77777777" w:rsidR="000A6834" w:rsidRPr="00A958AA" w:rsidRDefault="000A6834" w:rsidP="00F44923">
      <w:pPr>
        <w:spacing w:line="480" w:lineRule="auto"/>
        <w:jc w:val="both"/>
      </w:pPr>
    </w:p>
    <w:p w14:paraId="3E45F052" w14:textId="1073646D" w:rsidR="002359AE" w:rsidRPr="00A958AA" w:rsidRDefault="002359AE" w:rsidP="00F44923">
      <w:pPr>
        <w:spacing w:line="480" w:lineRule="auto"/>
        <w:jc w:val="both"/>
      </w:pPr>
      <w:r w:rsidRPr="00A958AA">
        <w:rPr>
          <w:b/>
        </w:rPr>
        <w:t>Immunofluorescence</w:t>
      </w:r>
      <w:r w:rsidRPr="00A958AA">
        <w:t xml:space="preserve"> </w:t>
      </w:r>
      <w:r w:rsidRPr="00A958AA">
        <w:rPr>
          <w:b/>
        </w:rPr>
        <w:t xml:space="preserve">(IF): </w:t>
      </w:r>
      <w:r w:rsidRPr="00A958AA">
        <w:t>For vis</w:t>
      </w:r>
      <w:r w:rsidR="00417338" w:rsidRPr="00A958AA">
        <w:t>ualiza</w:t>
      </w:r>
      <w:r w:rsidRPr="00A958AA">
        <w:t>tion</w:t>
      </w:r>
      <w:r w:rsidR="00417338" w:rsidRPr="00A958AA">
        <w:t xml:space="preserve"> of GR translocation,</w:t>
      </w:r>
      <w:r w:rsidRPr="00A958AA">
        <w:rPr>
          <w:b/>
        </w:rPr>
        <w:t xml:space="preserve"> </w:t>
      </w:r>
      <w:r w:rsidR="00417338" w:rsidRPr="00A958AA">
        <w:t>c</w:t>
      </w:r>
      <w:r w:rsidRPr="00A958AA">
        <w:t>ells were seeded onto glass covers</w:t>
      </w:r>
      <w:r w:rsidR="00417338" w:rsidRPr="00A958AA">
        <w:t xml:space="preserve">lips and allowed to attach for </w:t>
      </w:r>
      <w:r w:rsidRPr="00A958AA">
        <w:t>4</w:t>
      </w:r>
      <w:r w:rsidR="00417338" w:rsidRPr="00A958AA">
        <w:t>8 h</w:t>
      </w:r>
      <w:r w:rsidRPr="00A958AA">
        <w:t>.</w:t>
      </w:r>
      <w:r w:rsidR="00417338" w:rsidRPr="00A958AA">
        <w:t xml:space="preserve"> Cells were cultured in the abse</w:t>
      </w:r>
      <w:r w:rsidR="002253DF" w:rsidRPr="00A958AA">
        <w:t>nce or presence of 100 nM Dex f</w:t>
      </w:r>
      <w:r w:rsidR="00417338" w:rsidRPr="00A958AA">
        <w:t>or 60 min.</w:t>
      </w:r>
      <w:r w:rsidRPr="00A958AA">
        <w:t xml:space="preserve"> Subsequently, the cells were washed with PBS and fixed with 4% </w:t>
      </w:r>
      <w:r w:rsidRPr="00A958AA">
        <w:lastRenderedPageBreak/>
        <w:t>pa</w:t>
      </w:r>
      <w:r w:rsidR="00417338" w:rsidRPr="00A958AA">
        <w:t xml:space="preserve">raformaldehyde </w:t>
      </w:r>
      <w:r w:rsidR="00750EE4" w:rsidRPr="00A958AA">
        <w:t xml:space="preserve">(PFA) </w:t>
      </w:r>
      <w:r w:rsidR="00417338" w:rsidRPr="00A958AA">
        <w:t>for 10 min. C</w:t>
      </w:r>
      <w:r w:rsidRPr="00A958AA">
        <w:t>ells were washed with PBS and permeabilized with PBS / 1% BSA / 0.2% Triton X100 for 5 min. After a 30 min blocking step with PBS / 1% BSA, coverslips were incubated for 1 h wi</w:t>
      </w:r>
      <w:r w:rsidR="00417338" w:rsidRPr="00A958AA">
        <w:t>th the primary an</w:t>
      </w:r>
      <w:r w:rsidR="00630DC5" w:rsidRPr="00A958AA">
        <w:t>tibody anti-GR rabbit Mab (Cat# 12041, RRID:AB_2631286</w:t>
      </w:r>
      <w:r w:rsidR="00417338" w:rsidRPr="00A958AA">
        <w:t>) (1:75; Cell Signaling)</w:t>
      </w:r>
      <w:r w:rsidRPr="00A958AA">
        <w:t>. After washing, coverslips were incubated with the following fluoresce</w:t>
      </w:r>
      <w:r w:rsidR="007F5343" w:rsidRPr="00A958AA">
        <w:t>nce-labeled secondary antibody</w:t>
      </w:r>
      <w:r w:rsidRPr="00A958AA">
        <w:t xml:space="preserve"> goat anti-rabbit </w:t>
      </w:r>
      <w:r w:rsidR="00417338" w:rsidRPr="00A958AA">
        <w:t>488</w:t>
      </w:r>
      <w:r w:rsidR="00086C75" w:rsidRPr="00A958AA">
        <w:t xml:space="preserve"> (</w:t>
      </w:r>
      <w:r w:rsidR="008C2F3E" w:rsidRPr="00A958AA">
        <w:t>Cat</w:t>
      </w:r>
      <w:r w:rsidR="00086C75" w:rsidRPr="00A958AA">
        <w:t># A-11070)</w:t>
      </w:r>
      <w:r w:rsidR="00417338" w:rsidRPr="00A958AA">
        <w:t xml:space="preserve"> (1:500,</w:t>
      </w:r>
      <w:r w:rsidR="008C2F3E" w:rsidRPr="00A958AA">
        <w:t xml:space="preserve"> ThermoFisher Scientific</w:t>
      </w:r>
      <w:r w:rsidRPr="00A958AA">
        <w:t>)</w:t>
      </w:r>
      <w:r w:rsidR="00417338" w:rsidRPr="00A958AA">
        <w:t xml:space="preserve"> and</w:t>
      </w:r>
      <w:r w:rsidR="007F5343" w:rsidRPr="00A958AA">
        <w:t xml:space="preserve"> with</w:t>
      </w:r>
      <w:r w:rsidR="00417338" w:rsidRPr="00A958AA">
        <w:t xml:space="preserve"> rhodamine phalloidin reagent </w:t>
      </w:r>
      <w:r w:rsidR="000257ED" w:rsidRPr="00A958AA">
        <w:t>(Cat# ab235138) (1:1.000, Abcam</w:t>
      </w:r>
      <w:r w:rsidR="00313ACA" w:rsidRPr="00A958AA">
        <w:t xml:space="preserve">) </w:t>
      </w:r>
      <w:r w:rsidR="007F5343" w:rsidRPr="00A958AA">
        <w:t>according to the manufacturer`s protocol</w:t>
      </w:r>
      <w:r w:rsidRPr="00A958AA">
        <w:t>. Coverslips were finally washed and mounted with Vectashield Hard Set mounting medium containing DAPI (</w:t>
      </w:r>
      <w:r w:rsidR="000257ED" w:rsidRPr="00A958AA">
        <w:t xml:space="preserve">Cat# H-1500; </w:t>
      </w:r>
      <w:r w:rsidRPr="00A958AA">
        <w:t>Vector Laboratories, Burlingame, CA) on glass slides. The cells were visualized using fluorescent microscopy on a Zeiss Axio Imager M1 microscope.</w:t>
      </w:r>
    </w:p>
    <w:p w14:paraId="07B1926A" w14:textId="5E0F9D6E" w:rsidR="001D788A" w:rsidRPr="00A958AA" w:rsidRDefault="001D788A" w:rsidP="00F44923">
      <w:pPr>
        <w:spacing w:line="480" w:lineRule="auto"/>
        <w:jc w:val="both"/>
      </w:pPr>
      <w:r w:rsidRPr="00A958AA">
        <w:t xml:space="preserve">After treatment with 100 nM Dex and 100 nM Pred for 6 days, cells were fixed with 3 </w:t>
      </w:r>
      <w:r w:rsidR="009728AF" w:rsidRPr="00A958AA">
        <w:t>% PFA for 15 min and permeabiliz</w:t>
      </w:r>
      <w:r w:rsidRPr="00A958AA">
        <w:t>ed with 0.5 % TritonX-100. After blocking with 1 % bovine serum albumin</w:t>
      </w:r>
      <w:r w:rsidR="00313ACA" w:rsidRPr="00A958AA">
        <w:t xml:space="preserve"> (BSA)</w:t>
      </w:r>
      <w:r w:rsidRPr="00A958AA">
        <w:t xml:space="preserve"> for 1 h at room temperature cell</w:t>
      </w:r>
      <w:r w:rsidR="000257ED" w:rsidRPr="00A958AA">
        <w:t>s were stained with rhodamin p</w:t>
      </w:r>
      <w:r w:rsidRPr="00A958AA">
        <w:t>halloidin (1:1000, Abcam) and incubated for 3 h at 37 °C. Afterwards, cells were washed with PBS and blocked again for 1 h with 5 % goat serum</w:t>
      </w:r>
      <w:r w:rsidR="00313ACA" w:rsidRPr="00A958AA">
        <w:t xml:space="preserve"> (Agilent, Vienna, Austria)</w:t>
      </w:r>
      <w:r w:rsidRPr="00A958AA">
        <w:t xml:space="preserve"> containing 0,3 % TritonX-100. After washing with PBS, cells were staine</w:t>
      </w:r>
      <w:r w:rsidR="009728AF" w:rsidRPr="00A958AA">
        <w:t>d with anti-FN1-antibody (</w:t>
      </w:r>
      <w:r w:rsidR="00B84C21" w:rsidRPr="00A958AA">
        <w:t>Cat# 26836</w:t>
      </w:r>
      <w:r w:rsidRPr="00A958AA">
        <w:t>) (1:200, Cell Signaling),</w:t>
      </w:r>
      <w:r w:rsidR="00F3230B" w:rsidRPr="00A958AA">
        <w:t xml:space="preserve"> or anti-</w:t>
      </w:r>
      <w:r w:rsidRPr="00A958AA">
        <w:t>ITGA10-antibody</w:t>
      </w:r>
      <w:r w:rsidR="00F3230B" w:rsidRPr="00A958AA">
        <w:t xml:space="preserve"> (</w:t>
      </w:r>
      <w:r w:rsidR="00B84C21" w:rsidRPr="00A958AA">
        <w:t xml:space="preserve">Cat# </w:t>
      </w:r>
      <w:r w:rsidR="00F3230B" w:rsidRPr="00A958AA">
        <w:rPr>
          <w:lang w:eastAsia="de-DE"/>
        </w:rPr>
        <w:t>AB6030</w:t>
      </w:r>
      <w:r w:rsidR="00F3230B" w:rsidRPr="00A958AA">
        <w:t xml:space="preserve">) </w:t>
      </w:r>
      <w:r w:rsidRPr="00A958AA">
        <w:t>(1:100,</w:t>
      </w:r>
      <w:r w:rsidR="00293858" w:rsidRPr="00A958AA">
        <w:t xml:space="preserve"> Sigma</w:t>
      </w:r>
      <w:r w:rsidRPr="00A958AA">
        <w:t xml:space="preserve">) and rabbit isotype control </w:t>
      </w:r>
      <w:r w:rsidR="008C2F3E" w:rsidRPr="00A958AA">
        <w:t>(Cat# 3900S) [</w:t>
      </w:r>
      <w:r w:rsidRPr="00A958AA">
        <w:t>1:50, rabbit (D</w:t>
      </w:r>
      <w:r w:rsidR="008C2F3E" w:rsidRPr="00A958AA">
        <w:t>A1E) mAb IgG XP isotype control</w:t>
      </w:r>
      <w:r w:rsidR="00B84C21" w:rsidRPr="00A958AA">
        <w:t>,</w:t>
      </w:r>
      <w:r w:rsidR="008C2F3E" w:rsidRPr="00A958AA">
        <w:t xml:space="preserve"> Cell Signaling]</w:t>
      </w:r>
      <w:r w:rsidR="00F3230B" w:rsidRPr="00A958AA">
        <w:t xml:space="preserve">, incubated overnight at 4 </w:t>
      </w:r>
      <w:r w:rsidRPr="00A958AA">
        <w:t>°C and detected with anti-rabbit-Alexa Fluor 488 antibody. Nuclei were stained with Hoechst33342 (1 μg</w:t>
      </w:r>
      <w:r w:rsidR="00B159C4" w:rsidRPr="00A958AA">
        <w:t>/ml</w:t>
      </w:r>
      <w:r w:rsidR="00293858" w:rsidRPr="00A958AA">
        <w:t>, Sigma</w:t>
      </w:r>
      <w:r w:rsidRPr="00A958AA">
        <w:t>). Image acquisition was performed with Celena S Digital Imaging System (Logos Biosystems,</w:t>
      </w:r>
      <w:r w:rsidR="00313ACA" w:rsidRPr="00A958AA">
        <w:t xml:space="preserve"> Gyeonggi-do,</w:t>
      </w:r>
      <w:r w:rsidRPr="00A958AA">
        <w:t xml:space="preserve"> South Korea).</w:t>
      </w:r>
    </w:p>
    <w:p w14:paraId="3D62566F" w14:textId="2F978AAB" w:rsidR="002359AE" w:rsidRPr="00A958AA" w:rsidRDefault="002359AE" w:rsidP="00F44923">
      <w:pPr>
        <w:spacing w:line="480" w:lineRule="auto"/>
        <w:jc w:val="both"/>
      </w:pPr>
    </w:p>
    <w:p w14:paraId="5F3E6469" w14:textId="63627059" w:rsidR="002359AE" w:rsidRPr="00A958AA" w:rsidRDefault="00BC2E8F" w:rsidP="00F44923">
      <w:pPr>
        <w:spacing w:line="480" w:lineRule="auto"/>
        <w:jc w:val="both"/>
      </w:pPr>
      <w:r w:rsidRPr="00A958AA">
        <w:rPr>
          <w:b/>
        </w:rPr>
        <w:t>g</w:t>
      </w:r>
      <w:r w:rsidR="00BE7C26" w:rsidRPr="00A958AA">
        <w:rPr>
          <w:b/>
        </w:rPr>
        <w:t>eneration of lentiviral vectors &amp; plasmid construction:</w:t>
      </w:r>
      <w:r w:rsidR="00BE7C26" w:rsidRPr="00A958AA">
        <w:t xml:space="preserve"> Construction of a Dox inducible short hairpin RNA (shRNA) vector against human GR (shGR-1</w:t>
      </w:r>
      <w:r w:rsidR="00C44726" w:rsidRPr="00A958AA">
        <w:t>, shGR-2</w:t>
      </w:r>
      <w:r w:rsidR="00BE7C26" w:rsidRPr="00A958AA">
        <w:t xml:space="preserve">) was done as already described </w:t>
      </w:r>
      <w:r w:rsidR="00BE7C26" w:rsidRPr="00A958AA">
        <w:fldChar w:fldCharType="begin">
          <w:fldData xml:space="preserve">PEVuZE5vdGU+PENpdGU+PEF1dGhvcj5QdWhyPC9BdXRob3I+PFllYXI+MjAxODwvWWVhcj48UmVj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</w:fldData>
        </w:fldChar>
      </w:r>
      <w:r w:rsidR="006B01EE" w:rsidRPr="00A958AA">
        <w:instrText xml:space="preserve"> ADDIN EN.CITE </w:instrText>
      </w:r>
      <w:r w:rsidR="006B01EE" w:rsidRPr="00A958AA">
        <w:fldChar w:fldCharType="begin">
          <w:fldData xml:space="preserve">PEVuZE5vdGU+PENpdGU+PEF1dGhvcj5QdWhyPC9BdXRob3I+PFllYXI+MjAxODwvWWVhcj48UmVj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</w:fldData>
        </w:fldChar>
      </w:r>
      <w:r w:rsidR="006B01EE" w:rsidRPr="00A958AA">
        <w:instrText xml:space="preserve"> ADDIN EN.CITE.DATA </w:instrText>
      </w:r>
      <w:r w:rsidR="006B01EE" w:rsidRPr="00A958AA">
        <w:fldChar w:fldCharType="end"/>
      </w:r>
      <w:r w:rsidR="00BE7C26" w:rsidRPr="00A958AA">
        <w:fldChar w:fldCharType="separate"/>
      </w:r>
      <w:r w:rsidR="00FF6CED" w:rsidRPr="00A958AA">
        <w:rPr>
          <w:noProof/>
        </w:rPr>
        <w:t>(</w:t>
      </w:r>
      <w:hyperlink w:anchor="_ENREF_1" w:tooltip="Puhr, 2018 #947" w:history="1">
        <w:r w:rsidR="008C2F3E" w:rsidRPr="00A958AA">
          <w:rPr>
            <w:noProof/>
          </w:rPr>
          <w:t>1</w:t>
        </w:r>
      </w:hyperlink>
      <w:r w:rsidR="00FF6CED" w:rsidRPr="00A958AA">
        <w:rPr>
          <w:noProof/>
        </w:rPr>
        <w:t>)</w:t>
      </w:r>
      <w:r w:rsidR="00BE7C26" w:rsidRPr="00A958AA">
        <w:fldChar w:fldCharType="end"/>
      </w:r>
      <w:r w:rsidR="00BE7C26" w:rsidRPr="00A958AA">
        <w:t>. GR knockdown in the established PF179T</w:t>
      </w:r>
      <w:r w:rsidR="00C44726" w:rsidRPr="00A958AA">
        <w:t>-</w:t>
      </w:r>
      <w:r w:rsidR="00BE7C26" w:rsidRPr="00A958AA">
        <w:t>CAF-shGR-1</w:t>
      </w:r>
      <w:r w:rsidR="00C44726" w:rsidRPr="00A958AA">
        <w:t>/shGR-2 and DU145-shGR-1</w:t>
      </w:r>
      <w:r w:rsidR="00BE7C26" w:rsidRPr="00A958AA">
        <w:t xml:space="preserve"> cell sub-line</w:t>
      </w:r>
      <w:r w:rsidR="00C44726" w:rsidRPr="00A958AA">
        <w:t>s</w:t>
      </w:r>
      <w:r w:rsidR="00BE7C26" w:rsidRPr="00A958AA">
        <w:t xml:space="preserve"> was achieve</w:t>
      </w:r>
      <w:r w:rsidR="00C44726" w:rsidRPr="00A958AA">
        <w:t>d by adding 1 µg/ml Dox for indicated time points</w:t>
      </w:r>
      <w:r w:rsidR="00BE7C26" w:rsidRPr="00A958AA">
        <w:t xml:space="preserve">. </w:t>
      </w:r>
    </w:p>
    <w:p w14:paraId="056D11DF" w14:textId="15D78584" w:rsidR="00C44726" w:rsidRPr="00A958AA" w:rsidRDefault="00C44726" w:rsidP="00F44923">
      <w:pPr>
        <w:spacing w:line="480" w:lineRule="auto"/>
        <w:jc w:val="both"/>
      </w:pPr>
    </w:p>
    <w:p w14:paraId="654EA2FC" w14:textId="09136D1C" w:rsidR="002359AE" w:rsidRPr="00A958AA" w:rsidRDefault="00BC2E8F" w:rsidP="00F44923">
      <w:pPr>
        <w:spacing w:line="480" w:lineRule="auto"/>
        <w:jc w:val="both"/>
      </w:pPr>
      <w:r w:rsidRPr="00A958AA">
        <w:rPr>
          <w:b/>
        </w:rPr>
        <w:t>s</w:t>
      </w:r>
      <w:r w:rsidR="00C44726" w:rsidRPr="00A958AA">
        <w:rPr>
          <w:b/>
        </w:rPr>
        <w:t>creening of GR binding sites:</w:t>
      </w:r>
      <w:r w:rsidR="00C44726" w:rsidRPr="00A958AA">
        <w:t xml:space="preserve"> For the identification of potential GR binding sides near the CXCL8 gene, GR binding elements were extracted using publicly available ChIP-seq datasets GSE79431, GSE79803, GSE85343, GSE39879 and GSE51497 from the GEO database</w:t>
      </w:r>
      <w:r w:rsidR="00555901" w:rsidRPr="00A958AA">
        <w:t xml:space="preserve"> </w:t>
      </w:r>
      <w:r w:rsidR="00555901" w:rsidRPr="00A958AA">
        <w:fldChar w:fldCharType="begin">
          <w:fldData xml:space="preserve">PEVuZE5vdGU+PENpdGU+PEF1dGhvcj5Bcm9yYTwvQXV0aG9yPjxZZWFyPjIwMTM8L1llYXI+PFJl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</w:fldData>
        </w:fldChar>
      </w:r>
      <w:r w:rsidR="00555901" w:rsidRPr="00A958AA">
        <w:instrText xml:space="preserve"> ADDIN EN.CITE </w:instrText>
      </w:r>
      <w:r w:rsidR="00555901" w:rsidRPr="00A958AA">
        <w:fldChar w:fldCharType="begin">
          <w:fldData xml:space="preserve">PEVuZE5vdGU+PENpdGU+PEF1dGhvcj5Bcm9yYTwvQXV0aG9yPjxZZWFyPjIwMTM8L1llYXI+PFJl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</w:fldData>
        </w:fldChar>
      </w:r>
      <w:r w:rsidR="00555901" w:rsidRPr="00A958AA">
        <w:instrText xml:space="preserve"> ADDIN EN.CITE.DATA </w:instrText>
      </w:r>
      <w:r w:rsidR="00555901" w:rsidRPr="00A958AA">
        <w:fldChar w:fldCharType="end"/>
      </w:r>
      <w:r w:rsidR="00555901" w:rsidRPr="00A958AA">
        <w:fldChar w:fldCharType="separate"/>
      </w:r>
      <w:r w:rsidR="00555901" w:rsidRPr="00A958AA">
        <w:rPr>
          <w:noProof/>
        </w:rPr>
        <w:t>(</w:t>
      </w:r>
      <w:hyperlink w:anchor="_ENREF_5" w:tooltip="Arora, 2013 #289" w:history="1">
        <w:r w:rsidR="008C2F3E" w:rsidRPr="00A958AA">
          <w:rPr>
            <w:noProof/>
          </w:rPr>
          <w:t>5-8</w:t>
        </w:r>
      </w:hyperlink>
      <w:r w:rsidR="00555901" w:rsidRPr="00A958AA">
        <w:rPr>
          <w:noProof/>
        </w:rPr>
        <w:t>)</w:t>
      </w:r>
      <w:r w:rsidR="00555901" w:rsidRPr="00A958AA">
        <w:fldChar w:fldCharType="end"/>
      </w:r>
      <w:r w:rsidR="00555901" w:rsidRPr="00A958AA">
        <w:t xml:space="preserve"> </w:t>
      </w:r>
      <w:r w:rsidR="00C44726" w:rsidRPr="00A958AA">
        <w:t>and visualized with the IGV browser.</w:t>
      </w:r>
      <w:r w:rsidR="002359AE" w:rsidRPr="00A958AA">
        <w:t xml:space="preserve"> </w:t>
      </w:r>
    </w:p>
    <w:p w14:paraId="35D4E449" w14:textId="4C809DF0" w:rsidR="00C44726" w:rsidRPr="00A958AA" w:rsidRDefault="00C44726" w:rsidP="00F44923">
      <w:pPr>
        <w:spacing w:line="480" w:lineRule="auto"/>
        <w:jc w:val="both"/>
      </w:pPr>
    </w:p>
    <w:p w14:paraId="3EFEF3F8" w14:textId="027771C9" w:rsidR="00C44726" w:rsidRPr="00A958AA" w:rsidRDefault="00C44726" w:rsidP="00F44923">
      <w:pPr>
        <w:spacing w:line="480" w:lineRule="auto"/>
        <w:jc w:val="both"/>
      </w:pPr>
      <w:r w:rsidRPr="00A958AA">
        <w:rPr>
          <w:b/>
        </w:rPr>
        <w:t>Chromatin Immunoprecipitation (ChIP):</w:t>
      </w:r>
      <w:r w:rsidRPr="00A958AA">
        <w:t xml:space="preserve"> 4 x 10</w:t>
      </w:r>
      <w:r w:rsidRPr="00A958AA">
        <w:rPr>
          <w:vertAlign w:val="superscript"/>
        </w:rPr>
        <w:t>6</w:t>
      </w:r>
      <w:r w:rsidRPr="00A958AA">
        <w:t xml:space="preserve"> PF179T-CAF cells were seeded in 15 cm</w:t>
      </w:r>
      <w:r w:rsidRPr="00A958AA">
        <w:rPr>
          <w:vertAlign w:val="superscript"/>
        </w:rPr>
        <w:t>2</w:t>
      </w:r>
      <w:r w:rsidRPr="00A958AA">
        <w:t xml:space="preserve"> cell culture dishes and grown for 48 h. Specific treatment with DMSO, 100 nM Dex, or 100 nM Dex and 6 µM RU-486 was perf</w:t>
      </w:r>
      <w:r w:rsidR="00313ACA" w:rsidRPr="00A958AA">
        <w:t>ormed for 16 h</w:t>
      </w:r>
      <w:r w:rsidRPr="00A958AA">
        <w:t>. Chromatin IP was performed with the SimpleChIP® Plus Enzymatic Chromatin Kit (Magnetic Beads) (</w:t>
      </w:r>
      <w:r w:rsidR="000257ED" w:rsidRPr="00A958AA">
        <w:t xml:space="preserve">Cat# 9005S; </w:t>
      </w:r>
      <w:r w:rsidRPr="00A958AA">
        <w:t>Cell Signaling) according to the manufacturer´s protocol. Positive control Histone H3 (D2B12</w:t>
      </w:r>
      <w:r w:rsidR="000257ED" w:rsidRPr="00A958AA">
        <w:t>, Cat# 4620</w:t>
      </w:r>
      <w:r w:rsidRPr="00A958AA">
        <w:t>) XP® rabbit mAb (Cell Signaling), negative control normal rabbit IgG (</w:t>
      </w:r>
      <w:r w:rsidR="000257ED" w:rsidRPr="00A958AA">
        <w:t xml:space="preserve">Cat# 2729, </w:t>
      </w:r>
      <w:r w:rsidRPr="00A958AA">
        <w:t>Cell Signaling) or GR (D6H2L</w:t>
      </w:r>
      <w:r w:rsidR="000257ED" w:rsidRPr="00A958AA">
        <w:t>, Cat# 12041</w:t>
      </w:r>
      <w:r w:rsidRPr="00A958AA">
        <w:t>) XP® Rabbit mAb (Cell Signaling) were added to the IP sa</w:t>
      </w:r>
      <w:r w:rsidR="00313ACA" w:rsidRPr="00A958AA">
        <w:t>mples and incubated for 16 h</w:t>
      </w:r>
      <w:r w:rsidRPr="00A958AA">
        <w:t xml:space="preserve"> at 4°C. Elution of chromatin from antibody/protein G magnetic beads as well as reversal of cross links was done according to the kit protocol. Quantification of DNA was done by qRT-PCR on an ABI PRISM 7500-FAST system (ThermoFisher Scientific) using specific primers and </w:t>
      </w:r>
      <w:r w:rsidR="003A6CB9" w:rsidRPr="00A958AA">
        <w:t>probes for 2 identified GR-</w:t>
      </w:r>
      <w:r w:rsidR="00580C93" w:rsidRPr="00A958AA">
        <w:t xml:space="preserve">CXCL8 </w:t>
      </w:r>
      <w:r w:rsidRPr="00A958AA">
        <w:t>binding sides: R1-fwd, 5´-</w:t>
      </w:r>
      <w:r w:rsidR="00580C93" w:rsidRPr="00A958AA">
        <w:t>TAT.AAA.AAG.CCA.CCG.GAG.CA</w:t>
      </w:r>
      <w:r w:rsidRPr="00A958AA">
        <w:t>-3´; R1-rev, 5´-</w:t>
      </w:r>
      <w:r w:rsidR="00580C93" w:rsidRPr="00A958AA">
        <w:t>GCC.AGC.TTG.GAA.GTC.ATG.TT</w:t>
      </w:r>
      <w:r w:rsidRPr="00A958AA">
        <w:t>-3´; R1-probe, 5´-</w:t>
      </w:r>
      <w:r w:rsidR="00580C93" w:rsidRPr="00A958AA">
        <w:t>CAG.CAG.AGC.ACA.CAA.GCT.TC</w:t>
      </w:r>
      <w:r w:rsidRPr="00A958AA">
        <w:t>-3´; R2-fwd, 5´-</w:t>
      </w:r>
      <w:r w:rsidR="00580C93" w:rsidRPr="00A958AA">
        <w:t>TGT.CCT.CCA.CAG.AAT.GTT.GG</w:t>
      </w:r>
      <w:r w:rsidRPr="00A958AA">
        <w:t>-3´; R2-rev, 5´-</w:t>
      </w:r>
      <w:r w:rsidR="00580C93" w:rsidRPr="00A958AA">
        <w:t>TTT.GCA.AAT.ATG.CTT.AGG.CTT.T</w:t>
      </w:r>
      <w:r w:rsidRPr="00A958AA">
        <w:t xml:space="preserve">-3´; </w:t>
      </w:r>
      <w:r w:rsidR="00580C93" w:rsidRPr="00A958AA">
        <w:t>R2-probe, 5´-GCG.CTT.TAG.CAT.AGC.TGG.AC-3´</w:t>
      </w:r>
      <w:r w:rsidRPr="00A958AA">
        <w:t xml:space="preserve"> and for the internal positive control Beta-2-microglobulin (B2M), ChIP-B2M fwd, 5´-TGC TGT CTC CAT GTT TGA TGT ATC T-3´; ChIP-B2M-rev, 5´-TCT CTG CTC CCC ACC TCT AAG T-3´; ChIP-B2M-probe, 5´-CAG GTT GCT CCA CAG GTA GCT CTA G-3´.</w:t>
      </w:r>
      <w:r w:rsidR="002359AE" w:rsidRPr="00A958AA">
        <w:t xml:space="preserve"> </w:t>
      </w:r>
    </w:p>
    <w:p w14:paraId="4B02CEE1" w14:textId="5E120A2F" w:rsidR="00BE7C26" w:rsidRPr="00A958AA" w:rsidRDefault="00BE7C26" w:rsidP="00F44923">
      <w:pPr>
        <w:spacing w:line="480" w:lineRule="auto"/>
      </w:pPr>
    </w:p>
    <w:p w14:paraId="45C77045" w14:textId="31A22BA0" w:rsidR="00BE7C26" w:rsidRPr="00A958AA" w:rsidRDefault="00BC2E8F" w:rsidP="00F44923">
      <w:pPr>
        <w:spacing w:line="480" w:lineRule="auto"/>
        <w:jc w:val="both"/>
        <w:rPr>
          <w:b/>
        </w:rPr>
      </w:pPr>
      <w:r w:rsidRPr="00A958AA">
        <w:rPr>
          <w:b/>
        </w:rPr>
        <w:lastRenderedPageBreak/>
        <w:t>b</w:t>
      </w:r>
      <w:r w:rsidR="00BE7C26" w:rsidRPr="00A958AA">
        <w:rPr>
          <w:b/>
        </w:rPr>
        <w:t>ioinformatic analysis of microarray</w:t>
      </w:r>
      <w:r w:rsidR="00222B63" w:rsidRPr="00A958AA">
        <w:rPr>
          <w:b/>
        </w:rPr>
        <w:t xml:space="preserve"> </w:t>
      </w:r>
      <w:r w:rsidR="00E11EAD" w:rsidRPr="00A958AA">
        <w:rPr>
          <w:b/>
        </w:rPr>
        <w:t>datasets</w:t>
      </w:r>
      <w:r w:rsidR="00222B63" w:rsidRPr="00A958AA">
        <w:rPr>
          <w:b/>
        </w:rPr>
        <w:t>:</w:t>
      </w:r>
      <w:r w:rsidR="00BE7C26" w:rsidRPr="00A958AA">
        <w:rPr>
          <w:b/>
        </w:rPr>
        <w:t xml:space="preserve"> </w:t>
      </w:r>
      <w:r w:rsidR="00BE7C26" w:rsidRPr="00A958AA">
        <w:t>5 x 10</w:t>
      </w:r>
      <w:r w:rsidR="00BE7C26" w:rsidRPr="00A958AA">
        <w:rPr>
          <w:vertAlign w:val="superscript"/>
        </w:rPr>
        <w:t>6</w:t>
      </w:r>
      <w:r w:rsidR="00222B63" w:rsidRPr="00A958AA">
        <w:t xml:space="preserve"> primary CAFs from 4 different PCa patients</w:t>
      </w:r>
      <w:r w:rsidR="00BE7C26" w:rsidRPr="00A958AA">
        <w:t xml:space="preserve"> were seeded into T175 tissue flasks. On the next day specific treatments were performed as followed. Group 1: vehicle Ctrl was treated with DMSO for 24 h. Group 2: 100 nM Dex for 24h. Group 3: 100 nM Dex and 12 µM RU486 treatment for 24 h. After 24 h cells were harvested and total RNA was isolated with the </w:t>
      </w:r>
      <w:r w:rsidR="002A402E" w:rsidRPr="00A958AA">
        <w:t xml:space="preserve">Blirt </w:t>
      </w:r>
      <w:r w:rsidR="00BE7C26" w:rsidRPr="00A958AA">
        <w:t>EXTRACTME TOTAL RNA KIT (</w:t>
      </w:r>
      <w:r w:rsidR="00BE7C26" w:rsidRPr="00A958AA">
        <w:rPr>
          <w:lang w:val="en"/>
        </w:rPr>
        <w:t>LabConsulting</w:t>
      </w:r>
      <w:r w:rsidR="00BE7C26" w:rsidRPr="00A958AA">
        <w:t>). Total RNA was isolated and Affymetrix mi</w:t>
      </w:r>
      <w:r w:rsidR="00222B63" w:rsidRPr="00A958AA">
        <w:t xml:space="preserve">croarray analyses using </w:t>
      </w:r>
      <w:r w:rsidR="00BE7C26" w:rsidRPr="00A958AA">
        <w:t>Clariom</w:t>
      </w:r>
      <w:r w:rsidR="00BE7C26" w:rsidRPr="00A958AA">
        <w:rPr>
          <w:vertAlign w:val="superscript"/>
        </w:rPr>
        <w:t>TM</w:t>
      </w:r>
      <w:r w:rsidR="00BE7C26" w:rsidRPr="00A958AA">
        <w:t xml:space="preserve"> S</w:t>
      </w:r>
      <w:r w:rsidR="00222B63" w:rsidRPr="00A958AA">
        <w:t xml:space="preserve"> human arrays for </w:t>
      </w:r>
      <w:r w:rsidR="00BE7C26" w:rsidRPr="00A958AA">
        <w:t>were performed by a commercial service provider (Eurofins/Aros, Aarhus, Denmark) according to standard procedures.</w:t>
      </w:r>
      <w:r w:rsidR="008C2F3E" w:rsidRPr="00A958AA">
        <w:t xml:space="preserve"> Published PF179T-CAF-shGR1 </w:t>
      </w:r>
      <w:r w:rsidR="00E11EAD" w:rsidRPr="00A958AA">
        <w:t>datasets</w:t>
      </w:r>
      <w:r w:rsidR="008C2F3E" w:rsidRPr="00A958AA">
        <w:t xml:space="preserve"> </w:t>
      </w:r>
      <w:r w:rsidR="008C2F3E" w:rsidRPr="00A958AA">
        <w:fldChar w:fldCharType="begin">
          <w:fldData xml:space="preserve">PEVuZE5vdGU+PENpdGU+PEF1dGhvcj5QdWhyPC9BdXRob3I+PFllYXI+MjAyMTwvWWVhcj48UmVj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</w:fldData>
        </w:fldChar>
      </w:r>
      <w:r w:rsidR="008C2F3E" w:rsidRPr="00A958AA">
        <w:instrText xml:space="preserve"> ADDIN EN.CITE </w:instrText>
      </w:r>
      <w:r w:rsidR="008C2F3E" w:rsidRPr="00A958AA">
        <w:fldChar w:fldCharType="begin">
          <w:fldData xml:space="preserve">PEVuZE5vdGU+PENpdGU+PEF1dGhvcj5QdWhyPC9BdXRob3I+PFllYXI+MjAyMTwvWWVhcj48UmVj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</w:fldData>
        </w:fldChar>
      </w:r>
      <w:r w:rsidR="008C2F3E" w:rsidRPr="00A958AA">
        <w:instrText xml:space="preserve"> ADDIN EN.CITE.DATA </w:instrText>
      </w:r>
      <w:r w:rsidR="008C2F3E" w:rsidRPr="00A958AA">
        <w:fldChar w:fldCharType="end"/>
      </w:r>
      <w:r w:rsidR="008C2F3E" w:rsidRPr="00A958AA">
        <w:fldChar w:fldCharType="separate"/>
      </w:r>
      <w:r w:rsidR="008C2F3E" w:rsidRPr="00A958AA">
        <w:rPr>
          <w:noProof/>
        </w:rPr>
        <w:t>(</w:t>
      </w:r>
      <w:hyperlink w:anchor="_ENREF_9" w:tooltip="Puhr, 2021 #932" w:history="1">
        <w:r w:rsidR="008C2F3E" w:rsidRPr="00A958AA">
          <w:rPr>
            <w:noProof/>
          </w:rPr>
          <w:t>9</w:t>
        </w:r>
      </w:hyperlink>
      <w:r w:rsidR="008C2F3E" w:rsidRPr="00A958AA">
        <w:rPr>
          <w:noProof/>
        </w:rPr>
        <w:t>)</w:t>
      </w:r>
      <w:r w:rsidR="008C2F3E" w:rsidRPr="00A958AA">
        <w:fldChar w:fldCharType="end"/>
      </w:r>
      <w:r w:rsidR="008C2F3E" w:rsidRPr="00A958AA">
        <w:t xml:space="preserve"> (GSE150432) have been re-an</w:t>
      </w:r>
      <w:r w:rsidR="00E11EAD" w:rsidRPr="00A958AA">
        <w:t xml:space="preserve">alyzed and combined with </w:t>
      </w:r>
      <w:r w:rsidR="008C2F3E" w:rsidRPr="00A958AA">
        <w:t>primary CAF</w:t>
      </w:r>
      <w:r w:rsidR="00E11EAD" w:rsidRPr="00A958AA">
        <w:t xml:space="preserve"> datasets</w:t>
      </w:r>
      <w:r w:rsidR="008C2F3E" w:rsidRPr="00A958AA">
        <w:t xml:space="preserve">. </w:t>
      </w:r>
      <w:r w:rsidR="00BE7C26" w:rsidRPr="00A958AA">
        <w:t>The experimental dat</w:t>
      </w:r>
      <w:r w:rsidR="00313ACA" w:rsidRPr="00A958AA">
        <w:t>a</w:t>
      </w:r>
      <w:r w:rsidR="008C2F3E" w:rsidRPr="00A958AA">
        <w:t xml:space="preserve"> of primary CAFs</w:t>
      </w:r>
      <w:r w:rsidR="00313ACA" w:rsidRPr="00A958AA">
        <w:t xml:space="preserve"> have been deposited in the NCB</w:t>
      </w:r>
      <w:r w:rsidR="00BE7C26" w:rsidRPr="00A958AA">
        <w:t>I Gene Expression Omnibus (GEO)</w:t>
      </w:r>
      <w:r w:rsidR="00407640" w:rsidRPr="00A958AA">
        <w:t xml:space="preserve"> </w:t>
      </w:r>
      <w:r w:rsidR="006D5839" w:rsidRPr="00A958AA">
        <w:t>(</w:t>
      </w:r>
      <w:r w:rsidR="00407640" w:rsidRPr="00A958AA">
        <w:t>RRID:SCR_005012)</w:t>
      </w:r>
      <w:r w:rsidR="008C2F3E" w:rsidRPr="00A958AA">
        <w:t xml:space="preserve"> (</w:t>
      </w:r>
      <w:r w:rsidR="00BE1E0C" w:rsidRPr="00A958AA">
        <w:t>GSE240480</w:t>
      </w:r>
      <w:r w:rsidR="00BE7C26" w:rsidRPr="00A958AA">
        <w:t xml:space="preserve">). Analyses were performed on gene level (filtered for Refseq mRNA annotation), differentially expressed genes were identified using moderated t-tests (R package </w:t>
      </w:r>
      <w:r w:rsidR="00BE7C26" w:rsidRPr="00A958AA">
        <w:rPr>
          <w:i/>
        </w:rPr>
        <w:t>limma</w:t>
      </w:r>
      <w:r w:rsidR="00BE7C26" w:rsidRPr="00A958AA">
        <w:t xml:space="preserve">), and p-values were adjusted for multiple testing based on the false discovery rate according to the Benjamini-Hochberg procedure. Genes with more than two-fold change at a FDR&lt;0.1 (or &gt;1.5 fold change and p&lt;0.01 where stated) were considered as significantly differentially expressed. Gene set enrichment analysis </w:t>
      </w:r>
      <w:r w:rsidR="00730D5E" w:rsidRPr="00A958AA">
        <w:t xml:space="preserve">(RRID:SCR_003199) </w:t>
      </w:r>
      <w:r w:rsidR="00BE7C26" w:rsidRPr="00A958AA">
        <w:t>on log2 fold change pre-ranked data</w:t>
      </w:r>
      <w:r w:rsidR="00745D70" w:rsidRPr="00A958AA">
        <w:t xml:space="preserve"> </w:t>
      </w:r>
      <w:r w:rsidR="00BE7C26" w:rsidRPr="00A958AA">
        <w:t>was</w:t>
      </w:r>
      <w:r w:rsidR="009728AF" w:rsidRPr="00A958AA">
        <w:t xml:space="preserve"> performed using GSEA software</w:t>
      </w:r>
      <w:r w:rsidR="00745D70" w:rsidRPr="00A958AA">
        <w:t xml:space="preserve"> (RRID:SCR_005724)</w:t>
      </w:r>
      <w:r w:rsidR="009728AF" w:rsidRPr="00A958AA">
        <w:t xml:space="preserve"> </w:t>
      </w:r>
      <w:r w:rsidR="00BE7C26" w:rsidRPr="00A958AA">
        <w:t xml:space="preserve">and gene sets for biological hallmark processes and pathways (MSigDB) as </w:t>
      </w:r>
      <w:r w:rsidR="0035449F" w:rsidRPr="00A958AA">
        <w:t>well as defined GR</w:t>
      </w:r>
      <w:r w:rsidR="00BE7C26" w:rsidRPr="00A958AA">
        <w:t xml:space="preserve"> gene signatures. Heatmaps were generated using Genesis 1.8.1. </w:t>
      </w:r>
    </w:p>
    <w:p w14:paraId="498E3903" w14:textId="1BF374CC" w:rsidR="00BE7C26" w:rsidRPr="00A958AA" w:rsidRDefault="00BE7C26" w:rsidP="00F44923">
      <w:pPr>
        <w:spacing w:line="480" w:lineRule="auto"/>
        <w:jc w:val="both"/>
        <w:rPr>
          <w:b/>
        </w:rPr>
      </w:pPr>
    </w:p>
    <w:p w14:paraId="60D89B5B" w14:textId="52545691" w:rsidR="00D456FC" w:rsidRPr="00A958AA" w:rsidRDefault="00D456FC" w:rsidP="00F44923">
      <w:pPr>
        <w:spacing w:line="480" w:lineRule="auto"/>
        <w:jc w:val="both"/>
        <w:rPr>
          <w:b/>
        </w:rPr>
      </w:pPr>
      <w:r w:rsidRPr="00A958AA">
        <w:rPr>
          <w:b/>
        </w:rPr>
        <w:t>single cell RNA</w:t>
      </w:r>
      <w:r w:rsidR="00BC2E8F" w:rsidRPr="00A958AA">
        <w:rPr>
          <w:b/>
        </w:rPr>
        <w:t>-</w:t>
      </w:r>
      <w:r w:rsidRPr="00A958AA">
        <w:rPr>
          <w:b/>
        </w:rPr>
        <w:t xml:space="preserve">seq datasets: </w:t>
      </w:r>
      <w:r w:rsidRPr="00A958AA">
        <w:t xml:space="preserve">Public available single cell RNAseq data from normal and BPH human prostates were used to characterize cell type specific GR mRNA expression </w:t>
      </w:r>
      <w:r w:rsidRPr="00A958AA">
        <w:fldChar w:fldCharType="begin">
          <w:fldData xml:space="preserve">PEVuZE5vdGU+PENpdGU+PEF1dGhvcj5IZW5yeTwvQXV0aG9yPjxZZWFyPjIwMTg8L1llYXI+PFJl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</w:fldData>
        </w:fldChar>
      </w:r>
      <w:r w:rsidR="008C2F3E" w:rsidRPr="00A958AA">
        <w:instrText xml:space="preserve"> ADDIN EN.CITE </w:instrText>
      </w:r>
      <w:r w:rsidR="008C2F3E" w:rsidRPr="00A958AA">
        <w:fldChar w:fldCharType="begin">
          <w:fldData xml:space="preserve">PEVuZE5vdGU+PENpdGU+PEF1dGhvcj5IZW5yeTwvQXV0aG9yPjxZZWFyPjIwMTg8L1llYXI+PFJl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</w:fldData>
        </w:fldChar>
      </w:r>
      <w:r w:rsidR="008C2F3E" w:rsidRPr="00A958AA">
        <w:instrText xml:space="preserve"> ADDIN EN.CITE.DATA </w:instrText>
      </w:r>
      <w:r w:rsidR="008C2F3E" w:rsidRPr="00A958AA">
        <w:fldChar w:fldCharType="end"/>
      </w:r>
      <w:r w:rsidRPr="00A958AA">
        <w:fldChar w:fldCharType="separate"/>
      </w:r>
      <w:r w:rsidR="008C2F3E" w:rsidRPr="00A958AA">
        <w:rPr>
          <w:noProof/>
        </w:rPr>
        <w:t>(</w:t>
      </w:r>
      <w:hyperlink w:anchor="_ENREF_10" w:tooltip="Henry, 2018 #302" w:history="1">
        <w:r w:rsidR="008C2F3E" w:rsidRPr="00A958AA">
          <w:rPr>
            <w:noProof/>
          </w:rPr>
          <w:t>10</w:t>
        </w:r>
      </w:hyperlink>
      <w:r w:rsidR="008C2F3E" w:rsidRPr="00A958AA">
        <w:rPr>
          <w:noProof/>
        </w:rPr>
        <w:t xml:space="preserve">, </w:t>
      </w:r>
      <w:hyperlink w:anchor="_ENREF_11" w:tooltip="Joseph, 2020 #303" w:history="1">
        <w:r w:rsidR="008C2F3E" w:rsidRPr="00A958AA">
          <w:rPr>
            <w:noProof/>
          </w:rPr>
          <w:t>11</w:t>
        </w:r>
      </w:hyperlink>
      <w:r w:rsidR="008C2F3E" w:rsidRPr="00A958AA">
        <w:rPr>
          <w:noProof/>
        </w:rPr>
        <w:t>)</w:t>
      </w:r>
      <w:r w:rsidRPr="00A958AA">
        <w:fldChar w:fldCharType="end"/>
      </w:r>
      <w:r w:rsidRPr="00A958AA">
        <w:t xml:space="preserve">. Single cell RNAseq </w:t>
      </w:r>
      <w:r w:rsidR="00E11EAD" w:rsidRPr="00A958AA">
        <w:t>datasets</w:t>
      </w:r>
      <w:r w:rsidRPr="00A958AA">
        <w:t xml:space="preserve"> from PCa patients were re-analyzed to characterize cell type specific GR and </w:t>
      </w:r>
      <w:r w:rsidR="00506C0D" w:rsidRPr="00A958AA">
        <w:t>IL-8</w:t>
      </w:r>
      <w:r w:rsidRPr="00A958AA">
        <w:t xml:space="preserve"> mRNA expression in different cell sub-populations </w:t>
      </w:r>
      <w:r w:rsidRPr="00A958AA">
        <w:fldChar w:fldCharType="begin">
          <w:fldData xml:space="preserve">PEVuZE5vdGU+PENpdGU+PEF1dGhvcj5IZWlkZWdnZXI8L0F1dGhvcj48WWVhcj4yMDIyPC9ZZWFy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</w:fldData>
        </w:fldChar>
      </w:r>
      <w:r w:rsidR="008C2F3E" w:rsidRPr="00A958AA">
        <w:instrText xml:space="preserve"> ADDIN EN.CITE </w:instrText>
      </w:r>
      <w:r w:rsidR="008C2F3E" w:rsidRPr="00A958AA">
        <w:fldChar w:fldCharType="begin">
          <w:fldData xml:space="preserve">PEVuZE5vdGU+PENpdGU+PEF1dGhvcj5IZWlkZWdnZXI8L0F1dGhvcj48WWVhcj4yMDIyPC9ZZWFy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</w:fldData>
        </w:fldChar>
      </w:r>
      <w:r w:rsidR="008C2F3E" w:rsidRPr="00A958AA">
        <w:instrText xml:space="preserve"> ADDIN EN.CITE.DATA </w:instrText>
      </w:r>
      <w:r w:rsidR="008C2F3E" w:rsidRPr="00A958AA">
        <w:fldChar w:fldCharType="end"/>
      </w:r>
      <w:r w:rsidRPr="00A958AA">
        <w:fldChar w:fldCharType="separate"/>
      </w:r>
      <w:r w:rsidR="008C2F3E" w:rsidRPr="00A958AA">
        <w:rPr>
          <w:noProof/>
        </w:rPr>
        <w:t>(</w:t>
      </w:r>
      <w:hyperlink w:anchor="_ENREF_12" w:tooltip="Heidegger, 2022 #338" w:history="1">
        <w:r w:rsidR="008C2F3E" w:rsidRPr="00A958AA">
          <w:rPr>
            <w:noProof/>
          </w:rPr>
          <w:t>12</w:t>
        </w:r>
      </w:hyperlink>
      <w:r w:rsidR="008C2F3E" w:rsidRPr="00A958AA">
        <w:rPr>
          <w:noProof/>
        </w:rPr>
        <w:t>)</w:t>
      </w:r>
      <w:r w:rsidRPr="00A958AA">
        <w:fldChar w:fldCharType="end"/>
      </w:r>
      <w:r w:rsidRPr="00A958AA">
        <w:t>.</w:t>
      </w:r>
      <w:r w:rsidR="0069482A" w:rsidRPr="00A958AA">
        <w:t xml:space="preserve"> </w:t>
      </w:r>
    </w:p>
    <w:p w14:paraId="65D480E3" w14:textId="405FD773" w:rsidR="00222B63" w:rsidRPr="00A958AA" w:rsidRDefault="00222B63" w:rsidP="00F44923">
      <w:pPr>
        <w:spacing w:line="480" w:lineRule="auto"/>
        <w:jc w:val="both"/>
        <w:rPr>
          <w:b/>
        </w:rPr>
      </w:pPr>
    </w:p>
    <w:p w14:paraId="0E1568AC" w14:textId="655B69FF" w:rsidR="0035449F" w:rsidRPr="00A958AA" w:rsidRDefault="00BC2E8F" w:rsidP="00F44923">
      <w:pPr>
        <w:spacing w:line="480" w:lineRule="auto"/>
        <w:jc w:val="both"/>
        <w:rPr>
          <w:b/>
        </w:rPr>
      </w:pPr>
      <w:r w:rsidRPr="00A958AA">
        <w:rPr>
          <w:b/>
        </w:rPr>
        <w:t xml:space="preserve">bulk </w:t>
      </w:r>
      <w:r w:rsidR="0035449F" w:rsidRPr="00A958AA">
        <w:rPr>
          <w:b/>
        </w:rPr>
        <w:t>RNA</w:t>
      </w:r>
      <w:r w:rsidRPr="00A958AA">
        <w:rPr>
          <w:b/>
        </w:rPr>
        <w:t>-</w:t>
      </w:r>
      <w:r w:rsidR="0035449F" w:rsidRPr="00A958AA">
        <w:rPr>
          <w:b/>
        </w:rPr>
        <w:t>seq datasets</w:t>
      </w:r>
    </w:p>
    <w:p w14:paraId="234AC5CA" w14:textId="342D5BEE" w:rsidR="008F2549" w:rsidRPr="00A958AA" w:rsidRDefault="008F2549" w:rsidP="00F44923">
      <w:pPr>
        <w:spacing w:line="480" w:lineRule="auto"/>
        <w:jc w:val="both"/>
      </w:pPr>
      <w:r w:rsidRPr="00A958AA">
        <w:lastRenderedPageBreak/>
        <w:t>Total cellular RNA-extraction was performed with the Blirt EXTRACTME TOTAL RNA KIT (LabConsulting). Quality control, poly(A) enrichment, strand specific library preparation and sequencing (paired-end 150 bp, &gt;20 million read pairs per sample) was performed by Novogene. Analysis of the data was performed in R. Read alignment (</w:t>
      </w:r>
      <w:r w:rsidRPr="00A958AA">
        <w:rPr>
          <w:caps/>
        </w:rPr>
        <w:t>gencode</w:t>
      </w:r>
      <w:r w:rsidRPr="00A958AA">
        <w:t xml:space="preserve"> release 35, </w:t>
      </w:r>
      <w:r w:rsidRPr="00A958AA">
        <w:rPr>
          <w:shd w:val="clear" w:color="auto" w:fill="FFFFFF"/>
        </w:rPr>
        <w:t>GRCh38.p13</w:t>
      </w:r>
      <w:r w:rsidRPr="00A958AA">
        <w:t>) and counting was performed with the Rsubread package. Differential gene expression analysis was p</w:t>
      </w:r>
      <w:r w:rsidR="00745D70" w:rsidRPr="00A958AA">
        <w:t>erformed with the limma package</w:t>
      </w:r>
      <w:r w:rsidR="006D5839" w:rsidRPr="00A958AA">
        <w:t xml:space="preserve"> (</w:t>
      </w:r>
      <w:r w:rsidR="00745D70" w:rsidRPr="00A958AA">
        <w:t xml:space="preserve">RRID:SCR_010943) </w:t>
      </w:r>
      <w:r w:rsidRPr="00A958AA">
        <w:t>us</w:t>
      </w:r>
      <w:r w:rsidR="00745D70" w:rsidRPr="00A958AA">
        <w:t>ing the voom/treat pipeline. GO</w:t>
      </w:r>
      <w:r w:rsidRPr="00A958AA">
        <w:t>BP over representation analysis was performed with the clusterProfiler package</w:t>
      </w:r>
      <w:r w:rsidR="00745D70" w:rsidRPr="00A958AA">
        <w:t xml:space="preserve"> </w:t>
      </w:r>
      <w:r w:rsidR="006D5839" w:rsidRPr="00A958AA">
        <w:t>(</w:t>
      </w:r>
      <w:r w:rsidR="00745D70" w:rsidRPr="00A958AA">
        <w:t>RRID:SCR_016884)</w:t>
      </w:r>
      <w:r w:rsidRPr="00A958AA">
        <w:t>.</w:t>
      </w:r>
      <w:r w:rsidR="007F29E0" w:rsidRPr="00A958AA">
        <w:t xml:space="preserve"> The experimental data have been deposited in the NCBI Gene Expression Omnibus (GEO)</w:t>
      </w:r>
      <w:r w:rsidR="00795B43" w:rsidRPr="00A958AA">
        <w:t xml:space="preserve"> (RRID:SCR_005012)</w:t>
      </w:r>
      <w:r w:rsidR="007F29E0" w:rsidRPr="00A958AA">
        <w:t xml:space="preserve"> (GSE240659).</w:t>
      </w:r>
    </w:p>
    <w:p w14:paraId="52525525" w14:textId="7C1B7E00" w:rsidR="00C12696" w:rsidRPr="00A958AA" w:rsidRDefault="00C12696" w:rsidP="00F44923">
      <w:pPr>
        <w:spacing w:line="480" w:lineRule="auto"/>
        <w:jc w:val="both"/>
      </w:pPr>
    </w:p>
    <w:p w14:paraId="677E9582" w14:textId="77777777" w:rsidR="008C2F3E" w:rsidRPr="00A958AA" w:rsidRDefault="00C12696" w:rsidP="008C2F3E">
      <w:pPr>
        <w:pStyle w:val="EndNoteBibliography"/>
        <w:rPr>
          <w:noProof/>
        </w:rPr>
      </w:pPr>
      <w:r w:rsidRPr="00A958AA">
        <w:fldChar w:fldCharType="begin"/>
      </w:r>
      <w:r w:rsidRPr="00A958AA">
        <w:instrText xml:space="preserve"> ADDIN EN.REFLIST </w:instrText>
      </w:r>
      <w:r w:rsidRPr="00A958AA">
        <w:fldChar w:fldCharType="separate"/>
      </w:r>
      <w:bookmarkStart w:id="0" w:name="_ENREF_1"/>
      <w:r w:rsidR="008C2F3E" w:rsidRPr="00A958AA">
        <w:rPr>
          <w:noProof/>
        </w:rPr>
        <w:t>1.</w:t>
      </w:r>
      <w:r w:rsidR="008C2F3E" w:rsidRPr="00A958AA">
        <w:rPr>
          <w:noProof/>
        </w:rPr>
        <w:tab/>
        <w:t>Puhr M, Hoefer J, Eigentler A, Ploner C, Handle F, Schaefer G, et al. The Glucocorticoid Receptor Is a Key Player for Prostate Cancer Cell Survival and a Target for Improved Antiandrogen Therapy. Clin Cancer Res. 2018;24(4):927-38.</w:t>
      </w:r>
      <w:bookmarkEnd w:id="0"/>
    </w:p>
    <w:p w14:paraId="6ABD3142" w14:textId="77777777" w:rsidR="008C2F3E" w:rsidRPr="00A958AA" w:rsidRDefault="008C2F3E" w:rsidP="008C2F3E">
      <w:pPr>
        <w:pStyle w:val="EndNoteBibliography"/>
        <w:rPr>
          <w:noProof/>
        </w:rPr>
      </w:pPr>
      <w:bookmarkStart w:id="1" w:name="_ENREF_2"/>
      <w:r w:rsidRPr="00A958AA">
        <w:rPr>
          <w:noProof/>
        </w:rPr>
        <w:t>2.</w:t>
      </w:r>
      <w:r w:rsidRPr="00A958AA">
        <w:rPr>
          <w:noProof/>
        </w:rPr>
        <w:tab/>
        <w:t>McQuin C, Goodman A, Chernyshev V, Kamentsky L, Cimini BA, Karhohs KW, et al. CellProfiler 3.0: Next-generation image processing for biology. PLoS Biol. 2018;16(7):e2005970.</w:t>
      </w:r>
      <w:bookmarkEnd w:id="1"/>
    </w:p>
    <w:p w14:paraId="030FE72A" w14:textId="77777777" w:rsidR="008C2F3E" w:rsidRPr="00A958AA" w:rsidRDefault="008C2F3E" w:rsidP="008C2F3E">
      <w:pPr>
        <w:pStyle w:val="EndNoteBibliography"/>
        <w:rPr>
          <w:noProof/>
          <w:lang w:val="de-DE"/>
        </w:rPr>
      </w:pPr>
      <w:bookmarkStart w:id="2" w:name="_ENREF_3"/>
      <w:r w:rsidRPr="00A958AA">
        <w:rPr>
          <w:noProof/>
        </w:rPr>
        <w:t>3.</w:t>
      </w:r>
      <w:r w:rsidRPr="00A958AA">
        <w:rPr>
          <w:noProof/>
        </w:rPr>
        <w:tab/>
        <w:t xml:space="preserve">Zhou Y, Arai T, Horiguchi Y, Ino K, Matsue T, Shiku H. Multiparameter analyses of three-dimensionally cultured tumor spheroids based on respiratory activity and comprehensive gene expression profiles. </w:t>
      </w:r>
      <w:r w:rsidRPr="00A958AA">
        <w:rPr>
          <w:noProof/>
          <w:lang w:val="de-DE"/>
        </w:rPr>
        <w:t>Anal Biochem. 2013;439(2):187-93.</w:t>
      </w:r>
      <w:bookmarkEnd w:id="2"/>
    </w:p>
    <w:p w14:paraId="279DD2CE" w14:textId="77777777" w:rsidR="008C2F3E" w:rsidRPr="00A958AA" w:rsidRDefault="008C2F3E" w:rsidP="008C2F3E">
      <w:pPr>
        <w:pStyle w:val="EndNoteBibliography"/>
        <w:rPr>
          <w:noProof/>
        </w:rPr>
      </w:pPr>
      <w:bookmarkStart w:id="3" w:name="_ENREF_4"/>
      <w:r w:rsidRPr="00A958AA">
        <w:rPr>
          <w:noProof/>
          <w:lang w:val="de-DE"/>
        </w:rPr>
        <w:t>4.</w:t>
      </w:r>
      <w:r w:rsidRPr="00A958AA">
        <w:rPr>
          <w:noProof/>
          <w:lang w:val="de-DE"/>
        </w:rPr>
        <w:tab/>
        <w:t xml:space="preserve">Kelm JM, Timmins NE, Brown CJ, Fussenegger M, Nielsen LK. </w:t>
      </w:r>
      <w:r w:rsidRPr="00A958AA">
        <w:rPr>
          <w:noProof/>
        </w:rPr>
        <w:t>Method for generation of homogeneous multicellular tumor spheroids applicable to a wide variety of cell types. Biotechnol Bioeng. 2003;83(2):173-80.</w:t>
      </w:r>
      <w:bookmarkEnd w:id="3"/>
    </w:p>
    <w:p w14:paraId="3117E59C" w14:textId="77777777" w:rsidR="008C2F3E" w:rsidRPr="00A958AA" w:rsidRDefault="008C2F3E" w:rsidP="008C2F3E">
      <w:pPr>
        <w:pStyle w:val="EndNoteBibliography"/>
        <w:rPr>
          <w:noProof/>
        </w:rPr>
      </w:pPr>
      <w:bookmarkStart w:id="4" w:name="_ENREF_5"/>
      <w:r w:rsidRPr="00A958AA">
        <w:rPr>
          <w:noProof/>
        </w:rPr>
        <w:t>5.</w:t>
      </w:r>
      <w:r w:rsidRPr="00A958AA">
        <w:rPr>
          <w:noProof/>
        </w:rPr>
        <w:tab/>
        <w:t>Arora VK, Schenkein E, Murali R, Subudhi SK, Wongvipat J, Balbas MD, et al. Glucocorticoid receptor confers resistance to antiandrogens by bypassing androgen receptor blockade. Cell. 2013;155(6):1309-22.</w:t>
      </w:r>
      <w:bookmarkEnd w:id="4"/>
    </w:p>
    <w:p w14:paraId="6365A5B7" w14:textId="77777777" w:rsidR="008C2F3E" w:rsidRPr="00A958AA" w:rsidRDefault="008C2F3E" w:rsidP="008C2F3E">
      <w:pPr>
        <w:pStyle w:val="EndNoteBibliography"/>
        <w:rPr>
          <w:noProof/>
        </w:rPr>
      </w:pPr>
      <w:bookmarkStart w:id="5" w:name="_ENREF_6"/>
      <w:r w:rsidRPr="00A958AA">
        <w:rPr>
          <w:noProof/>
        </w:rPr>
        <w:t>6.</w:t>
      </w:r>
      <w:r w:rsidRPr="00A958AA">
        <w:rPr>
          <w:noProof/>
        </w:rPr>
        <w:tab/>
        <w:t>Kadiyala V, Sasse SK, Altonsy MO, Berman R, Chu HW, Phang TL, et al. Cistrome-based Cooperation between Airway Epithelial Glucocorticoid Receptor and NF-kappaB Orchestrates Anti-inflammatory Effects. J Biol Chem. 2016;291(24):12673-87.</w:t>
      </w:r>
      <w:bookmarkEnd w:id="5"/>
    </w:p>
    <w:p w14:paraId="4BEE10A8" w14:textId="77777777" w:rsidR="008C2F3E" w:rsidRPr="00A958AA" w:rsidRDefault="008C2F3E" w:rsidP="008C2F3E">
      <w:pPr>
        <w:pStyle w:val="EndNoteBibliography"/>
        <w:rPr>
          <w:noProof/>
        </w:rPr>
      </w:pPr>
      <w:bookmarkStart w:id="6" w:name="_ENREF_7"/>
      <w:r w:rsidRPr="00A958AA">
        <w:rPr>
          <w:noProof/>
        </w:rPr>
        <w:t>7.</w:t>
      </w:r>
      <w:r w:rsidRPr="00A958AA">
        <w:rPr>
          <w:noProof/>
        </w:rPr>
        <w:tab/>
        <w:t>Nakamoto M, Ishihara K, Watanabe T, Hirosue A, Hino S, Shinohara M, et al. The Glucocorticoid Receptor Regulates the ANGPTL4 Gene in a CTCF-Mediated Chromatin Context in Human Hepatic Cells. PLoS One. 2017;12(1)</w:t>
      </w:r>
      <w:bookmarkStart w:id="7" w:name="_GoBack"/>
      <w:bookmarkEnd w:id="7"/>
      <w:r w:rsidRPr="00A958AA">
        <w:rPr>
          <w:noProof/>
        </w:rPr>
        <w:t>:e0169225.</w:t>
      </w:r>
      <w:bookmarkEnd w:id="6"/>
    </w:p>
    <w:p w14:paraId="6F999848" w14:textId="77777777" w:rsidR="008C2F3E" w:rsidRPr="00A958AA" w:rsidRDefault="008C2F3E" w:rsidP="008C2F3E">
      <w:pPr>
        <w:pStyle w:val="EndNoteBibliography"/>
        <w:rPr>
          <w:noProof/>
        </w:rPr>
      </w:pPr>
      <w:bookmarkStart w:id="8" w:name="_ENREF_8"/>
      <w:r w:rsidRPr="00A958AA">
        <w:rPr>
          <w:noProof/>
        </w:rPr>
        <w:t>8.</w:t>
      </w:r>
      <w:r w:rsidRPr="00A958AA">
        <w:rPr>
          <w:noProof/>
        </w:rPr>
        <w:tab/>
        <w:t>Sahu B, Laakso M, Pihlajamaa P, Ovaska K, Sinielnikov I, Hautaniemi S, et al. FoxA1 specifies unique androgen and glucocorticoid receptor binding events in prostate cancer cells. Cancer Res. 2013;73(5):1570-80.</w:t>
      </w:r>
      <w:bookmarkEnd w:id="8"/>
    </w:p>
    <w:p w14:paraId="2CCB1BDB" w14:textId="77777777" w:rsidR="008C2F3E" w:rsidRPr="00A958AA" w:rsidRDefault="008C2F3E" w:rsidP="008C2F3E">
      <w:pPr>
        <w:pStyle w:val="EndNoteBibliography"/>
        <w:rPr>
          <w:noProof/>
        </w:rPr>
      </w:pPr>
      <w:bookmarkStart w:id="9" w:name="_ENREF_9"/>
      <w:r w:rsidRPr="00A958AA">
        <w:rPr>
          <w:noProof/>
        </w:rPr>
        <w:t>9.</w:t>
      </w:r>
      <w:r w:rsidRPr="00A958AA">
        <w:rPr>
          <w:noProof/>
        </w:rPr>
        <w:tab/>
        <w:t>Puhr M, Eigentler A, Handle F, Hackl H, Ploner C, Heidegger I, et al. Targeting the glucocorticoid receptor signature gene Mono Amine Oxidase-A enhances the efficacy of chemo- and anti-androgen therapy in advanced prostate cancer. Oncogene. 2021;40(17):3087-100.</w:t>
      </w:r>
      <w:bookmarkEnd w:id="9"/>
    </w:p>
    <w:p w14:paraId="2D1C73D1" w14:textId="77777777" w:rsidR="008C2F3E" w:rsidRPr="00A958AA" w:rsidRDefault="008C2F3E" w:rsidP="008C2F3E">
      <w:pPr>
        <w:pStyle w:val="EndNoteBibliography"/>
        <w:rPr>
          <w:noProof/>
        </w:rPr>
      </w:pPr>
      <w:bookmarkStart w:id="10" w:name="_ENREF_10"/>
      <w:r w:rsidRPr="00A958AA">
        <w:rPr>
          <w:noProof/>
        </w:rPr>
        <w:t>10.</w:t>
      </w:r>
      <w:r w:rsidRPr="00A958AA">
        <w:rPr>
          <w:noProof/>
        </w:rPr>
        <w:tab/>
        <w:t>Henry GH, Malewska A, Joseph DB, Malladi VS, Lee J, Torrealba J, et al. A Cellular Anatomy of the Normal Adult Human Prostate and Prostatic Urethra. Cell Rep. 2018;25(12):3530-42 e5.</w:t>
      </w:r>
      <w:bookmarkEnd w:id="10"/>
    </w:p>
    <w:p w14:paraId="7A410202" w14:textId="77777777" w:rsidR="008C2F3E" w:rsidRPr="00A958AA" w:rsidRDefault="008C2F3E" w:rsidP="008C2F3E">
      <w:pPr>
        <w:pStyle w:val="EndNoteBibliography"/>
        <w:rPr>
          <w:noProof/>
        </w:rPr>
      </w:pPr>
      <w:bookmarkStart w:id="11" w:name="_ENREF_11"/>
      <w:r w:rsidRPr="00A958AA">
        <w:rPr>
          <w:noProof/>
        </w:rPr>
        <w:lastRenderedPageBreak/>
        <w:t>11.</w:t>
      </w:r>
      <w:r w:rsidRPr="00A958AA">
        <w:rPr>
          <w:noProof/>
        </w:rPr>
        <w:tab/>
        <w:t>Joseph DB, Henry GH, Malewska A, Iqbal NS, Ruetten HM, Turco AE, et al. Urethral luminal epithelia are castration-insensitive cells of the proximal prostate. Prostate. 2020;80(11):872-84.</w:t>
      </w:r>
      <w:bookmarkEnd w:id="11"/>
    </w:p>
    <w:p w14:paraId="29A718F3" w14:textId="77777777" w:rsidR="008C2F3E" w:rsidRPr="00A958AA" w:rsidRDefault="008C2F3E" w:rsidP="008C2F3E">
      <w:pPr>
        <w:pStyle w:val="EndNoteBibliography"/>
        <w:rPr>
          <w:noProof/>
        </w:rPr>
      </w:pPr>
      <w:bookmarkStart w:id="12" w:name="_ENREF_12"/>
      <w:r w:rsidRPr="00A958AA">
        <w:rPr>
          <w:noProof/>
        </w:rPr>
        <w:t>12.</w:t>
      </w:r>
      <w:r w:rsidRPr="00A958AA">
        <w:rPr>
          <w:noProof/>
        </w:rPr>
        <w:tab/>
        <w:t>Heidegger I, Fotakis G, Offermann A, Goveia J, Daum S, Salcher S, et al. Comprehensive characterization of the prostate tumor microenvironment identifies CXCR4/CXCL12 crosstalk as a novel antiangiogenic therapeutic target in prostate cancer. Mol Cancer. 2022;21(1):132.</w:t>
      </w:r>
      <w:bookmarkEnd w:id="12"/>
    </w:p>
    <w:p w14:paraId="791F5FC6" w14:textId="338E4E13" w:rsidR="00EF3C36" w:rsidRPr="00A958AA" w:rsidRDefault="00C12696" w:rsidP="00F44923">
      <w:pPr>
        <w:spacing w:line="480" w:lineRule="auto"/>
        <w:jc w:val="both"/>
      </w:pPr>
      <w:r w:rsidRPr="00A958AA">
        <w:fldChar w:fldCharType="end"/>
      </w:r>
    </w:p>
    <w:sectPr w:rsidR="00EF3C36" w:rsidRPr="00A958AA" w:rsidSect="00F44923">
      <w:headerReference w:type="default" r:id="rId8"/>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9DE35B" w14:textId="77777777" w:rsidR="00695E8E" w:rsidRDefault="00695E8E">
      <w:r>
        <w:separator/>
      </w:r>
    </w:p>
  </w:endnote>
  <w:endnote w:type="continuationSeparator" w:id="0">
    <w:p w14:paraId="41963B47" w14:textId="77777777" w:rsidR="00695E8E" w:rsidRDefault="00695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465BAF" w14:textId="77777777" w:rsidR="00695E8E" w:rsidRDefault="00695E8E">
      <w:r>
        <w:separator/>
      </w:r>
    </w:p>
  </w:footnote>
  <w:footnote w:type="continuationSeparator" w:id="0">
    <w:p w14:paraId="21A76F8C" w14:textId="77777777" w:rsidR="00695E8E" w:rsidRDefault="00695E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64608"/>
      <w:docPartObj>
        <w:docPartGallery w:val="Page Numbers (Top of Page)"/>
        <w:docPartUnique/>
      </w:docPartObj>
    </w:sdtPr>
    <w:sdtEndPr/>
    <w:sdtContent>
      <w:p w14:paraId="38BAAEB3" w14:textId="67D37F2A" w:rsidR="00590ACA" w:rsidRDefault="00590ACA">
        <w:pPr>
          <w:pStyle w:val="Kopfzeile"/>
          <w:jc w:val="right"/>
        </w:pPr>
        <w:r>
          <w:fldChar w:fldCharType="begin"/>
        </w:r>
        <w:r>
          <w:instrText>PAGE   \* MERGEFORMAT</w:instrText>
        </w:r>
        <w:r>
          <w:fldChar w:fldCharType="separate"/>
        </w:r>
        <w:r w:rsidR="00A958AA" w:rsidRPr="00A958AA">
          <w:rPr>
            <w:noProof/>
            <w:lang w:val="de-DE"/>
          </w:rPr>
          <w:t>1</w:t>
        </w:r>
        <w:r>
          <w:rPr>
            <w:lang w:val="de-DE"/>
          </w:rPr>
          <w:fldChar w:fldCharType="end"/>
        </w:r>
      </w:p>
    </w:sdtContent>
  </w:sdt>
  <w:p w14:paraId="6CCCE08B" w14:textId="77777777" w:rsidR="00590ACA" w:rsidRDefault="00590AC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477D4"/>
    <w:multiLevelType w:val="hybridMultilevel"/>
    <w:tmpl w:val="FDF8AD6E"/>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0BD66DB"/>
    <w:multiLevelType w:val="hybridMultilevel"/>
    <w:tmpl w:val="666CB8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B316CE"/>
    <w:multiLevelType w:val="hybridMultilevel"/>
    <w:tmpl w:val="30E65A20"/>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A450575"/>
    <w:multiLevelType w:val="hybridMultilevel"/>
    <w:tmpl w:val="2DA8F3F8"/>
    <w:lvl w:ilvl="0" w:tplc="2B9EC1C4">
      <w:numFmt w:val="bullet"/>
      <w:lvlText w:val=""/>
      <w:lvlJc w:val="left"/>
      <w:pPr>
        <w:ind w:left="720" w:hanging="360"/>
      </w:pPr>
      <w:rPr>
        <w:rFonts w:ascii="Wingdings" w:eastAsia="Times New Roman"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219B68F8"/>
    <w:multiLevelType w:val="hybridMultilevel"/>
    <w:tmpl w:val="38F0D4F0"/>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3A40AFC"/>
    <w:multiLevelType w:val="hybridMultilevel"/>
    <w:tmpl w:val="335E1E98"/>
    <w:lvl w:ilvl="0" w:tplc="A3D4968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FB074E9"/>
    <w:multiLevelType w:val="hybridMultilevel"/>
    <w:tmpl w:val="0EFAC840"/>
    <w:lvl w:ilvl="0" w:tplc="AEB8711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5A03FDD"/>
    <w:multiLevelType w:val="hybridMultilevel"/>
    <w:tmpl w:val="A65A623C"/>
    <w:lvl w:ilvl="0" w:tplc="BB0A0FDC">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615054A"/>
    <w:multiLevelType w:val="hybridMultilevel"/>
    <w:tmpl w:val="A9B615CE"/>
    <w:lvl w:ilvl="0" w:tplc="499A093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6"/>
  </w:num>
  <w:num w:numId="4">
    <w:abstractNumId w:val="2"/>
  </w:num>
  <w:num w:numId="5">
    <w:abstractNumId w:val="7"/>
  </w:num>
  <w:num w:numId="6">
    <w:abstractNumId w:val="8"/>
  </w:num>
  <w:num w:numId="7">
    <w:abstractNumId w:val="3"/>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de-DE" w:vendorID="64" w:dllVersion="6" w:nlCheck="1" w:checkStyle="0"/>
  <w:activeWritingStyle w:appName="MSWord" w:lang="en-US" w:vendorID="64" w:dllVersion="6" w:nlCheck="1" w:checkStyle="1"/>
  <w:activeWritingStyle w:appName="MSWord" w:lang="en-US" w:vendorID="64" w:dllVersion="131078" w:nlCheck="1" w:checkStyle="1"/>
  <w:activeWritingStyle w:appName="MSWord" w:lang="de-D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earv0fp0r9etpaexa0q5rvabe9pvr5f5wapz&quot;&gt;Endnote master file für alle Anträge&lt;record-ids&gt;&lt;item&gt;266&lt;/item&gt;&lt;item&gt;267&lt;/item&gt;&lt;item&gt;287&lt;/item&gt;&lt;item&gt;288&lt;/item&gt;&lt;item&gt;289&lt;/item&gt;&lt;item&gt;290&lt;/item&gt;&lt;item&gt;302&lt;/item&gt;&lt;item&gt;303&lt;/item&gt;&lt;item&gt;338&lt;/item&gt;&lt;item&gt;341&lt;/item&gt;&lt;item&gt;932&lt;/item&gt;&lt;item&gt;947&lt;/item&gt;&lt;/record-ids&gt;&lt;/item&gt;&lt;/Libraries&gt;"/>
  </w:docVars>
  <w:rsids>
    <w:rsidRoot w:val="00421BF2"/>
    <w:rsid w:val="0000041C"/>
    <w:rsid w:val="00000716"/>
    <w:rsid w:val="0000119F"/>
    <w:rsid w:val="00001381"/>
    <w:rsid w:val="00001937"/>
    <w:rsid w:val="00001A25"/>
    <w:rsid w:val="00001EA6"/>
    <w:rsid w:val="000022AC"/>
    <w:rsid w:val="00002571"/>
    <w:rsid w:val="000026D3"/>
    <w:rsid w:val="00002DF3"/>
    <w:rsid w:val="00002FCA"/>
    <w:rsid w:val="000031DB"/>
    <w:rsid w:val="00003338"/>
    <w:rsid w:val="000038C5"/>
    <w:rsid w:val="000043E5"/>
    <w:rsid w:val="000058A4"/>
    <w:rsid w:val="00005AE9"/>
    <w:rsid w:val="0000691F"/>
    <w:rsid w:val="00006A72"/>
    <w:rsid w:val="000071CA"/>
    <w:rsid w:val="00007240"/>
    <w:rsid w:val="00007700"/>
    <w:rsid w:val="0000771D"/>
    <w:rsid w:val="00007B58"/>
    <w:rsid w:val="00007DD8"/>
    <w:rsid w:val="000106D3"/>
    <w:rsid w:val="00010E62"/>
    <w:rsid w:val="000111C2"/>
    <w:rsid w:val="00011B6F"/>
    <w:rsid w:val="000129D1"/>
    <w:rsid w:val="00012C2E"/>
    <w:rsid w:val="00013BAF"/>
    <w:rsid w:val="00013E79"/>
    <w:rsid w:val="00014277"/>
    <w:rsid w:val="00014C71"/>
    <w:rsid w:val="000152DD"/>
    <w:rsid w:val="000165CF"/>
    <w:rsid w:val="000166E5"/>
    <w:rsid w:val="0001681A"/>
    <w:rsid w:val="00016F3B"/>
    <w:rsid w:val="000172AC"/>
    <w:rsid w:val="00017788"/>
    <w:rsid w:val="00020778"/>
    <w:rsid w:val="00020EBC"/>
    <w:rsid w:val="00020F2F"/>
    <w:rsid w:val="00021669"/>
    <w:rsid w:val="0002169D"/>
    <w:rsid w:val="00021E16"/>
    <w:rsid w:val="000224EF"/>
    <w:rsid w:val="00022746"/>
    <w:rsid w:val="00022AD4"/>
    <w:rsid w:val="000232FF"/>
    <w:rsid w:val="000233C2"/>
    <w:rsid w:val="00023452"/>
    <w:rsid w:val="000237C3"/>
    <w:rsid w:val="000241DD"/>
    <w:rsid w:val="00025330"/>
    <w:rsid w:val="00025333"/>
    <w:rsid w:val="0002536D"/>
    <w:rsid w:val="000257ED"/>
    <w:rsid w:val="00025F9A"/>
    <w:rsid w:val="00026112"/>
    <w:rsid w:val="0002643F"/>
    <w:rsid w:val="00026494"/>
    <w:rsid w:val="000266BF"/>
    <w:rsid w:val="000266DC"/>
    <w:rsid w:val="00026D2E"/>
    <w:rsid w:val="00026F02"/>
    <w:rsid w:val="00027126"/>
    <w:rsid w:val="00027730"/>
    <w:rsid w:val="00030061"/>
    <w:rsid w:val="000302CF"/>
    <w:rsid w:val="0003057C"/>
    <w:rsid w:val="00030EC8"/>
    <w:rsid w:val="000313E3"/>
    <w:rsid w:val="00031755"/>
    <w:rsid w:val="0003298F"/>
    <w:rsid w:val="0003317E"/>
    <w:rsid w:val="00033209"/>
    <w:rsid w:val="0003353C"/>
    <w:rsid w:val="00033F9D"/>
    <w:rsid w:val="000343DF"/>
    <w:rsid w:val="000344C5"/>
    <w:rsid w:val="00034A26"/>
    <w:rsid w:val="00034AED"/>
    <w:rsid w:val="0003518B"/>
    <w:rsid w:val="00035367"/>
    <w:rsid w:val="000353C2"/>
    <w:rsid w:val="00035710"/>
    <w:rsid w:val="000358C3"/>
    <w:rsid w:val="000368D0"/>
    <w:rsid w:val="00036DC0"/>
    <w:rsid w:val="000379B0"/>
    <w:rsid w:val="00037AAC"/>
    <w:rsid w:val="000407BC"/>
    <w:rsid w:val="00040D72"/>
    <w:rsid w:val="00041244"/>
    <w:rsid w:val="000414AF"/>
    <w:rsid w:val="00042087"/>
    <w:rsid w:val="00042860"/>
    <w:rsid w:val="00042925"/>
    <w:rsid w:val="00043387"/>
    <w:rsid w:val="00043440"/>
    <w:rsid w:val="00043720"/>
    <w:rsid w:val="0004440F"/>
    <w:rsid w:val="000447B5"/>
    <w:rsid w:val="00044FCC"/>
    <w:rsid w:val="000451B9"/>
    <w:rsid w:val="00045B35"/>
    <w:rsid w:val="00045F8F"/>
    <w:rsid w:val="00046A94"/>
    <w:rsid w:val="00046BE8"/>
    <w:rsid w:val="00046E13"/>
    <w:rsid w:val="00046E87"/>
    <w:rsid w:val="00046FED"/>
    <w:rsid w:val="0004714F"/>
    <w:rsid w:val="00047D81"/>
    <w:rsid w:val="0005001C"/>
    <w:rsid w:val="00050241"/>
    <w:rsid w:val="00050861"/>
    <w:rsid w:val="00050927"/>
    <w:rsid w:val="00050DDD"/>
    <w:rsid w:val="000520FD"/>
    <w:rsid w:val="000527DB"/>
    <w:rsid w:val="00052ED8"/>
    <w:rsid w:val="0005372E"/>
    <w:rsid w:val="00054178"/>
    <w:rsid w:val="00054DB5"/>
    <w:rsid w:val="00054E21"/>
    <w:rsid w:val="000553D8"/>
    <w:rsid w:val="00055BBC"/>
    <w:rsid w:val="00055EF0"/>
    <w:rsid w:val="000564D8"/>
    <w:rsid w:val="00056570"/>
    <w:rsid w:val="00056E74"/>
    <w:rsid w:val="000573B0"/>
    <w:rsid w:val="00057419"/>
    <w:rsid w:val="000576ED"/>
    <w:rsid w:val="00060320"/>
    <w:rsid w:val="000603F3"/>
    <w:rsid w:val="00060A6B"/>
    <w:rsid w:val="00060A76"/>
    <w:rsid w:val="00060B02"/>
    <w:rsid w:val="000611B6"/>
    <w:rsid w:val="000613BB"/>
    <w:rsid w:val="00061848"/>
    <w:rsid w:val="000620AA"/>
    <w:rsid w:val="00062B63"/>
    <w:rsid w:val="0006354F"/>
    <w:rsid w:val="0006404B"/>
    <w:rsid w:val="000642D5"/>
    <w:rsid w:val="00064605"/>
    <w:rsid w:val="000646FE"/>
    <w:rsid w:val="00064C46"/>
    <w:rsid w:val="000653F0"/>
    <w:rsid w:val="0006572D"/>
    <w:rsid w:val="00066460"/>
    <w:rsid w:val="000664DD"/>
    <w:rsid w:val="00067447"/>
    <w:rsid w:val="00070248"/>
    <w:rsid w:val="000705D2"/>
    <w:rsid w:val="00070D29"/>
    <w:rsid w:val="00070E59"/>
    <w:rsid w:val="00071613"/>
    <w:rsid w:val="00071A87"/>
    <w:rsid w:val="00071B42"/>
    <w:rsid w:val="00071BFC"/>
    <w:rsid w:val="00071E25"/>
    <w:rsid w:val="0007231C"/>
    <w:rsid w:val="0007236F"/>
    <w:rsid w:val="000723C4"/>
    <w:rsid w:val="00074775"/>
    <w:rsid w:val="00074E6F"/>
    <w:rsid w:val="00075134"/>
    <w:rsid w:val="00076095"/>
    <w:rsid w:val="00076289"/>
    <w:rsid w:val="0007685E"/>
    <w:rsid w:val="00076CA4"/>
    <w:rsid w:val="00076E9E"/>
    <w:rsid w:val="00077FE8"/>
    <w:rsid w:val="000802E7"/>
    <w:rsid w:val="0008077E"/>
    <w:rsid w:val="00080FC5"/>
    <w:rsid w:val="00080FEB"/>
    <w:rsid w:val="0008182C"/>
    <w:rsid w:val="00082972"/>
    <w:rsid w:val="00082A29"/>
    <w:rsid w:val="00082AC3"/>
    <w:rsid w:val="00082E5A"/>
    <w:rsid w:val="0008362F"/>
    <w:rsid w:val="00083B9E"/>
    <w:rsid w:val="0008410C"/>
    <w:rsid w:val="00084576"/>
    <w:rsid w:val="00084612"/>
    <w:rsid w:val="0008491C"/>
    <w:rsid w:val="00084CCF"/>
    <w:rsid w:val="00086C75"/>
    <w:rsid w:val="00086FE8"/>
    <w:rsid w:val="000871B0"/>
    <w:rsid w:val="0008741A"/>
    <w:rsid w:val="00087CDF"/>
    <w:rsid w:val="00087E8A"/>
    <w:rsid w:val="00090327"/>
    <w:rsid w:val="00090684"/>
    <w:rsid w:val="00090AA1"/>
    <w:rsid w:val="00090BA6"/>
    <w:rsid w:val="00091B08"/>
    <w:rsid w:val="00092D6B"/>
    <w:rsid w:val="00093B7D"/>
    <w:rsid w:val="00093D05"/>
    <w:rsid w:val="000941D3"/>
    <w:rsid w:val="00094267"/>
    <w:rsid w:val="00094726"/>
    <w:rsid w:val="000953B9"/>
    <w:rsid w:val="000954B7"/>
    <w:rsid w:val="00095C0A"/>
    <w:rsid w:val="000966C6"/>
    <w:rsid w:val="00096769"/>
    <w:rsid w:val="00096D12"/>
    <w:rsid w:val="000973BA"/>
    <w:rsid w:val="000974D0"/>
    <w:rsid w:val="0009797C"/>
    <w:rsid w:val="00097CE5"/>
    <w:rsid w:val="000A0ADB"/>
    <w:rsid w:val="000A110B"/>
    <w:rsid w:val="000A136E"/>
    <w:rsid w:val="000A1406"/>
    <w:rsid w:val="000A15F2"/>
    <w:rsid w:val="000A1C28"/>
    <w:rsid w:val="000A251E"/>
    <w:rsid w:val="000A2C60"/>
    <w:rsid w:val="000A2EE2"/>
    <w:rsid w:val="000A2F3A"/>
    <w:rsid w:val="000A3339"/>
    <w:rsid w:val="000A3418"/>
    <w:rsid w:val="000A3610"/>
    <w:rsid w:val="000A45A2"/>
    <w:rsid w:val="000A4A8B"/>
    <w:rsid w:val="000A4B6D"/>
    <w:rsid w:val="000A548E"/>
    <w:rsid w:val="000A5713"/>
    <w:rsid w:val="000A5A39"/>
    <w:rsid w:val="000A5D87"/>
    <w:rsid w:val="000A5E55"/>
    <w:rsid w:val="000A6049"/>
    <w:rsid w:val="000A6295"/>
    <w:rsid w:val="000A6834"/>
    <w:rsid w:val="000A6CBF"/>
    <w:rsid w:val="000A7605"/>
    <w:rsid w:val="000B00B4"/>
    <w:rsid w:val="000B02F0"/>
    <w:rsid w:val="000B030B"/>
    <w:rsid w:val="000B0598"/>
    <w:rsid w:val="000B2368"/>
    <w:rsid w:val="000B289E"/>
    <w:rsid w:val="000B2926"/>
    <w:rsid w:val="000B2C9C"/>
    <w:rsid w:val="000B332E"/>
    <w:rsid w:val="000B3BAF"/>
    <w:rsid w:val="000B421D"/>
    <w:rsid w:val="000B57FB"/>
    <w:rsid w:val="000B5CED"/>
    <w:rsid w:val="000B5EDE"/>
    <w:rsid w:val="000B5F50"/>
    <w:rsid w:val="000B6347"/>
    <w:rsid w:val="000B64BF"/>
    <w:rsid w:val="000B67E5"/>
    <w:rsid w:val="000B7317"/>
    <w:rsid w:val="000B79AA"/>
    <w:rsid w:val="000C1629"/>
    <w:rsid w:val="000C2791"/>
    <w:rsid w:val="000C2A39"/>
    <w:rsid w:val="000C3805"/>
    <w:rsid w:val="000C38A9"/>
    <w:rsid w:val="000C403B"/>
    <w:rsid w:val="000C4378"/>
    <w:rsid w:val="000C458C"/>
    <w:rsid w:val="000C4C86"/>
    <w:rsid w:val="000C5075"/>
    <w:rsid w:val="000C5B4C"/>
    <w:rsid w:val="000C5CD4"/>
    <w:rsid w:val="000C63A0"/>
    <w:rsid w:val="000C6534"/>
    <w:rsid w:val="000C69E0"/>
    <w:rsid w:val="000C76DF"/>
    <w:rsid w:val="000D01C9"/>
    <w:rsid w:val="000D0411"/>
    <w:rsid w:val="000D0D39"/>
    <w:rsid w:val="000D0DFE"/>
    <w:rsid w:val="000D12BB"/>
    <w:rsid w:val="000D1A14"/>
    <w:rsid w:val="000D1CE3"/>
    <w:rsid w:val="000D2357"/>
    <w:rsid w:val="000D2D41"/>
    <w:rsid w:val="000D30C0"/>
    <w:rsid w:val="000D30EE"/>
    <w:rsid w:val="000D39C3"/>
    <w:rsid w:val="000D3B2B"/>
    <w:rsid w:val="000D402D"/>
    <w:rsid w:val="000D416D"/>
    <w:rsid w:val="000D41DD"/>
    <w:rsid w:val="000D5250"/>
    <w:rsid w:val="000D57AC"/>
    <w:rsid w:val="000D57BB"/>
    <w:rsid w:val="000D5FBD"/>
    <w:rsid w:val="000D6144"/>
    <w:rsid w:val="000D6C1F"/>
    <w:rsid w:val="000D7399"/>
    <w:rsid w:val="000D7869"/>
    <w:rsid w:val="000E0069"/>
    <w:rsid w:val="000E06D0"/>
    <w:rsid w:val="000E090A"/>
    <w:rsid w:val="000E0E1E"/>
    <w:rsid w:val="000E15E0"/>
    <w:rsid w:val="000E1A3C"/>
    <w:rsid w:val="000E1CFD"/>
    <w:rsid w:val="000E1E14"/>
    <w:rsid w:val="000E1FD1"/>
    <w:rsid w:val="000E319B"/>
    <w:rsid w:val="000E385A"/>
    <w:rsid w:val="000E39BD"/>
    <w:rsid w:val="000E5414"/>
    <w:rsid w:val="000E571F"/>
    <w:rsid w:val="000E6208"/>
    <w:rsid w:val="000E6E56"/>
    <w:rsid w:val="000E78B7"/>
    <w:rsid w:val="000E7AA0"/>
    <w:rsid w:val="000F044B"/>
    <w:rsid w:val="000F0BE4"/>
    <w:rsid w:val="000F101B"/>
    <w:rsid w:val="000F10E6"/>
    <w:rsid w:val="000F1AEA"/>
    <w:rsid w:val="000F3A59"/>
    <w:rsid w:val="000F3B5E"/>
    <w:rsid w:val="000F3F0A"/>
    <w:rsid w:val="000F43CA"/>
    <w:rsid w:val="000F4558"/>
    <w:rsid w:val="000F544D"/>
    <w:rsid w:val="000F5C2E"/>
    <w:rsid w:val="000F7B8D"/>
    <w:rsid w:val="000F7F2B"/>
    <w:rsid w:val="001008E3"/>
    <w:rsid w:val="00100B60"/>
    <w:rsid w:val="00100C65"/>
    <w:rsid w:val="00100F7D"/>
    <w:rsid w:val="001014E3"/>
    <w:rsid w:val="00101AF8"/>
    <w:rsid w:val="00102314"/>
    <w:rsid w:val="00102B1A"/>
    <w:rsid w:val="00103255"/>
    <w:rsid w:val="00103B82"/>
    <w:rsid w:val="00103C2B"/>
    <w:rsid w:val="00103EE3"/>
    <w:rsid w:val="00104883"/>
    <w:rsid w:val="00105F58"/>
    <w:rsid w:val="0010678C"/>
    <w:rsid w:val="0010717B"/>
    <w:rsid w:val="001074B0"/>
    <w:rsid w:val="00110339"/>
    <w:rsid w:val="001109B5"/>
    <w:rsid w:val="00110F71"/>
    <w:rsid w:val="001111A2"/>
    <w:rsid w:val="001112B3"/>
    <w:rsid w:val="00111652"/>
    <w:rsid w:val="001116AC"/>
    <w:rsid w:val="00111F71"/>
    <w:rsid w:val="00112298"/>
    <w:rsid w:val="00112771"/>
    <w:rsid w:val="001136CE"/>
    <w:rsid w:val="001136D7"/>
    <w:rsid w:val="0011376E"/>
    <w:rsid w:val="00113C11"/>
    <w:rsid w:val="00113F56"/>
    <w:rsid w:val="00114A4A"/>
    <w:rsid w:val="00114F59"/>
    <w:rsid w:val="001153E3"/>
    <w:rsid w:val="001158FA"/>
    <w:rsid w:val="00116310"/>
    <w:rsid w:val="001168FF"/>
    <w:rsid w:val="00116D14"/>
    <w:rsid w:val="00120C87"/>
    <w:rsid w:val="00122234"/>
    <w:rsid w:val="0012295D"/>
    <w:rsid w:val="0012300A"/>
    <w:rsid w:val="00124047"/>
    <w:rsid w:val="001245C5"/>
    <w:rsid w:val="0012582E"/>
    <w:rsid w:val="00125842"/>
    <w:rsid w:val="00125C75"/>
    <w:rsid w:val="00125D93"/>
    <w:rsid w:val="00125F29"/>
    <w:rsid w:val="00126805"/>
    <w:rsid w:val="001274ED"/>
    <w:rsid w:val="00130838"/>
    <w:rsid w:val="0013084D"/>
    <w:rsid w:val="00131C75"/>
    <w:rsid w:val="00131EE3"/>
    <w:rsid w:val="00132038"/>
    <w:rsid w:val="0013389A"/>
    <w:rsid w:val="00133911"/>
    <w:rsid w:val="00133AA6"/>
    <w:rsid w:val="00133DE2"/>
    <w:rsid w:val="00134665"/>
    <w:rsid w:val="00135A9A"/>
    <w:rsid w:val="0013645B"/>
    <w:rsid w:val="00136672"/>
    <w:rsid w:val="00136AB0"/>
    <w:rsid w:val="00136C6C"/>
    <w:rsid w:val="00136FB5"/>
    <w:rsid w:val="00137E3B"/>
    <w:rsid w:val="00140483"/>
    <w:rsid w:val="001406EC"/>
    <w:rsid w:val="00140B69"/>
    <w:rsid w:val="00140C39"/>
    <w:rsid w:val="00140DB0"/>
    <w:rsid w:val="00140F33"/>
    <w:rsid w:val="0014159F"/>
    <w:rsid w:val="00141833"/>
    <w:rsid w:val="00141ACF"/>
    <w:rsid w:val="00141C9B"/>
    <w:rsid w:val="00142D5E"/>
    <w:rsid w:val="001432A5"/>
    <w:rsid w:val="00143D92"/>
    <w:rsid w:val="001455B8"/>
    <w:rsid w:val="001465D5"/>
    <w:rsid w:val="00147039"/>
    <w:rsid w:val="0014733C"/>
    <w:rsid w:val="00147356"/>
    <w:rsid w:val="00147592"/>
    <w:rsid w:val="001501F3"/>
    <w:rsid w:val="001510F4"/>
    <w:rsid w:val="00151553"/>
    <w:rsid w:val="0015189B"/>
    <w:rsid w:val="00151B8F"/>
    <w:rsid w:val="00152451"/>
    <w:rsid w:val="00152DB4"/>
    <w:rsid w:val="00153630"/>
    <w:rsid w:val="001536A0"/>
    <w:rsid w:val="00153C1C"/>
    <w:rsid w:val="00153EEA"/>
    <w:rsid w:val="001542DA"/>
    <w:rsid w:val="001554D0"/>
    <w:rsid w:val="00155FEB"/>
    <w:rsid w:val="00156E8E"/>
    <w:rsid w:val="00161239"/>
    <w:rsid w:val="00161694"/>
    <w:rsid w:val="00161BEF"/>
    <w:rsid w:val="001624AD"/>
    <w:rsid w:val="001624F7"/>
    <w:rsid w:val="00163485"/>
    <w:rsid w:val="00165729"/>
    <w:rsid w:val="00165C74"/>
    <w:rsid w:val="00165CD7"/>
    <w:rsid w:val="00167761"/>
    <w:rsid w:val="00167786"/>
    <w:rsid w:val="00167831"/>
    <w:rsid w:val="001679ED"/>
    <w:rsid w:val="00167CE6"/>
    <w:rsid w:val="001706BB"/>
    <w:rsid w:val="00170A47"/>
    <w:rsid w:val="00170EB9"/>
    <w:rsid w:val="00171006"/>
    <w:rsid w:val="0017163F"/>
    <w:rsid w:val="0017164C"/>
    <w:rsid w:val="00171724"/>
    <w:rsid w:val="00171808"/>
    <w:rsid w:val="00171A34"/>
    <w:rsid w:val="00171AFD"/>
    <w:rsid w:val="00171ECC"/>
    <w:rsid w:val="00172188"/>
    <w:rsid w:val="00172809"/>
    <w:rsid w:val="0017298C"/>
    <w:rsid w:val="00172F07"/>
    <w:rsid w:val="00173032"/>
    <w:rsid w:val="00173294"/>
    <w:rsid w:val="001735C4"/>
    <w:rsid w:val="00173B26"/>
    <w:rsid w:val="00173BC7"/>
    <w:rsid w:val="00173F8C"/>
    <w:rsid w:val="001744E1"/>
    <w:rsid w:val="00174972"/>
    <w:rsid w:val="00174A4B"/>
    <w:rsid w:val="00175C58"/>
    <w:rsid w:val="00175C64"/>
    <w:rsid w:val="00175E3F"/>
    <w:rsid w:val="0017640D"/>
    <w:rsid w:val="00176765"/>
    <w:rsid w:val="00176A2B"/>
    <w:rsid w:val="001775E6"/>
    <w:rsid w:val="00180148"/>
    <w:rsid w:val="001803AF"/>
    <w:rsid w:val="00181876"/>
    <w:rsid w:val="001821BD"/>
    <w:rsid w:val="001824DD"/>
    <w:rsid w:val="001824F7"/>
    <w:rsid w:val="00183322"/>
    <w:rsid w:val="001837AB"/>
    <w:rsid w:val="00183ABA"/>
    <w:rsid w:val="00184175"/>
    <w:rsid w:val="00184A7F"/>
    <w:rsid w:val="00185CC5"/>
    <w:rsid w:val="00187279"/>
    <w:rsid w:val="00187C0B"/>
    <w:rsid w:val="00187C9F"/>
    <w:rsid w:val="001907A2"/>
    <w:rsid w:val="00191016"/>
    <w:rsid w:val="00191A64"/>
    <w:rsid w:val="001921C3"/>
    <w:rsid w:val="001927C9"/>
    <w:rsid w:val="00192D46"/>
    <w:rsid w:val="00192DF8"/>
    <w:rsid w:val="001930D0"/>
    <w:rsid w:val="0019333E"/>
    <w:rsid w:val="0019385A"/>
    <w:rsid w:val="00193DEF"/>
    <w:rsid w:val="00193E10"/>
    <w:rsid w:val="00194076"/>
    <w:rsid w:val="00194885"/>
    <w:rsid w:val="00195B00"/>
    <w:rsid w:val="0019608C"/>
    <w:rsid w:val="0019629A"/>
    <w:rsid w:val="00196C19"/>
    <w:rsid w:val="00197365"/>
    <w:rsid w:val="001975FB"/>
    <w:rsid w:val="00197813"/>
    <w:rsid w:val="001A1554"/>
    <w:rsid w:val="001A1BE6"/>
    <w:rsid w:val="001A2C2F"/>
    <w:rsid w:val="001A2E25"/>
    <w:rsid w:val="001A3008"/>
    <w:rsid w:val="001A378A"/>
    <w:rsid w:val="001A390A"/>
    <w:rsid w:val="001A419E"/>
    <w:rsid w:val="001A49C8"/>
    <w:rsid w:val="001A4A86"/>
    <w:rsid w:val="001A4EA3"/>
    <w:rsid w:val="001A4ED6"/>
    <w:rsid w:val="001A50F0"/>
    <w:rsid w:val="001A5C48"/>
    <w:rsid w:val="001A5F84"/>
    <w:rsid w:val="001A6174"/>
    <w:rsid w:val="001A6642"/>
    <w:rsid w:val="001A664D"/>
    <w:rsid w:val="001A6B53"/>
    <w:rsid w:val="001A704A"/>
    <w:rsid w:val="001A73F4"/>
    <w:rsid w:val="001A74AC"/>
    <w:rsid w:val="001A7F79"/>
    <w:rsid w:val="001B0A7F"/>
    <w:rsid w:val="001B0E77"/>
    <w:rsid w:val="001B1B8C"/>
    <w:rsid w:val="001B1BFA"/>
    <w:rsid w:val="001B24BB"/>
    <w:rsid w:val="001B2DDD"/>
    <w:rsid w:val="001B329E"/>
    <w:rsid w:val="001B3904"/>
    <w:rsid w:val="001B3A1A"/>
    <w:rsid w:val="001B3A54"/>
    <w:rsid w:val="001B3FEA"/>
    <w:rsid w:val="001B4D82"/>
    <w:rsid w:val="001B5743"/>
    <w:rsid w:val="001B5E3D"/>
    <w:rsid w:val="001B6858"/>
    <w:rsid w:val="001B74EF"/>
    <w:rsid w:val="001B7A32"/>
    <w:rsid w:val="001B7AB0"/>
    <w:rsid w:val="001B7EA5"/>
    <w:rsid w:val="001C02D0"/>
    <w:rsid w:val="001C0653"/>
    <w:rsid w:val="001C07F0"/>
    <w:rsid w:val="001C08E2"/>
    <w:rsid w:val="001C0D0B"/>
    <w:rsid w:val="001C0E0C"/>
    <w:rsid w:val="001C20C8"/>
    <w:rsid w:val="001C23A8"/>
    <w:rsid w:val="001C26A4"/>
    <w:rsid w:val="001C32DB"/>
    <w:rsid w:val="001C341F"/>
    <w:rsid w:val="001C38E1"/>
    <w:rsid w:val="001C3BAE"/>
    <w:rsid w:val="001C489D"/>
    <w:rsid w:val="001C4F30"/>
    <w:rsid w:val="001C5148"/>
    <w:rsid w:val="001C5F32"/>
    <w:rsid w:val="001C67F2"/>
    <w:rsid w:val="001C6F80"/>
    <w:rsid w:val="001C7F33"/>
    <w:rsid w:val="001D0161"/>
    <w:rsid w:val="001D118A"/>
    <w:rsid w:val="001D181F"/>
    <w:rsid w:val="001D1D48"/>
    <w:rsid w:val="001D2154"/>
    <w:rsid w:val="001D2A17"/>
    <w:rsid w:val="001D2FC4"/>
    <w:rsid w:val="001D30B1"/>
    <w:rsid w:val="001D3733"/>
    <w:rsid w:val="001D3749"/>
    <w:rsid w:val="001D409F"/>
    <w:rsid w:val="001D4206"/>
    <w:rsid w:val="001D4652"/>
    <w:rsid w:val="001D5FDA"/>
    <w:rsid w:val="001D610B"/>
    <w:rsid w:val="001D6513"/>
    <w:rsid w:val="001D6CB7"/>
    <w:rsid w:val="001D73A0"/>
    <w:rsid w:val="001D788A"/>
    <w:rsid w:val="001D7948"/>
    <w:rsid w:val="001D7DD8"/>
    <w:rsid w:val="001D7EFC"/>
    <w:rsid w:val="001E00F3"/>
    <w:rsid w:val="001E04CB"/>
    <w:rsid w:val="001E0644"/>
    <w:rsid w:val="001E0B38"/>
    <w:rsid w:val="001E0B52"/>
    <w:rsid w:val="001E103D"/>
    <w:rsid w:val="001E1AC6"/>
    <w:rsid w:val="001E33D9"/>
    <w:rsid w:val="001E39AC"/>
    <w:rsid w:val="001E3CF8"/>
    <w:rsid w:val="001E44A5"/>
    <w:rsid w:val="001E44A8"/>
    <w:rsid w:val="001E4697"/>
    <w:rsid w:val="001E510B"/>
    <w:rsid w:val="001E5237"/>
    <w:rsid w:val="001E52F1"/>
    <w:rsid w:val="001E53E8"/>
    <w:rsid w:val="001E596F"/>
    <w:rsid w:val="001E5A28"/>
    <w:rsid w:val="001E5DE5"/>
    <w:rsid w:val="001E6084"/>
    <w:rsid w:val="001E6134"/>
    <w:rsid w:val="001E6D73"/>
    <w:rsid w:val="001E6E7D"/>
    <w:rsid w:val="001E762B"/>
    <w:rsid w:val="001E7986"/>
    <w:rsid w:val="001E7E24"/>
    <w:rsid w:val="001F0240"/>
    <w:rsid w:val="001F040A"/>
    <w:rsid w:val="001F0BC1"/>
    <w:rsid w:val="001F1092"/>
    <w:rsid w:val="001F1A2F"/>
    <w:rsid w:val="001F21D8"/>
    <w:rsid w:val="001F3E1E"/>
    <w:rsid w:val="001F409A"/>
    <w:rsid w:val="001F4E3C"/>
    <w:rsid w:val="001F4F44"/>
    <w:rsid w:val="001F52DD"/>
    <w:rsid w:val="001F53AC"/>
    <w:rsid w:val="001F553D"/>
    <w:rsid w:val="001F5CFB"/>
    <w:rsid w:val="001F69E7"/>
    <w:rsid w:val="0020036D"/>
    <w:rsid w:val="00200407"/>
    <w:rsid w:val="0020095F"/>
    <w:rsid w:val="00200BFB"/>
    <w:rsid w:val="002013AC"/>
    <w:rsid w:val="002013BF"/>
    <w:rsid w:val="00201EA4"/>
    <w:rsid w:val="00203457"/>
    <w:rsid w:val="002036A1"/>
    <w:rsid w:val="0020414C"/>
    <w:rsid w:val="002046EB"/>
    <w:rsid w:val="002049C2"/>
    <w:rsid w:val="00204D2E"/>
    <w:rsid w:val="00205828"/>
    <w:rsid w:val="00205855"/>
    <w:rsid w:val="002072DC"/>
    <w:rsid w:val="00207843"/>
    <w:rsid w:val="002105F8"/>
    <w:rsid w:val="00210626"/>
    <w:rsid w:val="00211BAC"/>
    <w:rsid w:val="00211C51"/>
    <w:rsid w:val="002125EA"/>
    <w:rsid w:val="00212AB2"/>
    <w:rsid w:val="00212E66"/>
    <w:rsid w:val="00213750"/>
    <w:rsid w:val="00213C1A"/>
    <w:rsid w:val="0021431A"/>
    <w:rsid w:val="002146C9"/>
    <w:rsid w:val="00217CBD"/>
    <w:rsid w:val="00217D26"/>
    <w:rsid w:val="00217F4C"/>
    <w:rsid w:val="00220741"/>
    <w:rsid w:val="00220C9D"/>
    <w:rsid w:val="002210D1"/>
    <w:rsid w:val="0022187A"/>
    <w:rsid w:val="00221BA4"/>
    <w:rsid w:val="00221D6F"/>
    <w:rsid w:val="00222349"/>
    <w:rsid w:val="00222383"/>
    <w:rsid w:val="00222447"/>
    <w:rsid w:val="00222B63"/>
    <w:rsid w:val="002242EA"/>
    <w:rsid w:val="002243CA"/>
    <w:rsid w:val="00224537"/>
    <w:rsid w:val="00224BE2"/>
    <w:rsid w:val="002253DF"/>
    <w:rsid w:val="0022644B"/>
    <w:rsid w:val="00226538"/>
    <w:rsid w:val="00226B41"/>
    <w:rsid w:val="0022709A"/>
    <w:rsid w:val="002271CA"/>
    <w:rsid w:val="002274F6"/>
    <w:rsid w:val="00227566"/>
    <w:rsid w:val="00227C81"/>
    <w:rsid w:val="00227D50"/>
    <w:rsid w:val="00227E35"/>
    <w:rsid w:val="00230200"/>
    <w:rsid w:val="00230B87"/>
    <w:rsid w:val="00230DCE"/>
    <w:rsid w:val="00230DCF"/>
    <w:rsid w:val="0023176A"/>
    <w:rsid w:val="00231B27"/>
    <w:rsid w:val="00231F68"/>
    <w:rsid w:val="00232DEE"/>
    <w:rsid w:val="002332D0"/>
    <w:rsid w:val="00233954"/>
    <w:rsid w:val="00234AEB"/>
    <w:rsid w:val="002350A1"/>
    <w:rsid w:val="002351FF"/>
    <w:rsid w:val="002355AA"/>
    <w:rsid w:val="00235607"/>
    <w:rsid w:val="002359AE"/>
    <w:rsid w:val="00235C00"/>
    <w:rsid w:val="0023704A"/>
    <w:rsid w:val="0024094F"/>
    <w:rsid w:val="002418AA"/>
    <w:rsid w:val="002419D4"/>
    <w:rsid w:val="00241BE2"/>
    <w:rsid w:val="00242138"/>
    <w:rsid w:val="00243378"/>
    <w:rsid w:val="00243B5A"/>
    <w:rsid w:val="0024423E"/>
    <w:rsid w:val="00244581"/>
    <w:rsid w:val="002446D0"/>
    <w:rsid w:val="00244796"/>
    <w:rsid w:val="00244BB7"/>
    <w:rsid w:val="00244CEA"/>
    <w:rsid w:val="00244D6B"/>
    <w:rsid w:val="00245192"/>
    <w:rsid w:val="002457CA"/>
    <w:rsid w:val="00245841"/>
    <w:rsid w:val="00245842"/>
    <w:rsid w:val="00245927"/>
    <w:rsid w:val="00245D4F"/>
    <w:rsid w:val="00245EAE"/>
    <w:rsid w:val="00246052"/>
    <w:rsid w:val="00246972"/>
    <w:rsid w:val="00246E0B"/>
    <w:rsid w:val="00246EDE"/>
    <w:rsid w:val="00247D6B"/>
    <w:rsid w:val="002502DB"/>
    <w:rsid w:val="00251854"/>
    <w:rsid w:val="00251C43"/>
    <w:rsid w:val="00252679"/>
    <w:rsid w:val="00252CEF"/>
    <w:rsid w:val="00252ED8"/>
    <w:rsid w:val="0025325A"/>
    <w:rsid w:val="00253387"/>
    <w:rsid w:val="00253CEC"/>
    <w:rsid w:val="00254749"/>
    <w:rsid w:val="00254767"/>
    <w:rsid w:val="00254DAD"/>
    <w:rsid w:val="00255582"/>
    <w:rsid w:val="00256417"/>
    <w:rsid w:val="00256D2F"/>
    <w:rsid w:val="00257E92"/>
    <w:rsid w:val="00257FF3"/>
    <w:rsid w:val="002600CE"/>
    <w:rsid w:val="002608BF"/>
    <w:rsid w:val="0026128C"/>
    <w:rsid w:val="002613CC"/>
    <w:rsid w:val="00261F7B"/>
    <w:rsid w:val="002623EF"/>
    <w:rsid w:val="002640D1"/>
    <w:rsid w:val="002648DA"/>
    <w:rsid w:val="002649A1"/>
    <w:rsid w:val="00264B39"/>
    <w:rsid w:val="00264D34"/>
    <w:rsid w:val="00264D40"/>
    <w:rsid w:val="002652A8"/>
    <w:rsid w:val="00265584"/>
    <w:rsid w:val="002658C1"/>
    <w:rsid w:val="0026640F"/>
    <w:rsid w:val="00266A6E"/>
    <w:rsid w:val="00266D4F"/>
    <w:rsid w:val="002677CF"/>
    <w:rsid w:val="00270618"/>
    <w:rsid w:val="00270F81"/>
    <w:rsid w:val="00271D65"/>
    <w:rsid w:val="00272263"/>
    <w:rsid w:val="00272560"/>
    <w:rsid w:val="00272748"/>
    <w:rsid w:val="002731DC"/>
    <w:rsid w:val="002738C3"/>
    <w:rsid w:val="00273C4E"/>
    <w:rsid w:val="00273D42"/>
    <w:rsid w:val="00273D58"/>
    <w:rsid w:val="00274159"/>
    <w:rsid w:val="0027446A"/>
    <w:rsid w:val="00275392"/>
    <w:rsid w:val="00275C7D"/>
    <w:rsid w:val="002767BB"/>
    <w:rsid w:val="00276B98"/>
    <w:rsid w:val="002775E3"/>
    <w:rsid w:val="00280ED1"/>
    <w:rsid w:val="00280FDD"/>
    <w:rsid w:val="002816A0"/>
    <w:rsid w:val="00281ABC"/>
    <w:rsid w:val="00281C32"/>
    <w:rsid w:val="00282A4A"/>
    <w:rsid w:val="00283310"/>
    <w:rsid w:val="002834BF"/>
    <w:rsid w:val="00283513"/>
    <w:rsid w:val="00283586"/>
    <w:rsid w:val="00283F44"/>
    <w:rsid w:val="002846D5"/>
    <w:rsid w:val="00284CC8"/>
    <w:rsid w:val="00285A6C"/>
    <w:rsid w:val="002873DF"/>
    <w:rsid w:val="002902E9"/>
    <w:rsid w:val="0029043B"/>
    <w:rsid w:val="0029070C"/>
    <w:rsid w:val="00290768"/>
    <w:rsid w:val="00291263"/>
    <w:rsid w:val="00291C64"/>
    <w:rsid w:val="00291CD3"/>
    <w:rsid w:val="00292223"/>
    <w:rsid w:val="0029252C"/>
    <w:rsid w:val="002925DF"/>
    <w:rsid w:val="0029262B"/>
    <w:rsid w:val="0029369E"/>
    <w:rsid w:val="00293858"/>
    <w:rsid w:val="002948A5"/>
    <w:rsid w:val="00294B23"/>
    <w:rsid w:val="00294F4C"/>
    <w:rsid w:val="00294F64"/>
    <w:rsid w:val="002953A3"/>
    <w:rsid w:val="00295474"/>
    <w:rsid w:val="002961E7"/>
    <w:rsid w:val="00296335"/>
    <w:rsid w:val="002965E5"/>
    <w:rsid w:val="00296E63"/>
    <w:rsid w:val="002978CA"/>
    <w:rsid w:val="002A087C"/>
    <w:rsid w:val="002A0C7C"/>
    <w:rsid w:val="002A17B1"/>
    <w:rsid w:val="002A17E0"/>
    <w:rsid w:val="002A1C3D"/>
    <w:rsid w:val="002A24EB"/>
    <w:rsid w:val="002A2795"/>
    <w:rsid w:val="002A2E74"/>
    <w:rsid w:val="002A30D5"/>
    <w:rsid w:val="002A3D84"/>
    <w:rsid w:val="002A3DE0"/>
    <w:rsid w:val="002A402E"/>
    <w:rsid w:val="002A4051"/>
    <w:rsid w:val="002A425C"/>
    <w:rsid w:val="002A42F5"/>
    <w:rsid w:val="002A489E"/>
    <w:rsid w:val="002A5397"/>
    <w:rsid w:val="002A57BE"/>
    <w:rsid w:val="002A5AF2"/>
    <w:rsid w:val="002A5C37"/>
    <w:rsid w:val="002A6138"/>
    <w:rsid w:val="002A61A7"/>
    <w:rsid w:val="002A6604"/>
    <w:rsid w:val="002A6B05"/>
    <w:rsid w:val="002A767F"/>
    <w:rsid w:val="002B0A8C"/>
    <w:rsid w:val="002B2503"/>
    <w:rsid w:val="002B270A"/>
    <w:rsid w:val="002B2AEE"/>
    <w:rsid w:val="002B2E94"/>
    <w:rsid w:val="002B303F"/>
    <w:rsid w:val="002B31A4"/>
    <w:rsid w:val="002B3A6D"/>
    <w:rsid w:val="002B3CCE"/>
    <w:rsid w:val="002B3E51"/>
    <w:rsid w:val="002B4001"/>
    <w:rsid w:val="002B41C1"/>
    <w:rsid w:val="002B58CD"/>
    <w:rsid w:val="002B61B8"/>
    <w:rsid w:val="002B72A0"/>
    <w:rsid w:val="002B7D11"/>
    <w:rsid w:val="002C01A9"/>
    <w:rsid w:val="002C16DD"/>
    <w:rsid w:val="002C1A11"/>
    <w:rsid w:val="002C2B9A"/>
    <w:rsid w:val="002C2CFD"/>
    <w:rsid w:val="002C30BE"/>
    <w:rsid w:val="002C344D"/>
    <w:rsid w:val="002C3CC0"/>
    <w:rsid w:val="002C46D6"/>
    <w:rsid w:val="002C5239"/>
    <w:rsid w:val="002C5D02"/>
    <w:rsid w:val="002C74E3"/>
    <w:rsid w:val="002C7A1C"/>
    <w:rsid w:val="002C7A7D"/>
    <w:rsid w:val="002C7C03"/>
    <w:rsid w:val="002C7EFD"/>
    <w:rsid w:val="002D0FA2"/>
    <w:rsid w:val="002D1280"/>
    <w:rsid w:val="002D327E"/>
    <w:rsid w:val="002D505A"/>
    <w:rsid w:val="002D5077"/>
    <w:rsid w:val="002D522B"/>
    <w:rsid w:val="002D5730"/>
    <w:rsid w:val="002D5A59"/>
    <w:rsid w:val="002D5F31"/>
    <w:rsid w:val="002D6ABB"/>
    <w:rsid w:val="002D6C3D"/>
    <w:rsid w:val="002D6C90"/>
    <w:rsid w:val="002D769B"/>
    <w:rsid w:val="002D777C"/>
    <w:rsid w:val="002E0AD4"/>
    <w:rsid w:val="002E1B72"/>
    <w:rsid w:val="002E1BCE"/>
    <w:rsid w:val="002E1E6E"/>
    <w:rsid w:val="002E1EB4"/>
    <w:rsid w:val="002E275B"/>
    <w:rsid w:val="002E2C04"/>
    <w:rsid w:val="002E2FA0"/>
    <w:rsid w:val="002E35DA"/>
    <w:rsid w:val="002E3616"/>
    <w:rsid w:val="002E488B"/>
    <w:rsid w:val="002E4903"/>
    <w:rsid w:val="002E4F42"/>
    <w:rsid w:val="002E51D5"/>
    <w:rsid w:val="002E5284"/>
    <w:rsid w:val="002E53BC"/>
    <w:rsid w:val="002E54E2"/>
    <w:rsid w:val="002E5887"/>
    <w:rsid w:val="002E5966"/>
    <w:rsid w:val="002E5BC5"/>
    <w:rsid w:val="002E60CC"/>
    <w:rsid w:val="002E65C2"/>
    <w:rsid w:val="002E6CCA"/>
    <w:rsid w:val="002E749E"/>
    <w:rsid w:val="002E7DF7"/>
    <w:rsid w:val="002F02E9"/>
    <w:rsid w:val="002F04C2"/>
    <w:rsid w:val="002F0713"/>
    <w:rsid w:val="002F181E"/>
    <w:rsid w:val="002F19FA"/>
    <w:rsid w:val="002F227B"/>
    <w:rsid w:val="002F2CCF"/>
    <w:rsid w:val="002F35AB"/>
    <w:rsid w:val="002F3874"/>
    <w:rsid w:val="002F4479"/>
    <w:rsid w:val="002F5189"/>
    <w:rsid w:val="002F527D"/>
    <w:rsid w:val="002F63AF"/>
    <w:rsid w:val="002F71DE"/>
    <w:rsid w:val="002F73E3"/>
    <w:rsid w:val="002F79AB"/>
    <w:rsid w:val="002F7C06"/>
    <w:rsid w:val="002F7D0F"/>
    <w:rsid w:val="003002E4"/>
    <w:rsid w:val="00300A5F"/>
    <w:rsid w:val="00300A74"/>
    <w:rsid w:val="00300C3F"/>
    <w:rsid w:val="00300CB2"/>
    <w:rsid w:val="00300CFA"/>
    <w:rsid w:val="00301011"/>
    <w:rsid w:val="00301160"/>
    <w:rsid w:val="0030135B"/>
    <w:rsid w:val="003014E9"/>
    <w:rsid w:val="003026E4"/>
    <w:rsid w:val="0030289F"/>
    <w:rsid w:val="00302C69"/>
    <w:rsid w:val="00302DD3"/>
    <w:rsid w:val="0030301C"/>
    <w:rsid w:val="00303F47"/>
    <w:rsid w:val="00304177"/>
    <w:rsid w:val="00304BF5"/>
    <w:rsid w:val="00304C96"/>
    <w:rsid w:val="00304E3B"/>
    <w:rsid w:val="00304ED5"/>
    <w:rsid w:val="0030526C"/>
    <w:rsid w:val="003060F0"/>
    <w:rsid w:val="0030762C"/>
    <w:rsid w:val="00307A19"/>
    <w:rsid w:val="00307C30"/>
    <w:rsid w:val="00310591"/>
    <w:rsid w:val="003106B1"/>
    <w:rsid w:val="003111FB"/>
    <w:rsid w:val="00311B4C"/>
    <w:rsid w:val="00311DCE"/>
    <w:rsid w:val="00312E21"/>
    <w:rsid w:val="003137CD"/>
    <w:rsid w:val="00313ACA"/>
    <w:rsid w:val="00314304"/>
    <w:rsid w:val="003143DF"/>
    <w:rsid w:val="003150DE"/>
    <w:rsid w:val="00315261"/>
    <w:rsid w:val="00315BC5"/>
    <w:rsid w:val="003175EB"/>
    <w:rsid w:val="00320BE2"/>
    <w:rsid w:val="00322A29"/>
    <w:rsid w:val="0032348C"/>
    <w:rsid w:val="00323833"/>
    <w:rsid w:val="00323F72"/>
    <w:rsid w:val="00324535"/>
    <w:rsid w:val="0032487A"/>
    <w:rsid w:val="00324D98"/>
    <w:rsid w:val="00324DB9"/>
    <w:rsid w:val="00324FCF"/>
    <w:rsid w:val="0032530E"/>
    <w:rsid w:val="0032588C"/>
    <w:rsid w:val="00326453"/>
    <w:rsid w:val="003269D5"/>
    <w:rsid w:val="00326F09"/>
    <w:rsid w:val="00327028"/>
    <w:rsid w:val="00327126"/>
    <w:rsid w:val="0032784A"/>
    <w:rsid w:val="00327948"/>
    <w:rsid w:val="00330423"/>
    <w:rsid w:val="00330787"/>
    <w:rsid w:val="003307A2"/>
    <w:rsid w:val="00330938"/>
    <w:rsid w:val="00330C30"/>
    <w:rsid w:val="0033166B"/>
    <w:rsid w:val="00331BD8"/>
    <w:rsid w:val="00331ECC"/>
    <w:rsid w:val="0033214D"/>
    <w:rsid w:val="00332280"/>
    <w:rsid w:val="003334CE"/>
    <w:rsid w:val="00333653"/>
    <w:rsid w:val="003336EC"/>
    <w:rsid w:val="003337B0"/>
    <w:rsid w:val="003344E7"/>
    <w:rsid w:val="003347D7"/>
    <w:rsid w:val="00334809"/>
    <w:rsid w:val="00334B67"/>
    <w:rsid w:val="00334C53"/>
    <w:rsid w:val="0033553F"/>
    <w:rsid w:val="00335869"/>
    <w:rsid w:val="0033610C"/>
    <w:rsid w:val="00336664"/>
    <w:rsid w:val="003367D3"/>
    <w:rsid w:val="003368A9"/>
    <w:rsid w:val="00336AF0"/>
    <w:rsid w:val="00336B0A"/>
    <w:rsid w:val="00337C66"/>
    <w:rsid w:val="003402ED"/>
    <w:rsid w:val="00340372"/>
    <w:rsid w:val="0034042F"/>
    <w:rsid w:val="00340846"/>
    <w:rsid w:val="00340FCC"/>
    <w:rsid w:val="003411F3"/>
    <w:rsid w:val="00341449"/>
    <w:rsid w:val="0034147C"/>
    <w:rsid w:val="00341E30"/>
    <w:rsid w:val="00341F42"/>
    <w:rsid w:val="00342872"/>
    <w:rsid w:val="0034420F"/>
    <w:rsid w:val="0034430B"/>
    <w:rsid w:val="00344461"/>
    <w:rsid w:val="0034450D"/>
    <w:rsid w:val="00344745"/>
    <w:rsid w:val="00344C64"/>
    <w:rsid w:val="00345C70"/>
    <w:rsid w:val="00345E63"/>
    <w:rsid w:val="003472D3"/>
    <w:rsid w:val="003476BE"/>
    <w:rsid w:val="00350715"/>
    <w:rsid w:val="00352467"/>
    <w:rsid w:val="00353169"/>
    <w:rsid w:val="0035319E"/>
    <w:rsid w:val="00353E68"/>
    <w:rsid w:val="0035449F"/>
    <w:rsid w:val="00354927"/>
    <w:rsid w:val="00354C33"/>
    <w:rsid w:val="00354E72"/>
    <w:rsid w:val="003550A2"/>
    <w:rsid w:val="00355329"/>
    <w:rsid w:val="00356364"/>
    <w:rsid w:val="0035696C"/>
    <w:rsid w:val="0035765D"/>
    <w:rsid w:val="00357B1E"/>
    <w:rsid w:val="00357F65"/>
    <w:rsid w:val="00360028"/>
    <w:rsid w:val="003601F7"/>
    <w:rsid w:val="003606E1"/>
    <w:rsid w:val="0036263E"/>
    <w:rsid w:val="00362B4F"/>
    <w:rsid w:val="00363422"/>
    <w:rsid w:val="0036383C"/>
    <w:rsid w:val="00364313"/>
    <w:rsid w:val="00364434"/>
    <w:rsid w:val="00364542"/>
    <w:rsid w:val="0036464C"/>
    <w:rsid w:val="00364AD8"/>
    <w:rsid w:val="00364C16"/>
    <w:rsid w:val="003656FE"/>
    <w:rsid w:val="00365824"/>
    <w:rsid w:val="003663E6"/>
    <w:rsid w:val="00366749"/>
    <w:rsid w:val="0036676A"/>
    <w:rsid w:val="00366E45"/>
    <w:rsid w:val="00367912"/>
    <w:rsid w:val="00367C39"/>
    <w:rsid w:val="00367DE5"/>
    <w:rsid w:val="00370562"/>
    <w:rsid w:val="0037115D"/>
    <w:rsid w:val="0037226C"/>
    <w:rsid w:val="0037263A"/>
    <w:rsid w:val="00372672"/>
    <w:rsid w:val="00372915"/>
    <w:rsid w:val="003744B4"/>
    <w:rsid w:val="0037466F"/>
    <w:rsid w:val="00375031"/>
    <w:rsid w:val="003750CE"/>
    <w:rsid w:val="0037551A"/>
    <w:rsid w:val="0037561C"/>
    <w:rsid w:val="003756CE"/>
    <w:rsid w:val="00375FB2"/>
    <w:rsid w:val="00376323"/>
    <w:rsid w:val="00376B3C"/>
    <w:rsid w:val="00377038"/>
    <w:rsid w:val="0037713C"/>
    <w:rsid w:val="00380A3A"/>
    <w:rsid w:val="00380D05"/>
    <w:rsid w:val="00380D8D"/>
    <w:rsid w:val="00380EF9"/>
    <w:rsid w:val="0038224C"/>
    <w:rsid w:val="003823C7"/>
    <w:rsid w:val="003829BE"/>
    <w:rsid w:val="00382A31"/>
    <w:rsid w:val="003835EC"/>
    <w:rsid w:val="00383828"/>
    <w:rsid w:val="00383DF0"/>
    <w:rsid w:val="00383E9A"/>
    <w:rsid w:val="00383FC1"/>
    <w:rsid w:val="00383FDC"/>
    <w:rsid w:val="003847FF"/>
    <w:rsid w:val="00384978"/>
    <w:rsid w:val="00384F18"/>
    <w:rsid w:val="00385C28"/>
    <w:rsid w:val="00385F9A"/>
    <w:rsid w:val="003863BB"/>
    <w:rsid w:val="003869AF"/>
    <w:rsid w:val="00386BD3"/>
    <w:rsid w:val="003876F0"/>
    <w:rsid w:val="00387786"/>
    <w:rsid w:val="0038780C"/>
    <w:rsid w:val="003879B6"/>
    <w:rsid w:val="00387A25"/>
    <w:rsid w:val="00387D35"/>
    <w:rsid w:val="00387FE1"/>
    <w:rsid w:val="003906BC"/>
    <w:rsid w:val="003908A6"/>
    <w:rsid w:val="00390F5D"/>
    <w:rsid w:val="0039101D"/>
    <w:rsid w:val="00391416"/>
    <w:rsid w:val="00391DDF"/>
    <w:rsid w:val="003920E2"/>
    <w:rsid w:val="00392348"/>
    <w:rsid w:val="003927FC"/>
    <w:rsid w:val="00392DBB"/>
    <w:rsid w:val="003932D7"/>
    <w:rsid w:val="003941C3"/>
    <w:rsid w:val="00394368"/>
    <w:rsid w:val="003946E7"/>
    <w:rsid w:val="003957DD"/>
    <w:rsid w:val="003959E3"/>
    <w:rsid w:val="00395B88"/>
    <w:rsid w:val="00395D76"/>
    <w:rsid w:val="00395F8A"/>
    <w:rsid w:val="00396786"/>
    <w:rsid w:val="00397764"/>
    <w:rsid w:val="00397821"/>
    <w:rsid w:val="00397F2F"/>
    <w:rsid w:val="003A021A"/>
    <w:rsid w:val="003A022C"/>
    <w:rsid w:val="003A042A"/>
    <w:rsid w:val="003A04B7"/>
    <w:rsid w:val="003A1C0B"/>
    <w:rsid w:val="003A1CAA"/>
    <w:rsid w:val="003A1D44"/>
    <w:rsid w:val="003A274D"/>
    <w:rsid w:val="003A2B45"/>
    <w:rsid w:val="003A2EEF"/>
    <w:rsid w:val="003A2F5F"/>
    <w:rsid w:val="003A3527"/>
    <w:rsid w:val="003A3628"/>
    <w:rsid w:val="003A3CB6"/>
    <w:rsid w:val="003A4326"/>
    <w:rsid w:val="003A4F15"/>
    <w:rsid w:val="003A552F"/>
    <w:rsid w:val="003A5BE2"/>
    <w:rsid w:val="003A5D1C"/>
    <w:rsid w:val="003A612C"/>
    <w:rsid w:val="003A6CB9"/>
    <w:rsid w:val="003A7195"/>
    <w:rsid w:val="003A75CD"/>
    <w:rsid w:val="003A7BB2"/>
    <w:rsid w:val="003A7EA5"/>
    <w:rsid w:val="003B01E4"/>
    <w:rsid w:val="003B0848"/>
    <w:rsid w:val="003B1CFD"/>
    <w:rsid w:val="003B1D07"/>
    <w:rsid w:val="003B2091"/>
    <w:rsid w:val="003B24D5"/>
    <w:rsid w:val="003B2FAE"/>
    <w:rsid w:val="003B31AF"/>
    <w:rsid w:val="003B3EE6"/>
    <w:rsid w:val="003B3EEC"/>
    <w:rsid w:val="003B4749"/>
    <w:rsid w:val="003B55C5"/>
    <w:rsid w:val="003B5602"/>
    <w:rsid w:val="003B605B"/>
    <w:rsid w:val="003B62F7"/>
    <w:rsid w:val="003C12EC"/>
    <w:rsid w:val="003C14BB"/>
    <w:rsid w:val="003C202C"/>
    <w:rsid w:val="003C2B16"/>
    <w:rsid w:val="003C4062"/>
    <w:rsid w:val="003C4081"/>
    <w:rsid w:val="003C4A0F"/>
    <w:rsid w:val="003C500D"/>
    <w:rsid w:val="003C50F8"/>
    <w:rsid w:val="003C53C5"/>
    <w:rsid w:val="003C5B0B"/>
    <w:rsid w:val="003C614C"/>
    <w:rsid w:val="003C645C"/>
    <w:rsid w:val="003C6A33"/>
    <w:rsid w:val="003C6D31"/>
    <w:rsid w:val="003C704F"/>
    <w:rsid w:val="003C721C"/>
    <w:rsid w:val="003C72BD"/>
    <w:rsid w:val="003C7E29"/>
    <w:rsid w:val="003D0752"/>
    <w:rsid w:val="003D1701"/>
    <w:rsid w:val="003D21C2"/>
    <w:rsid w:val="003D2EC0"/>
    <w:rsid w:val="003D3218"/>
    <w:rsid w:val="003D33B3"/>
    <w:rsid w:val="003D3EC3"/>
    <w:rsid w:val="003D4840"/>
    <w:rsid w:val="003D4D4B"/>
    <w:rsid w:val="003D55E8"/>
    <w:rsid w:val="003D654B"/>
    <w:rsid w:val="003D6A89"/>
    <w:rsid w:val="003D7073"/>
    <w:rsid w:val="003D7A5F"/>
    <w:rsid w:val="003D7AE2"/>
    <w:rsid w:val="003D7B9A"/>
    <w:rsid w:val="003E090C"/>
    <w:rsid w:val="003E0F42"/>
    <w:rsid w:val="003E1E4A"/>
    <w:rsid w:val="003E3494"/>
    <w:rsid w:val="003E36CA"/>
    <w:rsid w:val="003E38B4"/>
    <w:rsid w:val="003E3943"/>
    <w:rsid w:val="003E3D6E"/>
    <w:rsid w:val="003E4089"/>
    <w:rsid w:val="003E4CC9"/>
    <w:rsid w:val="003E54F0"/>
    <w:rsid w:val="003E5D4A"/>
    <w:rsid w:val="003E5F9B"/>
    <w:rsid w:val="003E64B1"/>
    <w:rsid w:val="003E6A8C"/>
    <w:rsid w:val="003E7B8D"/>
    <w:rsid w:val="003F0453"/>
    <w:rsid w:val="003F0E36"/>
    <w:rsid w:val="003F178C"/>
    <w:rsid w:val="003F1869"/>
    <w:rsid w:val="003F2232"/>
    <w:rsid w:val="003F2A8B"/>
    <w:rsid w:val="003F2F74"/>
    <w:rsid w:val="003F3014"/>
    <w:rsid w:val="003F40E8"/>
    <w:rsid w:val="003F4543"/>
    <w:rsid w:val="003F5784"/>
    <w:rsid w:val="003F5A14"/>
    <w:rsid w:val="003F6796"/>
    <w:rsid w:val="00400889"/>
    <w:rsid w:val="00400C60"/>
    <w:rsid w:val="00401A72"/>
    <w:rsid w:val="00401CEE"/>
    <w:rsid w:val="004020E4"/>
    <w:rsid w:val="004027DD"/>
    <w:rsid w:val="0040327A"/>
    <w:rsid w:val="004034AE"/>
    <w:rsid w:val="00403D89"/>
    <w:rsid w:val="00403F88"/>
    <w:rsid w:val="00403FDF"/>
    <w:rsid w:val="004040AA"/>
    <w:rsid w:val="00404416"/>
    <w:rsid w:val="0040445E"/>
    <w:rsid w:val="00404AB7"/>
    <w:rsid w:val="004050FB"/>
    <w:rsid w:val="00405D9C"/>
    <w:rsid w:val="0040663A"/>
    <w:rsid w:val="00406C7B"/>
    <w:rsid w:val="00406F4B"/>
    <w:rsid w:val="004070BD"/>
    <w:rsid w:val="00407640"/>
    <w:rsid w:val="00407CB6"/>
    <w:rsid w:val="0041073D"/>
    <w:rsid w:val="00411828"/>
    <w:rsid w:val="0041260F"/>
    <w:rsid w:val="00412BE8"/>
    <w:rsid w:val="00412DCF"/>
    <w:rsid w:val="004131D4"/>
    <w:rsid w:val="00413FCC"/>
    <w:rsid w:val="004144D9"/>
    <w:rsid w:val="0041475F"/>
    <w:rsid w:val="00415893"/>
    <w:rsid w:val="00415DDC"/>
    <w:rsid w:val="00415F8E"/>
    <w:rsid w:val="00416D40"/>
    <w:rsid w:val="00416F22"/>
    <w:rsid w:val="00417141"/>
    <w:rsid w:val="00417338"/>
    <w:rsid w:val="00420CA0"/>
    <w:rsid w:val="004213B2"/>
    <w:rsid w:val="00421BF2"/>
    <w:rsid w:val="00422280"/>
    <w:rsid w:val="00422631"/>
    <w:rsid w:val="0042274C"/>
    <w:rsid w:val="00423622"/>
    <w:rsid w:val="00423B7A"/>
    <w:rsid w:val="00423BF1"/>
    <w:rsid w:val="00423F24"/>
    <w:rsid w:val="00424AF6"/>
    <w:rsid w:val="0042543E"/>
    <w:rsid w:val="00425A2D"/>
    <w:rsid w:val="00426244"/>
    <w:rsid w:val="00426927"/>
    <w:rsid w:val="00427DA9"/>
    <w:rsid w:val="00427E9F"/>
    <w:rsid w:val="00427EE0"/>
    <w:rsid w:val="00430B85"/>
    <w:rsid w:val="004310E1"/>
    <w:rsid w:val="004311C6"/>
    <w:rsid w:val="004314F7"/>
    <w:rsid w:val="00431AEB"/>
    <w:rsid w:val="00432071"/>
    <w:rsid w:val="004326E7"/>
    <w:rsid w:val="00432805"/>
    <w:rsid w:val="004336D2"/>
    <w:rsid w:val="00433F98"/>
    <w:rsid w:val="00435BE7"/>
    <w:rsid w:val="00435CA4"/>
    <w:rsid w:val="00435E06"/>
    <w:rsid w:val="00435E15"/>
    <w:rsid w:val="00437935"/>
    <w:rsid w:val="00440515"/>
    <w:rsid w:val="00440E16"/>
    <w:rsid w:val="004412E9"/>
    <w:rsid w:val="004415FD"/>
    <w:rsid w:val="00441688"/>
    <w:rsid w:val="0044168D"/>
    <w:rsid w:val="004416C4"/>
    <w:rsid w:val="00441C49"/>
    <w:rsid w:val="004420C6"/>
    <w:rsid w:val="00443988"/>
    <w:rsid w:val="004448BB"/>
    <w:rsid w:val="00444C90"/>
    <w:rsid w:val="00444EE5"/>
    <w:rsid w:val="00444F23"/>
    <w:rsid w:val="0044546C"/>
    <w:rsid w:val="004456CC"/>
    <w:rsid w:val="0044586D"/>
    <w:rsid w:val="00445D6F"/>
    <w:rsid w:val="004463F2"/>
    <w:rsid w:val="0044673C"/>
    <w:rsid w:val="004473AB"/>
    <w:rsid w:val="00447C65"/>
    <w:rsid w:val="0045077B"/>
    <w:rsid w:val="004510C2"/>
    <w:rsid w:val="004516E0"/>
    <w:rsid w:val="004530BE"/>
    <w:rsid w:val="00453C84"/>
    <w:rsid w:val="004542E7"/>
    <w:rsid w:val="004547DD"/>
    <w:rsid w:val="00454A1B"/>
    <w:rsid w:val="004551CB"/>
    <w:rsid w:val="00455366"/>
    <w:rsid w:val="004563E1"/>
    <w:rsid w:val="0045734D"/>
    <w:rsid w:val="00457D24"/>
    <w:rsid w:val="0046111B"/>
    <w:rsid w:val="00461297"/>
    <w:rsid w:val="00461362"/>
    <w:rsid w:val="00461A62"/>
    <w:rsid w:val="00462369"/>
    <w:rsid w:val="0046281B"/>
    <w:rsid w:val="00462A9D"/>
    <w:rsid w:val="00462BDB"/>
    <w:rsid w:val="00463045"/>
    <w:rsid w:val="004631A7"/>
    <w:rsid w:val="00463C5D"/>
    <w:rsid w:val="00464154"/>
    <w:rsid w:val="004647D5"/>
    <w:rsid w:val="00464FF5"/>
    <w:rsid w:val="00465D5B"/>
    <w:rsid w:val="00466489"/>
    <w:rsid w:val="004669C1"/>
    <w:rsid w:val="00466E55"/>
    <w:rsid w:val="00466EC2"/>
    <w:rsid w:val="00467FB7"/>
    <w:rsid w:val="00470137"/>
    <w:rsid w:val="004701E2"/>
    <w:rsid w:val="00470E9A"/>
    <w:rsid w:val="00471E37"/>
    <w:rsid w:val="00471F0F"/>
    <w:rsid w:val="004725BB"/>
    <w:rsid w:val="00473165"/>
    <w:rsid w:val="004731E6"/>
    <w:rsid w:val="00473C58"/>
    <w:rsid w:val="00473E58"/>
    <w:rsid w:val="004741FC"/>
    <w:rsid w:val="004745BD"/>
    <w:rsid w:val="004745D5"/>
    <w:rsid w:val="00474636"/>
    <w:rsid w:val="004747BF"/>
    <w:rsid w:val="00474D54"/>
    <w:rsid w:val="0047522B"/>
    <w:rsid w:val="00475814"/>
    <w:rsid w:val="00475B93"/>
    <w:rsid w:val="00475E0F"/>
    <w:rsid w:val="00476042"/>
    <w:rsid w:val="004764FD"/>
    <w:rsid w:val="00476817"/>
    <w:rsid w:val="00476EA5"/>
    <w:rsid w:val="0047713D"/>
    <w:rsid w:val="00477318"/>
    <w:rsid w:val="00477401"/>
    <w:rsid w:val="0047765B"/>
    <w:rsid w:val="004776AF"/>
    <w:rsid w:val="004801E0"/>
    <w:rsid w:val="00480C78"/>
    <w:rsid w:val="00480FCD"/>
    <w:rsid w:val="0048107C"/>
    <w:rsid w:val="00482585"/>
    <w:rsid w:val="00482F08"/>
    <w:rsid w:val="00482F42"/>
    <w:rsid w:val="0048334B"/>
    <w:rsid w:val="00483E50"/>
    <w:rsid w:val="00483FBB"/>
    <w:rsid w:val="00484ADD"/>
    <w:rsid w:val="0048500D"/>
    <w:rsid w:val="0048505C"/>
    <w:rsid w:val="00485A3F"/>
    <w:rsid w:val="0048671E"/>
    <w:rsid w:val="00487112"/>
    <w:rsid w:val="0048723C"/>
    <w:rsid w:val="004872D0"/>
    <w:rsid w:val="00487658"/>
    <w:rsid w:val="004879EC"/>
    <w:rsid w:val="00491495"/>
    <w:rsid w:val="004917A3"/>
    <w:rsid w:val="004917AA"/>
    <w:rsid w:val="00491813"/>
    <w:rsid w:val="00491E8C"/>
    <w:rsid w:val="004921B8"/>
    <w:rsid w:val="0049268C"/>
    <w:rsid w:val="004926A6"/>
    <w:rsid w:val="0049270C"/>
    <w:rsid w:val="004932DA"/>
    <w:rsid w:val="00493CBE"/>
    <w:rsid w:val="00494A42"/>
    <w:rsid w:val="00495513"/>
    <w:rsid w:val="00496A39"/>
    <w:rsid w:val="00496B6F"/>
    <w:rsid w:val="00497013"/>
    <w:rsid w:val="00497983"/>
    <w:rsid w:val="004A0306"/>
    <w:rsid w:val="004A0F5F"/>
    <w:rsid w:val="004A0FD0"/>
    <w:rsid w:val="004A1548"/>
    <w:rsid w:val="004A214F"/>
    <w:rsid w:val="004A2CB3"/>
    <w:rsid w:val="004A3870"/>
    <w:rsid w:val="004A39BB"/>
    <w:rsid w:val="004A3B8F"/>
    <w:rsid w:val="004A3F0F"/>
    <w:rsid w:val="004A45A8"/>
    <w:rsid w:val="004A49D0"/>
    <w:rsid w:val="004A6111"/>
    <w:rsid w:val="004A64DD"/>
    <w:rsid w:val="004A66CE"/>
    <w:rsid w:val="004A7049"/>
    <w:rsid w:val="004A7945"/>
    <w:rsid w:val="004A7987"/>
    <w:rsid w:val="004A7BA4"/>
    <w:rsid w:val="004A7E02"/>
    <w:rsid w:val="004B054A"/>
    <w:rsid w:val="004B07F8"/>
    <w:rsid w:val="004B0DCD"/>
    <w:rsid w:val="004B28FF"/>
    <w:rsid w:val="004B314D"/>
    <w:rsid w:val="004B390A"/>
    <w:rsid w:val="004B3CE1"/>
    <w:rsid w:val="004B409A"/>
    <w:rsid w:val="004B41B3"/>
    <w:rsid w:val="004B438D"/>
    <w:rsid w:val="004B4739"/>
    <w:rsid w:val="004B4B60"/>
    <w:rsid w:val="004B5702"/>
    <w:rsid w:val="004B5D0C"/>
    <w:rsid w:val="004B69B9"/>
    <w:rsid w:val="004B769F"/>
    <w:rsid w:val="004C0B34"/>
    <w:rsid w:val="004C1033"/>
    <w:rsid w:val="004C2B29"/>
    <w:rsid w:val="004C33DD"/>
    <w:rsid w:val="004C34E3"/>
    <w:rsid w:val="004C3775"/>
    <w:rsid w:val="004C3D8D"/>
    <w:rsid w:val="004C40C2"/>
    <w:rsid w:val="004C4D9E"/>
    <w:rsid w:val="004C5A2E"/>
    <w:rsid w:val="004C60F8"/>
    <w:rsid w:val="004C6320"/>
    <w:rsid w:val="004D01F3"/>
    <w:rsid w:val="004D057B"/>
    <w:rsid w:val="004D124E"/>
    <w:rsid w:val="004D1DB8"/>
    <w:rsid w:val="004D1F93"/>
    <w:rsid w:val="004D2365"/>
    <w:rsid w:val="004D253D"/>
    <w:rsid w:val="004D3531"/>
    <w:rsid w:val="004D3F3D"/>
    <w:rsid w:val="004D429E"/>
    <w:rsid w:val="004D4913"/>
    <w:rsid w:val="004D4FB9"/>
    <w:rsid w:val="004D69D3"/>
    <w:rsid w:val="004D7145"/>
    <w:rsid w:val="004D732C"/>
    <w:rsid w:val="004D75C3"/>
    <w:rsid w:val="004D77F0"/>
    <w:rsid w:val="004D7861"/>
    <w:rsid w:val="004D7913"/>
    <w:rsid w:val="004E0075"/>
    <w:rsid w:val="004E056E"/>
    <w:rsid w:val="004E06C1"/>
    <w:rsid w:val="004E0A77"/>
    <w:rsid w:val="004E116E"/>
    <w:rsid w:val="004E2DAB"/>
    <w:rsid w:val="004E3203"/>
    <w:rsid w:val="004E3CE4"/>
    <w:rsid w:val="004E43E3"/>
    <w:rsid w:val="004E47C2"/>
    <w:rsid w:val="004E49F8"/>
    <w:rsid w:val="004E57BA"/>
    <w:rsid w:val="004E5871"/>
    <w:rsid w:val="004E5E18"/>
    <w:rsid w:val="004E5F25"/>
    <w:rsid w:val="004E6B18"/>
    <w:rsid w:val="004E7739"/>
    <w:rsid w:val="004F0AA3"/>
    <w:rsid w:val="004F0AD7"/>
    <w:rsid w:val="004F1320"/>
    <w:rsid w:val="004F3CD7"/>
    <w:rsid w:val="004F3DB0"/>
    <w:rsid w:val="004F3E6E"/>
    <w:rsid w:val="004F4605"/>
    <w:rsid w:val="004F4C71"/>
    <w:rsid w:val="004F4C8E"/>
    <w:rsid w:val="004F4D0A"/>
    <w:rsid w:val="004F5886"/>
    <w:rsid w:val="004F5C5D"/>
    <w:rsid w:val="004F5DB8"/>
    <w:rsid w:val="004F657E"/>
    <w:rsid w:val="004F661D"/>
    <w:rsid w:val="004F67C7"/>
    <w:rsid w:val="004F71E9"/>
    <w:rsid w:val="004F74C2"/>
    <w:rsid w:val="00500168"/>
    <w:rsid w:val="00500E22"/>
    <w:rsid w:val="005014A8"/>
    <w:rsid w:val="00502B4B"/>
    <w:rsid w:val="0050348D"/>
    <w:rsid w:val="00503BA2"/>
    <w:rsid w:val="00503F25"/>
    <w:rsid w:val="00505392"/>
    <w:rsid w:val="005053E8"/>
    <w:rsid w:val="005055D3"/>
    <w:rsid w:val="0050571C"/>
    <w:rsid w:val="00505808"/>
    <w:rsid w:val="00506221"/>
    <w:rsid w:val="005064DE"/>
    <w:rsid w:val="00506639"/>
    <w:rsid w:val="0050678F"/>
    <w:rsid w:val="00506791"/>
    <w:rsid w:val="00506C0D"/>
    <w:rsid w:val="00506C0E"/>
    <w:rsid w:val="00507BAF"/>
    <w:rsid w:val="00507EAB"/>
    <w:rsid w:val="00507FA0"/>
    <w:rsid w:val="00510160"/>
    <w:rsid w:val="0051034E"/>
    <w:rsid w:val="00510434"/>
    <w:rsid w:val="00510536"/>
    <w:rsid w:val="00511F20"/>
    <w:rsid w:val="00512902"/>
    <w:rsid w:val="005129A6"/>
    <w:rsid w:val="005129B0"/>
    <w:rsid w:val="00512A0F"/>
    <w:rsid w:val="005137B1"/>
    <w:rsid w:val="005140CF"/>
    <w:rsid w:val="00514420"/>
    <w:rsid w:val="00515FB5"/>
    <w:rsid w:val="005162F9"/>
    <w:rsid w:val="005165DE"/>
    <w:rsid w:val="00516CF5"/>
    <w:rsid w:val="00517262"/>
    <w:rsid w:val="00517622"/>
    <w:rsid w:val="00520338"/>
    <w:rsid w:val="00520572"/>
    <w:rsid w:val="00520E7F"/>
    <w:rsid w:val="005212F0"/>
    <w:rsid w:val="00522E54"/>
    <w:rsid w:val="00523A22"/>
    <w:rsid w:val="00523DF5"/>
    <w:rsid w:val="00524272"/>
    <w:rsid w:val="005245FD"/>
    <w:rsid w:val="00524966"/>
    <w:rsid w:val="00525237"/>
    <w:rsid w:val="0052544A"/>
    <w:rsid w:val="00526322"/>
    <w:rsid w:val="005265CB"/>
    <w:rsid w:val="005268CB"/>
    <w:rsid w:val="00526994"/>
    <w:rsid w:val="00527092"/>
    <w:rsid w:val="0052786D"/>
    <w:rsid w:val="00530818"/>
    <w:rsid w:val="00530D81"/>
    <w:rsid w:val="005315CB"/>
    <w:rsid w:val="00531B37"/>
    <w:rsid w:val="00531BD5"/>
    <w:rsid w:val="00532266"/>
    <w:rsid w:val="00533362"/>
    <w:rsid w:val="0053358D"/>
    <w:rsid w:val="005337A5"/>
    <w:rsid w:val="0053465B"/>
    <w:rsid w:val="00534ECE"/>
    <w:rsid w:val="00535600"/>
    <w:rsid w:val="00535786"/>
    <w:rsid w:val="005357BF"/>
    <w:rsid w:val="005357EB"/>
    <w:rsid w:val="00535BD9"/>
    <w:rsid w:val="00535C41"/>
    <w:rsid w:val="00535EE1"/>
    <w:rsid w:val="00535F59"/>
    <w:rsid w:val="00537014"/>
    <w:rsid w:val="005370D4"/>
    <w:rsid w:val="00540874"/>
    <w:rsid w:val="0054093B"/>
    <w:rsid w:val="005413FC"/>
    <w:rsid w:val="00541667"/>
    <w:rsid w:val="00541753"/>
    <w:rsid w:val="005419E1"/>
    <w:rsid w:val="00541C63"/>
    <w:rsid w:val="00542034"/>
    <w:rsid w:val="005429E6"/>
    <w:rsid w:val="0054362E"/>
    <w:rsid w:val="00544887"/>
    <w:rsid w:val="00544B1F"/>
    <w:rsid w:val="00544BD0"/>
    <w:rsid w:val="00544D19"/>
    <w:rsid w:val="00544DEE"/>
    <w:rsid w:val="00545428"/>
    <w:rsid w:val="005457E5"/>
    <w:rsid w:val="0054597D"/>
    <w:rsid w:val="00546191"/>
    <w:rsid w:val="00546353"/>
    <w:rsid w:val="00546565"/>
    <w:rsid w:val="00546677"/>
    <w:rsid w:val="00547BDD"/>
    <w:rsid w:val="005504C5"/>
    <w:rsid w:val="00550E41"/>
    <w:rsid w:val="00550FD1"/>
    <w:rsid w:val="00551B29"/>
    <w:rsid w:val="00552013"/>
    <w:rsid w:val="005521C5"/>
    <w:rsid w:val="0055267A"/>
    <w:rsid w:val="00553CB1"/>
    <w:rsid w:val="00555276"/>
    <w:rsid w:val="0055535E"/>
    <w:rsid w:val="00555901"/>
    <w:rsid w:val="00555968"/>
    <w:rsid w:val="005564B8"/>
    <w:rsid w:val="005564E8"/>
    <w:rsid w:val="0055674A"/>
    <w:rsid w:val="00557699"/>
    <w:rsid w:val="005579FD"/>
    <w:rsid w:val="00560B20"/>
    <w:rsid w:val="00560FA7"/>
    <w:rsid w:val="00561CB0"/>
    <w:rsid w:val="005624EA"/>
    <w:rsid w:val="0056256E"/>
    <w:rsid w:val="0056314D"/>
    <w:rsid w:val="00563E9C"/>
    <w:rsid w:val="005644C6"/>
    <w:rsid w:val="00564A13"/>
    <w:rsid w:val="005650F0"/>
    <w:rsid w:val="00565253"/>
    <w:rsid w:val="00565797"/>
    <w:rsid w:val="00565974"/>
    <w:rsid w:val="00565EFD"/>
    <w:rsid w:val="005664CF"/>
    <w:rsid w:val="005665A4"/>
    <w:rsid w:val="0056695C"/>
    <w:rsid w:val="00566EAD"/>
    <w:rsid w:val="00567778"/>
    <w:rsid w:val="00567881"/>
    <w:rsid w:val="005679A8"/>
    <w:rsid w:val="00567A4B"/>
    <w:rsid w:val="005710A5"/>
    <w:rsid w:val="00571367"/>
    <w:rsid w:val="0057141B"/>
    <w:rsid w:val="00571D35"/>
    <w:rsid w:val="005728E7"/>
    <w:rsid w:val="00572BFA"/>
    <w:rsid w:val="005731CA"/>
    <w:rsid w:val="0057417D"/>
    <w:rsid w:val="0057442F"/>
    <w:rsid w:val="005745E4"/>
    <w:rsid w:val="005746B6"/>
    <w:rsid w:val="0057483D"/>
    <w:rsid w:val="0057527E"/>
    <w:rsid w:val="005754F7"/>
    <w:rsid w:val="0057657A"/>
    <w:rsid w:val="005769CC"/>
    <w:rsid w:val="005774F0"/>
    <w:rsid w:val="00577771"/>
    <w:rsid w:val="00580A85"/>
    <w:rsid w:val="00580C93"/>
    <w:rsid w:val="00580DB3"/>
    <w:rsid w:val="00580FC4"/>
    <w:rsid w:val="00581329"/>
    <w:rsid w:val="00581948"/>
    <w:rsid w:val="00581A6F"/>
    <w:rsid w:val="00582900"/>
    <w:rsid w:val="005829FB"/>
    <w:rsid w:val="0058514E"/>
    <w:rsid w:val="00585491"/>
    <w:rsid w:val="00585F32"/>
    <w:rsid w:val="0058617F"/>
    <w:rsid w:val="005872E8"/>
    <w:rsid w:val="005874F3"/>
    <w:rsid w:val="00587680"/>
    <w:rsid w:val="00587E74"/>
    <w:rsid w:val="00590ACA"/>
    <w:rsid w:val="00590D6D"/>
    <w:rsid w:val="0059112A"/>
    <w:rsid w:val="00591303"/>
    <w:rsid w:val="0059233D"/>
    <w:rsid w:val="005926CB"/>
    <w:rsid w:val="00592A27"/>
    <w:rsid w:val="00592BFC"/>
    <w:rsid w:val="00592F71"/>
    <w:rsid w:val="00592FA3"/>
    <w:rsid w:val="0059342E"/>
    <w:rsid w:val="005944E1"/>
    <w:rsid w:val="00595474"/>
    <w:rsid w:val="00595EE7"/>
    <w:rsid w:val="00595F3F"/>
    <w:rsid w:val="00596572"/>
    <w:rsid w:val="00596AE2"/>
    <w:rsid w:val="00596C6E"/>
    <w:rsid w:val="00597134"/>
    <w:rsid w:val="00597756"/>
    <w:rsid w:val="0059777F"/>
    <w:rsid w:val="00597EB3"/>
    <w:rsid w:val="005A031C"/>
    <w:rsid w:val="005A04DD"/>
    <w:rsid w:val="005A0864"/>
    <w:rsid w:val="005A09E2"/>
    <w:rsid w:val="005A1084"/>
    <w:rsid w:val="005A11A2"/>
    <w:rsid w:val="005A198A"/>
    <w:rsid w:val="005A1D48"/>
    <w:rsid w:val="005A2406"/>
    <w:rsid w:val="005A2522"/>
    <w:rsid w:val="005A295A"/>
    <w:rsid w:val="005A33F4"/>
    <w:rsid w:val="005A37DC"/>
    <w:rsid w:val="005A4543"/>
    <w:rsid w:val="005A4A5D"/>
    <w:rsid w:val="005A6289"/>
    <w:rsid w:val="005A6747"/>
    <w:rsid w:val="005A70C2"/>
    <w:rsid w:val="005A7331"/>
    <w:rsid w:val="005A7E08"/>
    <w:rsid w:val="005B0798"/>
    <w:rsid w:val="005B1415"/>
    <w:rsid w:val="005B245A"/>
    <w:rsid w:val="005B2BAE"/>
    <w:rsid w:val="005B323D"/>
    <w:rsid w:val="005B399B"/>
    <w:rsid w:val="005B3EB5"/>
    <w:rsid w:val="005B432E"/>
    <w:rsid w:val="005B4859"/>
    <w:rsid w:val="005B523F"/>
    <w:rsid w:val="005B5C5B"/>
    <w:rsid w:val="005B6C2F"/>
    <w:rsid w:val="005B74B9"/>
    <w:rsid w:val="005B790A"/>
    <w:rsid w:val="005C0069"/>
    <w:rsid w:val="005C01BD"/>
    <w:rsid w:val="005C03B7"/>
    <w:rsid w:val="005C0EAB"/>
    <w:rsid w:val="005C10FE"/>
    <w:rsid w:val="005C1A85"/>
    <w:rsid w:val="005C2298"/>
    <w:rsid w:val="005C238C"/>
    <w:rsid w:val="005C2502"/>
    <w:rsid w:val="005C2799"/>
    <w:rsid w:val="005C349D"/>
    <w:rsid w:val="005C3B62"/>
    <w:rsid w:val="005C3B6E"/>
    <w:rsid w:val="005C3F38"/>
    <w:rsid w:val="005C401E"/>
    <w:rsid w:val="005C4675"/>
    <w:rsid w:val="005C5913"/>
    <w:rsid w:val="005C632C"/>
    <w:rsid w:val="005C7493"/>
    <w:rsid w:val="005C756D"/>
    <w:rsid w:val="005C7B56"/>
    <w:rsid w:val="005C7DB7"/>
    <w:rsid w:val="005C7EAD"/>
    <w:rsid w:val="005C7F01"/>
    <w:rsid w:val="005D0084"/>
    <w:rsid w:val="005D00A3"/>
    <w:rsid w:val="005D067A"/>
    <w:rsid w:val="005D1F7E"/>
    <w:rsid w:val="005D208A"/>
    <w:rsid w:val="005D23B4"/>
    <w:rsid w:val="005D23F8"/>
    <w:rsid w:val="005D2C12"/>
    <w:rsid w:val="005D2F17"/>
    <w:rsid w:val="005D40A1"/>
    <w:rsid w:val="005D431C"/>
    <w:rsid w:val="005D4A66"/>
    <w:rsid w:val="005D51E5"/>
    <w:rsid w:val="005D5396"/>
    <w:rsid w:val="005D5720"/>
    <w:rsid w:val="005D57EC"/>
    <w:rsid w:val="005D581C"/>
    <w:rsid w:val="005D5D88"/>
    <w:rsid w:val="005D62F2"/>
    <w:rsid w:val="005D6A4B"/>
    <w:rsid w:val="005D6B54"/>
    <w:rsid w:val="005D6F67"/>
    <w:rsid w:val="005D7777"/>
    <w:rsid w:val="005D7D83"/>
    <w:rsid w:val="005D7E8E"/>
    <w:rsid w:val="005D7FCF"/>
    <w:rsid w:val="005E0039"/>
    <w:rsid w:val="005E02BA"/>
    <w:rsid w:val="005E1225"/>
    <w:rsid w:val="005E132E"/>
    <w:rsid w:val="005E21EF"/>
    <w:rsid w:val="005E27B7"/>
    <w:rsid w:val="005E2E82"/>
    <w:rsid w:val="005E3801"/>
    <w:rsid w:val="005E3CC1"/>
    <w:rsid w:val="005E3D2A"/>
    <w:rsid w:val="005E4212"/>
    <w:rsid w:val="005E4433"/>
    <w:rsid w:val="005E45DC"/>
    <w:rsid w:val="005E4AF9"/>
    <w:rsid w:val="005E4F98"/>
    <w:rsid w:val="005E5421"/>
    <w:rsid w:val="005E632C"/>
    <w:rsid w:val="005E7888"/>
    <w:rsid w:val="005E7B9E"/>
    <w:rsid w:val="005F11F2"/>
    <w:rsid w:val="005F1243"/>
    <w:rsid w:val="005F1577"/>
    <w:rsid w:val="005F19DF"/>
    <w:rsid w:val="005F1AA7"/>
    <w:rsid w:val="005F27CA"/>
    <w:rsid w:val="005F2959"/>
    <w:rsid w:val="005F2A18"/>
    <w:rsid w:val="005F3762"/>
    <w:rsid w:val="005F3B8D"/>
    <w:rsid w:val="005F3C2D"/>
    <w:rsid w:val="005F3D8C"/>
    <w:rsid w:val="005F42F3"/>
    <w:rsid w:val="005F5129"/>
    <w:rsid w:val="005F5571"/>
    <w:rsid w:val="005F56CC"/>
    <w:rsid w:val="005F65DE"/>
    <w:rsid w:val="005F6EC9"/>
    <w:rsid w:val="005F7145"/>
    <w:rsid w:val="00600649"/>
    <w:rsid w:val="00600C81"/>
    <w:rsid w:val="00600CA9"/>
    <w:rsid w:val="006011F0"/>
    <w:rsid w:val="006015AF"/>
    <w:rsid w:val="006018B1"/>
    <w:rsid w:val="0060217E"/>
    <w:rsid w:val="00602240"/>
    <w:rsid w:val="00602951"/>
    <w:rsid w:val="0060332D"/>
    <w:rsid w:val="006037CE"/>
    <w:rsid w:val="00603ACE"/>
    <w:rsid w:val="00603D07"/>
    <w:rsid w:val="0060459A"/>
    <w:rsid w:val="006047A5"/>
    <w:rsid w:val="00604897"/>
    <w:rsid w:val="00604A1F"/>
    <w:rsid w:val="0060566B"/>
    <w:rsid w:val="00605F49"/>
    <w:rsid w:val="00605F95"/>
    <w:rsid w:val="00606525"/>
    <w:rsid w:val="00606F54"/>
    <w:rsid w:val="00606FF2"/>
    <w:rsid w:val="00607C5F"/>
    <w:rsid w:val="006103A1"/>
    <w:rsid w:val="00610A71"/>
    <w:rsid w:val="00611A8C"/>
    <w:rsid w:val="0061206C"/>
    <w:rsid w:val="00612B7F"/>
    <w:rsid w:val="00612E95"/>
    <w:rsid w:val="00613261"/>
    <w:rsid w:val="006139A2"/>
    <w:rsid w:val="00613EE2"/>
    <w:rsid w:val="00613F1D"/>
    <w:rsid w:val="006147F3"/>
    <w:rsid w:val="00614EBF"/>
    <w:rsid w:val="00615716"/>
    <w:rsid w:val="0061598F"/>
    <w:rsid w:val="00615B4E"/>
    <w:rsid w:val="00615F7C"/>
    <w:rsid w:val="006161B7"/>
    <w:rsid w:val="00616CB2"/>
    <w:rsid w:val="00617597"/>
    <w:rsid w:val="006175B6"/>
    <w:rsid w:val="00617D93"/>
    <w:rsid w:val="006205B0"/>
    <w:rsid w:val="006207AA"/>
    <w:rsid w:val="00620869"/>
    <w:rsid w:val="0062092A"/>
    <w:rsid w:val="00620B0A"/>
    <w:rsid w:val="00620EA1"/>
    <w:rsid w:val="00621D19"/>
    <w:rsid w:val="0062313E"/>
    <w:rsid w:val="006232A4"/>
    <w:rsid w:val="006234F3"/>
    <w:rsid w:val="006237EE"/>
    <w:rsid w:val="006247AB"/>
    <w:rsid w:val="0062538D"/>
    <w:rsid w:val="00625BA7"/>
    <w:rsid w:val="00625D8F"/>
    <w:rsid w:val="00625F43"/>
    <w:rsid w:val="006262A8"/>
    <w:rsid w:val="006267E1"/>
    <w:rsid w:val="00626F83"/>
    <w:rsid w:val="006275B0"/>
    <w:rsid w:val="00627AF4"/>
    <w:rsid w:val="00627D7C"/>
    <w:rsid w:val="00627EDF"/>
    <w:rsid w:val="00627F8C"/>
    <w:rsid w:val="006303AE"/>
    <w:rsid w:val="00630864"/>
    <w:rsid w:val="00630C5C"/>
    <w:rsid w:val="00630DC5"/>
    <w:rsid w:val="006313F5"/>
    <w:rsid w:val="006324F2"/>
    <w:rsid w:val="00632684"/>
    <w:rsid w:val="00632C27"/>
    <w:rsid w:val="00633349"/>
    <w:rsid w:val="00633AAB"/>
    <w:rsid w:val="00633D27"/>
    <w:rsid w:val="00633F37"/>
    <w:rsid w:val="006341A5"/>
    <w:rsid w:val="0063421D"/>
    <w:rsid w:val="00634627"/>
    <w:rsid w:val="00634986"/>
    <w:rsid w:val="00635228"/>
    <w:rsid w:val="006353F5"/>
    <w:rsid w:val="006369D0"/>
    <w:rsid w:val="00636BDB"/>
    <w:rsid w:val="0063704B"/>
    <w:rsid w:val="0063723D"/>
    <w:rsid w:val="00637461"/>
    <w:rsid w:val="00640025"/>
    <w:rsid w:val="00640C43"/>
    <w:rsid w:val="00641761"/>
    <w:rsid w:val="00641C24"/>
    <w:rsid w:val="006424C9"/>
    <w:rsid w:val="00642F5F"/>
    <w:rsid w:val="00643B42"/>
    <w:rsid w:val="0064404C"/>
    <w:rsid w:val="00644D4C"/>
    <w:rsid w:val="00644DDB"/>
    <w:rsid w:val="00645052"/>
    <w:rsid w:val="006467C0"/>
    <w:rsid w:val="00647A6E"/>
    <w:rsid w:val="00647F07"/>
    <w:rsid w:val="0065048E"/>
    <w:rsid w:val="0065122D"/>
    <w:rsid w:val="00651539"/>
    <w:rsid w:val="006523BD"/>
    <w:rsid w:val="0065283F"/>
    <w:rsid w:val="00652A66"/>
    <w:rsid w:val="00653DE1"/>
    <w:rsid w:val="006545BB"/>
    <w:rsid w:val="00654D52"/>
    <w:rsid w:val="00657381"/>
    <w:rsid w:val="006574DF"/>
    <w:rsid w:val="00657D99"/>
    <w:rsid w:val="00660CBB"/>
    <w:rsid w:val="006612BA"/>
    <w:rsid w:val="00662468"/>
    <w:rsid w:val="00662A96"/>
    <w:rsid w:val="00663897"/>
    <w:rsid w:val="00663BED"/>
    <w:rsid w:val="00664731"/>
    <w:rsid w:val="006648FD"/>
    <w:rsid w:val="00664C24"/>
    <w:rsid w:val="00664D8A"/>
    <w:rsid w:val="00664E41"/>
    <w:rsid w:val="00665355"/>
    <w:rsid w:val="00665673"/>
    <w:rsid w:val="0066604A"/>
    <w:rsid w:val="0066653D"/>
    <w:rsid w:val="00666B52"/>
    <w:rsid w:val="00666F20"/>
    <w:rsid w:val="00667871"/>
    <w:rsid w:val="00670062"/>
    <w:rsid w:val="006710C5"/>
    <w:rsid w:val="00671A33"/>
    <w:rsid w:val="00671DA7"/>
    <w:rsid w:val="00671E3E"/>
    <w:rsid w:val="006720E0"/>
    <w:rsid w:val="006730A5"/>
    <w:rsid w:val="00673145"/>
    <w:rsid w:val="006736B6"/>
    <w:rsid w:val="006738A1"/>
    <w:rsid w:val="00673DC8"/>
    <w:rsid w:val="006744D5"/>
    <w:rsid w:val="006744FB"/>
    <w:rsid w:val="00674900"/>
    <w:rsid w:val="00674B43"/>
    <w:rsid w:val="00674CD9"/>
    <w:rsid w:val="00674FA3"/>
    <w:rsid w:val="00675514"/>
    <w:rsid w:val="00675B15"/>
    <w:rsid w:val="00675C02"/>
    <w:rsid w:val="00676740"/>
    <w:rsid w:val="00676E36"/>
    <w:rsid w:val="00676E60"/>
    <w:rsid w:val="0067731B"/>
    <w:rsid w:val="006774F6"/>
    <w:rsid w:val="00677913"/>
    <w:rsid w:val="00677A31"/>
    <w:rsid w:val="0068010F"/>
    <w:rsid w:val="006804AA"/>
    <w:rsid w:val="00680680"/>
    <w:rsid w:val="00681CD3"/>
    <w:rsid w:val="00682493"/>
    <w:rsid w:val="0068285A"/>
    <w:rsid w:val="00682C06"/>
    <w:rsid w:val="006830FA"/>
    <w:rsid w:val="006838BA"/>
    <w:rsid w:val="00683ABD"/>
    <w:rsid w:val="006842BA"/>
    <w:rsid w:val="006859C1"/>
    <w:rsid w:val="00686E81"/>
    <w:rsid w:val="0068782A"/>
    <w:rsid w:val="00690123"/>
    <w:rsid w:val="00690B64"/>
    <w:rsid w:val="00691272"/>
    <w:rsid w:val="00691A04"/>
    <w:rsid w:val="00691A5A"/>
    <w:rsid w:val="00691BAF"/>
    <w:rsid w:val="00692246"/>
    <w:rsid w:val="00692327"/>
    <w:rsid w:val="006929B0"/>
    <w:rsid w:val="0069387B"/>
    <w:rsid w:val="006939BF"/>
    <w:rsid w:val="006941DE"/>
    <w:rsid w:val="006942F8"/>
    <w:rsid w:val="0069482A"/>
    <w:rsid w:val="0069578E"/>
    <w:rsid w:val="00695DD9"/>
    <w:rsid w:val="00695E8E"/>
    <w:rsid w:val="00696643"/>
    <w:rsid w:val="00696D9E"/>
    <w:rsid w:val="00696DC1"/>
    <w:rsid w:val="00696EF7"/>
    <w:rsid w:val="006978A4"/>
    <w:rsid w:val="006A0CEA"/>
    <w:rsid w:val="006A16FA"/>
    <w:rsid w:val="006A258D"/>
    <w:rsid w:val="006A3EE2"/>
    <w:rsid w:val="006A41C7"/>
    <w:rsid w:val="006A48F8"/>
    <w:rsid w:val="006A4919"/>
    <w:rsid w:val="006A493C"/>
    <w:rsid w:val="006A5136"/>
    <w:rsid w:val="006A70A5"/>
    <w:rsid w:val="006A759E"/>
    <w:rsid w:val="006A7949"/>
    <w:rsid w:val="006B01EE"/>
    <w:rsid w:val="006B0C57"/>
    <w:rsid w:val="006B17E8"/>
    <w:rsid w:val="006B2958"/>
    <w:rsid w:val="006B3AD5"/>
    <w:rsid w:val="006B3B6C"/>
    <w:rsid w:val="006B436B"/>
    <w:rsid w:val="006B44C1"/>
    <w:rsid w:val="006B4B84"/>
    <w:rsid w:val="006B5378"/>
    <w:rsid w:val="006B54EE"/>
    <w:rsid w:val="006B574A"/>
    <w:rsid w:val="006B5EE8"/>
    <w:rsid w:val="006B600C"/>
    <w:rsid w:val="006B603D"/>
    <w:rsid w:val="006B6FEC"/>
    <w:rsid w:val="006B7B04"/>
    <w:rsid w:val="006B7BA0"/>
    <w:rsid w:val="006C16BD"/>
    <w:rsid w:val="006C17C2"/>
    <w:rsid w:val="006C1A2F"/>
    <w:rsid w:val="006C1A48"/>
    <w:rsid w:val="006C2D07"/>
    <w:rsid w:val="006C2D83"/>
    <w:rsid w:val="006C2FBE"/>
    <w:rsid w:val="006C371E"/>
    <w:rsid w:val="006C3AC0"/>
    <w:rsid w:val="006C4AAC"/>
    <w:rsid w:val="006C4F5D"/>
    <w:rsid w:val="006C541E"/>
    <w:rsid w:val="006C584A"/>
    <w:rsid w:val="006C66B1"/>
    <w:rsid w:val="006C69E9"/>
    <w:rsid w:val="006C6BFE"/>
    <w:rsid w:val="006C7245"/>
    <w:rsid w:val="006C76CE"/>
    <w:rsid w:val="006C7B26"/>
    <w:rsid w:val="006C7BC9"/>
    <w:rsid w:val="006D059B"/>
    <w:rsid w:val="006D1123"/>
    <w:rsid w:val="006D2950"/>
    <w:rsid w:val="006D2A40"/>
    <w:rsid w:val="006D2D5E"/>
    <w:rsid w:val="006D2F25"/>
    <w:rsid w:val="006D30FF"/>
    <w:rsid w:val="006D37EE"/>
    <w:rsid w:val="006D3816"/>
    <w:rsid w:val="006D39C2"/>
    <w:rsid w:val="006D42FE"/>
    <w:rsid w:val="006D4B4B"/>
    <w:rsid w:val="006D4EEF"/>
    <w:rsid w:val="006D4FC2"/>
    <w:rsid w:val="006D5823"/>
    <w:rsid w:val="006D5839"/>
    <w:rsid w:val="006D726D"/>
    <w:rsid w:val="006D762B"/>
    <w:rsid w:val="006D7FCA"/>
    <w:rsid w:val="006E09FB"/>
    <w:rsid w:val="006E0D4C"/>
    <w:rsid w:val="006E17CD"/>
    <w:rsid w:val="006E1BFA"/>
    <w:rsid w:val="006E22E9"/>
    <w:rsid w:val="006E27D1"/>
    <w:rsid w:val="006E2883"/>
    <w:rsid w:val="006E4336"/>
    <w:rsid w:val="006E4AA2"/>
    <w:rsid w:val="006E4EA9"/>
    <w:rsid w:val="006E4F2A"/>
    <w:rsid w:val="006E712B"/>
    <w:rsid w:val="006E7285"/>
    <w:rsid w:val="006E73DC"/>
    <w:rsid w:val="006E7D51"/>
    <w:rsid w:val="006E7FA0"/>
    <w:rsid w:val="006F03EA"/>
    <w:rsid w:val="006F0D0D"/>
    <w:rsid w:val="006F0FEC"/>
    <w:rsid w:val="006F1105"/>
    <w:rsid w:val="006F1316"/>
    <w:rsid w:val="006F1852"/>
    <w:rsid w:val="006F210E"/>
    <w:rsid w:val="006F2514"/>
    <w:rsid w:val="006F2D80"/>
    <w:rsid w:val="006F2FBC"/>
    <w:rsid w:val="006F4155"/>
    <w:rsid w:val="006F4302"/>
    <w:rsid w:val="006F4742"/>
    <w:rsid w:val="006F4CD9"/>
    <w:rsid w:val="006F4F04"/>
    <w:rsid w:val="006F5151"/>
    <w:rsid w:val="006F5B17"/>
    <w:rsid w:val="006F61B4"/>
    <w:rsid w:val="006F7549"/>
    <w:rsid w:val="006F777B"/>
    <w:rsid w:val="007000A3"/>
    <w:rsid w:val="00700D4D"/>
    <w:rsid w:val="007017D2"/>
    <w:rsid w:val="00701ABC"/>
    <w:rsid w:val="00701BF8"/>
    <w:rsid w:val="00701E27"/>
    <w:rsid w:val="00702493"/>
    <w:rsid w:val="00702624"/>
    <w:rsid w:val="00702772"/>
    <w:rsid w:val="007028D8"/>
    <w:rsid w:val="007033A1"/>
    <w:rsid w:val="0070386E"/>
    <w:rsid w:val="007039ED"/>
    <w:rsid w:val="00703CFC"/>
    <w:rsid w:val="00705076"/>
    <w:rsid w:val="00705EC7"/>
    <w:rsid w:val="0070663C"/>
    <w:rsid w:val="007066DB"/>
    <w:rsid w:val="00706C67"/>
    <w:rsid w:val="007076D1"/>
    <w:rsid w:val="0070771E"/>
    <w:rsid w:val="0071050D"/>
    <w:rsid w:val="007112B5"/>
    <w:rsid w:val="007112C9"/>
    <w:rsid w:val="007113C0"/>
    <w:rsid w:val="007114FB"/>
    <w:rsid w:val="00711D70"/>
    <w:rsid w:val="007147D2"/>
    <w:rsid w:val="00714FBB"/>
    <w:rsid w:val="007162C7"/>
    <w:rsid w:val="0071679B"/>
    <w:rsid w:val="00716ACF"/>
    <w:rsid w:val="007172EE"/>
    <w:rsid w:val="007173E7"/>
    <w:rsid w:val="00717ADB"/>
    <w:rsid w:val="00717B02"/>
    <w:rsid w:val="00720574"/>
    <w:rsid w:val="007208A0"/>
    <w:rsid w:val="0072092F"/>
    <w:rsid w:val="0072120E"/>
    <w:rsid w:val="00721C30"/>
    <w:rsid w:val="00721D29"/>
    <w:rsid w:val="0072202A"/>
    <w:rsid w:val="00722130"/>
    <w:rsid w:val="007221CD"/>
    <w:rsid w:val="007223AE"/>
    <w:rsid w:val="0072311A"/>
    <w:rsid w:val="00723926"/>
    <w:rsid w:val="00723958"/>
    <w:rsid w:val="00723BE4"/>
    <w:rsid w:val="0072696B"/>
    <w:rsid w:val="00726B4F"/>
    <w:rsid w:val="007276E7"/>
    <w:rsid w:val="00727951"/>
    <w:rsid w:val="00727AD1"/>
    <w:rsid w:val="00727FA9"/>
    <w:rsid w:val="00730124"/>
    <w:rsid w:val="00730865"/>
    <w:rsid w:val="00730D5E"/>
    <w:rsid w:val="007311E3"/>
    <w:rsid w:val="00731E83"/>
    <w:rsid w:val="007325FD"/>
    <w:rsid w:val="0073276E"/>
    <w:rsid w:val="007329B1"/>
    <w:rsid w:val="00732CD8"/>
    <w:rsid w:val="007330B9"/>
    <w:rsid w:val="00733827"/>
    <w:rsid w:val="00733986"/>
    <w:rsid w:val="007346AB"/>
    <w:rsid w:val="00734854"/>
    <w:rsid w:val="00734B1F"/>
    <w:rsid w:val="00734E67"/>
    <w:rsid w:val="00735B45"/>
    <w:rsid w:val="00736E42"/>
    <w:rsid w:val="00736F40"/>
    <w:rsid w:val="00737258"/>
    <w:rsid w:val="00737CB6"/>
    <w:rsid w:val="0074054C"/>
    <w:rsid w:val="007405EF"/>
    <w:rsid w:val="007417B7"/>
    <w:rsid w:val="00742D29"/>
    <w:rsid w:val="00742F73"/>
    <w:rsid w:val="007434D6"/>
    <w:rsid w:val="00743AF6"/>
    <w:rsid w:val="00744386"/>
    <w:rsid w:val="00744393"/>
    <w:rsid w:val="00744A5A"/>
    <w:rsid w:val="00744BCB"/>
    <w:rsid w:val="00744CB7"/>
    <w:rsid w:val="00744EAF"/>
    <w:rsid w:val="007451EC"/>
    <w:rsid w:val="0074543B"/>
    <w:rsid w:val="00745BAA"/>
    <w:rsid w:val="00745D70"/>
    <w:rsid w:val="00747CDF"/>
    <w:rsid w:val="00750180"/>
    <w:rsid w:val="00750882"/>
    <w:rsid w:val="00750EE4"/>
    <w:rsid w:val="00750F44"/>
    <w:rsid w:val="007517DA"/>
    <w:rsid w:val="007518E7"/>
    <w:rsid w:val="00751F46"/>
    <w:rsid w:val="00752541"/>
    <w:rsid w:val="00753107"/>
    <w:rsid w:val="00753556"/>
    <w:rsid w:val="007537E7"/>
    <w:rsid w:val="00755286"/>
    <w:rsid w:val="0075544E"/>
    <w:rsid w:val="0075571E"/>
    <w:rsid w:val="007557AF"/>
    <w:rsid w:val="00755F5A"/>
    <w:rsid w:val="0075608D"/>
    <w:rsid w:val="007561CE"/>
    <w:rsid w:val="00756247"/>
    <w:rsid w:val="00756330"/>
    <w:rsid w:val="00756569"/>
    <w:rsid w:val="00756973"/>
    <w:rsid w:val="00756FC1"/>
    <w:rsid w:val="007579B6"/>
    <w:rsid w:val="00757A65"/>
    <w:rsid w:val="00757B5C"/>
    <w:rsid w:val="00760224"/>
    <w:rsid w:val="007604DD"/>
    <w:rsid w:val="00760AFA"/>
    <w:rsid w:val="007620FF"/>
    <w:rsid w:val="0076238F"/>
    <w:rsid w:val="00762955"/>
    <w:rsid w:val="00762EEE"/>
    <w:rsid w:val="00763187"/>
    <w:rsid w:val="007631B5"/>
    <w:rsid w:val="007632E7"/>
    <w:rsid w:val="007633D8"/>
    <w:rsid w:val="00763698"/>
    <w:rsid w:val="00763D3A"/>
    <w:rsid w:val="007660A1"/>
    <w:rsid w:val="0076652A"/>
    <w:rsid w:val="00766AD6"/>
    <w:rsid w:val="00767203"/>
    <w:rsid w:val="0076796F"/>
    <w:rsid w:val="00767D9C"/>
    <w:rsid w:val="0077028C"/>
    <w:rsid w:val="0077029D"/>
    <w:rsid w:val="00771068"/>
    <w:rsid w:val="0077120F"/>
    <w:rsid w:val="00771388"/>
    <w:rsid w:val="00771588"/>
    <w:rsid w:val="00771CB5"/>
    <w:rsid w:val="00771FA6"/>
    <w:rsid w:val="0077258B"/>
    <w:rsid w:val="00772E7F"/>
    <w:rsid w:val="00772EAC"/>
    <w:rsid w:val="007730B0"/>
    <w:rsid w:val="0077312F"/>
    <w:rsid w:val="00773134"/>
    <w:rsid w:val="007737DE"/>
    <w:rsid w:val="0077494B"/>
    <w:rsid w:val="00774F1C"/>
    <w:rsid w:val="00776163"/>
    <w:rsid w:val="00776844"/>
    <w:rsid w:val="00777D3E"/>
    <w:rsid w:val="00777F86"/>
    <w:rsid w:val="00780132"/>
    <w:rsid w:val="007801F5"/>
    <w:rsid w:val="0078122E"/>
    <w:rsid w:val="00781B46"/>
    <w:rsid w:val="0078242C"/>
    <w:rsid w:val="00782C80"/>
    <w:rsid w:val="007831C6"/>
    <w:rsid w:val="00783573"/>
    <w:rsid w:val="00783604"/>
    <w:rsid w:val="007838A8"/>
    <w:rsid w:val="00783AC6"/>
    <w:rsid w:val="00783C08"/>
    <w:rsid w:val="00784641"/>
    <w:rsid w:val="00784B67"/>
    <w:rsid w:val="00784FC1"/>
    <w:rsid w:val="007850F6"/>
    <w:rsid w:val="00785637"/>
    <w:rsid w:val="00785952"/>
    <w:rsid w:val="00785EEA"/>
    <w:rsid w:val="007862D4"/>
    <w:rsid w:val="00786825"/>
    <w:rsid w:val="00786E1E"/>
    <w:rsid w:val="0078726A"/>
    <w:rsid w:val="00787B9D"/>
    <w:rsid w:val="00787F44"/>
    <w:rsid w:val="00787F92"/>
    <w:rsid w:val="00790190"/>
    <w:rsid w:val="00790289"/>
    <w:rsid w:val="007902BC"/>
    <w:rsid w:val="00790415"/>
    <w:rsid w:val="0079102D"/>
    <w:rsid w:val="00791077"/>
    <w:rsid w:val="00791859"/>
    <w:rsid w:val="00791B03"/>
    <w:rsid w:val="00791B63"/>
    <w:rsid w:val="00792477"/>
    <w:rsid w:val="00793A90"/>
    <w:rsid w:val="00795B43"/>
    <w:rsid w:val="00795D3D"/>
    <w:rsid w:val="00795D3F"/>
    <w:rsid w:val="0079603F"/>
    <w:rsid w:val="007961A1"/>
    <w:rsid w:val="00796E3E"/>
    <w:rsid w:val="00797886"/>
    <w:rsid w:val="007A0238"/>
    <w:rsid w:val="007A1FC8"/>
    <w:rsid w:val="007A2131"/>
    <w:rsid w:val="007A2328"/>
    <w:rsid w:val="007A24E0"/>
    <w:rsid w:val="007A3293"/>
    <w:rsid w:val="007A32EF"/>
    <w:rsid w:val="007A33A3"/>
    <w:rsid w:val="007A36F0"/>
    <w:rsid w:val="007A47BE"/>
    <w:rsid w:val="007A484D"/>
    <w:rsid w:val="007A497E"/>
    <w:rsid w:val="007A4FC4"/>
    <w:rsid w:val="007A6BAA"/>
    <w:rsid w:val="007A6C33"/>
    <w:rsid w:val="007A7889"/>
    <w:rsid w:val="007A7B54"/>
    <w:rsid w:val="007A7C76"/>
    <w:rsid w:val="007B0DC1"/>
    <w:rsid w:val="007B17AE"/>
    <w:rsid w:val="007B1C2E"/>
    <w:rsid w:val="007B2AC5"/>
    <w:rsid w:val="007B2C5E"/>
    <w:rsid w:val="007B3378"/>
    <w:rsid w:val="007B3AB3"/>
    <w:rsid w:val="007B3ACE"/>
    <w:rsid w:val="007B4322"/>
    <w:rsid w:val="007B4D8E"/>
    <w:rsid w:val="007B5665"/>
    <w:rsid w:val="007B5749"/>
    <w:rsid w:val="007B5855"/>
    <w:rsid w:val="007B5D41"/>
    <w:rsid w:val="007B6665"/>
    <w:rsid w:val="007B6F58"/>
    <w:rsid w:val="007B7436"/>
    <w:rsid w:val="007B7EB9"/>
    <w:rsid w:val="007B7FBB"/>
    <w:rsid w:val="007C035A"/>
    <w:rsid w:val="007C0FC0"/>
    <w:rsid w:val="007C11C4"/>
    <w:rsid w:val="007C17C4"/>
    <w:rsid w:val="007C214A"/>
    <w:rsid w:val="007C3F0D"/>
    <w:rsid w:val="007C4B36"/>
    <w:rsid w:val="007C531C"/>
    <w:rsid w:val="007C55D6"/>
    <w:rsid w:val="007C5A20"/>
    <w:rsid w:val="007C5AC8"/>
    <w:rsid w:val="007C5C11"/>
    <w:rsid w:val="007C5C82"/>
    <w:rsid w:val="007C682D"/>
    <w:rsid w:val="007C6C6F"/>
    <w:rsid w:val="007C7065"/>
    <w:rsid w:val="007C7514"/>
    <w:rsid w:val="007C7A8F"/>
    <w:rsid w:val="007C7C41"/>
    <w:rsid w:val="007D060B"/>
    <w:rsid w:val="007D0B33"/>
    <w:rsid w:val="007D175F"/>
    <w:rsid w:val="007D1A7C"/>
    <w:rsid w:val="007D3583"/>
    <w:rsid w:val="007D38A2"/>
    <w:rsid w:val="007D3B8F"/>
    <w:rsid w:val="007D4226"/>
    <w:rsid w:val="007D45B2"/>
    <w:rsid w:val="007D489E"/>
    <w:rsid w:val="007D48B2"/>
    <w:rsid w:val="007D49CB"/>
    <w:rsid w:val="007D4D56"/>
    <w:rsid w:val="007D4F55"/>
    <w:rsid w:val="007D54DE"/>
    <w:rsid w:val="007D5BDC"/>
    <w:rsid w:val="007D60EB"/>
    <w:rsid w:val="007D63B5"/>
    <w:rsid w:val="007D686B"/>
    <w:rsid w:val="007D6959"/>
    <w:rsid w:val="007D6BF9"/>
    <w:rsid w:val="007D77BA"/>
    <w:rsid w:val="007D7B04"/>
    <w:rsid w:val="007D7DA2"/>
    <w:rsid w:val="007E0D4C"/>
    <w:rsid w:val="007E289A"/>
    <w:rsid w:val="007E2B26"/>
    <w:rsid w:val="007E3083"/>
    <w:rsid w:val="007E325C"/>
    <w:rsid w:val="007E48EF"/>
    <w:rsid w:val="007E4F4D"/>
    <w:rsid w:val="007E5AE1"/>
    <w:rsid w:val="007E6B89"/>
    <w:rsid w:val="007E6F6B"/>
    <w:rsid w:val="007E7091"/>
    <w:rsid w:val="007E7D9E"/>
    <w:rsid w:val="007F021E"/>
    <w:rsid w:val="007F06FF"/>
    <w:rsid w:val="007F091F"/>
    <w:rsid w:val="007F14BE"/>
    <w:rsid w:val="007F1677"/>
    <w:rsid w:val="007F19D4"/>
    <w:rsid w:val="007F214C"/>
    <w:rsid w:val="007F27AD"/>
    <w:rsid w:val="007F29E0"/>
    <w:rsid w:val="007F5343"/>
    <w:rsid w:val="007F54FC"/>
    <w:rsid w:val="007F5579"/>
    <w:rsid w:val="007F56D4"/>
    <w:rsid w:val="007F56E1"/>
    <w:rsid w:val="007F5A6B"/>
    <w:rsid w:val="007F63B3"/>
    <w:rsid w:val="007F652C"/>
    <w:rsid w:val="007F66FE"/>
    <w:rsid w:val="007F7A7B"/>
    <w:rsid w:val="007F7F6B"/>
    <w:rsid w:val="00800183"/>
    <w:rsid w:val="00800291"/>
    <w:rsid w:val="008002C8"/>
    <w:rsid w:val="00800A28"/>
    <w:rsid w:val="008010D9"/>
    <w:rsid w:val="00801248"/>
    <w:rsid w:val="00801412"/>
    <w:rsid w:val="0080169C"/>
    <w:rsid w:val="00801EA4"/>
    <w:rsid w:val="0080207C"/>
    <w:rsid w:val="00802412"/>
    <w:rsid w:val="008029DB"/>
    <w:rsid w:val="00803F75"/>
    <w:rsid w:val="008040AA"/>
    <w:rsid w:val="00804891"/>
    <w:rsid w:val="00804BD2"/>
    <w:rsid w:val="0080533D"/>
    <w:rsid w:val="0080544D"/>
    <w:rsid w:val="00805522"/>
    <w:rsid w:val="00805CD9"/>
    <w:rsid w:val="00805E8C"/>
    <w:rsid w:val="0080618F"/>
    <w:rsid w:val="008064E8"/>
    <w:rsid w:val="00806FEC"/>
    <w:rsid w:val="00807A4F"/>
    <w:rsid w:val="008105FC"/>
    <w:rsid w:val="00810856"/>
    <w:rsid w:val="00810B32"/>
    <w:rsid w:val="00810B37"/>
    <w:rsid w:val="00811994"/>
    <w:rsid w:val="00811C32"/>
    <w:rsid w:val="00811EF5"/>
    <w:rsid w:val="008123AB"/>
    <w:rsid w:val="0081296B"/>
    <w:rsid w:val="00812A74"/>
    <w:rsid w:val="00812B60"/>
    <w:rsid w:val="00812C1D"/>
    <w:rsid w:val="00813560"/>
    <w:rsid w:val="008137B6"/>
    <w:rsid w:val="008137DB"/>
    <w:rsid w:val="00813CF0"/>
    <w:rsid w:val="00813EA8"/>
    <w:rsid w:val="00814362"/>
    <w:rsid w:val="00815000"/>
    <w:rsid w:val="008158BB"/>
    <w:rsid w:val="008158C0"/>
    <w:rsid w:val="00815FCD"/>
    <w:rsid w:val="008161AC"/>
    <w:rsid w:val="00816677"/>
    <w:rsid w:val="00816D20"/>
    <w:rsid w:val="00816E55"/>
    <w:rsid w:val="008176D5"/>
    <w:rsid w:val="008203C5"/>
    <w:rsid w:val="0082097F"/>
    <w:rsid w:val="00821836"/>
    <w:rsid w:val="00821D3B"/>
    <w:rsid w:val="00821F6B"/>
    <w:rsid w:val="0082313F"/>
    <w:rsid w:val="00823361"/>
    <w:rsid w:val="00823835"/>
    <w:rsid w:val="00824306"/>
    <w:rsid w:val="00824336"/>
    <w:rsid w:val="0082436B"/>
    <w:rsid w:val="00824E74"/>
    <w:rsid w:val="00825E22"/>
    <w:rsid w:val="00826162"/>
    <w:rsid w:val="00826176"/>
    <w:rsid w:val="008269A6"/>
    <w:rsid w:val="00826DB2"/>
    <w:rsid w:val="0082715E"/>
    <w:rsid w:val="00827B03"/>
    <w:rsid w:val="00827DCF"/>
    <w:rsid w:val="00827F73"/>
    <w:rsid w:val="0083025A"/>
    <w:rsid w:val="00832AE2"/>
    <w:rsid w:val="0083322A"/>
    <w:rsid w:val="008338F3"/>
    <w:rsid w:val="00833AE3"/>
    <w:rsid w:val="00833CCF"/>
    <w:rsid w:val="00834B3E"/>
    <w:rsid w:val="00834D44"/>
    <w:rsid w:val="00835329"/>
    <w:rsid w:val="008360E3"/>
    <w:rsid w:val="0083611C"/>
    <w:rsid w:val="0083625C"/>
    <w:rsid w:val="008364F3"/>
    <w:rsid w:val="00836723"/>
    <w:rsid w:val="0083746C"/>
    <w:rsid w:val="008400AA"/>
    <w:rsid w:val="008403A2"/>
    <w:rsid w:val="00840682"/>
    <w:rsid w:val="008407A8"/>
    <w:rsid w:val="00840A1F"/>
    <w:rsid w:val="00840A62"/>
    <w:rsid w:val="008415A3"/>
    <w:rsid w:val="00841706"/>
    <w:rsid w:val="0084196B"/>
    <w:rsid w:val="00841AD0"/>
    <w:rsid w:val="00842789"/>
    <w:rsid w:val="0084356A"/>
    <w:rsid w:val="008435CE"/>
    <w:rsid w:val="0084444B"/>
    <w:rsid w:val="00844DCD"/>
    <w:rsid w:val="0084523E"/>
    <w:rsid w:val="008453DE"/>
    <w:rsid w:val="008469E1"/>
    <w:rsid w:val="008472B9"/>
    <w:rsid w:val="00850003"/>
    <w:rsid w:val="00850599"/>
    <w:rsid w:val="00850679"/>
    <w:rsid w:val="0085122A"/>
    <w:rsid w:val="008512F8"/>
    <w:rsid w:val="00851C92"/>
    <w:rsid w:val="00851EBD"/>
    <w:rsid w:val="00852493"/>
    <w:rsid w:val="008526A2"/>
    <w:rsid w:val="008529FA"/>
    <w:rsid w:val="008530D0"/>
    <w:rsid w:val="008530F8"/>
    <w:rsid w:val="0085316A"/>
    <w:rsid w:val="00853BE5"/>
    <w:rsid w:val="00853C05"/>
    <w:rsid w:val="00853FEC"/>
    <w:rsid w:val="0085459D"/>
    <w:rsid w:val="008545E3"/>
    <w:rsid w:val="00854695"/>
    <w:rsid w:val="00855210"/>
    <w:rsid w:val="0085552B"/>
    <w:rsid w:val="00855E3A"/>
    <w:rsid w:val="008563AB"/>
    <w:rsid w:val="008569CB"/>
    <w:rsid w:val="008570B4"/>
    <w:rsid w:val="00860198"/>
    <w:rsid w:val="0086068E"/>
    <w:rsid w:val="00860D5D"/>
    <w:rsid w:val="00861028"/>
    <w:rsid w:val="0086113A"/>
    <w:rsid w:val="0086132B"/>
    <w:rsid w:val="00861F15"/>
    <w:rsid w:val="00862C9B"/>
    <w:rsid w:val="00862F3F"/>
    <w:rsid w:val="0086352C"/>
    <w:rsid w:val="008636F1"/>
    <w:rsid w:val="00863AC8"/>
    <w:rsid w:val="008646CD"/>
    <w:rsid w:val="008650F4"/>
    <w:rsid w:val="00865751"/>
    <w:rsid w:val="00865B21"/>
    <w:rsid w:val="008662F2"/>
    <w:rsid w:val="008668F1"/>
    <w:rsid w:val="00866B77"/>
    <w:rsid w:val="00867237"/>
    <w:rsid w:val="008679C5"/>
    <w:rsid w:val="00867A47"/>
    <w:rsid w:val="00867A95"/>
    <w:rsid w:val="00870C20"/>
    <w:rsid w:val="00870CEE"/>
    <w:rsid w:val="008717C9"/>
    <w:rsid w:val="00871A75"/>
    <w:rsid w:val="00871C2B"/>
    <w:rsid w:val="008726B9"/>
    <w:rsid w:val="00872CFB"/>
    <w:rsid w:val="00872E31"/>
    <w:rsid w:val="008732FB"/>
    <w:rsid w:val="008744B8"/>
    <w:rsid w:val="00874FAC"/>
    <w:rsid w:val="00875538"/>
    <w:rsid w:val="00877472"/>
    <w:rsid w:val="00877548"/>
    <w:rsid w:val="00877A2A"/>
    <w:rsid w:val="00877D9C"/>
    <w:rsid w:val="008801F9"/>
    <w:rsid w:val="00880814"/>
    <w:rsid w:val="00880A84"/>
    <w:rsid w:val="00880BA1"/>
    <w:rsid w:val="00880C57"/>
    <w:rsid w:val="00880D7C"/>
    <w:rsid w:val="00880F5B"/>
    <w:rsid w:val="00881C5C"/>
    <w:rsid w:val="00882657"/>
    <w:rsid w:val="00882673"/>
    <w:rsid w:val="008828E4"/>
    <w:rsid w:val="00882D80"/>
    <w:rsid w:val="008830CB"/>
    <w:rsid w:val="008833F4"/>
    <w:rsid w:val="00883BF8"/>
    <w:rsid w:val="00883DC2"/>
    <w:rsid w:val="008840E6"/>
    <w:rsid w:val="008845C2"/>
    <w:rsid w:val="008848D7"/>
    <w:rsid w:val="0088513A"/>
    <w:rsid w:val="0088602F"/>
    <w:rsid w:val="0088722A"/>
    <w:rsid w:val="008873BF"/>
    <w:rsid w:val="008879AF"/>
    <w:rsid w:val="00887DF9"/>
    <w:rsid w:val="008914F6"/>
    <w:rsid w:val="008919E6"/>
    <w:rsid w:val="008925D5"/>
    <w:rsid w:val="00893BC4"/>
    <w:rsid w:val="00893E45"/>
    <w:rsid w:val="0089444C"/>
    <w:rsid w:val="00894793"/>
    <w:rsid w:val="00894BF9"/>
    <w:rsid w:val="00894F3E"/>
    <w:rsid w:val="008959FD"/>
    <w:rsid w:val="008967F5"/>
    <w:rsid w:val="008972EE"/>
    <w:rsid w:val="00897B2D"/>
    <w:rsid w:val="008A0831"/>
    <w:rsid w:val="008A1433"/>
    <w:rsid w:val="008A147A"/>
    <w:rsid w:val="008A17A3"/>
    <w:rsid w:val="008A184D"/>
    <w:rsid w:val="008A196F"/>
    <w:rsid w:val="008A25B5"/>
    <w:rsid w:val="008A3220"/>
    <w:rsid w:val="008A3427"/>
    <w:rsid w:val="008A368E"/>
    <w:rsid w:val="008A386A"/>
    <w:rsid w:val="008A3958"/>
    <w:rsid w:val="008A3ABE"/>
    <w:rsid w:val="008A40DF"/>
    <w:rsid w:val="008A40E8"/>
    <w:rsid w:val="008A44A9"/>
    <w:rsid w:val="008A4CA2"/>
    <w:rsid w:val="008A501C"/>
    <w:rsid w:val="008A5229"/>
    <w:rsid w:val="008A52C9"/>
    <w:rsid w:val="008A5B95"/>
    <w:rsid w:val="008A63D0"/>
    <w:rsid w:val="008A653D"/>
    <w:rsid w:val="008A6CFF"/>
    <w:rsid w:val="008A73E8"/>
    <w:rsid w:val="008A7834"/>
    <w:rsid w:val="008B009F"/>
    <w:rsid w:val="008B03B7"/>
    <w:rsid w:val="008B0F5B"/>
    <w:rsid w:val="008B1975"/>
    <w:rsid w:val="008B27E5"/>
    <w:rsid w:val="008B31C7"/>
    <w:rsid w:val="008B31E4"/>
    <w:rsid w:val="008B3239"/>
    <w:rsid w:val="008B34FF"/>
    <w:rsid w:val="008B399F"/>
    <w:rsid w:val="008B3B49"/>
    <w:rsid w:val="008B3DA1"/>
    <w:rsid w:val="008B43E9"/>
    <w:rsid w:val="008B4A52"/>
    <w:rsid w:val="008B4C2D"/>
    <w:rsid w:val="008B4FD1"/>
    <w:rsid w:val="008B511A"/>
    <w:rsid w:val="008B515A"/>
    <w:rsid w:val="008B57BF"/>
    <w:rsid w:val="008B5A26"/>
    <w:rsid w:val="008B5F6F"/>
    <w:rsid w:val="008B6057"/>
    <w:rsid w:val="008B616A"/>
    <w:rsid w:val="008B678F"/>
    <w:rsid w:val="008B6F2D"/>
    <w:rsid w:val="008B7A31"/>
    <w:rsid w:val="008B7D3F"/>
    <w:rsid w:val="008B7DF3"/>
    <w:rsid w:val="008C025D"/>
    <w:rsid w:val="008C034A"/>
    <w:rsid w:val="008C083B"/>
    <w:rsid w:val="008C08CE"/>
    <w:rsid w:val="008C12FB"/>
    <w:rsid w:val="008C1673"/>
    <w:rsid w:val="008C1F9F"/>
    <w:rsid w:val="008C29A2"/>
    <w:rsid w:val="008C2DDB"/>
    <w:rsid w:val="008C2F3E"/>
    <w:rsid w:val="008C3509"/>
    <w:rsid w:val="008C3B42"/>
    <w:rsid w:val="008C3C50"/>
    <w:rsid w:val="008C3CA6"/>
    <w:rsid w:val="008C4C1F"/>
    <w:rsid w:val="008C4D25"/>
    <w:rsid w:val="008C4DEA"/>
    <w:rsid w:val="008C5289"/>
    <w:rsid w:val="008C56B8"/>
    <w:rsid w:val="008C5EB9"/>
    <w:rsid w:val="008C5EF1"/>
    <w:rsid w:val="008C5F74"/>
    <w:rsid w:val="008C6290"/>
    <w:rsid w:val="008C6655"/>
    <w:rsid w:val="008C67A5"/>
    <w:rsid w:val="008C6C1C"/>
    <w:rsid w:val="008C6C9B"/>
    <w:rsid w:val="008C7221"/>
    <w:rsid w:val="008D035D"/>
    <w:rsid w:val="008D04C6"/>
    <w:rsid w:val="008D0EFC"/>
    <w:rsid w:val="008D10CA"/>
    <w:rsid w:val="008D13A5"/>
    <w:rsid w:val="008D2120"/>
    <w:rsid w:val="008D24CC"/>
    <w:rsid w:val="008D26E9"/>
    <w:rsid w:val="008D2833"/>
    <w:rsid w:val="008D2F85"/>
    <w:rsid w:val="008D31ED"/>
    <w:rsid w:val="008D43B6"/>
    <w:rsid w:val="008D4473"/>
    <w:rsid w:val="008D5974"/>
    <w:rsid w:val="008D5E8D"/>
    <w:rsid w:val="008D6446"/>
    <w:rsid w:val="008D6ABF"/>
    <w:rsid w:val="008D7325"/>
    <w:rsid w:val="008D798C"/>
    <w:rsid w:val="008E03FF"/>
    <w:rsid w:val="008E17DD"/>
    <w:rsid w:val="008E1CE1"/>
    <w:rsid w:val="008E1EDC"/>
    <w:rsid w:val="008E2630"/>
    <w:rsid w:val="008E2700"/>
    <w:rsid w:val="008E3133"/>
    <w:rsid w:val="008E3F60"/>
    <w:rsid w:val="008E4381"/>
    <w:rsid w:val="008E47B3"/>
    <w:rsid w:val="008E4C83"/>
    <w:rsid w:val="008E51CB"/>
    <w:rsid w:val="008E5449"/>
    <w:rsid w:val="008E5C2C"/>
    <w:rsid w:val="008E614F"/>
    <w:rsid w:val="008E626F"/>
    <w:rsid w:val="008F010F"/>
    <w:rsid w:val="008F046C"/>
    <w:rsid w:val="008F0D28"/>
    <w:rsid w:val="008F14D4"/>
    <w:rsid w:val="008F16B4"/>
    <w:rsid w:val="008F17B9"/>
    <w:rsid w:val="008F1BBE"/>
    <w:rsid w:val="008F2375"/>
    <w:rsid w:val="008F2549"/>
    <w:rsid w:val="008F2D80"/>
    <w:rsid w:val="008F3CF2"/>
    <w:rsid w:val="008F445D"/>
    <w:rsid w:val="008F445F"/>
    <w:rsid w:val="008F4944"/>
    <w:rsid w:val="008F56A7"/>
    <w:rsid w:val="008F5848"/>
    <w:rsid w:val="008F5DC6"/>
    <w:rsid w:val="008F65F5"/>
    <w:rsid w:val="008F6AE5"/>
    <w:rsid w:val="008F70AC"/>
    <w:rsid w:val="008F7843"/>
    <w:rsid w:val="008F7BDD"/>
    <w:rsid w:val="008F7D8D"/>
    <w:rsid w:val="0090034B"/>
    <w:rsid w:val="00900E74"/>
    <w:rsid w:val="009014A4"/>
    <w:rsid w:val="00902ED1"/>
    <w:rsid w:val="0090301B"/>
    <w:rsid w:val="00903422"/>
    <w:rsid w:val="00903C52"/>
    <w:rsid w:val="00903D9F"/>
    <w:rsid w:val="0090414F"/>
    <w:rsid w:val="00904720"/>
    <w:rsid w:val="009047F2"/>
    <w:rsid w:val="0090486D"/>
    <w:rsid w:val="00904989"/>
    <w:rsid w:val="00905764"/>
    <w:rsid w:val="00905ABE"/>
    <w:rsid w:val="00905E84"/>
    <w:rsid w:val="009060DE"/>
    <w:rsid w:val="00906784"/>
    <w:rsid w:val="00907790"/>
    <w:rsid w:val="009077F6"/>
    <w:rsid w:val="00910129"/>
    <w:rsid w:val="009105DB"/>
    <w:rsid w:val="00910E24"/>
    <w:rsid w:val="00911103"/>
    <w:rsid w:val="009112F8"/>
    <w:rsid w:val="00911EE6"/>
    <w:rsid w:val="00911F7F"/>
    <w:rsid w:val="00912D15"/>
    <w:rsid w:val="00912F1C"/>
    <w:rsid w:val="009136EC"/>
    <w:rsid w:val="00914104"/>
    <w:rsid w:val="009144C9"/>
    <w:rsid w:val="00914522"/>
    <w:rsid w:val="00914DBC"/>
    <w:rsid w:val="009159F4"/>
    <w:rsid w:val="00916844"/>
    <w:rsid w:val="00916F81"/>
    <w:rsid w:val="00917995"/>
    <w:rsid w:val="00917A27"/>
    <w:rsid w:val="00921D49"/>
    <w:rsid w:val="00922D62"/>
    <w:rsid w:val="00922ECE"/>
    <w:rsid w:val="00923092"/>
    <w:rsid w:val="00923731"/>
    <w:rsid w:val="00923A73"/>
    <w:rsid w:val="009244F1"/>
    <w:rsid w:val="0092497C"/>
    <w:rsid w:val="00924A68"/>
    <w:rsid w:val="00924CDF"/>
    <w:rsid w:val="00924E99"/>
    <w:rsid w:val="009255AD"/>
    <w:rsid w:val="009258E1"/>
    <w:rsid w:val="00926ACE"/>
    <w:rsid w:val="0092718C"/>
    <w:rsid w:val="0093012F"/>
    <w:rsid w:val="009309B2"/>
    <w:rsid w:val="00930BB9"/>
    <w:rsid w:val="00930D2C"/>
    <w:rsid w:val="00930F2D"/>
    <w:rsid w:val="00931CA3"/>
    <w:rsid w:val="00931CD2"/>
    <w:rsid w:val="00931D5F"/>
    <w:rsid w:val="0093421A"/>
    <w:rsid w:val="00934BB6"/>
    <w:rsid w:val="0093535F"/>
    <w:rsid w:val="00935435"/>
    <w:rsid w:val="00935534"/>
    <w:rsid w:val="00935A07"/>
    <w:rsid w:val="00935BDD"/>
    <w:rsid w:val="00935EC7"/>
    <w:rsid w:val="009368AF"/>
    <w:rsid w:val="0093692D"/>
    <w:rsid w:val="00936F43"/>
    <w:rsid w:val="00936F6D"/>
    <w:rsid w:val="00937C0E"/>
    <w:rsid w:val="009403AE"/>
    <w:rsid w:val="00940FF3"/>
    <w:rsid w:val="00941149"/>
    <w:rsid w:val="00941297"/>
    <w:rsid w:val="00941305"/>
    <w:rsid w:val="00941BD2"/>
    <w:rsid w:val="0094237B"/>
    <w:rsid w:val="009426FB"/>
    <w:rsid w:val="00942904"/>
    <w:rsid w:val="00943A83"/>
    <w:rsid w:val="00943ED3"/>
    <w:rsid w:val="00943F5E"/>
    <w:rsid w:val="009444B9"/>
    <w:rsid w:val="00944550"/>
    <w:rsid w:val="009449BB"/>
    <w:rsid w:val="009449CC"/>
    <w:rsid w:val="00944A09"/>
    <w:rsid w:val="00944D62"/>
    <w:rsid w:val="00944E67"/>
    <w:rsid w:val="00944E81"/>
    <w:rsid w:val="00945660"/>
    <w:rsid w:val="009465B9"/>
    <w:rsid w:val="00946A6E"/>
    <w:rsid w:val="00946DA8"/>
    <w:rsid w:val="0094745C"/>
    <w:rsid w:val="00947477"/>
    <w:rsid w:val="0095224D"/>
    <w:rsid w:val="009529F6"/>
    <w:rsid w:val="0095350B"/>
    <w:rsid w:val="00953860"/>
    <w:rsid w:val="00954152"/>
    <w:rsid w:val="009541A3"/>
    <w:rsid w:val="00954283"/>
    <w:rsid w:val="009545B7"/>
    <w:rsid w:val="00954689"/>
    <w:rsid w:val="009546B7"/>
    <w:rsid w:val="00954FFF"/>
    <w:rsid w:val="0095529C"/>
    <w:rsid w:val="00955EF2"/>
    <w:rsid w:val="00956610"/>
    <w:rsid w:val="009568B9"/>
    <w:rsid w:val="00956ACD"/>
    <w:rsid w:val="00956CDA"/>
    <w:rsid w:val="00957683"/>
    <w:rsid w:val="00960877"/>
    <w:rsid w:val="00960B6C"/>
    <w:rsid w:val="00961EE5"/>
    <w:rsid w:val="00962317"/>
    <w:rsid w:val="0096278A"/>
    <w:rsid w:val="0096301F"/>
    <w:rsid w:val="009634FC"/>
    <w:rsid w:val="0096384A"/>
    <w:rsid w:val="0096399F"/>
    <w:rsid w:val="00963BBA"/>
    <w:rsid w:val="0096531E"/>
    <w:rsid w:val="00965375"/>
    <w:rsid w:val="0096619F"/>
    <w:rsid w:val="00966948"/>
    <w:rsid w:val="009669D6"/>
    <w:rsid w:val="00966CA1"/>
    <w:rsid w:val="009671AB"/>
    <w:rsid w:val="00967ADE"/>
    <w:rsid w:val="00967F59"/>
    <w:rsid w:val="00970004"/>
    <w:rsid w:val="00970748"/>
    <w:rsid w:val="00970AB6"/>
    <w:rsid w:val="0097122F"/>
    <w:rsid w:val="0097199E"/>
    <w:rsid w:val="00971DE5"/>
    <w:rsid w:val="00971FFC"/>
    <w:rsid w:val="0097285B"/>
    <w:rsid w:val="009728AF"/>
    <w:rsid w:val="00972BAB"/>
    <w:rsid w:val="00973441"/>
    <w:rsid w:val="00973EC7"/>
    <w:rsid w:val="009742C1"/>
    <w:rsid w:val="00974382"/>
    <w:rsid w:val="009746DE"/>
    <w:rsid w:val="009747F5"/>
    <w:rsid w:val="00974A5E"/>
    <w:rsid w:val="00974B19"/>
    <w:rsid w:val="0097548B"/>
    <w:rsid w:val="0097560E"/>
    <w:rsid w:val="00975E34"/>
    <w:rsid w:val="0097605A"/>
    <w:rsid w:val="00976439"/>
    <w:rsid w:val="0097653E"/>
    <w:rsid w:val="009779F0"/>
    <w:rsid w:val="00977DE2"/>
    <w:rsid w:val="00980872"/>
    <w:rsid w:val="009810CF"/>
    <w:rsid w:val="009812CC"/>
    <w:rsid w:val="00981F69"/>
    <w:rsid w:val="00982135"/>
    <w:rsid w:val="009824E3"/>
    <w:rsid w:val="0098378A"/>
    <w:rsid w:val="00983DE8"/>
    <w:rsid w:val="009845F6"/>
    <w:rsid w:val="009845FF"/>
    <w:rsid w:val="00984F0D"/>
    <w:rsid w:val="009852D1"/>
    <w:rsid w:val="00985569"/>
    <w:rsid w:val="00985A41"/>
    <w:rsid w:val="0098605C"/>
    <w:rsid w:val="00987CB9"/>
    <w:rsid w:val="00987F54"/>
    <w:rsid w:val="00990348"/>
    <w:rsid w:val="009903AC"/>
    <w:rsid w:val="009908D4"/>
    <w:rsid w:val="00990ED5"/>
    <w:rsid w:val="009910CE"/>
    <w:rsid w:val="009911CB"/>
    <w:rsid w:val="0099127A"/>
    <w:rsid w:val="0099148B"/>
    <w:rsid w:val="009915A0"/>
    <w:rsid w:val="00991682"/>
    <w:rsid w:val="00991D55"/>
    <w:rsid w:val="0099271F"/>
    <w:rsid w:val="0099335E"/>
    <w:rsid w:val="009948CF"/>
    <w:rsid w:val="00994CC6"/>
    <w:rsid w:val="009967EF"/>
    <w:rsid w:val="00996A63"/>
    <w:rsid w:val="00996E87"/>
    <w:rsid w:val="009975DD"/>
    <w:rsid w:val="00997E53"/>
    <w:rsid w:val="009A0745"/>
    <w:rsid w:val="009A0971"/>
    <w:rsid w:val="009A327E"/>
    <w:rsid w:val="009A3F6D"/>
    <w:rsid w:val="009A46F0"/>
    <w:rsid w:val="009A4AD5"/>
    <w:rsid w:val="009A4C42"/>
    <w:rsid w:val="009A5B6E"/>
    <w:rsid w:val="009A66AE"/>
    <w:rsid w:val="009A70DB"/>
    <w:rsid w:val="009A74F0"/>
    <w:rsid w:val="009A7564"/>
    <w:rsid w:val="009A7BF4"/>
    <w:rsid w:val="009A7E5D"/>
    <w:rsid w:val="009A7F2D"/>
    <w:rsid w:val="009B0383"/>
    <w:rsid w:val="009B0B85"/>
    <w:rsid w:val="009B1E17"/>
    <w:rsid w:val="009B2823"/>
    <w:rsid w:val="009B4366"/>
    <w:rsid w:val="009B49A0"/>
    <w:rsid w:val="009B52FF"/>
    <w:rsid w:val="009B643C"/>
    <w:rsid w:val="009B6781"/>
    <w:rsid w:val="009B6972"/>
    <w:rsid w:val="009B6B1C"/>
    <w:rsid w:val="009B73AE"/>
    <w:rsid w:val="009B78F2"/>
    <w:rsid w:val="009C03E2"/>
    <w:rsid w:val="009C0563"/>
    <w:rsid w:val="009C060C"/>
    <w:rsid w:val="009C0ABB"/>
    <w:rsid w:val="009C15BB"/>
    <w:rsid w:val="009C1CF6"/>
    <w:rsid w:val="009C2BB5"/>
    <w:rsid w:val="009C2DA0"/>
    <w:rsid w:val="009C4DF2"/>
    <w:rsid w:val="009C50E3"/>
    <w:rsid w:val="009C5482"/>
    <w:rsid w:val="009C5C2C"/>
    <w:rsid w:val="009C6962"/>
    <w:rsid w:val="009C6A1A"/>
    <w:rsid w:val="009C6B02"/>
    <w:rsid w:val="009C6E15"/>
    <w:rsid w:val="009C7A76"/>
    <w:rsid w:val="009C7B1D"/>
    <w:rsid w:val="009C7BDC"/>
    <w:rsid w:val="009C7E31"/>
    <w:rsid w:val="009D0546"/>
    <w:rsid w:val="009D05A2"/>
    <w:rsid w:val="009D0B85"/>
    <w:rsid w:val="009D135C"/>
    <w:rsid w:val="009D2043"/>
    <w:rsid w:val="009D3288"/>
    <w:rsid w:val="009D3663"/>
    <w:rsid w:val="009D3A0A"/>
    <w:rsid w:val="009D40A2"/>
    <w:rsid w:val="009D4170"/>
    <w:rsid w:val="009D488F"/>
    <w:rsid w:val="009D53BF"/>
    <w:rsid w:val="009D59BB"/>
    <w:rsid w:val="009D5BA9"/>
    <w:rsid w:val="009D5E76"/>
    <w:rsid w:val="009D5EE9"/>
    <w:rsid w:val="009D6309"/>
    <w:rsid w:val="009D6544"/>
    <w:rsid w:val="009E035D"/>
    <w:rsid w:val="009E08FF"/>
    <w:rsid w:val="009E10BA"/>
    <w:rsid w:val="009E1377"/>
    <w:rsid w:val="009E14F7"/>
    <w:rsid w:val="009E152E"/>
    <w:rsid w:val="009E1A85"/>
    <w:rsid w:val="009E3463"/>
    <w:rsid w:val="009E50ED"/>
    <w:rsid w:val="009E5123"/>
    <w:rsid w:val="009E562D"/>
    <w:rsid w:val="009E5B2E"/>
    <w:rsid w:val="009E5F87"/>
    <w:rsid w:val="009E7143"/>
    <w:rsid w:val="009E7462"/>
    <w:rsid w:val="009F013D"/>
    <w:rsid w:val="009F01D9"/>
    <w:rsid w:val="009F0C4C"/>
    <w:rsid w:val="009F162F"/>
    <w:rsid w:val="009F1F8D"/>
    <w:rsid w:val="009F22FA"/>
    <w:rsid w:val="009F261C"/>
    <w:rsid w:val="009F2959"/>
    <w:rsid w:val="009F32FF"/>
    <w:rsid w:val="009F3771"/>
    <w:rsid w:val="009F3942"/>
    <w:rsid w:val="009F3B72"/>
    <w:rsid w:val="009F4F1F"/>
    <w:rsid w:val="009F5748"/>
    <w:rsid w:val="009F5DC9"/>
    <w:rsid w:val="009F7F52"/>
    <w:rsid w:val="00A003C7"/>
    <w:rsid w:val="00A00AC9"/>
    <w:rsid w:val="00A00CA3"/>
    <w:rsid w:val="00A0107B"/>
    <w:rsid w:val="00A013B0"/>
    <w:rsid w:val="00A0142A"/>
    <w:rsid w:val="00A01B93"/>
    <w:rsid w:val="00A02C98"/>
    <w:rsid w:val="00A03E41"/>
    <w:rsid w:val="00A04A6B"/>
    <w:rsid w:val="00A04AC1"/>
    <w:rsid w:val="00A058A7"/>
    <w:rsid w:val="00A06A94"/>
    <w:rsid w:val="00A07346"/>
    <w:rsid w:val="00A07998"/>
    <w:rsid w:val="00A07C8F"/>
    <w:rsid w:val="00A07DFD"/>
    <w:rsid w:val="00A10380"/>
    <w:rsid w:val="00A11548"/>
    <w:rsid w:val="00A11562"/>
    <w:rsid w:val="00A11592"/>
    <w:rsid w:val="00A11969"/>
    <w:rsid w:val="00A1207B"/>
    <w:rsid w:val="00A1216F"/>
    <w:rsid w:val="00A12CD4"/>
    <w:rsid w:val="00A134C0"/>
    <w:rsid w:val="00A13F58"/>
    <w:rsid w:val="00A1495B"/>
    <w:rsid w:val="00A14B28"/>
    <w:rsid w:val="00A1515D"/>
    <w:rsid w:val="00A15944"/>
    <w:rsid w:val="00A15B71"/>
    <w:rsid w:val="00A16454"/>
    <w:rsid w:val="00A1656C"/>
    <w:rsid w:val="00A16A9F"/>
    <w:rsid w:val="00A16CD0"/>
    <w:rsid w:val="00A1744B"/>
    <w:rsid w:val="00A17AE7"/>
    <w:rsid w:val="00A17C58"/>
    <w:rsid w:val="00A2073C"/>
    <w:rsid w:val="00A20BB5"/>
    <w:rsid w:val="00A20C6E"/>
    <w:rsid w:val="00A20EB3"/>
    <w:rsid w:val="00A20FC5"/>
    <w:rsid w:val="00A21061"/>
    <w:rsid w:val="00A21A9C"/>
    <w:rsid w:val="00A21DC7"/>
    <w:rsid w:val="00A2221E"/>
    <w:rsid w:val="00A24A88"/>
    <w:rsid w:val="00A25525"/>
    <w:rsid w:val="00A2574B"/>
    <w:rsid w:val="00A25BCA"/>
    <w:rsid w:val="00A25D38"/>
    <w:rsid w:val="00A26311"/>
    <w:rsid w:val="00A26C08"/>
    <w:rsid w:val="00A26F3A"/>
    <w:rsid w:val="00A27774"/>
    <w:rsid w:val="00A277F9"/>
    <w:rsid w:val="00A3002F"/>
    <w:rsid w:val="00A30594"/>
    <w:rsid w:val="00A30A1E"/>
    <w:rsid w:val="00A30A3A"/>
    <w:rsid w:val="00A30D6C"/>
    <w:rsid w:val="00A31516"/>
    <w:rsid w:val="00A317B6"/>
    <w:rsid w:val="00A31991"/>
    <w:rsid w:val="00A31CC2"/>
    <w:rsid w:val="00A32773"/>
    <w:rsid w:val="00A32F61"/>
    <w:rsid w:val="00A33A91"/>
    <w:rsid w:val="00A33E26"/>
    <w:rsid w:val="00A34970"/>
    <w:rsid w:val="00A35387"/>
    <w:rsid w:val="00A3558C"/>
    <w:rsid w:val="00A35605"/>
    <w:rsid w:val="00A35D35"/>
    <w:rsid w:val="00A36533"/>
    <w:rsid w:val="00A3657C"/>
    <w:rsid w:val="00A365FC"/>
    <w:rsid w:val="00A36D69"/>
    <w:rsid w:val="00A372C1"/>
    <w:rsid w:val="00A37BC8"/>
    <w:rsid w:val="00A40A02"/>
    <w:rsid w:val="00A40AE3"/>
    <w:rsid w:val="00A40D0C"/>
    <w:rsid w:val="00A4288A"/>
    <w:rsid w:val="00A42CCE"/>
    <w:rsid w:val="00A4441C"/>
    <w:rsid w:val="00A447F9"/>
    <w:rsid w:val="00A45405"/>
    <w:rsid w:val="00A45598"/>
    <w:rsid w:val="00A458F9"/>
    <w:rsid w:val="00A45BC3"/>
    <w:rsid w:val="00A45D05"/>
    <w:rsid w:val="00A4677B"/>
    <w:rsid w:val="00A46B14"/>
    <w:rsid w:val="00A46C4B"/>
    <w:rsid w:val="00A46C6D"/>
    <w:rsid w:val="00A46FF8"/>
    <w:rsid w:val="00A47600"/>
    <w:rsid w:val="00A47B50"/>
    <w:rsid w:val="00A47F6C"/>
    <w:rsid w:val="00A47FA1"/>
    <w:rsid w:val="00A50062"/>
    <w:rsid w:val="00A5043A"/>
    <w:rsid w:val="00A511C9"/>
    <w:rsid w:val="00A51872"/>
    <w:rsid w:val="00A5212E"/>
    <w:rsid w:val="00A52819"/>
    <w:rsid w:val="00A52F56"/>
    <w:rsid w:val="00A538B9"/>
    <w:rsid w:val="00A54AB5"/>
    <w:rsid w:val="00A54B8D"/>
    <w:rsid w:val="00A54D08"/>
    <w:rsid w:val="00A5582D"/>
    <w:rsid w:val="00A561DB"/>
    <w:rsid w:val="00A5663A"/>
    <w:rsid w:val="00A569EA"/>
    <w:rsid w:val="00A57592"/>
    <w:rsid w:val="00A60907"/>
    <w:rsid w:val="00A60961"/>
    <w:rsid w:val="00A609F8"/>
    <w:rsid w:val="00A60A60"/>
    <w:rsid w:val="00A60EBB"/>
    <w:rsid w:val="00A61391"/>
    <w:rsid w:val="00A637E3"/>
    <w:rsid w:val="00A638CC"/>
    <w:rsid w:val="00A646AE"/>
    <w:rsid w:val="00A64761"/>
    <w:rsid w:val="00A64D3C"/>
    <w:rsid w:val="00A64E18"/>
    <w:rsid w:val="00A65799"/>
    <w:rsid w:val="00A6588E"/>
    <w:rsid w:val="00A66157"/>
    <w:rsid w:val="00A66D77"/>
    <w:rsid w:val="00A6701B"/>
    <w:rsid w:val="00A67032"/>
    <w:rsid w:val="00A67C77"/>
    <w:rsid w:val="00A70068"/>
    <w:rsid w:val="00A70A4C"/>
    <w:rsid w:val="00A710A1"/>
    <w:rsid w:val="00A712C0"/>
    <w:rsid w:val="00A72056"/>
    <w:rsid w:val="00A73557"/>
    <w:rsid w:val="00A74EA1"/>
    <w:rsid w:val="00A74EB8"/>
    <w:rsid w:val="00A75B72"/>
    <w:rsid w:val="00A76094"/>
    <w:rsid w:val="00A76B0C"/>
    <w:rsid w:val="00A76C54"/>
    <w:rsid w:val="00A76FB3"/>
    <w:rsid w:val="00A77290"/>
    <w:rsid w:val="00A775C3"/>
    <w:rsid w:val="00A77969"/>
    <w:rsid w:val="00A77AEF"/>
    <w:rsid w:val="00A80B97"/>
    <w:rsid w:val="00A80FF3"/>
    <w:rsid w:val="00A810B8"/>
    <w:rsid w:val="00A81382"/>
    <w:rsid w:val="00A81694"/>
    <w:rsid w:val="00A81E1C"/>
    <w:rsid w:val="00A821CD"/>
    <w:rsid w:val="00A83938"/>
    <w:rsid w:val="00A83A30"/>
    <w:rsid w:val="00A83CE9"/>
    <w:rsid w:val="00A84E76"/>
    <w:rsid w:val="00A85D9C"/>
    <w:rsid w:val="00A85F7B"/>
    <w:rsid w:val="00A86BAE"/>
    <w:rsid w:val="00A8711B"/>
    <w:rsid w:val="00A87BD0"/>
    <w:rsid w:val="00A90217"/>
    <w:rsid w:val="00A90578"/>
    <w:rsid w:val="00A9082B"/>
    <w:rsid w:val="00A90C4C"/>
    <w:rsid w:val="00A912F1"/>
    <w:rsid w:val="00A91B14"/>
    <w:rsid w:val="00A91C7B"/>
    <w:rsid w:val="00A91ED5"/>
    <w:rsid w:val="00A91FF4"/>
    <w:rsid w:val="00A923C3"/>
    <w:rsid w:val="00A92440"/>
    <w:rsid w:val="00A928A9"/>
    <w:rsid w:val="00A934F3"/>
    <w:rsid w:val="00A9362B"/>
    <w:rsid w:val="00A93668"/>
    <w:rsid w:val="00A93813"/>
    <w:rsid w:val="00A93850"/>
    <w:rsid w:val="00A94414"/>
    <w:rsid w:val="00A950BA"/>
    <w:rsid w:val="00A9519D"/>
    <w:rsid w:val="00A954CE"/>
    <w:rsid w:val="00A957F4"/>
    <w:rsid w:val="00A958AA"/>
    <w:rsid w:val="00A96164"/>
    <w:rsid w:val="00A96429"/>
    <w:rsid w:val="00A97567"/>
    <w:rsid w:val="00A97B7F"/>
    <w:rsid w:val="00AA0067"/>
    <w:rsid w:val="00AA061D"/>
    <w:rsid w:val="00AA069E"/>
    <w:rsid w:val="00AA0A49"/>
    <w:rsid w:val="00AA0B88"/>
    <w:rsid w:val="00AA191A"/>
    <w:rsid w:val="00AA1F46"/>
    <w:rsid w:val="00AA1FE5"/>
    <w:rsid w:val="00AA26C8"/>
    <w:rsid w:val="00AA3C68"/>
    <w:rsid w:val="00AA3ED9"/>
    <w:rsid w:val="00AA4142"/>
    <w:rsid w:val="00AA41C0"/>
    <w:rsid w:val="00AA47C6"/>
    <w:rsid w:val="00AA47CF"/>
    <w:rsid w:val="00AA55E7"/>
    <w:rsid w:val="00AA61F6"/>
    <w:rsid w:val="00AA68D0"/>
    <w:rsid w:val="00AA6D86"/>
    <w:rsid w:val="00AA708F"/>
    <w:rsid w:val="00AA753A"/>
    <w:rsid w:val="00AA785D"/>
    <w:rsid w:val="00AA7867"/>
    <w:rsid w:val="00AB0607"/>
    <w:rsid w:val="00AB0F9F"/>
    <w:rsid w:val="00AB1E02"/>
    <w:rsid w:val="00AB1E7B"/>
    <w:rsid w:val="00AB201D"/>
    <w:rsid w:val="00AB25FE"/>
    <w:rsid w:val="00AB3074"/>
    <w:rsid w:val="00AB372D"/>
    <w:rsid w:val="00AB38A3"/>
    <w:rsid w:val="00AB3C50"/>
    <w:rsid w:val="00AB3FBF"/>
    <w:rsid w:val="00AB4A2C"/>
    <w:rsid w:val="00AB4C6D"/>
    <w:rsid w:val="00AB51D2"/>
    <w:rsid w:val="00AB522D"/>
    <w:rsid w:val="00AB5806"/>
    <w:rsid w:val="00AB5C8D"/>
    <w:rsid w:val="00AB6430"/>
    <w:rsid w:val="00AB7815"/>
    <w:rsid w:val="00AB78D6"/>
    <w:rsid w:val="00AB7B02"/>
    <w:rsid w:val="00AB7D51"/>
    <w:rsid w:val="00AC0104"/>
    <w:rsid w:val="00AC01FD"/>
    <w:rsid w:val="00AC3068"/>
    <w:rsid w:val="00AC39FD"/>
    <w:rsid w:val="00AC3C3C"/>
    <w:rsid w:val="00AC3D91"/>
    <w:rsid w:val="00AC47B7"/>
    <w:rsid w:val="00AC4B72"/>
    <w:rsid w:val="00AC4D1E"/>
    <w:rsid w:val="00AC5575"/>
    <w:rsid w:val="00AC5677"/>
    <w:rsid w:val="00AC5803"/>
    <w:rsid w:val="00AC5EC9"/>
    <w:rsid w:val="00AC609B"/>
    <w:rsid w:val="00AC6388"/>
    <w:rsid w:val="00AC655B"/>
    <w:rsid w:val="00AC6B24"/>
    <w:rsid w:val="00AC6B55"/>
    <w:rsid w:val="00AC72EF"/>
    <w:rsid w:val="00AD0B96"/>
    <w:rsid w:val="00AD0EDF"/>
    <w:rsid w:val="00AD1A67"/>
    <w:rsid w:val="00AD1C81"/>
    <w:rsid w:val="00AD1EB4"/>
    <w:rsid w:val="00AD243F"/>
    <w:rsid w:val="00AD3DC2"/>
    <w:rsid w:val="00AD454D"/>
    <w:rsid w:val="00AD456B"/>
    <w:rsid w:val="00AD47E3"/>
    <w:rsid w:val="00AD49C2"/>
    <w:rsid w:val="00AD4A7A"/>
    <w:rsid w:val="00AD4AE4"/>
    <w:rsid w:val="00AD4AEF"/>
    <w:rsid w:val="00AD4C2D"/>
    <w:rsid w:val="00AD50FD"/>
    <w:rsid w:val="00AD550D"/>
    <w:rsid w:val="00AD5BAB"/>
    <w:rsid w:val="00AD5F9B"/>
    <w:rsid w:val="00AD7936"/>
    <w:rsid w:val="00AD7DCB"/>
    <w:rsid w:val="00AE034E"/>
    <w:rsid w:val="00AE0494"/>
    <w:rsid w:val="00AE0EF0"/>
    <w:rsid w:val="00AE1070"/>
    <w:rsid w:val="00AE10CC"/>
    <w:rsid w:val="00AE140D"/>
    <w:rsid w:val="00AE2178"/>
    <w:rsid w:val="00AE21C3"/>
    <w:rsid w:val="00AE26BA"/>
    <w:rsid w:val="00AE2842"/>
    <w:rsid w:val="00AE2946"/>
    <w:rsid w:val="00AE2A79"/>
    <w:rsid w:val="00AE3448"/>
    <w:rsid w:val="00AE3638"/>
    <w:rsid w:val="00AE376A"/>
    <w:rsid w:val="00AE37EB"/>
    <w:rsid w:val="00AE4640"/>
    <w:rsid w:val="00AE5179"/>
    <w:rsid w:val="00AE5338"/>
    <w:rsid w:val="00AE53A9"/>
    <w:rsid w:val="00AE6B22"/>
    <w:rsid w:val="00AE6E26"/>
    <w:rsid w:val="00AE6EC8"/>
    <w:rsid w:val="00AE7F6A"/>
    <w:rsid w:val="00AE7FEE"/>
    <w:rsid w:val="00AF0850"/>
    <w:rsid w:val="00AF0A07"/>
    <w:rsid w:val="00AF1196"/>
    <w:rsid w:val="00AF1668"/>
    <w:rsid w:val="00AF178C"/>
    <w:rsid w:val="00AF1E84"/>
    <w:rsid w:val="00AF230A"/>
    <w:rsid w:val="00AF2B44"/>
    <w:rsid w:val="00AF2D1B"/>
    <w:rsid w:val="00AF2EEA"/>
    <w:rsid w:val="00AF3089"/>
    <w:rsid w:val="00AF312F"/>
    <w:rsid w:val="00AF3161"/>
    <w:rsid w:val="00AF3224"/>
    <w:rsid w:val="00AF35CC"/>
    <w:rsid w:val="00AF3600"/>
    <w:rsid w:val="00AF3B29"/>
    <w:rsid w:val="00AF46FA"/>
    <w:rsid w:val="00AF47E1"/>
    <w:rsid w:val="00AF4A99"/>
    <w:rsid w:val="00AF51E8"/>
    <w:rsid w:val="00AF5A41"/>
    <w:rsid w:val="00AF5AE5"/>
    <w:rsid w:val="00AF5AEE"/>
    <w:rsid w:val="00AF66FF"/>
    <w:rsid w:val="00AF6CD1"/>
    <w:rsid w:val="00AF72B4"/>
    <w:rsid w:val="00AF765D"/>
    <w:rsid w:val="00AF774D"/>
    <w:rsid w:val="00AF7CFC"/>
    <w:rsid w:val="00AF7D80"/>
    <w:rsid w:val="00AF7F5A"/>
    <w:rsid w:val="00B00069"/>
    <w:rsid w:val="00B00119"/>
    <w:rsid w:val="00B0065B"/>
    <w:rsid w:val="00B00A0E"/>
    <w:rsid w:val="00B00F84"/>
    <w:rsid w:val="00B015F0"/>
    <w:rsid w:val="00B022EB"/>
    <w:rsid w:val="00B025A6"/>
    <w:rsid w:val="00B02616"/>
    <w:rsid w:val="00B02BF1"/>
    <w:rsid w:val="00B02C34"/>
    <w:rsid w:val="00B02F59"/>
    <w:rsid w:val="00B034CA"/>
    <w:rsid w:val="00B03860"/>
    <w:rsid w:val="00B03A64"/>
    <w:rsid w:val="00B0430A"/>
    <w:rsid w:val="00B05051"/>
    <w:rsid w:val="00B0541D"/>
    <w:rsid w:val="00B0543B"/>
    <w:rsid w:val="00B0563D"/>
    <w:rsid w:val="00B05D79"/>
    <w:rsid w:val="00B076D0"/>
    <w:rsid w:val="00B0777C"/>
    <w:rsid w:val="00B07E8A"/>
    <w:rsid w:val="00B100E2"/>
    <w:rsid w:val="00B11B48"/>
    <w:rsid w:val="00B12832"/>
    <w:rsid w:val="00B12E24"/>
    <w:rsid w:val="00B13420"/>
    <w:rsid w:val="00B134BA"/>
    <w:rsid w:val="00B13A58"/>
    <w:rsid w:val="00B13BB9"/>
    <w:rsid w:val="00B13D81"/>
    <w:rsid w:val="00B13E16"/>
    <w:rsid w:val="00B13E81"/>
    <w:rsid w:val="00B13EE3"/>
    <w:rsid w:val="00B14289"/>
    <w:rsid w:val="00B145AD"/>
    <w:rsid w:val="00B14880"/>
    <w:rsid w:val="00B14AA7"/>
    <w:rsid w:val="00B150E5"/>
    <w:rsid w:val="00B1515C"/>
    <w:rsid w:val="00B1546B"/>
    <w:rsid w:val="00B159C4"/>
    <w:rsid w:val="00B16289"/>
    <w:rsid w:val="00B16579"/>
    <w:rsid w:val="00B168F7"/>
    <w:rsid w:val="00B1753E"/>
    <w:rsid w:val="00B20008"/>
    <w:rsid w:val="00B200A2"/>
    <w:rsid w:val="00B2069D"/>
    <w:rsid w:val="00B20DF2"/>
    <w:rsid w:val="00B214E3"/>
    <w:rsid w:val="00B218AE"/>
    <w:rsid w:val="00B21B61"/>
    <w:rsid w:val="00B21D62"/>
    <w:rsid w:val="00B21D63"/>
    <w:rsid w:val="00B22556"/>
    <w:rsid w:val="00B22787"/>
    <w:rsid w:val="00B2289E"/>
    <w:rsid w:val="00B230BC"/>
    <w:rsid w:val="00B232BA"/>
    <w:rsid w:val="00B23708"/>
    <w:rsid w:val="00B23720"/>
    <w:rsid w:val="00B23F2A"/>
    <w:rsid w:val="00B24148"/>
    <w:rsid w:val="00B242A7"/>
    <w:rsid w:val="00B24B14"/>
    <w:rsid w:val="00B24DE4"/>
    <w:rsid w:val="00B24EF1"/>
    <w:rsid w:val="00B254BA"/>
    <w:rsid w:val="00B25A4E"/>
    <w:rsid w:val="00B25BDA"/>
    <w:rsid w:val="00B25D5E"/>
    <w:rsid w:val="00B25FDF"/>
    <w:rsid w:val="00B267E0"/>
    <w:rsid w:val="00B27B8F"/>
    <w:rsid w:val="00B3002A"/>
    <w:rsid w:val="00B304F2"/>
    <w:rsid w:val="00B30662"/>
    <w:rsid w:val="00B31091"/>
    <w:rsid w:val="00B3194E"/>
    <w:rsid w:val="00B31D3B"/>
    <w:rsid w:val="00B31EC9"/>
    <w:rsid w:val="00B31F9C"/>
    <w:rsid w:val="00B32870"/>
    <w:rsid w:val="00B328CF"/>
    <w:rsid w:val="00B332B0"/>
    <w:rsid w:val="00B33999"/>
    <w:rsid w:val="00B343E4"/>
    <w:rsid w:val="00B343FE"/>
    <w:rsid w:val="00B350A8"/>
    <w:rsid w:val="00B36032"/>
    <w:rsid w:val="00B3608F"/>
    <w:rsid w:val="00B36F66"/>
    <w:rsid w:val="00B3798E"/>
    <w:rsid w:val="00B40715"/>
    <w:rsid w:val="00B40756"/>
    <w:rsid w:val="00B40C0D"/>
    <w:rsid w:val="00B40E11"/>
    <w:rsid w:val="00B4185B"/>
    <w:rsid w:val="00B41A27"/>
    <w:rsid w:val="00B41EE3"/>
    <w:rsid w:val="00B422B4"/>
    <w:rsid w:val="00B422E5"/>
    <w:rsid w:val="00B42514"/>
    <w:rsid w:val="00B42880"/>
    <w:rsid w:val="00B43775"/>
    <w:rsid w:val="00B4392C"/>
    <w:rsid w:val="00B43CB5"/>
    <w:rsid w:val="00B44510"/>
    <w:rsid w:val="00B44557"/>
    <w:rsid w:val="00B447A4"/>
    <w:rsid w:val="00B44926"/>
    <w:rsid w:val="00B44EDF"/>
    <w:rsid w:val="00B45039"/>
    <w:rsid w:val="00B45B90"/>
    <w:rsid w:val="00B45E44"/>
    <w:rsid w:val="00B46AA2"/>
    <w:rsid w:val="00B46AAB"/>
    <w:rsid w:val="00B504C9"/>
    <w:rsid w:val="00B50767"/>
    <w:rsid w:val="00B5094E"/>
    <w:rsid w:val="00B50C0E"/>
    <w:rsid w:val="00B50F23"/>
    <w:rsid w:val="00B51102"/>
    <w:rsid w:val="00B514D6"/>
    <w:rsid w:val="00B52513"/>
    <w:rsid w:val="00B52962"/>
    <w:rsid w:val="00B529A5"/>
    <w:rsid w:val="00B52F57"/>
    <w:rsid w:val="00B5329B"/>
    <w:rsid w:val="00B53F46"/>
    <w:rsid w:val="00B54213"/>
    <w:rsid w:val="00B54C83"/>
    <w:rsid w:val="00B55026"/>
    <w:rsid w:val="00B55C80"/>
    <w:rsid w:val="00B55DE9"/>
    <w:rsid w:val="00B576EC"/>
    <w:rsid w:val="00B57F92"/>
    <w:rsid w:val="00B60227"/>
    <w:rsid w:val="00B60309"/>
    <w:rsid w:val="00B60ECC"/>
    <w:rsid w:val="00B61A04"/>
    <w:rsid w:val="00B6243F"/>
    <w:rsid w:val="00B62898"/>
    <w:rsid w:val="00B62987"/>
    <w:rsid w:val="00B62B2B"/>
    <w:rsid w:val="00B63424"/>
    <w:rsid w:val="00B6379C"/>
    <w:rsid w:val="00B64102"/>
    <w:rsid w:val="00B641DD"/>
    <w:rsid w:val="00B642AC"/>
    <w:rsid w:val="00B646BD"/>
    <w:rsid w:val="00B64DF1"/>
    <w:rsid w:val="00B65023"/>
    <w:rsid w:val="00B652C4"/>
    <w:rsid w:val="00B658F8"/>
    <w:rsid w:val="00B659A6"/>
    <w:rsid w:val="00B65B5F"/>
    <w:rsid w:val="00B65BBE"/>
    <w:rsid w:val="00B67A02"/>
    <w:rsid w:val="00B67B38"/>
    <w:rsid w:val="00B70122"/>
    <w:rsid w:val="00B70545"/>
    <w:rsid w:val="00B70B6D"/>
    <w:rsid w:val="00B7155F"/>
    <w:rsid w:val="00B72ACA"/>
    <w:rsid w:val="00B73BFB"/>
    <w:rsid w:val="00B73CA1"/>
    <w:rsid w:val="00B73FB7"/>
    <w:rsid w:val="00B743D7"/>
    <w:rsid w:val="00B74C7F"/>
    <w:rsid w:val="00B757A5"/>
    <w:rsid w:val="00B762FB"/>
    <w:rsid w:val="00B769BC"/>
    <w:rsid w:val="00B7720E"/>
    <w:rsid w:val="00B77A0A"/>
    <w:rsid w:val="00B8015F"/>
    <w:rsid w:val="00B8025D"/>
    <w:rsid w:val="00B80E1F"/>
    <w:rsid w:val="00B80E5C"/>
    <w:rsid w:val="00B818A7"/>
    <w:rsid w:val="00B828D6"/>
    <w:rsid w:val="00B834E5"/>
    <w:rsid w:val="00B83D46"/>
    <w:rsid w:val="00B84C21"/>
    <w:rsid w:val="00B868B4"/>
    <w:rsid w:val="00B868CC"/>
    <w:rsid w:val="00B86B4E"/>
    <w:rsid w:val="00B90E4D"/>
    <w:rsid w:val="00B91128"/>
    <w:rsid w:val="00B913BB"/>
    <w:rsid w:val="00B91452"/>
    <w:rsid w:val="00B91491"/>
    <w:rsid w:val="00B92108"/>
    <w:rsid w:val="00B92270"/>
    <w:rsid w:val="00B93313"/>
    <w:rsid w:val="00B93338"/>
    <w:rsid w:val="00B93A65"/>
    <w:rsid w:val="00B93F95"/>
    <w:rsid w:val="00B945E7"/>
    <w:rsid w:val="00B94BB7"/>
    <w:rsid w:val="00B95880"/>
    <w:rsid w:val="00B959D9"/>
    <w:rsid w:val="00B965C0"/>
    <w:rsid w:val="00B972AB"/>
    <w:rsid w:val="00B975F4"/>
    <w:rsid w:val="00B97C28"/>
    <w:rsid w:val="00BA073F"/>
    <w:rsid w:val="00BA0897"/>
    <w:rsid w:val="00BA0A2F"/>
    <w:rsid w:val="00BA10AE"/>
    <w:rsid w:val="00BA137C"/>
    <w:rsid w:val="00BA1A60"/>
    <w:rsid w:val="00BA280E"/>
    <w:rsid w:val="00BA2C2A"/>
    <w:rsid w:val="00BA2F3A"/>
    <w:rsid w:val="00BA334F"/>
    <w:rsid w:val="00BA3B1E"/>
    <w:rsid w:val="00BA6262"/>
    <w:rsid w:val="00BA6504"/>
    <w:rsid w:val="00BA6F34"/>
    <w:rsid w:val="00BA6F6C"/>
    <w:rsid w:val="00BA70E0"/>
    <w:rsid w:val="00BA7205"/>
    <w:rsid w:val="00BA7378"/>
    <w:rsid w:val="00BA7B80"/>
    <w:rsid w:val="00BB1090"/>
    <w:rsid w:val="00BB1835"/>
    <w:rsid w:val="00BB1AF6"/>
    <w:rsid w:val="00BB1C9D"/>
    <w:rsid w:val="00BB2BA2"/>
    <w:rsid w:val="00BB2BC0"/>
    <w:rsid w:val="00BB2E83"/>
    <w:rsid w:val="00BB3021"/>
    <w:rsid w:val="00BB3181"/>
    <w:rsid w:val="00BB3360"/>
    <w:rsid w:val="00BB3ECA"/>
    <w:rsid w:val="00BB44B6"/>
    <w:rsid w:val="00BB4578"/>
    <w:rsid w:val="00BB49A5"/>
    <w:rsid w:val="00BB4E57"/>
    <w:rsid w:val="00BB5C22"/>
    <w:rsid w:val="00BB5C6D"/>
    <w:rsid w:val="00BB5CBC"/>
    <w:rsid w:val="00BB663D"/>
    <w:rsid w:val="00BB6BB7"/>
    <w:rsid w:val="00BB72BE"/>
    <w:rsid w:val="00BB7535"/>
    <w:rsid w:val="00BB7FC8"/>
    <w:rsid w:val="00BC0398"/>
    <w:rsid w:val="00BC0644"/>
    <w:rsid w:val="00BC14D7"/>
    <w:rsid w:val="00BC160C"/>
    <w:rsid w:val="00BC1B18"/>
    <w:rsid w:val="00BC1D27"/>
    <w:rsid w:val="00BC2118"/>
    <w:rsid w:val="00BC2E5F"/>
    <w:rsid w:val="00BC2E61"/>
    <w:rsid w:val="00BC2E8F"/>
    <w:rsid w:val="00BC35FD"/>
    <w:rsid w:val="00BC400E"/>
    <w:rsid w:val="00BC4CE4"/>
    <w:rsid w:val="00BC55E4"/>
    <w:rsid w:val="00BC5836"/>
    <w:rsid w:val="00BC5CC7"/>
    <w:rsid w:val="00BC5DF9"/>
    <w:rsid w:val="00BC6112"/>
    <w:rsid w:val="00BC6B79"/>
    <w:rsid w:val="00BC6FA4"/>
    <w:rsid w:val="00BC71C7"/>
    <w:rsid w:val="00BC7740"/>
    <w:rsid w:val="00BC7F95"/>
    <w:rsid w:val="00BD016B"/>
    <w:rsid w:val="00BD099D"/>
    <w:rsid w:val="00BD0E04"/>
    <w:rsid w:val="00BD1255"/>
    <w:rsid w:val="00BD126F"/>
    <w:rsid w:val="00BD13E1"/>
    <w:rsid w:val="00BD24ED"/>
    <w:rsid w:val="00BD2594"/>
    <w:rsid w:val="00BD277A"/>
    <w:rsid w:val="00BD3066"/>
    <w:rsid w:val="00BD3132"/>
    <w:rsid w:val="00BD3166"/>
    <w:rsid w:val="00BD3218"/>
    <w:rsid w:val="00BD422F"/>
    <w:rsid w:val="00BD43B2"/>
    <w:rsid w:val="00BD49CA"/>
    <w:rsid w:val="00BD511E"/>
    <w:rsid w:val="00BD62E0"/>
    <w:rsid w:val="00BD6413"/>
    <w:rsid w:val="00BD648C"/>
    <w:rsid w:val="00BD6A70"/>
    <w:rsid w:val="00BD767D"/>
    <w:rsid w:val="00BE0432"/>
    <w:rsid w:val="00BE09ED"/>
    <w:rsid w:val="00BE1346"/>
    <w:rsid w:val="00BE1E0C"/>
    <w:rsid w:val="00BE2877"/>
    <w:rsid w:val="00BE2CF0"/>
    <w:rsid w:val="00BE2FB4"/>
    <w:rsid w:val="00BE30C9"/>
    <w:rsid w:val="00BE310C"/>
    <w:rsid w:val="00BE32D7"/>
    <w:rsid w:val="00BE3A07"/>
    <w:rsid w:val="00BE6162"/>
    <w:rsid w:val="00BE6BA7"/>
    <w:rsid w:val="00BE725D"/>
    <w:rsid w:val="00BE7A3D"/>
    <w:rsid w:val="00BE7C26"/>
    <w:rsid w:val="00BF0D3C"/>
    <w:rsid w:val="00BF158F"/>
    <w:rsid w:val="00BF1BFA"/>
    <w:rsid w:val="00BF264E"/>
    <w:rsid w:val="00BF27E4"/>
    <w:rsid w:val="00BF2894"/>
    <w:rsid w:val="00BF3709"/>
    <w:rsid w:val="00BF3CCB"/>
    <w:rsid w:val="00BF3D2A"/>
    <w:rsid w:val="00BF472D"/>
    <w:rsid w:val="00BF4E91"/>
    <w:rsid w:val="00BF525D"/>
    <w:rsid w:val="00BF5620"/>
    <w:rsid w:val="00BF562A"/>
    <w:rsid w:val="00BF601A"/>
    <w:rsid w:val="00BF61A8"/>
    <w:rsid w:val="00BF7061"/>
    <w:rsid w:val="00BF7954"/>
    <w:rsid w:val="00BF7F43"/>
    <w:rsid w:val="00C014D2"/>
    <w:rsid w:val="00C01663"/>
    <w:rsid w:val="00C01C0D"/>
    <w:rsid w:val="00C02702"/>
    <w:rsid w:val="00C02A38"/>
    <w:rsid w:val="00C036B8"/>
    <w:rsid w:val="00C03A6A"/>
    <w:rsid w:val="00C03BC5"/>
    <w:rsid w:val="00C058D3"/>
    <w:rsid w:val="00C05BE2"/>
    <w:rsid w:val="00C05F40"/>
    <w:rsid w:val="00C06DA7"/>
    <w:rsid w:val="00C06E1E"/>
    <w:rsid w:val="00C06EF2"/>
    <w:rsid w:val="00C07262"/>
    <w:rsid w:val="00C07C09"/>
    <w:rsid w:val="00C07C75"/>
    <w:rsid w:val="00C07FDB"/>
    <w:rsid w:val="00C103AA"/>
    <w:rsid w:val="00C10A27"/>
    <w:rsid w:val="00C120F6"/>
    <w:rsid w:val="00C12696"/>
    <w:rsid w:val="00C13305"/>
    <w:rsid w:val="00C14D4E"/>
    <w:rsid w:val="00C150DB"/>
    <w:rsid w:val="00C155AD"/>
    <w:rsid w:val="00C16286"/>
    <w:rsid w:val="00C162B0"/>
    <w:rsid w:val="00C1651F"/>
    <w:rsid w:val="00C16C70"/>
    <w:rsid w:val="00C1709E"/>
    <w:rsid w:val="00C17733"/>
    <w:rsid w:val="00C179ED"/>
    <w:rsid w:val="00C17AAB"/>
    <w:rsid w:val="00C17B3C"/>
    <w:rsid w:val="00C17BC0"/>
    <w:rsid w:val="00C17C69"/>
    <w:rsid w:val="00C20454"/>
    <w:rsid w:val="00C209D3"/>
    <w:rsid w:val="00C219D2"/>
    <w:rsid w:val="00C220CE"/>
    <w:rsid w:val="00C223E6"/>
    <w:rsid w:val="00C22550"/>
    <w:rsid w:val="00C22771"/>
    <w:rsid w:val="00C22988"/>
    <w:rsid w:val="00C2399B"/>
    <w:rsid w:val="00C24E59"/>
    <w:rsid w:val="00C24FEA"/>
    <w:rsid w:val="00C25347"/>
    <w:rsid w:val="00C25626"/>
    <w:rsid w:val="00C25954"/>
    <w:rsid w:val="00C25A59"/>
    <w:rsid w:val="00C26A80"/>
    <w:rsid w:val="00C27BC9"/>
    <w:rsid w:val="00C30614"/>
    <w:rsid w:val="00C30D28"/>
    <w:rsid w:val="00C314E4"/>
    <w:rsid w:val="00C31A56"/>
    <w:rsid w:val="00C3352B"/>
    <w:rsid w:val="00C33C3A"/>
    <w:rsid w:val="00C34531"/>
    <w:rsid w:val="00C34691"/>
    <w:rsid w:val="00C363CC"/>
    <w:rsid w:val="00C36AE3"/>
    <w:rsid w:val="00C374FF"/>
    <w:rsid w:val="00C37639"/>
    <w:rsid w:val="00C378DB"/>
    <w:rsid w:val="00C37EE1"/>
    <w:rsid w:val="00C407C2"/>
    <w:rsid w:val="00C40AA1"/>
    <w:rsid w:val="00C40DA4"/>
    <w:rsid w:val="00C41466"/>
    <w:rsid w:val="00C41D3F"/>
    <w:rsid w:val="00C427BB"/>
    <w:rsid w:val="00C42A6C"/>
    <w:rsid w:val="00C43739"/>
    <w:rsid w:val="00C43F59"/>
    <w:rsid w:val="00C44726"/>
    <w:rsid w:val="00C448AC"/>
    <w:rsid w:val="00C459D4"/>
    <w:rsid w:val="00C45D4C"/>
    <w:rsid w:val="00C466A1"/>
    <w:rsid w:val="00C5087D"/>
    <w:rsid w:val="00C50925"/>
    <w:rsid w:val="00C50962"/>
    <w:rsid w:val="00C50DE1"/>
    <w:rsid w:val="00C50F10"/>
    <w:rsid w:val="00C51219"/>
    <w:rsid w:val="00C5144A"/>
    <w:rsid w:val="00C52817"/>
    <w:rsid w:val="00C53F57"/>
    <w:rsid w:val="00C541A9"/>
    <w:rsid w:val="00C545C9"/>
    <w:rsid w:val="00C54D67"/>
    <w:rsid w:val="00C55353"/>
    <w:rsid w:val="00C554EB"/>
    <w:rsid w:val="00C55A40"/>
    <w:rsid w:val="00C56F99"/>
    <w:rsid w:val="00C56FE0"/>
    <w:rsid w:val="00C5700D"/>
    <w:rsid w:val="00C576F3"/>
    <w:rsid w:val="00C57AE3"/>
    <w:rsid w:val="00C6016E"/>
    <w:rsid w:val="00C601A7"/>
    <w:rsid w:val="00C60217"/>
    <w:rsid w:val="00C60561"/>
    <w:rsid w:val="00C60AB2"/>
    <w:rsid w:val="00C610AC"/>
    <w:rsid w:val="00C6117D"/>
    <w:rsid w:val="00C61957"/>
    <w:rsid w:val="00C61E6E"/>
    <w:rsid w:val="00C623F6"/>
    <w:rsid w:val="00C62626"/>
    <w:rsid w:val="00C627A4"/>
    <w:rsid w:val="00C62AB3"/>
    <w:rsid w:val="00C63471"/>
    <w:rsid w:val="00C6392A"/>
    <w:rsid w:val="00C63A7D"/>
    <w:rsid w:val="00C64097"/>
    <w:rsid w:val="00C64817"/>
    <w:rsid w:val="00C648EB"/>
    <w:rsid w:val="00C6493F"/>
    <w:rsid w:val="00C64FEB"/>
    <w:rsid w:val="00C65E4D"/>
    <w:rsid w:val="00C65F9A"/>
    <w:rsid w:val="00C66211"/>
    <w:rsid w:val="00C66B46"/>
    <w:rsid w:val="00C67CA3"/>
    <w:rsid w:val="00C7044A"/>
    <w:rsid w:val="00C71564"/>
    <w:rsid w:val="00C71659"/>
    <w:rsid w:val="00C7183F"/>
    <w:rsid w:val="00C71AB1"/>
    <w:rsid w:val="00C71C99"/>
    <w:rsid w:val="00C71D82"/>
    <w:rsid w:val="00C72FFD"/>
    <w:rsid w:val="00C737C9"/>
    <w:rsid w:val="00C743CA"/>
    <w:rsid w:val="00C74772"/>
    <w:rsid w:val="00C75070"/>
    <w:rsid w:val="00C751E6"/>
    <w:rsid w:val="00C753BD"/>
    <w:rsid w:val="00C759FD"/>
    <w:rsid w:val="00C75ACC"/>
    <w:rsid w:val="00C75C5D"/>
    <w:rsid w:val="00C772F0"/>
    <w:rsid w:val="00C77442"/>
    <w:rsid w:val="00C7762F"/>
    <w:rsid w:val="00C7774D"/>
    <w:rsid w:val="00C779B5"/>
    <w:rsid w:val="00C77F88"/>
    <w:rsid w:val="00C77FA2"/>
    <w:rsid w:val="00C80260"/>
    <w:rsid w:val="00C81B12"/>
    <w:rsid w:val="00C8210E"/>
    <w:rsid w:val="00C822CE"/>
    <w:rsid w:val="00C82C6E"/>
    <w:rsid w:val="00C8497C"/>
    <w:rsid w:val="00C84981"/>
    <w:rsid w:val="00C8547E"/>
    <w:rsid w:val="00C85A94"/>
    <w:rsid w:val="00C86867"/>
    <w:rsid w:val="00C86870"/>
    <w:rsid w:val="00C86E3E"/>
    <w:rsid w:val="00C87077"/>
    <w:rsid w:val="00C8719D"/>
    <w:rsid w:val="00C8772E"/>
    <w:rsid w:val="00C87B1A"/>
    <w:rsid w:val="00C917F6"/>
    <w:rsid w:val="00C91AEE"/>
    <w:rsid w:val="00C928A8"/>
    <w:rsid w:val="00C92A40"/>
    <w:rsid w:val="00C94596"/>
    <w:rsid w:val="00C94A3A"/>
    <w:rsid w:val="00C94C4E"/>
    <w:rsid w:val="00C9635A"/>
    <w:rsid w:val="00C966D6"/>
    <w:rsid w:val="00C9769B"/>
    <w:rsid w:val="00C979C7"/>
    <w:rsid w:val="00CA00D1"/>
    <w:rsid w:val="00CA067C"/>
    <w:rsid w:val="00CA1E2B"/>
    <w:rsid w:val="00CA2CA9"/>
    <w:rsid w:val="00CA3553"/>
    <w:rsid w:val="00CA3717"/>
    <w:rsid w:val="00CA3ADF"/>
    <w:rsid w:val="00CA3E84"/>
    <w:rsid w:val="00CA4531"/>
    <w:rsid w:val="00CA4966"/>
    <w:rsid w:val="00CA4A86"/>
    <w:rsid w:val="00CA4E8A"/>
    <w:rsid w:val="00CA58C7"/>
    <w:rsid w:val="00CA6F7A"/>
    <w:rsid w:val="00CA7772"/>
    <w:rsid w:val="00CA7EC4"/>
    <w:rsid w:val="00CA7FC7"/>
    <w:rsid w:val="00CA7FD6"/>
    <w:rsid w:val="00CB07E0"/>
    <w:rsid w:val="00CB0849"/>
    <w:rsid w:val="00CB0B8E"/>
    <w:rsid w:val="00CB107A"/>
    <w:rsid w:val="00CB1923"/>
    <w:rsid w:val="00CB19C0"/>
    <w:rsid w:val="00CB1A84"/>
    <w:rsid w:val="00CB1AD1"/>
    <w:rsid w:val="00CB2EF9"/>
    <w:rsid w:val="00CB3626"/>
    <w:rsid w:val="00CB4E96"/>
    <w:rsid w:val="00CB5223"/>
    <w:rsid w:val="00CB5306"/>
    <w:rsid w:val="00CB5B06"/>
    <w:rsid w:val="00CB602E"/>
    <w:rsid w:val="00CB67B8"/>
    <w:rsid w:val="00CB6806"/>
    <w:rsid w:val="00CB6C1D"/>
    <w:rsid w:val="00CB6DB5"/>
    <w:rsid w:val="00CB7417"/>
    <w:rsid w:val="00CC007B"/>
    <w:rsid w:val="00CC012F"/>
    <w:rsid w:val="00CC0D92"/>
    <w:rsid w:val="00CC1273"/>
    <w:rsid w:val="00CC18CC"/>
    <w:rsid w:val="00CC1CAE"/>
    <w:rsid w:val="00CC1CC4"/>
    <w:rsid w:val="00CC20DC"/>
    <w:rsid w:val="00CC25E7"/>
    <w:rsid w:val="00CC27BD"/>
    <w:rsid w:val="00CC2944"/>
    <w:rsid w:val="00CC35DB"/>
    <w:rsid w:val="00CC435E"/>
    <w:rsid w:val="00CC4EEF"/>
    <w:rsid w:val="00CC4FB3"/>
    <w:rsid w:val="00CC6400"/>
    <w:rsid w:val="00CC6BD1"/>
    <w:rsid w:val="00CC7389"/>
    <w:rsid w:val="00CC7A47"/>
    <w:rsid w:val="00CC7B6D"/>
    <w:rsid w:val="00CD0074"/>
    <w:rsid w:val="00CD04EE"/>
    <w:rsid w:val="00CD0B13"/>
    <w:rsid w:val="00CD0C2A"/>
    <w:rsid w:val="00CD0C82"/>
    <w:rsid w:val="00CD10A9"/>
    <w:rsid w:val="00CD1A15"/>
    <w:rsid w:val="00CD1D49"/>
    <w:rsid w:val="00CD2524"/>
    <w:rsid w:val="00CD2DBF"/>
    <w:rsid w:val="00CD4E38"/>
    <w:rsid w:val="00CD5EFE"/>
    <w:rsid w:val="00CD61D3"/>
    <w:rsid w:val="00CD63A6"/>
    <w:rsid w:val="00CD6775"/>
    <w:rsid w:val="00CD6A4A"/>
    <w:rsid w:val="00CD6C90"/>
    <w:rsid w:val="00CD7832"/>
    <w:rsid w:val="00CE0744"/>
    <w:rsid w:val="00CE192A"/>
    <w:rsid w:val="00CE207E"/>
    <w:rsid w:val="00CE2681"/>
    <w:rsid w:val="00CE2A41"/>
    <w:rsid w:val="00CE3075"/>
    <w:rsid w:val="00CE3190"/>
    <w:rsid w:val="00CE34D4"/>
    <w:rsid w:val="00CE3F08"/>
    <w:rsid w:val="00CE4540"/>
    <w:rsid w:val="00CE487B"/>
    <w:rsid w:val="00CE5254"/>
    <w:rsid w:val="00CE55DC"/>
    <w:rsid w:val="00CE5C99"/>
    <w:rsid w:val="00CE60E2"/>
    <w:rsid w:val="00CE6101"/>
    <w:rsid w:val="00CE6896"/>
    <w:rsid w:val="00CF017E"/>
    <w:rsid w:val="00CF0D34"/>
    <w:rsid w:val="00CF13DB"/>
    <w:rsid w:val="00CF1AD5"/>
    <w:rsid w:val="00CF1D79"/>
    <w:rsid w:val="00CF2071"/>
    <w:rsid w:val="00CF20A3"/>
    <w:rsid w:val="00CF2523"/>
    <w:rsid w:val="00CF2741"/>
    <w:rsid w:val="00CF3FAE"/>
    <w:rsid w:val="00CF5CDF"/>
    <w:rsid w:val="00CF5F9C"/>
    <w:rsid w:val="00CF618D"/>
    <w:rsid w:val="00CF634B"/>
    <w:rsid w:val="00CF65E7"/>
    <w:rsid w:val="00CF703F"/>
    <w:rsid w:val="00D00103"/>
    <w:rsid w:val="00D007E9"/>
    <w:rsid w:val="00D011EA"/>
    <w:rsid w:val="00D019FD"/>
    <w:rsid w:val="00D02FF5"/>
    <w:rsid w:val="00D03310"/>
    <w:rsid w:val="00D03AAC"/>
    <w:rsid w:val="00D03C2B"/>
    <w:rsid w:val="00D03F99"/>
    <w:rsid w:val="00D040F2"/>
    <w:rsid w:val="00D04481"/>
    <w:rsid w:val="00D045E6"/>
    <w:rsid w:val="00D0467B"/>
    <w:rsid w:val="00D05500"/>
    <w:rsid w:val="00D05DDE"/>
    <w:rsid w:val="00D0618D"/>
    <w:rsid w:val="00D068CE"/>
    <w:rsid w:val="00D06BD8"/>
    <w:rsid w:val="00D0768A"/>
    <w:rsid w:val="00D078E3"/>
    <w:rsid w:val="00D07C01"/>
    <w:rsid w:val="00D1056A"/>
    <w:rsid w:val="00D10687"/>
    <w:rsid w:val="00D11455"/>
    <w:rsid w:val="00D114E3"/>
    <w:rsid w:val="00D11C23"/>
    <w:rsid w:val="00D11F2F"/>
    <w:rsid w:val="00D12321"/>
    <w:rsid w:val="00D124BF"/>
    <w:rsid w:val="00D12796"/>
    <w:rsid w:val="00D12D16"/>
    <w:rsid w:val="00D134A8"/>
    <w:rsid w:val="00D140B0"/>
    <w:rsid w:val="00D143E1"/>
    <w:rsid w:val="00D159E2"/>
    <w:rsid w:val="00D17BE9"/>
    <w:rsid w:val="00D21027"/>
    <w:rsid w:val="00D219CF"/>
    <w:rsid w:val="00D21ADC"/>
    <w:rsid w:val="00D22080"/>
    <w:rsid w:val="00D22D02"/>
    <w:rsid w:val="00D23B33"/>
    <w:rsid w:val="00D2428B"/>
    <w:rsid w:val="00D2527C"/>
    <w:rsid w:val="00D2574D"/>
    <w:rsid w:val="00D25877"/>
    <w:rsid w:val="00D2791A"/>
    <w:rsid w:val="00D302F1"/>
    <w:rsid w:val="00D3042D"/>
    <w:rsid w:val="00D3081F"/>
    <w:rsid w:val="00D30DBA"/>
    <w:rsid w:val="00D30F75"/>
    <w:rsid w:val="00D31703"/>
    <w:rsid w:val="00D31864"/>
    <w:rsid w:val="00D31F09"/>
    <w:rsid w:val="00D330F9"/>
    <w:rsid w:val="00D33EB7"/>
    <w:rsid w:val="00D3476D"/>
    <w:rsid w:val="00D35000"/>
    <w:rsid w:val="00D35B59"/>
    <w:rsid w:val="00D35BB4"/>
    <w:rsid w:val="00D35D3D"/>
    <w:rsid w:val="00D366AC"/>
    <w:rsid w:val="00D36A0C"/>
    <w:rsid w:val="00D36AD5"/>
    <w:rsid w:val="00D372D5"/>
    <w:rsid w:val="00D3741B"/>
    <w:rsid w:val="00D402D4"/>
    <w:rsid w:val="00D40F97"/>
    <w:rsid w:val="00D41138"/>
    <w:rsid w:val="00D41246"/>
    <w:rsid w:val="00D41D12"/>
    <w:rsid w:val="00D42607"/>
    <w:rsid w:val="00D42DE4"/>
    <w:rsid w:val="00D43509"/>
    <w:rsid w:val="00D456FC"/>
    <w:rsid w:val="00D4571A"/>
    <w:rsid w:val="00D45D22"/>
    <w:rsid w:val="00D46827"/>
    <w:rsid w:val="00D46BD3"/>
    <w:rsid w:val="00D47462"/>
    <w:rsid w:val="00D47614"/>
    <w:rsid w:val="00D47C3A"/>
    <w:rsid w:val="00D47CF7"/>
    <w:rsid w:val="00D50201"/>
    <w:rsid w:val="00D507E0"/>
    <w:rsid w:val="00D50C6D"/>
    <w:rsid w:val="00D514C5"/>
    <w:rsid w:val="00D520FD"/>
    <w:rsid w:val="00D529E8"/>
    <w:rsid w:val="00D538D8"/>
    <w:rsid w:val="00D53A39"/>
    <w:rsid w:val="00D53AAF"/>
    <w:rsid w:val="00D54814"/>
    <w:rsid w:val="00D5549C"/>
    <w:rsid w:val="00D558F6"/>
    <w:rsid w:val="00D55940"/>
    <w:rsid w:val="00D55D8F"/>
    <w:rsid w:val="00D56129"/>
    <w:rsid w:val="00D56667"/>
    <w:rsid w:val="00D56B5B"/>
    <w:rsid w:val="00D57954"/>
    <w:rsid w:val="00D57D48"/>
    <w:rsid w:val="00D57E38"/>
    <w:rsid w:val="00D603A2"/>
    <w:rsid w:val="00D604D9"/>
    <w:rsid w:val="00D60F9E"/>
    <w:rsid w:val="00D6130F"/>
    <w:rsid w:val="00D61C9E"/>
    <w:rsid w:val="00D6208C"/>
    <w:rsid w:val="00D62458"/>
    <w:rsid w:val="00D62A8A"/>
    <w:rsid w:val="00D63124"/>
    <w:rsid w:val="00D63401"/>
    <w:rsid w:val="00D63CA0"/>
    <w:rsid w:val="00D64333"/>
    <w:rsid w:val="00D64653"/>
    <w:rsid w:val="00D64806"/>
    <w:rsid w:val="00D6492A"/>
    <w:rsid w:val="00D654BA"/>
    <w:rsid w:val="00D65502"/>
    <w:rsid w:val="00D65FF0"/>
    <w:rsid w:val="00D660BF"/>
    <w:rsid w:val="00D6688F"/>
    <w:rsid w:val="00D677F4"/>
    <w:rsid w:val="00D67C4E"/>
    <w:rsid w:val="00D7074E"/>
    <w:rsid w:val="00D7082A"/>
    <w:rsid w:val="00D70FC5"/>
    <w:rsid w:val="00D710B5"/>
    <w:rsid w:val="00D711B6"/>
    <w:rsid w:val="00D719E6"/>
    <w:rsid w:val="00D71E3D"/>
    <w:rsid w:val="00D71EB1"/>
    <w:rsid w:val="00D72324"/>
    <w:rsid w:val="00D72571"/>
    <w:rsid w:val="00D731E4"/>
    <w:rsid w:val="00D7354D"/>
    <w:rsid w:val="00D73FC2"/>
    <w:rsid w:val="00D75ABD"/>
    <w:rsid w:val="00D76019"/>
    <w:rsid w:val="00D76098"/>
    <w:rsid w:val="00D76DF6"/>
    <w:rsid w:val="00D76FB9"/>
    <w:rsid w:val="00D7728A"/>
    <w:rsid w:val="00D77537"/>
    <w:rsid w:val="00D77A03"/>
    <w:rsid w:val="00D8024F"/>
    <w:rsid w:val="00D80535"/>
    <w:rsid w:val="00D807B1"/>
    <w:rsid w:val="00D8084D"/>
    <w:rsid w:val="00D808FC"/>
    <w:rsid w:val="00D80FBF"/>
    <w:rsid w:val="00D8173E"/>
    <w:rsid w:val="00D83393"/>
    <w:rsid w:val="00D83631"/>
    <w:rsid w:val="00D83795"/>
    <w:rsid w:val="00D8409E"/>
    <w:rsid w:val="00D84214"/>
    <w:rsid w:val="00D846A6"/>
    <w:rsid w:val="00D846A9"/>
    <w:rsid w:val="00D8478B"/>
    <w:rsid w:val="00D851FF"/>
    <w:rsid w:val="00D85486"/>
    <w:rsid w:val="00D86245"/>
    <w:rsid w:val="00D867B8"/>
    <w:rsid w:val="00D86FC0"/>
    <w:rsid w:val="00D87332"/>
    <w:rsid w:val="00D87528"/>
    <w:rsid w:val="00D87D2C"/>
    <w:rsid w:val="00D87E57"/>
    <w:rsid w:val="00D907B1"/>
    <w:rsid w:val="00D9118F"/>
    <w:rsid w:val="00D913F3"/>
    <w:rsid w:val="00D918A7"/>
    <w:rsid w:val="00D91A37"/>
    <w:rsid w:val="00D9217E"/>
    <w:rsid w:val="00D926C4"/>
    <w:rsid w:val="00D92716"/>
    <w:rsid w:val="00D93A4B"/>
    <w:rsid w:val="00D94268"/>
    <w:rsid w:val="00D95E15"/>
    <w:rsid w:val="00D96C79"/>
    <w:rsid w:val="00D97C08"/>
    <w:rsid w:val="00DA0F8F"/>
    <w:rsid w:val="00DA158F"/>
    <w:rsid w:val="00DA2EB4"/>
    <w:rsid w:val="00DA33C4"/>
    <w:rsid w:val="00DA3411"/>
    <w:rsid w:val="00DA3776"/>
    <w:rsid w:val="00DA37CF"/>
    <w:rsid w:val="00DA3A64"/>
    <w:rsid w:val="00DA4F13"/>
    <w:rsid w:val="00DA55A9"/>
    <w:rsid w:val="00DA5824"/>
    <w:rsid w:val="00DA6892"/>
    <w:rsid w:val="00DA736D"/>
    <w:rsid w:val="00DA77A8"/>
    <w:rsid w:val="00DA7BEB"/>
    <w:rsid w:val="00DA7D19"/>
    <w:rsid w:val="00DB0373"/>
    <w:rsid w:val="00DB0514"/>
    <w:rsid w:val="00DB0629"/>
    <w:rsid w:val="00DB0B65"/>
    <w:rsid w:val="00DB0BC4"/>
    <w:rsid w:val="00DB193F"/>
    <w:rsid w:val="00DB1F32"/>
    <w:rsid w:val="00DB243E"/>
    <w:rsid w:val="00DB2682"/>
    <w:rsid w:val="00DB3B33"/>
    <w:rsid w:val="00DB40BB"/>
    <w:rsid w:val="00DB4A80"/>
    <w:rsid w:val="00DB4F32"/>
    <w:rsid w:val="00DB504D"/>
    <w:rsid w:val="00DB50C6"/>
    <w:rsid w:val="00DB51AD"/>
    <w:rsid w:val="00DB5753"/>
    <w:rsid w:val="00DB58EB"/>
    <w:rsid w:val="00DB5967"/>
    <w:rsid w:val="00DB596C"/>
    <w:rsid w:val="00DB6026"/>
    <w:rsid w:val="00DB615A"/>
    <w:rsid w:val="00DB68DF"/>
    <w:rsid w:val="00DB743C"/>
    <w:rsid w:val="00DB7AEA"/>
    <w:rsid w:val="00DC0225"/>
    <w:rsid w:val="00DC0CA4"/>
    <w:rsid w:val="00DC0FEC"/>
    <w:rsid w:val="00DC15E9"/>
    <w:rsid w:val="00DC18A5"/>
    <w:rsid w:val="00DC20B3"/>
    <w:rsid w:val="00DC2358"/>
    <w:rsid w:val="00DC4027"/>
    <w:rsid w:val="00DC4E83"/>
    <w:rsid w:val="00DC5261"/>
    <w:rsid w:val="00DC5556"/>
    <w:rsid w:val="00DC5877"/>
    <w:rsid w:val="00DC5BA7"/>
    <w:rsid w:val="00DC5F2F"/>
    <w:rsid w:val="00DC6BFA"/>
    <w:rsid w:val="00DC7E34"/>
    <w:rsid w:val="00DD00A1"/>
    <w:rsid w:val="00DD08A8"/>
    <w:rsid w:val="00DD0E6A"/>
    <w:rsid w:val="00DD1917"/>
    <w:rsid w:val="00DD1AD5"/>
    <w:rsid w:val="00DD200E"/>
    <w:rsid w:val="00DD31BB"/>
    <w:rsid w:val="00DD3230"/>
    <w:rsid w:val="00DD3400"/>
    <w:rsid w:val="00DD3C2E"/>
    <w:rsid w:val="00DD5017"/>
    <w:rsid w:val="00DD5185"/>
    <w:rsid w:val="00DD52CF"/>
    <w:rsid w:val="00DD578F"/>
    <w:rsid w:val="00DD5A67"/>
    <w:rsid w:val="00DD61F8"/>
    <w:rsid w:val="00DD681F"/>
    <w:rsid w:val="00DD6A3E"/>
    <w:rsid w:val="00DD71BF"/>
    <w:rsid w:val="00DD7381"/>
    <w:rsid w:val="00DD7604"/>
    <w:rsid w:val="00DD782F"/>
    <w:rsid w:val="00DD7D04"/>
    <w:rsid w:val="00DE02B2"/>
    <w:rsid w:val="00DE02BC"/>
    <w:rsid w:val="00DE0307"/>
    <w:rsid w:val="00DE1309"/>
    <w:rsid w:val="00DE1328"/>
    <w:rsid w:val="00DE1C88"/>
    <w:rsid w:val="00DE2CC2"/>
    <w:rsid w:val="00DE2D73"/>
    <w:rsid w:val="00DE34A9"/>
    <w:rsid w:val="00DE3AC8"/>
    <w:rsid w:val="00DE3D35"/>
    <w:rsid w:val="00DE3E60"/>
    <w:rsid w:val="00DE47FB"/>
    <w:rsid w:val="00DE4A24"/>
    <w:rsid w:val="00DE4C7E"/>
    <w:rsid w:val="00DE4FB3"/>
    <w:rsid w:val="00DE543E"/>
    <w:rsid w:val="00DE5BF0"/>
    <w:rsid w:val="00DE611B"/>
    <w:rsid w:val="00DE66D0"/>
    <w:rsid w:val="00DE6700"/>
    <w:rsid w:val="00DE718C"/>
    <w:rsid w:val="00DE75AE"/>
    <w:rsid w:val="00DE7C91"/>
    <w:rsid w:val="00DE7E2A"/>
    <w:rsid w:val="00DE7F1B"/>
    <w:rsid w:val="00DF073A"/>
    <w:rsid w:val="00DF07AD"/>
    <w:rsid w:val="00DF09E4"/>
    <w:rsid w:val="00DF18C7"/>
    <w:rsid w:val="00DF2B41"/>
    <w:rsid w:val="00DF2E68"/>
    <w:rsid w:val="00DF5419"/>
    <w:rsid w:val="00DF55B8"/>
    <w:rsid w:val="00DF57EB"/>
    <w:rsid w:val="00DF61EB"/>
    <w:rsid w:val="00DF68BC"/>
    <w:rsid w:val="00DF6BF8"/>
    <w:rsid w:val="00DF7508"/>
    <w:rsid w:val="00DF75DD"/>
    <w:rsid w:val="00DF768E"/>
    <w:rsid w:val="00DF7D44"/>
    <w:rsid w:val="00DF7E39"/>
    <w:rsid w:val="00DF7F70"/>
    <w:rsid w:val="00E01229"/>
    <w:rsid w:val="00E012D5"/>
    <w:rsid w:val="00E015D7"/>
    <w:rsid w:val="00E01A7F"/>
    <w:rsid w:val="00E02006"/>
    <w:rsid w:val="00E02651"/>
    <w:rsid w:val="00E03E84"/>
    <w:rsid w:val="00E04586"/>
    <w:rsid w:val="00E051B6"/>
    <w:rsid w:val="00E0522F"/>
    <w:rsid w:val="00E0598E"/>
    <w:rsid w:val="00E06A82"/>
    <w:rsid w:val="00E06D7E"/>
    <w:rsid w:val="00E07051"/>
    <w:rsid w:val="00E07284"/>
    <w:rsid w:val="00E1036D"/>
    <w:rsid w:val="00E1045E"/>
    <w:rsid w:val="00E11157"/>
    <w:rsid w:val="00E1178E"/>
    <w:rsid w:val="00E11C0A"/>
    <w:rsid w:val="00E11D24"/>
    <w:rsid w:val="00E11EAD"/>
    <w:rsid w:val="00E120E4"/>
    <w:rsid w:val="00E12A8F"/>
    <w:rsid w:val="00E12B4F"/>
    <w:rsid w:val="00E131D3"/>
    <w:rsid w:val="00E13D78"/>
    <w:rsid w:val="00E1415F"/>
    <w:rsid w:val="00E1463D"/>
    <w:rsid w:val="00E14867"/>
    <w:rsid w:val="00E148DD"/>
    <w:rsid w:val="00E14E0F"/>
    <w:rsid w:val="00E14EAF"/>
    <w:rsid w:val="00E14F1D"/>
    <w:rsid w:val="00E15B3F"/>
    <w:rsid w:val="00E15D3F"/>
    <w:rsid w:val="00E16496"/>
    <w:rsid w:val="00E1664D"/>
    <w:rsid w:val="00E16A52"/>
    <w:rsid w:val="00E16E64"/>
    <w:rsid w:val="00E1735E"/>
    <w:rsid w:val="00E174A5"/>
    <w:rsid w:val="00E177AA"/>
    <w:rsid w:val="00E178EA"/>
    <w:rsid w:val="00E17E21"/>
    <w:rsid w:val="00E201CB"/>
    <w:rsid w:val="00E20EBF"/>
    <w:rsid w:val="00E219B5"/>
    <w:rsid w:val="00E21F6C"/>
    <w:rsid w:val="00E2206D"/>
    <w:rsid w:val="00E221A1"/>
    <w:rsid w:val="00E22A18"/>
    <w:rsid w:val="00E23DFE"/>
    <w:rsid w:val="00E2430A"/>
    <w:rsid w:val="00E25194"/>
    <w:rsid w:val="00E2598F"/>
    <w:rsid w:val="00E26C85"/>
    <w:rsid w:val="00E26E54"/>
    <w:rsid w:val="00E271C7"/>
    <w:rsid w:val="00E27301"/>
    <w:rsid w:val="00E277BB"/>
    <w:rsid w:val="00E27A1F"/>
    <w:rsid w:val="00E27A87"/>
    <w:rsid w:val="00E30025"/>
    <w:rsid w:val="00E303D8"/>
    <w:rsid w:val="00E311BF"/>
    <w:rsid w:val="00E31940"/>
    <w:rsid w:val="00E31E79"/>
    <w:rsid w:val="00E329FA"/>
    <w:rsid w:val="00E32A42"/>
    <w:rsid w:val="00E3347A"/>
    <w:rsid w:val="00E33849"/>
    <w:rsid w:val="00E33A7A"/>
    <w:rsid w:val="00E340BD"/>
    <w:rsid w:val="00E340EF"/>
    <w:rsid w:val="00E34730"/>
    <w:rsid w:val="00E34A58"/>
    <w:rsid w:val="00E35066"/>
    <w:rsid w:val="00E3552B"/>
    <w:rsid w:val="00E35B31"/>
    <w:rsid w:val="00E35D3C"/>
    <w:rsid w:val="00E35E91"/>
    <w:rsid w:val="00E3618B"/>
    <w:rsid w:val="00E36567"/>
    <w:rsid w:val="00E365AA"/>
    <w:rsid w:val="00E3741E"/>
    <w:rsid w:val="00E40070"/>
    <w:rsid w:val="00E407BF"/>
    <w:rsid w:val="00E415EE"/>
    <w:rsid w:val="00E423ED"/>
    <w:rsid w:val="00E42404"/>
    <w:rsid w:val="00E42DA9"/>
    <w:rsid w:val="00E430BC"/>
    <w:rsid w:val="00E439DA"/>
    <w:rsid w:val="00E43C1E"/>
    <w:rsid w:val="00E43D4D"/>
    <w:rsid w:val="00E44A33"/>
    <w:rsid w:val="00E44ADB"/>
    <w:rsid w:val="00E45191"/>
    <w:rsid w:val="00E46DA1"/>
    <w:rsid w:val="00E470A0"/>
    <w:rsid w:val="00E47268"/>
    <w:rsid w:val="00E476A3"/>
    <w:rsid w:val="00E47F9D"/>
    <w:rsid w:val="00E5020D"/>
    <w:rsid w:val="00E5035D"/>
    <w:rsid w:val="00E51396"/>
    <w:rsid w:val="00E51864"/>
    <w:rsid w:val="00E522DD"/>
    <w:rsid w:val="00E528D2"/>
    <w:rsid w:val="00E529AA"/>
    <w:rsid w:val="00E52C33"/>
    <w:rsid w:val="00E535AA"/>
    <w:rsid w:val="00E536DB"/>
    <w:rsid w:val="00E53A0D"/>
    <w:rsid w:val="00E53AFD"/>
    <w:rsid w:val="00E53B46"/>
    <w:rsid w:val="00E54247"/>
    <w:rsid w:val="00E54548"/>
    <w:rsid w:val="00E547EA"/>
    <w:rsid w:val="00E54BD8"/>
    <w:rsid w:val="00E55149"/>
    <w:rsid w:val="00E5584C"/>
    <w:rsid w:val="00E55BDE"/>
    <w:rsid w:val="00E56958"/>
    <w:rsid w:val="00E56C45"/>
    <w:rsid w:val="00E57545"/>
    <w:rsid w:val="00E6029C"/>
    <w:rsid w:val="00E60CF7"/>
    <w:rsid w:val="00E60DEF"/>
    <w:rsid w:val="00E6147A"/>
    <w:rsid w:val="00E61E44"/>
    <w:rsid w:val="00E62305"/>
    <w:rsid w:val="00E62C58"/>
    <w:rsid w:val="00E6431B"/>
    <w:rsid w:val="00E6449E"/>
    <w:rsid w:val="00E64981"/>
    <w:rsid w:val="00E64F5D"/>
    <w:rsid w:val="00E6516C"/>
    <w:rsid w:val="00E655FE"/>
    <w:rsid w:val="00E661CF"/>
    <w:rsid w:val="00E673F0"/>
    <w:rsid w:val="00E67A35"/>
    <w:rsid w:val="00E67C11"/>
    <w:rsid w:val="00E711E0"/>
    <w:rsid w:val="00E71B54"/>
    <w:rsid w:val="00E725DC"/>
    <w:rsid w:val="00E72706"/>
    <w:rsid w:val="00E735BD"/>
    <w:rsid w:val="00E74359"/>
    <w:rsid w:val="00E74FEE"/>
    <w:rsid w:val="00E7560F"/>
    <w:rsid w:val="00E75B36"/>
    <w:rsid w:val="00E75BEF"/>
    <w:rsid w:val="00E76A89"/>
    <w:rsid w:val="00E76AC4"/>
    <w:rsid w:val="00E77337"/>
    <w:rsid w:val="00E77454"/>
    <w:rsid w:val="00E77DBA"/>
    <w:rsid w:val="00E77E96"/>
    <w:rsid w:val="00E807B5"/>
    <w:rsid w:val="00E81029"/>
    <w:rsid w:val="00E81201"/>
    <w:rsid w:val="00E8126C"/>
    <w:rsid w:val="00E81C9F"/>
    <w:rsid w:val="00E82389"/>
    <w:rsid w:val="00E82983"/>
    <w:rsid w:val="00E8327B"/>
    <w:rsid w:val="00E832CB"/>
    <w:rsid w:val="00E83615"/>
    <w:rsid w:val="00E83706"/>
    <w:rsid w:val="00E83915"/>
    <w:rsid w:val="00E83CD0"/>
    <w:rsid w:val="00E84D97"/>
    <w:rsid w:val="00E85783"/>
    <w:rsid w:val="00E85921"/>
    <w:rsid w:val="00E85A9B"/>
    <w:rsid w:val="00E8623E"/>
    <w:rsid w:val="00E86333"/>
    <w:rsid w:val="00E86963"/>
    <w:rsid w:val="00E86E40"/>
    <w:rsid w:val="00E87017"/>
    <w:rsid w:val="00E8763D"/>
    <w:rsid w:val="00E876C1"/>
    <w:rsid w:val="00E87A72"/>
    <w:rsid w:val="00E87F2B"/>
    <w:rsid w:val="00E905CF"/>
    <w:rsid w:val="00E911DF"/>
    <w:rsid w:val="00E914A8"/>
    <w:rsid w:val="00E91C50"/>
    <w:rsid w:val="00E91CE5"/>
    <w:rsid w:val="00E91FB0"/>
    <w:rsid w:val="00E920F6"/>
    <w:rsid w:val="00E9245F"/>
    <w:rsid w:val="00E924FB"/>
    <w:rsid w:val="00E93607"/>
    <w:rsid w:val="00E942D7"/>
    <w:rsid w:val="00E94F14"/>
    <w:rsid w:val="00E952A3"/>
    <w:rsid w:val="00E9585A"/>
    <w:rsid w:val="00E95E7E"/>
    <w:rsid w:val="00E9614E"/>
    <w:rsid w:val="00E96164"/>
    <w:rsid w:val="00E9636B"/>
    <w:rsid w:val="00E96441"/>
    <w:rsid w:val="00E9667F"/>
    <w:rsid w:val="00E972E9"/>
    <w:rsid w:val="00E975B0"/>
    <w:rsid w:val="00E977C9"/>
    <w:rsid w:val="00E97BB5"/>
    <w:rsid w:val="00E97D27"/>
    <w:rsid w:val="00EA05EB"/>
    <w:rsid w:val="00EA13D7"/>
    <w:rsid w:val="00EA1825"/>
    <w:rsid w:val="00EA1993"/>
    <w:rsid w:val="00EA1C74"/>
    <w:rsid w:val="00EA1CBC"/>
    <w:rsid w:val="00EA1E9B"/>
    <w:rsid w:val="00EA25FA"/>
    <w:rsid w:val="00EA298A"/>
    <w:rsid w:val="00EA30B9"/>
    <w:rsid w:val="00EA3583"/>
    <w:rsid w:val="00EA3E35"/>
    <w:rsid w:val="00EA4171"/>
    <w:rsid w:val="00EA445F"/>
    <w:rsid w:val="00EA4653"/>
    <w:rsid w:val="00EA46D1"/>
    <w:rsid w:val="00EA528A"/>
    <w:rsid w:val="00EA5F4B"/>
    <w:rsid w:val="00EA669C"/>
    <w:rsid w:val="00EA7501"/>
    <w:rsid w:val="00EA7C1C"/>
    <w:rsid w:val="00EB00CB"/>
    <w:rsid w:val="00EB02DF"/>
    <w:rsid w:val="00EB10A9"/>
    <w:rsid w:val="00EB1AFA"/>
    <w:rsid w:val="00EB2313"/>
    <w:rsid w:val="00EB2575"/>
    <w:rsid w:val="00EB356B"/>
    <w:rsid w:val="00EB3DE8"/>
    <w:rsid w:val="00EB5592"/>
    <w:rsid w:val="00EB5E14"/>
    <w:rsid w:val="00EB5F0F"/>
    <w:rsid w:val="00EB748E"/>
    <w:rsid w:val="00EC00E8"/>
    <w:rsid w:val="00EC0171"/>
    <w:rsid w:val="00EC0394"/>
    <w:rsid w:val="00EC0989"/>
    <w:rsid w:val="00EC0B31"/>
    <w:rsid w:val="00EC0DDF"/>
    <w:rsid w:val="00EC1370"/>
    <w:rsid w:val="00EC13D3"/>
    <w:rsid w:val="00EC216B"/>
    <w:rsid w:val="00EC264F"/>
    <w:rsid w:val="00EC2667"/>
    <w:rsid w:val="00EC26DB"/>
    <w:rsid w:val="00EC2B79"/>
    <w:rsid w:val="00EC319B"/>
    <w:rsid w:val="00EC3B37"/>
    <w:rsid w:val="00EC41DB"/>
    <w:rsid w:val="00EC4750"/>
    <w:rsid w:val="00EC498E"/>
    <w:rsid w:val="00EC5491"/>
    <w:rsid w:val="00EC54E2"/>
    <w:rsid w:val="00EC59D5"/>
    <w:rsid w:val="00EC59E3"/>
    <w:rsid w:val="00EC6333"/>
    <w:rsid w:val="00EC63C8"/>
    <w:rsid w:val="00EC733D"/>
    <w:rsid w:val="00ED00EB"/>
    <w:rsid w:val="00ED0277"/>
    <w:rsid w:val="00ED02CB"/>
    <w:rsid w:val="00ED0402"/>
    <w:rsid w:val="00ED04AE"/>
    <w:rsid w:val="00ED11D4"/>
    <w:rsid w:val="00ED1203"/>
    <w:rsid w:val="00ED1A64"/>
    <w:rsid w:val="00ED2892"/>
    <w:rsid w:val="00ED29D7"/>
    <w:rsid w:val="00ED483A"/>
    <w:rsid w:val="00ED4917"/>
    <w:rsid w:val="00ED4ED2"/>
    <w:rsid w:val="00ED555F"/>
    <w:rsid w:val="00ED5580"/>
    <w:rsid w:val="00ED58CC"/>
    <w:rsid w:val="00ED590C"/>
    <w:rsid w:val="00ED5DCE"/>
    <w:rsid w:val="00ED66C9"/>
    <w:rsid w:val="00ED6833"/>
    <w:rsid w:val="00ED69BD"/>
    <w:rsid w:val="00ED752B"/>
    <w:rsid w:val="00ED7622"/>
    <w:rsid w:val="00ED7A5A"/>
    <w:rsid w:val="00EE00F3"/>
    <w:rsid w:val="00EE0C1A"/>
    <w:rsid w:val="00EE0EA4"/>
    <w:rsid w:val="00EE11A1"/>
    <w:rsid w:val="00EE389D"/>
    <w:rsid w:val="00EE38E1"/>
    <w:rsid w:val="00EE4007"/>
    <w:rsid w:val="00EE41C6"/>
    <w:rsid w:val="00EE42A3"/>
    <w:rsid w:val="00EE4618"/>
    <w:rsid w:val="00EE4F9F"/>
    <w:rsid w:val="00EE52A5"/>
    <w:rsid w:val="00EE56DA"/>
    <w:rsid w:val="00EE5AC4"/>
    <w:rsid w:val="00EE5B30"/>
    <w:rsid w:val="00EE5BF4"/>
    <w:rsid w:val="00EE5EC8"/>
    <w:rsid w:val="00EE61A4"/>
    <w:rsid w:val="00EE625D"/>
    <w:rsid w:val="00EE7457"/>
    <w:rsid w:val="00EF01BA"/>
    <w:rsid w:val="00EF0C10"/>
    <w:rsid w:val="00EF1134"/>
    <w:rsid w:val="00EF16A2"/>
    <w:rsid w:val="00EF2778"/>
    <w:rsid w:val="00EF3561"/>
    <w:rsid w:val="00EF383E"/>
    <w:rsid w:val="00EF3C36"/>
    <w:rsid w:val="00EF3F00"/>
    <w:rsid w:val="00EF4583"/>
    <w:rsid w:val="00EF5990"/>
    <w:rsid w:val="00EF5D45"/>
    <w:rsid w:val="00EF65EF"/>
    <w:rsid w:val="00EF65F3"/>
    <w:rsid w:val="00EF6BA9"/>
    <w:rsid w:val="00EF7110"/>
    <w:rsid w:val="00EF747E"/>
    <w:rsid w:val="00F00A3B"/>
    <w:rsid w:val="00F01B4E"/>
    <w:rsid w:val="00F020AE"/>
    <w:rsid w:val="00F02179"/>
    <w:rsid w:val="00F02859"/>
    <w:rsid w:val="00F02D2E"/>
    <w:rsid w:val="00F033C4"/>
    <w:rsid w:val="00F03464"/>
    <w:rsid w:val="00F0366E"/>
    <w:rsid w:val="00F03699"/>
    <w:rsid w:val="00F036B6"/>
    <w:rsid w:val="00F03782"/>
    <w:rsid w:val="00F04253"/>
    <w:rsid w:val="00F062BD"/>
    <w:rsid w:val="00F06C0B"/>
    <w:rsid w:val="00F07942"/>
    <w:rsid w:val="00F07BB7"/>
    <w:rsid w:val="00F102CA"/>
    <w:rsid w:val="00F10428"/>
    <w:rsid w:val="00F10CE6"/>
    <w:rsid w:val="00F112F0"/>
    <w:rsid w:val="00F118B3"/>
    <w:rsid w:val="00F12151"/>
    <w:rsid w:val="00F1303E"/>
    <w:rsid w:val="00F139F1"/>
    <w:rsid w:val="00F13EFC"/>
    <w:rsid w:val="00F14A31"/>
    <w:rsid w:val="00F14CBB"/>
    <w:rsid w:val="00F14D1D"/>
    <w:rsid w:val="00F1585D"/>
    <w:rsid w:val="00F15CA6"/>
    <w:rsid w:val="00F1613B"/>
    <w:rsid w:val="00F1647E"/>
    <w:rsid w:val="00F164D1"/>
    <w:rsid w:val="00F16711"/>
    <w:rsid w:val="00F16957"/>
    <w:rsid w:val="00F16B41"/>
    <w:rsid w:val="00F1750E"/>
    <w:rsid w:val="00F17A5F"/>
    <w:rsid w:val="00F17E46"/>
    <w:rsid w:val="00F201C0"/>
    <w:rsid w:val="00F2022F"/>
    <w:rsid w:val="00F20897"/>
    <w:rsid w:val="00F22452"/>
    <w:rsid w:val="00F2272F"/>
    <w:rsid w:val="00F22E3E"/>
    <w:rsid w:val="00F23E9C"/>
    <w:rsid w:val="00F251E8"/>
    <w:rsid w:val="00F25BAA"/>
    <w:rsid w:val="00F25EFF"/>
    <w:rsid w:val="00F261A0"/>
    <w:rsid w:val="00F261E4"/>
    <w:rsid w:val="00F2655B"/>
    <w:rsid w:val="00F26ED4"/>
    <w:rsid w:val="00F26F9A"/>
    <w:rsid w:val="00F278CA"/>
    <w:rsid w:val="00F27A8C"/>
    <w:rsid w:val="00F27D0F"/>
    <w:rsid w:val="00F300F6"/>
    <w:rsid w:val="00F3016E"/>
    <w:rsid w:val="00F30313"/>
    <w:rsid w:val="00F30A7A"/>
    <w:rsid w:val="00F30D9D"/>
    <w:rsid w:val="00F31345"/>
    <w:rsid w:val="00F3230B"/>
    <w:rsid w:val="00F32902"/>
    <w:rsid w:val="00F332DA"/>
    <w:rsid w:val="00F33AA0"/>
    <w:rsid w:val="00F33EAB"/>
    <w:rsid w:val="00F34268"/>
    <w:rsid w:val="00F34A80"/>
    <w:rsid w:val="00F35387"/>
    <w:rsid w:val="00F36BDA"/>
    <w:rsid w:val="00F36D11"/>
    <w:rsid w:val="00F3703E"/>
    <w:rsid w:val="00F3716D"/>
    <w:rsid w:val="00F37441"/>
    <w:rsid w:val="00F37973"/>
    <w:rsid w:val="00F37CED"/>
    <w:rsid w:val="00F404C9"/>
    <w:rsid w:val="00F40536"/>
    <w:rsid w:val="00F41668"/>
    <w:rsid w:val="00F4169C"/>
    <w:rsid w:val="00F41955"/>
    <w:rsid w:val="00F41A05"/>
    <w:rsid w:val="00F41FA3"/>
    <w:rsid w:val="00F420A4"/>
    <w:rsid w:val="00F4210E"/>
    <w:rsid w:val="00F42B2A"/>
    <w:rsid w:val="00F42D23"/>
    <w:rsid w:val="00F42DF6"/>
    <w:rsid w:val="00F42EA3"/>
    <w:rsid w:val="00F4319C"/>
    <w:rsid w:val="00F431ED"/>
    <w:rsid w:val="00F43324"/>
    <w:rsid w:val="00F4345C"/>
    <w:rsid w:val="00F43874"/>
    <w:rsid w:val="00F43928"/>
    <w:rsid w:val="00F43C8D"/>
    <w:rsid w:val="00F44923"/>
    <w:rsid w:val="00F4492F"/>
    <w:rsid w:val="00F44FE9"/>
    <w:rsid w:val="00F45AD9"/>
    <w:rsid w:val="00F463BC"/>
    <w:rsid w:val="00F46942"/>
    <w:rsid w:val="00F47088"/>
    <w:rsid w:val="00F47749"/>
    <w:rsid w:val="00F50428"/>
    <w:rsid w:val="00F5101C"/>
    <w:rsid w:val="00F5249F"/>
    <w:rsid w:val="00F52598"/>
    <w:rsid w:val="00F53671"/>
    <w:rsid w:val="00F53F7E"/>
    <w:rsid w:val="00F540D0"/>
    <w:rsid w:val="00F54C37"/>
    <w:rsid w:val="00F55BAB"/>
    <w:rsid w:val="00F55CCE"/>
    <w:rsid w:val="00F56591"/>
    <w:rsid w:val="00F565C5"/>
    <w:rsid w:val="00F5664D"/>
    <w:rsid w:val="00F56D1B"/>
    <w:rsid w:val="00F57C21"/>
    <w:rsid w:val="00F606E2"/>
    <w:rsid w:val="00F6357E"/>
    <w:rsid w:val="00F64056"/>
    <w:rsid w:val="00F6407B"/>
    <w:rsid w:val="00F6509D"/>
    <w:rsid w:val="00F6529A"/>
    <w:rsid w:val="00F65BBD"/>
    <w:rsid w:val="00F6654B"/>
    <w:rsid w:val="00F6676C"/>
    <w:rsid w:val="00F6685F"/>
    <w:rsid w:val="00F66999"/>
    <w:rsid w:val="00F66ADA"/>
    <w:rsid w:val="00F67F86"/>
    <w:rsid w:val="00F70723"/>
    <w:rsid w:val="00F713BA"/>
    <w:rsid w:val="00F7151C"/>
    <w:rsid w:val="00F72F6A"/>
    <w:rsid w:val="00F73280"/>
    <w:rsid w:val="00F73514"/>
    <w:rsid w:val="00F735B4"/>
    <w:rsid w:val="00F73703"/>
    <w:rsid w:val="00F73C82"/>
    <w:rsid w:val="00F73FBC"/>
    <w:rsid w:val="00F74323"/>
    <w:rsid w:val="00F744BE"/>
    <w:rsid w:val="00F748FC"/>
    <w:rsid w:val="00F75C18"/>
    <w:rsid w:val="00F76600"/>
    <w:rsid w:val="00F7716B"/>
    <w:rsid w:val="00F77DAE"/>
    <w:rsid w:val="00F81AFF"/>
    <w:rsid w:val="00F81C3D"/>
    <w:rsid w:val="00F826BB"/>
    <w:rsid w:val="00F833CC"/>
    <w:rsid w:val="00F835B0"/>
    <w:rsid w:val="00F838F4"/>
    <w:rsid w:val="00F83B3F"/>
    <w:rsid w:val="00F84523"/>
    <w:rsid w:val="00F851A5"/>
    <w:rsid w:val="00F85765"/>
    <w:rsid w:val="00F857F0"/>
    <w:rsid w:val="00F85AED"/>
    <w:rsid w:val="00F85B4B"/>
    <w:rsid w:val="00F85B98"/>
    <w:rsid w:val="00F85C5B"/>
    <w:rsid w:val="00F85DE9"/>
    <w:rsid w:val="00F86A8A"/>
    <w:rsid w:val="00F877BB"/>
    <w:rsid w:val="00F87A8F"/>
    <w:rsid w:val="00F87E5D"/>
    <w:rsid w:val="00F905BB"/>
    <w:rsid w:val="00F908EF"/>
    <w:rsid w:val="00F90B1C"/>
    <w:rsid w:val="00F90BB4"/>
    <w:rsid w:val="00F9128D"/>
    <w:rsid w:val="00F91A1A"/>
    <w:rsid w:val="00F91BBF"/>
    <w:rsid w:val="00F91D38"/>
    <w:rsid w:val="00F9248F"/>
    <w:rsid w:val="00F924B7"/>
    <w:rsid w:val="00F92E61"/>
    <w:rsid w:val="00F936F0"/>
    <w:rsid w:val="00F93C0F"/>
    <w:rsid w:val="00F93F95"/>
    <w:rsid w:val="00F945AA"/>
    <w:rsid w:val="00F94E04"/>
    <w:rsid w:val="00F94E94"/>
    <w:rsid w:val="00F95907"/>
    <w:rsid w:val="00F96A65"/>
    <w:rsid w:val="00F96A6A"/>
    <w:rsid w:val="00F97C5D"/>
    <w:rsid w:val="00FA0018"/>
    <w:rsid w:val="00FA0311"/>
    <w:rsid w:val="00FA09A5"/>
    <w:rsid w:val="00FA321A"/>
    <w:rsid w:val="00FA330A"/>
    <w:rsid w:val="00FA35B1"/>
    <w:rsid w:val="00FA3765"/>
    <w:rsid w:val="00FA3A08"/>
    <w:rsid w:val="00FA3A47"/>
    <w:rsid w:val="00FA3E90"/>
    <w:rsid w:val="00FA3F60"/>
    <w:rsid w:val="00FA4253"/>
    <w:rsid w:val="00FA42F4"/>
    <w:rsid w:val="00FA4EDE"/>
    <w:rsid w:val="00FA4EEB"/>
    <w:rsid w:val="00FA52A0"/>
    <w:rsid w:val="00FA551D"/>
    <w:rsid w:val="00FA5AF1"/>
    <w:rsid w:val="00FA5B82"/>
    <w:rsid w:val="00FA6636"/>
    <w:rsid w:val="00FA6D07"/>
    <w:rsid w:val="00FA71D1"/>
    <w:rsid w:val="00FA7B9B"/>
    <w:rsid w:val="00FA7F6D"/>
    <w:rsid w:val="00FB003A"/>
    <w:rsid w:val="00FB0059"/>
    <w:rsid w:val="00FB0AF0"/>
    <w:rsid w:val="00FB1521"/>
    <w:rsid w:val="00FB2037"/>
    <w:rsid w:val="00FB28B8"/>
    <w:rsid w:val="00FB3EF1"/>
    <w:rsid w:val="00FB43EA"/>
    <w:rsid w:val="00FB4B92"/>
    <w:rsid w:val="00FB524C"/>
    <w:rsid w:val="00FB5636"/>
    <w:rsid w:val="00FB57B0"/>
    <w:rsid w:val="00FB5B85"/>
    <w:rsid w:val="00FB5BC6"/>
    <w:rsid w:val="00FB5E7D"/>
    <w:rsid w:val="00FB603C"/>
    <w:rsid w:val="00FB6C98"/>
    <w:rsid w:val="00FB7B4F"/>
    <w:rsid w:val="00FB7EEE"/>
    <w:rsid w:val="00FC0041"/>
    <w:rsid w:val="00FC00C7"/>
    <w:rsid w:val="00FC00DB"/>
    <w:rsid w:val="00FC1104"/>
    <w:rsid w:val="00FC2219"/>
    <w:rsid w:val="00FC313D"/>
    <w:rsid w:val="00FC378D"/>
    <w:rsid w:val="00FC3890"/>
    <w:rsid w:val="00FC3A59"/>
    <w:rsid w:val="00FC42EC"/>
    <w:rsid w:val="00FC48F5"/>
    <w:rsid w:val="00FC53E0"/>
    <w:rsid w:val="00FC5761"/>
    <w:rsid w:val="00FC5A46"/>
    <w:rsid w:val="00FC5DC9"/>
    <w:rsid w:val="00FC6CA0"/>
    <w:rsid w:val="00FC7ADC"/>
    <w:rsid w:val="00FC7AE1"/>
    <w:rsid w:val="00FC7E4A"/>
    <w:rsid w:val="00FD000F"/>
    <w:rsid w:val="00FD0054"/>
    <w:rsid w:val="00FD0277"/>
    <w:rsid w:val="00FD048A"/>
    <w:rsid w:val="00FD264C"/>
    <w:rsid w:val="00FD30FE"/>
    <w:rsid w:val="00FD347E"/>
    <w:rsid w:val="00FD3C98"/>
    <w:rsid w:val="00FD4E59"/>
    <w:rsid w:val="00FD50E5"/>
    <w:rsid w:val="00FD5562"/>
    <w:rsid w:val="00FD56B4"/>
    <w:rsid w:val="00FD5D2B"/>
    <w:rsid w:val="00FD68E9"/>
    <w:rsid w:val="00FD7162"/>
    <w:rsid w:val="00FD73D6"/>
    <w:rsid w:val="00FE062F"/>
    <w:rsid w:val="00FE07FB"/>
    <w:rsid w:val="00FE100A"/>
    <w:rsid w:val="00FE196B"/>
    <w:rsid w:val="00FE1BB4"/>
    <w:rsid w:val="00FE1C5B"/>
    <w:rsid w:val="00FE1D50"/>
    <w:rsid w:val="00FE203B"/>
    <w:rsid w:val="00FE21FB"/>
    <w:rsid w:val="00FE24BF"/>
    <w:rsid w:val="00FE2BBB"/>
    <w:rsid w:val="00FE2D8C"/>
    <w:rsid w:val="00FE2E8E"/>
    <w:rsid w:val="00FE3594"/>
    <w:rsid w:val="00FE41BA"/>
    <w:rsid w:val="00FE429C"/>
    <w:rsid w:val="00FE45C8"/>
    <w:rsid w:val="00FE51D9"/>
    <w:rsid w:val="00FE5343"/>
    <w:rsid w:val="00FE5425"/>
    <w:rsid w:val="00FE59F1"/>
    <w:rsid w:val="00FE5A0E"/>
    <w:rsid w:val="00FE6208"/>
    <w:rsid w:val="00FE71C4"/>
    <w:rsid w:val="00FE7E32"/>
    <w:rsid w:val="00FF10C4"/>
    <w:rsid w:val="00FF1432"/>
    <w:rsid w:val="00FF1973"/>
    <w:rsid w:val="00FF1B56"/>
    <w:rsid w:val="00FF215C"/>
    <w:rsid w:val="00FF2496"/>
    <w:rsid w:val="00FF26AF"/>
    <w:rsid w:val="00FF27DB"/>
    <w:rsid w:val="00FF33AE"/>
    <w:rsid w:val="00FF3635"/>
    <w:rsid w:val="00FF4D4B"/>
    <w:rsid w:val="00FF5C6D"/>
    <w:rsid w:val="00FF5F97"/>
    <w:rsid w:val="00FF62AF"/>
    <w:rsid w:val="00FF6CED"/>
    <w:rsid w:val="00FF7F9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6D2D65"/>
  <w15:docId w15:val="{F9D8AD15-FC4C-4079-9ABC-03118ACA9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166E5"/>
    <w:rPr>
      <w:sz w:val="24"/>
      <w:szCs w:val="24"/>
      <w:lang w:val="en-US"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sid w:val="000166E5"/>
    <w:rPr>
      <w:color w:val="0000FF"/>
      <w:u w:val="single"/>
    </w:rPr>
  </w:style>
  <w:style w:type="character" w:styleId="Seitenzahl">
    <w:name w:val="page number"/>
    <w:basedOn w:val="Absatz-Standardschriftart"/>
    <w:rsid w:val="000166E5"/>
  </w:style>
  <w:style w:type="paragraph" w:styleId="Fuzeile">
    <w:name w:val="footer"/>
    <w:basedOn w:val="Standard"/>
    <w:rsid w:val="000166E5"/>
    <w:pPr>
      <w:tabs>
        <w:tab w:val="center" w:pos="4536"/>
        <w:tab w:val="right" w:pos="9072"/>
      </w:tabs>
    </w:pPr>
  </w:style>
  <w:style w:type="character" w:styleId="Kommentarzeichen">
    <w:name w:val="annotation reference"/>
    <w:basedOn w:val="Absatz-Standardschriftart"/>
    <w:semiHidden/>
    <w:rsid w:val="00674900"/>
    <w:rPr>
      <w:sz w:val="16"/>
      <w:szCs w:val="16"/>
    </w:rPr>
  </w:style>
  <w:style w:type="paragraph" w:styleId="Kommentartext">
    <w:name w:val="annotation text"/>
    <w:basedOn w:val="Standard"/>
    <w:link w:val="KommentartextZchn"/>
    <w:semiHidden/>
    <w:rsid w:val="00674900"/>
    <w:rPr>
      <w:sz w:val="20"/>
      <w:szCs w:val="20"/>
    </w:rPr>
  </w:style>
  <w:style w:type="character" w:customStyle="1" w:styleId="KommentartextZchn">
    <w:name w:val="Kommentartext Zchn"/>
    <w:basedOn w:val="Absatz-Standardschriftart"/>
    <w:link w:val="Kommentartext"/>
    <w:semiHidden/>
    <w:rsid w:val="00674900"/>
    <w:rPr>
      <w:lang w:val="de-AT" w:eastAsia="de-AT"/>
    </w:rPr>
  </w:style>
  <w:style w:type="paragraph" w:styleId="Sprechblasentext">
    <w:name w:val="Balloon Text"/>
    <w:basedOn w:val="Standard"/>
    <w:link w:val="SprechblasentextZchn"/>
    <w:uiPriority w:val="99"/>
    <w:semiHidden/>
    <w:unhideWhenUsed/>
    <w:rsid w:val="0067490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74900"/>
    <w:rPr>
      <w:rFonts w:ascii="Tahoma" w:hAnsi="Tahoma" w:cs="Tahoma"/>
      <w:sz w:val="16"/>
      <w:szCs w:val="16"/>
      <w:lang w:val="de-AT" w:eastAsia="de-AT"/>
    </w:rPr>
  </w:style>
  <w:style w:type="paragraph" w:styleId="Kommentarthema">
    <w:name w:val="annotation subject"/>
    <w:basedOn w:val="Kommentartext"/>
    <w:next w:val="Kommentartext"/>
    <w:link w:val="KommentarthemaZchn"/>
    <w:uiPriority w:val="99"/>
    <w:semiHidden/>
    <w:unhideWhenUsed/>
    <w:rsid w:val="001A704A"/>
    <w:rPr>
      <w:b/>
      <w:bCs/>
    </w:rPr>
  </w:style>
  <w:style w:type="character" w:customStyle="1" w:styleId="KommentarthemaZchn">
    <w:name w:val="Kommentarthema Zchn"/>
    <w:basedOn w:val="KommentartextZchn"/>
    <w:link w:val="Kommentarthema"/>
    <w:uiPriority w:val="99"/>
    <w:semiHidden/>
    <w:rsid w:val="001A704A"/>
    <w:rPr>
      <w:b/>
      <w:bCs/>
      <w:lang w:val="de-AT" w:eastAsia="de-AT"/>
    </w:rPr>
  </w:style>
  <w:style w:type="paragraph" w:customStyle="1" w:styleId="Standa">
    <w:name w:val="Standa"/>
    <w:rsid w:val="00AF774D"/>
    <w:rPr>
      <w:sz w:val="24"/>
      <w:szCs w:val="24"/>
      <w:lang w:val="de-AT" w:eastAsia="de-AT" w:bidi="de-DE"/>
    </w:rPr>
  </w:style>
  <w:style w:type="paragraph" w:styleId="KeinLeerraum">
    <w:name w:val="No Spacing"/>
    <w:uiPriority w:val="1"/>
    <w:qFormat/>
    <w:rsid w:val="004C60F8"/>
    <w:rPr>
      <w:rFonts w:asciiTheme="minorHAnsi" w:eastAsiaTheme="minorHAnsi" w:hAnsiTheme="minorHAnsi" w:cstheme="minorBidi"/>
      <w:sz w:val="22"/>
      <w:szCs w:val="22"/>
      <w:lang w:val="en-US" w:eastAsia="en-US"/>
    </w:rPr>
  </w:style>
  <w:style w:type="paragraph" w:styleId="Kopfzeile">
    <w:name w:val="header"/>
    <w:basedOn w:val="Standard"/>
    <w:link w:val="KopfzeileZchn"/>
    <w:uiPriority w:val="99"/>
    <w:unhideWhenUsed/>
    <w:rsid w:val="00BB72BE"/>
    <w:pPr>
      <w:tabs>
        <w:tab w:val="center" w:pos="4536"/>
        <w:tab w:val="right" w:pos="9072"/>
      </w:tabs>
    </w:pPr>
  </w:style>
  <w:style w:type="character" w:customStyle="1" w:styleId="KopfzeileZchn">
    <w:name w:val="Kopfzeile Zchn"/>
    <w:basedOn w:val="Absatz-Standardschriftart"/>
    <w:link w:val="Kopfzeile"/>
    <w:uiPriority w:val="99"/>
    <w:rsid w:val="00BB72BE"/>
    <w:rPr>
      <w:sz w:val="24"/>
      <w:szCs w:val="24"/>
      <w:lang w:val="de-AT" w:eastAsia="de-AT"/>
    </w:rPr>
  </w:style>
  <w:style w:type="paragraph" w:customStyle="1" w:styleId="title1">
    <w:name w:val="title1"/>
    <w:basedOn w:val="Standard"/>
    <w:rsid w:val="000233C2"/>
    <w:rPr>
      <w:sz w:val="27"/>
      <w:szCs w:val="27"/>
      <w:lang w:val="de-DE" w:eastAsia="de-DE"/>
    </w:rPr>
  </w:style>
  <w:style w:type="character" w:styleId="Hervorhebung">
    <w:name w:val="Emphasis"/>
    <w:basedOn w:val="Absatz-Standardschriftart"/>
    <w:uiPriority w:val="20"/>
    <w:qFormat/>
    <w:rsid w:val="00880F5B"/>
    <w:rPr>
      <w:b/>
      <w:bCs/>
      <w:i w:val="0"/>
      <w:iCs w:val="0"/>
    </w:rPr>
  </w:style>
  <w:style w:type="paragraph" w:styleId="berarbeitung">
    <w:name w:val="Revision"/>
    <w:hidden/>
    <w:uiPriority w:val="99"/>
    <w:semiHidden/>
    <w:rsid w:val="005E632C"/>
    <w:rPr>
      <w:sz w:val="24"/>
      <w:szCs w:val="24"/>
      <w:lang w:val="de-AT" w:eastAsia="de-AT"/>
    </w:rPr>
  </w:style>
  <w:style w:type="paragraph" w:customStyle="1" w:styleId="EndNoteBibliographyTitle">
    <w:name w:val="EndNote Bibliography Title"/>
    <w:basedOn w:val="Standard"/>
    <w:link w:val="EndNoteBibliographyTitleZchn"/>
    <w:rsid w:val="008B0F5B"/>
    <w:pPr>
      <w:jc w:val="center"/>
    </w:pPr>
  </w:style>
  <w:style w:type="character" w:customStyle="1" w:styleId="EndNoteBibliographyTitleZchn">
    <w:name w:val="EndNote Bibliography Title Zchn"/>
    <w:basedOn w:val="Absatz-Standardschriftart"/>
    <w:link w:val="EndNoteBibliographyTitle"/>
    <w:rsid w:val="008B0F5B"/>
    <w:rPr>
      <w:sz w:val="24"/>
      <w:szCs w:val="24"/>
      <w:lang w:val="en-US" w:eastAsia="de-AT"/>
    </w:rPr>
  </w:style>
  <w:style w:type="paragraph" w:customStyle="1" w:styleId="EndNoteBibliography">
    <w:name w:val="EndNote Bibliography"/>
    <w:basedOn w:val="Standard"/>
    <w:link w:val="EndNoteBibliographyZchn"/>
    <w:rsid w:val="008B0F5B"/>
    <w:pPr>
      <w:jc w:val="both"/>
    </w:pPr>
  </w:style>
  <w:style w:type="character" w:customStyle="1" w:styleId="EndNoteBibliographyZchn">
    <w:name w:val="EndNote Bibliography Zchn"/>
    <w:basedOn w:val="Absatz-Standardschriftart"/>
    <w:link w:val="EndNoteBibliography"/>
    <w:rsid w:val="008B0F5B"/>
    <w:rPr>
      <w:sz w:val="24"/>
      <w:szCs w:val="24"/>
      <w:lang w:val="en-US" w:eastAsia="de-AT"/>
    </w:rPr>
  </w:style>
  <w:style w:type="paragraph" w:styleId="Listenabsatz">
    <w:name w:val="List Paragraph"/>
    <w:basedOn w:val="Standard"/>
    <w:uiPriority w:val="34"/>
    <w:qFormat/>
    <w:rsid w:val="00973441"/>
    <w:pPr>
      <w:spacing w:after="200" w:line="276" w:lineRule="auto"/>
      <w:ind w:left="720"/>
      <w:contextualSpacing/>
    </w:pPr>
    <w:rPr>
      <w:rFonts w:asciiTheme="minorHAnsi" w:eastAsiaTheme="minorEastAsia" w:hAnsiTheme="minorHAnsi" w:cstheme="minorBidi"/>
      <w:sz w:val="22"/>
      <w:szCs w:val="22"/>
      <w:lang w:val="de-DE" w:eastAsia="de-DE"/>
    </w:rPr>
  </w:style>
  <w:style w:type="paragraph" w:styleId="StandardWeb">
    <w:name w:val="Normal (Web)"/>
    <w:basedOn w:val="Standard"/>
    <w:uiPriority w:val="99"/>
    <w:semiHidden/>
    <w:unhideWhenUsed/>
    <w:rsid w:val="00DB5967"/>
    <w:pPr>
      <w:spacing w:before="100" w:beforeAutospacing="1" w:after="100" w:afterAutospacing="1"/>
    </w:pPr>
    <w:rPr>
      <w:lang w:val="de-DE" w:eastAsia="de-DE"/>
    </w:rPr>
  </w:style>
  <w:style w:type="character" w:customStyle="1" w:styleId="st1">
    <w:name w:val="st1"/>
    <w:basedOn w:val="Absatz-Standardschriftart"/>
    <w:rsid w:val="00503BA2"/>
  </w:style>
  <w:style w:type="character" w:styleId="Zeilennummer">
    <w:name w:val="line number"/>
    <w:basedOn w:val="Absatz-Standardschriftart"/>
    <w:uiPriority w:val="99"/>
    <w:semiHidden/>
    <w:unhideWhenUsed/>
    <w:rsid w:val="00196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20170">
      <w:bodyDiv w:val="1"/>
      <w:marLeft w:val="0"/>
      <w:marRight w:val="0"/>
      <w:marTop w:val="0"/>
      <w:marBottom w:val="0"/>
      <w:divBdr>
        <w:top w:val="none" w:sz="0" w:space="0" w:color="auto"/>
        <w:left w:val="none" w:sz="0" w:space="0" w:color="auto"/>
        <w:bottom w:val="none" w:sz="0" w:space="0" w:color="auto"/>
        <w:right w:val="none" w:sz="0" w:space="0" w:color="auto"/>
      </w:divBdr>
      <w:divsChild>
        <w:div w:id="1223327706">
          <w:marLeft w:val="0"/>
          <w:marRight w:val="1"/>
          <w:marTop w:val="0"/>
          <w:marBottom w:val="0"/>
          <w:divBdr>
            <w:top w:val="none" w:sz="0" w:space="0" w:color="auto"/>
            <w:left w:val="none" w:sz="0" w:space="0" w:color="auto"/>
            <w:bottom w:val="none" w:sz="0" w:space="0" w:color="auto"/>
            <w:right w:val="none" w:sz="0" w:space="0" w:color="auto"/>
          </w:divBdr>
          <w:divsChild>
            <w:div w:id="1020085211">
              <w:marLeft w:val="0"/>
              <w:marRight w:val="0"/>
              <w:marTop w:val="0"/>
              <w:marBottom w:val="0"/>
              <w:divBdr>
                <w:top w:val="none" w:sz="0" w:space="0" w:color="auto"/>
                <w:left w:val="none" w:sz="0" w:space="0" w:color="auto"/>
                <w:bottom w:val="none" w:sz="0" w:space="0" w:color="auto"/>
                <w:right w:val="none" w:sz="0" w:space="0" w:color="auto"/>
              </w:divBdr>
              <w:divsChild>
                <w:div w:id="1313756755">
                  <w:marLeft w:val="0"/>
                  <w:marRight w:val="1"/>
                  <w:marTop w:val="0"/>
                  <w:marBottom w:val="0"/>
                  <w:divBdr>
                    <w:top w:val="none" w:sz="0" w:space="0" w:color="auto"/>
                    <w:left w:val="none" w:sz="0" w:space="0" w:color="auto"/>
                    <w:bottom w:val="none" w:sz="0" w:space="0" w:color="auto"/>
                    <w:right w:val="none" w:sz="0" w:space="0" w:color="auto"/>
                  </w:divBdr>
                  <w:divsChild>
                    <w:div w:id="1953169897">
                      <w:marLeft w:val="0"/>
                      <w:marRight w:val="0"/>
                      <w:marTop w:val="0"/>
                      <w:marBottom w:val="0"/>
                      <w:divBdr>
                        <w:top w:val="none" w:sz="0" w:space="0" w:color="auto"/>
                        <w:left w:val="none" w:sz="0" w:space="0" w:color="auto"/>
                        <w:bottom w:val="none" w:sz="0" w:space="0" w:color="auto"/>
                        <w:right w:val="none" w:sz="0" w:space="0" w:color="auto"/>
                      </w:divBdr>
                      <w:divsChild>
                        <w:div w:id="1140656275">
                          <w:marLeft w:val="0"/>
                          <w:marRight w:val="0"/>
                          <w:marTop w:val="0"/>
                          <w:marBottom w:val="0"/>
                          <w:divBdr>
                            <w:top w:val="none" w:sz="0" w:space="0" w:color="auto"/>
                            <w:left w:val="none" w:sz="0" w:space="0" w:color="auto"/>
                            <w:bottom w:val="none" w:sz="0" w:space="0" w:color="auto"/>
                            <w:right w:val="none" w:sz="0" w:space="0" w:color="auto"/>
                          </w:divBdr>
                          <w:divsChild>
                            <w:div w:id="1167944063">
                              <w:marLeft w:val="0"/>
                              <w:marRight w:val="0"/>
                              <w:marTop w:val="120"/>
                              <w:marBottom w:val="360"/>
                              <w:divBdr>
                                <w:top w:val="none" w:sz="0" w:space="0" w:color="auto"/>
                                <w:left w:val="none" w:sz="0" w:space="0" w:color="auto"/>
                                <w:bottom w:val="none" w:sz="0" w:space="0" w:color="auto"/>
                                <w:right w:val="none" w:sz="0" w:space="0" w:color="auto"/>
                              </w:divBdr>
                              <w:divsChild>
                                <w:div w:id="78793772">
                                  <w:marLeft w:val="3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790826">
      <w:bodyDiv w:val="1"/>
      <w:marLeft w:val="0"/>
      <w:marRight w:val="0"/>
      <w:marTop w:val="0"/>
      <w:marBottom w:val="0"/>
      <w:divBdr>
        <w:top w:val="none" w:sz="0" w:space="0" w:color="auto"/>
        <w:left w:val="none" w:sz="0" w:space="0" w:color="auto"/>
        <w:bottom w:val="none" w:sz="0" w:space="0" w:color="auto"/>
        <w:right w:val="none" w:sz="0" w:space="0" w:color="auto"/>
      </w:divBdr>
    </w:div>
    <w:div w:id="156266736">
      <w:bodyDiv w:val="1"/>
      <w:marLeft w:val="0"/>
      <w:marRight w:val="0"/>
      <w:marTop w:val="0"/>
      <w:marBottom w:val="0"/>
      <w:divBdr>
        <w:top w:val="none" w:sz="0" w:space="0" w:color="auto"/>
        <w:left w:val="none" w:sz="0" w:space="0" w:color="auto"/>
        <w:bottom w:val="none" w:sz="0" w:space="0" w:color="auto"/>
        <w:right w:val="none" w:sz="0" w:space="0" w:color="auto"/>
      </w:divBdr>
    </w:div>
    <w:div w:id="166557959">
      <w:bodyDiv w:val="1"/>
      <w:marLeft w:val="0"/>
      <w:marRight w:val="0"/>
      <w:marTop w:val="0"/>
      <w:marBottom w:val="0"/>
      <w:divBdr>
        <w:top w:val="none" w:sz="0" w:space="0" w:color="auto"/>
        <w:left w:val="none" w:sz="0" w:space="0" w:color="auto"/>
        <w:bottom w:val="none" w:sz="0" w:space="0" w:color="auto"/>
        <w:right w:val="none" w:sz="0" w:space="0" w:color="auto"/>
      </w:divBdr>
    </w:div>
    <w:div w:id="167451981">
      <w:bodyDiv w:val="1"/>
      <w:marLeft w:val="0"/>
      <w:marRight w:val="0"/>
      <w:marTop w:val="0"/>
      <w:marBottom w:val="0"/>
      <w:divBdr>
        <w:top w:val="none" w:sz="0" w:space="0" w:color="auto"/>
        <w:left w:val="none" w:sz="0" w:space="0" w:color="auto"/>
        <w:bottom w:val="none" w:sz="0" w:space="0" w:color="auto"/>
        <w:right w:val="none" w:sz="0" w:space="0" w:color="auto"/>
      </w:divBdr>
      <w:divsChild>
        <w:div w:id="1591963846">
          <w:marLeft w:val="0"/>
          <w:marRight w:val="1"/>
          <w:marTop w:val="0"/>
          <w:marBottom w:val="0"/>
          <w:divBdr>
            <w:top w:val="none" w:sz="0" w:space="0" w:color="auto"/>
            <w:left w:val="none" w:sz="0" w:space="0" w:color="auto"/>
            <w:bottom w:val="none" w:sz="0" w:space="0" w:color="auto"/>
            <w:right w:val="none" w:sz="0" w:space="0" w:color="auto"/>
          </w:divBdr>
          <w:divsChild>
            <w:div w:id="1535801782">
              <w:marLeft w:val="0"/>
              <w:marRight w:val="0"/>
              <w:marTop w:val="0"/>
              <w:marBottom w:val="0"/>
              <w:divBdr>
                <w:top w:val="none" w:sz="0" w:space="0" w:color="auto"/>
                <w:left w:val="none" w:sz="0" w:space="0" w:color="auto"/>
                <w:bottom w:val="none" w:sz="0" w:space="0" w:color="auto"/>
                <w:right w:val="none" w:sz="0" w:space="0" w:color="auto"/>
              </w:divBdr>
              <w:divsChild>
                <w:div w:id="1625580066">
                  <w:marLeft w:val="0"/>
                  <w:marRight w:val="1"/>
                  <w:marTop w:val="0"/>
                  <w:marBottom w:val="0"/>
                  <w:divBdr>
                    <w:top w:val="none" w:sz="0" w:space="0" w:color="auto"/>
                    <w:left w:val="none" w:sz="0" w:space="0" w:color="auto"/>
                    <w:bottom w:val="none" w:sz="0" w:space="0" w:color="auto"/>
                    <w:right w:val="none" w:sz="0" w:space="0" w:color="auto"/>
                  </w:divBdr>
                  <w:divsChild>
                    <w:div w:id="1528369519">
                      <w:marLeft w:val="0"/>
                      <w:marRight w:val="0"/>
                      <w:marTop w:val="0"/>
                      <w:marBottom w:val="0"/>
                      <w:divBdr>
                        <w:top w:val="none" w:sz="0" w:space="0" w:color="auto"/>
                        <w:left w:val="none" w:sz="0" w:space="0" w:color="auto"/>
                        <w:bottom w:val="none" w:sz="0" w:space="0" w:color="auto"/>
                        <w:right w:val="none" w:sz="0" w:space="0" w:color="auto"/>
                      </w:divBdr>
                      <w:divsChild>
                        <w:div w:id="2025206486">
                          <w:marLeft w:val="0"/>
                          <w:marRight w:val="0"/>
                          <w:marTop w:val="0"/>
                          <w:marBottom w:val="0"/>
                          <w:divBdr>
                            <w:top w:val="none" w:sz="0" w:space="0" w:color="auto"/>
                            <w:left w:val="none" w:sz="0" w:space="0" w:color="auto"/>
                            <w:bottom w:val="none" w:sz="0" w:space="0" w:color="auto"/>
                            <w:right w:val="none" w:sz="0" w:space="0" w:color="auto"/>
                          </w:divBdr>
                          <w:divsChild>
                            <w:div w:id="49428177">
                              <w:marLeft w:val="0"/>
                              <w:marRight w:val="0"/>
                              <w:marTop w:val="120"/>
                              <w:marBottom w:val="360"/>
                              <w:divBdr>
                                <w:top w:val="none" w:sz="0" w:space="0" w:color="auto"/>
                                <w:left w:val="none" w:sz="0" w:space="0" w:color="auto"/>
                                <w:bottom w:val="none" w:sz="0" w:space="0" w:color="auto"/>
                                <w:right w:val="none" w:sz="0" w:space="0" w:color="auto"/>
                              </w:divBdr>
                              <w:divsChild>
                                <w:div w:id="1911497143">
                                  <w:marLeft w:val="380"/>
                                  <w:marRight w:val="0"/>
                                  <w:marTop w:val="0"/>
                                  <w:marBottom w:val="0"/>
                                  <w:divBdr>
                                    <w:top w:val="none" w:sz="0" w:space="0" w:color="auto"/>
                                    <w:left w:val="none" w:sz="0" w:space="0" w:color="auto"/>
                                    <w:bottom w:val="none" w:sz="0" w:space="0" w:color="auto"/>
                                    <w:right w:val="none" w:sz="0" w:space="0" w:color="auto"/>
                                  </w:divBdr>
                                  <w:divsChild>
                                    <w:div w:id="680280682">
                                      <w:marLeft w:val="0"/>
                                      <w:marRight w:val="0"/>
                                      <w:marTop w:val="0"/>
                                      <w:marBottom w:val="0"/>
                                      <w:divBdr>
                                        <w:top w:val="none" w:sz="0" w:space="0" w:color="auto"/>
                                        <w:left w:val="none" w:sz="0" w:space="0" w:color="auto"/>
                                        <w:bottom w:val="none" w:sz="0" w:space="0" w:color="auto"/>
                                        <w:right w:val="none" w:sz="0" w:space="0" w:color="auto"/>
                                      </w:divBdr>
                                      <w:divsChild>
                                        <w:div w:id="1561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891649">
      <w:bodyDiv w:val="1"/>
      <w:marLeft w:val="0"/>
      <w:marRight w:val="0"/>
      <w:marTop w:val="0"/>
      <w:marBottom w:val="0"/>
      <w:divBdr>
        <w:top w:val="none" w:sz="0" w:space="0" w:color="auto"/>
        <w:left w:val="none" w:sz="0" w:space="0" w:color="auto"/>
        <w:bottom w:val="none" w:sz="0" w:space="0" w:color="auto"/>
        <w:right w:val="none" w:sz="0" w:space="0" w:color="auto"/>
      </w:divBdr>
    </w:div>
    <w:div w:id="285814642">
      <w:bodyDiv w:val="1"/>
      <w:marLeft w:val="0"/>
      <w:marRight w:val="0"/>
      <w:marTop w:val="0"/>
      <w:marBottom w:val="0"/>
      <w:divBdr>
        <w:top w:val="none" w:sz="0" w:space="0" w:color="auto"/>
        <w:left w:val="none" w:sz="0" w:space="0" w:color="auto"/>
        <w:bottom w:val="none" w:sz="0" w:space="0" w:color="auto"/>
        <w:right w:val="none" w:sz="0" w:space="0" w:color="auto"/>
      </w:divBdr>
      <w:divsChild>
        <w:div w:id="1839808167">
          <w:marLeft w:val="-2400"/>
          <w:marRight w:val="-480"/>
          <w:marTop w:val="0"/>
          <w:marBottom w:val="0"/>
          <w:divBdr>
            <w:top w:val="none" w:sz="0" w:space="0" w:color="auto"/>
            <w:left w:val="none" w:sz="0" w:space="0" w:color="auto"/>
            <w:bottom w:val="none" w:sz="0" w:space="0" w:color="auto"/>
            <w:right w:val="none" w:sz="0" w:space="0" w:color="auto"/>
          </w:divBdr>
        </w:div>
        <w:div w:id="555167150">
          <w:marLeft w:val="-2400"/>
          <w:marRight w:val="-480"/>
          <w:marTop w:val="0"/>
          <w:marBottom w:val="0"/>
          <w:divBdr>
            <w:top w:val="none" w:sz="0" w:space="0" w:color="auto"/>
            <w:left w:val="none" w:sz="0" w:space="0" w:color="auto"/>
            <w:bottom w:val="none" w:sz="0" w:space="0" w:color="auto"/>
            <w:right w:val="none" w:sz="0" w:space="0" w:color="auto"/>
          </w:divBdr>
        </w:div>
        <w:div w:id="147554135">
          <w:marLeft w:val="-2400"/>
          <w:marRight w:val="-480"/>
          <w:marTop w:val="0"/>
          <w:marBottom w:val="0"/>
          <w:divBdr>
            <w:top w:val="none" w:sz="0" w:space="0" w:color="auto"/>
            <w:left w:val="none" w:sz="0" w:space="0" w:color="auto"/>
            <w:bottom w:val="none" w:sz="0" w:space="0" w:color="auto"/>
            <w:right w:val="none" w:sz="0" w:space="0" w:color="auto"/>
          </w:divBdr>
        </w:div>
        <w:div w:id="1220440016">
          <w:marLeft w:val="-2400"/>
          <w:marRight w:val="-480"/>
          <w:marTop w:val="0"/>
          <w:marBottom w:val="0"/>
          <w:divBdr>
            <w:top w:val="none" w:sz="0" w:space="0" w:color="auto"/>
            <w:left w:val="none" w:sz="0" w:space="0" w:color="auto"/>
            <w:bottom w:val="none" w:sz="0" w:space="0" w:color="auto"/>
            <w:right w:val="none" w:sz="0" w:space="0" w:color="auto"/>
          </w:divBdr>
        </w:div>
        <w:div w:id="403112245">
          <w:marLeft w:val="-2400"/>
          <w:marRight w:val="-480"/>
          <w:marTop w:val="0"/>
          <w:marBottom w:val="0"/>
          <w:divBdr>
            <w:top w:val="none" w:sz="0" w:space="0" w:color="auto"/>
            <w:left w:val="none" w:sz="0" w:space="0" w:color="auto"/>
            <w:bottom w:val="none" w:sz="0" w:space="0" w:color="auto"/>
            <w:right w:val="none" w:sz="0" w:space="0" w:color="auto"/>
          </w:divBdr>
        </w:div>
        <w:div w:id="1432236457">
          <w:marLeft w:val="-2400"/>
          <w:marRight w:val="-480"/>
          <w:marTop w:val="0"/>
          <w:marBottom w:val="0"/>
          <w:divBdr>
            <w:top w:val="none" w:sz="0" w:space="0" w:color="auto"/>
            <w:left w:val="none" w:sz="0" w:space="0" w:color="auto"/>
            <w:bottom w:val="none" w:sz="0" w:space="0" w:color="auto"/>
            <w:right w:val="none" w:sz="0" w:space="0" w:color="auto"/>
          </w:divBdr>
        </w:div>
        <w:div w:id="870191159">
          <w:marLeft w:val="-2400"/>
          <w:marRight w:val="-480"/>
          <w:marTop w:val="0"/>
          <w:marBottom w:val="0"/>
          <w:divBdr>
            <w:top w:val="none" w:sz="0" w:space="0" w:color="auto"/>
            <w:left w:val="none" w:sz="0" w:space="0" w:color="auto"/>
            <w:bottom w:val="none" w:sz="0" w:space="0" w:color="auto"/>
            <w:right w:val="none" w:sz="0" w:space="0" w:color="auto"/>
          </w:divBdr>
        </w:div>
        <w:div w:id="640698869">
          <w:marLeft w:val="-2400"/>
          <w:marRight w:val="-480"/>
          <w:marTop w:val="0"/>
          <w:marBottom w:val="0"/>
          <w:divBdr>
            <w:top w:val="none" w:sz="0" w:space="0" w:color="auto"/>
            <w:left w:val="none" w:sz="0" w:space="0" w:color="auto"/>
            <w:bottom w:val="none" w:sz="0" w:space="0" w:color="auto"/>
            <w:right w:val="none" w:sz="0" w:space="0" w:color="auto"/>
          </w:divBdr>
        </w:div>
        <w:div w:id="1783381287">
          <w:marLeft w:val="-2400"/>
          <w:marRight w:val="-480"/>
          <w:marTop w:val="0"/>
          <w:marBottom w:val="0"/>
          <w:divBdr>
            <w:top w:val="none" w:sz="0" w:space="0" w:color="auto"/>
            <w:left w:val="none" w:sz="0" w:space="0" w:color="auto"/>
            <w:bottom w:val="none" w:sz="0" w:space="0" w:color="auto"/>
            <w:right w:val="none" w:sz="0" w:space="0" w:color="auto"/>
          </w:divBdr>
        </w:div>
        <w:div w:id="401566222">
          <w:marLeft w:val="-2400"/>
          <w:marRight w:val="-480"/>
          <w:marTop w:val="0"/>
          <w:marBottom w:val="0"/>
          <w:divBdr>
            <w:top w:val="none" w:sz="0" w:space="0" w:color="auto"/>
            <w:left w:val="none" w:sz="0" w:space="0" w:color="auto"/>
            <w:bottom w:val="none" w:sz="0" w:space="0" w:color="auto"/>
            <w:right w:val="none" w:sz="0" w:space="0" w:color="auto"/>
          </w:divBdr>
        </w:div>
        <w:div w:id="1195849233">
          <w:marLeft w:val="-2400"/>
          <w:marRight w:val="-480"/>
          <w:marTop w:val="0"/>
          <w:marBottom w:val="0"/>
          <w:divBdr>
            <w:top w:val="none" w:sz="0" w:space="0" w:color="auto"/>
            <w:left w:val="none" w:sz="0" w:space="0" w:color="auto"/>
            <w:bottom w:val="none" w:sz="0" w:space="0" w:color="auto"/>
            <w:right w:val="none" w:sz="0" w:space="0" w:color="auto"/>
          </w:divBdr>
        </w:div>
        <w:div w:id="972095714">
          <w:marLeft w:val="-2400"/>
          <w:marRight w:val="-480"/>
          <w:marTop w:val="0"/>
          <w:marBottom w:val="0"/>
          <w:divBdr>
            <w:top w:val="none" w:sz="0" w:space="0" w:color="auto"/>
            <w:left w:val="none" w:sz="0" w:space="0" w:color="auto"/>
            <w:bottom w:val="none" w:sz="0" w:space="0" w:color="auto"/>
            <w:right w:val="none" w:sz="0" w:space="0" w:color="auto"/>
          </w:divBdr>
        </w:div>
        <w:div w:id="1804621005">
          <w:marLeft w:val="-2400"/>
          <w:marRight w:val="-480"/>
          <w:marTop w:val="0"/>
          <w:marBottom w:val="0"/>
          <w:divBdr>
            <w:top w:val="none" w:sz="0" w:space="0" w:color="auto"/>
            <w:left w:val="none" w:sz="0" w:space="0" w:color="auto"/>
            <w:bottom w:val="none" w:sz="0" w:space="0" w:color="auto"/>
            <w:right w:val="none" w:sz="0" w:space="0" w:color="auto"/>
          </w:divBdr>
        </w:div>
        <w:div w:id="1746031752">
          <w:marLeft w:val="-2400"/>
          <w:marRight w:val="-480"/>
          <w:marTop w:val="0"/>
          <w:marBottom w:val="0"/>
          <w:divBdr>
            <w:top w:val="none" w:sz="0" w:space="0" w:color="auto"/>
            <w:left w:val="none" w:sz="0" w:space="0" w:color="auto"/>
            <w:bottom w:val="none" w:sz="0" w:space="0" w:color="auto"/>
            <w:right w:val="none" w:sz="0" w:space="0" w:color="auto"/>
          </w:divBdr>
        </w:div>
        <w:div w:id="145977135">
          <w:marLeft w:val="-2400"/>
          <w:marRight w:val="-480"/>
          <w:marTop w:val="0"/>
          <w:marBottom w:val="0"/>
          <w:divBdr>
            <w:top w:val="none" w:sz="0" w:space="0" w:color="auto"/>
            <w:left w:val="none" w:sz="0" w:space="0" w:color="auto"/>
            <w:bottom w:val="none" w:sz="0" w:space="0" w:color="auto"/>
            <w:right w:val="none" w:sz="0" w:space="0" w:color="auto"/>
          </w:divBdr>
        </w:div>
        <w:div w:id="2117825385">
          <w:marLeft w:val="-2400"/>
          <w:marRight w:val="-480"/>
          <w:marTop w:val="0"/>
          <w:marBottom w:val="0"/>
          <w:divBdr>
            <w:top w:val="none" w:sz="0" w:space="0" w:color="auto"/>
            <w:left w:val="none" w:sz="0" w:space="0" w:color="auto"/>
            <w:bottom w:val="none" w:sz="0" w:space="0" w:color="auto"/>
            <w:right w:val="none" w:sz="0" w:space="0" w:color="auto"/>
          </w:divBdr>
        </w:div>
        <w:div w:id="722874859">
          <w:marLeft w:val="-2400"/>
          <w:marRight w:val="-480"/>
          <w:marTop w:val="0"/>
          <w:marBottom w:val="0"/>
          <w:divBdr>
            <w:top w:val="none" w:sz="0" w:space="0" w:color="auto"/>
            <w:left w:val="none" w:sz="0" w:space="0" w:color="auto"/>
            <w:bottom w:val="none" w:sz="0" w:space="0" w:color="auto"/>
            <w:right w:val="none" w:sz="0" w:space="0" w:color="auto"/>
          </w:divBdr>
        </w:div>
        <w:div w:id="594481965">
          <w:marLeft w:val="-2400"/>
          <w:marRight w:val="-480"/>
          <w:marTop w:val="0"/>
          <w:marBottom w:val="0"/>
          <w:divBdr>
            <w:top w:val="none" w:sz="0" w:space="0" w:color="auto"/>
            <w:left w:val="none" w:sz="0" w:space="0" w:color="auto"/>
            <w:bottom w:val="none" w:sz="0" w:space="0" w:color="auto"/>
            <w:right w:val="none" w:sz="0" w:space="0" w:color="auto"/>
          </w:divBdr>
        </w:div>
        <w:div w:id="1083600322">
          <w:marLeft w:val="-2400"/>
          <w:marRight w:val="-480"/>
          <w:marTop w:val="0"/>
          <w:marBottom w:val="0"/>
          <w:divBdr>
            <w:top w:val="none" w:sz="0" w:space="0" w:color="auto"/>
            <w:left w:val="none" w:sz="0" w:space="0" w:color="auto"/>
            <w:bottom w:val="none" w:sz="0" w:space="0" w:color="auto"/>
            <w:right w:val="none" w:sz="0" w:space="0" w:color="auto"/>
          </w:divBdr>
        </w:div>
        <w:div w:id="1698460057">
          <w:marLeft w:val="-2400"/>
          <w:marRight w:val="-480"/>
          <w:marTop w:val="0"/>
          <w:marBottom w:val="0"/>
          <w:divBdr>
            <w:top w:val="none" w:sz="0" w:space="0" w:color="auto"/>
            <w:left w:val="none" w:sz="0" w:space="0" w:color="auto"/>
            <w:bottom w:val="none" w:sz="0" w:space="0" w:color="auto"/>
            <w:right w:val="none" w:sz="0" w:space="0" w:color="auto"/>
          </w:divBdr>
        </w:div>
        <w:div w:id="781415858">
          <w:marLeft w:val="-2400"/>
          <w:marRight w:val="-480"/>
          <w:marTop w:val="0"/>
          <w:marBottom w:val="0"/>
          <w:divBdr>
            <w:top w:val="none" w:sz="0" w:space="0" w:color="auto"/>
            <w:left w:val="none" w:sz="0" w:space="0" w:color="auto"/>
            <w:bottom w:val="none" w:sz="0" w:space="0" w:color="auto"/>
            <w:right w:val="none" w:sz="0" w:space="0" w:color="auto"/>
          </w:divBdr>
        </w:div>
        <w:div w:id="1504784828">
          <w:marLeft w:val="-2400"/>
          <w:marRight w:val="-480"/>
          <w:marTop w:val="0"/>
          <w:marBottom w:val="0"/>
          <w:divBdr>
            <w:top w:val="none" w:sz="0" w:space="0" w:color="auto"/>
            <w:left w:val="none" w:sz="0" w:space="0" w:color="auto"/>
            <w:bottom w:val="none" w:sz="0" w:space="0" w:color="auto"/>
            <w:right w:val="none" w:sz="0" w:space="0" w:color="auto"/>
          </w:divBdr>
        </w:div>
        <w:div w:id="271321977">
          <w:marLeft w:val="-2400"/>
          <w:marRight w:val="-480"/>
          <w:marTop w:val="0"/>
          <w:marBottom w:val="0"/>
          <w:divBdr>
            <w:top w:val="none" w:sz="0" w:space="0" w:color="auto"/>
            <w:left w:val="none" w:sz="0" w:space="0" w:color="auto"/>
            <w:bottom w:val="none" w:sz="0" w:space="0" w:color="auto"/>
            <w:right w:val="none" w:sz="0" w:space="0" w:color="auto"/>
          </w:divBdr>
        </w:div>
        <w:div w:id="972758851">
          <w:marLeft w:val="-2400"/>
          <w:marRight w:val="-480"/>
          <w:marTop w:val="0"/>
          <w:marBottom w:val="0"/>
          <w:divBdr>
            <w:top w:val="none" w:sz="0" w:space="0" w:color="auto"/>
            <w:left w:val="none" w:sz="0" w:space="0" w:color="auto"/>
            <w:bottom w:val="none" w:sz="0" w:space="0" w:color="auto"/>
            <w:right w:val="none" w:sz="0" w:space="0" w:color="auto"/>
          </w:divBdr>
        </w:div>
        <w:div w:id="1448040988">
          <w:marLeft w:val="-2400"/>
          <w:marRight w:val="-480"/>
          <w:marTop w:val="0"/>
          <w:marBottom w:val="0"/>
          <w:divBdr>
            <w:top w:val="none" w:sz="0" w:space="0" w:color="auto"/>
            <w:left w:val="none" w:sz="0" w:space="0" w:color="auto"/>
            <w:bottom w:val="none" w:sz="0" w:space="0" w:color="auto"/>
            <w:right w:val="none" w:sz="0" w:space="0" w:color="auto"/>
          </w:divBdr>
        </w:div>
      </w:divsChild>
    </w:div>
    <w:div w:id="303970479">
      <w:bodyDiv w:val="1"/>
      <w:marLeft w:val="0"/>
      <w:marRight w:val="0"/>
      <w:marTop w:val="0"/>
      <w:marBottom w:val="0"/>
      <w:divBdr>
        <w:top w:val="none" w:sz="0" w:space="0" w:color="auto"/>
        <w:left w:val="none" w:sz="0" w:space="0" w:color="auto"/>
        <w:bottom w:val="none" w:sz="0" w:space="0" w:color="auto"/>
        <w:right w:val="none" w:sz="0" w:space="0" w:color="auto"/>
      </w:divBdr>
    </w:div>
    <w:div w:id="330833935">
      <w:bodyDiv w:val="1"/>
      <w:marLeft w:val="0"/>
      <w:marRight w:val="0"/>
      <w:marTop w:val="0"/>
      <w:marBottom w:val="0"/>
      <w:divBdr>
        <w:top w:val="none" w:sz="0" w:space="0" w:color="auto"/>
        <w:left w:val="none" w:sz="0" w:space="0" w:color="auto"/>
        <w:bottom w:val="none" w:sz="0" w:space="0" w:color="auto"/>
        <w:right w:val="none" w:sz="0" w:space="0" w:color="auto"/>
      </w:divBdr>
      <w:divsChild>
        <w:div w:id="612857548">
          <w:marLeft w:val="0"/>
          <w:marRight w:val="0"/>
          <w:marTop w:val="0"/>
          <w:marBottom w:val="0"/>
          <w:divBdr>
            <w:top w:val="none" w:sz="0" w:space="0" w:color="auto"/>
            <w:left w:val="none" w:sz="0" w:space="0" w:color="auto"/>
            <w:bottom w:val="none" w:sz="0" w:space="0" w:color="auto"/>
            <w:right w:val="none" w:sz="0" w:space="0" w:color="auto"/>
          </w:divBdr>
          <w:divsChild>
            <w:div w:id="338698190">
              <w:marLeft w:val="0"/>
              <w:marRight w:val="0"/>
              <w:marTop w:val="0"/>
              <w:marBottom w:val="0"/>
              <w:divBdr>
                <w:top w:val="none" w:sz="0" w:space="0" w:color="auto"/>
                <w:left w:val="none" w:sz="0" w:space="0" w:color="auto"/>
                <w:bottom w:val="none" w:sz="0" w:space="0" w:color="auto"/>
                <w:right w:val="none" w:sz="0" w:space="0" w:color="auto"/>
              </w:divBdr>
              <w:divsChild>
                <w:div w:id="1577471065">
                  <w:marLeft w:val="150"/>
                  <w:marRight w:val="150"/>
                  <w:marTop w:val="0"/>
                  <w:marBottom w:val="0"/>
                  <w:divBdr>
                    <w:top w:val="none" w:sz="0" w:space="0" w:color="auto"/>
                    <w:left w:val="none" w:sz="0" w:space="0" w:color="auto"/>
                    <w:bottom w:val="none" w:sz="0" w:space="0" w:color="auto"/>
                    <w:right w:val="none" w:sz="0" w:space="0" w:color="auto"/>
                  </w:divBdr>
                  <w:divsChild>
                    <w:div w:id="766536851">
                      <w:marLeft w:val="0"/>
                      <w:marRight w:val="0"/>
                      <w:marTop w:val="0"/>
                      <w:marBottom w:val="0"/>
                      <w:divBdr>
                        <w:top w:val="none" w:sz="0" w:space="0" w:color="auto"/>
                        <w:left w:val="none" w:sz="0" w:space="0" w:color="auto"/>
                        <w:bottom w:val="none" w:sz="0" w:space="0" w:color="auto"/>
                        <w:right w:val="none" w:sz="0" w:space="0" w:color="auto"/>
                      </w:divBdr>
                      <w:divsChild>
                        <w:div w:id="587007244">
                          <w:marLeft w:val="0"/>
                          <w:marRight w:val="0"/>
                          <w:marTop w:val="0"/>
                          <w:marBottom w:val="0"/>
                          <w:divBdr>
                            <w:top w:val="none" w:sz="0" w:space="0" w:color="auto"/>
                            <w:left w:val="none" w:sz="0" w:space="0" w:color="auto"/>
                            <w:bottom w:val="none" w:sz="0" w:space="0" w:color="auto"/>
                            <w:right w:val="none" w:sz="0" w:space="0" w:color="auto"/>
                          </w:divBdr>
                          <w:divsChild>
                            <w:div w:id="1505435231">
                              <w:marLeft w:val="0"/>
                              <w:marRight w:val="0"/>
                              <w:marTop w:val="0"/>
                              <w:marBottom w:val="0"/>
                              <w:divBdr>
                                <w:top w:val="none" w:sz="0" w:space="0" w:color="auto"/>
                                <w:left w:val="none" w:sz="0" w:space="0" w:color="auto"/>
                                <w:bottom w:val="none" w:sz="0" w:space="0" w:color="auto"/>
                                <w:right w:val="none" w:sz="0" w:space="0" w:color="auto"/>
                              </w:divBdr>
                              <w:divsChild>
                                <w:div w:id="881475584">
                                  <w:marLeft w:val="0"/>
                                  <w:marRight w:val="0"/>
                                  <w:marTop w:val="0"/>
                                  <w:marBottom w:val="0"/>
                                  <w:divBdr>
                                    <w:top w:val="none" w:sz="0" w:space="0" w:color="auto"/>
                                    <w:left w:val="none" w:sz="0" w:space="0" w:color="auto"/>
                                    <w:bottom w:val="none" w:sz="0" w:space="0" w:color="auto"/>
                                    <w:right w:val="none" w:sz="0" w:space="0" w:color="auto"/>
                                  </w:divBdr>
                                  <w:divsChild>
                                    <w:div w:id="1249345319">
                                      <w:marLeft w:val="0"/>
                                      <w:marRight w:val="0"/>
                                      <w:marTop w:val="0"/>
                                      <w:marBottom w:val="0"/>
                                      <w:divBdr>
                                        <w:top w:val="none" w:sz="0" w:space="0" w:color="auto"/>
                                        <w:left w:val="none" w:sz="0" w:space="0" w:color="auto"/>
                                        <w:bottom w:val="none" w:sz="0" w:space="0" w:color="auto"/>
                                        <w:right w:val="none" w:sz="0" w:space="0" w:color="auto"/>
                                      </w:divBdr>
                                      <w:divsChild>
                                        <w:div w:id="1014965156">
                                          <w:marLeft w:val="0"/>
                                          <w:marRight w:val="0"/>
                                          <w:marTop w:val="0"/>
                                          <w:marBottom w:val="0"/>
                                          <w:divBdr>
                                            <w:top w:val="none" w:sz="0" w:space="0" w:color="auto"/>
                                            <w:left w:val="none" w:sz="0" w:space="0" w:color="auto"/>
                                            <w:bottom w:val="none" w:sz="0" w:space="0" w:color="auto"/>
                                            <w:right w:val="none" w:sz="0" w:space="0" w:color="auto"/>
                                          </w:divBdr>
                                          <w:divsChild>
                                            <w:div w:id="814641865">
                                              <w:marLeft w:val="0"/>
                                              <w:marRight w:val="0"/>
                                              <w:marTop w:val="0"/>
                                              <w:marBottom w:val="0"/>
                                              <w:divBdr>
                                                <w:top w:val="none" w:sz="0" w:space="0" w:color="auto"/>
                                                <w:left w:val="none" w:sz="0" w:space="0" w:color="auto"/>
                                                <w:bottom w:val="none" w:sz="0" w:space="0" w:color="auto"/>
                                                <w:right w:val="none" w:sz="0" w:space="0" w:color="auto"/>
                                              </w:divBdr>
                                              <w:divsChild>
                                                <w:div w:id="1450901815">
                                                  <w:marLeft w:val="0"/>
                                                  <w:marRight w:val="0"/>
                                                  <w:marTop w:val="0"/>
                                                  <w:marBottom w:val="0"/>
                                                  <w:divBdr>
                                                    <w:top w:val="none" w:sz="0" w:space="0" w:color="auto"/>
                                                    <w:left w:val="none" w:sz="0" w:space="0" w:color="auto"/>
                                                    <w:bottom w:val="none" w:sz="0" w:space="0" w:color="auto"/>
                                                    <w:right w:val="none" w:sz="0" w:space="0" w:color="auto"/>
                                                  </w:divBdr>
                                                  <w:divsChild>
                                                    <w:div w:id="1299259877">
                                                      <w:marLeft w:val="0"/>
                                                      <w:marRight w:val="0"/>
                                                      <w:marTop w:val="0"/>
                                                      <w:marBottom w:val="0"/>
                                                      <w:divBdr>
                                                        <w:top w:val="none" w:sz="0" w:space="0" w:color="auto"/>
                                                        <w:left w:val="none" w:sz="0" w:space="0" w:color="auto"/>
                                                        <w:bottom w:val="none" w:sz="0" w:space="0" w:color="auto"/>
                                                        <w:right w:val="none" w:sz="0" w:space="0" w:color="auto"/>
                                                      </w:divBdr>
                                                      <w:divsChild>
                                                        <w:div w:id="15346880">
                                                          <w:marLeft w:val="0"/>
                                                          <w:marRight w:val="0"/>
                                                          <w:marTop w:val="0"/>
                                                          <w:marBottom w:val="150"/>
                                                          <w:divBdr>
                                                            <w:top w:val="none" w:sz="0" w:space="0" w:color="auto"/>
                                                            <w:left w:val="none" w:sz="0" w:space="0" w:color="auto"/>
                                                            <w:bottom w:val="none" w:sz="0" w:space="0" w:color="auto"/>
                                                            <w:right w:val="none" w:sz="0" w:space="0" w:color="auto"/>
                                                          </w:divBdr>
                                                          <w:divsChild>
                                                            <w:div w:id="201483191">
                                                              <w:marLeft w:val="0"/>
                                                              <w:marRight w:val="0"/>
                                                              <w:marTop w:val="0"/>
                                                              <w:marBottom w:val="0"/>
                                                              <w:divBdr>
                                                                <w:top w:val="none" w:sz="0" w:space="0" w:color="auto"/>
                                                                <w:left w:val="none" w:sz="0" w:space="0" w:color="auto"/>
                                                                <w:bottom w:val="none" w:sz="0" w:space="0" w:color="auto"/>
                                                                <w:right w:val="none" w:sz="0" w:space="0" w:color="auto"/>
                                                              </w:divBdr>
                                                              <w:divsChild>
                                                                <w:div w:id="574702337">
                                                                  <w:marLeft w:val="0"/>
                                                                  <w:marRight w:val="0"/>
                                                                  <w:marTop w:val="0"/>
                                                                  <w:marBottom w:val="0"/>
                                                                  <w:divBdr>
                                                                    <w:top w:val="none" w:sz="0" w:space="0" w:color="auto"/>
                                                                    <w:left w:val="none" w:sz="0" w:space="0" w:color="auto"/>
                                                                    <w:bottom w:val="none" w:sz="0" w:space="0" w:color="auto"/>
                                                                    <w:right w:val="none" w:sz="0" w:space="0" w:color="auto"/>
                                                                  </w:divBdr>
                                                                  <w:divsChild>
                                                                    <w:div w:id="626278065">
                                                                      <w:marLeft w:val="0"/>
                                                                      <w:marRight w:val="0"/>
                                                                      <w:marTop w:val="0"/>
                                                                      <w:marBottom w:val="0"/>
                                                                      <w:divBdr>
                                                                        <w:top w:val="none" w:sz="0" w:space="0" w:color="auto"/>
                                                                        <w:left w:val="none" w:sz="0" w:space="0" w:color="auto"/>
                                                                        <w:bottom w:val="none" w:sz="0" w:space="0" w:color="auto"/>
                                                                        <w:right w:val="none" w:sz="0" w:space="0" w:color="auto"/>
                                                                      </w:divBdr>
                                                                      <w:divsChild>
                                                                        <w:div w:id="1202093996">
                                                                          <w:marLeft w:val="0"/>
                                                                          <w:marRight w:val="0"/>
                                                                          <w:marTop w:val="0"/>
                                                                          <w:marBottom w:val="0"/>
                                                                          <w:divBdr>
                                                                            <w:top w:val="none" w:sz="0" w:space="0" w:color="auto"/>
                                                                            <w:left w:val="none" w:sz="0" w:space="0" w:color="auto"/>
                                                                            <w:bottom w:val="none" w:sz="0" w:space="0" w:color="auto"/>
                                                                            <w:right w:val="none" w:sz="0" w:space="0" w:color="auto"/>
                                                                          </w:divBdr>
                                                                          <w:divsChild>
                                                                            <w:div w:id="1525292263">
                                                                              <w:marLeft w:val="0"/>
                                                                              <w:marRight w:val="0"/>
                                                                              <w:marTop w:val="0"/>
                                                                              <w:marBottom w:val="0"/>
                                                                              <w:divBdr>
                                                                                <w:top w:val="none" w:sz="0" w:space="0" w:color="auto"/>
                                                                                <w:left w:val="none" w:sz="0" w:space="0" w:color="auto"/>
                                                                                <w:bottom w:val="none" w:sz="0" w:space="0" w:color="auto"/>
                                                                                <w:right w:val="none" w:sz="0" w:space="0" w:color="auto"/>
                                                                              </w:divBdr>
                                                                              <w:divsChild>
                                                                                <w:div w:id="1713651645">
                                                                                  <w:marLeft w:val="0"/>
                                                                                  <w:marRight w:val="0"/>
                                                                                  <w:marTop w:val="0"/>
                                                                                  <w:marBottom w:val="0"/>
                                                                                  <w:divBdr>
                                                                                    <w:top w:val="none" w:sz="0" w:space="0" w:color="auto"/>
                                                                                    <w:left w:val="none" w:sz="0" w:space="0" w:color="auto"/>
                                                                                    <w:bottom w:val="none" w:sz="0" w:space="0" w:color="auto"/>
                                                                                    <w:right w:val="none" w:sz="0" w:space="0" w:color="auto"/>
                                                                                  </w:divBdr>
                                                                                  <w:divsChild>
                                                                                    <w:div w:id="585967651">
                                                                                      <w:marLeft w:val="0"/>
                                                                                      <w:marRight w:val="0"/>
                                                                                      <w:marTop w:val="0"/>
                                                                                      <w:marBottom w:val="150"/>
                                                                                      <w:divBdr>
                                                                                        <w:top w:val="none" w:sz="0" w:space="0" w:color="auto"/>
                                                                                        <w:left w:val="none" w:sz="0" w:space="0" w:color="auto"/>
                                                                                        <w:bottom w:val="none" w:sz="0" w:space="0" w:color="auto"/>
                                                                                        <w:right w:val="none" w:sz="0" w:space="0" w:color="auto"/>
                                                                                      </w:divBdr>
                                                                                      <w:divsChild>
                                                                                        <w:div w:id="868373974">
                                                                                          <w:marLeft w:val="0"/>
                                                                                          <w:marRight w:val="0"/>
                                                                                          <w:marTop w:val="0"/>
                                                                                          <w:marBottom w:val="0"/>
                                                                                          <w:divBdr>
                                                                                            <w:top w:val="none" w:sz="0" w:space="0" w:color="auto"/>
                                                                                            <w:left w:val="none" w:sz="0" w:space="0" w:color="auto"/>
                                                                                            <w:bottom w:val="none" w:sz="0" w:space="0" w:color="auto"/>
                                                                                            <w:right w:val="none" w:sz="0" w:space="0" w:color="auto"/>
                                                                                          </w:divBdr>
                                                                                          <w:divsChild>
                                                                                            <w:div w:id="1032993494">
                                                                                              <w:marLeft w:val="0"/>
                                                                                              <w:marRight w:val="0"/>
                                                                                              <w:marTop w:val="0"/>
                                                                                              <w:marBottom w:val="0"/>
                                                                                              <w:divBdr>
                                                                                                <w:top w:val="none" w:sz="0" w:space="0" w:color="auto"/>
                                                                                                <w:left w:val="none" w:sz="0" w:space="0" w:color="auto"/>
                                                                                                <w:bottom w:val="none" w:sz="0" w:space="0" w:color="auto"/>
                                                                                                <w:right w:val="none" w:sz="0" w:space="0" w:color="auto"/>
                                                                                              </w:divBdr>
                                                                                              <w:divsChild>
                                                                                                <w:div w:id="897127924">
                                                                                                  <w:marLeft w:val="0"/>
                                                                                                  <w:marRight w:val="0"/>
                                                                                                  <w:marTop w:val="0"/>
                                                                                                  <w:marBottom w:val="0"/>
                                                                                                  <w:divBdr>
                                                                                                    <w:top w:val="none" w:sz="0" w:space="0" w:color="auto"/>
                                                                                                    <w:left w:val="none" w:sz="0" w:space="0" w:color="auto"/>
                                                                                                    <w:bottom w:val="none" w:sz="0" w:space="0" w:color="auto"/>
                                                                                                    <w:right w:val="none" w:sz="0" w:space="0" w:color="auto"/>
                                                                                                  </w:divBdr>
                                                                                                  <w:divsChild>
                                                                                                    <w:div w:id="313608742">
                                                                                                      <w:marLeft w:val="0"/>
                                                                                                      <w:marRight w:val="0"/>
                                                                                                      <w:marTop w:val="0"/>
                                                                                                      <w:marBottom w:val="0"/>
                                                                                                      <w:divBdr>
                                                                                                        <w:top w:val="none" w:sz="0" w:space="0" w:color="auto"/>
                                                                                                        <w:left w:val="none" w:sz="0" w:space="0" w:color="auto"/>
                                                                                                        <w:bottom w:val="none" w:sz="0" w:space="0" w:color="auto"/>
                                                                                                        <w:right w:val="none" w:sz="0" w:space="0" w:color="auto"/>
                                                                                                      </w:divBdr>
                                                                                                      <w:divsChild>
                                                                                                        <w:div w:id="659619877">
                                                                                                          <w:marLeft w:val="0"/>
                                                                                                          <w:marRight w:val="0"/>
                                                                                                          <w:marTop w:val="0"/>
                                                                                                          <w:marBottom w:val="0"/>
                                                                                                          <w:divBdr>
                                                                                                            <w:top w:val="none" w:sz="0" w:space="0" w:color="auto"/>
                                                                                                            <w:left w:val="none" w:sz="0" w:space="0" w:color="auto"/>
                                                                                                            <w:bottom w:val="none" w:sz="0" w:space="0" w:color="auto"/>
                                                                                                            <w:right w:val="none" w:sz="0" w:space="0" w:color="auto"/>
                                                                                                          </w:divBdr>
                                                                                                          <w:divsChild>
                                                                                                            <w:div w:id="6364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8436479">
      <w:bodyDiv w:val="1"/>
      <w:marLeft w:val="0"/>
      <w:marRight w:val="0"/>
      <w:marTop w:val="0"/>
      <w:marBottom w:val="0"/>
      <w:divBdr>
        <w:top w:val="none" w:sz="0" w:space="0" w:color="auto"/>
        <w:left w:val="none" w:sz="0" w:space="0" w:color="auto"/>
        <w:bottom w:val="none" w:sz="0" w:space="0" w:color="auto"/>
        <w:right w:val="none" w:sz="0" w:space="0" w:color="auto"/>
      </w:divBdr>
    </w:div>
    <w:div w:id="364478112">
      <w:bodyDiv w:val="1"/>
      <w:marLeft w:val="0"/>
      <w:marRight w:val="0"/>
      <w:marTop w:val="0"/>
      <w:marBottom w:val="0"/>
      <w:divBdr>
        <w:top w:val="none" w:sz="0" w:space="0" w:color="auto"/>
        <w:left w:val="none" w:sz="0" w:space="0" w:color="auto"/>
        <w:bottom w:val="none" w:sz="0" w:space="0" w:color="auto"/>
        <w:right w:val="none" w:sz="0" w:space="0" w:color="auto"/>
      </w:divBdr>
      <w:divsChild>
        <w:div w:id="564527798">
          <w:marLeft w:val="0"/>
          <w:marRight w:val="1"/>
          <w:marTop w:val="0"/>
          <w:marBottom w:val="0"/>
          <w:divBdr>
            <w:top w:val="none" w:sz="0" w:space="0" w:color="auto"/>
            <w:left w:val="none" w:sz="0" w:space="0" w:color="auto"/>
            <w:bottom w:val="none" w:sz="0" w:space="0" w:color="auto"/>
            <w:right w:val="none" w:sz="0" w:space="0" w:color="auto"/>
          </w:divBdr>
          <w:divsChild>
            <w:div w:id="926620434">
              <w:marLeft w:val="0"/>
              <w:marRight w:val="0"/>
              <w:marTop w:val="0"/>
              <w:marBottom w:val="0"/>
              <w:divBdr>
                <w:top w:val="none" w:sz="0" w:space="0" w:color="auto"/>
                <w:left w:val="none" w:sz="0" w:space="0" w:color="auto"/>
                <w:bottom w:val="none" w:sz="0" w:space="0" w:color="auto"/>
                <w:right w:val="none" w:sz="0" w:space="0" w:color="auto"/>
              </w:divBdr>
              <w:divsChild>
                <w:div w:id="1325745398">
                  <w:marLeft w:val="0"/>
                  <w:marRight w:val="1"/>
                  <w:marTop w:val="0"/>
                  <w:marBottom w:val="0"/>
                  <w:divBdr>
                    <w:top w:val="none" w:sz="0" w:space="0" w:color="auto"/>
                    <w:left w:val="none" w:sz="0" w:space="0" w:color="auto"/>
                    <w:bottom w:val="none" w:sz="0" w:space="0" w:color="auto"/>
                    <w:right w:val="none" w:sz="0" w:space="0" w:color="auto"/>
                  </w:divBdr>
                  <w:divsChild>
                    <w:div w:id="1571580864">
                      <w:marLeft w:val="0"/>
                      <w:marRight w:val="0"/>
                      <w:marTop w:val="0"/>
                      <w:marBottom w:val="0"/>
                      <w:divBdr>
                        <w:top w:val="none" w:sz="0" w:space="0" w:color="auto"/>
                        <w:left w:val="none" w:sz="0" w:space="0" w:color="auto"/>
                        <w:bottom w:val="none" w:sz="0" w:space="0" w:color="auto"/>
                        <w:right w:val="none" w:sz="0" w:space="0" w:color="auto"/>
                      </w:divBdr>
                      <w:divsChild>
                        <w:div w:id="768162005">
                          <w:marLeft w:val="0"/>
                          <w:marRight w:val="0"/>
                          <w:marTop w:val="0"/>
                          <w:marBottom w:val="0"/>
                          <w:divBdr>
                            <w:top w:val="none" w:sz="0" w:space="0" w:color="auto"/>
                            <w:left w:val="none" w:sz="0" w:space="0" w:color="auto"/>
                            <w:bottom w:val="none" w:sz="0" w:space="0" w:color="auto"/>
                            <w:right w:val="none" w:sz="0" w:space="0" w:color="auto"/>
                          </w:divBdr>
                          <w:divsChild>
                            <w:div w:id="1342930073">
                              <w:marLeft w:val="0"/>
                              <w:marRight w:val="0"/>
                              <w:marTop w:val="120"/>
                              <w:marBottom w:val="360"/>
                              <w:divBdr>
                                <w:top w:val="none" w:sz="0" w:space="0" w:color="auto"/>
                                <w:left w:val="none" w:sz="0" w:space="0" w:color="auto"/>
                                <w:bottom w:val="none" w:sz="0" w:space="0" w:color="auto"/>
                                <w:right w:val="none" w:sz="0" w:space="0" w:color="auto"/>
                              </w:divBdr>
                              <w:divsChild>
                                <w:div w:id="1020080697">
                                  <w:marLeft w:val="0"/>
                                  <w:marRight w:val="0"/>
                                  <w:marTop w:val="0"/>
                                  <w:marBottom w:val="0"/>
                                  <w:divBdr>
                                    <w:top w:val="none" w:sz="0" w:space="0" w:color="auto"/>
                                    <w:left w:val="none" w:sz="0" w:space="0" w:color="auto"/>
                                    <w:bottom w:val="none" w:sz="0" w:space="0" w:color="auto"/>
                                    <w:right w:val="none" w:sz="0" w:space="0" w:color="auto"/>
                                  </w:divBdr>
                                  <w:divsChild>
                                    <w:div w:id="84891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284685">
      <w:bodyDiv w:val="1"/>
      <w:marLeft w:val="0"/>
      <w:marRight w:val="0"/>
      <w:marTop w:val="0"/>
      <w:marBottom w:val="0"/>
      <w:divBdr>
        <w:top w:val="none" w:sz="0" w:space="0" w:color="auto"/>
        <w:left w:val="none" w:sz="0" w:space="0" w:color="auto"/>
        <w:bottom w:val="none" w:sz="0" w:space="0" w:color="auto"/>
        <w:right w:val="none" w:sz="0" w:space="0" w:color="auto"/>
      </w:divBdr>
      <w:divsChild>
        <w:div w:id="2005163425">
          <w:marLeft w:val="0"/>
          <w:marRight w:val="1"/>
          <w:marTop w:val="0"/>
          <w:marBottom w:val="0"/>
          <w:divBdr>
            <w:top w:val="none" w:sz="0" w:space="0" w:color="auto"/>
            <w:left w:val="none" w:sz="0" w:space="0" w:color="auto"/>
            <w:bottom w:val="none" w:sz="0" w:space="0" w:color="auto"/>
            <w:right w:val="none" w:sz="0" w:space="0" w:color="auto"/>
          </w:divBdr>
          <w:divsChild>
            <w:div w:id="731852439">
              <w:marLeft w:val="0"/>
              <w:marRight w:val="0"/>
              <w:marTop w:val="0"/>
              <w:marBottom w:val="0"/>
              <w:divBdr>
                <w:top w:val="none" w:sz="0" w:space="0" w:color="auto"/>
                <w:left w:val="none" w:sz="0" w:space="0" w:color="auto"/>
                <w:bottom w:val="none" w:sz="0" w:space="0" w:color="auto"/>
                <w:right w:val="none" w:sz="0" w:space="0" w:color="auto"/>
              </w:divBdr>
              <w:divsChild>
                <w:div w:id="1889997259">
                  <w:marLeft w:val="0"/>
                  <w:marRight w:val="1"/>
                  <w:marTop w:val="0"/>
                  <w:marBottom w:val="0"/>
                  <w:divBdr>
                    <w:top w:val="none" w:sz="0" w:space="0" w:color="auto"/>
                    <w:left w:val="none" w:sz="0" w:space="0" w:color="auto"/>
                    <w:bottom w:val="none" w:sz="0" w:space="0" w:color="auto"/>
                    <w:right w:val="none" w:sz="0" w:space="0" w:color="auto"/>
                  </w:divBdr>
                  <w:divsChild>
                    <w:div w:id="499076228">
                      <w:marLeft w:val="0"/>
                      <w:marRight w:val="0"/>
                      <w:marTop w:val="0"/>
                      <w:marBottom w:val="0"/>
                      <w:divBdr>
                        <w:top w:val="none" w:sz="0" w:space="0" w:color="auto"/>
                        <w:left w:val="none" w:sz="0" w:space="0" w:color="auto"/>
                        <w:bottom w:val="none" w:sz="0" w:space="0" w:color="auto"/>
                        <w:right w:val="none" w:sz="0" w:space="0" w:color="auto"/>
                      </w:divBdr>
                      <w:divsChild>
                        <w:div w:id="2062091445">
                          <w:marLeft w:val="0"/>
                          <w:marRight w:val="0"/>
                          <w:marTop w:val="0"/>
                          <w:marBottom w:val="0"/>
                          <w:divBdr>
                            <w:top w:val="none" w:sz="0" w:space="0" w:color="auto"/>
                            <w:left w:val="none" w:sz="0" w:space="0" w:color="auto"/>
                            <w:bottom w:val="none" w:sz="0" w:space="0" w:color="auto"/>
                            <w:right w:val="none" w:sz="0" w:space="0" w:color="auto"/>
                          </w:divBdr>
                          <w:divsChild>
                            <w:div w:id="410197107">
                              <w:marLeft w:val="0"/>
                              <w:marRight w:val="0"/>
                              <w:marTop w:val="120"/>
                              <w:marBottom w:val="360"/>
                              <w:divBdr>
                                <w:top w:val="none" w:sz="0" w:space="0" w:color="auto"/>
                                <w:left w:val="none" w:sz="0" w:space="0" w:color="auto"/>
                                <w:bottom w:val="none" w:sz="0" w:space="0" w:color="auto"/>
                                <w:right w:val="none" w:sz="0" w:space="0" w:color="auto"/>
                              </w:divBdr>
                              <w:divsChild>
                                <w:div w:id="1245069230">
                                  <w:marLeft w:val="3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3913626">
      <w:bodyDiv w:val="1"/>
      <w:marLeft w:val="0"/>
      <w:marRight w:val="0"/>
      <w:marTop w:val="0"/>
      <w:marBottom w:val="0"/>
      <w:divBdr>
        <w:top w:val="none" w:sz="0" w:space="0" w:color="auto"/>
        <w:left w:val="none" w:sz="0" w:space="0" w:color="auto"/>
        <w:bottom w:val="none" w:sz="0" w:space="0" w:color="auto"/>
        <w:right w:val="none" w:sz="0" w:space="0" w:color="auto"/>
      </w:divBdr>
    </w:div>
    <w:div w:id="409427341">
      <w:bodyDiv w:val="1"/>
      <w:marLeft w:val="0"/>
      <w:marRight w:val="0"/>
      <w:marTop w:val="0"/>
      <w:marBottom w:val="0"/>
      <w:divBdr>
        <w:top w:val="none" w:sz="0" w:space="0" w:color="auto"/>
        <w:left w:val="none" w:sz="0" w:space="0" w:color="auto"/>
        <w:bottom w:val="none" w:sz="0" w:space="0" w:color="auto"/>
        <w:right w:val="none" w:sz="0" w:space="0" w:color="auto"/>
      </w:divBdr>
      <w:divsChild>
        <w:div w:id="618486828">
          <w:marLeft w:val="0"/>
          <w:marRight w:val="1"/>
          <w:marTop w:val="0"/>
          <w:marBottom w:val="0"/>
          <w:divBdr>
            <w:top w:val="none" w:sz="0" w:space="0" w:color="auto"/>
            <w:left w:val="none" w:sz="0" w:space="0" w:color="auto"/>
            <w:bottom w:val="none" w:sz="0" w:space="0" w:color="auto"/>
            <w:right w:val="none" w:sz="0" w:space="0" w:color="auto"/>
          </w:divBdr>
          <w:divsChild>
            <w:div w:id="2014910276">
              <w:marLeft w:val="0"/>
              <w:marRight w:val="0"/>
              <w:marTop w:val="0"/>
              <w:marBottom w:val="0"/>
              <w:divBdr>
                <w:top w:val="none" w:sz="0" w:space="0" w:color="auto"/>
                <w:left w:val="none" w:sz="0" w:space="0" w:color="auto"/>
                <w:bottom w:val="none" w:sz="0" w:space="0" w:color="auto"/>
                <w:right w:val="none" w:sz="0" w:space="0" w:color="auto"/>
              </w:divBdr>
              <w:divsChild>
                <w:div w:id="2122676409">
                  <w:marLeft w:val="0"/>
                  <w:marRight w:val="1"/>
                  <w:marTop w:val="0"/>
                  <w:marBottom w:val="0"/>
                  <w:divBdr>
                    <w:top w:val="none" w:sz="0" w:space="0" w:color="auto"/>
                    <w:left w:val="none" w:sz="0" w:space="0" w:color="auto"/>
                    <w:bottom w:val="none" w:sz="0" w:space="0" w:color="auto"/>
                    <w:right w:val="none" w:sz="0" w:space="0" w:color="auto"/>
                  </w:divBdr>
                  <w:divsChild>
                    <w:div w:id="1912306887">
                      <w:marLeft w:val="0"/>
                      <w:marRight w:val="0"/>
                      <w:marTop w:val="0"/>
                      <w:marBottom w:val="0"/>
                      <w:divBdr>
                        <w:top w:val="none" w:sz="0" w:space="0" w:color="auto"/>
                        <w:left w:val="none" w:sz="0" w:space="0" w:color="auto"/>
                        <w:bottom w:val="none" w:sz="0" w:space="0" w:color="auto"/>
                        <w:right w:val="none" w:sz="0" w:space="0" w:color="auto"/>
                      </w:divBdr>
                      <w:divsChild>
                        <w:div w:id="2008746898">
                          <w:marLeft w:val="0"/>
                          <w:marRight w:val="0"/>
                          <w:marTop w:val="0"/>
                          <w:marBottom w:val="0"/>
                          <w:divBdr>
                            <w:top w:val="none" w:sz="0" w:space="0" w:color="auto"/>
                            <w:left w:val="none" w:sz="0" w:space="0" w:color="auto"/>
                            <w:bottom w:val="none" w:sz="0" w:space="0" w:color="auto"/>
                            <w:right w:val="none" w:sz="0" w:space="0" w:color="auto"/>
                          </w:divBdr>
                          <w:divsChild>
                            <w:div w:id="117800128">
                              <w:marLeft w:val="0"/>
                              <w:marRight w:val="0"/>
                              <w:marTop w:val="120"/>
                              <w:marBottom w:val="360"/>
                              <w:divBdr>
                                <w:top w:val="none" w:sz="0" w:space="0" w:color="auto"/>
                                <w:left w:val="none" w:sz="0" w:space="0" w:color="auto"/>
                                <w:bottom w:val="none" w:sz="0" w:space="0" w:color="auto"/>
                                <w:right w:val="none" w:sz="0" w:space="0" w:color="auto"/>
                              </w:divBdr>
                              <w:divsChild>
                                <w:div w:id="995303660">
                                  <w:marLeft w:val="0"/>
                                  <w:marRight w:val="0"/>
                                  <w:marTop w:val="0"/>
                                  <w:marBottom w:val="0"/>
                                  <w:divBdr>
                                    <w:top w:val="none" w:sz="0" w:space="0" w:color="auto"/>
                                    <w:left w:val="none" w:sz="0" w:space="0" w:color="auto"/>
                                    <w:bottom w:val="none" w:sz="0" w:space="0" w:color="auto"/>
                                    <w:right w:val="none" w:sz="0" w:space="0" w:color="auto"/>
                                  </w:divBdr>
                                  <w:divsChild>
                                    <w:div w:id="117191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1576835">
      <w:bodyDiv w:val="1"/>
      <w:marLeft w:val="0"/>
      <w:marRight w:val="0"/>
      <w:marTop w:val="0"/>
      <w:marBottom w:val="0"/>
      <w:divBdr>
        <w:top w:val="none" w:sz="0" w:space="0" w:color="auto"/>
        <w:left w:val="none" w:sz="0" w:space="0" w:color="auto"/>
        <w:bottom w:val="none" w:sz="0" w:space="0" w:color="auto"/>
        <w:right w:val="none" w:sz="0" w:space="0" w:color="auto"/>
      </w:divBdr>
    </w:div>
    <w:div w:id="546141137">
      <w:bodyDiv w:val="1"/>
      <w:marLeft w:val="0"/>
      <w:marRight w:val="0"/>
      <w:marTop w:val="0"/>
      <w:marBottom w:val="0"/>
      <w:divBdr>
        <w:top w:val="none" w:sz="0" w:space="0" w:color="auto"/>
        <w:left w:val="none" w:sz="0" w:space="0" w:color="auto"/>
        <w:bottom w:val="none" w:sz="0" w:space="0" w:color="auto"/>
        <w:right w:val="none" w:sz="0" w:space="0" w:color="auto"/>
      </w:divBdr>
      <w:divsChild>
        <w:div w:id="1587567309">
          <w:marLeft w:val="0"/>
          <w:marRight w:val="1"/>
          <w:marTop w:val="0"/>
          <w:marBottom w:val="0"/>
          <w:divBdr>
            <w:top w:val="none" w:sz="0" w:space="0" w:color="auto"/>
            <w:left w:val="none" w:sz="0" w:space="0" w:color="auto"/>
            <w:bottom w:val="none" w:sz="0" w:space="0" w:color="auto"/>
            <w:right w:val="none" w:sz="0" w:space="0" w:color="auto"/>
          </w:divBdr>
          <w:divsChild>
            <w:div w:id="1098333898">
              <w:marLeft w:val="0"/>
              <w:marRight w:val="0"/>
              <w:marTop w:val="0"/>
              <w:marBottom w:val="0"/>
              <w:divBdr>
                <w:top w:val="none" w:sz="0" w:space="0" w:color="auto"/>
                <w:left w:val="none" w:sz="0" w:space="0" w:color="auto"/>
                <w:bottom w:val="none" w:sz="0" w:space="0" w:color="auto"/>
                <w:right w:val="none" w:sz="0" w:space="0" w:color="auto"/>
              </w:divBdr>
              <w:divsChild>
                <w:div w:id="279382325">
                  <w:marLeft w:val="0"/>
                  <w:marRight w:val="1"/>
                  <w:marTop w:val="0"/>
                  <w:marBottom w:val="0"/>
                  <w:divBdr>
                    <w:top w:val="none" w:sz="0" w:space="0" w:color="auto"/>
                    <w:left w:val="none" w:sz="0" w:space="0" w:color="auto"/>
                    <w:bottom w:val="none" w:sz="0" w:space="0" w:color="auto"/>
                    <w:right w:val="none" w:sz="0" w:space="0" w:color="auto"/>
                  </w:divBdr>
                  <w:divsChild>
                    <w:div w:id="1824076981">
                      <w:marLeft w:val="0"/>
                      <w:marRight w:val="0"/>
                      <w:marTop w:val="0"/>
                      <w:marBottom w:val="0"/>
                      <w:divBdr>
                        <w:top w:val="none" w:sz="0" w:space="0" w:color="auto"/>
                        <w:left w:val="none" w:sz="0" w:space="0" w:color="auto"/>
                        <w:bottom w:val="none" w:sz="0" w:space="0" w:color="auto"/>
                        <w:right w:val="none" w:sz="0" w:space="0" w:color="auto"/>
                      </w:divBdr>
                      <w:divsChild>
                        <w:div w:id="2036228806">
                          <w:marLeft w:val="0"/>
                          <w:marRight w:val="0"/>
                          <w:marTop w:val="0"/>
                          <w:marBottom w:val="0"/>
                          <w:divBdr>
                            <w:top w:val="none" w:sz="0" w:space="0" w:color="auto"/>
                            <w:left w:val="none" w:sz="0" w:space="0" w:color="auto"/>
                            <w:bottom w:val="none" w:sz="0" w:space="0" w:color="auto"/>
                            <w:right w:val="none" w:sz="0" w:space="0" w:color="auto"/>
                          </w:divBdr>
                          <w:divsChild>
                            <w:div w:id="1177427149">
                              <w:marLeft w:val="0"/>
                              <w:marRight w:val="0"/>
                              <w:marTop w:val="120"/>
                              <w:marBottom w:val="360"/>
                              <w:divBdr>
                                <w:top w:val="none" w:sz="0" w:space="0" w:color="auto"/>
                                <w:left w:val="none" w:sz="0" w:space="0" w:color="auto"/>
                                <w:bottom w:val="none" w:sz="0" w:space="0" w:color="auto"/>
                                <w:right w:val="none" w:sz="0" w:space="0" w:color="auto"/>
                              </w:divBdr>
                              <w:divsChild>
                                <w:div w:id="1695958313">
                                  <w:marLeft w:val="0"/>
                                  <w:marRight w:val="0"/>
                                  <w:marTop w:val="0"/>
                                  <w:marBottom w:val="0"/>
                                  <w:divBdr>
                                    <w:top w:val="none" w:sz="0" w:space="0" w:color="auto"/>
                                    <w:left w:val="none" w:sz="0" w:space="0" w:color="auto"/>
                                    <w:bottom w:val="none" w:sz="0" w:space="0" w:color="auto"/>
                                    <w:right w:val="none" w:sz="0" w:space="0" w:color="auto"/>
                                  </w:divBdr>
                                  <w:divsChild>
                                    <w:div w:id="38641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7791458">
      <w:bodyDiv w:val="1"/>
      <w:marLeft w:val="0"/>
      <w:marRight w:val="0"/>
      <w:marTop w:val="0"/>
      <w:marBottom w:val="0"/>
      <w:divBdr>
        <w:top w:val="none" w:sz="0" w:space="0" w:color="auto"/>
        <w:left w:val="none" w:sz="0" w:space="0" w:color="auto"/>
        <w:bottom w:val="none" w:sz="0" w:space="0" w:color="auto"/>
        <w:right w:val="none" w:sz="0" w:space="0" w:color="auto"/>
      </w:divBdr>
      <w:divsChild>
        <w:div w:id="1867719737">
          <w:marLeft w:val="0"/>
          <w:marRight w:val="1"/>
          <w:marTop w:val="0"/>
          <w:marBottom w:val="0"/>
          <w:divBdr>
            <w:top w:val="none" w:sz="0" w:space="0" w:color="auto"/>
            <w:left w:val="none" w:sz="0" w:space="0" w:color="auto"/>
            <w:bottom w:val="none" w:sz="0" w:space="0" w:color="auto"/>
            <w:right w:val="none" w:sz="0" w:space="0" w:color="auto"/>
          </w:divBdr>
          <w:divsChild>
            <w:div w:id="1254625818">
              <w:marLeft w:val="0"/>
              <w:marRight w:val="0"/>
              <w:marTop w:val="0"/>
              <w:marBottom w:val="0"/>
              <w:divBdr>
                <w:top w:val="none" w:sz="0" w:space="0" w:color="auto"/>
                <w:left w:val="none" w:sz="0" w:space="0" w:color="auto"/>
                <w:bottom w:val="none" w:sz="0" w:space="0" w:color="auto"/>
                <w:right w:val="none" w:sz="0" w:space="0" w:color="auto"/>
              </w:divBdr>
              <w:divsChild>
                <w:div w:id="60446628">
                  <w:marLeft w:val="0"/>
                  <w:marRight w:val="1"/>
                  <w:marTop w:val="0"/>
                  <w:marBottom w:val="0"/>
                  <w:divBdr>
                    <w:top w:val="none" w:sz="0" w:space="0" w:color="auto"/>
                    <w:left w:val="none" w:sz="0" w:space="0" w:color="auto"/>
                    <w:bottom w:val="none" w:sz="0" w:space="0" w:color="auto"/>
                    <w:right w:val="none" w:sz="0" w:space="0" w:color="auto"/>
                  </w:divBdr>
                  <w:divsChild>
                    <w:div w:id="1314748938">
                      <w:marLeft w:val="0"/>
                      <w:marRight w:val="0"/>
                      <w:marTop w:val="0"/>
                      <w:marBottom w:val="0"/>
                      <w:divBdr>
                        <w:top w:val="none" w:sz="0" w:space="0" w:color="auto"/>
                        <w:left w:val="none" w:sz="0" w:space="0" w:color="auto"/>
                        <w:bottom w:val="none" w:sz="0" w:space="0" w:color="auto"/>
                        <w:right w:val="none" w:sz="0" w:space="0" w:color="auto"/>
                      </w:divBdr>
                      <w:divsChild>
                        <w:div w:id="237247188">
                          <w:marLeft w:val="0"/>
                          <w:marRight w:val="0"/>
                          <w:marTop w:val="0"/>
                          <w:marBottom w:val="0"/>
                          <w:divBdr>
                            <w:top w:val="none" w:sz="0" w:space="0" w:color="auto"/>
                            <w:left w:val="none" w:sz="0" w:space="0" w:color="auto"/>
                            <w:bottom w:val="none" w:sz="0" w:space="0" w:color="auto"/>
                            <w:right w:val="none" w:sz="0" w:space="0" w:color="auto"/>
                          </w:divBdr>
                          <w:divsChild>
                            <w:div w:id="1458985557">
                              <w:marLeft w:val="0"/>
                              <w:marRight w:val="0"/>
                              <w:marTop w:val="120"/>
                              <w:marBottom w:val="360"/>
                              <w:divBdr>
                                <w:top w:val="none" w:sz="0" w:space="0" w:color="auto"/>
                                <w:left w:val="none" w:sz="0" w:space="0" w:color="auto"/>
                                <w:bottom w:val="none" w:sz="0" w:space="0" w:color="auto"/>
                                <w:right w:val="none" w:sz="0" w:space="0" w:color="auto"/>
                              </w:divBdr>
                              <w:divsChild>
                                <w:div w:id="950747453">
                                  <w:marLeft w:val="3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1795363">
      <w:bodyDiv w:val="1"/>
      <w:marLeft w:val="0"/>
      <w:marRight w:val="0"/>
      <w:marTop w:val="0"/>
      <w:marBottom w:val="0"/>
      <w:divBdr>
        <w:top w:val="none" w:sz="0" w:space="0" w:color="auto"/>
        <w:left w:val="none" w:sz="0" w:space="0" w:color="auto"/>
        <w:bottom w:val="none" w:sz="0" w:space="0" w:color="auto"/>
        <w:right w:val="none" w:sz="0" w:space="0" w:color="auto"/>
      </w:divBdr>
    </w:div>
    <w:div w:id="587470818">
      <w:bodyDiv w:val="1"/>
      <w:marLeft w:val="0"/>
      <w:marRight w:val="0"/>
      <w:marTop w:val="0"/>
      <w:marBottom w:val="0"/>
      <w:divBdr>
        <w:top w:val="none" w:sz="0" w:space="0" w:color="auto"/>
        <w:left w:val="none" w:sz="0" w:space="0" w:color="auto"/>
        <w:bottom w:val="none" w:sz="0" w:space="0" w:color="auto"/>
        <w:right w:val="none" w:sz="0" w:space="0" w:color="auto"/>
      </w:divBdr>
    </w:div>
    <w:div w:id="608244262">
      <w:bodyDiv w:val="1"/>
      <w:marLeft w:val="0"/>
      <w:marRight w:val="0"/>
      <w:marTop w:val="0"/>
      <w:marBottom w:val="0"/>
      <w:divBdr>
        <w:top w:val="none" w:sz="0" w:space="0" w:color="auto"/>
        <w:left w:val="none" w:sz="0" w:space="0" w:color="auto"/>
        <w:bottom w:val="none" w:sz="0" w:space="0" w:color="auto"/>
        <w:right w:val="none" w:sz="0" w:space="0" w:color="auto"/>
      </w:divBdr>
    </w:div>
    <w:div w:id="671762359">
      <w:bodyDiv w:val="1"/>
      <w:marLeft w:val="0"/>
      <w:marRight w:val="0"/>
      <w:marTop w:val="0"/>
      <w:marBottom w:val="0"/>
      <w:divBdr>
        <w:top w:val="none" w:sz="0" w:space="0" w:color="auto"/>
        <w:left w:val="none" w:sz="0" w:space="0" w:color="auto"/>
        <w:bottom w:val="none" w:sz="0" w:space="0" w:color="auto"/>
        <w:right w:val="none" w:sz="0" w:space="0" w:color="auto"/>
      </w:divBdr>
    </w:div>
    <w:div w:id="690842690">
      <w:bodyDiv w:val="1"/>
      <w:marLeft w:val="0"/>
      <w:marRight w:val="0"/>
      <w:marTop w:val="0"/>
      <w:marBottom w:val="0"/>
      <w:divBdr>
        <w:top w:val="none" w:sz="0" w:space="0" w:color="auto"/>
        <w:left w:val="none" w:sz="0" w:space="0" w:color="auto"/>
        <w:bottom w:val="none" w:sz="0" w:space="0" w:color="auto"/>
        <w:right w:val="none" w:sz="0" w:space="0" w:color="auto"/>
      </w:divBdr>
      <w:divsChild>
        <w:div w:id="29183380">
          <w:marLeft w:val="-2400"/>
          <w:marRight w:val="-480"/>
          <w:marTop w:val="0"/>
          <w:marBottom w:val="0"/>
          <w:divBdr>
            <w:top w:val="none" w:sz="0" w:space="0" w:color="auto"/>
            <w:left w:val="none" w:sz="0" w:space="0" w:color="auto"/>
            <w:bottom w:val="none" w:sz="0" w:space="0" w:color="auto"/>
            <w:right w:val="none" w:sz="0" w:space="0" w:color="auto"/>
          </w:divBdr>
        </w:div>
        <w:div w:id="1290890208">
          <w:marLeft w:val="-2400"/>
          <w:marRight w:val="-480"/>
          <w:marTop w:val="0"/>
          <w:marBottom w:val="0"/>
          <w:divBdr>
            <w:top w:val="none" w:sz="0" w:space="0" w:color="auto"/>
            <w:left w:val="none" w:sz="0" w:space="0" w:color="auto"/>
            <w:bottom w:val="none" w:sz="0" w:space="0" w:color="auto"/>
            <w:right w:val="none" w:sz="0" w:space="0" w:color="auto"/>
          </w:divBdr>
        </w:div>
        <w:div w:id="526915986">
          <w:marLeft w:val="-2400"/>
          <w:marRight w:val="-480"/>
          <w:marTop w:val="0"/>
          <w:marBottom w:val="0"/>
          <w:divBdr>
            <w:top w:val="none" w:sz="0" w:space="0" w:color="auto"/>
            <w:left w:val="none" w:sz="0" w:space="0" w:color="auto"/>
            <w:bottom w:val="none" w:sz="0" w:space="0" w:color="auto"/>
            <w:right w:val="none" w:sz="0" w:space="0" w:color="auto"/>
          </w:divBdr>
        </w:div>
        <w:div w:id="173422179">
          <w:marLeft w:val="-2400"/>
          <w:marRight w:val="-480"/>
          <w:marTop w:val="0"/>
          <w:marBottom w:val="0"/>
          <w:divBdr>
            <w:top w:val="none" w:sz="0" w:space="0" w:color="auto"/>
            <w:left w:val="none" w:sz="0" w:space="0" w:color="auto"/>
            <w:bottom w:val="none" w:sz="0" w:space="0" w:color="auto"/>
            <w:right w:val="none" w:sz="0" w:space="0" w:color="auto"/>
          </w:divBdr>
        </w:div>
        <w:div w:id="245308874">
          <w:marLeft w:val="-2400"/>
          <w:marRight w:val="-480"/>
          <w:marTop w:val="0"/>
          <w:marBottom w:val="0"/>
          <w:divBdr>
            <w:top w:val="none" w:sz="0" w:space="0" w:color="auto"/>
            <w:left w:val="none" w:sz="0" w:space="0" w:color="auto"/>
            <w:bottom w:val="none" w:sz="0" w:space="0" w:color="auto"/>
            <w:right w:val="none" w:sz="0" w:space="0" w:color="auto"/>
          </w:divBdr>
        </w:div>
        <w:div w:id="1569147548">
          <w:marLeft w:val="-2400"/>
          <w:marRight w:val="-480"/>
          <w:marTop w:val="0"/>
          <w:marBottom w:val="0"/>
          <w:divBdr>
            <w:top w:val="none" w:sz="0" w:space="0" w:color="auto"/>
            <w:left w:val="none" w:sz="0" w:space="0" w:color="auto"/>
            <w:bottom w:val="none" w:sz="0" w:space="0" w:color="auto"/>
            <w:right w:val="none" w:sz="0" w:space="0" w:color="auto"/>
          </w:divBdr>
        </w:div>
        <w:div w:id="1645549374">
          <w:marLeft w:val="-2400"/>
          <w:marRight w:val="-480"/>
          <w:marTop w:val="0"/>
          <w:marBottom w:val="0"/>
          <w:divBdr>
            <w:top w:val="none" w:sz="0" w:space="0" w:color="auto"/>
            <w:left w:val="none" w:sz="0" w:space="0" w:color="auto"/>
            <w:bottom w:val="none" w:sz="0" w:space="0" w:color="auto"/>
            <w:right w:val="none" w:sz="0" w:space="0" w:color="auto"/>
          </w:divBdr>
        </w:div>
        <w:div w:id="1117024387">
          <w:marLeft w:val="-2400"/>
          <w:marRight w:val="-480"/>
          <w:marTop w:val="0"/>
          <w:marBottom w:val="0"/>
          <w:divBdr>
            <w:top w:val="none" w:sz="0" w:space="0" w:color="auto"/>
            <w:left w:val="none" w:sz="0" w:space="0" w:color="auto"/>
            <w:bottom w:val="none" w:sz="0" w:space="0" w:color="auto"/>
            <w:right w:val="none" w:sz="0" w:space="0" w:color="auto"/>
          </w:divBdr>
        </w:div>
        <w:div w:id="1981155319">
          <w:marLeft w:val="-2400"/>
          <w:marRight w:val="-480"/>
          <w:marTop w:val="0"/>
          <w:marBottom w:val="0"/>
          <w:divBdr>
            <w:top w:val="none" w:sz="0" w:space="0" w:color="auto"/>
            <w:left w:val="none" w:sz="0" w:space="0" w:color="auto"/>
            <w:bottom w:val="none" w:sz="0" w:space="0" w:color="auto"/>
            <w:right w:val="none" w:sz="0" w:space="0" w:color="auto"/>
          </w:divBdr>
        </w:div>
        <w:div w:id="714042035">
          <w:marLeft w:val="-2400"/>
          <w:marRight w:val="-480"/>
          <w:marTop w:val="0"/>
          <w:marBottom w:val="0"/>
          <w:divBdr>
            <w:top w:val="none" w:sz="0" w:space="0" w:color="auto"/>
            <w:left w:val="none" w:sz="0" w:space="0" w:color="auto"/>
            <w:bottom w:val="none" w:sz="0" w:space="0" w:color="auto"/>
            <w:right w:val="none" w:sz="0" w:space="0" w:color="auto"/>
          </w:divBdr>
        </w:div>
        <w:div w:id="2017733966">
          <w:marLeft w:val="-2400"/>
          <w:marRight w:val="-480"/>
          <w:marTop w:val="0"/>
          <w:marBottom w:val="0"/>
          <w:divBdr>
            <w:top w:val="none" w:sz="0" w:space="0" w:color="auto"/>
            <w:left w:val="none" w:sz="0" w:space="0" w:color="auto"/>
            <w:bottom w:val="none" w:sz="0" w:space="0" w:color="auto"/>
            <w:right w:val="none" w:sz="0" w:space="0" w:color="auto"/>
          </w:divBdr>
        </w:div>
        <w:div w:id="525218523">
          <w:marLeft w:val="-2400"/>
          <w:marRight w:val="-480"/>
          <w:marTop w:val="0"/>
          <w:marBottom w:val="0"/>
          <w:divBdr>
            <w:top w:val="none" w:sz="0" w:space="0" w:color="auto"/>
            <w:left w:val="none" w:sz="0" w:space="0" w:color="auto"/>
            <w:bottom w:val="none" w:sz="0" w:space="0" w:color="auto"/>
            <w:right w:val="none" w:sz="0" w:space="0" w:color="auto"/>
          </w:divBdr>
        </w:div>
        <w:div w:id="52430388">
          <w:marLeft w:val="-2400"/>
          <w:marRight w:val="-480"/>
          <w:marTop w:val="0"/>
          <w:marBottom w:val="0"/>
          <w:divBdr>
            <w:top w:val="none" w:sz="0" w:space="0" w:color="auto"/>
            <w:left w:val="none" w:sz="0" w:space="0" w:color="auto"/>
            <w:bottom w:val="none" w:sz="0" w:space="0" w:color="auto"/>
            <w:right w:val="none" w:sz="0" w:space="0" w:color="auto"/>
          </w:divBdr>
        </w:div>
        <w:div w:id="1995374927">
          <w:marLeft w:val="-2400"/>
          <w:marRight w:val="-480"/>
          <w:marTop w:val="0"/>
          <w:marBottom w:val="0"/>
          <w:divBdr>
            <w:top w:val="none" w:sz="0" w:space="0" w:color="auto"/>
            <w:left w:val="none" w:sz="0" w:space="0" w:color="auto"/>
            <w:bottom w:val="none" w:sz="0" w:space="0" w:color="auto"/>
            <w:right w:val="none" w:sz="0" w:space="0" w:color="auto"/>
          </w:divBdr>
        </w:div>
        <w:div w:id="1288900323">
          <w:marLeft w:val="-2400"/>
          <w:marRight w:val="-480"/>
          <w:marTop w:val="0"/>
          <w:marBottom w:val="0"/>
          <w:divBdr>
            <w:top w:val="none" w:sz="0" w:space="0" w:color="auto"/>
            <w:left w:val="none" w:sz="0" w:space="0" w:color="auto"/>
            <w:bottom w:val="none" w:sz="0" w:space="0" w:color="auto"/>
            <w:right w:val="none" w:sz="0" w:space="0" w:color="auto"/>
          </w:divBdr>
        </w:div>
        <w:div w:id="708529956">
          <w:marLeft w:val="-2400"/>
          <w:marRight w:val="-480"/>
          <w:marTop w:val="0"/>
          <w:marBottom w:val="0"/>
          <w:divBdr>
            <w:top w:val="none" w:sz="0" w:space="0" w:color="auto"/>
            <w:left w:val="none" w:sz="0" w:space="0" w:color="auto"/>
            <w:bottom w:val="none" w:sz="0" w:space="0" w:color="auto"/>
            <w:right w:val="none" w:sz="0" w:space="0" w:color="auto"/>
          </w:divBdr>
        </w:div>
        <w:div w:id="979455257">
          <w:marLeft w:val="-2400"/>
          <w:marRight w:val="-480"/>
          <w:marTop w:val="0"/>
          <w:marBottom w:val="0"/>
          <w:divBdr>
            <w:top w:val="none" w:sz="0" w:space="0" w:color="auto"/>
            <w:left w:val="none" w:sz="0" w:space="0" w:color="auto"/>
            <w:bottom w:val="none" w:sz="0" w:space="0" w:color="auto"/>
            <w:right w:val="none" w:sz="0" w:space="0" w:color="auto"/>
          </w:divBdr>
        </w:div>
        <w:div w:id="1564831169">
          <w:marLeft w:val="-2400"/>
          <w:marRight w:val="-480"/>
          <w:marTop w:val="0"/>
          <w:marBottom w:val="0"/>
          <w:divBdr>
            <w:top w:val="none" w:sz="0" w:space="0" w:color="auto"/>
            <w:left w:val="none" w:sz="0" w:space="0" w:color="auto"/>
            <w:bottom w:val="none" w:sz="0" w:space="0" w:color="auto"/>
            <w:right w:val="none" w:sz="0" w:space="0" w:color="auto"/>
          </w:divBdr>
        </w:div>
        <w:div w:id="701637268">
          <w:marLeft w:val="-2400"/>
          <w:marRight w:val="-480"/>
          <w:marTop w:val="0"/>
          <w:marBottom w:val="0"/>
          <w:divBdr>
            <w:top w:val="none" w:sz="0" w:space="0" w:color="auto"/>
            <w:left w:val="none" w:sz="0" w:space="0" w:color="auto"/>
            <w:bottom w:val="none" w:sz="0" w:space="0" w:color="auto"/>
            <w:right w:val="none" w:sz="0" w:space="0" w:color="auto"/>
          </w:divBdr>
        </w:div>
        <w:div w:id="376704428">
          <w:marLeft w:val="-2400"/>
          <w:marRight w:val="-480"/>
          <w:marTop w:val="0"/>
          <w:marBottom w:val="0"/>
          <w:divBdr>
            <w:top w:val="none" w:sz="0" w:space="0" w:color="auto"/>
            <w:left w:val="none" w:sz="0" w:space="0" w:color="auto"/>
            <w:bottom w:val="none" w:sz="0" w:space="0" w:color="auto"/>
            <w:right w:val="none" w:sz="0" w:space="0" w:color="auto"/>
          </w:divBdr>
        </w:div>
        <w:div w:id="240260810">
          <w:marLeft w:val="-2400"/>
          <w:marRight w:val="-480"/>
          <w:marTop w:val="0"/>
          <w:marBottom w:val="0"/>
          <w:divBdr>
            <w:top w:val="none" w:sz="0" w:space="0" w:color="auto"/>
            <w:left w:val="none" w:sz="0" w:space="0" w:color="auto"/>
            <w:bottom w:val="none" w:sz="0" w:space="0" w:color="auto"/>
            <w:right w:val="none" w:sz="0" w:space="0" w:color="auto"/>
          </w:divBdr>
        </w:div>
        <w:div w:id="1209609509">
          <w:marLeft w:val="-2400"/>
          <w:marRight w:val="-480"/>
          <w:marTop w:val="0"/>
          <w:marBottom w:val="0"/>
          <w:divBdr>
            <w:top w:val="none" w:sz="0" w:space="0" w:color="auto"/>
            <w:left w:val="none" w:sz="0" w:space="0" w:color="auto"/>
            <w:bottom w:val="none" w:sz="0" w:space="0" w:color="auto"/>
            <w:right w:val="none" w:sz="0" w:space="0" w:color="auto"/>
          </w:divBdr>
        </w:div>
        <w:div w:id="1845434705">
          <w:marLeft w:val="-2400"/>
          <w:marRight w:val="-480"/>
          <w:marTop w:val="0"/>
          <w:marBottom w:val="0"/>
          <w:divBdr>
            <w:top w:val="none" w:sz="0" w:space="0" w:color="auto"/>
            <w:left w:val="none" w:sz="0" w:space="0" w:color="auto"/>
            <w:bottom w:val="none" w:sz="0" w:space="0" w:color="auto"/>
            <w:right w:val="none" w:sz="0" w:space="0" w:color="auto"/>
          </w:divBdr>
        </w:div>
        <w:div w:id="1157913317">
          <w:marLeft w:val="-2400"/>
          <w:marRight w:val="-480"/>
          <w:marTop w:val="0"/>
          <w:marBottom w:val="0"/>
          <w:divBdr>
            <w:top w:val="none" w:sz="0" w:space="0" w:color="auto"/>
            <w:left w:val="none" w:sz="0" w:space="0" w:color="auto"/>
            <w:bottom w:val="none" w:sz="0" w:space="0" w:color="auto"/>
            <w:right w:val="none" w:sz="0" w:space="0" w:color="auto"/>
          </w:divBdr>
        </w:div>
      </w:divsChild>
    </w:div>
    <w:div w:id="699815470">
      <w:bodyDiv w:val="1"/>
      <w:marLeft w:val="0"/>
      <w:marRight w:val="0"/>
      <w:marTop w:val="0"/>
      <w:marBottom w:val="0"/>
      <w:divBdr>
        <w:top w:val="none" w:sz="0" w:space="0" w:color="auto"/>
        <w:left w:val="none" w:sz="0" w:space="0" w:color="auto"/>
        <w:bottom w:val="none" w:sz="0" w:space="0" w:color="auto"/>
        <w:right w:val="none" w:sz="0" w:space="0" w:color="auto"/>
      </w:divBdr>
      <w:divsChild>
        <w:div w:id="534777358">
          <w:marLeft w:val="0"/>
          <w:marRight w:val="1"/>
          <w:marTop w:val="0"/>
          <w:marBottom w:val="0"/>
          <w:divBdr>
            <w:top w:val="none" w:sz="0" w:space="0" w:color="auto"/>
            <w:left w:val="none" w:sz="0" w:space="0" w:color="auto"/>
            <w:bottom w:val="none" w:sz="0" w:space="0" w:color="auto"/>
            <w:right w:val="none" w:sz="0" w:space="0" w:color="auto"/>
          </w:divBdr>
          <w:divsChild>
            <w:div w:id="2008558893">
              <w:marLeft w:val="0"/>
              <w:marRight w:val="0"/>
              <w:marTop w:val="0"/>
              <w:marBottom w:val="0"/>
              <w:divBdr>
                <w:top w:val="none" w:sz="0" w:space="0" w:color="auto"/>
                <w:left w:val="none" w:sz="0" w:space="0" w:color="auto"/>
                <w:bottom w:val="none" w:sz="0" w:space="0" w:color="auto"/>
                <w:right w:val="none" w:sz="0" w:space="0" w:color="auto"/>
              </w:divBdr>
              <w:divsChild>
                <w:div w:id="1372657695">
                  <w:marLeft w:val="0"/>
                  <w:marRight w:val="1"/>
                  <w:marTop w:val="0"/>
                  <w:marBottom w:val="0"/>
                  <w:divBdr>
                    <w:top w:val="none" w:sz="0" w:space="0" w:color="auto"/>
                    <w:left w:val="none" w:sz="0" w:space="0" w:color="auto"/>
                    <w:bottom w:val="none" w:sz="0" w:space="0" w:color="auto"/>
                    <w:right w:val="none" w:sz="0" w:space="0" w:color="auto"/>
                  </w:divBdr>
                  <w:divsChild>
                    <w:div w:id="1161392205">
                      <w:marLeft w:val="0"/>
                      <w:marRight w:val="0"/>
                      <w:marTop w:val="0"/>
                      <w:marBottom w:val="0"/>
                      <w:divBdr>
                        <w:top w:val="none" w:sz="0" w:space="0" w:color="auto"/>
                        <w:left w:val="none" w:sz="0" w:space="0" w:color="auto"/>
                        <w:bottom w:val="none" w:sz="0" w:space="0" w:color="auto"/>
                        <w:right w:val="none" w:sz="0" w:space="0" w:color="auto"/>
                      </w:divBdr>
                      <w:divsChild>
                        <w:div w:id="398408933">
                          <w:marLeft w:val="0"/>
                          <w:marRight w:val="0"/>
                          <w:marTop w:val="0"/>
                          <w:marBottom w:val="0"/>
                          <w:divBdr>
                            <w:top w:val="none" w:sz="0" w:space="0" w:color="auto"/>
                            <w:left w:val="none" w:sz="0" w:space="0" w:color="auto"/>
                            <w:bottom w:val="none" w:sz="0" w:space="0" w:color="auto"/>
                            <w:right w:val="none" w:sz="0" w:space="0" w:color="auto"/>
                          </w:divBdr>
                          <w:divsChild>
                            <w:div w:id="914167390">
                              <w:marLeft w:val="0"/>
                              <w:marRight w:val="0"/>
                              <w:marTop w:val="120"/>
                              <w:marBottom w:val="360"/>
                              <w:divBdr>
                                <w:top w:val="none" w:sz="0" w:space="0" w:color="auto"/>
                                <w:left w:val="none" w:sz="0" w:space="0" w:color="auto"/>
                                <w:bottom w:val="none" w:sz="0" w:space="0" w:color="auto"/>
                                <w:right w:val="none" w:sz="0" w:space="0" w:color="auto"/>
                              </w:divBdr>
                              <w:divsChild>
                                <w:div w:id="225458451">
                                  <w:marLeft w:val="0"/>
                                  <w:marRight w:val="0"/>
                                  <w:marTop w:val="0"/>
                                  <w:marBottom w:val="0"/>
                                  <w:divBdr>
                                    <w:top w:val="none" w:sz="0" w:space="0" w:color="auto"/>
                                    <w:left w:val="none" w:sz="0" w:space="0" w:color="auto"/>
                                    <w:bottom w:val="none" w:sz="0" w:space="0" w:color="auto"/>
                                    <w:right w:val="none" w:sz="0" w:space="0" w:color="auto"/>
                                  </w:divBdr>
                                  <w:divsChild>
                                    <w:div w:id="12937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6365259">
      <w:bodyDiv w:val="1"/>
      <w:marLeft w:val="0"/>
      <w:marRight w:val="0"/>
      <w:marTop w:val="0"/>
      <w:marBottom w:val="0"/>
      <w:divBdr>
        <w:top w:val="none" w:sz="0" w:space="0" w:color="auto"/>
        <w:left w:val="none" w:sz="0" w:space="0" w:color="auto"/>
        <w:bottom w:val="none" w:sz="0" w:space="0" w:color="auto"/>
        <w:right w:val="none" w:sz="0" w:space="0" w:color="auto"/>
      </w:divBdr>
      <w:divsChild>
        <w:div w:id="968969723">
          <w:marLeft w:val="0"/>
          <w:marRight w:val="1"/>
          <w:marTop w:val="0"/>
          <w:marBottom w:val="0"/>
          <w:divBdr>
            <w:top w:val="none" w:sz="0" w:space="0" w:color="auto"/>
            <w:left w:val="none" w:sz="0" w:space="0" w:color="auto"/>
            <w:bottom w:val="none" w:sz="0" w:space="0" w:color="auto"/>
            <w:right w:val="none" w:sz="0" w:space="0" w:color="auto"/>
          </w:divBdr>
          <w:divsChild>
            <w:div w:id="1609698386">
              <w:marLeft w:val="0"/>
              <w:marRight w:val="0"/>
              <w:marTop w:val="0"/>
              <w:marBottom w:val="0"/>
              <w:divBdr>
                <w:top w:val="none" w:sz="0" w:space="0" w:color="auto"/>
                <w:left w:val="none" w:sz="0" w:space="0" w:color="auto"/>
                <w:bottom w:val="none" w:sz="0" w:space="0" w:color="auto"/>
                <w:right w:val="none" w:sz="0" w:space="0" w:color="auto"/>
              </w:divBdr>
              <w:divsChild>
                <w:div w:id="1293364793">
                  <w:marLeft w:val="0"/>
                  <w:marRight w:val="1"/>
                  <w:marTop w:val="0"/>
                  <w:marBottom w:val="0"/>
                  <w:divBdr>
                    <w:top w:val="none" w:sz="0" w:space="0" w:color="auto"/>
                    <w:left w:val="none" w:sz="0" w:space="0" w:color="auto"/>
                    <w:bottom w:val="none" w:sz="0" w:space="0" w:color="auto"/>
                    <w:right w:val="none" w:sz="0" w:space="0" w:color="auto"/>
                  </w:divBdr>
                  <w:divsChild>
                    <w:div w:id="389618769">
                      <w:marLeft w:val="0"/>
                      <w:marRight w:val="0"/>
                      <w:marTop w:val="0"/>
                      <w:marBottom w:val="0"/>
                      <w:divBdr>
                        <w:top w:val="none" w:sz="0" w:space="0" w:color="auto"/>
                        <w:left w:val="none" w:sz="0" w:space="0" w:color="auto"/>
                        <w:bottom w:val="none" w:sz="0" w:space="0" w:color="auto"/>
                        <w:right w:val="none" w:sz="0" w:space="0" w:color="auto"/>
                      </w:divBdr>
                      <w:divsChild>
                        <w:div w:id="1268465616">
                          <w:marLeft w:val="0"/>
                          <w:marRight w:val="0"/>
                          <w:marTop w:val="0"/>
                          <w:marBottom w:val="0"/>
                          <w:divBdr>
                            <w:top w:val="none" w:sz="0" w:space="0" w:color="auto"/>
                            <w:left w:val="none" w:sz="0" w:space="0" w:color="auto"/>
                            <w:bottom w:val="none" w:sz="0" w:space="0" w:color="auto"/>
                            <w:right w:val="none" w:sz="0" w:space="0" w:color="auto"/>
                          </w:divBdr>
                          <w:divsChild>
                            <w:div w:id="131602159">
                              <w:marLeft w:val="0"/>
                              <w:marRight w:val="0"/>
                              <w:marTop w:val="120"/>
                              <w:marBottom w:val="360"/>
                              <w:divBdr>
                                <w:top w:val="none" w:sz="0" w:space="0" w:color="auto"/>
                                <w:left w:val="none" w:sz="0" w:space="0" w:color="auto"/>
                                <w:bottom w:val="none" w:sz="0" w:space="0" w:color="auto"/>
                                <w:right w:val="none" w:sz="0" w:space="0" w:color="auto"/>
                              </w:divBdr>
                              <w:divsChild>
                                <w:div w:id="1442843165">
                                  <w:marLeft w:val="0"/>
                                  <w:marRight w:val="0"/>
                                  <w:marTop w:val="0"/>
                                  <w:marBottom w:val="0"/>
                                  <w:divBdr>
                                    <w:top w:val="none" w:sz="0" w:space="0" w:color="auto"/>
                                    <w:left w:val="none" w:sz="0" w:space="0" w:color="auto"/>
                                    <w:bottom w:val="none" w:sz="0" w:space="0" w:color="auto"/>
                                    <w:right w:val="none" w:sz="0" w:space="0" w:color="auto"/>
                                  </w:divBdr>
                                  <w:divsChild>
                                    <w:div w:id="58885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2340624">
      <w:bodyDiv w:val="1"/>
      <w:marLeft w:val="0"/>
      <w:marRight w:val="0"/>
      <w:marTop w:val="0"/>
      <w:marBottom w:val="0"/>
      <w:divBdr>
        <w:top w:val="none" w:sz="0" w:space="0" w:color="auto"/>
        <w:left w:val="none" w:sz="0" w:space="0" w:color="auto"/>
        <w:bottom w:val="none" w:sz="0" w:space="0" w:color="auto"/>
        <w:right w:val="none" w:sz="0" w:space="0" w:color="auto"/>
      </w:divBdr>
    </w:div>
    <w:div w:id="865560397">
      <w:bodyDiv w:val="1"/>
      <w:marLeft w:val="0"/>
      <w:marRight w:val="0"/>
      <w:marTop w:val="0"/>
      <w:marBottom w:val="0"/>
      <w:divBdr>
        <w:top w:val="none" w:sz="0" w:space="0" w:color="auto"/>
        <w:left w:val="none" w:sz="0" w:space="0" w:color="auto"/>
        <w:bottom w:val="none" w:sz="0" w:space="0" w:color="auto"/>
        <w:right w:val="none" w:sz="0" w:space="0" w:color="auto"/>
      </w:divBdr>
    </w:div>
    <w:div w:id="902255761">
      <w:bodyDiv w:val="1"/>
      <w:marLeft w:val="0"/>
      <w:marRight w:val="0"/>
      <w:marTop w:val="0"/>
      <w:marBottom w:val="0"/>
      <w:divBdr>
        <w:top w:val="none" w:sz="0" w:space="0" w:color="auto"/>
        <w:left w:val="none" w:sz="0" w:space="0" w:color="auto"/>
        <w:bottom w:val="none" w:sz="0" w:space="0" w:color="auto"/>
        <w:right w:val="none" w:sz="0" w:space="0" w:color="auto"/>
      </w:divBdr>
    </w:div>
    <w:div w:id="1039428044">
      <w:bodyDiv w:val="1"/>
      <w:marLeft w:val="0"/>
      <w:marRight w:val="0"/>
      <w:marTop w:val="0"/>
      <w:marBottom w:val="0"/>
      <w:divBdr>
        <w:top w:val="none" w:sz="0" w:space="0" w:color="auto"/>
        <w:left w:val="none" w:sz="0" w:space="0" w:color="auto"/>
        <w:bottom w:val="none" w:sz="0" w:space="0" w:color="auto"/>
        <w:right w:val="none" w:sz="0" w:space="0" w:color="auto"/>
      </w:divBdr>
    </w:div>
    <w:div w:id="1044215897">
      <w:bodyDiv w:val="1"/>
      <w:marLeft w:val="0"/>
      <w:marRight w:val="0"/>
      <w:marTop w:val="0"/>
      <w:marBottom w:val="0"/>
      <w:divBdr>
        <w:top w:val="none" w:sz="0" w:space="0" w:color="auto"/>
        <w:left w:val="none" w:sz="0" w:space="0" w:color="auto"/>
        <w:bottom w:val="none" w:sz="0" w:space="0" w:color="auto"/>
        <w:right w:val="none" w:sz="0" w:space="0" w:color="auto"/>
      </w:divBdr>
    </w:div>
    <w:div w:id="1059136573">
      <w:bodyDiv w:val="1"/>
      <w:marLeft w:val="0"/>
      <w:marRight w:val="0"/>
      <w:marTop w:val="0"/>
      <w:marBottom w:val="0"/>
      <w:divBdr>
        <w:top w:val="none" w:sz="0" w:space="0" w:color="auto"/>
        <w:left w:val="none" w:sz="0" w:space="0" w:color="auto"/>
        <w:bottom w:val="none" w:sz="0" w:space="0" w:color="auto"/>
        <w:right w:val="none" w:sz="0" w:space="0" w:color="auto"/>
      </w:divBdr>
    </w:div>
    <w:div w:id="1092362631">
      <w:bodyDiv w:val="1"/>
      <w:marLeft w:val="0"/>
      <w:marRight w:val="0"/>
      <w:marTop w:val="0"/>
      <w:marBottom w:val="0"/>
      <w:divBdr>
        <w:top w:val="none" w:sz="0" w:space="0" w:color="auto"/>
        <w:left w:val="none" w:sz="0" w:space="0" w:color="auto"/>
        <w:bottom w:val="none" w:sz="0" w:space="0" w:color="auto"/>
        <w:right w:val="none" w:sz="0" w:space="0" w:color="auto"/>
      </w:divBdr>
    </w:div>
    <w:div w:id="1106120752">
      <w:bodyDiv w:val="1"/>
      <w:marLeft w:val="0"/>
      <w:marRight w:val="0"/>
      <w:marTop w:val="0"/>
      <w:marBottom w:val="0"/>
      <w:divBdr>
        <w:top w:val="none" w:sz="0" w:space="0" w:color="auto"/>
        <w:left w:val="none" w:sz="0" w:space="0" w:color="auto"/>
        <w:bottom w:val="none" w:sz="0" w:space="0" w:color="auto"/>
        <w:right w:val="none" w:sz="0" w:space="0" w:color="auto"/>
      </w:divBdr>
    </w:div>
    <w:div w:id="1142623062">
      <w:bodyDiv w:val="1"/>
      <w:marLeft w:val="0"/>
      <w:marRight w:val="0"/>
      <w:marTop w:val="0"/>
      <w:marBottom w:val="0"/>
      <w:divBdr>
        <w:top w:val="none" w:sz="0" w:space="0" w:color="auto"/>
        <w:left w:val="none" w:sz="0" w:space="0" w:color="auto"/>
        <w:bottom w:val="none" w:sz="0" w:space="0" w:color="auto"/>
        <w:right w:val="none" w:sz="0" w:space="0" w:color="auto"/>
      </w:divBdr>
    </w:div>
    <w:div w:id="1159005371">
      <w:bodyDiv w:val="1"/>
      <w:marLeft w:val="0"/>
      <w:marRight w:val="0"/>
      <w:marTop w:val="0"/>
      <w:marBottom w:val="0"/>
      <w:divBdr>
        <w:top w:val="none" w:sz="0" w:space="0" w:color="auto"/>
        <w:left w:val="none" w:sz="0" w:space="0" w:color="auto"/>
        <w:bottom w:val="none" w:sz="0" w:space="0" w:color="auto"/>
        <w:right w:val="none" w:sz="0" w:space="0" w:color="auto"/>
      </w:divBdr>
      <w:divsChild>
        <w:div w:id="1817067489">
          <w:marLeft w:val="0"/>
          <w:marRight w:val="0"/>
          <w:marTop w:val="0"/>
          <w:marBottom w:val="0"/>
          <w:divBdr>
            <w:top w:val="none" w:sz="0" w:space="0" w:color="auto"/>
            <w:left w:val="none" w:sz="0" w:space="0" w:color="auto"/>
            <w:bottom w:val="none" w:sz="0" w:space="0" w:color="auto"/>
            <w:right w:val="none" w:sz="0" w:space="0" w:color="auto"/>
          </w:divBdr>
          <w:divsChild>
            <w:div w:id="1638295555">
              <w:marLeft w:val="0"/>
              <w:marRight w:val="0"/>
              <w:marTop w:val="0"/>
              <w:marBottom w:val="0"/>
              <w:divBdr>
                <w:top w:val="none" w:sz="0" w:space="0" w:color="auto"/>
                <w:left w:val="none" w:sz="0" w:space="0" w:color="auto"/>
                <w:bottom w:val="none" w:sz="0" w:space="0" w:color="auto"/>
                <w:right w:val="none" w:sz="0" w:space="0" w:color="auto"/>
              </w:divBdr>
              <w:divsChild>
                <w:div w:id="846559179">
                  <w:marLeft w:val="0"/>
                  <w:marRight w:val="0"/>
                  <w:marTop w:val="0"/>
                  <w:marBottom w:val="0"/>
                  <w:divBdr>
                    <w:top w:val="none" w:sz="0" w:space="0" w:color="auto"/>
                    <w:left w:val="none" w:sz="0" w:space="0" w:color="auto"/>
                    <w:bottom w:val="none" w:sz="0" w:space="0" w:color="auto"/>
                    <w:right w:val="none" w:sz="0" w:space="0" w:color="auto"/>
                  </w:divBdr>
                  <w:divsChild>
                    <w:div w:id="2048489238">
                      <w:marLeft w:val="0"/>
                      <w:marRight w:val="0"/>
                      <w:marTop w:val="0"/>
                      <w:marBottom w:val="0"/>
                      <w:divBdr>
                        <w:top w:val="none" w:sz="0" w:space="0" w:color="auto"/>
                        <w:left w:val="none" w:sz="0" w:space="0" w:color="auto"/>
                        <w:bottom w:val="none" w:sz="0" w:space="0" w:color="auto"/>
                        <w:right w:val="none" w:sz="0" w:space="0" w:color="auto"/>
                      </w:divBdr>
                      <w:divsChild>
                        <w:div w:id="191038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9456089">
      <w:bodyDiv w:val="1"/>
      <w:marLeft w:val="0"/>
      <w:marRight w:val="0"/>
      <w:marTop w:val="0"/>
      <w:marBottom w:val="0"/>
      <w:divBdr>
        <w:top w:val="none" w:sz="0" w:space="0" w:color="auto"/>
        <w:left w:val="none" w:sz="0" w:space="0" w:color="auto"/>
        <w:bottom w:val="none" w:sz="0" w:space="0" w:color="auto"/>
        <w:right w:val="none" w:sz="0" w:space="0" w:color="auto"/>
      </w:divBdr>
    </w:div>
    <w:div w:id="1350453108">
      <w:bodyDiv w:val="1"/>
      <w:marLeft w:val="0"/>
      <w:marRight w:val="0"/>
      <w:marTop w:val="0"/>
      <w:marBottom w:val="0"/>
      <w:divBdr>
        <w:top w:val="none" w:sz="0" w:space="0" w:color="auto"/>
        <w:left w:val="none" w:sz="0" w:space="0" w:color="auto"/>
        <w:bottom w:val="none" w:sz="0" w:space="0" w:color="auto"/>
        <w:right w:val="none" w:sz="0" w:space="0" w:color="auto"/>
      </w:divBdr>
      <w:divsChild>
        <w:div w:id="1755785131">
          <w:marLeft w:val="0"/>
          <w:marRight w:val="1"/>
          <w:marTop w:val="0"/>
          <w:marBottom w:val="0"/>
          <w:divBdr>
            <w:top w:val="none" w:sz="0" w:space="0" w:color="auto"/>
            <w:left w:val="none" w:sz="0" w:space="0" w:color="auto"/>
            <w:bottom w:val="none" w:sz="0" w:space="0" w:color="auto"/>
            <w:right w:val="none" w:sz="0" w:space="0" w:color="auto"/>
          </w:divBdr>
          <w:divsChild>
            <w:div w:id="1324309563">
              <w:marLeft w:val="0"/>
              <w:marRight w:val="0"/>
              <w:marTop w:val="0"/>
              <w:marBottom w:val="0"/>
              <w:divBdr>
                <w:top w:val="none" w:sz="0" w:space="0" w:color="auto"/>
                <w:left w:val="none" w:sz="0" w:space="0" w:color="auto"/>
                <w:bottom w:val="none" w:sz="0" w:space="0" w:color="auto"/>
                <w:right w:val="none" w:sz="0" w:space="0" w:color="auto"/>
              </w:divBdr>
              <w:divsChild>
                <w:div w:id="772094718">
                  <w:marLeft w:val="0"/>
                  <w:marRight w:val="1"/>
                  <w:marTop w:val="0"/>
                  <w:marBottom w:val="0"/>
                  <w:divBdr>
                    <w:top w:val="none" w:sz="0" w:space="0" w:color="auto"/>
                    <w:left w:val="none" w:sz="0" w:space="0" w:color="auto"/>
                    <w:bottom w:val="none" w:sz="0" w:space="0" w:color="auto"/>
                    <w:right w:val="none" w:sz="0" w:space="0" w:color="auto"/>
                  </w:divBdr>
                  <w:divsChild>
                    <w:div w:id="1223717410">
                      <w:marLeft w:val="0"/>
                      <w:marRight w:val="0"/>
                      <w:marTop w:val="0"/>
                      <w:marBottom w:val="0"/>
                      <w:divBdr>
                        <w:top w:val="none" w:sz="0" w:space="0" w:color="auto"/>
                        <w:left w:val="none" w:sz="0" w:space="0" w:color="auto"/>
                        <w:bottom w:val="none" w:sz="0" w:space="0" w:color="auto"/>
                        <w:right w:val="none" w:sz="0" w:space="0" w:color="auto"/>
                      </w:divBdr>
                      <w:divsChild>
                        <w:div w:id="496923187">
                          <w:marLeft w:val="0"/>
                          <w:marRight w:val="0"/>
                          <w:marTop w:val="0"/>
                          <w:marBottom w:val="0"/>
                          <w:divBdr>
                            <w:top w:val="none" w:sz="0" w:space="0" w:color="auto"/>
                            <w:left w:val="none" w:sz="0" w:space="0" w:color="auto"/>
                            <w:bottom w:val="none" w:sz="0" w:space="0" w:color="auto"/>
                            <w:right w:val="none" w:sz="0" w:space="0" w:color="auto"/>
                          </w:divBdr>
                          <w:divsChild>
                            <w:div w:id="884370420">
                              <w:marLeft w:val="0"/>
                              <w:marRight w:val="0"/>
                              <w:marTop w:val="120"/>
                              <w:marBottom w:val="360"/>
                              <w:divBdr>
                                <w:top w:val="none" w:sz="0" w:space="0" w:color="auto"/>
                                <w:left w:val="none" w:sz="0" w:space="0" w:color="auto"/>
                                <w:bottom w:val="none" w:sz="0" w:space="0" w:color="auto"/>
                                <w:right w:val="none" w:sz="0" w:space="0" w:color="auto"/>
                              </w:divBdr>
                              <w:divsChild>
                                <w:div w:id="725952863">
                                  <w:marLeft w:val="380"/>
                                  <w:marRight w:val="0"/>
                                  <w:marTop w:val="0"/>
                                  <w:marBottom w:val="0"/>
                                  <w:divBdr>
                                    <w:top w:val="none" w:sz="0" w:space="0" w:color="auto"/>
                                    <w:left w:val="none" w:sz="0" w:space="0" w:color="auto"/>
                                    <w:bottom w:val="none" w:sz="0" w:space="0" w:color="auto"/>
                                    <w:right w:val="none" w:sz="0" w:space="0" w:color="auto"/>
                                  </w:divBdr>
                                  <w:divsChild>
                                    <w:div w:id="2006084453">
                                      <w:marLeft w:val="0"/>
                                      <w:marRight w:val="0"/>
                                      <w:marTop w:val="0"/>
                                      <w:marBottom w:val="0"/>
                                      <w:divBdr>
                                        <w:top w:val="none" w:sz="0" w:space="0" w:color="auto"/>
                                        <w:left w:val="none" w:sz="0" w:space="0" w:color="auto"/>
                                        <w:bottom w:val="none" w:sz="0" w:space="0" w:color="auto"/>
                                        <w:right w:val="none" w:sz="0" w:space="0" w:color="auto"/>
                                      </w:divBdr>
                                      <w:divsChild>
                                        <w:div w:id="128129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0622328">
      <w:bodyDiv w:val="1"/>
      <w:marLeft w:val="0"/>
      <w:marRight w:val="0"/>
      <w:marTop w:val="0"/>
      <w:marBottom w:val="0"/>
      <w:divBdr>
        <w:top w:val="none" w:sz="0" w:space="0" w:color="auto"/>
        <w:left w:val="none" w:sz="0" w:space="0" w:color="auto"/>
        <w:bottom w:val="none" w:sz="0" w:space="0" w:color="auto"/>
        <w:right w:val="none" w:sz="0" w:space="0" w:color="auto"/>
      </w:divBdr>
    </w:div>
    <w:div w:id="1382441135">
      <w:bodyDiv w:val="1"/>
      <w:marLeft w:val="0"/>
      <w:marRight w:val="0"/>
      <w:marTop w:val="0"/>
      <w:marBottom w:val="0"/>
      <w:divBdr>
        <w:top w:val="none" w:sz="0" w:space="0" w:color="auto"/>
        <w:left w:val="none" w:sz="0" w:space="0" w:color="auto"/>
        <w:bottom w:val="none" w:sz="0" w:space="0" w:color="auto"/>
        <w:right w:val="none" w:sz="0" w:space="0" w:color="auto"/>
      </w:divBdr>
    </w:div>
    <w:div w:id="1446387826">
      <w:bodyDiv w:val="1"/>
      <w:marLeft w:val="0"/>
      <w:marRight w:val="0"/>
      <w:marTop w:val="0"/>
      <w:marBottom w:val="0"/>
      <w:divBdr>
        <w:top w:val="none" w:sz="0" w:space="0" w:color="auto"/>
        <w:left w:val="none" w:sz="0" w:space="0" w:color="auto"/>
        <w:bottom w:val="none" w:sz="0" w:space="0" w:color="auto"/>
        <w:right w:val="none" w:sz="0" w:space="0" w:color="auto"/>
      </w:divBdr>
      <w:divsChild>
        <w:div w:id="2053842872">
          <w:marLeft w:val="0"/>
          <w:marRight w:val="1"/>
          <w:marTop w:val="0"/>
          <w:marBottom w:val="0"/>
          <w:divBdr>
            <w:top w:val="none" w:sz="0" w:space="0" w:color="auto"/>
            <w:left w:val="none" w:sz="0" w:space="0" w:color="auto"/>
            <w:bottom w:val="none" w:sz="0" w:space="0" w:color="auto"/>
            <w:right w:val="none" w:sz="0" w:space="0" w:color="auto"/>
          </w:divBdr>
          <w:divsChild>
            <w:div w:id="207647462">
              <w:marLeft w:val="0"/>
              <w:marRight w:val="0"/>
              <w:marTop w:val="0"/>
              <w:marBottom w:val="0"/>
              <w:divBdr>
                <w:top w:val="none" w:sz="0" w:space="0" w:color="auto"/>
                <w:left w:val="none" w:sz="0" w:space="0" w:color="auto"/>
                <w:bottom w:val="none" w:sz="0" w:space="0" w:color="auto"/>
                <w:right w:val="none" w:sz="0" w:space="0" w:color="auto"/>
              </w:divBdr>
              <w:divsChild>
                <w:div w:id="1585989160">
                  <w:marLeft w:val="0"/>
                  <w:marRight w:val="1"/>
                  <w:marTop w:val="0"/>
                  <w:marBottom w:val="0"/>
                  <w:divBdr>
                    <w:top w:val="none" w:sz="0" w:space="0" w:color="auto"/>
                    <w:left w:val="none" w:sz="0" w:space="0" w:color="auto"/>
                    <w:bottom w:val="none" w:sz="0" w:space="0" w:color="auto"/>
                    <w:right w:val="none" w:sz="0" w:space="0" w:color="auto"/>
                  </w:divBdr>
                  <w:divsChild>
                    <w:div w:id="231551285">
                      <w:marLeft w:val="0"/>
                      <w:marRight w:val="0"/>
                      <w:marTop w:val="0"/>
                      <w:marBottom w:val="0"/>
                      <w:divBdr>
                        <w:top w:val="none" w:sz="0" w:space="0" w:color="auto"/>
                        <w:left w:val="none" w:sz="0" w:space="0" w:color="auto"/>
                        <w:bottom w:val="none" w:sz="0" w:space="0" w:color="auto"/>
                        <w:right w:val="none" w:sz="0" w:space="0" w:color="auto"/>
                      </w:divBdr>
                      <w:divsChild>
                        <w:div w:id="1095786680">
                          <w:marLeft w:val="0"/>
                          <w:marRight w:val="0"/>
                          <w:marTop w:val="0"/>
                          <w:marBottom w:val="0"/>
                          <w:divBdr>
                            <w:top w:val="none" w:sz="0" w:space="0" w:color="auto"/>
                            <w:left w:val="none" w:sz="0" w:space="0" w:color="auto"/>
                            <w:bottom w:val="none" w:sz="0" w:space="0" w:color="auto"/>
                            <w:right w:val="none" w:sz="0" w:space="0" w:color="auto"/>
                          </w:divBdr>
                          <w:divsChild>
                            <w:div w:id="553584232">
                              <w:marLeft w:val="0"/>
                              <w:marRight w:val="0"/>
                              <w:marTop w:val="120"/>
                              <w:marBottom w:val="360"/>
                              <w:divBdr>
                                <w:top w:val="none" w:sz="0" w:space="0" w:color="auto"/>
                                <w:left w:val="none" w:sz="0" w:space="0" w:color="auto"/>
                                <w:bottom w:val="none" w:sz="0" w:space="0" w:color="auto"/>
                                <w:right w:val="none" w:sz="0" w:space="0" w:color="auto"/>
                              </w:divBdr>
                              <w:divsChild>
                                <w:div w:id="1476222513">
                                  <w:marLeft w:val="380"/>
                                  <w:marRight w:val="0"/>
                                  <w:marTop w:val="0"/>
                                  <w:marBottom w:val="0"/>
                                  <w:divBdr>
                                    <w:top w:val="none" w:sz="0" w:space="0" w:color="auto"/>
                                    <w:left w:val="none" w:sz="0" w:space="0" w:color="auto"/>
                                    <w:bottom w:val="none" w:sz="0" w:space="0" w:color="auto"/>
                                    <w:right w:val="none" w:sz="0" w:space="0" w:color="auto"/>
                                  </w:divBdr>
                                  <w:divsChild>
                                    <w:div w:id="1968048558">
                                      <w:marLeft w:val="0"/>
                                      <w:marRight w:val="0"/>
                                      <w:marTop w:val="0"/>
                                      <w:marBottom w:val="0"/>
                                      <w:divBdr>
                                        <w:top w:val="none" w:sz="0" w:space="0" w:color="auto"/>
                                        <w:left w:val="none" w:sz="0" w:space="0" w:color="auto"/>
                                        <w:bottom w:val="none" w:sz="0" w:space="0" w:color="auto"/>
                                        <w:right w:val="none" w:sz="0" w:space="0" w:color="auto"/>
                                      </w:divBdr>
                                      <w:divsChild>
                                        <w:div w:id="176025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8454696">
      <w:bodyDiv w:val="1"/>
      <w:marLeft w:val="0"/>
      <w:marRight w:val="0"/>
      <w:marTop w:val="0"/>
      <w:marBottom w:val="0"/>
      <w:divBdr>
        <w:top w:val="none" w:sz="0" w:space="0" w:color="auto"/>
        <w:left w:val="none" w:sz="0" w:space="0" w:color="auto"/>
        <w:bottom w:val="none" w:sz="0" w:space="0" w:color="auto"/>
        <w:right w:val="none" w:sz="0" w:space="0" w:color="auto"/>
      </w:divBdr>
      <w:divsChild>
        <w:div w:id="1811358221">
          <w:marLeft w:val="0"/>
          <w:marRight w:val="1"/>
          <w:marTop w:val="0"/>
          <w:marBottom w:val="0"/>
          <w:divBdr>
            <w:top w:val="none" w:sz="0" w:space="0" w:color="auto"/>
            <w:left w:val="none" w:sz="0" w:space="0" w:color="auto"/>
            <w:bottom w:val="none" w:sz="0" w:space="0" w:color="auto"/>
            <w:right w:val="none" w:sz="0" w:space="0" w:color="auto"/>
          </w:divBdr>
          <w:divsChild>
            <w:div w:id="590938719">
              <w:marLeft w:val="0"/>
              <w:marRight w:val="0"/>
              <w:marTop w:val="0"/>
              <w:marBottom w:val="0"/>
              <w:divBdr>
                <w:top w:val="none" w:sz="0" w:space="0" w:color="auto"/>
                <w:left w:val="none" w:sz="0" w:space="0" w:color="auto"/>
                <w:bottom w:val="none" w:sz="0" w:space="0" w:color="auto"/>
                <w:right w:val="none" w:sz="0" w:space="0" w:color="auto"/>
              </w:divBdr>
              <w:divsChild>
                <w:div w:id="908270558">
                  <w:marLeft w:val="0"/>
                  <w:marRight w:val="1"/>
                  <w:marTop w:val="0"/>
                  <w:marBottom w:val="0"/>
                  <w:divBdr>
                    <w:top w:val="none" w:sz="0" w:space="0" w:color="auto"/>
                    <w:left w:val="none" w:sz="0" w:space="0" w:color="auto"/>
                    <w:bottom w:val="none" w:sz="0" w:space="0" w:color="auto"/>
                    <w:right w:val="none" w:sz="0" w:space="0" w:color="auto"/>
                  </w:divBdr>
                  <w:divsChild>
                    <w:div w:id="1067151656">
                      <w:marLeft w:val="0"/>
                      <w:marRight w:val="0"/>
                      <w:marTop w:val="0"/>
                      <w:marBottom w:val="0"/>
                      <w:divBdr>
                        <w:top w:val="none" w:sz="0" w:space="0" w:color="auto"/>
                        <w:left w:val="none" w:sz="0" w:space="0" w:color="auto"/>
                        <w:bottom w:val="none" w:sz="0" w:space="0" w:color="auto"/>
                        <w:right w:val="none" w:sz="0" w:space="0" w:color="auto"/>
                      </w:divBdr>
                      <w:divsChild>
                        <w:div w:id="668412939">
                          <w:marLeft w:val="0"/>
                          <w:marRight w:val="0"/>
                          <w:marTop w:val="0"/>
                          <w:marBottom w:val="0"/>
                          <w:divBdr>
                            <w:top w:val="none" w:sz="0" w:space="0" w:color="auto"/>
                            <w:left w:val="none" w:sz="0" w:space="0" w:color="auto"/>
                            <w:bottom w:val="none" w:sz="0" w:space="0" w:color="auto"/>
                            <w:right w:val="none" w:sz="0" w:space="0" w:color="auto"/>
                          </w:divBdr>
                          <w:divsChild>
                            <w:div w:id="1669088932">
                              <w:marLeft w:val="0"/>
                              <w:marRight w:val="0"/>
                              <w:marTop w:val="120"/>
                              <w:marBottom w:val="360"/>
                              <w:divBdr>
                                <w:top w:val="none" w:sz="0" w:space="0" w:color="auto"/>
                                <w:left w:val="none" w:sz="0" w:space="0" w:color="auto"/>
                                <w:bottom w:val="none" w:sz="0" w:space="0" w:color="auto"/>
                                <w:right w:val="none" w:sz="0" w:space="0" w:color="auto"/>
                              </w:divBdr>
                              <w:divsChild>
                                <w:div w:id="737635755">
                                  <w:marLeft w:val="0"/>
                                  <w:marRight w:val="0"/>
                                  <w:marTop w:val="0"/>
                                  <w:marBottom w:val="0"/>
                                  <w:divBdr>
                                    <w:top w:val="none" w:sz="0" w:space="0" w:color="auto"/>
                                    <w:left w:val="none" w:sz="0" w:space="0" w:color="auto"/>
                                    <w:bottom w:val="none" w:sz="0" w:space="0" w:color="auto"/>
                                    <w:right w:val="none" w:sz="0" w:space="0" w:color="auto"/>
                                  </w:divBdr>
                                  <w:divsChild>
                                    <w:div w:id="19415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2601713">
      <w:bodyDiv w:val="1"/>
      <w:marLeft w:val="0"/>
      <w:marRight w:val="0"/>
      <w:marTop w:val="0"/>
      <w:marBottom w:val="0"/>
      <w:divBdr>
        <w:top w:val="none" w:sz="0" w:space="0" w:color="auto"/>
        <w:left w:val="none" w:sz="0" w:space="0" w:color="auto"/>
        <w:bottom w:val="none" w:sz="0" w:space="0" w:color="auto"/>
        <w:right w:val="none" w:sz="0" w:space="0" w:color="auto"/>
      </w:divBdr>
    </w:div>
    <w:div w:id="1516337326">
      <w:bodyDiv w:val="1"/>
      <w:marLeft w:val="0"/>
      <w:marRight w:val="0"/>
      <w:marTop w:val="0"/>
      <w:marBottom w:val="0"/>
      <w:divBdr>
        <w:top w:val="none" w:sz="0" w:space="0" w:color="auto"/>
        <w:left w:val="none" w:sz="0" w:space="0" w:color="auto"/>
        <w:bottom w:val="none" w:sz="0" w:space="0" w:color="auto"/>
        <w:right w:val="none" w:sz="0" w:space="0" w:color="auto"/>
      </w:divBdr>
      <w:divsChild>
        <w:div w:id="2056274170">
          <w:marLeft w:val="0"/>
          <w:marRight w:val="1"/>
          <w:marTop w:val="0"/>
          <w:marBottom w:val="0"/>
          <w:divBdr>
            <w:top w:val="none" w:sz="0" w:space="0" w:color="auto"/>
            <w:left w:val="none" w:sz="0" w:space="0" w:color="auto"/>
            <w:bottom w:val="none" w:sz="0" w:space="0" w:color="auto"/>
            <w:right w:val="none" w:sz="0" w:space="0" w:color="auto"/>
          </w:divBdr>
          <w:divsChild>
            <w:div w:id="392045407">
              <w:marLeft w:val="0"/>
              <w:marRight w:val="0"/>
              <w:marTop w:val="0"/>
              <w:marBottom w:val="0"/>
              <w:divBdr>
                <w:top w:val="none" w:sz="0" w:space="0" w:color="auto"/>
                <w:left w:val="none" w:sz="0" w:space="0" w:color="auto"/>
                <w:bottom w:val="none" w:sz="0" w:space="0" w:color="auto"/>
                <w:right w:val="none" w:sz="0" w:space="0" w:color="auto"/>
              </w:divBdr>
              <w:divsChild>
                <w:div w:id="1367176030">
                  <w:marLeft w:val="0"/>
                  <w:marRight w:val="1"/>
                  <w:marTop w:val="0"/>
                  <w:marBottom w:val="0"/>
                  <w:divBdr>
                    <w:top w:val="none" w:sz="0" w:space="0" w:color="auto"/>
                    <w:left w:val="none" w:sz="0" w:space="0" w:color="auto"/>
                    <w:bottom w:val="none" w:sz="0" w:space="0" w:color="auto"/>
                    <w:right w:val="none" w:sz="0" w:space="0" w:color="auto"/>
                  </w:divBdr>
                  <w:divsChild>
                    <w:div w:id="1671718634">
                      <w:marLeft w:val="0"/>
                      <w:marRight w:val="0"/>
                      <w:marTop w:val="0"/>
                      <w:marBottom w:val="0"/>
                      <w:divBdr>
                        <w:top w:val="none" w:sz="0" w:space="0" w:color="auto"/>
                        <w:left w:val="none" w:sz="0" w:space="0" w:color="auto"/>
                        <w:bottom w:val="none" w:sz="0" w:space="0" w:color="auto"/>
                        <w:right w:val="none" w:sz="0" w:space="0" w:color="auto"/>
                      </w:divBdr>
                      <w:divsChild>
                        <w:div w:id="936795258">
                          <w:marLeft w:val="0"/>
                          <w:marRight w:val="0"/>
                          <w:marTop w:val="0"/>
                          <w:marBottom w:val="0"/>
                          <w:divBdr>
                            <w:top w:val="none" w:sz="0" w:space="0" w:color="auto"/>
                            <w:left w:val="none" w:sz="0" w:space="0" w:color="auto"/>
                            <w:bottom w:val="none" w:sz="0" w:space="0" w:color="auto"/>
                            <w:right w:val="none" w:sz="0" w:space="0" w:color="auto"/>
                          </w:divBdr>
                          <w:divsChild>
                            <w:div w:id="1392845578">
                              <w:marLeft w:val="0"/>
                              <w:marRight w:val="0"/>
                              <w:marTop w:val="120"/>
                              <w:marBottom w:val="360"/>
                              <w:divBdr>
                                <w:top w:val="none" w:sz="0" w:space="0" w:color="auto"/>
                                <w:left w:val="none" w:sz="0" w:space="0" w:color="auto"/>
                                <w:bottom w:val="none" w:sz="0" w:space="0" w:color="auto"/>
                                <w:right w:val="none" w:sz="0" w:space="0" w:color="auto"/>
                              </w:divBdr>
                              <w:divsChild>
                                <w:div w:id="1322731831">
                                  <w:marLeft w:val="0"/>
                                  <w:marRight w:val="0"/>
                                  <w:marTop w:val="0"/>
                                  <w:marBottom w:val="0"/>
                                  <w:divBdr>
                                    <w:top w:val="none" w:sz="0" w:space="0" w:color="auto"/>
                                    <w:left w:val="none" w:sz="0" w:space="0" w:color="auto"/>
                                    <w:bottom w:val="none" w:sz="0" w:space="0" w:color="auto"/>
                                    <w:right w:val="none" w:sz="0" w:space="0" w:color="auto"/>
                                  </w:divBdr>
                                  <w:divsChild>
                                    <w:div w:id="108294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5120333">
      <w:bodyDiv w:val="1"/>
      <w:marLeft w:val="0"/>
      <w:marRight w:val="0"/>
      <w:marTop w:val="0"/>
      <w:marBottom w:val="0"/>
      <w:divBdr>
        <w:top w:val="none" w:sz="0" w:space="0" w:color="auto"/>
        <w:left w:val="none" w:sz="0" w:space="0" w:color="auto"/>
        <w:bottom w:val="none" w:sz="0" w:space="0" w:color="auto"/>
        <w:right w:val="none" w:sz="0" w:space="0" w:color="auto"/>
      </w:divBdr>
    </w:div>
    <w:div w:id="1662154506">
      <w:bodyDiv w:val="1"/>
      <w:marLeft w:val="0"/>
      <w:marRight w:val="0"/>
      <w:marTop w:val="0"/>
      <w:marBottom w:val="0"/>
      <w:divBdr>
        <w:top w:val="none" w:sz="0" w:space="0" w:color="auto"/>
        <w:left w:val="none" w:sz="0" w:space="0" w:color="auto"/>
        <w:bottom w:val="none" w:sz="0" w:space="0" w:color="auto"/>
        <w:right w:val="none" w:sz="0" w:space="0" w:color="auto"/>
      </w:divBdr>
    </w:div>
    <w:div w:id="1681619764">
      <w:bodyDiv w:val="1"/>
      <w:marLeft w:val="0"/>
      <w:marRight w:val="0"/>
      <w:marTop w:val="0"/>
      <w:marBottom w:val="0"/>
      <w:divBdr>
        <w:top w:val="none" w:sz="0" w:space="0" w:color="auto"/>
        <w:left w:val="none" w:sz="0" w:space="0" w:color="auto"/>
        <w:bottom w:val="none" w:sz="0" w:space="0" w:color="auto"/>
        <w:right w:val="none" w:sz="0" w:space="0" w:color="auto"/>
      </w:divBdr>
    </w:div>
    <w:div w:id="1759211934">
      <w:bodyDiv w:val="1"/>
      <w:marLeft w:val="0"/>
      <w:marRight w:val="0"/>
      <w:marTop w:val="0"/>
      <w:marBottom w:val="0"/>
      <w:divBdr>
        <w:top w:val="none" w:sz="0" w:space="0" w:color="auto"/>
        <w:left w:val="none" w:sz="0" w:space="0" w:color="auto"/>
        <w:bottom w:val="none" w:sz="0" w:space="0" w:color="auto"/>
        <w:right w:val="none" w:sz="0" w:space="0" w:color="auto"/>
      </w:divBdr>
    </w:div>
    <w:div w:id="1780295759">
      <w:bodyDiv w:val="1"/>
      <w:marLeft w:val="0"/>
      <w:marRight w:val="0"/>
      <w:marTop w:val="0"/>
      <w:marBottom w:val="0"/>
      <w:divBdr>
        <w:top w:val="none" w:sz="0" w:space="0" w:color="auto"/>
        <w:left w:val="none" w:sz="0" w:space="0" w:color="auto"/>
        <w:bottom w:val="none" w:sz="0" w:space="0" w:color="auto"/>
        <w:right w:val="none" w:sz="0" w:space="0" w:color="auto"/>
      </w:divBdr>
      <w:divsChild>
        <w:div w:id="848446108">
          <w:marLeft w:val="0"/>
          <w:marRight w:val="1"/>
          <w:marTop w:val="0"/>
          <w:marBottom w:val="0"/>
          <w:divBdr>
            <w:top w:val="none" w:sz="0" w:space="0" w:color="auto"/>
            <w:left w:val="none" w:sz="0" w:space="0" w:color="auto"/>
            <w:bottom w:val="none" w:sz="0" w:space="0" w:color="auto"/>
            <w:right w:val="none" w:sz="0" w:space="0" w:color="auto"/>
          </w:divBdr>
          <w:divsChild>
            <w:div w:id="1796407300">
              <w:marLeft w:val="0"/>
              <w:marRight w:val="0"/>
              <w:marTop w:val="0"/>
              <w:marBottom w:val="0"/>
              <w:divBdr>
                <w:top w:val="none" w:sz="0" w:space="0" w:color="auto"/>
                <w:left w:val="none" w:sz="0" w:space="0" w:color="auto"/>
                <w:bottom w:val="none" w:sz="0" w:space="0" w:color="auto"/>
                <w:right w:val="none" w:sz="0" w:space="0" w:color="auto"/>
              </w:divBdr>
              <w:divsChild>
                <w:div w:id="2102602014">
                  <w:marLeft w:val="0"/>
                  <w:marRight w:val="1"/>
                  <w:marTop w:val="0"/>
                  <w:marBottom w:val="0"/>
                  <w:divBdr>
                    <w:top w:val="none" w:sz="0" w:space="0" w:color="auto"/>
                    <w:left w:val="none" w:sz="0" w:space="0" w:color="auto"/>
                    <w:bottom w:val="none" w:sz="0" w:space="0" w:color="auto"/>
                    <w:right w:val="none" w:sz="0" w:space="0" w:color="auto"/>
                  </w:divBdr>
                  <w:divsChild>
                    <w:div w:id="240918573">
                      <w:marLeft w:val="0"/>
                      <w:marRight w:val="0"/>
                      <w:marTop w:val="0"/>
                      <w:marBottom w:val="0"/>
                      <w:divBdr>
                        <w:top w:val="none" w:sz="0" w:space="0" w:color="auto"/>
                        <w:left w:val="none" w:sz="0" w:space="0" w:color="auto"/>
                        <w:bottom w:val="none" w:sz="0" w:space="0" w:color="auto"/>
                        <w:right w:val="none" w:sz="0" w:space="0" w:color="auto"/>
                      </w:divBdr>
                      <w:divsChild>
                        <w:div w:id="1518353282">
                          <w:marLeft w:val="0"/>
                          <w:marRight w:val="0"/>
                          <w:marTop w:val="0"/>
                          <w:marBottom w:val="0"/>
                          <w:divBdr>
                            <w:top w:val="none" w:sz="0" w:space="0" w:color="auto"/>
                            <w:left w:val="none" w:sz="0" w:space="0" w:color="auto"/>
                            <w:bottom w:val="none" w:sz="0" w:space="0" w:color="auto"/>
                            <w:right w:val="none" w:sz="0" w:space="0" w:color="auto"/>
                          </w:divBdr>
                          <w:divsChild>
                            <w:div w:id="595290962">
                              <w:marLeft w:val="0"/>
                              <w:marRight w:val="0"/>
                              <w:marTop w:val="120"/>
                              <w:marBottom w:val="360"/>
                              <w:divBdr>
                                <w:top w:val="none" w:sz="0" w:space="0" w:color="auto"/>
                                <w:left w:val="none" w:sz="0" w:space="0" w:color="auto"/>
                                <w:bottom w:val="none" w:sz="0" w:space="0" w:color="auto"/>
                                <w:right w:val="none" w:sz="0" w:space="0" w:color="auto"/>
                              </w:divBdr>
                              <w:divsChild>
                                <w:div w:id="954021813">
                                  <w:marLeft w:val="0"/>
                                  <w:marRight w:val="0"/>
                                  <w:marTop w:val="0"/>
                                  <w:marBottom w:val="0"/>
                                  <w:divBdr>
                                    <w:top w:val="none" w:sz="0" w:space="0" w:color="auto"/>
                                    <w:left w:val="none" w:sz="0" w:space="0" w:color="auto"/>
                                    <w:bottom w:val="none" w:sz="0" w:space="0" w:color="auto"/>
                                    <w:right w:val="none" w:sz="0" w:space="0" w:color="auto"/>
                                  </w:divBdr>
                                  <w:divsChild>
                                    <w:div w:id="18790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5999767">
      <w:bodyDiv w:val="1"/>
      <w:marLeft w:val="0"/>
      <w:marRight w:val="0"/>
      <w:marTop w:val="0"/>
      <w:marBottom w:val="0"/>
      <w:divBdr>
        <w:top w:val="none" w:sz="0" w:space="0" w:color="auto"/>
        <w:left w:val="none" w:sz="0" w:space="0" w:color="auto"/>
        <w:bottom w:val="none" w:sz="0" w:space="0" w:color="auto"/>
        <w:right w:val="none" w:sz="0" w:space="0" w:color="auto"/>
      </w:divBdr>
    </w:div>
    <w:div w:id="1841196413">
      <w:bodyDiv w:val="1"/>
      <w:marLeft w:val="0"/>
      <w:marRight w:val="0"/>
      <w:marTop w:val="0"/>
      <w:marBottom w:val="0"/>
      <w:divBdr>
        <w:top w:val="none" w:sz="0" w:space="0" w:color="auto"/>
        <w:left w:val="none" w:sz="0" w:space="0" w:color="auto"/>
        <w:bottom w:val="none" w:sz="0" w:space="0" w:color="auto"/>
        <w:right w:val="none" w:sz="0" w:space="0" w:color="auto"/>
      </w:divBdr>
      <w:divsChild>
        <w:div w:id="191647726">
          <w:marLeft w:val="0"/>
          <w:marRight w:val="1"/>
          <w:marTop w:val="0"/>
          <w:marBottom w:val="0"/>
          <w:divBdr>
            <w:top w:val="none" w:sz="0" w:space="0" w:color="auto"/>
            <w:left w:val="none" w:sz="0" w:space="0" w:color="auto"/>
            <w:bottom w:val="none" w:sz="0" w:space="0" w:color="auto"/>
            <w:right w:val="none" w:sz="0" w:space="0" w:color="auto"/>
          </w:divBdr>
          <w:divsChild>
            <w:div w:id="658659061">
              <w:marLeft w:val="0"/>
              <w:marRight w:val="0"/>
              <w:marTop w:val="0"/>
              <w:marBottom w:val="0"/>
              <w:divBdr>
                <w:top w:val="none" w:sz="0" w:space="0" w:color="auto"/>
                <w:left w:val="none" w:sz="0" w:space="0" w:color="auto"/>
                <w:bottom w:val="none" w:sz="0" w:space="0" w:color="auto"/>
                <w:right w:val="none" w:sz="0" w:space="0" w:color="auto"/>
              </w:divBdr>
              <w:divsChild>
                <w:div w:id="460461866">
                  <w:marLeft w:val="0"/>
                  <w:marRight w:val="1"/>
                  <w:marTop w:val="0"/>
                  <w:marBottom w:val="0"/>
                  <w:divBdr>
                    <w:top w:val="none" w:sz="0" w:space="0" w:color="auto"/>
                    <w:left w:val="none" w:sz="0" w:space="0" w:color="auto"/>
                    <w:bottom w:val="none" w:sz="0" w:space="0" w:color="auto"/>
                    <w:right w:val="none" w:sz="0" w:space="0" w:color="auto"/>
                  </w:divBdr>
                  <w:divsChild>
                    <w:div w:id="991521627">
                      <w:marLeft w:val="0"/>
                      <w:marRight w:val="0"/>
                      <w:marTop w:val="0"/>
                      <w:marBottom w:val="0"/>
                      <w:divBdr>
                        <w:top w:val="none" w:sz="0" w:space="0" w:color="auto"/>
                        <w:left w:val="none" w:sz="0" w:space="0" w:color="auto"/>
                        <w:bottom w:val="none" w:sz="0" w:space="0" w:color="auto"/>
                        <w:right w:val="none" w:sz="0" w:space="0" w:color="auto"/>
                      </w:divBdr>
                      <w:divsChild>
                        <w:div w:id="1984306960">
                          <w:marLeft w:val="0"/>
                          <w:marRight w:val="0"/>
                          <w:marTop w:val="0"/>
                          <w:marBottom w:val="0"/>
                          <w:divBdr>
                            <w:top w:val="none" w:sz="0" w:space="0" w:color="auto"/>
                            <w:left w:val="none" w:sz="0" w:space="0" w:color="auto"/>
                            <w:bottom w:val="none" w:sz="0" w:space="0" w:color="auto"/>
                            <w:right w:val="none" w:sz="0" w:space="0" w:color="auto"/>
                          </w:divBdr>
                          <w:divsChild>
                            <w:div w:id="1055352675">
                              <w:marLeft w:val="0"/>
                              <w:marRight w:val="0"/>
                              <w:marTop w:val="120"/>
                              <w:marBottom w:val="360"/>
                              <w:divBdr>
                                <w:top w:val="none" w:sz="0" w:space="0" w:color="auto"/>
                                <w:left w:val="none" w:sz="0" w:space="0" w:color="auto"/>
                                <w:bottom w:val="none" w:sz="0" w:space="0" w:color="auto"/>
                                <w:right w:val="none" w:sz="0" w:space="0" w:color="auto"/>
                              </w:divBdr>
                              <w:divsChild>
                                <w:div w:id="543718310">
                                  <w:marLeft w:val="0"/>
                                  <w:marRight w:val="0"/>
                                  <w:marTop w:val="0"/>
                                  <w:marBottom w:val="0"/>
                                  <w:divBdr>
                                    <w:top w:val="none" w:sz="0" w:space="0" w:color="auto"/>
                                    <w:left w:val="none" w:sz="0" w:space="0" w:color="auto"/>
                                    <w:bottom w:val="none" w:sz="0" w:space="0" w:color="auto"/>
                                    <w:right w:val="none" w:sz="0" w:space="0" w:color="auto"/>
                                  </w:divBdr>
                                  <w:divsChild>
                                    <w:div w:id="35685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7647698">
      <w:bodyDiv w:val="1"/>
      <w:marLeft w:val="0"/>
      <w:marRight w:val="0"/>
      <w:marTop w:val="0"/>
      <w:marBottom w:val="0"/>
      <w:divBdr>
        <w:top w:val="none" w:sz="0" w:space="0" w:color="auto"/>
        <w:left w:val="none" w:sz="0" w:space="0" w:color="auto"/>
        <w:bottom w:val="none" w:sz="0" w:space="0" w:color="auto"/>
        <w:right w:val="none" w:sz="0" w:space="0" w:color="auto"/>
      </w:divBdr>
    </w:div>
    <w:div w:id="1985969713">
      <w:bodyDiv w:val="1"/>
      <w:marLeft w:val="0"/>
      <w:marRight w:val="0"/>
      <w:marTop w:val="0"/>
      <w:marBottom w:val="0"/>
      <w:divBdr>
        <w:top w:val="none" w:sz="0" w:space="0" w:color="auto"/>
        <w:left w:val="none" w:sz="0" w:space="0" w:color="auto"/>
        <w:bottom w:val="none" w:sz="0" w:space="0" w:color="auto"/>
        <w:right w:val="none" w:sz="0" w:space="0" w:color="auto"/>
      </w:divBdr>
      <w:divsChild>
        <w:div w:id="1251163657">
          <w:marLeft w:val="0"/>
          <w:marRight w:val="1"/>
          <w:marTop w:val="0"/>
          <w:marBottom w:val="0"/>
          <w:divBdr>
            <w:top w:val="none" w:sz="0" w:space="0" w:color="auto"/>
            <w:left w:val="none" w:sz="0" w:space="0" w:color="auto"/>
            <w:bottom w:val="none" w:sz="0" w:space="0" w:color="auto"/>
            <w:right w:val="none" w:sz="0" w:space="0" w:color="auto"/>
          </w:divBdr>
          <w:divsChild>
            <w:div w:id="1140882616">
              <w:marLeft w:val="0"/>
              <w:marRight w:val="0"/>
              <w:marTop w:val="0"/>
              <w:marBottom w:val="0"/>
              <w:divBdr>
                <w:top w:val="none" w:sz="0" w:space="0" w:color="auto"/>
                <w:left w:val="none" w:sz="0" w:space="0" w:color="auto"/>
                <w:bottom w:val="none" w:sz="0" w:space="0" w:color="auto"/>
                <w:right w:val="none" w:sz="0" w:space="0" w:color="auto"/>
              </w:divBdr>
              <w:divsChild>
                <w:div w:id="70128356">
                  <w:marLeft w:val="0"/>
                  <w:marRight w:val="1"/>
                  <w:marTop w:val="0"/>
                  <w:marBottom w:val="0"/>
                  <w:divBdr>
                    <w:top w:val="none" w:sz="0" w:space="0" w:color="auto"/>
                    <w:left w:val="none" w:sz="0" w:space="0" w:color="auto"/>
                    <w:bottom w:val="none" w:sz="0" w:space="0" w:color="auto"/>
                    <w:right w:val="none" w:sz="0" w:space="0" w:color="auto"/>
                  </w:divBdr>
                  <w:divsChild>
                    <w:div w:id="1294485179">
                      <w:marLeft w:val="0"/>
                      <w:marRight w:val="0"/>
                      <w:marTop w:val="0"/>
                      <w:marBottom w:val="0"/>
                      <w:divBdr>
                        <w:top w:val="none" w:sz="0" w:space="0" w:color="auto"/>
                        <w:left w:val="none" w:sz="0" w:space="0" w:color="auto"/>
                        <w:bottom w:val="none" w:sz="0" w:space="0" w:color="auto"/>
                        <w:right w:val="none" w:sz="0" w:space="0" w:color="auto"/>
                      </w:divBdr>
                      <w:divsChild>
                        <w:div w:id="1392775998">
                          <w:marLeft w:val="0"/>
                          <w:marRight w:val="0"/>
                          <w:marTop w:val="0"/>
                          <w:marBottom w:val="0"/>
                          <w:divBdr>
                            <w:top w:val="none" w:sz="0" w:space="0" w:color="auto"/>
                            <w:left w:val="none" w:sz="0" w:space="0" w:color="auto"/>
                            <w:bottom w:val="none" w:sz="0" w:space="0" w:color="auto"/>
                            <w:right w:val="none" w:sz="0" w:space="0" w:color="auto"/>
                          </w:divBdr>
                          <w:divsChild>
                            <w:div w:id="486702514">
                              <w:marLeft w:val="0"/>
                              <w:marRight w:val="0"/>
                              <w:marTop w:val="120"/>
                              <w:marBottom w:val="360"/>
                              <w:divBdr>
                                <w:top w:val="none" w:sz="0" w:space="0" w:color="auto"/>
                                <w:left w:val="none" w:sz="0" w:space="0" w:color="auto"/>
                                <w:bottom w:val="none" w:sz="0" w:space="0" w:color="auto"/>
                                <w:right w:val="none" w:sz="0" w:space="0" w:color="auto"/>
                              </w:divBdr>
                              <w:divsChild>
                                <w:div w:id="689836150">
                                  <w:marLeft w:val="0"/>
                                  <w:marRight w:val="0"/>
                                  <w:marTop w:val="0"/>
                                  <w:marBottom w:val="0"/>
                                  <w:divBdr>
                                    <w:top w:val="none" w:sz="0" w:space="0" w:color="auto"/>
                                    <w:left w:val="none" w:sz="0" w:space="0" w:color="auto"/>
                                    <w:bottom w:val="none" w:sz="0" w:space="0" w:color="auto"/>
                                    <w:right w:val="none" w:sz="0" w:space="0" w:color="auto"/>
                                  </w:divBdr>
                                  <w:divsChild>
                                    <w:div w:id="160199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1325515">
      <w:bodyDiv w:val="1"/>
      <w:marLeft w:val="0"/>
      <w:marRight w:val="0"/>
      <w:marTop w:val="0"/>
      <w:marBottom w:val="0"/>
      <w:divBdr>
        <w:top w:val="none" w:sz="0" w:space="0" w:color="auto"/>
        <w:left w:val="none" w:sz="0" w:space="0" w:color="auto"/>
        <w:bottom w:val="none" w:sz="0" w:space="0" w:color="auto"/>
        <w:right w:val="none" w:sz="0" w:space="0" w:color="auto"/>
      </w:divBdr>
    </w:div>
    <w:div w:id="2014646638">
      <w:bodyDiv w:val="1"/>
      <w:marLeft w:val="0"/>
      <w:marRight w:val="0"/>
      <w:marTop w:val="0"/>
      <w:marBottom w:val="0"/>
      <w:divBdr>
        <w:top w:val="none" w:sz="0" w:space="0" w:color="auto"/>
        <w:left w:val="none" w:sz="0" w:space="0" w:color="auto"/>
        <w:bottom w:val="none" w:sz="0" w:space="0" w:color="auto"/>
        <w:right w:val="none" w:sz="0" w:space="0" w:color="auto"/>
      </w:divBdr>
    </w:div>
    <w:div w:id="2044868535">
      <w:bodyDiv w:val="1"/>
      <w:marLeft w:val="0"/>
      <w:marRight w:val="0"/>
      <w:marTop w:val="0"/>
      <w:marBottom w:val="0"/>
      <w:divBdr>
        <w:top w:val="none" w:sz="0" w:space="0" w:color="auto"/>
        <w:left w:val="none" w:sz="0" w:space="0" w:color="auto"/>
        <w:bottom w:val="none" w:sz="0" w:space="0" w:color="auto"/>
        <w:right w:val="none" w:sz="0" w:space="0" w:color="auto"/>
      </w:divBdr>
    </w:div>
    <w:div w:id="2056737058">
      <w:bodyDiv w:val="1"/>
      <w:marLeft w:val="0"/>
      <w:marRight w:val="0"/>
      <w:marTop w:val="0"/>
      <w:marBottom w:val="0"/>
      <w:divBdr>
        <w:top w:val="none" w:sz="0" w:space="0" w:color="auto"/>
        <w:left w:val="none" w:sz="0" w:space="0" w:color="auto"/>
        <w:bottom w:val="none" w:sz="0" w:space="0" w:color="auto"/>
        <w:right w:val="none" w:sz="0" w:space="0" w:color="auto"/>
      </w:divBdr>
      <w:divsChild>
        <w:div w:id="352616340">
          <w:marLeft w:val="0"/>
          <w:marRight w:val="0"/>
          <w:marTop w:val="0"/>
          <w:marBottom w:val="0"/>
          <w:divBdr>
            <w:top w:val="none" w:sz="0" w:space="0" w:color="auto"/>
            <w:left w:val="none" w:sz="0" w:space="0" w:color="auto"/>
            <w:bottom w:val="none" w:sz="0" w:space="0" w:color="auto"/>
            <w:right w:val="none" w:sz="0" w:space="0" w:color="auto"/>
          </w:divBdr>
          <w:divsChild>
            <w:div w:id="651563238">
              <w:marLeft w:val="0"/>
              <w:marRight w:val="0"/>
              <w:marTop w:val="0"/>
              <w:marBottom w:val="0"/>
              <w:divBdr>
                <w:top w:val="none" w:sz="0" w:space="0" w:color="auto"/>
                <w:left w:val="none" w:sz="0" w:space="0" w:color="auto"/>
                <w:bottom w:val="none" w:sz="0" w:space="0" w:color="auto"/>
                <w:right w:val="none" w:sz="0" w:space="0" w:color="auto"/>
              </w:divBdr>
            </w:div>
            <w:div w:id="110522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75686">
      <w:bodyDiv w:val="1"/>
      <w:marLeft w:val="0"/>
      <w:marRight w:val="0"/>
      <w:marTop w:val="0"/>
      <w:marBottom w:val="0"/>
      <w:divBdr>
        <w:top w:val="none" w:sz="0" w:space="0" w:color="auto"/>
        <w:left w:val="none" w:sz="0" w:space="0" w:color="auto"/>
        <w:bottom w:val="none" w:sz="0" w:space="0" w:color="auto"/>
        <w:right w:val="none" w:sz="0" w:space="0" w:color="auto"/>
      </w:divBdr>
    </w:div>
    <w:div w:id="2077195485">
      <w:bodyDiv w:val="1"/>
      <w:marLeft w:val="0"/>
      <w:marRight w:val="0"/>
      <w:marTop w:val="0"/>
      <w:marBottom w:val="0"/>
      <w:divBdr>
        <w:top w:val="none" w:sz="0" w:space="0" w:color="auto"/>
        <w:left w:val="none" w:sz="0" w:space="0" w:color="auto"/>
        <w:bottom w:val="none" w:sz="0" w:space="0" w:color="auto"/>
        <w:right w:val="none" w:sz="0" w:space="0" w:color="auto"/>
      </w:divBdr>
      <w:divsChild>
        <w:div w:id="123696166">
          <w:marLeft w:val="0"/>
          <w:marRight w:val="1"/>
          <w:marTop w:val="0"/>
          <w:marBottom w:val="0"/>
          <w:divBdr>
            <w:top w:val="none" w:sz="0" w:space="0" w:color="auto"/>
            <w:left w:val="none" w:sz="0" w:space="0" w:color="auto"/>
            <w:bottom w:val="none" w:sz="0" w:space="0" w:color="auto"/>
            <w:right w:val="none" w:sz="0" w:space="0" w:color="auto"/>
          </w:divBdr>
          <w:divsChild>
            <w:div w:id="489445292">
              <w:marLeft w:val="0"/>
              <w:marRight w:val="0"/>
              <w:marTop w:val="0"/>
              <w:marBottom w:val="0"/>
              <w:divBdr>
                <w:top w:val="none" w:sz="0" w:space="0" w:color="auto"/>
                <w:left w:val="none" w:sz="0" w:space="0" w:color="auto"/>
                <w:bottom w:val="none" w:sz="0" w:space="0" w:color="auto"/>
                <w:right w:val="none" w:sz="0" w:space="0" w:color="auto"/>
              </w:divBdr>
              <w:divsChild>
                <w:div w:id="1294941242">
                  <w:marLeft w:val="0"/>
                  <w:marRight w:val="1"/>
                  <w:marTop w:val="0"/>
                  <w:marBottom w:val="0"/>
                  <w:divBdr>
                    <w:top w:val="none" w:sz="0" w:space="0" w:color="auto"/>
                    <w:left w:val="none" w:sz="0" w:space="0" w:color="auto"/>
                    <w:bottom w:val="none" w:sz="0" w:space="0" w:color="auto"/>
                    <w:right w:val="none" w:sz="0" w:space="0" w:color="auto"/>
                  </w:divBdr>
                  <w:divsChild>
                    <w:div w:id="1235318310">
                      <w:marLeft w:val="0"/>
                      <w:marRight w:val="0"/>
                      <w:marTop w:val="0"/>
                      <w:marBottom w:val="0"/>
                      <w:divBdr>
                        <w:top w:val="none" w:sz="0" w:space="0" w:color="auto"/>
                        <w:left w:val="none" w:sz="0" w:space="0" w:color="auto"/>
                        <w:bottom w:val="none" w:sz="0" w:space="0" w:color="auto"/>
                        <w:right w:val="none" w:sz="0" w:space="0" w:color="auto"/>
                      </w:divBdr>
                      <w:divsChild>
                        <w:div w:id="1040279875">
                          <w:marLeft w:val="0"/>
                          <w:marRight w:val="0"/>
                          <w:marTop w:val="0"/>
                          <w:marBottom w:val="0"/>
                          <w:divBdr>
                            <w:top w:val="none" w:sz="0" w:space="0" w:color="auto"/>
                            <w:left w:val="none" w:sz="0" w:space="0" w:color="auto"/>
                            <w:bottom w:val="none" w:sz="0" w:space="0" w:color="auto"/>
                            <w:right w:val="none" w:sz="0" w:space="0" w:color="auto"/>
                          </w:divBdr>
                          <w:divsChild>
                            <w:div w:id="2127522">
                              <w:marLeft w:val="0"/>
                              <w:marRight w:val="0"/>
                              <w:marTop w:val="120"/>
                              <w:marBottom w:val="360"/>
                              <w:divBdr>
                                <w:top w:val="none" w:sz="0" w:space="0" w:color="auto"/>
                                <w:left w:val="none" w:sz="0" w:space="0" w:color="auto"/>
                                <w:bottom w:val="none" w:sz="0" w:space="0" w:color="auto"/>
                                <w:right w:val="none" w:sz="0" w:space="0" w:color="auto"/>
                              </w:divBdr>
                              <w:divsChild>
                                <w:div w:id="488325345">
                                  <w:marLeft w:val="0"/>
                                  <w:marRight w:val="0"/>
                                  <w:marTop w:val="0"/>
                                  <w:marBottom w:val="0"/>
                                  <w:divBdr>
                                    <w:top w:val="none" w:sz="0" w:space="0" w:color="auto"/>
                                    <w:left w:val="none" w:sz="0" w:space="0" w:color="auto"/>
                                    <w:bottom w:val="none" w:sz="0" w:space="0" w:color="auto"/>
                                    <w:right w:val="none" w:sz="0" w:space="0" w:color="auto"/>
                                  </w:divBdr>
                                  <w:divsChild>
                                    <w:div w:id="182269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2799005">
      <w:bodyDiv w:val="1"/>
      <w:marLeft w:val="0"/>
      <w:marRight w:val="0"/>
      <w:marTop w:val="0"/>
      <w:marBottom w:val="0"/>
      <w:divBdr>
        <w:top w:val="none" w:sz="0" w:space="0" w:color="auto"/>
        <w:left w:val="none" w:sz="0" w:space="0" w:color="auto"/>
        <w:bottom w:val="none" w:sz="0" w:space="0" w:color="auto"/>
        <w:right w:val="none" w:sz="0" w:space="0" w:color="auto"/>
      </w:divBdr>
      <w:divsChild>
        <w:div w:id="1564174386">
          <w:marLeft w:val="0"/>
          <w:marRight w:val="1"/>
          <w:marTop w:val="0"/>
          <w:marBottom w:val="0"/>
          <w:divBdr>
            <w:top w:val="none" w:sz="0" w:space="0" w:color="auto"/>
            <w:left w:val="none" w:sz="0" w:space="0" w:color="auto"/>
            <w:bottom w:val="none" w:sz="0" w:space="0" w:color="auto"/>
            <w:right w:val="none" w:sz="0" w:space="0" w:color="auto"/>
          </w:divBdr>
          <w:divsChild>
            <w:div w:id="1030648952">
              <w:marLeft w:val="0"/>
              <w:marRight w:val="0"/>
              <w:marTop w:val="0"/>
              <w:marBottom w:val="0"/>
              <w:divBdr>
                <w:top w:val="none" w:sz="0" w:space="0" w:color="auto"/>
                <w:left w:val="none" w:sz="0" w:space="0" w:color="auto"/>
                <w:bottom w:val="none" w:sz="0" w:space="0" w:color="auto"/>
                <w:right w:val="none" w:sz="0" w:space="0" w:color="auto"/>
              </w:divBdr>
              <w:divsChild>
                <w:div w:id="1117220053">
                  <w:marLeft w:val="0"/>
                  <w:marRight w:val="1"/>
                  <w:marTop w:val="0"/>
                  <w:marBottom w:val="0"/>
                  <w:divBdr>
                    <w:top w:val="none" w:sz="0" w:space="0" w:color="auto"/>
                    <w:left w:val="none" w:sz="0" w:space="0" w:color="auto"/>
                    <w:bottom w:val="none" w:sz="0" w:space="0" w:color="auto"/>
                    <w:right w:val="none" w:sz="0" w:space="0" w:color="auto"/>
                  </w:divBdr>
                  <w:divsChild>
                    <w:div w:id="1197933780">
                      <w:marLeft w:val="0"/>
                      <w:marRight w:val="0"/>
                      <w:marTop w:val="0"/>
                      <w:marBottom w:val="0"/>
                      <w:divBdr>
                        <w:top w:val="none" w:sz="0" w:space="0" w:color="auto"/>
                        <w:left w:val="none" w:sz="0" w:space="0" w:color="auto"/>
                        <w:bottom w:val="none" w:sz="0" w:space="0" w:color="auto"/>
                        <w:right w:val="none" w:sz="0" w:space="0" w:color="auto"/>
                      </w:divBdr>
                      <w:divsChild>
                        <w:div w:id="692731667">
                          <w:marLeft w:val="0"/>
                          <w:marRight w:val="0"/>
                          <w:marTop w:val="0"/>
                          <w:marBottom w:val="0"/>
                          <w:divBdr>
                            <w:top w:val="none" w:sz="0" w:space="0" w:color="auto"/>
                            <w:left w:val="none" w:sz="0" w:space="0" w:color="auto"/>
                            <w:bottom w:val="none" w:sz="0" w:space="0" w:color="auto"/>
                            <w:right w:val="none" w:sz="0" w:space="0" w:color="auto"/>
                          </w:divBdr>
                          <w:divsChild>
                            <w:div w:id="1756974957">
                              <w:marLeft w:val="0"/>
                              <w:marRight w:val="0"/>
                              <w:marTop w:val="120"/>
                              <w:marBottom w:val="360"/>
                              <w:divBdr>
                                <w:top w:val="none" w:sz="0" w:space="0" w:color="auto"/>
                                <w:left w:val="none" w:sz="0" w:space="0" w:color="auto"/>
                                <w:bottom w:val="none" w:sz="0" w:space="0" w:color="auto"/>
                                <w:right w:val="none" w:sz="0" w:space="0" w:color="auto"/>
                              </w:divBdr>
                              <w:divsChild>
                                <w:div w:id="1737124717">
                                  <w:marLeft w:val="0"/>
                                  <w:marRight w:val="0"/>
                                  <w:marTop w:val="0"/>
                                  <w:marBottom w:val="0"/>
                                  <w:divBdr>
                                    <w:top w:val="none" w:sz="0" w:space="0" w:color="auto"/>
                                    <w:left w:val="none" w:sz="0" w:space="0" w:color="auto"/>
                                    <w:bottom w:val="none" w:sz="0" w:space="0" w:color="auto"/>
                                    <w:right w:val="none" w:sz="0" w:space="0" w:color="auto"/>
                                  </w:divBdr>
                                  <w:divsChild>
                                    <w:div w:id="52883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46209-FE74-4E18-9B9B-EE629CA35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2722</Words>
  <Characters>17155</Characters>
  <Application>Microsoft Office Word</Application>
  <DocSecurity>0</DocSecurity>
  <Lines>142</Lines>
  <Paragraphs>39</Paragraphs>
  <ScaleCrop>false</ScaleCrop>
  <HeadingPairs>
    <vt:vector size="2" baseType="variant">
      <vt:variant>
        <vt:lpstr>Titel</vt:lpstr>
      </vt:variant>
      <vt:variant>
        <vt:i4>1</vt:i4>
      </vt:variant>
    </vt:vector>
  </HeadingPairs>
  <TitlesOfParts>
    <vt:vector size="1" baseType="lpstr">
      <vt:lpstr>Down-Regulation of Suppressor of Cytokine Signaling-3 Causes Prostate Cancer Cell Death through Activation of the Intrinsic Ap</vt:lpstr>
    </vt:vector>
  </TitlesOfParts>
  <Company>Tilak GmbH</Company>
  <LinksUpToDate>false</LinksUpToDate>
  <CharactersWithSpaces>19838</CharactersWithSpaces>
  <SharedDoc>false</SharedDoc>
  <HLinks>
    <vt:vector size="6" baseType="variant">
      <vt:variant>
        <vt:i4>6684685</vt:i4>
      </vt:variant>
      <vt:variant>
        <vt:i4>0</vt:i4>
      </vt:variant>
      <vt:variant>
        <vt:i4>0</vt:i4>
      </vt:variant>
      <vt:variant>
        <vt:i4>5</vt:i4>
      </vt:variant>
      <vt:variant>
        <vt:lpwstr>mailto:martin.puhr@i-med.ac.at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Down-Regulation of Suppressor of Cytokine Signaling-3 Causes Prostate Cancer Cell Death through Activation of the Intrinsic Ap</dc:title>
  <dc:creator>TILAK</dc:creator>
  <cp:lastModifiedBy>PUHR Martin PhD</cp:lastModifiedBy>
  <cp:revision>2</cp:revision>
  <cp:lastPrinted>2023-10-16T16:28:00Z</cp:lastPrinted>
  <dcterms:created xsi:type="dcterms:W3CDTF">2023-10-17T09:06:00Z</dcterms:created>
  <dcterms:modified xsi:type="dcterms:W3CDTF">2023-10-17T09:06:00Z</dcterms:modified>
</cp:coreProperties>
</file>