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DA2CD9" w14:textId="6D310390" w:rsidR="00986092" w:rsidRPr="003F165C" w:rsidRDefault="00E435E3" w:rsidP="00986092">
      <w:pPr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  <w:noProof/>
        </w:rPr>
        <w:drawing>
          <wp:inline distT="0" distB="0" distL="0" distR="0" wp14:anchorId="0C62ABF8" wp14:editId="781C66A5">
            <wp:extent cx="5943600" cy="4635500"/>
            <wp:effectExtent l="0" t="0" r="0" b="0"/>
            <wp:docPr id="1239613232" name="Picture 1" descr="A graph of different types of cel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613232" name="Picture 1" descr="A graph of different types of cells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746"/>
                    <a:stretch/>
                  </pic:blipFill>
                  <pic:spPr bwMode="auto">
                    <a:xfrm>
                      <a:off x="0" y="0"/>
                      <a:ext cx="5943600" cy="4635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67E0E9" w14:textId="392DCF2A" w:rsidR="007E4BDA" w:rsidRPr="00BF1A0E" w:rsidRDefault="00986092" w:rsidP="00BF1A0E">
      <w:pPr>
        <w:jc w:val="both"/>
        <w:rPr>
          <w:rFonts w:ascii="Arial" w:hAnsi="Arial" w:cs="Arial"/>
        </w:rPr>
      </w:pPr>
      <w:r w:rsidRPr="003F165C">
        <w:rPr>
          <w:rFonts w:ascii="Arial" w:hAnsi="Arial" w:cs="Arial"/>
          <w:b/>
          <w:bCs/>
        </w:rPr>
        <w:t>Supplemental Figure 1|</w:t>
      </w:r>
      <w:r w:rsidRPr="003F165C">
        <w:rPr>
          <w:rFonts w:ascii="Arial" w:hAnsi="Arial" w:cs="Arial"/>
        </w:rPr>
        <w:t xml:space="preserve"> CSPG4 expression is overexpressed and specific to melanoma. </w:t>
      </w:r>
      <w:r w:rsidR="00423EAD" w:rsidRPr="009C075F">
        <w:rPr>
          <w:rFonts w:ascii="Arial" w:hAnsi="Arial" w:cs="Arial"/>
          <w:b/>
          <w:bCs/>
        </w:rPr>
        <w:t>a</w:t>
      </w:r>
      <w:r w:rsidRPr="009C075F">
        <w:rPr>
          <w:rFonts w:ascii="Arial" w:hAnsi="Arial" w:cs="Arial"/>
          <w:b/>
          <w:bCs/>
        </w:rPr>
        <w:t>)</w:t>
      </w:r>
      <w:r w:rsidRPr="003F165C">
        <w:rPr>
          <w:rFonts w:ascii="Arial" w:hAnsi="Arial" w:cs="Arial"/>
        </w:rPr>
        <w:t xml:space="preserve"> Fraction of cells expressing CSPG4 in single-cell RNA sequencing analysis of healthy (non-cycling, gray) tissue vs melanoma tumors (black) rank mean normalized from Figure 1A. </w:t>
      </w:r>
      <w:r w:rsidR="00423EAD">
        <w:rPr>
          <w:rFonts w:ascii="Arial" w:hAnsi="Arial" w:cs="Arial"/>
          <w:b/>
          <w:bCs/>
        </w:rPr>
        <w:t>b</w:t>
      </w:r>
      <w:r w:rsidRPr="003F165C">
        <w:rPr>
          <w:rFonts w:ascii="Arial" w:hAnsi="Arial" w:cs="Arial"/>
          <w:b/>
          <w:bCs/>
        </w:rPr>
        <w:t>)</w:t>
      </w:r>
      <w:r w:rsidRPr="003F165C">
        <w:rPr>
          <w:rFonts w:ascii="Arial" w:hAnsi="Arial" w:cs="Arial"/>
        </w:rPr>
        <w:t xml:space="preserve"> Violin plot of CSPG4 transcript levels by single-cell RNA sequencing analysis of malignant cells (arrow) in tumors compared to non-malignant cells within the tumor. Quartiles are demarcated on the violin plots. </w:t>
      </w:r>
      <w:r w:rsidR="00423EAD">
        <w:rPr>
          <w:rFonts w:ascii="Arial" w:hAnsi="Arial" w:cs="Arial"/>
          <w:b/>
          <w:bCs/>
        </w:rPr>
        <w:t>c</w:t>
      </w:r>
      <w:r w:rsidRPr="003F165C">
        <w:rPr>
          <w:rFonts w:ascii="Arial" w:hAnsi="Arial" w:cs="Arial"/>
          <w:b/>
          <w:bCs/>
        </w:rPr>
        <w:t>)</w:t>
      </w:r>
      <w:r w:rsidRPr="003F165C">
        <w:rPr>
          <w:rFonts w:ascii="Arial" w:hAnsi="Arial" w:cs="Arial"/>
        </w:rPr>
        <w:t xml:space="preserve"> CSPG4 transcript counts in normal cell types (Human Protein Atlas). </w:t>
      </w:r>
      <w:r w:rsidR="007E4BDA">
        <w:rPr>
          <w:rFonts w:ascii="Arial" w:hAnsi="Arial" w:cs="Arial"/>
          <w:b/>
          <w:bCs/>
        </w:rPr>
        <w:br w:type="page"/>
      </w:r>
    </w:p>
    <w:p w14:paraId="76AEE61B" w14:textId="27471FD9" w:rsidR="00986092" w:rsidRPr="003F165C" w:rsidRDefault="00E435E3" w:rsidP="00986092">
      <w:pPr>
        <w:rPr>
          <w:rFonts w:ascii="Arial" w:hAnsi="Arial" w:cs="Arial"/>
        </w:rPr>
      </w:pPr>
      <w:r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57E4E3A6" wp14:editId="6DA1ED60">
            <wp:extent cx="5943600" cy="6858000"/>
            <wp:effectExtent l="0" t="0" r="0" b="0"/>
            <wp:docPr id="521697327" name="Picture 2" descr="A close-up of a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697327" name="Picture 2" descr="A close-up of a chart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997"/>
                    <a:stretch/>
                  </pic:blipFill>
                  <pic:spPr bwMode="auto">
                    <a:xfrm>
                      <a:off x="0" y="0"/>
                      <a:ext cx="5943600" cy="685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86092" w:rsidRPr="003F165C">
        <w:rPr>
          <w:rFonts w:ascii="Arial" w:hAnsi="Arial" w:cs="Arial"/>
          <w:b/>
          <w:bCs/>
        </w:rPr>
        <w:t>Supplemental Figure 2|</w:t>
      </w:r>
      <w:r w:rsidR="00986092" w:rsidRPr="003F165C">
        <w:rPr>
          <w:rFonts w:ascii="Arial" w:hAnsi="Arial" w:cs="Arial"/>
        </w:rPr>
        <w:t xml:space="preserve"> </w:t>
      </w:r>
      <w:r w:rsidR="00872FEF">
        <w:rPr>
          <w:rFonts w:ascii="Arial" w:hAnsi="Arial" w:cs="Arial"/>
        </w:rPr>
        <w:t>Engulfment</w:t>
      </w:r>
      <w:r w:rsidR="00986092" w:rsidRPr="003F165C">
        <w:rPr>
          <w:rFonts w:ascii="Arial" w:hAnsi="Arial" w:cs="Arial"/>
        </w:rPr>
        <w:t xml:space="preserve"> gating strategy and CAR-M transduction efficiencies. </w:t>
      </w:r>
      <w:r w:rsidR="00423EAD">
        <w:rPr>
          <w:rFonts w:ascii="Arial" w:hAnsi="Arial" w:cs="Arial"/>
          <w:b/>
          <w:bCs/>
        </w:rPr>
        <w:t>a</w:t>
      </w:r>
      <w:r w:rsidR="00986092" w:rsidRPr="003F165C">
        <w:rPr>
          <w:rFonts w:ascii="Arial" w:hAnsi="Arial" w:cs="Arial"/>
          <w:b/>
          <w:bCs/>
        </w:rPr>
        <w:t>)</w:t>
      </w:r>
      <w:r w:rsidR="00986092" w:rsidRPr="003F165C">
        <w:rPr>
          <w:rFonts w:ascii="Arial" w:hAnsi="Arial" w:cs="Arial"/>
        </w:rPr>
        <w:t xml:space="preserve"> Schematic</w:t>
      </w:r>
      <w:r>
        <w:rPr>
          <w:rFonts w:ascii="Arial" w:hAnsi="Arial" w:cs="Arial"/>
        </w:rPr>
        <w:t xml:space="preserve"> (</w:t>
      </w:r>
      <w:r w:rsidR="002F466F">
        <w:rPr>
          <w:rFonts w:ascii="Arial" w:hAnsi="Arial" w:cs="Arial"/>
        </w:rPr>
        <w:t>c</w:t>
      </w:r>
      <w:r>
        <w:rPr>
          <w:rFonts w:ascii="Arial" w:hAnsi="Arial" w:cs="Arial"/>
        </w:rPr>
        <w:t>reated with Biorender.com)</w:t>
      </w:r>
      <w:r w:rsidR="00986092" w:rsidRPr="003F165C">
        <w:rPr>
          <w:rFonts w:ascii="Arial" w:hAnsi="Arial" w:cs="Arial"/>
        </w:rPr>
        <w:t xml:space="preserve"> of CSPG4 </w:t>
      </w:r>
      <w:proofErr w:type="spellStart"/>
      <w:r w:rsidR="00986092" w:rsidRPr="003F165C">
        <w:rPr>
          <w:rFonts w:ascii="Arial" w:hAnsi="Arial" w:cs="Arial"/>
        </w:rPr>
        <w:t>scFvs</w:t>
      </w:r>
      <w:proofErr w:type="spellEnd"/>
      <w:r w:rsidR="00986092" w:rsidRPr="003F165C">
        <w:rPr>
          <w:rFonts w:ascii="Arial" w:hAnsi="Arial" w:cs="Arial"/>
        </w:rPr>
        <w:t xml:space="preserve"> showing predicted (SK5) and validated (225.28, 763.74) domain binding. </w:t>
      </w:r>
      <w:r w:rsidR="00423EAD">
        <w:rPr>
          <w:rFonts w:ascii="Arial" w:hAnsi="Arial" w:cs="Arial"/>
          <w:b/>
          <w:bCs/>
        </w:rPr>
        <w:t>b</w:t>
      </w:r>
      <w:r w:rsidR="00986092" w:rsidRPr="003F165C">
        <w:rPr>
          <w:rFonts w:ascii="Arial" w:hAnsi="Arial" w:cs="Arial"/>
          <w:b/>
          <w:bCs/>
        </w:rPr>
        <w:t>)</w:t>
      </w:r>
      <w:r w:rsidR="00986092" w:rsidRPr="003F165C">
        <w:rPr>
          <w:rFonts w:ascii="Arial" w:hAnsi="Arial" w:cs="Arial"/>
        </w:rPr>
        <w:t xml:space="preserve"> Violin plot of</w:t>
      </w:r>
      <w:r w:rsidR="004B623E">
        <w:rPr>
          <w:rFonts w:ascii="Arial" w:hAnsi="Arial" w:cs="Arial"/>
        </w:rPr>
        <w:t xml:space="preserve"> percentage of</w:t>
      </w:r>
      <w:r w:rsidR="00986092" w:rsidRPr="003F165C">
        <w:rPr>
          <w:rFonts w:ascii="Arial" w:hAnsi="Arial" w:cs="Arial"/>
        </w:rPr>
        <w:t xml:space="preserve"> primary macrophage</w:t>
      </w:r>
      <w:r w:rsidR="004B623E">
        <w:rPr>
          <w:rFonts w:ascii="Arial" w:hAnsi="Arial" w:cs="Arial"/>
        </w:rPr>
        <w:t>s</w:t>
      </w:r>
      <w:r w:rsidR="00986092" w:rsidRPr="003F165C">
        <w:rPr>
          <w:rFonts w:ascii="Arial" w:hAnsi="Arial" w:cs="Arial"/>
        </w:rPr>
        <w:t xml:space="preserve"> </w:t>
      </w:r>
      <w:r w:rsidR="004B623E">
        <w:rPr>
          <w:rFonts w:ascii="Arial" w:hAnsi="Arial" w:cs="Arial"/>
        </w:rPr>
        <w:t>expressing each</w:t>
      </w:r>
      <w:r w:rsidR="00986092" w:rsidRPr="003F165C">
        <w:rPr>
          <w:rFonts w:ascii="Arial" w:hAnsi="Arial" w:cs="Arial"/>
        </w:rPr>
        <w:t xml:space="preserve"> CAR-M construct (N: GFP = 12, 763.74 = 12, SK5 = 4, 225.28 = 3). </w:t>
      </w:r>
      <w:r w:rsidR="00423EAD">
        <w:rPr>
          <w:rFonts w:ascii="Arial" w:hAnsi="Arial" w:cs="Arial"/>
          <w:b/>
          <w:bCs/>
        </w:rPr>
        <w:t>c</w:t>
      </w:r>
      <w:r w:rsidR="00986092" w:rsidRPr="003F165C">
        <w:rPr>
          <w:rFonts w:ascii="Arial" w:hAnsi="Arial" w:cs="Arial"/>
          <w:b/>
          <w:bCs/>
        </w:rPr>
        <w:t>)</w:t>
      </w:r>
      <w:r w:rsidR="00986092" w:rsidRPr="003F165C">
        <w:rPr>
          <w:rFonts w:ascii="Arial" w:hAnsi="Arial" w:cs="Arial"/>
        </w:rPr>
        <w:t xml:space="preserve"> CSPG4 surface expression by flow cytometry of A375 cells compared to primary macrophages (n=3 </w:t>
      </w:r>
      <w:r w:rsidR="009C075F">
        <w:rPr>
          <w:rFonts w:ascii="Arial" w:hAnsi="Arial" w:cs="Arial"/>
        </w:rPr>
        <w:t xml:space="preserve">PBMC </w:t>
      </w:r>
      <w:r w:rsidR="00986092" w:rsidRPr="003F165C">
        <w:rPr>
          <w:rFonts w:ascii="Arial" w:hAnsi="Arial" w:cs="Arial"/>
        </w:rPr>
        <w:t>donors</w:t>
      </w:r>
      <w:r w:rsidR="002F466F">
        <w:rPr>
          <w:rFonts w:ascii="Arial" w:hAnsi="Arial" w:cs="Arial"/>
        </w:rPr>
        <w:t xml:space="preserve"> denoted</w:t>
      </w:r>
      <w:r w:rsidR="00986092" w:rsidRPr="003F165C">
        <w:rPr>
          <w:rFonts w:ascii="Arial" w:hAnsi="Arial" w:cs="Arial"/>
        </w:rPr>
        <w:t xml:space="preserve"> as M</w:t>
      </w:r>
      <w:r w:rsidR="00986092" w:rsidRPr="003F165C">
        <w:rPr>
          <w:rFonts w:ascii="Symbol" w:hAnsi="Symbol" w:cs="Arial"/>
        </w:rPr>
        <w:t></w:t>
      </w:r>
      <w:r w:rsidR="00986092" w:rsidRPr="003F165C">
        <w:rPr>
          <w:rFonts w:ascii="Arial" w:hAnsi="Arial" w:cs="Arial"/>
        </w:rPr>
        <w:t xml:space="preserve"> #1-3). </w:t>
      </w:r>
      <w:r w:rsidR="00423EAD">
        <w:rPr>
          <w:rFonts w:ascii="Arial" w:hAnsi="Arial" w:cs="Arial"/>
          <w:b/>
          <w:bCs/>
        </w:rPr>
        <w:t>d</w:t>
      </w:r>
      <w:r w:rsidR="00986092" w:rsidRPr="003F165C">
        <w:rPr>
          <w:rFonts w:ascii="Arial" w:hAnsi="Arial" w:cs="Arial"/>
          <w:b/>
          <w:bCs/>
        </w:rPr>
        <w:t>)</w:t>
      </w:r>
      <w:r w:rsidR="00986092" w:rsidRPr="003F165C">
        <w:rPr>
          <w:rFonts w:ascii="Arial" w:hAnsi="Arial" w:cs="Arial"/>
        </w:rPr>
        <w:t xml:space="preserve"> Gating strategy for quantifying CAR-M transduction and CAR-M-mediated </w:t>
      </w:r>
      <w:r w:rsidR="004B623E">
        <w:rPr>
          <w:rFonts w:ascii="Arial" w:hAnsi="Arial" w:cs="Arial"/>
        </w:rPr>
        <w:t>e</w:t>
      </w:r>
      <w:r w:rsidR="00872FEF">
        <w:rPr>
          <w:rFonts w:ascii="Arial" w:hAnsi="Arial" w:cs="Arial"/>
        </w:rPr>
        <w:t>ngulfment</w:t>
      </w:r>
      <w:r w:rsidR="00986092" w:rsidRPr="003F165C">
        <w:rPr>
          <w:rFonts w:ascii="Arial" w:hAnsi="Arial" w:cs="Arial"/>
        </w:rPr>
        <w:t xml:space="preserve"> of A375-Lck-mScarlet cells based on 0-hour coculture. </w:t>
      </w:r>
      <w:r w:rsidR="00423EAD">
        <w:rPr>
          <w:rFonts w:ascii="Arial" w:hAnsi="Arial" w:cs="Arial"/>
          <w:b/>
          <w:bCs/>
        </w:rPr>
        <w:t>e</w:t>
      </w:r>
      <w:r w:rsidR="00986092" w:rsidRPr="003F165C">
        <w:rPr>
          <w:rFonts w:ascii="Arial" w:hAnsi="Arial" w:cs="Arial"/>
          <w:b/>
          <w:bCs/>
        </w:rPr>
        <w:t>)</w:t>
      </w:r>
      <w:r w:rsidR="00986092" w:rsidRPr="003F165C">
        <w:rPr>
          <w:rFonts w:ascii="Arial" w:hAnsi="Arial" w:cs="Arial"/>
        </w:rPr>
        <w:t xml:space="preserve"> </w:t>
      </w:r>
      <w:r w:rsidR="00986092" w:rsidRPr="003F165C">
        <w:rPr>
          <w:rFonts w:ascii="Arial" w:hAnsi="Arial" w:cs="Arial"/>
        </w:rPr>
        <w:lastRenderedPageBreak/>
        <w:t>Comparison of CAR-M</w:t>
      </w:r>
      <w:r w:rsidR="00986092" w:rsidRPr="003F165C">
        <w:rPr>
          <w:rFonts w:ascii="Arial" w:hAnsi="Arial" w:cs="Arial"/>
          <w:vertAlign w:val="superscript"/>
        </w:rPr>
        <w:t>αCSPG4(763.74)</w:t>
      </w:r>
      <w:r w:rsidR="00986092" w:rsidRPr="003F165C">
        <w:rPr>
          <w:rFonts w:ascii="Arial" w:hAnsi="Arial" w:cs="Arial"/>
        </w:rPr>
        <w:t xml:space="preserve"> and CAR-M</w:t>
      </w:r>
      <w:r w:rsidR="00986092" w:rsidRPr="003F165C">
        <w:rPr>
          <w:rFonts w:ascii="Arial" w:hAnsi="Arial" w:cs="Arial"/>
          <w:vertAlign w:val="superscript"/>
        </w:rPr>
        <w:t>GFP</w:t>
      </w:r>
      <w:r w:rsidR="00986092" w:rsidRPr="003F165C">
        <w:rPr>
          <w:rFonts w:ascii="Arial" w:hAnsi="Arial" w:cs="Arial"/>
        </w:rPr>
        <w:t xml:space="preserve"> </w:t>
      </w:r>
      <w:r w:rsidR="004B623E">
        <w:rPr>
          <w:rFonts w:ascii="Arial" w:hAnsi="Arial" w:cs="Arial"/>
        </w:rPr>
        <w:t xml:space="preserve">engulfment of </w:t>
      </w:r>
      <w:proofErr w:type="spellStart"/>
      <w:r w:rsidR="004B623E">
        <w:rPr>
          <w:rFonts w:ascii="Arial" w:hAnsi="Arial" w:cs="Arial"/>
        </w:rPr>
        <w:t>Lck-mScarlet</w:t>
      </w:r>
      <w:proofErr w:type="spellEnd"/>
      <w:r w:rsidR="004B623E">
        <w:rPr>
          <w:rFonts w:ascii="Arial" w:hAnsi="Arial" w:cs="Arial"/>
        </w:rPr>
        <w:t xml:space="preserve"> fragments</w:t>
      </w:r>
      <w:r w:rsidR="00986092" w:rsidRPr="003F165C">
        <w:rPr>
          <w:rFonts w:ascii="Arial" w:hAnsi="Arial" w:cs="Arial"/>
        </w:rPr>
        <w:t xml:space="preserve"> and </w:t>
      </w:r>
      <w:r w:rsidR="004B623E">
        <w:rPr>
          <w:rFonts w:ascii="Arial" w:hAnsi="Arial" w:cs="Arial"/>
        </w:rPr>
        <w:t>CAR expression</w:t>
      </w:r>
      <w:r w:rsidR="00986092" w:rsidRPr="003F165C">
        <w:rPr>
          <w:rFonts w:ascii="Arial" w:hAnsi="Arial" w:cs="Arial"/>
        </w:rPr>
        <w:t xml:space="preserve"> from flow cytometry experiments with line of best fit (slope - CAR-M</w:t>
      </w:r>
      <w:r w:rsidR="00986092" w:rsidRPr="003F165C">
        <w:rPr>
          <w:rFonts w:ascii="Arial" w:hAnsi="Arial" w:cs="Arial"/>
          <w:vertAlign w:val="superscript"/>
        </w:rPr>
        <w:t>GFP</w:t>
      </w:r>
      <w:r w:rsidR="00986092" w:rsidRPr="003F165C">
        <w:rPr>
          <w:rFonts w:ascii="Arial" w:hAnsi="Arial" w:cs="Arial"/>
        </w:rPr>
        <w:t>:</w:t>
      </w:r>
      <w:r w:rsidR="009B48AB" w:rsidRPr="003F165C">
        <w:rPr>
          <w:rFonts w:ascii="Arial" w:hAnsi="Arial" w:cs="Arial"/>
        </w:rPr>
        <w:t xml:space="preserve"> </w:t>
      </w:r>
      <w:r w:rsidR="00986092" w:rsidRPr="003F165C">
        <w:rPr>
          <w:rFonts w:ascii="Arial" w:hAnsi="Arial" w:cs="Arial"/>
        </w:rPr>
        <w:t>0.086 and CAR-M</w:t>
      </w:r>
      <w:r w:rsidR="00986092" w:rsidRPr="003F165C">
        <w:rPr>
          <w:rFonts w:ascii="Arial" w:hAnsi="Arial" w:cs="Arial"/>
          <w:vertAlign w:val="superscript"/>
        </w:rPr>
        <w:t>αCSPG4</w:t>
      </w:r>
      <w:r w:rsidR="00986092" w:rsidRPr="003F165C">
        <w:rPr>
          <w:rFonts w:ascii="Arial" w:hAnsi="Arial" w:cs="Arial"/>
        </w:rPr>
        <w:t>: -0.13) and correlation.</w:t>
      </w:r>
      <w:r w:rsidR="00BF1A0E">
        <w:rPr>
          <w:rFonts w:ascii="Arial" w:hAnsi="Arial" w:cs="Arial"/>
        </w:rPr>
        <w:t xml:space="preserve"> </w:t>
      </w:r>
      <w:r w:rsidR="00BF1A0E" w:rsidRPr="007E4BDA">
        <w:rPr>
          <w:rFonts w:ascii="Arial" w:hAnsi="Arial" w:cs="Arial"/>
          <w:b/>
          <w:bCs/>
        </w:rPr>
        <w:t>f)</w:t>
      </w:r>
      <w:r w:rsidR="00BF1A0E">
        <w:rPr>
          <w:rFonts w:ascii="Arial" w:hAnsi="Arial" w:cs="Arial"/>
        </w:rPr>
        <w:t xml:space="preserve"> Gating strategy for segregating high vs low CAR expression </w:t>
      </w:r>
      <w:r w:rsidR="002F466F">
        <w:rPr>
          <w:rFonts w:ascii="Arial" w:hAnsi="Arial" w:cs="Arial"/>
        </w:rPr>
        <w:t xml:space="preserve">on </w:t>
      </w:r>
      <w:r w:rsidR="00BF1A0E">
        <w:rPr>
          <w:rFonts w:ascii="Arial" w:hAnsi="Arial" w:cs="Arial"/>
        </w:rPr>
        <w:t>GFP</w:t>
      </w:r>
      <w:r w:rsidR="002F466F">
        <w:rPr>
          <w:rFonts w:ascii="Arial" w:hAnsi="Arial" w:cs="Arial"/>
        </w:rPr>
        <w:t xml:space="preserve"> control</w:t>
      </w:r>
      <w:r w:rsidR="00BF1A0E">
        <w:rPr>
          <w:rFonts w:ascii="Arial" w:hAnsi="Arial" w:cs="Arial"/>
        </w:rPr>
        <w:t xml:space="preserve"> and </w:t>
      </w:r>
      <w:r w:rsidR="002F466F">
        <w:rPr>
          <w:rFonts w:ascii="Arial" w:hAnsi="Arial" w:cs="Arial"/>
        </w:rPr>
        <w:t xml:space="preserve">CSPG4-targeting </w:t>
      </w:r>
      <w:r w:rsidR="00BF1A0E">
        <w:rPr>
          <w:rFonts w:ascii="Arial" w:hAnsi="Arial" w:cs="Arial"/>
        </w:rPr>
        <w:t xml:space="preserve">CAR-Ms. </w:t>
      </w:r>
      <w:r w:rsidR="00BF1A0E" w:rsidRPr="00BF1A0E">
        <w:rPr>
          <w:rFonts w:ascii="Arial" w:hAnsi="Arial" w:cs="Arial"/>
          <w:b/>
          <w:bCs/>
        </w:rPr>
        <w:t>g)</w:t>
      </w:r>
      <w:r w:rsidR="00BF1A0E">
        <w:rPr>
          <w:rFonts w:ascii="Arial" w:hAnsi="Arial" w:cs="Arial"/>
        </w:rPr>
        <w:t xml:space="preserve"> Quantification of CAR-M-mediated engulfment of A375-Lck-mScarlet cells by CAR-Ms with low or high </w:t>
      </w:r>
      <w:r w:rsidR="002F466F">
        <w:rPr>
          <w:rFonts w:ascii="Arial" w:hAnsi="Arial" w:cs="Arial"/>
        </w:rPr>
        <w:t xml:space="preserve">CAR </w:t>
      </w:r>
      <w:r w:rsidR="00BF1A0E">
        <w:rPr>
          <w:rFonts w:ascii="Arial" w:hAnsi="Arial" w:cs="Arial"/>
        </w:rPr>
        <w:t xml:space="preserve">expression. </w:t>
      </w:r>
      <w:r w:rsidR="00490368">
        <w:rPr>
          <w:rFonts w:ascii="Arial" w:hAnsi="Arial" w:cs="Arial"/>
          <w:b/>
          <w:bCs/>
        </w:rPr>
        <w:t>h</w:t>
      </w:r>
      <w:r w:rsidR="00986092" w:rsidRPr="003F165C">
        <w:rPr>
          <w:rFonts w:ascii="Arial" w:hAnsi="Arial" w:cs="Arial"/>
          <w:b/>
          <w:bCs/>
        </w:rPr>
        <w:t>)</w:t>
      </w:r>
      <w:r w:rsidR="00986092" w:rsidRPr="003F165C">
        <w:rPr>
          <w:rFonts w:ascii="Arial" w:hAnsi="Arial" w:cs="Arial"/>
        </w:rPr>
        <w:t xml:space="preserve"> Representative single z-plane images of CAR-M</w:t>
      </w:r>
      <w:r w:rsidR="00986092" w:rsidRPr="003F165C">
        <w:rPr>
          <w:rFonts w:ascii="Arial" w:hAnsi="Arial" w:cs="Arial"/>
          <w:vertAlign w:val="superscript"/>
        </w:rPr>
        <w:t xml:space="preserve">αCSPG4(SK5) </w:t>
      </w:r>
      <w:r w:rsidR="00986092" w:rsidRPr="003F165C">
        <w:rPr>
          <w:rFonts w:ascii="Arial" w:hAnsi="Arial" w:cs="Arial"/>
        </w:rPr>
        <w:t>or CAR-M</w:t>
      </w:r>
      <w:r w:rsidR="00986092" w:rsidRPr="003F165C">
        <w:rPr>
          <w:rFonts w:ascii="Arial" w:hAnsi="Arial" w:cs="Arial"/>
          <w:vertAlign w:val="superscript"/>
        </w:rPr>
        <w:t xml:space="preserve">αCSPG4(225.28) </w:t>
      </w:r>
      <w:r w:rsidR="00986092" w:rsidRPr="003F165C">
        <w:rPr>
          <w:rFonts w:ascii="Arial" w:hAnsi="Arial" w:cs="Arial"/>
        </w:rPr>
        <w:t>(green) and A375-Lck-mScarlet cells (magenta). The white dashed line outlines CAR-M</w:t>
      </w:r>
      <w:r w:rsidR="00986092" w:rsidRPr="003F165C">
        <w:rPr>
          <w:rFonts w:ascii="Arial" w:hAnsi="Arial" w:cs="Arial"/>
          <w:vertAlign w:val="superscript"/>
        </w:rPr>
        <w:t xml:space="preserve">αCSPG4 </w:t>
      </w:r>
      <w:r w:rsidR="00986092" w:rsidRPr="003F165C">
        <w:rPr>
          <w:rFonts w:ascii="Arial" w:hAnsi="Arial" w:cs="Arial"/>
        </w:rPr>
        <w:t>cell boundary, and the yellow arrows highlight engulfment events. Images acquired with a 63X objective on an LSM 880 microscope. Scale bar is 10 microns.</w:t>
      </w:r>
      <w:r w:rsidR="00BF1A0E">
        <w:rPr>
          <w:rFonts w:ascii="Arial" w:hAnsi="Arial" w:cs="Arial"/>
        </w:rPr>
        <w:t xml:space="preserve"> g</w:t>
      </w:r>
      <w:r w:rsidR="00BF1A0E" w:rsidRPr="003F165C">
        <w:rPr>
          <w:rFonts w:ascii="Arial" w:hAnsi="Arial" w:cs="Arial"/>
        </w:rPr>
        <w:t xml:space="preserve">) Mean +/- SEM, 2-way AVOVA with </w:t>
      </w:r>
      <w:proofErr w:type="spellStart"/>
      <w:r w:rsidR="00BF1A0E">
        <w:rPr>
          <w:rFonts w:ascii="Arial" w:hAnsi="Arial" w:cs="Arial"/>
        </w:rPr>
        <w:t>Sidak</w:t>
      </w:r>
      <w:r w:rsidR="00BF1A0E" w:rsidRPr="003F165C">
        <w:rPr>
          <w:rFonts w:ascii="Arial" w:hAnsi="Arial" w:cs="Arial"/>
        </w:rPr>
        <w:t>’s</w:t>
      </w:r>
      <w:proofErr w:type="spellEnd"/>
      <w:r w:rsidR="00BF1A0E" w:rsidRPr="003F165C">
        <w:rPr>
          <w:rFonts w:ascii="Arial" w:hAnsi="Arial" w:cs="Arial"/>
        </w:rPr>
        <w:t xml:space="preserve"> multiple comparisons test. Non-significant comparisons are not indicated</w:t>
      </w:r>
      <w:r w:rsidR="00BF1A0E" w:rsidRPr="003F165C" w:rsidDel="00C11658">
        <w:rPr>
          <w:rFonts w:ascii="Arial" w:hAnsi="Arial" w:cs="Arial"/>
        </w:rPr>
        <w:t xml:space="preserve"> </w:t>
      </w:r>
      <w:r w:rsidR="00BF1A0E" w:rsidRPr="003F165C">
        <w:rPr>
          <w:rFonts w:ascii="Arial" w:hAnsi="Arial" w:cs="Arial"/>
        </w:rPr>
        <w:t>on the graphs.</w:t>
      </w:r>
      <w:r w:rsidR="00BF1A0E" w:rsidRPr="003F165C">
        <w:rPr>
          <w:rFonts w:ascii="Arial" w:hAnsi="Arial" w:cs="Arial"/>
        </w:rPr>
        <w:br w:type="page"/>
      </w:r>
    </w:p>
    <w:p w14:paraId="76D1CFA2" w14:textId="4D023555" w:rsidR="00986092" w:rsidRPr="003F165C" w:rsidRDefault="00E435E3" w:rsidP="00986092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42291B5E" wp14:editId="54D43FD7">
            <wp:extent cx="5943600" cy="7632700"/>
            <wp:effectExtent l="0" t="0" r="0" b="0"/>
            <wp:docPr id="192743367" name="Picture 3" descr="A collage of images of cel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743367" name="Picture 3" descr="A collage of images of cells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98" b="3770"/>
                    <a:stretch/>
                  </pic:blipFill>
                  <pic:spPr bwMode="auto">
                    <a:xfrm>
                      <a:off x="0" y="0"/>
                      <a:ext cx="5943600" cy="7632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86092" w:rsidRPr="003F165C">
        <w:rPr>
          <w:rFonts w:ascii="Arial" w:hAnsi="Arial" w:cs="Arial"/>
        </w:rPr>
        <w:br w:type="textWrapping" w:clear="all"/>
      </w:r>
      <w:r w:rsidR="00986092" w:rsidRPr="003F165C">
        <w:rPr>
          <w:rFonts w:ascii="Arial" w:hAnsi="Arial" w:cs="Arial"/>
          <w:b/>
          <w:bCs/>
        </w:rPr>
        <w:t>Supplemental Figure 3|</w:t>
      </w:r>
      <w:r w:rsidR="00986092" w:rsidRPr="003F165C">
        <w:rPr>
          <w:rFonts w:ascii="Arial" w:hAnsi="Arial" w:cs="Arial"/>
        </w:rPr>
        <w:t xml:space="preserve"> Melanoma particles are fully internalized within CSPG4-targeting CAR-Ms. </w:t>
      </w:r>
      <w:r w:rsidR="00423EAD">
        <w:rPr>
          <w:rFonts w:ascii="Arial" w:hAnsi="Arial" w:cs="Arial"/>
          <w:b/>
          <w:bCs/>
        </w:rPr>
        <w:t>a</w:t>
      </w:r>
      <w:r w:rsidR="00986092" w:rsidRPr="003F165C">
        <w:rPr>
          <w:rFonts w:ascii="Arial" w:hAnsi="Arial" w:cs="Arial"/>
          <w:b/>
          <w:bCs/>
        </w:rPr>
        <w:t>)</w:t>
      </w:r>
      <w:r w:rsidR="00986092" w:rsidRPr="003F165C">
        <w:rPr>
          <w:rFonts w:ascii="Arial" w:hAnsi="Arial" w:cs="Arial"/>
        </w:rPr>
        <w:t xml:space="preserve"> Representative X-Z plane images of engulfed </w:t>
      </w:r>
      <w:proofErr w:type="spellStart"/>
      <w:r w:rsidR="00986092" w:rsidRPr="003F165C">
        <w:rPr>
          <w:rFonts w:ascii="Arial" w:hAnsi="Arial" w:cs="Arial"/>
        </w:rPr>
        <w:t>Lck-mScarlet</w:t>
      </w:r>
      <w:proofErr w:type="spellEnd"/>
      <w:r w:rsidR="00986092" w:rsidRPr="003F165C">
        <w:rPr>
          <w:rFonts w:ascii="Arial" w:hAnsi="Arial" w:cs="Arial"/>
        </w:rPr>
        <w:t xml:space="preserve"> fragments inside of CAR-M</w:t>
      </w:r>
      <w:r w:rsidR="00986092" w:rsidRPr="003F165C">
        <w:rPr>
          <w:rFonts w:ascii="Arial" w:hAnsi="Arial" w:cs="Arial"/>
          <w:vertAlign w:val="superscript"/>
        </w:rPr>
        <w:t>αCSPG4</w:t>
      </w:r>
      <w:r w:rsidR="00986092" w:rsidRPr="003F165C">
        <w:rPr>
          <w:rFonts w:ascii="Arial" w:hAnsi="Arial" w:cs="Arial"/>
        </w:rPr>
        <w:t xml:space="preserve"> cells shown in Fig</w:t>
      </w:r>
      <w:r w:rsidR="009C075F">
        <w:rPr>
          <w:rFonts w:ascii="Arial" w:hAnsi="Arial" w:cs="Arial"/>
        </w:rPr>
        <w:t>.</w:t>
      </w:r>
      <w:r w:rsidR="00986092" w:rsidRPr="003F165C">
        <w:rPr>
          <w:rFonts w:ascii="Arial" w:hAnsi="Arial" w:cs="Arial"/>
        </w:rPr>
        <w:t xml:space="preserve"> 1</w:t>
      </w:r>
      <w:r w:rsidR="00423EAD">
        <w:rPr>
          <w:rFonts w:ascii="Arial" w:hAnsi="Arial" w:cs="Arial"/>
        </w:rPr>
        <w:t>g</w:t>
      </w:r>
      <w:r w:rsidR="00986092" w:rsidRPr="003F165C">
        <w:rPr>
          <w:rFonts w:ascii="Arial" w:hAnsi="Arial" w:cs="Arial"/>
        </w:rPr>
        <w:t xml:space="preserve">. Images acquired with a 63X objective on an LSM 880 </w:t>
      </w:r>
      <w:r w:rsidR="00986092" w:rsidRPr="003F165C">
        <w:rPr>
          <w:rFonts w:ascii="Arial" w:hAnsi="Arial" w:cs="Arial"/>
        </w:rPr>
        <w:lastRenderedPageBreak/>
        <w:t xml:space="preserve">microscope. Scale bars on both x and z axis represent 5 microns. </w:t>
      </w:r>
      <w:r w:rsidR="00423EAD">
        <w:rPr>
          <w:rFonts w:ascii="Arial" w:hAnsi="Arial" w:cs="Arial"/>
          <w:b/>
          <w:bCs/>
        </w:rPr>
        <w:t>b</w:t>
      </w:r>
      <w:r w:rsidR="00986092" w:rsidRPr="003F165C">
        <w:rPr>
          <w:rFonts w:ascii="Arial" w:hAnsi="Arial" w:cs="Arial"/>
          <w:b/>
          <w:bCs/>
        </w:rPr>
        <w:t>)</w:t>
      </w:r>
      <w:r w:rsidR="00986092" w:rsidRPr="003F165C">
        <w:rPr>
          <w:rFonts w:ascii="Arial" w:hAnsi="Arial" w:cs="Arial"/>
        </w:rPr>
        <w:t xml:space="preserve"> Representative still images from timelapse recording (Supplemental Video</w:t>
      </w:r>
      <w:r w:rsidR="00192AA2" w:rsidRPr="003F165C">
        <w:rPr>
          <w:rFonts w:ascii="Arial" w:hAnsi="Arial" w:cs="Arial"/>
        </w:rPr>
        <w:t xml:space="preserve"> 2</w:t>
      </w:r>
      <w:r w:rsidR="00986092" w:rsidRPr="003F165C">
        <w:rPr>
          <w:rFonts w:ascii="Arial" w:hAnsi="Arial" w:cs="Arial"/>
        </w:rPr>
        <w:t>) of CAR-M</w:t>
      </w:r>
      <w:r w:rsidR="00986092" w:rsidRPr="003F165C">
        <w:rPr>
          <w:rFonts w:ascii="Arial" w:hAnsi="Arial" w:cs="Arial"/>
          <w:vertAlign w:val="superscript"/>
        </w:rPr>
        <w:t>αCSPG4</w:t>
      </w:r>
      <w:r w:rsidR="00986092" w:rsidRPr="003F165C">
        <w:rPr>
          <w:rFonts w:ascii="Arial" w:hAnsi="Arial" w:cs="Arial"/>
        </w:rPr>
        <w:t xml:space="preserve"> (green) engulfment of </w:t>
      </w:r>
      <w:proofErr w:type="spellStart"/>
      <w:r w:rsidR="00986092" w:rsidRPr="003F165C">
        <w:rPr>
          <w:rFonts w:ascii="Arial" w:hAnsi="Arial" w:cs="Arial"/>
        </w:rPr>
        <w:t>Lck-mScarlet</w:t>
      </w:r>
      <w:proofErr w:type="spellEnd"/>
      <w:r w:rsidR="00986092" w:rsidRPr="003F165C">
        <w:rPr>
          <w:rFonts w:ascii="Arial" w:hAnsi="Arial" w:cs="Arial"/>
        </w:rPr>
        <w:t xml:space="preserve"> fragments (magenta). Yellow arrows highlight engulfment events. Scale bar is 50 microns. </w:t>
      </w:r>
      <w:r w:rsidR="00423EAD">
        <w:rPr>
          <w:rFonts w:ascii="Arial" w:hAnsi="Arial" w:cs="Arial"/>
          <w:b/>
          <w:bCs/>
        </w:rPr>
        <w:t>c</w:t>
      </w:r>
      <w:r w:rsidR="00986092" w:rsidRPr="003F165C">
        <w:rPr>
          <w:rFonts w:ascii="Arial" w:hAnsi="Arial" w:cs="Arial"/>
          <w:b/>
          <w:bCs/>
        </w:rPr>
        <w:t>)</w:t>
      </w:r>
      <w:r w:rsidR="00986092" w:rsidRPr="003F165C">
        <w:rPr>
          <w:rFonts w:ascii="Arial" w:hAnsi="Arial" w:cs="Arial"/>
        </w:rPr>
        <w:t xml:space="preserve"> Representative images of A375-Lck-mScarlet cells cocultured with CAR-M</w:t>
      </w:r>
      <w:r w:rsidR="00986092" w:rsidRPr="003F165C">
        <w:rPr>
          <w:rFonts w:ascii="Arial" w:hAnsi="Arial" w:cs="Arial"/>
          <w:vertAlign w:val="superscript"/>
        </w:rPr>
        <w:t>αCSPG4</w:t>
      </w:r>
      <w:r w:rsidR="00986092" w:rsidRPr="003F165C">
        <w:rPr>
          <w:rFonts w:ascii="Arial" w:hAnsi="Arial" w:cs="Arial"/>
        </w:rPr>
        <w:t xml:space="preserve"> or CAR-M</w:t>
      </w:r>
      <w:r w:rsidR="00986092" w:rsidRPr="003F165C">
        <w:rPr>
          <w:rFonts w:ascii="Arial" w:hAnsi="Arial" w:cs="Arial"/>
          <w:vertAlign w:val="superscript"/>
        </w:rPr>
        <w:t>GFP</w:t>
      </w:r>
      <w:r w:rsidR="00986092" w:rsidRPr="003F165C">
        <w:rPr>
          <w:rFonts w:ascii="Arial" w:hAnsi="Arial" w:cs="Arial"/>
        </w:rPr>
        <w:t xml:space="preserve"> for 24 hours, images taken at 20X, yellow arrows indicate CAR-M </w:t>
      </w:r>
      <w:r w:rsidR="004B623E">
        <w:rPr>
          <w:rFonts w:ascii="Arial" w:hAnsi="Arial" w:cs="Arial"/>
        </w:rPr>
        <w:t>eating events</w:t>
      </w:r>
      <w:r w:rsidR="00986092" w:rsidRPr="003F165C">
        <w:rPr>
          <w:rFonts w:ascii="Arial" w:hAnsi="Arial" w:cs="Arial"/>
        </w:rPr>
        <w:t xml:space="preserve">, scale bar is 40 microns. </w:t>
      </w:r>
      <w:r w:rsidR="00423EAD">
        <w:rPr>
          <w:rFonts w:ascii="Arial" w:hAnsi="Arial" w:cs="Arial"/>
          <w:b/>
          <w:bCs/>
        </w:rPr>
        <w:t>d</w:t>
      </w:r>
      <w:r w:rsidR="00986092" w:rsidRPr="003F165C">
        <w:rPr>
          <w:rFonts w:ascii="Arial" w:hAnsi="Arial" w:cs="Arial"/>
          <w:b/>
          <w:bCs/>
        </w:rPr>
        <w:t>)</w:t>
      </w:r>
      <w:r w:rsidR="00986092" w:rsidRPr="003F165C">
        <w:rPr>
          <w:rFonts w:ascii="Arial" w:hAnsi="Arial" w:cs="Arial"/>
        </w:rPr>
        <w:t xml:space="preserve"> Violin plot</w:t>
      </w:r>
      <w:r w:rsidR="00192AA2" w:rsidRPr="003F165C">
        <w:rPr>
          <w:rFonts w:ascii="Arial" w:hAnsi="Arial" w:cs="Arial"/>
        </w:rPr>
        <w:t>, with quartiles,</w:t>
      </w:r>
      <w:r w:rsidR="00986092" w:rsidRPr="003F165C">
        <w:rPr>
          <w:rFonts w:ascii="Arial" w:hAnsi="Arial" w:cs="Arial"/>
        </w:rPr>
        <w:t xml:space="preserve"> of quantification of </w:t>
      </w:r>
      <w:proofErr w:type="spellStart"/>
      <w:r w:rsidR="00986092" w:rsidRPr="003F165C">
        <w:rPr>
          <w:rFonts w:ascii="Arial" w:hAnsi="Arial" w:cs="Arial"/>
        </w:rPr>
        <w:t>Lck-mScarlet</w:t>
      </w:r>
      <w:proofErr w:type="spellEnd"/>
      <w:r w:rsidR="00986092" w:rsidRPr="003F165C">
        <w:rPr>
          <w:rFonts w:ascii="Arial" w:hAnsi="Arial" w:cs="Arial"/>
        </w:rPr>
        <w:t xml:space="preserve"> signal overlapping with GFP+ CAR-Ms in (</w:t>
      </w:r>
      <w:r w:rsidR="00423EAD">
        <w:rPr>
          <w:rFonts w:ascii="Arial" w:hAnsi="Arial" w:cs="Arial"/>
        </w:rPr>
        <w:t>c</w:t>
      </w:r>
      <w:r w:rsidR="00986092" w:rsidRPr="003F165C">
        <w:rPr>
          <w:rFonts w:ascii="Arial" w:hAnsi="Arial" w:cs="Arial"/>
        </w:rPr>
        <w:t xml:space="preserve">) from a maximum intensity projection (n=3 </w:t>
      </w:r>
      <w:r w:rsidR="009C075F">
        <w:rPr>
          <w:rFonts w:ascii="Arial" w:hAnsi="Arial" w:cs="Arial"/>
        </w:rPr>
        <w:t>PBMC donors (</w:t>
      </w:r>
      <w:r w:rsidR="00986092" w:rsidRPr="003F165C">
        <w:rPr>
          <w:rFonts w:ascii="Arial" w:hAnsi="Arial" w:cs="Arial"/>
        </w:rPr>
        <w:t>biological replicates)</w:t>
      </w:r>
      <w:r w:rsidR="009C075F">
        <w:rPr>
          <w:rFonts w:ascii="Arial" w:hAnsi="Arial" w:cs="Arial"/>
        </w:rPr>
        <w:t>)</w:t>
      </w:r>
      <w:r w:rsidR="00986092" w:rsidRPr="003F165C">
        <w:rPr>
          <w:rFonts w:ascii="Arial" w:hAnsi="Arial" w:cs="Arial"/>
        </w:rPr>
        <w:t xml:space="preserve">. Mean +/- SEM, 1-way ANOVA with </w:t>
      </w:r>
      <w:r w:rsidR="00F509F8" w:rsidRPr="003F165C">
        <w:rPr>
          <w:rFonts w:ascii="Arial" w:hAnsi="Arial" w:cs="Arial"/>
        </w:rPr>
        <w:t>Tukey’s</w:t>
      </w:r>
      <w:r w:rsidR="00986092" w:rsidRPr="003F165C">
        <w:rPr>
          <w:rFonts w:ascii="Arial" w:hAnsi="Arial" w:cs="Arial"/>
        </w:rPr>
        <w:t xml:space="preserve"> multiple comparisons test. </w:t>
      </w:r>
      <w:r w:rsidR="00423EAD">
        <w:rPr>
          <w:rFonts w:ascii="Arial" w:hAnsi="Arial" w:cs="Arial"/>
          <w:b/>
          <w:bCs/>
        </w:rPr>
        <w:t>e</w:t>
      </w:r>
      <w:r w:rsidR="00986092" w:rsidRPr="003F165C">
        <w:rPr>
          <w:rFonts w:ascii="Arial" w:hAnsi="Arial" w:cs="Arial"/>
          <w:b/>
          <w:bCs/>
        </w:rPr>
        <w:t>)</w:t>
      </w:r>
      <w:r w:rsidR="00986092" w:rsidRPr="003F165C">
        <w:rPr>
          <w:rFonts w:ascii="Arial" w:hAnsi="Arial" w:cs="Arial"/>
        </w:rPr>
        <w:t xml:space="preserve"> Violin plot</w:t>
      </w:r>
      <w:r w:rsidR="00192AA2" w:rsidRPr="003F165C">
        <w:rPr>
          <w:rFonts w:ascii="Arial" w:hAnsi="Arial" w:cs="Arial"/>
        </w:rPr>
        <w:t>, with quartiles,</w:t>
      </w:r>
      <w:r w:rsidR="00986092" w:rsidRPr="003F165C">
        <w:rPr>
          <w:rFonts w:ascii="Arial" w:hAnsi="Arial" w:cs="Arial"/>
        </w:rPr>
        <w:t xml:space="preserve"> of internalized </w:t>
      </w:r>
      <w:proofErr w:type="spellStart"/>
      <w:r w:rsidR="00986092" w:rsidRPr="003F165C">
        <w:rPr>
          <w:rFonts w:ascii="Arial" w:hAnsi="Arial" w:cs="Arial"/>
        </w:rPr>
        <w:t>Lck-mScarlet</w:t>
      </w:r>
      <w:proofErr w:type="spellEnd"/>
      <w:r w:rsidR="00986092" w:rsidRPr="003F165C">
        <w:rPr>
          <w:rFonts w:ascii="Arial" w:hAnsi="Arial" w:cs="Arial"/>
        </w:rPr>
        <w:t xml:space="preserve"> fragment</w:t>
      </w:r>
      <w:r w:rsidR="002F466F">
        <w:rPr>
          <w:rFonts w:ascii="Arial" w:hAnsi="Arial" w:cs="Arial"/>
        </w:rPr>
        <w:t xml:space="preserve"> area</w:t>
      </w:r>
      <w:r w:rsidR="00986092" w:rsidRPr="003F165C">
        <w:rPr>
          <w:rFonts w:ascii="Arial" w:hAnsi="Arial" w:cs="Arial"/>
        </w:rPr>
        <w:t xml:space="preserve"> in CAR-M</w:t>
      </w:r>
      <w:r w:rsidR="00986092" w:rsidRPr="003F165C">
        <w:rPr>
          <w:rFonts w:ascii="Arial" w:hAnsi="Arial" w:cs="Arial"/>
          <w:vertAlign w:val="superscript"/>
        </w:rPr>
        <w:t>αCSPG4</w:t>
      </w:r>
      <w:r w:rsidR="00986092" w:rsidRPr="003F165C">
        <w:rPr>
          <w:rFonts w:ascii="Arial" w:hAnsi="Arial" w:cs="Arial"/>
        </w:rPr>
        <w:t xml:space="preserve"> (N= 34 </w:t>
      </w:r>
      <w:proofErr w:type="spellStart"/>
      <w:r w:rsidR="00986092" w:rsidRPr="003F165C">
        <w:rPr>
          <w:rFonts w:ascii="Arial" w:hAnsi="Arial" w:cs="Arial"/>
        </w:rPr>
        <w:t>engulfments</w:t>
      </w:r>
      <w:proofErr w:type="spellEnd"/>
      <w:r w:rsidR="00986092" w:rsidRPr="003F165C">
        <w:rPr>
          <w:rFonts w:ascii="Arial" w:hAnsi="Arial" w:cs="Arial"/>
        </w:rPr>
        <w:t>, median = 64.69 microns</w:t>
      </w:r>
      <w:r w:rsidR="00986092" w:rsidRPr="003F165C">
        <w:rPr>
          <w:rFonts w:ascii="Arial" w:hAnsi="Arial" w:cs="Arial"/>
          <w:vertAlign w:val="superscript"/>
        </w:rPr>
        <w:t>2</w:t>
      </w:r>
      <w:r w:rsidR="00986092" w:rsidRPr="003F165C">
        <w:rPr>
          <w:rFonts w:ascii="Arial" w:hAnsi="Arial" w:cs="Arial"/>
        </w:rPr>
        <w:t>) or unengulfed A375-Lck-mScarlet cells (N = 28 cells, median = 473.19 microns</w:t>
      </w:r>
      <w:r w:rsidR="00986092" w:rsidRPr="003F165C">
        <w:rPr>
          <w:rFonts w:ascii="Arial" w:hAnsi="Arial" w:cs="Arial"/>
          <w:vertAlign w:val="superscript"/>
        </w:rPr>
        <w:t>2</w:t>
      </w:r>
      <w:r w:rsidR="00986092" w:rsidRPr="003F165C">
        <w:rPr>
          <w:rFonts w:ascii="Arial" w:hAnsi="Arial" w:cs="Arial"/>
        </w:rPr>
        <w:t xml:space="preserve">). </w:t>
      </w:r>
    </w:p>
    <w:p w14:paraId="2047FA71" w14:textId="3319F707" w:rsidR="00986092" w:rsidRPr="003F165C" w:rsidRDefault="00E435E3" w:rsidP="0098609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06268AAF" wp14:editId="35D4EA82">
            <wp:extent cx="4041775" cy="7581900"/>
            <wp:effectExtent l="0" t="0" r="0" b="0"/>
            <wp:docPr id="1856641168" name="Picture 4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6641168" name="Picture 4" descr="A screenshot of a computer screen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67" b="3704"/>
                    <a:stretch/>
                  </pic:blipFill>
                  <pic:spPr bwMode="auto">
                    <a:xfrm>
                      <a:off x="0" y="0"/>
                      <a:ext cx="4041775" cy="7581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5F5F9F" w14:textId="7269F8C9" w:rsidR="00986092" w:rsidRPr="003F165C" w:rsidRDefault="00986092" w:rsidP="003F165C">
      <w:pPr>
        <w:jc w:val="both"/>
        <w:rPr>
          <w:rFonts w:ascii="Arial" w:hAnsi="Arial" w:cs="Arial"/>
        </w:rPr>
      </w:pPr>
      <w:r w:rsidRPr="003F165C">
        <w:rPr>
          <w:rFonts w:ascii="Arial" w:hAnsi="Arial" w:cs="Arial"/>
          <w:b/>
          <w:bCs/>
        </w:rPr>
        <w:t>Supplemental Figure 4|</w:t>
      </w:r>
      <w:r w:rsidRPr="003F165C">
        <w:rPr>
          <w:rFonts w:ascii="Arial" w:hAnsi="Arial" w:cs="Arial"/>
        </w:rPr>
        <w:t xml:space="preserve"> </w:t>
      </w:r>
      <w:proofErr w:type="spellStart"/>
      <w:r w:rsidRPr="003F165C">
        <w:rPr>
          <w:rFonts w:ascii="Arial" w:hAnsi="Arial" w:cs="Arial"/>
        </w:rPr>
        <w:t>Imagestream</w:t>
      </w:r>
      <w:proofErr w:type="spellEnd"/>
      <w:r w:rsidRPr="003F165C">
        <w:rPr>
          <w:rFonts w:ascii="Arial" w:hAnsi="Arial" w:cs="Arial"/>
        </w:rPr>
        <w:t xml:space="preserve"> gating strategy for </w:t>
      </w:r>
      <w:r w:rsidR="004B623E">
        <w:rPr>
          <w:rFonts w:ascii="Arial" w:hAnsi="Arial" w:cs="Arial"/>
        </w:rPr>
        <w:t>engulfment</w:t>
      </w:r>
      <w:r w:rsidRPr="003F165C">
        <w:rPr>
          <w:rFonts w:ascii="Arial" w:hAnsi="Arial" w:cs="Arial"/>
        </w:rPr>
        <w:t xml:space="preserve"> events</w:t>
      </w:r>
      <w:r w:rsidR="00192AA2" w:rsidRPr="003F165C">
        <w:rPr>
          <w:rFonts w:ascii="Arial" w:hAnsi="Arial" w:cs="Arial"/>
        </w:rPr>
        <w:t xml:space="preserve">. </w:t>
      </w:r>
      <w:proofErr w:type="spellStart"/>
      <w:r w:rsidRPr="003F165C">
        <w:rPr>
          <w:rFonts w:ascii="Arial" w:hAnsi="Arial" w:cs="Arial"/>
        </w:rPr>
        <w:t>Imagestream</w:t>
      </w:r>
      <w:proofErr w:type="spellEnd"/>
      <w:r w:rsidRPr="003F165C">
        <w:rPr>
          <w:rFonts w:ascii="Arial" w:hAnsi="Arial" w:cs="Arial"/>
        </w:rPr>
        <w:t xml:space="preserve"> gating strategy for identification of internalized </w:t>
      </w:r>
      <w:proofErr w:type="spellStart"/>
      <w:r w:rsidRPr="003F165C">
        <w:rPr>
          <w:rFonts w:ascii="Arial" w:hAnsi="Arial" w:cs="Arial"/>
        </w:rPr>
        <w:t>Lck-mScarlet</w:t>
      </w:r>
      <w:proofErr w:type="spellEnd"/>
      <w:r w:rsidRPr="003F165C">
        <w:rPr>
          <w:rFonts w:ascii="Arial" w:hAnsi="Arial" w:cs="Arial"/>
        </w:rPr>
        <w:t xml:space="preserve">+ melanoma cell fragments in GFP+ CAR-M cells (data in Figure 3). </w:t>
      </w:r>
      <w:r w:rsidR="00CA3EA6">
        <w:rPr>
          <w:rFonts w:ascii="Arial" w:hAnsi="Arial" w:cs="Arial"/>
        </w:rPr>
        <w:br w:type="page"/>
      </w:r>
    </w:p>
    <w:p w14:paraId="5E5E31CE" w14:textId="43394132" w:rsidR="00986092" w:rsidRPr="003F165C" w:rsidRDefault="00E435E3" w:rsidP="0098609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0686F41C" wp14:editId="2BCEC128">
            <wp:extent cx="5781675" cy="7924800"/>
            <wp:effectExtent l="0" t="0" r="0" b="0"/>
            <wp:docPr id="420712225" name="Picture 5" descr="A collage of graphs and diagra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712225" name="Picture 5" descr="A collage of graphs and diagrams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96" b="2006"/>
                    <a:stretch/>
                  </pic:blipFill>
                  <pic:spPr bwMode="auto">
                    <a:xfrm>
                      <a:off x="0" y="0"/>
                      <a:ext cx="5781675" cy="792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8F835B" w14:textId="66096673" w:rsidR="00986092" w:rsidRPr="003F165C" w:rsidRDefault="00986092" w:rsidP="00CA3EA6">
      <w:pPr>
        <w:spacing w:after="0" w:line="240" w:lineRule="auto"/>
        <w:jc w:val="both"/>
        <w:rPr>
          <w:rFonts w:ascii="Arial" w:hAnsi="Arial" w:cs="Arial"/>
        </w:rPr>
      </w:pPr>
      <w:r w:rsidRPr="003F165C">
        <w:rPr>
          <w:rFonts w:ascii="Arial" w:hAnsi="Arial" w:cs="Arial"/>
          <w:b/>
          <w:bCs/>
        </w:rPr>
        <w:lastRenderedPageBreak/>
        <w:t>Supplemental Figure 5|</w:t>
      </w:r>
      <w:r w:rsidRPr="003F165C">
        <w:rPr>
          <w:rFonts w:ascii="Arial" w:hAnsi="Arial" w:cs="Arial"/>
        </w:rPr>
        <w:t xml:space="preserve"> αCD47 treatment increases CSPG4-CAR-M-mediated melanoma cell death in 3D, but not in 2D. </w:t>
      </w:r>
      <w:r w:rsidR="000A4CCA">
        <w:rPr>
          <w:rFonts w:ascii="Arial" w:hAnsi="Arial" w:cs="Arial"/>
          <w:b/>
          <w:bCs/>
        </w:rPr>
        <w:t>a</w:t>
      </w:r>
      <w:r w:rsidRPr="003F165C">
        <w:rPr>
          <w:rFonts w:ascii="Arial" w:hAnsi="Arial" w:cs="Arial"/>
          <w:b/>
          <w:bCs/>
        </w:rPr>
        <w:t>)</w:t>
      </w:r>
      <w:r w:rsidRPr="003F165C">
        <w:rPr>
          <w:rFonts w:ascii="Arial" w:hAnsi="Arial" w:cs="Arial"/>
        </w:rPr>
        <w:t xml:space="preserve"> </w:t>
      </w:r>
      <w:proofErr w:type="spellStart"/>
      <w:r w:rsidRPr="003F165C">
        <w:rPr>
          <w:rFonts w:ascii="Arial" w:hAnsi="Arial" w:cs="Arial"/>
        </w:rPr>
        <w:t>Imagestream</w:t>
      </w:r>
      <w:proofErr w:type="spellEnd"/>
      <w:r w:rsidRPr="003F165C">
        <w:rPr>
          <w:rFonts w:ascii="Arial" w:hAnsi="Arial" w:cs="Arial"/>
        </w:rPr>
        <w:t xml:space="preserve"> quantification of fully internalized A375 </w:t>
      </w:r>
      <w:proofErr w:type="spellStart"/>
      <w:r w:rsidRPr="003F165C">
        <w:rPr>
          <w:rFonts w:ascii="Arial" w:hAnsi="Arial" w:cs="Arial"/>
        </w:rPr>
        <w:t>Lck-mScarlet</w:t>
      </w:r>
      <w:proofErr w:type="spellEnd"/>
      <w:r w:rsidRPr="003F165C">
        <w:rPr>
          <w:rFonts w:ascii="Arial" w:hAnsi="Arial" w:cs="Arial"/>
        </w:rPr>
        <w:t xml:space="preserve"> </w:t>
      </w:r>
      <w:proofErr w:type="spellStart"/>
      <w:r w:rsidRPr="003F165C">
        <w:rPr>
          <w:rFonts w:ascii="Arial" w:hAnsi="Arial" w:cs="Arial"/>
        </w:rPr>
        <w:t>puncta</w:t>
      </w:r>
      <w:r w:rsidR="009C075F">
        <w:rPr>
          <w:rFonts w:ascii="Arial" w:hAnsi="Arial" w:cs="Arial"/>
        </w:rPr>
        <w:t>e</w:t>
      </w:r>
      <w:proofErr w:type="spellEnd"/>
      <w:r w:rsidRPr="003F165C">
        <w:rPr>
          <w:rFonts w:ascii="Arial" w:hAnsi="Arial" w:cs="Arial"/>
        </w:rPr>
        <w:t xml:space="preserve"> in GFP+ CAR-M cells </w:t>
      </w:r>
      <w:r w:rsidR="009C075F">
        <w:rPr>
          <w:rFonts w:ascii="Arial" w:hAnsi="Arial" w:cs="Arial"/>
        </w:rPr>
        <w:t>upon treatment with</w:t>
      </w:r>
      <w:r w:rsidR="009C075F" w:rsidRPr="003F165C">
        <w:rPr>
          <w:rFonts w:ascii="Arial" w:hAnsi="Arial" w:cs="Arial"/>
        </w:rPr>
        <w:t xml:space="preserve"> 10 µg/mL αCD47</w:t>
      </w:r>
      <w:r w:rsidR="009C075F">
        <w:rPr>
          <w:rFonts w:ascii="Arial" w:hAnsi="Arial" w:cs="Arial"/>
        </w:rPr>
        <w:t xml:space="preserve"> (+) or </w:t>
      </w:r>
      <w:r w:rsidR="009C075F" w:rsidRPr="003F165C">
        <w:rPr>
          <w:rFonts w:ascii="Arial" w:hAnsi="Arial" w:cs="Arial"/>
        </w:rPr>
        <w:t xml:space="preserve"> IgG isotype control </w:t>
      </w:r>
      <w:r w:rsidR="009C075F">
        <w:rPr>
          <w:rFonts w:ascii="Arial" w:hAnsi="Arial" w:cs="Arial"/>
        </w:rPr>
        <w:t xml:space="preserve">(-) </w:t>
      </w:r>
      <w:r w:rsidR="009C075F" w:rsidRPr="003F165C">
        <w:rPr>
          <w:rFonts w:ascii="Arial" w:hAnsi="Arial" w:cs="Arial"/>
        </w:rPr>
        <w:t xml:space="preserve">for 24 hours </w:t>
      </w:r>
      <w:r w:rsidRPr="003F165C">
        <w:rPr>
          <w:rFonts w:ascii="Arial" w:hAnsi="Arial" w:cs="Arial"/>
        </w:rPr>
        <w:t xml:space="preserve">in 3D spheroids after 24 hours; images acquired with a 40X objective lens on an </w:t>
      </w:r>
      <w:proofErr w:type="spellStart"/>
      <w:r w:rsidRPr="003F165C">
        <w:rPr>
          <w:rFonts w:ascii="Arial" w:hAnsi="Arial" w:cs="Arial"/>
        </w:rPr>
        <w:t>Imagestream</w:t>
      </w:r>
      <w:proofErr w:type="spellEnd"/>
      <w:r w:rsidRPr="003F165C">
        <w:rPr>
          <w:rFonts w:ascii="Arial" w:hAnsi="Arial" w:cs="Arial"/>
        </w:rPr>
        <w:t xml:space="preserve">. </w:t>
      </w:r>
      <w:r w:rsidR="000A4CCA">
        <w:rPr>
          <w:rFonts w:ascii="Arial" w:hAnsi="Arial" w:cs="Arial"/>
          <w:b/>
          <w:bCs/>
        </w:rPr>
        <w:t>b</w:t>
      </w:r>
      <w:r w:rsidRPr="003F165C">
        <w:rPr>
          <w:rFonts w:ascii="Arial" w:hAnsi="Arial" w:cs="Arial"/>
          <w:b/>
          <w:bCs/>
        </w:rPr>
        <w:t>)</w:t>
      </w:r>
      <w:r w:rsidRPr="003F165C">
        <w:rPr>
          <w:rFonts w:ascii="Arial" w:hAnsi="Arial" w:cs="Arial"/>
        </w:rPr>
        <w:t xml:space="preserve"> Classification of melanoma cells (live or dead) after 3 days of coculture with CAR-Ms as co-formed spheroids from Figure 4</w:t>
      </w:r>
      <w:r w:rsidR="009C075F">
        <w:rPr>
          <w:rFonts w:ascii="Arial" w:hAnsi="Arial" w:cs="Arial"/>
        </w:rPr>
        <w:t>d</w:t>
      </w:r>
      <w:r w:rsidRPr="003F165C">
        <w:rPr>
          <w:rFonts w:ascii="Arial" w:hAnsi="Arial" w:cs="Arial"/>
        </w:rPr>
        <w:t xml:space="preserve">. </w:t>
      </w:r>
      <w:r w:rsidR="000A4CCA">
        <w:rPr>
          <w:rFonts w:ascii="Arial" w:hAnsi="Arial" w:cs="Arial"/>
          <w:b/>
          <w:bCs/>
        </w:rPr>
        <w:t>c</w:t>
      </w:r>
      <w:r w:rsidRPr="003F165C">
        <w:rPr>
          <w:rFonts w:ascii="Arial" w:hAnsi="Arial" w:cs="Arial"/>
          <w:b/>
          <w:bCs/>
        </w:rPr>
        <w:t>)</w:t>
      </w:r>
      <w:r w:rsidRPr="003F165C">
        <w:rPr>
          <w:rFonts w:ascii="Arial" w:hAnsi="Arial" w:cs="Arial"/>
        </w:rPr>
        <w:t xml:space="preserve"> Quantification of unengulfed nuclei as percent of total melanoma cells after 72 hours of coculture in </w:t>
      </w:r>
      <w:r w:rsidR="000A4CCA">
        <w:rPr>
          <w:rFonts w:ascii="Arial" w:hAnsi="Arial" w:cs="Arial"/>
        </w:rPr>
        <w:t>b</w:t>
      </w:r>
      <w:r w:rsidRPr="003F165C">
        <w:rPr>
          <w:rFonts w:ascii="Arial" w:hAnsi="Arial" w:cs="Arial"/>
        </w:rPr>
        <w:t xml:space="preserve">. </w:t>
      </w:r>
      <w:r w:rsidR="000A4CCA">
        <w:rPr>
          <w:rFonts w:ascii="Arial" w:hAnsi="Arial" w:cs="Arial"/>
          <w:b/>
          <w:bCs/>
        </w:rPr>
        <w:t>d</w:t>
      </w:r>
      <w:r w:rsidRPr="003F165C">
        <w:rPr>
          <w:rFonts w:ascii="Arial" w:hAnsi="Arial" w:cs="Arial"/>
          <w:b/>
          <w:bCs/>
        </w:rPr>
        <w:t>)</w:t>
      </w:r>
      <w:r w:rsidRPr="003F165C">
        <w:rPr>
          <w:rFonts w:ascii="Arial" w:hAnsi="Arial" w:cs="Arial"/>
        </w:rPr>
        <w:t xml:space="preserve"> Quantification of engulfed nuclei as percent of total melanoma cells after 72 hours of coculture in </w:t>
      </w:r>
      <w:r w:rsidR="000A4CCA">
        <w:rPr>
          <w:rFonts w:ascii="Arial" w:hAnsi="Arial" w:cs="Arial"/>
        </w:rPr>
        <w:t>b</w:t>
      </w:r>
      <w:r w:rsidRPr="003F165C">
        <w:rPr>
          <w:rFonts w:ascii="Arial" w:hAnsi="Arial" w:cs="Arial"/>
        </w:rPr>
        <w:t xml:space="preserve">. </w:t>
      </w:r>
      <w:r w:rsidR="000A4CCA">
        <w:rPr>
          <w:rFonts w:ascii="Arial" w:hAnsi="Arial" w:cs="Arial"/>
          <w:b/>
          <w:bCs/>
        </w:rPr>
        <w:t>e</w:t>
      </w:r>
      <w:r w:rsidRPr="003F165C">
        <w:rPr>
          <w:rFonts w:ascii="Arial" w:hAnsi="Arial" w:cs="Arial"/>
          <w:b/>
          <w:bCs/>
        </w:rPr>
        <w:t>)</w:t>
      </w:r>
      <w:r w:rsidRPr="003F165C">
        <w:rPr>
          <w:rFonts w:ascii="Arial" w:hAnsi="Arial" w:cs="Arial"/>
        </w:rPr>
        <w:t xml:space="preserve"> Representative flow cytometry contour plots of CAR-M</w:t>
      </w:r>
      <w:r w:rsidR="00872FEF">
        <w:rPr>
          <w:rFonts w:ascii="Arial" w:hAnsi="Arial" w:cs="Arial"/>
        </w:rPr>
        <w:t>-mediated engulfment of melanoma fragments upon treatment with</w:t>
      </w:r>
      <w:r w:rsidRPr="003F165C">
        <w:rPr>
          <w:rFonts w:ascii="Arial" w:hAnsi="Arial" w:cs="Arial"/>
        </w:rPr>
        <w:t xml:space="preserve"> </w:t>
      </w:r>
      <w:r w:rsidR="00872FEF" w:rsidRPr="003F165C">
        <w:rPr>
          <w:rFonts w:ascii="Arial" w:hAnsi="Arial" w:cs="Arial"/>
        </w:rPr>
        <w:t>10 µg/mL αCD47</w:t>
      </w:r>
      <w:r w:rsidR="00872FEF">
        <w:rPr>
          <w:rFonts w:ascii="Arial" w:hAnsi="Arial" w:cs="Arial"/>
        </w:rPr>
        <w:t xml:space="preserve"> (+) or </w:t>
      </w:r>
      <w:r w:rsidR="00872FEF" w:rsidRPr="003F165C">
        <w:rPr>
          <w:rFonts w:ascii="Arial" w:hAnsi="Arial" w:cs="Arial"/>
        </w:rPr>
        <w:t xml:space="preserve"> </w:t>
      </w:r>
      <w:r w:rsidRPr="003F165C">
        <w:rPr>
          <w:rFonts w:ascii="Arial" w:hAnsi="Arial" w:cs="Arial"/>
        </w:rPr>
        <w:t xml:space="preserve">IgG isotype control </w:t>
      </w:r>
      <w:r w:rsidR="00872FEF">
        <w:rPr>
          <w:rFonts w:ascii="Arial" w:hAnsi="Arial" w:cs="Arial"/>
        </w:rPr>
        <w:t xml:space="preserve">(-) </w:t>
      </w:r>
      <w:r w:rsidRPr="003F165C">
        <w:rPr>
          <w:rFonts w:ascii="Arial" w:hAnsi="Arial" w:cs="Arial"/>
        </w:rPr>
        <w:t xml:space="preserve">for 24 hours in 2D culture. </w:t>
      </w:r>
      <w:r w:rsidR="000A4CCA">
        <w:rPr>
          <w:rFonts w:ascii="Arial" w:hAnsi="Arial" w:cs="Arial"/>
          <w:b/>
          <w:bCs/>
        </w:rPr>
        <w:t>f</w:t>
      </w:r>
      <w:r w:rsidRPr="003F165C">
        <w:rPr>
          <w:rFonts w:ascii="Arial" w:hAnsi="Arial" w:cs="Arial"/>
          <w:b/>
          <w:bCs/>
        </w:rPr>
        <w:t>)</w:t>
      </w:r>
      <w:r w:rsidRPr="003F165C">
        <w:rPr>
          <w:rFonts w:ascii="Arial" w:hAnsi="Arial" w:cs="Arial"/>
        </w:rPr>
        <w:t xml:space="preserve"> A normalized to mode histogram of </w:t>
      </w:r>
      <w:proofErr w:type="spellStart"/>
      <w:r w:rsidRPr="003F165C">
        <w:rPr>
          <w:rFonts w:ascii="Arial" w:hAnsi="Arial" w:cs="Arial"/>
        </w:rPr>
        <w:t>Lck-mScarlet</w:t>
      </w:r>
      <w:proofErr w:type="spellEnd"/>
      <w:r w:rsidRPr="003F165C">
        <w:rPr>
          <w:rFonts w:ascii="Arial" w:hAnsi="Arial" w:cs="Arial"/>
        </w:rPr>
        <w:t xml:space="preserve"> fluorescence in CAR-Ms at 0 and 24 hours in CAR-M</w:t>
      </w:r>
      <w:r w:rsidRPr="003F165C">
        <w:rPr>
          <w:rFonts w:ascii="Arial" w:hAnsi="Arial" w:cs="Arial"/>
          <w:vertAlign w:val="superscript"/>
        </w:rPr>
        <w:t>αCSPG4</w:t>
      </w:r>
      <w:r w:rsidRPr="003F165C">
        <w:rPr>
          <w:rFonts w:ascii="Arial" w:hAnsi="Arial" w:cs="Arial"/>
        </w:rPr>
        <w:t xml:space="preserve"> </w:t>
      </w:r>
      <w:r w:rsidR="009C075F">
        <w:rPr>
          <w:rFonts w:ascii="Arial" w:hAnsi="Arial" w:cs="Arial"/>
        </w:rPr>
        <w:t>with</w:t>
      </w:r>
      <w:r w:rsidR="009C075F" w:rsidRPr="003F165C">
        <w:rPr>
          <w:rFonts w:ascii="Arial" w:hAnsi="Arial" w:cs="Arial"/>
        </w:rPr>
        <w:t xml:space="preserve"> 10 µg/mL αCD47</w:t>
      </w:r>
      <w:r w:rsidR="009C075F">
        <w:rPr>
          <w:rFonts w:ascii="Arial" w:hAnsi="Arial" w:cs="Arial"/>
        </w:rPr>
        <w:t xml:space="preserve"> (+) or</w:t>
      </w:r>
      <w:r w:rsidR="009C075F" w:rsidRPr="003F165C">
        <w:rPr>
          <w:rFonts w:ascii="Arial" w:hAnsi="Arial" w:cs="Arial"/>
        </w:rPr>
        <w:t xml:space="preserve"> IgG isotype control </w:t>
      </w:r>
      <w:r w:rsidR="009C075F">
        <w:rPr>
          <w:rFonts w:ascii="Arial" w:hAnsi="Arial" w:cs="Arial"/>
        </w:rPr>
        <w:t xml:space="preserve">(-) </w:t>
      </w:r>
      <w:r w:rsidR="009C075F" w:rsidRPr="003F165C">
        <w:rPr>
          <w:rFonts w:ascii="Arial" w:hAnsi="Arial" w:cs="Arial"/>
        </w:rPr>
        <w:t xml:space="preserve"> </w:t>
      </w:r>
      <w:r w:rsidRPr="003F165C">
        <w:rPr>
          <w:rFonts w:ascii="Arial" w:hAnsi="Arial" w:cs="Arial"/>
        </w:rPr>
        <w:t xml:space="preserve">in 2D culture. </w:t>
      </w:r>
      <w:r w:rsidR="000A4CCA">
        <w:rPr>
          <w:rFonts w:ascii="Arial" w:hAnsi="Arial" w:cs="Arial"/>
          <w:b/>
          <w:bCs/>
        </w:rPr>
        <w:t>g</w:t>
      </w:r>
      <w:r w:rsidRPr="003F165C">
        <w:rPr>
          <w:rFonts w:ascii="Arial" w:hAnsi="Arial" w:cs="Arial"/>
          <w:b/>
          <w:bCs/>
        </w:rPr>
        <w:t>)</w:t>
      </w:r>
      <w:r w:rsidRPr="003F165C">
        <w:rPr>
          <w:rFonts w:ascii="Arial" w:hAnsi="Arial" w:cs="Arial"/>
        </w:rPr>
        <w:t xml:space="preserve"> Quantification of CAR-M</w:t>
      </w:r>
      <w:r w:rsidR="00872FEF">
        <w:rPr>
          <w:rFonts w:ascii="Arial" w:hAnsi="Arial" w:cs="Arial"/>
        </w:rPr>
        <w:t>-mediated engulfment</w:t>
      </w:r>
      <w:r w:rsidRPr="003F165C">
        <w:rPr>
          <w:rFonts w:ascii="Arial" w:hAnsi="Arial" w:cs="Arial"/>
        </w:rPr>
        <w:t xml:space="preserve"> of </w:t>
      </w:r>
      <w:r w:rsidR="00872FEF">
        <w:rPr>
          <w:rFonts w:ascii="Arial" w:hAnsi="Arial" w:cs="Arial"/>
        </w:rPr>
        <w:t>melanoma fragments upon treatment</w:t>
      </w:r>
      <w:r w:rsidRPr="003F165C">
        <w:rPr>
          <w:rFonts w:ascii="Arial" w:hAnsi="Arial" w:cs="Arial"/>
        </w:rPr>
        <w:t xml:space="preserve"> with </w:t>
      </w:r>
      <w:r w:rsidR="004B623E" w:rsidRPr="003F165C">
        <w:rPr>
          <w:rFonts w:ascii="Arial" w:hAnsi="Arial" w:cs="Arial"/>
        </w:rPr>
        <w:t>αCD47</w:t>
      </w:r>
      <w:r w:rsidR="004B623E">
        <w:rPr>
          <w:rFonts w:ascii="Arial" w:hAnsi="Arial" w:cs="Arial"/>
        </w:rPr>
        <w:t xml:space="preserve"> (+) or isotype control antibody (-) </w:t>
      </w:r>
      <w:r w:rsidRPr="003F165C">
        <w:rPr>
          <w:rFonts w:ascii="Arial" w:hAnsi="Arial" w:cs="Arial"/>
        </w:rPr>
        <w:t>in (</w:t>
      </w:r>
      <w:r w:rsidR="000A4CCA">
        <w:rPr>
          <w:rFonts w:ascii="Arial" w:hAnsi="Arial" w:cs="Arial"/>
        </w:rPr>
        <w:t>e</w:t>
      </w:r>
      <w:r w:rsidRPr="003F165C">
        <w:rPr>
          <w:rFonts w:ascii="Arial" w:hAnsi="Arial" w:cs="Arial"/>
        </w:rPr>
        <w:t xml:space="preserve">, </w:t>
      </w:r>
      <w:r w:rsidR="000A4CCA">
        <w:rPr>
          <w:rFonts w:ascii="Arial" w:hAnsi="Arial" w:cs="Arial"/>
        </w:rPr>
        <w:t>f</w:t>
      </w:r>
      <w:r w:rsidRPr="003F165C">
        <w:rPr>
          <w:rFonts w:ascii="Arial" w:hAnsi="Arial" w:cs="Arial"/>
        </w:rPr>
        <w:t xml:space="preserve">). </w:t>
      </w:r>
      <w:r w:rsidR="000A4CCA">
        <w:rPr>
          <w:rFonts w:ascii="Arial" w:hAnsi="Arial" w:cs="Arial"/>
          <w:b/>
          <w:bCs/>
        </w:rPr>
        <w:t>h</w:t>
      </w:r>
      <w:r w:rsidRPr="003F165C">
        <w:rPr>
          <w:rFonts w:ascii="Arial" w:hAnsi="Arial" w:cs="Arial"/>
          <w:b/>
          <w:bCs/>
        </w:rPr>
        <w:t>)</w:t>
      </w:r>
      <w:r w:rsidRPr="003F165C">
        <w:rPr>
          <w:rFonts w:ascii="Arial" w:hAnsi="Arial" w:cs="Arial"/>
        </w:rPr>
        <w:t xml:space="preserve"> Quantification of CAR-M </w:t>
      </w:r>
      <w:r w:rsidR="00872FEF">
        <w:rPr>
          <w:rFonts w:ascii="Arial" w:hAnsi="Arial" w:cs="Arial"/>
        </w:rPr>
        <w:t xml:space="preserve">whole-cell </w:t>
      </w:r>
      <w:r w:rsidRPr="003F165C">
        <w:rPr>
          <w:rFonts w:ascii="Arial" w:hAnsi="Arial" w:cs="Arial"/>
        </w:rPr>
        <w:t xml:space="preserve">phagocytosis of A375-H2B-mCherry cells treated with </w:t>
      </w:r>
      <w:r w:rsidR="004B623E" w:rsidRPr="003F165C">
        <w:rPr>
          <w:rFonts w:ascii="Arial" w:hAnsi="Arial" w:cs="Arial"/>
        </w:rPr>
        <w:t xml:space="preserve">10 µg/mL </w:t>
      </w:r>
      <w:r w:rsidRPr="003F165C">
        <w:rPr>
          <w:rFonts w:ascii="Arial" w:hAnsi="Arial" w:cs="Arial"/>
        </w:rPr>
        <w:t>IgG isotype control</w:t>
      </w:r>
      <w:r w:rsidR="004B623E">
        <w:rPr>
          <w:rFonts w:ascii="Arial" w:hAnsi="Arial" w:cs="Arial"/>
        </w:rPr>
        <w:t xml:space="preserve"> (-)</w:t>
      </w:r>
      <w:r w:rsidRPr="003F165C">
        <w:rPr>
          <w:rFonts w:ascii="Arial" w:hAnsi="Arial" w:cs="Arial"/>
        </w:rPr>
        <w:t xml:space="preserve"> or αCD47</w:t>
      </w:r>
      <w:r w:rsidR="004B623E">
        <w:rPr>
          <w:rFonts w:ascii="Arial" w:hAnsi="Arial" w:cs="Arial"/>
        </w:rPr>
        <w:t xml:space="preserve"> (+)</w:t>
      </w:r>
      <w:r w:rsidRPr="003F165C">
        <w:rPr>
          <w:rFonts w:ascii="Arial" w:hAnsi="Arial" w:cs="Arial"/>
        </w:rPr>
        <w:t xml:space="preserve"> in 2D culture. </w:t>
      </w:r>
      <w:proofErr w:type="spellStart"/>
      <w:r w:rsidR="000A4CCA">
        <w:rPr>
          <w:rFonts w:ascii="Arial" w:hAnsi="Arial" w:cs="Arial"/>
          <w:b/>
          <w:bCs/>
        </w:rPr>
        <w:t>i</w:t>
      </w:r>
      <w:proofErr w:type="spellEnd"/>
      <w:r w:rsidRPr="003F165C">
        <w:rPr>
          <w:rFonts w:ascii="Arial" w:hAnsi="Arial" w:cs="Arial"/>
          <w:b/>
          <w:bCs/>
        </w:rPr>
        <w:t>)</w:t>
      </w:r>
      <w:r w:rsidRPr="003F165C">
        <w:rPr>
          <w:rFonts w:ascii="Arial" w:hAnsi="Arial" w:cs="Arial"/>
        </w:rPr>
        <w:t xml:space="preserve"> Proportion of target A375-H2B-mCherry cells remaining </w:t>
      </w:r>
      <w:r w:rsidR="004B623E">
        <w:rPr>
          <w:rFonts w:ascii="Arial" w:hAnsi="Arial" w:cs="Arial"/>
        </w:rPr>
        <w:t xml:space="preserve">in coculture </w:t>
      </w:r>
      <w:r w:rsidRPr="003F165C">
        <w:rPr>
          <w:rFonts w:ascii="Arial" w:hAnsi="Arial" w:cs="Arial"/>
        </w:rPr>
        <w:t>after 24 hours of coculture with CAR-Ms from (</w:t>
      </w:r>
      <w:r w:rsidR="000A4CCA">
        <w:rPr>
          <w:rFonts w:ascii="Arial" w:hAnsi="Arial" w:cs="Arial"/>
        </w:rPr>
        <w:t>h</w:t>
      </w:r>
      <w:r w:rsidRPr="003F165C">
        <w:rPr>
          <w:rFonts w:ascii="Arial" w:hAnsi="Arial" w:cs="Arial"/>
        </w:rPr>
        <w:t xml:space="preserve">). Each dot is </w:t>
      </w:r>
      <w:r w:rsidR="009C075F">
        <w:rPr>
          <w:rFonts w:ascii="Arial" w:hAnsi="Arial" w:cs="Arial"/>
        </w:rPr>
        <w:t>a PBMC donor (</w:t>
      </w:r>
      <w:r w:rsidRPr="003F165C">
        <w:rPr>
          <w:rFonts w:ascii="Arial" w:hAnsi="Arial" w:cs="Arial"/>
        </w:rPr>
        <w:t>biological replicate</w:t>
      </w:r>
      <w:r w:rsidR="009C075F">
        <w:rPr>
          <w:rFonts w:ascii="Arial" w:hAnsi="Arial" w:cs="Arial"/>
        </w:rPr>
        <w:t>)</w:t>
      </w:r>
      <w:r w:rsidRPr="003F165C">
        <w:rPr>
          <w:rFonts w:ascii="Arial" w:hAnsi="Arial" w:cs="Arial"/>
        </w:rPr>
        <w:t xml:space="preserve">, as shades of gray. </w:t>
      </w:r>
      <w:r w:rsidR="000A4CCA">
        <w:rPr>
          <w:rFonts w:ascii="Arial" w:hAnsi="Arial" w:cs="Arial"/>
        </w:rPr>
        <w:t>c</w:t>
      </w:r>
      <w:r w:rsidRPr="003F165C">
        <w:rPr>
          <w:rFonts w:ascii="Arial" w:hAnsi="Arial" w:cs="Arial"/>
        </w:rPr>
        <w:t xml:space="preserve">, </w:t>
      </w:r>
      <w:r w:rsidR="000A4CCA">
        <w:rPr>
          <w:rFonts w:ascii="Arial" w:hAnsi="Arial" w:cs="Arial"/>
        </w:rPr>
        <w:t>d</w:t>
      </w:r>
      <w:r w:rsidRPr="003F165C">
        <w:rPr>
          <w:rFonts w:ascii="Arial" w:hAnsi="Arial" w:cs="Arial"/>
        </w:rPr>
        <w:t xml:space="preserve">, </w:t>
      </w:r>
      <w:r w:rsidR="000A4CCA">
        <w:rPr>
          <w:rFonts w:ascii="Arial" w:hAnsi="Arial" w:cs="Arial"/>
        </w:rPr>
        <w:t>g</w:t>
      </w:r>
      <w:r w:rsidRPr="003F165C">
        <w:rPr>
          <w:rFonts w:ascii="Arial" w:hAnsi="Arial" w:cs="Arial"/>
        </w:rPr>
        <w:t xml:space="preserve">, </w:t>
      </w:r>
      <w:r w:rsidR="000A4CCA">
        <w:rPr>
          <w:rFonts w:ascii="Arial" w:hAnsi="Arial" w:cs="Arial"/>
        </w:rPr>
        <w:t>h</w:t>
      </w:r>
      <w:r w:rsidRPr="003F165C">
        <w:rPr>
          <w:rFonts w:ascii="Arial" w:hAnsi="Arial" w:cs="Arial"/>
        </w:rPr>
        <w:t xml:space="preserve">, </w:t>
      </w:r>
      <w:proofErr w:type="spellStart"/>
      <w:r w:rsidR="000A4CCA">
        <w:rPr>
          <w:rFonts w:ascii="Arial" w:hAnsi="Arial" w:cs="Arial"/>
        </w:rPr>
        <w:t>i</w:t>
      </w:r>
      <w:proofErr w:type="spellEnd"/>
      <w:r w:rsidRPr="003F165C">
        <w:rPr>
          <w:rFonts w:ascii="Arial" w:hAnsi="Arial" w:cs="Arial"/>
        </w:rPr>
        <w:t>) Mean +/- SEM, 2-way AVOVA with Tukey’s multiple comparisons test. Non-significant comparisons are not indicated</w:t>
      </w:r>
      <w:r w:rsidRPr="003F165C" w:rsidDel="00C11658">
        <w:rPr>
          <w:rFonts w:ascii="Arial" w:hAnsi="Arial" w:cs="Arial"/>
        </w:rPr>
        <w:t xml:space="preserve"> </w:t>
      </w:r>
      <w:r w:rsidRPr="003F165C">
        <w:rPr>
          <w:rFonts w:ascii="Arial" w:hAnsi="Arial" w:cs="Arial"/>
        </w:rPr>
        <w:t>on the graphs.</w:t>
      </w:r>
      <w:r w:rsidR="003F165C">
        <w:rPr>
          <w:rFonts w:ascii="Arial" w:hAnsi="Arial" w:cs="Arial"/>
        </w:rPr>
        <w:br w:type="page"/>
      </w:r>
    </w:p>
    <w:p w14:paraId="2FC1DCAD" w14:textId="2E6E344F" w:rsidR="00986092" w:rsidRPr="003F165C" w:rsidRDefault="00E435E3" w:rsidP="0098609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54D99762" wp14:editId="166745CA">
            <wp:extent cx="5511800" cy="4114800"/>
            <wp:effectExtent l="0" t="0" r="0" b="0"/>
            <wp:docPr id="698200745" name="Picture 6" descr="A collage of images of a ce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200745" name="Picture 6" descr="A collage of images of a cell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7" t="2218" r="2778" b="7944"/>
                    <a:stretch/>
                  </pic:blipFill>
                  <pic:spPr bwMode="auto">
                    <a:xfrm>
                      <a:off x="0" y="0"/>
                      <a:ext cx="5511800" cy="411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6B5CC7" w14:textId="77777777" w:rsidR="005F2806" w:rsidRDefault="00986092" w:rsidP="005C6ABD">
      <w:pPr>
        <w:spacing w:after="0" w:line="240" w:lineRule="auto"/>
        <w:jc w:val="both"/>
        <w:rPr>
          <w:rFonts w:ascii="Arial" w:hAnsi="Arial" w:cs="Arial"/>
        </w:rPr>
      </w:pPr>
      <w:r w:rsidRPr="003F165C">
        <w:rPr>
          <w:rFonts w:ascii="Arial" w:hAnsi="Arial" w:cs="Arial"/>
          <w:b/>
          <w:bCs/>
        </w:rPr>
        <w:t>Supplemental Figure 6|</w:t>
      </w:r>
      <w:r w:rsidRPr="003F165C">
        <w:rPr>
          <w:rFonts w:ascii="Arial" w:hAnsi="Arial" w:cs="Arial"/>
        </w:rPr>
        <w:t xml:space="preserve"> CSPG4 CAR-Ms infiltrate melanoma spheroids and </w:t>
      </w:r>
      <w:r w:rsidR="004B623E">
        <w:rPr>
          <w:rFonts w:ascii="Arial" w:hAnsi="Arial" w:cs="Arial"/>
        </w:rPr>
        <w:t>engulf</w:t>
      </w:r>
      <w:r w:rsidRPr="003F165C">
        <w:rPr>
          <w:rFonts w:ascii="Arial" w:hAnsi="Arial" w:cs="Arial"/>
        </w:rPr>
        <w:t xml:space="preserve"> melanoma cells. </w:t>
      </w:r>
      <w:r w:rsidR="000A4CCA">
        <w:rPr>
          <w:rFonts w:ascii="Arial" w:hAnsi="Arial" w:cs="Arial"/>
          <w:b/>
          <w:bCs/>
        </w:rPr>
        <w:t>a</w:t>
      </w:r>
      <w:r w:rsidRPr="003F165C">
        <w:rPr>
          <w:rFonts w:ascii="Arial" w:hAnsi="Arial" w:cs="Arial"/>
          <w:b/>
          <w:bCs/>
        </w:rPr>
        <w:t>)</w:t>
      </w:r>
      <w:r w:rsidRPr="003F165C">
        <w:rPr>
          <w:rFonts w:ascii="Arial" w:hAnsi="Arial" w:cs="Arial"/>
        </w:rPr>
        <w:t xml:space="preserve"> Representative still images with orthogonal x-z, and y-z slices of CAR-M</w:t>
      </w:r>
      <w:r w:rsidRPr="003F165C">
        <w:rPr>
          <w:rFonts w:ascii="Arial" w:hAnsi="Arial" w:cs="Arial"/>
          <w:vertAlign w:val="superscript"/>
        </w:rPr>
        <w:t>αCSPG4</w:t>
      </w:r>
      <w:r w:rsidRPr="003F165C">
        <w:rPr>
          <w:rFonts w:ascii="Arial" w:hAnsi="Arial" w:cs="Arial"/>
        </w:rPr>
        <w:t xml:space="preserve"> (green) inside A375-Lck-mScarlet spheroids (magenta) after 72 hours of coculture. Spheroid boundary is marked by white dashed line. Scale bar is 100 microns. Images acquired with a 10X objective. </w:t>
      </w:r>
      <w:r w:rsidR="000A4CCA">
        <w:rPr>
          <w:rFonts w:ascii="Arial" w:hAnsi="Arial" w:cs="Arial"/>
          <w:b/>
          <w:bCs/>
        </w:rPr>
        <w:t>b</w:t>
      </w:r>
      <w:r w:rsidRPr="003F165C">
        <w:rPr>
          <w:rFonts w:ascii="Arial" w:hAnsi="Arial" w:cs="Arial"/>
          <w:b/>
          <w:bCs/>
        </w:rPr>
        <w:t>)</w:t>
      </w:r>
      <w:r w:rsidRPr="003F165C">
        <w:rPr>
          <w:rFonts w:ascii="Arial" w:hAnsi="Arial" w:cs="Arial"/>
        </w:rPr>
        <w:t xml:space="preserve"> Representative maximum intensity projection of 3 slices indicating CAR-M (green) engulfment of </w:t>
      </w:r>
      <w:proofErr w:type="spellStart"/>
      <w:r w:rsidRPr="003F165C">
        <w:rPr>
          <w:rFonts w:ascii="Arial" w:hAnsi="Arial" w:cs="Arial"/>
        </w:rPr>
        <w:t>mScarlet</w:t>
      </w:r>
      <w:proofErr w:type="spellEnd"/>
      <w:r w:rsidRPr="003F165C">
        <w:rPr>
          <w:rFonts w:ascii="Arial" w:hAnsi="Arial" w:cs="Arial"/>
        </w:rPr>
        <w:t>+ fragments. Two areas of the spheroid (boxes) are magnified to the right as Area 1 and Area 2, with CAR-Ms outlined in white hatched lines. Scale bar of main image is 100 microns; scale bar of inset is 10 microns.</w:t>
      </w:r>
    </w:p>
    <w:p w14:paraId="5D3845B7" w14:textId="77777777" w:rsidR="005F2806" w:rsidRDefault="005F280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723EE2D" w14:textId="74031F26" w:rsidR="005F2806" w:rsidRDefault="001E7213" w:rsidP="005C6ABD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7D806E40" wp14:editId="0D8E6BEB">
            <wp:extent cx="4356100" cy="2692400"/>
            <wp:effectExtent l="0" t="0" r="0" b="0"/>
            <wp:docPr id="1345108" name="Picture 1" descr="A graph of a signal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108" name="Picture 1" descr="A graph of a signal&#10;&#10;Description automatically generated with medium confidenc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6100" cy="269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8859E" w14:textId="76438FE5" w:rsidR="005F2806" w:rsidRPr="00C835FD" w:rsidRDefault="00C835FD" w:rsidP="005F2806">
      <w:pPr>
        <w:spacing w:after="0" w:line="240" w:lineRule="auto"/>
        <w:jc w:val="both"/>
        <w:rPr>
          <w:rFonts w:ascii="Arial" w:hAnsi="Arial" w:cs="Arial"/>
        </w:rPr>
      </w:pPr>
      <w:r w:rsidRPr="003F165C">
        <w:rPr>
          <w:rFonts w:ascii="Arial" w:hAnsi="Arial" w:cs="Arial"/>
          <w:b/>
          <w:bCs/>
        </w:rPr>
        <w:t>Supplemental Figure</w:t>
      </w:r>
      <w:r>
        <w:rPr>
          <w:rFonts w:ascii="Arial" w:hAnsi="Arial" w:cs="Arial"/>
          <w:b/>
          <w:bCs/>
        </w:rPr>
        <w:t xml:space="preserve"> 7</w:t>
      </w:r>
      <w:r w:rsidRPr="003F165C">
        <w:rPr>
          <w:rFonts w:ascii="Arial" w:hAnsi="Arial" w:cs="Arial"/>
          <w:b/>
          <w:bCs/>
        </w:rPr>
        <w:t>|</w:t>
      </w:r>
      <w:r w:rsidRPr="003F165C">
        <w:rPr>
          <w:rFonts w:ascii="Arial" w:hAnsi="Arial" w:cs="Arial"/>
        </w:rPr>
        <w:t xml:space="preserve"> CSPG4 CAR-Ms </w:t>
      </w:r>
      <w:r>
        <w:rPr>
          <w:rFonts w:ascii="Arial" w:hAnsi="Arial" w:cs="Arial"/>
        </w:rPr>
        <w:t>inhibit CSPG4+ breast cancer spheroid growth</w:t>
      </w:r>
      <w:r w:rsidRPr="003F165C">
        <w:rPr>
          <w:rFonts w:ascii="Arial" w:hAnsi="Arial" w:cs="Arial"/>
        </w:rPr>
        <w:t xml:space="preserve">. </w:t>
      </w:r>
      <w:r>
        <w:rPr>
          <w:rFonts w:ascii="Arial" w:hAnsi="Arial" w:cs="Arial"/>
          <w:b/>
          <w:bCs/>
        </w:rPr>
        <w:t>a</w:t>
      </w:r>
      <w:r w:rsidRPr="003F165C">
        <w:rPr>
          <w:rFonts w:ascii="Arial" w:hAnsi="Arial" w:cs="Arial"/>
          <w:b/>
          <w:bCs/>
        </w:rPr>
        <w:t>)</w:t>
      </w:r>
      <w:r w:rsidRPr="003F165C">
        <w:rPr>
          <w:rFonts w:ascii="Arial" w:hAnsi="Arial" w:cs="Arial"/>
        </w:rPr>
        <w:t xml:space="preserve"> Representative </w:t>
      </w:r>
      <w:r>
        <w:rPr>
          <w:rFonts w:ascii="Arial" w:hAnsi="Arial" w:cs="Arial"/>
        </w:rPr>
        <w:t>flow histograms of CSPG4 expression in MDA-MB-231 (CSPG4+) and MDA-MB-468 (CSPG4-) compared to isotype controls</w:t>
      </w:r>
      <w:r w:rsidR="009C075F">
        <w:rPr>
          <w:rFonts w:ascii="Arial" w:hAnsi="Arial" w:cs="Arial"/>
        </w:rPr>
        <w:t xml:space="preserve"> (ISO)</w:t>
      </w:r>
      <w:r>
        <w:rPr>
          <w:rFonts w:ascii="Arial" w:hAnsi="Arial" w:cs="Arial"/>
        </w:rPr>
        <w:t xml:space="preserve">. </w:t>
      </w:r>
      <w:r w:rsidRPr="00C835FD">
        <w:rPr>
          <w:rFonts w:ascii="Arial" w:hAnsi="Arial" w:cs="Arial"/>
          <w:b/>
          <w:bCs/>
        </w:rPr>
        <w:t>b)</w:t>
      </w:r>
      <w:r w:rsidRPr="003F165C">
        <w:rPr>
          <w:rFonts w:ascii="Arial" w:hAnsi="Arial" w:cs="Arial"/>
        </w:rPr>
        <w:t xml:space="preserve"> </w:t>
      </w:r>
      <w:r w:rsidR="008B08A6" w:rsidRPr="003F165C">
        <w:rPr>
          <w:rFonts w:ascii="Arial" w:hAnsi="Arial" w:cs="Arial"/>
        </w:rPr>
        <w:t xml:space="preserve">Quantification of </w:t>
      </w:r>
      <w:r w:rsidR="008B08A6">
        <w:rPr>
          <w:rFonts w:ascii="Arial" w:hAnsi="Arial" w:cs="Arial"/>
        </w:rPr>
        <w:t>breast cancer</w:t>
      </w:r>
      <w:r w:rsidR="008B08A6" w:rsidRPr="003F165C">
        <w:rPr>
          <w:rFonts w:ascii="Arial" w:hAnsi="Arial" w:cs="Arial"/>
        </w:rPr>
        <w:t xml:space="preserve"> spheroid growth as measured by </w:t>
      </w:r>
      <w:r w:rsidR="001E7213">
        <w:rPr>
          <w:rFonts w:ascii="Arial" w:hAnsi="Arial" w:cs="Arial"/>
        </w:rPr>
        <w:t>log</w:t>
      </w:r>
      <w:r w:rsidR="001E7213" w:rsidRPr="001E7213">
        <w:rPr>
          <w:rFonts w:ascii="Arial" w:hAnsi="Arial" w:cs="Arial"/>
          <w:vertAlign w:val="subscript"/>
        </w:rPr>
        <w:t>2</w:t>
      </w:r>
      <w:r w:rsidR="001E7213">
        <w:rPr>
          <w:rFonts w:ascii="Arial" w:hAnsi="Arial" w:cs="Arial"/>
        </w:rPr>
        <w:t xml:space="preserve"> fold change in </w:t>
      </w:r>
      <w:proofErr w:type="spellStart"/>
      <w:r w:rsidR="008B08A6" w:rsidRPr="003F165C">
        <w:rPr>
          <w:rFonts w:ascii="Arial" w:hAnsi="Arial" w:cs="Arial"/>
        </w:rPr>
        <w:t>mCherry</w:t>
      </w:r>
      <w:proofErr w:type="spellEnd"/>
      <w:r w:rsidR="008B08A6" w:rsidRPr="003F165C">
        <w:rPr>
          <w:rFonts w:ascii="Arial" w:hAnsi="Arial" w:cs="Arial"/>
        </w:rPr>
        <w:t xml:space="preserve"> </w:t>
      </w:r>
      <w:r w:rsidR="001E7213">
        <w:rPr>
          <w:rFonts w:ascii="Arial" w:hAnsi="Arial" w:cs="Arial"/>
        </w:rPr>
        <w:t>intensity</w:t>
      </w:r>
      <w:r w:rsidR="008B08A6" w:rsidRPr="003F165C">
        <w:rPr>
          <w:rFonts w:ascii="Arial" w:hAnsi="Arial" w:cs="Arial"/>
        </w:rPr>
        <w:t xml:space="preserve"> </w:t>
      </w:r>
      <w:r w:rsidR="008B08A6">
        <w:rPr>
          <w:rFonts w:ascii="Arial" w:hAnsi="Arial" w:cs="Arial"/>
        </w:rPr>
        <w:t>after 12 days of coculture with CAR-M</w:t>
      </w:r>
      <w:r w:rsidR="008B08A6" w:rsidRPr="00C835FD">
        <w:rPr>
          <w:rFonts w:ascii="Arial" w:hAnsi="Arial" w:cs="Arial"/>
          <w:vertAlign w:val="superscript"/>
        </w:rPr>
        <w:t>GFP</w:t>
      </w:r>
      <w:r w:rsidR="008B08A6">
        <w:rPr>
          <w:rFonts w:ascii="Arial" w:hAnsi="Arial" w:cs="Arial"/>
        </w:rPr>
        <w:t xml:space="preserve"> or </w:t>
      </w:r>
      <w:r w:rsidR="008B08A6" w:rsidRPr="003F165C">
        <w:rPr>
          <w:rFonts w:ascii="Arial" w:hAnsi="Arial" w:cs="Arial"/>
        </w:rPr>
        <w:t>CAR-M</w:t>
      </w:r>
      <w:r w:rsidR="008B08A6" w:rsidRPr="003F165C">
        <w:rPr>
          <w:rFonts w:ascii="Arial" w:hAnsi="Arial" w:cs="Arial"/>
          <w:vertAlign w:val="superscript"/>
        </w:rPr>
        <w:t>αCSPG4</w:t>
      </w:r>
      <w:r w:rsidR="008B08A6">
        <w:rPr>
          <w:rFonts w:ascii="Arial" w:hAnsi="Arial" w:cs="Arial"/>
        </w:rPr>
        <w:t xml:space="preserve">. </w:t>
      </w:r>
      <w:r w:rsidR="008B08A6" w:rsidRPr="003F165C">
        <w:rPr>
          <w:rFonts w:ascii="Arial" w:hAnsi="Arial" w:cs="Arial"/>
        </w:rPr>
        <w:t>Data shown as log</w:t>
      </w:r>
      <w:r w:rsidR="008B08A6" w:rsidRPr="003F165C">
        <w:rPr>
          <w:rFonts w:ascii="Arial" w:hAnsi="Arial" w:cs="Arial"/>
          <w:vertAlign w:val="subscript"/>
        </w:rPr>
        <w:t>2</w:t>
      </w:r>
      <w:r w:rsidR="008B08A6" w:rsidRPr="003F165C">
        <w:rPr>
          <w:rFonts w:ascii="Arial" w:hAnsi="Arial" w:cs="Arial"/>
        </w:rPr>
        <w:t>(fold change from time zero)</w:t>
      </w:r>
      <w:r w:rsidR="008B08A6">
        <w:rPr>
          <w:rFonts w:ascii="Arial" w:hAnsi="Arial" w:cs="Arial"/>
        </w:rPr>
        <w:t xml:space="preserve">. </w:t>
      </w:r>
      <w:r w:rsidRPr="003F165C">
        <w:rPr>
          <w:rFonts w:ascii="Arial" w:hAnsi="Arial" w:cs="Arial"/>
        </w:rPr>
        <w:t xml:space="preserve">Mean +/- SEM, 2-way ANOVA with </w:t>
      </w:r>
      <w:proofErr w:type="spellStart"/>
      <w:r>
        <w:rPr>
          <w:rFonts w:ascii="Arial" w:hAnsi="Arial" w:cs="Arial"/>
        </w:rPr>
        <w:t>Sidak’s</w:t>
      </w:r>
      <w:proofErr w:type="spellEnd"/>
      <w:r w:rsidRPr="003F165C">
        <w:rPr>
          <w:rFonts w:ascii="Arial" w:hAnsi="Arial" w:cs="Arial"/>
        </w:rPr>
        <w:t xml:space="preserve"> multiple comparisons test. N</w:t>
      </w:r>
      <w:r>
        <w:rPr>
          <w:rFonts w:ascii="Arial" w:hAnsi="Arial" w:cs="Arial"/>
        </w:rPr>
        <w:t>=2</w:t>
      </w:r>
      <w:r w:rsidRPr="003F165C">
        <w:rPr>
          <w:rFonts w:ascii="Arial" w:hAnsi="Arial" w:cs="Arial"/>
        </w:rPr>
        <w:t xml:space="preserve"> </w:t>
      </w:r>
      <w:r w:rsidR="006811D2">
        <w:rPr>
          <w:rFonts w:ascii="Arial" w:hAnsi="Arial" w:cs="Arial"/>
        </w:rPr>
        <w:t>PBMC donors (</w:t>
      </w:r>
      <w:r w:rsidRPr="003F165C">
        <w:rPr>
          <w:rFonts w:ascii="Arial" w:hAnsi="Arial" w:cs="Arial"/>
        </w:rPr>
        <w:t>biological replicates</w:t>
      </w:r>
      <w:r w:rsidR="006811D2">
        <w:rPr>
          <w:rFonts w:ascii="Arial" w:hAnsi="Arial" w:cs="Arial"/>
        </w:rPr>
        <w:t>) as black or white</w:t>
      </w:r>
      <w:r w:rsidR="007E49D1">
        <w:rPr>
          <w:rFonts w:ascii="Arial" w:hAnsi="Arial" w:cs="Arial"/>
        </w:rPr>
        <w:t xml:space="preserve"> dots</w:t>
      </w:r>
      <w:r w:rsidR="006811D2">
        <w:rPr>
          <w:rFonts w:ascii="Arial" w:hAnsi="Arial" w:cs="Arial"/>
        </w:rPr>
        <w:t>, with each dot as a technical replicate</w:t>
      </w:r>
      <w:r w:rsidRPr="003F165C">
        <w:rPr>
          <w:rFonts w:ascii="Arial" w:hAnsi="Arial" w:cs="Arial"/>
        </w:rPr>
        <w:t>. Non-significant comparisons are not indicated on the graph</w:t>
      </w:r>
      <w:r>
        <w:rPr>
          <w:rFonts w:ascii="Arial" w:hAnsi="Arial" w:cs="Arial"/>
        </w:rPr>
        <w:t>s</w:t>
      </w:r>
      <w:r w:rsidRPr="003F165C">
        <w:rPr>
          <w:rFonts w:ascii="Arial" w:hAnsi="Arial" w:cs="Arial"/>
        </w:rPr>
        <w:t>.</w:t>
      </w:r>
    </w:p>
    <w:p w14:paraId="766446AD" w14:textId="3803A779" w:rsidR="00986092" w:rsidRPr="003F165C" w:rsidRDefault="001E7213" w:rsidP="0098609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0A5F68AD" wp14:editId="06A89CA7">
            <wp:extent cx="5486400" cy="8229600"/>
            <wp:effectExtent l="0" t="0" r="0" b="0"/>
            <wp:docPr id="513860695" name="Picture 2" descr="A close-up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860695" name="Picture 2" descr="A close-up of a graph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2732C8" w14:textId="77A87878" w:rsidR="00986092" w:rsidRPr="003F165C" w:rsidRDefault="00986092" w:rsidP="00BF1A0E">
      <w:pPr>
        <w:jc w:val="both"/>
        <w:rPr>
          <w:rFonts w:ascii="Arial" w:hAnsi="Arial" w:cs="Arial"/>
        </w:rPr>
      </w:pPr>
      <w:r w:rsidRPr="003F165C">
        <w:rPr>
          <w:rFonts w:ascii="Arial" w:hAnsi="Arial" w:cs="Arial"/>
          <w:b/>
          <w:bCs/>
        </w:rPr>
        <w:lastRenderedPageBreak/>
        <w:t xml:space="preserve">Supplemental Figure </w:t>
      </w:r>
      <w:r w:rsidR="005F2806">
        <w:rPr>
          <w:rFonts w:ascii="Arial" w:hAnsi="Arial" w:cs="Arial"/>
          <w:b/>
          <w:bCs/>
        </w:rPr>
        <w:t>8</w:t>
      </w:r>
      <w:r w:rsidRPr="003F165C">
        <w:rPr>
          <w:rFonts w:ascii="Arial" w:hAnsi="Arial" w:cs="Arial"/>
          <w:b/>
          <w:bCs/>
        </w:rPr>
        <w:t>|</w:t>
      </w:r>
      <w:r w:rsidRPr="003F165C">
        <w:rPr>
          <w:rFonts w:ascii="Arial" w:hAnsi="Arial" w:cs="Arial"/>
        </w:rPr>
        <w:t xml:space="preserve"> Combining CSPG4-targeting CAR-Ms with αCD47 approaches leads to whole-cell melanoma phagocytosis in 3D. </w:t>
      </w:r>
      <w:r w:rsidR="000A4CCA">
        <w:rPr>
          <w:rFonts w:ascii="Arial" w:hAnsi="Arial" w:cs="Arial"/>
          <w:b/>
          <w:bCs/>
        </w:rPr>
        <w:t>a</w:t>
      </w:r>
      <w:r w:rsidRPr="003F165C">
        <w:rPr>
          <w:rFonts w:ascii="Arial" w:hAnsi="Arial" w:cs="Arial"/>
          <w:b/>
          <w:bCs/>
        </w:rPr>
        <w:t>)</w:t>
      </w:r>
      <w:r w:rsidRPr="003F165C">
        <w:rPr>
          <w:rFonts w:ascii="Arial" w:hAnsi="Arial" w:cs="Arial"/>
        </w:rPr>
        <w:t xml:space="preserve"> Representative images of pre-formed A375-H2B-mCherry spheroids (magenta) at day 0 (before CAR-Ms), 8 hours after CAR-M addition, and 10 days after CAR-M addition</w:t>
      </w:r>
      <w:r w:rsidR="006811D2" w:rsidRPr="006811D2">
        <w:rPr>
          <w:rFonts w:ascii="Arial" w:hAnsi="Arial" w:cs="Arial"/>
        </w:rPr>
        <w:t xml:space="preserve"> </w:t>
      </w:r>
      <w:r w:rsidR="006811D2">
        <w:rPr>
          <w:rFonts w:ascii="Arial" w:hAnsi="Arial" w:cs="Arial"/>
        </w:rPr>
        <w:t>with</w:t>
      </w:r>
      <w:r w:rsidR="006811D2" w:rsidRPr="003F165C">
        <w:rPr>
          <w:rFonts w:ascii="Arial" w:hAnsi="Arial" w:cs="Arial"/>
        </w:rPr>
        <w:t xml:space="preserve"> 10 µg/mL αCD47</w:t>
      </w:r>
      <w:r w:rsidR="006811D2">
        <w:rPr>
          <w:rFonts w:ascii="Arial" w:hAnsi="Arial" w:cs="Arial"/>
        </w:rPr>
        <w:t xml:space="preserve"> or </w:t>
      </w:r>
      <w:r w:rsidR="006811D2" w:rsidRPr="003F165C">
        <w:rPr>
          <w:rFonts w:ascii="Arial" w:hAnsi="Arial" w:cs="Arial"/>
        </w:rPr>
        <w:t>IgG isotype control</w:t>
      </w:r>
      <w:r w:rsidRPr="003F165C">
        <w:rPr>
          <w:rFonts w:ascii="Arial" w:hAnsi="Arial" w:cs="Arial"/>
        </w:rPr>
        <w:t xml:space="preserve">. Scale bar is 200 microns. </w:t>
      </w:r>
      <w:r w:rsidR="000A4CCA">
        <w:rPr>
          <w:rFonts w:ascii="Arial" w:hAnsi="Arial" w:cs="Arial"/>
          <w:b/>
          <w:bCs/>
        </w:rPr>
        <w:t>b</w:t>
      </w:r>
      <w:r w:rsidRPr="003F165C">
        <w:rPr>
          <w:rFonts w:ascii="Arial" w:hAnsi="Arial" w:cs="Arial"/>
          <w:b/>
          <w:bCs/>
        </w:rPr>
        <w:t>)</w:t>
      </w:r>
      <w:r w:rsidRPr="003F165C">
        <w:rPr>
          <w:rFonts w:ascii="Arial" w:hAnsi="Arial" w:cs="Arial"/>
        </w:rPr>
        <w:t xml:space="preserve"> Quantification of A375 spheroid growth as measured by </w:t>
      </w:r>
      <w:r w:rsidR="001E7213">
        <w:rPr>
          <w:rFonts w:ascii="Arial" w:hAnsi="Arial" w:cs="Arial"/>
        </w:rPr>
        <w:t xml:space="preserve">total </w:t>
      </w:r>
      <w:proofErr w:type="spellStart"/>
      <w:r w:rsidRPr="003F165C">
        <w:rPr>
          <w:rFonts w:ascii="Arial" w:hAnsi="Arial" w:cs="Arial"/>
        </w:rPr>
        <w:t>mCherry</w:t>
      </w:r>
      <w:proofErr w:type="spellEnd"/>
      <w:r w:rsidRPr="003F165C">
        <w:rPr>
          <w:rFonts w:ascii="Arial" w:hAnsi="Arial" w:cs="Arial"/>
        </w:rPr>
        <w:t xml:space="preserve"> </w:t>
      </w:r>
      <w:r w:rsidR="001E7213">
        <w:rPr>
          <w:rFonts w:ascii="Arial" w:hAnsi="Arial" w:cs="Arial"/>
        </w:rPr>
        <w:t>integrated intensity</w:t>
      </w:r>
      <w:r w:rsidR="001E7213" w:rsidRPr="003F165C">
        <w:rPr>
          <w:rFonts w:ascii="Arial" w:hAnsi="Arial" w:cs="Arial"/>
        </w:rPr>
        <w:t xml:space="preserve"> </w:t>
      </w:r>
      <w:r w:rsidRPr="003F165C">
        <w:rPr>
          <w:rFonts w:ascii="Arial" w:hAnsi="Arial" w:cs="Arial"/>
        </w:rPr>
        <w:t xml:space="preserve">at day 10 across conditions (N = 17 spheroids across N=3 </w:t>
      </w:r>
      <w:r w:rsidR="006811D2">
        <w:rPr>
          <w:rFonts w:ascii="Arial" w:hAnsi="Arial" w:cs="Arial"/>
        </w:rPr>
        <w:t>PBMC donors (</w:t>
      </w:r>
      <w:r w:rsidRPr="003F165C">
        <w:rPr>
          <w:rFonts w:ascii="Arial" w:hAnsi="Arial" w:cs="Arial"/>
        </w:rPr>
        <w:t>biological replicates</w:t>
      </w:r>
      <w:r w:rsidR="006811D2">
        <w:rPr>
          <w:rFonts w:ascii="Arial" w:hAnsi="Arial" w:cs="Arial"/>
        </w:rPr>
        <w:t>)</w:t>
      </w:r>
      <w:r w:rsidRPr="003F165C">
        <w:rPr>
          <w:rFonts w:ascii="Arial" w:hAnsi="Arial" w:cs="Arial"/>
        </w:rPr>
        <w:t>). Data shown as log</w:t>
      </w:r>
      <w:r w:rsidRPr="003F165C">
        <w:rPr>
          <w:rFonts w:ascii="Arial" w:hAnsi="Arial" w:cs="Arial"/>
          <w:vertAlign w:val="subscript"/>
        </w:rPr>
        <w:t>2</w:t>
      </w:r>
      <w:r w:rsidRPr="003F165C">
        <w:rPr>
          <w:rFonts w:ascii="Arial" w:hAnsi="Arial" w:cs="Arial"/>
        </w:rPr>
        <w:t xml:space="preserve">(fold change from time zero). Mean +/- SEM, 2-way ANOVA with </w:t>
      </w:r>
      <w:r w:rsidR="000A4CCA" w:rsidRPr="003F165C">
        <w:rPr>
          <w:rFonts w:ascii="Arial" w:hAnsi="Arial" w:cs="Arial"/>
        </w:rPr>
        <w:t>Tukey’s multiple comparisons</w:t>
      </w:r>
      <w:r w:rsidRPr="003F165C">
        <w:rPr>
          <w:rFonts w:ascii="Arial" w:hAnsi="Arial" w:cs="Arial"/>
        </w:rPr>
        <w:t xml:space="preserve"> test. </w:t>
      </w:r>
      <w:r w:rsidR="000A4CCA">
        <w:rPr>
          <w:rFonts w:ascii="Arial" w:hAnsi="Arial" w:cs="Arial"/>
          <w:b/>
          <w:bCs/>
        </w:rPr>
        <w:t>c</w:t>
      </w:r>
      <w:r w:rsidRPr="003F165C">
        <w:rPr>
          <w:rFonts w:ascii="Arial" w:hAnsi="Arial" w:cs="Arial"/>
          <w:b/>
          <w:bCs/>
        </w:rPr>
        <w:t>)</w:t>
      </w:r>
      <w:r w:rsidRPr="003F165C">
        <w:rPr>
          <w:rFonts w:ascii="Arial" w:hAnsi="Arial" w:cs="Arial"/>
        </w:rPr>
        <w:t xml:space="preserve"> Representative images of pre-formed A375-H2B-mCherry spheroids (magenta) and CAR-Ms (green) on day 10; white line indicates line scan measurements in (</w:t>
      </w:r>
      <w:r w:rsidR="000A4CCA">
        <w:rPr>
          <w:rFonts w:ascii="Arial" w:hAnsi="Arial" w:cs="Arial"/>
        </w:rPr>
        <w:t>d</w:t>
      </w:r>
      <w:r w:rsidRPr="003F165C">
        <w:rPr>
          <w:rFonts w:ascii="Arial" w:hAnsi="Arial" w:cs="Arial"/>
        </w:rPr>
        <w:t xml:space="preserve">). Scale bar is 200 microns. </w:t>
      </w:r>
      <w:r w:rsidR="000A4CCA">
        <w:rPr>
          <w:rFonts w:ascii="Arial" w:hAnsi="Arial" w:cs="Arial"/>
          <w:b/>
          <w:bCs/>
        </w:rPr>
        <w:t>d</w:t>
      </w:r>
      <w:r w:rsidRPr="003F165C">
        <w:rPr>
          <w:rFonts w:ascii="Arial" w:hAnsi="Arial" w:cs="Arial"/>
          <w:b/>
          <w:bCs/>
        </w:rPr>
        <w:t>)</w:t>
      </w:r>
      <w:r w:rsidRPr="003F165C">
        <w:rPr>
          <w:rFonts w:ascii="Arial" w:hAnsi="Arial" w:cs="Arial"/>
        </w:rPr>
        <w:t xml:space="preserve"> Line scan signal intensity from representative spheroid images in </w:t>
      </w:r>
      <w:r w:rsidR="006811D2">
        <w:rPr>
          <w:rFonts w:ascii="Arial" w:hAnsi="Arial" w:cs="Arial"/>
        </w:rPr>
        <w:t>(c)</w:t>
      </w:r>
      <w:r w:rsidRPr="003F165C">
        <w:rPr>
          <w:rFonts w:ascii="Arial" w:hAnsi="Arial" w:cs="Arial"/>
        </w:rPr>
        <w:t xml:space="preserve">. </w:t>
      </w:r>
      <w:r w:rsidR="000A4CCA">
        <w:rPr>
          <w:rFonts w:ascii="Arial" w:hAnsi="Arial" w:cs="Arial"/>
          <w:b/>
          <w:bCs/>
        </w:rPr>
        <w:t>e</w:t>
      </w:r>
      <w:r w:rsidRPr="003F165C">
        <w:rPr>
          <w:rFonts w:ascii="Arial" w:hAnsi="Arial" w:cs="Arial"/>
          <w:b/>
          <w:bCs/>
        </w:rPr>
        <w:t>)</w:t>
      </w:r>
      <w:r w:rsidRPr="003F165C">
        <w:rPr>
          <w:rFonts w:ascii="Arial" w:hAnsi="Arial" w:cs="Arial"/>
        </w:rPr>
        <w:t xml:space="preserve"> Quantification of </w:t>
      </w:r>
      <w:proofErr w:type="spellStart"/>
      <w:r w:rsidRPr="003F165C">
        <w:rPr>
          <w:rFonts w:ascii="Arial" w:hAnsi="Arial" w:cs="Arial"/>
        </w:rPr>
        <w:t>mScarlet</w:t>
      </w:r>
      <w:proofErr w:type="spellEnd"/>
      <w:r w:rsidRPr="003F165C">
        <w:rPr>
          <w:rFonts w:ascii="Arial" w:hAnsi="Arial" w:cs="Arial"/>
        </w:rPr>
        <w:t xml:space="preserve"> integrated density </w:t>
      </w:r>
      <w:r w:rsidR="006811D2">
        <w:rPr>
          <w:rFonts w:ascii="Arial" w:hAnsi="Arial" w:cs="Arial"/>
        </w:rPr>
        <w:t>of</w:t>
      </w:r>
      <w:r w:rsidRPr="003F165C">
        <w:rPr>
          <w:rFonts w:ascii="Arial" w:hAnsi="Arial" w:cs="Arial"/>
        </w:rPr>
        <w:t xml:space="preserve"> A375-Lck-mScarlet tumor spheroids after 10 days. A375-Lck-mScarlet cells were either treated with </w:t>
      </w:r>
      <w:proofErr w:type="spellStart"/>
      <w:r w:rsidRPr="003F165C">
        <w:rPr>
          <w:rFonts w:ascii="Arial" w:hAnsi="Arial" w:cs="Arial"/>
        </w:rPr>
        <w:t>shNT</w:t>
      </w:r>
      <w:proofErr w:type="spellEnd"/>
      <w:r w:rsidRPr="003F165C">
        <w:rPr>
          <w:rFonts w:ascii="Arial" w:hAnsi="Arial" w:cs="Arial"/>
        </w:rPr>
        <w:t xml:space="preserve"> or shCSPG4 RNA. </w:t>
      </w:r>
      <w:r w:rsidR="000A4CCA">
        <w:rPr>
          <w:rFonts w:ascii="Arial" w:hAnsi="Arial" w:cs="Arial"/>
          <w:b/>
          <w:bCs/>
        </w:rPr>
        <w:t>f</w:t>
      </w:r>
      <w:r w:rsidRPr="003F165C">
        <w:rPr>
          <w:rFonts w:ascii="Arial" w:hAnsi="Arial" w:cs="Arial"/>
          <w:b/>
          <w:bCs/>
        </w:rPr>
        <w:t>)</w:t>
      </w:r>
      <w:r w:rsidRPr="003F165C">
        <w:rPr>
          <w:rFonts w:ascii="Arial" w:hAnsi="Arial" w:cs="Arial"/>
        </w:rPr>
        <w:t xml:space="preserve"> Representative images of </w:t>
      </w:r>
      <w:proofErr w:type="spellStart"/>
      <w:r w:rsidRPr="003F165C">
        <w:rPr>
          <w:rFonts w:ascii="Arial" w:hAnsi="Arial" w:cs="Arial"/>
        </w:rPr>
        <w:t>shNT</w:t>
      </w:r>
      <w:proofErr w:type="spellEnd"/>
      <w:r w:rsidRPr="003F165C">
        <w:rPr>
          <w:rFonts w:ascii="Arial" w:hAnsi="Arial" w:cs="Arial"/>
        </w:rPr>
        <w:t xml:space="preserve"> and shCSPG4 #2 clones at day 0, day 3 (first media change), and day 10. Scale bar is 200 microns. </w:t>
      </w:r>
      <w:r w:rsidR="000A4CCA">
        <w:rPr>
          <w:rFonts w:ascii="Arial" w:hAnsi="Arial" w:cs="Arial"/>
          <w:b/>
          <w:bCs/>
        </w:rPr>
        <w:t>g</w:t>
      </w:r>
      <w:r w:rsidRPr="003F165C">
        <w:rPr>
          <w:rFonts w:ascii="Arial" w:hAnsi="Arial" w:cs="Arial"/>
          <w:b/>
          <w:bCs/>
        </w:rPr>
        <w:t>)</w:t>
      </w:r>
      <w:r w:rsidRPr="003F165C">
        <w:rPr>
          <w:rFonts w:ascii="Arial" w:hAnsi="Arial" w:cs="Arial"/>
        </w:rPr>
        <w:t xml:space="preserve"> </w:t>
      </w:r>
      <w:r w:rsidR="007B2C1D">
        <w:rPr>
          <w:rFonts w:ascii="Arial" w:hAnsi="Arial" w:cs="Arial"/>
        </w:rPr>
        <w:t xml:space="preserve">Flow cytometry quantification of </w:t>
      </w:r>
      <w:r w:rsidRPr="003F165C">
        <w:rPr>
          <w:rFonts w:ascii="Arial" w:hAnsi="Arial" w:cs="Arial"/>
        </w:rPr>
        <w:t>CAR-M</w:t>
      </w:r>
      <w:r w:rsidR="007B2C1D">
        <w:rPr>
          <w:rFonts w:ascii="Arial" w:hAnsi="Arial" w:cs="Arial"/>
        </w:rPr>
        <w:t>-mediated whole-cell</w:t>
      </w:r>
      <w:r w:rsidRPr="003F165C">
        <w:rPr>
          <w:rFonts w:ascii="Arial" w:hAnsi="Arial" w:cs="Arial"/>
        </w:rPr>
        <w:t xml:space="preserve"> phagocytosis of A375-H2B-mCherry cells after 72 hours of 3D coculture with decreasing concentrations of αCD47</w:t>
      </w:r>
      <w:r w:rsidR="004B623E">
        <w:rPr>
          <w:rFonts w:ascii="Arial" w:hAnsi="Arial" w:cs="Arial"/>
        </w:rPr>
        <w:t xml:space="preserve"> or IgG isotype control antibody</w:t>
      </w:r>
      <w:r w:rsidRPr="003F165C">
        <w:rPr>
          <w:rFonts w:ascii="Arial" w:hAnsi="Arial" w:cs="Arial"/>
        </w:rPr>
        <w:t xml:space="preserve">. </w:t>
      </w:r>
      <w:r w:rsidR="000A4CCA">
        <w:rPr>
          <w:rFonts w:ascii="Arial" w:hAnsi="Arial" w:cs="Arial"/>
        </w:rPr>
        <w:t>g</w:t>
      </w:r>
      <w:r w:rsidRPr="003F165C">
        <w:rPr>
          <w:rFonts w:ascii="Arial" w:hAnsi="Arial" w:cs="Arial"/>
        </w:rPr>
        <w:t>) Mean +/- SEM, 2-way ANOVA with Tukey</w:t>
      </w:r>
      <w:r w:rsidR="00E4088F" w:rsidRPr="003F165C">
        <w:rPr>
          <w:rFonts w:ascii="Arial" w:hAnsi="Arial" w:cs="Arial"/>
        </w:rPr>
        <w:t>’</w:t>
      </w:r>
      <w:r w:rsidRPr="003F165C">
        <w:rPr>
          <w:rFonts w:ascii="Arial" w:hAnsi="Arial" w:cs="Arial"/>
        </w:rPr>
        <w:t xml:space="preserve">s multiple comparisons test. N=4 </w:t>
      </w:r>
      <w:r w:rsidR="006811D2">
        <w:rPr>
          <w:rFonts w:ascii="Arial" w:hAnsi="Arial" w:cs="Arial"/>
        </w:rPr>
        <w:t>PBMC donors (</w:t>
      </w:r>
      <w:r w:rsidRPr="003F165C">
        <w:rPr>
          <w:rFonts w:ascii="Arial" w:hAnsi="Arial" w:cs="Arial"/>
        </w:rPr>
        <w:t>biological replicates</w:t>
      </w:r>
      <w:r w:rsidR="006811D2">
        <w:rPr>
          <w:rFonts w:ascii="Arial" w:hAnsi="Arial" w:cs="Arial"/>
        </w:rPr>
        <w:t>)</w:t>
      </w:r>
      <w:r w:rsidRPr="003F165C">
        <w:rPr>
          <w:rFonts w:ascii="Arial" w:hAnsi="Arial" w:cs="Arial"/>
        </w:rPr>
        <w:t>. Non-significant comparisons are not indicated on the graphs, with the exception of on (</w:t>
      </w:r>
      <w:r w:rsidR="000A4CCA">
        <w:rPr>
          <w:rFonts w:ascii="Arial" w:hAnsi="Arial" w:cs="Arial"/>
        </w:rPr>
        <w:t>g</w:t>
      </w:r>
      <w:r w:rsidRPr="003F165C">
        <w:rPr>
          <w:rFonts w:ascii="Arial" w:hAnsi="Arial" w:cs="Arial"/>
        </w:rPr>
        <w:t>).</w:t>
      </w:r>
      <w:r w:rsidR="005F2806">
        <w:rPr>
          <w:rFonts w:ascii="Arial" w:hAnsi="Arial" w:cs="Arial"/>
        </w:rPr>
        <w:br w:type="page"/>
      </w:r>
    </w:p>
    <w:p w14:paraId="78FD19F0" w14:textId="587D1AD5" w:rsidR="00986092" w:rsidRPr="003F165C" w:rsidRDefault="00E435E3" w:rsidP="0098609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527B3EEF" wp14:editId="42F4023F">
            <wp:extent cx="5943600" cy="2247900"/>
            <wp:effectExtent l="0" t="0" r="0" b="0"/>
            <wp:docPr id="1389100121" name="Picture 9" descr="A screenshot of a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9100121" name="Picture 9" descr="A screenshot of a test&#10;&#10;Description automatically generated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93" b="10447"/>
                    <a:stretch/>
                  </pic:blipFill>
                  <pic:spPr bwMode="auto">
                    <a:xfrm>
                      <a:off x="0" y="0"/>
                      <a:ext cx="5943600" cy="2247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13F920" w14:textId="5EE1B62D" w:rsidR="00986092" w:rsidRPr="003F165C" w:rsidRDefault="00986092" w:rsidP="005C6ABD">
      <w:pPr>
        <w:jc w:val="both"/>
        <w:rPr>
          <w:rFonts w:ascii="Arial" w:hAnsi="Arial" w:cs="Arial"/>
        </w:rPr>
      </w:pPr>
      <w:r w:rsidRPr="003F165C">
        <w:rPr>
          <w:rFonts w:ascii="Arial" w:hAnsi="Arial" w:cs="Arial"/>
          <w:b/>
          <w:bCs/>
        </w:rPr>
        <w:t xml:space="preserve">Supplemental Figure </w:t>
      </w:r>
      <w:r w:rsidR="00B313FF">
        <w:rPr>
          <w:rFonts w:ascii="Arial" w:hAnsi="Arial" w:cs="Arial"/>
          <w:b/>
          <w:bCs/>
        </w:rPr>
        <w:t>9</w:t>
      </w:r>
      <w:r w:rsidRPr="003F165C">
        <w:rPr>
          <w:rFonts w:ascii="Arial" w:hAnsi="Arial" w:cs="Arial"/>
          <w:b/>
          <w:bCs/>
        </w:rPr>
        <w:t>|</w:t>
      </w:r>
      <w:r w:rsidRPr="003F165C">
        <w:rPr>
          <w:rFonts w:ascii="Arial" w:hAnsi="Arial" w:cs="Arial"/>
        </w:rPr>
        <w:t xml:space="preserve"> CSPG4-targeting CAR-Ms using the 225.28 </w:t>
      </w:r>
      <w:proofErr w:type="spellStart"/>
      <w:r w:rsidRPr="003F165C">
        <w:rPr>
          <w:rFonts w:ascii="Arial" w:hAnsi="Arial" w:cs="Arial"/>
        </w:rPr>
        <w:t>scFv</w:t>
      </w:r>
      <w:proofErr w:type="spellEnd"/>
      <w:r w:rsidRPr="003F165C">
        <w:rPr>
          <w:rFonts w:ascii="Arial" w:hAnsi="Arial" w:cs="Arial"/>
        </w:rPr>
        <w:t xml:space="preserve"> do not efficiently phagocytose murine melanoma cells. </w:t>
      </w:r>
      <w:r w:rsidR="00D51F7B">
        <w:rPr>
          <w:rFonts w:ascii="Arial" w:hAnsi="Arial" w:cs="Arial"/>
          <w:b/>
          <w:bCs/>
        </w:rPr>
        <w:t>a</w:t>
      </w:r>
      <w:r w:rsidRPr="003F165C">
        <w:rPr>
          <w:rFonts w:ascii="Arial" w:hAnsi="Arial" w:cs="Arial"/>
          <w:b/>
          <w:bCs/>
        </w:rPr>
        <w:t>)</w:t>
      </w:r>
      <w:r w:rsidRPr="003F165C">
        <w:rPr>
          <w:rFonts w:ascii="Arial" w:hAnsi="Arial" w:cs="Arial"/>
        </w:rPr>
        <w:t xml:space="preserve"> Representative flow cytometry histograms of CSPG4 surface expression across a panel of murine melanoma cell lines. </w:t>
      </w:r>
      <w:r w:rsidR="00D51F7B">
        <w:rPr>
          <w:rFonts w:ascii="Arial" w:hAnsi="Arial" w:cs="Arial"/>
          <w:b/>
          <w:bCs/>
        </w:rPr>
        <w:t>b</w:t>
      </w:r>
      <w:r w:rsidRPr="003F165C">
        <w:rPr>
          <w:rFonts w:ascii="Arial" w:hAnsi="Arial" w:cs="Arial"/>
          <w:b/>
          <w:bCs/>
        </w:rPr>
        <w:t>)</w:t>
      </w:r>
      <w:r w:rsidRPr="003F165C">
        <w:rPr>
          <w:rFonts w:ascii="Arial" w:hAnsi="Arial" w:cs="Arial"/>
        </w:rPr>
        <w:t xml:space="preserve"> </w:t>
      </w:r>
      <w:proofErr w:type="spellStart"/>
      <w:r w:rsidRPr="003F165C">
        <w:rPr>
          <w:rFonts w:ascii="Arial" w:hAnsi="Arial" w:cs="Arial"/>
        </w:rPr>
        <w:t>UniProt</w:t>
      </w:r>
      <w:proofErr w:type="spellEnd"/>
      <w:r w:rsidRPr="003F165C">
        <w:rPr>
          <w:rFonts w:ascii="Arial" w:hAnsi="Arial" w:cs="Arial"/>
        </w:rPr>
        <w:t xml:space="preserve"> alignment of human vs mouse CSPG4 amino acid sequences for epitopes identified for 763.74 and 225.28 </w:t>
      </w:r>
      <w:proofErr w:type="spellStart"/>
      <w:r w:rsidRPr="003F165C">
        <w:rPr>
          <w:rFonts w:ascii="Arial" w:hAnsi="Arial" w:cs="Arial"/>
        </w:rPr>
        <w:t>scFvs</w:t>
      </w:r>
      <w:proofErr w:type="spellEnd"/>
      <w:r w:rsidRPr="003F165C">
        <w:rPr>
          <w:rFonts w:ascii="Arial" w:hAnsi="Arial" w:cs="Arial"/>
        </w:rPr>
        <w:t xml:space="preserve">. </w:t>
      </w:r>
      <w:r w:rsidR="00D51F7B">
        <w:rPr>
          <w:rFonts w:ascii="Arial" w:hAnsi="Arial" w:cs="Arial"/>
          <w:b/>
          <w:bCs/>
        </w:rPr>
        <w:t>c</w:t>
      </w:r>
      <w:r w:rsidRPr="003F165C">
        <w:rPr>
          <w:rFonts w:ascii="Arial" w:hAnsi="Arial" w:cs="Arial"/>
          <w:b/>
          <w:bCs/>
        </w:rPr>
        <w:t>)</w:t>
      </w:r>
      <w:r w:rsidRPr="003F165C">
        <w:rPr>
          <w:rFonts w:ascii="Arial" w:hAnsi="Arial" w:cs="Arial"/>
        </w:rPr>
        <w:t xml:space="preserve"> Quantification of CSPG4</w:t>
      </w:r>
      <w:r w:rsidRPr="003F165C">
        <w:rPr>
          <w:rFonts w:ascii="Arial" w:hAnsi="Arial" w:cs="Arial"/>
          <w:vertAlign w:val="superscript"/>
        </w:rPr>
        <w:t>αCSPG4(225.28)</w:t>
      </w:r>
      <w:r w:rsidRPr="003F165C">
        <w:rPr>
          <w:rFonts w:ascii="Arial" w:hAnsi="Arial" w:cs="Arial"/>
        </w:rPr>
        <w:t xml:space="preserve"> </w:t>
      </w:r>
      <w:r w:rsidR="004B623E">
        <w:rPr>
          <w:rFonts w:ascii="Arial" w:hAnsi="Arial" w:cs="Arial"/>
        </w:rPr>
        <w:t xml:space="preserve">whole-cell </w:t>
      </w:r>
      <w:r w:rsidRPr="003F165C">
        <w:rPr>
          <w:rFonts w:ascii="Arial" w:hAnsi="Arial" w:cs="Arial"/>
        </w:rPr>
        <w:t xml:space="preserve">phagocytosis of YUMM1.7 </w:t>
      </w:r>
      <w:r w:rsidR="004B623E">
        <w:rPr>
          <w:rFonts w:ascii="Arial" w:hAnsi="Arial" w:cs="Arial"/>
        </w:rPr>
        <w:t xml:space="preserve">H2B-mCherry </w:t>
      </w:r>
      <w:r w:rsidRPr="003F165C">
        <w:rPr>
          <w:rFonts w:ascii="Arial" w:hAnsi="Arial" w:cs="Arial"/>
        </w:rPr>
        <w:t>murine melanoma cells compared to CAR-M</w:t>
      </w:r>
      <w:r w:rsidRPr="003F165C">
        <w:rPr>
          <w:rFonts w:ascii="Arial" w:hAnsi="Arial" w:cs="Arial"/>
          <w:vertAlign w:val="superscript"/>
        </w:rPr>
        <w:t>GFP</w:t>
      </w:r>
      <w:r w:rsidRPr="003F165C">
        <w:rPr>
          <w:rFonts w:ascii="Arial" w:hAnsi="Arial" w:cs="Arial"/>
        </w:rPr>
        <w:t xml:space="preserve"> and CAR-M</w:t>
      </w:r>
      <w:r w:rsidRPr="003F165C">
        <w:rPr>
          <w:rFonts w:ascii="Arial" w:hAnsi="Arial" w:cs="Arial"/>
          <w:vertAlign w:val="superscript"/>
        </w:rPr>
        <w:t xml:space="preserve">αCSPG4(763.74) </w:t>
      </w:r>
      <w:r w:rsidRPr="003F165C">
        <w:rPr>
          <w:rFonts w:ascii="Arial" w:hAnsi="Arial" w:cs="Arial"/>
        </w:rPr>
        <w:t xml:space="preserve">by flow cytometry. </w:t>
      </w:r>
      <w:r w:rsidR="006811D2">
        <w:rPr>
          <w:rFonts w:ascii="Arial" w:hAnsi="Arial" w:cs="Arial"/>
        </w:rPr>
        <w:t xml:space="preserve">N=3 PBMC donors (biological replicates) as shades of gray, and each dot as a technical replicate. </w:t>
      </w:r>
      <w:r w:rsidRPr="003F165C">
        <w:rPr>
          <w:rFonts w:ascii="Arial" w:hAnsi="Arial" w:cs="Arial"/>
        </w:rPr>
        <w:t>1-way ANOVA with Tukey’s multiple comparisons test, non-significant comparisons are not indicated on the graph.</w:t>
      </w:r>
      <w:r w:rsidRPr="003F165C">
        <w:rPr>
          <w:rFonts w:ascii="Arial" w:hAnsi="Arial" w:cs="Arial"/>
        </w:rPr>
        <w:br w:type="page"/>
      </w:r>
    </w:p>
    <w:p w14:paraId="3FE7231D" w14:textId="189FE7AB" w:rsidR="00986092" w:rsidRPr="003F165C" w:rsidRDefault="00E435E3" w:rsidP="0098609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lastRenderedPageBreak/>
        <w:drawing>
          <wp:inline distT="0" distB="0" distL="0" distR="0" wp14:anchorId="498750E1" wp14:editId="590F81D1">
            <wp:extent cx="5740400" cy="7467600"/>
            <wp:effectExtent l="0" t="0" r="0" b="0"/>
            <wp:docPr id="1971757481" name="Picture 12" descr="A close-up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1757481" name="Picture 12" descr="A close-up of a graph&#10;&#10;Description automatically generated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59" r="3419" b="4229"/>
                    <a:stretch/>
                  </pic:blipFill>
                  <pic:spPr bwMode="auto">
                    <a:xfrm>
                      <a:off x="0" y="0"/>
                      <a:ext cx="5740400" cy="7467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4543F">
        <w:rPr>
          <w:rFonts w:ascii="Arial" w:hAnsi="Arial" w:cs="Arial"/>
          <w:b/>
          <w:bCs/>
          <w:u w:val="single"/>
        </w:rPr>
        <w:br w:type="textWrapping" w:clear="all"/>
      </w:r>
    </w:p>
    <w:p w14:paraId="40AD0684" w14:textId="4B99B267" w:rsidR="003F165C" w:rsidRPr="005C6ABD" w:rsidRDefault="00986092" w:rsidP="005C6ABD">
      <w:pPr>
        <w:jc w:val="both"/>
        <w:rPr>
          <w:rFonts w:ascii="Arial" w:hAnsi="Arial" w:cs="Arial"/>
          <w:lang w:eastAsia="ja-JP"/>
        </w:rPr>
      </w:pPr>
      <w:r w:rsidRPr="003F165C">
        <w:rPr>
          <w:rFonts w:ascii="Arial" w:hAnsi="Arial" w:cs="Arial"/>
          <w:b/>
          <w:bCs/>
        </w:rPr>
        <w:t xml:space="preserve">Supplemental Figure </w:t>
      </w:r>
      <w:r w:rsidR="005F2806">
        <w:rPr>
          <w:rFonts w:ascii="Arial" w:hAnsi="Arial" w:cs="Arial"/>
          <w:b/>
          <w:bCs/>
        </w:rPr>
        <w:t>1</w:t>
      </w:r>
      <w:r w:rsidR="00B313FF">
        <w:rPr>
          <w:rFonts w:ascii="Arial" w:hAnsi="Arial" w:cs="Arial"/>
          <w:b/>
          <w:bCs/>
        </w:rPr>
        <w:t>0</w:t>
      </w:r>
      <w:r w:rsidRPr="003F165C">
        <w:rPr>
          <w:rFonts w:ascii="Arial" w:hAnsi="Arial" w:cs="Arial"/>
          <w:b/>
          <w:bCs/>
        </w:rPr>
        <w:t>|</w:t>
      </w:r>
      <w:r w:rsidRPr="003F165C">
        <w:rPr>
          <w:rFonts w:ascii="Arial" w:hAnsi="Arial" w:cs="Arial"/>
        </w:rPr>
        <w:t xml:space="preserve"> CSPG4-targeting CAR-Ms do not affect mouse weight and do not persist in tumors 5 days after last peritumoral injection. </w:t>
      </w:r>
      <w:r w:rsidR="009A2F08">
        <w:rPr>
          <w:rFonts w:ascii="Arial" w:hAnsi="Arial" w:cs="Arial"/>
          <w:b/>
          <w:bCs/>
        </w:rPr>
        <w:t>a</w:t>
      </w:r>
      <w:r w:rsidRPr="003F165C">
        <w:rPr>
          <w:rFonts w:ascii="Arial" w:hAnsi="Arial" w:cs="Arial"/>
          <w:b/>
          <w:bCs/>
        </w:rPr>
        <w:t>-</w:t>
      </w:r>
      <w:r w:rsidR="009A2F08">
        <w:rPr>
          <w:rFonts w:ascii="Arial" w:hAnsi="Arial" w:cs="Arial"/>
          <w:b/>
          <w:bCs/>
        </w:rPr>
        <w:t>c</w:t>
      </w:r>
      <w:r w:rsidRPr="003F165C">
        <w:rPr>
          <w:rFonts w:ascii="Arial" w:hAnsi="Arial" w:cs="Arial"/>
          <w:b/>
          <w:bCs/>
        </w:rPr>
        <w:t>)</w:t>
      </w:r>
      <w:r w:rsidRPr="003F165C">
        <w:rPr>
          <w:rFonts w:ascii="Arial" w:hAnsi="Arial" w:cs="Arial"/>
        </w:rPr>
        <w:t xml:space="preserve"> Animal weights (</w:t>
      </w:r>
      <w:r w:rsidR="009A2F08">
        <w:rPr>
          <w:rFonts w:ascii="Arial" w:hAnsi="Arial" w:cs="Arial"/>
        </w:rPr>
        <w:t>a</w:t>
      </w:r>
      <w:r w:rsidRPr="003F165C">
        <w:rPr>
          <w:rFonts w:ascii="Arial" w:hAnsi="Arial" w:cs="Arial"/>
        </w:rPr>
        <w:t xml:space="preserve">), individual mouse </w:t>
      </w:r>
      <w:r w:rsidRPr="003F165C">
        <w:rPr>
          <w:rFonts w:ascii="Arial" w:hAnsi="Arial" w:cs="Arial"/>
        </w:rPr>
        <w:lastRenderedPageBreak/>
        <w:t>tumor volumes (</w:t>
      </w:r>
      <w:r w:rsidR="009A2F08">
        <w:rPr>
          <w:rFonts w:ascii="Arial" w:hAnsi="Arial" w:cs="Arial"/>
        </w:rPr>
        <w:t>b</w:t>
      </w:r>
      <w:r w:rsidRPr="003F165C">
        <w:rPr>
          <w:rFonts w:ascii="Arial" w:hAnsi="Arial" w:cs="Arial"/>
        </w:rPr>
        <w:t>), grouped mouse tumor volumes including vehicle (</w:t>
      </w:r>
      <w:r w:rsidR="009A2F08">
        <w:rPr>
          <w:rFonts w:ascii="Arial" w:hAnsi="Arial" w:cs="Arial"/>
        </w:rPr>
        <w:t>c</w:t>
      </w:r>
      <w:r w:rsidRPr="003F165C">
        <w:rPr>
          <w:rFonts w:ascii="Arial" w:hAnsi="Arial" w:cs="Arial"/>
        </w:rPr>
        <w:t>) from Figure 6</w:t>
      </w:r>
      <w:r w:rsidR="009A2F08">
        <w:rPr>
          <w:rFonts w:ascii="Arial" w:hAnsi="Arial" w:cs="Arial"/>
        </w:rPr>
        <w:t>d</w:t>
      </w:r>
      <w:r w:rsidRPr="003F165C">
        <w:rPr>
          <w:rFonts w:ascii="Arial" w:hAnsi="Arial" w:cs="Arial"/>
        </w:rPr>
        <w:t xml:space="preserve">. </w:t>
      </w:r>
      <w:r w:rsidR="009A2F08">
        <w:rPr>
          <w:rFonts w:ascii="Arial" w:hAnsi="Arial" w:cs="Arial"/>
          <w:b/>
          <w:bCs/>
        </w:rPr>
        <w:t>d</w:t>
      </w:r>
      <w:r w:rsidRPr="003F165C">
        <w:rPr>
          <w:rFonts w:ascii="Arial" w:hAnsi="Arial" w:cs="Arial"/>
          <w:b/>
          <w:bCs/>
        </w:rPr>
        <w:t>-</w:t>
      </w:r>
      <w:r w:rsidR="009A2F08">
        <w:rPr>
          <w:rFonts w:ascii="Arial" w:hAnsi="Arial" w:cs="Arial"/>
          <w:b/>
          <w:bCs/>
        </w:rPr>
        <w:t>f</w:t>
      </w:r>
      <w:r w:rsidRPr="003F165C">
        <w:rPr>
          <w:rFonts w:ascii="Arial" w:hAnsi="Arial" w:cs="Arial"/>
          <w:b/>
          <w:bCs/>
        </w:rPr>
        <w:t>)</w:t>
      </w:r>
      <w:r w:rsidRPr="003F165C">
        <w:rPr>
          <w:rFonts w:ascii="Arial" w:hAnsi="Arial" w:cs="Arial"/>
        </w:rPr>
        <w:t xml:space="preserve"> Animal weights (</w:t>
      </w:r>
      <w:r w:rsidR="009A2F08">
        <w:rPr>
          <w:rFonts w:ascii="Arial" w:hAnsi="Arial" w:cs="Arial"/>
        </w:rPr>
        <w:t>d</w:t>
      </w:r>
      <w:r w:rsidRPr="003F165C">
        <w:rPr>
          <w:rFonts w:ascii="Arial" w:hAnsi="Arial" w:cs="Arial"/>
        </w:rPr>
        <w:t>), individual mouse tumor volumes (</w:t>
      </w:r>
      <w:r w:rsidR="009A2F08">
        <w:rPr>
          <w:rFonts w:ascii="Arial" w:hAnsi="Arial" w:cs="Arial"/>
        </w:rPr>
        <w:t>e</w:t>
      </w:r>
      <w:r w:rsidRPr="003F165C">
        <w:rPr>
          <w:rFonts w:ascii="Arial" w:hAnsi="Arial" w:cs="Arial"/>
        </w:rPr>
        <w:t>), and grouped mouse tumor volumes including vehicle (</w:t>
      </w:r>
      <w:r w:rsidR="009A2F08">
        <w:rPr>
          <w:rFonts w:ascii="Arial" w:hAnsi="Arial" w:cs="Arial"/>
        </w:rPr>
        <w:t>f</w:t>
      </w:r>
      <w:r w:rsidRPr="003F165C">
        <w:rPr>
          <w:rFonts w:ascii="Arial" w:hAnsi="Arial" w:cs="Arial"/>
        </w:rPr>
        <w:t>) from Figure 6</w:t>
      </w:r>
      <w:r w:rsidR="009A2F08">
        <w:rPr>
          <w:rFonts w:ascii="Arial" w:hAnsi="Arial" w:cs="Arial"/>
        </w:rPr>
        <w:t>g</w:t>
      </w:r>
      <w:r w:rsidRPr="003F165C">
        <w:rPr>
          <w:rFonts w:ascii="Arial" w:hAnsi="Arial" w:cs="Arial"/>
        </w:rPr>
        <w:t xml:space="preserve">. </w:t>
      </w:r>
      <w:r w:rsidR="00BF1A0E">
        <w:rPr>
          <w:rFonts w:ascii="Arial" w:hAnsi="Arial" w:cs="Arial"/>
          <w:b/>
          <w:bCs/>
        </w:rPr>
        <w:t>g</w:t>
      </w:r>
      <w:r w:rsidRPr="003F165C">
        <w:rPr>
          <w:rFonts w:ascii="Arial" w:hAnsi="Arial" w:cs="Arial"/>
          <w:b/>
          <w:bCs/>
        </w:rPr>
        <w:t>)</w:t>
      </w:r>
      <w:r w:rsidRPr="003F165C">
        <w:rPr>
          <w:rFonts w:ascii="Arial" w:hAnsi="Arial" w:cs="Arial"/>
        </w:rPr>
        <w:t xml:space="preserve"> Representative 40X images of immunofluorescent staining for GFP and DAPI of tumors from Figure 6</w:t>
      </w:r>
      <w:r w:rsidR="009A2F08">
        <w:rPr>
          <w:rFonts w:ascii="Arial" w:hAnsi="Arial" w:cs="Arial"/>
        </w:rPr>
        <w:t>g</w:t>
      </w:r>
      <w:r w:rsidRPr="003F165C">
        <w:rPr>
          <w:rFonts w:ascii="Arial" w:hAnsi="Arial" w:cs="Arial"/>
        </w:rPr>
        <w:t xml:space="preserve">. As a positive control for GFP staining, a tumor isolated from a GFP+ mouse was used. </w:t>
      </w:r>
      <w:r w:rsidR="009A2F08">
        <w:rPr>
          <w:rFonts w:ascii="Arial" w:hAnsi="Arial" w:cs="Arial"/>
        </w:rPr>
        <w:t>c</w:t>
      </w:r>
      <w:r w:rsidR="00A40211" w:rsidRPr="003F165C">
        <w:rPr>
          <w:rFonts w:ascii="Arial" w:hAnsi="Arial" w:cs="Arial"/>
        </w:rPr>
        <w:t xml:space="preserve">, </w:t>
      </w:r>
      <w:r w:rsidR="009A2F08">
        <w:rPr>
          <w:rFonts w:ascii="Arial" w:hAnsi="Arial" w:cs="Arial"/>
        </w:rPr>
        <w:t>f</w:t>
      </w:r>
      <w:r w:rsidR="00A40211" w:rsidRPr="003F165C">
        <w:rPr>
          <w:rFonts w:ascii="Arial" w:hAnsi="Arial" w:cs="Arial"/>
        </w:rPr>
        <w:t>) Mean +/- SEM. Arrows indicate CAR-M injections.</w:t>
      </w:r>
      <w:r w:rsidR="003F165C">
        <w:rPr>
          <w:rFonts w:ascii="Arial" w:hAnsi="Arial" w:cs="Arial"/>
          <w:b/>
          <w:bCs/>
          <w:u w:val="single"/>
        </w:rPr>
        <w:br w:type="page"/>
      </w:r>
    </w:p>
    <w:p w14:paraId="53EC63C7" w14:textId="034672C1" w:rsidR="00D100AD" w:rsidRPr="003F165C" w:rsidRDefault="00ED53D6" w:rsidP="00986092">
      <w:pPr>
        <w:spacing w:after="0" w:line="240" w:lineRule="auto"/>
        <w:rPr>
          <w:rFonts w:ascii="Arial" w:hAnsi="Arial" w:cs="Arial"/>
          <w:b/>
          <w:bCs/>
          <w:u w:val="single"/>
        </w:rPr>
      </w:pPr>
      <w:r w:rsidRPr="003F165C">
        <w:rPr>
          <w:rFonts w:ascii="Arial" w:hAnsi="Arial" w:cs="Arial"/>
          <w:b/>
          <w:bCs/>
          <w:u w:val="single"/>
        </w:rPr>
        <w:lastRenderedPageBreak/>
        <w:t>Supplemental Video Legends</w:t>
      </w:r>
    </w:p>
    <w:p w14:paraId="3114E194" w14:textId="65B7133C" w:rsidR="00ED53D6" w:rsidRPr="003F165C" w:rsidRDefault="00ED53D6" w:rsidP="00986092">
      <w:pPr>
        <w:spacing w:after="0" w:line="240" w:lineRule="auto"/>
        <w:rPr>
          <w:rFonts w:ascii="Arial" w:hAnsi="Arial" w:cs="Arial"/>
        </w:rPr>
      </w:pPr>
    </w:p>
    <w:p w14:paraId="665A75D7" w14:textId="1A73EB55" w:rsidR="00ED53D6" w:rsidRPr="003F165C" w:rsidRDefault="00ED53D6" w:rsidP="00ED53D6">
      <w:pPr>
        <w:spacing w:after="0" w:line="240" w:lineRule="auto"/>
        <w:rPr>
          <w:rFonts w:ascii="Arial" w:hAnsi="Arial" w:cs="Arial"/>
        </w:rPr>
      </w:pPr>
      <w:r w:rsidRPr="003F165C">
        <w:rPr>
          <w:rFonts w:ascii="Arial" w:hAnsi="Arial" w:cs="Arial"/>
          <w:b/>
          <w:bCs/>
        </w:rPr>
        <w:t>Supplemental Video 1|</w:t>
      </w:r>
      <w:r w:rsidRPr="003F165C">
        <w:rPr>
          <w:rFonts w:ascii="Arial" w:hAnsi="Arial" w:cs="Arial"/>
        </w:rPr>
        <w:t xml:space="preserve"> CSPG4-targeting CAR-Ms</w:t>
      </w:r>
      <w:r w:rsidRPr="003F165C">
        <w:rPr>
          <w:rFonts w:ascii="Arial" w:hAnsi="Arial" w:cs="Arial"/>
          <w:vertAlign w:val="superscript"/>
        </w:rPr>
        <w:t xml:space="preserve"> </w:t>
      </w:r>
      <w:r w:rsidRPr="003F165C">
        <w:rPr>
          <w:rFonts w:ascii="Arial" w:hAnsi="Arial" w:cs="Arial"/>
        </w:rPr>
        <w:t>fully engulf melanoma cell</w:t>
      </w:r>
      <w:r w:rsidR="00D54AF3">
        <w:rPr>
          <w:rFonts w:ascii="Arial" w:hAnsi="Arial" w:cs="Arial"/>
        </w:rPr>
        <w:t xml:space="preserve"> fragments</w:t>
      </w:r>
      <w:r w:rsidRPr="003F165C">
        <w:rPr>
          <w:rFonts w:ascii="Arial" w:hAnsi="Arial" w:cs="Arial"/>
        </w:rPr>
        <w:t xml:space="preserve"> in 3D. Video of sequential z-planes from confocal images of </w:t>
      </w:r>
      <w:r w:rsidR="00FE4BBD" w:rsidRPr="003F165C">
        <w:rPr>
          <w:rFonts w:ascii="Arial" w:hAnsi="Arial" w:cs="Arial"/>
        </w:rPr>
        <w:t>Fig. 1</w:t>
      </w:r>
      <w:r w:rsidR="000E207A">
        <w:rPr>
          <w:rFonts w:ascii="Arial" w:hAnsi="Arial" w:cs="Arial"/>
        </w:rPr>
        <w:t>g</w:t>
      </w:r>
      <w:r w:rsidR="00FE4BBD" w:rsidRPr="003F165C">
        <w:rPr>
          <w:rFonts w:ascii="Arial" w:hAnsi="Arial" w:cs="Arial"/>
        </w:rPr>
        <w:t xml:space="preserve"> – </w:t>
      </w:r>
      <w:r w:rsidRPr="003F165C">
        <w:rPr>
          <w:rFonts w:ascii="Arial" w:hAnsi="Arial" w:cs="Arial"/>
        </w:rPr>
        <w:t>CAR-M</w:t>
      </w:r>
      <w:r w:rsidRPr="003F165C">
        <w:rPr>
          <w:rFonts w:ascii="Arial" w:hAnsi="Arial" w:cs="Arial"/>
          <w:vertAlign w:val="superscript"/>
        </w:rPr>
        <w:t>αCSPG4(763.74)</w:t>
      </w:r>
      <w:r w:rsidRPr="003F165C">
        <w:rPr>
          <w:rFonts w:ascii="Arial" w:hAnsi="Arial" w:cs="Arial"/>
        </w:rPr>
        <w:t xml:space="preserve"> (green) with internalized A375 cells tagged with </w:t>
      </w:r>
      <w:proofErr w:type="spellStart"/>
      <w:r w:rsidRPr="003F165C">
        <w:rPr>
          <w:rFonts w:ascii="Arial" w:hAnsi="Arial" w:cs="Arial"/>
        </w:rPr>
        <w:t>Lck-mScarlet</w:t>
      </w:r>
      <w:proofErr w:type="spellEnd"/>
      <w:r w:rsidRPr="003F165C">
        <w:rPr>
          <w:rFonts w:ascii="Arial" w:hAnsi="Arial" w:cs="Arial"/>
        </w:rPr>
        <w:t xml:space="preserve"> (magenta).</w:t>
      </w:r>
    </w:p>
    <w:p w14:paraId="3E5CBF2D" w14:textId="77777777" w:rsidR="00ED53D6" w:rsidRPr="003F165C" w:rsidRDefault="00ED53D6" w:rsidP="00ED53D6">
      <w:pPr>
        <w:spacing w:after="0" w:line="240" w:lineRule="auto"/>
        <w:rPr>
          <w:rFonts w:ascii="Arial" w:hAnsi="Arial" w:cs="Arial"/>
        </w:rPr>
      </w:pPr>
    </w:p>
    <w:p w14:paraId="16D5DD8F" w14:textId="5C223FFA" w:rsidR="00ED53D6" w:rsidRPr="003F165C" w:rsidRDefault="00ED53D6" w:rsidP="00ED53D6">
      <w:pPr>
        <w:spacing w:after="0" w:line="240" w:lineRule="auto"/>
        <w:rPr>
          <w:rFonts w:ascii="Arial" w:hAnsi="Arial" w:cs="Arial"/>
        </w:rPr>
      </w:pPr>
      <w:r w:rsidRPr="003F165C">
        <w:rPr>
          <w:rFonts w:ascii="Arial" w:hAnsi="Arial" w:cs="Arial"/>
          <w:b/>
          <w:bCs/>
        </w:rPr>
        <w:t>Supplemental Video 2|</w:t>
      </w:r>
      <w:r w:rsidRPr="003F165C">
        <w:rPr>
          <w:rFonts w:ascii="Arial" w:hAnsi="Arial" w:cs="Arial"/>
        </w:rPr>
        <w:t xml:space="preserve"> CSPG4-targeting CAR-Ms</w:t>
      </w:r>
      <w:r w:rsidRPr="003F165C">
        <w:rPr>
          <w:rFonts w:ascii="Arial" w:hAnsi="Arial" w:cs="Arial"/>
          <w:vertAlign w:val="superscript"/>
        </w:rPr>
        <w:t xml:space="preserve"> </w:t>
      </w:r>
      <w:proofErr w:type="spellStart"/>
      <w:r w:rsidRPr="003F165C">
        <w:rPr>
          <w:rFonts w:ascii="Arial" w:hAnsi="Arial" w:cs="Arial"/>
        </w:rPr>
        <w:t>trogocytose</w:t>
      </w:r>
      <w:proofErr w:type="spellEnd"/>
      <w:r w:rsidRPr="003F165C">
        <w:rPr>
          <w:rFonts w:ascii="Arial" w:hAnsi="Arial" w:cs="Arial"/>
        </w:rPr>
        <w:t xml:space="preserve"> melanoma cells in 2D. Timelapse video (maximum intensity projection) of CAR-M</w:t>
      </w:r>
      <w:r w:rsidRPr="003F165C">
        <w:rPr>
          <w:rFonts w:ascii="Arial" w:hAnsi="Arial" w:cs="Arial"/>
          <w:vertAlign w:val="superscript"/>
        </w:rPr>
        <w:t>αCSPG4(763.74)</w:t>
      </w:r>
      <w:r w:rsidRPr="003F165C">
        <w:rPr>
          <w:rFonts w:ascii="Arial" w:hAnsi="Arial" w:cs="Arial"/>
        </w:rPr>
        <w:t xml:space="preserve"> (green) interacting and </w:t>
      </w:r>
      <w:proofErr w:type="spellStart"/>
      <w:r w:rsidRPr="003F165C">
        <w:rPr>
          <w:rFonts w:ascii="Arial" w:hAnsi="Arial" w:cs="Arial"/>
        </w:rPr>
        <w:t>trogocytosing</w:t>
      </w:r>
      <w:proofErr w:type="spellEnd"/>
      <w:r w:rsidRPr="003F165C">
        <w:rPr>
          <w:rFonts w:ascii="Arial" w:hAnsi="Arial" w:cs="Arial"/>
        </w:rPr>
        <w:t xml:space="preserve">/nibbling A375 cells tagged with </w:t>
      </w:r>
      <w:proofErr w:type="spellStart"/>
      <w:r w:rsidRPr="003F165C">
        <w:rPr>
          <w:rFonts w:ascii="Arial" w:hAnsi="Arial" w:cs="Arial"/>
        </w:rPr>
        <w:t>Lck-mScarlet</w:t>
      </w:r>
      <w:proofErr w:type="spellEnd"/>
      <w:r w:rsidRPr="003F165C">
        <w:rPr>
          <w:rFonts w:ascii="Arial" w:hAnsi="Arial" w:cs="Arial"/>
        </w:rPr>
        <w:t xml:space="preserve"> (magenta). Yellow arrows highlight CAR-M</w:t>
      </w:r>
      <w:r w:rsidRPr="003F165C">
        <w:rPr>
          <w:rFonts w:ascii="Arial" w:hAnsi="Arial" w:cs="Arial"/>
          <w:vertAlign w:val="superscript"/>
        </w:rPr>
        <w:t>αCSPG4(763.74)</w:t>
      </w:r>
      <w:r w:rsidRPr="003F165C">
        <w:rPr>
          <w:rFonts w:ascii="Arial" w:hAnsi="Arial" w:cs="Arial"/>
        </w:rPr>
        <w:t xml:space="preserve"> actively </w:t>
      </w:r>
      <w:proofErr w:type="spellStart"/>
      <w:r w:rsidRPr="003F165C">
        <w:rPr>
          <w:rFonts w:ascii="Arial" w:hAnsi="Arial" w:cs="Arial"/>
        </w:rPr>
        <w:t>trogocytosing</w:t>
      </w:r>
      <w:proofErr w:type="spellEnd"/>
      <w:r w:rsidRPr="003F165C">
        <w:rPr>
          <w:rFonts w:ascii="Arial" w:hAnsi="Arial" w:cs="Arial"/>
        </w:rPr>
        <w:t xml:space="preserve"> A375-Lck-mScarlet cell. Images taken every 10 minutes for 18 hours; 7 fps.</w:t>
      </w:r>
    </w:p>
    <w:p w14:paraId="01A44ACA" w14:textId="77777777" w:rsidR="00ED53D6" w:rsidRPr="003F165C" w:rsidRDefault="00ED53D6" w:rsidP="00ED53D6">
      <w:pPr>
        <w:spacing w:after="0" w:line="240" w:lineRule="auto"/>
        <w:rPr>
          <w:rFonts w:ascii="Arial" w:hAnsi="Arial" w:cs="Arial"/>
        </w:rPr>
      </w:pPr>
    </w:p>
    <w:p w14:paraId="669A58A8" w14:textId="071EE559" w:rsidR="00ED53D6" w:rsidRPr="003F165C" w:rsidRDefault="00ED53D6" w:rsidP="00ED53D6">
      <w:pPr>
        <w:spacing w:after="0" w:line="240" w:lineRule="auto"/>
        <w:rPr>
          <w:rFonts w:ascii="Arial" w:hAnsi="Arial" w:cs="Arial"/>
        </w:rPr>
      </w:pPr>
      <w:r w:rsidRPr="003F165C">
        <w:rPr>
          <w:rFonts w:ascii="Arial" w:hAnsi="Arial" w:cs="Arial"/>
          <w:b/>
          <w:bCs/>
        </w:rPr>
        <w:t>Supplemental Video 3|</w:t>
      </w:r>
      <w:r w:rsidRPr="003F165C">
        <w:rPr>
          <w:rFonts w:ascii="Arial" w:hAnsi="Arial" w:cs="Arial"/>
        </w:rPr>
        <w:t xml:space="preserve"> CAR-M</w:t>
      </w:r>
      <w:r w:rsidRPr="003F165C">
        <w:rPr>
          <w:rFonts w:ascii="Arial" w:hAnsi="Arial" w:cs="Arial"/>
          <w:vertAlign w:val="superscript"/>
        </w:rPr>
        <w:t xml:space="preserve"> αCSPG4</w:t>
      </w:r>
      <w:r w:rsidRPr="003F165C">
        <w:rPr>
          <w:rFonts w:ascii="Arial" w:hAnsi="Arial" w:cs="Arial"/>
        </w:rPr>
        <w:t xml:space="preserve"> infiltrate A375-Lck-mScarlet spheroids. Video of a Z-stack showing GFP+ CAR-M</w:t>
      </w:r>
      <w:r w:rsidRPr="003F165C">
        <w:rPr>
          <w:rFonts w:ascii="Arial" w:hAnsi="Arial" w:cs="Arial"/>
          <w:vertAlign w:val="superscript"/>
        </w:rPr>
        <w:t>αCSPG4</w:t>
      </w:r>
      <w:r w:rsidRPr="003F165C">
        <w:rPr>
          <w:rFonts w:ascii="Arial" w:hAnsi="Arial" w:cs="Arial"/>
        </w:rPr>
        <w:t xml:space="preserve"> (green) inside an A375-Lck-mScarlet spheroid (magenta).</w:t>
      </w:r>
    </w:p>
    <w:p w14:paraId="475147C5" w14:textId="77777777" w:rsidR="00ED53D6" w:rsidRPr="003F165C" w:rsidRDefault="00ED53D6" w:rsidP="00ED53D6">
      <w:pPr>
        <w:spacing w:after="0" w:line="240" w:lineRule="auto"/>
        <w:rPr>
          <w:rFonts w:ascii="Arial" w:hAnsi="Arial" w:cs="Arial"/>
        </w:rPr>
      </w:pPr>
    </w:p>
    <w:p w14:paraId="3B69D843" w14:textId="1888600D" w:rsidR="00ED53D6" w:rsidRPr="005C6ABD" w:rsidRDefault="00ED53D6" w:rsidP="005C6ABD">
      <w:pPr>
        <w:spacing w:after="0" w:line="240" w:lineRule="auto"/>
        <w:jc w:val="both"/>
        <w:rPr>
          <w:rFonts w:ascii="Arial" w:hAnsi="Arial" w:cs="Arial"/>
        </w:rPr>
      </w:pPr>
      <w:r w:rsidRPr="003F165C">
        <w:rPr>
          <w:rFonts w:ascii="Arial" w:hAnsi="Arial" w:cs="Arial"/>
          <w:b/>
          <w:bCs/>
        </w:rPr>
        <w:t>Supplemental Video 4|</w:t>
      </w:r>
      <w:r w:rsidRPr="003F165C">
        <w:rPr>
          <w:rFonts w:ascii="Arial" w:hAnsi="Arial" w:cs="Arial"/>
        </w:rPr>
        <w:t xml:space="preserve"> CSPG4-targeting CAR-Ms exhibit increased infiltration of melanoma spheroids compared to control CAR-Ms. Timelapse video of CAR-M</w:t>
      </w:r>
      <w:r w:rsidRPr="003F165C">
        <w:rPr>
          <w:rFonts w:ascii="Arial" w:hAnsi="Arial" w:cs="Arial"/>
          <w:vertAlign w:val="superscript"/>
        </w:rPr>
        <w:t>GFP</w:t>
      </w:r>
      <w:r w:rsidRPr="003F165C">
        <w:rPr>
          <w:rFonts w:ascii="Arial" w:hAnsi="Arial" w:cs="Arial"/>
        </w:rPr>
        <w:t xml:space="preserve"> (green) that remain on the exterior of A375-H2B-mCherry spheroids (left side) compared to CAR-M</w:t>
      </w:r>
      <w:r w:rsidRPr="003F165C">
        <w:rPr>
          <w:rFonts w:ascii="Arial" w:hAnsi="Arial" w:cs="Arial"/>
          <w:vertAlign w:val="superscript"/>
        </w:rPr>
        <w:t>αCSPG4</w:t>
      </w:r>
      <w:r w:rsidRPr="003F165C">
        <w:rPr>
          <w:rFonts w:ascii="Arial" w:hAnsi="Arial" w:cs="Arial"/>
        </w:rPr>
        <w:t xml:space="preserve"> which infiltrate A375-H2B-mCherry spheroids (right side). Images taken every 8 hours for 10 days; 7 fps.</w:t>
      </w:r>
    </w:p>
    <w:sectPr w:rsidR="00ED53D6" w:rsidRPr="005C6ABD" w:rsidSect="005C6ABD">
      <w:footerReference w:type="default" r:id="rId17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496F1A" w14:textId="77777777" w:rsidR="00354CF5" w:rsidRDefault="00354CF5" w:rsidP="005C6ABD">
      <w:pPr>
        <w:spacing w:after="0" w:line="240" w:lineRule="auto"/>
      </w:pPr>
      <w:r>
        <w:separator/>
      </w:r>
    </w:p>
  </w:endnote>
  <w:endnote w:type="continuationSeparator" w:id="0">
    <w:p w14:paraId="377FCFA5" w14:textId="77777777" w:rsidR="00354CF5" w:rsidRDefault="00354CF5" w:rsidP="005C6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451189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769148" w14:textId="7EEBAC98" w:rsidR="005C6ABD" w:rsidRDefault="005C6AB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232D0E" w14:textId="77777777" w:rsidR="005C6ABD" w:rsidRDefault="005C6A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39021C" w14:textId="77777777" w:rsidR="00354CF5" w:rsidRDefault="00354CF5" w:rsidP="005C6ABD">
      <w:pPr>
        <w:spacing w:after="0" w:line="240" w:lineRule="auto"/>
      </w:pPr>
      <w:r>
        <w:separator/>
      </w:r>
    </w:p>
  </w:footnote>
  <w:footnote w:type="continuationSeparator" w:id="0">
    <w:p w14:paraId="54EB1BD4" w14:textId="77777777" w:rsidR="00354CF5" w:rsidRDefault="00354CF5" w:rsidP="005C6A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92"/>
    <w:rsid w:val="000066A5"/>
    <w:rsid w:val="00063F03"/>
    <w:rsid w:val="000A4CCA"/>
    <w:rsid w:val="000E207A"/>
    <w:rsid w:val="00104B66"/>
    <w:rsid w:val="00146DDE"/>
    <w:rsid w:val="00192AA2"/>
    <w:rsid w:val="001E3209"/>
    <w:rsid w:val="001E7213"/>
    <w:rsid w:val="00257600"/>
    <w:rsid w:val="002C5C01"/>
    <w:rsid w:val="002F466F"/>
    <w:rsid w:val="00313473"/>
    <w:rsid w:val="00327979"/>
    <w:rsid w:val="00354CF5"/>
    <w:rsid w:val="00394B6D"/>
    <w:rsid w:val="003E0F2E"/>
    <w:rsid w:val="003F165C"/>
    <w:rsid w:val="004117AE"/>
    <w:rsid w:val="00423EAD"/>
    <w:rsid w:val="00463FD9"/>
    <w:rsid w:val="00490368"/>
    <w:rsid w:val="004B623E"/>
    <w:rsid w:val="004F1156"/>
    <w:rsid w:val="005123CB"/>
    <w:rsid w:val="005A6C95"/>
    <w:rsid w:val="005C6ABD"/>
    <w:rsid w:val="005F2806"/>
    <w:rsid w:val="006811D2"/>
    <w:rsid w:val="0068313A"/>
    <w:rsid w:val="00707032"/>
    <w:rsid w:val="00743C9E"/>
    <w:rsid w:val="0076134D"/>
    <w:rsid w:val="007624DD"/>
    <w:rsid w:val="00772D9D"/>
    <w:rsid w:val="00784C23"/>
    <w:rsid w:val="007B2C1D"/>
    <w:rsid w:val="007E49D1"/>
    <w:rsid w:val="007E4BDA"/>
    <w:rsid w:val="00835334"/>
    <w:rsid w:val="00872FEF"/>
    <w:rsid w:val="008810EC"/>
    <w:rsid w:val="008A14D6"/>
    <w:rsid w:val="008B08A6"/>
    <w:rsid w:val="0091202D"/>
    <w:rsid w:val="00955526"/>
    <w:rsid w:val="00986092"/>
    <w:rsid w:val="009A2F08"/>
    <w:rsid w:val="009B48AB"/>
    <w:rsid w:val="009C075F"/>
    <w:rsid w:val="00A40211"/>
    <w:rsid w:val="00B313FF"/>
    <w:rsid w:val="00B4543F"/>
    <w:rsid w:val="00B52922"/>
    <w:rsid w:val="00B74867"/>
    <w:rsid w:val="00BC7015"/>
    <w:rsid w:val="00BF1A0E"/>
    <w:rsid w:val="00C57814"/>
    <w:rsid w:val="00C57D26"/>
    <w:rsid w:val="00C6274F"/>
    <w:rsid w:val="00C835FD"/>
    <w:rsid w:val="00CA3EA6"/>
    <w:rsid w:val="00D03B85"/>
    <w:rsid w:val="00D100AD"/>
    <w:rsid w:val="00D51F7B"/>
    <w:rsid w:val="00D54AF3"/>
    <w:rsid w:val="00DB2EC1"/>
    <w:rsid w:val="00E4088F"/>
    <w:rsid w:val="00E435E3"/>
    <w:rsid w:val="00EA139E"/>
    <w:rsid w:val="00EC4BAE"/>
    <w:rsid w:val="00EC77C1"/>
    <w:rsid w:val="00ED53D6"/>
    <w:rsid w:val="00F1216F"/>
    <w:rsid w:val="00F509F8"/>
    <w:rsid w:val="00F53705"/>
    <w:rsid w:val="00F71D23"/>
    <w:rsid w:val="00F94556"/>
    <w:rsid w:val="00FA6ED2"/>
    <w:rsid w:val="00FE4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60A7B"/>
  <w15:chartTrackingRefBased/>
  <w15:docId w15:val="{D3092CC1-EF6C-4590-B6E1-0E613BBF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60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3E0F2E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B48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B48A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B48A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48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48AB"/>
    <w:rPr>
      <w:b/>
      <w:bCs/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  <w:rsid w:val="005C6ABD"/>
  </w:style>
  <w:style w:type="paragraph" w:styleId="Header">
    <w:name w:val="header"/>
    <w:basedOn w:val="Normal"/>
    <w:link w:val="HeaderChar"/>
    <w:uiPriority w:val="99"/>
    <w:unhideWhenUsed/>
    <w:rsid w:val="005C6A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6ABD"/>
  </w:style>
  <w:style w:type="paragraph" w:styleId="Footer">
    <w:name w:val="footer"/>
    <w:basedOn w:val="Normal"/>
    <w:link w:val="FooterChar"/>
    <w:uiPriority w:val="99"/>
    <w:unhideWhenUsed/>
    <w:rsid w:val="005C6A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A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83222B-27CD-4905-9937-269145926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1612</Words>
  <Characters>9191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Greiner</dc:creator>
  <cp:keywords/>
  <dc:description/>
  <cp:lastModifiedBy>Laxman Negi. Singh</cp:lastModifiedBy>
  <cp:revision>2</cp:revision>
  <cp:lastPrinted>2024-12-12T15:13:00Z</cp:lastPrinted>
  <dcterms:created xsi:type="dcterms:W3CDTF">2025-03-07T08:04:00Z</dcterms:created>
  <dcterms:modified xsi:type="dcterms:W3CDTF">2025-03-07T08:04:00Z</dcterms:modified>
</cp:coreProperties>
</file>