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F095" w14:textId="79EF0C44" w:rsidR="003F413B" w:rsidRPr="00594C7C" w:rsidRDefault="003F413B" w:rsidP="00EA6B9C">
      <w:pPr>
        <w:rPr>
          <w:b/>
          <w:color w:val="000000" w:themeColor="text1"/>
          <w:sz w:val="32"/>
          <w:szCs w:val="32"/>
        </w:rPr>
      </w:pPr>
      <w:r w:rsidRPr="00594C7C">
        <w:rPr>
          <w:b/>
          <w:color w:val="000000" w:themeColor="text1"/>
          <w:sz w:val="32"/>
          <w:szCs w:val="32"/>
        </w:rPr>
        <w:t xml:space="preserve">Supplementary </w:t>
      </w:r>
      <w:r w:rsidR="008D34C3" w:rsidRPr="00594C7C">
        <w:rPr>
          <w:b/>
          <w:color w:val="000000" w:themeColor="text1"/>
          <w:sz w:val="32"/>
          <w:szCs w:val="32"/>
        </w:rPr>
        <w:t>Material</w:t>
      </w:r>
      <w:r w:rsidR="00251B9B" w:rsidRPr="00594C7C">
        <w:rPr>
          <w:b/>
          <w:color w:val="000000" w:themeColor="text1"/>
          <w:sz w:val="32"/>
          <w:szCs w:val="32"/>
        </w:rPr>
        <w:t>: Supp</w:t>
      </w:r>
      <w:r w:rsidR="00245E7E" w:rsidRPr="00594C7C">
        <w:rPr>
          <w:b/>
          <w:color w:val="000000" w:themeColor="text1"/>
          <w:sz w:val="32"/>
          <w:szCs w:val="32"/>
        </w:rPr>
        <w:t>le</w:t>
      </w:r>
      <w:r w:rsidR="00251B9B" w:rsidRPr="00594C7C">
        <w:rPr>
          <w:b/>
          <w:color w:val="000000" w:themeColor="text1"/>
          <w:sz w:val="32"/>
          <w:szCs w:val="32"/>
        </w:rPr>
        <w:t xml:space="preserve">mentary Methods, Supplementary Table </w:t>
      </w:r>
      <w:r w:rsidR="002126C3" w:rsidRPr="00594C7C">
        <w:rPr>
          <w:b/>
          <w:color w:val="000000" w:themeColor="text1"/>
          <w:sz w:val="32"/>
          <w:szCs w:val="32"/>
        </w:rPr>
        <w:t>S</w:t>
      </w:r>
      <w:r w:rsidR="00251B9B" w:rsidRPr="00594C7C">
        <w:rPr>
          <w:b/>
          <w:color w:val="000000" w:themeColor="text1"/>
          <w:sz w:val="32"/>
          <w:szCs w:val="32"/>
        </w:rPr>
        <w:t>1</w:t>
      </w:r>
      <w:r w:rsidR="0040359F" w:rsidRPr="00594C7C">
        <w:rPr>
          <w:b/>
          <w:color w:val="000000" w:themeColor="text1"/>
          <w:sz w:val="32"/>
          <w:szCs w:val="32"/>
        </w:rPr>
        <w:t xml:space="preserve"> </w:t>
      </w:r>
      <w:r w:rsidR="00B07FF8" w:rsidRPr="00594C7C">
        <w:rPr>
          <w:b/>
          <w:color w:val="000000" w:themeColor="text1"/>
          <w:sz w:val="32"/>
          <w:szCs w:val="32"/>
        </w:rPr>
        <w:t>and S4</w:t>
      </w:r>
      <w:r w:rsidR="00920229" w:rsidRPr="00594C7C">
        <w:rPr>
          <w:b/>
          <w:color w:val="000000" w:themeColor="text1"/>
          <w:sz w:val="32"/>
          <w:szCs w:val="32"/>
        </w:rPr>
        <w:t>,</w:t>
      </w:r>
      <w:r w:rsidR="00B07FF8" w:rsidRPr="00594C7C">
        <w:rPr>
          <w:b/>
          <w:color w:val="000000" w:themeColor="text1"/>
          <w:sz w:val="32"/>
          <w:szCs w:val="32"/>
        </w:rPr>
        <w:t xml:space="preserve"> </w:t>
      </w:r>
      <w:r w:rsidR="00251B9B" w:rsidRPr="00594C7C">
        <w:rPr>
          <w:b/>
          <w:color w:val="000000" w:themeColor="text1"/>
          <w:sz w:val="32"/>
          <w:szCs w:val="32"/>
        </w:rPr>
        <w:t xml:space="preserve">and Supplementary Figures </w:t>
      </w:r>
      <w:r w:rsidR="002126C3" w:rsidRPr="00594C7C">
        <w:rPr>
          <w:b/>
          <w:color w:val="000000" w:themeColor="text1"/>
          <w:sz w:val="32"/>
          <w:szCs w:val="32"/>
        </w:rPr>
        <w:t>S1 – S2</w:t>
      </w:r>
      <w:r w:rsidR="00FB78B0" w:rsidRPr="00594C7C">
        <w:rPr>
          <w:b/>
          <w:color w:val="000000" w:themeColor="text1"/>
          <w:sz w:val="32"/>
          <w:szCs w:val="32"/>
        </w:rPr>
        <w:t>4</w:t>
      </w:r>
    </w:p>
    <w:p w14:paraId="1F41DB64" w14:textId="47CFA4AE" w:rsidR="008D34C3" w:rsidRPr="00594C7C" w:rsidRDefault="008D34C3" w:rsidP="00EA6B9C">
      <w:pPr>
        <w:rPr>
          <w:color w:val="000000" w:themeColor="text1"/>
        </w:rPr>
      </w:pPr>
    </w:p>
    <w:p w14:paraId="0F0EBB40" w14:textId="77777777" w:rsidR="005E6195" w:rsidRPr="00594C7C" w:rsidRDefault="005E6195" w:rsidP="005E6195">
      <w:pPr>
        <w:rPr>
          <w:b/>
          <w:color w:val="000000" w:themeColor="text1"/>
          <w:sz w:val="28"/>
          <w:szCs w:val="28"/>
        </w:rPr>
      </w:pPr>
      <w:bookmarkStart w:id="0" w:name="_Hlk204992178"/>
      <w:r w:rsidRPr="00594C7C">
        <w:rPr>
          <w:b/>
          <w:color w:val="000000" w:themeColor="text1"/>
          <w:sz w:val="28"/>
          <w:szCs w:val="28"/>
        </w:rPr>
        <w:t xml:space="preserve">Transcriptomic Profiling Identifies Immunotherapy-Responsive Phenotypes in Microsatellite-Stable Metastatic Colorectal Cancer </w:t>
      </w:r>
    </w:p>
    <w:p w14:paraId="43323C0C" w14:textId="77777777" w:rsidR="005E6195" w:rsidRPr="00594C7C" w:rsidRDefault="005E6195" w:rsidP="005E6195">
      <w:pPr>
        <w:rPr>
          <w:color w:val="000000" w:themeColor="text1"/>
        </w:rPr>
      </w:pPr>
    </w:p>
    <w:p w14:paraId="7936823B" w14:textId="69E5A87E" w:rsidR="005E6195" w:rsidRPr="00594C7C" w:rsidRDefault="005E6195" w:rsidP="005E6195">
      <w:pPr>
        <w:rPr>
          <w:color w:val="000000" w:themeColor="text1"/>
        </w:rPr>
      </w:pPr>
      <w:r w:rsidRPr="00594C7C">
        <w:rPr>
          <w:color w:val="000000" w:themeColor="text1"/>
        </w:rPr>
        <w:t>Tomas Konecny</w:t>
      </w:r>
      <w:bookmarkStart w:id="1" w:name="_Hlk198236767"/>
      <w:r w:rsidRPr="00594C7C">
        <w:rPr>
          <w:color w:val="000000" w:themeColor="text1"/>
          <w:vertAlign w:val="superscript"/>
        </w:rPr>
        <w:t>1</w:t>
      </w:r>
      <w:bookmarkEnd w:id="1"/>
      <w:r w:rsidRPr="00594C7C">
        <w:rPr>
          <w:color w:val="000000" w:themeColor="text1"/>
          <w:vertAlign w:val="superscript"/>
        </w:rPr>
        <w:t>,2#</w:t>
      </w:r>
      <w:r w:rsidRPr="00594C7C">
        <w:rPr>
          <w:color w:val="000000" w:themeColor="text1"/>
        </w:rPr>
        <w:t>, Nate Zadirako</w:t>
      </w:r>
      <w:r w:rsidRPr="00594C7C">
        <w:rPr>
          <w:color w:val="000000" w:themeColor="text1"/>
          <w:vertAlign w:val="superscript"/>
        </w:rPr>
        <w:t>1,3#</w:t>
      </w:r>
      <w:r w:rsidRPr="00594C7C">
        <w:rPr>
          <w:color w:val="000000" w:themeColor="text1"/>
        </w:rPr>
        <w:t>, Arpine Grigoryan</w:t>
      </w:r>
      <w:r w:rsidRPr="00594C7C">
        <w:rPr>
          <w:color w:val="000000" w:themeColor="text1"/>
          <w:vertAlign w:val="superscript"/>
        </w:rPr>
        <w:t>1</w:t>
      </w:r>
      <w:r w:rsidRPr="00594C7C">
        <w:rPr>
          <w:color w:val="000000" w:themeColor="text1"/>
        </w:rPr>
        <w:t>, Melina Tamazyan</w:t>
      </w:r>
      <w:r w:rsidRPr="00594C7C">
        <w:rPr>
          <w:color w:val="000000" w:themeColor="text1"/>
          <w:vertAlign w:val="superscript"/>
        </w:rPr>
        <w:t>1,3</w:t>
      </w:r>
      <w:r w:rsidRPr="00594C7C">
        <w:rPr>
          <w:color w:val="000000" w:themeColor="text1"/>
        </w:rPr>
        <w:t>, Sveta Mnatsakanyan</w:t>
      </w:r>
      <w:r w:rsidRPr="00594C7C">
        <w:rPr>
          <w:color w:val="000000" w:themeColor="text1"/>
          <w:vertAlign w:val="superscript"/>
        </w:rPr>
        <w:t>1,3</w:t>
      </w:r>
      <w:r w:rsidRPr="00594C7C">
        <w:rPr>
          <w:color w:val="000000" w:themeColor="text1"/>
        </w:rPr>
        <w:t>, Luiza Stepanyan</w:t>
      </w:r>
      <w:r w:rsidRPr="00594C7C">
        <w:rPr>
          <w:color w:val="000000" w:themeColor="text1"/>
          <w:vertAlign w:val="superscript"/>
        </w:rPr>
        <w:t>1</w:t>
      </w:r>
      <w:r w:rsidRPr="00594C7C">
        <w:rPr>
          <w:color w:val="000000" w:themeColor="text1"/>
        </w:rPr>
        <w:t>, Henry Loeffler-Wirth</w:t>
      </w:r>
      <w:r w:rsidRPr="00594C7C">
        <w:rPr>
          <w:color w:val="000000" w:themeColor="text1"/>
          <w:vertAlign w:val="superscript"/>
        </w:rPr>
        <w:t>2</w:t>
      </w:r>
      <w:r w:rsidRPr="00594C7C">
        <w:rPr>
          <w:color w:val="000000" w:themeColor="text1"/>
        </w:rPr>
        <w:t>, Sean Bourdelais</w:t>
      </w:r>
      <w:r w:rsidRPr="00594C7C">
        <w:rPr>
          <w:color w:val="000000" w:themeColor="text1"/>
          <w:vertAlign w:val="superscript"/>
        </w:rPr>
        <w:t>4</w:t>
      </w:r>
      <w:r w:rsidRPr="00594C7C">
        <w:rPr>
          <w:color w:val="000000" w:themeColor="text1"/>
        </w:rPr>
        <w:t>, Gabriel Mednick</w:t>
      </w:r>
      <w:r w:rsidRPr="00594C7C">
        <w:rPr>
          <w:color w:val="000000" w:themeColor="text1"/>
          <w:vertAlign w:val="superscript"/>
        </w:rPr>
        <w:t>4</w:t>
      </w:r>
      <w:r w:rsidRPr="00594C7C">
        <w:rPr>
          <w:color w:val="000000" w:themeColor="text1"/>
        </w:rPr>
        <w:t>, Chloe Delepine</w:t>
      </w:r>
      <w:r w:rsidRPr="00594C7C">
        <w:rPr>
          <w:color w:val="000000" w:themeColor="text1"/>
          <w:vertAlign w:val="superscript"/>
        </w:rPr>
        <w:t>4</w:t>
      </w:r>
      <w:r w:rsidRPr="00594C7C">
        <w:rPr>
          <w:color w:val="000000" w:themeColor="text1"/>
        </w:rPr>
        <w:t>, Dhan Chand</w:t>
      </w:r>
      <w:proofErr w:type="gramStart"/>
      <w:r w:rsidRPr="00594C7C">
        <w:rPr>
          <w:color w:val="000000" w:themeColor="text1"/>
          <w:vertAlign w:val="superscript"/>
        </w:rPr>
        <w:t>4,§</w:t>
      </w:r>
      <w:proofErr w:type="gramEnd"/>
      <w:r w:rsidR="00970D78" w:rsidRPr="00594C7C">
        <w:rPr>
          <w:color w:val="000000" w:themeColor="text1"/>
        </w:rPr>
        <w:t>,</w:t>
      </w:r>
      <w:r w:rsidRPr="00594C7C">
        <w:rPr>
          <w:color w:val="000000" w:themeColor="text1"/>
        </w:rPr>
        <w:t xml:space="preserve"> and Hans Binder</w:t>
      </w:r>
      <w:r w:rsidRPr="00594C7C">
        <w:rPr>
          <w:color w:val="000000" w:themeColor="text1"/>
          <w:vertAlign w:val="superscript"/>
        </w:rPr>
        <w:t>1,2,3,§</w:t>
      </w:r>
    </w:p>
    <w:bookmarkEnd w:id="0"/>
    <w:p w14:paraId="3B2F0486" w14:textId="686A4759" w:rsidR="005E6195" w:rsidRPr="00594C7C" w:rsidRDefault="005E6195" w:rsidP="005E6195">
      <w:pPr>
        <w:ind w:left="709" w:hanging="709"/>
        <w:rPr>
          <w:color w:val="000000" w:themeColor="text1"/>
        </w:rPr>
      </w:pPr>
      <w:r w:rsidRPr="00594C7C">
        <w:rPr>
          <w:color w:val="000000" w:themeColor="text1"/>
        </w:rPr>
        <w:t>1</w:t>
      </w:r>
      <w:r w:rsidRPr="00594C7C">
        <w:rPr>
          <w:color w:val="000000" w:themeColor="text1"/>
        </w:rPr>
        <w:tab/>
        <w:t xml:space="preserve">Armenian Bioinformatics Institute (ABI), 7 </w:t>
      </w:r>
      <w:proofErr w:type="spellStart"/>
      <w:r w:rsidRPr="00594C7C">
        <w:rPr>
          <w:color w:val="000000" w:themeColor="text1"/>
        </w:rPr>
        <w:t>Hasratyan</w:t>
      </w:r>
      <w:proofErr w:type="spellEnd"/>
      <w:r w:rsidRPr="00594C7C">
        <w:rPr>
          <w:color w:val="000000" w:themeColor="text1"/>
        </w:rPr>
        <w:t xml:space="preserve"> Str., Yerevan 0014, Armenia</w:t>
      </w:r>
    </w:p>
    <w:p w14:paraId="15CD6286" w14:textId="77777777" w:rsidR="005E6195" w:rsidRPr="00594C7C" w:rsidRDefault="005E6195" w:rsidP="005E6195">
      <w:pPr>
        <w:ind w:left="709" w:hanging="709"/>
        <w:rPr>
          <w:color w:val="000000" w:themeColor="text1"/>
        </w:rPr>
      </w:pPr>
      <w:r w:rsidRPr="00594C7C">
        <w:rPr>
          <w:color w:val="000000" w:themeColor="text1"/>
        </w:rPr>
        <w:t>2</w:t>
      </w:r>
      <w:r w:rsidRPr="00594C7C">
        <w:rPr>
          <w:color w:val="000000" w:themeColor="text1"/>
        </w:rPr>
        <w:tab/>
        <w:t xml:space="preserve">Interdisciplinary Centre for Bioinformatics (IZBI), Universität Leipzig, </w:t>
      </w:r>
      <w:proofErr w:type="spellStart"/>
      <w:r w:rsidRPr="00594C7C">
        <w:rPr>
          <w:color w:val="000000" w:themeColor="text1"/>
        </w:rPr>
        <w:t>Härtelstr</w:t>
      </w:r>
      <w:proofErr w:type="spellEnd"/>
      <w:r w:rsidRPr="00594C7C">
        <w:rPr>
          <w:color w:val="000000" w:themeColor="text1"/>
        </w:rPr>
        <w:t>. 16 – 18, 04107 Leipzig, Germany</w:t>
      </w:r>
    </w:p>
    <w:p w14:paraId="034959FE" w14:textId="77777777" w:rsidR="005E6195" w:rsidRPr="00594C7C" w:rsidRDefault="005E6195" w:rsidP="005E6195">
      <w:pPr>
        <w:ind w:left="709" w:hanging="709"/>
        <w:rPr>
          <w:color w:val="000000" w:themeColor="text1"/>
        </w:rPr>
      </w:pPr>
      <w:r w:rsidRPr="00594C7C">
        <w:rPr>
          <w:color w:val="000000" w:themeColor="text1"/>
        </w:rPr>
        <w:t>3</w:t>
      </w:r>
      <w:r w:rsidRPr="00594C7C">
        <w:rPr>
          <w:color w:val="000000" w:themeColor="text1"/>
        </w:rPr>
        <w:tab/>
        <w:t xml:space="preserve">Institute of Molecular Biology of the National Academy of Sciences of the Republic of Armenia (IMB), 7 </w:t>
      </w:r>
      <w:proofErr w:type="spellStart"/>
      <w:r w:rsidRPr="00594C7C">
        <w:rPr>
          <w:color w:val="000000" w:themeColor="text1"/>
        </w:rPr>
        <w:t>Hasratyan</w:t>
      </w:r>
      <w:proofErr w:type="spellEnd"/>
      <w:r w:rsidRPr="00594C7C">
        <w:rPr>
          <w:color w:val="000000" w:themeColor="text1"/>
        </w:rPr>
        <w:t xml:space="preserve"> Str., Yerevan 0014, Armenia</w:t>
      </w:r>
    </w:p>
    <w:p w14:paraId="300E184D" w14:textId="2F98CA97" w:rsidR="005E6195" w:rsidRPr="00594C7C" w:rsidRDefault="005E6195" w:rsidP="005E6195">
      <w:pPr>
        <w:ind w:left="709" w:hanging="709"/>
        <w:rPr>
          <w:color w:val="000000" w:themeColor="text1"/>
        </w:rPr>
      </w:pPr>
      <w:r w:rsidRPr="00594C7C">
        <w:rPr>
          <w:color w:val="000000" w:themeColor="text1"/>
        </w:rPr>
        <w:t>4</w:t>
      </w:r>
      <w:r w:rsidRPr="00594C7C">
        <w:rPr>
          <w:color w:val="000000" w:themeColor="text1"/>
        </w:rPr>
        <w:tab/>
        <w:t xml:space="preserve">Agenus Inc., 3 Forbes Road, Lexington, MA </w:t>
      </w:r>
      <w:r w:rsidR="00970D78" w:rsidRPr="00594C7C">
        <w:rPr>
          <w:color w:val="000000" w:themeColor="text1"/>
        </w:rPr>
        <w:t>02421-</w:t>
      </w:r>
      <w:r w:rsidRPr="00594C7C">
        <w:rPr>
          <w:color w:val="000000" w:themeColor="text1"/>
        </w:rPr>
        <w:t>7305, USA</w:t>
      </w:r>
    </w:p>
    <w:p w14:paraId="27C71034" w14:textId="77777777" w:rsidR="005E6195" w:rsidRPr="00594C7C" w:rsidRDefault="005E6195" w:rsidP="005E6195">
      <w:pPr>
        <w:ind w:left="709" w:hanging="709"/>
        <w:rPr>
          <w:color w:val="000000" w:themeColor="text1"/>
        </w:rPr>
      </w:pPr>
      <w:r w:rsidRPr="00594C7C">
        <w:rPr>
          <w:color w:val="000000" w:themeColor="text1"/>
        </w:rPr>
        <w:t>#</w:t>
      </w:r>
      <w:r w:rsidRPr="00594C7C">
        <w:rPr>
          <w:color w:val="000000" w:themeColor="text1"/>
        </w:rPr>
        <w:tab/>
      </w:r>
      <w:proofErr w:type="gramStart"/>
      <w:r w:rsidRPr="00594C7C">
        <w:rPr>
          <w:color w:val="000000" w:themeColor="text1"/>
        </w:rPr>
        <w:t>contributed</w:t>
      </w:r>
      <w:proofErr w:type="gramEnd"/>
      <w:r w:rsidRPr="00594C7C">
        <w:rPr>
          <w:color w:val="000000" w:themeColor="text1"/>
        </w:rPr>
        <w:t xml:space="preserve"> equally</w:t>
      </w:r>
    </w:p>
    <w:p w14:paraId="1AC55749" w14:textId="77777777" w:rsidR="005E6195" w:rsidRPr="00594C7C" w:rsidRDefault="005E6195" w:rsidP="005E6195">
      <w:pPr>
        <w:ind w:left="709" w:hanging="709"/>
        <w:rPr>
          <w:color w:val="000000" w:themeColor="text1"/>
        </w:rPr>
      </w:pPr>
      <w:r w:rsidRPr="00594C7C">
        <w:rPr>
          <w:color w:val="000000" w:themeColor="text1"/>
        </w:rPr>
        <w:t>§</w:t>
      </w:r>
      <w:r w:rsidRPr="00594C7C">
        <w:rPr>
          <w:color w:val="000000" w:themeColor="text1"/>
        </w:rPr>
        <w:tab/>
        <w:t>shared senior authorship</w:t>
      </w:r>
    </w:p>
    <w:p w14:paraId="52944644" w14:textId="77777777" w:rsidR="008D34C3" w:rsidRPr="00594C7C" w:rsidRDefault="008D34C3" w:rsidP="00EA6B9C">
      <w:pPr>
        <w:rPr>
          <w:color w:val="000000" w:themeColor="text1"/>
        </w:rPr>
      </w:pPr>
    </w:p>
    <w:p w14:paraId="1140070B" w14:textId="77777777" w:rsidR="0083252E" w:rsidRPr="00594C7C" w:rsidRDefault="0083252E" w:rsidP="0083252E">
      <w:pPr>
        <w:keepNext/>
        <w:keepLines/>
        <w:spacing w:after="0"/>
        <w:outlineLvl w:val="0"/>
        <w:rPr>
          <w:rFonts w:ascii="Calibri" w:eastAsia="Calibri" w:hAnsi="Calibri" w:cs="Calibri"/>
          <w:b/>
          <w:bCs/>
          <w:color w:val="000000" w:themeColor="text1"/>
          <w:sz w:val="24"/>
          <w:szCs w:val="24"/>
        </w:rPr>
      </w:pPr>
      <w:r w:rsidRPr="00594C7C">
        <w:rPr>
          <w:rFonts w:ascii="Calibri" w:eastAsia="Calibri" w:hAnsi="Calibri" w:cs="Calibri"/>
          <w:b/>
          <w:bCs/>
          <w:color w:val="000000" w:themeColor="text1"/>
          <w:sz w:val="24"/>
          <w:szCs w:val="24"/>
        </w:rPr>
        <w:t>Supplementary Methods</w:t>
      </w:r>
    </w:p>
    <w:p w14:paraId="605AEDC3" w14:textId="421D5072" w:rsidR="0083252E" w:rsidRPr="00594C7C" w:rsidRDefault="0083252E" w:rsidP="0083252E">
      <w:pPr>
        <w:spacing w:before="120" w:after="120"/>
        <w:ind w:left="142"/>
        <w:rPr>
          <w:color w:val="000000" w:themeColor="text1"/>
        </w:rPr>
      </w:pPr>
      <w:r w:rsidRPr="00594C7C">
        <w:rPr>
          <w:rFonts w:ascii="Calibri" w:eastAsia="Calibri" w:hAnsi="Calibri" w:cs="Calibri"/>
          <w:b/>
          <w:bCs/>
          <w:color w:val="000000" w:themeColor="text1"/>
          <w:sz w:val="24"/>
          <w:szCs w:val="24"/>
        </w:rPr>
        <w:t>Study design, patient data, treatment</w:t>
      </w:r>
      <w:r w:rsidR="00970D78" w:rsidRPr="00594C7C">
        <w:rPr>
          <w:rFonts w:ascii="Calibri" w:eastAsia="Calibri" w:hAnsi="Calibri" w:cs="Calibri"/>
          <w:b/>
          <w:bCs/>
          <w:color w:val="000000" w:themeColor="text1"/>
          <w:sz w:val="24"/>
          <w:szCs w:val="24"/>
        </w:rPr>
        <w:t>,</w:t>
      </w:r>
      <w:r w:rsidRPr="00594C7C">
        <w:rPr>
          <w:rFonts w:ascii="Calibri" w:eastAsia="Calibri" w:hAnsi="Calibri" w:cs="Calibri"/>
          <w:b/>
          <w:bCs/>
          <w:color w:val="000000" w:themeColor="text1"/>
          <w:sz w:val="24"/>
          <w:szCs w:val="24"/>
        </w:rPr>
        <w:t xml:space="preserve"> and response evaluation</w:t>
      </w:r>
    </w:p>
    <w:p w14:paraId="1B603798" w14:textId="46958AC9" w:rsidR="0083252E" w:rsidRPr="00594C7C" w:rsidRDefault="0083252E" w:rsidP="0083252E">
      <w:pPr>
        <w:spacing w:before="120" w:after="120" w:line="257" w:lineRule="auto"/>
        <w:ind w:left="141" w:right="138"/>
        <w:rPr>
          <w:rFonts w:ascii="Calibri" w:eastAsia="Calibri" w:hAnsi="Calibri" w:cs="Calibri"/>
          <w:color w:val="000000" w:themeColor="text1"/>
        </w:rPr>
      </w:pPr>
      <w:r w:rsidRPr="00594C7C">
        <w:rPr>
          <w:rFonts w:ascii="Calibri" w:eastAsia="Calibri" w:hAnsi="Calibri" w:cs="Calibri"/>
          <w:b/>
          <w:bCs/>
          <w:i/>
          <w:color w:val="000000" w:themeColor="text1"/>
        </w:rPr>
        <w:t>Study design</w:t>
      </w:r>
      <w:r w:rsidRPr="00594C7C">
        <w:rPr>
          <w:rFonts w:ascii="Calibri" w:eastAsia="Calibri" w:hAnsi="Calibri" w:cs="Calibri"/>
          <w:b/>
          <w:bCs/>
          <w:color w:val="000000" w:themeColor="text1"/>
        </w:rPr>
        <w:t>:</w:t>
      </w:r>
      <w:r w:rsidRPr="00594C7C">
        <w:rPr>
          <w:rFonts w:ascii="Calibri" w:eastAsia="Calibri" w:hAnsi="Calibri" w:cs="Calibri"/>
          <w:color w:val="000000" w:themeColor="text1"/>
        </w:rPr>
        <w:t xml:space="preserve"> The C-800-01 study is an open-label, phase 1b, multicenter study evaluating the safety, tolerability, and efficacy of BOT±BAL (NCT03860272). The subset of patients with MSS metastatic </w:t>
      </w:r>
      <w:r w:rsidR="00AD72D3" w:rsidRPr="00594C7C">
        <w:rPr>
          <w:rFonts w:ascii="Calibri" w:eastAsia="Calibri" w:hAnsi="Calibri" w:cs="Calibri"/>
          <w:color w:val="000000" w:themeColor="text1"/>
        </w:rPr>
        <w:t>colorectal cancer</w:t>
      </w:r>
      <w:r w:rsidR="00970D78" w:rsidRPr="00594C7C">
        <w:rPr>
          <w:rFonts w:ascii="Calibri" w:eastAsia="Calibri" w:hAnsi="Calibri" w:cs="Calibri"/>
          <w:color w:val="000000" w:themeColor="text1"/>
        </w:rPr>
        <w:t xml:space="preserve"> (mCRC)</w:t>
      </w:r>
      <w:r w:rsidR="00B30A44" w:rsidRPr="00594C7C">
        <w:rPr>
          <w:rFonts w:ascii="Calibri" w:eastAsia="Calibri" w:hAnsi="Calibri" w:cs="Calibri"/>
          <w:color w:val="000000" w:themeColor="text1"/>
        </w:rPr>
        <w:t>,</w:t>
      </w:r>
      <w:r w:rsidR="003175A1" w:rsidRPr="00594C7C">
        <w:rPr>
          <w:rFonts w:ascii="Calibri" w:eastAsia="Calibri" w:hAnsi="Calibri" w:cs="Calibri"/>
          <w:color w:val="000000" w:themeColor="text1"/>
        </w:rPr>
        <w:t xml:space="preserve"> which</w:t>
      </w:r>
      <w:r w:rsidRPr="00594C7C">
        <w:rPr>
          <w:rFonts w:ascii="Calibri" w:eastAsia="Calibri" w:hAnsi="Calibri" w:cs="Calibri"/>
          <w:color w:val="000000" w:themeColor="text1"/>
        </w:rPr>
        <w:t xml:space="preserve"> had WES/</w:t>
      </w:r>
      <w:proofErr w:type="spellStart"/>
      <w:r w:rsidRPr="00594C7C">
        <w:rPr>
          <w:rFonts w:ascii="Calibri" w:eastAsia="Calibri" w:hAnsi="Calibri" w:cs="Calibri"/>
          <w:color w:val="000000" w:themeColor="text1"/>
        </w:rPr>
        <w:t>RNAseq</w:t>
      </w:r>
      <w:proofErr w:type="spellEnd"/>
      <w:r w:rsidRPr="00594C7C">
        <w:rPr>
          <w:rFonts w:ascii="Calibri" w:eastAsia="Calibri" w:hAnsi="Calibri" w:cs="Calibri"/>
          <w:color w:val="000000" w:themeColor="text1"/>
        </w:rPr>
        <w:t xml:space="preserve"> data available were enrolled and treated between April 23, 2020, and January 12, 2023, at </w:t>
      </w:r>
      <w:r w:rsidR="00970D78" w:rsidRPr="00594C7C">
        <w:rPr>
          <w:rFonts w:ascii="Calibri" w:eastAsia="Calibri" w:hAnsi="Calibri" w:cs="Calibri"/>
          <w:color w:val="000000" w:themeColor="text1"/>
        </w:rPr>
        <w:t xml:space="preserve">11 </w:t>
      </w:r>
      <w:r w:rsidRPr="00594C7C">
        <w:rPr>
          <w:rFonts w:ascii="Calibri" w:eastAsia="Calibri" w:hAnsi="Calibri" w:cs="Calibri"/>
          <w:color w:val="000000" w:themeColor="text1"/>
        </w:rPr>
        <w:t xml:space="preserve">sites across the United States. The full study design, dose escalation, and results from the MSS mCRC and sarcoma cohorts have been previously reported </w:t>
      </w:r>
      <w:r w:rsidRPr="00594C7C">
        <w:rPr>
          <w:color w:val="000000" w:themeColor="text1"/>
        </w:rPr>
        <w:fldChar w:fldCharType="begin">
          <w:fldData xml:space="preserve">PEVuZE5vdGU+PENpdGU+PEF1dGhvcj5DaGFuZDwvQXV0aG9yPjxZZWFyPjIwMjQ8L1llYXI+PFJl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</w:fldData>
        </w:fldChar>
      </w:r>
      <w:r w:rsidR="005C4FED" w:rsidRPr="00594C7C">
        <w:rPr>
          <w:color w:val="000000" w:themeColor="text1"/>
        </w:rPr>
        <w:instrText xml:space="preserve"> ADDIN EN.CITE </w:instrText>
      </w:r>
      <w:r w:rsidR="005C4FED" w:rsidRPr="00594C7C">
        <w:rPr>
          <w:color w:val="000000" w:themeColor="text1"/>
        </w:rPr>
        <w:fldChar w:fldCharType="begin">
          <w:fldData xml:space="preserve">PEVuZE5vdGU+PENpdGU+PEF1dGhvcj5DaGFuZDwvQXV0aG9yPjxZZWFyPjIwMjQ8L1llYXI+PFJl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</w:fldData>
        </w:fldChar>
      </w:r>
      <w:r w:rsidR="005C4FED" w:rsidRPr="00594C7C">
        <w:rPr>
          <w:color w:val="000000" w:themeColor="text1"/>
        </w:rPr>
        <w:instrText xml:space="preserve"> ADDIN EN.CITE.DATA </w:instrText>
      </w:r>
      <w:r w:rsidR="005C4FED" w:rsidRPr="00594C7C">
        <w:rPr>
          <w:color w:val="000000" w:themeColor="text1"/>
        </w:rPr>
      </w:r>
      <w:r w:rsidR="005C4FED" w:rsidRPr="00594C7C">
        <w:rPr>
          <w:color w:val="000000" w:themeColor="text1"/>
        </w:rPr>
        <w:fldChar w:fldCharType="end"/>
      </w:r>
      <w:r w:rsidRPr="00594C7C">
        <w:rPr>
          <w:color w:val="000000" w:themeColor="text1"/>
        </w:rPr>
      </w:r>
      <w:r w:rsidRPr="00594C7C">
        <w:rPr>
          <w:color w:val="000000" w:themeColor="text1"/>
        </w:rPr>
        <w:fldChar w:fldCharType="separate"/>
      </w:r>
      <w:r w:rsidRPr="00594C7C">
        <w:rPr>
          <w:color w:val="000000" w:themeColor="text1"/>
        </w:rPr>
        <w:t>[1-3]</w:t>
      </w:r>
      <w:r w:rsidRPr="00594C7C">
        <w:rPr>
          <w:color w:val="000000" w:themeColor="text1"/>
        </w:rPr>
        <w:fldChar w:fldCharType="end"/>
      </w:r>
      <w:r w:rsidRPr="00594C7C">
        <w:rPr>
          <w:color w:val="000000" w:themeColor="text1"/>
        </w:rPr>
        <w:t>.</w:t>
      </w:r>
    </w:p>
    <w:p w14:paraId="55418F52" w14:textId="5B460FEC" w:rsidR="0083252E" w:rsidRPr="00594C7C" w:rsidRDefault="0083252E" w:rsidP="0083252E">
      <w:pPr>
        <w:spacing w:before="120" w:after="120" w:line="257" w:lineRule="auto"/>
        <w:ind w:left="141" w:right="138"/>
        <w:rPr>
          <w:rFonts w:ascii="Calibri" w:eastAsia="Calibri" w:hAnsi="Calibri" w:cs="Calibri"/>
          <w:color w:val="000000" w:themeColor="text1"/>
        </w:rPr>
      </w:pPr>
      <w:r w:rsidRPr="00594C7C">
        <w:rPr>
          <w:rFonts w:ascii="Calibri" w:eastAsia="Calibri" w:hAnsi="Calibri" w:cs="Calibri"/>
          <w:color w:val="000000" w:themeColor="text1"/>
        </w:rPr>
        <w:t xml:space="preserve">Eligible patients were age 18 years and older with measurable disease per Response Evaluation Criteria in Solid Tumors (RECIST) version 1.1 and had an Eastern Cooperative Oncology Group (ECOG) performance status (PS) of 0 or 1 with adequate end-organ function. Previous I-O was permitted. The trial was conducted in compliance with the Declaration of Helsinki and International Conference on </w:t>
      </w:r>
      <w:proofErr w:type="spellStart"/>
      <w:r w:rsidRPr="00594C7C">
        <w:rPr>
          <w:rFonts w:ascii="Calibri" w:eastAsia="Calibri" w:hAnsi="Calibri" w:cs="Calibri"/>
          <w:color w:val="000000" w:themeColor="text1"/>
        </w:rPr>
        <w:t>Harmonisation</w:t>
      </w:r>
      <w:proofErr w:type="spellEnd"/>
      <w:r w:rsidRPr="00594C7C">
        <w:rPr>
          <w:rFonts w:ascii="Calibri" w:eastAsia="Calibri" w:hAnsi="Calibri" w:cs="Calibri"/>
          <w:color w:val="000000" w:themeColor="text1"/>
        </w:rPr>
        <w:t xml:space="preserve"> Guidelines for Good Clinical Practice and was approved by the institutional review board at each institution, with all patients providing </w:t>
      </w:r>
      <w:r w:rsidR="00970D78" w:rsidRPr="00594C7C">
        <w:rPr>
          <w:rFonts w:ascii="Calibri" w:eastAsia="Calibri" w:hAnsi="Calibri" w:cs="Calibri"/>
          <w:color w:val="000000" w:themeColor="text1"/>
        </w:rPr>
        <w:t xml:space="preserve">written </w:t>
      </w:r>
      <w:r w:rsidRPr="00594C7C">
        <w:rPr>
          <w:rFonts w:ascii="Calibri" w:eastAsia="Calibri" w:hAnsi="Calibri" w:cs="Calibri"/>
          <w:color w:val="000000" w:themeColor="text1"/>
        </w:rPr>
        <w:t>informed consent.</w:t>
      </w:r>
    </w:p>
    <w:p w14:paraId="4F24131B" w14:textId="29DDC0AE" w:rsidR="0083252E" w:rsidRPr="00594C7C" w:rsidRDefault="0083252E" w:rsidP="0083252E">
      <w:pPr>
        <w:spacing w:before="120" w:after="120" w:line="257" w:lineRule="auto"/>
        <w:ind w:left="141" w:right="137"/>
        <w:rPr>
          <w:color w:val="000000" w:themeColor="text1"/>
        </w:rPr>
      </w:pPr>
      <w:r w:rsidRPr="00594C7C">
        <w:rPr>
          <w:rFonts w:ascii="Calibri" w:eastAsia="Calibri" w:hAnsi="Calibri" w:cs="Calibri"/>
          <w:b/>
          <w:bCs/>
          <w:i/>
          <w:iCs/>
          <w:color w:val="000000" w:themeColor="text1"/>
        </w:rPr>
        <w:t>Procedures</w:t>
      </w:r>
      <w:r w:rsidRPr="00594C7C">
        <w:rPr>
          <w:rFonts w:ascii="Calibri" w:eastAsia="Calibri" w:hAnsi="Calibri" w:cs="Calibri"/>
          <w:color w:val="000000" w:themeColor="text1"/>
        </w:rPr>
        <w:t xml:space="preserve">: </w:t>
      </w:r>
      <w:proofErr w:type="spellStart"/>
      <w:r w:rsidR="00970D78" w:rsidRPr="00594C7C">
        <w:rPr>
          <w:rFonts w:ascii="Calibri" w:eastAsia="Calibri" w:hAnsi="Calibri" w:cs="Calibri"/>
          <w:color w:val="000000" w:themeColor="text1"/>
        </w:rPr>
        <w:t>Botensilimab</w:t>
      </w:r>
      <w:proofErr w:type="spellEnd"/>
      <w:r w:rsidR="00970D78" w:rsidRPr="00594C7C">
        <w:rPr>
          <w:rFonts w:ascii="Calibri" w:eastAsia="Calibri" w:hAnsi="Calibri" w:cs="Calibri"/>
          <w:color w:val="000000" w:themeColor="text1"/>
        </w:rPr>
        <w:t xml:space="preserve"> (</w:t>
      </w:r>
      <w:r w:rsidRPr="00594C7C">
        <w:rPr>
          <w:rFonts w:ascii="Calibri" w:eastAsia="Calibri" w:hAnsi="Calibri" w:cs="Calibri"/>
          <w:color w:val="000000" w:themeColor="text1"/>
        </w:rPr>
        <w:t>BOT</w:t>
      </w:r>
      <w:r w:rsidR="00970D78" w:rsidRPr="00594C7C">
        <w:rPr>
          <w:rFonts w:ascii="Calibri" w:eastAsia="Calibri" w:hAnsi="Calibri" w:cs="Calibri"/>
          <w:color w:val="000000" w:themeColor="text1"/>
        </w:rPr>
        <w:t>)</w:t>
      </w:r>
      <w:r w:rsidRPr="00594C7C">
        <w:rPr>
          <w:rFonts w:ascii="Calibri" w:eastAsia="Calibri" w:hAnsi="Calibri" w:cs="Calibri"/>
          <w:color w:val="000000" w:themeColor="text1"/>
        </w:rPr>
        <w:t xml:space="preserve"> was administered intravenously (IV) once every 3 weeks or once every 6 weeks (Q6W) at dose levels of 0.1-3 mg/kg for up to 2 years ± </w:t>
      </w:r>
      <w:proofErr w:type="spellStart"/>
      <w:r w:rsidR="00970D78" w:rsidRPr="00594C7C">
        <w:rPr>
          <w:rFonts w:ascii="Calibri" w:eastAsia="Calibri" w:hAnsi="Calibri" w:cs="Calibri"/>
          <w:color w:val="000000" w:themeColor="text1"/>
        </w:rPr>
        <w:t>balstilimab</w:t>
      </w:r>
      <w:proofErr w:type="spellEnd"/>
      <w:r w:rsidR="00970D78" w:rsidRPr="00594C7C">
        <w:rPr>
          <w:rFonts w:ascii="Calibri" w:eastAsia="Calibri" w:hAnsi="Calibri" w:cs="Calibri"/>
          <w:color w:val="000000" w:themeColor="text1"/>
        </w:rPr>
        <w:t xml:space="preserve"> (</w:t>
      </w:r>
      <w:r w:rsidRPr="00594C7C">
        <w:rPr>
          <w:rFonts w:ascii="Calibri" w:eastAsia="Calibri" w:hAnsi="Calibri" w:cs="Calibri"/>
          <w:color w:val="000000" w:themeColor="text1"/>
        </w:rPr>
        <w:t>BAL</w:t>
      </w:r>
      <w:r w:rsidR="00970D78" w:rsidRPr="00594C7C">
        <w:rPr>
          <w:rFonts w:ascii="Calibri" w:eastAsia="Calibri" w:hAnsi="Calibri" w:cs="Calibri"/>
          <w:color w:val="000000" w:themeColor="text1"/>
        </w:rPr>
        <w:t>)</w:t>
      </w:r>
      <w:r w:rsidRPr="00594C7C">
        <w:rPr>
          <w:rFonts w:ascii="Calibri" w:eastAsia="Calibri" w:hAnsi="Calibri" w:cs="Calibri"/>
          <w:color w:val="000000" w:themeColor="text1"/>
        </w:rPr>
        <w:t>, administered IV once every 2 weeks (Q2W) at a dose level of 3 mg/kg, during the dose escalation, both up to 2 years. Patients enrolled during the dose-expansion portion of the trial received 1 or 2 mg/kg of BOT (once Q6W) in combination with BAL 3 mg/kg (once Q2W), both for up to 2 years. Patients were permitted to crossover from BOT monotherapy to the combination and could be treated beyond progression at the discretion of the managing medical team.</w:t>
      </w:r>
      <w:r w:rsidR="00BA5EAB" w:rsidRPr="00594C7C">
        <w:rPr>
          <w:rFonts w:ascii="Calibri" w:eastAsia="Calibri" w:hAnsi="Calibri" w:cs="Calibri"/>
          <w:color w:val="000000" w:themeColor="text1"/>
        </w:rPr>
        <w:t xml:space="preserve"> Of the 49 patients </w:t>
      </w:r>
      <w:r w:rsidR="00BA5EAB" w:rsidRPr="00594C7C">
        <w:rPr>
          <w:rFonts w:ascii="Calibri" w:eastAsia="Calibri" w:hAnsi="Calibri" w:cs="Calibri"/>
          <w:color w:val="000000" w:themeColor="text1"/>
        </w:rPr>
        <w:lastRenderedPageBreak/>
        <w:t xml:space="preserve">included in this correlative study, </w:t>
      </w:r>
      <w:r w:rsidR="00330A3A" w:rsidRPr="00594C7C">
        <w:rPr>
          <w:rFonts w:ascii="Calibri" w:eastAsia="Calibri" w:hAnsi="Calibri" w:cs="Calibri"/>
          <w:color w:val="000000" w:themeColor="text1"/>
        </w:rPr>
        <w:t>7</w:t>
      </w:r>
      <w:r w:rsidR="00BA6CCA" w:rsidRPr="00594C7C">
        <w:rPr>
          <w:rFonts w:ascii="Calibri" w:eastAsia="Calibri" w:hAnsi="Calibri" w:cs="Calibri"/>
          <w:color w:val="000000" w:themeColor="text1"/>
        </w:rPr>
        <w:t xml:space="preserve"> receive</w:t>
      </w:r>
      <w:r w:rsidR="009874D7" w:rsidRPr="00594C7C">
        <w:rPr>
          <w:rFonts w:ascii="Calibri" w:eastAsia="Calibri" w:hAnsi="Calibri" w:cs="Calibri"/>
          <w:color w:val="000000" w:themeColor="text1"/>
        </w:rPr>
        <w:t>d</w:t>
      </w:r>
      <w:r w:rsidR="00BA6CCA" w:rsidRPr="00594C7C">
        <w:rPr>
          <w:rFonts w:ascii="Calibri" w:eastAsia="Calibri" w:hAnsi="Calibri" w:cs="Calibri"/>
          <w:color w:val="000000" w:themeColor="text1"/>
        </w:rPr>
        <w:t xml:space="preserve"> BOT monotherapy and 4</w:t>
      </w:r>
      <w:r w:rsidR="00330A3A" w:rsidRPr="00594C7C">
        <w:rPr>
          <w:rFonts w:ascii="Calibri" w:eastAsia="Calibri" w:hAnsi="Calibri" w:cs="Calibri"/>
          <w:color w:val="000000" w:themeColor="text1"/>
        </w:rPr>
        <w:t>2</w:t>
      </w:r>
      <w:r w:rsidR="009874D7" w:rsidRPr="00594C7C">
        <w:rPr>
          <w:rFonts w:ascii="Calibri" w:eastAsia="Calibri" w:hAnsi="Calibri" w:cs="Calibri"/>
          <w:color w:val="000000" w:themeColor="text1"/>
        </w:rPr>
        <w:t xml:space="preserve"> were treated with</w:t>
      </w:r>
      <w:r w:rsidR="009F0D2E" w:rsidRPr="00594C7C">
        <w:rPr>
          <w:rFonts w:ascii="Calibri" w:eastAsia="Calibri" w:hAnsi="Calibri" w:cs="Calibri"/>
          <w:color w:val="000000" w:themeColor="text1"/>
        </w:rPr>
        <w:t xml:space="preserve"> BOT+BAL combination</w:t>
      </w:r>
      <w:r w:rsidR="00330A3A" w:rsidRPr="00594C7C">
        <w:rPr>
          <w:rFonts w:ascii="Calibri" w:eastAsia="Calibri" w:hAnsi="Calibri" w:cs="Calibri"/>
          <w:color w:val="000000" w:themeColor="text1"/>
        </w:rPr>
        <w:t>, including 2 who crossed over after initial monotherapy treatment</w:t>
      </w:r>
      <w:r w:rsidR="009F0D2E" w:rsidRPr="00594C7C">
        <w:rPr>
          <w:rFonts w:ascii="Calibri" w:eastAsia="Calibri" w:hAnsi="Calibri" w:cs="Calibri"/>
          <w:color w:val="000000" w:themeColor="text1"/>
        </w:rPr>
        <w:t>.</w:t>
      </w:r>
      <w:r w:rsidR="00BA6CCA" w:rsidRPr="00594C7C">
        <w:rPr>
          <w:rFonts w:ascii="Calibri" w:eastAsia="Calibri" w:hAnsi="Calibri" w:cs="Calibri"/>
          <w:color w:val="000000" w:themeColor="text1"/>
        </w:rPr>
        <w:t xml:space="preserve"> </w:t>
      </w:r>
      <w:r w:rsidRPr="00594C7C">
        <w:rPr>
          <w:rFonts w:ascii="Calibri" w:eastAsia="Calibri" w:hAnsi="Calibri" w:cs="Calibri"/>
          <w:color w:val="000000" w:themeColor="text1"/>
        </w:rPr>
        <w:t xml:space="preserve">The C-800-01 trial is closed to enrolment. </w:t>
      </w:r>
    </w:p>
    <w:p w14:paraId="35FDD63D" w14:textId="0525E391" w:rsidR="0083252E" w:rsidRPr="00594C7C" w:rsidRDefault="0083252E" w:rsidP="0083252E">
      <w:pPr>
        <w:spacing w:before="120" w:after="120" w:line="257" w:lineRule="auto"/>
        <w:ind w:left="141" w:right="137"/>
        <w:rPr>
          <w:rFonts w:ascii="Calibri" w:eastAsia="Calibri" w:hAnsi="Calibri" w:cs="Calibri"/>
          <w:color w:val="000000" w:themeColor="text1"/>
        </w:rPr>
      </w:pPr>
      <w:r w:rsidRPr="00594C7C">
        <w:rPr>
          <w:rFonts w:ascii="Calibri" w:eastAsia="Calibri" w:hAnsi="Calibri" w:cs="Calibri"/>
          <w:b/>
          <w:bCs/>
          <w:i/>
          <w:iCs/>
          <w:color w:val="000000" w:themeColor="text1"/>
        </w:rPr>
        <w:t xml:space="preserve">Endpoints: </w:t>
      </w:r>
      <w:r w:rsidRPr="00594C7C">
        <w:rPr>
          <w:rFonts w:ascii="Calibri" w:eastAsia="Calibri" w:hAnsi="Calibri" w:cs="Calibri"/>
          <w:color w:val="000000" w:themeColor="text1"/>
        </w:rPr>
        <w:t xml:space="preserve">The primary endpoint was the assessment of safety and toxicity via the occurrence of dose-limiting toxicities (DLTs) during dose escalation. As previously reported </w:t>
      </w:r>
      <w:r w:rsidRPr="00594C7C">
        <w:rPr>
          <w:rFonts w:ascii="Calibri" w:eastAsia="Calibri" w:hAnsi="Calibri" w:cs="Calibri"/>
          <w:color w:val="000000" w:themeColor="text1"/>
        </w:rPr>
        <w:fldChar w:fldCharType="begin"/>
      </w:r>
      <w:r w:rsidRPr="00594C7C">
        <w:rPr>
          <w:rFonts w:ascii="Calibri" w:eastAsia="Calibri" w:hAnsi="Calibri" w:cs="Calibri"/>
          <w:color w:val="000000" w:themeColor="text1"/>
        </w:rPr>
        <w:instrText xml:space="preserve"> ADDIN EN.CITE &lt;EndNote&gt;&lt;Cite&gt;&lt;Author&gt;Bullock&lt;/Author&gt;&lt;Year&gt;2024&lt;/Year&gt;&lt;RecNum&gt;4505&lt;/RecNum&gt;&lt;DisplayText&gt;[2]&lt;/DisplayText&gt;&lt;record&gt;&lt;rec-number&gt;4505&lt;/rec-number&gt;&lt;foreign-keys&gt;&lt;key app="EN" db-id="fz99awfdtvvx9eewzzov5sdazad502zzar0f" timestamp="1731006248"&gt;4505&lt;/key&gt;&lt;/foreign-keys&gt;&lt;ref-type name="Journal Article"&gt;17&lt;/ref-type&gt;&lt;contributors&gt;&lt;authors&gt;&lt;author&gt;Bullock, Andrea J.&lt;/author&gt;&lt;author&gt;Schlechter, Benjamin L.&lt;/author&gt;&lt;author&gt;Fakih, Marwan G.&lt;/author&gt;&lt;author&gt;Tsimberidou, Apostolia M.&lt;/author&gt;&lt;author&gt;Grossman, Joseph E.&lt;/author&gt;&lt;author&gt;Gordon, Michael S.&lt;/author&gt;&lt;author&gt;Wilky, Breelyn A.&lt;/author&gt;&lt;author&gt;Pimentel, Agustin&lt;/author&gt;&lt;author&gt;Mahadevan, Daruka&lt;/author&gt;&lt;author&gt;Balmanoukian, Ani S.&lt;/author&gt;&lt;author&gt;Sanborn, Rachel E.&lt;/author&gt;&lt;author&gt;Schwartz, Gary K.&lt;/author&gt;&lt;author&gt;Abou-Alfa, Ghassan K.&lt;/author&gt;&lt;author&gt;Segal, Neil H.&lt;/author&gt;&lt;author&gt;Bockorny, Bruno&lt;/author&gt;&lt;author&gt;Moser, Justin C.&lt;/author&gt;&lt;author&gt;Sharma, Sunil&lt;/author&gt;&lt;author&gt;Patel, Jaymin M.&lt;/author&gt;&lt;author&gt;Wu, Wei&lt;/author&gt;&lt;author&gt;Chand, Dhan&lt;/author&gt;&lt;author&gt;Rosenthal, Katherine&lt;/author&gt;&lt;author&gt;Mednick, Gabriel&lt;/author&gt;&lt;author&gt;Delepine, Chloe&lt;/author&gt;&lt;author&gt;Curiel, Tyler J.&lt;/author&gt;&lt;author&gt;Stebbing, Justin&lt;/author&gt;&lt;author&gt;Lenz, Heinz-Josef&lt;/author&gt;&lt;author&gt;O’Day, Steven J.&lt;/author&gt;&lt;author&gt;El-Khoueiry, Anthony B.&lt;/author&gt;&lt;/authors&gt;&lt;/contributors&gt;&lt;titles&gt;&lt;title&gt;Botensilimab plus balstilimab in relapsed/refractory microsatellite stable metastatic colorectal cancer: a phase 1 trial&lt;/title&gt;&lt;secondary-title&gt;Nature Medicine&lt;/secondary-title&gt;&lt;/titles&gt;&lt;periodical&gt;&lt;full-title&gt;Nature Medicine&lt;/full-title&gt;&lt;abbr-1&gt;Nat. Med.&lt;/abbr-1&gt;&lt;/periodical&gt;&lt;pages&gt;2558-2567&lt;/pages&gt;&lt;volume&gt;30&lt;/volume&gt;&lt;number&gt;9&lt;/number&gt;&lt;dates&gt;&lt;year&gt;2024&lt;/year&gt;&lt;pub-dates&gt;&lt;date&gt;2024/09/01&lt;/date&gt;&lt;/pub-dates&gt;&lt;/dates&gt;&lt;isbn&gt;1546-170X&lt;/isbn&gt;&lt;urls&gt;&lt;related-urls&gt;&lt;url&gt;https://doi.org/10.1038/s41591-024-03083-7&lt;/url&gt;&lt;/related-urls&gt;&lt;/urls&gt;&lt;electronic-resource-num&gt;10.1038/s41591-024-03083-7&lt;/electronic-resource-num&gt;&lt;/record&gt;&lt;/Cite&gt;&lt;/EndNote&gt;</w:instrText>
      </w:r>
      <w:r w:rsidRPr="00594C7C">
        <w:rPr>
          <w:rFonts w:ascii="Calibri" w:eastAsia="Calibri" w:hAnsi="Calibri" w:cs="Calibri"/>
          <w:color w:val="000000" w:themeColor="text1"/>
        </w:rPr>
        <w:fldChar w:fldCharType="separate"/>
      </w:r>
      <w:r w:rsidRPr="00594C7C">
        <w:rPr>
          <w:rFonts w:ascii="Calibri" w:eastAsia="Calibri" w:hAnsi="Calibri" w:cs="Calibri"/>
          <w:color w:val="000000" w:themeColor="text1"/>
        </w:rPr>
        <w:t>[2]</w:t>
      </w:r>
      <w:r w:rsidRPr="00594C7C">
        <w:rPr>
          <w:rFonts w:ascii="Calibri" w:eastAsia="Calibri" w:hAnsi="Calibri" w:cs="Calibri"/>
          <w:color w:val="000000" w:themeColor="text1"/>
        </w:rPr>
        <w:fldChar w:fldCharType="end"/>
      </w:r>
      <w:r w:rsidRPr="00594C7C">
        <w:rPr>
          <w:rFonts w:ascii="Calibri" w:eastAsia="Calibri" w:hAnsi="Calibri" w:cs="Calibri"/>
          <w:color w:val="000000" w:themeColor="text1"/>
        </w:rPr>
        <w:t>, no DLTs occurred during this period</w:t>
      </w:r>
      <w:r w:rsidR="00FB3B0C" w:rsidRPr="00594C7C">
        <w:rPr>
          <w:rFonts w:ascii="Calibri" w:eastAsia="Calibri" w:hAnsi="Calibri" w:cs="Calibri"/>
          <w:color w:val="000000" w:themeColor="text1"/>
        </w:rPr>
        <w:t xml:space="preserve"> in the MSS mCRC cohort and</w:t>
      </w:r>
      <w:r w:rsidRPr="00594C7C">
        <w:rPr>
          <w:rFonts w:ascii="Calibri" w:eastAsia="Calibri" w:hAnsi="Calibri" w:cs="Calibri"/>
          <w:color w:val="000000" w:themeColor="text1"/>
        </w:rPr>
        <w:t xml:space="preserve"> a maximum tolerated dose was not reached (NR). Secondary endpoints included the assessment of severity and duration of treatment-emergent adverse events (TEAEs) and laboratory abnormalities, according to the National Cancer Institute's Common Terminology Criteria for Adverse Events (NCI-CTCAE version 5.0). Secondary efficacy endpoints were Best Overall RECIST Response (BORR), duration of response (DOR), disease control rate (DCR; defined as a complete response [CR], partial response [PR]</w:t>
      </w:r>
      <w:r w:rsidR="005571E7" w:rsidRPr="00594C7C">
        <w:rPr>
          <w:rFonts w:ascii="Calibri" w:eastAsia="Calibri" w:hAnsi="Calibri" w:cs="Calibri"/>
          <w:color w:val="000000" w:themeColor="text1"/>
        </w:rPr>
        <w:t>,</w:t>
      </w:r>
      <w:r w:rsidRPr="00594C7C">
        <w:rPr>
          <w:rFonts w:ascii="Calibri" w:eastAsia="Calibri" w:hAnsi="Calibri" w:cs="Calibri"/>
          <w:color w:val="000000" w:themeColor="text1"/>
        </w:rPr>
        <w:t xml:space="preserve"> or stable disease [SD] of ≥6 weeks)</w:t>
      </w:r>
      <w:r w:rsidR="005571E7" w:rsidRPr="00594C7C">
        <w:rPr>
          <w:rFonts w:ascii="Calibri" w:eastAsia="Calibri" w:hAnsi="Calibri" w:cs="Calibri"/>
          <w:color w:val="000000" w:themeColor="text1"/>
        </w:rPr>
        <w:t>,</w:t>
      </w:r>
      <w:r w:rsidRPr="00594C7C">
        <w:rPr>
          <w:rFonts w:ascii="Calibri" w:eastAsia="Calibri" w:hAnsi="Calibri" w:cs="Calibri"/>
          <w:color w:val="000000" w:themeColor="text1"/>
        </w:rPr>
        <w:t xml:space="preserve"> and progression-free survival (PFS), all per RECIST v1.1 based on investigator assessment. OS was an exploratory endpoint. Clinical benefit rate (CBR) was also reported and defined as a best response of CR, PR, or SD for ≥24 weeks. Imaging was performed once every 6 weeks (±3 days) from the first treatment.</w:t>
      </w:r>
    </w:p>
    <w:p w14:paraId="6610BD6C" w14:textId="668E1644" w:rsidR="0083252E" w:rsidRPr="00594C7C" w:rsidRDefault="0083252E" w:rsidP="0083252E">
      <w:pPr>
        <w:spacing w:before="120" w:after="120"/>
        <w:rPr>
          <w:b/>
          <w:color w:val="000000" w:themeColor="text1"/>
          <w:sz w:val="24"/>
          <w:szCs w:val="24"/>
        </w:rPr>
      </w:pPr>
      <w:r w:rsidRPr="00594C7C">
        <w:rPr>
          <w:b/>
          <w:color w:val="000000" w:themeColor="text1"/>
          <w:sz w:val="24"/>
          <w:szCs w:val="24"/>
        </w:rPr>
        <w:t xml:space="preserve">Whole </w:t>
      </w:r>
      <w:r w:rsidR="00F578E5" w:rsidRPr="00594C7C">
        <w:rPr>
          <w:b/>
          <w:color w:val="000000" w:themeColor="text1"/>
          <w:sz w:val="24"/>
          <w:szCs w:val="24"/>
        </w:rPr>
        <w:t>e</w:t>
      </w:r>
      <w:r w:rsidRPr="00594C7C">
        <w:rPr>
          <w:b/>
          <w:color w:val="000000" w:themeColor="text1"/>
          <w:sz w:val="24"/>
          <w:szCs w:val="24"/>
        </w:rPr>
        <w:t xml:space="preserve">xome </w:t>
      </w:r>
      <w:r w:rsidR="00F578E5" w:rsidRPr="00594C7C">
        <w:rPr>
          <w:b/>
          <w:color w:val="000000" w:themeColor="text1"/>
          <w:sz w:val="24"/>
          <w:szCs w:val="24"/>
        </w:rPr>
        <w:t>s</w:t>
      </w:r>
      <w:r w:rsidRPr="00594C7C">
        <w:rPr>
          <w:b/>
          <w:color w:val="000000" w:themeColor="text1"/>
          <w:sz w:val="24"/>
          <w:szCs w:val="24"/>
        </w:rPr>
        <w:t xml:space="preserve">equencing and </w:t>
      </w:r>
      <w:r w:rsidR="00F578E5" w:rsidRPr="00594C7C">
        <w:rPr>
          <w:b/>
          <w:color w:val="000000" w:themeColor="text1"/>
          <w:sz w:val="24"/>
          <w:szCs w:val="24"/>
        </w:rPr>
        <w:t>b</w:t>
      </w:r>
      <w:r w:rsidRPr="00594C7C">
        <w:rPr>
          <w:b/>
          <w:color w:val="000000" w:themeColor="text1"/>
          <w:sz w:val="24"/>
          <w:szCs w:val="24"/>
        </w:rPr>
        <w:t xml:space="preserve">ulk </w:t>
      </w:r>
      <w:proofErr w:type="spellStart"/>
      <w:r w:rsidRPr="00594C7C">
        <w:rPr>
          <w:b/>
          <w:color w:val="000000" w:themeColor="text1"/>
          <w:sz w:val="24"/>
          <w:szCs w:val="24"/>
        </w:rPr>
        <w:t>RNAseq</w:t>
      </w:r>
      <w:proofErr w:type="spellEnd"/>
      <w:r w:rsidRPr="00594C7C">
        <w:rPr>
          <w:b/>
          <w:color w:val="000000" w:themeColor="text1"/>
          <w:sz w:val="24"/>
          <w:szCs w:val="24"/>
        </w:rPr>
        <w:t xml:space="preserve"> </w:t>
      </w:r>
    </w:p>
    <w:p w14:paraId="2B3FBB37" w14:textId="255A8E01" w:rsidR="0083252E" w:rsidRPr="00594C7C" w:rsidRDefault="0083252E" w:rsidP="0083252E">
      <w:pPr>
        <w:spacing w:before="120" w:after="120" w:line="257" w:lineRule="auto"/>
        <w:ind w:left="141" w:right="136"/>
        <w:rPr>
          <w:color w:val="000000" w:themeColor="text1"/>
        </w:rPr>
      </w:pPr>
      <w:r w:rsidRPr="00594C7C">
        <w:rPr>
          <w:rFonts w:ascii="Calibri" w:eastAsia="Calibri" w:hAnsi="Calibri" w:cs="Calibri"/>
          <w:color w:val="000000" w:themeColor="text1"/>
        </w:rPr>
        <w:t xml:space="preserve">Genomic DNA and RNA from formalin-fixed, paraffin-embedded (FFPE), tumor-containing tissue sections and matched blood samples were isolated and subjected to whole-exome paired-end sequencing and RNA sequencing (RNA-seq) using the </w:t>
      </w:r>
      <w:proofErr w:type="spellStart"/>
      <w:r w:rsidRPr="00594C7C">
        <w:rPr>
          <w:rFonts w:ascii="Calibri" w:eastAsia="Calibri" w:hAnsi="Calibri" w:cs="Calibri"/>
          <w:color w:val="000000" w:themeColor="text1"/>
        </w:rPr>
        <w:t>Personalis</w:t>
      </w:r>
      <w:proofErr w:type="spellEnd"/>
      <w:r w:rsidRPr="00594C7C">
        <w:rPr>
          <w:rFonts w:ascii="Calibri" w:eastAsia="Calibri" w:hAnsi="Calibri" w:cs="Calibri"/>
          <w:color w:val="000000" w:themeColor="text1"/>
        </w:rPr>
        <w:t xml:space="preserve"> </w:t>
      </w:r>
      <w:proofErr w:type="spellStart"/>
      <w:r w:rsidRPr="00594C7C">
        <w:rPr>
          <w:rFonts w:ascii="Calibri" w:eastAsia="Calibri" w:hAnsi="Calibri" w:cs="Calibri"/>
          <w:color w:val="000000" w:themeColor="text1"/>
        </w:rPr>
        <w:t>ImmunoID</w:t>
      </w:r>
      <w:proofErr w:type="spellEnd"/>
      <w:r w:rsidRPr="00594C7C">
        <w:rPr>
          <w:rFonts w:ascii="Calibri" w:eastAsia="Calibri" w:hAnsi="Calibri" w:cs="Calibri"/>
          <w:color w:val="000000" w:themeColor="text1"/>
        </w:rPr>
        <w:t xml:space="preserve"> NeXT platform. All patients provided written informed consent. DNA/RNA extraction, library preparation, </w:t>
      </w:r>
      <w:proofErr w:type="spellStart"/>
      <w:r w:rsidRPr="00594C7C">
        <w:rPr>
          <w:rFonts w:ascii="Calibri" w:eastAsia="Calibri" w:hAnsi="Calibri" w:cs="Calibri"/>
          <w:color w:val="000000" w:themeColor="text1"/>
        </w:rPr>
        <w:t>NovaSeq</w:t>
      </w:r>
      <w:proofErr w:type="spellEnd"/>
      <w:r w:rsidRPr="00594C7C">
        <w:rPr>
          <w:rFonts w:ascii="Calibri" w:eastAsia="Calibri" w:hAnsi="Calibri" w:cs="Calibri"/>
          <w:color w:val="000000" w:themeColor="text1"/>
        </w:rPr>
        <w:t xml:space="preserve"> sequencing</w:t>
      </w:r>
      <w:r w:rsidR="00F578E5" w:rsidRPr="00594C7C">
        <w:rPr>
          <w:rFonts w:ascii="Calibri" w:eastAsia="Calibri" w:hAnsi="Calibri" w:cs="Calibri"/>
          <w:color w:val="000000" w:themeColor="text1"/>
        </w:rPr>
        <w:t>,</w:t>
      </w:r>
      <w:r w:rsidRPr="00594C7C">
        <w:rPr>
          <w:rFonts w:ascii="Calibri" w:eastAsia="Calibri" w:hAnsi="Calibri" w:cs="Calibri"/>
          <w:color w:val="000000" w:themeColor="text1"/>
        </w:rPr>
        <w:t xml:space="preserve"> and data analysis were performed at </w:t>
      </w:r>
      <w:proofErr w:type="spellStart"/>
      <w:r w:rsidRPr="00594C7C">
        <w:rPr>
          <w:rFonts w:ascii="Calibri" w:eastAsia="Calibri" w:hAnsi="Calibri" w:cs="Calibri"/>
          <w:color w:val="000000" w:themeColor="text1"/>
        </w:rPr>
        <w:t>Personalis</w:t>
      </w:r>
      <w:proofErr w:type="spellEnd"/>
      <w:r w:rsidRPr="00594C7C">
        <w:rPr>
          <w:rFonts w:ascii="Calibri" w:eastAsia="Calibri" w:hAnsi="Calibri" w:cs="Calibri"/>
          <w:color w:val="000000" w:themeColor="text1"/>
        </w:rPr>
        <w:t xml:space="preserve">, demonstrating accuracy and precision of their experimental protocols, with a sensitivity of 99% for single-nucleotide variants (3% false-positive rate) and 94% for indels (3% false-positive rate). The coverage was 150× for germline control blood samples and 300× for tumor samples. </w:t>
      </w:r>
    </w:p>
    <w:p w14:paraId="46FE04CC" w14:textId="1997EC7F" w:rsidR="0083252E" w:rsidRPr="00594C7C" w:rsidRDefault="0083252E" w:rsidP="0083252E">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color w:val="000000" w:themeColor="text1"/>
        </w:rPr>
        <w:t xml:space="preserve">The </w:t>
      </w:r>
      <w:proofErr w:type="spellStart"/>
      <w:r w:rsidRPr="00594C7C">
        <w:rPr>
          <w:rFonts w:ascii="Calibri" w:eastAsia="Calibri" w:hAnsi="Calibri" w:cs="Calibri"/>
          <w:color w:val="000000" w:themeColor="text1"/>
        </w:rPr>
        <w:t>Personalis</w:t>
      </w:r>
      <w:proofErr w:type="spellEnd"/>
      <w:r w:rsidRPr="00594C7C">
        <w:rPr>
          <w:rFonts w:ascii="Calibri" w:eastAsia="Calibri" w:hAnsi="Calibri" w:cs="Calibri"/>
          <w:color w:val="000000" w:themeColor="text1"/>
        </w:rPr>
        <w:t xml:space="preserve"> pipeline integrates open source, commercial, and proprietary tools to detect and report somatic single nucleotide variants (SNVs) and small (&lt;50</w:t>
      </w:r>
      <w:r w:rsidR="00F578E5" w:rsidRPr="00594C7C">
        <w:rPr>
          <w:rFonts w:ascii="Calibri" w:eastAsia="Calibri" w:hAnsi="Calibri" w:cs="Calibri"/>
          <w:color w:val="000000" w:themeColor="text1"/>
        </w:rPr>
        <w:t xml:space="preserve"> </w:t>
      </w:r>
      <w:r w:rsidRPr="00594C7C">
        <w:rPr>
          <w:rFonts w:ascii="Calibri" w:eastAsia="Calibri" w:hAnsi="Calibri" w:cs="Calibri"/>
          <w:color w:val="000000" w:themeColor="text1"/>
        </w:rPr>
        <w:t xml:space="preserve">bp) insertions and deletions (indels). The </w:t>
      </w:r>
      <w:proofErr w:type="spellStart"/>
      <w:r w:rsidRPr="00594C7C">
        <w:rPr>
          <w:rFonts w:ascii="Calibri" w:eastAsia="Calibri" w:hAnsi="Calibri" w:cs="Calibri"/>
          <w:color w:val="000000" w:themeColor="text1"/>
        </w:rPr>
        <w:t>Personalis</w:t>
      </w:r>
      <w:proofErr w:type="spellEnd"/>
      <w:r w:rsidRPr="00594C7C">
        <w:rPr>
          <w:rFonts w:ascii="Calibri" w:eastAsia="Calibri" w:hAnsi="Calibri" w:cs="Calibri"/>
          <w:color w:val="000000" w:themeColor="text1"/>
        </w:rPr>
        <w:t xml:space="preserve"> pipeline produced a set of somatic SNV and indel calls based on i) alignment metrics, such as sequence coverage and read quality, ii) positional features, such as proximity to a gap region, and iii) likelihood of presence in normal tissue. Gene expression counts in units of transcripts per million (</w:t>
      </w:r>
      <w:proofErr w:type="spellStart"/>
      <w:r w:rsidRPr="00594C7C">
        <w:rPr>
          <w:rFonts w:ascii="Calibri" w:eastAsia="Calibri" w:hAnsi="Calibri" w:cs="Calibri"/>
          <w:color w:val="000000" w:themeColor="text1"/>
        </w:rPr>
        <w:t>tpm</w:t>
      </w:r>
      <w:proofErr w:type="spellEnd"/>
      <w:r w:rsidRPr="00594C7C">
        <w:rPr>
          <w:rFonts w:ascii="Calibri" w:eastAsia="Calibri" w:hAnsi="Calibri" w:cs="Calibri"/>
          <w:color w:val="000000" w:themeColor="text1"/>
        </w:rPr>
        <w:t xml:space="preserve">) were reported by </w:t>
      </w:r>
      <w:proofErr w:type="spellStart"/>
      <w:r w:rsidRPr="00594C7C">
        <w:rPr>
          <w:rFonts w:ascii="Calibri" w:eastAsia="Calibri" w:hAnsi="Calibri" w:cs="Calibri"/>
          <w:color w:val="000000" w:themeColor="text1"/>
        </w:rPr>
        <w:t>Personalis</w:t>
      </w:r>
      <w:proofErr w:type="spellEnd"/>
      <w:r w:rsidRPr="00594C7C">
        <w:rPr>
          <w:rFonts w:ascii="Calibri" w:eastAsia="Calibri" w:hAnsi="Calibri" w:cs="Calibri"/>
          <w:color w:val="000000" w:themeColor="text1"/>
        </w:rPr>
        <w:t xml:space="preserve"> as per their analysis pipeline. </w:t>
      </w:r>
    </w:p>
    <w:p w14:paraId="1A0ADB75" w14:textId="77777777" w:rsidR="0083252E" w:rsidRPr="00594C7C" w:rsidRDefault="0083252E" w:rsidP="0083252E">
      <w:pPr>
        <w:spacing w:before="120" w:after="120"/>
        <w:rPr>
          <w:b/>
          <w:color w:val="000000" w:themeColor="text1"/>
          <w:sz w:val="24"/>
          <w:szCs w:val="24"/>
        </w:rPr>
      </w:pPr>
      <w:bookmarkStart w:id="2" w:name="_Hlk226594799"/>
      <w:r w:rsidRPr="00594C7C">
        <w:rPr>
          <w:b/>
          <w:color w:val="000000" w:themeColor="text1"/>
          <w:sz w:val="24"/>
          <w:szCs w:val="24"/>
        </w:rPr>
        <w:t>Downstream bioinformatics analysis</w:t>
      </w:r>
    </w:p>
    <w:bookmarkEnd w:id="2"/>
    <w:p w14:paraId="720319EE" w14:textId="43B54643" w:rsidR="000F75FF" w:rsidRPr="00594C7C" w:rsidRDefault="00B97589" w:rsidP="0083252E">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b/>
          <w:bCs/>
          <w:i/>
          <w:iCs/>
          <w:color w:val="000000" w:themeColor="text1"/>
        </w:rPr>
        <w:t xml:space="preserve">Data portrayal using </w:t>
      </w:r>
      <w:r w:rsidR="00F578E5" w:rsidRPr="00594C7C">
        <w:rPr>
          <w:rFonts w:ascii="Calibri" w:eastAsia="Calibri" w:hAnsi="Calibri" w:cs="Calibri"/>
          <w:b/>
          <w:bCs/>
          <w:i/>
          <w:iCs/>
          <w:color w:val="000000" w:themeColor="text1"/>
        </w:rPr>
        <w:t>s</w:t>
      </w:r>
      <w:r w:rsidR="0083252E" w:rsidRPr="00594C7C">
        <w:rPr>
          <w:rFonts w:ascii="Calibri" w:eastAsia="Calibri" w:hAnsi="Calibri" w:cs="Calibri"/>
          <w:b/>
          <w:bCs/>
          <w:i/>
          <w:iCs/>
          <w:color w:val="000000" w:themeColor="text1"/>
        </w:rPr>
        <w:t>elf</w:t>
      </w:r>
      <w:r w:rsidR="00F578E5" w:rsidRPr="00594C7C">
        <w:rPr>
          <w:rFonts w:ascii="Calibri" w:eastAsia="Calibri" w:hAnsi="Calibri" w:cs="Calibri"/>
          <w:b/>
          <w:bCs/>
          <w:i/>
          <w:iCs/>
          <w:color w:val="000000" w:themeColor="text1"/>
        </w:rPr>
        <w:t>-o</w:t>
      </w:r>
      <w:r w:rsidR="0083252E" w:rsidRPr="00594C7C">
        <w:rPr>
          <w:rFonts w:ascii="Calibri" w:eastAsia="Calibri" w:hAnsi="Calibri" w:cs="Calibri"/>
          <w:b/>
          <w:bCs/>
          <w:i/>
          <w:iCs/>
          <w:color w:val="000000" w:themeColor="text1"/>
        </w:rPr>
        <w:t xml:space="preserve">rganizing </w:t>
      </w:r>
      <w:r w:rsidR="00F578E5" w:rsidRPr="00594C7C">
        <w:rPr>
          <w:rFonts w:ascii="Calibri" w:eastAsia="Calibri" w:hAnsi="Calibri" w:cs="Calibri"/>
          <w:b/>
          <w:bCs/>
          <w:i/>
          <w:iCs/>
          <w:color w:val="000000" w:themeColor="text1"/>
        </w:rPr>
        <w:t>m</w:t>
      </w:r>
      <w:r w:rsidR="0083252E" w:rsidRPr="00594C7C">
        <w:rPr>
          <w:rFonts w:ascii="Calibri" w:eastAsia="Calibri" w:hAnsi="Calibri" w:cs="Calibri"/>
          <w:b/>
          <w:bCs/>
          <w:i/>
          <w:iCs/>
          <w:color w:val="000000" w:themeColor="text1"/>
        </w:rPr>
        <w:t xml:space="preserve">aps machine learning: </w:t>
      </w:r>
      <w:r w:rsidR="0083252E" w:rsidRPr="00594C7C">
        <w:rPr>
          <w:rFonts w:ascii="Calibri" w:eastAsia="Calibri" w:hAnsi="Calibri" w:cs="Calibri"/>
          <w:color w:val="000000" w:themeColor="text1"/>
        </w:rPr>
        <w:t xml:space="preserve">Gene expression data </w:t>
      </w:r>
      <w:r w:rsidRPr="00594C7C">
        <w:rPr>
          <w:rFonts w:ascii="Calibri" w:eastAsia="Calibri" w:hAnsi="Calibri" w:cs="Calibri"/>
          <w:color w:val="000000" w:themeColor="text1"/>
        </w:rPr>
        <w:t xml:space="preserve">were transformed into logarithmic scale, </w:t>
      </w:r>
      <w:r w:rsidR="0083252E" w:rsidRPr="00594C7C">
        <w:rPr>
          <w:rFonts w:ascii="Calibri" w:eastAsia="Calibri" w:hAnsi="Calibri" w:cs="Calibri"/>
          <w:color w:val="000000" w:themeColor="text1"/>
        </w:rPr>
        <w:t xml:space="preserve">quantile normalized, then centralized and clustered using self-organizing map (SOM) portrayal machine learning using the software </w:t>
      </w:r>
      <w:r w:rsidR="002A2C86">
        <w:t>"</w:t>
      </w:r>
      <w:proofErr w:type="spellStart"/>
      <w:r w:rsidR="0083252E" w:rsidRPr="00594C7C">
        <w:rPr>
          <w:rFonts w:ascii="Calibri" w:eastAsia="Calibri" w:hAnsi="Calibri" w:cs="Calibri"/>
          <w:color w:val="000000" w:themeColor="text1"/>
        </w:rPr>
        <w:t>oposSOM</w:t>
      </w:r>
      <w:proofErr w:type="spellEnd"/>
      <w:r w:rsidR="002A2C86">
        <w:t>"</w:t>
      </w:r>
      <w:r w:rsidR="0083252E" w:rsidRPr="00594C7C">
        <w:rPr>
          <w:rFonts w:ascii="Calibri" w:eastAsia="Calibri" w:hAnsi="Calibri" w:cs="Calibri"/>
          <w:color w:val="000000" w:themeColor="text1"/>
        </w:rPr>
        <w:t xml:space="preserve"> (</w:t>
      </w:r>
      <w:r w:rsidR="00DE32E7" w:rsidRPr="00594C7C">
        <w:rPr>
          <w:rFonts w:ascii="Calibri" w:eastAsia="Calibri" w:hAnsi="Calibri" w:cs="Calibri"/>
          <w:color w:val="000000" w:themeColor="text1"/>
        </w:rPr>
        <w:t>v</w:t>
      </w:r>
      <w:r w:rsidR="00A80D85" w:rsidRPr="00594C7C">
        <w:rPr>
          <w:rFonts w:ascii="Calibri" w:eastAsia="Calibri" w:hAnsi="Calibri" w:cs="Calibri"/>
          <w:color w:val="000000" w:themeColor="text1"/>
        </w:rPr>
        <w:t>ersion</w:t>
      </w:r>
      <w:r w:rsidR="00DE32E7" w:rsidRPr="00594C7C">
        <w:rPr>
          <w:rFonts w:ascii="Calibri" w:eastAsia="Calibri" w:hAnsi="Calibri" w:cs="Calibri"/>
          <w:color w:val="000000" w:themeColor="text1"/>
        </w:rPr>
        <w:t xml:space="preserve"> 3 </w:t>
      </w:r>
      <w:r w:rsidR="00A80D85" w:rsidRPr="00594C7C">
        <w:rPr>
          <w:rFonts w:ascii="Calibri" w:eastAsia="Calibri" w:hAnsi="Calibri" w:cs="Calibri"/>
          <w:color w:val="000000" w:themeColor="text1"/>
        </w:rPr>
        <w:t xml:space="preserve">available from </w:t>
      </w:r>
      <w:hyperlink r:id="rId13" w:history="1">
        <w:r w:rsidR="00A80D85" w:rsidRPr="00594C7C">
          <w:rPr>
            <w:rStyle w:val="Hyperlink"/>
            <w:rFonts w:ascii="Calibri" w:eastAsia="Calibri" w:hAnsi="Calibri" w:cs="Calibri"/>
            <w:color w:val="000000" w:themeColor="text1"/>
          </w:rPr>
          <w:t>https://github.com/hloefflerwirth/oposSOM accessed 1.02.2024</w:t>
        </w:r>
      </w:hyperlink>
      <w:r w:rsidR="00A80D85" w:rsidRPr="00594C7C">
        <w:rPr>
          <w:rFonts w:ascii="Calibri" w:eastAsia="Calibri" w:hAnsi="Calibri" w:cs="Calibri"/>
          <w:color w:val="000000" w:themeColor="text1"/>
        </w:rPr>
        <w:t xml:space="preserve"> and updated on January 2026) and default parameter settings </w:t>
      </w:r>
      <w:r w:rsidR="0083252E" w:rsidRPr="00594C7C">
        <w:rPr>
          <w:color w:val="000000" w:themeColor="text1"/>
        </w:rPr>
        <w:fldChar w:fldCharType="begin"/>
      </w:r>
      <w:r w:rsidR="0083252E" w:rsidRPr="00594C7C">
        <w:rPr>
          <w:color w:val="000000" w:themeColor="text1"/>
        </w:rPr>
        <w:instrText xml:space="preserve"> ADDIN EN.CITE &lt;EndNote&gt;&lt;Cite&gt;&lt;Author&gt;Löffler-Wirth&lt;/Author&gt;&lt;Year&gt;2015&lt;/Year&gt;&lt;RecNum&gt;1902&lt;/RecNum&gt;&lt;DisplayText&gt;[4]&lt;/DisplayText&gt;&lt;record&gt;&lt;rec-number&gt;1902&lt;/rec-number&gt;&lt;foreign-keys&gt;&lt;key app="EN" db-id="fz99awfdtvvx9eewzzov5sdazad502zzar0f" timestamp="1448029200"&gt;1902&lt;/key&gt;&lt;/foreign-keys&gt;&lt;ref-type name="Journal Article"&gt;17&lt;/ref-type&gt;&lt;contributors&gt;&lt;authors&gt;&lt;author&gt;Löffler-Wirth, Henry&lt;/author&gt;&lt;author&gt;Kalcher, Martin&lt;/author&gt;&lt;author&gt;Binder, Hans&lt;/author&gt;&lt;/authors&gt;&lt;/contributors&gt;&lt;titles&gt;&lt;title&gt;oposSOM: R-package for high-dimensional portraying of genome-wide expression landscapes on bioconductor&lt;/title&gt;&lt;secondary-title&gt;Bioinformatics&lt;/secondary-title&gt;&lt;/titles&gt;&lt;periodical&gt;&lt;full-title&gt;Bioinformatics&lt;/full-title&gt;&lt;abbr-1&gt;Bioinformatics&lt;/abbr-1&gt;&lt;/periodical&gt;&lt;pages&gt;3225-3227&lt;/pages&gt;&lt;volume&gt;31&lt;/volume&gt;&lt;number&gt;19&lt;/number&gt;&lt;dates&gt;&lt;year&gt;2015&lt;/year&gt;&lt;pub-dates&gt;&lt;date&gt;October 1, 2015&lt;/date&gt;&lt;/pub-dates&gt;&lt;/dates&gt;&lt;urls&gt;&lt;related-urls&gt;&lt;url&gt;http://bioinformatics.oxfordjournals.org/content/31/19/3225.abstract&lt;/url&gt;&lt;/related-urls&gt;&lt;/urls&gt;&lt;electronic-resource-num&gt;10.1093/bioinformatics/btv342&lt;/electronic-resource-num&gt;&lt;/record&gt;&lt;/Cite&gt;&lt;/EndNote&gt;</w:instrText>
      </w:r>
      <w:r w:rsidR="0083252E" w:rsidRPr="00594C7C">
        <w:rPr>
          <w:color w:val="000000" w:themeColor="text1"/>
        </w:rPr>
        <w:fldChar w:fldCharType="separate"/>
      </w:r>
      <w:r w:rsidR="0083252E" w:rsidRPr="00594C7C">
        <w:rPr>
          <w:color w:val="000000" w:themeColor="text1"/>
        </w:rPr>
        <w:t>[4]</w:t>
      </w:r>
      <w:r w:rsidR="0083252E" w:rsidRPr="00594C7C">
        <w:rPr>
          <w:color w:val="000000" w:themeColor="text1"/>
        </w:rPr>
        <w:fldChar w:fldCharType="end"/>
      </w:r>
      <w:r w:rsidR="0083252E" w:rsidRPr="00594C7C">
        <w:rPr>
          <w:rFonts w:ascii="Calibri" w:eastAsia="Calibri" w:hAnsi="Calibri" w:cs="Calibri"/>
          <w:color w:val="000000" w:themeColor="text1"/>
        </w:rPr>
        <w:t>.</w:t>
      </w:r>
    </w:p>
    <w:p w14:paraId="5BD2BA6D" w14:textId="1C5546CB" w:rsidR="0029777D" w:rsidRPr="00594C7C" w:rsidRDefault="0029777D" w:rsidP="0029777D">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color w:val="000000" w:themeColor="text1"/>
        </w:rPr>
        <w:t xml:space="preserve">It transforms the N × M expression matrix (N=17,250, number of genes; M=65, number of tumors) into a reduced-dimensionality K × M matrix, where K denotes the number of so-called metagenes. In systematic methodological studies we have shown that SOMs with sizes between K = 40 × 40 and 60 × 60 metagenes yield robust results in terms of detecting modules of coregulated genes in typical applications involving large-scale transcriptional datasets comprising tens of thousands of genes </w:t>
      </w:r>
      <w:r w:rsidRPr="00594C7C">
        <w:rPr>
          <w:rFonts w:ascii="Calibri" w:eastAsia="Calibri" w:hAnsi="Calibri" w:cs="Calibri"/>
          <w:color w:val="000000" w:themeColor="text1"/>
        </w:rPr>
        <w:fldChar w:fldCharType="begin"/>
      </w:r>
      <w:r w:rsidRPr="00594C7C">
        <w:rPr>
          <w:rFonts w:ascii="Calibri" w:eastAsia="Calibri" w:hAnsi="Calibri" w:cs="Calibri"/>
          <w:color w:val="000000" w:themeColor="text1"/>
        </w:rPr>
        <w:instrText xml:space="preserve"> ADDIN EN.CITE &lt;EndNote&gt;&lt;Cite&gt;&lt;Author&gt;Binder&lt;/Author&gt;&lt;Year&gt;2014&lt;/Year&gt;&lt;RecNum&gt;1492&lt;/RecNum&gt;&lt;DisplayText&gt;[5]&lt;/DisplayText&gt;&lt;record&gt;&lt;rec-number&gt;1492&lt;/rec-number&gt;&lt;foreign-keys&gt;&lt;key app="EN" db-id="fz99awfdtvvx9eewzzov5sdazad502zzar0f" timestamp="1355870439"&gt;1492&lt;/key&gt;&lt;/foreign-keys&gt;&lt;ref-type name="Electronic Book Section"&gt;60&lt;/ref-type&gt;&lt;contributors&gt;&lt;authors&gt;&lt;author&gt;Binder, H&lt;/author&gt;&lt;author&gt;Wirth, H&lt;/author&gt;&lt;/authors&gt;&lt;secondary-authors&gt;&lt;author&gt;Mehdi Khosrow-Pour&lt;/author&gt;&lt;/secondary-authors&gt;&lt;/contributors&gt;&lt;titles&gt;&lt;title&gt;Analysis of large-scale OMIC data using Self Organizing Maps&lt;/title&gt;&lt;secondary-title&gt;Encyclopedia of Information Science and Technology Third Edition&lt;/secondary-title&gt;&lt;/titles&gt;&lt;pages&gt;1642-1654&lt;/pages&gt;&lt;number&gt;157&lt;/number&gt;&lt;num-vols&gt;1&lt;/num-vols&gt;&lt;dates&gt;&lt;year&gt;2014&lt;/year&gt;&lt;/dates&gt;&lt;publisher&gt;IGI global&lt;/publisher&gt;&lt;urls&gt;&lt;/urls&gt;&lt;/record&gt;&lt;/Cite&gt;&lt;/EndNote&gt;</w:instrText>
      </w:r>
      <w:r w:rsidRPr="00594C7C">
        <w:rPr>
          <w:rFonts w:ascii="Calibri" w:eastAsia="Calibri" w:hAnsi="Calibri" w:cs="Calibri"/>
          <w:color w:val="000000" w:themeColor="text1"/>
        </w:rPr>
        <w:fldChar w:fldCharType="separate"/>
      </w:r>
      <w:r w:rsidRPr="00594C7C">
        <w:rPr>
          <w:rFonts w:ascii="Calibri" w:eastAsia="Calibri" w:hAnsi="Calibri" w:cs="Calibri"/>
          <w:color w:val="000000" w:themeColor="text1"/>
        </w:rPr>
        <w:t>[5]</w:t>
      </w:r>
      <w:r w:rsidRPr="00594C7C">
        <w:rPr>
          <w:rFonts w:ascii="Calibri" w:eastAsia="Calibri" w:hAnsi="Calibri" w:cs="Calibri"/>
          <w:color w:val="000000" w:themeColor="text1"/>
        </w:rPr>
        <w:fldChar w:fldCharType="end"/>
      </w:r>
      <w:r w:rsidRPr="00594C7C">
        <w:rPr>
          <w:rFonts w:ascii="Calibri" w:eastAsia="Calibri" w:hAnsi="Calibri" w:cs="Calibri"/>
          <w:color w:val="000000" w:themeColor="text1"/>
        </w:rPr>
        <w:t>. In the present study, we employed a two-dimensional SOM grid of size K = 40 × 40 = 1,600 metagenes. Metagenes are arranged in a quadratic grid topology and initialized by linear combinations of the first two eigenvectors of the gene expression matrix with two-dimensional grid-coordinates as coefficients (</w:t>
      </w:r>
      <w:bookmarkStart w:id="3" w:name="_Hlk219122501"/>
      <w:r w:rsidRPr="00594C7C">
        <w:rPr>
          <w:rFonts w:ascii="Calibri" w:eastAsia="Calibri" w:hAnsi="Calibri" w:cs="Calibri"/>
          <w:color w:val="000000" w:themeColor="text1"/>
        </w:rPr>
        <w:t>deterministic linear initialization</w:t>
      </w:r>
      <w:bookmarkEnd w:id="3"/>
      <w:r w:rsidRPr="00594C7C">
        <w:rPr>
          <w:rFonts w:ascii="Calibri" w:eastAsia="Calibri" w:hAnsi="Calibri" w:cs="Calibri"/>
          <w:color w:val="000000" w:themeColor="text1"/>
        </w:rPr>
        <w:t xml:space="preserve">). Then, metagenes are successively adapted to the single gene training profiles during more than 200.000 iterations (12 </w:t>
      </w:r>
      <w:r w:rsidRPr="00594C7C">
        <w:rPr>
          <w:rFonts w:ascii="Calibri" w:eastAsia="Calibri" w:hAnsi="Calibri" w:cs="Calibri"/>
          <w:color w:val="000000" w:themeColor="text1"/>
        </w:rPr>
        <w:lastRenderedPageBreak/>
        <w:t xml:space="preserve">epochs) with </w:t>
      </w:r>
      <w:bookmarkStart w:id="4" w:name="_Hlk219122578"/>
      <w:r w:rsidRPr="00594C7C">
        <w:rPr>
          <w:rFonts w:ascii="Calibri" w:eastAsia="Calibri" w:hAnsi="Calibri" w:cs="Calibri"/>
          <w:color w:val="000000" w:themeColor="text1"/>
        </w:rPr>
        <w:t xml:space="preserve">decreasing learning rate and Gaussian neighborhood </w:t>
      </w:r>
      <w:bookmarkEnd w:id="4"/>
      <w:r w:rsidRPr="00594C7C">
        <w:rPr>
          <w:rFonts w:ascii="Calibri" w:eastAsia="Calibri" w:hAnsi="Calibri" w:cs="Calibri"/>
          <w:color w:val="000000" w:themeColor="text1"/>
        </w:rPr>
        <w:t xml:space="preserve">radius. In each iteration, best-matching metagene of a training gene is determined by minimal </w:t>
      </w:r>
      <w:r w:rsidRPr="00594C7C">
        <w:rPr>
          <w:rFonts w:ascii="Calibri" w:eastAsia="Calibri" w:hAnsi="Calibri" w:cs="Calibri"/>
          <w:i/>
          <w:iCs/>
          <w:color w:val="000000" w:themeColor="text1"/>
        </w:rPr>
        <w:t>Euclidean</w:t>
      </w:r>
      <w:r w:rsidRPr="00594C7C">
        <w:rPr>
          <w:rFonts w:ascii="Calibri" w:eastAsia="Calibri" w:hAnsi="Calibri" w:cs="Calibri"/>
          <w:color w:val="000000" w:themeColor="text1"/>
        </w:rPr>
        <w:t xml:space="preserve"> distance, followed by adaption of all metagenes whereby the adaption decreases with increasing distance to the best-matching metagene </w:t>
      </w:r>
      <w:r w:rsidRPr="00594C7C">
        <w:rPr>
          <w:color w:val="000000" w:themeColor="text1"/>
        </w:rPr>
        <w:fldChar w:fldCharType="begin"/>
      </w:r>
      <w:r w:rsidRPr="00594C7C">
        <w:rPr>
          <w:color w:val="000000" w:themeColor="text1"/>
        </w:rPr>
        <w:instrText xml:space="preserve"> ADDIN EN.CITE &lt;EndNote&gt;&lt;Cite&gt;&lt;Author&gt;Wirth&lt;/Author&gt;&lt;Year&gt;2011&lt;/Year&gt;&lt;RecNum&gt;2964&lt;/RecNum&gt;&lt;DisplayText&gt;[6]&lt;/DisplayText&gt;&lt;record&gt;&lt;rec-number&gt;2964&lt;/rec-number&gt;&lt;foreign-keys&gt;&lt;key app="EN" db-id="fz99awfdtvvx9eewzzov5sdazad502zzar0f" timestamp="1502382476"&gt;2964&lt;/key&gt;&lt;/foreign-keys&gt;&lt;ref-type name="Journal Article"&gt;17&lt;/ref-type&gt;&lt;contributors&gt;&lt;authors&gt;&lt;author&gt;Wirth, Henry&lt;/author&gt;&lt;author&gt;Löffler, Markus&lt;/author&gt;&lt;author&gt;von Bergen, Martin&lt;/author&gt;&lt;author&gt;Binder, Hans&lt;/author&gt;&lt;/authors&gt;&lt;/contributors&gt;&lt;titles&gt;&lt;title&gt;Expression cartography of human tissues using self organizing maps&lt;/title&gt;&lt;secondary-title&gt;BMC Bioinformatics&lt;/secondary-title&gt;&lt;/titles&gt;&lt;periodical&gt;&lt;full-title&gt;BMC Bioinformatics&lt;/full-title&gt;&lt;abbr-1&gt;BMC Bioinformatics&lt;/abbr-1&gt;&lt;/periodical&gt;&lt;pages&gt;306&lt;/pages&gt;&lt;volume&gt;12&lt;/volume&gt;&lt;number&gt;1&lt;/number&gt;&lt;dates&gt;&lt;year&gt;2011&lt;/year&gt;&lt;pub-dates&gt;&lt;date&gt;July 27&lt;/date&gt;&lt;/pub-dates&gt;&lt;/dates&gt;&lt;isbn&gt;1471-2105&lt;/isbn&gt;&lt;label&gt;Wirth2011&lt;/label&gt;&lt;work-type&gt;journal article&lt;/work-type&gt;&lt;urls&gt;&lt;related-urls&gt;&lt;url&gt;https://doi.org/10.1186/1471-2105-12-306&lt;/url&gt;&lt;/related-urls&gt;&lt;/urls&gt;&lt;electronic-resource-num&gt;10.1186/1471-2105-12-306&lt;/electronic-resource-num&gt;&lt;/record&gt;&lt;/Cite&gt;&lt;/EndNote&gt;</w:instrText>
      </w:r>
      <w:r w:rsidRPr="00594C7C">
        <w:rPr>
          <w:color w:val="000000" w:themeColor="text1"/>
        </w:rPr>
        <w:fldChar w:fldCharType="separate"/>
      </w:r>
      <w:r w:rsidRPr="00594C7C">
        <w:rPr>
          <w:color w:val="000000" w:themeColor="text1"/>
        </w:rPr>
        <w:t>[6]</w:t>
      </w:r>
      <w:r w:rsidRPr="00594C7C">
        <w:rPr>
          <w:color w:val="000000" w:themeColor="text1"/>
        </w:rPr>
        <w:fldChar w:fldCharType="end"/>
      </w:r>
      <w:r w:rsidRPr="00594C7C">
        <w:rPr>
          <w:rFonts w:ascii="Calibri" w:eastAsia="Calibri" w:hAnsi="Calibri" w:cs="Calibri"/>
          <w:color w:val="000000" w:themeColor="text1"/>
        </w:rPr>
        <w:t>. These parameters have been proven to provide robust results in previous applications to various cancer datasets [16-20], including studies of CRC liver metastases [21]. Modules of co-expressed genes were identified using the D-module method as described previously [14, 15, 22].</w:t>
      </w:r>
    </w:p>
    <w:p w14:paraId="1F4B1D7D" w14:textId="71746FD6" w:rsidR="0029777D" w:rsidRPr="00594C7C" w:rsidRDefault="0029777D" w:rsidP="0029777D">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color w:val="000000" w:themeColor="text1"/>
        </w:rPr>
        <w:t xml:space="preserve">Each tumor expression portrait is represented by the resulting K metagene expression values, arranged according to the SOM grid and visualized </w:t>
      </w:r>
      <w:bookmarkStart w:id="5" w:name="_Hlk227785813"/>
      <w:r w:rsidRPr="00594C7C">
        <w:rPr>
          <w:rFonts w:ascii="Calibri" w:eastAsia="Calibri" w:hAnsi="Calibri" w:cs="Calibri"/>
          <w:color w:val="000000" w:themeColor="text1"/>
        </w:rPr>
        <w:t xml:space="preserve">using a </w:t>
      </w:r>
      <w:r w:rsidR="009A5AD6">
        <w:rPr>
          <w:rFonts w:ascii="Calibri" w:eastAsia="Calibri" w:hAnsi="Calibri" w:cs="Calibri"/>
          <w:color w:val="000000" w:themeColor="text1"/>
        </w:rPr>
        <w:t xml:space="preserve">min-max </w:t>
      </w:r>
      <w:r w:rsidRPr="00594C7C">
        <w:rPr>
          <w:rFonts w:ascii="Calibri" w:eastAsia="Calibri" w:hAnsi="Calibri" w:cs="Calibri"/>
          <w:color w:val="000000" w:themeColor="text1"/>
        </w:rPr>
        <w:t xml:space="preserve">color </w:t>
      </w:r>
      <w:r w:rsidR="009A5AD6">
        <w:rPr>
          <w:rFonts w:ascii="Calibri" w:eastAsia="Calibri" w:hAnsi="Calibri" w:cs="Calibri"/>
          <w:color w:val="000000" w:themeColor="text1"/>
        </w:rPr>
        <w:t>scale</w:t>
      </w:r>
      <w:r w:rsidRPr="00594C7C">
        <w:rPr>
          <w:rFonts w:ascii="Calibri" w:eastAsia="Calibri" w:hAnsi="Calibri" w:cs="Calibri"/>
          <w:color w:val="000000" w:themeColor="text1"/>
        </w:rPr>
        <w:t xml:space="preserve"> ranging from blue (minimum expression) to red (maximum expression) </w:t>
      </w:r>
      <w:bookmarkEnd w:id="5"/>
      <w:r w:rsidRPr="00594C7C">
        <w:rPr>
          <w:color w:val="000000" w:themeColor="text1"/>
        </w:rPr>
        <w:t>(</w:t>
      </w:r>
      <w:r w:rsidRPr="00594C7C">
        <w:rPr>
          <w:color w:val="000000" w:themeColor="text1"/>
        </w:rPr>
        <w:fldChar w:fldCharType="begin"/>
      </w:r>
      <w:r w:rsidRPr="00594C7C">
        <w:rPr>
          <w:color w:val="000000" w:themeColor="text1"/>
        </w:rPr>
        <w:instrText xml:space="preserve"> REF _Ref181305946 \h  \* MERGEFORMAT </w:instrText>
      </w:r>
      <w:r w:rsidRPr="00594C7C">
        <w:rPr>
          <w:color w:val="000000" w:themeColor="text1"/>
        </w:rPr>
      </w:r>
      <w:r w:rsidRPr="00594C7C">
        <w:rPr>
          <w:color w:val="000000" w:themeColor="text1"/>
        </w:rPr>
        <w:fldChar w:fldCharType="separate"/>
      </w:r>
      <w:r w:rsidR="001D35FF" w:rsidRPr="001D35FF">
        <w:rPr>
          <w:color w:val="000000" w:themeColor="text1"/>
        </w:rPr>
        <w:t>Figure S1</w:t>
      </w:r>
      <w:r w:rsidRPr="00594C7C">
        <w:rPr>
          <w:color w:val="000000" w:themeColor="text1"/>
        </w:rPr>
        <w:fldChar w:fldCharType="end"/>
      </w:r>
      <w:r w:rsidRPr="00594C7C">
        <w:rPr>
          <w:color w:val="000000" w:themeColor="text1"/>
        </w:rPr>
        <w:t>).</w:t>
      </w:r>
      <w:r w:rsidRPr="00594C7C">
        <w:rPr>
          <w:rFonts w:ascii="Calibri" w:eastAsia="Calibri" w:hAnsi="Calibri" w:cs="Calibri"/>
          <w:color w:val="000000" w:themeColor="text1"/>
        </w:rPr>
        <w:t xml:space="preserve"> The resulting color patterns form smooth textures that portrait the gene expression fingerprints of individual tumors. Mean expression portraits for tumor groups were computed by averaging the expression values of each metagene across all tumors within a group and visualized accordingly.</w:t>
      </w:r>
    </w:p>
    <w:p w14:paraId="7B3F1C70" w14:textId="4F01299C" w:rsidR="0029777D" w:rsidRPr="00594C7C" w:rsidRDefault="0029777D" w:rsidP="0029777D">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color w:val="000000" w:themeColor="text1"/>
        </w:rPr>
        <w:t xml:space="preserve">Metagenes with similar expression profiles cluster together due to the self-organizing properties of the SOM, forming distinct </w:t>
      </w:r>
      <w:r w:rsidR="002A2C86">
        <w:t>"</w:t>
      </w:r>
      <w:r w:rsidRPr="00594C7C">
        <w:rPr>
          <w:rFonts w:ascii="Calibri" w:eastAsia="Calibri" w:hAnsi="Calibri" w:cs="Calibri"/>
          <w:color w:val="000000" w:themeColor="text1"/>
        </w:rPr>
        <w:t>spot-like</w:t>
      </w:r>
      <w:r w:rsidR="002A2C86">
        <w:t>"</w:t>
      </w:r>
      <w:r w:rsidRPr="00594C7C">
        <w:rPr>
          <w:rFonts w:ascii="Calibri" w:eastAsia="Calibri" w:hAnsi="Calibri" w:cs="Calibri"/>
          <w:color w:val="000000" w:themeColor="text1"/>
        </w:rPr>
        <w:t xml:space="preserve"> regions of over- and under-expression in the portraits. Each spot corresponds to a module of mutually correlated genes. These modules were defined by D-clustering using a distance-based criterion based on the </w:t>
      </w:r>
      <w:r w:rsidRPr="00594C7C">
        <w:rPr>
          <w:rFonts w:ascii="Calibri" w:eastAsia="Calibri" w:hAnsi="Calibri" w:cs="Calibri"/>
          <w:i/>
          <w:iCs/>
          <w:color w:val="000000" w:themeColor="text1"/>
        </w:rPr>
        <w:t>Euclidean</w:t>
      </w:r>
      <w:r w:rsidRPr="00594C7C">
        <w:rPr>
          <w:rFonts w:ascii="Calibri" w:eastAsia="Calibri" w:hAnsi="Calibri" w:cs="Calibri"/>
          <w:color w:val="000000" w:themeColor="text1"/>
        </w:rPr>
        <w:t xml:space="preserve"> distance between neighboring metagenes, whereby metagenes with maximal mutual distances often form closed, halo-like boundaries surrounding the spots </w:t>
      </w:r>
      <w:r w:rsidRPr="00594C7C">
        <w:rPr>
          <w:rFonts w:ascii="Calibri" w:eastAsia="Calibri" w:hAnsi="Calibri" w:cs="Calibri"/>
          <w:color w:val="000000" w:themeColor="text1"/>
        </w:rPr>
        <w:fldChar w:fldCharType="begin"/>
      </w:r>
      <w:r w:rsidRPr="00594C7C">
        <w:rPr>
          <w:rFonts w:ascii="Calibri" w:eastAsia="Calibri" w:hAnsi="Calibri" w:cs="Calibri"/>
          <w:color w:val="000000" w:themeColor="text1"/>
        </w:rPr>
        <w:instrText xml:space="preserve"> ADDIN EN.CITE &lt;EndNote&gt;&lt;Cite&gt;&lt;Author&gt;Schmidt&lt;/Author&gt;&lt;Year&gt;2020&lt;/Year&gt;&lt;RecNum&gt;3794&lt;/RecNum&gt;&lt;DisplayText&gt;[7]&lt;/DisplayText&gt;&lt;record&gt;&lt;rec-number&gt;3794&lt;/rec-number&gt;&lt;foreign-keys&gt;&lt;key app="EN" db-id="fz99awfdtvvx9eewzzov5sdazad502zzar0f" timestamp="1604043888"&gt;3794&lt;/key&gt;&lt;/foreign-keys&gt;&lt;ref-type name="Journal Article"&gt;17&lt;/ref-type&gt;&lt;contributors&gt;&lt;authors&gt;&lt;author&gt;Schmidt,Maria&lt;/author&gt;&lt;author&gt;Hopp,Lydia&lt;/author&gt;&lt;author&gt;Arakelyan,Arsen&lt;/author&gt;&lt;author&gt;Kirsten,Holger&lt;/author&gt;&lt;author&gt;Engel,Christoph&lt;/author&gt;&lt;author&gt;Wirkner,Kerstin&lt;/author&gt;&lt;author&gt;Krohn,Knut&lt;/author&gt;&lt;author&gt;Burkhardt,Ralph&lt;/author&gt;&lt;author&gt;Thiery,Joachim&lt;/author&gt;&lt;author&gt;Loeffler,Markus&lt;/author&gt;&lt;author&gt;Loeffler-Wirth,Henry&lt;/author&gt;&lt;author&gt;Binder,Hans&lt;/author&gt;&lt;/authors&gt;&lt;/contributors&gt;&lt;titles&gt;&lt;title&gt;The Human Blood Transcriptome in a Large Population Cohort and Its Relation to Aging and Health&lt;/title&gt;&lt;secondary-title&gt;Frontiers in Big Data&lt;/secondary-title&gt;&lt;short-title&gt;The human blood transcriptome&lt;/short-title&gt;&lt;/titles&gt;&lt;periodical&gt;&lt;full-title&gt;Frontiers in Big Data&lt;/full-title&gt;&lt;/periodical&gt;&lt;volume&gt;3&lt;/volume&gt;&lt;number&gt;36&lt;/number&gt;&lt;keywords&gt;&lt;keyword&gt;Self Organizing Maps,omics and phenotype integration,age, lifestyle and obesity,Gene Expression,immune response,subtypes&lt;/keyword&gt;&lt;/keywords&gt;&lt;dates&gt;&lt;year&gt;2020&lt;/year&gt;&lt;pub-dates&gt;&lt;date&gt;2020-October-30&lt;/date&gt;&lt;/pub-dates&gt;&lt;/dates&gt;&lt;isbn&gt;2624-909X&lt;/isbn&gt;&lt;work-type&gt;Original Research&lt;/work-type&gt;&lt;urls&gt;&lt;related-urls&gt;&lt;url&gt;https://www.frontiersin.org/article/10.3389/fdata.2020.548873&lt;/url&gt;&lt;/related-urls&gt;&lt;/urls&gt;&lt;electronic-resource-num&gt;10.3389/fdata.2020.548873&lt;/electronic-resource-num&gt;&lt;language&gt;English&lt;/language&gt;&lt;/record&gt;&lt;/Cite&gt;&lt;/EndNote&gt;</w:instrText>
      </w:r>
      <w:r w:rsidRPr="00594C7C">
        <w:rPr>
          <w:rFonts w:ascii="Calibri" w:eastAsia="Calibri" w:hAnsi="Calibri" w:cs="Calibri"/>
          <w:color w:val="000000" w:themeColor="text1"/>
        </w:rPr>
        <w:fldChar w:fldCharType="separate"/>
      </w:r>
      <w:r w:rsidRPr="00594C7C">
        <w:rPr>
          <w:rFonts w:ascii="Calibri" w:eastAsia="Calibri" w:hAnsi="Calibri" w:cs="Calibri"/>
          <w:color w:val="000000" w:themeColor="text1"/>
        </w:rPr>
        <w:t>[7]</w:t>
      </w:r>
      <w:r w:rsidRPr="00594C7C">
        <w:rPr>
          <w:rFonts w:ascii="Calibri" w:eastAsia="Calibri" w:hAnsi="Calibri" w:cs="Calibri"/>
          <w:color w:val="000000" w:themeColor="text1"/>
        </w:rPr>
        <w:fldChar w:fldCharType="end"/>
      </w:r>
      <w:r w:rsidRPr="00594C7C">
        <w:rPr>
          <w:rFonts w:ascii="Calibri" w:eastAsia="Calibri" w:hAnsi="Calibri" w:cs="Calibri"/>
          <w:color w:val="000000" w:themeColor="text1"/>
        </w:rPr>
        <w:t>. Importantly, the detection of signature modules is performed in an unsupervised manner, without the need for prior specification of prototypes or the number of clusters.</w:t>
      </w:r>
      <w:r w:rsidRPr="00594C7C">
        <w:rPr>
          <w:color w:val="000000" w:themeColor="text1"/>
        </w:rPr>
        <w:t xml:space="preserve"> </w:t>
      </w:r>
      <w:r w:rsidRPr="00594C7C">
        <w:rPr>
          <w:rFonts w:ascii="Calibri" w:eastAsia="Calibri" w:hAnsi="Calibri" w:cs="Calibri"/>
          <w:color w:val="000000" w:themeColor="text1"/>
        </w:rPr>
        <w:t xml:space="preserve">Lists of genes included in each of the spot modules provide the associated functional context using gene set analysis </w:t>
      </w:r>
      <w:r w:rsidRPr="00594C7C">
        <w:rPr>
          <w:rFonts w:ascii="Calibri" w:eastAsia="Calibri" w:hAnsi="Calibri" w:cs="Calibri"/>
          <w:color w:val="000000" w:themeColor="text1"/>
        </w:rPr>
        <w:fldChar w:fldCharType="begin"/>
      </w:r>
      <w:r w:rsidRPr="00594C7C">
        <w:rPr>
          <w:rFonts w:ascii="Calibri" w:eastAsia="Calibri" w:hAnsi="Calibri" w:cs="Calibri"/>
          <w:color w:val="000000" w:themeColor="text1"/>
        </w:rPr>
        <w:instrText xml:space="preserve"> ADDIN EN.CITE &lt;EndNote&gt;&lt;Cite&gt;&lt;Author&gt;Wirth&lt;/Author&gt;&lt;Year&gt;2012&lt;/Year&gt;&lt;RecNum&gt;898&lt;/RecNum&gt;&lt;DisplayText&gt;[8]&lt;/DisplayText&gt;&lt;record&gt;&lt;rec-number&gt;898&lt;/rec-number&gt;&lt;foreign-keys&gt;&lt;key app="EN" db-id="fz99awfdtvvx9eewzzov5sdazad502zzar0f" timestamp="1272448299"&gt;898&lt;/key&gt;&lt;/foreign-keys&gt;&lt;ref-type name="Journal Article"&gt;17&lt;/ref-type&gt;&lt;contributors&gt;&lt;authors&gt;&lt;author&gt;Wirth, Henry&lt;/author&gt;&lt;author&gt;von Bergen, Martin&lt;/author&gt;&lt;author&gt;Binder, Hans&lt;/author&gt;&lt;/authors&gt;&lt;/contributors&gt;&lt;titles&gt;&lt;title&gt;Mining SOM expression portraits: Feature selection and integrating concepts of molecular function &lt;/title&gt;&lt;secondary-title&gt;BioData Mining&lt;/secondary-title&gt;&lt;/titles&gt;&lt;periodical&gt;&lt;full-title&gt;BioData Mining&lt;/full-title&gt;&lt;/periodical&gt;&lt;volume&gt;5:18&lt;/volume&gt;&lt;dates&gt;&lt;year&gt;2012&lt;/year&gt;&lt;/dates&gt;&lt;urls&gt;&lt;/urls&gt;&lt;/record&gt;&lt;/Cite&gt;&lt;/EndNote&gt;</w:instrText>
      </w:r>
      <w:r w:rsidRPr="00594C7C">
        <w:rPr>
          <w:rFonts w:ascii="Calibri" w:eastAsia="Calibri" w:hAnsi="Calibri" w:cs="Calibri"/>
          <w:color w:val="000000" w:themeColor="text1"/>
        </w:rPr>
        <w:fldChar w:fldCharType="separate"/>
      </w:r>
      <w:r w:rsidRPr="00594C7C">
        <w:rPr>
          <w:rFonts w:ascii="Calibri" w:eastAsia="Calibri" w:hAnsi="Calibri" w:cs="Calibri"/>
          <w:color w:val="000000" w:themeColor="text1"/>
        </w:rPr>
        <w:t>[8]</w:t>
      </w:r>
      <w:r w:rsidRPr="00594C7C">
        <w:rPr>
          <w:rFonts w:ascii="Calibri" w:eastAsia="Calibri" w:hAnsi="Calibri" w:cs="Calibri"/>
          <w:color w:val="000000" w:themeColor="text1"/>
        </w:rPr>
        <w:fldChar w:fldCharType="end"/>
      </w:r>
      <w:r w:rsidRPr="00594C7C">
        <w:rPr>
          <w:rFonts w:ascii="Calibri" w:eastAsia="Calibri" w:hAnsi="Calibri" w:cs="Calibri"/>
          <w:color w:val="000000" w:themeColor="text1"/>
        </w:rPr>
        <w:t>.</w:t>
      </w:r>
    </w:p>
    <w:p w14:paraId="08740FF8" w14:textId="083F3770" w:rsidR="00BD448E" w:rsidRPr="00594C7C" w:rsidRDefault="00BD448E" w:rsidP="00BD448E">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color w:val="000000" w:themeColor="text1"/>
        </w:rPr>
        <w:t xml:space="preserve">All described functions (SOM training, spot-module selection, differential expression analysis, function mining, and sample similarity analysis) were performed using </w:t>
      </w:r>
      <w:proofErr w:type="spellStart"/>
      <w:r w:rsidRPr="00594C7C">
        <w:rPr>
          <w:rFonts w:ascii="Calibri" w:eastAsia="Calibri" w:hAnsi="Calibri" w:cs="Calibri"/>
          <w:color w:val="000000" w:themeColor="text1"/>
        </w:rPr>
        <w:t>oposSOM</w:t>
      </w:r>
      <w:proofErr w:type="spellEnd"/>
      <w:r w:rsidRPr="00594C7C">
        <w:rPr>
          <w:rFonts w:ascii="Calibri" w:eastAsia="Calibri" w:hAnsi="Calibri" w:cs="Calibri"/>
          <w:color w:val="000000" w:themeColor="text1"/>
        </w:rPr>
        <w:t xml:space="preserve"> </w:t>
      </w:r>
      <w:r w:rsidRPr="00594C7C">
        <w:rPr>
          <w:rFonts w:ascii="Calibri" w:eastAsia="Calibri" w:hAnsi="Calibri" w:cs="Calibri"/>
          <w:color w:val="000000" w:themeColor="text1"/>
        </w:rPr>
        <w:fldChar w:fldCharType="begin"/>
      </w:r>
      <w:r w:rsidRPr="00594C7C">
        <w:rPr>
          <w:rFonts w:ascii="Calibri" w:eastAsia="Calibri" w:hAnsi="Calibri" w:cs="Calibri"/>
          <w:color w:val="000000" w:themeColor="text1"/>
        </w:rPr>
        <w:instrText xml:space="preserve"> ADDIN EN.CITE &lt;EndNote&gt;&lt;Cite&gt;&lt;Author&gt;Hopp&lt;/Author&gt;&lt;Year&gt;2013&lt;/Year&gt;&lt;RecNum&gt;1582&lt;/RecNum&gt;&lt;DisplayText&gt;[9]&lt;/DisplayText&gt;&lt;record&gt;&lt;rec-number&gt;1582&lt;/rec-number&gt;&lt;foreign-keys&gt;&lt;key app="EN" db-id="fz99awfdtvvx9eewzzov5sdazad502zzar0f" timestamp="1378330124"&gt;1582&lt;/key&gt;&lt;/foreign-keys&gt;&lt;ref-type name="Journal Article"&gt;17&lt;/ref-type&gt;&lt;contributors&gt;&lt;authors&gt;&lt;author&gt;Hopp, Lydia&lt;/author&gt;&lt;author&gt;Wirth, Henry&lt;/author&gt;&lt;author&gt;Fasold, Mario&lt;/author&gt;&lt;author&gt;Binder, Hans&lt;/author&gt;&lt;/authors&gt;&lt;/contributors&gt;&lt;titles&gt;&lt;title&gt;Portraying the expression landscapes of cancer subtypes: A glioblastoma multiforme and prostate cancer case study&lt;/title&gt;&lt;secondary-title&gt;Systems Biomedicine&lt;/secondary-title&gt;&lt;/titles&gt;&lt;periodical&gt;&lt;full-title&gt;Systems Biomedicine&lt;/full-title&gt;&lt;/periodical&gt;&lt;pages&gt;99-121&lt;/pages&gt;&lt;volume&gt;1&lt;/volume&gt;&lt;number&gt;2&lt;/number&gt;&lt;dates&gt;&lt;year&gt;2013&lt;/year&gt;&lt;/dates&gt;&lt;publisher&gt;Landes Bioscience Inc.&lt;/publisher&gt;&lt;urls&gt;&lt;related-urls&gt;&lt;url&gt;http://www.landesbioscience.com/journals/systemsbiomedicine/article/25897/&lt;/url&gt;&lt;/related-urls&gt;&lt;/urls&gt;&lt;/record&gt;&lt;/Cite&gt;&lt;/EndNote&gt;</w:instrText>
      </w:r>
      <w:r w:rsidRPr="00594C7C">
        <w:rPr>
          <w:rFonts w:ascii="Calibri" w:eastAsia="Calibri" w:hAnsi="Calibri" w:cs="Calibri"/>
          <w:color w:val="000000" w:themeColor="text1"/>
        </w:rPr>
        <w:fldChar w:fldCharType="separate"/>
      </w:r>
      <w:r w:rsidRPr="00594C7C">
        <w:rPr>
          <w:rFonts w:ascii="Calibri" w:eastAsia="Calibri" w:hAnsi="Calibri" w:cs="Calibri"/>
          <w:color w:val="000000" w:themeColor="text1"/>
        </w:rPr>
        <w:t>[9]</w:t>
      </w:r>
      <w:r w:rsidRPr="00594C7C">
        <w:rPr>
          <w:rFonts w:ascii="Calibri" w:eastAsia="Calibri" w:hAnsi="Calibri" w:cs="Calibri"/>
          <w:color w:val="000000" w:themeColor="text1"/>
        </w:rPr>
        <w:fldChar w:fldCharType="end"/>
      </w:r>
      <w:r w:rsidRPr="00594C7C">
        <w:rPr>
          <w:rFonts w:ascii="Calibri" w:eastAsia="Calibri" w:hAnsi="Calibri" w:cs="Calibri"/>
          <w:color w:val="000000" w:themeColor="text1"/>
        </w:rPr>
        <w:t xml:space="preserve">. Association of metagene expression of the SOM with survival data was visualized as prognostic maps using hazard or odds ratios (relative to the mean prognosis of all tumors and mean expression of the metagenes across all samples) as described previously </w:t>
      </w:r>
      <w:r w:rsidRPr="00594C7C">
        <w:rPr>
          <w:color w:val="000000" w:themeColor="text1"/>
        </w:rPr>
        <w:fldChar w:fldCharType="begin">
          <w:fldData xml:space="preserve">PEVuZE5vdGU+PENpdGU+PEF1dGhvcj5Mb2VmZmxlci1XaXJ0aDwvQXV0aG9yPjxZZWFyPjIwMTk8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=
</w:fldData>
        </w:fldChar>
      </w:r>
      <w:r w:rsidRPr="00594C7C">
        <w:rPr>
          <w:color w:val="000000" w:themeColor="text1"/>
        </w:rPr>
        <w:instrText xml:space="preserve"> ADDIN EN.CITE </w:instrText>
      </w:r>
      <w:r w:rsidRPr="00594C7C">
        <w:rPr>
          <w:color w:val="000000" w:themeColor="text1"/>
        </w:rPr>
        <w:fldChar w:fldCharType="begin">
          <w:fldData xml:space="preserve">PEVuZE5vdGU+PENpdGU+PEF1dGhvcj5Mb2VmZmxlci1XaXJ0aDwvQXV0aG9yPjxZZWFyPjIwMTk8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=
</w:fldData>
        </w:fldChar>
      </w:r>
      <w:r w:rsidRPr="00594C7C">
        <w:rPr>
          <w:color w:val="000000" w:themeColor="text1"/>
        </w:rPr>
        <w:instrText xml:space="preserve"> ADDIN EN.CITE.DATA </w:instrText>
      </w:r>
      <w:r w:rsidRPr="00594C7C">
        <w:rPr>
          <w:color w:val="000000" w:themeColor="text1"/>
        </w:rPr>
      </w:r>
      <w:r w:rsidRPr="00594C7C">
        <w:rPr>
          <w:color w:val="000000" w:themeColor="text1"/>
        </w:rPr>
        <w:fldChar w:fldCharType="end"/>
      </w:r>
      <w:r w:rsidRPr="00594C7C">
        <w:rPr>
          <w:color w:val="000000" w:themeColor="text1"/>
        </w:rPr>
      </w:r>
      <w:r w:rsidRPr="00594C7C">
        <w:rPr>
          <w:color w:val="000000" w:themeColor="text1"/>
        </w:rPr>
        <w:fldChar w:fldCharType="separate"/>
      </w:r>
      <w:r w:rsidRPr="00594C7C">
        <w:rPr>
          <w:color w:val="000000" w:themeColor="text1"/>
        </w:rPr>
        <w:t>[10, 11]</w:t>
      </w:r>
      <w:r w:rsidRPr="00594C7C">
        <w:rPr>
          <w:color w:val="000000" w:themeColor="text1"/>
        </w:rPr>
        <w:fldChar w:fldCharType="end"/>
      </w:r>
      <w:r w:rsidRPr="00594C7C">
        <w:rPr>
          <w:rFonts w:ascii="Calibri" w:eastAsia="Calibri" w:hAnsi="Calibri" w:cs="Calibri"/>
          <w:color w:val="000000" w:themeColor="text1"/>
        </w:rPr>
        <w:t xml:space="preserve">. </w:t>
      </w:r>
    </w:p>
    <w:p w14:paraId="0D1C95E4" w14:textId="7AA627AD" w:rsidR="007F0EFE" w:rsidRPr="00594C7C" w:rsidRDefault="0083252E" w:rsidP="0083252E">
      <w:pPr>
        <w:spacing w:before="120" w:after="120" w:line="257" w:lineRule="auto"/>
        <w:ind w:left="141" w:right="137"/>
        <w:rPr>
          <w:rFonts w:ascii="Calibri" w:eastAsia="Calibri" w:hAnsi="Calibri" w:cs="Calibri"/>
          <w:color w:val="000000" w:themeColor="text1"/>
        </w:rPr>
      </w:pPr>
      <w:r w:rsidRPr="00594C7C">
        <w:rPr>
          <w:rFonts w:ascii="Calibri" w:eastAsia="Calibri" w:hAnsi="Calibri" w:cs="Calibri"/>
          <w:b/>
          <w:bCs/>
          <w:i/>
          <w:iCs/>
          <w:color w:val="000000" w:themeColor="text1"/>
        </w:rPr>
        <w:t>Cell type deconvolution</w:t>
      </w:r>
      <w:r w:rsidR="00BD448E" w:rsidRPr="00594C7C">
        <w:rPr>
          <w:rFonts w:ascii="Calibri" w:eastAsia="Calibri" w:hAnsi="Calibri" w:cs="Calibri"/>
          <w:b/>
          <w:bCs/>
          <w:i/>
          <w:iCs/>
          <w:color w:val="000000" w:themeColor="text1"/>
        </w:rPr>
        <w:t xml:space="preserve"> and </w:t>
      </w:r>
      <w:proofErr w:type="spellStart"/>
      <w:r w:rsidR="0043414A" w:rsidRPr="00594C7C">
        <w:rPr>
          <w:rFonts w:ascii="Calibri" w:eastAsia="Calibri" w:hAnsi="Calibri" w:cs="Calibri"/>
          <w:b/>
          <w:bCs/>
          <w:i/>
          <w:iCs/>
          <w:color w:val="000000" w:themeColor="text1"/>
        </w:rPr>
        <w:t>e</w:t>
      </w:r>
      <w:r w:rsidR="00BD448E" w:rsidRPr="00594C7C">
        <w:rPr>
          <w:rFonts w:ascii="Calibri" w:eastAsia="Calibri" w:hAnsi="Calibri" w:cs="Calibri"/>
          <w:b/>
          <w:bCs/>
          <w:i/>
          <w:iCs/>
          <w:color w:val="000000" w:themeColor="text1"/>
        </w:rPr>
        <w:t>cotyping</w:t>
      </w:r>
      <w:proofErr w:type="spellEnd"/>
      <w:r w:rsidRPr="00594C7C">
        <w:rPr>
          <w:rFonts w:ascii="Calibri" w:eastAsia="Calibri" w:hAnsi="Calibri" w:cs="Calibri"/>
          <w:b/>
          <w:bCs/>
          <w:i/>
          <w:iCs/>
          <w:color w:val="000000" w:themeColor="text1"/>
        </w:rPr>
        <w:t xml:space="preserve">: </w:t>
      </w:r>
      <w:r w:rsidRPr="00594C7C">
        <w:rPr>
          <w:rFonts w:ascii="Calibri" w:eastAsia="Calibri" w:hAnsi="Calibri" w:cs="Calibri"/>
          <w:color w:val="000000" w:themeColor="text1"/>
        </w:rPr>
        <w:t xml:space="preserve">Cell-type deconvolution of bulk </w:t>
      </w:r>
      <w:proofErr w:type="spellStart"/>
      <w:r w:rsidRPr="00594C7C">
        <w:rPr>
          <w:rFonts w:ascii="Calibri" w:eastAsia="Calibri" w:hAnsi="Calibri" w:cs="Calibri"/>
          <w:color w:val="000000" w:themeColor="text1"/>
        </w:rPr>
        <w:t>RNAseq</w:t>
      </w:r>
      <w:proofErr w:type="spellEnd"/>
      <w:r w:rsidRPr="00594C7C">
        <w:rPr>
          <w:rFonts w:ascii="Calibri" w:eastAsia="Calibri" w:hAnsi="Calibri" w:cs="Calibri"/>
          <w:color w:val="000000" w:themeColor="text1"/>
        </w:rPr>
        <w:t xml:space="preserve"> data was performed using </w:t>
      </w:r>
      <w:proofErr w:type="spellStart"/>
      <w:r w:rsidR="00077742" w:rsidRPr="00594C7C">
        <w:rPr>
          <w:rFonts w:ascii="Calibri" w:eastAsia="Calibri" w:hAnsi="Calibri" w:cs="Calibri"/>
          <w:color w:val="000000" w:themeColor="text1"/>
        </w:rPr>
        <w:t>CIBERSORTx</w:t>
      </w:r>
      <w:proofErr w:type="spellEnd"/>
      <w:r w:rsidR="00077742" w:rsidRPr="00594C7C">
        <w:rPr>
          <w:rFonts w:ascii="Calibri" w:eastAsia="Calibri" w:hAnsi="Calibri" w:cs="Calibri"/>
          <w:color w:val="000000" w:themeColor="text1"/>
        </w:rPr>
        <w:t xml:space="preserve"> </w:t>
      </w:r>
      <w:r w:rsidRPr="00594C7C">
        <w:rPr>
          <w:color w:val="000000" w:themeColor="text1"/>
        </w:rPr>
        <w:fldChar w:fldCharType="begin">
          <w:fldData xml:space="preserve">PEVuZE5vdGU+PENpdGU+PEF1dGhvcj5OZXdtYW48L0F1dGhvcj48WWVhcj4yMDE1PC9ZZWFyPjxS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</w:fldData>
        </w:fldChar>
      </w:r>
      <w:r w:rsidR="00E214EE" w:rsidRPr="00594C7C">
        <w:rPr>
          <w:color w:val="000000" w:themeColor="text1"/>
        </w:rPr>
        <w:instrText xml:space="preserve"> ADDIN EN.CITE </w:instrText>
      </w:r>
      <w:r w:rsidR="00E214EE" w:rsidRPr="00594C7C">
        <w:rPr>
          <w:color w:val="000000" w:themeColor="text1"/>
        </w:rPr>
        <w:fldChar w:fldCharType="begin">
          <w:fldData xml:space="preserve">PEVuZE5vdGU+PENpdGU+PEF1dGhvcj5OZXdtYW48L0F1dGhvcj48WWVhcj4yMDE1PC9ZZWFyPjxS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</w:fldData>
        </w:fldChar>
      </w:r>
      <w:r w:rsidR="00E214EE" w:rsidRPr="00594C7C">
        <w:rPr>
          <w:color w:val="000000" w:themeColor="text1"/>
        </w:rPr>
        <w:instrText xml:space="preserve"> ADDIN EN.CITE.DATA </w:instrText>
      </w:r>
      <w:r w:rsidR="00E214EE" w:rsidRPr="00594C7C">
        <w:rPr>
          <w:color w:val="000000" w:themeColor="text1"/>
        </w:rPr>
      </w:r>
      <w:r w:rsidR="00E214EE" w:rsidRPr="00594C7C">
        <w:rPr>
          <w:color w:val="000000" w:themeColor="text1"/>
        </w:rPr>
        <w:fldChar w:fldCharType="end"/>
      </w:r>
      <w:r w:rsidRPr="00594C7C">
        <w:rPr>
          <w:color w:val="000000" w:themeColor="text1"/>
        </w:rPr>
      </w:r>
      <w:r w:rsidRPr="00594C7C">
        <w:rPr>
          <w:color w:val="000000" w:themeColor="text1"/>
        </w:rPr>
        <w:fldChar w:fldCharType="separate"/>
      </w:r>
      <w:r w:rsidR="00E214EE" w:rsidRPr="00594C7C">
        <w:rPr>
          <w:color w:val="000000" w:themeColor="text1"/>
        </w:rPr>
        <w:t>[12, 13]</w:t>
      </w:r>
      <w:r w:rsidRPr="00594C7C">
        <w:rPr>
          <w:color w:val="000000" w:themeColor="text1"/>
        </w:rPr>
        <w:fldChar w:fldCharType="end"/>
      </w:r>
      <w:r w:rsidRPr="00594C7C">
        <w:rPr>
          <w:rFonts w:ascii="Calibri" w:eastAsia="Calibri" w:hAnsi="Calibri" w:cs="Calibri"/>
          <w:color w:val="000000" w:themeColor="text1"/>
        </w:rPr>
        <w:t xml:space="preserve"> that emerged with strong performance detecting abundances of cell types within both healthy samples and tumor tissues </w:t>
      </w:r>
      <w:r w:rsidRPr="00594C7C">
        <w:rPr>
          <w:color w:val="000000" w:themeColor="text1"/>
        </w:rPr>
        <w:fldChar w:fldCharType="begin">
          <w:fldData xml:space="preserve">PEVuZE5vdGU+PENpdGU+PEF1dGhvcj5XaGl0ZTwvQXV0aG9yPjxZZWFyPjIwMjQ8L1llYXI+PFJl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==
</w:fldData>
        </w:fldChar>
      </w:r>
      <w:r w:rsidR="00E214EE" w:rsidRPr="00594C7C">
        <w:rPr>
          <w:color w:val="000000" w:themeColor="text1"/>
        </w:rPr>
        <w:instrText xml:space="preserve"> ADDIN EN.CITE </w:instrText>
      </w:r>
      <w:r w:rsidR="00E214EE" w:rsidRPr="00594C7C">
        <w:rPr>
          <w:color w:val="000000" w:themeColor="text1"/>
        </w:rPr>
        <w:fldChar w:fldCharType="begin">
          <w:fldData xml:space="preserve">PEVuZE5vdGU+PENpdGU+PEF1dGhvcj5XaGl0ZTwvQXV0aG9yPjxZZWFyPjIwMjQ8L1llYXI+PFJl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==
</w:fldData>
        </w:fldChar>
      </w:r>
      <w:r w:rsidR="00E214EE" w:rsidRPr="00594C7C">
        <w:rPr>
          <w:color w:val="000000" w:themeColor="text1"/>
        </w:rPr>
        <w:instrText xml:space="preserve"> ADDIN EN.CITE.DATA </w:instrText>
      </w:r>
      <w:r w:rsidR="00E214EE" w:rsidRPr="00594C7C">
        <w:rPr>
          <w:color w:val="000000" w:themeColor="text1"/>
        </w:rPr>
      </w:r>
      <w:r w:rsidR="00E214EE" w:rsidRPr="00594C7C">
        <w:rPr>
          <w:color w:val="000000" w:themeColor="text1"/>
        </w:rPr>
        <w:fldChar w:fldCharType="end"/>
      </w:r>
      <w:r w:rsidRPr="00594C7C">
        <w:rPr>
          <w:color w:val="000000" w:themeColor="text1"/>
        </w:rPr>
      </w:r>
      <w:r w:rsidRPr="00594C7C">
        <w:rPr>
          <w:color w:val="000000" w:themeColor="text1"/>
        </w:rPr>
        <w:fldChar w:fldCharType="separate"/>
      </w:r>
      <w:r w:rsidR="00E214EE" w:rsidRPr="00594C7C">
        <w:rPr>
          <w:color w:val="000000" w:themeColor="text1"/>
        </w:rPr>
        <w:t>[14]</w:t>
      </w:r>
      <w:r w:rsidRPr="00594C7C">
        <w:rPr>
          <w:color w:val="000000" w:themeColor="text1"/>
        </w:rPr>
        <w:fldChar w:fldCharType="end"/>
      </w:r>
      <w:r w:rsidRPr="00594C7C">
        <w:rPr>
          <w:rFonts w:ascii="Calibri" w:eastAsia="Calibri" w:hAnsi="Calibri" w:cs="Calibri"/>
          <w:color w:val="000000" w:themeColor="text1"/>
        </w:rPr>
        <w:t xml:space="preserve">. </w:t>
      </w:r>
      <w:proofErr w:type="spellStart"/>
      <w:r w:rsidR="00EA6954" w:rsidRPr="00594C7C">
        <w:rPr>
          <w:rFonts w:ascii="Calibri" w:eastAsia="Calibri" w:hAnsi="Calibri" w:cs="Calibri"/>
          <w:color w:val="000000" w:themeColor="text1"/>
        </w:rPr>
        <w:t>CIBERSORTx</w:t>
      </w:r>
      <w:proofErr w:type="spellEnd"/>
      <w:r w:rsidR="00EA6954" w:rsidRPr="00594C7C">
        <w:rPr>
          <w:rFonts w:ascii="Calibri" w:eastAsia="Calibri" w:hAnsi="Calibri" w:cs="Calibri"/>
          <w:color w:val="000000" w:themeColor="text1"/>
        </w:rPr>
        <w:t xml:space="preserve"> is among the top benchmarked cell deconvolution methods (see, e.g., </w:t>
      </w:r>
      <w:r w:rsidR="00EA6954" w:rsidRPr="00594C7C">
        <w:rPr>
          <w:rFonts w:ascii="Calibri" w:eastAsia="Calibri" w:hAnsi="Calibri" w:cs="Calibri"/>
          <w:color w:val="000000" w:themeColor="text1"/>
        </w:rPr>
        <w:fldChar w:fldCharType="begin">
          <w:fldData xml:space="preserve">PEVuZE5vdGU+PENpdGU+PEF1dGhvcj5OZ3V5ZW48L0F1dGhvcj48WWVhcj4yMDI0PC9ZZWFyPjxS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</w:fldData>
        </w:fldChar>
      </w:r>
      <w:r w:rsidR="00EA6954" w:rsidRPr="00594C7C">
        <w:rPr>
          <w:rFonts w:ascii="Calibri" w:eastAsia="Calibri" w:hAnsi="Calibri" w:cs="Calibri"/>
          <w:color w:val="000000" w:themeColor="text1"/>
        </w:rPr>
        <w:instrText xml:space="preserve"> ADDIN EN.CITE </w:instrText>
      </w:r>
      <w:r w:rsidR="00EA6954" w:rsidRPr="00594C7C">
        <w:rPr>
          <w:rFonts w:ascii="Calibri" w:eastAsia="Calibri" w:hAnsi="Calibri" w:cs="Calibri"/>
          <w:color w:val="000000" w:themeColor="text1"/>
        </w:rPr>
        <w:fldChar w:fldCharType="begin">
          <w:fldData xml:space="preserve">PEVuZE5vdGU+PENpdGU+PEF1dGhvcj5OZ3V5ZW48L0F1dGhvcj48WWVhcj4yMDI0PC9ZZWFyPjxS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</w:fldData>
        </w:fldChar>
      </w:r>
      <w:r w:rsidR="00EA6954" w:rsidRPr="00594C7C">
        <w:rPr>
          <w:rFonts w:ascii="Calibri" w:eastAsia="Calibri" w:hAnsi="Calibri" w:cs="Calibri"/>
          <w:color w:val="000000" w:themeColor="text1"/>
        </w:rPr>
        <w:instrText xml:space="preserve"> ADDIN EN.CITE.DATA </w:instrText>
      </w:r>
      <w:r w:rsidR="00EA6954" w:rsidRPr="00594C7C">
        <w:rPr>
          <w:rFonts w:ascii="Calibri" w:eastAsia="Calibri" w:hAnsi="Calibri" w:cs="Calibri"/>
          <w:color w:val="000000" w:themeColor="text1"/>
        </w:rPr>
      </w:r>
      <w:r w:rsidR="00EA6954" w:rsidRPr="00594C7C">
        <w:rPr>
          <w:rFonts w:ascii="Calibri" w:eastAsia="Calibri" w:hAnsi="Calibri" w:cs="Calibri"/>
          <w:color w:val="000000" w:themeColor="text1"/>
        </w:rPr>
        <w:fldChar w:fldCharType="end"/>
      </w:r>
      <w:r w:rsidR="00EA6954" w:rsidRPr="00594C7C">
        <w:rPr>
          <w:rFonts w:ascii="Calibri" w:eastAsia="Calibri" w:hAnsi="Calibri" w:cs="Calibri"/>
          <w:color w:val="000000" w:themeColor="text1"/>
        </w:rPr>
      </w:r>
      <w:r w:rsidR="00EA6954" w:rsidRPr="00594C7C">
        <w:rPr>
          <w:rFonts w:ascii="Calibri" w:eastAsia="Calibri" w:hAnsi="Calibri" w:cs="Calibri"/>
          <w:color w:val="000000" w:themeColor="text1"/>
        </w:rPr>
        <w:fldChar w:fldCharType="separate"/>
      </w:r>
      <w:r w:rsidR="00EA6954" w:rsidRPr="00594C7C">
        <w:rPr>
          <w:rFonts w:ascii="Calibri" w:eastAsia="Calibri" w:hAnsi="Calibri" w:cs="Calibri"/>
          <w:color w:val="000000" w:themeColor="text1"/>
        </w:rPr>
        <w:t>[14-16]</w:t>
      </w:r>
      <w:r w:rsidR="00EA6954" w:rsidRPr="00594C7C">
        <w:rPr>
          <w:rFonts w:ascii="Calibri" w:eastAsia="Calibri" w:hAnsi="Calibri" w:cs="Calibri"/>
          <w:color w:val="000000" w:themeColor="text1"/>
        </w:rPr>
        <w:fldChar w:fldCharType="end"/>
      </w:r>
      <w:r w:rsidR="00EA6954" w:rsidRPr="00594C7C">
        <w:rPr>
          <w:rFonts w:ascii="Calibri" w:eastAsia="Calibri" w:hAnsi="Calibri" w:cs="Calibri"/>
          <w:color w:val="000000" w:themeColor="text1"/>
        </w:rPr>
        <w:t xml:space="preserve">). </w:t>
      </w:r>
      <w:proofErr w:type="spellStart"/>
      <w:r w:rsidR="00EA6954" w:rsidRPr="00594C7C">
        <w:rPr>
          <w:rFonts w:ascii="Calibri" w:eastAsia="Calibri" w:hAnsi="Calibri" w:cs="Calibri"/>
          <w:color w:val="000000" w:themeColor="text1"/>
        </w:rPr>
        <w:t>CIBERSORTx</w:t>
      </w:r>
      <w:proofErr w:type="spellEnd"/>
      <w:r w:rsidR="00EA6954" w:rsidRPr="00594C7C">
        <w:rPr>
          <w:rFonts w:ascii="Calibri" w:eastAsia="Calibri" w:hAnsi="Calibri" w:cs="Calibri"/>
          <w:color w:val="000000" w:themeColor="text1"/>
        </w:rPr>
        <w:t xml:space="preserve"> detects a large set of cell types and, as a reference-based method, computes proportions also comparable across cell types </w:t>
      </w:r>
      <w:r w:rsidR="00EA6954" w:rsidRPr="00594C7C">
        <w:rPr>
          <w:rFonts w:ascii="Calibri" w:eastAsia="Calibri" w:hAnsi="Calibri" w:cs="Calibri"/>
          <w:color w:val="000000" w:themeColor="text1"/>
        </w:rPr>
        <w:fldChar w:fldCharType="begin">
          <w:fldData xml:space="preserve">PEVuZE5vdGU+PENpdGU+PEF1dGhvcj5XaGl0ZTwvQXV0aG9yPjxZZWFyPjIwMjQ8L1llYXI+PFJl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==
</w:fldData>
        </w:fldChar>
      </w:r>
      <w:r w:rsidR="00EA6954" w:rsidRPr="00594C7C">
        <w:rPr>
          <w:rFonts w:ascii="Calibri" w:eastAsia="Calibri" w:hAnsi="Calibri" w:cs="Calibri"/>
          <w:color w:val="000000" w:themeColor="text1"/>
        </w:rPr>
        <w:instrText xml:space="preserve"> ADDIN EN.CITE </w:instrText>
      </w:r>
      <w:r w:rsidR="00EA6954" w:rsidRPr="00594C7C">
        <w:rPr>
          <w:rFonts w:ascii="Calibri" w:eastAsia="Calibri" w:hAnsi="Calibri" w:cs="Calibri"/>
          <w:color w:val="000000" w:themeColor="text1"/>
        </w:rPr>
        <w:fldChar w:fldCharType="begin">
          <w:fldData xml:space="preserve">PEVuZE5vdGU+PENpdGU+PEF1dGhvcj5XaGl0ZTwvQXV0aG9yPjxZZWFyPjIwMjQ8L1llYXI+PFJl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==
</w:fldData>
        </w:fldChar>
      </w:r>
      <w:r w:rsidR="00EA6954" w:rsidRPr="00594C7C">
        <w:rPr>
          <w:rFonts w:ascii="Calibri" w:eastAsia="Calibri" w:hAnsi="Calibri" w:cs="Calibri"/>
          <w:color w:val="000000" w:themeColor="text1"/>
        </w:rPr>
        <w:instrText xml:space="preserve"> ADDIN EN.CITE.DATA </w:instrText>
      </w:r>
      <w:r w:rsidR="00EA6954" w:rsidRPr="00594C7C">
        <w:rPr>
          <w:rFonts w:ascii="Calibri" w:eastAsia="Calibri" w:hAnsi="Calibri" w:cs="Calibri"/>
          <w:color w:val="000000" w:themeColor="text1"/>
        </w:rPr>
      </w:r>
      <w:r w:rsidR="00EA6954" w:rsidRPr="00594C7C">
        <w:rPr>
          <w:rFonts w:ascii="Calibri" w:eastAsia="Calibri" w:hAnsi="Calibri" w:cs="Calibri"/>
          <w:color w:val="000000" w:themeColor="text1"/>
        </w:rPr>
        <w:fldChar w:fldCharType="end"/>
      </w:r>
      <w:r w:rsidR="00EA6954" w:rsidRPr="00594C7C">
        <w:rPr>
          <w:rFonts w:ascii="Calibri" w:eastAsia="Calibri" w:hAnsi="Calibri" w:cs="Calibri"/>
          <w:color w:val="000000" w:themeColor="text1"/>
        </w:rPr>
      </w:r>
      <w:r w:rsidR="00EA6954" w:rsidRPr="00594C7C">
        <w:rPr>
          <w:rFonts w:ascii="Calibri" w:eastAsia="Calibri" w:hAnsi="Calibri" w:cs="Calibri"/>
          <w:color w:val="000000" w:themeColor="text1"/>
        </w:rPr>
        <w:fldChar w:fldCharType="separate"/>
      </w:r>
      <w:r w:rsidR="00EA6954" w:rsidRPr="00594C7C">
        <w:rPr>
          <w:rFonts w:ascii="Calibri" w:eastAsia="Calibri" w:hAnsi="Calibri" w:cs="Calibri"/>
          <w:color w:val="000000" w:themeColor="text1"/>
        </w:rPr>
        <w:t>[14]</w:t>
      </w:r>
      <w:r w:rsidR="00EA6954" w:rsidRPr="00594C7C">
        <w:rPr>
          <w:rFonts w:ascii="Calibri" w:eastAsia="Calibri" w:hAnsi="Calibri" w:cs="Calibri"/>
          <w:color w:val="000000" w:themeColor="text1"/>
        </w:rPr>
        <w:fldChar w:fldCharType="end"/>
      </w:r>
      <w:r w:rsidR="00EA6954" w:rsidRPr="00594C7C">
        <w:rPr>
          <w:rFonts w:ascii="Calibri" w:eastAsia="Calibri" w:hAnsi="Calibri" w:cs="Calibri"/>
          <w:color w:val="000000" w:themeColor="text1"/>
        </w:rPr>
        <w:t>.</w:t>
      </w:r>
    </w:p>
    <w:p w14:paraId="4C80F83A" w14:textId="31678210" w:rsidR="0083252E" w:rsidRPr="00594C7C" w:rsidRDefault="0083252E" w:rsidP="0043414A">
      <w:pPr>
        <w:spacing w:before="120" w:after="120" w:line="257" w:lineRule="auto"/>
        <w:ind w:left="141" w:right="137"/>
        <w:rPr>
          <w:rFonts w:ascii="Calibri" w:eastAsia="Calibri" w:hAnsi="Calibri" w:cs="Calibri"/>
          <w:color w:val="000000" w:themeColor="text1"/>
        </w:rPr>
      </w:pPr>
      <w:bookmarkStart w:id="6" w:name="_Hlk219923596"/>
      <w:r w:rsidRPr="00594C7C">
        <w:rPr>
          <w:rFonts w:ascii="Calibri" w:eastAsia="Calibri" w:hAnsi="Calibri" w:cs="Calibri"/>
          <w:color w:val="000000" w:themeColor="text1"/>
        </w:rPr>
        <w:t>First, the program separates immune cells (expressing CD45), endothelial cells (CD31), fibroblasts (CD10), and epithelial/tumor cells (EPCAM) using a</w:t>
      </w:r>
      <w:r w:rsidR="00463FA3">
        <w:rPr>
          <w:rFonts w:ascii="Calibri" w:eastAsia="Calibri" w:hAnsi="Calibri" w:cs="Calibri"/>
          <w:color w:val="000000" w:themeColor="text1"/>
        </w:rPr>
        <w:t>n</w:t>
      </w:r>
      <w:r w:rsidRPr="00594C7C">
        <w:rPr>
          <w:rFonts w:ascii="Calibri" w:eastAsia="Calibri" w:hAnsi="Calibri" w:cs="Calibri"/>
          <w:color w:val="000000" w:themeColor="text1"/>
        </w:rPr>
        <w:t xml:space="preserve"> experimentally derived signature matrix </w:t>
      </w:r>
      <w:bookmarkEnd w:id="6"/>
      <w:r w:rsidR="00C92F02" w:rsidRPr="00594C7C">
        <w:rPr>
          <w:rFonts w:ascii="Calibri" w:eastAsia="Calibri" w:hAnsi="Calibri" w:cs="Calibri"/>
          <w:color w:val="000000" w:themeColor="text1"/>
        </w:rPr>
        <w:t xml:space="preserve">obtained from FACS-purified tumor cells labelled with the surface markers CD45, CD31, CD10, and EPCAM, respectively, and assigned to immune cells, endothelial cells, fibroblasts, and epithelial tumor cells, respectively </w:t>
      </w:r>
      <w:r w:rsidR="00C92F02" w:rsidRPr="00594C7C">
        <w:rPr>
          <w:rFonts w:ascii="Calibri" w:eastAsia="Calibri" w:hAnsi="Calibri" w:cs="Calibri"/>
          <w:color w:val="000000" w:themeColor="text1"/>
        </w:rPr>
        <w:fldChar w:fldCharType="begin"/>
      </w:r>
      <w:r w:rsidR="00C92F02" w:rsidRPr="00594C7C">
        <w:rPr>
          <w:rFonts w:ascii="Calibri" w:eastAsia="Calibri" w:hAnsi="Calibri" w:cs="Calibri"/>
          <w:color w:val="000000" w:themeColor="text1"/>
        </w:rPr>
        <w:instrText xml:space="preserve"> ADDIN EN.CITE &lt;EndNote&gt;&lt;Cite&gt;&lt;Author&gt;Newman&lt;/Author&gt;&lt;Year&gt;2019&lt;/Year&gt;&lt;RecNum&gt;4671&lt;/RecNum&gt;&lt;DisplayText&gt;[13]&lt;/DisplayText&gt;&lt;record&gt;&lt;rec-number&gt;4671&lt;/rec-number&gt;&lt;foreign-keys&gt;&lt;key app="EN" db-id="fz99awfdtvvx9eewzzov5sdazad502zzar0f" timestamp="1753122256"&gt;4671&lt;/key&gt;&lt;/foreign-keys&gt;&lt;ref-type name="Journal Article"&gt;17&lt;/ref-type&gt;&lt;contributors&gt;&lt;authors&gt;&lt;author&gt;Newman, Aaron M.&lt;/author&gt;&lt;author&gt;Steen, Chloé B.&lt;/author&gt;&lt;author&gt;Liu, Chih Long&lt;/author&gt;&lt;author&gt;Gentles, Andrew J.&lt;/author&gt;&lt;author&gt;Chaudhuri, Aadel A.&lt;/author&gt;&lt;author&gt;Scherer, Florian&lt;/author&gt;&lt;author&gt;Khodadoust, Michael S.&lt;/author&gt;&lt;author&gt;Esfahani, Mohammad S.&lt;/author&gt;&lt;author&gt;Luca, Bogdan A.&lt;/author&gt;&lt;author&gt;Steiner, David&lt;/author&gt;&lt;author&gt;Diehn, Maximilian&lt;/author&gt;&lt;author&gt;Alizadeh, Ash A.&lt;/author&gt;&lt;/authors&gt;&lt;/contributors&gt;&lt;titles&gt;&lt;title&gt;Determining cell type abundance and expression from bulk tissues with digital cytometry&lt;/title&gt;&lt;secondary-title&gt;Nature Biotechnology&lt;/secondary-title&gt;&lt;/titles&gt;&lt;periodical&gt;&lt;full-title&gt;Nature Biotechnology&lt;/full-title&gt;&lt;abbr-1&gt;Nat. Biotechnol.&lt;/abbr-1&gt;&lt;/periodical&gt;&lt;pages&gt;773-782&lt;/pages&gt;&lt;volume&gt;37&lt;/volume&gt;&lt;number&gt;7&lt;/number&gt;&lt;dates&gt;&lt;year&gt;2019&lt;/year&gt;&lt;pub-dates&gt;&lt;date&gt;2019/07/01&lt;/date&gt;&lt;/pub-dates&gt;&lt;/dates&gt;&lt;isbn&gt;1546-1696&lt;/isbn&gt;&lt;urls&gt;&lt;related-urls&gt;&lt;url&gt;https://doi.org/10.1038/s41587-019-0114-2&lt;/url&gt;&lt;/related-urls&gt;&lt;/urls&gt;&lt;electronic-resource-num&gt;10.1038/s41587-019-0114-2&lt;/electronic-resource-num&gt;&lt;/record&gt;&lt;/Cite&gt;&lt;/EndNote&gt;</w:instrText>
      </w:r>
      <w:r w:rsidR="00C92F02" w:rsidRPr="00594C7C">
        <w:rPr>
          <w:rFonts w:ascii="Calibri" w:eastAsia="Calibri" w:hAnsi="Calibri" w:cs="Calibri"/>
          <w:color w:val="000000" w:themeColor="text1"/>
        </w:rPr>
        <w:fldChar w:fldCharType="separate"/>
      </w:r>
      <w:r w:rsidR="00C92F02" w:rsidRPr="00594C7C">
        <w:rPr>
          <w:rFonts w:ascii="Calibri" w:eastAsia="Calibri" w:hAnsi="Calibri" w:cs="Calibri"/>
          <w:color w:val="000000" w:themeColor="text1"/>
        </w:rPr>
        <w:t>[13]</w:t>
      </w:r>
      <w:r w:rsidR="00C92F02" w:rsidRPr="00594C7C">
        <w:rPr>
          <w:rFonts w:ascii="Calibri" w:eastAsia="Calibri" w:hAnsi="Calibri" w:cs="Calibri"/>
          <w:color w:val="000000" w:themeColor="text1"/>
        </w:rPr>
        <w:fldChar w:fldCharType="end"/>
      </w:r>
      <w:r w:rsidR="00C92F02" w:rsidRPr="00594C7C">
        <w:rPr>
          <w:rFonts w:ascii="Calibri" w:eastAsia="Calibri" w:hAnsi="Calibri" w:cs="Calibri"/>
          <w:color w:val="000000" w:themeColor="text1"/>
        </w:rPr>
        <w:t xml:space="preserve">. We use the marker abbreviations as proxy names for the respective cell types throughout the manuscript. Then, the </w:t>
      </w:r>
      <w:proofErr w:type="spellStart"/>
      <w:r w:rsidR="00C92F02" w:rsidRPr="00594C7C">
        <w:rPr>
          <w:rFonts w:ascii="Calibri" w:eastAsia="Calibri" w:hAnsi="Calibri" w:cs="Calibri"/>
          <w:color w:val="000000" w:themeColor="text1"/>
        </w:rPr>
        <w:t>CIBERSORTx</w:t>
      </w:r>
      <w:proofErr w:type="spellEnd"/>
      <w:r w:rsidR="00C92F02" w:rsidRPr="00594C7C">
        <w:rPr>
          <w:rFonts w:ascii="Calibri" w:eastAsia="Calibri" w:hAnsi="Calibri" w:cs="Calibri"/>
          <w:color w:val="000000" w:themeColor="text1"/>
        </w:rPr>
        <w:t xml:space="preserve"> program divides the immune compartment into the 22 immune cell types represented by the LM22 signature matrix originally published with CIBERSORT </w:t>
      </w:r>
      <w:r w:rsidR="00C92F02" w:rsidRPr="00594C7C">
        <w:rPr>
          <w:color w:val="000000" w:themeColor="text1"/>
        </w:rPr>
        <w:fldChar w:fldCharType="begin"/>
      </w:r>
      <w:r w:rsidR="00C92F02" w:rsidRPr="00594C7C">
        <w:rPr>
          <w:color w:val="000000" w:themeColor="text1"/>
        </w:rPr>
        <w:instrText xml:space="preserve"> ADDIN EN.CITE &lt;EndNote&gt;&lt;Cite&gt;&lt;Author&gt;Newman&lt;/Author&gt;&lt;Year&gt;2015&lt;/Year&gt;&lt;RecNum&gt;3164&lt;/RecNum&gt;&lt;DisplayText&gt;[12]&lt;/DisplayText&gt;&lt;record&gt;&lt;rec-number&gt;3164&lt;/rec-number&gt;&lt;foreign-keys&gt;&lt;key app="EN" db-id="fz99awfdtvvx9eewzzov5sdazad502zzar0f" timestamp="1526582202"&gt;3164&lt;/key&gt;&lt;/foreign-keys&gt;&lt;ref-type name="Journal Article"&gt;17&lt;/ref-type&gt;&lt;contributors&gt;&lt;authors&gt;&lt;author&gt;Newman, Aaron M.&lt;/author&gt;&lt;author&gt;Liu, Chih Long&lt;/author&gt;&lt;author&gt;Green, Michael R.&lt;/author&gt;&lt;author&gt;Gentles, Andrew J.&lt;/author&gt;&lt;author&gt;Feng, Weiguo&lt;/author&gt;&lt;author&gt;Xu, Yue&lt;/author&gt;&lt;author&gt;Hoang, Chuong D.&lt;/author&gt;&lt;author&gt;Diehn, Maximilian&lt;/author&gt;&lt;author&gt;Alizadeh, Ash A.&lt;/author&gt;&lt;/authors&gt;&lt;/contributors&gt;&lt;titles&gt;&lt;title&gt;Robust enumeration of cell subsets from tissue expression profiles&lt;/title&gt;&lt;secondary-title&gt;Nature Methods&lt;/secondary-title&gt;&lt;/titles&gt;&lt;periodical&gt;&lt;full-title&gt;Nature Methods&lt;/full-title&gt;&lt;/periodical&gt;&lt;pages&gt;453&lt;/pages&gt;&lt;volume&gt;12&lt;/volume&gt;&lt;dates&gt;&lt;year&gt;2015&lt;/year&gt;&lt;pub-dates&gt;&lt;date&gt;03/30/online&lt;/date&gt;&lt;/pub-dates&gt;&lt;/dates&gt;&lt;publisher&gt;Nature Publishing Group, a division of Macmillan Publishers Limited. All Rights Reserved.&lt;/publisher&gt;&lt;work-type&gt;Article&lt;/work-type&gt;&lt;urls&gt;&lt;related-urls&gt;&lt;url&gt;http://dx.doi.org/10.1038/nmeth.3337&lt;/url&gt;&lt;/related-urls&gt;&lt;/urls&gt;&lt;electronic-resource-num&gt;10.1038/nmeth.3337&lt;/electronic-resource-num&gt;&lt;/record&gt;&lt;/Cite&gt;&lt;/EndNote&gt;</w:instrText>
      </w:r>
      <w:r w:rsidR="00C92F02" w:rsidRPr="00594C7C">
        <w:rPr>
          <w:color w:val="000000" w:themeColor="text1"/>
        </w:rPr>
        <w:fldChar w:fldCharType="separate"/>
      </w:r>
      <w:r w:rsidR="00C92F02" w:rsidRPr="00594C7C">
        <w:rPr>
          <w:color w:val="000000" w:themeColor="text1"/>
        </w:rPr>
        <w:t>[12]</w:t>
      </w:r>
      <w:r w:rsidR="00C92F02" w:rsidRPr="00594C7C">
        <w:rPr>
          <w:color w:val="000000" w:themeColor="text1"/>
        </w:rPr>
        <w:fldChar w:fldCharType="end"/>
      </w:r>
      <w:r w:rsidR="00C92F02" w:rsidRPr="00594C7C">
        <w:rPr>
          <w:rFonts w:ascii="Calibri" w:eastAsia="Calibri" w:hAnsi="Calibri" w:cs="Calibri"/>
          <w:color w:val="000000" w:themeColor="text1"/>
        </w:rPr>
        <w:t xml:space="preserve">. The </w:t>
      </w:r>
      <w:proofErr w:type="spellStart"/>
      <w:r w:rsidR="00C92F02" w:rsidRPr="00594C7C">
        <w:rPr>
          <w:rFonts w:ascii="Calibri" w:eastAsia="Calibri" w:hAnsi="Calibri" w:cs="Calibri"/>
          <w:color w:val="000000" w:themeColor="text1"/>
        </w:rPr>
        <w:t>Eco</w:t>
      </w:r>
      <w:r w:rsidR="00C778A3" w:rsidRPr="00594C7C">
        <w:rPr>
          <w:rFonts w:ascii="Calibri" w:eastAsia="Calibri" w:hAnsi="Calibri" w:cs="Calibri"/>
          <w:color w:val="000000" w:themeColor="text1"/>
        </w:rPr>
        <w:t>T</w:t>
      </w:r>
      <w:r w:rsidR="00C92F02" w:rsidRPr="00594C7C">
        <w:rPr>
          <w:rFonts w:ascii="Calibri" w:eastAsia="Calibri" w:hAnsi="Calibri" w:cs="Calibri"/>
          <w:color w:val="000000" w:themeColor="text1"/>
        </w:rPr>
        <w:t>yper</w:t>
      </w:r>
      <w:proofErr w:type="spellEnd"/>
      <w:r w:rsidR="00C92F02" w:rsidRPr="00594C7C">
        <w:rPr>
          <w:rFonts w:ascii="Calibri" w:eastAsia="Calibri" w:hAnsi="Calibri" w:cs="Calibri"/>
          <w:color w:val="000000" w:themeColor="text1"/>
        </w:rPr>
        <w:t xml:space="preserve"> machine learning framework is then used for large-scale identification of cell states and cellular ecosystems </w:t>
      </w:r>
      <w:r w:rsidR="00C92F02" w:rsidRPr="00594C7C">
        <w:rPr>
          <w:color w:val="000000" w:themeColor="text1"/>
        </w:rPr>
        <w:fldChar w:fldCharType="begin"/>
      </w:r>
      <w:r w:rsidR="00C92F02" w:rsidRPr="00594C7C">
        <w:rPr>
          <w:color w:val="000000" w:themeColor="text1"/>
        </w:rPr>
        <w:instrText xml:space="preserve"> ADDIN EN.CITE &lt;EndNote&gt;&lt;Cite&gt;&lt;Author&gt;Luca&lt;/Author&gt;&lt;Year&gt;2021&lt;/Year&gt;&lt;RecNum&gt;4507&lt;/RecNum&gt;&lt;DisplayText&gt;[17]&lt;/DisplayText&gt;&lt;record&gt;&lt;rec-number&gt;4507&lt;/rec-number&gt;&lt;foreign-keys&gt;&lt;key app="EN" db-id="fz99awfdtvvx9eewzzov5sdazad502zzar0f" timestamp="1731138045"&gt;4507&lt;/key&gt;&lt;/foreign-keys&gt;&lt;ref-type name="Journal Article"&gt;17&lt;/ref-type&gt;&lt;contributors&gt;&lt;authors&gt;&lt;author&gt;Luca, Bogdan A.&lt;/author&gt;&lt;author&gt;Steen, Chloé B.&lt;/author&gt;&lt;author&gt;Matusiak, Magdalena&lt;/author&gt;&lt;author&gt;Azizi, Armon&lt;/author&gt;&lt;author&gt;Varma, Sushama&lt;/author&gt;&lt;author&gt;Zhu, Chunfang&lt;/author&gt;&lt;author&gt;Przybyl, Joanna&lt;/author&gt;&lt;author&gt;Espín-Pérez, Almudena&lt;/author&gt;&lt;author&gt;Diehn, Maximilian&lt;/author&gt;&lt;author&gt;Alizadeh, Ash A.&lt;/author&gt;&lt;author&gt;van de Rijn, Matt&lt;/author&gt;&lt;author&gt;Gentles, Andrew J.&lt;/author&gt;&lt;author&gt;Newman, Aaron M.&lt;/author&gt;&lt;/authors&gt;&lt;/contributors&gt;&lt;titles&gt;&lt;title&gt;Atlas of clinically distinct cell states and ecosystems across human solid tumors&lt;/title&gt;&lt;secondary-title&gt;Cell&lt;/secondary-title&gt;&lt;/titles&gt;&lt;periodical&gt;&lt;full-title&gt;Cell&lt;/full-title&gt;&lt;/periodical&gt;&lt;pages&gt;5482-5496.e28&lt;/pages&gt;&lt;volume&gt;184&lt;/volume&gt;&lt;number&gt;21&lt;/number&gt;&lt;dates&gt;&lt;year&gt;2021&lt;/year&gt;&lt;/dates&gt;&lt;publisher&gt;Elsevier&lt;/publisher&gt;&lt;isbn&gt;0092-8674&lt;/isbn&gt;&lt;urls&gt;&lt;related-urls&gt;&lt;url&gt;https://doi.org/10.1016/j.cell.2021.09.014&lt;/url&gt;&lt;/related-urls&gt;&lt;/urls&gt;&lt;electronic-resource-num&gt;10.1016/j.cell.2021.09.014&lt;/electronic-resource-num&gt;&lt;access-date&gt;2024/11/08&lt;/access-date&gt;&lt;/record&gt;&lt;/Cite&gt;&lt;/EndNote&gt;</w:instrText>
      </w:r>
      <w:r w:rsidR="00C92F02" w:rsidRPr="00594C7C">
        <w:rPr>
          <w:color w:val="000000" w:themeColor="text1"/>
        </w:rPr>
        <w:fldChar w:fldCharType="separate"/>
      </w:r>
      <w:r w:rsidR="00C92F02" w:rsidRPr="00594C7C">
        <w:rPr>
          <w:color w:val="000000" w:themeColor="text1"/>
        </w:rPr>
        <w:t>[17]</w:t>
      </w:r>
      <w:r w:rsidR="00C92F02" w:rsidRPr="00594C7C">
        <w:rPr>
          <w:color w:val="000000" w:themeColor="text1"/>
        </w:rPr>
        <w:fldChar w:fldCharType="end"/>
      </w:r>
      <w:r w:rsidR="00C92F02" w:rsidRPr="00594C7C">
        <w:rPr>
          <w:rFonts w:ascii="Calibri" w:eastAsia="Calibri" w:hAnsi="Calibri" w:cs="Calibri"/>
          <w:color w:val="000000" w:themeColor="text1"/>
        </w:rPr>
        <w:t xml:space="preserve">. </w:t>
      </w:r>
      <w:r w:rsidR="00FD19A1" w:rsidRPr="00594C7C">
        <w:rPr>
          <w:rFonts w:ascii="Calibri" w:eastAsia="Calibri" w:hAnsi="Calibri" w:cs="Calibri"/>
          <w:color w:val="000000" w:themeColor="text1"/>
        </w:rPr>
        <w:t>The ESTIMATE R-package</w:t>
      </w:r>
      <w:r w:rsidR="00C92F02" w:rsidRPr="00594C7C">
        <w:rPr>
          <w:rFonts w:ascii="Calibri" w:eastAsia="Calibri" w:hAnsi="Calibri" w:cs="Calibri"/>
          <w:color w:val="000000" w:themeColor="text1"/>
        </w:rPr>
        <w:t xml:space="preserve"> </w:t>
      </w:r>
      <w:r w:rsidR="00FD19A1" w:rsidRPr="00594C7C">
        <w:rPr>
          <w:rFonts w:ascii="Calibri" w:eastAsia="Calibri" w:hAnsi="Calibri" w:cs="Calibri"/>
          <w:color w:val="000000" w:themeColor="text1"/>
        </w:rPr>
        <w:t>was</w:t>
      </w:r>
      <w:r w:rsidR="00C92F02" w:rsidRPr="00594C7C">
        <w:rPr>
          <w:rFonts w:ascii="Calibri" w:eastAsia="Calibri" w:hAnsi="Calibri" w:cs="Calibri"/>
          <w:color w:val="000000" w:themeColor="text1"/>
        </w:rPr>
        <w:t xml:space="preserve"> used as an additional method to estimate tumor cell, immune cell and stromal cell contents of the tumors </w:t>
      </w:r>
      <w:r w:rsidR="00C92F02" w:rsidRPr="00594C7C">
        <w:rPr>
          <w:rFonts w:ascii="Calibri" w:eastAsia="Calibri" w:hAnsi="Calibri" w:cs="Calibri"/>
          <w:color w:val="000000" w:themeColor="text1"/>
        </w:rPr>
        <w:fldChar w:fldCharType="begin"/>
      </w:r>
      <w:r w:rsidR="00C92F02" w:rsidRPr="00594C7C">
        <w:rPr>
          <w:rFonts w:ascii="Calibri" w:eastAsia="Calibri" w:hAnsi="Calibri" w:cs="Calibri"/>
          <w:color w:val="000000" w:themeColor="text1"/>
        </w:rPr>
        <w:instrText xml:space="preserve"> ADDIN EN.CITE &lt;EndNote&gt;&lt;Cite&gt;&lt;Author&gt;Yoshihara&lt;/Author&gt;&lt;Year&gt;2013&lt;/Year&gt;&lt;RecNum&gt;4725&lt;/RecNum&gt;&lt;DisplayText&gt;[18]&lt;/DisplayText&gt;&lt;record&gt;&lt;rec-number&gt;4725&lt;/rec-number&gt;&lt;foreign-keys&gt;&lt;key app="EN" db-id="fz99awfdtvvx9eewzzov5sdazad502zzar0f" timestamp="1769072599"&gt;4725&lt;/key&gt;&lt;/foreign-keys&gt;&lt;ref-type name="Journal Article"&gt;17&lt;/ref-type&gt;&lt;contributors&gt;&lt;authors&gt;&lt;author&gt;Yoshihara, Kosuke&lt;/author&gt;&lt;author&gt;Shahmoradgoli, Maria&lt;/author&gt;&lt;author&gt;Martínez, Emmanuel&lt;/author&gt;&lt;author&gt;Vegesna, Rahulsimham&lt;/author&gt;&lt;author&gt;Kim, Hoon&lt;/author&gt;&lt;author&gt;Torres-Garcia, Wandaliz&lt;/author&gt;&lt;author&gt;Treviño, Victor&lt;/author&gt;&lt;author&gt;Shen, Hui&lt;/author&gt;&lt;author&gt;Laird, Peter W.&lt;/author&gt;&lt;author&gt;Levine, Douglas A.&lt;/author&gt;&lt;author&gt;Carter, Scott L.&lt;/author&gt;&lt;author&gt;Getz, Gad&lt;/author&gt;&lt;author&gt;Stemke-Hale, Katherine&lt;/author&gt;&lt;author&gt;Mills, Gordon B.&lt;/author&gt;&lt;author&gt;Verhaak, Roel G. W.&lt;/author&gt;&lt;/authors&gt;&lt;/contributors&gt;&lt;titles&gt;&lt;title&gt;Inferring tumour purity and stromal and immune cell admixture from expression data&lt;/title&gt;&lt;secondary-title&gt;Nature Communications&lt;/secondary-title&gt;&lt;/titles&gt;&lt;periodical&gt;&lt;full-title&gt;Nature Communications&lt;/full-title&gt;&lt;/periodical&gt;&lt;pages&gt;2612&lt;/pages&gt;&lt;volume&gt;4&lt;/volume&gt;&lt;number&gt;1&lt;/number&gt;&lt;dates&gt;&lt;year&gt;2013&lt;/year&gt;&lt;pub-dates&gt;&lt;date&gt;2013/10/11&lt;/date&gt;&lt;/pub-dates&gt;&lt;/dates&gt;&lt;isbn&gt;2041-1723&lt;/isbn&gt;&lt;urls&gt;&lt;related-urls&gt;&lt;url&gt;https://doi.org/10.1038/ncomms3612&lt;/url&gt;&lt;/related-urls&gt;&lt;/urls&gt;&lt;electronic-resource-num&gt;10.1038/ncomms3612&lt;/electronic-resource-num&gt;&lt;/record&gt;&lt;/Cite&gt;&lt;/EndNote&gt;</w:instrText>
      </w:r>
      <w:r w:rsidR="00C92F02" w:rsidRPr="00594C7C">
        <w:rPr>
          <w:rFonts w:ascii="Calibri" w:eastAsia="Calibri" w:hAnsi="Calibri" w:cs="Calibri"/>
          <w:color w:val="000000" w:themeColor="text1"/>
        </w:rPr>
        <w:fldChar w:fldCharType="separate"/>
      </w:r>
      <w:r w:rsidR="00C92F02" w:rsidRPr="00594C7C">
        <w:rPr>
          <w:rFonts w:ascii="Calibri" w:eastAsia="Calibri" w:hAnsi="Calibri" w:cs="Calibri"/>
          <w:color w:val="000000" w:themeColor="text1"/>
        </w:rPr>
        <w:t>[18]</w:t>
      </w:r>
      <w:r w:rsidR="00C92F02" w:rsidRPr="00594C7C">
        <w:rPr>
          <w:rFonts w:ascii="Calibri" w:eastAsia="Calibri" w:hAnsi="Calibri" w:cs="Calibri"/>
          <w:color w:val="000000" w:themeColor="text1"/>
        </w:rPr>
        <w:fldChar w:fldCharType="end"/>
      </w:r>
      <w:r w:rsidR="00C92F02" w:rsidRPr="00594C7C">
        <w:rPr>
          <w:rFonts w:ascii="Calibri" w:eastAsia="Calibri" w:hAnsi="Calibri" w:cs="Calibri"/>
          <w:color w:val="000000" w:themeColor="text1"/>
        </w:rPr>
        <w:t>.</w:t>
      </w:r>
    </w:p>
    <w:p w14:paraId="34AA3CCE" w14:textId="6A1B4ECD" w:rsidR="009C69FB" w:rsidRPr="00594C7C" w:rsidRDefault="009C69FB" w:rsidP="009C69FB">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b/>
          <w:bCs/>
          <w:i/>
          <w:iCs/>
          <w:color w:val="000000" w:themeColor="text1"/>
        </w:rPr>
        <w:t>Cell-type (abundance) maps:</w:t>
      </w:r>
      <w:r w:rsidRPr="00594C7C">
        <w:rPr>
          <w:rFonts w:ascii="Calibri" w:eastAsia="Calibri" w:hAnsi="Calibri" w:cs="Calibri"/>
          <w:color w:val="000000" w:themeColor="text1"/>
        </w:rPr>
        <w:t xml:space="preserve"> Maps associating metagene expression of the SOM with cell type fractions of the </w:t>
      </w:r>
      <w:proofErr w:type="spellStart"/>
      <w:r w:rsidRPr="00594C7C">
        <w:rPr>
          <w:rFonts w:ascii="Calibri" w:eastAsia="Calibri" w:hAnsi="Calibri" w:cs="Calibri"/>
          <w:color w:val="000000" w:themeColor="text1"/>
        </w:rPr>
        <w:t>CIBERSORTx</w:t>
      </w:r>
      <w:proofErr w:type="spellEnd"/>
      <w:r w:rsidRPr="00594C7C">
        <w:rPr>
          <w:rFonts w:ascii="Calibri" w:eastAsia="Calibri" w:hAnsi="Calibri" w:cs="Calibri"/>
          <w:color w:val="000000" w:themeColor="text1"/>
        </w:rPr>
        <w:t xml:space="preserve"> were obtained </w:t>
      </w:r>
      <w:r w:rsidR="004C710E" w:rsidRPr="00594C7C">
        <w:rPr>
          <w:rFonts w:ascii="Calibri" w:eastAsia="Calibri" w:hAnsi="Calibri" w:cs="Calibri"/>
          <w:color w:val="000000" w:themeColor="text1"/>
        </w:rPr>
        <w:t xml:space="preserve">by computing </w:t>
      </w:r>
      <w:r w:rsidRPr="00594C7C">
        <w:rPr>
          <w:rFonts w:ascii="Calibri" w:eastAsia="Calibri" w:hAnsi="Calibri" w:cs="Calibri"/>
          <w:color w:val="000000" w:themeColor="text1"/>
        </w:rPr>
        <w:t xml:space="preserve">the dot product of each metagene </w:t>
      </w:r>
      <w:r w:rsidRPr="00594C7C">
        <w:rPr>
          <w:rFonts w:ascii="Calibri" w:eastAsia="Calibri" w:hAnsi="Calibri" w:cs="Calibri"/>
          <w:color w:val="000000" w:themeColor="text1"/>
        </w:rPr>
        <w:lastRenderedPageBreak/>
        <w:t>expression vector with a selected cell fraction vector across all tumors, thus providing a cell fraction weighted expression value for each metagene. Here, the respective metagene expression in each tumor is multiplied by the respective cell type fraction. The resulting value is high when high expression is paralleled by high cell fractions throughout the tumors and low when either one or both factors are small. Mapping and visualizing these values into the SOM-grid with color-coding from red (high value) to blue (zero, low) provides the abundance map for the cell type chosen.</w:t>
      </w:r>
    </w:p>
    <w:p w14:paraId="1950C1A3" w14:textId="7C87A919" w:rsidR="00FA7016" w:rsidRPr="00594C7C" w:rsidRDefault="009C69FB" w:rsidP="001A067E">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color w:val="000000" w:themeColor="text1"/>
        </w:rPr>
        <w:t>For statistical evaluation, we also generated correlation maps plotting the Spearman’s correlation coefficient for the correlations between each metagene expression vector and the respective cell type fraction vector</w:t>
      </w:r>
      <w:r w:rsidR="0094753D" w:rsidRPr="00594C7C">
        <w:rPr>
          <w:rFonts w:ascii="Calibri" w:eastAsia="Calibri" w:hAnsi="Calibri" w:cs="Calibri"/>
          <w:color w:val="000000" w:themeColor="text1"/>
        </w:rPr>
        <w:t>.</w:t>
      </w:r>
    </w:p>
    <w:p w14:paraId="755992DA" w14:textId="2D9298EF" w:rsidR="00EF1947" w:rsidRPr="00594C7C" w:rsidRDefault="00285C6E" w:rsidP="001A067E">
      <w:pPr>
        <w:spacing w:before="120" w:after="120" w:line="257" w:lineRule="auto"/>
        <w:ind w:left="141" w:right="136"/>
        <w:rPr>
          <w:rFonts w:ascii="Calibri" w:eastAsia="Calibri" w:hAnsi="Calibri" w:cs="Calibri"/>
          <w:color w:val="000000" w:themeColor="text1"/>
        </w:rPr>
      </w:pPr>
      <w:r w:rsidRPr="00594C7C">
        <w:rPr>
          <w:rFonts w:ascii="Calibri" w:eastAsia="Calibri" w:hAnsi="Calibri" w:cs="Calibri"/>
          <w:b/>
          <w:bCs/>
          <w:i/>
          <w:iCs/>
          <w:color w:val="000000" w:themeColor="text1"/>
        </w:rPr>
        <w:t>Chromosomal expression</w:t>
      </w:r>
      <w:r w:rsidR="00326765">
        <w:rPr>
          <w:rFonts w:ascii="Calibri" w:eastAsia="Calibri" w:hAnsi="Calibri" w:cs="Calibri"/>
          <w:b/>
          <w:bCs/>
          <w:i/>
          <w:iCs/>
          <w:color w:val="000000" w:themeColor="text1"/>
        </w:rPr>
        <w:t xml:space="preserve"> and prediction of Copy Number Variants (CNV)</w:t>
      </w:r>
      <w:r w:rsidRPr="00EC3699">
        <w:rPr>
          <w:rFonts w:ascii="Calibri" w:eastAsia="Calibri" w:hAnsi="Calibri" w:cs="Calibri"/>
          <w:b/>
          <w:bCs/>
          <w:color w:val="000000" w:themeColor="text1"/>
        </w:rPr>
        <w:t>:</w:t>
      </w:r>
      <w:r w:rsidRPr="00594C7C">
        <w:rPr>
          <w:rFonts w:ascii="Calibri" w:eastAsia="Calibri" w:hAnsi="Calibri" w:cs="Calibri"/>
          <w:color w:val="000000" w:themeColor="text1"/>
        </w:rPr>
        <w:t xml:space="preserve"> </w:t>
      </w:r>
      <w:r w:rsidR="00C23893">
        <w:rPr>
          <w:rFonts w:ascii="Calibri" w:eastAsia="Calibri" w:hAnsi="Calibri" w:cs="Calibri"/>
          <w:color w:val="000000" w:themeColor="text1"/>
        </w:rPr>
        <w:t>C</w:t>
      </w:r>
      <w:r w:rsidR="007C406E">
        <w:rPr>
          <w:rFonts w:eastAsia="Times New Roman"/>
        </w:rPr>
        <w:t>hromosomal expression</w:t>
      </w:r>
      <w:r w:rsidR="00326765">
        <w:rPr>
          <w:rFonts w:eastAsia="Times New Roman"/>
        </w:rPr>
        <w:t xml:space="preserve"> was assessed </w:t>
      </w:r>
      <w:r w:rsidR="007C406E">
        <w:rPr>
          <w:rFonts w:eastAsia="Times New Roman"/>
        </w:rPr>
        <w:t xml:space="preserve">for all chromosomes </w:t>
      </w:r>
      <w:r w:rsidR="00326765">
        <w:rPr>
          <w:rFonts w:eastAsia="Times New Roman"/>
        </w:rPr>
        <w:t>using a sliding window of 50 genes along the entire chromosome. The average expression of all genes from each chromosome arms of interest (harboring know</w:t>
      </w:r>
      <w:r w:rsidR="00463FA3">
        <w:rPr>
          <w:rFonts w:eastAsia="Times New Roman"/>
        </w:rPr>
        <w:t>n</w:t>
      </w:r>
      <w:r w:rsidR="00326765">
        <w:rPr>
          <w:rFonts w:eastAsia="Times New Roman"/>
        </w:rPr>
        <w:t xml:space="preserve"> CNV in CRC) was used as a proxy for CNVs.</w:t>
      </w:r>
    </w:p>
    <w:p w14:paraId="0ABFA72F" w14:textId="14DFDC1F" w:rsidR="0083252E" w:rsidRPr="00594C7C" w:rsidRDefault="0083252E" w:rsidP="0083252E">
      <w:pPr>
        <w:spacing w:before="120" w:after="120"/>
        <w:ind w:left="142"/>
        <w:rPr>
          <w:color w:val="000000" w:themeColor="text1"/>
        </w:rPr>
      </w:pPr>
      <w:bookmarkStart w:id="7" w:name="_Hlk226708629"/>
      <w:r w:rsidRPr="00594C7C">
        <w:rPr>
          <w:b/>
          <w:i/>
          <w:color w:val="000000" w:themeColor="text1"/>
        </w:rPr>
        <w:t xml:space="preserve">Statistical analysis and software environment: </w:t>
      </w:r>
      <w:r w:rsidRPr="00594C7C">
        <w:rPr>
          <w:color w:val="000000" w:themeColor="text1"/>
        </w:rPr>
        <w:t xml:space="preserve">For statistical </w:t>
      </w:r>
      <w:bookmarkEnd w:id="7"/>
      <w:r w:rsidRPr="00594C7C">
        <w:rPr>
          <w:color w:val="000000" w:themeColor="text1"/>
        </w:rPr>
        <w:t>analyses and plotting</w:t>
      </w:r>
      <w:r w:rsidR="00077742" w:rsidRPr="00594C7C">
        <w:rPr>
          <w:color w:val="000000" w:themeColor="text1"/>
        </w:rPr>
        <w:t>,</w:t>
      </w:r>
      <w:r w:rsidRPr="00594C7C">
        <w:rPr>
          <w:color w:val="000000" w:themeColor="text1"/>
        </w:rPr>
        <w:t xml:space="preserve"> we used custom scripts in Python (version 3.12.11</w:t>
      </w:r>
      <w:r w:rsidR="0034596A" w:rsidRPr="00594C7C">
        <w:rPr>
          <w:color w:val="000000" w:themeColor="text1"/>
        </w:rPr>
        <w:t xml:space="preserve"> or 3.14.0</w:t>
      </w:r>
      <w:r w:rsidRPr="00594C7C">
        <w:rPr>
          <w:color w:val="000000" w:themeColor="text1"/>
        </w:rPr>
        <w:t>) using built-in packages as well as third-party packages, like lifelines (version 0.</w:t>
      </w:r>
      <w:r w:rsidR="0034596A" w:rsidRPr="00594C7C">
        <w:rPr>
          <w:color w:val="000000" w:themeColor="text1"/>
        </w:rPr>
        <w:t>30</w:t>
      </w:r>
      <w:r w:rsidRPr="00594C7C">
        <w:rPr>
          <w:color w:val="000000" w:themeColor="text1"/>
        </w:rPr>
        <w:t>.0), matplotlib (version 3.10.</w:t>
      </w:r>
      <w:r w:rsidR="0034596A" w:rsidRPr="00594C7C">
        <w:rPr>
          <w:color w:val="000000" w:themeColor="text1"/>
        </w:rPr>
        <w:t>7</w:t>
      </w:r>
      <w:r w:rsidRPr="00594C7C">
        <w:rPr>
          <w:color w:val="000000" w:themeColor="text1"/>
        </w:rPr>
        <w:t xml:space="preserve">), </w:t>
      </w:r>
      <w:proofErr w:type="spellStart"/>
      <w:r w:rsidRPr="00594C7C">
        <w:rPr>
          <w:color w:val="000000" w:themeColor="text1"/>
        </w:rPr>
        <w:t>numpy</w:t>
      </w:r>
      <w:proofErr w:type="spellEnd"/>
      <w:r w:rsidRPr="00594C7C">
        <w:rPr>
          <w:color w:val="000000" w:themeColor="text1"/>
        </w:rPr>
        <w:t xml:space="preserve"> (version </w:t>
      </w:r>
      <w:r w:rsidR="001F3B71" w:rsidRPr="00594C7C">
        <w:rPr>
          <w:color w:val="000000" w:themeColor="text1"/>
        </w:rPr>
        <w:t>2.1.3 or 2.3.4</w:t>
      </w:r>
      <w:r w:rsidRPr="00594C7C">
        <w:rPr>
          <w:color w:val="000000" w:themeColor="text1"/>
        </w:rPr>
        <w:t>), pandas (version</w:t>
      </w:r>
      <w:r w:rsidR="001F3B71" w:rsidRPr="00594C7C">
        <w:rPr>
          <w:color w:val="000000" w:themeColor="text1"/>
        </w:rPr>
        <w:t xml:space="preserve"> 2.2.3 or 2.3.3</w:t>
      </w:r>
      <w:r w:rsidRPr="00594C7C">
        <w:rPr>
          <w:color w:val="000000" w:themeColor="text1"/>
        </w:rPr>
        <w:t xml:space="preserve">), </w:t>
      </w:r>
      <w:proofErr w:type="spellStart"/>
      <w:r w:rsidRPr="00594C7C">
        <w:rPr>
          <w:color w:val="000000" w:themeColor="text1"/>
        </w:rPr>
        <w:t>plotly</w:t>
      </w:r>
      <w:proofErr w:type="spellEnd"/>
      <w:r w:rsidRPr="00594C7C">
        <w:rPr>
          <w:color w:val="000000" w:themeColor="text1"/>
        </w:rPr>
        <w:t xml:space="preserve"> (version 6.</w:t>
      </w:r>
      <w:r w:rsidR="001F3B71" w:rsidRPr="00594C7C">
        <w:rPr>
          <w:color w:val="000000" w:themeColor="text1"/>
        </w:rPr>
        <w:t>3</w:t>
      </w:r>
      <w:r w:rsidRPr="00594C7C">
        <w:rPr>
          <w:color w:val="000000" w:themeColor="text1"/>
        </w:rPr>
        <w:t xml:space="preserve">.0), rpy2 (version 3.5.16), </w:t>
      </w:r>
      <w:proofErr w:type="spellStart"/>
      <w:r w:rsidRPr="00594C7C">
        <w:rPr>
          <w:color w:val="000000" w:themeColor="text1"/>
        </w:rPr>
        <w:t>scipy</w:t>
      </w:r>
      <w:proofErr w:type="spellEnd"/>
      <w:r w:rsidRPr="00594C7C">
        <w:rPr>
          <w:color w:val="000000" w:themeColor="text1"/>
        </w:rPr>
        <w:t xml:space="preserve"> (version </w:t>
      </w:r>
      <w:r w:rsidR="001F3B71" w:rsidRPr="00594C7C">
        <w:rPr>
          <w:color w:val="000000" w:themeColor="text1"/>
        </w:rPr>
        <w:t>1.15.3 or 1.16.3</w:t>
      </w:r>
      <w:r w:rsidRPr="00594C7C">
        <w:rPr>
          <w:color w:val="000000" w:themeColor="text1"/>
        </w:rPr>
        <w:t>), seaborn (version 0.13.2), and scikit-learn (version 1.</w:t>
      </w:r>
      <w:r w:rsidR="001F3B71" w:rsidRPr="00594C7C">
        <w:rPr>
          <w:color w:val="000000" w:themeColor="text1"/>
        </w:rPr>
        <w:t>6</w:t>
      </w:r>
      <w:r w:rsidRPr="00594C7C">
        <w:rPr>
          <w:color w:val="000000" w:themeColor="text1"/>
        </w:rPr>
        <w:t>.1).</w:t>
      </w:r>
      <w:r w:rsidR="00C247A1" w:rsidRPr="00594C7C">
        <w:rPr>
          <w:color w:val="000000" w:themeColor="text1"/>
        </w:rPr>
        <w:t xml:space="preserve"> </w:t>
      </w:r>
      <w:r w:rsidR="00680814" w:rsidRPr="00594C7C">
        <w:rPr>
          <w:color w:val="000000" w:themeColor="text1"/>
        </w:rPr>
        <w:t>Linear relationships between variables were</w:t>
      </w:r>
      <w:r w:rsidR="0023756E" w:rsidRPr="00594C7C">
        <w:rPr>
          <w:color w:val="000000" w:themeColor="text1"/>
        </w:rPr>
        <w:t xml:space="preserve"> evaluated with Pea</w:t>
      </w:r>
      <w:r w:rsidR="009E05A1" w:rsidRPr="00594C7C">
        <w:rPr>
          <w:color w:val="000000" w:themeColor="text1"/>
        </w:rPr>
        <w:t>r</w:t>
      </w:r>
      <w:r w:rsidR="0023756E" w:rsidRPr="00594C7C">
        <w:rPr>
          <w:color w:val="000000" w:themeColor="text1"/>
        </w:rPr>
        <w:t>son correlation test</w:t>
      </w:r>
      <w:r w:rsidR="00077742" w:rsidRPr="00594C7C">
        <w:rPr>
          <w:color w:val="000000" w:themeColor="text1"/>
        </w:rPr>
        <w:t>s</w:t>
      </w:r>
      <w:r w:rsidR="009E05A1" w:rsidRPr="00594C7C">
        <w:rPr>
          <w:color w:val="000000" w:themeColor="text1"/>
        </w:rPr>
        <w:t>, and correlation coefficient</w:t>
      </w:r>
      <w:r w:rsidR="00077742" w:rsidRPr="00594C7C">
        <w:rPr>
          <w:color w:val="000000" w:themeColor="text1"/>
        </w:rPr>
        <w:t>s</w:t>
      </w:r>
      <w:r w:rsidR="009E05A1" w:rsidRPr="00594C7C">
        <w:rPr>
          <w:color w:val="000000" w:themeColor="text1"/>
        </w:rPr>
        <w:t xml:space="preserve"> </w:t>
      </w:r>
      <w:r w:rsidR="00345FA0" w:rsidRPr="00594C7C">
        <w:rPr>
          <w:color w:val="000000" w:themeColor="text1"/>
        </w:rPr>
        <w:t>and p-value</w:t>
      </w:r>
      <w:r w:rsidR="00077742" w:rsidRPr="00594C7C">
        <w:rPr>
          <w:color w:val="000000" w:themeColor="text1"/>
        </w:rPr>
        <w:t>s</w:t>
      </w:r>
      <w:r w:rsidR="00345FA0" w:rsidRPr="00594C7C">
        <w:rPr>
          <w:color w:val="000000" w:themeColor="text1"/>
        </w:rPr>
        <w:t xml:space="preserve"> </w:t>
      </w:r>
      <w:r w:rsidR="00077742" w:rsidRPr="00594C7C">
        <w:rPr>
          <w:color w:val="000000" w:themeColor="text1"/>
        </w:rPr>
        <w:t xml:space="preserve">were </w:t>
      </w:r>
      <w:r w:rsidR="00345FA0" w:rsidRPr="00594C7C">
        <w:rPr>
          <w:color w:val="000000" w:themeColor="text1"/>
        </w:rPr>
        <w:t xml:space="preserve">reported. </w:t>
      </w:r>
      <w:r w:rsidR="00B36BFB" w:rsidRPr="00594C7C">
        <w:rPr>
          <w:color w:val="000000" w:themeColor="text1"/>
        </w:rPr>
        <w:t xml:space="preserve">Proportion distribution of </w:t>
      </w:r>
      <w:r w:rsidR="00466781" w:rsidRPr="00594C7C">
        <w:rPr>
          <w:color w:val="000000" w:themeColor="text1"/>
        </w:rPr>
        <w:t xml:space="preserve">the samples </w:t>
      </w:r>
      <w:r w:rsidR="0094753D" w:rsidRPr="00594C7C">
        <w:rPr>
          <w:color w:val="000000" w:themeColor="text1"/>
        </w:rPr>
        <w:t>in the corners of the</w:t>
      </w:r>
      <w:r w:rsidR="00466781" w:rsidRPr="00594C7C">
        <w:rPr>
          <w:color w:val="000000" w:themeColor="text1"/>
        </w:rPr>
        <w:t xml:space="preserve"> ternary</w:t>
      </w:r>
      <w:r w:rsidR="00911469" w:rsidRPr="00594C7C">
        <w:rPr>
          <w:color w:val="000000" w:themeColor="text1"/>
        </w:rPr>
        <w:t xml:space="preserve"> </w:t>
      </w:r>
      <w:r w:rsidR="006F2EF5" w:rsidRPr="00594C7C">
        <w:rPr>
          <w:color w:val="000000" w:themeColor="text1"/>
        </w:rPr>
        <w:t>diagrams was assessed with binomial test.</w:t>
      </w:r>
      <w:r w:rsidR="00824E2F" w:rsidRPr="00594C7C">
        <w:rPr>
          <w:color w:val="000000" w:themeColor="text1"/>
        </w:rPr>
        <w:t xml:space="preserve"> Kruskal-Wallis test was used for </w:t>
      </w:r>
      <w:r w:rsidR="00C014DC" w:rsidRPr="00594C7C">
        <w:rPr>
          <w:color w:val="000000" w:themeColor="text1"/>
        </w:rPr>
        <w:t xml:space="preserve">comparisons across </w:t>
      </w:r>
      <w:r w:rsidR="00E34117" w:rsidRPr="00594C7C">
        <w:rPr>
          <w:color w:val="000000" w:themeColor="text1"/>
        </w:rPr>
        <w:t>molecular types (</w:t>
      </w:r>
      <w:r w:rsidR="00C014DC" w:rsidRPr="00594C7C">
        <w:rPr>
          <w:color w:val="000000" w:themeColor="text1"/>
        </w:rPr>
        <w:t>MTs</w:t>
      </w:r>
      <w:r w:rsidR="00E34117" w:rsidRPr="00594C7C">
        <w:rPr>
          <w:color w:val="000000" w:themeColor="text1"/>
        </w:rPr>
        <w:t>)</w:t>
      </w:r>
      <w:r w:rsidR="00C014DC" w:rsidRPr="00594C7C">
        <w:rPr>
          <w:color w:val="000000" w:themeColor="text1"/>
        </w:rPr>
        <w:t>.</w:t>
      </w:r>
    </w:p>
    <w:p w14:paraId="757D6EF1" w14:textId="4D871277" w:rsidR="0083252E" w:rsidRPr="00594C7C" w:rsidRDefault="0083252E" w:rsidP="0083252E">
      <w:pPr>
        <w:spacing w:before="120" w:after="120"/>
        <w:ind w:left="142"/>
        <w:rPr>
          <w:color w:val="000000" w:themeColor="text1"/>
        </w:rPr>
      </w:pPr>
      <w:r w:rsidRPr="00594C7C">
        <w:rPr>
          <w:b/>
          <w:i/>
          <w:color w:val="000000" w:themeColor="text1"/>
        </w:rPr>
        <w:t>Survival analysis</w:t>
      </w:r>
      <w:r w:rsidRPr="00594C7C">
        <w:rPr>
          <w:color w:val="000000" w:themeColor="text1"/>
        </w:rPr>
        <w:t>: OS analysis was done using Kaplan–Meier estimate with the clinical data cutoff of</w:t>
      </w:r>
      <w:r w:rsidR="00077742" w:rsidRPr="00594C7C">
        <w:rPr>
          <w:color w:val="000000" w:themeColor="text1"/>
        </w:rPr>
        <w:t xml:space="preserve"> </w:t>
      </w:r>
      <w:r w:rsidR="000514DE" w:rsidRPr="00594C7C">
        <w:rPr>
          <w:color w:val="000000" w:themeColor="text1"/>
        </w:rPr>
        <w:t>March 13, 2025</w:t>
      </w:r>
      <w:r w:rsidR="003F5C10" w:rsidRPr="00594C7C">
        <w:rPr>
          <w:color w:val="000000" w:themeColor="text1"/>
        </w:rPr>
        <w:t xml:space="preserve">, and </w:t>
      </w:r>
      <w:r w:rsidR="009D1410" w:rsidRPr="00594C7C">
        <w:rPr>
          <w:color w:val="000000" w:themeColor="text1"/>
        </w:rPr>
        <w:t>log-rank</w:t>
      </w:r>
      <w:r w:rsidR="003F5C10" w:rsidRPr="00594C7C">
        <w:rPr>
          <w:color w:val="000000" w:themeColor="text1"/>
        </w:rPr>
        <w:t xml:space="preserve"> test </w:t>
      </w:r>
      <w:r w:rsidR="006B0888" w:rsidRPr="00594C7C">
        <w:rPr>
          <w:color w:val="000000" w:themeColor="text1"/>
        </w:rPr>
        <w:t>hazard ratio</w:t>
      </w:r>
      <w:r w:rsidR="00077742" w:rsidRPr="00594C7C">
        <w:rPr>
          <w:color w:val="000000" w:themeColor="text1"/>
        </w:rPr>
        <w:t>s</w:t>
      </w:r>
      <w:r w:rsidR="006B0888" w:rsidRPr="00594C7C">
        <w:rPr>
          <w:color w:val="000000" w:themeColor="text1"/>
        </w:rPr>
        <w:t xml:space="preserve"> and </w:t>
      </w:r>
      <w:r w:rsidR="003F5C10" w:rsidRPr="00594C7C">
        <w:rPr>
          <w:color w:val="000000" w:themeColor="text1"/>
        </w:rPr>
        <w:t>p-value</w:t>
      </w:r>
      <w:r w:rsidR="00077742" w:rsidRPr="00594C7C">
        <w:rPr>
          <w:color w:val="000000" w:themeColor="text1"/>
        </w:rPr>
        <w:t>s were</w:t>
      </w:r>
      <w:r w:rsidR="003F5C10" w:rsidRPr="00594C7C">
        <w:rPr>
          <w:color w:val="000000" w:themeColor="text1"/>
        </w:rPr>
        <w:t xml:space="preserve"> reported</w:t>
      </w:r>
      <w:r w:rsidRPr="00594C7C" w:rsidDel="003F5C10">
        <w:rPr>
          <w:color w:val="000000" w:themeColor="text1"/>
        </w:rPr>
        <w:t>.</w:t>
      </w:r>
      <w:r w:rsidRPr="00594C7C">
        <w:rPr>
          <w:color w:val="000000" w:themeColor="text1"/>
        </w:rPr>
        <w:t xml:space="preserve"> OS was censored at the last contact date unless a death was reported for a patient prior to the data cutoff date. The log-rank test was used to compare OS between groups.</w:t>
      </w:r>
      <w:r w:rsidR="00D73169" w:rsidRPr="00594C7C">
        <w:rPr>
          <w:color w:val="000000" w:themeColor="text1"/>
        </w:rPr>
        <w:t xml:space="preserve"> </w:t>
      </w:r>
    </w:p>
    <w:p w14:paraId="68160E95" w14:textId="7C8F985F" w:rsidR="0083252E" w:rsidRPr="00594C7C" w:rsidRDefault="0083252E" w:rsidP="001A067E">
      <w:pPr>
        <w:spacing w:before="120" w:after="120"/>
        <w:rPr>
          <w:b/>
          <w:color w:val="000000" w:themeColor="text1"/>
          <w:sz w:val="24"/>
          <w:szCs w:val="24"/>
        </w:rPr>
      </w:pPr>
      <w:r w:rsidRPr="00594C7C">
        <w:rPr>
          <w:b/>
          <w:color w:val="000000" w:themeColor="text1"/>
          <w:sz w:val="24"/>
          <w:szCs w:val="24"/>
        </w:rPr>
        <w:t>Data availability</w:t>
      </w:r>
    </w:p>
    <w:p w14:paraId="313A4DDC" w14:textId="01A0223A" w:rsidR="0083252E" w:rsidRPr="00594C7C" w:rsidRDefault="0083252E" w:rsidP="0083252E">
      <w:pPr>
        <w:spacing w:before="120" w:after="120"/>
        <w:ind w:left="142"/>
        <w:rPr>
          <w:color w:val="000000" w:themeColor="text1"/>
        </w:rPr>
      </w:pPr>
      <w:r w:rsidRPr="00594C7C">
        <w:rPr>
          <w:color w:val="000000" w:themeColor="text1"/>
        </w:rPr>
        <w:t>De-identified individual participant clinical data and WES and bulk RNA-seq data that underlie the results reported in this article are available for transfer upon request for academic use and within the limitations of the provided informed consent. Interested investigators can obtain and certify the data transfer agreement and submit requests to AGENUS Inc. (D. Chand). Investigators who consent to the terms of the data transfer agreement, including, but not limited to, the use of these data only for research purposes, and to protect the confidentiality of the data and limit the possibility of identification of patients in any way whatsoever for the duration of the agreement, will be granted access. Data will be available for request for a period of 2 years after the completion of the C-800-01 study. Requests will be evaluated on a case-by-case basis for a period of at most 2 weeks before receipt of a response</w:t>
      </w:r>
      <w:r w:rsidR="00BF3569" w:rsidRPr="00594C7C">
        <w:rPr>
          <w:color w:val="000000" w:themeColor="text1"/>
        </w:rPr>
        <w:t>.</w:t>
      </w:r>
    </w:p>
    <w:p w14:paraId="24C9C1B2" w14:textId="512C343E" w:rsidR="0083252E" w:rsidRPr="00594C7C" w:rsidRDefault="0083252E" w:rsidP="0083252E">
      <w:pPr>
        <w:spacing w:before="120" w:after="120"/>
        <w:ind w:left="142"/>
        <w:rPr>
          <w:color w:val="000000" w:themeColor="text1"/>
        </w:rPr>
      </w:pPr>
      <w:r w:rsidRPr="00594C7C">
        <w:rPr>
          <w:color w:val="000000" w:themeColor="text1"/>
        </w:rPr>
        <w:t xml:space="preserve">An interactive analysis platform of the data is provided by the </w:t>
      </w:r>
      <w:r w:rsidR="002A2C86">
        <w:t>"</w:t>
      </w:r>
      <w:proofErr w:type="spellStart"/>
      <w:r w:rsidRPr="00594C7C">
        <w:rPr>
          <w:color w:val="000000" w:themeColor="text1"/>
        </w:rPr>
        <w:t>oposSOM</w:t>
      </w:r>
      <w:proofErr w:type="spellEnd"/>
      <w:r w:rsidR="002A2C86">
        <w:t>"</w:t>
      </w:r>
      <w:r w:rsidRPr="00594C7C">
        <w:rPr>
          <w:color w:val="000000" w:themeColor="text1"/>
        </w:rPr>
        <w:t xml:space="preserve"> browser </w:t>
      </w:r>
      <w:r w:rsidRPr="00594C7C">
        <w:rPr>
          <w:color w:val="000000" w:themeColor="text1"/>
        </w:rPr>
        <w:fldChar w:fldCharType="begin"/>
      </w:r>
      <w:r w:rsidR="00C23893">
        <w:rPr>
          <w:color w:val="000000" w:themeColor="text1"/>
        </w:rPr>
        <w:instrText xml:space="preserve"> ADDIN EN.CITE &lt;EndNote&gt;&lt;Cite&gt;&lt;Author&gt;Loeffler-Wirth&lt;/Author&gt;&lt;Year&gt;2020&lt;/Year&gt;&lt;RecNum&gt;3792&lt;/RecNum&gt;&lt;DisplayText&gt;[19]&lt;/DisplayText&gt;&lt;record&gt;&lt;rec-number&gt;3792&lt;/rec-number&gt;&lt;foreign-keys&gt;&lt;key app="EN" db-id="fz99awfdtvvx9eewzzov5sdazad502zzar0f" timestamp="1603530945"&gt;3792&lt;/key&gt;&lt;/foreign-keys&gt;&lt;ref-type name="Journal Article"&gt;17&lt;/ref-type&gt;&lt;contributors&gt;&lt;authors&gt;&lt;author&gt;Loeffler-Wirth, Henry&lt;/author&gt;&lt;author&gt;Reikowski, Jasmin&lt;/author&gt;&lt;author&gt;Hakobyan, Siras&lt;/author&gt;&lt;author&gt;Wagner, Jonas&lt;/author&gt;&lt;author&gt;Binder, Hans&lt;/author&gt;&lt;/authors&gt;&lt;/contributors&gt;&lt;titles&gt;&lt;title&gt;oposSOM-Browser: an interactive tool to explore omics data landscapes in health science&lt;/title&gt;&lt;secondary-title&gt;BMC Bioinformatics&lt;/secondary-title&gt;&lt;/titles&gt;&lt;periodical&gt;&lt;full-title&gt;BMC Bioinformatics&lt;/full-title&gt;&lt;abbr-1&gt;BMC Bioinformatics&lt;/abbr-1&gt;&lt;/periodical&gt;&lt;pages&gt;465&lt;/pages&gt;&lt;volume&gt;21&lt;/volume&gt;&lt;number&gt;1&lt;/number&gt;&lt;dates&gt;&lt;year&gt;2020&lt;/year&gt;&lt;pub-dates&gt;&lt;date&gt;2020/10/19&lt;/date&gt;&lt;/pub-dates&gt;&lt;/dates&gt;&lt;isbn&gt;1471-2105&lt;/isbn&gt;&lt;urls&gt;&lt;related-urls&gt;&lt;url&gt;https://doi.org/10.1186/s12859-020-03806-w&lt;/url&gt;&lt;/related-urls&gt;&lt;/urls&gt;&lt;electronic-resource-num&gt;10.1186/s12859-020-03806-w&lt;/electronic-resource-num&gt;&lt;/record&gt;&lt;/Cite&gt;&lt;/EndNote&gt;</w:instrText>
      </w:r>
      <w:r w:rsidRPr="00594C7C">
        <w:rPr>
          <w:color w:val="000000" w:themeColor="text1"/>
        </w:rPr>
        <w:fldChar w:fldCharType="separate"/>
      </w:r>
      <w:r w:rsidR="00C23893">
        <w:rPr>
          <w:noProof/>
          <w:color w:val="000000" w:themeColor="text1"/>
        </w:rPr>
        <w:t>[19]</w:t>
      </w:r>
      <w:r w:rsidRPr="00594C7C">
        <w:rPr>
          <w:color w:val="000000" w:themeColor="text1"/>
        </w:rPr>
        <w:fldChar w:fldCharType="end"/>
      </w:r>
      <w:r w:rsidRPr="00594C7C">
        <w:rPr>
          <w:color w:val="000000" w:themeColor="text1"/>
        </w:rPr>
        <w:t xml:space="preserve"> under the link </w:t>
      </w:r>
      <w:hyperlink r:id="rId14" w:history="1">
        <w:r w:rsidRPr="00594C7C">
          <w:rPr>
            <w:color w:val="000000" w:themeColor="text1"/>
            <w:u w:val="single"/>
          </w:rPr>
          <w:t>http://gondwanaland.izbi.uni-leipzig.de:5978/?dataset=C800</w:t>
        </w:r>
      </w:hyperlink>
      <w:r w:rsidRPr="00594C7C">
        <w:rPr>
          <w:color w:val="000000" w:themeColor="text1"/>
        </w:rPr>
        <w:t>.</w:t>
      </w:r>
    </w:p>
    <w:p w14:paraId="2A2BAA36" w14:textId="77777777" w:rsidR="0083252E" w:rsidRPr="00594C7C" w:rsidRDefault="0083252E" w:rsidP="0083252E">
      <w:pPr>
        <w:rPr>
          <w:color w:val="000000" w:themeColor="text1"/>
        </w:rPr>
      </w:pPr>
    </w:p>
    <w:p w14:paraId="764A6443" w14:textId="183035F8" w:rsidR="00C517FB" w:rsidRPr="00594C7C" w:rsidRDefault="00C517FB">
      <w:pPr>
        <w:jc w:val="left"/>
        <w:rPr>
          <w:b/>
          <w:color w:val="000000" w:themeColor="text1"/>
          <w:sz w:val="24"/>
          <w:szCs w:val="24"/>
        </w:rPr>
      </w:pPr>
      <w:r w:rsidRPr="00594C7C">
        <w:rPr>
          <w:b/>
          <w:color w:val="000000" w:themeColor="text1"/>
          <w:sz w:val="24"/>
          <w:szCs w:val="24"/>
        </w:rPr>
        <w:br w:type="page"/>
      </w:r>
    </w:p>
    <w:p w14:paraId="6A5C4A5F" w14:textId="5ECACEC1" w:rsidR="00251B9B" w:rsidRPr="00594C7C" w:rsidRDefault="002126C3" w:rsidP="0043414A">
      <w:bookmarkStart w:id="8" w:name="_Hlk219712490"/>
      <w:r w:rsidRPr="00594C7C">
        <w:rPr>
          <w:b/>
          <w:color w:val="000000" w:themeColor="text1"/>
          <w:sz w:val="24"/>
          <w:szCs w:val="24"/>
        </w:rPr>
        <w:lastRenderedPageBreak/>
        <w:t>Supplementary Table S1</w:t>
      </w:r>
      <w:bookmarkEnd w:id="8"/>
    </w:p>
    <w:p w14:paraId="56569E7E" w14:textId="60A44CF6" w:rsidR="00C91142" w:rsidRPr="00594C7C" w:rsidRDefault="00710398" w:rsidP="00710398">
      <w:pPr>
        <w:pStyle w:val="Beschriftung"/>
        <w:rPr>
          <w:b/>
          <w:bCs/>
          <w:color w:val="000000" w:themeColor="text1"/>
          <w:sz w:val="24"/>
          <w:szCs w:val="24"/>
        </w:rPr>
      </w:pPr>
      <w:r w:rsidRPr="00594C7C">
        <w:rPr>
          <w:b/>
          <w:bCs/>
          <w:color w:val="000000" w:themeColor="text1"/>
          <w:sz w:val="24"/>
          <w:szCs w:val="24"/>
        </w:rPr>
        <w:t>Table S</w:t>
      </w:r>
      <w:r w:rsidRPr="00594C7C">
        <w:rPr>
          <w:b/>
          <w:bCs/>
          <w:color w:val="000000" w:themeColor="text1"/>
          <w:sz w:val="24"/>
          <w:szCs w:val="24"/>
        </w:rPr>
        <w:fldChar w:fldCharType="begin"/>
      </w:r>
      <w:r w:rsidRPr="00594C7C">
        <w:rPr>
          <w:b/>
          <w:bCs/>
          <w:color w:val="000000" w:themeColor="text1"/>
          <w:sz w:val="24"/>
          <w:szCs w:val="24"/>
        </w:rPr>
        <w:instrText xml:space="preserve"> SEQ Table_S \* ARABIC </w:instrText>
      </w:r>
      <w:r w:rsidRPr="00594C7C">
        <w:rPr>
          <w:b/>
          <w:bCs/>
          <w:color w:val="000000" w:themeColor="text1"/>
          <w:sz w:val="24"/>
          <w:szCs w:val="24"/>
        </w:rPr>
        <w:fldChar w:fldCharType="separate"/>
      </w:r>
      <w:r w:rsidR="001D35FF">
        <w:rPr>
          <w:b/>
          <w:bCs/>
          <w:noProof/>
          <w:color w:val="000000" w:themeColor="text1"/>
          <w:sz w:val="24"/>
          <w:szCs w:val="24"/>
        </w:rPr>
        <w:t>1</w:t>
      </w:r>
      <w:r w:rsidRPr="00594C7C">
        <w:rPr>
          <w:b/>
          <w:bCs/>
          <w:color w:val="000000" w:themeColor="text1"/>
          <w:sz w:val="24"/>
          <w:szCs w:val="24"/>
        </w:rPr>
        <w:fldChar w:fldCharType="end"/>
      </w:r>
      <w:r w:rsidRPr="00594C7C">
        <w:rPr>
          <w:b/>
          <w:bCs/>
          <w:color w:val="000000" w:themeColor="text1"/>
          <w:sz w:val="24"/>
          <w:szCs w:val="24"/>
        </w:rPr>
        <w:t xml:space="preserve">: </w:t>
      </w:r>
      <w:r w:rsidR="00C91142" w:rsidRPr="00594C7C">
        <w:rPr>
          <w:b/>
          <w:bCs/>
          <w:color w:val="000000" w:themeColor="text1"/>
          <w:sz w:val="24"/>
          <w:szCs w:val="24"/>
        </w:rPr>
        <w:t xml:space="preserve">Patient characteristics of the molecular types (MTs). (A) </w:t>
      </w:r>
      <w:bookmarkStart w:id="9" w:name="_Hlk213828005"/>
      <w:r w:rsidR="00C91142" w:rsidRPr="00594C7C">
        <w:rPr>
          <w:b/>
          <w:bCs/>
          <w:color w:val="000000" w:themeColor="text1"/>
          <w:sz w:val="24"/>
          <w:szCs w:val="24"/>
        </w:rPr>
        <w:t>Demographic distribution of selected characteristics.</w:t>
      </w:r>
      <w:bookmarkEnd w:id="9"/>
      <w:r w:rsidR="00C91142" w:rsidRPr="00594C7C">
        <w:rPr>
          <w:b/>
          <w:bCs/>
          <w:color w:val="000000" w:themeColor="text1"/>
          <w:sz w:val="24"/>
          <w:szCs w:val="24"/>
        </w:rPr>
        <w:t xml:space="preserve"> (B) </w:t>
      </w:r>
      <w:bookmarkStart w:id="10" w:name="_Hlk213827972"/>
      <w:r w:rsidR="00C91142" w:rsidRPr="00594C7C">
        <w:rPr>
          <w:b/>
          <w:bCs/>
          <w:color w:val="000000" w:themeColor="text1"/>
          <w:sz w:val="24"/>
          <w:szCs w:val="24"/>
        </w:rPr>
        <w:t>Significance (p-values) of pairwise comparisons</w:t>
      </w:r>
      <w:bookmarkEnd w:id="10"/>
      <w:r w:rsidR="00C91142" w:rsidRPr="00594C7C">
        <w:rPr>
          <w:b/>
          <w:bCs/>
          <w:color w:val="000000" w:themeColor="text1"/>
          <w:sz w:val="24"/>
          <w:szCs w:val="24"/>
        </w:rPr>
        <w:t>.</w:t>
      </w:r>
    </w:p>
    <w:p w14:paraId="1E43E3CF" w14:textId="609E6977" w:rsidR="00710398" w:rsidRPr="00594C7C" w:rsidRDefault="00C91142" w:rsidP="00710398">
      <w:pPr>
        <w:pStyle w:val="Beschriftung"/>
        <w:rPr>
          <w:bCs/>
          <w:color w:val="000000" w:themeColor="text1"/>
          <w:sz w:val="24"/>
          <w:szCs w:val="24"/>
        </w:rPr>
      </w:pPr>
      <w:r w:rsidRPr="00594C7C">
        <w:rPr>
          <w:bCs/>
          <w:color w:val="000000" w:themeColor="text1"/>
          <w:sz w:val="24"/>
          <w:szCs w:val="24"/>
        </w:rPr>
        <w:t>Table S1A: Demographic distribution of selected characteristics.</w:t>
      </w:r>
    </w:p>
    <w:p w14:paraId="0DF8E576" w14:textId="77777777" w:rsidR="00710398" w:rsidRPr="00594C7C" w:rsidRDefault="00710398" w:rsidP="00710398">
      <w:pPr>
        <w:spacing w:after="0" w:line="360" w:lineRule="auto"/>
        <w:rPr>
          <w:rFonts w:ascii="Arial" w:hAnsi="Arial" w:cs="Arial"/>
          <w:color w:val="000000" w:themeColor="text1"/>
          <w:sz w:val="20"/>
          <w:szCs w:val="20"/>
        </w:rPr>
      </w:pPr>
    </w:p>
    <w:tbl>
      <w:tblPr>
        <w:tblStyle w:val="EinfacheTabelle3"/>
        <w:tblW w:w="0" w:type="auto"/>
        <w:tblLook w:val="06A0" w:firstRow="1" w:lastRow="0" w:firstColumn="1" w:lastColumn="0" w:noHBand="1" w:noVBand="1"/>
      </w:tblPr>
      <w:tblGrid>
        <w:gridCol w:w="2700"/>
        <w:gridCol w:w="1224"/>
        <w:gridCol w:w="1288"/>
        <w:gridCol w:w="1288"/>
        <w:gridCol w:w="1286"/>
        <w:gridCol w:w="1286"/>
      </w:tblGrid>
      <w:tr w:rsidR="00CE3E37" w:rsidRPr="00594C7C" w14:paraId="4B55F71C" w14:textId="77777777" w:rsidTr="008D0D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0" w:type="dxa"/>
            <w:vAlign w:val="center"/>
          </w:tcPr>
          <w:p w14:paraId="208798BD" w14:textId="77777777" w:rsidR="00710398" w:rsidRPr="00594C7C" w:rsidRDefault="00710398" w:rsidP="00D734CA">
            <w:pPr>
              <w:spacing w:line="360" w:lineRule="auto"/>
              <w:jc w:val="center"/>
              <w:rPr>
                <w:rFonts w:ascii="Arial" w:hAnsi="Arial" w:cs="Arial"/>
                <w:color w:val="000000" w:themeColor="text1"/>
                <w:sz w:val="20"/>
                <w:szCs w:val="20"/>
              </w:rPr>
            </w:pPr>
            <w:r w:rsidRPr="00594C7C">
              <w:rPr>
                <w:rFonts w:ascii="Arial" w:hAnsi="Arial" w:cs="Arial"/>
                <w:color w:val="000000" w:themeColor="text1"/>
                <w:sz w:val="20"/>
                <w:szCs w:val="20"/>
              </w:rPr>
              <w:t>Patient characteristic</w:t>
            </w:r>
          </w:p>
        </w:tc>
        <w:tc>
          <w:tcPr>
            <w:tcW w:w="1224" w:type="dxa"/>
            <w:vAlign w:val="center"/>
          </w:tcPr>
          <w:p w14:paraId="6044BC5E" w14:textId="77777777"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aps w:val="0"/>
                <w:color w:val="000000" w:themeColor="text1"/>
                <w:sz w:val="20"/>
                <w:szCs w:val="20"/>
              </w:rPr>
            </w:pPr>
            <w:r w:rsidRPr="00594C7C">
              <w:rPr>
                <w:rFonts w:ascii="Arial" w:hAnsi="Arial" w:cs="Arial"/>
                <w:bCs w:val="0"/>
                <w:color w:val="000000" w:themeColor="text1"/>
                <w:sz w:val="20"/>
                <w:szCs w:val="20"/>
              </w:rPr>
              <w:t xml:space="preserve">INF </w:t>
            </w:r>
          </w:p>
          <w:p w14:paraId="0CFB5F55" w14:textId="4828CCC7"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(n=12)</w:t>
            </w:r>
          </w:p>
        </w:tc>
        <w:tc>
          <w:tcPr>
            <w:tcW w:w="1288" w:type="dxa"/>
            <w:vAlign w:val="center"/>
          </w:tcPr>
          <w:p w14:paraId="0DC5D8BD" w14:textId="77777777"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aps w:val="0"/>
                <w:color w:val="000000" w:themeColor="text1"/>
                <w:sz w:val="20"/>
                <w:szCs w:val="20"/>
              </w:rPr>
            </w:pPr>
            <w:r w:rsidRPr="00594C7C">
              <w:rPr>
                <w:rFonts w:ascii="Arial" w:hAnsi="Arial" w:cs="Arial"/>
                <w:bCs w:val="0"/>
                <w:color w:val="000000" w:themeColor="text1"/>
                <w:sz w:val="20"/>
                <w:szCs w:val="20"/>
              </w:rPr>
              <w:t xml:space="preserve">LIV </w:t>
            </w:r>
          </w:p>
          <w:p w14:paraId="2284FD19" w14:textId="47FB4654"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(n=7)</w:t>
            </w:r>
          </w:p>
        </w:tc>
        <w:tc>
          <w:tcPr>
            <w:tcW w:w="1288" w:type="dxa"/>
            <w:vAlign w:val="center"/>
          </w:tcPr>
          <w:p w14:paraId="62EE6AEB" w14:textId="77777777"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MES (n=12)</w:t>
            </w:r>
          </w:p>
        </w:tc>
        <w:tc>
          <w:tcPr>
            <w:tcW w:w="1286" w:type="dxa"/>
            <w:vAlign w:val="center"/>
          </w:tcPr>
          <w:p w14:paraId="6F88941B" w14:textId="77777777"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PRO (n=18)</w:t>
            </w:r>
          </w:p>
        </w:tc>
        <w:tc>
          <w:tcPr>
            <w:tcW w:w="1286" w:type="dxa"/>
            <w:vAlign w:val="center"/>
          </w:tcPr>
          <w:p w14:paraId="199D4B87" w14:textId="77777777"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aps w:val="0"/>
                <w:color w:val="000000" w:themeColor="text1"/>
                <w:sz w:val="20"/>
                <w:szCs w:val="20"/>
              </w:rPr>
            </w:pPr>
            <w:r w:rsidRPr="00594C7C">
              <w:rPr>
                <w:rFonts w:ascii="Arial" w:hAnsi="Arial" w:cs="Arial"/>
                <w:bCs w:val="0"/>
                <w:color w:val="000000" w:themeColor="text1"/>
                <w:sz w:val="20"/>
                <w:szCs w:val="20"/>
              </w:rPr>
              <w:t xml:space="preserve">all </w:t>
            </w:r>
          </w:p>
          <w:p w14:paraId="65A6CEBC" w14:textId="7A18846D" w:rsidR="00710398" w:rsidRPr="00594C7C" w:rsidRDefault="00710398" w:rsidP="00D734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(n=49)</w:t>
            </w:r>
          </w:p>
        </w:tc>
      </w:tr>
      <w:tr w:rsidR="00CE3E37" w:rsidRPr="00594C7C" w14:paraId="417535AB"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BF5CDD4" w14:textId="77777777" w:rsidR="00710398" w:rsidRPr="00594C7C" w:rsidRDefault="00710398" w:rsidP="00D734CA">
            <w:pPr>
              <w:spacing w:line="360" w:lineRule="auto"/>
              <w:rPr>
                <w:rFonts w:ascii="Arial" w:hAnsi="Arial" w:cs="Arial"/>
                <w:color w:val="000000" w:themeColor="text1"/>
                <w:sz w:val="20"/>
                <w:szCs w:val="20"/>
              </w:rPr>
            </w:pPr>
            <w:r w:rsidRPr="00594C7C">
              <w:rPr>
                <w:rFonts w:ascii="Arial" w:hAnsi="Arial" w:cs="Arial"/>
                <w:caps w:val="0"/>
                <w:color w:val="000000" w:themeColor="text1"/>
                <w:sz w:val="20"/>
                <w:szCs w:val="20"/>
              </w:rPr>
              <w:t>Age, years</w:t>
            </w:r>
          </w:p>
        </w:tc>
        <w:tc>
          <w:tcPr>
            <w:tcW w:w="1224" w:type="dxa"/>
            <w:tcBorders>
              <w:top w:val="nil"/>
              <w:left w:val="nil"/>
              <w:bottom w:val="nil"/>
              <w:right w:val="nil"/>
            </w:tcBorders>
            <w:vAlign w:val="center"/>
          </w:tcPr>
          <w:p w14:paraId="5FE623FE"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nil"/>
              <w:left w:val="nil"/>
              <w:bottom w:val="nil"/>
              <w:right w:val="nil"/>
            </w:tcBorders>
            <w:vAlign w:val="center"/>
          </w:tcPr>
          <w:p w14:paraId="1AFFA948"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nil"/>
              <w:left w:val="nil"/>
              <w:bottom w:val="nil"/>
              <w:right w:val="nil"/>
            </w:tcBorders>
            <w:vAlign w:val="center"/>
          </w:tcPr>
          <w:p w14:paraId="5D0DF91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nil"/>
              <w:left w:val="nil"/>
              <w:bottom w:val="nil"/>
              <w:right w:val="nil"/>
            </w:tcBorders>
            <w:vAlign w:val="center"/>
          </w:tcPr>
          <w:p w14:paraId="7C1A8BB9"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vAlign w:val="center"/>
          </w:tcPr>
          <w:p w14:paraId="216F2F45"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4EE1000C"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bottom w:val="single" w:sz="4" w:space="0" w:color="7F7F7F" w:themeColor="text1" w:themeTint="80"/>
            </w:tcBorders>
            <w:vAlign w:val="center"/>
          </w:tcPr>
          <w:p w14:paraId="4898C586" w14:textId="349517EC" w:rsidR="00710398" w:rsidRPr="00594C7C" w:rsidRDefault="00077742" w:rsidP="00D734CA">
            <w:pPr>
              <w:spacing w:line="360" w:lineRule="auto"/>
              <w:ind w:left="720"/>
              <w:rPr>
                <w:rFonts w:ascii="Arial" w:hAnsi="Arial" w:cs="Arial"/>
                <w:b w:val="0"/>
                <w:bCs w:val="0"/>
                <w:color w:val="000000" w:themeColor="text1"/>
                <w:sz w:val="20"/>
                <w:szCs w:val="20"/>
              </w:rPr>
            </w:pPr>
            <w:r w:rsidRPr="00594C7C">
              <w:rPr>
                <w:rFonts w:ascii="Arial" w:hAnsi="Arial" w:cs="Arial"/>
                <w:b w:val="0"/>
                <w:bCs w:val="0"/>
                <w:caps w:val="0"/>
                <w:color w:val="000000" w:themeColor="text1"/>
                <w:sz w:val="20"/>
                <w:szCs w:val="20"/>
              </w:rPr>
              <w:t>M</w:t>
            </w:r>
            <w:r w:rsidR="00710398" w:rsidRPr="00594C7C">
              <w:rPr>
                <w:rFonts w:ascii="Arial" w:hAnsi="Arial" w:cs="Arial"/>
                <w:b w:val="0"/>
                <w:bCs w:val="0"/>
                <w:caps w:val="0"/>
                <w:color w:val="000000" w:themeColor="text1"/>
                <w:sz w:val="20"/>
                <w:szCs w:val="20"/>
              </w:rPr>
              <w:t>edian (range)</w:t>
            </w:r>
          </w:p>
        </w:tc>
        <w:tc>
          <w:tcPr>
            <w:tcW w:w="1224" w:type="dxa"/>
            <w:tcBorders>
              <w:top w:val="nil"/>
              <w:left w:val="nil"/>
              <w:bottom w:val="single" w:sz="4" w:space="0" w:color="7F7F7F" w:themeColor="text1" w:themeTint="80"/>
              <w:right w:val="nil"/>
            </w:tcBorders>
            <w:vAlign w:val="center"/>
          </w:tcPr>
          <w:p w14:paraId="7AB9594A"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 xml:space="preserve">54.5 </w:t>
            </w:r>
          </w:p>
          <w:p w14:paraId="27DE8ECE" w14:textId="35D30025"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(36-81)</w:t>
            </w:r>
          </w:p>
        </w:tc>
        <w:tc>
          <w:tcPr>
            <w:tcW w:w="1288" w:type="dxa"/>
            <w:tcBorders>
              <w:top w:val="nil"/>
              <w:left w:val="nil"/>
              <w:bottom w:val="single" w:sz="4" w:space="0" w:color="7F7F7F" w:themeColor="text1" w:themeTint="80"/>
              <w:right w:val="nil"/>
            </w:tcBorders>
            <w:vAlign w:val="center"/>
          </w:tcPr>
          <w:p w14:paraId="343A175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 xml:space="preserve">54 </w:t>
            </w:r>
          </w:p>
          <w:p w14:paraId="2019489C" w14:textId="7467266D"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(36-73)</w:t>
            </w:r>
          </w:p>
        </w:tc>
        <w:tc>
          <w:tcPr>
            <w:tcW w:w="1288" w:type="dxa"/>
            <w:tcBorders>
              <w:top w:val="nil"/>
              <w:left w:val="nil"/>
              <w:bottom w:val="single" w:sz="4" w:space="0" w:color="7F7F7F" w:themeColor="text1" w:themeTint="80"/>
              <w:right w:val="nil"/>
            </w:tcBorders>
            <w:vAlign w:val="center"/>
          </w:tcPr>
          <w:p w14:paraId="1DE10C0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 xml:space="preserve">60.5 </w:t>
            </w:r>
          </w:p>
          <w:p w14:paraId="05033F00" w14:textId="33A36185"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(46-72)</w:t>
            </w:r>
          </w:p>
        </w:tc>
        <w:tc>
          <w:tcPr>
            <w:tcW w:w="1286" w:type="dxa"/>
            <w:tcBorders>
              <w:top w:val="nil"/>
              <w:left w:val="nil"/>
              <w:bottom w:val="single" w:sz="4" w:space="0" w:color="7F7F7F" w:themeColor="text1" w:themeTint="80"/>
              <w:right w:val="nil"/>
            </w:tcBorders>
            <w:vAlign w:val="center"/>
          </w:tcPr>
          <w:p w14:paraId="2E762F39"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 xml:space="preserve">53.5 </w:t>
            </w:r>
          </w:p>
          <w:p w14:paraId="68948A8F" w14:textId="5D98154E"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(25-82)</w:t>
            </w:r>
          </w:p>
        </w:tc>
        <w:tc>
          <w:tcPr>
            <w:tcW w:w="1286" w:type="dxa"/>
            <w:tcBorders>
              <w:bottom w:val="single" w:sz="4" w:space="0" w:color="7F7F7F" w:themeColor="text1" w:themeTint="80"/>
            </w:tcBorders>
            <w:vAlign w:val="center"/>
          </w:tcPr>
          <w:p w14:paraId="68EA024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 xml:space="preserve">56 </w:t>
            </w:r>
          </w:p>
          <w:p w14:paraId="25948C8F" w14:textId="06FE680A"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(25-82)</w:t>
            </w:r>
          </w:p>
        </w:tc>
      </w:tr>
      <w:tr w:rsidR="00CE3E37" w:rsidRPr="00594C7C" w14:paraId="2F3E3EA8"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7F7F7F" w:themeColor="text1" w:themeTint="80"/>
            </w:tcBorders>
            <w:vAlign w:val="center"/>
          </w:tcPr>
          <w:p w14:paraId="28CBABBF" w14:textId="77777777" w:rsidR="00710398" w:rsidRPr="00594C7C" w:rsidRDefault="00710398" w:rsidP="00D734CA">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Sex</w:t>
            </w:r>
          </w:p>
        </w:tc>
        <w:tc>
          <w:tcPr>
            <w:tcW w:w="1224" w:type="dxa"/>
            <w:tcBorders>
              <w:top w:val="single" w:sz="4" w:space="0" w:color="7F7F7F" w:themeColor="text1" w:themeTint="80"/>
              <w:left w:val="nil"/>
              <w:bottom w:val="nil"/>
              <w:right w:val="nil"/>
            </w:tcBorders>
            <w:vAlign w:val="center"/>
          </w:tcPr>
          <w:p w14:paraId="28887AA1"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16D54DD4"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1017819B"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left w:val="nil"/>
              <w:bottom w:val="nil"/>
              <w:right w:val="nil"/>
            </w:tcBorders>
            <w:vAlign w:val="center"/>
          </w:tcPr>
          <w:p w14:paraId="70D3C4A3"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tcBorders>
            <w:vAlign w:val="center"/>
          </w:tcPr>
          <w:p w14:paraId="072B9D4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0C6F6017"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01F688E7"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Female, No. (%)</w:t>
            </w:r>
          </w:p>
        </w:tc>
        <w:tc>
          <w:tcPr>
            <w:tcW w:w="1224" w:type="dxa"/>
            <w:tcBorders>
              <w:top w:val="nil"/>
              <w:left w:val="nil"/>
              <w:bottom w:val="nil"/>
              <w:right w:val="nil"/>
            </w:tcBorders>
            <w:vAlign w:val="center"/>
          </w:tcPr>
          <w:p w14:paraId="69EEBF89"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6 (50%)</w:t>
            </w:r>
          </w:p>
        </w:tc>
        <w:tc>
          <w:tcPr>
            <w:tcW w:w="1288" w:type="dxa"/>
            <w:tcBorders>
              <w:top w:val="nil"/>
              <w:left w:val="nil"/>
              <w:bottom w:val="nil"/>
              <w:right w:val="nil"/>
            </w:tcBorders>
            <w:vAlign w:val="center"/>
          </w:tcPr>
          <w:p w14:paraId="0736DEC4"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 (57%)</w:t>
            </w:r>
          </w:p>
        </w:tc>
        <w:tc>
          <w:tcPr>
            <w:tcW w:w="1288" w:type="dxa"/>
            <w:tcBorders>
              <w:top w:val="nil"/>
              <w:left w:val="nil"/>
              <w:bottom w:val="nil"/>
              <w:right w:val="nil"/>
            </w:tcBorders>
            <w:vAlign w:val="center"/>
          </w:tcPr>
          <w:p w14:paraId="5F0CB036"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5 (42%)</w:t>
            </w:r>
          </w:p>
        </w:tc>
        <w:tc>
          <w:tcPr>
            <w:tcW w:w="1286" w:type="dxa"/>
            <w:tcBorders>
              <w:top w:val="nil"/>
              <w:left w:val="nil"/>
              <w:bottom w:val="nil"/>
              <w:right w:val="nil"/>
            </w:tcBorders>
            <w:vAlign w:val="center"/>
          </w:tcPr>
          <w:p w14:paraId="04D0EB80"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11 (61%)</w:t>
            </w:r>
          </w:p>
        </w:tc>
        <w:tc>
          <w:tcPr>
            <w:tcW w:w="1286" w:type="dxa"/>
            <w:vAlign w:val="center"/>
          </w:tcPr>
          <w:p w14:paraId="5DE745D8"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26 (53%)</w:t>
            </w:r>
          </w:p>
        </w:tc>
      </w:tr>
      <w:tr w:rsidR="00CE3E37" w:rsidRPr="00594C7C" w14:paraId="27CDEA96"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bottom w:val="single" w:sz="4" w:space="0" w:color="7F7F7F" w:themeColor="text1" w:themeTint="80"/>
            </w:tcBorders>
            <w:vAlign w:val="center"/>
          </w:tcPr>
          <w:p w14:paraId="27C6060F"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Male, No. (%)</w:t>
            </w:r>
          </w:p>
        </w:tc>
        <w:tc>
          <w:tcPr>
            <w:tcW w:w="1224" w:type="dxa"/>
            <w:tcBorders>
              <w:top w:val="nil"/>
              <w:left w:val="nil"/>
              <w:bottom w:val="single" w:sz="4" w:space="0" w:color="7F7F7F" w:themeColor="text1" w:themeTint="80"/>
              <w:right w:val="nil"/>
            </w:tcBorders>
            <w:vAlign w:val="center"/>
          </w:tcPr>
          <w:p w14:paraId="72E32DA9"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6 (50%)</w:t>
            </w:r>
          </w:p>
        </w:tc>
        <w:tc>
          <w:tcPr>
            <w:tcW w:w="1288" w:type="dxa"/>
            <w:tcBorders>
              <w:top w:val="nil"/>
              <w:left w:val="nil"/>
              <w:bottom w:val="single" w:sz="4" w:space="0" w:color="7F7F7F" w:themeColor="text1" w:themeTint="80"/>
              <w:right w:val="nil"/>
            </w:tcBorders>
            <w:vAlign w:val="center"/>
          </w:tcPr>
          <w:p w14:paraId="105B9FCA"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 (43%)</w:t>
            </w:r>
          </w:p>
        </w:tc>
        <w:tc>
          <w:tcPr>
            <w:tcW w:w="1288" w:type="dxa"/>
            <w:tcBorders>
              <w:top w:val="nil"/>
              <w:left w:val="nil"/>
              <w:bottom w:val="single" w:sz="4" w:space="0" w:color="7F7F7F" w:themeColor="text1" w:themeTint="80"/>
              <w:right w:val="nil"/>
            </w:tcBorders>
            <w:vAlign w:val="center"/>
          </w:tcPr>
          <w:p w14:paraId="260DB15F"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7 (58%)</w:t>
            </w:r>
          </w:p>
        </w:tc>
        <w:tc>
          <w:tcPr>
            <w:tcW w:w="1286" w:type="dxa"/>
            <w:tcBorders>
              <w:top w:val="nil"/>
              <w:left w:val="nil"/>
              <w:bottom w:val="single" w:sz="4" w:space="0" w:color="7F7F7F" w:themeColor="text1" w:themeTint="80"/>
              <w:right w:val="nil"/>
            </w:tcBorders>
            <w:vAlign w:val="center"/>
          </w:tcPr>
          <w:p w14:paraId="765A4AB2"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7 (39%)</w:t>
            </w:r>
          </w:p>
        </w:tc>
        <w:tc>
          <w:tcPr>
            <w:tcW w:w="1286" w:type="dxa"/>
            <w:tcBorders>
              <w:bottom w:val="single" w:sz="4" w:space="0" w:color="7F7F7F" w:themeColor="text1" w:themeTint="80"/>
            </w:tcBorders>
            <w:vAlign w:val="center"/>
          </w:tcPr>
          <w:p w14:paraId="00F08FEB"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23 (47%)</w:t>
            </w:r>
          </w:p>
        </w:tc>
      </w:tr>
      <w:tr w:rsidR="00CE3E37" w:rsidRPr="00594C7C" w14:paraId="1484BA36"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7F7F7F" w:themeColor="text1" w:themeTint="80"/>
            </w:tcBorders>
            <w:vAlign w:val="center"/>
          </w:tcPr>
          <w:p w14:paraId="21AD4986" w14:textId="77777777" w:rsidR="00710398" w:rsidRPr="00594C7C" w:rsidRDefault="00710398" w:rsidP="00D734CA">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ECOG PS</w:t>
            </w:r>
          </w:p>
        </w:tc>
        <w:tc>
          <w:tcPr>
            <w:tcW w:w="1224" w:type="dxa"/>
            <w:tcBorders>
              <w:top w:val="single" w:sz="4" w:space="0" w:color="7F7F7F" w:themeColor="text1" w:themeTint="80"/>
              <w:left w:val="nil"/>
              <w:bottom w:val="nil"/>
              <w:right w:val="nil"/>
            </w:tcBorders>
            <w:vAlign w:val="center"/>
          </w:tcPr>
          <w:p w14:paraId="0FEA4E2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2AC59775"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79503EC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left w:val="nil"/>
              <w:bottom w:val="nil"/>
              <w:right w:val="nil"/>
            </w:tcBorders>
            <w:vAlign w:val="center"/>
          </w:tcPr>
          <w:p w14:paraId="1686381F"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tcBorders>
            <w:vAlign w:val="center"/>
          </w:tcPr>
          <w:p w14:paraId="3623BFE0"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25A19653"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42E8682F"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0, No. (%)</w:t>
            </w:r>
          </w:p>
        </w:tc>
        <w:tc>
          <w:tcPr>
            <w:tcW w:w="1224" w:type="dxa"/>
            <w:tcBorders>
              <w:top w:val="nil"/>
              <w:left w:val="nil"/>
              <w:bottom w:val="nil"/>
              <w:right w:val="nil"/>
            </w:tcBorders>
            <w:vAlign w:val="center"/>
          </w:tcPr>
          <w:p w14:paraId="68F1A040"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 (25%)</w:t>
            </w:r>
          </w:p>
        </w:tc>
        <w:tc>
          <w:tcPr>
            <w:tcW w:w="1288" w:type="dxa"/>
            <w:tcBorders>
              <w:top w:val="nil"/>
              <w:left w:val="nil"/>
              <w:bottom w:val="nil"/>
              <w:right w:val="nil"/>
            </w:tcBorders>
            <w:vAlign w:val="center"/>
          </w:tcPr>
          <w:p w14:paraId="189D948A"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 (43%)</w:t>
            </w:r>
          </w:p>
        </w:tc>
        <w:tc>
          <w:tcPr>
            <w:tcW w:w="1288" w:type="dxa"/>
            <w:tcBorders>
              <w:top w:val="nil"/>
              <w:left w:val="nil"/>
              <w:bottom w:val="nil"/>
              <w:right w:val="nil"/>
            </w:tcBorders>
            <w:vAlign w:val="center"/>
          </w:tcPr>
          <w:p w14:paraId="70582B13"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 (25%)</w:t>
            </w:r>
          </w:p>
        </w:tc>
        <w:tc>
          <w:tcPr>
            <w:tcW w:w="1286" w:type="dxa"/>
            <w:tcBorders>
              <w:top w:val="nil"/>
              <w:left w:val="nil"/>
              <w:bottom w:val="nil"/>
              <w:right w:val="nil"/>
            </w:tcBorders>
            <w:vAlign w:val="center"/>
          </w:tcPr>
          <w:p w14:paraId="017979E8"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8 (44%)</w:t>
            </w:r>
          </w:p>
        </w:tc>
        <w:tc>
          <w:tcPr>
            <w:tcW w:w="1286" w:type="dxa"/>
            <w:vAlign w:val="center"/>
          </w:tcPr>
          <w:p w14:paraId="2C467274"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17 (35%)</w:t>
            </w:r>
          </w:p>
        </w:tc>
      </w:tr>
      <w:tr w:rsidR="00CE3E37" w:rsidRPr="00594C7C" w14:paraId="04C59ED6"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bottom w:val="single" w:sz="4" w:space="0" w:color="7F7F7F" w:themeColor="text1" w:themeTint="80"/>
            </w:tcBorders>
            <w:vAlign w:val="center"/>
          </w:tcPr>
          <w:p w14:paraId="4310A663"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1, No. (%)</w:t>
            </w:r>
          </w:p>
        </w:tc>
        <w:tc>
          <w:tcPr>
            <w:tcW w:w="1224" w:type="dxa"/>
            <w:tcBorders>
              <w:top w:val="nil"/>
              <w:left w:val="nil"/>
              <w:bottom w:val="single" w:sz="4" w:space="0" w:color="7F7F7F" w:themeColor="text1" w:themeTint="80"/>
              <w:right w:val="nil"/>
            </w:tcBorders>
            <w:vAlign w:val="center"/>
          </w:tcPr>
          <w:p w14:paraId="70CBF6F2"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9 (75%)</w:t>
            </w:r>
          </w:p>
        </w:tc>
        <w:tc>
          <w:tcPr>
            <w:tcW w:w="1288" w:type="dxa"/>
            <w:tcBorders>
              <w:top w:val="nil"/>
              <w:left w:val="nil"/>
              <w:bottom w:val="single" w:sz="4" w:space="0" w:color="7F7F7F" w:themeColor="text1" w:themeTint="80"/>
              <w:right w:val="nil"/>
            </w:tcBorders>
            <w:vAlign w:val="center"/>
          </w:tcPr>
          <w:p w14:paraId="5BCD954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 (57%)</w:t>
            </w:r>
          </w:p>
        </w:tc>
        <w:tc>
          <w:tcPr>
            <w:tcW w:w="1288" w:type="dxa"/>
            <w:tcBorders>
              <w:top w:val="nil"/>
              <w:left w:val="nil"/>
              <w:bottom w:val="single" w:sz="4" w:space="0" w:color="7F7F7F" w:themeColor="text1" w:themeTint="80"/>
              <w:right w:val="nil"/>
            </w:tcBorders>
            <w:vAlign w:val="center"/>
          </w:tcPr>
          <w:p w14:paraId="78E5A0AF"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9 (75%)</w:t>
            </w:r>
          </w:p>
        </w:tc>
        <w:tc>
          <w:tcPr>
            <w:tcW w:w="1286" w:type="dxa"/>
            <w:tcBorders>
              <w:top w:val="nil"/>
              <w:left w:val="nil"/>
              <w:bottom w:val="single" w:sz="4" w:space="0" w:color="7F7F7F" w:themeColor="text1" w:themeTint="80"/>
              <w:right w:val="nil"/>
            </w:tcBorders>
            <w:vAlign w:val="center"/>
          </w:tcPr>
          <w:p w14:paraId="1C524121"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10 (56%)</w:t>
            </w:r>
          </w:p>
        </w:tc>
        <w:tc>
          <w:tcPr>
            <w:tcW w:w="1286" w:type="dxa"/>
            <w:tcBorders>
              <w:bottom w:val="single" w:sz="4" w:space="0" w:color="7F7F7F" w:themeColor="text1" w:themeTint="80"/>
            </w:tcBorders>
            <w:vAlign w:val="center"/>
          </w:tcPr>
          <w:p w14:paraId="1A9943AA"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32 (65%)</w:t>
            </w:r>
          </w:p>
        </w:tc>
      </w:tr>
      <w:tr w:rsidR="00CE3E37" w:rsidRPr="00594C7C" w14:paraId="02B235E7"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7F7F7F" w:themeColor="text1" w:themeTint="80"/>
            </w:tcBorders>
            <w:vAlign w:val="center"/>
          </w:tcPr>
          <w:p w14:paraId="2C6B358F" w14:textId="77777777" w:rsidR="00710398" w:rsidRPr="00594C7C" w:rsidRDefault="00710398" w:rsidP="00D734CA">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BMI</w:t>
            </w:r>
          </w:p>
        </w:tc>
        <w:tc>
          <w:tcPr>
            <w:tcW w:w="1224" w:type="dxa"/>
            <w:tcBorders>
              <w:top w:val="single" w:sz="4" w:space="0" w:color="7F7F7F" w:themeColor="text1" w:themeTint="80"/>
              <w:left w:val="nil"/>
              <w:bottom w:val="nil"/>
              <w:right w:val="nil"/>
            </w:tcBorders>
            <w:vAlign w:val="center"/>
          </w:tcPr>
          <w:p w14:paraId="27F2832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1D9EE8C2"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74540FA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left w:val="nil"/>
              <w:bottom w:val="nil"/>
              <w:right w:val="nil"/>
            </w:tcBorders>
            <w:vAlign w:val="center"/>
          </w:tcPr>
          <w:p w14:paraId="57EA3856"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tcBorders>
            <w:vAlign w:val="center"/>
          </w:tcPr>
          <w:p w14:paraId="4F802903"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500CD1E1"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bottom w:val="single" w:sz="4" w:space="0" w:color="7F7F7F" w:themeColor="text1" w:themeTint="80"/>
            </w:tcBorders>
            <w:vAlign w:val="center"/>
          </w:tcPr>
          <w:p w14:paraId="09CAA248" w14:textId="56C38250" w:rsidR="00710398" w:rsidRPr="00594C7C" w:rsidRDefault="00077742"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M</w:t>
            </w:r>
            <w:r w:rsidR="00710398" w:rsidRPr="00594C7C">
              <w:rPr>
                <w:rFonts w:ascii="Arial" w:hAnsi="Arial" w:cs="Arial"/>
                <w:b w:val="0"/>
                <w:bCs w:val="0"/>
                <w:caps w:val="0"/>
                <w:color w:val="000000" w:themeColor="text1"/>
                <w:sz w:val="20"/>
                <w:szCs w:val="20"/>
              </w:rPr>
              <w:t>edian (range)</w:t>
            </w:r>
          </w:p>
        </w:tc>
        <w:tc>
          <w:tcPr>
            <w:tcW w:w="1224" w:type="dxa"/>
            <w:tcBorders>
              <w:top w:val="nil"/>
              <w:left w:val="nil"/>
              <w:bottom w:val="single" w:sz="4" w:space="0" w:color="7F7F7F" w:themeColor="text1" w:themeTint="80"/>
              <w:right w:val="nil"/>
            </w:tcBorders>
            <w:vAlign w:val="center"/>
          </w:tcPr>
          <w:p w14:paraId="3DC062F3"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27 (18-36)</w:t>
            </w:r>
          </w:p>
        </w:tc>
        <w:tc>
          <w:tcPr>
            <w:tcW w:w="1288" w:type="dxa"/>
            <w:tcBorders>
              <w:top w:val="nil"/>
              <w:left w:val="nil"/>
              <w:bottom w:val="single" w:sz="4" w:space="0" w:color="7F7F7F" w:themeColor="text1" w:themeTint="80"/>
              <w:right w:val="nil"/>
            </w:tcBorders>
            <w:vAlign w:val="center"/>
          </w:tcPr>
          <w:p w14:paraId="18A0D6FE"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26 (20-38)</w:t>
            </w:r>
          </w:p>
        </w:tc>
        <w:tc>
          <w:tcPr>
            <w:tcW w:w="1288" w:type="dxa"/>
            <w:tcBorders>
              <w:top w:val="nil"/>
              <w:left w:val="nil"/>
              <w:bottom w:val="single" w:sz="4" w:space="0" w:color="7F7F7F" w:themeColor="text1" w:themeTint="80"/>
              <w:right w:val="nil"/>
            </w:tcBorders>
            <w:vAlign w:val="center"/>
          </w:tcPr>
          <w:p w14:paraId="6D6486D8"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31 (22-42)</w:t>
            </w:r>
          </w:p>
        </w:tc>
        <w:tc>
          <w:tcPr>
            <w:tcW w:w="1286" w:type="dxa"/>
            <w:tcBorders>
              <w:top w:val="nil"/>
              <w:left w:val="nil"/>
              <w:bottom w:val="single" w:sz="4" w:space="0" w:color="7F7F7F" w:themeColor="text1" w:themeTint="80"/>
              <w:right w:val="nil"/>
            </w:tcBorders>
            <w:vAlign w:val="center"/>
          </w:tcPr>
          <w:p w14:paraId="4495EBA1"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23 (17-33)</w:t>
            </w:r>
          </w:p>
        </w:tc>
        <w:tc>
          <w:tcPr>
            <w:tcW w:w="1286" w:type="dxa"/>
            <w:tcBorders>
              <w:bottom w:val="single" w:sz="4" w:space="0" w:color="7F7F7F" w:themeColor="text1" w:themeTint="80"/>
            </w:tcBorders>
            <w:vAlign w:val="center"/>
          </w:tcPr>
          <w:p w14:paraId="467D4D57"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26 (17-42)</w:t>
            </w:r>
          </w:p>
        </w:tc>
      </w:tr>
      <w:tr w:rsidR="00CE3E37" w:rsidRPr="00594C7C" w14:paraId="06661279"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7F7F7F" w:themeColor="text1" w:themeTint="80"/>
            </w:tcBorders>
            <w:vAlign w:val="center"/>
          </w:tcPr>
          <w:p w14:paraId="16DC8553" w14:textId="77777777" w:rsidR="00710398" w:rsidRPr="00594C7C" w:rsidRDefault="00710398" w:rsidP="00D734CA">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Prior lines of therapy</w:t>
            </w:r>
          </w:p>
        </w:tc>
        <w:tc>
          <w:tcPr>
            <w:tcW w:w="1224" w:type="dxa"/>
            <w:tcBorders>
              <w:top w:val="single" w:sz="4" w:space="0" w:color="7F7F7F" w:themeColor="text1" w:themeTint="80"/>
              <w:left w:val="nil"/>
              <w:bottom w:val="nil"/>
              <w:right w:val="nil"/>
            </w:tcBorders>
            <w:vAlign w:val="center"/>
          </w:tcPr>
          <w:p w14:paraId="24F379C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2B946D3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782F86B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left w:val="nil"/>
              <w:bottom w:val="nil"/>
              <w:right w:val="nil"/>
            </w:tcBorders>
            <w:vAlign w:val="center"/>
          </w:tcPr>
          <w:p w14:paraId="5250E8B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tcBorders>
            <w:vAlign w:val="center"/>
          </w:tcPr>
          <w:p w14:paraId="04FD59AE"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5A53AD73"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14DF7085"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Median (range)</w:t>
            </w:r>
          </w:p>
        </w:tc>
        <w:tc>
          <w:tcPr>
            <w:tcW w:w="1224" w:type="dxa"/>
            <w:tcBorders>
              <w:top w:val="nil"/>
              <w:left w:val="nil"/>
              <w:bottom w:val="nil"/>
              <w:right w:val="nil"/>
            </w:tcBorders>
            <w:vAlign w:val="center"/>
          </w:tcPr>
          <w:p w14:paraId="5AEC5982"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 (1-9)</w:t>
            </w:r>
          </w:p>
        </w:tc>
        <w:tc>
          <w:tcPr>
            <w:tcW w:w="1288" w:type="dxa"/>
            <w:tcBorders>
              <w:top w:val="nil"/>
              <w:left w:val="nil"/>
              <w:bottom w:val="nil"/>
              <w:right w:val="nil"/>
            </w:tcBorders>
            <w:vAlign w:val="center"/>
          </w:tcPr>
          <w:p w14:paraId="3832BD19"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 (3-8)</w:t>
            </w:r>
          </w:p>
        </w:tc>
        <w:tc>
          <w:tcPr>
            <w:tcW w:w="1288" w:type="dxa"/>
            <w:tcBorders>
              <w:top w:val="nil"/>
              <w:left w:val="nil"/>
              <w:bottom w:val="nil"/>
              <w:right w:val="nil"/>
            </w:tcBorders>
            <w:vAlign w:val="center"/>
          </w:tcPr>
          <w:p w14:paraId="0D8D3F01"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5 (1-7)</w:t>
            </w:r>
          </w:p>
        </w:tc>
        <w:tc>
          <w:tcPr>
            <w:tcW w:w="1286" w:type="dxa"/>
            <w:tcBorders>
              <w:top w:val="nil"/>
              <w:left w:val="nil"/>
              <w:bottom w:val="nil"/>
              <w:right w:val="nil"/>
            </w:tcBorders>
            <w:vAlign w:val="center"/>
          </w:tcPr>
          <w:p w14:paraId="7EB6B172"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 (2-9)</w:t>
            </w:r>
          </w:p>
        </w:tc>
        <w:tc>
          <w:tcPr>
            <w:tcW w:w="1286" w:type="dxa"/>
            <w:vAlign w:val="center"/>
          </w:tcPr>
          <w:p w14:paraId="41C2696F"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 (1-9)</w:t>
            </w:r>
          </w:p>
        </w:tc>
      </w:tr>
      <w:tr w:rsidR="00CE3E37" w:rsidRPr="00594C7C" w14:paraId="7698E30E"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bottom w:val="single" w:sz="4" w:space="0" w:color="7F7F7F" w:themeColor="text1" w:themeTint="80"/>
            </w:tcBorders>
            <w:vAlign w:val="center"/>
          </w:tcPr>
          <w:p w14:paraId="573204B8"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≥3, No. (%)</w:t>
            </w:r>
          </w:p>
        </w:tc>
        <w:tc>
          <w:tcPr>
            <w:tcW w:w="1224" w:type="dxa"/>
            <w:tcBorders>
              <w:top w:val="nil"/>
              <w:left w:val="nil"/>
              <w:bottom w:val="single" w:sz="4" w:space="0" w:color="7F7F7F" w:themeColor="text1" w:themeTint="80"/>
              <w:right w:val="nil"/>
            </w:tcBorders>
            <w:vAlign w:val="center"/>
          </w:tcPr>
          <w:p w14:paraId="34EBEEE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8 (67%)</w:t>
            </w:r>
          </w:p>
        </w:tc>
        <w:tc>
          <w:tcPr>
            <w:tcW w:w="1288" w:type="dxa"/>
            <w:tcBorders>
              <w:top w:val="nil"/>
              <w:left w:val="nil"/>
              <w:bottom w:val="single" w:sz="4" w:space="0" w:color="7F7F7F" w:themeColor="text1" w:themeTint="80"/>
              <w:right w:val="nil"/>
            </w:tcBorders>
            <w:vAlign w:val="center"/>
          </w:tcPr>
          <w:p w14:paraId="5A3992A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7 (100%)</w:t>
            </w:r>
          </w:p>
        </w:tc>
        <w:tc>
          <w:tcPr>
            <w:tcW w:w="1288" w:type="dxa"/>
            <w:tcBorders>
              <w:top w:val="nil"/>
              <w:left w:val="nil"/>
              <w:bottom w:val="single" w:sz="4" w:space="0" w:color="7F7F7F" w:themeColor="text1" w:themeTint="80"/>
              <w:right w:val="nil"/>
            </w:tcBorders>
            <w:vAlign w:val="center"/>
          </w:tcPr>
          <w:p w14:paraId="6DBCC080"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10 (83%)</w:t>
            </w:r>
          </w:p>
        </w:tc>
        <w:tc>
          <w:tcPr>
            <w:tcW w:w="1286" w:type="dxa"/>
            <w:tcBorders>
              <w:top w:val="nil"/>
              <w:left w:val="nil"/>
              <w:bottom w:val="single" w:sz="4" w:space="0" w:color="7F7F7F" w:themeColor="text1" w:themeTint="80"/>
              <w:right w:val="nil"/>
            </w:tcBorders>
            <w:vAlign w:val="center"/>
          </w:tcPr>
          <w:p w14:paraId="7D31DD8A"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16 (89%)</w:t>
            </w:r>
          </w:p>
        </w:tc>
        <w:tc>
          <w:tcPr>
            <w:tcW w:w="1286" w:type="dxa"/>
            <w:tcBorders>
              <w:bottom w:val="single" w:sz="4" w:space="0" w:color="7F7F7F" w:themeColor="text1" w:themeTint="80"/>
            </w:tcBorders>
            <w:vAlign w:val="center"/>
          </w:tcPr>
          <w:p w14:paraId="7D0CFED3"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41 (84%)</w:t>
            </w:r>
          </w:p>
        </w:tc>
      </w:tr>
      <w:tr w:rsidR="00CE3E37" w:rsidRPr="00594C7C" w14:paraId="7D9D5546"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7F7F7F" w:themeColor="text1" w:themeTint="80"/>
            </w:tcBorders>
            <w:vAlign w:val="center"/>
          </w:tcPr>
          <w:p w14:paraId="624B7A68" w14:textId="256B1F24" w:rsidR="00710398" w:rsidRPr="00594C7C" w:rsidRDefault="00710398" w:rsidP="00D734CA">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Prior anti</w:t>
            </w:r>
            <w:r w:rsidR="00077742" w:rsidRPr="00594C7C">
              <w:rPr>
                <w:rFonts w:ascii="Arial" w:hAnsi="Arial" w:cs="Arial"/>
                <w:caps w:val="0"/>
                <w:color w:val="000000" w:themeColor="text1"/>
                <w:sz w:val="20"/>
                <w:szCs w:val="20"/>
              </w:rPr>
              <w:t>–</w:t>
            </w:r>
            <w:r w:rsidRPr="00FD61DA">
              <w:rPr>
                <w:rFonts w:ascii="Arial" w:hAnsi="Arial" w:cs="Arial"/>
                <w:i/>
                <w:iCs/>
                <w:color w:val="000000" w:themeColor="text1"/>
                <w:sz w:val="20"/>
                <w:szCs w:val="20"/>
              </w:rPr>
              <w:t>PD-(L)1/CTLA-4</w:t>
            </w:r>
            <w:r w:rsidRPr="00594C7C">
              <w:rPr>
                <w:rFonts w:ascii="Arial" w:hAnsi="Arial" w:cs="Arial"/>
                <w:caps w:val="0"/>
                <w:color w:val="000000" w:themeColor="text1"/>
                <w:sz w:val="20"/>
                <w:szCs w:val="20"/>
              </w:rPr>
              <w:t xml:space="preserve"> </w:t>
            </w:r>
          </w:p>
        </w:tc>
        <w:tc>
          <w:tcPr>
            <w:tcW w:w="1224" w:type="dxa"/>
            <w:tcBorders>
              <w:top w:val="single" w:sz="4" w:space="0" w:color="7F7F7F" w:themeColor="text1" w:themeTint="80"/>
              <w:left w:val="nil"/>
              <w:bottom w:val="nil"/>
              <w:right w:val="nil"/>
            </w:tcBorders>
            <w:vAlign w:val="center"/>
          </w:tcPr>
          <w:p w14:paraId="04A3DE66"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1D9790C6"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8" w:type="dxa"/>
            <w:tcBorders>
              <w:top w:val="single" w:sz="4" w:space="0" w:color="7F7F7F" w:themeColor="text1" w:themeTint="80"/>
              <w:left w:val="nil"/>
              <w:bottom w:val="nil"/>
              <w:right w:val="nil"/>
            </w:tcBorders>
            <w:vAlign w:val="center"/>
          </w:tcPr>
          <w:p w14:paraId="5A99CBBA"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left w:val="nil"/>
              <w:bottom w:val="nil"/>
              <w:right w:val="nil"/>
            </w:tcBorders>
            <w:vAlign w:val="center"/>
          </w:tcPr>
          <w:p w14:paraId="59298991"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86" w:type="dxa"/>
            <w:tcBorders>
              <w:top w:val="single" w:sz="4" w:space="0" w:color="7F7F7F" w:themeColor="text1" w:themeTint="80"/>
            </w:tcBorders>
            <w:vAlign w:val="center"/>
          </w:tcPr>
          <w:p w14:paraId="298F6834"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0F23A3B9"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17DD5C16"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Yes, No. (%)</w:t>
            </w:r>
          </w:p>
        </w:tc>
        <w:tc>
          <w:tcPr>
            <w:tcW w:w="1224" w:type="dxa"/>
            <w:tcBorders>
              <w:top w:val="nil"/>
              <w:left w:val="nil"/>
              <w:bottom w:val="nil"/>
              <w:right w:val="nil"/>
            </w:tcBorders>
            <w:vAlign w:val="center"/>
          </w:tcPr>
          <w:p w14:paraId="222282FF"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5 (42%)</w:t>
            </w:r>
          </w:p>
        </w:tc>
        <w:tc>
          <w:tcPr>
            <w:tcW w:w="1288" w:type="dxa"/>
            <w:tcBorders>
              <w:top w:val="nil"/>
              <w:left w:val="nil"/>
              <w:bottom w:val="nil"/>
              <w:right w:val="nil"/>
            </w:tcBorders>
            <w:vAlign w:val="center"/>
          </w:tcPr>
          <w:p w14:paraId="210843A9"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2 (29%)</w:t>
            </w:r>
          </w:p>
        </w:tc>
        <w:tc>
          <w:tcPr>
            <w:tcW w:w="1288" w:type="dxa"/>
            <w:tcBorders>
              <w:top w:val="nil"/>
              <w:left w:val="nil"/>
              <w:bottom w:val="nil"/>
              <w:right w:val="nil"/>
            </w:tcBorders>
            <w:vAlign w:val="center"/>
          </w:tcPr>
          <w:p w14:paraId="551867C3"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 (0%)</w:t>
            </w:r>
          </w:p>
        </w:tc>
        <w:tc>
          <w:tcPr>
            <w:tcW w:w="1286" w:type="dxa"/>
            <w:tcBorders>
              <w:top w:val="nil"/>
              <w:left w:val="nil"/>
              <w:bottom w:val="nil"/>
              <w:right w:val="nil"/>
            </w:tcBorders>
            <w:vAlign w:val="center"/>
          </w:tcPr>
          <w:p w14:paraId="2451749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4 (22%)</w:t>
            </w:r>
          </w:p>
        </w:tc>
        <w:tc>
          <w:tcPr>
            <w:tcW w:w="1286" w:type="dxa"/>
            <w:vAlign w:val="center"/>
          </w:tcPr>
          <w:p w14:paraId="63F37D88"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11 (22%)</w:t>
            </w:r>
          </w:p>
        </w:tc>
      </w:tr>
      <w:tr w:rsidR="00CE3E37" w:rsidRPr="00594C7C" w14:paraId="409E5D1D" w14:textId="77777777" w:rsidTr="008D0D54">
        <w:trPr>
          <w:trHeight w:val="40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654CB776" w14:textId="77777777" w:rsidR="00710398" w:rsidRPr="00594C7C" w:rsidRDefault="00710398" w:rsidP="00D734CA">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No, No. (%)</w:t>
            </w:r>
          </w:p>
        </w:tc>
        <w:tc>
          <w:tcPr>
            <w:tcW w:w="1224" w:type="dxa"/>
            <w:tcBorders>
              <w:top w:val="nil"/>
              <w:left w:val="nil"/>
              <w:bottom w:val="nil"/>
              <w:right w:val="nil"/>
            </w:tcBorders>
            <w:vAlign w:val="center"/>
          </w:tcPr>
          <w:p w14:paraId="4B27201B"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7 (58%)</w:t>
            </w:r>
          </w:p>
        </w:tc>
        <w:tc>
          <w:tcPr>
            <w:tcW w:w="1288" w:type="dxa"/>
            <w:tcBorders>
              <w:top w:val="nil"/>
              <w:left w:val="nil"/>
              <w:bottom w:val="nil"/>
              <w:right w:val="nil"/>
            </w:tcBorders>
            <w:vAlign w:val="center"/>
          </w:tcPr>
          <w:p w14:paraId="3707776A"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5 (71%)</w:t>
            </w:r>
          </w:p>
        </w:tc>
        <w:tc>
          <w:tcPr>
            <w:tcW w:w="1288" w:type="dxa"/>
            <w:tcBorders>
              <w:top w:val="nil"/>
              <w:left w:val="nil"/>
              <w:bottom w:val="nil"/>
              <w:right w:val="nil"/>
            </w:tcBorders>
            <w:vAlign w:val="center"/>
          </w:tcPr>
          <w:p w14:paraId="347CDB8D"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12 (100%)</w:t>
            </w:r>
          </w:p>
        </w:tc>
        <w:tc>
          <w:tcPr>
            <w:tcW w:w="1286" w:type="dxa"/>
            <w:tcBorders>
              <w:top w:val="nil"/>
              <w:left w:val="nil"/>
              <w:bottom w:val="nil"/>
              <w:right w:val="nil"/>
            </w:tcBorders>
            <w:vAlign w:val="center"/>
          </w:tcPr>
          <w:p w14:paraId="34FF72FC"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14 (78%)</w:t>
            </w:r>
          </w:p>
        </w:tc>
        <w:tc>
          <w:tcPr>
            <w:tcW w:w="1286" w:type="dxa"/>
            <w:vAlign w:val="center"/>
          </w:tcPr>
          <w:p w14:paraId="46EB0151" w14:textId="77777777" w:rsidR="00710398" w:rsidRPr="00594C7C" w:rsidRDefault="00710398" w:rsidP="00D734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38 (78%)</w:t>
            </w:r>
          </w:p>
        </w:tc>
      </w:tr>
    </w:tbl>
    <w:p w14:paraId="35CF966F" w14:textId="42672C52" w:rsidR="00710398" w:rsidRPr="00594C7C" w:rsidRDefault="00710398">
      <w:pPr>
        <w:jc w:val="left"/>
        <w:rPr>
          <w:color w:val="000000" w:themeColor="text1"/>
          <w:sz w:val="24"/>
          <w:szCs w:val="24"/>
        </w:rPr>
      </w:pPr>
    </w:p>
    <w:p w14:paraId="499B03F4" w14:textId="7E72E719" w:rsidR="00710398" w:rsidRPr="00594C7C" w:rsidRDefault="00C41064">
      <w:pPr>
        <w:jc w:val="left"/>
        <w:rPr>
          <w:color w:val="000000" w:themeColor="text1"/>
          <w:sz w:val="24"/>
          <w:szCs w:val="24"/>
        </w:rPr>
      </w:pPr>
      <w:r w:rsidRPr="00594C7C">
        <w:rPr>
          <w:color w:val="000000" w:themeColor="text1"/>
          <w:sz w:val="24"/>
          <w:szCs w:val="24"/>
        </w:rPr>
        <w:t xml:space="preserve">Abbreviations: </w:t>
      </w:r>
      <w:r w:rsidR="00DD0B5D" w:rsidRPr="00594C7C">
        <w:rPr>
          <w:color w:val="000000" w:themeColor="text1"/>
          <w:sz w:val="24"/>
          <w:szCs w:val="24"/>
        </w:rPr>
        <w:t>BMI, body mass index; CTLA-4</w:t>
      </w:r>
      <w:r w:rsidR="000B64D2" w:rsidRPr="00594C7C">
        <w:rPr>
          <w:color w:val="000000" w:themeColor="text1"/>
          <w:sz w:val="24"/>
          <w:szCs w:val="24"/>
        </w:rPr>
        <w:t>, cytotoxic T-lymphocyte</w:t>
      </w:r>
      <w:r w:rsidR="00AF02FD" w:rsidRPr="00594C7C">
        <w:rPr>
          <w:color w:val="000000" w:themeColor="text1"/>
          <w:sz w:val="24"/>
          <w:szCs w:val="24"/>
        </w:rPr>
        <w:t>–associated antigen 4;</w:t>
      </w:r>
      <w:r w:rsidR="00DD0B5D" w:rsidRPr="00594C7C">
        <w:rPr>
          <w:color w:val="000000" w:themeColor="text1"/>
          <w:sz w:val="24"/>
          <w:szCs w:val="24"/>
        </w:rPr>
        <w:t xml:space="preserve"> </w:t>
      </w:r>
      <w:r w:rsidR="00710398" w:rsidRPr="00594C7C">
        <w:rPr>
          <w:color w:val="000000" w:themeColor="text1"/>
          <w:sz w:val="24"/>
          <w:szCs w:val="24"/>
        </w:rPr>
        <w:t>ECOG PS</w:t>
      </w:r>
      <w:r w:rsidR="00DD0B5D" w:rsidRPr="00594C7C">
        <w:rPr>
          <w:color w:val="000000" w:themeColor="text1"/>
          <w:sz w:val="24"/>
          <w:szCs w:val="24"/>
        </w:rPr>
        <w:t>,</w:t>
      </w:r>
      <w:r w:rsidR="00710398" w:rsidRPr="00594C7C">
        <w:rPr>
          <w:color w:val="000000" w:themeColor="text1"/>
          <w:sz w:val="24"/>
          <w:szCs w:val="24"/>
        </w:rPr>
        <w:t xml:space="preserve"> Eastern Cooperative Oncology Group </w:t>
      </w:r>
      <w:r w:rsidR="00AF02FD" w:rsidRPr="00594C7C">
        <w:rPr>
          <w:color w:val="000000" w:themeColor="text1"/>
          <w:sz w:val="24"/>
          <w:szCs w:val="24"/>
        </w:rPr>
        <w:t>p</w:t>
      </w:r>
      <w:r w:rsidR="00710398" w:rsidRPr="00594C7C">
        <w:rPr>
          <w:color w:val="000000" w:themeColor="text1"/>
          <w:sz w:val="24"/>
          <w:szCs w:val="24"/>
        </w:rPr>
        <w:t xml:space="preserve">erformance </w:t>
      </w:r>
      <w:r w:rsidR="00AF02FD" w:rsidRPr="00594C7C">
        <w:rPr>
          <w:color w:val="000000" w:themeColor="text1"/>
          <w:sz w:val="24"/>
          <w:szCs w:val="24"/>
        </w:rPr>
        <w:t>s</w:t>
      </w:r>
      <w:r w:rsidR="00710398" w:rsidRPr="00594C7C">
        <w:rPr>
          <w:color w:val="000000" w:themeColor="text1"/>
          <w:sz w:val="24"/>
          <w:szCs w:val="24"/>
        </w:rPr>
        <w:t>tatus</w:t>
      </w:r>
      <w:r w:rsidR="00AF02FD" w:rsidRPr="00594C7C">
        <w:rPr>
          <w:color w:val="000000" w:themeColor="text1"/>
          <w:sz w:val="24"/>
          <w:szCs w:val="24"/>
        </w:rPr>
        <w:t xml:space="preserve">; </w:t>
      </w:r>
      <w:r w:rsidR="00C855A9" w:rsidRPr="00594C7C">
        <w:rPr>
          <w:color w:val="000000" w:themeColor="text1"/>
          <w:sz w:val="24"/>
          <w:szCs w:val="24"/>
        </w:rPr>
        <w:t xml:space="preserve">INF, </w:t>
      </w:r>
      <w:r w:rsidR="000759AE" w:rsidRPr="00594C7C">
        <w:rPr>
          <w:color w:val="000000" w:themeColor="text1"/>
          <w:sz w:val="24"/>
          <w:szCs w:val="24"/>
        </w:rPr>
        <w:t>inflamm</w:t>
      </w:r>
      <w:r w:rsidR="00F64730" w:rsidRPr="00594C7C">
        <w:rPr>
          <w:color w:val="000000" w:themeColor="text1"/>
          <w:sz w:val="24"/>
          <w:szCs w:val="24"/>
        </w:rPr>
        <w:t xml:space="preserve">atory </w:t>
      </w:r>
      <w:r w:rsidR="00B81AFF" w:rsidRPr="00594C7C">
        <w:rPr>
          <w:color w:val="000000" w:themeColor="text1"/>
          <w:sz w:val="24"/>
          <w:szCs w:val="24"/>
        </w:rPr>
        <w:t>MT</w:t>
      </w:r>
      <w:r w:rsidR="00F64730" w:rsidRPr="00594C7C">
        <w:rPr>
          <w:color w:val="000000" w:themeColor="text1"/>
          <w:sz w:val="24"/>
          <w:szCs w:val="24"/>
        </w:rPr>
        <w:t>; LIV</w:t>
      </w:r>
      <w:r w:rsidR="0055405C" w:rsidRPr="00594C7C">
        <w:rPr>
          <w:color w:val="000000" w:themeColor="text1"/>
          <w:sz w:val="24"/>
          <w:szCs w:val="24"/>
        </w:rPr>
        <w:t xml:space="preserve">, liver-like </w:t>
      </w:r>
      <w:r w:rsidR="00B81AFF" w:rsidRPr="00594C7C">
        <w:rPr>
          <w:color w:val="000000" w:themeColor="text1"/>
          <w:sz w:val="24"/>
          <w:szCs w:val="24"/>
        </w:rPr>
        <w:t>MT</w:t>
      </w:r>
      <w:r w:rsidR="007D5E4B" w:rsidRPr="00594C7C">
        <w:rPr>
          <w:color w:val="000000" w:themeColor="text1"/>
          <w:sz w:val="24"/>
          <w:szCs w:val="24"/>
        </w:rPr>
        <w:t>; MES, mesenchymal</w:t>
      </w:r>
      <w:r w:rsidR="00D274C2" w:rsidRPr="00594C7C">
        <w:rPr>
          <w:color w:val="000000" w:themeColor="text1"/>
          <w:sz w:val="24"/>
          <w:szCs w:val="24"/>
        </w:rPr>
        <w:t>-like</w:t>
      </w:r>
      <w:r w:rsidR="007D5E4B" w:rsidRPr="00594C7C">
        <w:rPr>
          <w:color w:val="000000" w:themeColor="text1"/>
          <w:sz w:val="24"/>
          <w:szCs w:val="24"/>
        </w:rPr>
        <w:t xml:space="preserve"> </w:t>
      </w:r>
      <w:r w:rsidR="00B81AFF" w:rsidRPr="00594C7C">
        <w:rPr>
          <w:color w:val="000000" w:themeColor="text1"/>
          <w:sz w:val="24"/>
          <w:szCs w:val="24"/>
        </w:rPr>
        <w:t>MT</w:t>
      </w:r>
      <w:r w:rsidR="007D5E4B" w:rsidRPr="00594C7C">
        <w:rPr>
          <w:color w:val="000000" w:themeColor="text1"/>
          <w:sz w:val="24"/>
          <w:szCs w:val="24"/>
        </w:rPr>
        <w:t xml:space="preserve">; </w:t>
      </w:r>
      <w:r w:rsidR="00B81AFF" w:rsidRPr="00594C7C">
        <w:rPr>
          <w:color w:val="000000" w:themeColor="text1"/>
          <w:sz w:val="24"/>
          <w:szCs w:val="24"/>
        </w:rPr>
        <w:t xml:space="preserve">MT, molecular type; </w:t>
      </w:r>
      <w:r w:rsidR="00AF02FD" w:rsidRPr="00594C7C">
        <w:rPr>
          <w:color w:val="000000" w:themeColor="text1"/>
          <w:sz w:val="24"/>
          <w:szCs w:val="24"/>
        </w:rPr>
        <w:t>PD</w:t>
      </w:r>
      <w:r w:rsidR="00523CCC" w:rsidRPr="00594C7C">
        <w:rPr>
          <w:color w:val="000000" w:themeColor="text1"/>
          <w:sz w:val="24"/>
          <w:szCs w:val="24"/>
        </w:rPr>
        <w:t>-(L)1, programmed death</w:t>
      </w:r>
      <w:r w:rsidR="00C855A9" w:rsidRPr="00594C7C">
        <w:rPr>
          <w:color w:val="000000" w:themeColor="text1"/>
          <w:sz w:val="24"/>
          <w:szCs w:val="24"/>
        </w:rPr>
        <w:t xml:space="preserve">-ligand </w:t>
      </w:r>
      <w:r w:rsidR="00523CCC" w:rsidRPr="00594C7C">
        <w:rPr>
          <w:color w:val="000000" w:themeColor="text1"/>
          <w:sz w:val="24"/>
          <w:szCs w:val="24"/>
        </w:rPr>
        <w:t>1</w:t>
      </w:r>
      <w:r w:rsidR="007D5E4B" w:rsidRPr="00594C7C">
        <w:rPr>
          <w:color w:val="000000" w:themeColor="text1"/>
          <w:sz w:val="24"/>
          <w:szCs w:val="24"/>
        </w:rPr>
        <w:t>; PRO</w:t>
      </w:r>
      <w:r w:rsidR="00B81AFF" w:rsidRPr="00594C7C">
        <w:rPr>
          <w:color w:val="000000" w:themeColor="text1"/>
          <w:sz w:val="24"/>
          <w:szCs w:val="24"/>
        </w:rPr>
        <w:t>, proliferative MT.</w:t>
      </w:r>
    </w:p>
    <w:p w14:paraId="416EB6D2" w14:textId="5C2E099C" w:rsidR="000C66A3" w:rsidRPr="00594C7C" w:rsidRDefault="000C66A3">
      <w:pPr>
        <w:jc w:val="left"/>
        <w:rPr>
          <w:color w:val="000000" w:themeColor="text1"/>
          <w:sz w:val="24"/>
          <w:szCs w:val="24"/>
        </w:rPr>
      </w:pPr>
    </w:p>
    <w:p w14:paraId="151A9B72" w14:textId="77777777" w:rsidR="00804B88" w:rsidRPr="00594C7C" w:rsidRDefault="00804B88">
      <w:pPr>
        <w:jc w:val="left"/>
        <w:rPr>
          <w:color w:val="000000" w:themeColor="text1"/>
          <w:sz w:val="24"/>
          <w:szCs w:val="24"/>
        </w:rPr>
      </w:pPr>
    </w:p>
    <w:p w14:paraId="0482F027" w14:textId="77777777" w:rsidR="00804B88" w:rsidRPr="00594C7C" w:rsidRDefault="00804B88">
      <w:pPr>
        <w:jc w:val="left"/>
        <w:rPr>
          <w:color w:val="000000" w:themeColor="text1"/>
          <w:sz w:val="24"/>
          <w:szCs w:val="24"/>
        </w:rPr>
      </w:pPr>
    </w:p>
    <w:p w14:paraId="415A3917" w14:textId="77777777" w:rsidR="00804B88" w:rsidRPr="00594C7C" w:rsidRDefault="00804B88">
      <w:pPr>
        <w:jc w:val="left"/>
        <w:rPr>
          <w:color w:val="000000" w:themeColor="text1"/>
          <w:sz w:val="24"/>
          <w:szCs w:val="24"/>
        </w:rPr>
      </w:pPr>
    </w:p>
    <w:p w14:paraId="1D0EA094" w14:textId="77777777" w:rsidR="00804B88" w:rsidRPr="00594C7C" w:rsidRDefault="00804B88">
      <w:pPr>
        <w:jc w:val="left"/>
        <w:rPr>
          <w:color w:val="000000" w:themeColor="text1"/>
          <w:sz w:val="24"/>
          <w:szCs w:val="24"/>
        </w:rPr>
      </w:pPr>
    </w:p>
    <w:p w14:paraId="0B2E497E" w14:textId="77777777" w:rsidR="008D0D54" w:rsidRPr="00594C7C" w:rsidRDefault="008D0D54">
      <w:pPr>
        <w:jc w:val="left"/>
        <w:rPr>
          <w:color w:val="000000" w:themeColor="text1"/>
          <w:sz w:val="24"/>
          <w:szCs w:val="24"/>
        </w:rPr>
      </w:pPr>
    </w:p>
    <w:p w14:paraId="7C014973" w14:textId="4C3E4E0A" w:rsidR="00C91142" w:rsidRPr="00594C7C" w:rsidRDefault="00C91142" w:rsidP="00C91142">
      <w:pPr>
        <w:rPr>
          <w:bCs/>
          <w:color w:val="000000" w:themeColor="text1"/>
          <w:sz w:val="24"/>
          <w:szCs w:val="24"/>
        </w:rPr>
      </w:pPr>
      <w:r w:rsidRPr="00594C7C">
        <w:rPr>
          <w:bCs/>
          <w:color w:val="000000" w:themeColor="text1"/>
        </w:rPr>
        <w:lastRenderedPageBreak/>
        <w:t xml:space="preserve">Table S1B: </w:t>
      </w:r>
      <w:r w:rsidRPr="00594C7C">
        <w:rPr>
          <w:bCs/>
          <w:color w:val="000000" w:themeColor="text1"/>
          <w:sz w:val="24"/>
          <w:szCs w:val="24"/>
        </w:rPr>
        <w:t>Significance (p-values) of pairwise comparisons</w:t>
      </w:r>
      <w:r w:rsidR="004502B7" w:rsidRPr="00594C7C">
        <w:rPr>
          <w:bCs/>
          <w:color w:val="000000" w:themeColor="text1"/>
          <w:sz w:val="24"/>
          <w:szCs w:val="24"/>
        </w:rPr>
        <w:t>.</w:t>
      </w:r>
    </w:p>
    <w:p w14:paraId="60E3F873" w14:textId="77777777" w:rsidR="00C91142" w:rsidRPr="00594C7C" w:rsidRDefault="00C91142" w:rsidP="00C91142">
      <w:pPr>
        <w:rPr>
          <w:color w:val="000000" w:themeColor="text1"/>
        </w:rPr>
      </w:pPr>
    </w:p>
    <w:tbl>
      <w:tblPr>
        <w:tblStyle w:val="EinfacheTabelle3"/>
        <w:tblW w:w="0" w:type="auto"/>
        <w:tblLayout w:type="fixed"/>
        <w:tblLook w:val="06A0" w:firstRow="1" w:lastRow="0" w:firstColumn="1" w:lastColumn="0" w:noHBand="1" w:noVBand="1"/>
      </w:tblPr>
      <w:tblGrid>
        <w:gridCol w:w="2739"/>
        <w:gridCol w:w="984"/>
        <w:gridCol w:w="1125"/>
        <w:gridCol w:w="1102"/>
        <w:gridCol w:w="1101"/>
        <w:gridCol w:w="1078"/>
        <w:gridCol w:w="943"/>
      </w:tblGrid>
      <w:tr w:rsidR="00CE3E37" w:rsidRPr="00594C7C" w14:paraId="2DBFCB4F" w14:textId="77777777" w:rsidTr="00D274C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39" w:type="dxa"/>
            <w:tcBorders>
              <w:top w:val="nil"/>
              <w:left w:val="nil"/>
            </w:tcBorders>
            <w:vAlign w:val="center"/>
            <w:hideMark/>
          </w:tcPr>
          <w:p w14:paraId="586BC972" w14:textId="77777777" w:rsidR="00C91142" w:rsidRPr="00594C7C" w:rsidRDefault="00C91142">
            <w:pPr>
              <w:spacing w:line="360" w:lineRule="auto"/>
              <w:jc w:val="center"/>
              <w:rPr>
                <w:rFonts w:ascii="Arial" w:hAnsi="Arial" w:cs="Arial"/>
                <w:color w:val="000000" w:themeColor="text1"/>
                <w:sz w:val="20"/>
                <w:szCs w:val="20"/>
              </w:rPr>
            </w:pPr>
            <w:r w:rsidRPr="00594C7C">
              <w:rPr>
                <w:rFonts w:ascii="Arial" w:hAnsi="Arial" w:cs="Arial"/>
                <w:color w:val="000000" w:themeColor="text1"/>
                <w:sz w:val="20"/>
                <w:szCs w:val="20"/>
              </w:rPr>
              <w:t>Patient characteristic</w:t>
            </w:r>
          </w:p>
        </w:tc>
        <w:tc>
          <w:tcPr>
            <w:tcW w:w="984" w:type="dxa"/>
            <w:tcBorders>
              <w:top w:val="nil"/>
              <w:left w:val="nil"/>
              <w:right w:val="nil"/>
            </w:tcBorders>
            <w:vAlign w:val="center"/>
            <w:hideMark/>
          </w:tcPr>
          <w:p w14:paraId="3A1C003E" w14:textId="77777777" w:rsidR="00C91142" w:rsidRPr="00594C7C" w:rsidRDefault="00C911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MES vs PRO</w:t>
            </w:r>
          </w:p>
        </w:tc>
        <w:tc>
          <w:tcPr>
            <w:tcW w:w="1125" w:type="dxa"/>
            <w:tcBorders>
              <w:top w:val="nil"/>
              <w:left w:val="nil"/>
              <w:right w:val="nil"/>
            </w:tcBorders>
            <w:vAlign w:val="center"/>
            <w:hideMark/>
          </w:tcPr>
          <w:p w14:paraId="5F421E97" w14:textId="77777777" w:rsidR="00C91142" w:rsidRPr="00594C7C" w:rsidRDefault="00C911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MES vs INF</w:t>
            </w:r>
          </w:p>
        </w:tc>
        <w:tc>
          <w:tcPr>
            <w:tcW w:w="1102" w:type="dxa"/>
            <w:tcBorders>
              <w:top w:val="nil"/>
              <w:left w:val="nil"/>
              <w:right w:val="nil"/>
            </w:tcBorders>
            <w:vAlign w:val="center"/>
            <w:hideMark/>
          </w:tcPr>
          <w:p w14:paraId="069C7F6B" w14:textId="77777777" w:rsidR="00C91142" w:rsidRPr="00594C7C" w:rsidRDefault="00C911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MES vs LIV</w:t>
            </w:r>
          </w:p>
        </w:tc>
        <w:tc>
          <w:tcPr>
            <w:tcW w:w="1101" w:type="dxa"/>
            <w:tcBorders>
              <w:top w:val="nil"/>
              <w:left w:val="nil"/>
              <w:right w:val="nil"/>
            </w:tcBorders>
            <w:vAlign w:val="center"/>
            <w:hideMark/>
          </w:tcPr>
          <w:p w14:paraId="3CD0E950" w14:textId="77777777" w:rsidR="00C91142" w:rsidRPr="00594C7C" w:rsidRDefault="00C911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PRO vs INF</w:t>
            </w:r>
          </w:p>
        </w:tc>
        <w:tc>
          <w:tcPr>
            <w:tcW w:w="1078" w:type="dxa"/>
            <w:tcBorders>
              <w:top w:val="nil"/>
              <w:left w:val="nil"/>
              <w:right w:val="nil"/>
            </w:tcBorders>
            <w:vAlign w:val="center"/>
            <w:hideMark/>
          </w:tcPr>
          <w:p w14:paraId="359379CE" w14:textId="77777777" w:rsidR="00C91142" w:rsidRPr="00594C7C" w:rsidRDefault="00C911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PRO vs LIV</w:t>
            </w:r>
          </w:p>
        </w:tc>
        <w:tc>
          <w:tcPr>
            <w:tcW w:w="943" w:type="dxa"/>
            <w:tcBorders>
              <w:top w:val="nil"/>
              <w:left w:val="nil"/>
              <w:right w:val="nil"/>
            </w:tcBorders>
            <w:hideMark/>
          </w:tcPr>
          <w:p w14:paraId="75B4A235" w14:textId="77777777" w:rsidR="00C91142" w:rsidRPr="00594C7C" w:rsidRDefault="00C911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94C7C">
              <w:rPr>
                <w:rFonts w:ascii="Arial" w:hAnsi="Arial" w:cs="Arial"/>
                <w:bCs w:val="0"/>
                <w:color w:val="000000" w:themeColor="text1"/>
                <w:sz w:val="20"/>
                <w:szCs w:val="20"/>
              </w:rPr>
              <w:t>INF vs LIV</w:t>
            </w:r>
          </w:p>
        </w:tc>
      </w:tr>
      <w:tr w:rsidR="00CE3E37" w:rsidRPr="00594C7C" w14:paraId="08575256"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nil"/>
            </w:tcBorders>
            <w:vAlign w:val="center"/>
            <w:hideMark/>
          </w:tcPr>
          <w:p w14:paraId="31E75983" w14:textId="77777777" w:rsidR="00C91142" w:rsidRPr="00594C7C" w:rsidRDefault="00C91142">
            <w:pPr>
              <w:spacing w:line="360" w:lineRule="auto"/>
              <w:rPr>
                <w:rFonts w:ascii="Arial" w:hAnsi="Arial" w:cs="Arial"/>
                <w:color w:val="000000" w:themeColor="text1"/>
                <w:sz w:val="20"/>
                <w:szCs w:val="20"/>
              </w:rPr>
            </w:pPr>
            <w:r w:rsidRPr="00594C7C">
              <w:rPr>
                <w:rFonts w:ascii="Arial" w:hAnsi="Arial" w:cs="Arial"/>
                <w:caps w:val="0"/>
                <w:color w:val="000000" w:themeColor="text1"/>
                <w:sz w:val="20"/>
                <w:szCs w:val="20"/>
              </w:rPr>
              <w:t>Age, years</w:t>
            </w:r>
          </w:p>
        </w:tc>
        <w:tc>
          <w:tcPr>
            <w:tcW w:w="984" w:type="dxa"/>
            <w:vAlign w:val="center"/>
          </w:tcPr>
          <w:p w14:paraId="1361B8D4"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25" w:type="dxa"/>
            <w:vAlign w:val="center"/>
          </w:tcPr>
          <w:p w14:paraId="26FC665F"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2" w:type="dxa"/>
            <w:vAlign w:val="center"/>
          </w:tcPr>
          <w:p w14:paraId="3BF01DAF"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1" w:type="dxa"/>
            <w:vAlign w:val="center"/>
          </w:tcPr>
          <w:p w14:paraId="05AF8DE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078" w:type="dxa"/>
            <w:vAlign w:val="center"/>
          </w:tcPr>
          <w:p w14:paraId="3AE2B945"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943" w:type="dxa"/>
          </w:tcPr>
          <w:p w14:paraId="26EA5F50"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0521445D"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single" w:sz="4" w:space="0" w:color="7F7F7F" w:themeColor="text1" w:themeTint="80"/>
            </w:tcBorders>
            <w:vAlign w:val="center"/>
            <w:hideMark/>
          </w:tcPr>
          <w:p w14:paraId="18FE71A8" w14:textId="77777777" w:rsidR="00C91142" w:rsidRPr="00594C7C" w:rsidRDefault="00C91142">
            <w:pPr>
              <w:spacing w:line="360" w:lineRule="auto"/>
              <w:ind w:left="720"/>
              <w:rPr>
                <w:rFonts w:ascii="Arial" w:hAnsi="Arial" w:cs="Arial"/>
                <w:b w:val="0"/>
                <w:bCs w:val="0"/>
                <w:color w:val="000000" w:themeColor="text1"/>
                <w:sz w:val="20"/>
                <w:szCs w:val="20"/>
              </w:rPr>
            </w:pPr>
            <w:r w:rsidRPr="00594C7C">
              <w:rPr>
                <w:rFonts w:ascii="Arial" w:hAnsi="Arial" w:cs="Arial"/>
                <w:b w:val="0"/>
                <w:bCs w:val="0"/>
                <w:caps w:val="0"/>
                <w:color w:val="000000" w:themeColor="text1"/>
                <w:sz w:val="20"/>
                <w:szCs w:val="20"/>
              </w:rPr>
              <w:t>Continuous</w:t>
            </w:r>
          </w:p>
        </w:tc>
        <w:tc>
          <w:tcPr>
            <w:tcW w:w="984" w:type="dxa"/>
            <w:tcBorders>
              <w:top w:val="nil"/>
              <w:left w:val="nil"/>
              <w:bottom w:val="single" w:sz="4" w:space="0" w:color="7F7F7F" w:themeColor="text1" w:themeTint="80"/>
              <w:right w:val="nil"/>
            </w:tcBorders>
            <w:vAlign w:val="center"/>
            <w:hideMark/>
          </w:tcPr>
          <w:p w14:paraId="745AE749"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0.3733</w:t>
            </w:r>
          </w:p>
        </w:tc>
        <w:tc>
          <w:tcPr>
            <w:tcW w:w="1125" w:type="dxa"/>
            <w:tcBorders>
              <w:top w:val="nil"/>
              <w:left w:val="nil"/>
              <w:bottom w:val="single" w:sz="4" w:space="0" w:color="7F7F7F" w:themeColor="text1" w:themeTint="80"/>
              <w:right w:val="nil"/>
            </w:tcBorders>
            <w:vAlign w:val="center"/>
            <w:hideMark/>
          </w:tcPr>
          <w:p w14:paraId="5E67D0A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0.2844</w:t>
            </w:r>
          </w:p>
        </w:tc>
        <w:tc>
          <w:tcPr>
            <w:tcW w:w="1102" w:type="dxa"/>
            <w:tcBorders>
              <w:top w:val="nil"/>
              <w:left w:val="nil"/>
              <w:bottom w:val="single" w:sz="4" w:space="0" w:color="7F7F7F" w:themeColor="text1" w:themeTint="80"/>
              <w:right w:val="nil"/>
            </w:tcBorders>
            <w:vAlign w:val="center"/>
            <w:hideMark/>
          </w:tcPr>
          <w:p w14:paraId="4FBBAD18"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0.8653</w:t>
            </w:r>
          </w:p>
        </w:tc>
        <w:tc>
          <w:tcPr>
            <w:tcW w:w="1101" w:type="dxa"/>
            <w:tcBorders>
              <w:top w:val="nil"/>
              <w:left w:val="nil"/>
              <w:bottom w:val="single" w:sz="4" w:space="0" w:color="7F7F7F" w:themeColor="text1" w:themeTint="80"/>
              <w:right w:val="nil"/>
            </w:tcBorders>
            <w:vAlign w:val="center"/>
            <w:hideMark/>
          </w:tcPr>
          <w:p w14:paraId="6DEC4E2E"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0.9839</w:t>
            </w:r>
          </w:p>
        </w:tc>
        <w:tc>
          <w:tcPr>
            <w:tcW w:w="1078" w:type="dxa"/>
            <w:tcBorders>
              <w:top w:val="nil"/>
              <w:left w:val="nil"/>
              <w:bottom w:val="single" w:sz="4" w:space="0" w:color="7F7F7F" w:themeColor="text1" w:themeTint="80"/>
              <w:right w:val="nil"/>
            </w:tcBorders>
            <w:vAlign w:val="center"/>
            <w:hideMark/>
          </w:tcPr>
          <w:p w14:paraId="1D801A19"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0.7849</w:t>
            </w:r>
          </w:p>
        </w:tc>
        <w:tc>
          <w:tcPr>
            <w:tcW w:w="943" w:type="dxa"/>
            <w:tcBorders>
              <w:top w:val="nil"/>
              <w:left w:val="nil"/>
              <w:bottom w:val="single" w:sz="4" w:space="0" w:color="7F7F7F" w:themeColor="text1" w:themeTint="80"/>
              <w:right w:val="nil"/>
            </w:tcBorders>
            <w:hideMark/>
          </w:tcPr>
          <w:p w14:paraId="5675ED66"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0.8655</w:t>
            </w:r>
          </w:p>
        </w:tc>
      </w:tr>
      <w:tr w:rsidR="00CE3E37" w:rsidRPr="00594C7C" w14:paraId="0119169A"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single" w:sz="4" w:space="0" w:color="7F7F7F" w:themeColor="text1" w:themeTint="80"/>
              <w:left w:val="nil"/>
              <w:bottom w:val="nil"/>
            </w:tcBorders>
            <w:vAlign w:val="center"/>
            <w:hideMark/>
          </w:tcPr>
          <w:p w14:paraId="6848633F" w14:textId="77777777" w:rsidR="00C91142" w:rsidRPr="00594C7C" w:rsidRDefault="00C91142">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Sex</w:t>
            </w:r>
          </w:p>
        </w:tc>
        <w:tc>
          <w:tcPr>
            <w:tcW w:w="984" w:type="dxa"/>
            <w:tcBorders>
              <w:top w:val="single" w:sz="4" w:space="0" w:color="7F7F7F" w:themeColor="text1" w:themeTint="80"/>
              <w:left w:val="nil"/>
              <w:bottom w:val="nil"/>
              <w:right w:val="nil"/>
            </w:tcBorders>
            <w:vAlign w:val="center"/>
          </w:tcPr>
          <w:p w14:paraId="3C14625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25" w:type="dxa"/>
            <w:tcBorders>
              <w:top w:val="single" w:sz="4" w:space="0" w:color="7F7F7F" w:themeColor="text1" w:themeTint="80"/>
              <w:left w:val="nil"/>
              <w:bottom w:val="nil"/>
              <w:right w:val="nil"/>
            </w:tcBorders>
            <w:vAlign w:val="center"/>
          </w:tcPr>
          <w:p w14:paraId="750CB5FC"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2" w:type="dxa"/>
            <w:tcBorders>
              <w:top w:val="single" w:sz="4" w:space="0" w:color="7F7F7F" w:themeColor="text1" w:themeTint="80"/>
              <w:left w:val="nil"/>
              <w:bottom w:val="nil"/>
              <w:right w:val="nil"/>
            </w:tcBorders>
            <w:vAlign w:val="center"/>
          </w:tcPr>
          <w:p w14:paraId="03AE685B"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1" w:type="dxa"/>
            <w:tcBorders>
              <w:top w:val="single" w:sz="4" w:space="0" w:color="7F7F7F" w:themeColor="text1" w:themeTint="80"/>
              <w:left w:val="nil"/>
              <w:bottom w:val="nil"/>
              <w:right w:val="nil"/>
            </w:tcBorders>
            <w:vAlign w:val="center"/>
          </w:tcPr>
          <w:p w14:paraId="54E61C6F"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078" w:type="dxa"/>
            <w:tcBorders>
              <w:top w:val="single" w:sz="4" w:space="0" w:color="7F7F7F" w:themeColor="text1" w:themeTint="80"/>
              <w:left w:val="nil"/>
              <w:bottom w:val="nil"/>
              <w:right w:val="nil"/>
            </w:tcBorders>
            <w:vAlign w:val="center"/>
          </w:tcPr>
          <w:p w14:paraId="1ADDC311"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943" w:type="dxa"/>
            <w:tcBorders>
              <w:top w:val="single" w:sz="4" w:space="0" w:color="7F7F7F" w:themeColor="text1" w:themeTint="80"/>
              <w:left w:val="nil"/>
              <w:bottom w:val="nil"/>
              <w:right w:val="nil"/>
            </w:tcBorders>
          </w:tcPr>
          <w:p w14:paraId="48911680"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23B3AC21"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nil"/>
            </w:tcBorders>
            <w:vAlign w:val="center"/>
            <w:hideMark/>
          </w:tcPr>
          <w:p w14:paraId="3A84CD37" w14:textId="77777777" w:rsidR="00C91142" w:rsidRPr="00594C7C" w:rsidRDefault="00C91142">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Female vs Male</w:t>
            </w:r>
          </w:p>
        </w:tc>
        <w:tc>
          <w:tcPr>
            <w:tcW w:w="984" w:type="dxa"/>
            <w:vAlign w:val="center"/>
            <w:hideMark/>
          </w:tcPr>
          <w:p w14:paraId="13C18476"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0.4572</w:t>
            </w:r>
          </w:p>
        </w:tc>
        <w:tc>
          <w:tcPr>
            <w:tcW w:w="1125" w:type="dxa"/>
            <w:vAlign w:val="center"/>
            <w:hideMark/>
          </w:tcPr>
          <w:p w14:paraId="02035AC5"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c>
          <w:tcPr>
            <w:tcW w:w="1102" w:type="dxa"/>
            <w:vAlign w:val="center"/>
            <w:hideMark/>
          </w:tcPr>
          <w:p w14:paraId="55BDD80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0.6499</w:t>
            </w:r>
          </w:p>
        </w:tc>
        <w:tc>
          <w:tcPr>
            <w:tcW w:w="1101" w:type="dxa"/>
            <w:vAlign w:val="center"/>
            <w:hideMark/>
          </w:tcPr>
          <w:p w14:paraId="6F14B784"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0.7106</w:t>
            </w:r>
          </w:p>
        </w:tc>
        <w:tc>
          <w:tcPr>
            <w:tcW w:w="1078" w:type="dxa"/>
            <w:vAlign w:val="center"/>
            <w:hideMark/>
          </w:tcPr>
          <w:p w14:paraId="08D13E4A"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c>
          <w:tcPr>
            <w:tcW w:w="943" w:type="dxa"/>
            <w:hideMark/>
          </w:tcPr>
          <w:p w14:paraId="5E4F4FC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r>
      <w:tr w:rsidR="00CE3E37" w:rsidRPr="00594C7C" w14:paraId="68A4CDCB"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single" w:sz="4" w:space="0" w:color="7F7F7F" w:themeColor="text1" w:themeTint="80"/>
              <w:left w:val="nil"/>
              <w:bottom w:val="nil"/>
            </w:tcBorders>
            <w:vAlign w:val="center"/>
            <w:hideMark/>
          </w:tcPr>
          <w:p w14:paraId="3EDF41FC" w14:textId="77777777" w:rsidR="00C91142" w:rsidRPr="00594C7C" w:rsidRDefault="00C91142">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ECOG PS</w:t>
            </w:r>
          </w:p>
        </w:tc>
        <w:tc>
          <w:tcPr>
            <w:tcW w:w="984" w:type="dxa"/>
            <w:tcBorders>
              <w:top w:val="single" w:sz="4" w:space="0" w:color="7F7F7F" w:themeColor="text1" w:themeTint="80"/>
              <w:left w:val="nil"/>
              <w:bottom w:val="nil"/>
              <w:right w:val="nil"/>
            </w:tcBorders>
            <w:vAlign w:val="center"/>
          </w:tcPr>
          <w:p w14:paraId="15F32BC7"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25" w:type="dxa"/>
            <w:tcBorders>
              <w:top w:val="single" w:sz="4" w:space="0" w:color="7F7F7F" w:themeColor="text1" w:themeTint="80"/>
              <w:left w:val="nil"/>
              <w:bottom w:val="nil"/>
              <w:right w:val="nil"/>
            </w:tcBorders>
            <w:vAlign w:val="center"/>
          </w:tcPr>
          <w:p w14:paraId="2CE332DB"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2" w:type="dxa"/>
            <w:tcBorders>
              <w:top w:val="single" w:sz="4" w:space="0" w:color="7F7F7F" w:themeColor="text1" w:themeTint="80"/>
              <w:left w:val="nil"/>
              <w:bottom w:val="nil"/>
              <w:right w:val="nil"/>
            </w:tcBorders>
            <w:vAlign w:val="center"/>
          </w:tcPr>
          <w:p w14:paraId="2322D2ED"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1" w:type="dxa"/>
            <w:tcBorders>
              <w:top w:val="single" w:sz="4" w:space="0" w:color="7F7F7F" w:themeColor="text1" w:themeTint="80"/>
              <w:left w:val="nil"/>
              <w:bottom w:val="nil"/>
              <w:right w:val="nil"/>
            </w:tcBorders>
            <w:vAlign w:val="center"/>
          </w:tcPr>
          <w:p w14:paraId="0A029FFF"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078" w:type="dxa"/>
            <w:tcBorders>
              <w:top w:val="single" w:sz="4" w:space="0" w:color="7F7F7F" w:themeColor="text1" w:themeTint="80"/>
              <w:left w:val="nil"/>
              <w:bottom w:val="nil"/>
              <w:right w:val="nil"/>
            </w:tcBorders>
            <w:vAlign w:val="center"/>
          </w:tcPr>
          <w:p w14:paraId="21C0C19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943" w:type="dxa"/>
            <w:tcBorders>
              <w:top w:val="single" w:sz="4" w:space="0" w:color="7F7F7F" w:themeColor="text1" w:themeTint="80"/>
              <w:left w:val="nil"/>
              <w:bottom w:val="nil"/>
              <w:right w:val="nil"/>
            </w:tcBorders>
          </w:tcPr>
          <w:p w14:paraId="7ACEBFE6"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01161755"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nil"/>
            </w:tcBorders>
            <w:vAlign w:val="center"/>
            <w:hideMark/>
          </w:tcPr>
          <w:p w14:paraId="1577CCAD" w14:textId="77777777" w:rsidR="00C91142" w:rsidRPr="00594C7C" w:rsidRDefault="00C91142">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0 vs 1</w:t>
            </w:r>
          </w:p>
        </w:tc>
        <w:tc>
          <w:tcPr>
            <w:tcW w:w="984" w:type="dxa"/>
            <w:vAlign w:val="center"/>
            <w:hideMark/>
          </w:tcPr>
          <w:p w14:paraId="2FF3B9DA"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0.4425</w:t>
            </w:r>
          </w:p>
        </w:tc>
        <w:tc>
          <w:tcPr>
            <w:tcW w:w="1125" w:type="dxa"/>
            <w:vAlign w:val="center"/>
            <w:hideMark/>
          </w:tcPr>
          <w:p w14:paraId="342DB218"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c>
          <w:tcPr>
            <w:tcW w:w="1102" w:type="dxa"/>
            <w:vAlign w:val="center"/>
            <w:hideMark/>
          </w:tcPr>
          <w:p w14:paraId="58160AA6"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0.6169</w:t>
            </w:r>
          </w:p>
        </w:tc>
        <w:tc>
          <w:tcPr>
            <w:tcW w:w="1101" w:type="dxa"/>
            <w:vAlign w:val="center"/>
            <w:hideMark/>
          </w:tcPr>
          <w:p w14:paraId="60A36A87"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0.4425</w:t>
            </w:r>
          </w:p>
        </w:tc>
        <w:tc>
          <w:tcPr>
            <w:tcW w:w="1078" w:type="dxa"/>
            <w:vAlign w:val="center"/>
            <w:hideMark/>
          </w:tcPr>
          <w:p w14:paraId="783AB048"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c>
          <w:tcPr>
            <w:tcW w:w="943" w:type="dxa"/>
            <w:hideMark/>
          </w:tcPr>
          <w:p w14:paraId="7E89A1EE"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0.6169</w:t>
            </w:r>
          </w:p>
        </w:tc>
      </w:tr>
      <w:tr w:rsidR="00CE3E37" w:rsidRPr="00594C7C" w14:paraId="02E9703A"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single" w:sz="4" w:space="0" w:color="7F7F7F" w:themeColor="text1" w:themeTint="80"/>
              <w:left w:val="nil"/>
              <w:bottom w:val="nil"/>
            </w:tcBorders>
            <w:vAlign w:val="center"/>
            <w:hideMark/>
          </w:tcPr>
          <w:p w14:paraId="4789D2B3" w14:textId="77777777" w:rsidR="00C91142" w:rsidRPr="00594C7C" w:rsidRDefault="00C91142">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BMI</w:t>
            </w:r>
          </w:p>
        </w:tc>
        <w:tc>
          <w:tcPr>
            <w:tcW w:w="984" w:type="dxa"/>
            <w:tcBorders>
              <w:top w:val="single" w:sz="4" w:space="0" w:color="7F7F7F" w:themeColor="text1" w:themeTint="80"/>
              <w:left w:val="nil"/>
              <w:bottom w:val="nil"/>
              <w:right w:val="nil"/>
            </w:tcBorders>
            <w:vAlign w:val="center"/>
          </w:tcPr>
          <w:p w14:paraId="0D64E710"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25" w:type="dxa"/>
            <w:tcBorders>
              <w:top w:val="single" w:sz="4" w:space="0" w:color="7F7F7F" w:themeColor="text1" w:themeTint="80"/>
              <w:left w:val="nil"/>
              <w:bottom w:val="nil"/>
              <w:right w:val="nil"/>
            </w:tcBorders>
            <w:vAlign w:val="center"/>
          </w:tcPr>
          <w:p w14:paraId="7300FB1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2" w:type="dxa"/>
            <w:tcBorders>
              <w:top w:val="single" w:sz="4" w:space="0" w:color="7F7F7F" w:themeColor="text1" w:themeTint="80"/>
              <w:left w:val="nil"/>
              <w:bottom w:val="nil"/>
              <w:right w:val="nil"/>
            </w:tcBorders>
            <w:vAlign w:val="center"/>
          </w:tcPr>
          <w:p w14:paraId="07ACCC77"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1" w:type="dxa"/>
            <w:tcBorders>
              <w:top w:val="single" w:sz="4" w:space="0" w:color="7F7F7F" w:themeColor="text1" w:themeTint="80"/>
              <w:left w:val="nil"/>
              <w:bottom w:val="nil"/>
              <w:right w:val="nil"/>
            </w:tcBorders>
            <w:vAlign w:val="center"/>
          </w:tcPr>
          <w:p w14:paraId="0B2CAC81"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078" w:type="dxa"/>
            <w:tcBorders>
              <w:top w:val="single" w:sz="4" w:space="0" w:color="7F7F7F" w:themeColor="text1" w:themeTint="80"/>
              <w:left w:val="nil"/>
              <w:bottom w:val="nil"/>
              <w:right w:val="nil"/>
            </w:tcBorders>
            <w:vAlign w:val="center"/>
          </w:tcPr>
          <w:p w14:paraId="4BE277FA"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943" w:type="dxa"/>
            <w:tcBorders>
              <w:top w:val="single" w:sz="4" w:space="0" w:color="7F7F7F" w:themeColor="text1" w:themeTint="80"/>
              <w:left w:val="nil"/>
              <w:bottom w:val="nil"/>
              <w:right w:val="nil"/>
            </w:tcBorders>
          </w:tcPr>
          <w:p w14:paraId="4A21849E"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535EE5A7"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single" w:sz="4" w:space="0" w:color="7F7F7F" w:themeColor="text1" w:themeTint="80"/>
            </w:tcBorders>
            <w:vAlign w:val="center"/>
            <w:hideMark/>
          </w:tcPr>
          <w:p w14:paraId="508317D8" w14:textId="77777777" w:rsidR="00C91142" w:rsidRPr="00594C7C" w:rsidRDefault="00C91142">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Continuous</w:t>
            </w:r>
          </w:p>
        </w:tc>
        <w:tc>
          <w:tcPr>
            <w:tcW w:w="984" w:type="dxa"/>
            <w:tcBorders>
              <w:top w:val="nil"/>
              <w:left w:val="nil"/>
              <w:bottom w:val="single" w:sz="4" w:space="0" w:color="7F7F7F" w:themeColor="text1" w:themeTint="80"/>
              <w:right w:val="nil"/>
            </w:tcBorders>
            <w:vAlign w:val="center"/>
            <w:hideMark/>
          </w:tcPr>
          <w:p w14:paraId="50368AD8" w14:textId="1AD83F84"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594C7C">
              <w:rPr>
                <w:rFonts w:ascii="Arial" w:hAnsi="Arial" w:cs="Arial"/>
                <w:b/>
                <w:color w:val="000000" w:themeColor="text1"/>
                <w:sz w:val="20"/>
                <w:szCs w:val="20"/>
              </w:rPr>
              <w:t>0.0037</w:t>
            </w:r>
            <w:r w:rsidR="0099627A" w:rsidRPr="00594C7C">
              <w:rPr>
                <w:rFonts w:ascii="Arial" w:hAnsi="Arial" w:cs="Arial"/>
                <w:b/>
                <w:color w:val="000000" w:themeColor="text1"/>
                <w:sz w:val="20"/>
                <w:szCs w:val="20"/>
              </w:rPr>
              <w:t>**</w:t>
            </w:r>
          </w:p>
        </w:tc>
        <w:tc>
          <w:tcPr>
            <w:tcW w:w="1125" w:type="dxa"/>
            <w:tcBorders>
              <w:top w:val="nil"/>
              <w:left w:val="nil"/>
              <w:bottom w:val="single" w:sz="4" w:space="0" w:color="7F7F7F" w:themeColor="text1" w:themeTint="80"/>
              <w:right w:val="nil"/>
            </w:tcBorders>
            <w:vAlign w:val="center"/>
            <w:hideMark/>
          </w:tcPr>
          <w:p w14:paraId="577954FD" w14:textId="750960F9"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594C7C">
              <w:rPr>
                <w:rFonts w:ascii="Arial" w:hAnsi="Arial" w:cs="Arial"/>
                <w:b/>
                <w:color w:val="000000" w:themeColor="text1"/>
                <w:sz w:val="20"/>
                <w:szCs w:val="20"/>
              </w:rPr>
              <w:t>0.1005</w:t>
            </w:r>
            <w:r w:rsidR="0099627A" w:rsidRPr="00594C7C">
              <w:rPr>
                <w:rFonts w:ascii="Arial" w:hAnsi="Arial" w:cs="Arial"/>
                <w:b/>
                <w:color w:val="000000" w:themeColor="text1"/>
                <w:sz w:val="20"/>
                <w:szCs w:val="20"/>
              </w:rPr>
              <w:t>*</w:t>
            </w:r>
          </w:p>
        </w:tc>
        <w:tc>
          <w:tcPr>
            <w:tcW w:w="1102" w:type="dxa"/>
            <w:tcBorders>
              <w:top w:val="nil"/>
              <w:left w:val="nil"/>
              <w:bottom w:val="single" w:sz="4" w:space="0" w:color="7F7F7F" w:themeColor="text1" w:themeTint="80"/>
              <w:right w:val="nil"/>
            </w:tcBorders>
            <w:vAlign w:val="center"/>
            <w:hideMark/>
          </w:tcPr>
          <w:p w14:paraId="64BE438D" w14:textId="03DA2F3D"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594C7C">
              <w:rPr>
                <w:rFonts w:ascii="Arial" w:hAnsi="Arial" w:cs="Arial"/>
                <w:b/>
                <w:color w:val="000000" w:themeColor="text1"/>
                <w:sz w:val="20"/>
                <w:szCs w:val="20"/>
              </w:rPr>
              <w:t>0.1673</w:t>
            </w:r>
            <w:r w:rsidR="0099627A" w:rsidRPr="00594C7C">
              <w:rPr>
                <w:rFonts w:ascii="Arial" w:hAnsi="Arial" w:cs="Arial"/>
                <w:b/>
                <w:color w:val="000000" w:themeColor="text1"/>
                <w:sz w:val="20"/>
                <w:szCs w:val="20"/>
              </w:rPr>
              <w:t>*</w:t>
            </w:r>
          </w:p>
        </w:tc>
        <w:tc>
          <w:tcPr>
            <w:tcW w:w="1101" w:type="dxa"/>
            <w:tcBorders>
              <w:top w:val="nil"/>
              <w:left w:val="nil"/>
              <w:bottom w:val="single" w:sz="4" w:space="0" w:color="7F7F7F" w:themeColor="text1" w:themeTint="80"/>
              <w:right w:val="nil"/>
            </w:tcBorders>
            <w:vAlign w:val="center"/>
            <w:hideMark/>
          </w:tcPr>
          <w:p w14:paraId="723269A9"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0.4149</w:t>
            </w:r>
          </w:p>
        </w:tc>
        <w:tc>
          <w:tcPr>
            <w:tcW w:w="1078" w:type="dxa"/>
            <w:tcBorders>
              <w:top w:val="nil"/>
              <w:left w:val="nil"/>
              <w:bottom w:val="single" w:sz="4" w:space="0" w:color="7F7F7F" w:themeColor="text1" w:themeTint="80"/>
              <w:right w:val="nil"/>
            </w:tcBorders>
            <w:vAlign w:val="center"/>
            <w:hideMark/>
          </w:tcPr>
          <w:p w14:paraId="130C78C0"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0.4228</w:t>
            </w:r>
          </w:p>
        </w:tc>
        <w:tc>
          <w:tcPr>
            <w:tcW w:w="943" w:type="dxa"/>
            <w:tcBorders>
              <w:top w:val="nil"/>
              <w:left w:val="nil"/>
              <w:bottom w:val="single" w:sz="4" w:space="0" w:color="7F7F7F" w:themeColor="text1" w:themeTint="80"/>
              <w:right w:val="nil"/>
            </w:tcBorders>
            <w:hideMark/>
          </w:tcPr>
          <w:p w14:paraId="6081171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r>
      <w:tr w:rsidR="00CE3E37" w:rsidRPr="00594C7C" w14:paraId="63518BE9"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single" w:sz="4" w:space="0" w:color="7F7F7F" w:themeColor="text1" w:themeTint="80"/>
              <w:left w:val="nil"/>
              <w:bottom w:val="nil"/>
            </w:tcBorders>
            <w:vAlign w:val="center"/>
            <w:hideMark/>
          </w:tcPr>
          <w:p w14:paraId="7A9D28E2" w14:textId="77777777" w:rsidR="00C91142" w:rsidRPr="00594C7C" w:rsidRDefault="00C91142">
            <w:pPr>
              <w:spacing w:line="360" w:lineRule="auto"/>
              <w:rPr>
                <w:rFonts w:ascii="Arial" w:hAnsi="Arial" w:cs="Arial"/>
                <w:caps w:val="0"/>
                <w:color w:val="000000" w:themeColor="text1"/>
                <w:sz w:val="20"/>
                <w:szCs w:val="20"/>
              </w:rPr>
            </w:pPr>
            <w:r w:rsidRPr="00594C7C">
              <w:rPr>
                <w:rFonts w:ascii="Arial" w:hAnsi="Arial" w:cs="Arial"/>
                <w:caps w:val="0"/>
                <w:color w:val="000000" w:themeColor="text1"/>
                <w:sz w:val="20"/>
                <w:szCs w:val="20"/>
              </w:rPr>
              <w:t>Prior lines of therapy</w:t>
            </w:r>
          </w:p>
        </w:tc>
        <w:tc>
          <w:tcPr>
            <w:tcW w:w="984" w:type="dxa"/>
            <w:tcBorders>
              <w:top w:val="single" w:sz="4" w:space="0" w:color="7F7F7F" w:themeColor="text1" w:themeTint="80"/>
              <w:left w:val="nil"/>
              <w:bottom w:val="nil"/>
              <w:right w:val="nil"/>
            </w:tcBorders>
            <w:vAlign w:val="center"/>
          </w:tcPr>
          <w:p w14:paraId="7A36518C"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25" w:type="dxa"/>
            <w:tcBorders>
              <w:top w:val="single" w:sz="4" w:space="0" w:color="7F7F7F" w:themeColor="text1" w:themeTint="80"/>
              <w:left w:val="nil"/>
              <w:bottom w:val="nil"/>
              <w:right w:val="nil"/>
            </w:tcBorders>
            <w:vAlign w:val="center"/>
          </w:tcPr>
          <w:p w14:paraId="10E353FC"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2" w:type="dxa"/>
            <w:tcBorders>
              <w:top w:val="single" w:sz="4" w:space="0" w:color="7F7F7F" w:themeColor="text1" w:themeTint="80"/>
              <w:left w:val="nil"/>
              <w:bottom w:val="nil"/>
              <w:right w:val="nil"/>
            </w:tcBorders>
            <w:vAlign w:val="center"/>
          </w:tcPr>
          <w:p w14:paraId="7C19A237"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1" w:type="dxa"/>
            <w:tcBorders>
              <w:top w:val="single" w:sz="4" w:space="0" w:color="7F7F7F" w:themeColor="text1" w:themeTint="80"/>
              <w:left w:val="nil"/>
              <w:bottom w:val="nil"/>
              <w:right w:val="nil"/>
            </w:tcBorders>
            <w:vAlign w:val="center"/>
          </w:tcPr>
          <w:p w14:paraId="7E71169B"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078" w:type="dxa"/>
            <w:tcBorders>
              <w:top w:val="single" w:sz="4" w:space="0" w:color="7F7F7F" w:themeColor="text1" w:themeTint="80"/>
              <w:left w:val="nil"/>
              <w:bottom w:val="nil"/>
              <w:right w:val="nil"/>
            </w:tcBorders>
            <w:vAlign w:val="center"/>
          </w:tcPr>
          <w:p w14:paraId="537D379C"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943" w:type="dxa"/>
            <w:tcBorders>
              <w:top w:val="single" w:sz="4" w:space="0" w:color="7F7F7F" w:themeColor="text1" w:themeTint="80"/>
              <w:left w:val="nil"/>
              <w:bottom w:val="nil"/>
              <w:right w:val="nil"/>
            </w:tcBorders>
          </w:tcPr>
          <w:p w14:paraId="05CB4CE4"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01CC998B"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nil"/>
            </w:tcBorders>
            <w:vAlign w:val="center"/>
            <w:hideMark/>
          </w:tcPr>
          <w:p w14:paraId="4A71559E" w14:textId="77777777" w:rsidR="00C91142" w:rsidRPr="00594C7C" w:rsidRDefault="00C91142">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Continuous</w:t>
            </w:r>
          </w:p>
        </w:tc>
        <w:tc>
          <w:tcPr>
            <w:tcW w:w="984" w:type="dxa"/>
            <w:vAlign w:val="center"/>
            <w:hideMark/>
          </w:tcPr>
          <w:p w14:paraId="78EE5E6B"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0.3660</w:t>
            </w:r>
          </w:p>
        </w:tc>
        <w:tc>
          <w:tcPr>
            <w:tcW w:w="1125" w:type="dxa"/>
            <w:vAlign w:val="center"/>
            <w:hideMark/>
          </w:tcPr>
          <w:p w14:paraId="6BA92EC5"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0.6202</w:t>
            </w:r>
          </w:p>
        </w:tc>
        <w:tc>
          <w:tcPr>
            <w:tcW w:w="1102" w:type="dxa"/>
            <w:vAlign w:val="center"/>
            <w:hideMark/>
          </w:tcPr>
          <w:p w14:paraId="54743E2A"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0.7971</w:t>
            </w:r>
          </w:p>
        </w:tc>
        <w:tc>
          <w:tcPr>
            <w:tcW w:w="1101" w:type="dxa"/>
            <w:vAlign w:val="center"/>
            <w:hideMark/>
          </w:tcPr>
          <w:p w14:paraId="0A81C22E"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0.9656</w:t>
            </w:r>
          </w:p>
        </w:tc>
        <w:tc>
          <w:tcPr>
            <w:tcW w:w="1078" w:type="dxa"/>
            <w:vAlign w:val="center"/>
            <w:hideMark/>
          </w:tcPr>
          <w:p w14:paraId="2F0307EC"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0.6181</w:t>
            </w:r>
          </w:p>
        </w:tc>
        <w:tc>
          <w:tcPr>
            <w:tcW w:w="943" w:type="dxa"/>
            <w:hideMark/>
          </w:tcPr>
          <w:p w14:paraId="2253BED4"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0.5226</w:t>
            </w:r>
          </w:p>
        </w:tc>
      </w:tr>
      <w:tr w:rsidR="00CE3E37" w:rsidRPr="00594C7C" w14:paraId="071D522B"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single" w:sz="4" w:space="0" w:color="7F7F7F" w:themeColor="text1" w:themeTint="80"/>
            </w:tcBorders>
            <w:vAlign w:val="center"/>
            <w:hideMark/>
          </w:tcPr>
          <w:p w14:paraId="212B2AC3" w14:textId="77777777" w:rsidR="00C91142" w:rsidRPr="00594C7C" w:rsidRDefault="00C91142">
            <w:pPr>
              <w:spacing w:line="360" w:lineRule="auto"/>
              <w:ind w:left="720"/>
              <w:rPr>
                <w:rFonts w:ascii="Arial" w:hAnsi="Arial" w:cs="Arial"/>
                <w:b w:val="0"/>
                <w:bCs w:val="0"/>
                <w:caps w:val="0"/>
                <w:color w:val="000000" w:themeColor="text1"/>
                <w:sz w:val="20"/>
                <w:szCs w:val="20"/>
              </w:rPr>
            </w:pPr>
            <w:r w:rsidRPr="00594C7C">
              <w:rPr>
                <w:rFonts w:ascii="Arial" w:hAnsi="Arial" w:cs="Arial"/>
                <w:b w:val="0"/>
                <w:bCs w:val="0"/>
                <w:caps w:val="0"/>
                <w:color w:val="000000" w:themeColor="text1"/>
                <w:sz w:val="20"/>
                <w:szCs w:val="20"/>
              </w:rPr>
              <w:t>≥3 vs &lt;3</w:t>
            </w:r>
          </w:p>
        </w:tc>
        <w:tc>
          <w:tcPr>
            <w:tcW w:w="984" w:type="dxa"/>
            <w:tcBorders>
              <w:top w:val="nil"/>
              <w:left w:val="nil"/>
              <w:bottom w:val="single" w:sz="4" w:space="0" w:color="7F7F7F" w:themeColor="text1" w:themeTint="80"/>
              <w:right w:val="nil"/>
            </w:tcBorders>
            <w:vAlign w:val="center"/>
            <w:hideMark/>
          </w:tcPr>
          <w:p w14:paraId="10143657"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c>
          <w:tcPr>
            <w:tcW w:w="1125" w:type="dxa"/>
            <w:tcBorders>
              <w:top w:val="nil"/>
              <w:left w:val="nil"/>
              <w:bottom w:val="single" w:sz="4" w:space="0" w:color="7F7F7F" w:themeColor="text1" w:themeTint="80"/>
              <w:right w:val="nil"/>
            </w:tcBorders>
            <w:vAlign w:val="center"/>
            <w:hideMark/>
          </w:tcPr>
          <w:p w14:paraId="72755443"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0.6404</w:t>
            </w:r>
          </w:p>
        </w:tc>
        <w:tc>
          <w:tcPr>
            <w:tcW w:w="1102" w:type="dxa"/>
            <w:tcBorders>
              <w:top w:val="nil"/>
              <w:left w:val="nil"/>
              <w:bottom w:val="single" w:sz="4" w:space="0" w:color="7F7F7F" w:themeColor="text1" w:themeTint="80"/>
              <w:right w:val="nil"/>
            </w:tcBorders>
            <w:vAlign w:val="center"/>
            <w:hideMark/>
          </w:tcPr>
          <w:p w14:paraId="1A2E7212"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0.5088</w:t>
            </w:r>
          </w:p>
        </w:tc>
        <w:tc>
          <w:tcPr>
            <w:tcW w:w="1101" w:type="dxa"/>
            <w:tcBorders>
              <w:top w:val="nil"/>
              <w:left w:val="nil"/>
              <w:bottom w:val="single" w:sz="4" w:space="0" w:color="7F7F7F" w:themeColor="text1" w:themeTint="80"/>
              <w:right w:val="nil"/>
            </w:tcBorders>
            <w:vAlign w:val="center"/>
            <w:hideMark/>
          </w:tcPr>
          <w:p w14:paraId="02DAED64" w14:textId="6452F786"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594C7C">
              <w:rPr>
                <w:rFonts w:ascii="Arial" w:hAnsi="Arial" w:cs="Arial"/>
                <w:b/>
                <w:color w:val="000000" w:themeColor="text1"/>
                <w:sz w:val="20"/>
                <w:szCs w:val="20"/>
              </w:rPr>
              <w:t>0.1843</w:t>
            </w:r>
            <w:r w:rsidR="0099627A" w:rsidRPr="00594C7C">
              <w:rPr>
                <w:rFonts w:ascii="Arial" w:hAnsi="Arial" w:cs="Arial"/>
                <w:b/>
                <w:color w:val="000000" w:themeColor="text1"/>
                <w:sz w:val="20"/>
                <w:szCs w:val="20"/>
              </w:rPr>
              <w:t>*</w:t>
            </w:r>
          </w:p>
        </w:tc>
        <w:tc>
          <w:tcPr>
            <w:tcW w:w="1078" w:type="dxa"/>
            <w:tcBorders>
              <w:top w:val="nil"/>
              <w:left w:val="nil"/>
              <w:bottom w:val="single" w:sz="4" w:space="0" w:color="7F7F7F" w:themeColor="text1" w:themeTint="80"/>
              <w:right w:val="nil"/>
            </w:tcBorders>
            <w:vAlign w:val="center"/>
            <w:hideMark/>
          </w:tcPr>
          <w:p w14:paraId="23D1C86E"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c>
          <w:tcPr>
            <w:tcW w:w="943" w:type="dxa"/>
            <w:tcBorders>
              <w:top w:val="nil"/>
              <w:left w:val="nil"/>
              <w:bottom w:val="single" w:sz="4" w:space="0" w:color="7F7F7F" w:themeColor="text1" w:themeTint="80"/>
              <w:right w:val="nil"/>
            </w:tcBorders>
            <w:hideMark/>
          </w:tcPr>
          <w:p w14:paraId="4202F928"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0.2451</w:t>
            </w:r>
          </w:p>
        </w:tc>
      </w:tr>
      <w:tr w:rsidR="00CE3E37" w:rsidRPr="00594C7C" w14:paraId="1F01083C"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single" w:sz="4" w:space="0" w:color="7F7F7F" w:themeColor="text1" w:themeTint="80"/>
              <w:left w:val="nil"/>
              <w:bottom w:val="nil"/>
            </w:tcBorders>
            <w:vAlign w:val="center"/>
            <w:hideMark/>
          </w:tcPr>
          <w:p w14:paraId="0AE5FEE9" w14:textId="0D44A788" w:rsidR="00C91142" w:rsidRPr="00594C7C" w:rsidRDefault="00C91142" w:rsidP="002127B5">
            <w:pPr>
              <w:spacing w:line="360" w:lineRule="auto"/>
              <w:jc w:val="left"/>
              <w:rPr>
                <w:rFonts w:ascii="Arial" w:hAnsi="Arial" w:cs="Arial"/>
                <w:caps w:val="0"/>
                <w:color w:val="000000" w:themeColor="text1"/>
                <w:sz w:val="20"/>
                <w:szCs w:val="20"/>
              </w:rPr>
            </w:pPr>
            <w:r w:rsidRPr="00594C7C">
              <w:rPr>
                <w:rFonts w:ascii="Arial" w:hAnsi="Arial" w:cs="Arial"/>
                <w:caps w:val="0"/>
                <w:color w:val="000000" w:themeColor="text1"/>
                <w:sz w:val="20"/>
                <w:szCs w:val="20"/>
              </w:rPr>
              <w:t>Prior anti</w:t>
            </w:r>
            <w:r w:rsidR="004502B7" w:rsidRPr="00594C7C">
              <w:rPr>
                <w:rFonts w:ascii="Arial" w:hAnsi="Arial" w:cs="Arial"/>
                <w:caps w:val="0"/>
                <w:color w:val="000000" w:themeColor="text1"/>
                <w:sz w:val="20"/>
                <w:szCs w:val="20"/>
              </w:rPr>
              <w:t>–</w:t>
            </w:r>
            <w:r w:rsidRPr="00FD61DA">
              <w:rPr>
                <w:rFonts w:ascii="Arial" w:hAnsi="Arial" w:cs="Arial"/>
                <w:i/>
                <w:iCs/>
                <w:color w:val="000000" w:themeColor="text1"/>
                <w:sz w:val="20"/>
                <w:szCs w:val="20"/>
              </w:rPr>
              <w:t>PD-(L)1/CTLA-4</w:t>
            </w:r>
            <w:r w:rsidRPr="00594C7C">
              <w:rPr>
                <w:rFonts w:ascii="Arial" w:hAnsi="Arial" w:cs="Arial"/>
                <w:caps w:val="0"/>
                <w:color w:val="000000" w:themeColor="text1"/>
                <w:sz w:val="20"/>
                <w:szCs w:val="20"/>
              </w:rPr>
              <w:t xml:space="preserve"> </w:t>
            </w:r>
          </w:p>
        </w:tc>
        <w:tc>
          <w:tcPr>
            <w:tcW w:w="984" w:type="dxa"/>
            <w:tcBorders>
              <w:top w:val="single" w:sz="4" w:space="0" w:color="7F7F7F" w:themeColor="text1" w:themeTint="80"/>
              <w:left w:val="nil"/>
              <w:bottom w:val="nil"/>
              <w:right w:val="nil"/>
            </w:tcBorders>
            <w:vAlign w:val="center"/>
          </w:tcPr>
          <w:p w14:paraId="3470E878"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25" w:type="dxa"/>
            <w:tcBorders>
              <w:top w:val="single" w:sz="4" w:space="0" w:color="7F7F7F" w:themeColor="text1" w:themeTint="80"/>
              <w:left w:val="nil"/>
              <w:bottom w:val="nil"/>
              <w:right w:val="nil"/>
            </w:tcBorders>
            <w:vAlign w:val="center"/>
          </w:tcPr>
          <w:p w14:paraId="6A93036E"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2" w:type="dxa"/>
            <w:tcBorders>
              <w:top w:val="single" w:sz="4" w:space="0" w:color="7F7F7F" w:themeColor="text1" w:themeTint="80"/>
              <w:left w:val="nil"/>
              <w:bottom w:val="nil"/>
              <w:right w:val="nil"/>
            </w:tcBorders>
            <w:vAlign w:val="center"/>
          </w:tcPr>
          <w:p w14:paraId="24F789E0"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101" w:type="dxa"/>
            <w:tcBorders>
              <w:top w:val="single" w:sz="4" w:space="0" w:color="7F7F7F" w:themeColor="text1" w:themeTint="80"/>
              <w:left w:val="nil"/>
              <w:bottom w:val="nil"/>
              <w:right w:val="nil"/>
            </w:tcBorders>
            <w:vAlign w:val="center"/>
          </w:tcPr>
          <w:p w14:paraId="477113F7"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078" w:type="dxa"/>
            <w:tcBorders>
              <w:top w:val="single" w:sz="4" w:space="0" w:color="7F7F7F" w:themeColor="text1" w:themeTint="80"/>
              <w:left w:val="nil"/>
              <w:bottom w:val="nil"/>
              <w:right w:val="nil"/>
            </w:tcBorders>
            <w:vAlign w:val="center"/>
          </w:tcPr>
          <w:p w14:paraId="5817D068"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943" w:type="dxa"/>
            <w:tcBorders>
              <w:top w:val="single" w:sz="4" w:space="0" w:color="7F7F7F" w:themeColor="text1" w:themeTint="80"/>
              <w:left w:val="nil"/>
              <w:bottom w:val="nil"/>
              <w:right w:val="nil"/>
            </w:tcBorders>
          </w:tcPr>
          <w:p w14:paraId="24A31248"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CE3E37" w:rsidRPr="00594C7C" w14:paraId="545A6FB0" w14:textId="77777777" w:rsidTr="00D274C2">
        <w:trPr>
          <w:trHeight w:val="403"/>
        </w:trPr>
        <w:tc>
          <w:tcPr>
            <w:cnfStyle w:val="001000000000" w:firstRow="0" w:lastRow="0" w:firstColumn="1" w:lastColumn="0" w:oddVBand="0" w:evenVBand="0" w:oddHBand="0" w:evenHBand="0" w:firstRowFirstColumn="0" w:firstRowLastColumn="0" w:lastRowFirstColumn="0" w:lastRowLastColumn="0"/>
            <w:tcW w:w="2739" w:type="dxa"/>
            <w:tcBorders>
              <w:top w:val="nil"/>
              <w:left w:val="nil"/>
              <w:bottom w:val="nil"/>
            </w:tcBorders>
            <w:vAlign w:val="center"/>
            <w:hideMark/>
          </w:tcPr>
          <w:p w14:paraId="05A5A27E" w14:textId="77777777" w:rsidR="00C91142" w:rsidRPr="00594C7C" w:rsidRDefault="00C91142">
            <w:pPr>
              <w:spacing w:line="360" w:lineRule="auto"/>
              <w:ind w:left="720"/>
              <w:rPr>
                <w:rFonts w:ascii="Arial" w:hAnsi="Arial" w:cs="Arial"/>
                <w:b w:val="0"/>
                <w:bCs w:val="0"/>
                <w:caps w:val="0"/>
                <w:color w:val="000000" w:themeColor="text1"/>
                <w:sz w:val="20"/>
                <w:szCs w:val="20"/>
              </w:rPr>
            </w:pPr>
            <w:proofErr w:type="gramStart"/>
            <w:r w:rsidRPr="00594C7C">
              <w:rPr>
                <w:rFonts w:ascii="Arial" w:hAnsi="Arial" w:cs="Arial"/>
                <w:b w:val="0"/>
                <w:bCs w:val="0"/>
                <w:caps w:val="0"/>
                <w:color w:val="000000" w:themeColor="text1"/>
                <w:sz w:val="20"/>
                <w:szCs w:val="20"/>
              </w:rPr>
              <w:t>Yes</w:t>
            </w:r>
            <w:proofErr w:type="gramEnd"/>
            <w:r w:rsidRPr="00594C7C">
              <w:rPr>
                <w:rFonts w:ascii="Arial" w:hAnsi="Arial" w:cs="Arial"/>
                <w:b w:val="0"/>
                <w:bCs w:val="0"/>
                <w:caps w:val="0"/>
                <w:color w:val="000000" w:themeColor="text1"/>
                <w:sz w:val="20"/>
                <w:szCs w:val="20"/>
              </w:rPr>
              <w:t xml:space="preserve"> vs No</w:t>
            </w:r>
          </w:p>
        </w:tc>
        <w:tc>
          <w:tcPr>
            <w:tcW w:w="984" w:type="dxa"/>
            <w:vAlign w:val="center"/>
            <w:hideMark/>
          </w:tcPr>
          <w:p w14:paraId="3E577432" w14:textId="5DEEAAA4"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594C7C">
              <w:rPr>
                <w:rFonts w:ascii="Arial" w:hAnsi="Arial" w:cs="Arial"/>
                <w:b/>
                <w:color w:val="000000" w:themeColor="text1"/>
                <w:sz w:val="20"/>
                <w:szCs w:val="20"/>
              </w:rPr>
              <w:t>0.1297</w:t>
            </w:r>
            <w:r w:rsidR="0099627A" w:rsidRPr="00594C7C">
              <w:rPr>
                <w:rFonts w:ascii="Arial" w:hAnsi="Arial" w:cs="Arial"/>
                <w:b/>
                <w:color w:val="000000" w:themeColor="text1"/>
                <w:sz w:val="20"/>
                <w:szCs w:val="20"/>
              </w:rPr>
              <w:t>*</w:t>
            </w:r>
          </w:p>
        </w:tc>
        <w:tc>
          <w:tcPr>
            <w:tcW w:w="1125" w:type="dxa"/>
            <w:vAlign w:val="center"/>
            <w:hideMark/>
          </w:tcPr>
          <w:p w14:paraId="3C117363" w14:textId="52BA0BA9"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594C7C">
              <w:rPr>
                <w:rFonts w:ascii="Arial" w:hAnsi="Arial" w:cs="Arial"/>
                <w:b/>
                <w:color w:val="000000" w:themeColor="text1"/>
                <w:sz w:val="20"/>
                <w:szCs w:val="20"/>
              </w:rPr>
              <w:t>0.0372</w:t>
            </w:r>
            <w:r w:rsidR="0099627A" w:rsidRPr="00594C7C">
              <w:rPr>
                <w:rFonts w:ascii="Arial" w:hAnsi="Arial" w:cs="Arial"/>
                <w:b/>
                <w:color w:val="000000" w:themeColor="text1"/>
                <w:sz w:val="20"/>
                <w:szCs w:val="20"/>
              </w:rPr>
              <w:t>**</w:t>
            </w:r>
          </w:p>
        </w:tc>
        <w:tc>
          <w:tcPr>
            <w:tcW w:w="1102" w:type="dxa"/>
            <w:vAlign w:val="center"/>
            <w:hideMark/>
          </w:tcPr>
          <w:p w14:paraId="048472E9" w14:textId="465E263D"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rPr>
            </w:pPr>
            <w:r w:rsidRPr="00594C7C">
              <w:rPr>
                <w:rFonts w:ascii="Arial" w:hAnsi="Arial" w:cs="Arial"/>
                <w:b/>
                <w:color w:val="000000" w:themeColor="text1"/>
                <w:sz w:val="20"/>
                <w:szCs w:val="20"/>
              </w:rPr>
              <w:t>0.1228</w:t>
            </w:r>
            <w:r w:rsidR="0099627A" w:rsidRPr="00594C7C">
              <w:rPr>
                <w:rFonts w:ascii="Arial" w:hAnsi="Arial" w:cs="Arial"/>
                <w:b/>
                <w:color w:val="000000" w:themeColor="text1"/>
                <w:sz w:val="20"/>
                <w:szCs w:val="20"/>
              </w:rPr>
              <w:t>*</w:t>
            </w:r>
          </w:p>
        </w:tc>
        <w:tc>
          <w:tcPr>
            <w:tcW w:w="1101" w:type="dxa"/>
            <w:vAlign w:val="center"/>
            <w:hideMark/>
          </w:tcPr>
          <w:p w14:paraId="6839153B"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0.4181</w:t>
            </w:r>
          </w:p>
        </w:tc>
        <w:tc>
          <w:tcPr>
            <w:tcW w:w="1078" w:type="dxa"/>
            <w:vAlign w:val="center"/>
            <w:hideMark/>
          </w:tcPr>
          <w:p w14:paraId="70F0684D"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1</w:t>
            </w:r>
          </w:p>
        </w:tc>
        <w:tc>
          <w:tcPr>
            <w:tcW w:w="943" w:type="dxa"/>
            <w:hideMark/>
          </w:tcPr>
          <w:p w14:paraId="51DE3314" w14:textId="77777777" w:rsidR="00C91142" w:rsidRPr="00594C7C" w:rsidRDefault="00C9114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94C7C">
              <w:rPr>
                <w:rFonts w:ascii="Arial" w:hAnsi="Arial" w:cs="Arial"/>
                <w:color w:val="000000" w:themeColor="text1"/>
                <w:sz w:val="20"/>
                <w:szCs w:val="20"/>
              </w:rPr>
              <w:t>0.6562</w:t>
            </w:r>
          </w:p>
        </w:tc>
      </w:tr>
    </w:tbl>
    <w:p w14:paraId="132553D5" w14:textId="77777777" w:rsidR="00695D7B" w:rsidRPr="00594C7C" w:rsidRDefault="00695D7B" w:rsidP="00C91142">
      <w:pPr>
        <w:rPr>
          <w:color w:val="000000" w:themeColor="text1"/>
          <w:sz w:val="24"/>
          <w:szCs w:val="24"/>
        </w:rPr>
      </w:pPr>
    </w:p>
    <w:p w14:paraId="2C7BA295" w14:textId="743DE599" w:rsidR="00C91142" w:rsidRPr="00594C7C" w:rsidRDefault="00C41064" w:rsidP="00C91142">
      <w:pPr>
        <w:rPr>
          <w:color w:val="000000" w:themeColor="text1"/>
          <w:kern w:val="2"/>
          <w14:ligatures w14:val="standardContextual"/>
        </w:rPr>
      </w:pPr>
      <w:r w:rsidRPr="00594C7C">
        <w:rPr>
          <w:color w:val="000000" w:themeColor="text1"/>
          <w:sz w:val="24"/>
          <w:szCs w:val="24"/>
        </w:rPr>
        <w:t xml:space="preserve">Abbreviations: </w:t>
      </w:r>
      <w:r w:rsidR="00695D7B" w:rsidRPr="00594C7C">
        <w:rPr>
          <w:color w:val="000000" w:themeColor="text1"/>
          <w:sz w:val="24"/>
          <w:szCs w:val="24"/>
        </w:rPr>
        <w:t>BMI, body mass index; CTLA-4, cytotoxic T-lymphocyte–associated antigen 4; ECOG PS, Eastern Cooperative Oncology Group performance status; ICI, immune checkpoint inhibitor; INF, inflammatory MT; LIV, liver-like MT; MES, mesenchymal</w:t>
      </w:r>
      <w:r w:rsidR="00D274C2" w:rsidRPr="00594C7C">
        <w:rPr>
          <w:color w:val="000000" w:themeColor="text1"/>
          <w:sz w:val="24"/>
          <w:szCs w:val="24"/>
        </w:rPr>
        <w:t>-like</w:t>
      </w:r>
      <w:r w:rsidR="00695D7B" w:rsidRPr="00594C7C">
        <w:rPr>
          <w:color w:val="000000" w:themeColor="text1"/>
          <w:sz w:val="24"/>
          <w:szCs w:val="24"/>
        </w:rPr>
        <w:t xml:space="preserve"> MT; MT, molecular type; PD-(L)1, programmed death-ligand 1; PRO, proliferative MT.</w:t>
      </w:r>
    </w:p>
    <w:p w14:paraId="3938A5C9" w14:textId="0A3DC789" w:rsidR="002127B5" w:rsidRPr="00594C7C" w:rsidRDefault="002127B5" w:rsidP="008D0D54">
      <w:pPr>
        <w:rPr>
          <w:color w:val="000000" w:themeColor="text1"/>
        </w:rPr>
      </w:pPr>
      <w:r w:rsidRPr="00594C7C">
        <w:rPr>
          <w:color w:val="000000" w:themeColor="text1"/>
          <w:sz w:val="24"/>
          <w:szCs w:val="24"/>
        </w:rPr>
        <w:t>**</w:t>
      </w:r>
      <w:r w:rsidRPr="00594C7C">
        <w:rPr>
          <w:color w:val="000000" w:themeColor="text1"/>
          <w:sz w:val="24"/>
          <w:szCs w:val="24"/>
        </w:rPr>
        <w:tab/>
        <w:t>p</w:t>
      </w:r>
      <w:r w:rsidR="002C6582">
        <w:rPr>
          <w:color w:val="000000" w:themeColor="text1"/>
          <w:sz w:val="24"/>
          <w:szCs w:val="24"/>
        </w:rPr>
        <w:t xml:space="preserve"> </w:t>
      </w:r>
      <w:r w:rsidRPr="00594C7C">
        <w:rPr>
          <w:color w:val="000000" w:themeColor="text1"/>
          <w:sz w:val="24"/>
          <w:szCs w:val="24"/>
        </w:rPr>
        <w:t>&lt; 0.05</w:t>
      </w:r>
    </w:p>
    <w:p w14:paraId="1E18FA55" w14:textId="4C4C851F" w:rsidR="00C91142" w:rsidRPr="00594C7C" w:rsidRDefault="0099627A" w:rsidP="008D0D54">
      <w:pPr>
        <w:rPr>
          <w:color w:val="000000" w:themeColor="text1"/>
        </w:rPr>
      </w:pPr>
      <w:r w:rsidRPr="00594C7C">
        <w:rPr>
          <w:color w:val="000000" w:themeColor="text1"/>
          <w:sz w:val="24"/>
          <w:szCs w:val="24"/>
        </w:rPr>
        <w:t>*</w:t>
      </w:r>
      <w:r w:rsidRPr="00594C7C">
        <w:rPr>
          <w:color w:val="000000" w:themeColor="text1"/>
          <w:sz w:val="24"/>
          <w:szCs w:val="24"/>
        </w:rPr>
        <w:tab/>
      </w:r>
      <w:r w:rsidR="002127B5" w:rsidRPr="00594C7C">
        <w:rPr>
          <w:color w:val="000000" w:themeColor="text1"/>
        </w:rPr>
        <w:t>p</w:t>
      </w:r>
      <w:r w:rsidR="002C6582">
        <w:rPr>
          <w:color w:val="000000" w:themeColor="text1"/>
        </w:rPr>
        <w:t xml:space="preserve"> </w:t>
      </w:r>
      <w:r w:rsidRPr="00594C7C">
        <w:rPr>
          <w:color w:val="000000" w:themeColor="text1"/>
        </w:rPr>
        <w:t>&lt; 0.2</w:t>
      </w:r>
    </w:p>
    <w:p w14:paraId="61C93C8E" w14:textId="27DD13C1" w:rsidR="00616C46" w:rsidRPr="00594C7C" w:rsidRDefault="00616C46" w:rsidP="008D0D54">
      <w:pPr>
        <w:rPr>
          <w:color w:val="000000" w:themeColor="text1"/>
        </w:rPr>
      </w:pPr>
      <w:r w:rsidRPr="00594C7C">
        <w:rPr>
          <w:color w:val="000000" w:themeColor="text1"/>
          <w:sz w:val="24"/>
          <w:szCs w:val="24"/>
        </w:rPr>
        <w:t>Continuous values: Mann-Whitney U</w:t>
      </w:r>
      <w:r w:rsidR="00913A11">
        <w:rPr>
          <w:color w:val="000000" w:themeColor="text1"/>
          <w:sz w:val="24"/>
          <w:szCs w:val="24"/>
        </w:rPr>
        <w:t>-</w:t>
      </w:r>
      <w:r w:rsidRPr="00594C7C">
        <w:rPr>
          <w:color w:val="000000" w:themeColor="text1"/>
          <w:sz w:val="24"/>
          <w:szCs w:val="24"/>
        </w:rPr>
        <w:t>test; Categorical values: Fisher</w:t>
      </w:r>
      <w:r w:rsidR="004605C0">
        <w:rPr>
          <w:color w:val="000000" w:themeColor="text1"/>
          <w:sz w:val="24"/>
          <w:szCs w:val="24"/>
        </w:rPr>
        <w:t>’</w:t>
      </w:r>
      <w:r w:rsidRPr="00594C7C">
        <w:rPr>
          <w:color w:val="000000" w:themeColor="text1"/>
          <w:sz w:val="24"/>
          <w:szCs w:val="24"/>
        </w:rPr>
        <w:t>s exact test</w:t>
      </w:r>
    </w:p>
    <w:p w14:paraId="4B5096A1" w14:textId="1A426AAB" w:rsidR="00710398" w:rsidRPr="00594C7C" w:rsidRDefault="002127B5">
      <w:pPr>
        <w:jc w:val="left"/>
        <w:rPr>
          <w:color w:val="000000" w:themeColor="text1"/>
          <w:sz w:val="24"/>
          <w:szCs w:val="24"/>
        </w:rPr>
      </w:pPr>
      <w:r w:rsidRPr="00594C7C">
        <w:rPr>
          <w:b/>
          <w:color w:val="000000" w:themeColor="text1"/>
          <w:sz w:val="24"/>
          <w:szCs w:val="24"/>
        </w:rPr>
        <w:t>Comment:</w:t>
      </w:r>
      <w:r w:rsidRPr="00594C7C">
        <w:rPr>
          <w:color w:val="000000" w:themeColor="text1"/>
          <w:sz w:val="24"/>
          <w:szCs w:val="24"/>
        </w:rPr>
        <w:t xml:space="preserve"> High</w:t>
      </w:r>
      <w:r w:rsidR="00180235" w:rsidRPr="00594C7C">
        <w:rPr>
          <w:color w:val="000000" w:themeColor="text1"/>
          <w:sz w:val="24"/>
          <w:szCs w:val="24"/>
        </w:rPr>
        <w:t>er</w:t>
      </w:r>
      <w:r w:rsidRPr="00594C7C">
        <w:rPr>
          <w:color w:val="000000" w:themeColor="text1"/>
          <w:sz w:val="24"/>
          <w:szCs w:val="24"/>
        </w:rPr>
        <w:t xml:space="preserve"> BMI </w:t>
      </w:r>
      <w:r w:rsidR="00180235" w:rsidRPr="00594C7C">
        <w:rPr>
          <w:color w:val="000000" w:themeColor="text1"/>
          <w:sz w:val="24"/>
          <w:szCs w:val="24"/>
        </w:rPr>
        <w:t xml:space="preserve">and </w:t>
      </w:r>
      <w:r w:rsidR="00275B2C" w:rsidRPr="00594C7C">
        <w:rPr>
          <w:color w:val="000000" w:themeColor="text1"/>
          <w:sz w:val="24"/>
          <w:szCs w:val="24"/>
        </w:rPr>
        <w:t>proportion of patients with prior anti</w:t>
      </w:r>
      <w:r w:rsidR="00476085" w:rsidRPr="00594C7C">
        <w:rPr>
          <w:color w:val="000000" w:themeColor="text1"/>
          <w:sz w:val="24"/>
          <w:szCs w:val="24"/>
        </w:rPr>
        <w:t>–</w:t>
      </w:r>
      <w:r w:rsidR="00275B2C" w:rsidRPr="00FD61DA">
        <w:rPr>
          <w:i/>
          <w:iCs/>
          <w:color w:val="000000" w:themeColor="text1"/>
          <w:sz w:val="24"/>
          <w:szCs w:val="24"/>
        </w:rPr>
        <w:t>PD(L)</w:t>
      </w:r>
      <w:r w:rsidR="00476085" w:rsidRPr="00FD61DA">
        <w:rPr>
          <w:i/>
          <w:iCs/>
          <w:color w:val="000000" w:themeColor="text1"/>
          <w:sz w:val="24"/>
          <w:szCs w:val="24"/>
        </w:rPr>
        <w:t>-</w:t>
      </w:r>
      <w:r w:rsidR="00275B2C" w:rsidRPr="00FD61DA">
        <w:rPr>
          <w:i/>
          <w:iCs/>
          <w:color w:val="000000" w:themeColor="text1"/>
          <w:sz w:val="24"/>
          <w:szCs w:val="24"/>
        </w:rPr>
        <w:t>1</w:t>
      </w:r>
      <w:r w:rsidR="00E669A0" w:rsidRPr="00FD61DA">
        <w:rPr>
          <w:i/>
          <w:iCs/>
          <w:color w:val="000000" w:themeColor="text1"/>
          <w:sz w:val="24"/>
          <w:szCs w:val="24"/>
        </w:rPr>
        <w:t>/CTLA-4</w:t>
      </w:r>
      <w:r w:rsidR="00E669A0" w:rsidRPr="00594C7C">
        <w:rPr>
          <w:color w:val="000000" w:themeColor="text1"/>
          <w:sz w:val="24"/>
          <w:szCs w:val="24"/>
        </w:rPr>
        <w:t xml:space="preserve"> prior treatment in</w:t>
      </w:r>
      <w:r w:rsidRPr="00594C7C">
        <w:rPr>
          <w:color w:val="000000" w:themeColor="text1"/>
          <w:sz w:val="24"/>
          <w:szCs w:val="24"/>
        </w:rPr>
        <w:t xml:space="preserve"> MES vs PRO/INF/LIV</w:t>
      </w:r>
      <w:r w:rsidR="00476085" w:rsidRPr="00594C7C">
        <w:rPr>
          <w:color w:val="000000" w:themeColor="text1"/>
          <w:sz w:val="24"/>
          <w:szCs w:val="24"/>
        </w:rPr>
        <w:t>.</w:t>
      </w:r>
      <w:r w:rsidR="00F43B95" w:rsidRPr="00594C7C">
        <w:rPr>
          <w:color w:val="000000" w:themeColor="text1"/>
          <w:sz w:val="24"/>
          <w:szCs w:val="24"/>
        </w:rPr>
        <w:t xml:space="preserve"> </w:t>
      </w:r>
    </w:p>
    <w:p w14:paraId="723BFE10" w14:textId="028E9038" w:rsidR="00DF2CA2" w:rsidRPr="00594C7C" w:rsidRDefault="00DF2CA2">
      <w:pPr>
        <w:jc w:val="left"/>
        <w:rPr>
          <w:color w:val="000000" w:themeColor="text1"/>
          <w:sz w:val="24"/>
          <w:szCs w:val="24"/>
        </w:rPr>
      </w:pPr>
    </w:p>
    <w:p w14:paraId="42181D2F" w14:textId="77777777" w:rsidR="00DD6FB3" w:rsidRPr="00594C7C" w:rsidRDefault="00DD6FB3">
      <w:pPr>
        <w:jc w:val="left"/>
        <w:rPr>
          <w:color w:val="000000" w:themeColor="text1"/>
        </w:rPr>
      </w:pPr>
      <w:bookmarkStart w:id="11" w:name="_Ref211099848"/>
      <w:r w:rsidRPr="00594C7C">
        <w:rPr>
          <w:color w:val="000000" w:themeColor="text1"/>
        </w:rPr>
        <w:br w:type="page"/>
      </w:r>
    </w:p>
    <w:bookmarkEnd w:id="11"/>
    <w:p w14:paraId="322C3F79" w14:textId="2667B71F" w:rsidR="008D0D54" w:rsidRPr="00594C7C" w:rsidRDefault="00170B77" w:rsidP="00170B77">
      <w:pPr>
        <w:rPr>
          <w:color w:val="000000" w:themeColor="text1"/>
          <w:sz w:val="24"/>
          <w:szCs w:val="24"/>
        </w:rPr>
      </w:pPr>
      <w:r w:rsidRPr="00594C7C">
        <w:rPr>
          <w:b/>
          <w:bCs/>
          <w:color w:val="000000" w:themeColor="text1"/>
          <w:sz w:val="24"/>
          <w:szCs w:val="24"/>
        </w:rPr>
        <w:lastRenderedPageBreak/>
        <w:t xml:space="preserve">Supplementary </w:t>
      </w:r>
      <w:r w:rsidRPr="00594C7C">
        <w:rPr>
          <w:b/>
          <w:color w:val="000000" w:themeColor="text1"/>
          <w:sz w:val="24"/>
          <w:szCs w:val="24"/>
        </w:rPr>
        <w:t>Table S2: Gene lists of the SOM-modules D1-D28.</w:t>
      </w:r>
    </w:p>
    <w:p w14:paraId="3CB52C6F" w14:textId="63BF8C70" w:rsidR="00170B77" w:rsidRPr="00594C7C" w:rsidRDefault="008D0D54" w:rsidP="008D0D54">
      <w:pPr>
        <w:pStyle w:val="Listenabsatz"/>
        <w:numPr>
          <w:ilvl w:val="0"/>
          <w:numId w:val="8"/>
        </w:numPr>
        <w:rPr>
          <w:color w:val="000000" w:themeColor="text1"/>
          <w:sz w:val="24"/>
          <w:szCs w:val="24"/>
        </w:rPr>
      </w:pPr>
      <w:r w:rsidRPr="00594C7C">
        <w:rPr>
          <w:color w:val="000000" w:themeColor="text1"/>
          <w:sz w:val="24"/>
          <w:szCs w:val="24"/>
        </w:rPr>
        <w:t>Found in Supplementary File 2 (Excel)</w:t>
      </w:r>
    </w:p>
    <w:p w14:paraId="0D790AB8" w14:textId="77777777" w:rsidR="008D0D54" w:rsidRPr="00594C7C" w:rsidRDefault="00170B77" w:rsidP="00170B77">
      <w:pPr>
        <w:rPr>
          <w:b/>
          <w:bCs/>
          <w:color w:val="000000" w:themeColor="text1"/>
          <w:sz w:val="24"/>
          <w:szCs w:val="24"/>
        </w:rPr>
      </w:pPr>
      <w:bookmarkStart w:id="12" w:name="_Ref211179699"/>
      <w:r w:rsidRPr="00594C7C">
        <w:rPr>
          <w:b/>
          <w:bCs/>
          <w:color w:val="000000" w:themeColor="text1"/>
          <w:sz w:val="24"/>
          <w:szCs w:val="24"/>
        </w:rPr>
        <w:t xml:space="preserve">Supplementary </w:t>
      </w:r>
      <w:r w:rsidRPr="00594C7C">
        <w:rPr>
          <w:b/>
          <w:color w:val="000000" w:themeColor="text1"/>
          <w:sz w:val="24"/>
          <w:szCs w:val="24"/>
        </w:rPr>
        <w:t>Table S</w:t>
      </w:r>
      <w:bookmarkEnd w:id="12"/>
      <w:r w:rsidRPr="00594C7C">
        <w:rPr>
          <w:b/>
          <w:color w:val="000000" w:themeColor="text1"/>
          <w:sz w:val="24"/>
          <w:szCs w:val="24"/>
        </w:rPr>
        <w:t>3: Differentially expressed genes in ON-PRE comparison.</w:t>
      </w:r>
    </w:p>
    <w:p w14:paraId="0D76716D" w14:textId="182A949B" w:rsidR="00170B77" w:rsidRPr="00594C7C" w:rsidRDefault="008D0D54" w:rsidP="008D0D54">
      <w:pPr>
        <w:pStyle w:val="Listenabsatz"/>
        <w:numPr>
          <w:ilvl w:val="0"/>
          <w:numId w:val="8"/>
        </w:numPr>
        <w:rPr>
          <w:color w:val="000000" w:themeColor="text1"/>
          <w:sz w:val="24"/>
          <w:szCs w:val="24"/>
        </w:rPr>
      </w:pPr>
      <w:r w:rsidRPr="00594C7C">
        <w:rPr>
          <w:color w:val="000000" w:themeColor="text1"/>
          <w:sz w:val="24"/>
          <w:szCs w:val="24"/>
        </w:rPr>
        <w:t>Found in Supplementary File 3 (Excel)</w:t>
      </w:r>
    </w:p>
    <w:p w14:paraId="323F771B" w14:textId="47C91A95" w:rsidR="00DF2CA2" w:rsidRPr="00594C7C" w:rsidRDefault="00DF2CA2">
      <w:pPr>
        <w:jc w:val="left"/>
        <w:rPr>
          <w:color w:val="000000" w:themeColor="text1"/>
          <w:sz w:val="24"/>
          <w:szCs w:val="24"/>
        </w:rPr>
      </w:pPr>
    </w:p>
    <w:p w14:paraId="75CF1635" w14:textId="77777777" w:rsidR="00DD6FB3" w:rsidRPr="00594C7C" w:rsidRDefault="00DD6FB3">
      <w:pPr>
        <w:jc w:val="left"/>
        <w:rPr>
          <w:b/>
          <w:color w:val="000000" w:themeColor="text1"/>
          <w:sz w:val="24"/>
          <w:szCs w:val="24"/>
        </w:rPr>
      </w:pPr>
      <w:r w:rsidRPr="00594C7C">
        <w:rPr>
          <w:b/>
          <w:color w:val="000000" w:themeColor="text1"/>
          <w:sz w:val="24"/>
          <w:szCs w:val="24"/>
        </w:rPr>
        <w:br w:type="page"/>
      </w:r>
    </w:p>
    <w:p w14:paraId="61B59631" w14:textId="663731F8" w:rsidR="00DD6FB3" w:rsidRPr="00594C7C" w:rsidRDefault="00DD6FB3" w:rsidP="00DD6FB3">
      <w:pPr>
        <w:rPr>
          <w:bCs/>
          <w:color w:val="000000" w:themeColor="text1"/>
          <w:sz w:val="24"/>
          <w:szCs w:val="24"/>
        </w:rPr>
      </w:pPr>
      <w:r w:rsidRPr="00594C7C">
        <w:rPr>
          <w:b/>
          <w:color w:val="000000" w:themeColor="text1"/>
          <w:sz w:val="24"/>
          <w:szCs w:val="24"/>
        </w:rPr>
        <w:lastRenderedPageBreak/>
        <w:t>Supplementary Table S4: Multivariate Cox proportional hazards model for MTs (PRO+LIV vs. INF+MES, reference is INF+MES), active liver metastases (LM_Y vs. LM_N), and ECOG performance status (0 vs. 1).</w:t>
      </w:r>
      <w:r w:rsidR="00E60175" w:rsidRPr="00594C7C">
        <w:t xml:space="preserve"> </w:t>
      </w:r>
    </w:p>
    <w:tbl>
      <w:tblPr>
        <w:tblStyle w:val="Tabellenraster"/>
        <w:tblW w:w="0" w:type="auto"/>
        <w:tblLayout w:type="fixed"/>
        <w:tblLook w:val="04A0" w:firstRow="1" w:lastRow="0" w:firstColumn="1" w:lastColumn="0" w:noHBand="0" w:noVBand="1"/>
      </w:tblPr>
      <w:tblGrid>
        <w:gridCol w:w="2448"/>
        <w:gridCol w:w="1440"/>
        <w:gridCol w:w="1440"/>
        <w:gridCol w:w="1440"/>
        <w:gridCol w:w="1440"/>
      </w:tblGrid>
      <w:tr w:rsidR="00CE3E37" w:rsidRPr="00594C7C" w14:paraId="52A5F4BD" w14:textId="77777777">
        <w:trPr>
          <w:trHeight w:val="288"/>
        </w:trPr>
        <w:tc>
          <w:tcPr>
            <w:tcW w:w="2448" w:type="dxa"/>
            <w:vAlign w:val="center"/>
          </w:tcPr>
          <w:p w14:paraId="0E4FC00D"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Variable adjusted for:</w:t>
            </w:r>
          </w:p>
        </w:tc>
        <w:tc>
          <w:tcPr>
            <w:tcW w:w="1440" w:type="dxa"/>
            <w:vAlign w:val="center"/>
          </w:tcPr>
          <w:p w14:paraId="24877BEE"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 xml:space="preserve">Hazard Ratio </w:t>
            </w:r>
          </w:p>
        </w:tc>
        <w:tc>
          <w:tcPr>
            <w:tcW w:w="1440" w:type="dxa"/>
            <w:vAlign w:val="center"/>
          </w:tcPr>
          <w:p w14:paraId="7CAA1EB1"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CI lower</w:t>
            </w:r>
          </w:p>
        </w:tc>
        <w:tc>
          <w:tcPr>
            <w:tcW w:w="1440" w:type="dxa"/>
            <w:vAlign w:val="center"/>
          </w:tcPr>
          <w:p w14:paraId="25686636"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CI upper</w:t>
            </w:r>
          </w:p>
        </w:tc>
        <w:tc>
          <w:tcPr>
            <w:tcW w:w="1440" w:type="dxa"/>
            <w:vAlign w:val="center"/>
          </w:tcPr>
          <w:p w14:paraId="3125ED7A"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p-value</w:t>
            </w:r>
          </w:p>
        </w:tc>
      </w:tr>
      <w:tr w:rsidR="00CE3E37" w:rsidRPr="00594C7C" w14:paraId="048E86AF" w14:textId="77777777">
        <w:trPr>
          <w:trHeight w:val="288"/>
        </w:trPr>
        <w:tc>
          <w:tcPr>
            <w:tcW w:w="2448" w:type="dxa"/>
            <w:vAlign w:val="center"/>
          </w:tcPr>
          <w:p w14:paraId="798B3AFA"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None (univariate)</w:t>
            </w:r>
          </w:p>
        </w:tc>
        <w:tc>
          <w:tcPr>
            <w:tcW w:w="1440" w:type="dxa"/>
            <w:vAlign w:val="center"/>
          </w:tcPr>
          <w:p w14:paraId="6D627038" w14:textId="77777777" w:rsidR="00DD6FB3" w:rsidRPr="00594C7C" w:rsidRDefault="00DD6FB3">
            <w:pPr>
              <w:jc w:val="center"/>
              <w:rPr>
                <w:rFonts w:ascii="Calibri" w:hAnsi="Calibri" w:cs="Calibri"/>
                <w:color w:val="000000" w:themeColor="text1"/>
                <w:lang w:eastAsia="de-DE"/>
              </w:rPr>
            </w:pPr>
            <w:r w:rsidRPr="00594C7C">
              <w:rPr>
                <w:rFonts w:ascii="Calibri" w:hAnsi="Calibri" w:cs="Calibri"/>
                <w:color w:val="000000" w:themeColor="text1"/>
                <w:lang w:eastAsia="de-DE"/>
              </w:rPr>
              <w:t>2.17</w:t>
            </w:r>
          </w:p>
        </w:tc>
        <w:tc>
          <w:tcPr>
            <w:tcW w:w="1440" w:type="dxa"/>
            <w:vAlign w:val="center"/>
          </w:tcPr>
          <w:p w14:paraId="747807A8" w14:textId="77777777" w:rsidR="00DD6FB3" w:rsidRPr="00594C7C" w:rsidRDefault="00DD6FB3">
            <w:pPr>
              <w:jc w:val="center"/>
              <w:rPr>
                <w:rFonts w:ascii="Calibri" w:hAnsi="Calibri" w:cs="Calibri"/>
                <w:color w:val="000000" w:themeColor="text1"/>
                <w:lang w:eastAsia="de-DE"/>
              </w:rPr>
            </w:pPr>
            <w:r w:rsidRPr="00594C7C">
              <w:rPr>
                <w:rFonts w:ascii="Calibri" w:hAnsi="Calibri" w:cs="Calibri"/>
                <w:color w:val="000000" w:themeColor="text1"/>
                <w:lang w:eastAsia="de-DE"/>
              </w:rPr>
              <w:t>1.05</w:t>
            </w:r>
          </w:p>
        </w:tc>
        <w:tc>
          <w:tcPr>
            <w:tcW w:w="1440" w:type="dxa"/>
            <w:vAlign w:val="center"/>
          </w:tcPr>
          <w:p w14:paraId="3BCAA6DA" w14:textId="77777777" w:rsidR="00DD6FB3" w:rsidRPr="00594C7C" w:rsidRDefault="00DD6FB3">
            <w:pPr>
              <w:jc w:val="center"/>
              <w:rPr>
                <w:rFonts w:ascii="Calibri" w:hAnsi="Calibri" w:cs="Calibri"/>
                <w:color w:val="000000" w:themeColor="text1"/>
                <w:lang w:eastAsia="de-DE"/>
              </w:rPr>
            </w:pPr>
            <w:r w:rsidRPr="00594C7C">
              <w:rPr>
                <w:rFonts w:ascii="Calibri" w:hAnsi="Calibri" w:cs="Calibri"/>
                <w:color w:val="000000" w:themeColor="text1"/>
                <w:lang w:eastAsia="de-DE"/>
              </w:rPr>
              <w:t>4.48</w:t>
            </w:r>
          </w:p>
        </w:tc>
        <w:tc>
          <w:tcPr>
            <w:tcW w:w="1440" w:type="dxa"/>
            <w:vAlign w:val="center"/>
          </w:tcPr>
          <w:p w14:paraId="686FC58C" w14:textId="77777777" w:rsidR="00DD6FB3" w:rsidRPr="00594C7C" w:rsidRDefault="00DD6FB3">
            <w:pPr>
              <w:jc w:val="center"/>
              <w:rPr>
                <w:rFonts w:ascii="Calibri" w:hAnsi="Calibri" w:cs="Calibri"/>
                <w:color w:val="000000" w:themeColor="text1"/>
                <w:lang w:eastAsia="de-DE"/>
              </w:rPr>
            </w:pPr>
            <w:r w:rsidRPr="00594C7C">
              <w:rPr>
                <w:rFonts w:ascii="Calibri" w:hAnsi="Calibri" w:cs="Calibri"/>
                <w:color w:val="000000" w:themeColor="text1"/>
                <w:lang w:eastAsia="de-DE"/>
              </w:rPr>
              <w:t>0.0372</w:t>
            </w:r>
          </w:p>
        </w:tc>
      </w:tr>
      <w:tr w:rsidR="00CE3E37" w:rsidRPr="00594C7C" w14:paraId="6A74B7D6" w14:textId="77777777">
        <w:trPr>
          <w:trHeight w:val="288"/>
        </w:trPr>
        <w:tc>
          <w:tcPr>
            <w:tcW w:w="2448" w:type="dxa"/>
            <w:vAlign w:val="center"/>
          </w:tcPr>
          <w:p w14:paraId="7BA36F9E"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ECOG</w:t>
            </w:r>
          </w:p>
        </w:tc>
        <w:tc>
          <w:tcPr>
            <w:tcW w:w="1440" w:type="dxa"/>
            <w:vAlign w:val="center"/>
          </w:tcPr>
          <w:p w14:paraId="47FDFE47"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2.89</w:t>
            </w:r>
          </w:p>
        </w:tc>
        <w:tc>
          <w:tcPr>
            <w:tcW w:w="1440" w:type="dxa"/>
            <w:vAlign w:val="center"/>
          </w:tcPr>
          <w:p w14:paraId="7610C9A0"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1.33</w:t>
            </w:r>
          </w:p>
        </w:tc>
        <w:tc>
          <w:tcPr>
            <w:tcW w:w="1440" w:type="dxa"/>
            <w:vAlign w:val="center"/>
          </w:tcPr>
          <w:p w14:paraId="7D13E52D"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6.32</w:t>
            </w:r>
          </w:p>
        </w:tc>
        <w:tc>
          <w:tcPr>
            <w:tcW w:w="1440" w:type="dxa"/>
            <w:vAlign w:val="center"/>
          </w:tcPr>
          <w:p w14:paraId="7F4BD878"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0.0077</w:t>
            </w:r>
          </w:p>
        </w:tc>
      </w:tr>
      <w:tr w:rsidR="00CE3E37" w:rsidRPr="00594C7C" w14:paraId="773F9F42" w14:textId="77777777">
        <w:trPr>
          <w:trHeight w:val="288"/>
        </w:trPr>
        <w:tc>
          <w:tcPr>
            <w:tcW w:w="2448" w:type="dxa"/>
            <w:vAlign w:val="center"/>
          </w:tcPr>
          <w:p w14:paraId="26CD3534"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Liver metastases</w:t>
            </w:r>
          </w:p>
        </w:tc>
        <w:tc>
          <w:tcPr>
            <w:tcW w:w="1440" w:type="dxa"/>
            <w:vAlign w:val="center"/>
          </w:tcPr>
          <w:p w14:paraId="297EDCAA"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1.71</w:t>
            </w:r>
          </w:p>
        </w:tc>
        <w:tc>
          <w:tcPr>
            <w:tcW w:w="1440" w:type="dxa"/>
            <w:vAlign w:val="center"/>
          </w:tcPr>
          <w:p w14:paraId="02E43842"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0.79</w:t>
            </w:r>
          </w:p>
        </w:tc>
        <w:tc>
          <w:tcPr>
            <w:tcW w:w="1440" w:type="dxa"/>
            <w:vAlign w:val="center"/>
          </w:tcPr>
          <w:p w14:paraId="084EEEEE"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3.74</w:t>
            </w:r>
          </w:p>
        </w:tc>
        <w:tc>
          <w:tcPr>
            <w:tcW w:w="1440" w:type="dxa"/>
            <w:vAlign w:val="center"/>
          </w:tcPr>
          <w:p w14:paraId="5730E7B8"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0.1752</w:t>
            </w:r>
          </w:p>
        </w:tc>
      </w:tr>
      <w:tr w:rsidR="00DD6FB3" w:rsidRPr="00594C7C" w14:paraId="31DC721A" w14:textId="77777777">
        <w:trPr>
          <w:trHeight w:val="288"/>
        </w:trPr>
        <w:tc>
          <w:tcPr>
            <w:tcW w:w="2448" w:type="dxa"/>
            <w:vAlign w:val="center"/>
          </w:tcPr>
          <w:p w14:paraId="63C273BB" w14:textId="77777777" w:rsidR="00DD6FB3" w:rsidRPr="00594C7C" w:rsidRDefault="00DD6FB3">
            <w:pPr>
              <w:jc w:val="center"/>
              <w:rPr>
                <w:rFonts w:ascii="Calibri" w:eastAsia="Times New Roman" w:hAnsi="Calibri" w:cs="Calibri"/>
                <w:b/>
                <w:bCs/>
                <w:color w:val="000000" w:themeColor="text1"/>
                <w:lang w:eastAsia="de-DE"/>
              </w:rPr>
            </w:pPr>
            <w:r w:rsidRPr="00594C7C">
              <w:rPr>
                <w:rFonts w:ascii="Calibri" w:eastAsia="Times New Roman" w:hAnsi="Calibri" w:cs="Calibri"/>
                <w:b/>
                <w:bCs/>
                <w:color w:val="000000" w:themeColor="text1"/>
                <w:lang w:eastAsia="de-DE"/>
              </w:rPr>
              <w:t>ECOG + liver metastases</w:t>
            </w:r>
          </w:p>
        </w:tc>
        <w:tc>
          <w:tcPr>
            <w:tcW w:w="1440" w:type="dxa"/>
            <w:vAlign w:val="center"/>
          </w:tcPr>
          <w:p w14:paraId="35DEB011"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2.29</w:t>
            </w:r>
          </w:p>
        </w:tc>
        <w:tc>
          <w:tcPr>
            <w:tcW w:w="1440" w:type="dxa"/>
            <w:vAlign w:val="center"/>
          </w:tcPr>
          <w:p w14:paraId="3B153B91"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1.00</w:t>
            </w:r>
          </w:p>
        </w:tc>
        <w:tc>
          <w:tcPr>
            <w:tcW w:w="1440" w:type="dxa"/>
            <w:vAlign w:val="center"/>
          </w:tcPr>
          <w:p w14:paraId="389AF6C7"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5.23</w:t>
            </w:r>
          </w:p>
        </w:tc>
        <w:tc>
          <w:tcPr>
            <w:tcW w:w="1440" w:type="dxa"/>
            <w:vAlign w:val="center"/>
          </w:tcPr>
          <w:p w14:paraId="2BFA069D" w14:textId="77777777" w:rsidR="00DD6FB3" w:rsidRPr="00594C7C" w:rsidRDefault="00DD6FB3">
            <w:pPr>
              <w:jc w:val="center"/>
              <w:rPr>
                <w:rFonts w:ascii="Calibri" w:eastAsia="Times New Roman" w:hAnsi="Calibri" w:cs="Calibri"/>
                <w:color w:val="000000" w:themeColor="text1"/>
                <w:lang w:eastAsia="de-DE"/>
              </w:rPr>
            </w:pPr>
            <w:r w:rsidRPr="00594C7C">
              <w:rPr>
                <w:rFonts w:ascii="Calibri" w:hAnsi="Calibri" w:cs="Calibri"/>
                <w:color w:val="000000" w:themeColor="text1"/>
                <w:lang w:eastAsia="de-DE"/>
              </w:rPr>
              <w:t>0.0498</w:t>
            </w:r>
          </w:p>
        </w:tc>
      </w:tr>
    </w:tbl>
    <w:p w14:paraId="067584C5" w14:textId="77777777" w:rsidR="001A067E" w:rsidRPr="00594C7C" w:rsidRDefault="001A067E" w:rsidP="00992026">
      <w:pPr>
        <w:rPr>
          <w:color w:val="000000" w:themeColor="text1"/>
          <w:sz w:val="24"/>
          <w:szCs w:val="24"/>
        </w:rPr>
      </w:pPr>
    </w:p>
    <w:p w14:paraId="11609CD0" w14:textId="75F300E0" w:rsidR="00353BB6" w:rsidRPr="00594C7C" w:rsidRDefault="00992026" w:rsidP="00992026">
      <w:pPr>
        <w:rPr>
          <w:color w:val="000000" w:themeColor="text1"/>
          <w:sz w:val="24"/>
          <w:szCs w:val="24"/>
        </w:rPr>
      </w:pPr>
      <w:r w:rsidRPr="00594C7C">
        <w:rPr>
          <w:color w:val="000000" w:themeColor="text1"/>
          <w:sz w:val="24"/>
          <w:szCs w:val="24"/>
        </w:rPr>
        <w:t>Abbreviations: ECOG, Eastern Cooperative Oncology Group; INF, inflammatory MT; LIV, liver-like MT; LM, liver metastases; MES, mesenchymal-like MT; MT, molecular type; N, no; PRO, proliferative MT; Y, yes.</w:t>
      </w:r>
    </w:p>
    <w:p w14:paraId="71122AB5" w14:textId="68255ED4" w:rsidR="00DD6FB3" w:rsidRPr="00594C7C" w:rsidRDefault="002763D3" w:rsidP="00EE3B42">
      <w:pPr>
        <w:rPr>
          <w:color w:val="000000" w:themeColor="text1"/>
          <w:sz w:val="24"/>
          <w:szCs w:val="24"/>
        </w:rPr>
      </w:pPr>
      <w:r w:rsidRPr="00594C7C">
        <w:rPr>
          <w:b/>
          <w:color w:val="000000" w:themeColor="text1"/>
          <w:sz w:val="24"/>
          <w:szCs w:val="24"/>
        </w:rPr>
        <w:t>Comment:</w:t>
      </w:r>
      <w:r w:rsidRPr="00594C7C">
        <w:rPr>
          <w:bCs/>
          <w:color w:val="000000" w:themeColor="text1"/>
          <w:sz w:val="24"/>
          <w:szCs w:val="24"/>
        </w:rPr>
        <w:t xml:space="preserve"> </w:t>
      </w:r>
      <w:r w:rsidR="00353BB6" w:rsidRPr="00594C7C">
        <w:rPr>
          <w:bCs/>
          <w:color w:val="000000" w:themeColor="text1"/>
          <w:sz w:val="24"/>
          <w:szCs w:val="24"/>
        </w:rPr>
        <w:t>MT grouping (PRO+LIV vs. INF+MES) remained associated with OS after adjustment for ECOG. When active LM was included, the MT effect was attenuated, consistent with the close relationship between the LIV transcriptional state and liver metastatic disease/biopsy site (i.e., LIV samples derive exclusively from liver biopsies), which introduces collinearity between these variables. Importantly, in the model including both ECOG and active LM, MT continued to contribute prognostic information beyond these clinical covariates.</w:t>
      </w:r>
    </w:p>
    <w:p w14:paraId="0C93197A" w14:textId="0C22252E" w:rsidR="00710398" w:rsidRPr="00594C7C" w:rsidRDefault="00710398">
      <w:pPr>
        <w:jc w:val="left"/>
        <w:rPr>
          <w:b/>
          <w:color w:val="000000" w:themeColor="text1"/>
          <w:sz w:val="24"/>
          <w:szCs w:val="24"/>
        </w:rPr>
      </w:pPr>
      <w:r w:rsidRPr="00594C7C">
        <w:rPr>
          <w:b/>
          <w:color w:val="000000" w:themeColor="text1"/>
          <w:sz w:val="24"/>
          <w:szCs w:val="24"/>
        </w:rPr>
        <w:br w:type="page"/>
      </w:r>
    </w:p>
    <w:p w14:paraId="291C277D" w14:textId="22433B76" w:rsidR="008D34C3" w:rsidRPr="00594C7C" w:rsidRDefault="008D34C3" w:rsidP="00EA6B9C">
      <w:pPr>
        <w:rPr>
          <w:b/>
          <w:color w:val="000000" w:themeColor="text1"/>
          <w:sz w:val="24"/>
          <w:szCs w:val="24"/>
        </w:rPr>
      </w:pPr>
      <w:r w:rsidRPr="00594C7C">
        <w:rPr>
          <w:b/>
          <w:color w:val="000000" w:themeColor="text1"/>
          <w:sz w:val="24"/>
          <w:szCs w:val="24"/>
        </w:rPr>
        <w:lastRenderedPageBreak/>
        <w:t>Supplementary Figures</w:t>
      </w:r>
      <w:r w:rsidR="002126C3" w:rsidRPr="00594C7C">
        <w:rPr>
          <w:b/>
          <w:color w:val="000000" w:themeColor="text1"/>
          <w:sz w:val="24"/>
          <w:szCs w:val="24"/>
        </w:rPr>
        <w:t xml:space="preserve"> S1 – S2</w:t>
      </w:r>
      <w:r w:rsidR="0032441F" w:rsidRPr="00594C7C">
        <w:rPr>
          <w:b/>
          <w:color w:val="000000" w:themeColor="text1"/>
          <w:sz w:val="24"/>
          <w:szCs w:val="24"/>
        </w:rPr>
        <w:t>4</w:t>
      </w:r>
    </w:p>
    <w:p w14:paraId="19B87921" w14:textId="50CCC9C5" w:rsidR="003F413B" w:rsidRPr="00594C7C" w:rsidRDefault="0042226A" w:rsidP="00EA6B9C">
      <w:pPr>
        <w:rPr>
          <w:color w:val="000000" w:themeColor="text1"/>
        </w:rPr>
      </w:pPr>
      <w:r w:rsidRPr="00594C7C">
        <w:rPr>
          <w:noProof/>
          <w:color w:val="000000" w:themeColor="text1"/>
        </w:rPr>
        <w:drawing>
          <wp:inline distT="0" distB="0" distL="0" distR="0" wp14:anchorId="67E973A9" wp14:editId="56BFDACB">
            <wp:extent cx="5740107" cy="6271127"/>
            <wp:effectExtent l="0" t="0" r="0" b="0"/>
            <wp:docPr id="1095334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2856" cy="6306906"/>
                    </a:xfrm>
                    <a:prstGeom prst="rect">
                      <a:avLst/>
                    </a:prstGeom>
                    <a:noFill/>
                  </pic:spPr>
                </pic:pic>
              </a:graphicData>
            </a:graphic>
          </wp:inline>
        </w:drawing>
      </w:r>
    </w:p>
    <w:p w14:paraId="550BA6C0" w14:textId="3FB50BFA" w:rsidR="004C44AA" w:rsidRPr="00594C7C" w:rsidRDefault="004C44AA" w:rsidP="00EA6B9C">
      <w:pPr>
        <w:pStyle w:val="Beschriftung"/>
        <w:rPr>
          <w:color w:val="000000" w:themeColor="text1"/>
        </w:rPr>
      </w:pPr>
      <w:bookmarkStart w:id="13" w:name="_bookmark0"/>
      <w:bookmarkStart w:id="14" w:name="_Ref181305946"/>
      <w:bookmarkEnd w:id="13"/>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w:t>
      </w:r>
      <w:r w:rsidRPr="00594C7C">
        <w:rPr>
          <w:b/>
          <w:color w:val="000000" w:themeColor="text1"/>
        </w:rPr>
        <w:fldChar w:fldCharType="end"/>
      </w:r>
      <w:bookmarkEnd w:id="14"/>
      <w:r w:rsidRPr="00594C7C">
        <w:rPr>
          <w:b/>
          <w:color w:val="000000" w:themeColor="text1"/>
        </w:rPr>
        <w:t xml:space="preserve">: </w:t>
      </w:r>
      <w:r w:rsidR="00F5791D" w:rsidRPr="00594C7C">
        <w:rPr>
          <w:b/>
          <w:color w:val="000000" w:themeColor="text1"/>
        </w:rPr>
        <w:t>SOM portrayal of the C</w:t>
      </w:r>
      <w:r w:rsidR="004502B7" w:rsidRPr="00594C7C">
        <w:rPr>
          <w:b/>
          <w:color w:val="000000" w:themeColor="text1"/>
        </w:rPr>
        <w:t>-</w:t>
      </w:r>
      <w:r w:rsidR="00F5791D" w:rsidRPr="00594C7C">
        <w:rPr>
          <w:b/>
          <w:color w:val="000000" w:themeColor="text1"/>
        </w:rPr>
        <w:t>800</w:t>
      </w:r>
      <w:r w:rsidR="004502B7" w:rsidRPr="00594C7C">
        <w:rPr>
          <w:b/>
          <w:color w:val="000000" w:themeColor="text1"/>
        </w:rPr>
        <w:t>-01</w:t>
      </w:r>
      <w:r w:rsidR="00F5791D" w:rsidRPr="00594C7C">
        <w:rPr>
          <w:b/>
          <w:color w:val="000000" w:themeColor="text1"/>
        </w:rPr>
        <w:t xml:space="preserve"> MSS </w:t>
      </w:r>
      <w:r w:rsidR="004502B7" w:rsidRPr="00594C7C">
        <w:rPr>
          <w:b/>
          <w:color w:val="000000" w:themeColor="text1"/>
        </w:rPr>
        <w:t xml:space="preserve">mCRC </w:t>
      </w:r>
      <w:r w:rsidR="00F5791D" w:rsidRPr="00594C7C">
        <w:rPr>
          <w:b/>
          <w:color w:val="000000" w:themeColor="text1"/>
        </w:rPr>
        <w:t>cohort.</w:t>
      </w:r>
      <w:r w:rsidR="00F5791D" w:rsidRPr="00594C7C">
        <w:rPr>
          <w:color w:val="000000" w:themeColor="text1"/>
        </w:rPr>
        <w:t xml:space="preserve"> </w:t>
      </w:r>
      <w:r w:rsidR="005A65C0" w:rsidRPr="00594C7C">
        <w:rPr>
          <w:color w:val="000000" w:themeColor="text1"/>
        </w:rPr>
        <w:t>E</w:t>
      </w:r>
      <w:r w:rsidR="00F5791D" w:rsidRPr="00594C7C">
        <w:rPr>
          <w:color w:val="000000" w:themeColor="text1"/>
        </w:rPr>
        <w:t xml:space="preserve">ach tumor </w:t>
      </w:r>
      <w:r w:rsidR="00D137B1" w:rsidRPr="00594C7C">
        <w:rPr>
          <w:color w:val="000000" w:themeColor="text1"/>
        </w:rPr>
        <w:t>is</w:t>
      </w:r>
      <w:r w:rsidR="00F5791D" w:rsidRPr="00594C7C">
        <w:rPr>
          <w:color w:val="000000" w:themeColor="text1"/>
        </w:rPr>
        <w:t xml:space="preserve"> visualized by </w:t>
      </w:r>
      <w:r w:rsidR="00D137B1" w:rsidRPr="00594C7C">
        <w:rPr>
          <w:color w:val="000000" w:themeColor="text1"/>
        </w:rPr>
        <w:t xml:space="preserve">its </w:t>
      </w:r>
      <w:r w:rsidR="005A65C0" w:rsidRPr="00594C7C">
        <w:rPr>
          <w:color w:val="000000" w:themeColor="text1"/>
        </w:rPr>
        <w:t xml:space="preserve">transcriptome </w:t>
      </w:r>
      <w:r w:rsidR="00D137B1" w:rsidRPr="00594C7C">
        <w:rPr>
          <w:color w:val="000000" w:themeColor="text1"/>
        </w:rPr>
        <w:t>portrait</w:t>
      </w:r>
      <w:r w:rsidR="0035783D" w:rsidRPr="00594C7C">
        <w:rPr>
          <w:color w:val="000000" w:themeColor="text1"/>
        </w:rPr>
        <w:t xml:space="preserve"> representing a 40x40 metagene image</w:t>
      </w:r>
      <w:r w:rsidR="00D137B1" w:rsidRPr="00594C7C">
        <w:rPr>
          <w:color w:val="000000" w:themeColor="text1"/>
        </w:rPr>
        <w:t>. The</w:t>
      </w:r>
      <w:r w:rsidR="00FB0401" w:rsidRPr="00594C7C">
        <w:rPr>
          <w:color w:val="000000" w:themeColor="text1"/>
        </w:rPr>
        <w:t>y</w:t>
      </w:r>
      <w:r w:rsidR="005A65C0" w:rsidRPr="00594C7C">
        <w:rPr>
          <w:color w:val="000000" w:themeColor="text1"/>
        </w:rPr>
        <w:t xml:space="preserve"> </w:t>
      </w:r>
      <w:r w:rsidR="00D137B1" w:rsidRPr="00594C7C">
        <w:rPr>
          <w:color w:val="000000" w:themeColor="text1"/>
        </w:rPr>
        <w:t xml:space="preserve">are stratified according to their </w:t>
      </w:r>
      <w:r w:rsidR="00E81E6A" w:rsidRPr="00594C7C">
        <w:rPr>
          <w:color w:val="000000" w:themeColor="text1"/>
        </w:rPr>
        <w:t>response</w:t>
      </w:r>
      <w:r w:rsidR="00D137B1" w:rsidRPr="00594C7C">
        <w:rPr>
          <w:color w:val="000000" w:themeColor="text1"/>
        </w:rPr>
        <w:t xml:space="preserve"> (A) </w:t>
      </w:r>
      <w:r w:rsidR="005A65C0" w:rsidRPr="00594C7C">
        <w:rPr>
          <w:color w:val="000000" w:themeColor="text1"/>
        </w:rPr>
        <w:t>and</w:t>
      </w:r>
      <w:r w:rsidR="00D137B1" w:rsidRPr="00594C7C">
        <w:rPr>
          <w:color w:val="000000" w:themeColor="text1"/>
        </w:rPr>
        <w:t xml:space="preserve"> molecular types (B). Mean portraits for each </w:t>
      </w:r>
      <w:r w:rsidR="00FB0401" w:rsidRPr="00594C7C">
        <w:rPr>
          <w:color w:val="000000" w:themeColor="text1"/>
        </w:rPr>
        <w:t>R</w:t>
      </w:r>
      <w:r w:rsidR="00D137B1" w:rsidRPr="00594C7C">
        <w:rPr>
          <w:color w:val="000000" w:themeColor="text1"/>
        </w:rPr>
        <w:t xml:space="preserve">T and MT were obtained as averages of the </w:t>
      </w:r>
      <w:r w:rsidR="00E7506E" w:rsidRPr="00594C7C">
        <w:rPr>
          <w:color w:val="000000" w:themeColor="text1"/>
        </w:rPr>
        <w:t xml:space="preserve">individual </w:t>
      </w:r>
      <w:r w:rsidR="00D137B1" w:rsidRPr="00594C7C">
        <w:rPr>
          <w:color w:val="000000" w:themeColor="text1"/>
        </w:rPr>
        <w:t xml:space="preserve">portraits in the respective group. </w:t>
      </w:r>
      <w:r w:rsidR="00E7506E" w:rsidRPr="00594C7C">
        <w:rPr>
          <w:color w:val="000000" w:themeColor="text1"/>
        </w:rPr>
        <w:t xml:space="preserve">Mean portraits were colored in two ways: a) </w:t>
      </w:r>
      <w:r w:rsidR="00D137B1" w:rsidRPr="00594C7C">
        <w:rPr>
          <w:color w:val="000000" w:themeColor="text1"/>
        </w:rPr>
        <w:t>The standard portraits</w:t>
      </w:r>
      <w:r w:rsidR="00E7506E" w:rsidRPr="00594C7C">
        <w:rPr>
          <w:color w:val="000000" w:themeColor="text1"/>
        </w:rPr>
        <w:t xml:space="preserve"> use </w:t>
      </w:r>
      <w:r w:rsidR="005A65C0" w:rsidRPr="00594C7C">
        <w:rPr>
          <w:color w:val="000000" w:themeColor="text1"/>
        </w:rPr>
        <w:t xml:space="preserve">a </w:t>
      </w:r>
      <w:r w:rsidR="00E7506E" w:rsidRPr="00594C7C">
        <w:rPr>
          <w:color w:val="000000" w:themeColor="text1"/>
        </w:rPr>
        <w:t xml:space="preserve">red-green-blue </w:t>
      </w:r>
      <w:r w:rsidR="005A65C0" w:rsidRPr="00594C7C">
        <w:rPr>
          <w:color w:val="000000" w:themeColor="text1"/>
        </w:rPr>
        <w:t xml:space="preserve">scale </w:t>
      </w:r>
      <w:r w:rsidR="00E7506E" w:rsidRPr="00594C7C">
        <w:rPr>
          <w:color w:val="000000" w:themeColor="text1"/>
        </w:rPr>
        <w:t>for maximum-in</w:t>
      </w:r>
      <w:r w:rsidR="00A863E2" w:rsidRPr="00594C7C">
        <w:rPr>
          <w:color w:val="000000" w:themeColor="text1"/>
        </w:rPr>
        <w:t>t</w:t>
      </w:r>
      <w:r w:rsidR="00E7506E" w:rsidRPr="00594C7C">
        <w:rPr>
          <w:color w:val="000000" w:themeColor="text1"/>
        </w:rPr>
        <w:t>ermediate-minimum expression levels of the genes</w:t>
      </w:r>
      <w:r w:rsidR="005A65C0" w:rsidRPr="00594C7C">
        <w:rPr>
          <w:color w:val="000000" w:themeColor="text1"/>
        </w:rPr>
        <w:t>, respectively</w:t>
      </w:r>
      <w:r w:rsidR="00E7506E" w:rsidRPr="00594C7C">
        <w:rPr>
          <w:color w:val="000000" w:themeColor="text1"/>
        </w:rPr>
        <w:t xml:space="preserve">. It thus highlights regions of </w:t>
      </w:r>
      <w:r w:rsidR="005A65C0" w:rsidRPr="00594C7C">
        <w:rPr>
          <w:color w:val="000000" w:themeColor="text1"/>
        </w:rPr>
        <w:t>large</w:t>
      </w:r>
      <w:r w:rsidR="00E7506E" w:rsidRPr="00594C7C">
        <w:rPr>
          <w:color w:val="000000" w:themeColor="text1"/>
        </w:rPr>
        <w:t xml:space="preserve"> and </w:t>
      </w:r>
      <w:r w:rsidR="005A65C0" w:rsidRPr="00594C7C">
        <w:rPr>
          <w:color w:val="000000" w:themeColor="text1"/>
        </w:rPr>
        <w:t>low</w:t>
      </w:r>
      <w:r w:rsidR="00E7506E" w:rsidRPr="00594C7C">
        <w:rPr>
          <w:color w:val="000000" w:themeColor="text1"/>
        </w:rPr>
        <w:t xml:space="preserve"> expression. b) The </w:t>
      </w:r>
      <w:r w:rsidR="002A2C86">
        <w:t>"</w:t>
      </w:r>
      <w:r w:rsidR="00E7506E" w:rsidRPr="00594C7C">
        <w:rPr>
          <w:color w:val="000000" w:themeColor="text1"/>
        </w:rPr>
        <w:t>waterline</w:t>
      </w:r>
      <w:r w:rsidR="002A2C86">
        <w:t>"</w:t>
      </w:r>
      <w:r w:rsidR="00E7506E" w:rsidRPr="00594C7C">
        <w:rPr>
          <w:color w:val="000000" w:themeColor="text1"/>
        </w:rPr>
        <w:t xml:space="preserve"> portraits color regions of </w:t>
      </w:r>
      <w:r w:rsidR="00C818DA" w:rsidRPr="00594C7C">
        <w:rPr>
          <w:color w:val="000000" w:themeColor="text1"/>
        </w:rPr>
        <w:t xml:space="preserve">expression higher </w:t>
      </w:r>
      <w:r w:rsidR="00710A8E" w:rsidRPr="00594C7C">
        <w:rPr>
          <w:color w:val="000000" w:themeColor="text1"/>
        </w:rPr>
        <w:t>(red) or</w:t>
      </w:r>
      <w:r w:rsidR="00C818DA" w:rsidRPr="00594C7C">
        <w:rPr>
          <w:color w:val="000000" w:themeColor="text1"/>
        </w:rPr>
        <w:t xml:space="preserve"> lower </w:t>
      </w:r>
      <w:r w:rsidR="00710A8E" w:rsidRPr="00594C7C">
        <w:rPr>
          <w:color w:val="000000" w:themeColor="text1"/>
        </w:rPr>
        <w:t xml:space="preserve">(blue) </w:t>
      </w:r>
      <w:r w:rsidR="00C818DA" w:rsidRPr="00594C7C">
        <w:rPr>
          <w:color w:val="000000" w:themeColor="text1"/>
        </w:rPr>
        <w:t>tha</w:t>
      </w:r>
      <w:r w:rsidR="00710A8E" w:rsidRPr="00594C7C">
        <w:rPr>
          <w:color w:val="000000" w:themeColor="text1"/>
        </w:rPr>
        <w:t>n</w:t>
      </w:r>
      <w:r w:rsidR="00E7506E" w:rsidRPr="00594C7C">
        <w:rPr>
          <w:color w:val="000000" w:themeColor="text1"/>
        </w:rPr>
        <w:t xml:space="preserve"> the mean expression of the respective genes </w:t>
      </w:r>
      <w:r w:rsidR="00A863E2" w:rsidRPr="00594C7C">
        <w:rPr>
          <w:color w:val="000000" w:themeColor="text1"/>
        </w:rPr>
        <w:t xml:space="preserve">averaged </w:t>
      </w:r>
      <w:r w:rsidR="00E7506E" w:rsidRPr="00594C7C">
        <w:rPr>
          <w:color w:val="000000" w:themeColor="text1"/>
        </w:rPr>
        <w:t xml:space="preserve">over all samples. Note that expression values are </w:t>
      </w:r>
      <w:r w:rsidR="00962676" w:rsidRPr="00594C7C">
        <w:rPr>
          <w:color w:val="000000" w:themeColor="text1"/>
        </w:rPr>
        <w:t>normalized and centered</w:t>
      </w:r>
      <w:r w:rsidR="005B07BD" w:rsidRPr="00594C7C">
        <w:rPr>
          <w:color w:val="000000" w:themeColor="text1"/>
        </w:rPr>
        <w:t>, t</w:t>
      </w:r>
      <w:r w:rsidR="00E7506E" w:rsidRPr="00594C7C">
        <w:rPr>
          <w:color w:val="000000" w:themeColor="text1"/>
        </w:rPr>
        <w:t xml:space="preserve">he waterline portraits thus highlight larger areas affected by small expression </w:t>
      </w:r>
      <w:r w:rsidR="005A65C0" w:rsidRPr="00594C7C">
        <w:rPr>
          <w:color w:val="000000" w:themeColor="text1"/>
        </w:rPr>
        <w:t>deviations from their average values</w:t>
      </w:r>
      <w:r w:rsidR="00E7506E" w:rsidRPr="00594C7C">
        <w:rPr>
          <w:color w:val="000000" w:themeColor="text1"/>
        </w:rPr>
        <w:t xml:space="preserve">. </w:t>
      </w:r>
      <w:r w:rsidR="003C0A69" w:rsidRPr="00594C7C">
        <w:rPr>
          <w:color w:val="000000" w:themeColor="text1"/>
        </w:rPr>
        <w:t xml:space="preserve">This representation reveals that </w:t>
      </w:r>
      <w:r w:rsidR="00E7506E" w:rsidRPr="00594C7C">
        <w:rPr>
          <w:color w:val="000000" w:themeColor="text1"/>
        </w:rPr>
        <w:t>MTs are characterized by specific regions of gene activation, namely in the left lower corner of the map (LIV), the region below the left-up to right-below diagonal (PRO), the region along the upper edge (INF)</w:t>
      </w:r>
      <w:r w:rsidR="004502B7" w:rsidRPr="00594C7C">
        <w:rPr>
          <w:color w:val="000000" w:themeColor="text1"/>
        </w:rPr>
        <w:t>,</w:t>
      </w:r>
      <w:r w:rsidR="00E7506E" w:rsidRPr="00594C7C">
        <w:rPr>
          <w:color w:val="000000" w:themeColor="text1"/>
        </w:rPr>
        <w:t xml:space="preserve"> and along the right edge (MES). The portraits of </w:t>
      </w:r>
      <w:r w:rsidR="00FB0401" w:rsidRPr="00594C7C">
        <w:rPr>
          <w:color w:val="000000" w:themeColor="text1"/>
        </w:rPr>
        <w:t>R</w:t>
      </w:r>
      <w:r w:rsidR="00E7506E" w:rsidRPr="00594C7C">
        <w:rPr>
          <w:color w:val="000000" w:themeColor="text1"/>
        </w:rPr>
        <w:t>T show correspondence of PD_Y and SD_Y (active liver</w:t>
      </w:r>
      <w:r w:rsidR="004502B7" w:rsidRPr="00594C7C">
        <w:rPr>
          <w:color w:val="000000" w:themeColor="text1"/>
        </w:rPr>
        <w:t xml:space="preserve"> </w:t>
      </w:r>
      <w:r w:rsidR="00E7506E" w:rsidRPr="00594C7C">
        <w:rPr>
          <w:color w:val="000000" w:themeColor="text1"/>
        </w:rPr>
        <w:t>metastases) with LIV, of SD_N with INF</w:t>
      </w:r>
      <w:r w:rsidR="004502B7" w:rsidRPr="00594C7C">
        <w:rPr>
          <w:color w:val="000000" w:themeColor="text1"/>
        </w:rPr>
        <w:t>,</w:t>
      </w:r>
      <w:r w:rsidR="00E7506E" w:rsidRPr="00594C7C">
        <w:rPr>
          <w:color w:val="000000" w:themeColor="text1"/>
        </w:rPr>
        <w:t xml:space="preserve"> and of PR_N with MES.</w:t>
      </w:r>
      <w:r w:rsidR="00F222FE" w:rsidRPr="00594C7C">
        <w:rPr>
          <w:color w:val="000000" w:themeColor="text1"/>
        </w:rPr>
        <w:t xml:space="preserve"> </w:t>
      </w:r>
    </w:p>
    <w:p w14:paraId="1481187A" w14:textId="79339581" w:rsidR="000D6898" w:rsidRPr="00594C7C" w:rsidRDefault="000D6898" w:rsidP="000D6898">
      <w:pPr>
        <w:rPr>
          <w:color w:val="000000" w:themeColor="text1"/>
        </w:rPr>
      </w:pPr>
    </w:p>
    <w:p w14:paraId="2A8E8BB4" w14:textId="263FEB5B" w:rsidR="00142585" w:rsidRPr="00594C7C" w:rsidRDefault="0084083A" w:rsidP="00142585">
      <w:pPr>
        <w:rPr>
          <w:color w:val="000000" w:themeColor="text1"/>
        </w:rPr>
      </w:pPr>
      <w:r w:rsidRPr="00594C7C">
        <w:rPr>
          <w:noProof/>
          <w:color w:val="000000" w:themeColor="text1"/>
        </w:rPr>
        <w:lastRenderedPageBreak/>
        <w:drawing>
          <wp:inline distT="0" distB="0" distL="0" distR="0" wp14:anchorId="116CACCD" wp14:editId="6E322863">
            <wp:extent cx="5777106" cy="4620858"/>
            <wp:effectExtent l="0" t="0" r="0" b="8890"/>
            <wp:docPr id="13131731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0044" cy="4631206"/>
                    </a:xfrm>
                    <a:prstGeom prst="rect">
                      <a:avLst/>
                    </a:prstGeom>
                    <a:noFill/>
                  </pic:spPr>
                </pic:pic>
              </a:graphicData>
            </a:graphic>
          </wp:inline>
        </w:drawing>
      </w:r>
    </w:p>
    <w:p w14:paraId="3992366F" w14:textId="12364696" w:rsidR="00142585" w:rsidRPr="00594C7C" w:rsidRDefault="00142585" w:rsidP="00142585">
      <w:pPr>
        <w:pStyle w:val="Beschriftung"/>
        <w:rPr>
          <w:color w:val="000000" w:themeColor="text1"/>
        </w:rPr>
      </w:pPr>
      <w:bookmarkStart w:id="15" w:name="_Ref194041411"/>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2</w:t>
      </w:r>
      <w:r w:rsidRPr="00594C7C">
        <w:rPr>
          <w:b/>
          <w:color w:val="000000" w:themeColor="text1"/>
        </w:rPr>
        <w:fldChar w:fldCharType="end"/>
      </w:r>
      <w:bookmarkEnd w:id="15"/>
      <w:r w:rsidRPr="00594C7C">
        <w:rPr>
          <w:b/>
          <w:color w:val="000000" w:themeColor="text1"/>
        </w:rPr>
        <w:t>:</w:t>
      </w:r>
      <w:r w:rsidRPr="00594C7C">
        <w:rPr>
          <w:color w:val="000000" w:themeColor="text1"/>
        </w:rPr>
        <w:t xml:space="preserve"> </w:t>
      </w:r>
      <w:r w:rsidRPr="00594C7C">
        <w:rPr>
          <w:b/>
          <w:color w:val="000000" w:themeColor="text1"/>
        </w:rPr>
        <w:t xml:space="preserve">Hierarchical </w:t>
      </w:r>
      <w:proofErr w:type="spellStart"/>
      <w:r w:rsidRPr="00594C7C">
        <w:rPr>
          <w:b/>
          <w:color w:val="000000" w:themeColor="text1"/>
        </w:rPr>
        <w:t>subclustering</w:t>
      </w:r>
      <w:proofErr w:type="spellEnd"/>
      <w:r w:rsidRPr="00594C7C">
        <w:rPr>
          <w:b/>
          <w:color w:val="000000" w:themeColor="text1"/>
        </w:rPr>
        <w:t xml:space="preserve"> of the MTs with individual tumor resolution.</w:t>
      </w:r>
      <w:r w:rsidR="004C5A67" w:rsidRPr="00594C7C">
        <w:rPr>
          <w:color w:val="000000" w:themeColor="text1"/>
        </w:rPr>
        <w:t xml:space="preserve"> Hierarchical clustering of the</w:t>
      </w:r>
      <w:r w:rsidRPr="00594C7C">
        <w:rPr>
          <w:color w:val="000000" w:themeColor="text1"/>
        </w:rPr>
        <w:t xml:space="preserve"> transcriptomic portraits of the tumors </w:t>
      </w:r>
      <w:r w:rsidR="004C5A67" w:rsidRPr="00594C7C">
        <w:rPr>
          <w:color w:val="000000" w:themeColor="text1"/>
        </w:rPr>
        <w:t>by MT</w:t>
      </w:r>
      <w:r w:rsidR="003E7724" w:rsidRPr="00594C7C">
        <w:rPr>
          <w:color w:val="000000" w:themeColor="text1"/>
        </w:rPr>
        <w:t>.</w:t>
      </w:r>
      <w:r w:rsidRPr="00594C7C">
        <w:rPr>
          <w:color w:val="000000" w:themeColor="text1"/>
        </w:rPr>
        <w:t xml:space="preserve"> The functional context</w:t>
      </w:r>
      <w:r w:rsidR="000113A7" w:rsidRPr="00594C7C">
        <w:rPr>
          <w:color w:val="000000" w:themeColor="text1"/>
        </w:rPr>
        <w:t xml:space="preserve"> </w:t>
      </w:r>
      <w:r w:rsidR="00C15169" w:rsidRPr="00594C7C">
        <w:rPr>
          <w:color w:val="000000" w:themeColor="text1"/>
        </w:rPr>
        <w:t>annotated below each cluster</w:t>
      </w:r>
      <w:r w:rsidR="00344BFA" w:rsidRPr="00594C7C">
        <w:rPr>
          <w:color w:val="000000" w:themeColor="text1"/>
        </w:rPr>
        <w:t xml:space="preserve"> is based on the </w:t>
      </w:r>
      <w:proofErr w:type="spellStart"/>
      <w:r w:rsidR="00344BFA" w:rsidRPr="00594C7C">
        <w:rPr>
          <w:color w:val="000000" w:themeColor="text1"/>
        </w:rPr>
        <w:t>opo</w:t>
      </w:r>
      <w:r w:rsidR="0013391B" w:rsidRPr="00594C7C">
        <w:rPr>
          <w:color w:val="000000" w:themeColor="text1"/>
        </w:rPr>
        <w:t>s</w:t>
      </w:r>
      <w:r w:rsidR="00344BFA" w:rsidRPr="00594C7C">
        <w:rPr>
          <w:color w:val="000000" w:themeColor="text1"/>
        </w:rPr>
        <w:t>SOM</w:t>
      </w:r>
      <w:proofErr w:type="spellEnd"/>
      <w:r w:rsidR="00344BFA" w:rsidRPr="00594C7C">
        <w:rPr>
          <w:color w:val="000000" w:themeColor="text1"/>
        </w:rPr>
        <w:t xml:space="preserve"> module annotations</w:t>
      </w:r>
      <w:r w:rsidR="00FE6A25" w:rsidRPr="00594C7C">
        <w:rPr>
          <w:color w:val="000000" w:themeColor="text1"/>
        </w:rPr>
        <w:t>.</w:t>
      </w:r>
    </w:p>
    <w:p w14:paraId="4AFB6CED" w14:textId="77777777" w:rsidR="00142585" w:rsidRPr="00594C7C" w:rsidRDefault="00142585" w:rsidP="000D6898">
      <w:pPr>
        <w:rPr>
          <w:color w:val="000000" w:themeColor="text1"/>
        </w:rPr>
      </w:pPr>
    </w:p>
    <w:p w14:paraId="606BD7A4" w14:textId="3F31FF9E" w:rsidR="000D6898" w:rsidRPr="00594C7C" w:rsidRDefault="009D5856" w:rsidP="000D6898">
      <w:pPr>
        <w:rPr>
          <w:color w:val="000000" w:themeColor="text1"/>
        </w:rPr>
      </w:pPr>
      <w:r w:rsidRPr="00594C7C">
        <w:rPr>
          <w:noProof/>
          <w:color w:val="000000" w:themeColor="text1"/>
        </w:rPr>
        <w:lastRenderedPageBreak/>
        <w:drawing>
          <wp:inline distT="0" distB="0" distL="0" distR="0" wp14:anchorId="15422076" wp14:editId="3341D87D">
            <wp:extent cx="5755963" cy="4548793"/>
            <wp:effectExtent l="0" t="0" r="0" b="4445"/>
            <wp:docPr id="901305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83985" cy="4570938"/>
                    </a:xfrm>
                    <a:prstGeom prst="rect">
                      <a:avLst/>
                    </a:prstGeom>
                    <a:noFill/>
                  </pic:spPr>
                </pic:pic>
              </a:graphicData>
            </a:graphic>
          </wp:inline>
        </w:drawing>
      </w:r>
    </w:p>
    <w:p w14:paraId="0ECA20F5" w14:textId="351A25BF" w:rsidR="00AC23ED" w:rsidRPr="00594C7C" w:rsidRDefault="000D6898" w:rsidP="00AC23ED">
      <w:pPr>
        <w:pStyle w:val="Beschriftung"/>
        <w:rPr>
          <w:color w:val="000000" w:themeColor="text1"/>
        </w:rPr>
      </w:pPr>
      <w:bookmarkStart w:id="16" w:name="_Ref190552406"/>
      <w:r w:rsidRPr="00594C7C">
        <w:rPr>
          <w:b/>
          <w:bCs/>
          <w:color w:val="000000" w:themeColor="text1"/>
        </w:rPr>
        <w:t>Figure</w:t>
      </w:r>
      <w:r w:rsidRPr="00594C7C">
        <w:rPr>
          <w:b/>
          <w:color w:val="000000" w:themeColor="text1"/>
        </w:rPr>
        <w:t xml:space="preserve"> S</w:t>
      </w:r>
      <w:r w:rsidR="00483686" w:rsidRPr="00594C7C">
        <w:rPr>
          <w:b/>
          <w:color w:val="000000" w:themeColor="text1"/>
        </w:rPr>
        <w:fldChar w:fldCharType="begin"/>
      </w:r>
      <w:r w:rsidR="00483686" w:rsidRPr="00594C7C">
        <w:rPr>
          <w:b/>
          <w:color w:val="000000" w:themeColor="text1"/>
        </w:rPr>
        <w:instrText xml:space="preserve"> SEQ Figure_S \* ARABIC </w:instrText>
      </w:r>
      <w:r w:rsidR="00483686" w:rsidRPr="00594C7C">
        <w:rPr>
          <w:b/>
          <w:color w:val="000000" w:themeColor="text1"/>
        </w:rPr>
        <w:fldChar w:fldCharType="separate"/>
      </w:r>
      <w:r w:rsidR="001D35FF">
        <w:rPr>
          <w:b/>
          <w:noProof/>
          <w:color w:val="000000" w:themeColor="text1"/>
        </w:rPr>
        <w:t>3</w:t>
      </w:r>
      <w:r w:rsidR="00483686" w:rsidRPr="00594C7C">
        <w:rPr>
          <w:b/>
          <w:color w:val="000000" w:themeColor="text1"/>
        </w:rPr>
        <w:fldChar w:fldCharType="end"/>
      </w:r>
      <w:bookmarkEnd w:id="16"/>
      <w:r w:rsidRPr="00594C7C">
        <w:rPr>
          <w:b/>
          <w:color w:val="000000" w:themeColor="text1"/>
        </w:rPr>
        <w:t>:</w:t>
      </w:r>
      <w:r w:rsidRPr="00594C7C">
        <w:rPr>
          <w:color w:val="000000" w:themeColor="text1"/>
        </w:rPr>
        <w:t xml:space="preserve"> </w:t>
      </w:r>
      <w:r w:rsidRPr="00594C7C">
        <w:rPr>
          <w:b/>
          <w:color w:val="000000" w:themeColor="text1"/>
        </w:rPr>
        <w:t>Similarity analysis of the SOM portraits of the tumor samples.</w:t>
      </w:r>
      <w:r w:rsidRPr="00594C7C">
        <w:rPr>
          <w:color w:val="000000" w:themeColor="text1"/>
        </w:rPr>
        <w:t xml:space="preserve"> (A) The similarity tree of tumor transcriptomes is displayed, with</w:t>
      </w:r>
      <w:r w:rsidR="00200770" w:rsidRPr="00594C7C">
        <w:rPr>
          <w:color w:val="000000" w:themeColor="text1"/>
        </w:rPr>
        <w:t xml:space="preserve"> tumors colored as</w:t>
      </w:r>
      <w:r w:rsidRPr="00594C7C">
        <w:rPr>
          <w:color w:val="000000" w:themeColor="text1"/>
        </w:rPr>
        <w:t xml:space="preserve"> </w:t>
      </w:r>
      <w:r w:rsidR="00E81E6A" w:rsidRPr="00594C7C">
        <w:rPr>
          <w:color w:val="000000" w:themeColor="text1"/>
        </w:rPr>
        <w:t>response</w:t>
      </w:r>
      <w:r w:rsidRPr="00594C7C">
        <w:rPr>
          <w:color w:val="000000" w:themeColor="text1"/>
        </w:rPr>
        <w:t xml:space="preserve"> types (</w:t>
      </w:r>
      <w:r w:rsidR="007476FF" w:rsidRPr="00594C7C">
        <w:rPr>
          <w:color w:val="000000" w:themeColor="text1"/>
        </w:rPr>
        <w:t>R</w:t>
      </w:r>
      <w:r w:rsidRPr="00594C7C">
        <w:rPr>
          <w:color w:val="000000" w:themeColor="text1"/>
        </w:rPr>
        <w:t>Ts) in the upper section and</w:t>
      </w:r>
      <w:r w:rsidR="002174DA" w:rsidRPr="00594C7C">
        <w:rPr>
          <w:color w:val="000000" w:themeColor="text1"/>
        </w:rPr>
        <w:t xml:space="preserve"> as</w:t>
      </w:r>
      <w:r w:rsidRPr="00594C7C">
        <w:rPr>
          <w:color w:val="000000" w:themeColor="text1"/>
        </w:rPr>
        <w:t xml:space="preserve"> molecular types (MTs) in the lower section. </w:t>
      </w:r>
      <w:r w:rsidR="00F220F9" w:rsidRPr="00594C7C">
        <w:rPr>
          <w:color w:val="000000" w:themeColor="text1"/>
        </w:rPr>
        <w:t>The distribution of tumors along the four major branches of</w:t>
      </w:r>
      <w:r w:rsidR="005A65C0" w:rsidRPr="00594C7C">
        <w:rPr>
          <w:color w:val="000000" w:themeColor="text1"/>
        </w:rPr>
        <w:t xml:space="preserve"> </w:t>
      </w:r>
      <w:r w:rsidR="00F220F9" w:rsidRPr="00594C7C">
        <w:rPr>
          <w:color w:val="000000" w:themeColor="text1"/>
        </w:rPr>
        <w:t xml:space="preserve">the tree was used for </w:t>
      </w:r>
      <w:r w:rsidR="002174DA" w:rsidRPr="00594C7C">
        <w:rPr>
          <w:color w:val="000000" w:themeColor="text1"/>
        </w:rPr>
        <w:t>stratifying</w:t>
      </w:r>
      <w:r w:rsidR="00F220F9" w:rsidRPr="00594C7C">
        <w:rPr>
          <w:color w:val="000000" w:themeColor="text1"/>
        </w:rPr>
        <w:t xml:space="preserve"> them into MTs, assigned as Liver-like (LIV), Proliferative (PRO), Inflammatory (INF), and Mesenchymal (MES).</w:t>
      </w:r>
      <w:r w:rsidRPr="00594C7C">
        <w:rPr>
          <w:color w:val="000000" w:themeColor="text1"/>
        </w:rPr>
        <w:t xml:space="preserve"> (B) </w:t>
      </w:r>
      <w:r w:rsidR="002174DA" w:rsidRPr="00594C7C">
        <w:rPr>
          <w:color w:val="000000" w:themeColor="text1"/>
        </w:rPr>
        <w:t>The s</w:t>
      </w:r>
      <w:r w:rsidR="001C1B3E" w:rsidRPr="00594C7C">
        <w:rPr>
          <w:color w:val="000000" w:themeColor="text1"/>
        </w:rPr>
        <w:t xml:space="preserve">ilhouette score estimates the quality of classification </w:t>
      </w:r>
      <w:r w:rsidR="001C1B3E" w:rsidRPr="00594C7C">
        <w:rPr>
          <w:color w:val="000000" w:themeColor="text1"/>
        </w:rPr>
        <w:fldChar w:fldCharType="begin">
          <w:fldData xml:space="preserve">PEVuZE5vdGU+PENpdGU+PEF1dGhvcj5Sb3Vzc2VldXc8L0F1dGhvcj48WWVhcj4xOTg3PC9ZZWFy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PEVuZE5vdGU+PENpdGU+PEF1dGhvcj5Sb3Vzc2VldXc8L0F1dGhvcj48WWVhcj4xOTg3PC9ZZWFy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1C1B3E" w:rsidRPr="00594C7C">
        <w:rPr>
          <w:color w:val="000000" w:themeColor="text1"/>
        </w:rPr>
      </w:r>
      <w:r w:rsidR="001C1B3E" w:rsidRPr="00594C7C">
        <w:rPr>
          <w:color w:val="000000" w:themeColor="text1"/>
        </w:rPr>
        <w:fldChar w:fldCharType="separate"/>
      </w:r>
      <w:r w:rsidR="00C23893">
        <w:rPr>
          <w:noProof/>
          <w:color w:val="000000" w:themeColor="text1"/>
        </w:rPr>
        <w:t>[20, 21]</w:t>
      </w:r>
      <w:r w:rsidR="001C1B3E" w:rsidRPr="00594C7C">
        <w:rPr>
          <w:color w:val="000000" w:themeColor="text1"/>
        </w:rPr>
        <w:fldChar w:fldCharType="end"/>
      </w:r>
      <w:r w:rsidR="001C1B3E" w:rsidRPr="00594C7C">
        <w:rPr>
          <w:color w:val="000000" w:themeColor="text1"/>
        </w:rPr>
        <w:t xml:space="preserve">. </w:t>
      </w:r>
      <w:r w:rsidR="007476FF" w:rsidRPr="00594C7C">
        <w:rPr>
          <w:color w:val="000000" w:themeColor="text1"/>
        </w:rPr>
        <w:t xml:space="preserve">Silhouette plots for the two classification schemes indicate predominantly positive values of the silhouette score for MTs compared with RTs and thus improved clustering resolution. </w:t>
      </w:r>
      <w:r w:rsidR="00FC37E5" w:rsidRPr="00594C7C">
        <w:rPr>
          <w:color w:val="000000" w:themeColor="text1"/>
        </w:rPr>
        <w:t xml:space="preserve">The MTs thus provide a better grouping of the tumors compared with the stratification into RTs. </w:t>
      </w:r>
      <w:r w:rsidR="007476FF" w:rsidRPr="00594C7C">
        <w:rPr>
          <w:color w:val="000000" w:themeColor="text1"/>
        </w:rPr>
        <w:t xml:space="preserve">(C) The tumors in the similarity nets were colored according to their RT and MT assignments. MTs show the better clustering. (D) </w:t>
      </w:r>
      <w:r w:rsidR="00AC23ED" w:rsidRPr="00594C7C">
        <w:rPr>
          <w:color w:val="000000" w:themeColor="text1"/>
        </w:rPr>
        <w:t xml:space="preserve">Mutual composition bar plots show a progressive accumulation of tumors with active liver metastases (PD_Y, SD_Y) within the LIV MT, and tumors with partial responses (PR_N) within the MES MT. </w:t>
      </w:r>
      <w:r w:rsidR="001C1B3E" w:rsidRPr="00594C7C">
        <w:rPr>
          <w:color w:val="000000" w:themeColor="text1"/>
        </w:rPr>
        <w:t xml:space="preserve">Hence, the incidence of active liver metastases (LM) and of resistance to </w:t>
      </w:r>
      <w:r w:rsidR="004502B7" w:rsidRPr="00594C7C">
        <w:rPr>
          <w:color w:val="000000" w:themeColor="text1"/>
        </w:rPr>
        <w:t>BOT</w:t>
      </w:r>
      <w:r w:rsidR="00D10B1D" w:rsidRPr="00594C7C">
        <w:rPr>
          <w:color w:val="000000" w:themeColor="text1"/>
        </w:rPr>
        <w:t>±</w:t>
      </w:r>
      <w:r w:rsidR="004502B7" w:rsidRPr="00594C7C">
        <w:rPr>
          <w:color w:val="000000" w:themeColor="text1"/>
        </w:rPr>
        <w:t>BAL</w:t>
      </w:r>
      <w:r w:rsidR="001C1B3E" w:rsidRPr="00594C7C">
        <w:rPr>
          <w:color w:val="000000" w:themeColor="text1"/>
        </w:rPr>
        <w:t xml:space="preserve"> immunotherapy increases from the MES and INF towards the PRO and </w:t>
      </w:r>
      <w:r w:rsidR="001C1B3E" w:rsidRPr="00594C7C">
        <w:rPr>
          <w:iCs w:val="0"/>
          <w:color w:val="000000" w:themeColor="text1"/>
        </w:rPr>
        <w:t xml:space="preserve">LIV tumors. </w:t>
      </w:r>
      <w:r w:rsidR="00AC23ED" w:rsidRPr="00594C7C">
        <w:rPr>
          <w:color w:val="000000" w:themeColor="text1"/>
        </w:rPr>
        <w:t xml:space="preserve">(E) A Sankey diagram illustrates the composition flows between RTs and </w:t>
      </w:r>
      <w:proofErr w:type="spellStart"/>
      <w:r w:rsidR="00AC23ED" w:rsidRPr="00594C7C">
        <w:rPr>
          <w:color w:val="000000" w:themeColor="text1"/>
        </w:rPr>
        <w:t>MTs.</w:t>
      </w:r>
      <w:proofErr w:type="spellEnd"/>
      <w:r w:rsidR="00AC23ED" w:rsidRPr="00594C7C">
        <w:rPr>
          <w:color w:val="000000" w:themeColor="text1"/>
        </w:rPr>
        <w:t xml:space="preserve"> </w:t>
      </w:r>
      <w:r w:rsidR="001A1042" w:rsidRPr="00594C7C">
        <w:rPr>
          <w:color w:val="000000" w:themeColor="text1"/>
        </w:rPr>
        <w:t xml:space="preserve">Comparison of MT and RT reveals accumulation of worse BORR for LIV and PRO tumors compared with INF and MES tumors. </w:t>
      </w:r>
      <w:r w:rsidR="00AC23ED" w:rsidRPr="00594C7C">
        <w:rPr>
          <w:color w:val="000000" w:themeColor="text1"/>
        </w:rPr>
        <w:t>Self-organizing map (SOM) portraits of RTs and MTs highlight areas of gene module overexpression within specific regions.</w:t>
      </w:r>
      <w:r w:rsidR="00A10084" w:rsidRPr="00594C7C">
        <w:rPr>
          <w:color w:val="000000" w:themeColor="text1"/>
        </w:rPr>
        <w:t xml:space="preserve"> </w:t>
      </w:r>
      <w:r w:rsidR="001A1042" w:rsidRPr="00594C7C">
        <w:rPr>
          <w:color w:val="000000" w:themeColor="text1"/>
        </w:rPr>
        <w:t xml:space="preserve">(F) </w:t>
      </w:r>
      <w:r w:rsidR="00A10084" w:rsidRPr="00594C7C">
        <w:rPr>
          <w:color w:val="000000" w:themeColor="text1"/>
        </w:rPr>
        <w:t>Independent component analysis (ICA) plots reveal the separation of MTs along the first three independent components (IC1–</w:t>
      </w:r>
      <w:r w:rsidR="002174DA" w:rsidRPr="00594C7C">
        <w:rPr>
          <w:color w:val="000000" w:themeColor="text1"/>
        </w:rPr>
        <w:t>IC</w:t>
      </w:r>
      <w:r w:rsidR="00A10084" w:rsidRPr="00594C7C">
        <w:rPr>
          <w:color w:val="000000" w:themeColor="text1"/>
        </w:rPr>
        <w:t xml:space="preserve">3), underscoring </w:t>
      </w:r>
      <w:r w:rsidR="001C1B3E" w:rsidRPr="00594C7C">
        <w:rPr>
          <w:color w:val="000000" w:themeColor="text1"/>
        </w:rPr>
        <w:t xml:space="preserve">different </w:t>
      </w:r>
      <w:r w:rsidR="00A10084" w:rsidRPr="00594C7C">
        <w:rPr>
          <w:color w:val="000000" w:themeColor="text1"/>
        </w:rPr>
        <w:t>molecular characteristics of each subtype</w:t>
      </w:r>
      <w:r w:rsidR="001C1B3E" w:rsidRPr="00594C7C">
        <w:rPr>
          <w:color w:val="000000" w:themeColor="text1"/>
        </w:rPr>
        <w:t>. ICA revealed a continuum of molecular states of the PRO, INF, and MES MTs within plane spanned by the independent components IC1 and IC2 while LIV tumors markedly aligned perpendicularly along IC3, suggesting distinct gene expression characteristics.</w:t>
      </w:r>
      <w:r w:rsidR="009C1FDC" w:rsidRPr="00594C7C">
        <w:rPr>
          <w:color w:val="000000" w:themeColor="text1"/>
        </w:rPr>
        <w:t xml:space="preserve"> </w:t>
      </w:r>
      <w:bookmarkStart w:id="17" w:name="_Hlk219915551"/>
      <w:r w:rsidR="0042403B" w:rsidRPr="00594C7C">
        <w:rPr>
          <w:color w:val="000000" w:themeColor="text1"/>
        </w:rPr>
        <w:t xml:space="preserve">The partly overlapping distributions of the PRO, INF, and MES tumors are due to the heterogeneity of tissue samples and/or continuously changing compositions, e.g., of the TME and/or transition states of the of the tumor cells (see </w:t>
      </w:r>
      <w:r w:rsidR="0042403B" w:rsidRPr="00594C7C">
        <w:rPr>
          <w:color w:val="000000" w:themeColor="text1"/>
        </w:rPr>
        <w:fldChar w:fldCharType="begin">
          <w:fldData xml:space="preserve">PEVuZE5vdGU+PENpdGU+PEF1dGhvcj5BdmFneWFuPC9BdXRob3I+PFllYXI+MjAyMzwvWWVhcj48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PEVuZE5vdGU+PENpdGU+PEF1dGhvcj5BdmFneWFuPC9BdXRob3I+PFllYXI+MjAyMzwvWWVhcj48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42403B" w:rsidRPr="00594C7C">
        <w:rPr>
          <w:color w:val="000000" w:themeColor="text1"/>
        </w:rPr>
      </w:r>
      <w:r w:rsidR="0042403B" w:rsidRPr="00594C7C">
        <w:rPr>
          <w:color w:val="000000" w:themeColor="text1"/>
        </w:rPr>
        <w:fldChar w:fldCharType="separate"/>
      </w:r>
      <w:r w:rsidR="00C23893">
        <w:rPr>
          <w:noProof/>
          <w:color w:val="000000" w:themeColor="text1"/>
        </w:rPr>
        <w:t>[10, 22, 23]</w:t>
      </w:r>
      <w:r w:rsidR="0042403B" w:rsidRPr="00594C7C">
        <w:rPr>
          <w:color w:val="000000" w:themeColor="text1"/>
        </w:rPr>
        <w:fldChar w:fldCharType="end"/>
      </w:r>
      <w:r w:rsidR="0042403B" w:rsidRPr="00594C7C">
        <w:rPr>
          <w:color w:val="000000" w:themeColor="text1"/>
        </w:rPr>
        <w:t xml:space="preserve"> for a detailed discussion).</w:t>
      </w:r>
      <w:bookmarkEnd w:id="17"/>
    </w:p>
    <w:p w14:paraId="08A170A8" w14:textId="58C7E339" w:rsidR="00171C1A" w:rsidRPr="00594C7C" w:rsidRDefault="006E2298" w:rsidP="000D6898">
      <w:pPr>
        <w:rPr>
          <w:color w:val="000000" w:themeColor="text1"/>
        </w:rPr>
      </w:pPr>
      <w:r>
        <w:rPr>
          <w:noProof/>
          <w:color w:val="000000" w:themeColor="text1"/>
        </w:rPr>
        <w:lastRenderedPageBreak/>
        <w:drawing>
          <wp:inline distT="0" distB="0" distL="0" distR="0" wp14:anchorId="3E55AA8C" wp14:editId="586EA239">
            <wp:extent cx="5625392" cy="444450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2766" cy="4458230"/>
                    </a:xfrm>
                    <a:prstGeom prst="rect">
                      <a:avLst/>
                    </a:prstGeom>
                    <a:noFill/>
                  </pic:spPr>
                </pic:pic>
              </a:graphicData>
            </a:graphic>
          </wp:inline>
        </w:drawing>
      </w:r>
    </w:p>
    <w:p w14:paraId="7DA057BF" w14:textId="67BC7714" w:rsidR="001F5A8F" w:rsidRPr="00594C7C" w:rsidRDefault="00171C1A" w:rsidP="002174DA">
      <w:pPr>
        <w:pStyle w:val="Beschriftung"/>
        <w:rPr>
          <w:b/>
          <w:color w:val="000000" w:themeColor="text1"/>
        </w:rPr>
      </w:pPr>
      <w:bookmarkStart w:id="18" w:name="_Ref190605590"/>
      <w:r w:rsidRPr="00594C7C">
        <w:rPr>
          <w:b/>
          <w:color w:val="000000" w:themeColor="text1"/>
        </w:rPr>
        <w:t>Figure S</w:t>
      </w:r>
      <w:r w:rsidR="00483686" w:rsidRPr="00594C7C">
        <w:rPr>
          <w:b/>
          <w:color w:val="000000" w:themeColor="text1"/>
        </w:rPr>
        <w:fldChar w:fldCharType="begin"/>
      </w:r>
      <w:r w:rsidR="00483686" w:rsidRPr="00594C7C">
        <w:rPr>
          <w:b/>
          <w:color w:val="000000" w:themeColor="text1"/>
        </w:rPr>
        <w:instrText xml:space="preserve"> SEQ Figure_S \* ARABIC </w:instrText>
      </w:r>
      <w:r w:rsidR="00483686" w:rsidRPr="00594C7C">
        <w:rPr>
          <w:b/>
          <w:color w:val="000000" w:themeColor="text1"/>
        </w:rPr>
        <w:fldChar w:fldCharType="separate"/>
      </w:r>
      <w:r w:rsidR="001D35FF">
        <w:rPr>
          <w:b/>
          <w:noProof/>
          <w:color w:val="000000" w:themeColor="text1"/>
        </w:rPr>
        <w:t>4</w:t>
      </w:r>
      <w:r w:rsidR="00483686" w:rsidRPr="00594C7C">
        <w:rPr>
          <w:b/>
          <w:color w:val="000000" w:themeColor="text1"/>
        </w:rPr>
        <w:fldChar w:fldCharType="end"/>
      </w:r>
      <w:bookmarkEnd w:id="18"/>
      <w:r w:rsidR="00CE3E37" w:rsidRPr="00594C7C">
        <w:rPr>
          <w:b/>
          <w:bCs/>
          <w:color w:val="000000" w:themeColor="text1"/>
        </w:rPr>
        <w:t>:</w:t>
      </w:r>
      <w:r w:rsidRPr="00594C7C">
        <w:rPr>
          <w:color w:val="000000" w:themeColor="text1"/>
        </w:rPr>
        <w:t xml:space="preserve"> </w:t>
      </w:r>
      <w:r w:rsidR="007B1F6D" w:rsidRPr="00594C7C">
        <w:rPr>
          <w:b/>
          <w:color w:val="000000" w:themeColor="text1"/>
        </w:rPr>
        <w:t xml:space="preserve">Molecular and functional heterogeneity of the </w:t>
      </w:r>
      <w:proofErr w:type="spellStart"/>
      <w:r w:rsidR="007B1F6D" w:rsidRPr="00594C7C">
        <w:rPr>
          <w:b/>
          <w:color w:val="000000" w:themeColor="text1"/>
        </w:rPr>
        <w:t>MTs.</w:t>
      </w:r>
      <w:proofErr w:type="spellEnd"/>
      <w:r w:rsidR="007B1F6D" w:rsidRPr="00594C7C">
        <w:rPr>
          <w:b/>
          <w:color w:val="000000" w:themeColor="text1"/>
        </w:rPr>
        <w:t xml:space="preserve"> </w:t>
      </w:r>
      <w:r w:rsidR="0095701B" w:rsidRPr="00594C7C">
        <w:rPr>
          <w:color w:val="000000" w:themeColor="text1"/>
        </w:rPr>
        <w:t xml:space="preserve">(A) The pairwise correlation map identifies two </w:t>
      </w:r>
      <w:proofErr w:type="gramStart"/>
      <w:r w:rsidR="0095701B" w:rsidRPr="00594C7C">
        <w:rPr>
          <w:color w:val="000000" w:themeColor="text1"/>
        </w:rPr>
        <w:t>major</w:t>
      </w:r>
      <w:proofErr w:type="gramEnd"/>
      <w:r w:rsidR="0095701B" w:rsidRPr="00594C7C">
        <w:rPr>
          <w:color w:val="000000" w:themeColor="text1"/>
        </w:rPr>
        <w:t xml:space="preserve">, mutually anticorrelated clusters including the INF and MES MTs on one hand, and PRO and LIV, on the other one. (B) Gene expression profiles of CRC consensus molecular subtypes (CMS) and CRC liver metastases (LM) taken from </w:t>
      </w:r>
      <w:bookmarkStart w:id="19" w:name="_Hlk183308951"/>
      <w:r w:rsidR="0095701B" w:rsidRPr="00594C7C">
        <w:rPr>
          <w:color w:val="000000" w:themeColor="text1"/>
        </w:rPr>
        <w:fldChar w:fldCharType="begin">
          <w:fldData xml:space="preserve">PEVuZE5vdGU+PENpdGU+PEF1dGhvcj5Nb29zYXZpPC9BdXRob3I+PFllYXI+MjAyMTwvWWVhcj48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PEVuZE5vdGU+PENpdGU+PEF1dGhvcj5Nb29zYXZpPC9BdXRob3I+PFllYXI+MjAyMTwvWWVhcj48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95701B" w:rsidRPr="00594C7C">
        <w:rPr>
          <w:color w:val="000000" w:themeColor="text1"/>
        </w:rPr>
      </w:r>
      <w:r w:rsidR="0095701B" w:rsidRPr="00594C7C">
        <w:rPr>
          <w:color w:val="000000" w:themeColor="text1"/>
        </w:rPr>
        <w:fldChar w:fldCharType="separate"/>
      </w:r>
      <w:r w:rsidR="00C23893">
        <w:rPr>
          <w:noProof/>
          <w:color w:val="000000" w:themeColor="text1"/>
        </w:rPr>
        <w:t>[24, 25]</w:t>
      </w:r>
      <w:r w:rsidR="0095701B" w:rsidRPr="00594C7C">
        <w:rPr>
          <w:color w:val="000000" w:themeColor="text1"/>
        </w:rPr>
        <w:fldChar w:fldCharType="end"/>
      </w:r>
      <w:bookmarkEnd w:id="19"/>
      <w:r w:rsidR="0095701B" w:rsidRPr="00594C7C">
        <w:rPr>
          <w:color w:val="000000" w:themeColor="text1"/>
        </w:rPr>
        <w:t xml:space="preserve"> demonstrate associations with the </w:t>
      </w:r>
      <w:proofErr w:type="spellStart"/>
      <w:r w:rsidR="0095701B" w:rsidRPr="00594C7C">
        <w:rPr>
          <w:color w:val="000000" w:themeColor="text1"/>
        </w:rPr>
        <w:t>MTs.</w:t>
      </w:r>
      <w:proofErr w:type="spellEnd"/>
      <w:r w:rsidR="0095701B" w:rsidRPr="00594C7C">
        <w:rPr>
          <w:color w:val="000000" w:themeColor="text1"/>
        </w:rPr>
        <w:t xml:space="preserve"> Additional CRC classification schemes such as the gene perturbation interaction network (GIN) </w:t>
      </w:r>
      <w:bookmarkStart w:id="20" w:name="_Hlk183308894"/>
      <w:r w:rsidR="0095701B" w:rsidRPr="00594C7C">
        <w:rPr>
          <w:color w:val="000000" w:themeColor="text1"/>
        </w:rPr>
        <w:fldChar w:fldCharType="begin"/>
      </w:r>
      <w:r w:rsidR="00C23893">
        <w:rPr>
          <w:color w:val="000000" w:themeColor="text1"/>
        </w:rPr>
        <w:instrText xml:space="preserve"> ADDIN EN.CITE &lt;EndNote&gt;&lt;Cite&gt;&lt;Author&gt;Liu&lt;/Author&gt;&lt;Year&gt;2022&lt;/Year&gt;&lt;RecNum&gt;4253&lt;/RecNum&gt;&lt;DisplayText&gt;[26]&lt;/DisplayText&gt;&lt;record&gt;&lt;rec-number&gt;4253&lt;/rec-number&gt;&lt;foreign-keys&gt;&lt;key app="EN" db-id="fz99awfdtvvx9eewzzov5sdazad502zzar0f" timestamp="1672474353"&gt;4253&lt;/key&gt;&lt;/foreign-keys&gt;&lt;ref-type name="Journal Article"&gt;17&lt;/ref-type&gt;&lt;contributors&gt;&lt;authors&gt;&lt;author&gt;Liu, Zaoqu&lt;/author&gt;&lt;author&gt;Weng, Siyuan&lt;/author&gt;&lt;author&gt;Dang, Qin&lt;/author&gt;&lt;author&gt;Xu, Hui&lt;/author&gt;&lt;author&gt;Ren, Yuqing&lt;/author&gt;&lt;author&gt;Guo, Chunguang&lt;/author&gt;&lt;author&gt;Xing, Zhe&lt;/author&gt;&lt;author&gt;Sun, Zhenqiang&lt;/author&gt;&lt;author&gt;Han, Xinwei&lt;/author&gt;&lt;/authors&gt;&lt;secondary-authors&gt;&lt;author&gt;Lou, Emil&lt;/author&gt;&lt;author&gt;El-Deiry, Wafik S.&lt;/author&gt;&lt;author&gt;Sun, Ruping&lt;/author&gt;&lt;/secondary-authors&gt;&lt;/contributors&gt;&lt;titles&gt;&lt;title&gt;Gene interaction perturbation network deciphers a high-resolution taxonomy in colorectal cancer&lt;/title&gt;&lt;secondary-title&gt;eLife&lt;/secondary-title&gt;&lt;/titles&gt;&lt;periodical&gt;&lt;full-title&gt;eLife&lt;/full-title&gt;&lt;/periodical&gt;&lt;pages&gt;e81114&lt;/pages&gt;&lt;volume&gt;11&lt;/volume&gt;&lt;keywords&gt;&lt;keyword&gt;biological network&lt;/keyword&gt;&lt;keyword&gt;gene interaction&lt;/keyword&gt;&lt;keyword&gt;colorectal cancer&lt;/keyword&gt;&lt;keyword&gt;molecular subtype&lt;/keyword&gt;&lt;keyword&gt;precision medicine&lt;/keyword&gt;&lt;/keywords&gt;&lt;dates&gt;&lt;year&gt;2022&lt;/year&gt;&lt;pub-dates&gt;&lt;date&gt;2022/11/08&lt;/date&gt;&lt;/pub-dates&gt;&lt;/dates&gt;&lt;publisher&gt;eLife Sciences Publications, Ltd&lt;/publisher&gt;&lt;isbn&gt;2050-084X&lt;/isbn&gt;&lt;urls&gt;&lt;related-urls&gt;&lt;url&gt;https://doi.org/10.7554/eLife.81114&lt;/url&gt;&lt;/related-urls&gt;&lt;/urls&gt;&lt;custom1&gt;eLife 2022;11:e81114&lt;/custom1&gt;&lt;electronic-resource-num&gt;10.7554/eLife.81114&lt;/electronic-resource-num&gt;&lt;/record&gt;&lt;/Cite&gt;&lt;/EndNote&gt;</w:instrText>
      </w:r>
      <w:r w:rsidR="0095701B" w:rsidRPr="00594C7C">
        <w:rPr>
          <w:color w:val="000000" w:themeColor="text1"/>
        </w:rPr>
        <w:fldChar w:fldCharType="separate"/>
      </w:r>
      <w:r w:rsidR="00C23893">
        <w:rPr>
          <w:noProof/>
          <w:color w:val="000000" w:themeColor="text1"/>
        </w:rPr>
        <w:t>[26]</w:t>
      </w:r>
      <w:r w:rsidR="0095701B" w:rsidRPr="00594C7C">
        <w:rPr>
          <w:color w:val="000000" w:themeColor="text1"/>
        </w:rPr>
        <w:fldChar w:fldCharType="end"/>
      </w:r>
      <w:bookmarkEnd w:id="20"/>
      <w:r w:rsidR="0091679A" w:rsidRPr="00594C7C">
        <w:rPr>
          <w:color w:val="000000" w:themeColor="text1"/>
        </w:rPr>
        <w:t xml:space="preserve">, </w:t>
      </w:r>
      <w:r w:rsidR="0095701B" w:rsidRPr="00594C7C">
        <w:rPr>
          <w:color w:val="000000" w:themeColor="text1"/>
        </w:rPr>
        <w:t xml:space="preserve">immune microenvironment types (IM) </w:t>
      </w:r>
      <w:r w:rsidR="0095701B" w:rsidRPr="00594C7C">
        <w:rPr>
          <w:color w:val="000000" w:themeColor="text1"/>
        </w:rPr>
        <w:fldChar w:fldCharType="begin"/>
      </w:r>
      <w:r w:rsidR="00C23893">
        <w:rPr>
          <w:color w:val="000000" w:themeColor="text1"/>
        </w:rPr>
        <w:instrText xml:space="preserve"> ADDIN EN.CITE &lt;EndNote&gt;&lt;Cite&gt;&lt;Author&gt;Yang&lt;/Author&gt;&lt;Year&gt;2023&lt;/Year&gt;&lt;RecNum&gt;4321&lt;/RecNum&gt;&lt;DisplayText&gt;[27]&lt;/DisplayText&gt;&lt;record&gt;&lt;rec-number&gt;4321&lt;/rec-number&gt;&lt;foreign-keys&gt;&lt;key app="EN" db-id="fz99awfdtvvx9eewzzov5sdazad502zzar0f" timestamp="1677583586"&gt;4321&lt;/key&gt;&lt;/foreign-keys&gt;&lt;ref-type name="Journal Article"&gt;17&lt;/ref-type&gt;&lt;contributors&gt;&lt;authors&gt;&lt;author&gt;Yang, Shuai&lt;/author&gt;&lt;author&gt;Qian, Ling&lt;/author&gt;&lt;author&gt;Li, Zhixuan&lt;/author&gt;&lt;author&gt;Li, Ye&lt;/author&gt;&lt;author&gt;Bai, Jian&lt;/author&gt;&lt;author&gt;Zheng, Bo&lt;/author&gt;&lt;author&gt;Chen, Kun&lt;/author&gt;&lt;author&gt;Qiu, Xinyao&lt;/author&gt;&lt;author&gt;Cai, Guoxiang&lt;/author&gt;&lt;author&gt;Wang, Shan&lt;/author&gt;&lt;author&gt;Huang, Haiyan&lt;/author&gt;&lt;author&gt;Wu, Jianmin&lt;/author&gt;&lt;author&gt;Zhu, Yanjing&lt;/author&gt;&lt;author&gt;Zhangyang, Qianwen&lt;/author&gt;&lt;author&gt;Feng, Lanyun&lt;/author&gt;&lt;author&gt;Wu, Tong&lt;/author&gt;&lt;author&gt;Wu, Rui&lt;/author&gt;&lt;author&gt;Yang, Airong&lt;/author&gt;&lt;author&gt;Wang, Kaiting&lt;/author&gt;&lt;author&gt;Wang, Ruiru&lt;/author&gt;&lt;author&gt;Zhang, Yani&lt;/author&gt;&lt;author&gt;Zhao, Yan&lt;/author&gt;&lt;author&gt;Wang, Wenwen&lt;/author&gt;&lt;author&gt;Bao, Jinxia&lt;/author&gt;&lt;author&gt;Shen, Siyun&lt;/author&gt;&lt;author&gt;Hu, Ji&lt;/author&gt;&lt;author&gt;Wu, Xuan&lt;/author&gt;&lt;author&gt;Zhou, Tao&lt;/author&gt;&lt;author&gt;Meng, Zhiqiang&lt;/author&gt;&lt;author&gt;Liu, Weiwei&lt;/author&gt;&lt;author&gt;Wang, Hongyang&lt;/author&gt;&lt;author&gt;Wang, Peng&lt;/author&gt;&lt;author&gt;Chen, Lei&lt;/author&gt;&lt;/authors&gt;&lt;/contributors&gt;&lt;titles&gt;&lt;title&gt;Integrated Multi-Omics Landscape of Liver Metastases&lt;/title&gt;&lt;secondary-title&gt;Gastroenterology&lt;/secondary-title&gt;&lt;/titles&gt;&lt;periodical&gt;&lt;full-title&gt;Gastroenterology&lt;/full-title&gt;&lt;/periodical&gt;&lt;pages&gt;407-423.e17&lt;/pages&gt;&lt;volume&gt;164&lt;/volume&gt;&lt;number&gt;3&lt;/number&gt;&lt;dates&gt;&lt;year&gt;2023&lt;/year&gt;&lt;/dates&gt;&lt;publisher&gt;Elsevier&lt;/publisher&gt;&lt;isbn&gt;0016-5085&lt;/isbn&gt;&lt;urls&gt;&lt;related-urls&gt;&lt;url&gt;https://doi.org/10.1053/j.gastro.2022.11.029&lt;/url&gt;&lt;/related-urls&gt;&lt;/urls&gt;&lt;electronic-resource-num&gt;10.1053/j.gastro.2022.11.029&lt;/electronic-resource-num&gt;&lt;access-date&gt;2023/02/28&lt;/access-date&gt;&lt;/record&gt;&lt;/Cite&gt;&lt;/EndNote&gt;</w:instrText>
      </w:r>
      <w:r w:rsidR="0095701B" w:rsidRPr="00594C7C">
        <w:rPr>
          <w:color w:val="000000" w:themeColor="text1"/>
        </w:rPr>
        <w:fldChar w:fldCharType="separate"/>
      </w:r>
      <w:r w:rsidR="00C23893">
        <w:rPr>
          <w:noProof/>
          <w:color w:val="000000" w:themeColor="text1"/>
        </w:rPr>
        <w:t>[27]</w:t>
      </w:r>
      <w:r w:rsidR="0095701B" w:rsidRPr="00594C7C">
        <w:rPr>
          <w:color w:val="000000" w:themeColor="text1"/>
        </w:rPr>
        <w:fldChar w:fldCharType="end"/>
      </w:r>
      <w:r w:rsidR="004502B7" w:rsidRPr="00594C7C">
        <w:rPr>
          <w:color w:val="000000" w:themeColor="text1"/>
        </w:rPr>
        <w:t>,</w:t>
      </w:r>
      <w:r w:rsidR="0091679A" w:rsidRPr="00594C7C">
        <w:rPr>
          <w:color w:val="000000" w:themeColor="text1"/>
        </w:rPr>
        <w:t xml:space="preserve"> and gene modules (GM) of primary CRC and matched LM as suggested in </w:t>
      </w:r>
      <w:bookmarkStart w:id="21" w:name="_Hlk226708141"/>
      <w:r w:rsidR="0091679A" w:rsidRPr="00594C7C">
        <w:rPr>
          <w:color w:val="000000" w:themeColor="text1"/>
        </w:rPr>
        <w:fldChar w:fldCharType="begin"/>
      </w:r>
      <w:r w:rsidR="00C23893">
        <w:rPr>
          <w:color w:val="000000" w:themeColor="text1"/>
        </w:rPr>
        <w:instrText xml:space="preserve"> ADDIN EN.CITE &lt;EndNote&gt;&lt;Cite&gt;&lt;Author&gt;Liu&lt;/Author&gt;&lt;Year&gt;2020&lt;/Year&gt;&lt;RecNum&gt;4210&lt;/RecNum&gt;&lt;DisplayText&gt;[28]&lt;/DisplayText&gt;&lt;record&gt;&lt;rec-number&gt;4210&lt;/rec-number&gt;&lt;foreign-keys&gt;&lt;key app="EN" db-id="fz99awfdtvvx9eewzzov5sdazad502zzar0f" timestamp="1669049679"&gt;4210&lt;/key&gt;&lt;/foreign-keys&gt;&lt;ref-type name="Journal Article"&gt;17&lt;/ref-type&gt;&lt;contributors&gt;&lt;authors&gt;&lt;author&gt;Liu, Jiangang&lt;/author&gt;&lt;author&gt;Cho, Yong Beom&lt;/author&gt;&lt;author&gt;Hong, Hye Kyung&lt;/author&gt;&lt;author&gt;Wu, Song&lt;/author&gt;&lt;author&gt;Ebert, Philip J.&lt;/author&gt;&lt;author&gt;Bray, Steven M.&lt;/author&gt;&lt;author&gt;Wong, Swee Seong&lt;/author&gt;&lt;author&gt;Ting, Jason C.&lt;/author&gt;&lt;author&gt;Calley, John N.&lt;/author&gt;&lt;author&gt;Whittington, Catherine F.&lt;/author&gt;&lt;author&gt;Bhagwat, Shripad V.&lt;/author&gt;&lt;author&gt;Reinhard, Christoph&lt;/author&gt;&lt;author&gt;Wild, Robert&lt;/author&gt;&lt;author&gt;Nam, Do-Hyun&lt;/author&gt;&lt;author&gt;Aggarwal, Amit&lt;/author&gt;&lt;author&gt;Lee, Woo Yong&lt;/author&gt;&lt;author&gt;Peng, Sheng-Bin&lt;/author&gt;&lt;/authors&gt;&lt;/contributors&gt;&lt;titles&gt;&lt;title&gt;Molecular dissection of CRC primary tumors and their matched liver metastases reveals critical role of immune microenvironment, EMT and angiogenesis in cancer metastasis&lt;/title&gt;&lt;secondary-title&gt;Scientific Reports&lt;/secondary-title&gt;&lt;/titles&gt;&lt;periodical&gt;&lt;full-title&gt;Scientific Reports&lt;/full-title&gt;&lt;/periodical&gt;&lt;pages&gt;10725&lt;/pages&gt;&lt;volume&gt;10&lt;/volume&gt;&lt;number&gt;1&lt;/number&gt;&lt;dates&gt;&lt;year&gt;2020&lt;/year&gt;&lt;pub-dates&gt;&lt;date&gt;2020/07/01&lt;/date&gt;&lt;/pub-dates&gt;&lt;/dates&gt;&lt;isbn&gt;2045-2322&lt;/isbn&gt;&lt;urls&gt;&lt;related-urls&gt;&lt;url&gt;https://doi.org/10.1038/s41598-020-67842-5&lt;/url&gt;&lt;/related-urls&gt;&lt;/urls&gt;&lt;electronic-resource-num&gt;10.1038/s41598-020-67842-5&lt;/electronic-resource-num&gt;&lt;/record&gt;&lt;/Cite&gt;&lt;/EndNote&gt;</w:instrText>
      </w:r>
      <w:r w:rsidR="0091679A" w:rsidRPr="00594C7C">
        <w:rPr>
          <w:color w:val="000000" w:themeColor="text1"/>
        </w:rPr>
        <w:fldChar w:fldCharType="separate"/>
      </w:r>
      <w:r w:rsidR="00C23893">
        <w:rPr>
          <w:noProof/>
          <w:color w:val="000000" w:themeColor="text1"/>
        </w:rPr>
        <w:t>[28]</w:t>
      </w:r>
      <w:r w:rsidR="0091679A" w:rsidRPr="00594C7C">
        <w:rPr>
          <w:color w:val="000000" w:themeColor="text1"/>
        </w:rPr>
        <w:fldChar w:fldCharType="end"/>
      </w:r>
      <w:bookmarkEnd w:id="21"/>
      <w:r w:rsidR="0091679A" w:rsidRPr="00594C7C">
        <w:rPr>
          <w:color w:val="000000" w:themeColor="text1"/>
        </w:rPr>
        <w:t xml:space="preserve"> support the MT stratification. GM are marked in red and blue for signatures correlating and anticorrelating with active metastases in the liver, respectively. </w:t>
      </w:r>
      <w:r w:rsidR="002174DA" w:rsidRPr="00594C7C">
        <w:rPr>
          <w:color w:val="000000" w:themeColor="text1"/>
        </w:rPr>
        <w:t xml:space="preserve">Analysis of liver metastasis classification signatures </w:t>
      </w:r>
      <w:r w:rsidR="002174DA" w:rsidRPr="00594C7C">
        <w:rPr>
          <w:color w:val="000000" w:themeColor="text1"/>
        </w:rPr>
        <w:fldChar w:fldCharType="begin"/>
      </w:r>
      <w:r w:rsidR="00C23893">
        <w:rPr>
          <w:color w:val="000000" w:themeColor="text1"/>
        </w:rPr>
        <w:instrText xml:space="preserve"> ADDIN EN.CITE &lt;EndNote&gt;&lt;Cite&gt;&lt;Author&gt;Ashekyan&lt;/Author&gt;&lt;Year&gt;2023&lt;/Year&gt;&lt;RecNum&gt;4397&lt;/RecNum&gt;&lt;DisplayText&gt;[25]&lt;/DisplayText&gt;&lt;record&gt;&lt;rec-number&gt;4397&lt;/rec-number&gt;&lt;foreign-keys&gt;&lt;key app="EN" db-id="fz99awfdtvvx9eewzzov5sdazad502zzar0f" timestamp="1691481785"&gt;4397&lt;/key&gt;&lt;/foreign-keys&gt;&lt;ref-type name="Journal Article"&gt;17&lt;/ref-type&gt;&lt;contributors&gt;&lt;authors&gt;&lt;author&gt;Ashekyan, Ohanes&lt;/author&gt;&lt;author&gt;Shahbazyan, Nerses&lt;/author&gt;&lt;author&gt;Bareghamyan, Yeva&lt;/author&gt;&lt;author&gt;Kudryavzeva, Anna&lt;/author&gt;&lt;author&gt;Mandel, Daria&lt;/author&gt;&lt;author&gt;Schmidt, Maria&lt;/author&gt;&lt;author&gt;Loeffler-Wirth, Henry&lt;/author&gt;&lt;author&gt;Uduman, Mohamed&lt;/author&gt;&lt;author&gt;Chand, Dhan&lt;/author&gt;&lt;author&gt;Underwood, Dennis&lt;/author&gt;&lt;author&gt;Armen, Garo&lt;/author&gt;&lt;author&gt;Arakelyan, Arsen&lt;/author&gt;&lt;author&gt;Nersisyan, Lilit&lt;/author&gt;&lt;author&gt;Binder, Hans&lt;/author&gt;&lt;/authors&gt;&lt;/contributors&gt;&lt;titles&gt;&lt;title&gt;Transcriptomic Maps of Colorectal Liver Metastasis: Machine Learning of Gene Activation Patterns and Epigenetic Trajectories in Support of Precision Medicine&lt;/title&gt;&lt;secondary-title&gt;Cancers&lt;/secondary-title&gt;&lt;/titles&gt;&lt;periodical&gt;&lt;full-title&gt;Cancers&lt;/full-title&gt;&lt;/periodical&gt;&lt;pages&gt;3835&lt;/pages&gt;&lt;volume&gt;15&lt;/volume&gt;&lt;number&gt;15&lt;/number&gt;&lt;dates&gt;&lt;year&gt;2023&lt;/year&gt;&lt;/dates&gt;&lt;isbn&gt;2072-6694&lt;/isbn&gt;&lt;accession-num&gt;doi:10.3390/cancers15153835&lt;/accession-num&gt;&lt;urls&gt;&lt;related-urls&gt;&lt;url&gt;https://www.mdpi.com/2072-6694/15/15/3835&lt;/url&gt;&lt;/related-urls&gt;&lt;/urls&gt;&lt;/record&gt;&lt;/Cite&gt;&lt;/EndNote&gt;</w:instrText>
      </w:r>
      <w:r w:rsidR="002174DA" w:rsidRPr="00594C7C">
        <w:rPr>
          <w:color w:val="000000" w:themeColor="text1"/>
        </w:rPr>
        <w:fldChar w:fldCharType="separate"/>
      </w:r>
      <w:r w:rsidR="00C23893">
        <w:rPr>
          <w:noProof/>
          <w:color w:val="000000" w:themeColor="text1"/>
        </w:rPr>
        <w:t>[25]</w:t>
      </w:r>
      <w:r w:rsidR="002174DA" w:rsidRPr="00594C7C">
        <w:rPr>
          <w:color w:val="000000" w:themeColor="text1"/>
        </w:rPr>
        <w:fldChar w:fldCharType="end"/>
      </w:r>
      <w:r w:rsidR="002174DA" w:rsidRPr="00594C7C">
        <w:rPr>
          <w:color w:val="000000" w:themeColor="text1"/>
        </w:rPr>
        <w:t xml:space="preserve"> revealed that LM_A (mucosal features) and LM_C (cycling gene expression) were associated with the PRO MT, LM_E (inflammatory phenotype) with the INF MT and to a lesser extent with MES, and LM_F (liver-like features) with the LIV MT. Similarly, gene interaction network (GIN) classifications for CRC </w:t>
      </w:r>
      <w:r w:rsidR="002174DA" w:rsidRPr="00594C7C">
        <w:rPr>
          <w:color w:val="000000" w:themeColor="text1"/>
        </w:rPr>
        <w:fldChar w:fldCharType="begin"/>
      </w:r>
      <w:r w:rsidR="00C23893">
        <w:rPr>
          <w:color w:val="000000" w:themeColor="text1"/>
        </w:rPr>
        <w:instrText xml:space="preserve"> ADDIN EN.CITE &lt;EndNote&gt;&lt;Cite&gt;&lt;Author&gt;Liu&lt;/Author&gt;&lt;Year&gt;2022&lt;/Year&gt;&lt;RecNum&gt;4253&lt;/RecNum&gt;&lt;DisplayText&gt;[26]&lt;/DisplayText&gt;&lt;record&gt;&lt;rec-number&gt;4253&lt;/rec-number&gt;&lt;foreign-keys&gt;&lt;key app="EN" db-id="fz99awfdtvvx9eewzzov5sdazad502zzar0f" timestamp="1672474353"&gt;4253&lt;/key&gt;&lt;/foreign-keys&gt;&lt;ref-type name="Journal Article"&gt;17&lt;/ref-type&gt;&lt;contributors&gt;&lt;authors&gt;&lt;author&gt;Liu, Zaoqu&lt;/author&gt;&lt;author&gt;Weng, Siyuan&lt;/author&gt;&lt;author&gt;Dang, Qin&lt;/author&gt;&lt;author&gt;Xu, Hui&lt;/author&gt;&lt;author&gt;Ren, Yuqing&lt;/author&gt;&lt;author&gt;Guo, Chunguang&lt;/author&gt;&lt;author&gt;Xing, Zhe&lt;/author&gt;&lt;author&gt;Sun, Zhenqiang&lt;/author&gt;&lt;author&gt;Han, Xinwei&lt;/author&gt;&lt;/authors&gt;&lt;secondary-authors&gt;&lt;author&gt;Lou, Emil&lt;/author&gt;&lt;author&gt;El-Deiry, Wafik S.&lt;/author&gt;&lt;author&gt;Sun, Ruping&lt;/author&gt;&lt;/secondary-authors&gt;&lt;/contributors&gt;&lt;titles&gt;&lt;title&gt;Gene interaction perturbation network deciphers a high-resolution taxonomy in colorectal cancer&lt;/title&gt;&lt;secondary-title&gt;eLife&lt;/secondary-title&gt;&lt;/titles&gt;&lt;periodical&gt;&lt;full-title&gt;eLife&lt;/full-title&gt;&lt;/periodical&gt;&lt;pages&gt;e81114&lt;/pages&gt;&lt;volume&gt;11&lt;/volume&gt;&lt;keywords&gt;&lt;keyword&gt;biological network&lt;/keyword&gt;&lt;keyword&gt;gene interaction&lt;/keyword&gt;&lt;keyword&gt;colorectal cancer&lt;/keyword&gt;&lt;keyword&gt;molecular subtype&lt;/keyword&gt;&lt;keyword&gt;precision medicine&lt;/keyword&gt;&lt;/keywords&gt;&lt;dates&gt;&lt;year&gt;2022&lt;/year&gt;&lt;pub-dates&gt;&lt;date&gt;2022/11/08&lt;/date&gt;&lt;/pub-dates&gt;&lt;/dates&gt;&lt;publisher&gt;eLife Sciences Publications, Ltd&lt;/publisher&gt;&lt;isbn&gt;2050-084X&lt;/isbn&gt;&lt;urls&gt;&lt;related-urls&gt;&lt;url&gt;https://doi.org/10.7554/eLife.81114&lt;/url&gt;&lt;/related-urls&gt;&lt;/urls&gt;&lt;custom1&gt;eLife 2022;11:e81114&lt;/custom1&gt;&lt;electronic-resource-num&gt;10.7554/eLife.81114&lt;/electronic-resource-num&gt;&lt;/record&gt;&lt;/Cite&gt;&lt;/EndNote&gt;</w:instrText>
      </w:r>
      <w:r w:rsidR="002174DA" w:rsidRPr="00594C7C">
        <w:rPr>
          <w:color w:val="000000" w:themeColor="text1"/>
        </w:rPr>
        <w:fldChar w:fldCharType="separate"/>
      </w:r>
      <w:r w:rsidR="00C23893">
        <w:rPr>
          <w:noProof/>
          <w:color w:val="000000" w:themeColor="text1"/>
        </w:rPr>
        <w:t>[26]</w:t>
      </w:r>
      <w:r w:rsidR="002174DA" w:rsidRPr="00594C7C">
        <w:rPr>
          <w:color w:val="000000" w:themeColor="text1"/>
        </w:rPr>
        <w:fldChar w:fldCharType="end"/>
      </w:r>
      <w:r w:rsidR="002174DA" w:rsidRPr="00594C7C">
        <w:rPr>
          <w:color w:val="000000" w:themeColor="text1"/>
        </w:rPr>
        <w:t xml:space="preserve"> mirrored these associations, as did immune microenvironment (IM) types </w:t>
      </w:r>
      <w:r w:rsidR="002174DA" w:rsidRPr="00594C7C">
        <w:rPr>
          <w:color w:val="000000" w:themeColor="text1"/>
        </w:rPr>
        <w:fldChar w:fldCharType="begin"/>
      </w:r>
      <w:r w:rsidR="00C23893">
        <w:rPr>
          <w:color w:val="000000" w:themeColor="text1"/>
        </w:rPr>
        <w:instrText xml:space="preserve"> ADDIN EN.CITE &lt;EndNote&gt;&lt;Cite&gt;&lt;Author&gt;Yang&lt;/Author&gt;&lt;Year&gt;2023&lt;/Year&gt;&lt;RecNum&gt;4321&lt;/RecNum&gt;&lt;DisplayText&gt;[27]&lt;/DisplayText&gt;&lt;record&gt;&lt;rec-number&gt;4321&lt;/rec-number&gt;&lt;foreign-keys&gt;&lt;key app="EN" db-id="fz99awfdtvvx9eewzzov5sdazad502zzar0f" timestamp="1677583586"&gt;4321&lt;/key&gt;&lt;/foreign-keys&gt;&lt;ref-type name="Journal Article"&gt;17&lt;/ref-type&gt;&lt;contributors&gt;&lt;authors&gt;&lt;author&gt;Yang, Shuai&lt;/author&gt;&lt;author&gt;Qian, Ling&lt;/author&gt;&lt;author&gt;Li, Zhixuan&lt;/author&gt;&lt;author&gt;Li, Ye&lt;/author&gt;&lt;author&gt;Bai, Jian&lt;/author&gt;&lt;author&gt;Zheng, Bo&lt;/author&gt;&lt;author&gt;Chen, Kun&lt;/author&gt;&lt;author&gt;Qiu, Xinyao&lt;/author&gt;&lt;author&gt;Cai, Guoxiang&lt;/author&gt;&lt;author&gt;Wang, Shan&lt;/author&gt;&lt;author&gt;Huang, Haiyan&lt;/author&gt;&lt;author&gt;Wu, Jianmin&lt;/author&gt;&lt;author&gt;Zhu, Yanjing&lt;/author&gt;&lt;author&gt;Zhangyang, Qianwen&lt;/author&gt;&lt;author&gt;Feng, Lanyun&lt;/author&gt;&lt;author&gt;Wu, Tong&lt;/author&gt;&lt;author&gt;Wu, Rui&lt;/author&gt;&lt;author&gt;Yang, Airong&lt;/author&gt;&lt;author&gt;Wang, Kaiting&lt;/author&gt;&lt;author&gt;Wang, Ruiru&lt;/author&gt;&lt;author&gt;Zhang, Yani&lt;/author&gt;&lt;author&gt;Zhao, Yan&lt;/author&gt;&lt;author&gt;Wang, Wenwen&lt;/author&gt;&lt;author&gt;Bao, Jinxia&lt;/author&gt;&lt;author&gt;Shen, Siyun&lt;/author&gt;&lt;author&gt;Hu, Ji&lt;/author&gt;&lt;author&gt;Wu, Xuan&lt;/author&gt;&lt;author&gt;Zhou, Tao&lt;/author&gt;&lt;author&gt;Meng, Zhiqiang&lt;/author&gt;&lt;author&gt;Liu, Weiwei&lt;/author&gt;&lt;author&gt;Wang, Hongyang&lt;/author&gt;&lt;author&gt;Wang, Peng&lt;/author&gt;&lt;author&gt;Chen, Lei&lt;/author&gt;&lt;/authors&gt;&lt;/contributors&gt;&lt;titles&gt;&lt;title&gt;Integrated Multi-Omics Landscape of Liver Metastases&lt;/title&gt;&lt;secondary-title&gt;Gastroenterology&lt;/secondary-title&gt;&lt;/titles&gt;&lt;periodical&gt;&lt;full-title&gt;Gastroenterology&lt;/full-title&gt;&lt;/periodical&gt;&lt;pages&gt;407-423.e17&lt;/pages&gt;&lt;volume&gt;164&lt;/volume&gt;&lt;number&gt;3&lt;/number&gt;&lt;dates&gt;&lt;year&gt;2023&lt;/year&gt;&lt;/dates&gt;&lt;publisher&gt;Elsevier&lt;/publisher&gt;&lt;isbn&gt;0016-5085&lt;/isbn&gt;&lt;urls&gt;&lt;related-urls&gt;&lt;url&gt;https://doi.org/10.1053/j.gastro.2022.11.029&lt;/url&gt;&lt;/related-urls&gt;&lt;/urls&gt;&lt;electronic-resource-num&gt;10.1053/j.gastro.2022.11.029&lt;/electronic-resource-num&gt;&lt;access-date&gt;2023/02/28&lt;/access-date&gt;&lt;/record&gt;&lt;/Cite&gt;&lt;/EndNote&gt;</w:instrText>
      </w:r>
      <w:r w:rsidR="002174DA" w:rsidRPr="00594C7C">
        <w:rPr>
          <w:color w:val="000000" w:themeColor="text1"/>
        </w:rPr>
        <w:fldChar w:fldCharType="separate"/>
      </w:r>
      <w:r w:rsidR="00C23893">
        <w:rPr>
          <w:noProof/>
          <w:color w:val="000000" w:themeColor="text1"/>
        </w:rPr>
        <w:t>[27]</w:t>
      </w:r>
      <w:r w:rsidR="002174DA" w:rsidRPr="00594C7C">
        <w:rPr>
          <w:color w:val="000000" w:themeColor="text1"/>
        </w:rPr>
        <w:fldChar w:fldCharType="end"/>
      </w:r>
      <w:r w:rsidR="002174DA" w:rsidRPr="00594C7C">
        <w:rPr>
          <w:color w:val="000000" w:themeColor="text1"/>
        </w:rPr>
        <w:t xml:space="preserve">, particularly those aligning with the INF and MES </w:t>
      </w:r>
      <w:proofErr w:type="spellStart"/>
      <w:r w:rsidR="002174DA" w:rsidRPr="00594C7C">
        <w:rPr>
          <w:color w:val="000000" w:themeColor="text1"/>
        </w:rPr>
        <w:t>MTs.</w:t>
      </w:r>
      <w:proofErr w:type="spellEnd"/>
      <w:r w:rsidR="002174DA" w:rsidRPr="00594C7C">
        <w:rPr>
          <w:color w:val="000000" w:themeColor="text1"/>
        </w:rPr>
        <w:t xml:space="preserve"> These findings suggest that previously described CRC and LM molecular signatures are preserved across the various metastatic biopsy sites in this study. </w:t>
      </w:r>
      <w:r w:rsidR="0095701B" w:rsidRPr="00594C7C">
        <w:rPr>
          <w:color w:val="000000" w:themeColor="text1"/>
        </w:rPr>
        <w:t xml:space="preserve">(C)-(H) Heatmaps of the expression signatures of different categories assign functional themes and reveal a large heterogeneity of molecular states: (C) Cancer hallmarks </w:t>
      </w:r>
      <w:bookmarkStart w:id="22" w:name="_Hlk183309253"/>
      <w:bookmarkStart w:id="23" w:name="_Hlk181997081"/>
      <w:r w:rsidR="0095701B" w:rsidRPr="00594C7C">
        <w:rPr>
          <w:color w:val="000000" w:themeColor="text1"/>
        </w:rPr>
        <w:fldChar w:fldCharType="begin"/>
      </w:r>
      <w:r w:rsidR="00C23893">
        <w:rPr>
          <w:color w:val="000000" w:themeColor="text1"/>
        </w:rPr>
        <w:instrText xml:space="preserve"> ADDIN EN.CITE &lt;EndNote&gt;&lt;Cite&gt;&lt;Author&gt;Liberzon&lt;/Author&gt;&lt;Year&gt;2015&lt;/Year&gt;&lt;RecNum&gt;1944&lt;/RecNum&gt;&lt;DisplayText&gt;[29]&lt;/DisplayText&gt;&lt;record&gt;&lt;rec-number&gt;1944&lt;/rec-number&gt;&lt;foreign-keys&gt;&lt;key app="EN" db-id="fz99awfdtvvx9eewzzov5sdazad502zzar0f" timestamp="1453367200"&gt;1944&lt;/key&gt;&lt;/foreign-keys&gt;&lt;ref-type name="Journal Article"&gt;17&lt;/ref-type&gt;&lt;contributors&gt;&lt;authors&gt;&lt;author&gt;Liberzon, Arthur&lt;/author&gt;&lt;author&gt;Birger, Chet&lt;/author&gt;&lt;author&gt;Thorvaldsdóttir, Helga&lt;/author&gt;&lt;author&gt;Ghandi, Mahmoud&lt;/author&gt;&lt;author&gt;Mesirov, Jill P&lt;/author&gt;&lt;author&gt;Tamayo, Pablo&lt;/author&gt;&lt;/authors&gt;&lt;/contributors&gt;&lt;titles&gt;&lt;title&gt;The Molecular Signatures Database Hallmark Gene Set Collection&lt;/title&gt;&lt;secondary-title&gt;Cell Systems&lt;/secondary-title&gt;&lt;/titles&gt;&lt;periodical&gt;&lt;full-title&gt;Cell Systems&lt;/full-title&gt;&lt;/periodical&gt;&lt;pages&gt;417-425&lt;/pages&gt;&lt;volume&gt;1&lt;/volume&gt;&lt;number&gt;6&lt;/number&gt;&lt;keywords&gt;&lt;keyword&gt;gene expression&lt;/keyword&gt;&lt;keyword&gt;gene set enrichment analysis&lt;/keyword&gt;&lt;keyword&gt;gene sets&lt;/keyword&gt;&lt;/keywords&gt;&lt;dates&gt;&lt;year&gt;2015&lt;/year&gt;&lt;/dates&gt;&lt;isbn&gt;2405-4712&lt;/isbn&gt;&lt;urls&gt;&lt;related-urls&gt;&lt;url&gt;http://www.sciencedirect.com/science/article/pii/S2405471215002185&lt;/url&gt;&lt;/related-urls&gt;&lt;/urls&gt;&lt;/record&gt;&lt;/Cite&gt;&lt;/EndNote&gt;</w:instrText>
      </w:r>
      <w:r w:rsidR="0095701B" w:rsidRPr="00594C7C">
        <w:rPr>
          <w:color w:val="000000" w:themeColor="text1"/>
        </w:rPr>
        <w:fldChar w:fldCharType="separate"/>
      </w:r>
      <w:r w:rsidR="00C23893">
        <w:rPr>
          <w:noProof/>
          <w:color w:val="000000" w:themeColor="text1"/>
        </w:rPr>
        <w:t>[29]</w:t>
      </w:r>
      <w:r w:rsidR="0095701B" w:rsidRPr="00594C7C">
        <w:rPr>
          <w:color w:val="000000" w:themeColor="text1"/>
        </w:rPr>
        <w:fldChar w:fldCharType="end"/>
      </w:r>
      <w:bookmarkEnd w:id="22"/>
      <w:r w:rsidR="0095701B" w:rsidRPr="00594C7C">
        <w:rPr>
          <w:color w:val="000000" w:themeColor="text1"/>
        </w:rPr>
        <w:t>,</w:t>
      </w:r>
      <w:bookmarkEnd w:id="23"/>
      <w:r w:rsidR="0095701B" w:rsidRPr="00594C7C">
        <w:rPr>
          <w:color w:val="000000" w:themeColor="text1"/>
        </w:rPr>
        <w:t xml:space="preserve"> (D) cancer stemness-signatures </w:t>
      </w:r>
      <w:bookmarkStart w:id="24" w:name="_Hlk183309323"/>
      <w:r w:rsidR="0095701B" w:rsidRPr="00594C7C">
        <w:rPr>
          <w:color w:val="000000" w:themeColor="text1"/>
        </w:rPr>
        <w:fldChar w:fldCharType="begin"/>
      </w:r>
      <w:r w:rsidR="00C23893">
        <w:rPr>
          <w:color w:val="000000" w:themeColor="text1"/>
        </w:rPr>
        <w:instrText xml:space="preserve"> ADDIN EN.CITE &lt;EndNote&gt;&lt;Cite&gt;&lt;Author&gt;Ben-Porath&lt;/Author&gt;&lt;Year&gt;2008&lt;/Year&gt;&lt;RecNum&gt;1862&lt;/RecNum&gt;&lt;DisplayText&gt;[30]&lt;/DisplayText&gt;&lt;record&gt;&lt;rec-number&gt;1862&lt;/rec-number&gt;&lt;foreign-keys&gt;&lt;key app="EN" db-id="fz99awfdtvvx9eewzzov5sdazad502zzar0f" timestamp="1438201411"&gt;1862&lt;/key&gt;&lt;/foreign-keys&gt;&lt;ref-type name="Journal Article"&gt;17&lt;/ref-type&gt;&lt;contributors&gt;&lt;authors&gt;&lt;author&gt;Ben-Porath, Ittai&lt;/author&gt;&lt;author&gt;Thomson, Matthew W.&lt;/author&gt;&lt;author&gt;Carey, Vincent J.&lt;/author&gt;&lt;author&gt;Ge, Ruping&lt;/author&gt;&lt;author&gt;Bell, George W.&lt;/author&gt;&lt;author&gt;Regev, Aviv&lt;/author&gt;&lt;author&gt;Weinberg, Robert A.&lt;/author&gt;&lt;/authors&gt;&lt;/contributors&gt;&lt;titles&gt;&lt;title&gt;An embryonic stem cell-like gene expression signature in poorly differentiated aggressive human tumors&lt;/title&gt;&lt;secondary-title&gt;Nat Genet&lt;/secondary-title&gt;&lt;/titles&gt;&lt;periodical&gt;&lt;abbr-1&gt;Nat Genet&lt;/abbr-1&gt;&lt;/periodical&gt;&lt;pages&gt;499-507&lt;/pages&gt;&lt;volume&gt;40&lt;/volume&gt;&lt;number&gt;5&lt;/number&gt;&lt;dates&gt;&lt;year&gt;2008&lt;/year&gt;&lt;/dates&gt;&lt;publisher&gt;Nature Publishing Group&lt;/publisher&gt;&lt;isbn&gt;1061-4036&lt;/isbn&gt;&lt;work-type&gt;10.1038/ng.127&lt;/work-type&gt;&lt;urls&gt;&lt;related-urls&gt;&lt;url&gt;http://dx.doi.org/10.1038/ng.127&lt;/url&gt;&lt;/related-urls&gt;&lt;/urls&gt;&lt;electronic-resource-num&gt;http://www.nature.com/ng/journal/v40/n5/suppinfo/ng.127_S1.html&lt;/electronic-resource-num&gt;&lt;/record&gt;&lt;/Cite&gt;&lt;/EndNote&gt;</w:instrText>
      </w:r>
      <w:r w:rsidR="0095701B" w:rsidRPr="00594C7C">
        <w:rPr>
          <w:color w:val="000000" w:themeColor="text1"/>
        </w:rPr>
        <w:fldChar w:fldCharType="separate"/>
      </w:r>
      <w:r w:rsidR="00C23893">
        <w:rPr>
          <w:noProof/>
          <w:color w:val="000000" w:themeColor="text1"/>
        </w:rPr>
        <w:t>[30]</w:t>
      </w:r>
      <w:r w:rsidR="0095701B" w:rsidRPr="00594C7C">
        <w:rPr>
          <w:color w:val="000000" w:themeColor="text1"/>
        </w:rPr>
        <w:fldChar w:fldCharType="end"/>
      </w:r>
      <w:bookmarkEnd w:id="24"/>
      <w:r w:rsidR="0095701B" w:rsidRPr="00594C7C">
        <w:rPr>
          <w:color w:val="000000" w:themeColor="text1"/>
        </w:rPr>
        <w:t xml:space="preserve">, (E) molecular cancer programs </w:t>
      </w:r>
      <w:bookmarkStart w:id="25" w:name="_Hlk183309381"/>
      <w:r w:rsidR="0095701B" w:rsidRPr="00594C7C">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95701B" w:rsidRPr="00594C7C">
        <w:rPr>
          <w:color w:val="000000" w:themeColor="text1"/>
        </w:rPr>
      </w:r>
      <w:r w:rsidR="0095701B" w:rsidRPr="00594C7C">
        <w:rPr>
          <w:color w:val="000000" w:themeColor="text1"/>
        </w:rPr>
        <w:fldChar w:fldCharType="separate"/>
      </w:r>
      <w:r w:rsidR="00C23893">
        <w:rPr>
          <w:noProof/>
          <w:color w:val="000000" w:themeColor="text1"/>
        </w:rPr>
        <w:t>[31]</w:t>
      </w:r>
      <w:r w:rsidR="0095701B" w:rsidRPr="00594C7C">
        <w:rPr>
          <w:color w:val="000000" w:themeColor="text1"/>
        </w:rPr>
        <w:fldChar w:fldCharType="end"/>
      </w:r>
      <w:bookmarkEnd w:id="25"/>
      <w:r w:rsidR="0095701B" w:rsidRPr="00594C7C">
        <w:rPr>
          <w:color w:val="000000" w:themeColor="text1"/>
        </w:rPr>
        <w:t>, (F) cell-type signatures taken from pan</w:t>
      </w:r>
      <w:r w:rsidR="004F2EB5" w:rsidRPr="00594C7C">
        <w:rPr>
          <w:color w:val="000000" w:themeColor="text1"/>
        </w:rPr>
        <w:t>-</w:t>
      </w:r>
      <w:r w:rsidR="0095701B" w:rsidRPr="00594C7C">
        <w:rPr>
          <w:color w:val="000000" w:themeColor="text1"/>
        </w:rPr>
        <w:t xml:space="preserve">cancer single cell data </w:t>
      </w:r>
      <w:bookmarkStart w:id="26" w:name="_Hlk183309521"/>
      <w:r w:rsidR="0095701B" w:rsidRPr="00594C7C">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95701B" w:rsidRPr="00594C7C">
        <w:rPr>
          <w:color w:val="000000" w:themeColor="text1"/>
        </w:rPr>
      </w:r>
      <w:r w:rsidR="0095701B" w:rsidRPr="00594C7C">
        <w:rPr>
          <w:color w:val="000000" w:themeColor="text1"/>
        </w:rPr>
        <w:fldChar w:fldCharType="separate"/>
      </w:r>
      <w:r w:rsidR="00C23893">
        <w:rPr>
          <w:noProof/>
          <w:color w:val="000000" w:themeColor="text1"/>
        </w:rPr>
        <w:t>[31]</w:t>
      </w:r>
      <w:r w:rsidR="0095701B" w:rsidRPr="00594C7C">
        <w:rPr>
          <w:color w:val="000000" w:themeColor="text1"/>
        </w:rPr>
        <w:fldChar w:fldCharType="end"/>
      </w:r>
      <w:bookmarkEnd w:id="26"/>
      <w:r w:rsidR="004502B7" w:rsidRPr="00594C7C">
        <w:rPr>
          <w:color w:val="000000" w:themeColor="text1"/>
        </w:rPr>
        <w:t>,</w:t>
      </w:r>
      <w:r w:rsidR="0095701B" w:rsidRPr="00594C7C">
        <w:rPr>
          <w:color w:val="000000" w:themeColor="text1"/>
        </w:rPr>
        <w:t xml:space="preserve"> and</w:t>
      </w:r>
      <w:r w:rsidR="004502B7" w:rsidRPr="00594C7C">
        <w:rPr>
          <w:color w:val="000000" w:themeColor="text1"/>
        </w:rPr>
        <w:t xml:space="preserve"> </w:t>
      </w:r>
      <w:r w:rsidR="0095701B" w:rsidRPr="00594C7C">
        <w:rPr>
          <w:color w:val="000000" w:themeColor="text1"/>
        </w:rPr>
        <w:t xml:space="preserve">(G) immune cell signatures taken from single cell data of mCRC and LM </w:t>
      </w:r>
      <w:bookmarkStart w:id="27" w:name="_Hlk183309588"/>
      <w:r w:rsidR="0095701B" w:rsidRPr="00594C7C">
        <w:rPr>
          <w:color w:val="000000" w:themeColor="text1"/>
        </w:rPr>
        <w:fldChar w:fldCharType="begin">
          <w:fldData xml:space="preserve">PEVuZE5vdGU+PENpdGU+PEF1dGhvcj5XdTwvQXV0aG9yPjxZZWFyPjIwMjI8L1llYXI+PFJlY051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PEVuZE5vdGU+PENpdGU+PEF1dGhvcj5XdTwvQXV0aG9yPjxZZWFyPjIwMjI8L1llYXI+PFJlY051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95701B" w:rsidRPr="00594C7C">
        <w:rPr>
          <w:color w:val="000000" w:themeColor="text1"/>
        </w:rPr>
      </w:r>
      <w:r w:rsidR="0095701B" w:rsidRPr="00594C7C">
        <w:rPr>
          <w:color w:val="000000" w:themeColor="text1"/>
        </w:rPr>
        <w:fldChar w:fldCharType="separate"/>
      </w:r>
      <w:r w:rsidR="00C23893">
        <w:rPr>
          <w:noProof/>
          <w:color w:val="000000" w:themeColor="text1"/>
        </w:rPr>
        <w:t>[32]</w:t>
      </w:r>
      <w:r w:rsidR="0095701B" w:rsidRPr="00594C7C">
        <w:rPr>
          <w:color w:val="000000" w:themeColor="text1"/>
        </w:rPr>
        <w:fldChar w:fldCharType="end"/>
      </w:r>
      <w:bookmarkEnd w:id="27"/>
      <w:r w:rsidR="0095701B" w:rsidRPr="00594C7C">
        <w:rPr>
          <w:color w:val="000000" w:themeColor="text1"/>
        </w:rPr>
        <w:t xml:space="preserve">. (H) </w:t>
      </w:r>
      <w:r w:rsidR="004502B7" w:rsidRPr="00594C7C">
        <w:rPr>
          <w:color w:val="000000" w:themeColor="text1"/>
        </w:rPr>
        <w:t>C</w:t>
      </w:r>
      <w:r w:rsidR="0095701B" w:rsidRPr="00594C7C">
        <w:rPr>
          <w:color w:val="000000" w:themeColor="text1"/>
        </w:rPr>
        <w:t xml:space="preserve">hromatin states of healthy colon </w:t>
      </w:r>
      <w:r w:rsidR="0095701B" w:rsidRPr="00594C7C">
        <w:rPr>
          <w:color w:val="000000" w:themeColor="text1"/>
        </w:rPr>
        <w:fldChar w:fldCharType="begin"/>
      </w:r>
      <w:r w:rsidR="00C23893">
        <w:rPr>
          <w:color w:val="000000" w:themeColor="text1"/>
        </w:rPr>
        <w:instrText xml:space="preserve"> ADDIN EN.CITE &lt;EndNote&gt;&lt;Cite&gt;&lt;Author&gt;Ernst&lt;/Author&gt;&lt;Year&gt;2017&lt;/Year&gt;&lt;RecNum&gt;4095&lt;/RecNum&gt;&lt;DisplayText&gt;[33]&lt;/DisplayText&gt;&lt;record&gt;&lt;rec-number&gt;4095&lt;/rec-number&gt;&lt;foreign-keys&gt;&lt;key app="EN" db-id="fz99awfdtvvx9eewzzov5sdazad502zzar0f" timestamp="1636534256"&gt;4095&lt;/key&gt;&lt;/foreign-keys&gt;&lt;ref-type name="Journal Article"&gt;17&lt;/ref-type&gt;&lt;contributors&gt;&lt;authors&gt;&lt;author&gt;Ernst, Jason&lt;/author&gt;&lt;author&gt;Kellis, Manolis&lt;/author&gt;&lt;/authors&gt;&lt;/contributors&gt;&lt;titles&gt;&lt;title&gt;Chromatin-state discovery and genome annotation with ChromHMM&lt;/title&gt;&lt;secondary-title&gt;Nature Protocols&lt;/secondary-title&gt;&lt;/titles&gt;&lt;periodical&gt;&lt;full-title&gt;Nature Protocols&lt;/full-title&gt;&lt;/periodical&gt;&lt;pages&gt;2478-2492&lt;/pages&gt;&lt;volume&gt;12&lt;/volume&gt;&lt;number&gt;12&lt;/number&gt;&lt;dates&gt;&lt;year&gt;2017&lt;/year&gt;&lt;pub-dates&gt;&lt;date&gt;2017/12/01&lt;/date&gt;&lt;/pub-dates&gt;&lt;/dates&gt;&lt;isbn&gt;1750-2799&lt;/isbn&gt;&lt;urls&gt;&lt;related-urls&gt;&lt;url&gt;https://doi.org/10.1038/nprot.2017.124&lt;/url&gt;&lt;/related-urls&gt;&lt;/urls&gt;&lt;electronic-resource-num&gt;10.1038/nprot.2017.124&lt;/electronic-resource-num&gt;&lt;/record&gt;&lt;/Cite&gt;&lt;/EndNote&gt;</w:instrText>
      </w:r>
      <w:r w:rsidR="0095701B" w:rsidRPr="00594C7C">
        <w:rPr>
          <w:color w:val="000000" w:themeColor="text1"/>
        </w:rPr>
        <w:fldChar w:fldCharType="separate"/>
      </w:r>
      <w:r w:rsidR="00C23893">
        <w:rPr>
          <w:noProof/>
          <w:color w:val="000000" w:themeColor="text1"/>
        </w:rPr>
        <w:t>[33]</w:t>
      </w:r>
      <w:r w:rsidR="0095701B" w:rsidRPr="00594C7C">
        <w:rPr>
          <w:color w:val="000000" w:themeColor="text1"/>
        </w:rPr>
        <w:fldChar w:fldCharType="end"/>
      </w:r>
      <w:r w:rsidR="0095701B" w:rsidRPr="00594C7C">
        <w:rPr>
          <w:color w:val="000000" w:themeColor="text1"/>
        </w:rPr>
        <w:t xml:space="preserve"> and transcription factor (TF) activity categories related to active (high expression TF) and repressed (low exp</w:t>
      </w:r>
      <w:r w:rsidR="004F2EB5" w:rsidRPr="00594C7C">
        <w:rPr>
          <w:color w:val="000000" w:themeColor="text1"/>
        </w:rPr>
        <w:t>r</w:t>
      </w:r>
      <w:r w:rsidR="0095701B" w:rsidRPr="00594C7C">
        <w:rPr>
          <w:color w:val="000000" w:themeColor="text1"/>
        </w:rPr>
        <w:t xml:space="preserve">ession TF) </w:t>
      </w:r>
      <w:r w:rsidR="0095701B" w:rsidRPr="00594C7C">
        <w:rPr>
          <w:color w:val="000000" w:themeColor="text1"/>
        </w:rPr>
        <w:fldChar w:fldCharType="begin"/>
      </w:r>
      <w:r w:rsidR="00C23893">
        <w:rPr>
          <w:color w:val="000000" w:themeColor="text1"/>
        </w:rPr>
        <w:instrText xml:space="preserve"> ADDIN EN.CITE &lt;EndNote&gt;&lt;Cite&gt;&lt;Author&gt;Hebenstreit&lt;/Author&gt;&lt;Year&gt;2011&lt;/Year&gt;&lt;RecNum&gt;1212&lt;/RecNum&gt;&lt;DisplayText&gt;[34]&lt;/DisplayText&gt;&lt;record&gt;&lt;rec-number&gt;1212&lt;/rec-number&gt;&lt;foreign-keys&gt;&lt;key app="EN" db-id="fz99awfdtvvx9eewzzov5sdazad502zzar0f" timestamp="1313676420"&gt;1212&lt;/key&gt;&lt;/foreign-keys&gt;&lt;ref-type name="Journal Article"&gt;17&lt;/ref-type&gt;&lt;contributors&gt;&lt;authors&gt;&lt;author&gt;Hebenstreit, Daniel&lt;/author&gt;&lt;author&gt;Fang, Miaoqing&lt;/author&gt;&lt;author&gt;Gu, Muxin&lt;/author&gt;&lt;author&gt;Charoensawan, Varodom&lt;/author&gt;&lt;author&gt;van Oudenaarden, Alexander&lt;/author&gt;&lt;author&gt;Teichmann, Sarah A.&lt;/author&gt;&lt;/authors&gt;&lt;/contributors&gt;&lt;titles&gt;&lt;title&gt;RNA sequencing reveals two major classes of gene expression levels in metazoan cells&lt;/title&gt;&lt;secondary-title&gt;Mol Syst Biol&lt;/secondary-title&gt;&lt;/titles&gt;&lt;periodical&gt;&lt;full-title&gt;Mol Syst Biol&lt;/full-title&gt;&lt;abbr-1&gt;Mol Syst Biol&lt;/abbr-1&gt;&lt;/periodical&gt;&lt;volume&gt;7&lt;/volume&gt;&lt;dates&gt;&lt;year&gt;2011&lt;/year&gt;&lt;/dates&gt;&lt;publisher&gt;EMBO and Macmillan Publishers Limited&lt;/publisher&gt;&lt;work-type&gt;10.1038/msb.2011.28&lt;/work-type&gt;&lt;urls&gt;&lt;related-urls&gt;&lt;url&gt;http://dx.doi.org/10.1038/msb.2011.28&lt;/url&gt;&lt;/related-urls&gt;&lt;/urls&gt;&lt;/record&gt;&lt;/Cite&gt;&lt;/EndNote&gt;</w:instrText>
      </w:r>
      <w:r w:rsidR="0095701B" w:rsidRPr="00594C7C">
        <w:rPr>
          <w:color w:val="000000" w:themeColor="text1"/>
        </w:rPr>
        <w:fldChar w:fldCharType="separate"/>
      </w:r>
      <w:r w:rsidR="00C23893">
        <w:rPr>
          <w:noProof/>
          <w:color w:val="000000" w:themeColor="text1"/>
        </w:rPr>
        <w:t>[34]</w:t>
      </w:r>
      <w:r w:rsidR="0095701B" w:rsidRPr="00594C7C">
        <w:rPr>
          <w:color w:val="000000" w:themeColor="text1"/>
        </w:rPr>
        <w:fldChar w:fldCharType="end"/>
      </w:r>
      <w:r w:rsidR="0095701B" w:rsidRPr="00594C7C">
        <w:rPr>
          <w:color w:val="000000" w:themeColor="text1"/>
        </w:rPr>
        <w:t>.</w:t>
      </w:r>
      <w:r w:rsidR="0022583E" w:rsidRPr="00594C7C">
        <w:rPr>
          <w:color w:val="000000" w:themeColor="text1"/>
        </w:rPr>
        <w:t xml:space="preserve"> (I) </w:t>
      </w:r>
      <w:r w:rsidR="00B730FB" w:rsidRPr="00594C7C">
        <w:rPr>
          <w:color w:val="000000" w:themeColor="text1"/>
        </w:rPr>
        <w:t xml:space="preserve">Fibroblast signatures extracted from single cell pan-cancer cancer data </w:t>
      </w:r>
      <w:r w:rsidR="00B730FB" w:rsidRPr="00594C7C">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B730FB" w:rsidRPr="00594C7C">
        <w:rPr>
          <w:color w:val="000000" w:themeColor="text1"/>
        </w:rPr>
      </w:r>
      <w:r w:rsidR="00B730FB" w:rsidRPr="00594C7C">
        <w:rPr>
          <w:color w:val="000000" w:themeColor="text1"/>
        </w:rPr>
        <w:fldChar w:fldCharType="separate"/>
      </w:r>
      <w:r w:rsidR="00C23893">
        <w:rPr>
          <w:noProof/>
          <w:color w:val="000000" w:themeColor="text1"/>
        </w:rPr>
        <w:t>[31]</w:t>
      </w:r>
      <w:r w:rsidR="00B730FB" w:rsidRPr="00594C7C">
        <w:rPr>
          <w:color w:val="000000" w:themeColor="text1"/>
        </w:rPr>
        <w:fldChar w:fldCharType="end"/>
      </w:r>
      <w:r w:rsidR="00B730FB" w:rsidRPr="00594C7C">
        <w:rPr>
          <w:color w:val="000000" w:themeColor="text1"/>
        </w:rPr>
        <w:t xml:space="preserve"> upregulate in the MES, and to a lesser degree in the INF MTs except that of proliferating and metal-responding fibroblasts.</w:t>
      </w:r>
    </w:p>
    <w:p w14:paraId="3C4C6EEC" w14:textId="1C675DD0" w:rsidR="00F1629A" w:rsidRPr="00594C7C" w:rsidRDefault="00F1629A" w:rsidP="00F1629A">
      <w:pPr>
        <w:rPr>
          <w:color w:val="000000" w:themeColor="text1"/>
        </w:rPr>
      </w:pPr>
    </w:p>
    <w:p w14:paraId="5B481A04" w14:textId="5A5D7287" w:rsidR="00F1629A" w:rsidRPr="00594C7C" w:rsidRDefault="006E2298" w:rsidP="00DA7D62">
      <w:pPr>
        <w:jc w:val="center"/>
        <w:rPr>
          <w:color w:val="000000" w:themeColor="text1"/>
        </w:rPr>
      </w:pPr>
      <w:r>
        <w:rPr>
          <w:noProof/>
          <w:color w:val="000000" w:themeColor="text1"/>
        </w:rPr>
        <w:lastRenderedPageBreak/>
        <w:drawing>
          <wp:inline distT="0" distB="0" distL="0" distR="0" wp14:anchorId="0127A623" wp14:editId="72668944">
            <wp:extent cx="5676599" cy="5733526"/>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90205" cy="5747268"/>
                    </a:xfrm>
                    <a:prstGeom prst="rect">
                      <a:avLst/>
                    </a:prstGeom>
                    <a:noFill/>
                  </pic:spPr>
                </pic:pic>
              </a:graphicData>
            </a:graphic>
          </wp:inline>
        </w:drawing>
      </w:r>
    </w:p>
    <w:p w14:paraId="72DB1718" w14:textId="63B66E2B" w:rsidR="00753D09" w:rsidRPr="00594C7C" w:rsidRDefault="00F1629A" w:rsidP="00753D09">
      <w:pPr>
        <w:pStyle w:val="Beschriftung"/>
        <w:rPr>
          <w:color w:val="000000" w:themeColor="text1"/>
        </w:rPr>
      </w:pPr>
      <w:bookmarkStart w:id="28" w:name="_Ref193886671"/>
      <w:r w:rsidRPr="00594C7C">
        <w:rPr>
          <w:b/>
          <w:color w:val="000000" w:themeColor="text1"/>
        </w:rPr>
        <w:t>Figure S</w:t>
      </w:r>
      <w:r w:rsidRPr="00594C7C">
        <w:rPr>
          <w:rFonts w:ascii="Calibri" w:eastAsia="Calibri" w:hAnsi="Calibri" w:cs="Calibri"/>
          <w:b/>
          <w:color w:val="000000" w:themeColor="text1"/>
        </w:rPr>
        <w:fldChar w:fldCharType="begin"/>
      </w:r>
      <w:r w:rsidRPr="00594C7C">
        <w:rPr>
          <w:b/>
          <w:color w:val="000000" w:themeColor="text1"/>
        </w:rPr>
        <w:instrText xml:space="preserve"> SEQ Figure_S \* ARABIC </w:instrText>
      </w:r>
      <w:r w:rsidRPr="00594C7C">
        <w:rPr>
          <w:rFonts w:ascii="Calibri" w:eastAsia="Calibri" w:hAnsi="Calibri" w:cs="Calibri"/>
          <w:b/>
          <w:color w:val="000000" w:themeColor="text1"/>
        </w:rPr>
        <w:fldChar w:fldCharType="separate"/>
      </w:r>
      <w:r w:rsidR="001D35FF">
        <w:rPr>
          <w:b/>
          <w:noProof/>
          <w:color w:val="000000" w:themeColor="text1"/>
        </w:rPr>
        <w:t>5</w:t>
      </w:r>
      <w:r w:rsidRPr="00594C7C">
        <w:rPr>
          <w:rFonts w:ascii="Calibri" w:eastAsia="Calibri" w:hAnsi="Calibri" w:cs="Calibri"/>
          <w:b/>
          <w:color w:val="000000" w:themeColor="text1"/>
        </w:rPr>
        <w:fldChar w:fldCharType="end"/>
      </w:r>
      <w:bookmarkEnd w:id="28"/>
      <w:r w:rsidRPr="00594C7C">
        <w:rPr>
          <w:b/>
          <w:color w:val="000000" w:themeColor="text1"/>
        </w:rPr>
        <w:t>:</w:t>
      </w:r>
      <w:r w:rsidRPr="00594C7C">
        <w:rPr>
          <w:color w:val="000000" w:themeColor="text1"/>
        </w:rPr>
        <w:t xml:space="preserve"> </w:t>
      </w:r>
      <w:r w:rsidRPr="00594C7C">
        <w:rPr>
          <w:b/>
          <w:color w:val="000000" w:themeColor="text1"/>
        </w:rPr>
        <w:t>Topology of the transcriptional SOM</w:t>
      </w:r>
      <w:r w:rsidR="0080383B" w:rsidRPr="00594C7C">
        <w:rPr>
          <w:b/>
          <w:color w:val="000000" w:themeColor="text1"/>
        </w:rPr>
        <w:t xml:space="preserve"> </w:t>
      </w:r>
      <w:r w:rsidRPr="00594C7C">
        <w:rPr>
          <w:b/>
          <w:color w:val="000000" w:themeColor="text1"/>
        </w:rPr>
        <w:t xml:space="preserve">landscape of metastases arising from MSS </w:t>
      </w:r>
      <w:r w:rsidR="004502B7" w:rsidRPr="00594C7C">
        <w:rPr>
          <w:b/>
          <w:color w:val="000000" w:themeColor="text1"/>
        </w:rPr>
        <w:t>m</w:t>
      </w:r>
      <w:r w:rsidRPr="00594C7C">
        <w:rPr>
          <w:b/>
          <w:color w:val="000000" w:themeColor="text1"/>
        </w:rPr>
        <w:t>CRC.</w:t>
      </w:r>
      <w:r w:rsidRPr="00594C7C">
        <w:rPr>
          <w:color w:val="000000" w:themeColor="text1"/>
        </w:rPr>
        <w:t xml:space="preserve"> (A) We employ a distance (D) map visualization, which identifies gene modules as clusters based on the variation in distances between their expression vectors across the map. The D-cluster map visualizes the mutual distances between adjacent metagene pixels in Eu</w:t>
      </w:r>
      <w:r w:rsidR="004F2EB5" w:rsidRPr="00594C7C">
        <w:rPr>
          <w:color w:val="000000" w:themeColor="text1"/>
        </w:rPr>
        <w:t>c</w:t>
      </w:r>
      <w:r w:rsidRPr="00594C7C">
        <w:rPr>
          <w:color w:val="000000" w:themeColor="text1"/>
        </w:rPr>
        <w:t>lid</w:t>
      </w:r>
      <w:r w:rsidR="004F2EB5" w:rsidRPr="00594C7C">
        <w:rPr>
          <w:color w:val="000000" w:themeColor="text1"/>
        </w:rPr>
        <w:t>e</w:t>
      </w:r>
      <w:r w:rsidRPr="00594C7C">
        <w:rPr>
          <w:color w:val="000000" w:themeColor="text1"/>
        </w:rPr>
        <w:t xml:space="preserve">an distance space (blue-white-red refers to large-intermediate and small distances) where clusters were identified by the white </w:t>
      </w:r>
      <w:r w:rsidR="002A2C86">
        <w:t>"</w:t>
      </w:r>
      <w:r w:rsidRPr="00594C7C">
        <w:rPr>
          <w:color w:val="000000" w:themeColor="text1"/>
        </w:rPr>
        <w:t>halo</w:t>
      </w:r>
      <w:r w:rsidR="002A2C86">
        <w:t>"</w:t>
      </w:r>
      <w:r w:rsidRPr="00594C7C">
        <w:rPr>
          <w:color w:val="000000" w:themeColor="text1"/>
        </w:rPr>
        <w:t xml:space="preserve"> as shown in the segmentation map. (B) The metagene variance map shows that genes with most variable expression (brown) locate in the left lower and right upper part of the SOM referring to overexpression in the LIV/PRO and INF/MES MTs, respectively. Virtually invariant genes accumulate in the blue area. The population map </w:t>
      </w:r>
      <w:r w:rsidR="00492A6C" w:rsidRPr="00594C7C">
        <w:rPr>
          <w:color w:val="000000" w:themeColor="text1"/>
        </w:rPr>
        <w:t>color-codes</w:t>
      </w:r>
      <w:r w:rsidRPr="00594C7C">
        <w:rPr>
          <w:color w:val="000000" w:themeColor="text1"/>
        </w:rPr>
        <w:t xml:space="preserve"> number of gene transcripts per metagene/pixel. (C) Overall</w:t>
      </w:r>
      <w:r w:rsidR="007D20D6" w:rsidRPr="00594C7C">
        <w:rPr>
          <w:color w:val="000000" w:themeColor="text1"/>
        </w:rPr>
        <w:t>,</w:t>
      </w:r>
      <w:r w:rsidRPr="00594C7C">
        <w:rPr>
          <w:color w:val="000000" w:themeColor="text1"/>
        </w:rPr>
        <w:t xml:space="preserve"> we identified 28 D-clusters </w:t>
      </w:r>
      <w:r w:rsidR="00A03E98" w:rsidRPr="00594C7C">
        <w:rPr>
          <w:color w:val="000000" w:themeColor="text1"/>
        </w:rPr>
        <w:t>that</w:t>
      </w:r>
      <w:r w:rsidRPr="00594C7C">
        <w:rPr>
          <w:color w:val="000000" w:themeColor="text1"/>
        </w:rPr>
        <w:t xml:space="preserve"> represent modules of coregulated genes numbered from </w:t>
      </w:r>
      <w:r w:rsidR="00DF7D86" w:rsidRPr="00594C7C">
        <w:rPr>
          <w:color w:val="000000" w:themeColor="text1"/>
        </w:rPr>
        <w:t>D</w:t>
      </w:r>
      <w:r w:rsidRPr="00594C7C">
        <w:rPr>
          <w:color w:val="000000" w:themeColor="text1"/>
        </w:rPr>
        <w:t xml:space="preserve">1 to </w:t>
      </w:r>
      <w:r w:rsidR="007D20D6" w:rsidRPr="00594C7C">
        <w:rPr>
          <w:color w:val="000000" w:themeColor="text1"/>
        </w:rPr>
        <w:t>D</w:t>
      </w:r>
      <w:r w:rsidRPr="00594C7C">
        <w:rPr>
          <w:color w:val="000000" w:themeColor="text1"/>
        </w:rPr>
        <w:t xml:space="preserve">28. They can be arranged along </w:t>
      </w:r>
      <w:r w:rsidR="002A2C86">
        <w:t>"</w:t>
      </w:r>
      <w:r w:rsidRPr="00594C7C">
        <w:rPr>
          <w:color w:val="000000" w:themeColor="text1"/>
        </w:rPr>
        <w:t>trajectories</w:t>
      </w:r>
      <w:r w:rsidR="002A2C86">
        <w:t>"</w:t>
      </w:r>
      <w:r w:rsidRPr="00594C7C">
        <w:rPr>
          <w:color w:val="000000" w:themeColor="text1"/>
        </w:rPr>
        <w:t xml:space="preserve"> of similar expression profiles which assign to the four molecular types (see also the heatmap in the right part). Note that the INF (light blue) and MES (dark blue) trajectories reflect immune-enriched (</w:t>
      </w:r>
      <w:r w:rsidR="007D20D6" w:rsidRPr="00594C7C">
        <w:rPr>
          <w:color w:val="000000" w:themeColor="text1"/>
        </w:rPr>
        <w:t xml:space="preserve">IE, </w:t>
      </w:r>
      <w:r w:rsidRPr="00594C7C">
        <w:rPr>
          <w:color w:val="000000" w:themeColor="text1"/>
        </w:rPr>
        <w:t>hot) and -depleted (</w:t>
      </w:r>
      <w:r w:rsidR="007D20D6" w:rsidRPr="00594C7C">
        <w:rPr>
          <w:color w:val="000000" w:themeColor="text1"/>
        </w:rPr>
        <w:t xml:space="preserve">ID, </w:t>
      </w:r>
      <w:r w:rsidRPr="00594C7C">
        <w:rPr>
          <w:color w:val="000000" w:themeColor="text1"/>
        </w:rPr>
        <w:t xml:space="preserve">cold) </w:t>
      </w:r>
      <w:r w:rsidR="007D20D6" w:rsidRPr="00594C7C">
        <w:rPr>
          <w:color w:val="000000" w:themeColor="text1"/>
        </w:rPr>
        <w:t xml:space="preserve">transcriptional states linking </w:t>
      </w:r>
      <w:r w:rsidRPr="00594C7C">
        <w:rPr>
          <w:color w:val="000000" w:themeColor="text1"/>
        </w:rPr>
        <w:t xml:space="preserve">PRO </w:t>
      </w:r>
      <w:r w:rsidR="007D20D6" w:rsidRPr="00594C7C">
        <w:rPr>
          <w:color w:val="000000" w:themeColor="text1"/>
        </w:rPr>
        <w:t>and</w:t>
      </w:r>
      <w:r w:rsidRPr="00594C7C">
        <w:rPr>
          <w:color w:val="000000" w:themeColor="text1"/>
        </w:rPr>
        <w:t xml:space="preserve"> </w:t>
      </w:r>
      <w:r w:rsidR="007D20D6" w:rsidRPr="00594C7C">
        <w:rPr>
          <w:color w:val="000000" w:themeColor="text1"/>
        </w:rPr>
        <w:t>INF/</w:t>
      </w:r>
      <w:r w:rsidRPr="00594C7C">
        <w:rPr>
          <w:color w:val="000000" w:themeColor="text1"/>
        </w:rPr>
        <w:t>MES types (see arrows in the heatmap). (D) The spot correlation map visualizes correlations between the expression profiles of the spot modules. Spot-modules upregulated in PRO anticorrelate with modules upregulated in INF and MES (red lines). Modules upregulated in LIV form a separate entity. The implication map connects spot-modules jointly expressed in the individual portraits. Jointly expressed spots agree roughly with the trajectories defined in part C. (E) The number of spots per individual portrait varies between 1 and 6 where MES tumors show the largest number of 3-4. The maps below show spot implications for each MT. Notably spot 23 combines with other spots in the PRO, INF</w:t>
      </w:r>
      <w:r w:rsidR="004502B7" w:rsidRPr="00594C7C">
        <w:rPr>
          <w:color w:val="000000" w:themeColor="text1"/>
        </w:rPr>
        <w:t>,</w:t>
      </w:r>
      <w:r w:rsidRPr="00594C7C">
        <w:rPr>
          <w:color w:val="000000" w:themeColor="text1"/>
        </w:rPr>
        <w:t xml:space="preserve"> and MES MTs (see also the profile of spot 23 in the heatmap in part </w:t>
      </w:r>
      <w:r w:rsidR="004502B7" w:rsidRPr="00594C7C">
        <w:rPr>
          <w:color w:val="000000" w:themeColor="text1"/>
        </w:rPr>
        <w:t>(</w:t>
      </w:r>
      <w:r w:rsidRPr="00594C7C">
        <w:rPr>
          <w:color w:val="000000" w:themeColor="text1"/>
        </w:rPr>
        <w:t xml:space="preserve">C), which suggests </w:t>
      </w:r>
      <w:r w:rsidR="0091679A" w:rsidRPr="00594C7C">
        <w:rPr>
          <w:color w:val="000000" w:themeColor="text1"/>
        </w:rPr>
        <w:t>its</w:t>
      </w:r>
      <w:r w:rsidRPr="00594C7C">
        <w:rPr>
          <w:color w:val="000000" w:themeColor="text1"/>
        </w:rPr>
        <w:t xml:space="preserve"> independent origin presumably related to colon epithelium. </w:t>
      </w:r>
      <w:r w:rsidR="007967B7" w:rsidRPr="00594C7C">
        <w:rPr>
          <w:color w:val="000000" w:themeColor="text1"/>
        </w:rPr>
        <w:t>(F) SOM locations (left part) and expression heatmap of a series of CRC key genes. Initiating mutations (red crosses) locate the upper edge (except TP53) and upregulate in INF-tumors while TP53 upregulates in PRO-tumors together with MYC, LGR5, and TERT.</w:t>
      </w:r>
    </w:p>
    <w:p w14:paraId="198C328D" w14:textId="1E9E3DEA" w:rsidR="00F1629A" w:rsidRPr="00594C7C" w:rsidRDefault="00CE3E37" w:rsidP="00CE3E37">
      <w:pPr>
        <w:pStyle w:val="Beschriftung"/>
        <w:rPr>
          <w:color w:val="000000" w:themeColor="text1"/>
        </w:rPr>
      </w:pPr>
      <w:r w:rsidRPr="00594C7C">
        <w:rPr>
          <w:b/>
          <w:color w:val="000000" w:themeColor="text1"/>
        </w:rPr>
        <w:lastRenderedPageBreak/>
        <w:t>Summary:</w:t>
      </w:r>
      <w:r w:rsidRPr="00594C7C">
        <w:rPr>
          <w:color w:val="000000" w:themeColor="text1"/>
        </w:rPr>
        <w:t xml:space="preserve"> T</w:t>
      </w:r>
      <w:r w:rsidR="00F1629A" w:rsidRPr="00594C7C">
        <w:rPr>
          <w:color w:val="000000" w:themeColor="text1"/>
        </w:rPr>
        <w:t xml:space="preserve">he self-organizing properties of SOM machine learning generate a topology-aware transcriptomic landscape of MSS </w:t>
      </w:r>
      <w:r w:rsidR="00A03E98" w:rsidRPr="00594C7C">
        <w:rPr>
          <w:color w:val="000000" w:themeColor="text1"/>
        </w:rPr>
        <w:t>mCRC</w:t>
      </w:r>
      <w:r w:rsidR="00D60A6F" w:rsidRPr="00594C7C">
        <w:rPr>
          <w:color w:val="000000" w:themeColor="text1"/>
        </w:rPr>
        <w:t xml:space="preserve"> tumors</w:t>
      </w:r>
      <w:r w:rsidR="00A03E98" w:rsidRPr="00594C7C">
        <w:rPr>
          <w:color w:val="000000" w:themeColor="text1"/>
        </w:rPr>
        <w:t>, which</w:t>
      </w:r>
      <w:r w:rsidR="00F1629A" w:rsidRPr="00594C7C">
        <w:rPr>
          <w:color w:val="000000" w:themeColor="text1"/>
        </w:rPr>
        <w:t xml:space="preserve"> integrates molecular functions, TME-ecosystems, biases due to biopsy sites as well as </w:t>
      </w:r>
      <w:r w:rsidR="00450738" w:rsidRPr="00594C7C">
        <w:rPr>
          <w:color w:val="000000" w:themeColor="text1"/>
        </w:rPr>
        <w:t>the contribution of these variables</w:t>
      </w:r>
      <w:r w:rsidR="00F1629A" w:rsidRPr="00594C7C">
        <w:rPr>
          <w:color w:val="000000" w:themeColor="text1"/>
        </w:rPr>
        <w:t>. The landscape divides into four major regions referring to an increased content of proliferating tumor cells, to immuno-suppressive LM, to mesenchymal and immuno-depleted fibrotic areas and to immunogenic metastases.</w:t>
      </w:r>
    </w:p>
    <w:p w14:paraId="7D8FD218" w14:textId="611EAB8E" w:rsidR="001A472F" w:rsidRPr="00594C7C" w:rsidRDefault="001A472F" w:rsidP="001A472F">
      <w:pPr>
        <w:rPr>
          <w:color w:val="000000" w:themeColor="text1"/>
        </w:rPr>
      </w:pPr>
      <w:r w:rsidRPr="00594C7C">
        <w:rPr>
          <w:noProof/>
          <w:color w:val="000000" w:themeColor="text1"/>
        </w:rPr>
        <w:drawing>
          <wp:inline distT="0" distB="0" distL="0" distR="0" wp14:anchorId="5989605F" wp14:editId="70A86177">
            <wp:extent cx="5748323" cy="4170299"/>
            <wp:effectExtent l="0" t="0" r="5080" b="190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8053" cy="4184613"/>
                    </a:xfrm>
                    <a:prstGeom prst="rect">
                      <a:avLst/>
                    </a:prstGeom>
                    <a:noFill/>
                  </pic:spPr>
                </pic:pic>
              </a:graphicData>
            </a:graphic>
          </wp:inline>
        </w:drawing>
      </w:r>
    </w:p>
    <w:p w14:paraId="2D0EEE33" w14:textId="437A41FE" w:rsidR="00435AF2" w:rsidRDefault="00340532" w:rsidP="001A472F">
      <w:pPr>
        <w:pStyle w:val="Beschriftung"/>
        <w:rPr>
          <w:b/>
          <w:color w:val="000000" w:themeColor="text1"/>
        </w:rPr>
      </w:pPr>
      <w:bookmarkStart w:id="29" w:name="_Ref181302124"/>
      <w:r>
        <w:rPr>
          <w:b/>
          <w:noProof/>
          <w:color w:val="000000" w:themeColor="text1"/>
        </w:rPr>
        <w:drawing>
          <wp:inline distT="0" distB="0" distL="0" distR="0" wp14:anchorId="3E1C6753" wp14:editId="5E8DF45A">
            <wp:extent cx="1182756" cy="279114"/>
            <wp:effectExtent l="0" t="0" r="0" b="698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4835" cy="281965"/>
                    </a:xfrm>
                    <a:prstGeom prst="rect">
                      <a:avLst/>
                    </a:prstGeom>
                    <a:noFill/>
                  </pic:spPr>
                </pic:pic>
              </a:graphicData>
            </a:graphic>
          </wp:inline>
        </w:drawing>
      </w:r>
    </w:p>
    <w:p w14:paraId="117BE83F" w14:textId="63196F31" w:rsidR="001A472F" w:rsidRPr="00594C7C" w:rsidRDefault="001A472F" w:rsidP="001A472F">
      <w:pPr>
        <w:pStyle w:val="Beschriftung"/>
        <w:rPr>
          <w:color w:val="000000" w:themeColor="text1"/>
        </w:rPr>
      </w:pPr>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6</w:t>
      </w:r>
      <w:r w:rsidRPr="00594C7C">
        <w:rPr>
          <w:b/>
          <w:color w:val="000000" w:themeColor="text1"/>
        </w:rPr>
        <w:fldChar w:fldCharType="end"/>
      </w:r>
      <w:bookmarkEnd w:id="29"/>
      <w:r w:rsidRPr="00594C7C">
        <w:rPr>
          <w:b/>
          <w:color w:val="000000" w:themeColor="text1"/>
        </w:rPr>
        <w:t xml:space="preserve">: Cell type related expression signatures </w:t>
      </w:r>
      <w:r w:rsidR="005F354E" w:rsidRPr="00594C7C">
        <w:rPr>
          <w:b/>
          <w:color w:val="000000" w:themeColor="text1"/>
        </w:rPr>
        <w:t xml:space="preserve">translate into </w:t>
      </w:r>
      <w:r w:rsidR="00B72BA0" w:rsidRPr="00594C7C">
        <w:rPr>
          <w:b/>
          <w:color w:val="000000" w:themeColor="text1"/>
        </w:rPr>
        <w:t>characteristic patterns of the gene maps</w:t>
      </w:r>
      <w:r w:rsidRPr="00594C7C">
        <w:rPr>
          <w:b/>
          <w:color w:val="000000" w:themeColor="text1"/>
        </w:rPr>
        <w:t>.</w:t>
      </w:r>
      <w:r w:rsidRPr="00594C7C">
        <w:rPr>
          <w:color w:val="000000" w:themeColor="text1"/>
        </w:rPr>
        <w:t xml:space="preserve"> The signatures</w:t>
      </w:r>
      <w:r w:rsidR="004F6894" w:rsidRPr="00594C7C">
        <w:rPr>
          <w:color w:val="000000" w:themeColor="text1"/>
        </w:rPr>
        <w:t>,</w:t>
      </w:r>
      <w:r w:rsidRPr="00594C7C">
        <w:rPr>
          <w:color w:val="000000" w:themeColor="text1"/>
        </w:rPr>
        <w:t xml:space="preserve"> taken from </w:t>
      </w:r>
      <w:r w:rsidRPr="00594C7C">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PEVuZE5vdGU+PENpdGU+PEF1dGhvcj5HYXZpc2g8L0F1dGhvcj48WWVhcj4yMDIzPC9ZZWFyPjxS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Pr="00594C7C">
        <w:rPr>
          <w:color w:val="000000" w:themeColor="text1"/>
        </w:rPr>
      </w:r>
      <w:r w:rsidRPr="00594C7C">
        <w:rPr>
          <w:color w:val="000000" w:themeColor="text1"/>
        </w:rPr>
        <w:fldChar w:fldCharType="separate"/>
      </w:r>
      <w:r w:rsidR="00C23893">
        <w:rPr>
          <w:noProof/>
          <w:color w:val="000000" w:themeColor="text1"/>
        </w:rPr>
        <w:t>[31]</w:t>
      </w:r>
      <w:r w:rsidRPr="00594C7C">
        <w:rPr>
          <w:color w:val="000000" w:themeColor="text1"/>
        </w:rPr>
        <w:fldChar w:fldCharType="end"/>
      </w:r>
      <w:r w:rsidR="004F6894" w:rsidRPr="00594C7C">
        <w:rPr>
          <w:color w:val="000000" w:themeColor="text1"/>
        </w:rPr>
        <w:t>,</w:t>
      </w:r>
      <w:r w:rsidRPr="00594C7C">
        <w:rPr>
          <w:color w:val="000000" w:themeColor="text1"/>
        </w:rPr>
        <w:t xml:space="preserve"> characterize the transcriptional intratumor heterogeneity extracted from a large pan</w:t>
      </w:r>
      <w:r w:rsidR="004F2EB5" w:rsidRPr="00594C7C">
        <w:rPr>
          <w:color w:val="000000" w:themeColor="text1"/>
        </w:rPr>
        <w:t>-</w:t>
      </w:r>
      <w:r w:rsidRPr="00594C7C">
        <w:rPr>
          <w:color w:val="000000" w:themeColor="text1"/>
        </w:rPr>
        <w:t xml:space="preserve">cancer study. The gene maps show the distribution of selected signatures in the SOM. The red circles indicate areas of </w:t>
      </w:r>
      <w:r w:rsidR="004502B7" w:rsidRPr="00594C7C">
        <w:rPr>
          <w:color w:val="000000" w:themeColor="text1"/>
        </w:rPr>
        <w:t>a</w:t>
      </w:r>
      <w:r w:rsidRPr="00594C7C">
        <w:rPr>
          <w:color w:val="000000" w:themeColor="text1"/>
        </w:rPr>
        <w:t>ccumulation of the respective gen</w:t>
      </w:r>
      <w:r w:rsidR="006A33A9" w:rsidRPr="00594C7C">
        <w:rPr>
          <w:color w:val="000000" w:themeColor="text1"/>
        </w:rPr>
        <w:t>e</w:t>
      </w:r>
      <w:r w:rsidRPr="00594C7C">
        <w:rPr>
          <w:color w:val="000000" w:themeColor="text1"/>
        </w:rPr>
        <w:t xml:space="preserve">s (dots). The grey areas refer to D-clusters. The D-cluster map and a summary of functional regions is shown in the right part. </w:t>
      </w:r>
    </w:p>
    <w:p w14:paraId="52C5FA6F" w14:textId="7E1DBA30" w:rsidR="000443E1" w:rsidRPr="00594C7C" w:rsidRDefault="000443E1" w:rsidP="000443E1">
      <w:pPr>
        <w:rPr>
          <w:color w:val="000000" w:themeColor="text1"/>
        </w:rPr>
      </w:pPr>
    </w:p>
    <w:p w14:paraId="10255150" w14:textId="145686D2" w:rsidR="000443E1" w:rsidRPr="00594C7C" w:rsidRDefault="00B324EA" w:rsidP="000443E1">
      <w:pPr>
        <w:rPr>
          <w:color w:val="000000" w:themeColor="text1"/>
        </w:rPr>
      </w:pPr>
      <w:r w:rsidRPr="00594C7C">
        <w:rPr>
          <w:noProof/>
          <w:color w:val="000000" w:themeColor="text1"/>
        </w:rPr>
        <w:lastRenderedPageBreak/>
        <w:drawing>
          <wp:inline distT="0" distB="0" distL="0" distR="0" wp14:anchorId="5553396C" wp14:editId="05A3BF4D">
            <wp:extent cx="5775251" cy="5527298"/>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87304" cy="5538834"/>
                    </a:xfrm>
                    <a:prstGeom prst="rect">
                      <a:avLst/>
                    </a:prstGeom>
                    <a:noFill/>
                  </pic:spPr>
                </pic:pic>
              </a:graphicData>
            </a:graphic>
          </wp:inline>
        </w:drawing>
      </w:r>
    </w:p>
    <w:p w14:paraId="02AD2D81" w14:textId="2917AF0E" w:rsidR="000443E1" w:rsidRPr="00594C7C" w:rsidRDefault="000443E1" w:rsidP="000443E1">
      <w:pPr>
        <w:pStyle w:val="Beschriftung"/>
        <w:rPr>
          <w:color w:val="000000" w:themeColor="text1"/>
        </w:rPr>
      </w:pPr>
      <w:bookmarkStart w:id="30" w:name="_Ref194263420"/>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7</w:t>
      </w:r>
      <w:r w:rsidRPr="00594C7C">
        <w:rPr>
          <w:b/>
          <w:color w:val="000000" w:themeColor="text1"/>
        </w:rPr>
        <w:fldChar w:fldCharType="end"/>
      </w:r>
      <w:bookmarkEnd w:id="30"/>
      <w:r w:rsidRPr="00594C7C">
        <w:rPr>
          <w:b/>
          <w:color w:val="000000" w:themeColor="text1"/>
        </w:rPr>
        <w:t>:</w:t>
      </w:r>
      <w:r w:rsidRPr="00594C7C">
        <w:rPr>
          <w:color w:val="000000" w:themeColor="text1"/>
        </w:rPr>
        <w:t xml:space="preserve"> </w:t>
      </w:r>
      <w:r w:rsidRPr="00594C7C">
        <w:rPr>
          <w:b/>
          <w:color w:val="000000" w:themeColor="text1"/>
        </w:rPr>
        <w:t>Module of coregulated genes extracted from the SOM portraits.</w:t>
      </w:r>
      <w:r w:rsidRPr="00594C7C">
        <w:rPr>
          <w:color w:val="000000" w:themeColor="text1"/>
        </w:rPr>
        <w:t xml:space="preserve"> </w:t>
      </w:r>
      <w:r w:rsidR="00B41098" w:rsidRPr="00594C7C">
        <w:rPr>
          <w:color w:val="000000" w:themeColor="text1"/>
        </w:rPr>
        <w:t xml:space="preserve">(A) </w:t>
      </w:r>
      <w:r w:rsidRPr="00594C7C">
        <w:rPr>
          <w:color w:val="000000" w:themeColor="text1"/>
        </w:rPr>
        <w:t xml:space="preserve">Mean portraits (left part, see also </w:t>
      </w:r>
      <w:r w:rsidRPr="00594C7C">
        <w:rPr>
          <w:b/>
          <w:color w:val="000000" w:themeColor="text1"/>
        </w:rPr>
        <w:fldChar w:fldCharType="begin"/>
      </w:r>
      <w:r w:rsidRPr="00594C7C">
        <w:rPr>
          <w:b/>
          <w:color w:val="000000" w:themeColor="text1"/>
        </w:rPr>
        <w:instrText xml:space="preserve"> REF _Ref181305946 \h </w:instrText>
      </w:r>
      <w:r w:rsidR="00000D80" w:rsidRPr="00594C7C">
        <w:rPr>
          <w:b/>
          <w:color w:val="000000" w:themeColor="text1"/>
        </w:rPr>
        <w:instrText xml:space="preserve"> \* MERGEFORMAT </w:instrText>
      </w:r>
      <w:r w:rsidRPr="00594C7C">
        <w:rPr>
          <w:b/>
          <w:color w:val="000000" w:themeColor="text1"/>
        </w:rPr>
      </w:r>
      <w:r w:rsidRPr="00594C7C">
        <w:rPr>
          <w:b/>
          <w:color w:val="000000" w:themeColor="text1"/>
        </w:rPr>
        <w:fldChar w:fldCharType="separate"/>
      </w:r>
      <w:r w:rsidR="001D35FF" w:rsidRPr="00594C7C">
        <w:rPr>
          <w:b/>
          <w:color w:val="000000" w:themeColor="text1"/>
        </w:rPr>
        <w:t>Figure S</w:t>
      </w:r>
      <w:r w:rsidR="001D35FF">
        <w:rPr>
          <w:b/>
          <w:color w:val="000000" w:themeColor="text1"/>
        </w:rPr>
        <w:t>1</w:t>
      </w:r>
      <w:r w:rsidRPr="00594C7C">
        <w:rPr>
          <w:b/>
          <w:color w:val="000000" w:themeColor="text1"/>
        </w:rPr>
        <w:fldChar w:fldCharType="end"/>
      </w:r>
      <w:r w:rsidRPr="00594C7C">
        <w:rPr>
          <w:bCs/>
          <w:color w:val="000000" w:themeColor="text1"/>
        </w:rPr>
        <w:t xml:space="preserve">) </w:t>
      </w:r>
      <w:r w:rsidRPr="00594C7C">
        <w:rPr>
          <w:color w:val="000000" w:themeColor="text1"/>
        </w:rPr>
        <w:t xml:space="preserve">were segmented into (red) spot like areas referring to modules of correlated genes upregulated in the respective MT (or </w:t>
      </w:r>
      <w:r w:rsidR="00413F8D" w:rsidRPr="00594C7C">
        <w:rPr>
          <w:color w:val="000000" w:themeColor="text1"/>
        </w:rPr>
        <w:t>R</w:t>
      </w:r>
      <w:r w:rsidRPr="00594C7C">
        <w:rPr>
          <w:color w:val="000000" w:themeColor="text1"/>
        </w:rPr>
        <w:t xml:space="preserve">T, small portraits). </w:t>
      </w:r>
      <w:r w:rsidR="00B91246" w:rsidRPr="00594C7C">
        <w:rPr>
          <w:color w:val="000000" w:themeColor="text1"/>
        </w:rPr>
        <w:t xml:space="preserve">Modules were obtained using D-segmentation </w:t>
      </w:r>
      <w:r w:rsidR="00B91246" w:rsidRPr="00594C7C">
        <w:rPr>
          <w:color w:val="000000" w:themeColor="text1"/>
        </w:rPr>
        <w:fldChar w:fldCharType="begin"/>
      </w:r>
      <w:r w:rsidR="00B91246" w:rsidRPr="00594C7C">
        <w:rPr>
          <w:color w:val="000000" w:themeColor="text1"/>
        </w:rPr>
        <w:instrText xml:space="preserve"> ADDIN EN.CITE &lt;EndNote&gt;&lt;Cite&gt;&lt;Author&gt;Wirth&lt;/Author&gt;&lt;Year&gt;2012&lt;/Year&gt;&lt;RecNum&gt;898&lt;/RecNum&gt;&lt;DisplayText&gt;[8]&lt;/DisplayText&gt;&lt;record&gt;&lt;rec-number&gt;898&lt;/rec-number&gt;&lt;foreign-keys&gt;&lt;key app="EN" db-id="fz99awfdtvvx9eewzzov5sdazad502zzar0f" timestamp="1272448299"&gt;898&lt;/key&gt;&lt;/foreign-keys&gt;&lt;ref-type name="Journal Article"&gt;17&lt;/ref-type&gt;&lt;contributors&gt;&lt;authors&gt;&lt;author&gt;Wirth, Henry&lt;/author&gt;&lt;author&gt;von Bergen, Martin&lt;/author&gt;&lt;author&gt;Binder, Hans&lt;/author&gt;&lt;/authors&gt;&lt;/contributors&gt;&lt;titles&gt;&lt;title&gt;Mining SOM expression portraits: Feature selection and integrating concepts of molecular function &lt;/title&gt;&lt;secondary-title&gt;BioData Mining&lt;/secondary-title&gt;&lt;/titles&gt;&lt;periodical&gt;&lt;full-title&gt;BioData Mining&lt;/full-title&gt;&lt;/periodical&gt;&lt;volume&gt;5:18&lt;/volume&gt;&lt;dates&gt;&lt;year&gt;2012&lt;/year&gt;&lt;/dates&gt;&lt;urls&gt;&lt;/urls&gt;&lt;/record&gt;&lt;/Cite&gt;&lt;/EndNote&gt;</w:instrText>
      </w:r>
      <w:r w:rsidR="00B91246" w:rsidRPr="00594C7C">
        <w:rPr>
          <w:color w:val="000000" w:themeColor="text1"/>
        </w:rPr>
        <w:fldChar w:fldCharType="separate"/>
      </w:r>
      <w:r w:rsidR="00B91246" w:rsidRPr="00594C7C">
        <w:rPr>
          <w:color w:val="000000" w:themeColor="text1"/>
        </w:rPr>
        <w:t>[8]</w:t>
      </w:r>
      <w:r w:rsidR="00B91246" w:rsidRPr="00594C7C">
        <w:rPr>
          <w:color w:val="000000" w:themeColor="text1"/>
        </w:rPr>
        <w:fldChar w:fldCharType="end"/>
      </w:r>
      <w:r w:rsidR="00B91246" w:rsidRPr="00594C7C">
        <w:rPr>
          <w:color w:val="000000" w:themeColor="text1"/>
        </w:rPr>
        <w:t xml:space="preserve"> and labeled with numbers D1-D28 (not all modules were considered here). </w:t>
      </w:r>
      <w:r w:rsidRPr="00594C7C">
        <w:rPr>
          <w:color w:val="000000" w:themeColor="text1"/>
        </w:rPr>
        <w:t>Expression profiles are shown by bar plots. Major functional context, related cell types, key genes</w:t>
      </w:r>
      <w:r w:rsidR="004502B7" w:rsidRPr="00594C7C">
        <w:rPr>
          <w:color w:val="000000" w:themeColor="text1"/>
        </w:rPr>
        <w:t>,</w:t>
      </w:r>
      <w:r w:rsidRPr="00594C7C">
        <w:rPr>
          <w:color w:val="000000" w:themeColor="text1"/>
        </w:rPr>
        <w:t xml:space="preserve"> and associated biopsy sites are shown in tabular form.</w:t>
      </w:r>
      <w:r w:rsidR="00CA1720" w:rsidRPr="00594C7C">
        <w:rPr>
          <w:color w:val="000000" w:themeColor="text1"/>
        </w:rPr>
        <w:t xml:space="preserve"> </w:t>
      </w:r>
      <w:r w:rsidR="000C1407" w:rsidRPr="00594C7C">
        <w:rPr>
          <w:color w:val="000000" w:themeColor="text1"/>
        </w:rPr>
        <w:t xml:space="preserve">Major functions were obtained using gene set overexpression analysis of the module-genes as implemented in </w:t>
      </w:r>
      <w:proofErr w:type="spellStart"/>
      <w:r w:rsidR="000C1407" w:rsidRPr="00594C7C">
        <w:rPr>
          <w:color w:val="000000" w:themeColor="text1"/>
        </w:rPr>
        <w:t>oposSOM</w:t>
      </w:r>
      <w:proofErr w:type="spellEnd"/>
      <w:r w:rsidR="000C1407" w:rsidRPr="00594C7C">
        <w:rPr>
          <w:color w:val="000000" w:themeColor="text1"/>
        </w:rPr>
        <w:t xml:space="preserve"> </w:t>
      </w:r>
      <w:r w:rsidR="000C1407" w:rsidRPr="00594C7C">
        <w:rPr>
          <w:color w:val="000000" w:themeColor="text1"/>
        </w:rPr>
        <w:fldChar w:fldCharType="begin">
          <w:fldData xml:space="preserve">PEVuZE5vdGU+PENpdGU+PEF1dGhvcj5XaXJ0aDwvQXV0aG9yPjxZZWFyPjIwMTE8L1llYXI+PFJl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</w:fldData>
        </w:fldChar>
      </w:r>
      <w:r w:rsidR="003E7BF5" w:rsidRPr="00594C7C">
        <w:rPr>
          <w:color w:val="000000" w:themeColor="text1"/>
        </w:rPr>
        <w:instrText xml:space="preserve"> ADDIN EN.CITE </w:instrText>
      </w:r>
      <w:r w:rsidR="003E7BF5" w:rsidRPr="00594C7C">
        <w:rPr>
          <w:color w:val="000000" w:themeColor="text1"/>
        </w:rPr>
        <w:fldChar w:fldCharType="begin">
          <w:fldData xml:space="preserve">PEVuZE5vdGU+PENpdGU+PEF1dGhvcj5XaXJ0aDwvQXV0aG9yPjxZZWFyPjIwMTE8L1llYXI+PFJl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</w:fldData>
        </w:fldChar>
      </w:r>
      <w:r w:rsidR="003E7BF5" w:rsidRPr="00594C7C">
        <w:rPr>
          <w:color w:val="000000" w:themeColor="text1"/>
        </w:rPr>
        <w:instrText xml:space="preserve"> ADDIN EN.CITE.DATA </w:instrText>
      </w:r>
      <w:r w:rsidR="003E7BF5" w:rsidRPr="00594C7C">
        <w:rPr>
          <w:color w:val="000000" w:themeColor="text1"/>
        </w:rPr>
      </w:r>
      <w:r w:rsidR="003E7BF5" w:rsidRPr="00594C7C">
        <w:rPr>
          <w:color w:val="000000" w:themeColor="text1"/>
        </w:rPr>
        <w:fldChar w:fldCharType="end"/>
      </w:r>
      <w:r w:rsidR="000C1407" w:rsidRPr="00594C7C">
        <w:rPr>
          <w:color w:val="000000" w:themeColor="text1"/>
        </w:rPr>
      </w:r>
      <w:r w:rsidR="000C1407" w:rsidRPr="00594C7C">
        <w:rPr>
          <w:color w:val="000000" w:themeColor="text1"/>
        </w:rPr>
        <w:fldChar w:fldCharType="separate"/>
      </w:r>
      <w:r w:rsidR="003E7BF5" w:rsidRPr="00594C7C">
        <w:rPr>
          <w:color w:val="000000" w:themeColor="text1"/>
        </w:rPr>
        <w:t>[4, 6, 8]</w:t>
      </w:r>
      <w:r w:rsidR="000C1407" w:rsidRPr="00594C7C">
        <w:rPr>
          <w:color w:val="000000" w:themeColor="text1"/>
        </w:rPr>
        <w:fldChar w:fldCharType="end"/>
      </w:r>
      <w:r w:rsidR="000C1407" w:rsidRPr="00594C7C">
        <w:rPr>
          <w:color w:val="000000" w:themeColor="text1"/>
        </w:rPr>
        <w:t>.</w:t>
      </w:r>
      <w:r w:rsidRPr="00594C7C">
        <w:rPr>
          <w:color w:val="000000" w:themeColor="text1"/>
        </w:rPr>
        <w:t xml:space="preserve"> </w:t>
      </w:r>
      <w:r w:rsidR="00413F8D" w:rsidRPr="00594C7C">
        <w:rPr>
          <w:color w:val="000000" w:themeColor="text1"/>
        </w:rPr>
        <w:t xml:space="preserve">(B) </w:t>
      </w:r>
      <w:r w:rsidRPr="00594C7C">
        <w:rPr>
          <w:color w:val="000000" w:themeColor="text1"/>
        </w:rPr>
        <w:t>The overview map shows the modules considered. Three modules span the ternary coordinate system of the MTs PRO-INF-MES and another three modules the ternary coordinate system of the biopsy sites</w:t>
      </w:r>
      <w:r w:rsidR="00413F8D" w:rsidRPr="00594C7C">
        <w:rPr>
          <w:color w:val="000000" w:themeColor="text1"/>
        </w:rPr>
        <w:t xml:space="preserve"> LIV-LUN-</w:t>
      </w:r>
      <w:r w:rsidR="00DA1968" w:rsidRPr="00594C7C">
        <w:rPr>
          <w:color w:val="000000" w:themeColor="text1"/>
        </w:rPr>
        <w:t>ABD(=MES)</w:t>
      </w:r>
      <w:r w:rsidRPr="00594C7C">
        <w:rPr>
          <w:color w:val="000000" w:themeColor="text1"/>
        </w:rPr>
        <w:t>.</w:t>
      </w:r>
      <w:bookmarkStart w:id="31" w:name="_Hlk219918345"/>
      <w:r w:rsidR="00DF21CA" w:rsidRPr="00594C7C">
        <w:rPr>
          <w:color w:val="000000" w:themeColor="text1"/>
        </w:rPr>
        <w:t xml:space="preserve"> The former one characterizes the tumor-intrinsic properties while the latter one characterizes the specific properties of the </w:t>
      </w:r>
      <w:r w:rsidR="00D912F5" w:rsidRPr="00594C7C">
        <w:rPr>
          <w:color w:val="000000" w:themeColor="text1"/>
        </w:rPr>
        <w:t>biopsy site</w:t>
      </w:r>
      <w:r w:rsidR="00DF21CA" w:rsidRPr="00594C7C">
        <w:rPr>
          <w:color w:val="000000" w:themeColor="text1"/>
        </w:rPr>
        <w:t xml:space="preserve">. </w:t>
      </w:r>
      <w:bookmarkStart w:id="32" w:name="_Hlk219923372"/>
      <w:r w:rsidR="00DF21CA" w:rsidRPr="00594C7C">
        <w:rPr>
          <w:color w:val="000000" w:themeColor="text1"/>
        </w:rPr>
        <w:t>Note the identity of the LIV-tissue and LIV-MT modules and of the ABD-tissue and MES-MT modules while the LUN-tissue and PRO-MT modules are different.</w:t>
      </w:r>
      <w:bookmarkEnd w:id="32"/>
    </w:p>
    <w:bookmarkEnd w:id="31"/>
    <w:p w14:paraId="37D72A1F" w14:textId="77777777" w:rsidR="00744ADF" w:rsidRPr="00594C7C" w:rsidRDefault="00744ADF" w:rsidP="00D60DEA">
      <w:pPr>
        <w:rPr>
          <w:color w:val="000000" w:themeColor="text1"/>
        </w:rPr>
      </w:pPr>
    </w:p>
    <w:p w14:paraId="0035BB69" w14:textId="04F38653" w:rsidR="00D60DEA" w:rsidRPr="00594C7C" w:rsidRDefault="00ED7EB1" w:rsidP="00D60DEA">
      <w:pPr>
        <w:rPr>
          <w:color w:val="000000" w:themeColor="text1"/>
        </w:rPr>
      </w:pPr>
      <w:r>
        <w:rPr>
          <w:noProof/>
          <w:color w:val="000000" w:themeColor="text1"/>
        </w:rPr>
        <w:lastRenderedPageBreak/>
        <w:drawing>
          <wp:inline distT="0" distB="0" distL="0" distR="0" wp14:anchorId="75819908" wp14:editId="24AA811A">
            <wp:extent cx="5579861" cy="7888819"/>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0936" cy="7918615"/>
                    </a:xfrm>
                    <a:prstGeom prst="rect">
                      <a:avLst/>
                    </a:prstGeom>
                    <a:noFill/>
                  </pic:spPr>
                </pic:pic>
              </a:graphicData>
            </a:graphic>
          </wp:inline>
        </w:drawing>
      </w:r>
    </w:p>
    <w:p w14:paraId="7A2EB4FF" w14:textId="0C1F1778" w:rsidR="002008B8" w:rsidRPr="00594C7C" w:rsidRDefault="00D60DEA" w:rsidP="002008B8">
      <w:pPr>
        <w:pStyle w:val="Beschriftung"/>
        <w:rPr>
          <w:color w:val="000000" w:themeColor="text1"/>
        </w:rPr>
      </w:pPr>
      <w:bookmarkStart w:id="33" w:name="_bookmark1"/>
      <w:bookmarkStart w:id="34" w:name="_Ref199234708"/>
      <w:bookmarkEnd w:id="33"/>
      <w:r w:rsidRPr="00594C7C">
        <w:rPr>
          <w:b/>
          <w:color w:val="000000" w:themeColor="text1"/>
        </w:rPr>
        <w:t>Figure S</w:t>
      </w:r>
      <w:r w:rsidRPr="00594C7C">
        <w:rPr>
          <w:rFonts w:ascii="Calibri" w:eastAsia="Calibri" w:hAnsi="Calibri" w:cs="Calibri"/>
          <w:b/>
          <w:iCs w:val="0"/>
          <w:color w:val="000000" w:themeColor="text1"/>
        </w:rPr>
        <w:fldChar w:fldCharType="begin"/>
      </w:r>
      <w:r w:rsidRPr="00594C7C">
        <w:rPr>
          <w:b/>
          <w:color w:val="000000" w:themeColor="text1"/>
        </w:rPr>
        <w:instrText xml:space="preserve"> SEQ Figure_S \* ARABIC </w:instrText>
      </w:r>
      <w:r w:rsidRPr="00594C7C">
        <w:rPr>
          <w:rFonts w:ascii="Calibri" w:eastAsia="Calibri" w:hAnsi="Calibri" w:cs="Calibri"/>
          <w:b/>
          <w:iCs w:val="0"/>
          <w:color w:val="000000" w:themeColor="text1"/>
        </w:rPr>
        <w:fldChar w:fldCharType="separate"/>
      </w:r>
      <w:r w:rsidR="001D35FF">
        <w:rPr>
          <w:b/>
          <w:noProof/>
          <w:color w:val="000000" w:themeColor="text1"/>
        </w:rPr>
        <w:t>8</w:t>
      </w:r>
      <w:r w:rsidRPr="00594C7C">
        <w:rPr>
          <w:rFonts w:ascii="Calibri" w:eastAsia="Calibri" w:hAnsi="Calibri" w:cs="Calibri"/>
          <w:b/>
          <w:iCs w:val="0"/>
          <w:color w:val="000000" w:themeColor="text1"/>
        </w:rPr>
        <w:fldChar w:fldCharType="end"/>
      </w:r>
      <w:bookmarkEnd w:id="34"/>
      <w:r w:rsidR="00CE3E37" w:rsidRPr="00594C7C">
        <w:rPr>
          <w:b/>
          <w:bCs/>
          <w:color w:val="000000" w:themeColor="text1"/>
        </w:rPr>
        <w:t>:</w:t>
      </w:r>
      <w:r w:rsidRPr="00594C7C">
        <w:rPr>
          <w:color w:val="000000" w:themeColor="text1"/>
        </w:rPr>
        <w:t xml:space="preserve"> </w:t>
      </w:r>
      <w:bookmarkStart w:id="35" w:name="_Hlk219741505"/>
      <w:r w:rsidRPr="00594C7C">
        <w:rPr>
          <w:b/>
          <w:color w:val="000000" w:themeColor="text1"/>
        </w:rPr>
        <w:t xml:space="preserve">Transcriptomic </w:t>
      </w:r>
      <w:r w:rsidR="00DF21CA" w:rsidRPr="00594C7C">
        <w:rPr>
          <w:b/>
          <w:color w:val="000000" w:themeColor="text1"/>
        </w:rPr>
        <w:t>characteristics of biopsy sites of</w:t>
      </w:r>
      <w:r w:rsidR="00902C32" w:rsidRPr="00594C7C">
        <w:rPr>
          <w:b/>
          <w:color w:val="000000" w:themeColor="text1"/>
        </w:rPr>
        <w:t xml:space="preserve"> </w:t>
      </w:r>
      <w:r w:rsidR="00413F8D" w:rsidRPr="00594C7C">
        <w:rPr>
          <w:b/>
          <w:color w:val="000000" w:themeColor="text1"/>
        </w:rPr>
        <w:t>CRC</w:t>
      </w:r>
      <w:r w:rsidRPr="00594C7C">
        <w:rPr>
          <w:b/>
          <w:color w:val="000000" w:themeColor="text1"/>
        </w:rPr>
        <w:t xml:space="preserve"> metastases</w:t>
      </w:r>
      <w:bookmarkEnd w:id="35"/>
      <w:r w:rsidRPr="00594C7C">
        <w:rPr>
          <w:b/>
          <w:color w:val="000000" w:themeColor="text1"/>
        </w:rPr>
        <w:t>.</w:t>
      </w:r>
      <w:r w:rsidRPr="00594C7C">
        <w:rPr>
          <w:color w:val="000000" w:themeColor="text1"/>
        </w:rPr>
        <w:t xml:space="preserve"> </w:t>
      </w:r>
      <w:r w:rsidR="00033555" w:rsidRPr="00594C7C">
        <w:rPr>
          <w:color w:val="000000" w:themeColor="text1"/>
        </w:rPr>
        <w:t xml:space="preserve">(A) </w:t>
      </w:r>
      <w:r w:rsidR="00033555" w:rsidRPr="00594C7C">
        <w:rPr>
          <w:b/>
          <w:bCs/>
          <w:color w:val="000000" w:themeColor="text1"/>
        </w:rPr>
        <w:t>Mean portraits of the biopsy sites</w:t>
      </w:r>
      <w:r w:rsidR="00033555" w:rsidRPr="00594C7C">
        <w:rPr>
          <w:color w:val="000000" w:themeColor="text1"/>
        </w:rPr>
        <w:t xml:space="preserve"> indicate tissue specific transcriptional programs </w:t>
      </w:r>
      <w:r w:rsidR="004F6894" w:rsidRPr="00594C7C">
        <w:rPr>
          <w:color w:val="000000" w:themeColor="text1"/>
        </w:rPr>
        <w:t>and</w:t>
      </w:r>
      <w:r w:rsidR="00033555" w:rsidRPr="00594C7C">
        <w:rPr>
          <w:color w:val="000000" w:themeColor="text1"/>
        </w:rPr>
        <w:t xml:space="preserve"> common programs shared between the biopsy sites especially in the MT-stratified portraits.</w:t>
      </w:r>
      <w:r w:rsidR="00F65047" w:rsidRPr="00594C7C">
        <w:rPr>
          <w:color w:val="000000" w:themeColor="text1"/>
        </w:rPr>
        <w:t xml:space="preserve"> </w:t>
      </w:r>
      <w:r w:rsidR="00E15E75" w:rsidRPr="00594C7C">
        <w:rPr>
          <w:color w:val="000000" w:themeColor="text1"/>
        </w:rPr>
        <w:t xml:space="preserve">The </w:t>
      </w:r>
      <w:r w:rsidR="00A513C5" w:rsidRPr="00594C7C">
        <w:rPr>
          <w:color w:val="000000" w:themeColor="text1"/>
        </w:rPr>
        <w:t>biopsy site–</w:t>
      </w:r>
      <w:r w:rsidR="00E15E75" w:rsidRPr="00594C7C">
        <w:rPr>
          <w:color w:val="000000" w:themeColor="text1"/>
        </w:rPr>
        <w:t xml:space="preserve">stratified mean portraits reveal specifically upregulated </w:t>
      </w:r>
      <w:r w:rsidR="002A2C86">
        <w:t>"</w:t>
      </w:r>
      <w:r w:rsidR="00E15E75" w:rsidRPr="00594C7C">
        <w:rPr>
          <w:color w:val="000000" w:themeColor="text1"/>
        </w:rPr>
        <w:t>tissue</w:t>
      </w:r>
      <w:r w:rsidR="002A2C86">
        <w:t>"</w:t>
      </w:r>
      <w:r w:rsidR="00E15E75" w:rsidRPr="00594C7C">
        <w:rPr>
          <w:color w:val="000000" w:themeColor="text1"/>
        </w:rPr>
        <w:t xml:space="preserve">-spots which can be assigned to liver functions for LM </w:t>
      </w:r>
      <w:r w:rsidR="00E15E75" w:rsidRPr="00594C7C">
        <w:rPr>
          <w:rFonts w:ascii="Calibri" w:eastAsia="Calibri" w:hAnsi="Calibri" w:cs="Calibri"/>
          <w:iCs w:val="0"/>
          <w:color w:val="000000" w:themeColor="text1"/>
        </w:rPr>
        <w:fldChar w:fldCharType="begin"/>
      </w:r>
      <w:r w:rsidR="00C23893">
        <w:rPr>
          <w:rFonts w:ascii="Calibri" w:eastAsia="Calibri" w:hAnsi="Calibri" w:cs="Calibri"/>
          <w:iCs w:val="0"/>
          <w:color w:val="000000" w:themeColor="text1"/>
        </w:rPr>
        <w:instrText xml:space="preserve"> ADDIN EN.CITE &lt;EndNote&gt;&lt;Cite&gt;&lt;Author&gt;Ashekyan&lt;/Author&gt;&lt;Year&gt;2023&lt;/Year&gt;&lt;RecNum&gt;4397&lt;/RecNum&gt;&lt;DisplayText&gt;[25]&lt;/DisplayText&gt;&lt;record&gt;&lt;rec-number&gt;4397&lt;/rec-number&gt;&lt;foreign-keys&gt;&lt;key app="EN" db-id="fz99awfdtvvx9eewzzov5sdazad502zzar0f" timestamp="1691481785"&gt;4397&lt;/key&gt;&lt;/foreign-keys&gt;&lt;ref-type name="Journal Article"&gt;17&lt;/ref-type&gt;&lt;contributors&gt;&lt;authors&gt;&lt;author&gt;Ashekyan, Ohanes&lt;/author&gt;&lt;author&gt;Shahbazyan, Nerses&lt;/author&gt;&lt;author&gt;Bareghamyan, Yeva&lt;/author&gt;&lt;author&gt;Kudryavzeva, Anna&lt;/author&gt;&lt;author&gt;Mandel, Daria&lt;/author&gt;&lt;author&gt;Schmidt, Maria&lt;/author&gt;&lt;author&gt;Loeffler-Wirth, Henry&lt;/author&gt;&lt;author&gt;Uduman, Mohamed&lt;/author&gt;&lt;author&gt;Chand, Dhan&lt;/author&gt;&lt;author&gt;Underwood, Dennis&lt;/author&gt;&lt;author&gt;Armen, Garo&lt;/author&gt;&lt;author&gt;Arakelyan, Arsen&lt;/author&gt;&lt;author&gt;Nersisyan, Lilit&lt;/author&gt;&lt;author&gt;Binder, Hans&lt;/author&gt;&lt;/authors&gt;&lt;/contributors&gt;&lt;titles&gt;&lt;title&gt;Transcriptomic Maps of Colorectal Liver Metastasis: Machine Learning of Gene Activation Patterns and Epigenetic Trajectories in Support of Precision Medicine&lt;/title&gt;&lt;secondary-title&gt;Cancers&lt;/secondary-title&gt;&lt;/titles&gt;&lt;periodical&gt;&lt;full-title&gt;Cancers&lt;/full-title&gt;&lt;/periodical&gt;&lt;pages&gt;3835&lt;/pages&gt;&lt;volume&gt;15&lt;/volume&gt;&lt;number&gt;15&lt;/number&gt;&lt;dates&gt;&lt;year&gt;2023&lt;/year&gt;&lt;/dates&gt;&lt;isbn&gt;2072-6694&lt;/isbn&gt;&lt;accession-num&gt;doi:10.3390/cancers15153835&lt;/accession-num&gt;&lt;urls&gt;&lt;related-urls&gt;&lt;url&gt;https://www.mdpi.com/2072-6694/15/15/3835&lt;/url&gt;&lt;/related-urls&gt;&lt;/urls&gt;&lt;/record&gt;&lt;/Cite&gt;&lt;/EndNote&gt;</w:instrText>
      </w:r>
      <w:r w:rsidR="00E15E75" w:rsidRPr="00594C7C">
        <w:rPr>
          <w:rFonts w:ascii="Calibri" w:eastAsia="Calibri" w:hAnsi="Calibri" w:cs="Calibri"/>
          <w:iCs w:val="0"/>
          <w:color w:val="000000" w:themeColor="text1"/>
        </w:rPr>
        <w:fldChar w:fldCharType="separate"/>
      </w:r>
      <w:r w:rsidR="00C23893">
        <w:rPr>
          <w:rFonts w:ascii="Calibri" w:eastAsia="Calibri" w:hAnsi="Calibri" w:cs="Calibri"/>
          <w:iCs w:val="0"/>
          <w:noProof/>
          <w:color w:val="000000" w:themeColor="text1"/>
        </w:rPr>
        <w:t>[25]</w:t>
      </w:r>
      <w:r w:rsidR="00E15E75" w:rsidRPr="00594C7C">
        <w:rPr>
          <w:rFonts w:ascii="Calibri" w:eastAsia="Calibri" w:hAnsi="Calibri" w:cs="Calibri"/>
          <w:iCs w:val="0"/>
          <w:color w:val="000000" w:themeColor="text1"/>
        </w:rPr>
        <w:fldChar w:fldCharType="end"/>
      </w:r>
      <w:r w:rsidR="00E15E75" w:rsidRPr="00594C7C">
        <w:rPr>
          <w:color w:val="000000" w:themeColor="text1"/>
        </w:rPr>
        <w:t xml:space="preserve"> (LIV-spot), alve</w:t>
      </w:r>
      <w:r w:rsidR="004F2EB5" w:rsidRPr="00594C7C">
        <w:rPr>
          <w:color w:val="000000" w:themeColor="text1"/>
        </w:rPr>
        <w:t>o</w:t>
      </w:r>
      <w:r w:rsidR="00E15E75" w:rsidRPr="00594C7C">
        <w:rPr>
          <w:color w:val="000000" w:themeColor="text1"/>
        </w:rPr>
        <w:t xml:space="preserve">lar, normal lung tissue </w:t>
      </w:r>
      <w:r w:rsidR="00E15E75" w:rsidRPr="00594C7C">
        <w:rPr>
          <w:iCs w:val="0"/>
          <w:color w:val="000000" w:themeColor="text1"/>
        </w:rPr>
        <w:fldChar w:fldCharType="begin"/>
      </w:r>
      <w:r w:rsidR="00C23893">
        <w:rPr>
          <w:iCs w:val="0"/>
          <w:color w:val="000000" w:themeColor="text1"/>
        </w:rPr>
        <w:instrText xml:space="preserve"> ADDIN EN.CITE &lt;EndNote&gt;&lt;Cite&gt;&lt;Author&gt;Shang&lt;/Author&gt;&lt;Year&gt;2025&lt;/Year&gt;&lt;RecNum&gt;4577&lt;/RecNum&gt;&lt;DisplayText&gt;[35]&lt;/DisplayText&gt;&lt;record&gt;&lt;rec-number&gt;4577&lt;/rec-number&gt;&lt;foreign-keys&gt;&lt;key app="EN" db-id="fz99awfdtvvx9eewzzov5sdazad502zzar0f" timestamp="1743010432"&gt;4577&lt;/key&gt;&lt;/foreign-keys&gt;&lt;ref-type name="Journal Article"&gt;17&lt;/ref-type&gt;&lt;contributors&gt;&lt;authors&gt;&lt;author&gt;Shang, Jun&lt;/author&gt;&lt;author&gt;Jiang, He&lt;/author&gt;&lt;author&gt;Zhao, Yue&lt;/author&gt;&lt;author&gt;Yang, Jingcheng&lt;/author&gt;&lt;author&gt;Lin, Yicong&lt;/author&gt;&lt;author&gt;Zhang, Naixin&lt;/author&gt;&lt;author&gt;Ren, Luyao&lt;/author&gt;&lt;author&gt;Chen, Qingwang&lt;/author&gt;&lt;author&gt;Yu, Ying&lt;/author&gt;&lt;author&gt;Shi, Leming&lt;/author&gt;&lt;author&gt;Li, Yuan&lt;/author&gt;&lt;author&gt;Chen, Haiquan&lt;/author&gt;&lt;author&gt;Zheng, Yuanting&lt;/author&gt;&lt;/authors&gt;&lt;/contributors&gt;&lt;titles&gt;&lt;title&gt;Molecular subtyping of stage I lung adenocarcinoma via molecular alterations in pre-invasive lesion progression&lt;/title&gt;&lt;secondary-title&gt;Journal of Translational Medicine&lt;/secondary-title&gt;&lt;/titles&gt;&lt;periodical&gt;&lt;full-title&gt;Journal of Translational Medicine&lt;/full-title&gt;&lt;/periodical&gt;&lt;pages&gt;263&lt;/pages&gt;&lt;volume&gt;23&lt;/volume&gt;&lt;number&gt;1&lt;/number&gt;&lt;dates&gt;&lt;year&gt;2025&lt;/year&gt;&lt;pub-dates&gt;&lt;date&gt;2025/03/04&lt;/date&gt;&lt;/pub-dates&gt;&lt;/dates&gt;&lt;isbn&gt;1479-5876&lt;/isbn&gt;&lt;urls&gt;&lt;related-urls&gt;&lt;url&gt;https://doi.org/10.1186/s12967-025-06316-6&lt;/url&gt;&lt;/related-urls&gt;&lt;/urls&gt;&lt;electronic-resource-num&gt;10.1186/s12967-025-06316-6&lt;/electronic-resource-num&gt;&lt;/record&gt;&lt;/Cite&gt;&lt;/EndNote&gt;</w:instrText>
      </w:r>
      <w:r w:rsidR="00E15E75" w:rsidRPr="00594C7C">
        <w:rPr>
          <w:iCs w:val="0"/>
          <w:color w:val="000000" w:themeColor="text1"/>
        </w:rPr>
        <w:fldChar w:fldCharType="separate"/>
      </w:r>
      <w:r w:rsidR="00C23893">
        <w:rPr>
          <w:iCs w:val="0"/>
          <w:noProof/>
          <w:color w:val="000000" w:themeColor="text1"/>
        </w:rPr>
        <w:t>[35]</w:t>
      </w:r>
      <w:r w:rsidR="00E15E75" w:rsidRPr="00594C7C">
        <w:rPr>
          <w:iCs w:val="0"/>
          <w:color w:val="000000" w:themeColor="text1"/>
        </w:rPr>
        <w:fldChar w:fldCharType="end"/>
      </w:r>
      <w:r w:rsidR="00E03141" w:rsidRPr="00594C7C">
        <w:rPr>
          <w:color w:val="000000" w:themeColor="text1"/>
        </w:rPr>
        <w:t>,</w:t>
      </w:r>
      <w:r w:rsidR="00E15E75" w:rsidRPr="00594C7C">
        <w:rPr>
          <w:color w:val="000000" w:themeColor="text1"/>
        </w:rPr>
        <w:t xml:space="preserve"> and lung metastases of CRC </w:t>
      </w:r>
      <w:r w:rsidR="00E15E75" w:rsidRPr="00594C7C">
        <w:rPr>
          <w:iCs w:val="0"/>
          <w:color w:val="000000" w:themeColor="text1"/>
        </w:rPr>
        <w:fldChar w:fldCharType="begin">
          <w:fldData xml:space="preserve">PEVuZE5vdGU+PENpdGU+PEF1dGhvcj5EYWk8L0F1dGhvcj48WWVhcj4yMDIzPC9ZZWFyPjxSZWNO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</w:fldData>
        </w:fldChar>
      </w:r>
      <w:r w:rsidR="00C23893">
        <w:rPr>
          <w:iCs w:val="0"/>
          <w:color w:val="000000" w:themeColor="text1"/>
        </w:rPr>
        <w:instrText xml:space="preserve"> ADDIN EN.CITE </w:instrText>
      </w:r>
      <w:r w:rsidR="00C23893">
        <w:rPr>
          <w:iCs w:val="0"/>
          <w:color w:val="000000" w:themeColor="text1"/>
        </w:rPr>
        <w:fldChar w:fldCharType="begin">
          <w:fldData xml:space="preserve">PEVuZE5vdGU+PENpdGU+PEF1dGhvcj5EYWk8L0F1dGhvcj48WWVhcj4yMDIzPC9ZZWFyPjxSZWNO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</w:fldData>
        </w:fldChar>
      </w:r>
      <w:r w:rsidR="00C23893">
        <w:rPr>
          <w:iCs w:val="0"/>
          <w:color w:val="000000" w:themeColor="text1"/>
        </w:rPr>
        <w:instrText xml:space="preserve"> ADDIN EN.CITE.DATA </w:instrText>
      </w:r>
      <w:r w:rsidR="00C23893">
        <w:rPr>
          <w:iCs w:val="0"/>
          <w:color w:val="000000" w:themeColor="text1"/>
        </w:rPr>
      </w:r>
      <w:r w:rsidR="00C23893">
        <w:rPr>
          <w:iCs w:val="0"/>
          <w:color w:val="000000" w:themeColor="text1"/>
        </w:rPr>
        <w:fldChar w:fldCharType="end"/>
      </w:r>
      <w:r w:rsidR="00E15E75" w:rsidRPr="00594C7C">
        <w:rPr>
          <w:iCs w:val="0"/>
          <w:color w:val="000000" w:themeColor="text1"/>
        </w:rPr>
      </w:r>
      <w:r w:rsidR="00E15E75" w:rsidRPr="00594C7C">
        <w:rPr>
          <w:iCs w:val="0"/>
          <w:color w:val="000000" w:themeColor="text1"/>
        </w:rPr>
        <w:fldChar w:fldCharType="separate"/>
      </w:r>
      <w:r w:rsidR="00C23893">
        <w:rPr>
          <w:iCs w:val="0"/>
          <w:noProof/>
          <w:color w:val="000000" w:themeColor="text1"/>
        </w:rPr>
        <w:t>[36]</w:t>
      </w:r>
      <w:r w:rsidR="00E15E75" w:rsidRPr="00594C7C">
        <w:rPr>
          <w:iCs w:val="0"/>
          <w:color w:val="000000" w:themeColor="text1"/>
        </w:rPr>
        <w:fldChar w:fldCharType="end"/>
      </w:r>
      <w:r w:rsidR="00E15E75" w:rsidRPr="00594C7C">
        <w:rPr>
          <w:color w:val="000000" w:themeColor="text1"/>
        </w:rPr>
        <w:t xml:space="preserve"> (LUN spot)</w:t>
      </w:r>
      <w:r w:rsidR="00361596">
        <w:rPr>
          <w:color w:val="000000" w:themeColor="text1"/>
        </w:rPr>
        <w:t>,</w:t>
      </w:r>
      <w:r w:rsidR="00E15E75" w:rsidRPr="00594C7C">
        <w:rPr>
          <w:color w:val="000000" w:themeColor="text1"/>
        </w:rPr>
        <w:t xml:space="preserve"> and endothelial, stromal, CMS4-like characteristics of abdominal metastases </w:t>
      </w:r>
      <w:r w:rsidR="00E15E75" w:rsidRPr="00594C7C">
        <w:rPr>
          <w:iCs w:val="0"/>
          <w:color w:val="000000" w:themeColor="text1"/>
        </w:rPr>
        <w:fldChar w:fldCharType="begin">
          <w:fldData xml:space="preserve">PEVuZE5vdGU+PENpdGU+PEF1dGhvcj5MZW5vczwvQXV0aG9yPjxZZWFyPjIwMjI8L1llYXI+PFJl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</w:fldData>
        </w:fldChar>
      </w:r>
      <w:r w:rsidR="00C23893">
        <w:rPr>
          <w:iCs w:val="0"/>
          <w:color w:val="000000" w:themeColor="text1"/>
        </w:rPr>
        <w:instrText xml:space="preserve"> ADDIN EN.CITE </w:instrText>
      </w:r>
      <w:r w:rsidR="00C23893">
        <w:rPr>
          <w:iCs w:val="0"/>
          <w:color w:val="000000" w:themeColor="text1"/>
        </w:rPr>
        <w:fldChar w:fldCharType="begin">
          <w:fldData xml:space="preserve">PEVuZE5vdGU+PENpdGU+PEF1dGhvcj5MZW5vczwvQXV0aG9yPjxZZWFyPjIwMjI8L1llYXI+PFJl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</w:fldData>
        </w:fldChar>
      </w:r>
      <w:r w:rsidR="00C23893">
        <w:rPr>
          <w:iCs w:val="0"/>
          <w:color w:val="000000" w:themeColor="text1"/>
        </w:rPr>
        <w:instrText xml:space="preserve"> ADDIN EN.CITE.DATA </w:instrText>
      </w:r>
      <w:r w:rsidR="00C23893">
        <w:rPr>
          <w:iCs w:val="0"/>
          <w:color w:val="000000" w:themeColor="text1"/>
        </w:rPr>
      </w:r>
      <w:r w:rsidR="00C23893">
        <w:rPr>
          <w:iCs w:val="0"/>
          <w:color w:val="000000" w:themeColor="text1"/>
        </w:rPr>
        <w:fldChar w:fldCharType="end"/>
      </w:r>
      <w:r w:rsidR="00E15E75" w:rsidRPr="00594C7C">
        <w:rPr>
          <w:iCs w:val="0"/>
          <w:color w:val="000000" w:themeColor="text1"/>
        </w:rPr>
      </w:r>
      <w:r w:rsidR="00E15E75" w:rsidRPr="00594C7C">
        <w:rPr>
          <w:iCs w:val="0"/>
          <w:color w:val="000000" w:themeColor="text1"/>
        </w:rPr>
        <w:fldChar w:fldCharType="separate"/>
      </w:r>
      <w:r w:rsidR="00C23893">
        <w:rPr>
          <w:iCs w:val="0"/>
          <w:noProof/>
          <w:color w:val="000000" w:themeColor="text1"/>
        </w:rPr>
        <w:t>[37]</w:t>
      </w:r>
      <w:r w:rsidR="00E15E75" w:rsidRPr="00594C7C">
        <w:rPr>
          <w:iCs w:val="0"/>
          <w:color w:val="000000" w:themeColor="text1"/>
        </w:rPr>
        <w:fldChar w:fldCharType="end"/>
      </w:r>
      <w:r w:rsidR="00E15E75" w:rsidRPr="00594C7C">
        <w:rPr>
          <w:color w:val="000000" w:themeColor="text1"/>
        </w:rPr>
        <w:t xml:space="preserve"> (ABD spot). </w:t>
      </w:r>
      <w:r w:rsidR="00E374F7" w:rsidRPr="00594C7C">
        <w:rPr>
          <w:color w:val="000000" w:themeColor="text1"/>
        </w:rPr>
        <w:t xml:space="preserve">These biopsy site specifics of the </w:t>
      </w:r>
      <w:r w:rsidR="00E15E75" w:rsidRPr="00594C7C">
        <w:rPr>
          <w:color w:val="000000" w:themeColor="text1"/>
        </w:rPr>
        <w:t>transcriptomes can be partly explained by normal tissue contaminations from the biopsy sites because tumor samples were extracted without microdissection. Also</w:t>
      </w:r>
      <w:r w:rsidR="004F6894" w:rsidRPr="00594C7C">
        <w:rPr>
          <w:color w:val="000000" w:themeColor="text1"/>
        </w:rPr>
        <w:t>,</w:t>
      </w:r>
      <w:r w:rsidR="00E15E75" w:rsidRPr="00594C7C">
        <w:rPr>
          <w:color w:val="000000" w:themeColor="text1"/>
        </w:rPr>
        <w:t xml:space="preserve"> specific adaptations of tumor cells to their environment should be considered, e.g., </w:t>
      </w:r>
      <w:r w:rsidR="00E15E75" w:rsidRPr="00594C7C">
        <w:rPr>
          <w:color w:val="000000" w:themeColor="text1"/>
        </w:rPr>
        <w:lastRenderedPageBreak/>
        <w:t xml:space="preserve">of the tumor-specific expression of keratin genes such as KRT-20/19/7 in lymph node metastases </w:t>
      </w:r>
      <w:r w:rsidR="00E15E75" w:rsidRPr="00594C7C">
        <w:rPr>
          <w:iCs w:val="0"/>
          <w:color w:val="000000" w:themeColor="text1"/>
        </w:rPr>
        <w:fldChar w:fldCharType="begin">
          <w:fldData xml:space="preserve">PEVuZE5vdGU+PENpdGU+PEF1dGhvcj5ZdW48L0F1dGhvcj48WWVhcj4yMDAwPC9ZZWFyPjxSZWNO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</w:fldData>
        </w:fldChar>
      </w:r>
      <w:r w:rsidR="00C23893">
        <w:rPr>
          <w:iCs w:val="0"/>
          <w:color w:val="000000" w:themeColor="text1"/>
        </w:rPr>
        <w:instrText xml:space="preserve"> ADDIN EN.CITE </w:instrText>
      </w:r>
      <w:r w:rsidR="00C23893">
        <w:rPr>
          <w:iCs w:val="0"/>
          <w:color w:val="000000" w:themeColor="text1"/>
        </w:rPr>
        <w:fldChar w:fldCharType="begin">
          <w:fldData xml:space="preserve">PEVuZE5vdGU+PENpdGU+PEF1dGhvcj5ZdW48L0F1dGhvcj48WWVhcj4yMDAwPC9ZZWFyPjxSZWNO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</w:fldData>
        </w:fldChar>
      </w:r>
      <w:r w:rsidR="00C23893">
        <w:rPr>
          <w:iCs w:val="0"/>
          <w:color w:val="000000" w:themeColor="text1"/>
        </w:rPr>
        <w:instrText xml:space="preserve"> ADDIN EN.CITE.DATA </w:instrText>
      </w:r>
      <w:r w:rsidR="00C23893">
        <w:rPr>
          <w:iCs w:val="0"/>
          <w:color w:val="000000" w:themeColor="text1"/>
        </w:rPr>
      </w:r>
      <w:r w:rsidR="00C23893">
        <w:rPr>
          <w:iCs w:val="0"/>
          <w:color w:val="000000" w:themeColor="text1"/>
        </w:rPr>
        <w:fldChar w:fldCharType="end"/>
      </w:r>
      <w:r w:rsidR="00E15E75" w:rsidRPr="00594C7C">
        <w:rPr>
          <w:iCs w:val="0"/>
          <w:color w:val="000000" w:themeColor="text1"/>
        </w:rPr>
      </w:r>
      <w:r w:rsidR="00E15E75" w:rsidRPr="00594C7C">
        <w:rPr>
          <w:iCs w:val="0"/>
          <w:color w:val="000000" w:themeColor="text1"/>
        </w:rPr>
        <w:fldChar w:fldCharType="separate"/>
      </w:r>
      <w:r w:rsidR="00C23893">
        <w:rPr>
          <w:iCs w:val="0"/>
          <w:noProof/>
          <w:color w:val="000000" w:themeColor="text1"/>
        </w:rPr>
        <w:t>[38, 39]</w:t>
      </w:r>
      <w:r w:rsidR="00E15E75" w:rsidRPr="00594C7C">
        <w:rPr>
          <w:iCs w:val="0"/>
          <w:color w:val="000000" w:themeColor="text1"/>
        </w:rPr>
        <w:fldChar w:fldCharType="end"/>
      </w:r>
      <w:r w:rsidR="00E15E75" w:rsidRPr="00594C7C">
        <w:rPr>
          <w:color w:val="000000" w:themeColor="text1"/>
        </w:rPr>
        <w:t xml:space="preserve"> associating with cystic degeneration, of lung surfactant genes such as SFTP-C/B/A2/D genes in lung metastases </w:t>
      </w:r>
      <w:r w:rsidR="00E15E75" w:rsidRPr="00594C7C">
        <w:rPr>
          <w:iCs w:val="0"/>
          <w:color w:val="000000" w:themeColor="text1"/>
        </w:rPr>
        <w:fldChar w:fldCharType="begin">
          <w:fldData xml:space="preserve">PEVuZE5vdGU+PENpdGU+PEF1dGhvcj5EYWk8L0F1dGhvcj48WWVhcj4yMDIzPC9ZZWFyPjxSZWNO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</w:fldData>
        </w:fldChar>
      </w:r>
      <w:r w:rsidR="00C23893">
        <w:rPr>
          <w:iCs w:val="0"/>
          <w:color w:val="000000" w:themeColor="text1"/>
        </w:rPr>
        <w:instrText xml:space="preserve"> ADDIN EN.CITE </w:instrText>
      </w:r>
      <w:r w:rsidR="00C23893">
        <w:rPr>
          <w:iCs w:val="0"/>
          <w:color w:val="000000" w:themeColor="text1"/>
        </w:rPr>
        <w:fldChar w:fldCharType="begin">
          <w:fldData xml:space="preserve">PEVuZE5vdGU+PENpdGU+PEF1dGhvcj5EYWk8L0F1dGhvcj48WWVhcj4yMDIzPC9ZZWFyPjxSZWNO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</w:fldData>
        </w:fldChar>
      </w:r>
      <w:r w:rsidR="00C23893">
        <w:rPr>
          <w:iCs w:val="0"/>
          <w:color w:val="000000" w:themeColor="text1"/>
        </w:rPr>
        <w:instrText xml:space="preserve"> ADDIN EN.CITE.DATA </w:instrText>
      </w:r>
      <w:r w:rsidR="00C23893">
        <w:rPr>
          <w:iCs w:val="0"/>
          <w:color w:val="000000" w:themeColor="text1"/>
        </w:rPr>
      </w:r>
      <w:r w:rsidR="00C23893">
        <w:rPr>
          <w:iCs w:val="0"/>
          <w:color w:val="000000" w:themeColor="text1"/>
        </w:rPr>
        <w:fldChar w:fldCharType="end"/>
      </w:r>
      <w:r w:rsidR="00E15E75" w:rsidRPr="00594C7C">
        <w:rPr>
          <w:iCs w:val="0"/>
          <w:color w:val="000000" w:themeColor="text1"/>
        </w:rPr>
      </w:r>
      <w:r w:rsidR="00E15E75" w:rsidRPr="00594C7C">
        <w:rPr>
          <w:iCs w:val="0"/>
          <w:color w:val="000000" w:themeColor="text1"/>
        </w:rPr>
        <w:fldChar w:fldCharType="separate"/>
      </w:r>
      <w:r w:rsidR="00C23893">
        <w:rPr>
          <w:iCs w:val="0"/>
          <w:noProof/>
          <w:color w:val="000000" w:themeColor="text1"/>
        </w:rPr>
        <w:t>[36]</w:t>
      </w:r>
      <w:r w:rsidR="00E15E75" w:rsidRPr="00594C7C">
        <w:rPr>
          <w:iCs w:val="0"/>
          <w:color w:val="000000" w:themeColor="text1"/>
        </w:rPr>
        <w:fldChar w:fldCharType="end"/>
      </w:r>
      <w:r w:rsidR="00E15E75" w:rsidRPr="00594C7C">
        <w:rPr>
          <w:color w:val="000000" w:themeColor="text1"/>
        </w:rPr>
        <w:t xml:space="preserve">, and the specific mesenchymal, CMS4-like transcriptomic characteristics related to epithelial adaptation of abdominal metastases in the peritoneum which were partly perceived as distinct disease entities </w:t>
      </w:r>
      <w:r w:rsidR="00E15E75" w:rsidRPr="00594C7C">
        <w:rPr>
          <w:iCs w:val="0"/>
          <w:color w:val="000000" w:themeColor="text1"/>
        </w:rPr>
        <w:fldChar w:fldCharType="begin">
          <w:fldData xml:space="preserve">PEVuZE5vdGU+PENpdGU+PEF1dGhvcj5MZW5vczwvQXV0aG9yPjxZZWFyPjIwMjI8L1llYXI+PFJl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</w:fldData>
        </w:fldChar>
      </w:r>
      <w:r w:rsidR="00C23893">
        <w:rPr>
          <w:iCs w:val="0"/>
          <w:color w:val="000000" w:themeColor="text1"/>
        </w:rPr>
        <w:instrText xml:space="preserve"> ADDIN EN.CITE </w:instrText>
      </w:r>
      <w:r w:rsidR="00C23893">
        <w:rPr>
          <w:iCs w:val="0"/>
          <w:color w:val="000000" w:themeColor="text1"/>
        </w:rPr>
        <w:fldChar w:fldCharType="begin">
          <w:fldData xml:space="preserve">PEVuZE5vdGU+PENpdGU+PEF1dGhvcj5MZW5vczwvQXV0aG9yPjxZZWFyPjIwMjI8L1llYXI+PFJl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</w:fldData>
        </w:fldChar>
      </w:r>
      <w:r w:rsidR="00C23893">
        <w:rPr>
          <w:iCs w:val="0"/>
          <w:color w:val="000000" w:themeColor="text1"/>
        </w:rPr>
        <w:instrText xml:space="preserve"> ADDIN EN.CITE.DATA </w:instrText>
      </w:r>
      <w:r w:rsidR="00C23893">
        <w:rPr>
          <w:iCs w:val="0"/>
          <w:color w:val="000000" w:themeColor="text1"/>
        </w:rPr>
      </w:r>
      <w:r w:rsidR="00C23893">
        <w:rPr>
          <w:iCs w:val="0"/>
          <w:color w:val="000000" w:themeColor="text1"/>
        </w:rPr>
        <w:fldChar w:fldCharType="end"/>
      </w:r>
      <w:r w:rsidR="00E15E75" w:rsidRPr="00594C7C">
        <w:rPr>
          <w:iCs w:val="0"/>
          <w:color w:val="000000" w:themeColor="text1"/>
        </w:rPr>
      </w:r>
      <w:r w:rsidR="00E15E75" w:rsidRPr="00594C7C">
        <w:rPr>
          <w:iCs w:val="0"/>
          <w:color w:val="000000" w:themeColor="text1"/>
        </w:rPr>
        <w:fldChar w:fldCharType="separate"/>
      </w:r>
      <w:r w:rsidR="00C23893">
        <w:rPr>
          <w:iCs w:val="0"/>
          <w:noProof/>
          <w:color w:val="000000" w:themeColor="text1"/>
        </w:rPr>
        <w:t>[37, 40, 41]</w:t>
      </w:r>
      <w:r w:rsidR="00E15E75" w:rsidRPr="00594C7C">
        <w:rPr>
          <w:iCs w:val="0"/>
          <w:color w:val="000000" w:themeColor="text1"/>
        </w:rPr>
        <w:fldChar w:fldCharType="end"/>
      </w:r>
      <w:r w:rsidR="00E15E75" w:rsidRPr="00594C7C">
        <w:rPr>
          <w:color w:val="000000" w:themeColor="text1"/>
        </w:rPr>
        <w:t>. Stratification of biopsy portraits with respect to PRO, INF</w:t>
      </w:r>
      <w:r w:rsidR="00E03141" w:rsidRPr="00594C7C">
        <w:rPr>
          <w:color w:val="000000" w:themeColor="text1"/>
        </w:rPr>
        <w:t>,</w:t>
      </w:r>
      <w:r w:rsidR="00E15E75" w:rsidRPr="00594C7C">
        <w:rPr>
          <w:color w:val="000000" w:themeColor="text1"/>
        </w:rPr>
        <w:t xml:space="preserve"> and MES MTs shows the underlying MT-specific spots as cross</w:t>
      </w:r>
      <w:r w:rsidR="00E03141" w:rsidRPr="00594C7C">
        <w:rPr>
          <w:color w:val="000000" w:themeColor="text1"/>
        </w:rPr>
        <w:t>–biopsy site</w:t>
      </w:r>
      <w:r w:rsidR="00E15E75" w:rsidRPr="00594C7C">
        <w:rPr>
          <w:color w:val="000000" w:themeColor="text1"/>
        </w:rPr>
        <w:t xml:space="preserve"> tumor characteristics.</w:t>
      </w:r>
      <w:r w:rsidR="003E1BE8" w:rsidRPr="00594C7C">
        <w:rPr>
          <w:color w:val="000000" w:themeColor="text1"/>
        </w:rPr>
        <w:t xml:space="preserve"> </w:t>
      </w:r>
      <w:r w:rsidR="00981D4D" w:rsidRPr="00594C7C">
        <w:rPr>
          <w:color w:val="000000" w:themeColor="text1"/>
        </w:rPr>
        <w:t xml:space="preserve">(B) </w:t>
      </w:r>
      <w:r w:rsidR="00981D4D" w:rsidRPr="00594C7C">
        <w:rPr>
          <w:b/>
          <w:bCs/>
          <w:color w:val="000000" w:themeColor="text1"/>
        </w:rPr>
        <w:t xml:space="preserve">Flow analysis of the </w:t>
      </w:r>
      <w:r w:rsidR="00E03141" w:rsidRPr="00594C7C">
        <w:rPr>
          <w:b/>
          <w:bCs/>
          <w:color w:val="000000" w:themeColor="text1"/>
        </w:rPr>
        <w:t xml:space="preserve">biopsy site </w:t>
      </w:r>
      <w:r w:rsidR="00981D4D" w:rsidRPr="00594C7C">
        <w:rPr>
          <w:b/>
          <w:bCs/>
          <w:color w:val="000000" w:themeColor="text1"/>
        </w:rPr>
        <w:t>indicated</w:t>
      </w:r>
      <w:r w:rsidR="00981D4D" w:rsidRPr="00594C7C">
        <w:rPr>
          <w:color w:val="000000" w:themeColor="text1"/>
        </w:rPr>
        <w:t xml:space="preserve"> slight organotropism of INF tumors towards LUN </w:t>
      </w:r>
      <w:r w:rsidR="00E03141" w:rsidRPr="00594C7C">
        <w:rPr>
          <w:color w:val="000000" w:themeColor="text1"/>
        </w:rPr>
        <w:t xml:space="preserve">biopsy site </w:t>
      </w:r>
      <w:r w:rsidR="00981D4D" w:rsidRPr="00594C7C">
        <w:rPr>
          <w:color w:val="000000" w:themeColor="text1"/>
        </w:rPr>
        <w:t>and of MES towards ABD.</w:t>
      </w:r>
      <w:r w:rsidR="001A067E" w:rsidRPr="00594C7C">
        <w:rPr>
          <w:color w:val="000000" w:themeColor="text1"/>
        </w:rPr>
        <w:t xml:space="preserve"> </w:t>
      </w:r>
      <w:r w:rsidR="0071625A" w:rsidRPr="00594C7C">
        <w:rPr>
          <w:color w:val="000000" w:themeColor="text1"/>
        </w:rPr>
        <w:t>(C)</w:t>
      </w:r>
      <w:r w:rsidR="00E374F7" w:rsidRPr="00594C7C">
        <w:rPr>
          <w:color w:val="000000" w:themeColor="text1"/>
        </w:rPr>
        <w:t xml:space="preserve"> </w:t>
      </w:r>
      <w:r w:rsidR="00DD61E2" w:rsidRPr="00594C7C">
        <w:rPr>
          <w:b/>
          <w:bCs/>
          <w:color w:val="000000" w:themeColor="text1"/>
        </w:rPr>
        <w:t>Distribution of biopsy sites across the MTs and vice versa</w:t>
      </w:r>
      <w:r w:rsidR="00DD61E2" w:rsidRPr="00594C7C">
        <w:rPr>
          <w:b/>
          <w:color w:val="000000" w:themeColor="text1"/>
        </w:rPr>
        <w:t>.</w:t>
      </w:r>
      <w:r w:rsidR="00DD61E2" w:rsidRPr="00594C7C">
        <w:rPr>
          <w:color w:val="000000" w:themeColor="text1"/>
        </w:rPr>
        <w:t xml:space="preserve"> We </w:t>
      </w:r>
      <w:r w:rsidR="0071625A" w:rsidRPr="00594C7C">
        <w:rPr>
          <w:color w:val="000000" w:themeColor="text1"/>
        </w:rPr>
        <w:t>evaluated how biopsies from different primary and metastatic sites (</w:t>
      </w:r>
      <w:r w:rsidR="00E03141" w:rsidRPr="00594C7C">
        <w:rPr>
          <w:color w:val="000000" w:themeColor="text1"/>
        </w:rPr>
        <w:t>biopsy sites</w:t>
      </w:r>
      <w:r w:rsidR="0071625A" w:rsidRPr="00594C7C">
        <w:rPr>
          <w:color w:val="000000" w:themeColor="text1"/>
        </w:rPr>
        <w:t xml:space="preserve">) distributed across the </w:t>
      </w:r>
      <w:r w:rsidR="00E636CC" w:rsidRPr="00594C7C">
        <w:rPr>
          <w:color w:val="000000" w:themeColor="text1"/>
        </w:rPr>
        <w:t>R</w:t>
      </w:r>
      <w:r w:rsidR="0071625A" w:rsidRPr="00594C7C">
        <w:rPr>
          <w:color w:val="000000" w:themeColor="text1"/>
        </w:rPr>
        <w:t xml:space="preserve">T and MT. As expected, biopsies from the liver dominate in the LIV reflecting the fact that the liver-like characteristics of this MT are partly due to contaminations of tumor samples with adjacent liver tissue </w:t>
      </w:r>
      <w:r w:rsidR="0071625A" w:rsidRPr="00594C7C">
        <w:rPr>
          <w:iCs w:val="0"/>
          <w:color w:val="000000" w:themeColor="text1"/>
        </w:rPr>
        <w:fldChar w:fldCharType="begin"/>
      </w:r>
      <w:r w:rsidR="00C23893">
        <w:rPr>
          <w:iCs w:val="0"/>
          <w:color w:val="000000" w:themeColor="text1"/>
        </w:rPr>
        <w:instrText xml:space="preserve"> ADDIN EN.CITE &lt;EndNote&gt;&lt;Cite&gt;&lt;Author&gt;Ashekyan&lt;/Author&gt;&lt;Year&gt;2023&lt;/Year&gt;&lt;RecNum&gt;4397&lt;/RecNum&gt;&lt;DisplayText&gt;[25]&lt;/DisplayText&gt;&lt;record&gt;&lt;rec-number&gt;4397&lt;/rec-number&gt;&lt;foreign-keys&gt;&lt;key app="EN" db-id="fz99awfdtvvx9eewzzov5sdazad502zzar0f" timestamp="1691481785"&gt;4397&lt;/key&gt;&lt;/foreign-keys&gt;&lt;ref-type name="Journal Article"&gt;17&lt;/ref-type&gt;&lt;contributors&gt;&lt;authors&gt;&lt;author&gt;Ashekyan, Ohanes&lt;/author&gt;&lt;author&gt;Shahbazyan, Nerses&lt;/author&gt;&lt;author&gt;Bareghamyan, Yeva&lt;/author&gt;&lt;author&gt;Kudryavzeva, Anna&lt;/author&gt;&lt;author&gt;Mandel, Daria&lt;/author&gt;&lt;author&gt;Schmidt, Maria&lt;/author&gt;&lt;author&gt;Loeffler-Wirth, Henry&lt;/author&gt;&lt;author&gt;Uduman, Mohamed&lt;/author&gt;&lt;author&gt;Chand, Dhan&lt;/author&gt;&lt;author&gt;Underwood, Dennis&lt;/author&gt;&lt;author&gt;Armen, Garo&lt;/author&gt;&lt;author&gt;Arakelyan, Arsen&lt;/author&gt;&lt;author&gt;Nersisyan, Lilit&lt;/author&gt;&lt;author&gt;Binder, Hans&lt;/author&gt;&lt;/authors&gt;&lt;/contributors&gt;&lt;titles&gt;&lt;title&gt;Transcriptomic Maps of Colorectal Liver Metastasis: Machine Learning of Gene Activation Patterns and Epigenetic Trajectories in Support of Precision Medicine&lt;/title&gt;&lt;secondary-title&gt;Cancers&lt;/secondary-title&gt;&lt;/titles&gt;&lt;periodical&gt;&lt;full-title&gt;Cancers&lt;/full-title&gt;&lt;/periodical&gt;&lt;pages&gt;3835&lt;/pages&gt;&lt;volume&gt;15&lt;/volume&gt;&lt;number&gt;15&lt;/number&gt;&lt;dates&gt;&lt;year&gt;2023&lt;/year&gt;&lt;/dates&gt;&lt;isbn&gt;2072-6694&lt;/isbn&gt;&lt;accession-num&gt;doi:10.3390/cancers15153835&lt;/accession-num&gt;&lt;urls&gt;&lt;related-urls&gt;&lt;url&gt;https://www.mdpi.com/2072-6694/15/15/3835&lt;/url&gt;&lt;/related-urls&gt;&lt;/urls&gt;&lt;/record&gt;&lt;/Cite&gt;&lt;/EndNote&gt;</w:instrText>
      </w:r>
      <w:r w:rsidR="0071625A" w:rsidRPr="00594C7C">
        <w:rPr>
          <w:iCs w:val="0"/>
          <w:color w:val="000000" w:themeColor="text1"/>
        </w:rPr>
        <w:fldChar w:fldCharType="separate"/>
      </w:r>
      <w:r w:rsidR="00C23893">
        <w:rPr>
          <w:iCs w:val="0"/>
          <w:noProof/>
          <w:color w:val="000000" w:themeColor="text1"/>
        </w:rPr>
        <w:t>[25]</w:t>
      </w:r>
      <w:r w:rsidR="0071625A" w:rsidRPr="00594C7C">
        <w:rPr>
          <w:iCs w:val="0"/>
          <w:color w:val="000000" w:themeColor="text1"/>
        </w:rPr>
        <w:fldChar w:fldCharType="end"/>
      </w:r>
      <w:r w:rsidR="0071625A" w:rsidRPr="00594C7C">
        <w:rPr>
          <w:color w:val="000000" w:themeColor="text1"/>
        </w:rPr>
        <w:t xml:space="preserve">. Metastases from the other biopsy sites distribute across the </w:t>
      </w:r>
      <w:r w:rsidR="00E636CC" w:rsidRPr="00594C7C">
        <w:rPr>
          <w:color w:val="000000" w:themeColor="text1"/>
        </w:rPr>
        <w:t>R</w:t>
      </w:r>
      <w:r w:rsidR="0071625A" w:rsidRPr="00594C7C">
        <w:rPr>
          <w:color w:val="000000" w:themeColor="text1"/>
        </w:rPr>
        <w:t xml:space="preserve">Ts and MTs with a slight accumulation of abdominal </w:t>
      </w:r>
      <w:r w:rsidR="00E03141" w:rsidRPr="00594C7C">
        <w:rPr>
          <w:color w:val="000000" w:themeColor="text1"/>
        </w:rPr>
        <w:t>biopsy site</w:t>
      </w:r>
      <w:r w:rsidR="0071625A" w:rsidRPr="00594C7C">
        <w:rPr>
          <w:color w:val="000000" w:themeColor="text1"/>
        </w:rPr>
        <w:t xml:space="preserve"> in the MES MT while lung metastases slightly accumulate in the INF MT.</w:t>
      </w:r>
      <w:r w:rsidR="0026548D" w:rsidRPr="00594C7C">
        <w:rPr>
          <w:color w:val="000000" w:themeColor="text1"/>
        </w:rPr>
        <w:t xml:space="preserve"> </w:t>
      </w:r>
      <w:r w:rsidRPr="00594C7C">
        <w:rPr>
          <w:color w:val="000000" w:themeColor="text1"/>
        </w:rPr>
        <w:t>(</w:t>
      </w:r>
      <w:r w:rsidR="0023738F" w:rsidRPr="00594C7C">
        <w:rPr>
          <w:color w:val="000000" w:themeColor="text1"/>
        </w:rPr>
        <w:t>D</w:t>
      </w:r>
      <w:r w:rsidRPr="00594C7C">
        <w:rPr>
          <w:color w:val="000000" w:themeColor="text1"/>
        </w:rPr>
        <w:t xml:space="preserve">) </w:t>
      </w:r>
      <w:r w:rsidRPr="00594C7C">
        <w:rPr>
          <w:b/>
          <w:bCs/>
          <w:color w:val="000000" w:themeColor="text1"/>
        </w:rPr>
        <w:t>Gene markers of normal lung tissue and or invasive lung adenoma</w:t>
      </w:r>
      <w:r w:rsidRPr="00594C7C">
        <w:rPr>
          <w:color w:val="000000" w:themeColor="text1"/>
        </w:rPr>
        <w:t xml:space="preserve"> taken from </w:t>
      </w:r>
      <w:bookmarkStart w:id="36" w:name="_Hlk200070315"/>
      <w:r w:rsidRPr="00594C7C">
        <w:rPr>
          <w:iCs w:val="0"/>
          <w:color w:val="000000" w:themeColor="text1"/>
        </w:rPr>
        <w:fldChar w:fldCharType="begin"/>
      </w:r>
      <w:r w:rsidR="00C23893">
        <w:rPr>
          <w:iCs w:val="0"/>
          <w:color w:val="000000" w:themeColor="text1"/>
        </w:rPr>
        <w:instrText xml:space="preserve"> ADDIN EN.CITE &lt;EndNote&gt;&lt;Cite&gt;&lt;Author&gt;Shang&lt;/Author&gt;&lt;Year&gt;2025&lt;/Year&gt;&lt;RecNum&gt;4577&lt;/RecNum&gt;&lt;DisplayText&gt;[35]&lt;/DisplayText&gt;&lt;record&gt;&lt;rec-number&gt;4577&lt;/rec-number&gt;&lt;foreign-keys&gt;&lt;key app="EN" db-id="fz99awfdtvvx9eewzzov5sdazad502zzar0f" timestamp="1743010432"&gt;4577&lt;/key&gt;&lt;/foreign-keys&gt;&lt;ref-type name="Journal Article"&gt;17&lt;/ref-type&gt;&lt;contributors&gt;&lt;authors&gt;&lt;author&gt;Shang, Jun&lt;/author&gt;&lt;author&gt;Jiang, He&lt;/author&gt;&lt;author&gt;Zhao, Yue&lt;/author&gt;&lt;author&gt;Yang, Jingcheng&lt;/author&gt;&lt;author&gt;Lin, Yicong&lt;/author&gt;&lt;author&gt;Zhang, Naixin&lt;/author&gt;&lt;author&gt;Ren, Luyao&lt;/author&gt;&lt;author&gt;Chen, Qingwang&lt;/author&gt;&lt;author&gt;Yu, Ying&lt;/author&gt;&lt;author&gt;Shi, Leming&lt;/author&gt;&lt;author&gt;Li, Yuan&lt;/author&gt;&lt;author&gt;Chen, Haiquan&lt;/author&gt;&lt;author&gt;Zheng, Yuanting&lt;/author&gt;&lt;/authors&gt;&lt;/contributors&gt;&lt;titles&gt;&lt;title&gt;Molecular subtyping of stage I lung adenocarcinoma via molecular alterations in pre-invasive lesion progression&lt;/title&gt;&lt;secondary-title&gt;Journal of Translational Medicine&lt;/secondary-title&gt;&lt;/titles&gt;&lt;periodical&gt;&lt;full-title&gt;Journal of Translational Medicine&lt;/full-title&gt;&lt;/periodical&gt;&lt;pages&gt;263&lt;/pages&gt;&lt;volume&gt;23&lt;/volume&gt;&lt;number&gt;1&lt;/number&gt;&lt;dates&gt;&lt;year&gt;2025&lt;/year&gt;&lt;pub-dates&gt;&lt;date&gt;2025/03/04&lt;/date&gt;&lt;/pub-dates&gt;&lt;/dates&gt;&lt;isbn&gt;1479-5876&lt;/isbn&gt;&lt;urls&gt;&lt;related-urls&gt;&lt;url&gt;https://doi.org/10.1186/s12967-025-06316-6&lt;/url&gt;&lt;/related-urls&gt;&lt;/urls&gt;&lt;electronic-resource-num&gt;10.1186/s12967-025-06316-6&lt;/electronic-resource-num&gt;&lt;/record&gt;&lt;/Cite&gt;&lt;/EndNote&gt;</w:instrText>
      </w:r>
      <w:r w:rsidRPr="00594C7C">
        <w:rPr>
          <w:iCs w:val="0"/>
          <w:color w:val="000000" w:themeColor="text1"/>
        </w:rPr>
        <w:fldChar w:fldCharType="separate"/>
      </w:r>
      <w:r w:rsidR="00C23893">
        <w:rPr>
          <w:iCs w:val="0"/>
          <w:noProof/>
          <w:color w:val="000000" w:themeColor="text1"/>
        </w:rPr>
        <w:t>[35]</w:t>
      </w:r>
      <w:r w:rsidRPr="00594C7C">
        <w:rPr>
          <w:iCs w:val="0"/>
          <w:color w:val="000000" w:themeColor="text1"/>
        </w:rPr>
        <w:fldChar w:fldCharType="end"/>
      </w:r>
      <w:bookmarkEnd w:id="36"/>
      <w:r w:rsidRPr="00594C7C">
        <w:rPr>
          <w:color w:val="000000" w:themeColor="text1"/>
        </w:rPr>
        <w:t xml:space="preserve"> upregulate in LUN-metastases of CRC of the INF and PRO MTs and in MES MT where the MES-related markers also upregulate in ABD-metastases of the MES MT.</w:t>
      </w:r>
      <w:r w:rsidR="0026548D" w:rsidRPr="00594C7C">
        <w:rPr>
          <w:color w:val="000000" w:themeColor="text1"/>
        </w:rPr>
        <w:t xml:space="preserve"> </w:t>
      </w:r>
      <w:r w:rsidRPr="00594C7C">
        <w:rPr>
          <w:color w:val="000000" w:themeColor="text1"/>
        </w:rPr>
        <w:t>(</w:t>
      </w:r>
      <w:r w:rsidR="0023738F" w:rsidRPr="00594C7C">
        <w:rPr>
          <w:color w:val="000000" w:themeColor="text1"/>
        </w:rPr>
        <w:t>E</w:t>
      </w:r>
      <w:r w:rsidRPr="00594C7C">
        <w:rPr>
          <w:color w:val="000000" w:themeColor="text1"/>
        </w:rPr>
        <w:t xml:space="preserve">) </w:t>
      </w:r>
      <w:r w:rsidRPr="00594C7C">
        <w:rPr>
          <w:b/>
          <w:bCs/>
          <w:color w:val="000000" w:themeColor="text1"/>
        </w:rPr>
        <w:t>Differential marker genes of lung metastases-vs-</w:t>
      </w:r>
      <w:proofErr w:type="spellStart"/>
      <w:r w:rsidRPr="00594C7C">
        <w:rPr>
          <w:b/>
          <w:bCs/>
          <w:color w:val="000000" w:themeColor="text1"/>
        </w:rPr>
        <w:t>pCRC</w:t>
      </w:r>
      <w:proofErr w:type="spellEnd"/>
      <w:r w:rsidRPr="00594C7C">
        <w:rPr>
          <w:color w:val="000000" w:themeColor="text1"/>
        </w:rPr>
        <w:t xml:space="preserve"> taken from </w:t>
      </w:r>
      <w:bookmarkStart w:id="37" w:name="_Hlk199234359"/>
      <w:r w:rsidRPr="00594C7C">
        <w:rPr>
          <w:iCs w:val="0"/>
          <w:color w:val="000000" w:themeColor="text1"/>
        </w:rPr>
        <w:fldChar w:fldCharType="begin">
          <w:fldData xml:space="preserve">PEVuZE5vdGU+PENpdGU+PEF1dGhvcj5EYWk8L0F1dGhvcj48WWVhcj4yMDIzPC9ZZWFyPjxSZWNO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</w:fldData>
        </w:fldChar>
      </w:r>
      <w:r w:rsidR="00C23893">
        <w:rPr>
          <w:iCs w:val="0"/>
          <w:color w:val="000000" w:themeColor="text1"/>
        </w:rPr>
        <w:instrText xml:space="preserve"> ADDIN EN.CITE </w:instrText>
      </w:r>
      <w:r w:rsidR="00C23893">
        <w:rPr>
          <w:iCs w:val="0"/>
          <w:color w:val="000000" w:themeColor="text1"/>
        </w:rPr>
        <w:fldChar w:fldCharType="begin">
          <w:fldData xml:space="preserve">PEVuZE5vdGU+PENpdGU+PEF1dGhvcj5EYWk8L0F1dGhvcj48WWVhcj4yMDIzPC9ZZWFyPjxSZWNO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</w:fldData>
        </w:fldChar>
      </w:r>
      <w:r w:rsidR="00C23893">
        <w:rPr>
          <w:iCs w:val="0"/>
          <w:color w:val="000000" w:themeColor="text1"/>
        </w:rPr>
        <w:instrText xml:space="preserve"> ADDIN EN.CITE.DATA </w:instrText>
      </w:r>
      <w:r w:rsidR="00C23893">
        <w:rPr>
          <w:iCs w:val="0"/>
          <w:color w:val="000000" w:themeColor="text1"/>
        </w:rPr>
      </w:r>
      <w:r w:rsidR="00C23893">
        <w:rPr>
          <w:iCs w:val="0"/>
          <w:color w:val="000000" w:themeColor="text1"/>
        </w:rPr>
        <w:fldChar w:fldCharType="end"/>
      </w:r>
      <w:r w:rsidRPr="00594C7C">
        <w:rPr>
          <w:iCs w:val="0"/>
          <w:color w:val="000000" w:themeColor="text1"/>
        </w:rPr>
      </w:r>
      <w:r w:rsidRPr="00594C7C">
        <w:rPr>
          <w:iCs w:val="0"/>
          <w:color w:val="000000" w:themeColor="text1"/>
        </w:rPr>
        <w:fldChar w:fldCharType="separate"/>
      </w:r>
      <w:r w:rsidR="00C23893">
        <w:rPr>
          <w:iCs w:val="0"/>
          <w:noProof/>
          <w:color w:val="000000" w:themeColor="text1"/>
        </w:rPr>
        <w:t>[36]</w:t>
      </w:r>
      <w:r w:rsidRPr="00594C7C">
        <w:rPr>
          <w:iCs w:val="0"/>
          <w:color w:val="000000" w:themeColor="text1"/>
        </w:rPr>
        <w:fldChar w:fldCharType="end"/>
      </w:r>
      <w:bookmarkEnd w:id="37"/>
      <w:r w:rsidRPr="00594C7C">
        <w:rPr>
          <w:color w:val="000000" w:themeColor="text1"/>
        </w:rPr>
        <w:t xml:space="preserve"> show similar expression patterns as healthy lung tissue regarding, e.g., genes encoding lung surfactants such as SFTP-B/C/D/A2 related to surfactant metabolism. Both healthy lung specific and lung metastasis genes accumulate in the LUN-spot while genes of invasive lung adenoma are found in the MES/ABD spot upregulated in ABD metastases of this study.</w:t>
      </w:r>
      <w:r w:rsidR="0026548D" w:rsidRPr="00594C7C">
        <w:rPr>
          <w:color w:val="000000" w:themeColor="text1"/>
        </w:rPr>
        <w:t xml:space="preserve"> </w:t>
      </w:r>
      <w:r w:rsidRPr="00594C7C">
        <w:rPr>
          <w:color w:val="000000" w:themeColor="text1"/>
        </w:rPr>
        <w:t>(</w:t>
      </w:r>
      <w:r w:rsidR="00033555" w:rsidRPr="00594C7C">
        <w:rPr>
          <w:color w:val="000000" w:themeColor="text1"/>
        </w:rPr>
        <w:t>F</w:t>
      </w:r>
      <w:r w:rsidRPr="00594C7C">
        <w:rPr>
          <w:color w:val="000000" w:themeColor="text1"/>
        </w:rPr>
        <w:t xml:space="preserve">) </w:t>
      </w:r>
      <w:r w:rsidRPr="00594C7C">
        <w:rPr>
          <w:b/>
          <w:bCs/>
          <w:color w:val="000000" w:themeColor="text1"/>
        </w:rPr>
        <w:t xml:space="preserve">Markers of consensus molecular subtypes </w:t>
      </w:r>
      <w:r w:rsidR="00147BF8" w:rsidRPr="00594C7C">
        <w:rPr>
          <w:b/>
          <w:bCs/>
          <w:color w:val="000000" w:themeColor="text1"/>
        </w:rPr>
        <w:t xml:space="preserve">of CRC </w:t>
      </w:r>
      <w:r w:rsidRPr="00594C7C">
        <w:rPr>
          <w:b/>
          <w:bCs/>
          <w:color w:val="000000" w:themeColor="text1"/>
        </w:rPr>
        <w:t>CMS1-CMS4</w:t>
      </w:r>
      <w:r w:rsidRPr="00594C7C">
        <w:rPr>
          <w:color w:val="000000" w:themeColor="text1"/>
        </w:rPr>
        <w:t xml:space="preserve"> </w:t>
      </w:r>
      <w:r w:rsidRPr="00594C7C">
        <w:rPr>
          <w:iCs w:val="0"/>
          <w:color w:val="000000" w:themeColor="text1"/>
        </w:rPr>
        <w:fldChar w:fldCharType="begin"/>
      </w:r>
      <w:r w:rsidR="00C23893">
        <w:rPr>
          <w:iCs w:val="0"/>
          <w:color w:val="000000" w:themeColor="text1"/>
        </w:rPr>
        <w:instrText xml:space="preserve"> ADDIN EN.CITE &lt;EndNote&gt;&lt;Cite&gt;&lt;Author&gt;Ashekyan&lt;/Author&gt;&lt;Year&gt;2023&lt;/Year&gt;&lt;RecNum&gt;4397&lt;/RecNum&gt;&lt;DisplayText&gt;[25]&lt;/DisplayText&gt;&lt;record&gt;&lt;rec-number&gt;4397&lt;/rec-number&gt;&lt;foreign-keys&gt;&lt;key app="EN" db-id="fz99awfdtvvx9eewzzov5sdazad502zzar0f" timestamp="1691481785"&gt;4397&lt;/key&gt;&lt;/foreign-keys&gt;&lt;ref-type name="Journal Article"&gt;17&lt;/ref-type&gt;&lt;contributors&gt;&lt;authors&gt;&lt;author&gt;Ashekyan, Ohanes&lt;/author&gt;&lt;author&gt;Shahbazyan, Nerses&lt;/author&gt;&lt;author&gt;Bareghamyan, Yeva&lt;/author&gt;&lt;author&gt;Kudryavzeva, Anna&lt;/author&gt;&lt;author&gt;Mandel, Daria&lt;/author&gt;&lt;author&gt;Schmidt, Maria&lt;/author&gt;&lt;author&gt;Loeffler-Wirth, Henry&lt;/author&gt;&lt;author&gt;Uduman, Mohamed&lt;/author&gt;&lt;author&gt;Chand, Dhan&lt;/author&gt;&lt;author&gt;Underwood, Dennis&lt;/author&gt;&lt;author&gt;Armen, Garo&lt;/author&gt;&lt;author&gt;Arakelyan, Arsen&lt;/author&gt;&lt;author&gt;Nersisyan, Lilit&lt;/author&gt;&lt;author&gt;Binder, Hans&lt;/author&gt;&lt;/authors&gt;&lt;/contributors&gt;&lt;titles&gt;&lt;title&gt;Transcriptomic Maps of Colorectal Liver Metastasis: Machine Learning of Gene Activation Patterns and Epigenetic Trajectories in Support of Precision Medicine&lt;/title&gt;&lt;secondary-title&gt;Cancers&lt;/secondary-title&gt;&lt;/titles&gt;&lt;periodical&gt;&lt;full-title&gt;Cancers&lt;/full-title&gt;&lt;/periodical&gt;&lt;pages&gt;3835&lt;/pages&gt;&lt;volume&gt;15&lt;/volume&gt;&lt;number&gt;15&lt;/number&gt;&lt;dates&gt;&lt;year&gt;2023&lt;/year&gt;&lt;/dates&gt;&lt;isbn&gt;2072-6694&lt;/isbn&gt;&lt;accession-num&gt;doi:10.3390/cancers15153835&lt;/accession-num&gt;&lt;urls&gt;&lt;related-urls&gt;&lt;url&gt;https://www.mdpi.com/2072-6694/15/15/3835&lt;/url&gt;&lt;/related-urls&gt;&lt;/urls&gt;&lt;/record&gt;&lt;/Cite&gt;&lt;/EndNote&gt;</w:instrText>
      </w:r>
      <w:r w:rsidRPr="00594C7C">
        <w:rPr>
          <w:iCs w:val="0"/>
          <w:color w:val="000000" w:themeColor="text1"/>
        </w:rPr>
        <w:fldChar w:fldCharType="separate"/>
      </w:r>
      <w:r w:rsidR="00C23893">
        <w:rPr>
          <w:iCs w:val="0"/>
          <w:noProof/>
          <w:color w:val="000000" w:themeColor="text1"/>
        </w:rPr>
        <w:t>[25]</w:t>
      </w:r>
      <w:r w:rsidRPr="00594C7C">
        <w:rPr>
          <w:iCs w:val="0"/>
          <w:color w:val="000000" w:themeColor="text1"/>
        </w:rPr>
        <w:fldChar w:fldCharType="end"/>
      </w:r>
      <w:r w:rsidRPr="00594C7C">
        <w:rPr>
          <w:color w:val="000000" w:themeColor="text1"/>
        </w:rPr>
        <w:t xml:space="preserve"> accumula</w:t>
      </w:r>
      <w:r w:rsidR="00D00D04" w:rsidRPr="00594C7C">
        <w:rPr>
          <w:color w:val="000000" w:themeColor="text1"/>
        </w:rPr>
        <w:t>t</w:t>
      </w:r>
      <w:r w:rsidRPr="00594C7C">
        <w:rPr>
          <w:color w:val="000000" w:themeColor="text1"/>
        </w:rPr>
        <w:t xml:space="preserve">e in the regions of the PRO (CMS2 and CMS3) and MES/ABD (CMS4) spots. Abdominal/peritoneal metastases of CRC represent a distinct CMS4, epithelial intrinsic subtype expressing the marker gene MSH </w:t>
      </w:r>
      <w:bookmarkStart w:id="38" w:name="_Hlk199234628"/>
      <w:r w:rsidRPr="00594C7C">
        <w:rPr>
          <w:iCs w:val="0"/>
          <w:color w:val="000000" w:themeColor="text1"/>
        </w:rPr>
        <w:fldChar w:fldCharType="begin">
          <w:fldData xml:space="preserve">PEVuZE5vdGU+PENpdGU+PEF1dGhvcj5MZW5vczwvQXV0aG9yPjxZZWFyPjIwMjI8L1llYXI+PFJl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</w:fldData>
        </w:fldChar>
      </w:r>
      <w:r w:rsidR="00C23893">
        <w:rPr>
          <w:iCs w:val="0"/>
          <w:color w:val="000000" w:themeColor="text1"/>
        </w:rPr>
        <w:instrText xml:space="preserve"> ADDIN EN.CITE </w:instrText>
      </w:r>
      <w:r w:rsidR="00C23893">
        <w:rPr>
          <w:iCs w:val="0"/>
          <w:color w:val="000000" w:themeColor="text1"/>
        </w:rPr>
        <w:fldChar w:fldCharType="begin">
          <w:fldData xml:space="preserve">PEVuZE5vdGU+PENpdGU+PEF1dGhvcj5MZW5vczwvQXV0aG9yPjxZZWFyPjIwMjI8L1llYXI+PFJl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</w:fldData>
        </w:fldChar>
      </w:r>
      <w:r w:rsidR="00C23893">
        <w:rPr>
          <w:iCs w:val="0"/>
          <w:color w:val="000000" w:themeColor="text1"/>
        </w:rPr>
        <w:instrText xml:space="preserve"> ADDIN EN.CITE.DATA </w:instrText>
      </w:r>
      <w:r w:rsidR="00C23893">
        <w:rPr>
          <w:iCs w:val="0"/>
          <w:color w:val="000000" w:themeColor="text1"/>
        </w:rPr>
      </w:r>
      <w:r w:rsidR="00C23893">
        <w:rPr>
          <w:iCs w:val="0"/>
          <w:color w:val="000000" w:themeColor="text1"/>
        </w:rPr>
        <w:fldChar w:fldCharType="end"/>
      </w:r>
      <w:r w:rsidRPr="00594C7C">
        <w:rPr>
          <w:iCs w:val="0"/>
          <w:color w:val="000000" w:themeColor="text1"/>
        </w:rPr>
      </w:r>
      <w:r w:rsidRPr="00594C7C">
        <w:rPr>
          <w:iCs w:val="0"/>
          <w:color w:val="000000" w:themeColor="text1"/>
        </w:rPr>
        <w:fldChar w:fldCharType="separate"/>
      </w:r>
      <w:r w:rsidR="00C23893">
        <w:rPr>
          <w:iCs w:val="0"/>
          <w:noProof/>
          <w:color w:val="000000" w:themeColor="text1"/>
        </w:rPr>
        <w:t>[37]</w:t>
      </w:r>
      <w:r w:rsidRPr="00594C7C">
        <w:rPr>
          <w:iCs w:val="0"/>
          <w:color w:val="000000" w:themeColor="text1"/>
        </w:rPr>
        <w:fldChar w:fldCharType="end"/>
      </w:r>
      <w:bookmarkEnd w:id="38"/>
      <w:r w:rsidRPr="00594C7C">
        <w:rPr>
          <w:color w:val="000000" w:themeColor="text1"/>
        </w:rPr>
        <w:t xml:space="preserve"> located in D</w:t>
      </w:r>
      <w:r w:rsidR="00033555" w:rsidRPr="00594C7C">
        <w:rPr>
          <w:color w:val="000000" w:themeColor="text1"/>
        </w:rPr>
        <w:t xml:space="preserve">21 </w:t>
      </w:r>
      <w:r w:rsidRPr="00594C7C">
        <w:rPr>
          <w:color w:val="000000" w:themeColor="text1"/>
        </w:rPr>
        <w:t>module referring to a fibrotic-inflammatory immunotype.</w:t>
      </w:r>
      <w:r w:rsidR="0026548D" w:rsidRPr="00594C7C">
        <w:rPr>
          <w:color w:val="000000" w:themeColor="text1"/>
        </w:rPr>
        <w:t xml:space="preserve"> </w:t>
      </w:r>
      <w:r w:rsidR="002008B8" w:rsidRPr="00594C7C">
        <w:rPr>
          <w:color w:val="000000" w:themeColor="text1"/>
        </w:rPr>
        <w:t xml:space="preserve">(G) </w:t>
      </w:r>
      <w:r w:rsidR="002008B8" w:rsidRPr="00594C7C">
        <w:rPr>
          <w:b/>
          <w:bCs/>
          <w:color w:val="000000" w:themeColor="text1"/>
        </w:rPr>
        <w:t>Gene expression signatures of liver metastasis subtypes (LMS)</w:t>
      </w:r>
      <w:r w:rsidR="002008B8" w:rsidRPr="00594C7C">
        <w:rPr>
          <w:color w:val="000000" w:themeColor="text1"/>
        </w:rPr>
        <w:t xml:space="preserve"> were identified in transcriptomes of laser-captured LMs of CRC taken from </w:t>
      </w:r>
      <w:bookmarkStart w:id="39" w:name="_Hlk219983621"/>
      <w:r w:rsidR="002008B8" w:rsidRPr="00594C7C">
        <w:rPr>
          <w:color w:val="000000" w:themeColor="text1"/>
        </w:rPr>
        <w:fldChar w:fldCharType="begin"/>
      </w:r>
      <w:r w:rsidR="00C23893">
        <w:rPr>
          <w:color w:val="000000" w:themeColor="text1"/>
        </w:rPr>
        <w:instrText xml:space="preserve"> ADDIN EN.CITE &lt;EndNote&gt;&lt;Cite&gt;&lt;Author&gt;Ashekyan&lt;/Author&gt;&lt;Year&gt;2023&lt;/Year&gt;&lt;RecNum&gt;4397&lt;/RecNum&gt;&lt;DisplayText&gt;[25]&lt;/DisplayText&gt;&lt;record&gt;&lt;rec-number&gt;4397&lt;/rec-number&gt;&lt;foreign-keys&gt;&lt;key app="EN" db-id="fz99awfdtvvx9eewzzov5sdazad502zzar0f" timestamp="1691481785"&gt;4397&lt;/key&gt;&lt;/foreign-keys&gt;&lt;ref-type name="Journal Article"&gt;17&lt;/ref-type&gt;&lt;contributors&gt;&lt;authors&gt;&lt;author&gt;Ashekyan, Ohanes&lt;/author&gt;&lt;author&gt;Shahbazyan, Nerses&lt;/author&gt;&lt;author&gt;Bareghamyan, Yeva&lt;/author&gt;&lt;author&gt;Kudryavzeva, Anna&lt;/author&gt;&lt;author&gt;Mandel, Daria&lt;/author&gt;&lt;author&gt;Schmidt, Maria&lt;/author&gt;&lt;author&gt;Loeffler-Wirth, Henry&lt;/author&gt;&lt;author&gt;Uduman, Mohamed&lt;/author&gt;&lt;author&gt;Chand, Dhan&lt;/author&gt;&lt;author&gt;Underwood, Dennis&lt;/author&gt;&lt;author&gt;Armen, Garo&lt;/author&gt;&lt;author&gt;Arakelyan, Arsen&lt;/author&gt;&lt;author&gt;Nersisyan, Lilit&lt;/author&gt;&lt;author&gt;Binder, Hans&lt;/author&gt;&lt;/authors&gt;&lt;/contributors&gt;&lt;titles&gt;&lt;title&gt;Transcriptomic Maps of Colorectal Liver Metastasis: Machine Learning of Gene Activation Patterns and Epigenetic Trajectories in Support of Precision Medicine&lt;/title&gt;&lt;secondary-title&gt;Cancers&lt;/secondary-title&gt;&lt;/titles&gt;&lt;periodical&gt;&lt;full-title&gt;Cancers&lt;/full-title&gt;&lt;/periodical&gt;&lt;pages&gt;3835&lt;/pages&gt;&lt;volume&gt;15&lt;/volume&gt;&lt;number&gt;15&lt;/number&gt;&lt;dates&gt;&lt;year&gt;2023&lt;/year&gt;&lt;/dates&gt;&lt;isbn&gt;2072-6694&lt;/isbn&gt;&lt;accession-num&gt;doi:10.3390/cancers15153835&lt;/accession-num&gt;&lt;urls&gt;&lt;related-urls&gt;&lt;url&gt;https://www.mdpi.com/2072-6694/15/15/3835&lt;/url&gt;&lt;/related-urls&gt;&lt;/urls&gt;&lt;/record&gt;&lt;/Cite&gt;&lt;/EndNote&gt;</w:instrText>
      </w:r>
      <w:r w:rsidR="002008B8" w:rsidRPr="00594C7C">
        <w:rPr>
          <w:color w:val="000000" w:themeColor="text1"/>
        </w:rPr>
        <w:fldChar w:fldCharType="separate"/>
      </w:r>
      <w:r w:rsidR="00C23893">
        <w:rPr>
          <w:noProof/>
          <w:color w:val="000000" w:themeColor="text1"/>
        </w:rPr>
        <w:t>[25]</w:t>
      </w:r>
      <w:r w:rsidR="002008B8" w:rsidRPr="00594C7C">
        <w:rPr>
          <w:color w:val="000000" w:themeColor="text1"/>
        </w:rPr>
        <w:fldChar w:fldCharType="end"/>
      </w:r>
      <w:bookmarkEnd w:id="39"/>
      <w:r w:rsidR="002008B8" w:rsidRPr="00594C7C">
        <w:rPr>
          <w:color w:val="000000" w:themeColor="text1"/>
        </w:rPr>
        <w:t xml:space="preserve"> and mapped into the C-800-01 data. Overall, six signatures (LM A-F) characterize five LMS (LMS1-5). LMS5 refers to healthy liver tissue and overexpresses in all biopsies of LM (yellow arrow below the heatmap) which accumulate in the LIV-MT (composed exclusively of LM biopsies) but occur also in the PRO and INF </w:t>
      </w:r>
      <w:proofErr w:type="spellStart"/>
      <w:r w:rsidR="002008B8" w:rsidRPr="00594C7C">
        <w:rPr>
          <w:color w:val="000000" w:themeColor="text1"/>
        </w:rPr>
        <w:t>MTs.</w:t>
      </w:r>
      <w:proofErr w:type="spellEnd"/>
      <w:r w:rsidR="002008B8" w:rsidRPr="00594C7C">
        <w:rPr>
          <w:color w:val="000000" w:themeColor="text1"/>
        </w:rPr>
        <w:t xml:space="preserve"> All LM biopsies except one) show also moderate activation of signatures which originate from tumor tissue reflecting mucosal (LMS1) and proliferative (LMS2 and LMS3) characteristics. One LM shows inflammatory characteristics which is classified as INF MT. Note that about 24% of a cohort of 283 LM was assigned as inflammatory LMS5 </w:t>
      </w:r>
      <w:r w:rsidR="002008B8" w:rsidRPr="00594C7C">
        <w:rPr>
          <w:color w:val="000000" w:themeColor="text1"/>
        </w:rPr>
        <w:fldChar w:fldCharType="begin"/>
      </w:r>
      <w:r w:rsidR="00C23893">
        <w:rPr>
          <w:color w:val="000000" w:themeColor="text1"/>
        </w:rPr>
        <w:instrText xml:space="preserve"> ADDIN EN.CITE &lt;EndNote&gt;&lt;Cite&gt;&lt;Author&gt;Ashekyan&lt;/Author&gt;&lt;Year&gt;2023&lt;/Year&gt;&lt;RecNum&gt;4397&lt;/RecNum&gt;&lt;DisplayText&gt;[25]&lt;/DisplayText&gt;&lt;record&gt;&lt;rec-number&gt;4397&lt;/rec-number&gt;&lt;foreign-keys&gt;&lt;key app="EN" db-id="fz99awfdtvvx9eewzzov5sdazad502zzar0f" timestamp="1691481785"&gt;4397&lt;/key&gt;&lt;/foreign-keys&gt;&lt;ref-type name="Journal Article"&gt;17&lt;/ref-type&gt;&lt;contributors&gt;&lt;authors&gt;&lt;author&gt;Ashekyan, Ohanes&lt;/author&gt;&lt;author&gt;Shahbazyan, Nerses&lt;/author&gt;&lt;author&gt;Bareghamyan, Yeva&lt;/author&gt;&lt;author&gt;Kudryavzeva, Anna&lt;/author&gt;&lt;author&gt;Mandel, Daria&lt;/author&gt;&lt;author&gt;Schmidt, Maria&lt;/author&gt;&lt;author&gt;Loeffler-Wirth, Henry&lt;/author&gt;&lt;author&gt;Uduman, Mohamed&lt;/author&gt;&lt;author&gt;Chand, Dhan&lt;/author&gt;&lt;author&gt;Underwood, Dennis&lt;/author&gt;&lt;author&gt;Armen, Garo&lt;/author&gt;&lt;author&gt;Arakelyan, Arsen&lt;/author&gt;&lt;author&gt;Nersisyan, Lilit&lt;/author&gt;&lt;author&gt;Binder, Hans&lt;/author&gt;&lt;/authors&gt;&lt;/contributors&gt;&lt;titles&gt;&lt;title&gt;Transcriptomic Maps of Colorectal Liver Metastasis: Machine Learning of Gene Activation Patterns and Epigenetic Trajectories in Support of Precision Medicine&lt;/title&gt;&lt;secondary-title&gt;Cancers&lt;/secondary-title&gt;&lt;/titles&gt;&lt;periodical&gt;&lt;full-title&gt;Cancers&lt;/full-title&gt;&lt;/periodical&gt;&lt;pages&gt;3835&lt;/pages&gt;&lt;volume&gt;15&lt;/volume&gt;&lt;number&gt;15&lt;/number&gt;&lt;dates&gt;&lt;year&gt;2023&lt;/year&gt;&lt;/dates&gt;&lt;isbn&gt;2072-6694&lt;/isbn&gt;&lt;accession-num&gt;doi:10.3390/cancers15153835&lt;/accession-num&gt;&lt;urls&gt;&lt;related-urls&gt;&lt;url&gt;https://www.mdpi.com/2072-6694/15/15/3835&lt;/url&gt;&lt;/related-urls&gt;&lt;/urls&gt;&lt;/record&gt;&lt;/Cite&gt;&lt;/EndNote&gt;</w:instrText>
      </w:r>
      <w:r w:rsidR="002008B8" w:rsidRPr="00594C7C">
        <w:rPr>
          <w:color w:val="000000" w:themeColor="text1"/>
        </w:rPr>
        <w:fldChar w:fldCharType="separate"/>
      </w:r>
      <w:r w:rsidR="00C23893">
        <w:rPr>
          <w:noProof/>
          <w:color w:val="000000" w:themeColor="text1"/>
        </w:rPr>
        <w:t>[25]</w:t>
      </w:r>
      <w:r w:rsidR="002008B8" w:rsidRPr="00594C7C">
        <w:rPr>
          <w:color w:val="000000" w:themeColor="text1"/>
        </w:rPr>
        <w:fldChar w:fldCharType="end"/>
      </w:r>
      <w:r w:rsidR="002008B8" w:rsidRPr="00594C7C">
        <w:rPr>
          <w:color w:val="000000" w:themeColor="text1"/>
        </w:rPr>
        <w:t>. The maps of the gene signatures on the right reveal accumulation of the genes in different D-modules identified in the C</w:t>
      </w:r>
      <w:r w:rsidR="002B4F0C" w:rsidRPr="00594C7C">
        <w:rPr>
          <w:color w:val="000000" w:themeColor="text1"/>
        </w:rPr>
        <w:t>-</w:t>
      </w:r>
      <w:r w:rsidR="002008B8" w:rsidRPr="00594C7C">
        <w:rPr>
          <w:color w:val="000000" w:themeColor="text1"/>
        </w:rPr>
        <w:t>800</w:t>
      </w:r>
      <w:r w:rsidR="002B4F0C" w:rsidRPr="00594C7C">
        <w:rPr>
          <w:color w:val="000000" w:themeColor="text1"/>
        </w:rPr>
        <w:t>-01</w:t>
      </w:r>
      <w:r w:rsidR="002008B8" w:rsidRPr="00594C7C">
        <w:rPr>
          <w:color w:val="000000" w:themeColor="text1"/>
        </w:rPr>
        <w:t xml:space="preserve"> cohort thus reflecting mutual agreeing functional context (</w:t>
      </w:r>
      <w:r w:rsidR="002008B8" w:rsidRPr="00594C7C">
        <w:rPr>
          <w:color w:val="000000" w:themeColor="text1"/>
        </w:rPr>
        <w:fldChar w:fldCharType="begin"/>
      </w:r>
      <w:r w:rsidR="002008B8" w:rsidRPr="00594C7C">
        <w:rPr>
          <w:color w:val="000000" w:themeColor="text1"/>
        </w:rPr>
        <w:instrText xml:space="preserve"> REF _Ref194263420 \h </w:instrText>
      </w:r>
      <w:r w:rsidR="002008B8" w:rsidRPr="00594C7C">
        <w:rPr>
          <w:color w:val="000000" w:themeColor="text1"/>
        </w:rPr>
      </w:r>
      <w:r w:rsidR="002008B8" w:rsidRPr="00594C7C">
        <w:rPr>
          <w:color w:val="000000" w:themeColor="text1"/>
        </w:rPr>
        <w:fldChar w:fldCharType="separate"/>
      </w:r>
      <w:r w:rsidR="001D35FF" w:rsidRPr="00594C7C">
        <w:rPr>
          <w:b/>
          <w:color w:val="000000" w:themeColor="text1"/>
        </w:rPr>
        <w:t>Figure S</w:t>
      </w:r>
      <w:r w:rsidR="001D35FF">
        <w:rPr>
          <w:b/>
          <w:noProof/>
          <w:color w:val="000000" w:themeColor="text1"/>
        </w:rPr>
        <w:t>7</w:t>
      </w:r>
      <w:r w:rsidR="002008B8" w:rsidRPr="00594C7C">
        <w:rPr>
          <w:color w:val="000000" w:themeColor="text1"/>
        </w:rPr>
        <w:fldChar w:fldCharType="end"/>
      </w:r>
      <w:r w:rsidR="002008B8" w:rsidRPr="00594C7C">
        <w:rPr>
          <w:color w:val="000000" w:themeColor="text1"/>
        </w:rPr>
        <w:t>).</w:t>
      </w:r>
    </w:p>
    <w:p w14:paraId="431E39EA" w14:textId="7B1388DF" w:rsidR="002008B8" w:rsidRPr="00594C7C" w:rsidRDefault="002008B8" w:rsidP="002008B8">
      <w:pPr>
        <w:pStyle w:val="Beschriftung"/>
        <w:rPr>
          <w:color w:val="000000" w:themeColor="text1"/>
        </w:rPr>
      </w:pPr>
      <w:r w:rsidRPr="00594C7C">
        <w:rPr>
          <w:b/>
          <w:bCs/>
          <w:color w:val="000000" w:themeColor="text1"/>
        </w:rPr>
        <w:t>Summary:</w:t>
      </w:r>
      <w:r w:rsidRPr="00594C7C">
        <w:rPr>
          <w:color w:val="000000" w:themeColor="text1"/>
        </w:rPr>
        <w:t xml:space="preserve"> The transcriptomes of different biopsy sites indicate biopsy site–specific expression modules which originate from contaminations of healthy tissue surrounding the tumors and tumor tissue which shows partly biopsy site–specifics (lung metastases) combined with MS-intrinsic properties (LM and ABD). SOM segmentation in combination with gene signatures separates the respective components on a qualitative level.</w:t>
      </w:r>
    </w:p>
    <w:p w14:paraId="0BD09333" w14:textId="77777777" w:rsidR="00033555" w:rsidRPr="00594C7C" w:rsidRDefault="00033555" w:rsidP="00D60DEA">
      <w:pPr>
        <w:pStyle w:val="Beschriftung"/>
        <w:rPr>
          <w:color w:val="000000" w:themeColor="text1"/>
        </w:rPr>
      </w:pPr>
    </w:p>
    <w:p w14:paraId="0AF6120A" w14:textId="77777777" w:rsidR="00BB60CC" w:rsidRPr="00594C7C" w:rsidRDefault="00BB60CC" w:rsidP="00BB60CC"/>
    <w:p w14:paraId="4B4F4D96" w14:textId="77777777" w:rsidR="00BB60CC" w:rsidRPr="00594C7C" w:rsidRDefault="00BB60CC" w:rsidP="00BB60CC"/>
    <w:p w14:paraId="78A02698" w14:textId="77777777" w:rsidR="00BB60CC" w:rsidRPr="00594C7C" w:rsidRDefault="00BB60CC" w:rsidP="00BB60CC"/>
    <w:p w14:paraId="327FBA8A" w14:textId="0B38CB1A" w:rsidR="00D60DEA" w:rsidRPr="00594C7C" w:rsidRDefault="00F47FBA" w:rsidP="00D60DEA">
      <w:pPr>
        <w:rPr>
          <w:color w:val="000000" w:themeColor="text1"/>
        </w:rPr>
      </w:pPr>
      <w:r w:rsidRPr="00594C7C">
        <w:rPr>
          <w:noProof/>
          <w:color w:val="000000" w:themeColor="text1"/>
        </w:rPr>
        <w:lastRenderedPageBreak/>
        <w:drawing>
          <wp:inline distT="0" distB="0" distL="0" distR="0" wp14:anchorId="237716AE" wp14:editId="4CED170D">
            <wp:extent cx="5528177" cy="3540721"/>
            <wp:effectExtent l="0" t="0" r="0" b="317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7966" cy="3559800"/>
                    </a:xfrm>
                    <a:prstGeom prst="rect">
                      <a:avLst/>
                    </a:prstGeom>
                    <a:noFill/>
                  </pic:spPr>
                </pic:pic>
              </a:graphicData>
            </a:graphic>
          </wp:inline>
        </w:drawing>
      </w:r>
    </w:p>
    <w:p w14:paraId="61BDF34E" w14:textId="63759F39" w:rsidR="00A370DC" w:rsidRPr="00594C7C" w:rsidRDefault="00D60DEA" w:rsidP="004E0ECF">
      <w:pPr>
        <w:pStyle w:val="Beschriftung"/>
        <w:tabs>
          <w:tab w:val="center" w:pos="4536"/>
        </w:tabs>
        <w:rPr>
          <w:color w:val="000000" w:themeColor="text1"/>
        </w:rPr>
      </w:pPr>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9</w:t>
      </w:r>
      <w:r w:rsidRPr="00594C7C">
        <w:rPr>
          <w:b/>
          <w:color w:val="000000" w:themeColor="text1"/>
        </w:rPr>
        <w:fldChar w:fldCharType="end"/>
      </w:r>
      <w:r w:rsidR="00CE3E37" w:rsidRPr="00594C7C">
        <w:rPr>
          <w:b/>
          <w:bCs/>
          <w:color w:val="000000" w:themeColor="text1"/>
        </w:rPr>
        <w:t>:</w:t>
      </w:r>
      <w:r w:rsidRPr="00594C7C">
        <w:rPr>
          <w:color w:val="000000" w:themeColor="text1"/>
        </w:rPr>
        <w:t xml:space="preserve"> </w:t>
      </w:r>
      <w:r w:rsidR="00A370DC" w:rsidRPr="00594C7C">
        <w:rPr>
          <w:b/>
          <w:color w:val="000000" w:themeColor="text1"/>
        </w:rPr>
        <w:t>Triangulation of molecular types and biopsy sites.</w:t>
      </w:r>
      <w:r w:rsidR="00A370DC" w:rsidRPr="00594C7C">
        <w:rPr>
          <w:color w:val="000000" w:themeColor="text1"/>
        </w:rPr>
        <w:t xml:space="preserve"> (A) For triangulation, three core-MT spots </w:t>
      </w:r>
      <w:r w:rsidR="009229E1" w:rsidRPr="00594C7C">
        <w:rPr>
          <w:color w:val="000000" w:themeColor="text1"/>
        </w:rPr>
        <w:t>labelled as PRO, INF</w:t>
      </w:r>
      <w:r w:rsidR="00E03141" w:rsidRPr="00594C7C">
        <w:rPr>
          <w:color w:val="000000" w:themeColor="text1"/>
        </w:rPr>
        <w:t>,</w:t>
      </w:r>
      <w:r w:rsidR="009229E1" w:rsidRPr="00594C7C">
        <w:rPr>
          <w:color w:val="000000" w:themeColor="text1"/>
        </w:rPr>
        <w:t xml:space="preserve"> and MES </w:t>
      </w:r>
      <w:r w:rsidR="00A370DC" w:rsidRPr="00594C7C">
        <w:rPr>
          <w:color w:val="000000" w:themeColor="text1"/>
        </w:rPr>
        <w:t xml:space="preserve">were selected as indicated in the overview SOM on the left. Gene set expression scores from these spots were used to construct ternary diagrams that effectively segregate the </w:t>
      </w:r>
      <w:proofErr w:type="spellStart"/>
      <w:r w:rsidR="00A370DC" w:rsidRPr="00594C7C">
        <w:rPr>
          <w:color w:val="000000" w:themeColor="text1"/>
        </w:rPr>
        <w:t>MTs.</w:t>
      </w:r>
      <w:proofErr w:type="spellEnd"/>
      <w:r w:rsidR="00A370DC" w:rsidRPr="00594C7C">
        <w:rPr>
          <w:color w:val="000000" w:themeColor="text1"/>
        </w:rPr>
        <w:t xml:space="preserve"> For comparison, tumor stratifications biopsy site and RT (response type) are shown from left to right. </w:t>
      </w:r>
      <w:r w:rsidR="00F33674" w:rsidRPr="00594C7C">
        <w:rPr>
          <w:color w:val="000000" w:themeColor="text1"/>
        </w:rPr>
        <w:t xml:space="preserve">Tumor distributions </w:t>
      </w:r>
      <w:r w:rsidR="004E0ECF" w:rsidRPr="00594C7C">
        <w:rPr>
          <w:color w:val="000000" w:themeColor="text1"/>
        </w:rPr>
        <w:t xml:space="preserve">in the MT diagram </w:t>
      </w:r>
      <w:r w:rsidR="00F33674" w:rsidRPr="00594C7C">
        <w:rPr>
          <w:color w:val="000000" w:themeColor="text1"/>
        </w:rPr>
        <w:t xml:space="preserve">align along trajectories corresponding to immune-depleted (ID) and immune-enriched (IE) states, following the PRO-MES and PRO-INF/INF-MES axes, respectively. </w:t>
      </w:r>
      <w:r w:rsidR="00A370DC" w:rsidRPr="00594C7C">
        <w:rPr>
          <w:color w:val="000000" w:themeColor="text1"/>
        </w:rPr>
        <w:t>MT-based triangulation clearly distinguishes tumors along the ID and IE trajectories. (</w:t>
      </w:r>
      <w:r w:rsidR="00F33674" w:rsidRPr="00594C7C">
        <w:rPr>
          <w:color w:val="000000" w:themeColor="text1"/>
        </w:rPr>
        <w:t>B</w:t>
      </w:r>
      <w:r w:rsidR="00A370DC" w:rsidRPr="00594C7C">
        <w:rPr>
          <w:color w:val="000000" w:themeColor="text1"/>
        </w:rPr>
        <w:t>) Triangulation using core spots corresponding to biopsy sites allows segregation of tumors by metastatic location—specifically, liver (LIV), lung (LUN), and abdominal (ABD) metastases.</w:t>
      </w:r>
      <w:r w:rsidR="004E0ECF" w:rsidRPr="00594C7C">
        <w:rPr>
          <w:color w:val="000000" w:themeColor="text1"/>
        </w:rPr>
        <w:t xml:space="preserve"> Overall, triangulation based on gene expression scores of core SOM spots provides a multidimensional coordinate system for comprehensive tumor typing in terms of molecular subclass, TME state, and anatomical biopsy origin.</w:t>
      </w:r>
      <w:r w:rsidR="00A30909" w:rsidRPr="00594C7C">
        <w:rPr>
          <w:color w:val="000000" w:themeColor="text1"/>
        </w:rPr>
        <w:t xml:space="preserve"> </w:t>
      </w:r>
      <w:r w:rsidR="00F074EB" w:rsidRPr="00594C7C">
        <w:rPr>
          <w:color w:val="000000" w:themeColor="text1"/>
        </w:rPr>
        <w:t xml:space="preserve">Fisher’s exact test estimated significance of sorting PRO-INF-MES MT tumors in the resp. corners (in A) and of sorting LIV-LUN-ABD </w:t>
      </w:r>
      <w:r w:rsidR="00A513C5" w:rsidRPr="00594C7C">
        <w:rPr>
          <w:color w:val="000000" w:themeColor="text1"/>
        </w:rPr>
        <w:t>biopsy sites</w:t>
      </w:r>
      <w:r w:rsidR="00F074EB" w:rsidRPr="00594C7C">
        <w:rPr>
          <w:color w:val="000000" w:themeColor="text1"/>
        </w:rPr>
        <w:t xml:space="preserve"> into the resp. corners (in B).</w:t>
      </w:r>
    </w:p>
    <w:p w14:paraId="24A54335" w14:textId="77777777" w:rsidR="00744ADF" w:rsidRPr="00594C7C" w:rsidRDefault="00744ADF" w:rsidP="00744ADF">
      <w:pPr>
        <w:rPr>
          <w:color w:val="000000" w:themeColor="text1"/>
        </w:rPr>
      </w:pPr>
    </w:p>
    <w:p w14:paraId="73101B0C" w14:textId="77777777" w:rsidR="00744ADF" w:rsidRPr="00594C7C" w:rsidRDefault="00744ADF" w:rsidP="00744ADF">
      <w:pPr>
        <w:rPr>
          <w:color w:val="000000" w:themeColor="text1"/>
        </w:rPr>
      </w:pPr>
      <w:r w:rsidRPr="00594C7C">
        <w:rPr>
          <w:noProof/>
          <w:color w:val="000000" w:themeColor="text1"/>
        </w:rPr>
        <w:lastRenderedPageBreak/>
        <w:drawing>
          <wp:inline distT="0" distB="0" distL="0" distR="0" wp14:anchorId="33E33303" wp14:editId="2E28B79C">
            <wp:extent cx="5648002" cy="4105073"/>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70446" cy="4121386"/>
                    </a:xfrm>
                    <a:prstGeom prst="rect">
                      <a:avLst/>
                    </a:prstGeom>
                    <a:noFill/>
                  </pic:spPr>
                </pic:pic>
              </a:graphicData>
            </a:graphic>
          </wp:inline>
        </w:drawing>
      </w:r>
    </w:p>
    <w:p w14:paraId="4BEA908C" w14:textId="77777777" w:rsidR="00744ADF" w:rsidRPr="00594C7C" w:rsidRDefault="00744ADF" w:rsidP="00744ADF">
      <w:pPr>
        <w:rPr>
          <w:color w:val="000000" w:themeColor="text1"/>
        </w:rPr>
      </w:pPr>
      <w:r w:rsidRPr="00594C7C">
        <w:rPr>
          <w:noProof/>
          <w:color w:val="000000" w:themeColor="text1"/>
        </w:rPr>
        <w:drawing>
          <wp:inline distT="0" distB="0" distL="0" distR="0" wp14:anchorId="6B189F84" wp14:editId="2AAC8A38">
            <wp:extent cx="5727177" cy="4586687"/>
            <wp:effectExtent l="0" t="0" r="0" b="444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40329" cy="4597220"/>
                    </a:xfrm>
                    <a:prstGeom prst="rect">
                      <a:avLst/>
                    </a:prstGeom>
                    <a:noFill/>
                  </pic:spPr>
                </pic:pic>
              </a:graphicData>
            </a:graphic>
          </wp:inline>
        </w:drawing>
      </w:r>
    </w:p>
    <w:p w14:paraId="00B82800" w14:textId="6415C1B2" w:rsidR="00744ADF" w:rsidRPr="00594C7C" w:rsidRDefault="00744ADF" w:rsidP="00744ADF">
      <w:pPr>
        <w:pStyle w:val="Beschriftung"/>
        <w:rPr>
          <w:color w:val="000000" w:themeColor="text1"/>
        </w:rPr>
      </w:pPr>
      <w:bookmarkStart w:id="40" w:name="_Ref199360632"/>
      <w:r w:rsidRPr="00594C7C">
        <w:rPr>
          <w:b/>
          <w:color w:val="000000" w:themeColor="text1"/>
        </w:rPr>
        <w:lastRenderedPageBreak/>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10</w:t>
      </w:r>
      <w:r w:rsidRPr="00594C7C">
        <w:rPr>
          <w:b/>
          <w:color w:val="000000" w:themeColor="text1"/>
        </w:rPr>
        <w:fldChar w:fldCharType="end"/>
      </w:r>
      <w:bookmarkEnd w:id="40"/>
      <w:r w:rsidR="00CE3E37" w:rsidRPr="00594C7C">
        <w:rPr>
          <w:b/>
          <w:bCs/>
          <w:color w:val="000000" w:themeColor="text1"/>
        </w:rPr>
        <w:t>:</w:t>
      </w:r>
      <w:r w:rsidRPr="00594C7C">
        <w:rPr>
          <w:color w:val="000000" w:themeColor="text1"/>
        </w:rPr>
        <w:t xml:space="preserve"> </w:t>
      </w:r>
      <w:r w:rsidRPr="00594C7C">
        <w:rPr>
          <w:b/>
          <w:color w:val="000000" w:themeColor="text1"/>
        </w:rPr>
        <w:t xml:space="preserve">Ternary analysis of MT and </w:t>
      </w:r>
      <w:r w:rsidR="00E03141" w:rsidRPr="00594C7C">
        <w:rPr>
          <w:b/>
          <w:color w:val="000000" w:themeColor="text1"/>
        </w:rPr>
        <w:t xml:space="preserve">biopsy site </w:t>
      </w:r>
      <w:r w:rsidRPr="00594C7C">
        <w:rPr>
          <w:b/>
          <w:color w:val="000000" w:themeColor="text1"/>
        </w:rPr>
        <w:t>using expression signatures.</w:t>
      </w:r>
      <w:r w:rsidRPr="00594C7C">
        <w:rPr>
          <w:color w:val="000000" w:themeColor="text1"/>
        </w:rPr>
        <w:t xml:space="preserve"> (A) Ternary diagram using expression signatures of the PRO-, INF</w:t>
      </w:r>
      <w:r w:rsidR="00761C3E" w:rsidRPr="00594C7C">
        <w:rPr>
          <w:color w:val="000000" w:themeColor="text1"/>
        </w:rPr>
        <w:t>-,</w:t>
      </w:r>
      <w:r w:rsidRPr="00594C7C">
        <w:rPr>
          <w:color w:val="000000" w:themeColor="text1"/>
        </w:rPr>
        <w:t xml:space="preserve"> and MES-spots separates tumors into the </w:t>
      </w:r>
      <w:proofErr w:type="spellStart"/>
      <w:r w:rsidRPr="00594C7C">
        <w:rPr>
          <w:color w:val="000000" w:themeColor="text1"/>
        </w:rPr>
        <w:t>MTs.</w:t>
      </w:r>
      <w:proofErr w:type="spellEnd"/>
      <w:r w:rsidRPr="00594C7C">
        <w:rPr>
          <w:color w:val="000000" w:themeColor="text1"/>
        </w:rPr>
        <w:t xml:space="preserve"> The right part separately shows ternary diagrams of tumors of LIV, PRO, INF</w:t>
      </w:r>
      <w:r w:rsidR="00761C3E" w:rsidRPr="00594C7C">
        <w:rPr>
          <w:color w:val="000000" w:themeColor="text1"/>
        </w:rPr>
        <w:t>,</w:t>
      </w:r>
      <w:r w:rsidRPr="00594C7C">
        <w:rPr>
          <w:color w:val="000000" w:themeColor="text1"/>
        </w:rPr>
        <w:t xml:space="preserve"> and MES MTs as well as biplots of all combinations of scores which reveal association of LIV and PRO tumors with high PRO-score values (criterion: PRO-score is greater than the other scores, of INF tumors with high INF-score values and of MES-tumors with high MES-score values. (B) Ternary diagrams of the alternative tumor types accumulate proliferative and immune depleted subtypes in the PRO-corner, of </w:t>
      </w:r>
      <w:r w:rsidR="00F94902" w:rsidRPr="00594C7C">
        <w:rPr>
          <w:color w:val="000000" w:themeColor="text1"/>
        </w:rPr>
        <w:t>interferon</w:t>
      </w:r>
      <w:r w:rsidR="00F3700A" w:rsidRPr="00594C7C">
        <w:rPr>
          <w:color w:val="000000" w:themeColor="text1"/>
        </w:rPr>
        <w:t>-high</w:t>
      </w:r>
      <w:r w:rsidR="00F94902" w:rsidRPr="00594C7C">
        <w:rPr>
          <w:color w:val="000000" w:themeColor="text1"/>
        </w:rPr>
        <w:t xml:space="preserve"> </w:t>
      </w:r>
      <w:r w:rsidR="006B5068" w:rsidRPr="00594C7C">
        <w:rPr>
          <w:color w:val="000000" w:themeColor="text1"/>
        </w:rPr>
        <w:t xml:space="preserve">ITs </w:t>
      </w:r>
      <w:r w:rsidRPr="00594C7C">
        <w:rPr>
          <w:color w:val="000000" w:themeColor="text1"/>
        </w:rPr>
        <w:t xml:space="preserve">in the INF-corner and of fibrotic </w:t>
      </w:r>
      <w:r w:rsidR="002655E4" w:rsidRPr="00594C7C">
        <w:rPr>
          <w:color w:val="000000" w:themeColor="text1"/>
        </w:rPr>
        <w:t xml:space="preserve">BT </w:t>
      </w:r>
      <w:r w:rsidRPr="00594C7C">
        <w:rPr>
          <w:color w:val="000000" w:themeColor="text1"/>
        </w:rPr>
        <w:t>in the MES-corner thus supporting the triangularization based on the expression scores. (C) Ternary diagrams using the expression signatures of the LUN-, LIV-</w:t>
      </w:r>
      <w:r w:rsidR="00761C3E" w:rsidRPr="00594C7C">
        <w:rPr>
          <w:color w:val="000000" w:themeColor="text1"/>
        </w:rPr>
        <w:t>,</w:t>
      </w:r>
      <w:r w:rsidRPr="00594C7C">
        <w:rPr>
          <w:color w:val="000000" w:themeColor="text1"/>
        </w:rPr>
        <w:t xml:space="preserve"> and ABD-spots separate the respective metastases. Lung metastases distribute along the LUN-ABD axis in agreement with the transcriptional properties of lung adenoma and lung metastases of CRC of independent studies (</w:t>
      </w:r>
      <w:r w:rsidRPr="00594C7C">
        <w:rPr>
          <w:b/>
          <w:color w:val="000000" w:themeColor="text1"/>
        </w:rPr>
        <w:fldChar w:fldCharType="begin"/>
      </w:r>
      <w:r w:rsidRPr="00594C7C">
        <w:rPr>
          <w:color w:val="000000" w:themeColor="text1"/>
        </w:rPr>
        <w:instrText xml:space="preserve"> REF _Ref199234708 \h  \* MERGEFORMAT </w:instrText>
      </w:r>
      <w:r w:rsidRPr="00594C7C">
        <w:rPr>
          <w:b/>
          <w:color w:val="000000" w:themeColor="text1"/>
        </w:rPr>
      </w:r>
      <w:r w:rsidRPr="00594C7C">
        <w:rPr>
          <w:b/>
          <w:color w:val="000000" w:themeColor="text1"/>
        </w:rPr>
        <w:fldChar w:fldCharType="separate"/>
      </w:r>
      <w:r w:rsidR="001D35FF" w:rsidRPr="001D35FF">
        <w:rPr>
          <w:b/>
          <w:bCs/>
          <w:color w:val="000000" w:themeColor="text1"/>
        </w:rPr>
        <w:t>Figure S8</w:t>
      </w:r>
      <w:r w:rsidRPr="00594C7C">
        <w:rPr>
          <w:b/>
          <w:color w:val="000000" w:themeColor="text1"/>
        </w:rPr>
        <w:fldChar w:fldCharType="end"/>
      </w:r>
      <w:r w:rsidRPr="00594C7C">
        <w:rPr>
          <w:b/>
          <w:color w:val="000000" w:themeColor="text1"/>
        </w:rPr>
        <w:t>A</w:t>
      </w:r>
      <w:r w:rsidR="00761C3E" w:rsidRPr="00594C7C">
        <w:rPr>
          <w:b/>
          <w:color w:val="000000" w:themeColor="text1"/>
        </w:rPr>
        <w:t>-</w:t>
      </w:r>
      <w:r w:rsidRPr="00594C7C">
        <w:rPr>
          <w:b/>
          <w:color w:val="000000" w:themeColor="text1"/>
        </w:rPr>
        <w:t>B</w:t>
      </w:r>
      <w:r w:rsidRPr="00594C7C">
        <w:rPr>
          <w:color w:val="000000" w:themeColor="text1"/>
        </w:rPr>
        <w:t xml:space="preserve">) which show either LUN- or MES/ABD-characteristics where the latter one dominates in invasive adenomas. The LM reveal a distinct transcriptome compared with the other </w:t>
      </w:r>
      <w:r w:rsidR="00761C3E" w:rsidRPr="00594C7C">
        <w:rPr>
          <w:color w:val="000000" w:themeColor="text1"/>
        </w:rPr>
        <w:t xml:space="preserve">biopsy sites </w:t>
      </w:r>
      <w:r w:rsidRPr="00594C7C">
        <w:rPr>
          <w:color w:val="000000" w:themeColor="text1"/>
        </w:rPr>
        <w:t>whose transcriptomes do</w:t>
      </w:r>
      <w:r w:rsidR="00761C3E" w:rsidRPr="00594C7C">
        <w:rPr>
          <w:color w:val="000000" w:themeColor="text1"/>
        </w:rPr>
        <w:t xml:space="preserve"> </w:t>
      </w:r>
      <w:r w:rsidRPr="00594C7C">
        <w:rPr>
          <w:color w:val="000000" w:themeColor="text1"/>
        </w:rPr>
        <w:t>n</w:t>
      </w:r>
      <w:r w:rsidR="00761C3E" w:rsidRPr="00594C7C">
        <w:rPr>
          <w:color w:val="000000" w:themeColor="text1"/>
        </w:rPr>
        <w:t>o</w:t>
      </w:r>
      <w:r w:rsidRPr="00594C7C">
        <w:rPr>
          <w:color w:val="000000" w:themeColor="text1"/>
        </w:rPr>
        <w:t>t mix with that of the liver as evidenced by the horizon</w:t>
      </w:r>
      <w:r w:rsidR="004F2EB5" w:rsidRPr="00594C7C">
        <w:rPr>
          <w:color w:val="000000" w:themeColor="text1"/>
        </w:rPr>
        <w:t>t</w:t>
      </w:r>
      <w:r w:rsidRPr="00594C7C">
        <w:rPr>
          <w:color w:val="000000" w:themeColor="text1"/>
        </w:rPr>
        <w:t xml:space="preserve">ally grouped tumors in the biplots. The rarer </w:t>
      </w:r>
      <w:r w:rsidR="00761C3E" w:rsidRPr="00594C7C">
        <w:rPr>
          <w:color w:val="000000" w:themeColor="text1"/>
        </w:rPr>
        <w:t xml:space="preserve">biopsy sites </w:t>
      </w:r>
      <w:r w:rsidRPr="00594C7C">
        <w:rPr>
          <w:color w:val="000000" w:themeColor="text1"/>
        </w:rPr>
        <w:t>accumulate in the LUN (pelvis) and MES (lymph node) parts of the ternary diagram. (D) Stratificatio</w:t>
      </w:r>
      <w:r w:rsidR="00761C3E" w:rsidRPr="00594C7C">
        <w:rPr>
          <w:color w:val="000000" w:themeColor="text1"/>
        </w:rPr>
        <w:t>n</w:t>
      </w:r>
      <w:r w:rsidRPr="00594C7C">
        <w:rPr>
          <w:color w:val="000000" w:themeColor="text1"/>
        </w:rPr>
        <w:t xml:space="preserve"> of tumors using the alternative </w:t>
      </w:r>
      <w:proofErr w:type="spellStart"/>
      <w:r w:rsidRPr="00594C7C">
        <w:rPr>
          <w:color w:val="000000" w:themeColor="text1"/>
        </w:rPr>
        <w:t>typings</w:t>
      </w:r>
      <w:proofErr w:type="spellEnd"/>
      <w:r w:rsidRPr="00594C7C">
        <w:rPr>
          <w:color w:val="000000" w:themeColor="text1"/>
        </w:rPr>
        <w:t xml:space="preserve"> mostly does</w:t>
      </w:r>
      <w:r w:rsidR="00761C3E" w:rsidRPr="00594C7C">
        <w:rPr>
          <w:color w:val="000000" w:themeColor="text1"/>
        </w:rPr>
        <w:t xml:space="preserve"> </w:t>
      </w:r>
      <w:r w:rsidRPr="00594C7C">
        <w:rPr>
          <w:color w:val="000000" w:themeColor="text1"/>
        </w:rPr>
        <w:t>n</w:t>
      </w:r>
      <w:r w:rsidR="00761C3E" w:rsidRPr="00594C7C">
        <w:rPr>
          <w:color w:val="000000" w:themeColor="text1"/>
        </w:rPr>
        <w:t>o</w:t>
      </w:r>
      <w:r w:rsidRPr="00594C7C">
        <w:rPr>
          <w:color w:val="000000" w:themeColor="text1"/>
        </w:rPr>
        <w:t xml:space="preserve">t show a clear separation between the </w:t>
      </w:r>
      <w:r w:rsidR="00761C3E" w:rsidRPr="00594C7C">
        <w:rPr>
          <w:color w:val="000000" w:themeColor="text1"/>
        </w:rPr>
        <w:t>biopsy sites</w:t>
      </w:r>
      <w:r w:rsidRPr="00594C7C">
        <w:rPr>
          <w:color w:val="000000" w:themeColor="text1"/>
        </w:rPr>
        <w:t xml:space="preserve">, meaning that all these </w:t>
      </w:r>
      <w:proofErr w:type="spellStart"/>
      <w:r w:rsidRPr="00594C7C">
        <w:rPr>
          <w:color w:val="000000" w:themeColor="text1"/>
        </w:rPr>
        <w:t>typings</w:t>
      </w:r>
      <w:proofErr w:type="spellEnd"/>
      <w:r w:rsidRPr="00594C7C">
        <w:rPr>
          <w:color w:val="000000" w:themeColor="text1"/>
        </w:rPr>
        <w:t xml:space="preserve"> cover different </w:t>
      </w:r>
      <w:r w:rsidR="00761C3E" w:rsidRPr="00594C7C">
        <w:rPr>
          <w:color w:val="000000" w:themeColor="text1"/>
        </w:rPr>
        <w:t>biopsy sites</w:t>
      </w:r>
      <w:r w:rsidRPr="00594C7C">
        <w:rPr>
          <w:color w:val="000000" w:themeColor="text1"/>
        </w:rPr>
        <w:t>.</w:t>
      </w:r>
    </w:p>
    <w:p w14:paraId="2C096A99" w14:textId="77777777" w:rsidR="00F4704D" w:rsidRPr="00594C7C" w:rsidRDefault="00F4704D" w:rsidP="00F4704D">
      <w:pPr>
        <w:rPr>
          <w:color w:val="000000" w:themeColor="text1"/>
        </w:rPr>
      </w:pPr>
    </w:p>
    <w:p w14:paraId="55E76E1C" w14:textId="77777777" w:rsidR="00CE3E37" w:rsidRPr="00594C7C" w:rsidRDefault="00CE3E37" w:rsidP="00F4704D">
      <w:pPr>
        <w:rPr>
          <w:color w:val="000000" w:themeColor="text1"/>
        </w:rPr>
      </w:pPr>
    </w:p>
    <w:p w14:paraId="60FDF0B8" w14:textId="77777777" w:rsidR="00F261CB" w:rsidRPr="00594C7C" w:rsidRDefault="00F261CB" w:rsidP="00F4704D">
      <w:pPr>
        <w:rPr>
          <w:color w:val="000000" w:themeColor="text1"/>
        </w:rPr>
      </w:pPr>
    </w:p>
    <w:p w14:paraId="17FCBC4A" w14:textId="77777777" w:rsidR="00F261CB" w:rsidRPr="00594C7C" w:rsidRDefault="00F261CB" w:rsidP="00F4704D">
      <w:pPr>
        <w:rPr>
          <w:color w:val="000000" w:themeColor="text1"/>
        </w:rPr>
      </w:pPr>
    </w:p>
    <w:p w14:paraId="02007973" w14:textId="77777777" w:rsidR="00F261CB" w:rsidRPr="00594C7C" w:rsidRDefault="00F261CB" w:rsidP="00F4704D">
      <w:pPr>
        <w:rPr>
          <w:color w:val="000000" w:themeColor="text1"/>
        </w:rPr>
      </w:pPr>
    </w:p>
    <w:p w14:paraId="18442D61" w14:textId="77777777" w:rsidR="00F261CB" w:rsidRPr="00594C7C" w:rsidRDefault="00F261CB" w:rsidP="00F4704D">
      <w:pPr>
        <w:rPr>
          <w:color w:val="000000" w:themeColor="text1"/>
        </w:rPr>
      </w:pPr>
    </w:p>
    <w:p w14:paraId="74848159" w14:textId="77777777" w:rsidR="00F261CB" w:rsidRPr="00594C7C" w:rsidRDefault="00F261CB" w:rsidP="00F4704D">
      <w:pPr>
        <w:rPr>
          <w:color w:val="000000" w:themeColor="text1"/>
        </w:rPr>
      </w:pPr>
    </w:p>
    <w:p w14:paraId="69ABCCBA" w14:textId="77777777" w:rsidR="00F261CB" w:rsidRPr="00594C7C" w:rsidRDefault="00F261CB" w:rsidP="00F4704D">
      <w:pPr>
        <w:rPr>
          <w:color w:val="000000" w:themeColor="text1"/>
        </w:rPr>
      </w:pPr>
    </w:p>
    <w:p w14:paraId="2C0482A3" w14:textId="77777777" w:rsidR="00CE3E37" w:rsidRPr="00594C7C" w:rsidRDefault="00CE3E37" w:rsidP="00F4704D">
      <w:pPr>
        <w:rPr>
          <w:color w:val="000000" w:themeColor="text1"/>
        </w:rPr>
      </w:pPr>
    </w:p>
    <w:p w14:paraId="4C65AE0F" w14:textId="77777777" w:rsidR="00CE3E37" w:rsidRPr="00594C7C" w:rsidRDefault="00CE3E37" w:rsidP="00F4704D">
      <w:pPr>
        <w:rPr>
          <w:color w:val="000000" w:themeColor="text1"/>
        </w:rPr>
      </w:pPr>
    </w:p>
    <w:p w14:paraId="004B38A4" w14:textId="6C104D95" w:rsidR="00F4704D" w:rsidRPr="00594C7C" w:rsidRDefault="006E2298" w:rsidP="00F4704D">
      <w:pPr>
        <w:rPr>
          <w:color w:val="000000" w:themeColor="text1"/>
        </w:rPr>
      </w:pPr>
      <w:r>
        <w:rPr>
          <w:noProof/>
          <w:color w:val="000000" w:themeColor="text1"/>
        </w:rPr>
        <w:lastRenderedPageBreak/>
        <w:drawing>
          <wp:inline distT="0" distB="0" distL="0" distR="0" wp14:anchorId="05AE3BF9" wp14:editId="4473663D">
            <wp:extent cx="5681857" cy="6430617"/>
            <wp:effectExtent l="0" t="0" r="0" b="889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7235" cy="6459340"/>
                    </a:xfrm>
                    <a:prstGeom prst="rect">
                      <a:avLst/>
                    </a:prstGeom>
                    <a:noFill/>
                  </pic:spPr>
                </pic:pic>
              </a:graphicData>
            </a:graphic>
          </wp:inline>
        </w:drawing>
      </w:r>
    </w:p>
    <w:p w14:paraId="28D0F760" w14:textId="44D1D4C5" w:rsidR="00126CC4" w:rsidRPr="00594C7C" w:rsidRDefault="00F4704D" w:rsidP="00F4704D">
      <w:pPr>
        <w:pStyle w:val="Beschriftung"/>
        <w:rPr>
          <w:color w:val="000000" w:themeColor="text1"/>
        </w:rPr>
      </w:pPr>
      <w:bookmarkStart w:id="41" w:name="_Ref192981782"/>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11</w:t>
      </w:r>
      <w:r w:rsidRPr="00594C7C">
        <w:rPr>
          <w:b/>
          <w:color w:val="000000" w:themeColor="text1"/>
        </w:rPr>
        <w:fldChar w:fldCharType="end"/>
      </w:r>
      <w:bookmarkEnd w:id="41"/>
      <w:r w:rsidR="00CE3E37" w:rsidRPr="00594C7C">
        <w:rPr>
          <w:b/>
          <w:bCs/>
          <w:color w:val="000000" w:themeColor="text1"/>
        </w:rPr>
        <w:t>:</w:t>
      </w:r>
      <w:r w:rsidRPr="00594C7C">
        <w:rPr>
          <w:color w:val="000000" w:themeColor="text1"/>
        </w:rPr>
        <w:t xml:space="preserve"> </w:t>
      </w:r>
      <w:proofErr w:type="spellStart"/>
      <w:r w:rsidRPr="00594C7C">
        <w:rPr>
          <w:b/>
          <w:color w:val="000000" w:themeColor="text1"/>
        </w:rPr>
        <w:t>Ecotyping</w:t>
      </w:r>
      <w:proofErr w:type="spellEnd"/>
      <w:r w:rsidR="00394D0A" w:rsidRPr="00594C7C">
        <w:rPr>
          <w:b/>
          <w:color w:val="000000" w:themeColor="text1"/>
        </w:rPr>
        <w:t xml:space="preserve"> </w:t>
      </w:r>
      <w:r w:rsidR="00884B61" w:rsidRPr="00594C7C">
        <w:rPr>
          <w:b/>
          <w:color w:val="000000" w:themeColor="text1"/>
        </w:rPr>
        <w:t>and E</w:t>
      </w:r>
      <w:r w:rsidR="00AD37DE" w:rsidRPr="00594C7C">
        <w:rPr>
          <w:b/>
          <w:color w:val="000000" w:themeColor="text1"/>
        </w:rPr>
        <w:t>STIMATE</w:t>
      </w:r>
      <w:r w:rsidR="00884B61" w:rsidRPr="00594C7C">
        <w:rPr>
          <w:b/>
          <w:color w:val="000000" w:themeColor="text1"/>
        </w:rPr>
        <w:t xml:space="preserve"> analysis </w:t>
      </w:r>
      <w:r w:rsidRPr="00594C7C">
        <w:rPr>
          <w:b/>
          <w:color w:val="000000" w:themeColor="text1"/>
        </w:rPr>
        <w:t>of the tumors</w:t>
      </w:r>
      <w:r w:rsidRPr="00594C7C">
        <w:rPr>
          <w:color w:val="000000" w:themeColor="text1"/>
        </w:rPr>
        <w:t xml:space="preserve"> using the </w:t>
      </w:r>
      <w:proofErr w:type="spellStart"/>
      <w:r w:rsidRPr="00594C7C">
        <w:rPr>
          <w:color w:val="000000" w:themeColor="text1"/>
        </w:rPr>
        <w:t>Ecotyper</w:t>
      </w:r>
      <w:proofErr w:type="spellEnd"/>
      <w:r w:rsidRPr="00594C7C">
        <w:rPr>
          <w:color w:val="000000" w:themeColor="text1"/>
        </w:rPr>
        <w:t xml:space="preserve"> </w:t>
      </w:r>
      <w:r w:rsidRPr="00594C7C">
        <w:rPr>
          <w:color w:val="000000" w:themeColor="text1"/>
        </w:rPr>
        <w:fldChar w:fldCharType="begin">
          <w:fldData xml:space="preserve">PEVuZE5vdGU+PENpdGU+PEF1dGhvcj5MdWNhPC9BdXRob3I+PFllYXI+MjAyMTwvWWVhcj48UmVj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</w:fldData>
        </w:fldChar>
      </w:r>
      <w:r w:rsidR="00E214EE" w:rsidRPr="00594C7C">
        <w:rPr>
          <w:color w:val="000000" w:themeColor="text1"/>
        </w:rPr>
        <w:instrText xml:space="preserve"> ADDIN EN.CITE </w:instrText>
      </w:r>
      <w:r w:rsidR="00E214EE" w:rsidRPr="00594C7C">
        <w:rPr>
          <w:color w:val="000000" w:themeColor="text1"/>
        </w:rPr>
        <w:fldChar w:fldCharType="begin">
          <w:fldData xml:space="preserve">PEVuZE5vdGU+PENpdGU+PEF1dGhvcj5MdWNhPC9BdXRob3I+PFllYXI+MjAyMTwvWWVhcj48UmVj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</w:fldData>
        </w:fldChar>
      </w:r>
      <w:r w:rsidR="00E214EE" w:rsidRPr="00594C7C">
        <w:rPr>
          <w:color w:val="000000" w:themeColor="text1"/>
        </w:rPr>
        <w:instrText xml:space="preserve"> ADDIN EN.CITE.DATA </w:instrText>
      </w:r>
      <w:r w:rsidR="00E214EE" w:rsidRPr="00594C7C">
        <w:rPr>
          <w:color w:val="000000" w:themeColor="text1"/>
        </w:rPr>
      </w:r>
      <w:r w:rsidR="00E214EE" w:rsidRPr="00594C7C">
        <w:rPr>
          <w:color w:val="000000" w:themeColor="text1"/>
        </w:rPr>
        <w:fldChar w:fldCharType="end"/>
      </w:r>
      <w:r w:rsidRPr="00594C7C">
        <w:rPr>
          <w:color w:val="000000" w:themeColor="text1"/>
        </w:rPr>
      </w:r>
      <w:r w:rsidRPr="00594C7C">
        <w:rPr>
          <w:color w:val="000000" w:themeColor="text1"/>
        </w:rPr>
        <w:fldChar w:fldCharType="separate"/>
      </w:r>
      <w:r w:rsidR="00E214EE" w:rsidRPr="00594C7C">
        <w:rPr>
          <w:color w:val="000000" w:themeColor="text1"/>
        </w:rPr>
        <w:t>[17]</w:t>
      </w:r>
      <w:r w:rsidRPr="00594C7C">
        <w:rPr>
          <w:color w:val="000000" w:themeColor="text1"/>
        </w:rPr>
        <w:fldChar w:fldCharType="end"/>
      </w:r>
      <w:r w:rsidR="00394D0A" w:rsidRPr="00594C7C">
        <w:rPr>
          <w:color w:val="000000" w:themeColor="text1"/>
        </w:rPr>
        <w:t xml:space="preserve"> </w:t>
      </w:r>
      <w:bookmarkStart w:id="42" w:name="_Hlk219969350"/>
      <w:r w:rsidR="00884B61" w:rsidRPr="00594C7C">
        <w:rPr>
          <w:color w:val="000000" w:themeColor="text1"/>
        </w:rPr>
        <w:t>and E</w:t>
      </w:r>
      <w:r w:rsidR="00AD37DE" w:rsidRPr="00594C7C">
        <w:rPr>
          <w:color w:val="000000" w:themeColor="text1"/>
        </w:rPr>
        <w:t>STIMATE</w:t>
      </w:r>
      <w:r w:rsidR="00884B61" w:rsidRPr="00594C7C">
        <w:rPr>
          <w:color w:val="000000" w:themeColor="text1"/>
        </w:rPr>
        <w:t xml:space="preserve"> </w:t>
      </w:r>
      <w:r w:rsidR="00AD37DE" w:rsidRPr="00594C7C">
        <w:rPr>
          <w:color w:val="000000" w:themeColor="text1"/>
        </w:rPr>
        <w:t>frameworks</w:t>
      </w:r>
      <w:r w:rsidR="00884B61" w:rsidRPr="00594C7C">
        <w:rPr>
          <w:color w:val="000000" w:themeColor="text1"/>
        </w:rPr>
        <w:t xml:space="preserve"> </w:t>
      </w:r>
      <w:r w:rsidR="00394D0A" w:rsidRPr="00594C7C">
        <w:rPr>
          <w:color w:val="000000" w:themeColor="text1"/>
        </w:rPr>
        <w:fldChar w:fldCharType="begin"/>
      </w:r>
      <w:r w:rsidR="00BC376B" w:rsidRPr="00594C7C">
        <w:rPr>
          <w:color w:val="000000" w:themeColor="text1"/>
        </w:rPr>
        <w:instrText xml:space="preserve"> ADDIN EN.CITE &lt;EndNote&gt;&lt;Cite&gt;&lt;Author&gt;Yoshihara&lt;/Author&gt;&lt;Year&gt;2013&lt;/Year&gt;&lt;RecNum&gt;4725&lt;/RecNum&gt;&lt;DisplayText&gt;[18]&lt;/DisplayText&gt;&lt;record&gt;&lt;rec-number&gt;4725&lt;/rec-number&gt;&lt;foreign-keys&gt;&lt;key app="EN" db-id="fz99awfdtvvx9eewzzov5sdazad502zzar0f" timestamp="1769072599"&gt;4725&lt;/key&gt;&lt;/foreign-keys&gt;&lt;ref-type name="Journal Article"&gt;17&lt;/ref-type&gt;&lt;contributors&gt;&lt;authors&gt;&lt;author&gt;Yoshihara, Kosuke&lt;/author&gt;&lt;author&gt;Shahmoradgoli, Maria&lt;/author&gt;&lt;author&gt;Martínez, Emmanuel&lt;/author&gt;&lt;author&gt;Vegesna, Rahulsimham&lt;/author&gt;&lt;author&gt;Kim, Hoon&lt;/author&gt;&lt;author&gt;Torres-Garcia, Wandaliz&lt;/author&gt;&lt;author&gt;Treviño, Victor&lt;/author&gt;&lt;author&gt;Shen, Hui&lt;/author&gt;&lt;author&gt;Laird, Peter W.&lt;/author&gt;&lt;author&gt;Levine, Douglas A.&lt;/author&gt;&lt;author&gt;Carter, Scott L.&lt;/author&gt;&lt;author&gt;Getz, Gad&lt;/author&gt;&lt;author&gt;Stemke-Hale, Katherine&lt;/author&gt;&lt;author&gt;Mills, Gordon B.&lt;/author&gt;&lt;author&gt;Verhaak, Roel G. W.&lt;/author&gt;&lt;/authors&gt;&lt;/contributors&gt;&lt;titles&gt;&lt;title&gt;Inferring tumour purity and stromal and immune cell admixture from expression data&lt;/title&gt;&lt;secondary-title&gt;Nature Communications&lt;/secondary-title&gt;&lt;/titles&gt;&lt;periodical&gt;&lt;full-title&gt;Nature Communications&lt;/full-title&gt;&lt;/periodical&gt;&lt;pages&gt;2612&lt;/pages&gt;&lt;volume&gt;4&lt;/volume&gt;&lt;number&gt;1&lt;/number&gt;&lt;dates&gt;&lt;year&gt;2013&lt;/year&gt;&lt;pub-dates&gt;&lt;date&gt;2013/10/11&lt;/date&gt;&lt;/pub-dates&gt;&lt;/dates&gt;&lt;isbn&gt;2041-1723&lt;/isbn&gt;&lt;urls&gt;&lt;related-urls&gt;&lt;url&gt;https://doi.org/10.1038/ncomms3612&lt;/url&gt;&lt;/related-urls&gt;&lt;/urls&gt;&lt;electronic-resource-num&gt;10.1038/ncomms3612&lt;/electronic-resource-num&gt;&lt;/record&gt;&lt;/Cite&gt;&lt;/EndNote&gt;</w:instrText>
      </w:r>
      <w:r w:rsidR="00394D0A" w:rsidRPr="00594C7C">
        <w:rPr>
          <w:color w:val="000000" w:themeColor="text1"/>
        </w:rPr>
        <w:fldChar w:fldCharType="separate"/>
      </w:r>
      <w:r w:rsidR="00BC376B" w:rsidRPr="00594C7C">
        <w:rPr>
          <w:color w:val="000000" w:themeColor="text1"/>
        </w:rPr>
        <w:t>[18]</w:t>
      </w:r>
      <w:r w:rsidR="00394D0A" w:rsidRPr="00594C7C">
        <w:rPr>
          <w:color w:val="000000" w:themeColor="text1"/>
        </w:rPr>
        <w:fldChar w:fldCharType="end"/>
      </w:r>
      <w:bookmarkEnd w:id="42"/>
      <w:r w:rsidRPr="00594C7C">
        <w:rPr>
          <w:color w:val="000000" w:themeColor="text1"/>
        </w:rPr>
        <w:t xml:space="preserve">. </w:t>
      </w:r>
    </w:p>
    <w:p w14:paraId="1880811C" w14:textId="126D6782" w:rsidR="00126CC4" w:rsidRPr="00594C7C" w:rsidRDefault="00884B61" w:rsidP="00F4704D">
      <w:pPr>
        <w:pStyle w:val="Beschriftung"/>
        <w:rPr>
          <w:color w:val="000000" w:themeColor="text1"/>
        </w:rPr>
      </w:pPr>
      <w:proofErr w:type="spellStart"/>
      <w:r w:rsidRPr="00594C7C">
        <w:rPr>
          <w:b/>
          <w:bCs/>
          <w:color w:val="000000" w:themeColor="text1"/>
        </w:rPr>
        <w:t>Ecotyping</w:t>
      </w:r>
      <w:proofErr w:type="spellEnd"/>
      <w:r w:rsidRPr="00594C7C">
        <w:rPr>
          <w:b/>
          <w:bCs/>
          <w:color w:val="000000" w:themeColor="text1"/>
        </w:rPr>
        <w:t>:</w:t>
      </w:r>
      <w:r w:rsidRPr="00594C7C">
        <w:rPr>
          <w:color w:val="000000" w:themeColor="text1"/>
        </w:rPr>
        <w:t xml:space="preserve"> </w:t>
      </w:r>
      <w:r w:rsidR="00F4704D" w:rsidRPr="00594C7C">
        <w:rPr>
          <w:color w:val="000000" w:themeColor="text1"/>
        </w:rPr>
        <w:t>(A) Four ecotype-clusters were identified which strongly overlap with the MTs, namely E1 with LIV and PRO, E2 with INF</w:t>
      </w:r>
      <w:r w:rsidR="00761C3E" w:rsidRPr="00594C7C">
        <w:rPr>
          <w:color w:val="000000" w:themeColor="text1"/>
        </w:rPr>
        <w:t xml:space="preserve">, </w:t>
      </w:r>
      <w:r w:rsidR="00F4704D" w:rsidRPr="00594C7C">
        <w:rPr>
          <w:color w:val="000000" w:themeColor="text1"/>
        </w:rPr>
        <w:t>and E3 with MES, while E4 refers to energy metabolism and includes two PRO tumors. The admixture plot shows that the tumors are composite mixtures of the ET-components where E1 (red) dominates in LIV and PRO, E2 in INF</w:t>
      </w:r>
      <w:r w:rsidR="00382180" w:rsidRPr="00594C7C">
        <w:rPr>
          <w:color w:val="000000" w:themeColor="text1"/>
        </w:rPr>
        <w:t>,</w:t>
      </w:r>
      <w:r w:rsidR="00F4704D" w:rsidRPr="00594C7C">
        <w:rPr>
          <w:color w:val="000000" w:themeColor="text1"/>
        </w:rPr>
        <w:t xml:space="preserve"> and E3 in MES. The E4 component significantly contributes to LIV and PRO tumors. It can be associated with energy met</w:t>
      </w:r>
      <w:r w:rsidR="004E0ECF" w:rsidRPr="00594C7C">
        <w:rPr>
          <w:color w:val="000000" w:themeColor="text1"/>
        </w:rPr>
        <w:t>a</w:t>
      </w:r>
      <w:r w:rsidR="00F4704D" w:rsidRPr="00594C7C">
        <w:rPr>
          <w:color w:val="000000" w:themeColor="text1"/>
        </w:rPr>
        <w:t>bolic functions (ox</w:t>
      </w:r>
      <w:r w:rsidR="004F2EB5" w:rsidRPr="00594C7C">
        <w:rPr>
          <w:color w:val="000000" w:themeColor="text1"/>
        </w:rPr>
        <w:t>i</w:t>
      </w:r>
      <w:r w:rsidR="00F4704D" w:rsidRPr="00594C7C">
        <w:rPr>
          <w:color w:val="000000" w:themeColor="text1"/>
        </w:rPr>
        <w:t>dative phosphorylation, glycolysis). (B) The ecotypes decompose into cell states (left plot) and vice versa, the cell states distribute across the ETs (right plot). (C) The Jaccard index matrix reveals the cell type composition of the ETs (left plot). The right plot illustrates their distribution across the ETs. (D) The heatmap shows the distribution of cell types and states across the tumors. Clustering decomposes them into TME groups of highly immunogenic, fibrotic</w:t>
      </w:r>
      <w:r w:rsidR="00382180" w:rsidRPr="00594C7C">
        <w:rPr>
          <w:color w:val="000000" w:themeColor="text1"/>
        </w:rPr>
        <w:t>,</w:t>
      </w:r>
      <w:r w:rsidR="00F4704D" w:rsidRPr="00594C7C">
        <w:rPr>
          <w:color w:val="000000" w:themeColor="text1"/>
        </w:rPr>
        <w:t xml:space="preserve"> and (immuno-) desert groups and mixtures of them. (E) Gene SOM maps of the top ten upregulated genes of the cell types detected in each ET. The genes accumulate in specific regions corresponding to the MT portraits as indicated by the dashed red lines. Note that different states of each cell type can appear in different regions due to different cell functions. (F) Gene expression heatmaps of different cell types stratified by cell states </w:t>
      </w:r>
      <w:r w:rsidR="009C3F12" w:rsidRPr="00594C7C">
        <w:rPr>
          <w:color w:val="000000" w:themeColor="text1"/>
        </w:rPr>
        <w:t>(blue to yellow color scale for low to high gene expression</w:t>
      </w:r>
      <w:r w:rsidR="005F1FFC" w:rsidRPr="00594C7C">
        <w:rPr>
          <w:color w:val="000000" w:themeColor="text1"/>
        </w:rPr>
        <w:t>, respectively</w:t>
      </w:r>
      <w:r w:rsidR="009C3F12" w:rsidRPr="00594C7C">
        <w:rPr>
          <w:color w:val="000000" w:themeColor="text1"/>
        </w:rPr>
        <w:t xml:space="preserve">) </w:t>
      </w:r>
      <w:r w:rsidR="00F4704D" w:rsidRPr="00594C7C">
        <w:rPr>
          <w:color w:val="000000" w:themeColor="text1"/>
        </w:rPr>
        <w:t xml:space="preserve">and their maps into the SOM. </w:t>
      </w:r>
    </w:p>
    <w:p w14:paraId="77E79250" w14:textId="3776D670" w:rsidR="00884B61" w:rsidRPr="00594C7C" w:rsidRDefault="00884B61" w:rsidP="00884B61">
      <w:pPr>
        <w:pStyle w:val="Beschriftung"/>
        <w:rPr>
          <w:color w:val="000000" w:themeColor="text1"/>
        </w:rPr>
      </w:pPr>
      <w:r w:rsidRPr="00594C7C">
        <w:rPr>
          <w:b/>
          <w:bCs/>
          <w:color w:val="000000" w:themeColor="text1"/>
        </w:rPr>
        <w:lastRenderedPageBreak/>
        <w:t>E</w:t>
      </w:r>
      <w:r w:rsidR="00AD37DE" w:rsidRPr="00594C7C">
        <w:rPr>
          <w:b/>
          <w:bCs/>
          <w:color w:val="000000" w:themeColor="text1"/>
        </w:rPr>
        <w:t>STIMATE</w:t>
      </w:r>
      <w:r w:rsidRPr="00594C7C">
        <w:rPr>
          <w:b/>
          <w:bCs/>
          <w:color w:val="000000" w:themeColor="text1"/>
        </w:rPr>
        <w:t>:</w:t>
      </w:r>
      <w:r w:rsidRPr="00594C7C">
        <w:rPr>
          <w:color w:val="000000" w:themeColor="text1"/>
        </w:rPr>
        <w:t xml:space="preserve"> (G) </w:t>
      </w:r>
      <w:r w:rsidR="00CB4731" w:rsidRPr="00594C7C">
        <w:rPr>
          <w:color w:val="000000" w:themeColor="text1"/>
        </w:rPr>
        <w:t xml:space="preserve">The </w:t>
      </w:r>
      <w:r w:rsidRPr="00594C7C">
        <w:rPr>
          <w:color w:val="000000" w:themeColor="text1"/>
        </w:rPr>
        <w:t>E</w:t>
      </w:r>
      <w:r w:rsidR="00AD37DE" w:rsidRPr="00594C7C">
        <w:rPr>
          <w:color w:val="000000" w:themeColor="text1"/>
        </w:rPr>
        <w:t>STIMATE</w:t>
      </w:r>
      <w:r w:rsidRPr="00594C7C">
        <w:rPr>
          <w:color w:val="000000" w:themeColor="text1"/>
        </w:rPr>
        <w:t xml:space="preserve"> analysis </w:t>
      </w:r>
      <w:r w:rsidR="00F640AB" w:rsidRPr="00594C7C">
        <w:rPr>
          <w:color w:val="000000" w:themeColor="text1"/>
        </w:rPr>
        <w:t>predicts</w:t>
      </w:r>
      <w:r w:rsidRPr="00594C7C">
        <w:rPr>
          <w:color w:val="000000" w:themeColor="text1"/>
        </w:rPr>
        <w:t xml:space="preserve"> </w:t>
      </w:r>
      <w:r w:rsidR="00F640AB" w:rsidRPr="00594C7C">
        <w:rPr>
          <w:color w:val="000000" w:themeColor="text1"/>
        </w:rPr>
        <w:t xml:space="preserve">sample </w:t>
      </w:r>
      <w:r w:rsidRPr="00594C7C">
        <w:rPr>
          <w:color w:val="000000" w:themeColor="text1"/>
        </w:rPr>
        <w:t>tumor content (</w:t>
      </w:r>
      <w:r w:rsidR="00164B85" w:rsidRPr="00594C7C">
        <w:rPr>
          <w:color w:val="000000" w:themeColor="text1"/>
        </w:rPr>
        <w:t>ESTIMATE</w:t>
      </w:r>
      <w:r w:rsidRPr="00594C7C">
        <w:rPr>
          <w:color w:val="000000" w:themeColor="text1"/>
        </w:rPr>
        <w:t xml:space="preserve"> score, proportional</w:t>
      </w:r>
      <w:r w:rsidR="00164B85" w:rsidRPr="00594C7C">
        <w:rPr>
          <w:color w:val="000000" w:themeColor="text1"/>
        </w:rPr>
        <w:t>ly inversed</w:t>
      </w:r>
      <w:r w:rsidRPr="00594C7C">
        <w:rPr>
          <w:color w:val="000000" w:themeColor="text1"/>
        </w:rPr>
        <w:t xml:space="preserve"> to tumor </w:t>
      </w:r>
      <w:r w:rsidR="006721B8" w:rsidRPr="00594C7C">
        <w:rPr>
          <w:color w:val="000000" w:themeColor="text1"/>
        </w:rPr>
        <w:t xml:space="preserve">cell </w:t>
      </w:r>
      <w:r w:rsidRPr="00594C7C">
        <w:rPr>
          <w:color w:val="000000" w:themeColor="text1"/>
        </w:rPr>
        <w:t xml:space="preserve">content), stromal cell content (stromal score), and immune cell content (immune score) </w:t>
      </w:r>
      <w:r w:rsidRPr="00594C7C">
        <w:rPr>
          <w:color w:val="000000" w:themeColor="text1"/>
        </w:rPr>
        <w:fldChar w:fldCharType="begin"/>
      </w:r>
      <w:r w:rsidRPr="00594C7C">
        <w:rPr>
          <w:color w:val="000000" w:themeColor="text1"/>
        </w:rPr>
        <w:instrText xml:space="preserve"> ADDIN EN.CITE &lt;EndNote&gt;&lt;Cite&gt;&lt;Author&gt;Yoshihara&lt;/Author&gt;&lt;Year&gt;2013&lt;/Year&gt;&lt;RecNum&gt;4725&lt;/RecNum&gt;&lt;DisplayText&gt;[18]&lt;/DisplayText&gt;&lt;record&gt;&lt;rec-number&gt;4725&lt;/rec-number&gt;&lt;foreign-keys&gt;&lt;key app="EN" db-id="fz99awfdtvvx9eewzzov5sdazad502zzar0f" timestamp="1769072599"&gt;4725&lt;/key&gt;&lt;/foreign-keys&gt;&lt;ref-type name="Journal Article"&gt;17&lt;/ref-type&gt;&lt;contributors&gt;&lt;authors&gt;&lt;author&gt;Yoshihara, Kosuke&lt;/author&gt;&lt;author&gt;Shahmoradgoli, Maria&lt;/author&gt;&lt;author&gt;Martínez, Emmanuel&lt;/author&gt;&lt;author&gt;Vegesna, Rahulsimham&lt;/author&gt;&lt;author&gt;Kim, Hoon&lt;/author&gt;&lt;author&gt;Torres-Garcia, Wandaliz&lt;/author&gt;&lt;author&gt;Treviño, Victor&lt;/author&gt;&lt;author&gt;Shen, Hui&lt;/author&gt;&lt;author&gt;Laird, Peter W.&lt;/author&gt;&lt;author&gt;Levine, Douglas A.&lt;/author&gt;&lt;author&gt;Carter, Scott L.&lt;/author&gt;&lt;author&gt;Getz, Gad&lt;/author&gt;&lt;author&gt;Stemke-Hale, Katherine&lt;/author&gt;&lt;author&gt;Mills, Gordon B.&lt;/author&gt;&lt;author&gt;Verhaak, Roel G. W.&lt;/author&gt;&lt;/authors&gt;&lt;/contributors&gt;&lt;titles&gt;&lt;title&gt;Inferring tumour purity and stromal and immune cell admixture from expression data&lt;/title&gt;&lt;secondary-title&gt;Nature Communications&lt;/secondary-title&gt;&lt;/titles&gt;&lt;periodical&gt;&lt;full-title&gt;Nature Communications&lt;/full-title&gt;&lt;/periodical&gt;&lt;pages&gt;2612&lt;/pages&gt;&lt;volume&gt;4&lt;/volume&gt;&lt;number&gt;1&lt;/number&gt;&lt;dates&gt;&lt;year&gt;2013&lt;/year&gt;&lt;pub-dates&gt;&lt;date&gt;2013/10/11&lt;/date&gt;&lt;/pub-dates&gt;&lt;/dates&gt;&lt;isbn&gt;2041-1723&lt;/isbn&gt;&lt;urls&gt;&lt;related-urls&gt;&lt;url&gt;https://doi.org/10.1038/ncomms3612&lt;/url&gt;&lt;/related-urls&gt;&lt;/urls&gt;&lt;electronic-resource-num&gt;10.1038/ncomms3612&lt;/electronic-resource-num&gt;&lt;/record&gt;&lt;/Cite&gt;&lt;/EndNote&gt;</w:instrText>
      </w:r>
      <w:r w:rsidRPr="00594C7C">
        <w:rPr>
          <w:color w:val="000000" w:themeColor="text1"/>
        </w:rPr>
        <w:fldChar w:fldCharType="separate"/>
      </w:r>
      <w:r w:rsidRPr="00594C7C">
        <w:rPr>
          <w:color w:val="000000" w:themeColor="text1"/>
        </w:rPr>
        <w:t>[18]</w:t>
      </w:r>
      <w:r w:rsidRPr="00594C7C">
        <w:rPr>
          <w:color w:val="000000" w:themeColor="text1"/>
        </w:rPr>
        <w:fldChar w:fldCharType="end"/>
      </w:r>
      <w:r w:rsidRPr="00594C7C">
        <w:rPr>
          <w:color w:val="000000" w:themeColor="text1"/>
        </w:rPr>
        <w:t xml:space="preserve">. </w:t>
      </w:r>
      <w:r w:rsidR="00FD4BAF" w:rsidRPr="00594C7C">
        <w:rPr>
          <w:color w:val="000000" w:themeColor="text1"/>
        </w:rPr>
        <w:t xml:space="preserve">ESTIMATE </w:t>
      </w:r>
      <w:r w:rsidRPr="00594C7C">
        <w:rPr>
          <w:color w:val="000000" w:themeColor="text1"/>
        </w:rPr>
        <w:t>stromal score</w:t>
      </w:r>
      <w:r w:rsidR="00FD4BAF" w:rsidRPr="00594C7C">
        <w:rPr>
          <w:color w:val="000000" w:themeColor="text1"/>
        </w:rPr>
        <w:t>s were highest for</w:t>
      </w:r>
      <w:r w:rsidRPr="00594C7C">
        <w:rPr>
          <w:color w:val="000000" w:themeColor="text1"/>
        </w:rPr>
        <w:t xml:space="preserve"> MES tumors, immune score</w:t>
      </w:r>
      <w:r w:rsidR="00FD4BAF" w:rsidRPr="00594C7C">
        <w:rPr>
          <w:color w:val="000000" w:themeColor="text1"/>
        </w:rPr>
        <w:t>s</w:t>
      </w:r>
      <w:r w:rsidRPr="00594C7C">
        <w:rPr>
          <w:color w:val="000000" w:themeColor="text1"/>
        </w:rPr>
        <w:t xml:space="preserve"> </w:t>
      </w:r>
      <w:r w:rsidR="00FD4BAF" w:rsidRPr="00594C7C">
        <w:rPr>
          <w:color w:val="000000" w:themeColor="text1"/>
        </w:rPr>
        <w:t>for</w:t>
      </w:r>
      <w:r w:rsidRPr="00594C7C">
        <w:rPr>
          <w:color w:val="000000" w:themeColor="text1"/>
        </w:rPr>
        <w:t xml:space="preserve"> INF tumors, and highest tumors cell content</w:t>
      </w:r>
      <w:r w:rsidR="00FD4BAF" w:rsidRPr="00594C7C">
        <w:rPr>
          <w:color w:val="000000" w:themeColor="text1"/>
        </w:rPr>
        <w:t xml:space="preserve"> was observed </w:t>
      </w:r>
      <w:r w:rsidRPr="00594C7C">
        <w:rPr>
          <w:color w:val="000000" w:themeColor="text1"/>
        </w:rPr>
        <w:t xml:space="preserve">in PRO and LIV tumors. (H) The biplots indicate partly overlapping distributions of INF (light blue) and MES (dark blue) tumors where the former one is shifted toward higher immune scores and the latter one towards higher stromal score values. LIV and PRO tumors are characterized by low immune and stromal score values </w:t>
      </w:r>
      <w:r w:rsidR="006721B8" w:rsidRPr="00594C7C">
        <w:rPr>
          <w:color w:val="000000" w:themeColor="text1"/>
        </w:rPr>
        <w:t xml:space="preserve">and </w:t>
      </w:r>
      <w:r w:rsidRPr="00594C7C">
        <w:rPr>
          <w:color w:val="000000" w:themeColor="text1"/>
        </w:rPr>
        <w:t>high tumor cell content.</w:t>
      </w:r>
    </w:p>
    <w:p w14:paraId="2F867249" w14:textId="08A1950F" w:rsidR="00126CC4" w:rsidRPr="00594C7C" w:rsidRDefault="00884B61" w:rsidP="00F261CB">
      <w:pPr>
        <w:pStyle w:val="Beschriftung"/>
        <w:rPr>
          <w:color w:val="000000" w:themeColor="text1"/>
        </w:rPr>
      </w:pPr>
      <w:r w:rsidRPr="00594C7C">
        <w:rPr>
          <w:b/>
          <w:bCs/>
          <w:color w:val="000000" w:themeColor="text1"/>
        </w:rPr>
        <w:t>Summary</w:t>
      </w:r>
      <w:r w:rsidRPr="00594C7C">
        <w:rPr>
          <w:b/>
          <w:color w:val="000000" w:themeColor="text1"/>
        </w:rPr>
        <w:t>:</w:t>
      </w:r>
      <w:r w:rsidRPr="00594C7C">
        <w:rPr>
          <w:color w:val="000000" w:themeColor="text1"/>
        </w:rPr>
        <w:t xml:space="preserve"> </w:t>
      </w:r>
      <w:proofErr w:type="spellStart"/>
      <w:r w:rsidRPr="00594C7C">
        <w:rPr>
          <w:color w:val="000000" w:themeColor="text1"/>
        </w:rPr>
        <w:t>Eco</w:t>
      </w:r>
      <w:r w:rsidR="006031B1" w:rsidRPr="00594C7C">
        <w:rPr>
          <w:color w:val="000000" w:themeColor="text1"/>
        </w:rPr>
        <w:t>T</w:t>
      </w:r>
      <w:r w:rsidRPr="00594C7C">
        <w:rPr>
          <w:color w:val="000000" w:themeColor="text1"/>
        </w:rPr>
        <w:t>yper</w:t>
      </w:r>
      <w:proofErr w:type="spellEnd"/>
      <w:r w:rsidRPr="00594C7C">
        <w:rPr>
          <w:color w:val="000000" w:themeColor="text1"/>
        </w:rPr>
        <w:t xml:space="preserve"> and E</w:t>
      </w:r>
      <w:r w:rsidR="006031B1" w:rsidRPr="00594C7C">
        <w:rPr>
          <w:color w:val="000000" w:themeColor="text1"/>
        </w:rPr>
        <w:t>STIMATE</w:t>
      </w:r>
      <w:r w:rsidRPr="00594C7C">
        <w:rPr>
          <w:color w:val="000000" w:themeColor="text1"/>
        </w:rPr>
        <w:t xml:space="preserve"> provide</w:t>
      </w:r>
      <w:r w:rsidR="006031B1" w:rsidRPr="00594C7C">
        <w:rPr>
          <w:color w:val="000000" w:themeColor="text1"/>
        </w:rPr>
        <w:t>d</w:t>
      </w:r>
      <w:r w:rsidRPr="00594C7C">
        <w:rPr>
          <w:color w:val="000000" w:themeColor="text1"/>
        </w:rPr>
        <w:t xml:space="preserve"> consistent </w:t>
      </w:r>
      <w:r w:rsidR="006031B1" w:rsidRPr="00594C7C">
        <w:rPr>
          <w:color w:val="000000" w:themeColor="text1"/>
        </w:rPr>
        <w:t>estimations of sample tumor content and</w:t>
      </w:r>
      <w:r w:rsidR="00FE6A25" w:rsidRPr="00594C7C">
        <w:rPr>
          <w:color w:val="000000" w:themeColor="text1"/>
        </w:rPr>
        <w:t xml:space="preserve"> </w:t>
      </w:r>
      <w:r w:rsidRPr="00594C7C">
        <w:rPr>
          <w:color w:val="000000" w:themeColor="text1"/>
        </w:rPr>
        <w:t xml:space="preserve">TME composition: PRO and LIV </w:t>
      </w:r>
      <w:r w:rsidR="00A17FD4" w:rsidRPr="00594C7C">
        <w:rPr>
          <w:color w:val="000000" w:themeColor="text1"/>
        </w:rPr>
        <w:t>samples were</w:t>
      </w:r>
      <w:r w:rsidRPr="00594C7C">
        <w:rPr>
          <w:color w:val="000000" w:themeColor="text1"/>
        </w:rPr>
        <w:t xml:space="preserve"> characterized by high tumor content while INF and MES show</w:t>
      </w:r>
      <w:r w:rsidR="00A17FD4" w:rsidRPr="00594C7C">
        <w:rPr>
          <w:color w:val="000000" w:themeColor="text1"/>
        </w:rPr>
        <w:t>ed</w:t>
      </w:r>
      <w:r w:rsidRPr="00594C7C">
        <w:rPr>
          <w:color w:val="000000" w:themeColor="text1"/>
        </w:rPr>
        <w:t xml:space="preserve"> high immune cells</w:t>
      </w:r>
      <w:r w:rsidR="00EC4440" w:rsidRPr="00594C7C">
        <w:rPr>
          <w:color w:val="000000" w:themeColor="text1"/>
        </w:rPr>
        <w:t xml:space="preserve"> abundance</w:t>
      </w:r>
      <w:r w:rsidRPr="00594C7C">
        <w:rPr>
          <w:color w:val="000000" w:themeColor="text1"/>
        </w:rPr>
        <w:t xml:space="preserve"> in INF and </w:t>
      </w:r>
      <w:r w:rsidR="00A17FD4" w:rsidRPr="00594C7C">
        <w:rPr>
          <w:color w:val="000000" w:themeColor="text1"/>
        </w:rPr>
        <w:t>high</w:t>
      </w:r>
      <w:r w:rsidRPr="00594C7C">
        <w:rPr>
          <w:color w:val="000000" w:themeColor="text1"/>
        </w:rPr>
        <w:t xml:space="preserve"> stromal cells/fibroblasts in MES.</w:t>
      </w:r>
    </w:p>
    <w:p w14:paraId="1C80081E" w14:textId="4EBF1757" w:rsidR="00F4704D" w:rsidRPr="00594C7C" w:rsidRDefault="00F47FBA" w:rsidP="00F4704D">
      <w:pPr>
        <w:rPr>
          <w:color w:val="000000" w:themeColor="text1"/>
        </w:rPr>
      </w:pPr>
      <w:bookmarkStart w:id="43" w:name="_Hlk204678458"/>
      <w:r w:rsidRPr="00594C7C">
        <w:rPr>
          <w:noProof/>
          <w:color w:val="000000" w:themeColor="text1"/>
        </w:rPr>
        <w:lastRenderedPageBreak/>
        <w:drawing>
          <wp:inline distT="0" distB="0" distL="0" distR="0" wp14:anchorId="2A8CD10B" wp14:editId="1503E72A">
            <wp:extent cx="5697822" cy="8430256"/>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6758" cy="8473069"/>
                    </a:xfrm>
                    <a:prstGeom prst="rect">
                      <a:avLst/>
                    </a:prstGeom>
                    <a:noFill/>
                  </pic:spPr>
                </pic:pic>
              </a:graphicData>
            </a:graphic>
          </wp:inline>
        </w:drawing>
      </w:r>
    </w:p>
    <w:p w14:paraId="76C428AF" w14:textId="14192D5F" w:rsidR="00F4704D" w:rsidRPr="00594C7C" w:rsidRDefault="00F4704D" w:rsidP="0098187D">
      <w:pPr>
        <w:pStyle w:val="Beschriftung"/>
        <w:rPr>
          <w:iCs w:val="0"/>
          <w:color w:val="000000" w:themeColor="text1"/>
        </w:rPr>
      </w:pPr>
      <w:bookmarkStart w:id="44" w:name="_Ref193884198"/>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12</w:t>
      </w:r>
      <w:r w:rsidRPr="00594C7C">
        <w:rPr>
          <w:b/>
          <w:color w:val="000000" w:themeColor="text1"/>
        </w:rPr>
        <w:fldChar w:fldCharType="end"/>
      </w:r>
      <w:bookmarkEnd w:id="44"/>
      <w:r w:rsidR="00CE3E37" w:rsidRPr="00594C7C">
        <w:rPr>
          <w:b/>
          <w:bCs/>
          <w:color w:val="000000" w:themeColor="text1"/>
        </w:rPr>
        <w:t>:</w:t>
      </w:r>
      <w:r w:rsidRPr="00594C7C">
        <w:rPr>
          <w:color w:val="000000" w:themeColor="text1"/>
        </w:rPr>
        <w:t xml:space="preserve"> </w:t>
      </w:r>
      <w:r w:rsidRPr="00594C7C">
        <w:rPr>
          <w:b/>
          <w:color w:val="000000" w:themeColor="text1"/>
        </w:rPr>
        <w:t>Ternary analysis of cell-type composition analysis</w:t>
      </w:r>
      <w:r w:rsidRPr="00594C7C">
        <w:rPr>
          <w:color w:val="000000" w:themeColor="text1"/>
        </w:rPr>
        <w:t xml:space="preserve"> </w:t>
      </w:r>
      <w:r w:rsidRPr="00594C7C">
        <w:rPr>
          <w:b/>
          <w:color w:val="000000" w:themeColor="text1"/>
        </w:rPr>
        <w:t>of EPCAM (epithelial tumor cells), CD45 (immune cells)</w:t>
      </w:r>
      <w:r w:rsidR="00382180" w:rsidRPr="00594C7C">
        <w:rPr>
          <w:b/>
          <w:color w:val="000000" w:themeColor="text1"/>
        </w:rPr>
        <w:t>,</w:t>
      </w:r>
      <w:r w:rsidRPr="00594C7C">
        <w:rPr>
          <w:b/>
          <w:color w:val="000000" w:themeColor="text1"/>
        </w:rPr>
        <w:t xml:space="preserve"> and CD10 (fibroblasts)</w:t>
      </w:r>
      <w:r w:rsidRPr="00594C7C">
        <w:rPr>
          <w:color w:val="000000" w:themeColor="text1"/>
        </w:rPr>
        <w:t xml:space="preserve"> using ternary diagrams, pairwise bi-plots</w:t>
      </w:r>
      <w:r w:rsidR="00B55976" w:rsidRPr="00594C7C">
        <w:rPr>
          <w:color w:val="000000" w:themeColor="text1"/>
        </w:rPr>
        <w:t>,</w:t>
      </w:r>
      <w:r w:rsidRPr="00594C7C">
        <w:rPr>
          <w:color w:val="000000" w:themeColor="text1"/>
        </w:rPr>
        <w:t xml:space="preserve"> and violin plots (from the left to the right). The violin plots als</w:t>
      </w:r>
      <w:r w:rsidR="00457A95" w:rsidRPr="00594C7C">
        <w:rPr>
          <w:color w:val="000000" w:themeColor="text1"/>
        </w:rPr>
        <w:t>o</w:t>
      </w:r>
      <w:r w:rsidRPr="00594C7C">
        <w:rPr>
          <w:color w:val="000000" w:themeColor="text1"/>
        </w:rPr>
        <w:t xml:space="preserve"> show CD31 (endothelial) cells. (A) </w:t>
      </w:r>
      <w:r w:rsidR="0098187D" w:rsidRPr="00594C7C">
        <w:rPr>
          <w:color w:val="000000" w:themeColor="text1"/>
        </w:rPr>
        <w:t xml:space="preserve">The ternary composition diagram of the tumors stratified by MTs indicates specific </w:t>
      </w:r>
      <w:r w:rsidR="0098187D" w:rsidRPr="00594C7C">
        <w:rPr>
          <w:color w:val="000000" w:themeColor="text1"/>
        </w:rPr>
        <w:lastRenderedPageBreak/>
        <w:t>enrichment of CD45 (immune cells), EPCAM (epithelial tumors cells)</w:t>
      </w:r>
      <w:r w:rsidR="00B55976" w:rsidRPr="00594C7C">
        <w:rPr>
          <w:color w:val="000000" w:themeColor="text1"/>
        </w:rPr>
        <w:t>,</w:t>
      </w:r>
      <w:r w:rsidR="0098187D" w:rsidRPr="00594C7C">
        <w:rPr>
          <w:color w:val="000000" w:themeColor="text1"/>
        </w:rPr>
        <w:t xml:space="preserve"> and CD10 (fibroblast) in different </w:t>
      </w:r>
      <w:proofErr w:type="spellStart"/>
      <w:r w:rsidR="0098187D" w:rsidRPr="00594C7C">
        <w:rPr>
          <w:color w:val="000000" w:themeColor="text1"/>
        </w:rPr>
        <w:t>MTs.</w:t>
      </w:r>
      <w:proofErr w:type="spellEnd"/>
      <w:r w:rsidR="0098187D" w:rsidRPr="00594C7C">
        <w:rPr>
          <w:color w:val="000000" w:themeColor="text1"/>
        </w:rPr>
        <w:t xml:space="preserve"> The right part shows biplots of all combinations of the TME composition. Enrichments in the compartments are indicated (*p</w:t>
      </w:r>
      <w:r w:rsidR="002C6582">
        <w:rPr>
          <w:color w:val="000000" w:themeColor="text1"/>
        </w:rPr>
        <w:t xml:space="preserve"> </w:t>
      </w:r>
      <w:r w:rsidR="0098187D" w:rsidRPr="00594C7C">
        <w:rPr>
          <w:color w:val="000000" w:themeColor="text1"/>
        </w:rPr>
        <w:t>&lt; 10</w:t>
      </w:r>
      <w:r w:rsidR="00D8039B" w:rsidRPr="001668DF">
        <w:rPr>
          <w:noProof/>
          <w:vertAlign w:val="superscript"/>
        </w:rPr>
        <w:t>−</w:t>
      </w:r>
      <w:r w:rsidR="0098187D" w:rsidRPr="00594C7C">
        <w:rPr>
          <w:color w:val="000000" w:themeColor="text1"/>
          <w:vertAlign w:val="superscript"/>
        </w:rPr>
        <w:t>1</w:t>
      </w:r>
      <w:r w:rsidR="0098187D" w:rsidRPr="00594C7C">
        <w:rPr>
          <w:color w:val="000000" w:themeColor="text1"/>
        </w:rPr>
        <w:t xml:space="preserve">, binomial statistics). </w:t>
      </w:r>
      <w:r w:rsidR="0098187D" w:rsidRPr="00594C7C">
        <w:rPr>
          <w:iCs w:val="0"/>
          <w:color w:val="000000" w:themeColor="text1"/>
        </w:rPr>
        <w:t xml:space="preserve">(B) </w:t>
      </w:r>
      <w:r w:rsidRPr="00594C7C">
        <w:rPr>
          <w:iCs w:val="0"/>
          <w:color w:val="000000" w:themeColor="text1"/>
        </w:rPr>
        <w:t>Distribution of samples stratified by ITs: High-IFN-type A samples accumulate in the CD45-corner of the ternary diagram, low-IFN type D samples in the EPCAM corner</w:t>
      </w:r>
      <w:r w:rsidR="00B55976" w:rsidRPr="00594C7C">
        <w:rPr>
          <w:iCs w:val="0"/>
          <w:color w:val="000000" w:themeColor="text1"/>
        </w:rPr>
        <w:t>,</w:t>
      </w:r>
      <w:r w:rsidRPr="00594C7C">
        <w:rPr>
          <w:iCs w:val="0"/>
          <w:color w:val="000000" w:themeColor="text1"/>
        </w:rPr>
        <w:t xml:space="preserve"> and intermediate IFN-type B and C along the CD45-CD10 edge and the EPCAM-CD45 edge, respectively, thus reflecting </w:t>
      </w:r>
      <w:r w:rsidR="00B55976" w:rsidRPr="00594C7C">
        <w:rPr>
          <w:iCs w:val="0"/>
          <w:color w:val="000000" w:themeColor="text1"/>
        </w:rPr>
        <w:t>a</w:t>
      </w:r>
      <w:r w:rsidRPr="00594C7C">
        <w:rPr>
          <w:iCs w:val="0"/>
          <w:color w:val="000000" w:themeColor="text1"/>
        </w:rPr>
        <w:t>ssociations between cell compositions and immunogenicity of the tumors. The biplots further confirm th</w:t>
      </w:r>
      <w:r w:rsidR="00C87CD3" w:rsidRPr="00594C7C">
        <w:rPr>
          <w:iCs w:val="0"/>
          <w:color w:val="000000" w:themeColor="text1"/>
        </w:rPr>
        <w:t>ese</w:t>
      </w:r>
      <w:r w:rsidRPr="00594C7C">
        <w:rPr>
          <w:iCs w:val="0"/>
          <w:color w:val="000000" w:themeColor="text1"/>
        </w:rPr>
        <w:t xml:space="preserve"> patterns more in detail. EPCAM-vs-CD45 and EPCAM-vs-CD10 reveal negative slopes (see lines)</w:t>
      </w:r>
      <w:r w:rsidR="00B55976" w:rsidRPr="00594C7C">
        <w:rPr>
          <w:iCs w:val="0"/>
          <w:color w:val="000000" w:themeColor="text1"/>
        </w:rPr>
        <w:t>,</w:t>
      </w:r>
      <w:r w:rsidRPr="00594C7C">
        <w:rPr>
          <w:iCs w:val="0"/>
          <w:color w:val="000000" w:themeColor="text1"/>
        </w:rPr>
        <w:t xml:space="preserve"> meaning that the amount of tumor cells anticorrelates with immune cells and fibroblasts. The violin plots indicate correlation between CD45 and IFN-score and anticorrelation between EPCAM and IFN-score. (</w:t>
      </w:r>
      <w:r w:rsidR="0098187D" w:rsidRPr="00594C7C">
        <w:rPr>
          <w:iCs w:val="0"/>
          <w:color w:val="000000" w:themeColor="text1"/>
        </w:rPr>
        <w:t>C</w:t>
      </w:r>
      <w:r w:rsidRPr="00594C7C">
        <w:rPr>
          <w:iCs w:val="0"/>
          <w:color w:val="000000" w:themeColor="text1"/>
        </w:rPr>
        <w:t xml:space="preserve">) Distribution of samples stratified by </w:t>
      </w:r>
      <w:r w:rsidR="0098187D" w:rsidRPr="00594C7C">
        <w:rPr>
          <w:iCs w:val="0"/>
          <w:color w:val="000000" w:themeColor="text1"/>
        </w:rPr>
        <w:t>R</w:t>
      </w:r>
      <w:r w:rsidRPr="00594C7C">
        <w:rPr>
          <w:iCs w:val="0"/>
          <w:color w:val="000000" w:themeColor="text1"/>
        </w:rPr>
        <w:t xml:space="preserve">Ts: </w:t>
      </w:r>
      <w:r w:rsidR="0098187D" w:rsidRPr="00594C7C">
        <w:rPr>
          <w:iCs w:val="0"/>
          <w:color w:val="000000" w:themeColor="text1"/>
        </w:rPr>
        <w:t>R</w:t>
      </w:r>
      <w:r w:rsidRPr="00594C7C">
        <w:rPr>
          <w:iCs w:val="0"/>
          <w:color w:val="000000" w:themeColor="text1"/>
        </w:rPr>
        <w:t xml:space="preserve">Ts more randomly distribute in the ternary diagram. The violin plots indicate </w:t>
      </w:r>
      <w:r w:rsidR="00A52411" w:rsidRPr="00594C7C">
        <w:rPr>
          <w:iCs w:val="0"/>
          <w:color w:val="000000" w:themeColor="text1"/>
        </w:rPr>
        <w:t xml:space="preserve">decreasing </w:t>
      </w:r>
      <w:r w:rsidRPr="00594C7C">
        <w:rPr>
          <w:iCs w:val="0"/>
          <w:color w:val="000000" w:themeColor="text1"/>
        </w:rPr>
        <w:t>tumor cell content (EPCAM) with improved diagnosis along the PD</w:t>
      </w:r>
      <w:r w:rsidR="00E636CC" w:rsidRPr="00594C7C">
        <w:rPr>
          <w:iCs w:val="0"/>
          <w:color w:val="000000" w:themeColor="text1"/>
        </w:rPr>
        <w:t>_</w:t>
      </w:r>
      <w:r w:rsidRPr="00594C7C">
        <w:rPr>
          <w:iCs w:val="0"/>
          <w:color w:val="000000" w:themeColor="text1"/>
        </w:rPr>
        <w:t>N – SD</w:t>
      </w:r>
      <w:r w:rsidR="00E636CC" w:rsidRPr="00594C7C">
        <w:rPr>
          <w:iCs w:val="0"/>
          <w:color w:val="000000" w:themeColor="text1"/>
        </w:rPr>
        <w:t>_</w:t>
      </w:r>
      <w:r w:rsidRPr="00594C7C">
        <w:rPr>
          <w:iCs w:val="0"/>
          <w:color w:val="000000" w:themeColor="text1"/>
        </w:rPr>
        <w:t>N – PR</w:t>
      </w:r>
      <w:r w:rsidR="00E636CC" w:rsidRPr="00594C7C">
        <w:rPr>
          <w:iCs w:val="0"/>
          <w:color w:val="000000" w:themeColor="text1"/>
        </w:rPr>
        <w:t>_</w:t>
      </w:r>
      <w:r w:rsidRPr="00594C7C">
        <w:rPr>
          <w:iCs w:val="0"/>
          <w:color w:val="000000" w:themeColor="text1"/>
        </w:rPr>
        <w:t>N and PD</w:t>
      </w:r>
      <w:r w:rsidR="00E636CC" w:rsidRPr="00594C7C">
        <w:rPr>
          <w:iCs w:val="0"/>
          <w:color w:val="000000" w:themeColor="text1"/>
        </w:rPr>
        <w:t>_</w:t>
      </w:r>
      <w:r w:rsidRPr="00594C7C">
        <w:rPr>
          <w:iCs w:val="0"/>
          <w:color w:val="000000" w:themeColor="text1"/>
        </w:rPr>
        <w:t>Y – SD</w:t>
      </w:r>
      <w:r w:rsidR="00E636CC" w:rsidRPr="00594C7C">
        <w:rPr>
          <w:iCs w:val="0"/>
          <w:color w:val="000000" w:themeColor="text1"/>
        </w:rPr>
        <w:t>_</w:t>
      </w:r>
      <w:r w:rsidRPr="00594C7C">
        <w:rPr>
          <w:iCs w:val="0"/>
          <w:color w:val="000000" w:themeColor="text1"/>
        </w:rPr>
        <w:t>Y axes. (</w:t>
      </w:r>
      <w:r w:rsidR="0098187D" w:rsidRPr="00594C7C">
        <w:rPr>
          <w:iCs w:val="0"/>
          <w:color w:val="000000" w:themeColor="text1"/>
        </w:rPr>
        <w:t>D</w:t>
      </w:r>
      <w:r w:rsidRPr="00594C7C">
        <w:rPr>
          <w:iCs w:val="0"/>
          <w:color w:val="000000" w:themeColor="text1"/>
        </w:rPr>
        <w:t xml:space="preserve">) Distribution of samples stratified by </w:t>
      </w:r>
      <w:r w:rsidR="00B55976" w:rsidRPr="00594C7C">
        <w:rPr>
          <w:iCs w:val="0"/>
          <w:color w:val="000000" w:themeColor="text1"/>
        </w:rPr>
        <w:t>biopsy site</w:t>
      </w:r>
      <w:r w:rsidRPr="00594C7C">
        <w:rPr>
          <w:iCs w:val="0"/>
          <w:color w:val="000000" w:themeColor="text1"/>
        </w:rPr>
        <w:t>: Abdominal metastases show an accumulation of CD10 cells and lung (and to a lesser degree liver) metastases slightly accumulate EPCAM tumor cells while pelvis show and increased fraction of CD45 immune cells.</w:t>
      </w:r>
    </w:p>
    <w:bookmarkEnd w:id="43"/>
    <w:p w14:paraId="2EE2B366" w14:textId="0EE5EC66" w:rsidR="00D6478A" w:rsidRPr="00594C7C" w:rsidRDefault="00A04BFD" w:rsidP="00D6478A">
      <w:pPr>
        <w:rPr>
          <w:color w:val="000000" w:themeColor="text1"/>
        </w:rPr>
      </w:pPr>
      <w:r w:rsidRPr="00594C7C">
        <w:rPr>
          <w:noProof/>
          <w:color w:val="000000" w:themeColor="text1"/>
        </w:rPr>
        <w:drawing>
          <wp:inline distT="0" distB="0" distL="0" distR="0" wp14:anchorId="7CAD39F5" wp14:editId="3F5DC55D">
            <wp:extent cx="5585070" cy="4363369"/>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2122" cy="4376691"/>
                    </a:xfrm>
                    <a:prstGeom prst="rect">
                      <a:avLst/>
                    </a:prstGeom>
                    <a:noFill/>
                  </pic:spPr>
                </pic:pic>
              </a:graphicData>
            </a:graphic>
          </wp:inline>
        </w:drawing>
      </w:r>
    </w:p>
    <w:p w14:paraId="376853BC" w14:textId="6A7BD10C" w:rsidR="00884B61" w:rsidRPr="00594C7C" w:rsidRDefault="00884B61" w:rsidP="00884B61">
      <w:pPr>
        <w:pStyle w:val="Beschriftung"/>
        <w:rPr>
          <w:color w:val="000000" w:themeColor="text1"/>
        </w:rPr>
      </w:pPr>
      <w:r w:rsidRPr="00594C7C">
        <w:rPr>
          <w:b/>
          <w:bCs/>
          <w:color w:val="000000" w:themeColor="text1"/>
        </w:rPr>
        <w:t>Figure S</w:t>
      </w:r>
      <w:r w:rsidRPr="00594C7C">
        <w:rPr>
          <w:b/>
          <w:bCs/>
          <w:color w:val="000000" w:themeColor="text1"/>
        </w:rPr>
        <w:fldChar w:fldCharType="begin"/>
      </w:r>
      <w:r w:rsidRPr="00594C7C">
        <w:rPr>
          <w:b/>
          <w:bCs/>
          <w:color w:val="000000" w:themeColor="text1"/>
        </w:rPr>
        <w:instrText xml:space="preserve"> SEQ Figure_S \* ARABIC </w:instrText>
      </w:r>
      <w:r w:rsidRPr="00594C7C">
        <w:rPr>
          <w:b/>
          <w:bCs/>
          <w:color w:val="000000" w:themeColor="text1"/>
        </w:rPr>
        <w:fldChar w:fldCharType="separate"/>
      </w:r>
      <w:r w:rsidR="001D35FF">
        <w:rPr>
          <w:b/>
          <w:bCs/>
          <w:noProof/>
          <w:color w:val="000000" w:themeColor="text1"/>
        </w:rPr>
        <w:t>13</w:t>
      </w:r>
      <w:r w:rsidRPr="00594C7C">
        <w:rPr>
          <w:b/>
          <w:bCs/>
          <w:color w:val="000000" w:themeColor="text1"/>
        </w:rPr>
        <w:fldChar w:fldCharType="end"/>
      </w:r>
      <w:r w:rsidR="00CE3E37" w:rsidRPr="00594C7C">
        <w:rPr>
          <w:b/>
          <w:bCs/>
          <w:color w:val="000000" w:themeColor="text1"/>
        </w:rPr>
        <w:t>:</w:t>
      </w:r>
      <w:r w:rsidRPr="00594C7C">
        <w:rPr>
          <w:b/>
          <w:bCs/>
          <w:color w:val="000000" w:themeColor="text1"/>
        </w:rPr>
        <w:t xml:space="preserve"> </w:t>
      </w:r>
      <w:bookmarkStart w:id="45" w:name="_Hlk219742065"/>
      <w:proofErr w:type="spellStart"/>
      <w:r w:rsidRPr="00594C7C">
        <w:rPr>
          <w:b/>
          <w:bCs/>
          <w:color w:val="000000" w:themeColor="text1"/>
        </w:rPr>
        <w:t>CIBERSORTx</w:t>
      </w:r>
      <w:proofErr w:type="spellEnd"/>
      <w:r w:rsidRPr="00594C7C">
        <w:rPr>
          <w:b/>
          <w:bCs/>
          <w:color w:val="000000" w:themeColor="text1"/>
        </w:rPr>
        <w:t xml:space="preserve"> LM22 output table </w:t>
      </w:r>
      <w:r w:rsidRPr="00594C7C">
        <w:rPr>
          <w:b/>
          <w:bCs/>
          <w:color w:val="000000" w:themeColor="text1"/>
        </w:rPr>
        <w:fldChar w:fldCharType="begin"/>
      </w:r>
      <w:r w:rsidRPr="00594C7C">
        <w:rPr>
          <w:b/>
          <w:bCs/>
          <w:color w:val="000000" w:themeColor="text1"/>
        </w:rPr>
        <w:instrText xml:space="preserve"> ADDIN EN.CITE &lt;EndNote&gt;&lt;Cite&gt;&lt;Author&gt;Newman&lt;/Author&gt;&lt;Year&gt;2019&lt;/Year&gt;&lt;RecNum&gt;4671&lt;/RecNum&gt;&lt;DisplayText&gt;[13]&lt;/DisplayText&gt;&lt;record&gt;&lt;rec-number&gt;4671&lt;/rec-number&gt;&lt;foreign-keys&gt;&lt;key app="EN" db-id="fz99awfdtvvx9eewzzov5sdazad502zzar0f" timestamp="1753122256"&gt;4671&lt;/key&gt;&lt;/foreign-keys&gt;&lt;ref-type name="Journal Article"&gt;17&lt;/ref-type&gt;&lt;contributors&gt;&lt;authors&gt;&lt;author&gt;Newman, Aaron M.&lt;/author&gt;&lt;author&gt;Steen, Chloé B.&lt;/author&gt;&lt;author&gt;Liu, Chih Long&lt;/author&gt;&lt;author&gt;Gentles, Andrew J.&lt;/author&gt;&lt;author&gt;Chaudhuri, Aadel A.&lt;/author&gt;&lt;author&gt;Scherer, Florian&lt;/author&gt;&lt;author&gt;Khodadoust, Michael S.&lt;/author&gt;&lt;author&gt;Esfahani, Mohammad S.&lt;/author&gt;&lt;author&gt;Luca, Bogdan A.&lt;/author&gt;&lt;author&gt;Steiner, David&lt;/author&gt;&lt;author&gt;Diehn, Maximilian&lt;/author&gt;&lt;author&gt;Alizadeh, Ash A.&lt;/author&gt;&lt;/authors&gt;&lt;/contributors&gt;&lt;titles&gt;&lt;title&gt;Determining cell type abundance and expression from bulk tissues with digital cytometry&lt;/title&gt;&lt;secondary-title&gt;Nature Biotechnology&lt;/secondary-title&gt;&lt;/titles&gt;&lt;periodical&gt;&lt;full-title&gt;Nature Biotechnology&lt;/full-title&gt;&lt;abbr-1&gt;Nat. Biotechnol.&lt;/abbr-1&gt;&lt;/periodical&gt;&lt;pages&gt;773-782&lt;/pages&gt;&lt;volume&gt;37&lt;/volume&gt;&lt;number&gt;7&lt;/number&gt;&lt;dates&gt;&lt;year&gt;2019&lt;/year&gt;&lt;pub-dates&gt;&lt;date&gt;2019/07/01&lt;/date&gt;&lt;/pub-dates&gt;&lt;/dates&gt;&lt;isbn&gt;1546-1696&lt;/isbn&gt;&lt;urls&gt;&lt;related-urls&gt;&lt;url&gt;https://doi.org/10.1038/s41587-019-0114-2&lt;/url&gt;&lt;/related-urls&gt;&lt;/urls&gt;&lt;electronic-resource-num&gt;10.1038/s41587-019-0114-2&lt;/electronic-resource-num&gt;&lt;/record&gt;&lt;/Cite&gt;&lt;/EndNote&gt;</w:instrText>
      </w:r>
      <w:r w:rsidRPr="00594C7C">
        <w:rPr>
          <w:b/>
          <w:bCs/>
          <w:color w:val="000000" w:themeColor="text1"/>
        </w:rPr>
        <w:fldChar w:fldCharType="separate"/>
      </w:r>
      <w:r w:rsidRPr="00594C7C">
        <w:rPr>
          <w:b/>
          <w:bCs/>
          <w:color w:val="000000" w:themeColor="text1"/>
        </w:rPr>
        <w:t>[13]</w:t>
      </w:r>
      <w:r w:rsidRPr="00594C7C">
        <w:rPr>
          <w:b/>
          <w:bCs/>
          <w:color w:val="000000" w:themeColor="text1"/>
        </w:rPr>
        <w:fldChar w:fldCharType="end"/>
      </w:r>
      <w:r w:rsidRPr="00594C7C">
        <w:rPr>
          <w:b/>
          <w:bCs/>
          <w:color w:val="000000" w:themeColor="text1"/>
        </w:rPr>
        <w:t>.</w:t>
      </w:r>
      <w:r w:rsidRPr="00594C7C">
        <w:rPr>
          <w:color w:val="000000" w:themeColor="text1"/>
        </w:rPr>
        <w:t xml:space="preserve"> </w:t>
      </w:r>
      <w:bookmarkEnd w:id="45"/>
      <w:r w:rsidRPr="00594C7C">
        <w:rPr>
          <w:color w:val="000000" w:themeColor="text1"/>
        </w:rPr>
        <w:t xml:space="preserve">All results are reported as relative fractions normalized to 1 across all cell subsets. The correlation coefficients and p-values estimate the goodness of fit of original and estimated values. </w:t>
      </w:r>
    </w:p>
    <w:p w14:paraId="6998E67B" w14:textId="77777777" w:rsidR="00CE3E37" w:rsidRPr="00594C7C" w:rsidRDefault="00CE3E37" w:rsidP="00D6478A">
      <w:pPr>
        <w:rPr>
          <w:color w:val="000000" w:themeColor="text1"/>
        </w:rPr>
      </w:pPr>
    </w:p>
    <w:p w14:paraId="4A0917E9" w14:textId="77777777" w:rsidR="00D6478A" w:rsidRPr="00594C7C" w:rsidRDefault="00D6478A" w:rsidP="00D6478A">
      <w:pPr>
        <w:rPr>
          <w:color w:val="000000" w:themeColor="text1"/>
        </w:rPr>
      </w:pPr>
      <w:r w:rsidRPr="00594C7C">
        <w:rPr>
          <w:noProof/>
          <w:color w:val="000000" w:themeColor="text1"/>
        </w:rPr>
        <w:lastRenderedPageBreak/>
        <w:drawing>
          <wp:inline distT="0" distB="0" distL="0" distR="0" wp14:anchorId="13CC3CEB" wp14:editId="1D49C469">
            <wp:extent cx="5751477" cy="3557117"/>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6527" cy="3566425"/>
                    </a:xfrm>
                    <a:prstGeom prst="rect">
                      <a:avLst/>
                    </a:prstGeom>
                    <a:noFill/>
                  </pic:spPr>
                </pic:pic>
              </a:graphicData>
            </a:graphic>
          </wp:inline>
        </w:drawing>
      </w:r>
    </w:p>
    <w:p w14:paraId="59E726E6" w14:textId="049A9B00" w:rsidR="00D6478A" w:rsidRPr="00594C7C" w:rsidRDefault="00D6478A" w:rsidP="00D6478A">
      <w:pPr>
        <w:pStyle w:val="Beschriftung"/>
        <w:rPr>
          <w:color w:val="000000" w:themeColor="text1"/>
        </w:rPr>
      </w:pPr>
      <w:bookmarkStart w:id="46" w:name="_Ref205210263"/>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14</w:t>
      </w:r>
      <w:r w:rsidRPr="00594C7C">
        <w:rPr>
          <w:b/>
          <w:color w:val="000000" w:themeColor="text1"/>
        </w:rPr>
        <w:fldChar w:fldCharType="end"/>
      </w:r>
      <w:bookmarkEnd w:id="46"/>
      <w:r w:rsidR="00CE3E37" w:rsidRPr="00594C7C">
        <w:rPr>
          <w:b/>
          <w:bCs/>
          <w:color w:val="000000" w:themeColor="text1"/>
        </w:rPr>
        <w:t>:</w:t>
      </w:r>
      <w:r w:rsidRPr="00594C7C">
        <w:rPr>
          <w:color w:val="000000" w:themeColor="text1"/>
        </w:rPr>
        <w:t xml:space="preserve"> </w:t>
      </w:r>
      <w:r w:rsidRPr="00594C7C">
        <w:rPr>
          <w:b/>
          <w:color w:val="000000" w:themeColor="text1"/>
        </w:rPr>
        <w:t>Cell type maps</w:t>
      </w:r>
      <w:r w:rsidRPr="00594C7C">
        <w:rPr>
          <w:color w:val="000000" w:themeColor="text1"/>
        </w:rPr>
        <w:t xml:space="preserve"> were obtained by </w:t>
      </w:r>
      <w:r w:rsidR="00884B61" w:rsidRPr="00594C7C">
        <w:rPr>
          <w:color w:val="000000" w:themeColor="text1"/>
        </w:rPr>
        <w:t>calculating the dot products between</w:t>
      </w:r>
      <w:r w:rsidR="00037A33" w:rsidRPr="00594C7C">
        <w:rPr>
          <w:color w:val="000000" w:themeColor="text1"/>
        </w:rPr>
        <w:t xml:space="preserve"> </w:t>
      </w:r>
      <w:r w:rsidR="00DC291B" w:rsidRPr="00594C7C">
        <w:rPr>
          <w:color w:val="000000" w:themeColor="text1"/>
        </w:rPr>
        <w:t xml:space="preserve">the </w:t>
      </w:r>
      <w:r w:rsidRPr="00594C7C">
        <w:rPr>
          <w:color w:val="000000" w:themeColor="text1"/>
        </w:rPr>
        <w:t xml:space="preserve">expression profiles of the 40x40 metagenes in the SOM </w:t>
      </w:r>
      <w:r w:rsidR="00884B61" w:rsidRPr="00594C7C">
        <w:rPr>
          <w:color w:val="000000" w:themeColor="text1"/>
        </w:rPr>
        <w:t xml:space="preserve">and </w:t>
      </w:r>
      <w:r w:rsidRPr="00594C7C">
        <w:rPr>
          <w:color w:val="000000" w:themeColor="text1"/>
        </w:rPr>
        <w:t xml:space="preserve">the profiles of the cell type fractions obtained by </w:t>
      </w:r>
      <w:proofErr w:type="spellStart"/>
      <w:r w:rsidR="00B55976" w:rsidRPr="00594C7C">
        <w:rPr>
          <w:color w:val="000000" w:themeColor="text1"/>
        </w:rPr>
        <w:t>CIBERSORTx</w:t>
      </w:r>
      <w:proofErr w:type="spellEnd"/>
      <w:r w:rsidR="00B55976" w:rsidRPr="00594C7C">
        <w:rPr>
          <w:color w:val="000000" w:themeColor="text1"/>
        </w:rPr>
        <w:t xml:space="preserve"> </w:t>
      </w:r>
      <w:r w:rsidRPr="00594C7C">
        <w:rPr>
          <w:color w:val="000000" w:themeColor="text1"/>
        </w:rPr>
        <w:t>and subsequent color</w:t>
      </w:r>
      <w:r w:rsidR="00492A6C" w:rsidRPr="00594C7C">
        <w:rPr>
          <w:color w:val="000000" w:themeColor="text1"/>
        </w:rPr>
        <w:t>-</w:t>
      </w:r>
      <w:r w:rsidRPr="00594C7C">
        <w:rPr>
          <w:color w:val="000000" w:themeColor="text1"/>
        </w:rPr>
        <w:t xml:space="preserve">coding the metagenes by the resulting </w:t>
      </w:r>
      <w:r w:rsidR="00037A33" w:rsidRPr="00594C7C">
        <w:rPr>
          <w:color w:val="000000" w:themeColor="text1"/>
        </w:rPr>
        <w:t>values</w:t>
      </w:r>
      <w:r w:rsidRPr="00594C7C">
        <w:rPr>
          <w:color w:val="000000" w:themeColor="text1"/>
        </w:rPr>
        <w:t xml:space="preserve">. Pixels with </w:t>
      </w:r>
      <w:r w:rsidR="00803A63" w:rsidRPr="00594C7C">
        <w:rPr>
          <w:color w:val="000000" w:themeColor="text1"/>
        </w:rPr>
        <w:t xml:space="preserve">high dot products </w:t>
      </w:r>
      <w:r w:rsidRPr="00594C7C">
        <w:rPr>
          <w:color w:val="000000" w:themeColor="text1"/>
        </w:rPr>
        <w:t>were colored in red-to-light blue</w:t>
      </w:r>
      <w:r w:rsidR="008C577B" w:rsidRPr="00594C7C">
        <w:rPr>
          <w:color w:val="000000" w:themeColor="text1"/>
        </w:rPr>
        <w:t xml:space="preserve"> indicating high association between the expression and cell type fraction</w:t>
      </w:r>
      <w:r w:rsidRPr="00594C7C">
        <w:rPr>
          <w:color w:val="000000" w:themeColor="text1"/>
        </w:rPr>
        <w:t>. Each cell-type is characterized by a localized area of high correlation</w:t>
      </w:r>
      <w:r w:rsidR="007B3FC7" w:rsidRPr="00594C7C">
        <w:rPr>
          <w:color w:val="000000" w:themeColor="text1"/>
        </w:rPr>
        <w:t xml:space="preserve"> with metagene</w:t>
      </w:r>
      <w:r w:rsidR="000341BB" w:rsidRPr="00594C7C">
        <w:rPr>
          <w:color w:val="000000" w:themeColor="text1"/>
        </w:rPr>
        <w:t>s</w:t>
      </w:r>
      <w:r w:rsidRPr="00594C7C">
        <w:rPr>
          <w:color w:val="000000" w:themeColor="text1"/>
        </w:rPr>
        <w:t xml:space="preserve"> in the </w:t>
      </w:r>
      <w:r w:rsidR="00F94B1B" w:rsidRPr="00594C7C">
        <w:rPr>
          <w:color w:val="000000" w:themeColor="text1"/>
        </w:rPr>
        <w:t>map</w:t>
      </w:r>
      <w:r w:rsidRPr="00594C7C">
        <w:rPr>
          <w:color w:val="000000" w:themeColor="text1"/>
        </w:rPr>
        <w:t xml:space="preserve">. (A) The overview maps </w:t>
      </w:r>
      <w:r w:rsidR="00BD0997" w:rsidRPr="00594C7C">
        <w:rPr>
          <w:color w:val="000000" w:themeColor="text1"/>
        </w:rPr>
        <w:t>represent</w:t>
      </w:r>
      <w:r w:rsidR="007B3FC7" w:rsidRPr="00594C7C">
        <w:rPr>
          <w:color w:val="000000" w:themeColor="text1"/>
        </w:rPr>
        <w:t xml:space="preserve"> </w:t>
      </w:r>
      <w:r w:rsidRPr="00594C7C">
        <w:rPr>
          <w:color w:val="000000" w:themeColor="text1"/>
        </w:rPr>
        <w:t>the cell type of maximum correlation in each metagene. (B) Individual cell type maps sorted by accumulation in the PRO-, INF-</w:t>
      </w:r>
      <w:r w:rsidR="00B55976" w:rsidRPr="00594C7C">
        <w:rPr>
          <w:color w:val="000000" w:themeColor="text1"/>
        </w:rPr>
        <w:t>,</w:t>
      </w:r>
      <w:r w:rsidRPr="00594C7C">
        <w:rPr>
          <w:color w:val="000000" w:themeColor="text1"/>
        </w:rPr>
        <w:t xml:space="preserve"> and MES-</w:t>
      </w:r>
      <w:r w:rsidR="008C577B" w:rsidRPr="00594C7C">
        <w:rPr>
          <w:color w:val="000000" w:themeColor="text1"/>
        </w:rPr>
        <w:t>module</w:t>
      </w:r>
      <w:r w:rsidRPr="00594C7C">
        <w:rPr>
          <w:color w:val="000000" w:themeColor="text1"/>
        </w:rPr>
        <w:t xml:space="preserve"> regions. High correlation regions were found in the area of the INF-</w:t>
      </w:r>
      <w:r w:rsidR="008C577B" w:rsidRPr="00594C7C">
        <w:rPr>
          <w:color w:val="000000" w:themeColor="text1"/>
        </w:rPr>
        <w:t>module</w:t>
      </w:r>
      <w:r w:rsidRPr="00594C7C">
        <w:rPr>
          <w:color w:val="000000" w:themeColor="text1"/>
        </w:rPr>
        <w:t xml:space="preserve"> for a series of CD45 immune cells such as CD4+ and CD8+ T</w:t>
      </w:r>
      <w:r w:rsidR="001911AF" w:rsidRPr="00594C7C">
        <w:rPr>
          <w:color w:val="000000" w:themeColor="text1"/>
        </w:rPr>
        <w:t xml:space="preserve"> </w:t>
      </w:r>
      <w:r w:rsidRPr="00594C7C">
        <w:rPr>
          <w:color w:val="000000" w:themeColor="text1"/>
        </w:rPr>
        <w:t>cells, follicular helper cells, gamma delta cells, NK cells, activated dendritic cells</w:t>
      </w:r>
      <w:r w:rsidR="00B55976" w:rsidRPr="00594C7C">
        <w:rPr>
          <w:color w:val="000000" w:themeColor="text1"/>
        </w:rPr>
        <w:t>,</w:t>
      </w:r>
      <w:r w:rsidRPr="00594C7C">
        <w:rPr>
          <w:color w:val="000000" w:themeColor="text1"/>
        </w:rPr>
        <w:t xml:space="preserve"> and pro-inflammatory/antitumoral M1 macrophages </w:t>
      </w:r>
      <w:r w:rsidRPr="00594C7C">
        <w:rPr>
          <w:color w:val="000000" w:themeColor="text1"/>
        </w:rPr>
        <w:fldChar w:fldCharType="begin">
          <w:fldData xml:space="preserve">PEVuZE5vdGU+PENpdGU+PEF1dGhvcj5DaGFpbnRyZXVpbDwvQXV0aG9yPjxZZWFyPjIwMjM8L1ll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PEVuZE5vdGU+PENpdGU+PEF1dGhvcj5DaGFpbnRyZXVpbDwvQXV0aG9yPjxZZWFyPjIwMjM8L1ll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Pr="00594C7C">
        <w:rPr>
          <w:color w:val="000000" w:themeColor="text1"/>
        </w:rPr>
      </w:r>
      <w:r w:rsidRPr="00594C7C">
        <w:rPr>
          <w:color w:val="000000" w:themeColor="text1"/>
        </w:rPr>
        <w:fldChar w:fldCharType="separate"/>
      </w:r>
      <w:r w:rsidR="00C23893">
        <w:rPr>
          <w:noProof/>
          <w:color w:val="000000" w:themeColor="text1"/>
        </w:rPr>
        <w:t>[42]</w:t>
      </w:r>
      <w:r w:rsidRPr="00594C7C">
        <w:rPr>
          <w:color w:val="000000" w:themeColor="text1"/>
        </w:rPr>
        <w:fldChar w:fldCharType="end"/>
      </w:r>
      <w:r w:rsidRPr="00594C7C">
        <w:rPr>
          <w:color w:val="000000" w:themeColor="text1"/>
        </w:rPr>
        <w:t>. CD10 fibrob</w:t>
      </w:r>
      <w:r w:rsidR="001911AF" w:rsidRPr="00594C7C">
        <w:rPr>
          <w:color w:val="000000" w:themeColor="text1"/>
        </w:rPr>
        <w:t>l</w:t>
      </w:r>
      <w:r w:rsidRPr="00594C7C">
        <w:rPr>
          <w:color w:val="000000" w:themeColor="text1"/>
        </w:rPr>
        <w:t>asts, regulatory T</w:t>
      </w:r>
      <w:r w:rsidR="001911AF" w:rsidRPr="00594C7C">
        <w:rPr>
          <w:color w:val="000000" w:themeColor="text1"/>
        </w:rPr>
        <w:t xml:space="preserve"> </w:t>
      </w:r>
      <w:r w:rsidRPr="00594C7C">
        <w:rPr>
          <w:color w:val="000000" w:themeColor="text1"/>
        </w:rPr>
        <w:t>cells and anti-inflammatory/</w:t>
      </w:r>
      <w:proofErr w:type="spellStart"/>
      <w:r w:rsidRPr="00594C7C">
        <w:rPr>
          <w:color w:val="000000" w:themeColor="text1"/>
        </w:rPr>
        <w:t>protumoral</w:t>
      </w:r>
      <w:proofErr w:type="spellEnd"/>
      <w:r w:rsidRPr="00594C7C">
        <w:rPr>
          <w:color w:val="000000" w:themeColor="text1"/>
        </w:rPr>
        <w:t xml:space="preserve"> M2 macrophages correlate with the MES-</w:t>
      </w:r>
      <w:r w:rsidR="008C577B" w:rsidRPr="00594C7C">
        <w:rPr>
          <w:color w:val="000000" w:themeColor="text1"/>
        </w:rPr>
        <w:t>module</w:t>
      </w:r>
      <w:r w:rsidRPr="00594C7C">
        <w:rPr>
          <w:color w:val="000000" w:themeColor="text1"/>
        </w:rPr>
        <w:t xml:space="preserve"> region upregulated in MES tumors. EPCAM tumor cells, CD4 memory T cells, activated mast cells</w:t>
      </w:r>
      <w:r w:rsidR="00B55976" w:rsidRPr="00594C7C">
        <w:rPr>
          <w:color w:val="000000" w:themeColor="text1"/>
        </w:rPr>
        <w:t>,</w:t>
      </w:r>
      <w:r w:rsidRPr="00594C7C">
        <w:rPr>
          <w:color w:val="000000" w:themeColor="text1"/>
        </w:rPr>
        <w:t xml:space="preserve"> and </w:t>
      </w:r>
      <w:r w:rsidR="00B55976" w:rsidRPr="00594C7C">
        <w:rPr>
          <w:color w:val="000000" w:themeColor="text1"/>
        </w:rPr>
        <w:t>naïve (</w:t>
      </w:r>
      <w:r w:rsidRPr="00594C7C">
        <w:rPr>
          <w:color w:val="000000" w:themeColor="text1"/>
        </w:rPr>
        <w:t>M0</w:t>
      </w:r>
      <w:r w:rsidR="00B55976" w:rsidRPr="00594C7C">
        <w:rPr>
          <w:color w:val="000000" w:themeColor="text1"/>
        </w:rPr>
        <w:t>)</w:t>
      </w:r>
      <w:r w:rsidRPr="00594C7C">
        <w:rPr>
          <w:color w:val="000000" w:themeColor="text1"/>
        </w:rPr>
        <w:t xml:space="preserve"> macrophages were found to correlate with the PRO-</w:t>
      </w:r>
      <w:r w:rsidR="008C577B" w:rsidRPr="00594C7C">
        <w:rPr>
          <w:color w:val="000000" w:themeColor="text1"/>
        </w:rPr>
        <w:t xml:space="preserve">module </w:t>
      </w:r>
      <w:r w:rsidRPr="00594C7C">
        <w:rPr>
          <w:color w:val="000000" w:themeColor="text1"/>
        </w:rPr>
        <w:t>expression. Hence, SOM portrayal thus integrates cell type information with underlying molecular functions in the SOM transcriptome landscape.</w:t>
      </w:r>
    </w:p>
    <w:p w14:paraId="06DFBBE2" w14:textId="3C7EB572" w:rsidR="00D6478A" w:rsidRPr="00594C7C" w:rsidRDefault="00D6478A" w:rsidP="00F4704D">
      <w:pPr>
        <w:rPr>
          <w:color w:val="000000" w:themeColor="text1"/>
        </w:rPr>
      </w:pPr>
    </w:p>
    <w:p w14:paraId="6403B0DA" w14:textId="16A765B6" w:rsidR="000A22F1" w:rsidRPr="00594C7C" w:rsidRDefault="008E23A3" w:rsidP="00F4704D">
      <w:pPr>
        <w:rPr>
          <w:color w:val="000000" w:themeColor="text1"/>
        </w:rPr>
      </w:pPr>
      <w:r w:rsidRPr="00594C7C">
        <w:rPr>
          <w:noProof/>
          <w:color w:val="000000" w:themeColor="text1"/>
        </w:rPr>
        <w:lastRenderedPageBreak/>
        <w:drawing>
          <wp:inline distT="0" distB="0" distL="0" distR="0" wp14:anchorId="71C459D6" wp14:editId="493F2626">
            <wp:extent cx="6163310" cy="6035675"/>
            <wp:effectExtent l="0" t="0" r="0" b="317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63310" cy="6035675"/>
                    </a:xfrm>
                    <a:prstGeom prst="rect">
                      <a:avLst/>
                    </a:prstGeom>
                    <a:noFill/>
                  </pic:spPr>
                </pic:pic>
              </a:graphicData>
            </a:graphic>
          </wp:inline>
        </w:drawing>
      </w:r>
    </w:p>
    <w:p w14:paraId="4D8C3C09" w14:textId="21CC58D3" w:rsidR="000A22F1" w:rsidRPr="00594C7C" w:rsidRDefault="000A22F1" w:rsidP="00F4704D">
      <w:pPr>
        <w:rPr>
          <w:color w:val="000000" w:themeColor="text1"/>
        </w:rPr>
      </w:pPr>
    </w:p>
    <w:p w14:paraId="00B9BB3B" w14:textId="6C594183" w:rsidR="00D37C37" w:rsidRPr="00594C7C" w:rsidRDefault="00D37C37" w:rsidP="00D37C37">
      <w:pPr>
        <w:pStyle w:val="Beschriftung"/>
        <w:rPr>
          <w:color w:val="000000" w:themeColor="text1"/>
        </w:rPr>
      </w:pPr>
      <w:r w:rsidRPr="00594C7C">
        <w:rPr>
          <w:b/>
          <w:bCs/>
          <w:color w:val="000000" w:themeColor="text1"/>
        </w:rPr>
        <w:t>Figure S</w:t>
      </w:r>
      <w:r w:rsidRPr="00594C7C">
        <w:rPr>
          <w:b/>
          <w:bCs/>
          <w:color w:val="000000" w:themeColor="text1"/>
        </w:rPr>
        <w:fldChar w:fldCharType="begin"/>
      </w:r>
      <w:r w:rsidRPr="00594C7C">
        <w:rPr>
          <w:b/>
          <w:bCs/>
          <w:color w:val="000000" w:themeColor="text1"/>
        </w:rPr>
        <w:instrText xml:space="preserve"> SEQ Figure_S \* ARABIC </w:instrText>
      </w:r>
      <w:r w:rsidRPr="00594C7C">
        <w:rPr>
          <w:b/>
          <w:bCs/>
          <w:color w:val="000000" w:themeColor="text1"/>
        </w:rPr>
        <w:fldChar w:fldCharType="separate"/>
      </w:r>
      <w:r w:rsidR="001D35FF">
        <w:rPr>
          <w:b/>
          <w:bCs/>
          <w:noProof/>
          <w:color w:val="000000" w:themeColor="text1"/>
        </w:rPr>
        <w:t>15</w:t>
      </w:r>
      <w:r w:rsidRPr="00594C7C">
        <w:rPr>
          <w:b/>
          <w:bCs/>
          <w:color w:val="000000" w:themeColor="text1"/>
        </w:rPr>
        <w:fldChar w:fldCharType="end"/>
      </w:r>
      <w:r w:rsidR="00CE3E37" w:rsidRPr="00594C7C">
        <w:rPr>
          <w:b/>
          <w:bCs/>
          <w:color w:val="000000" w:themeColor="text1"/>
        </w:rPr>
        <w:t>:</w:t>
      </w:r>
      <w:r w:rsidRPr="00594C7C">
        <w:rPr>
          <w:b/>
          <w:bCs/>
          <w:color w:val="000000" w:themeColor="text1"/>
        </w:rPr>
        <w:t xml:space="preserve"> </w:t>
      </w:r>
      <w:bookmarkStart w:id="47" w:name="_Hlk219742453"/>
      <w:r w:rsidRPr="00594C7C">
        <w:rPr>
          <w:b/>
          <w:bCs/>
          <w:color w:val="000000" w:themeColor="text1"/>
        </w:rPr>
        <w:t>Correlation maps of cell types and the significance of the correlation scale</w:t>
      </w:r>
      <w:bookmarkEnd w:id="47"/>
      <w:r w:rsidRPr="00594C7C">
        <w:rPr>
          <w:b/>
          <w:bCs/>
          <w:color w:val="000000" w:themeColor="text1"/>
        </w:rPr>
        <w:t>.</w:t>
      </w:r>
      <w:r w:rsidRPr="00594C7C">
        <w:rPr>
          <w:color w:val="000000" w:themeColor="text1"/>
        </w:rPr>
        <w:t xml:space="preserve"> (A) Correlation maps of the cell types were obtained by calculating the Spearman’s correlation coefficient between the expression profile and the cell type profile in each metagene. They directly relate to the dot-product maps and are grouped as in </w:t>
      </w:r>
      <w:r w:rsidRPr="00594C7C">
        <w:rPr>
          <w:color w:val="000000" w:themeColor="text1"/>
        </w:rPr>
        <w:fldChar w:fldCharType="begin"/>
      </w:r>
      <w:r w:rsidRPr="00594C7C">
        <w:rPr>
          <w:color w:val="000000" w:themeColor="text1"/>
        </w:rPr>
        <w:instrText xml:space="preserve"> REF _Ref205210263 \h </w:instrText>
      </w:r>
      <w:r w:rsidRPr="00594C7C">
        <w:rPr>
          <w:color w:val="000000" w:themeColor="text1"/>
        </w:rPr>
      </w:r>
      <w:r w:rsidRPr="00594C7C">
        <w:rPr>
          <w:color w:val="000000" w:themeColor="text1"/>
        </w:rPr>
        <w:fldChar w:fldCharType="separate"/>
      </w:r>
      <w:r w:rsidR="001D35FF" w:rsidRPr="00594C7C">
        <w:rPr>
          <w:b/>
          <w:color w:val="000000" w:themeColor="text1"/>
        </w:rPr>
        <w:t>Figure S</w:t>
      </w:r>
      <w:r w:rsidR="001D35FF">
        <w:rPr>
          <w:b/>
          <w:noProof/>
          <w:color w:val="000000" w:themeColor="text1"/>
        </w:rPr>
        <w:t>14</w:t>
      </w:r>
      <w:r w:rsidRPr="00594C7C">
        <w:rPr>
          <w:color w:val="000000" w:themeColor="text1"/>
        </w:rPr>
        <w:fldChar w:fldCharType="end"/>
      </w:r>
      <w:r w:rsidRPr="00594C7C">
        <w:rPr>
          <w:color w:val="000000" w:themeColor="text1"/>
        </w:rPr>
        <w:t>. (B) The significance scale for each cell type is shown as the p-values plotted as a function of the correlation coefficient for each cell type. Minimum p</w:t>
      </w:r>
      <w:r w:rsidR="004605C0">
        <w:rPr>
          <w:color w:val="000000" w:themeColor="text1"/>
        </w:rPr>
        <w:t>-</w:t>
      </w:r>
      <w:r w:rsidRPr="00594C7C">
        <w:rPr>
          <w:color w:val="000000" w:themeColor="text1"/>
        </w:rPr>
        <w:t>values refer to the metagenes of highest absolute values of the correlation coefficient. For major cell classes (EPCAM, CD10, and CD45), we found highly significant associations between gene expression and cell type fractions (</w:t>
      </w:r>
      <w:bookmarkStart w:id="48" w:name="_Hlk219579677"/>
      <w:r w:rsidRPr="00594C7C">
        <w:rPr>
          <w:color w:val="000000" w:themeColor="text1"/>
        </w:rPr>
        <w:t>p &lt; 10</w:t>
      </w:r>
      <w:r w:rsidR="0035335A" w:rsidRPr="001668DF">
        <w:rPr>
          <w:noProof/>
          <w:vertAlign w:val="superscript"/>
        </w:rPr>
        <w:t>−</w:t>
      </w:r>
      <w:r w:rsidRPr="00594C7C">
        <w:rPr>
          <w:color w:val="000000" w:themeColor="text1"/>
          <w:vertAlign w:val="superscript"/>
        </w:rPr>
        <w:t>20</w:t>
      </w:r>
      <w:bookmarkEnd w:id="48"/>
      <w:r w:rsidRPr="00594C7C">
        <w:rPr>
          <w:color w:val="000000" w:themeColor="text1"/>
        </w:rPr>
        <w:t>) and for immune cells (LM22), a typical range of 10</w:t>
      </w:r>
      <w:r w:rsidR="0035335A" w:rsidRPr="001668DF">
        <w:rPr>
          <w:noProof/>
          <w:vertAlign w:val="superscript"/>
        </w:rPr>
        <w:t>−</w:t>
      </w:r>
      <w:r w:rsidRPr="00594C7C">
        <w:rPr>
          <w:color w:val="000000" w:themeColor="text1"/>
          <w:vertAlign w:val="superscript"/>
        </w:rPr>
        <w:t>10</w:t>
      </w:r>
      <w:r w:rsidRPr="00594C7C">
        <w:rPr>
          <w:color w:val="000000" w:themeColor="text1"/>
        </w:rPr>
        <w:t xml:space="preserve">&lt; p &lt; </w:t>
      </w:r>
      <w:bookmarkStart w:id="49" w:name="_Hlk219579764"/>
      <w:r w:rsidRPr="00594C7C">
        <w:rPr>
          <w:color w:val="000000" w:themeColor="text1"/>
        </w:rPr>
        <w:t>10</w:t>
      </w:r>
      <w:r w:rsidR="0035335A" w:rsidRPr="001668DF">
        <w:rPr>
          <w:noProof/>
          <w:vertAlign w:val="superscript"/>
        </w:rPr>
        <w:t>−</w:t>
      </w:r>
      <w:r w:rsidRPr="00594C7C">
        <w:rPr>
          <w:color w:val="000000" w:themeColor="text1"/>
          <w:vertAlign w:val="superscript"/>
        </w:rPr>
        <w:t>3</w:t>
      </w:r>
      <w:bookmarkEnd w:id="49"/>
      <w:r w:rsidRPr="00594C7C">
        <w:rPr>
          <w:color w:val="000000" w:themeColor="text1"/>
        </w:rPr>
        <w:t xml:space="preserve">. </w:t>
      </w:r>
    </w:p>
    <w:p w14:paraId="7C4C7F6F" w14:textId="77777777" w:rsidR="00D6478A" w:rsidRPr="00594C7C" w:rsidRDefault="00D6478A" w:rsidP="00F4704D">
      <w:pPr>
        <w:rPr>
          <w:color w:val="000000" w:themeColor="text1"/>
        </w:rPr>
      </w:pPr>
    </w:p>
    <w:p w14:paraId="327EABF2" w14:textId="0D583689" w:rsidR="00F4704D" w:rsidRPr="00594C7C" w:rsidRDefault="0046774E" w:rsidP="00F4704D">
      <w:pPr>
        <w:rPr>
          <w:color w:val="000000" w:themeColor="text1"/>
        </w:rPr>
      </w:pPr>
      <w:r w:rsidRPr="00594C7C">
        <w:rPr>
          <w:noProof/>
          <w:color w:val="000000" w:themeColor="text1"/>
        </w:rPr>
        <w:lastRenderedPageBreak/>
        <w:drawing>
          <wp:inline distT="0" distB="0" distL="0" distR="0" wp14:anchorId="539B3481" wp14:editId="78A6D4E2">
            <wp:extent cx="5498327" cy="5754534"/>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05416" cy="5761953"/>
                    </a:xfrm>
                    <a:prstGeom prst="rect">
                      <a:avLst/>
                    </a:prstGeom>
                    <a:noFill/>
                  </pic:spPr>
                </pic:pic>
              </a:graphicData>
            </a:graphic>
          </wp:inline>
        </w:drawing>
      </w:r>
    </w:p>
    <w:p w14:paraId="06F0B145" w14:textId="502DBE6A" w:rsidR="00EF41E6" w:rsidRPr="00594C7C" w:rsidRDefault="00F4704D" w:rsidP="008C0C44">
      <w:pPr>
        <w:pStyle w:val="Beschriftung"/>
        <w:rPr>
          <w:color w:val="000000" w:themeColor="text1"/>
        </w:rPr>
      </w:pPr>
      <w:bookmarkStart w:id="50" w:name="_Ref192983535"/>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16</w:t>
      </w:r>
      <w:r w:rsidRPr="00594C7C">
        <w:rPr>
          <w:b/>
          <w:color w:val="000000" w:themeColor="text1"/>
        </w:rPr>
        <w:fldChar w:fldCharType="end"/>
      </w:r>
      <w:bookmarkEnd w:id="50"/>
      <w:r w:rsidR="00CE3E37" w:rsidRPr="00594C7C">
        <w:rPr>
          <w:b/>
          <w:bCs/>
          <w:color w:val="000000" w:themeColor="text1"/>
        </w:rPr>
        <w:t>:</w:t>
      </w:r>
      <w:r w:rsidRPr="00594C7C">
        <w:rPr>
          <w:color w:val="000000" w:themeColor="text1"/>
        </w:rPr>
        <w:t xml:space="preserve"> </w:t>
      </w:r>
      <w:bookmarkStart w:id="51" w:name="_Hlk192986082"/>
      <w:r w:rsidR="0025697F" w:rsidRPr="00594C7C">
        <w:rPr>
          <w:b/>
          <w:color w:val="000000" w:themeColor="text1"/>
        </w:rPr>
        <w:t xml:space="preserve">Comparison of cell type </w:t>
      </w:r>
      <w:r w:rsidR="00E63666" w:rsidRPr="00594C7C">
        <w:rPr>
          <w:b/>
          <w:color w:val="000000" w:themeColor="text1"/>
        </w:rPr>
        <w:t>fractions between MT (A and B) and between IT (C</w:t>
      </w:r>
      <w:r w:rsidR="00E42D4E" w:rsidRPr="00594C7C">
        <w:rPr>
          <w:b/>
          <w:color w:val="000000" w:themeColor="text1"/>
        </w:rPr>
        <w:t xml:space="preserve"> and</w:t>
      </w:r>
      <w:r w:rsidR="00E63666" w:rsidRPr="00594C7C">
        <w:rPr>
          <w:b/>
          <w:color w:val="000000" w:themeColor="text1"/>
        </w:rPr>
        <w:t xml:space="preserve"> D) for cell type categories</w:t>
      </w:r>
      <w:r w:rsidR="00E63666" w:rsidRPr="00594C7C">
        <w:rPr>
          <w:color w:val="000000" w:themeColor="text1"/>
        </w:rPr>
        <w:t xml:space="preserve"> EPCAM (epithelial tumor cells), CD45 immune cells, CD10 (fibroblasts)</w:t>
      </w:r>
      <w:r w:rsidR="00B55976" w:rsidRPr="00594C7C">
        <w:rPr>
          <w:color w:val="000000" w:themeColor="text1"/>
        </w:rPr>
        <w:t>,</w:t>
      </w:r>
      <w:r w:rsidR="00E63666" w:rsidRPr="00594C7C">
        <w:rPr>
          <w:color w:val="000000" w:themeColor="text1"/>
        </w:rPr>
        <w:t xml:space="preserve"> CD31 (endothelial cells) (A, B)</w:t>
      </w:r>
      <w:r w:rsidR="00B55976" w:rsidRPr="00594C7C">
        <w:rPr>
          <w:color w:val="000000" w:themeColor="text1"/>
        </w:rPr>
        <w:t>,</w:t>
      </w:r>
      <w:r w:rsidR="00E63666" w:rsidRPr="00594C7C">
        <w:rPr>
          <w:color w:val="000000" w:themeColor="text1"/>
        </w:rPr>
        <w:t xml:space="preserve"> and LM22 immune cells (B, D). </w:t>
      </w:r>
      <w:r w:rsidR="00F94B1B" w:rsidRPr="00594C7C">
        <w:rPr>
          <w:color w:val="000000" w:themeColor="text1"/>
        </w:rPr>
        <w:t>P-values</w:t>
      </w:r>
      <w:r w:rsidR="00E63666" w:rsidRPr="00594C7C">
        <w:rPr>
          <w:color w:val="000000" w:themeColor="text1"/>
        </w:rPr>
        <w:t xml:space="preserve"> are calculated using Kruskal-Wallis test statistics</w:t>
      </w:r>
      <w:r w:rsidR="007354CA" w:rsidRPr="00594C7C">
        <w:rPr>
          <w:color w:val="000000" w:themeColor="text1"/>
        </w:rPr>
        <w:t xml:space="preserve"> across the resp</w:t>
      </w:r>
      <w:r w:rsidR="00653CB9" w:rsidRPr="00594C7C">
        <w:rPr>
          <w:color w:val="000000" w:themeColor="text1"/>
        </w:rPr>
        <w:t>ectiv</w:t>
      </w:r>
      <w:r w:rsidR="0084293B" w:rsidRPr="00594C7C">
        <w:rPr>
          <w:color w:val="000000" w:themeColor="text1"/>
        </w:rPr>
        <w:t>e</w:t>
      </w:r>
      <w:r w:rsidR="007354CA" w:rsidRPr="00594C7C">
        <w:rPr>
          <w:color w:val="000000" w:themeColor="text1"/>
        </w:rPr>
        <w:t xml:space="preserve"> groups</w:t>
      </w:r>
      <w:r w:rsidR="00E63666" w:rsidRPr="00594C7C">
        <w:rPr>
          <w:color w:val="000000" w:themeColor="text1"/>
        </w:rPr>
        <w:t xml:space="preserve">. </w:t>
      </w:r>
      <w:r w:rsidR="007354CA" w:rsidRPr="00594C7C">
        <w:rPr>
          <w:color w:val="000000" w:themeColor="text1"/>
        </w:rPr>
        <w:t xml:space="preserve">(E-H), p-values of all pairwise comparisons (Mann-Whitney U-test) are shown in (E) </w:t>
      </w:r>
      <w:bookmarkStart w:id="52" w:name="_Hlk219746665"/>
      <w:r w:rsidR="007354CA" w:rsidRPr="00594C7C">
        <w:rPr>
          <w:color w:val="000000" w:themeColor="text1"/>
        </w:rPr>
        <w:t>for cell categories between MTs</w:t>
      </w:r>
      <w:bookmarkEnd w:id="52"/>
      <w:r w:rsidR="007354CA" w:rsidRPr="00594C7C">
        <w:rPr>
          <w:color w:val="000000" w:themeColor="text1"/>
        </w:rPr>
        <w:t xml:space="preserve">, (F) </w:t>
      </w:r>
      <w:bookmarkStart w:id="53" w:name="_Hlk219746733"/>
      <w:r w:rsidR="007354CA" w:rsidRPr="00594C7C">
        <w:rPr>
          <w:color w:val="000000" w:themeColor="text1"/>
        </w:rPr>
        <w:t>for immune cells (LM22) between MTs</w:t>
      </w:r>
      <w:bookmarkEnd w:id="53"/>
      <w:r w:rsidR="007354CA" w:rsidRPr="00594C7C">
        <w:rPr>
          <w:color w:val="000000" w:themeColor="text1"/>
        </w:rPr>
        <w:t>, (G) for cell categories between I</w:t>
      </w:r>
      <w:r w:rsidR="00D912F5" w:rsidRPr="00594C7C">
        <w:rPr>
          <w:color w:val="000000" w:themeColor="text1"/>
        </w:rPr>
        <w:t>T</w:t>
      </w:r>
      <w:r w:rsidR="007354CA" w:rsidRPr="00594C7C">
        <w:rPr>
          <w:color w:val="000000" w:themeColor="text1"/>
        </w:rPr>
        <w:t>s, (H) for immune cells (LM22) between ITs. MTs</w:t>
      </w:r>
      <w:r w:rsidR="00CD6999" w:rsidRPr="00594C7C">
        <w:rPr>
          <w:color w:val="000000" w:themeColor="text1"/>
        </w:rPr>
        <w:t xml:space="preserve"> </w:t>
      </w:r>
      <w:r w:rsidR="003564F0" w:rsidRPr="00594C7C">
        <w:rPr>
          <w:color w:val="000000" w:themeColor="text1"/>
        </w:rPr>
        <w:t xml:space="preserve">pairwise </w:t>
      </w:r>
      <w:r w:rsidR="00CD6999" w:rsidRPr="00594C7C">
        <w:rPr>
          <w:color w:val="000000" w:themeColor="text1"/>
        </w:rPr>
        <w:t>comparisons</w:t>
      </w:r>
      <w:r w:rsidR="007354CA" w:rsidRPr="00594C7C">
        <w:rPr>
          <w:color w:val="000000" w:themeColor="text1"/>
        </w:rPr>
        <w:t xml:space="preserve">: </w:t>
      </w:r>
      <w:r w:rsidR="00CD6999" w:rsidRPr="00594C7C">
        <w:rPr>
          <w:color w:val="000000" w:themeColor="text1"/>
        </w:rPr>
        <w:t>with the exception of</w:t>
      </w:r>
      <w:r w:rsidR="007354CA" w:rsidRPr="00594C7C">
        <w:rPr>
          <w:color w:val="000000" w:themeColor="text1"/>
        </w:rPr>
        <w:t xml:space="preserve"> LIV-vs-PRO, all </w:t>
      </w:r>
      <w:r w:rsidR="001A2890" w:rsidRPr="00594C7C">
        <w:rPr>
          <w:color w:val="000000" w:themeColor="text1"/>
        </w:rPr>
        <w:t>differential</w:t>
      </w:r>
      <w:r w:rsidR="00360975" w:rsidRPr="00594C7C">
        <w:rPr>
          <w:color w:val="000000" w:themeColor="text1"/>
        </w:rPr>
        <w:t xml:space="preserve"> a</w:t>
      </w:r>
      <w:r w:rsidR="001A2890" w:rsidRPr="00594C7C">
        <w:rPr>
          <w:color w:val="000000" w:themeColor="text1"/>
        </w:rPr>
        <w:t xml:space="preserve">bundance comparisons </w:t>
      </w:r>
      <w:r w:rsidR="007354CA" w:rsidRPr="00594C7C">
        <w:rPr>
          <w:color w:val="000000" w:themeColor="text1"/>
        </w:rPr>
        <w:t xml:space="preserve">were </w:t>
      </w:r>
      <w:r w:rsidR="001A2890" w:rsidRPr="00594C7C">
        <w:rPr>
          <w:color w:val="000000" w:themeColor="text1"/>
        </w:rPr>
        <w:t xml:space="preserve">statistically </w:t>
      </w:r>
      <w:r w:rsidR="007354CA" w:rsidRPr="00594C7C">
        <w:rPr>
          <w:color w:val="000000" w:themeColor="text1"/>
        </w:rPr>
        <w:t xml:space="preserve">significant, particularly CD45 and CD10 </w:t>
      </w:r>
      <w:r w:rsidR="00B167DE" w:rsidRPr="00594C7C">
        <w:rPr>
          <w:color w:val="000000" w:themeColor="text1"/>
        </w:rPr>
        <w:t>had significantly different abundance</w:t>
      </w:r>
      <w:r w:rsidR="007354CA" w:rsidRPr="00594C7C">
        <w:rPr>
          <w:color w:val="000000" w:themeColor="text1"/>
        </w:rPr>
        <w:t xml:space="preserve"> between INF and MES. </w:t>
      </w:r>
      <w:r w:rsidR="003564F0" w:rsidRPr="00594C7C">
        <w:rPr>
          <w:color w:val="000000" w:themeColor="text1"/>
        </w:rPr>
        <w:t xml:space="preserve">IT pairwise comparisons: </w:t>
      </w:r>
      <w:r w:rsidR="007354CA" w:rsidRPr="00594C7C">
        <w:rPr>
          <w:color w:val="000000" w:themeColor="text1"/>
        </w:rPr>
        <w:t xml:space="preserve">CD45 and EPCAM </w:t>
      </w:r>
      <w:r w:rsidR="003564F0" w:rsidRPr="00594C7C">
        <w:rPr>
          <w:color w:val="000000" w:themeColor="text1"/>
        </w:rPr>
        <w:t xml:space="preserve">had significantly different abundance </w:t>
      </w:r>
      <w:r w:rsidR="0086296C" w:rsidRPr="00594C7C">
        <w:rPr>
          <w:color w:val="000000" w:themeColor="text1"/>
        </w:rPr>
        <w:t>for all comparisons with the exception of the EPCAM score between interferon</w:t>
      </w:r>
      <w:r w:rsidR="00172260">
        <w:rPr>
          <w:color w:val="000000" w:themeColor="text1"/>
        </w:rPr>
        <w:t>-</w:t>
      </w:r>
      <w:r w:rsidR="0086296C" w:rsidRPr="00594C7C">
        <w:rPr>
          <w:color w:val="000000" w:themeColor="text1"/>
        </w:rPr>
        <w:t xml:space="preserve">high cluster A vs cluster B. </w:t>
      </w:r>
    </w:p>
    <w:bookmarkEnd w:id="51"/>
    <w:p w14:paraId="1FB684A4" w14:textId="37BC7064" w:rsidR="00E42D4E" w:rsidRPr="00594C7C" w:rsidRDefault="00E42D4E" w:rsidP="00F4704D">
      <w:pPr>
        <w:rPr>
          <w:color w:val="000000" w:themeColor="text1"/>
        </w:rPr>
      </w:pPr>
    </w:p>
    <w:p w14:paraId="02DA69D4" w14:textId="435E3FFF" w:rsidR="005E59BE" w:rsidRPr="00594C7C" w:rsidRDefault="002E09F3" w:rsidP="00CE3E37">
      <w:pPr>
        <w:jc w:val="center"/>
        <w:rPr>
          <w:color w:val="000000" w:themeColor="text1"/>
        </w:rPr>
      </w:pPr>
      <w:r>
        <w:rPr>
          <w:noProof/>
          <w:color w:val="000000" w:themeColor="text1"/>
        </w:rPr>
        <w:lastRenderedPageBreak/>
        <w:drawing>
          <wp:inline distT="0" distB="0" distL="0" distR="0" wp14:anchorId="52631B83" wp14:editId="0F5A4AF4">
            <wp:extent cx="4309558" cy="64008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29591" cy="6430554"/>
                    </a:xfrm>
                    <a:prstGeom prst="rect">
                      <a:avLst/>
                    </a:prstGeom>
                    <a:noFill/>
                  </pic:spPr>
                </pic:pic>
              </a:graphicData>
            </a:graphic>
          </wp:inline>
        </w:drawing>
      </w:r>
    </w:p>
    <w:p w14:paraId="15B608E2" w14:textId="62D9A1E1" w:rsidR="00BD53D8" w:rsidRPr="00594C7C" w:rsidRDefault="005E59BE" w:rsidP="00BD53D8">
      <w:pPr>
        <w:pStyle w:val="Beschriftung"/>
        <w:rPr>
          <w:color w:val="000000" w:themeColor="text1"/>
        </w:rPr>
      </w:pPr>
      <w:bookmarkStart w:id="54" w:name="_Ref193013984"/>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17</w:t>
      </w:r>
      <w:r w:rsidRPr="00594C7C">
        <w:rPr>
          <w:b/>
          <w:color w:val="000000" w:themeColor="text1"/>
        </w:rPr>
        <w:fldChar w:fldCharType="end"/>
      </w:r>
      <w:bookmarkEnd w:id="54"/>
      <w:r w:rsidR="00CE3E37" w:rsidRPr="00594C7C">
        <w:rPr>
          <w:b/>
          <w:bCs/>
          <w:color w:val="000000" w:themeColor="text1"/>
        </w:rPr>
        <w:t>:</w:t>
      </w:r>
      <w:r w:rsidRPr="00594C7C">
        <w:rPr>
          <w:color w:val="000000" w:themeColor="text1"/>
        </w:rPr>
        <w:t xml:space="preserve"> </w:t>
      </w:r>
      <w:r w:rsidRPr="00594C7C">
        <w:rPr>
          <w:b/>
          <w:color w:val="000000" w:themeColor="text1"/>
        </w:rPr>
        <w:t xml:space="preserve">Stratification of the tumors into alternative </w:t>
      </w:r>
      <w:r w:rsidR="006F509F" w:rsidRPr="00594C7C">
        <w:rPr>
          <w:b/>
          <w:color w:val="000000" w:themeColor="text1"/>
        </w:rPr>
        <w:t>subtypes</w:t>
      </w:r>
      <w:r w:rsidR="004C0509" w:rsidRPr="00594C7C">
        <w:rPr>
          <w:b/>
          <w:color w:val="000000" w:themeColor="text1"/>
        </w:rPr>
        <w:t>, clustered by interferon immunophenotypes (IT)</w:t>
      </w:r>
      <w:r w:rsidR="007354CA" w:rsidRPr="00594C7C">
        <w:rPr>
          <w:b/>
          <w:color w:val="000000" w:themeColor="text1"/>
        </w:rPr>
        <w:t>.</w:t>
      </w:r>
      <w:r w:rsidR="007354CA" w:rsidRPr="00594C7C">
        <w:rPr>
          <w:color w:val="000000" w:themeColor="text1"/>
        </w:rPr>
        <w:t xml:space="preserve"> </w:t>
      </w:r>
      <w:r w:rsidR="00BA32EC" w:rsidRPr="00594C7C">
        <w:rPr>
          <w:color w:val="000000" w:themeColor="text1"/>
        </w:rPr>
        <w:t xml:space="preserve">(A) Consensus molecular subtypes (CMS 1-4) were developed to classify CRC </w:t>
      </w:r>
      <w:r w:rsidR="00BA32EC" w:rsidRPr="00594C7C">
        <w:rPr>
          <w:color w:val="000000" w:themeColor="text1"/>
        </w:rPr>
        <w:fldChar w:fldCharType="begin">
          <w:fldData xml:space="preserve">PEVuZE5vdGU+PENpdGU+PEF1dGhvcj5HdWlubmV5PC9BdXRob3I+PFllYXI+MjAxNTwvWWVhcj48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PEVuZE5vdGU+PENpdGU+PEF1dGhvcj5HdWlubmV5PC9BdXRob3I+PFllYXI+MjAxNTwvWWVhcj48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BA32EC" w:rsidRPr="00594C7C">
        <w:rPr>
          <w:color w:val="000000" w:themeColor="text1"/>
        </w:rPr>
      </w:r>
      <w:r w:rsidR="00BA32EC" w:rsidRPr="00594C7C">
        <w:rPr>
          <w:color w:val="000000" w:themeColor="text1"/>
        </w:rPr>
        <w:fldChar w:fldCharType="separate"/>
      </w:r>
      <w:r w:rsidR="00C23893">
        <w:rPr>
          <w:noProof/>
          <w:color w:val="000000" w:themeColor="text1"/>
        </w:rPr>
        <w:t>[43]</w:t>
      </w:r>
      <w:r w:rsidR="00BA32EC" w:rsidRPr="00594C7C">
        <w:rPr>
          <w:color w:val="000000" w:themeColor="text1"/>
        </w:rPr>
        <w:fldChar w:fldCharType="end"/>
      </w:r>
      <w:r w:rsidR="00BA32EC" w:rsidRPr="00594C7C">
        <w:rPr>
          <w:color w:val="000000" w:themeColor="text1"/>
        </w:rPr>
        <w:t xml:space="preserve">. </w:t>
      </w:r>
      <w:r w:rsidR="00306B82" w:rsidRPr="00594C7C">
        <w:rPr>
          <w:color w:val="000000" w:themeColor="text1"/>
        </w:rPr>
        <w:t xml:space="preserve">Left: </w:t>
      </w:r>
      <w:r w:rsidR="00BA32EC" w:rsidRPr="00594C7C">
        <w:rPr>
          <w:color w:val="000000" w:themeColor="text1"/>
        </w:rPr>
        <w:t xml:space="preserve">heatmap </w:t>
      </w:r>
      <w:r w:rsidR="009119A9" w:rsidRPr="00594C7C">
        <w:rPr>
          <w:color w:val="000000" w:themeColor="text1"/>
        </w:rPr>
        <w:t xml:space="preserve">of </w:t>
      </w:r>
      <w:r w:rsidR="00BA32EC" w:rsidRPr="00594C7C">
        <w:rPr>
          <w:color w:val="000000" w:themeColor="text1"/>
        </w:rPr>
        <w:t xml:space="preserve">the expression </w:t>
      </w:r>
      <w:r w:rsidR="009119A9" w:rsidRPr="00594C7C">
        <w:rPr>
          <w:color w:val="000000" w:themeColor="text1"/>
        </w:rPr>
        <w:t>scores of the</w:t>
      </w:r>
      <w:r w:rsidR="00BA32EC" w:rsidRPr="00594C7C">
        <w:rPr>
          <w:color w:val="000000" w:themeColor="text1"/>
        </w:rPr>
        <w:t xml:space="preserve"> 28 D-clusters segmenting the </w:t>
      </w:r>
      <w:r w:rsidR="00BB5AC0" w:rsidRPr="00594C7C">
        <w:rPr>
          <w:color w:val="000000" w:themeColor="text1"/>
        </w:rPr>
        <w:t xml:space="preserve">C-800-01 </w:t>
      </w:r>
      <w:r w:rsidR="00BA32EC" w:rsidRPr="00594C7C">
        <w:rPr>
          <w:color w:val="000000" w:themeColor="text1"/>
        </w:rPr>
        <w:t xml:space="preserve">SOM </w:t>
      </w:r>
      <w:r w:rsidR="009119A9" w:rsidRPr="00594C7C">
        <w:rPr>
          <w:color w:val="000000" w:themeColor="text1"/>
        </w:rPr>
        <w:t>by</w:t>
      </w:r>
      <w:r w:rsidR="00BA32EC" w:rsidRPr="00594C7C">
        <w:rPr>
          <w:color w:val="000000" w:themeColor="text1"/>
        </w:rPr>
        <w:t xml:space="preserve"> MT and IT. </w:t>
      </w:r>
      <w:r w:rsidR="00306B82" w:rsidRPr="00594C7C">
        <w:rPr>
          <w:color w:val="000000" w:themeColor="text1"/>
        </w:rPr>
        <w:t xml:space="preserve">Right: </w:t>
      </w:r>
      <w:r w:rsidR="00BA32EC" w:rsidRPr="00594C7C">
        <w:rPr>
          <w:color w:val="000000" w:themeColor="text1"/>
        </w:rPr>
        <w:t xml:space="preserve">heatmap </w:t>
      </w:r>
      <w:r w:rsidR="00492320" w:rsidRPr="00594C7C">
        <w:rPr>
          <w:color w:val="000000" w:themeColor="text1"/>
        </w:rPr>
        <w:t xml:space="preserve">of the expression scores of </w:t>
      </w:r>
      <w:r w:rsidR="004D7171" w:rsidRPr="00594C7C">
        <w:rPr>
          <w:color w:val="000000" w:themeColor="text1"/>
        </w:rPr>
        <w:t>the same</w:t>
      </w:r>
      <w:r w:rsidR="00492320" w:rsidRPr="00594C7C">
        <w:rPr>
          <w:color w:val="000000" w:themeColor="text1"/>
        </w:rPr>
        <w:t xml:space="preserve"> 28 D-</w:t>
      </w:r>
      <w:proofErr w:type="gramStart"/>
      <w:r w:rsidR="00492320" w:rsidRPr="00594C7C">
        <w:rPr>
          <w:color w:val="000000" w:themeColor="text1"/>
        </w:rPr>
        <w:t xml:space="preserve">clusters </w:t>
      </w:r>
      <w:r w:rsidR="004D7171" w:rsidRPr="00594C7C">
        <w:rPr>
          <w:color w:val="000000" w:themeColor="text1"/>
        </w:rPr>
        <w:t xml:space="preserve"> applied</w:t>
      </w:r>
      <w:proofErr w:type="gramEnd"/>
      <w:r w:rsidR="004D7171" w:rsidRPr="00594C7C">
        <w:rPr>
          <w:color w:val="000000" w:themeColor="text1"/>
        </w:rPr>
        <w:t xml:space="preserve"> to</w:t>
      </w:r>
      <w:r w:rsidR="004E6078" w:rsidRPr="00594C7C">
        <w:rPr>
          <w:color w:val="000000" w:themeColor="text1"/>
        </w:rPr>
        <w:t xml:space="preserve"> the</w:t>
      </w:r>
      <w:r w:rsidR="00BA32EC" w:rsidRPr="00594C7C">
        <w:rPr>
          <w:color w:val="000000" w:themeColor="text1"/>
        </w:rPr>
        <w:t xml:space="preserve"> TCGA cohort of 510 CRC tumors</w:t>
      </w:r>
      <w:r w:rsidR="004D7171" w:rsidRPr="00594C7C">
        <w:rPr>
          <w:color w:val="000000" w:themeColor="text1"/>
        </w:rPr>
        <w:t>. Samples are</w:t>
      </w:r>
      <w:r w:rsidR="00BA32EC" w:rsidRPr="00594C7C">
        <w:rPr>
          <w:color w:val="000000" w:themeColor="text1"/>
        </w:rPr>
        <w:t xml:space="preserve"> sorted </w:t>
      </w:r>
      <w:r w:rsidR="004E6078" w:rsidRPr="00594C7C">
        <w:rPr>
          <w:color w:val="000000" w:themeColor="text1"/>
        </w:rPr>
        <w:t>by</w:t>
      </w:r>
      <w:r w:rsidR="00A448C6">
        <w:rPr>
          <w:color w:val="000000" w:themeColor="text1"/>
        </w:rPr>
        <w:t xml:space="preserve"> </w:t>
      </w:r>
      <w:r w:rsidR="00BA32EC" w:rsidRPr="00594C7C">
        <w:rPr>
          <w:color w:val="000000" w:themeColor="text1"/>
        </w:rPr>
        <w:t xml:space="preserve">CMS1-CMS4 subtypes. </w:t>
      </w:r>
      <w:r w:rsidR="00BD53D8" w:rsidRPr="00594C7C">
        <w:rPr>
          <w:color w:val="000000" w:themeColor="text1"/>
        </w:rPr>
        <w:t>(B) A cytotoxic</w:t>
      </w:r>
      <w:r w:rsidR="009C0C96" w:rsidRPr="00594C7C">
        <w:rPr>
          <w:color w:val="000000" w:themeColor="text1"/>
        </w:rPr>
        <w:t>ity</w:t>
      </w:r>
      <w:r w:rsidR="00BD53D8" w:rsidRPr="00594C7C">
        <w:rPr>
          <w:color w:val="000000" w:themeColor="text1"/>
        </w:rPr>
        <w:t xml:space="preserve"> gene expression signature, called Immunologic Constant of Rejection (ICR) was shown to capture the presence of clonally expanded, tumor-enriched T cell clones and to outperform conventional prognostic molecular CRC biomarkers, such as the CMS and the MSI/MSS classifications </w:t>
      </w:r>
      <w:bookmarkStart w:id="55" w:name="_Hlk200069126"/>
      <w:r w:rsidR="00BD53D8" w:rsidRPr="00594C7C">
        <w:rPr>
          <w:color w:val="000000" w:themeColor="text1"/>
        </w:rPr>
        <w:fldChar w:fldCharType="begin">
          <w:fldData xml:space="preserve">PEVuZE5vdGU+PENpdGU+PEF1dGhvcj5Sb2VsYW5kczwvQXV0aG9yPjxZZWFyPjIwMjM8L1llYXI+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=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PEVuZE5vdGU+PENpdGU+PEF1dGhvcj5Sb2VsYW5kczwvQXV0aG9yPjxZZWFyPjIwMjM8L1llYXI+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=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BD53D8" w:rsidRPr="00594C7C">
        <w:rPr>
          <w:color w:val="000000" w:themeColor="text1"/>
        </w:rPr>
      </w:r>
      <w:r w:rsidR="00BD53D8" w:rsidRPr="00594C7C">
        <w:rPr>
          <w:color w:val="000000" w:themeColor="text1"/>
        </w:rPr>
        <w:fldChar w:fldCharType="separate"/>
      </w:r>
      <w:r w:rsidR="00C23893">
        <w:rPr>
          <w:noProof/>
          <w:color w:val="000000" w:themeColor="text1"/>
        </w:rPr>
        <w:t>[44, 45]</w:t>
      </w:r>
      <w:r w:rsidR="00BD53D8" w:rsidRPr="00594C7C">
        <w:rPr>
          <w:color w:val="000000" w:themeColor="text1"/>
        </w:rPr>
        <w:fldChar w:fldCharType="end"/>
      </w:r>
      <w:r w:rsidR="00BD53D8" w:rsidRPr="00594C7C">
        <w:rPr>
          <w:color w:val="000000" w:themeColor="text1"/>
        </w:rPr>
        <w:t>.</w:t>
      </w:r>
      <w:bookmarkEnd w:id="55"/>
      <w:r w:rsidR="00BD53D8" w:rsidRPr="00594C7C">
        <w:rPr>
          <w:color w:val="000000" w:themeColor="text1"/>
        </w:rPr>
        <w:t xml:space="preserve"> </w:t>
      </w:r>
      <w:r w:rsidR="00887DF3" w:rsidRPr="00594C7C">
        <w:rPr>
          <w:color w:val="000000" w:themeColor="text1"/>
        </w:rPr>
        <w:t>T</w:t>
      </w:r>
      <w:r w:rsidR="0035262B" w:rsidRPr="00594C7C">
        <w:rPr>
          <w:color w:val="000000" w:themeColor="text1"/>
        </w:rPr>
        <w:t xml:space="preserve">he ICR score </w:t>
      </w:r>
      <w:r w:rsidR="00887DF3" w:rsidRPr="00594C7C">
        <w:rPr>
          <w:color w:val="000000" w:themeColor="text1"/>
        </w:rPr>
        <w:t>showe</w:t>
      </w:r>
      <w:r w:rsidR="0083036C" w:rsidRPr="00594C7C">
        <w:rPr>
          <w:color w:val="000000" w:themeColor="text1"/>
        </w:rPr>
        <w:t xml:space="preserve">d </w:t>
      </w:r>
      <w:r w:rsidR="00C9184A" w:rsidRPr="00594C7C">
        <w:rPr>
          <w:color w:val="000000" w:themeColor="text1"/>
        </w:rPr>
        <w:t xml:space="preserve">high concordance with </w:t>
      </w:r>
      <w:r w:rsidR="0035262B" w:rsidRPr="00594C7C">
        <w:rPr>
          <w:color w:val="000000" w:themeColor="text1"/>
        </w:rPr>
        <w:t xml:space="preserve">the </w:t>
      </w:r>
      <w:r w:rsidR="00C9184A" w:rsidRPr="00594C7C">
        <w:rPr>
          <w:color w:val="000000" w:themeColor="text1"/>
        </w:rPr>
        <w:t xml:space="preserve">interferon immunophenotypes </w:t>
      </w:r>
      <w:r w:rsidR="0035262B" w:rsidRPr="00594C7C">
        <w:rPr>
          <w:color w:val="000000" w:themeColor="text1"/>
        </w:rPr>
        <w:fldChar w:fldCharType="begin">
          <w:fldData xml:space="preserve">PEVuZE5vdGU+PENpdGU+PEF1dGhvcj5BY2hhLVNhZ3JlZG88L0F1dGhvcj48WWVhcj4yMDI1PC9Z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==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PEVuZE5vdGU+PENpdGU+PEF1dGhvcj5BY2hhLVNhZ3JlZG88L0F1dGhvcj48WWVhcj4yMDI1PC9Z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==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35262B" w:rsidRPr="00594C7C">
        <w:rPr>
          <w:color w:val="000000" w:themeColor="text1"/>
        </w:rPr>
      </w:r>
      <w:r w:rsidR="0035262B" w:rsidRPr="00594C7C">
        <w:rPr>
          <w:color w:val="000000" w:themeColor="text1"/>
        </w:rPr>
        <w:fldChar w:fldCharType="separate"/>
      </w:r>
      <w:r w:rsidR="00C23893">
        <w:rPr>
          <w:noProof/>
          <w:color w:val="000000" w:themeColor="text1"/>
        </w:rPr>
        <w:t>[46]</w:t>
      </w:r>
      <w:r w:rsidR="0035262B" w:rsidRPr="00594C7C">
        <w:rPr>
          <w:color w:val="000000" w:themeColor="text1"/>
        </w:rPr>
        <w:fldChar w:fldCharType="end"/>
      </w:r>
      <w:r w:rsidR="00D922A9" w:rsidRPr="00594C7C">
        <w:rPr>
          <w:color w:val="000000" w:themeColor="text1"/>
        </w:rPr>
        <w:t>.</w:t>
      </w:r>
      <w:r w:rsidR="0035262B" w:rsidRPr="00594C7C">
        <w:rPr>
          <w:color w:val="000000" w:themeColor="text1"/>
        </w:rPr>
        <w:t xml:space="preserve"> (C) Expression of </w:t>
      </w:r>
      <w:r w:rsidR="0035262B" w:rsidRPr="00FD61DA">
        <w:rPr>
          <w:i/>
          <w:iCs w:val="0"/>
          <w:color w:val="000000" w:themeColor="text1"/>
        </w:rPr>
        <w:t>APOBEC3</w:t>
      </w:r>
      <w:r w:rsidR="0035262B" w:rsidRPr="00594C7C">
        <w:rPr>
          <w:color w:val="000000" w:themeColor="text1"/>
        </w:rPr>
        <w:t xml:space="preserve">-type genes, of diverse </w:t>
      </w:r>
      <w:r w:rsidR="00383B83" w:rsidRPr="00594C7C">
        <w:rPr>
          <w:color w:val="000000" w:themeColor="text1"/>
        </w:rPr>
        <w:t xml:space="preserve">interferon gene expression </w:t>
      </w:r>
      <w:r w:rsidR="0035262B" w:rsidRPr="00594C7C">
        <w:rPr>
          <w:color w:val="000000" w:themeColor="text1"/>
        </w:rPr>
        <w:t xml:space="preserve">signatures, and of immunoglobulin gamma Fc region receptors (FCGR) </w:t>
      </w:r>
      <w:r w:rsidR="000A6D0C" w:rsidRPr="00594C7C">
        <w:rPr>
          <w:color w:val="000000" w:themeColor="text1"/>
        </w:rPr>
        <w:t xml:space="preserve">genes </w:t>
      </w:r>
      <w:r w:rsidR="0035262B" w:rsidRPr="00594C7C">
        <w:rPr>
          <w:color w:val="000000" w:themeColor="text1"/>
        </w:rPr>
        <w:t>follow</w:t>
      </w:r>
      <w:r w:rsidR="000A6D0C" w:rsidRPr="00594C7C">
        <w:rPr>
          <w:color w:val="000000" w:themeColor="text1"/>
        </w:rPr>
        <w:t>ed</w:t>
      </w:r>
      <w:r w:rsidR="0035262B" w:rsidRPr="00594C7C">
        <w:rPr>
          <w:color w:val="000000" w:themeColor="text1"/>
        </w:rPr>
        <w:t xml:space="preserve"> the </w:t>
      </w:r>
      <w:r w:rsidR="000A6D0C" w:rsidRPr="00594C7C">
        <w:rPr>
          <w:color w:val="000000" w:themeColor="text1"/>
        </w:rPr>
        <w:t xml:space="preserve">interferon </w:t>
      </w:r>
      <w:r w:rsidR="0035262B" w:rsidRPr="00594C7C">
        <w:rPr>
          <w:color w:val="000000" w:themeColor="text1"/>
        </w:rPr>
        <w:t>scale used for immunotyping</w:t>
      </w:r>
      <w:r w:rsidR="00D922A9" w:rsidRPr="00594C7C">
        <w:rPr>
          <w:color w:val="000000" w:themeColor="text1"/>
        </w:rPr>
        <w:t xml:space="preserve">. </w:t>
      </w:r>
      <w:r w:rsidR="002C1BEF" w:rsidRPr="00594C7C">
        <w:rPr>
          <w:color w:val="000000" w:themeColor="text1"/>
        </w:rPr>
        <w:t>F</w:t>
      </w:r>
      <w:r w:rsidR="0035262B" w:rsidRPr="00594C7C">
        <w:rPr>
          <w:color w:val="000000" w:themeColor="text1"/>
        </w:rPr>
        <w:t xml:space="preserve">unctional </w:t>
      </w:r>
      <w:r w:rsidR="006514CF" w:rsidRPr="00594C7C">
        <w:rPr>
          <w:color w:val="000000" w:themeColor="text1"/>
        </w:rPr>
        <w:t xml:space="preserve">enrichment </w:t>
      </w:r>
      <w:r w:rsidR="0035262B" w:rsidRPr="00594C7C">
        <w:rPr>
          <w:color w:val="000000" w:themeColor="text1"/>
        </w:rPr>
        <w:t xml:space="preserve">analysis </w:t>
      </w:r>
      <w:r w:rsidR="006514CF" w:rsidRPr="00594C7C">
        <w:rPr>
          <w:color w:val="000000" w:themeColor="text1"/>
        </w:rPr>
        <w:t xml:space="preserve">showed </w:t>
      </w:r>
      <w:r w:rsidR="0035262B" w:rsidRPr="00594C7C">
        <w:rPr>
          <w:color w:val="000000" w:themeColor="text1"/>
        </w:rPr>
        <w:t xml:space="preserve">that upregulation of </w:t>
      </w:r>
      <w:r w:rsidR="0035262B" w:rsidRPr="00FD61DA">
        <w:rPr>
          <w:i/>
          <w:iCs w:val="0"/>
          <w:color w:val="000000" w:themeColor="text1"/>
        </w:rPr>
        <w:t>APOBEC3</w:t>
      </w:r>
      <w:r w:rsidR="00172260" w:rsidRPr="00FD61DA">
        <w:rPr>
          <w:i/>
          <w:iCs w:val="0"/>
          <w:color w:val="000000" w:themeColor="text1"/>
        </w:rPr>
        <w:t>-</w:t>
      </w:r>
      <w:r w:rsidR="0035262B" w:rsidRPr="00FD61DA">
        <w:rPr>
          <w:i/>
          <w:iCs w:val="0"/>
          <w:color w:val="000000" w:themeColor="text1"/>
        </w:rPr>
        <w:t>B</w:t>
      </w:r>
      <w:r w:rsidR="0035262B" w:rsidRPr="00594C7C">
        <w:rPr>
          <w:color w:val="000000" w:themeColor="text1"/>
        </w:rPr>
        <w:t xml:space="preserve"> associate</w:t>
      </w:r>
      <w:r w:rsidR="000874D4" w:rsidRPr="00594C7C">
        <w:rPr>
          <w:color w:val="000000" w:themeColor="text1"/>
        </w:rPr>
        <w:t>d</w:t>
      </w:r>
      <w:r w:rsidR="0035262B" w:rsidRPr="00594C7C">
        <w:rPr>
          <w:color w:val="000000" w:themeColor="text1"/>
        </w:rPr>
        <w:t xml:space="preserve"> with activation of proliferative functions while upregulation of </w:t>
      </w:r>
      <w:r w:rsidR="0035262B" w:rsidRPr="00FD61DA">
        <w:rPr>
          <w:i/>
          <w:iCs w:val="0"/>
          <w:color w:val="000000" w:themeColor="text1"/>
        </w:rPr>
        <w:t>APOBEC3</w:t>
      </w:r>
      <w:r w:rsidR="00172260" w:rsidRPr="00FD61DA">
        <w:rPr>
          <w:i/>
          <w:iCs w:val="0"/>
          <w:color w:val="000000" w:themeColor="text1"/>
        </w:rPr>
        <w:t>-</w:t>
      </w:r>
      <w:r w:rsidR="0035262B" w:rsidRPr="00FD61DA">
        <w:rPr>
          <w:i/>
          <w:iCs w:val="0"/>
          <w:color w:val="000000" w:themeColor="text1"/>
        </w:rPr>
        <w:t>C/D/F/G/H</w:t>
      </w:r>
      <w:r w:rsidR="0035262B" w:rsidRPr="00594C7C">
        <w:rPr>
          <w:color w:val="000000" w:themeColor="text1"/>
        </w:rPr>
        <w:t xml:space="preserve"> </w:t>
      </w:r>
      <w:r w:rsidR="000874D4" w:rsidRPr="00594C7C">
        <w:rPr>
          <w:color w:val="000000" w:themeColor="text1"/>
        </w:rPr>
        <w:t>was associated</w:t>
      </w:r>
      <w:r w:rsidR="0035262B" w:rsidRPr="00594C7C">
        <w:rPr>
          <w:color w:val="000000" w:themeColor="text1"/>
        </w:rPr>
        <w:t xml:space="preserve"> </w:t>
      </w:r>
      <w:r w:rsidR="000874D4" w:rsidRPr="00594C7C">
        <w:rPr>
          <w:color w:val="000000" w:themeColor="text1"/>
        </w:rPr>
        <w:t>with</w:t>
      </w:r>
      <w:r w:rsidR="0035262B" w:rsidRPr="00594C7C">
        <w:rPr>
          <w:color w:val="000000" w:themeColor="text1"/>
        </w:rPr>
        <w:t xml:space="preserve"> activation of immune functions and, particularly, of T-cells. </w:t>
      </w:r>
      <w:r w:rsidR="00BD53D8" w:rsidRPr="00594C7C">
        <w:rPr>
          <w:color w:val="000000" w:themeColor="text1"/>
        </w:rPr>
        <w:t>(D) CRC can be divided into two intrinsic consensus molecular subtypes</w:t>
      </w:r>
      <w:r w:rsidR="00A026CA" w:rsidRPr="00594C7C">
        <w:rPr>
          <w:color w:val="000000" w:themeColor="text1"/>
        </w:rPr>
        <w:t>,</w:t>
      </w:r>
      <w:r w:rsidR="00BD53D8" w:rsidRPr="00594C7C">
        <w:rPr>
          <w:color w:val="000000" w:themeColor="text1"/>
        </w:rPr>
        <w:t xml:space="preserve"> i</w:t>
      </w:r>
      <w:r w:rsidR="0082573B">
        <w:rPr>
          <w:color w:val="000000" w:themeColor="text1"/>
        </w:rPr>
        <w:t xml:space="preserve">ntrinsic </w:t>
      </w:r>
      <w:r w:rsidR="00BD53D8" w:rsidRPr="00594C7C">
        <w:rPr>
          <w:color w:val="000000" w:themeColor="text1"/>
        </w:rPr>
        <w:t xml:space="preserve">CMS2 </w:t>
      </w:r>
      <w:r w:rsidR="0082573B">
        <w:rPr>
          <w:color w:val="000000" w:themeColor="text1"/>
        </w:rPr>
        <w:t xml:space="preserve">(iCMS2) </w:t>
      </w:r>
      <w:r w:rsidR="00BD53D8" w:rsidRPr="00594C7C">
        <w:rPr>
          <w:color w:val="000000" w:themeColor="text1"/>
        </w:rPr>
        <w:t>and i</w:t>
      </w:r>
      <w:r w:rsidR="0082573B">
        <w:rPr>
          <w:color w:val="000000" w:themeColor="text1"/>
        </w:rPr>
        <w:t xml:space="preserve">ntrinsic </w:t>
      </w:r>
      <w:r w:rsidR="00BD53D8" w:rsidRPr="00594C7C">
        <w:rPr>
          <w:color w:val="000000" w:themeColor="text1"/>
        </w:rPr>
        <w:t>CMS3</w:t>
      </w:r>
      <w:r w:rsidR="0082573B">
        <w:rPr>
          <w:color w:val="000000" w:themeColor="text1"/>
        </w:rPr>
        <w:t xml:space="preserve"> (iCMS3)</w:t>
      </w:r>
      <w:r w:rsidR="00A026CA" w:rsidRPr="00594C7C">
        <w:rPr>
          <w:color w:val="000000" w:themeColor="text1"/>
        </w:rPr>
        <w:t>,</w:t>
      </w:r>
      <w:r w:rsidR="00BD53D8" w:rsidRPr="00594C7C">
        <w:rPr>
          <w:color w:val="000000" w:themeColor="text1"/>
        </w:rPr>
        <w:t xml:space="preserve"> based on single cell transcriptomes of epithelial tumor cells </w:t>
      </w:r>
      <w:r w:rsidR="00BD53D8" w:rsidRPr="00594C7C">
        <w:rPr>
          <w:color w:val="000000" w:themeColor="text1"/>
        </w:rPr>
        <w:fldChar w:fldCharType="begin">
          <w:fldData xml:space="preserve">PEVuZE5vdGU+PENpdGU+PEF1dGhvcj5Kb2FuaXRvPC9BdXRob3I+PFllYXI+MjAyMjwvWWVhcj48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PEVuZE5vdGU+PENpdGU+PEF1dGhvcj5Kb2FuaXRvPC9BdXRob3I+PFllYXI+MjAyMjwvWWVhcj48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BD53D8" w:rsidRPr="00594C7C">
        <w:rPr>
          <w:color w:val="000000" w:themeColor="text1"/>
        </w:rPr>
      </w:r>
      <w:r w:rsidR="00BD53D8" w:rsidRPr="00594C7C">
        <w:rPr>
          <w:color w:val="000000" w:themeColor="text1"/>
        </w:rPr>
        <w:fldChar w:fldCharType="separate"/>
      </w:r>
      <w:r w:rsidR="00C23893">
        <w:rPr>
          <w:noProof/>
          <w:color w:val="000000" w:themeColor="text1"/>
        </w:rPr>
        <w:t>[47]</w:t>
      </w:r>
      <w:r w:rsidR="00BD53D8" w:rsidRPr="00594C7C">
        <w:rPr>
          <w:color w:val="000000" w:themeColor="text1"/>
        </w:rPr>
        <w:fldChar w:fldCharType="end"/>
      </w:r>
      <w:r w:rsidR="00BD53D8" w:rsidRPr="00594C7C">
        <w:rPr>
          <w:color w:val="000000" w:themeColor="text1"/>
        </w:rPr>
        <w:t xml:space="preserve"> which show resemblance with the transcriptomes of the LIV/PRO and INF/MES MTs in our cohort, respectively, using signatures taken from </w:t>
      </w:r>
      <w:r w:rsidR="00BD53D8" w:rsidRPr="00594C7C">
        <w:rPr>
          <w:color w:val="000000" w:themeColor="text1"/>
        </w:rPr>
        <w:fldChar w:fldCharType="begin">
          <w:fldData xml:space="preserve">PEVuZE5vdGU+PENpdGU+PEF1dGhvcj5Kb2FuaXRvPC9BdXRob3I+PFllYXI+MjAyMjwvWWVhcj48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PEVuZE5vdGU+PENpdGU+PEF1dGhvcj5Kb2FuaXRvPC9BdXRob3I+PFllYXI+MjAyMjwvWWVhcj48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BD53D8" w:rsidRPr="00594C7C">
        <w:rPr>
          <w:color w:val="000000" w:themeColor="text1"/>
        </w:rPr>
      </w:r>
      <w:r w:rsidR="00BD53D8" w:rsidRPr="00594C7C">
        <w:rPr>
          <w:color w:val="000000" w:themeColor="text1"/>
        </w:rPr>
        <w:fldChar w:fldCharType="separate"/>
      </w:r>
      <w:r w:rsidR="00C23893">
        <w:rPr>
          <w:noProof/>
          <w:color w:val="000000" w:themeColor="text1"/>
        </w:rPr>
        <w:t>[47]</w:t>
      </w:r>
      <w:r w:rsidR="00BD53D8" w:rsidRPr="00594C7C">
        <w:rPr>
          <w:color w:val="000000" w:themeColor="text1"/>
        </w:rPr>
        <w:fldChar w:fldCharType="end"/>
      </w:r>
      <w:r w:rsidR="00BD53D8" w:rsidRPr="00594C7C">
        <w:rPr>
          <w:color w:val="000000" w:themeColor="text1"/>
        </w:rPr>
        <w:t xml:space="preserve">. iCMS2 and iCMS3 </w:t>
      </w:r>
      <w:r w:rsidR="004F681F" w:rsidRPr="00594C7C">
        <w:rPr>
          <w:color w:val="000000" w:themeColor="text1"/>
        </w:rPr>
        <w:t>are independent of</w:t>
      </w:r>
      <w:r w:rsidR="00BD53D8" w:rsidRPr="00594C7C">
        <w:rPr>
          <w:color w:val="000000" w:themeColor="text1"/>
        </w:rPr>
        <w:t xml:space="preserve"> </w:t>
      </w:r>
      <w:r w:rsidR="004F681F" w:rsidRPr="00594C7C">
        <w:rPr>
          <w:color w:val="000000" w:themeColor="text1"/>
        </w:rPr>
        <w:t>microsatellite instability (</w:t>
      </w:r>
      <w:r w:rsidR="00BD53D8" w:rsidRPr="00594C7C">
        <w:rPr>
          <w:color w:val="000000" w:themeColor="text1"/>
        </w:rPr>
        <w:t>MSI</w:t>
      </w:r>
      <w:r w:rsidR="004F681F" w:rsidRPr="00594C7C">
        <w:rPr>
          <w:color w:val="000000" w:themeColor="text1"/>
        </w:rPr>
        <w:t>)</w:t>
      </w:r>
      <w:r w:rsidR="00BD53D8" w:rsidRPr="00594C7C">
        <w:rPr>
          <w:color w:val="000000" w:themeColor="text1"/>
        </w:rPr>
        <w:t xml:space="preserve"> status </w:t>
      </w:r>
      <w:r w:rsidR="004F681F" w:rsidRPr="00594C7C">
        <w:rPr>
          <w:color w:val="000000" w:themeColor="text1"/>
        </w:rPr>
        <w:t>and</w:t>
      </w:r>
      <w:r w:rsidR="00BD53D8" w:rsidRPr="00594C7C">
        <w:rPr>
          <w:color w:val="000000" w:themeColor="text1"/>
        </w:rPr>
        <w:t xml:space="preserve"> one third of MSS CRC tumors </w:t>
      </w:r>
      <w:r w:rsidR="00AE07EA" w:rsidRPr="00594C7C">
        <w:rPr>
          <w:color w:val="000000" w:themeColor="text1"/>
        </w:rPr>
        <w:t>were described</w:t>
      </w:r>
      <w:r w:rsidR="00BD53D8" w:rsidRPr="00594C7C">
        <w:rPr>
          <w:color w:val="000000" w:themeColor="text1"/>
        </w:rPr>
        <w:t xml:space="preserve"> </w:t>
      </w:r>
      <w:r w:rsidR="00817FD9" w:rsidRPr="00594C7C">
        <w:rPr>
          <w:color w:val="000000" w:themeColor="text1"/>
        </w:rPr>
        <w:t xml:space="preserve">to be </w:t>
      </w:r>
      <w:r w:rsidR="00BD53D8" w:rsidRPr="00594C7C">
        <w:rPr>
          <w:color w:val="000000" w:themeColor="text1"/>
        </w:rPr>
        <w:t>transcriptionally more similar with MSI than to other MSS tumors</w:t>
      </w:r>
      <w:r w:rsidR="00D922A9" w:rsidRPr="00594C7C">
        <w:rPr>
          <w:color w:val="000000" w:themeColor="text1"/>
        </w:rPr>
        <w:t xml:space="preserve"> </w:t>
      </w:r>
      <w:r w:rsidR="00091869" w:rsidRPr="00594C7C">
        <w:rPr>
          <w:color w:val="000000" w:themeColor="text1"/>
        </w:rPr>
        <w:fldChar w:fldCharType="begin">
          <w:fldData xml:space="preserve">PEVuZE5vdGU+PENpdGU+PEF1dGhvcj5Kb2FuaXRvPC9BdXRob3I+PFllYXI+MjAyMjwvWWVhcj48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PEVuZE5vdGU+PENpdGU+PEF1dGhvcj5Kb2FuaXRvPC9BdXRob3I+PFllYXI+MjAyMjwvWWVhcj48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00091869" w:rsidRPr="00594C7C">
        <w:rPr>
          <w:color w:val="000000" w:themeColor="text1"/>
        </w:rPr>
      </w:r>
      <w:r w:rsidR="00091869" w:rsidRPr="00594C7C">
        <w:rPr>
          <w:color w:val="000000" w:themeColor="text1"/>
        </w:rPr>
        <w:fldChar w:fldCharType="separate"/>
      </w:r>
      <w:r w:rsidR="00C23893">
        <w:rPr>
          <w:noProof/>
          <w:color w:val="000000" w:themeColor="text1"/>
        </w:rPr>
        <w:t>[47]</w:t>
      </w:r>
      <w:r w:rsidR="00091869" w:rsidRPr="00594C7C">
        <w:rPr>
          <w:color w:val="000000" w:themeColor="text1"/>
        </w:rPr>
        <w:fldChar w:fldCharType="end"/>
      </w:r>
      <w:r w:rsidR="00BD53D8" w:rsidRPr="00594C7C">
        <w:rPr>
          <w:color w:val="000000" w:themeColor="text1"/>
        </w:rPr>
        <w:t xml:space="preserve">. </w:t>
      </w:r>
      <w:r w:rsidR="003831D2" w:rsidRPr="00594C7C">
        <w:rPr>
          <w:color w:val="000000" w:themeColor="text1"/>
        </w:rPr>
        <w:t>O</w:t>
      </w:r>
      <w:r w:rsidR="00AD126C" w:rsidRPr="00594C7C">
        <w:rPr>
          <w:color w:val="000000" w:themeColor="text1"/>
        </w:rPr>
        <w:t xml:space="preserve">ur MSS mCRC </w:t>
      </w:r>
      <w:r w:rsidR="00BD53D8" w:rsidRPr="00594C7C">
        <w:rPr>
          <w:color w:val="000000" w:themeColor="text1"/>
        </w:rPr>
        <w:t>MES and INF tumors transcr</w:t>
      </w:r>
      <w:r w:rsidR="00A026CA" w:rsidRPr="00594C7C">
        <w:rPr>
          <w:color w:val="000000" w:themeColor="text1"/>
        </w:rPr>
        <w:t>i</w:t>
      </w:r>
      <w:r w:rsidR="00BD53D8" w:rsidRPr="00594C7C">
        <w:rPr>
          <w:color w:val="000000" w:themeColor="text1"/>
        </w:rPr>
        <w:t>ptionally resemble</w:t>
      </w:r>
      <w:r w:rsidR="00350C7C" w:rsidRPr="00594C7C">
        <w:rPr>
          <w:color w:val="000000" w:themeColor="text1"/>
        </w:rPr>
        <w:t>d</w:t>
      </w:r>
      <w:r w:rsidR="00BD53D8" w:rsidRPr="00594C7C">
        <w:rPr>
          <w:color w:val="000000" w:themeColor="text1"/>
        </w:rPr>
        <w:t xml:space="preserve"> the MSI-like iCMS3 </w:t>
      </w:r>
      <w:r w:rsidR="00024761" w:rsidRPr="00594C7C">
        <w:rPr>
          <w:color w:val="000000" w:themeColor="text1"/>
        </w:rPr>
        <w:t>subtype</w:t>
      </w:r>
      <w:r w:rsidR="00A026CA" w:rsidRPr="00594C7C">
        <w:rPr>
          <w:color w:val="000000" w:themeColor="text1"/>
        </w:rPr>
        <w:t>,</w:t>
      </w:r>
      <w:r w:rsidR="00BD53D8" w:rsidRPr="00594C7C">
        <w:rPr>
          <w:color w:val="000000" w:themeColor="text1"/>
        </w:rPr>
        <w:t xml:space="preserve"> while LIV and PRO show</w:t>
      </w:r>
      <w:r w:rsidR="00350C7C" w:rsidRPr="00594C7C">
        <w:rPr>
          <w:color w:val="000000" w:themeColor="text1"/>
        </w:rPr>
        <w:t>ed</w:t>
      </w:r>
      <w:r w:rsidR="00BD53D8" w:rsidRPr="00594C7C">
        <w:rPr>
          <w:color w:val="000000" w:themeColor="text1"/>
        </w:rPr>
        <w:t xml:space="preserve"> similarities with the non-immunogenic iCMS2 signature. </w:t>
      </w:r>
    </w:p>
    <w:p w14:paraId="6DA2C804" w14:textId="77777777" w:rsidR="00F2064C" w:rsidRPr="00594C7C" w:rsidRDefault="00F2064C" w:rsidP="00F2064C">
      <w:pPr>
        <w:rPr>
          <w:color w:val="000000" w:themeColor="text1"/>
        </w:rPr>
      </w:pPr>
    </w:p>
    <w:p w14:paraId="18E02BEE" w14:textId="77777777" w:rsidR="00F2064C" w:rsidRPr="00594C7C" w:rsidRDefault="00F2064C" w:rsidP="00F2064C">
      <w:pPr>
        <w:rPr>
          <w:color w:val="000000" w:themeColor="text1"/>
        </w:rPr>
      </w:pPr>
      <w:r w:rsidRPr="00594C7C">
        <w:rPr>
          <w:noProof/>
          <w:color w:val="000000" w:themeColor="text1"/>
        </w:rPr>
        <w:drawing>
          <wp:inline distT="0" distB="0" distL="0" distR="0" wp14:anchorId="47EE2483" wp14:editId="1901410E">
            <wp:extent cx="5729536" cy="2905025"/>
            <wp:effectExtent l="0" t="0" r="508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3473" cy="2922232"/>
                    </a:xfrm>
                    <a:prstGeom prst="rect">
                      <a:avLst/>
                    </a:prstGeom>
                    <a:noFill/>
                  </pic:spPr>
                </pic:pic>
              </a:graphicData>
            </a:graphic>
          </wp:inline>
        </w:drawing>
      </w:r>
    </w:p>
    <w:p w14:paraId="6B020148" w14:textId="4B846578" w:rsidR="00F2064C" w:rsidRPr="00594C7C" w:rsidRDefault="00F2064C" w:rsidP="00F2064C">
      <w:pPr>
        <w:pStyle w:val="Beschriftung"/>
        <w:rPr>
          <w:color w:val="000000" w:themeColor="text1"/>
        </w:rPr>
      </w:pPr>
      <w:bookmarkStart w:id="56" w:name="_Ref205291218"/>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18</w:t>
      </w:r>
      <w:r w:rsidRPr="00594C7C">
        <w:rPr>
          <w:b/>
          <w:color w:val="000000" w:themeColor="text1"/>
        </w:rPr>
        <w:fldChar w:fldCharType="end"/>
      </w:r>
      <w:bookmarkEnd w:id="56"/>
      <w:r w:rsidR="00CE3E37" w:rsidRPr="00594C7C">
        <w:rPr>
          <w:b/>
          <w:bCs/>
          <w:color w:val="000000" w:themeColor="text1"/>
        </w:rPr>
        <w:t>:</w:t>
      </w:r>
      <w:r w:rsidRPr="00594C7C">
        <w:rPr>
          <w:color w:val="000000" w:themeColor="text1"/>
        </w:rPr>
        <w:t xml:space="preserve"> </w:t>
      </w:r>
      <w:r w:rsidRPr="00594C7C">
        <w:rPr>
          <w:b/>
          <w:color w:val="000000" w:themeColor="text1"/>
        </w:rPr>
        <w:t>Mutation counts of the C</w:t>
      </w:r>
      <w:r w:rsidR="00A026CA" w:rsidRPr="00594C7C">
        <w:rPr>
          <w:b/>
          <w:color w:val="000000" w:themeColor="text1"/>
        </w:rPr>
        <w:t>-</w:t>
      </w:r>
      <w:r w:rsidRPr="00594C7C">
        <w:rPr>
          <w:b/>
          <w:color w:val="000000" w:themeColor="text1"/>
        </w:rPr>
        <w:t>800</w:t>
      </w:r>
      <w:r w:rsidR="00A026CA" w:rsidRPr="00594C7C">
        <w:rPr>
          <w:b/>
          <w:color w:val="000000" w:themeColor="text1"/>
        </w:rPr>
        <w:t>-01</w:t>
      </w:r>
      <w:r w:rsidRPr="00594C7C">
        <w:rPr>
          <w:b/>
          <w:color w:val="000000" w:themeColor="text1"/>
        </w:rPr>
        <w:t xml:space="preserve"> tumors.</w:t>
      </w:r>
      <w:r w:rsidRPr="00594C7C">
        <w:rPr>
          <w:color w:val="000000" w:themeColor="text1"/>
        </w:rPr>
        <w:t xml:space="preserve"> </w:t>
      </w:r>
      <w:r w:rsidR="001475E4" w:rsidRPr="00594C7C">
        <w:rPr>
          <w:color w:val="000000" w:themeColor="text1"/>
        </w:rPr>
        <w:t>Number</w:t>
      </w:r>
      <w:r w:rsidRPr="00594C7C">
        <w:rPr>
          <w:color w:val="000000" w:themeColor="text1"/>
        </w:rPr>
        <w:t xml:space="preserve"> of</w:t>
      </w:r>
      <w:r w:rsidR="009A5A65" w:rsidRPr="00594C7C">
        <w:rPr>
          <w:color w:val="000000" w:themeColor="text1"/>
        </w:rPr>
        <w:t xml:space="preserve"> small somatic variants:</w:t>
      </w:r>
      <w:r w:rsidRPr="00594C7C">
        <w:rPr>
          <w:color w:val="000000" w:themeColor="text1"/>
        </w:rPr>
        <w:t xml:space="preserve"> single nucleotide variants (SNV) and </w:t>
      </w:r>
      <w:r w:rsidR="009A5A65" w:rsidRPr="00594C7C">
        <w:rPr>
          <w:color w:val="000000" w:themeColor="text1"/>
        </w:rPr>
        <w:t xml:space="preserve">small </w:t>
      </w:r>
      <w:r w:rsidRPr="00594C7C">
        <w:rPr>
          <w:color w:val="000000" w:themeColor="text1"/>
        </w:rPr>
        <w:t>indels</w:t>
      </w:r>
      <w:r w:rsidR="009A5A65" w:rsidRPr="00594C7C">
        <w:rPr>
          <w:color w:val="000000" w:themeColor="text1"/>
        </w:rPr>
        <w:t xml:space="preserve"> (insertion deletions)</w:t>
      </w:r>
      <w:r w:rsidR="006B627B" w:rsidRPr="00594C7C">
        <w:rPr>
          <w:color w:val="000000" w:themeColor="text1"/>
        </w:rPr>
        <w:t>.</w:t>
      </w:r>
      <w:r w:rsidR="001475E4" w:rsidRPr="00594C7C">
        <w:rPr>
          <w:color w:val="000000" w:themeColor="text1"/>
        </w:rPr>
        <w:t xml:space="preserve"> (A) sorted by value</w:t>
      </w:r>
      <w:r w:rsidR="00507D71" w:rsidRPr="00594C7C">
        <w:rPr>
          <w:color w:val="000000" w:themeColor="text1"/>
        </w:rPr>
        <w:t xml:space="preserve">: all samples had low </w:t>
      </w:r>
      <w:r w:rsidR="00B41EC3" w:rsidRPr="00594C7C">
        <w:rPr>
          <w:color w:val="000000" w:themeColor="text1"/>
        </w:rPr>
        <w:t>numbers of small somatic variants consistent with their MSS status.</w:t>
      </w:r>
      <w:r w:rsidRPr="00594C7C">
        <w:rPr>
          <w:color w:val="000000" w:themeColor="text1"/>
        </w:rPr>
        <w:t xml:space="preserve"> (B) </w:t>
      </w:r>
      <w:r w:rsidR="008E5DEC" w:rsidRPr="00594C7C">
        <w:rPr>
          <w:color w:val="000000" w:themeColor="text1"/>
        </w:rPr>
        <w:t>Sorted by MT</w:t>
      </w:r>
      <w:r w:rsidRPr="00594C7C">
        <w:rPr>
          <w:color w:val="000000" w:themeColor="text1"/>
        </w:rPr>
        <w:t xml:space="preserve">. (C) </w:t>
      </w:r>
      <w:r w:rsidR="007E2E87" w:rsidRPr="00594C7C">
        <w:rPr>
          <w:color w:val="000000" w:themeColor="text1"/>
        </w:rPr>
        <w:t xml:space="preserve">Sorted by </w:t>
      </w:r>
      <w:r w:rsidR="00590BD2" w:rsidRPr="00594C7C">
        <w:rPr>
          <w:color w:val="000000" w:themeColor="text1"/>
        </w:rPr>
        <w:t xml:space="preserve">interferon </w:t>
      </w:r>
      <w:r w:rsidR="007E2E87" w:rsidRPr="00594C7C">
        <w:rPr>
          <w:color w:val="000000" w:themeColor="text1"/>
        </w:rPr>
        <w:t>IT</w:t>
      </w:r>
      <w:r w:rsidR="006400B1" w:rsidRPr="00594C7C">
        <w:rPr>
          <w:color w:val="000000" w:themeColor="text1"/>
        </w:rPr>
        <w:t xml:space="preserve">. </w:t>
      </w:r>
      <w:r w:rsidR="00ED7EB2" w:rsidRPr="00594C7C">
        <w:rPr>
          <w:color w:val="000000" w:themeColor="text1"/>
        </w:rPr>
        <w:t xml:space="preserve">Overall, </w:t>
      </w:r>
      <w:r w:rsidR="006400B1" w:rsidRPr="00594C7C">
        <w:rPr>
          <w:color w:val="000000" w:themeColor="text1"/>
        </w:rPr>
        <w:t xml:space="preserve">MTs and ITs were independent of </w:t>
      </w:r>
      <w:r w:rsidR="004B268D" w:rsidRPr="00594C7C">
        <w:rPr>
          <w:color w:val="000000" w:themeColor="text1"/>
        </w:rPr>
        <w:t>small variant mutational burden</w:t>
      </w:r>
      <w:r w:rsidR="00487221" w:rsidRPr="00594C7C">
        <w:rPr>
          <w:color w:val="000000" w:themeColor="text1"/>
        </w:rPr>
        <w:t xml:space="preserve">, </w:t>
      </w:r>
      <w:r w:rsidR="00ED7EB2" w:rsidRPr="00594C7C">
        <w:rPr>
          <w:color w:val="000000" w:themeColor="text1"/>
        </w:rPr>
        <w:t>although there was</w:t>
      </w:r>
      <w:r w:rsidR="00487221" w:rsidRPr="00594C7C">
        <w:rPr>
          <w:color w:val="000000" w:themeColor="text1"/>
        </w:rPr>
        <w:t xml:space="preserve"> a non-statistically significant trend for samples with hi</w:t>
      </w:r>
      <w:r w:rsidR="003045BC" w:rsidRPr="00594C7C">
        <w:rPr>
          <w:color w:val="000000" w:themeColor="text1"/>
        </w:rPr>
        <w:t>gh SNV/indels to be in the INF</w:t>
      </w:r>
      <w:r w:rsidR="00487221" w:rsidRPr="00594C7C">
        <w:rPr>
          <w:color w:val="000000" w:themeColor="text1"/>
        </w:rPr>
        <w:t xml:space="preserve"> </w:t>
      </w:r>
      <w:r w:rsidR="00D67D4A" w:rsidRPr="00594C7C">
        <w:rPr>
          <w:color w:val="000000" w:themeColor="text1"/>
        </w:rPr>
        <w:t xml:space="preserve">MT </w:t>
      </w:r>
      <w:r w:rsidR="003045BC" w:rsidRPr="00594C7C">
        <w:rPr>
          <w:color w:val="000000" w:themeColor="text1"/>
        </w:rPr>
        <w:t>and</w:t>
      </w:r>
      <w:r w:rsidR="00D67D4A" w:rsidRPr="00594C7C">
        <w:rPr>
          <w:color w:val="000000" w:themeColor="text1"/>
        </w:rPr>
        <w:t xml:space="preserve"> the</w:t>
      </w:r>
      <w:r w:rsidR="003045BC" w:rsidRPr="00594C7C">
        <w:rPr>
          <w:color w:val="000000" w:themeColor="text1"/>
        </w:rPr>
        <w:t xml:space="preserve"> interferon</w:t>
      </w:r>
      <w:r w:rsidR="000902A3">
        <w:rPr>
          <w:color w:val="000000" w:themeColor="text1"/>
        </w:rPr>
        <w:t>-</w:t>
      </w:r>
      <w:r w:rsidR="003045BC" w:rsidRPr="00594C7C">
        <w:rPr>
          <w:color w:val="000000" w:themeColor="text1"/>
        </w:rPr>
        <w:t xml:space="preserve">high cluster A </w:t>
      </w:r>
      <w:r w:rsidR="00D67D4A" w:rsidRPr="00594C7C">
        <w:rPr>
          <w:color w:val="000000" w:themeColor="text1"/>
        </w:rPr>
        <w:t>IT</w:t>
      </w:r>
      <w:r w:rsidR="006400B1" w:rsidRPr="00594C7C">
        <w:rPr>
          <w:color w:val="000000" w:themeColor="text1"/>
        </w:rPr>
        <w:t>.</w:t>
      </w:r>
    </w:p>
    <w:p w14:paraId="352552F9" w14:textId="77777777" w:rsidR="00F2064C" w:rsidRPr="00594C7C" w:rsidRDefault="00F2064C" w:rsidP="00F2064C">
      <w:pPr>
        <w:rPr>
          <w:color w:val="000000" w:themeColor="text1"/>
        </w:rPr>
      </w:pPr>
    </w:p>
    <w:p w14:paraId="73ECD80C" w14:textId="476BD347" w:rsidR="00F2064C" w:rsidRPr="00594C7C" w:rsidRDefault="00340532" w:rsidP="00AC3860">
      <w:pPr>
        <w:jc w:val="center"/>
        <w:rPr>
          <w:color w:val="000000" w:themeColor="text1"/>
        </w:rPr>
      </w:pPr>
      <w:r>
        <w:rPr>
          <w:noProof/>
          <w:color w:val="000000" w:themeColor="text1"/>
        </w:rPr>
        <w:lastRenderedPageBreak/>
        <w:drawing>
          <wp:inline distT="0" distB="0" distL="0" distR="0" wp14:anchorId="0F9C7266" wp14:editId="112A94FC">
            <wp:extent cx="5524568" cy="7292576"/>
            <wp:effectExtent l="0" t="0" r="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34757" cy="7306025"/>
                    </a:xfrm>
                    <a:prstGeom prst="rect">
                      <a:avLst/>
                    </a:prstGeom>
                    <a:noFill/>
                  </pic:spPr>
                </pic:pic>
              </a:graphicData>
            </a:graphic>
          </wp:inline>
        </w:drawing>
      </w:r>
    </w:p>
    <w:p w14:paraId="776D88D9" w14:textId="5EEEF0C5" w:rsidR="005A5598" w:rsidRPr="00594C7C" w:rsidRDefault="00F2064C" w:rsidP="001D3D50">
      <w:pPr>
        <w:pStyle w:val="Beschriftung"/>
        <w:rPr>
          <w:iCs w:val="0"/>
          <w:color w:val="000000" w:themeColor="text1"/>
        </w:rPr>
      </w:pPr>
      <w:bookmarkStart w:id="57" w:name="_Ref193582521"/>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19</w:t>
      </w:r>
      <w:r w:rsidRPr="00594C7C">
        <w:rPr>
          <w:b/>
          <w:color w:val="000000" w:themeColor="text1"/>
        </w:rPr>
        <w:fldChar w:fldCharType="end"/>
      </w:r>
      <w:bookmarkEnd w:id="57"/>
      <w:r w:rsidR="00CE3E37" w:rsidRPr="00594C7C">
        <w:rPr>
          <w:b/>
          <w:bCs/>
          <w:color w:val="000000" w:themeColor="text1"/>
        </w:rPr>
        <w:t>:</w:t>
      </w:r>
      <w:r w:rsidRPr="00594C7C">
        <w:rPr>
          <w:color w:val="000000" w:themeColor="text1"/>
        </w:rPr>
        <w:t xml:space="preserve"> </w:t>
      </w:r>
      <w:r w:rsidRPr="00594C7C">
        <w:rPr>
          <w:b/>
          <w:color w:val="000000" w:themeColor="text1"/>
        </w:rPr>
        <w:t xml:space="preserve">Chromosomal expression </w:t>
      </w:r>
      <w:r w:rsidR="003F6BAD" w:rsidRPr="00594C7C">
        <w:rPr>
          <w:b/>
          <w:color w:val="000000" w:themeColor="text1"/>
        </w:rPr>
        <w:t>(</w:t>
      </w:r>
      <w:r w:rsidRPr="00594C7C">
        <w:rPr>
          <w:b/>
          <w:color w:val="000000" w:themeColor="text1"/>
        </w:rPr>
        <w:t xml:space="preserve">copy number variations </w:t>
      </w:r>
      <w:r w:rsidR="00865B2E" w:rsidRPr="00594C7C">
        <w:rPr>
          <w:b/>
          <w:color w:val="000000" w:themeColor="text1"/>
        </w:rPr>
        <w:t>[</w:t>
      </w:r>
      <w:r w:rsidRPr="00594C7C">
        <w:rPr>
          <w:b/>
          <w:color w:val="000000" w:themeColor="text1"/>
        </w:rPr>
        <w:t>CNV</w:t>
      </w:r>
      <w:r w:rsidR="00865B2E" w:rsidRPr="00594C7C">
        <w:rPr>
          <w:b/>
          <w:color w:val="000000" w:themeColor="text1"/>
        </w:rPr>
        <w:t>]</w:t>
      </w:r>
      <w:r w:rsidRPr="00594C7C">
        <w:rPr>
          <w:b/>
          <w:color w:val="000000" w:themeColor="text1"/>
        </w:rPr>
        <w:t xml:space="preserve">) </w:t>
      </w:r>
      <w:r w:rsidR="003F6BAD" w:rsidRPr="00594C7C">
        <w:rPr>
          <w:b/>
          <w:color w:val="000000" w:themeColor="text1"/>
        </w:rPr>
        <w:t>association with tumor subtypes</w:t>
      </w:r>
      <w:r w:rsidRPr="00594C7C">
        <w:rPr>
          <w:b/>
          <w:color w:val="000000" w:themeColor="text1"/>
        </w:rPr>
        <w:t>.</w:t>
      </w:r>
      <w:r w:rsidRPr="00594C7C">
        <w:rPr>
          <w:color w:val="000000" w:themeColor="text1"/>
        </w:rPr>
        <w:t xml:space="preserve"> (A) </w:t>
      </w:r>
      <w:bookmarkStart w:id="58" w:name="_Hlk226416474"/>
      <w:r w:rsidRPr="00594C7C">
        <w:rPr>
          <w:color w:val="000000" w:themeColor="text1"/>
        </w:rPr>
        <w:t xml:space="preserve">Chromosomal expression </w:t>
      </w:r>
      <w:r w:rsidR="00A904A5">
        <w:rPr>
          <w:color w:val="000000" w:themeColor="text1"/>
        </w:rPr>
        <w:t xml:space="preserve">(entire chromosome) was estimated by </w:t>
      </w:r>
      <w:r w:rsidR="00A904A5" w:rsidRPr="00594C7C">
        <w:rPr>
          <w:color w:val="000000" w:themeColor="text1"/>
        </w:rPr>
        <w:t>averag</w:t>
      </w:r>
      <w:r w:rsidR="00A904A5">
        <w:rPr>
          <w:color w:val="000000" w:themeColor="text1"/>
        </w:rPr>
        <w:t>ing</w:t>
      </w:r>
      <w:r w:rsidR="0009795C">
        <w:rPr>
          <w:color w:val="000000" w:themeColor="text1"/>
        </w:rPr>
        <w:t xml:space="preserve"> expression</w:t>
      </w:r>
      <w:r w:rsidR="00A904A5" w:rsidRPr="00594C7C">
        <w:rPr>
          <w:color w:val="000000" w:themeColor="text1"/>
        </w:rPr>
        <w:t xml:space="preserve"> </w:t>
      </w:r>
      <w:r w:rsidRPr="00594C7C">
        <w:rPr>
          <w:color w:val="000000" w:themeColor="text1"/>
        </w:rPr>
        <w:t xml:space="preserve">over a sliding window of 50 genes along the </w:t>
      </w:r>
      <w:r w:rsidR="0009795C">
        <w:rPr>
          <w:color w:val="000000" w:themeColor="text1"/>
        </w:rPr>
        <w:t xml:space="preserve">entire </w:t>
      </w:r>
      <w:r w:rsidRPr="00594C7C">
        <w:rPr>
          <w:color w:val="000000" w:themeColor="text1"/>
        </w:rPr>
        <w:t>chromosome</w:t>
      </w:r>
      <w:r w:rsidR="00A904A5">
        <w:rPr>
          <w:color w:val="000000" w:themeColor="text1"/>
        </w:rPr>
        <w:t>.</w:t>
      </w:r>
      <w:r w:rsidRPr="00594C7C">
        <w:rPr>
          <w:color w:val="000000" w:themeColor="text1"/>
        </w:rPr>
        <w:t xml:space="preserve"> </w:t>
      </w:r>
      <w:r w:rsidR="0009795C">
        <w:rPr>
          <w:color w:val="000000" w:themeColor="text1"/>
        </w:rPr>
        <w:t xml:space="preserve">Brown </w:t>
      </w:r>
      <w:r w:rsidRPr="00594C7C">
        <w:rPr>
          <w:color w:val="000000" w:themeColor="text1"/>
        </w:rPr>
        <w:t xml:space="preserve">indicates overexpression and </w:t>
      </w:r>
      <w:r w:rsidR="0009795C">
        <w:rPr>
          <w:color w:val="000000" w:themeColor="text1"/>
        </w:rPr>
        <w:t xml:space="preserve">blue </w:t>
      </w:r>
      <w:r w:rsidR="000D7C6F">
        <w:rPr>
          <w:color w:val="000000" w:themeColor="text1"/>
        </w:rPr>
        <w:t xml:space="preserve">indicates </w:t>
      </w:r>
      <w:proofErr w:type="spellStart"/>
      <w:r w:rsidRPr="00594C7C">
        <w:rPr>
          <w:color w:val="000000" w:themeColor="text1"/>
        </w:rPr>
        <w:t>underexpression</w:t>
      </w:r>
      <w:proofErr w:type="spellEnd"/>
      <w:r w:rsidRPr="00594C7C">
        <w:rPr>
          <w:color w:val="000000" w:themeColor="text1"/>
        </w:rPr>
        <w:t xml:space="preserve"> as a proxy for copy number gains and losses, respectively. </w:t>
      </w:r>
      <w:bookmarkEnd w:id="58"/>
      <w:r w:rsidRPr="00594C7C">
        <w:rPr>
          <w:color w:val="000000" w:themeColor="text1"/>
        </w:rPr>
        <w:t xml:space="preserve">Selected chromosomal regions prone for CNV in CRC are indicated. (B) </w:t>
      </w:r>
      <w:r w:rsidR="00D02C40">
        <w:rPr>
          <w:color w:val="000000" w:themeColor="text1"/>
        </w:rPr>
        <w:t>Alternatively, the m</w:t>
      </w:r>
      <w:r w:rsidRPr="00594C7C">
        <w:rPr>
          <w:color w:val="000000" w:themeColor="text1"/>
        </w:rPr>
        <w:t xml:space="preserve">ean </w:t>
      </w:r>
      <w:r w:rsidR="00177571">
        <w:rPr>
          <w:color w:val="000000" w:themeColor="text1"/>
        </w:rPr>
        <w:t xml:space="preserve">gene </w:t>
      </w:r>
      <w:r w:rsidRPr="00594C7C">
        <w:rPr>
          <w:color w:val="000000" w:themeColor="text1"/>
        </w:rPr>
        <w:t xml:space="preserve">expression of selected chromosome-arms </w:t>
      </w:r>
      <w:proofErr w:type="gramStart"/>
      <w:r w:rsidR="00177571" w:rsidRPr="00594C7C">
        <w:rPr>
          <w:color w:val="000000" w:themeColor="text1"/>
        </w:rPr>
        <w:t>were</w:t>
      </w:r>
      <w:proofErr w:type="gramEnd"/>
      <w:r w:rsidR="00177571" w:rsidRPr="00594C7C">
        <w:rPr>
          <w:color w:val="000000" w:themeColor="text1"/>
        </w:rPr>
        <w:t xml:space="preserve"> calculated as mean gene expression averaged over all genes located at the respective chromosome arm</w:t>
      </w:r>
      <w:r w:rsidR="00177571">
        <w:rPr>
          <w:color w:val="000000" w:themeColor="text1"/>
        </w:rPr>
        <w:t>, and</w:t>
      </w:r>
      <w:r w:rsidR="00177571" w:rsidRPr="00594C7C">
        <w:rPr>
          <w:color w:val="000000" w:themeColor="text1"/>
        </w:rPr>
        <w:t xml:space="preserve"> </w:t>
      </w:r>
      <w:r w:rsidRPr="00594C7C">
        <w:rPr>
          <w:color w:val="000000" w:themeColor="text1"/>
        </w:rPr>
        <w:t xml:space="preserve">sorted </w:t>
      </w:r>
      <w:r w:rsidR="00D9462C" w:rsidRPr="00594C7C">
        <w:rPr>
          <w:color w:val="000000" w:themeColor="text1"/>
        </w:rPr>
        <w:t>by interferon immunophenotype</w:t>
      </w:r>
      <w:r w:rsidRPr="00594C7C">
        <w:rPr>
          <w:color w:val="000000" w:themeColor="text1"/>
        </w:rPr>
        <w:t xml:space="preserve"> (left) and molecular types (right) (C</w:t>
      </w:r>
      <w:r w:rsidR="00861374" w:rsidRPr="00594C7C">
        <w:rPr>
          <w:color w:val="000000" w:themeColor="text1"/>
        </w:rPr>
        <w:t xml:space="preserve"> left</w:t>
      </w:r>
      <w:r w:rsidRPr="00594C7C">
        <w:rPr>
          <w:color w:val="000000" w:themeColor="text1"/>
        </w:rPr>
        <w:t xml:space="preserve">) </w:t>
      </w:r>
      <w:r w:rsidR="009C6D40" w:rsidRPr="00594C7C">
        <w:rPr>
          <w:color w:val="000000" w:themeColor="text1"/>
        </w:rPr>
        <w:t>Same heatmap</w:t>
      </w:r>
      <w:r w:rsidR="00AF5F07" w:rsidRPr="00594C7C">
        <w:rPr>
          <w:color w:val="000000" w:themeColor="text1"/>
        </w:rPr>
        <w:t xml:space="preserve"> sorted by </w:t>
      </w:r>
      <w:r w:rsidR="005D78CD" w:rsidRPr="00594C7C">
        <w:rPr>
          <w:color w:val="000000" w:themeColor="text1"/>
        </w:rPr>
        <w:t>sample</w:t>
      </w:r>
      <w:r w:rsidR="00931A1D" w:rsidRPr="00594C7C">
        <w:rPr>
          <w:color w:val="000000" w:themeColor="text1"/>
        </w:rPr>
        <w:t xml:space="preserve"> </w:t>
      </w:r>
      <w:r w:rsidR="005C553E" w:rsidRPr="00594C7C">
        <w:rPr>
          <w:color w:val="000000" w:themeColor="text1"/>
        </w:rPr>
        <w:t xml:space="preserve">cross-chromosome arm </w:t>
      </w:r>
      <w:r w:rsidR="00355409" w:rsidRPr="00594C7C">
        <w:rPr>
          <w:color w:val="000000" w:themeColor="text1"/>
        </w:rPr>
        <w:t>average</w:t>
      </w:r>
      <w:r w:rsidR="00931A1D" w:rsidRPr="00594C7C">
        <w:rPr>
          <w:color w:val="000000" w:themeColor="text1"/>
        </w:rPr>
        <w:t xml:space="preserve"> </w:t>
      </w:r>
      <w:r w:rsidR="009C6D40" w:rsidRPr="00594C7C">
        <w:rPr>
          <w:color w:val="000000" w:themeColor="text1"/>
        </w:rPr>
        <w:t xml:space="preserve">expression </w:t>
      </w:r>
      <w:r w:rsidR="005D78CD" w:rsidRPr="00594C7C">
        <w:rPr>
          <w:color w:val="000000" w:themeColor="text1"/>
        </w:rPr>
        <w:t>and chrom</w:t>
      </w:r>
      <w:r w:rsidR="00FD062E" w:rsidRPr="00594C7C">
        <w:rPr>
          <w:color w:val="000000" w:themeColor="text1"/>
        </w:rPr>
        <w:t>os</w:t>
      </w:r>
      <w:r w:rsidR="00676DBB" w:rsidRPr="00594C7C">
        <w:rPr>
          <w:color w:val="000000" w:themeColor="text1"/>
        </w:rPr>
        <w:t xml:space="preserve">ome </w:t>
      </w:r>
      <w:r w:rsidR="005C553E" w:rsidRPr="00594C7C">
        <w:rPr>
          <w:color w:val="000000" w:themeColor="text1"/>
        </w:rPr>
        <w:t xml:space="preserve">arm cross-sample </w:t>
      </w:r>
      <w:r w:rsidR="00676DBB" w:rsidRPr="00594C7C">
        <w:rPr>
          <w:color w:val="000000" w:themeColor="text1"/>
        </w:rPr>
        <w:t>average</w:t>
      </w:r>
      <w:r w:rsidR="00355409" w:rsidRPr="00594C7C">
        <w:rPr>
          <w:color w:val="000000" w:themeColor="text1"/>
        </w:rPr>
        <w:t xml:space="preserve"> expression</w:t>
      </w:r>
      <w:r w:rsidR="00861374" w:rsidRPr="00594C7C">
        <w:rPr>
          <w:color w:val="000000" w:themeColor="text1"/>
        </w:rPr>
        <w:t>. (C right)</w:t>
      </w:r>
      <w:r w:rsidR="00CA3AE7" w:rsidRPr="00594C7C">
        <w:rPr>
          <w:color w:val="000000" w:themeColor="text1"/>
        </w:rPr>
        <w:t xml:space="preserve"> </w:t>
      </w:r>
      <w:r w:rsidR="00861374" w:rsidRPr="00594C7C">
        <w:rPr>
          <w:color w:val="000000" w:themeColor="text1"/>
        </w:rPr>
        <w:t xml:space="preserve">Chromosome arm expression </w:t>
      </w:r>
      <w:r w:rsidR="00332513" w:rsidRPr="00594C7C">
        <w:rPr>
          <w:color w:val="000000" w:themeColor="text1"/>
        </w:rPr>
        <w:t>in the TCGA CRC cohort</w:t>
      </w:r>
      <w:r w:rsidR="00861374" w:rsidRPr="00594C7C">
        <w:rPr>
          <w:color w:val="000000" w:themeColor="text1"/>
        </w:rPr>
        <w:t>, sorted by CMS subtype</w:t>
      </w:r>
      <w:r w:rsidR="00112277" w:rsidRPr="00594C7C">
        <w:rPr>
          <w:color w:val="000000" w:themeColor="text1"/>
        </w:rPr>
        <w:t xml:space="preserve"> and </w:t>
      </w:r>
      <w:r w:rsidR="00924AC4" w:rsidRPr="00594C7C">
        <w:rPr>
          <w:color w:val="000000" w:themeColor="text1"/>
        </w:rPr>
        <w:t>inflammation score</w:t>
      </w:r>
      <w:r w:rsidR="00861374" w:rsidRPr="00594C7C">
        <w:rPr>
          <w:color w:val="000000" w:themeColor="text1"/>
        </w:rPr>
        <w:t xml:space="preserve">. </w:t>
      </w:r>
      <w:r w:rsidRPr="00594C7C">
        <w:rPr>
          <w:color w:val="000000" w:themeColor="text1"/>
        </w:rPr>
        <w:t>Overall</w:t>
      </w:r>
      <w:r w:rsidR="00A026CA" w:rsidRPr="00594C7C">
        <w:rPr>
          <w:color w:val="000000" w:themeColor="text1"/>
        </w:rPr>
        <w:t>,</w:t>
      </w:r>
      <w:r w:rsidRPr="00594C7C">
        <w:rPr>
          <w:color w:val="000000" w:themeColor="text1"/>
        </w:rPr>
        <w:t xml:space="preserve"> our analysis shows that CRC-typical CNV-patterns are maintained in the metastases and </w:t>
      </w:r>
      <w:r w:rsidR="000922CA" w:rsidRPr="00594C7C">
        <w:rPr>
          <w:color w:val="000000" w:themeColor="text1"/>
        </w:rPr>
        <w:t xml:space="preserve">that </w:t>
      </w:r>
      <w:r w:rsidR="00C93053" w:rsidRPr="00594C7C">
        <w:rPr>
          <w:color w:val="000000" w:themeColor="text1"/>
        </w:rPr>
        <w:t>specific</w:t>
      </w:r>
      <w:r w:rsidR="000922CA" w:rsidRPr="00594C7C">
        <w:rPr>
          <w:color w:val="000000" w:themeColor="text1"/>
        </w:rPr>
        <w:t xml:space="preserve"> chromosomal arm </w:t>
      </w:r>
      <w:r w:rsidR="00E71AC3" w:rsidRPr="00594C7C">
        <w:rPr>
          <w:color w:val="000000" w:themeColor="text1"/>
        </w:rPr>
        <w:t>CNVs</w:t>
      </w:r>
      <w:r w:rsidR="00A602B3" w:rsidRPr="00594C7C">
        <w:rPr>
          <w:color w:val="000000" w:themeColor="text1"/>
        </w:rPr>
        <w:t xml:space="preserve"> (as approximated </w:t>
      </w:r>
      <w:r w:rsidR="00E700FE" w:rsidRPr="00594C7C">
        <w:rPr>
          <w:color w:val="000000" w:themeColor="text1"/>
        </w:rPr>
        <w:t>by gene expression)</w:t>
      </w:r>
      <w:r w:rsidR="000922CA" w:rsidRPr="00594C7C">
        <w:rPr>
          <w:color w:val="000000" w:themeColor="text1"/>
        </w:rPr>
        <w:t xml:space="preserve"> w</w:t>
      </w:r>
      <w:r w:rsidR="00C93053" w:rsidRPr="00594C7C">
        <w:rPr>
          <w:color w:val="000000" w:themeColor="text1"/>
        </w:rPr>
        <w:t>ere</w:t>
      </w:r>
      <w:r w:rsidR="000922CA" w:rsidRPr="00594C7C">
        <w:rPr>
          <w:color w:val="000000" w:themeColor="text1"/>
        </w:rPr>
        <w:t xml:space="preserve"> </w:t>
      </w:r>
      <w:r w:rsidRPr="00594C7C">
        <w:rPr>
          <w:color w:val="000000" w:themeColor="text1"/>
        </w:rPr>
        <w:t>associate</w:t>
      </w:r>
      <w:r w:rsidR="000922CA" w:rsidRPr="00594C7C">
        <w:rPr>
          <w:color w:val="000000" w:themeColor="text1"/>
        </w:rPr>
        <w:t>d</w:t>
      </w:r>
      <w:r w:rsidRPr="00594C7C">
        <w:rPr>
          <w:color w:val="000000" w:themeColor="text1"/>
        </w:rPr>
        <w:t xml:space="preserve"> with a more </w:t>
      </w:r>
      <w:r w:rsidR="00985443" w:rsidRPr="00594C7C">
        <w:rPr>
          <w:color w:val="000000" w:themeColor="text1"/>
        </w:rPr>
        <w:t xml:space="preserve">immune inflamed </w:t>
      </w:r>
      <w:r w:rsidRPr="00594C7C">
        <w:rPr>
          <w:color w:val="000000" w:themeColor="text1"/>
        </w:rPr>
        <w:t>(</w:t>
      </w:r>
      <w:r w:rsidR="00985443" w:rsidRPr="00594C7C">
        <w:rPr>
          <w:color w:val="000000" w:themeColor="text1"/>
        </w:rPr>
        <w:t>interferon</w:t>
      </w:r>
      <w:r w:rsidR="000902A3">
        <w:rPr>
          <w:color w:val="000000" w:themeColor="text1"/>
        </w:rPr>
        <w:t>-</w:t>
      </w:r>
      <w:r w:rsidR="00985443" w:rsidRPr="00594C7C">
        <w:rPr>
          <w:color w:val="000000" w:themeColor="text1"/>
        </w:rPr>
        <w:t>high</w:t>
      </w:r>
      <w:r w:rsidRPr="00594C7C">
        <w:rPr>
          <w:color w:val="000000" w:themeColor="text1"/>
        </w:rPr>
        <w:t xml:space="preserve">, INF) transcriptomic subtype. </w:t>
      </w:r>
      <w:r w:rsidR="00861374" w:rsidRPr="00594C7C">
        <w:rPr>
          <w:color w:val="000000" w:themeColor="text1"/>
        </w:rPr>
        <w:br w:type="page"/>
      </w:r>
    </w:p>
    <w:p w14:paraId="47D30CF6" w14:textId="01DE7907" w:rsidR="00B60DEA" w:rsidRPr="00594C7C" w:rsidRDefault="002E09F3" w:rsidP="00B60DEA">
      <w:pPr>
        <w:rPr>
          <w:color w:val="000000" w:themeColor="text1"/>
        </w:rPr>
      </w:pPr>
      <w:r>
        <w:rPr>
          <w:noProof/>
          <w:color w:val="000000" w:themeColor="text1"/>
        </w:rPr>
        <w:lastRenderedPageBreak/>
        <w:drawing>
          <wp:inline distT="0" distB="0" distL="0" distR="0" wp14:anchorId="4DCBAC4D" wp14:editId="0EA27121">
            <wp:extent cx="5631685" cy="5566410"/>
            <wp:effectExtent l="0" t="0" r="762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54692" cy="5589150"/>
                    </a:xfrm>
                    <a:prstGeom prst="rect">
                      <a:avLst/>
                    </a:prstGeom>
                    <a:noFill/>
                  </pic:spPr>
                </pic:pic>
              </a:graphicData>
            </a:graphic>
          </wp:inline>
        </w:drawing>
      </w:r>
    </w:p>
    <w:p w14:paraId="06A50426" w14:textId="0B32CCA4" w:rsidR="00B60DEA" w:rsidRPr="00594C7C" w:rsidRDefault="00B60DEA" w:rsidP="00B60DEA">
      <w:pPr>
        <w:pStyle w:val="Beschriftung"/>
        <w:rPr>
          <w:color w:val="000000" w:themeColor="text1"/>
        </w:rPr>
      </w:pPr>
      <w:bookmarkStart w:id="59" w:name="_Ref205460428"/>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20</w:t>
      </w:r>
      <w:r w:rsidRPr="00594C7C">
        <w:rPr>
          <w:b/>
          <w:color w:val="000000" w:themeColor="text1"/>
        </w:rPr>
        <w:fldChar w:fldCharType="end"/>
      </w:r>
      <w:bookmarkEnd w:id="59"/>
      <w:r w:rsidR="00CE3E37" w:rsidRPr="00594C7C">
        <w:rPr>
          <w:b/>
          <w:bCs/>
          <w:color w:val="000000" w:themeColor="text1"/>
        </w:rPr>
        <w:t>:</w:t>
      </w:r>
      <w:r w:rsidRPr="00594C7C">
        <w:rPr>
          <w:b/>
          <w:bCs/>
          <w:color w:val="000000" w:themeColor="text1"/>
        </w:rPr>
        <w:t xml:space="preserve"> Metagene</w:t>
      </w:r>
      <w:r w:rsidRPr="00594C7C">
        <w:rPr>
          <w:b/>
          <w:color w:val="000000" w:themeColor="text1"/>
        </w:rPr>
        <w:t xml:space="preserve"> resolution of the INF-spot</w:t>
      </w:r>
      <w:r w:rsidRPr="00594C7C">
        <w:rPr>
          <w:color w:val="000000" w:themeColor="text1"/>
        </w:rPr>
        <w:t xml:space="preserve"> (A) The INF </w:t>
      </w:r>
      <w:r w:rsidR="007E76F8" w:rsidRPr="00594C7C">
        <w:rPr>
          <w:color w:val="000000" w:themeColor="text1"/>
        </w:rPr>
        <w:t xml:space="preserve">module </w:t>
      </w:r>
      <w:r w:rsidRPr="00594C7C">
        <w:rPr>
          <w:color w:val="000000" w:themeColor="text1"/>
        </w:rPr>
        <w:t>is comprised by the D18 module consist</w:t>
      </w:r>
      <w:r w:rsidR="00F94B1B" w:rsidRPr="00594C7C">
        <w:rPr>
          <w:color w:val="000000" w:themeColor="text1"/>
        </w:rPr>
        <w:t>ing</w:t>
      </w:r>
      <w:r w:rsidRPr="00594C7C">
        <w:rPr>
          <w:color w:val="000000" w:themeColor="text1"/>
        </w:rPr>
        <w:t xml:space="preserve"> of 38 metagenes (pixels) and 576 single genes. Metagenes are identified by their horizontal x vertical-coordinates in the SOM image, e.g.</w:t>
      </w:r>
      <w:r w:rsidR="00245E7E" w:rsidRPr="00594C7C">
        <w:rPr>
          <w:color w:val="000000" w:themeColor="text1"/>
        </w:rPr>
        <w:t>,</w:t>
      </w:r>
      <w:r w:rsidRPr="00594C7C">
        <w:rPr>
          <w:color w:val="000000" w:themeColor="text1"/>
        </w:rPr>
        <w:t xml:space="preserve"> M28x40 to M33x40 form the upper row of metagenes in D18. (B) Expression heatmaps of these metagenes</w:t>
      </w:r>
      <w:r w:rsidR="00194F9D" w:rsidRPr="00594C7C">
        <w:rPr>
          <w:color w:val="000000" w:themeColor="text1"/>
        </w:rPr>
        <w:t>, showing expression pattern across MTs.</w:t>
      </w:r>
      <w:r w:rsidR="00765DB5" w:rsidRPr="00594C7C">
        <w:rPr>
          <w:color w:val="000000" w:themeColor="text1"/>
        </w:rPr>
        <w:t xml:space="preserve"> </w:t>
      </w:r>
      <w:r w:rsidRPr="00594C7C">
        <w:rPr>
          <w:color w:val="000000" w:themeColor="text1"/>
        </w:rPr>
        <w:t xml:space="preserve">. (C) </w:t>
      </w:r>
      <w:r w:rsidR="00181092" w:rsidRPr="00594C7C">
        <w:rPr>
          <w:color w:val="000000" w:themeColor="text1"/>
        </w:rPr>
        <w:t>M</w:t>
      </w:r>
      <w:r w:rsidRPr="00594C7C">
        <w:rPr>
          <w:color w:val="000000" w:themeColor="text1"/>
        </w:rPr>
        <w:t xml:space="preserve">etagenes </w:t>
      </w:r>
      <w:r w:rsidR="00181092" w:rsidRPr="00594C7C">
        <w:rPr>
          <w:color w:val="000000" w:themeColor="text1"/>
        </w:rPr>
        <w:t xml:space="preserve">M31x40 and M32x40 </w:t>
      </w:r>
      <w:r w:rsidRPr="00594C7C">
        <w:rPr>
          <w:color w:val="000000" w:themeColor="text1"/>
        </w:rPr>
        <w:t>show</w:t>
      </w:r>
      <w:r w:rsidR="00A32E02" w:rsidRPr="00594C7C">
        <w:rPr>
          <w:color w:val="000000" w:themeColor="text1"/>
        </w:rPr>
        <w:t>ed</w:t>
      </w:r>
      <w:r w:rsidRPr="00594C7C">
        <w:rPr>
          <w:color w:val="000000" w:themeColor="text1"/>
        </w:rPr>
        <w:t xml:space="preserve"> upregulation in </w:t>
      </w:r>
      <w:r w:rsidR="00FC65F0" w:rsidRPr="00594C7C">
        <w:rPr>
          <w:color w:val="000000" w:themeColor="text1"/>
        </w:rPr>
        <w:t xml:space="preserve">on-treatment samples compared to paired pre-treatment samples </w:t>
      </w:r>
      <w:r w:rsidR="00000DC4" w:rsidRPr="00594C7C">
        <w:rPr>
          <w:color w:val="000000" w:themeColor="text1"/>
        </w:rPr>
        <w:t>(</w:t>
      </w:r>
      <w:r w:rsidRPr="00594C7C">
        <w:rPr>
          <w:color w:val="000000" w:themeColor="text1"/>
        </w:rPr>
        <w:t>Pre-vs-ON</w:t>
      </w:r>
      <w:r w:rsidR="00000DC4" w:rsidRPr="00594C7C">
        <w:rPr>
          <w:color w:val="000000" w:themeColor="text1"/>
        </w:rPr>
        <w:t>)</w:t>
      </w:r>
      <w:r w:rsidRPr="00594C7C">
        <w:rPr>
          <w:color w:val="000000" w:themeColor="text1"/>
        </w:rPr>
        <w:t xml:space="preserve"> , and in the INF MT (red arrows). (D) Enrichment analysis of the genes of these two metagenes provide functional contexts related to immune response including interleukin production, chemokine and interferon signaling</w:t>
      </w:r>
      <w:r w:rsidR="00245E7E" w:rsidRPr="00594C7C">
        <w:rPr>
          <w:color w:val="000000" w:themeColor="text1"/>
        </w:rPr>
        <w:t>,</w:t>
      </w:r>
      <w:r w:rsidRPr="00594C7C">
        <w:rPr>
          <w:color w:val="000000" w:themeColor="text1"/>
        </w:rPr>
        <w:t xml:space="preserve"> and NK activation. </w:t>
      </w:r>
    </w:p>
    <w:p w14:paraId="2E0AF3D5" w14:textId="305F2AAB" w:rsidR="00246AB4" w:rsidRPr="00594C7C" w:rsidRDefault="002E09F3" w:rsidP="00DA7D62">
      <w:pPr>
        <w:jc w:val="center"/>
        <w:rPr>
          <w:color w:val="000000" w:themeColor="text1"/>
        </w:rPr>
      </w:pPr>
      <w:r>
        <w:rPr>
          <w:noProof/>
          <w:color w:val="000000" w:themeColor="text1"/>
        </w:rPr>
        <w:lastRenderedPageBreak/>
        <w:drawing>
          <wp:inline distT="0" distB="0" distL="0" distR="0" wp14:anchorId="5DF2DCA5" wp14:editId="73B0CC37">
            <wp:extent cx="4216559" cy="4312368"/>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25054" cy="4321056"/>
                    </a:xfrm>
                    <a:prstGeom prst="rect">
                      <a:avLst/>
                    </a:prstGeom>
                    <a:noFill/>
                  </pic:spPr>
                </pic:pic>
              </a:graphicData>
            </a:graphic>
          </wp:inline>
        </w:drawing>
      </w:r>
    </w:p>
    <w:p w14:paraId="4546399A" w14:textId="3D2C3F89" w:rsidR="003B5E64" w:rsidRPr="00594C7C" w:rsidRDefault="00AB6119" w:rsidP="00AB6119">
      <w:pPr>
        <w:pStyle w:val="Beschriftung"/>
        <w:rPr>
          <w:color w:val="000000" w:themeColor="text1"/>
        </w:rPr>
      </w:pPr>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21</w:t>
      </w:r>
      <w:r w:rsidRPr="00594C7C">
        <w:rPr>
          <w:b/>
          <w:color w:val="000000" w:themeColor="text1"/>
        </w:rPr>
        <w:fldChar w:fldCharType="end"/>
      </w:r>
      <w:r w:rsidRPr="00594C7C">
        <w:rPr>
          <w:b/>
          <w:color w:val="000000" w:themeColor="text1"/>
        </w:rPr>
        <w:t>:</w:t>
      </w:r>
      <w:r w:rsidRPr="00594C7C">
        <w:rPr>
          <w:color w:val="000000" w:themeColor="text1"/>
        </w:rPr>
        <w:t xml:space="preserve"> </w:t>
      </w:r>
      <w:bookmarkStart w:id="60" w:name="_Hlk213605116"/>
      <w:bookmarkStart w:id="61" w:name="_Hlk205460874"/>
      <w:r w:rsidRPr="00594C7C">
        <w:rPr>
          <w:b/>
          <w:color w:val="000000" w:themeColor="text1"/>
        </w:rPr>
        <w:t>Differentially expressed genes taken from Thiboudin et al</w:t>
      </w:r>
      <w:r w:rsidR="00251B9B" w:rsidRPr="00594C7C">
        <w:rPr>
          <w:b/>
          <w:color w:val="000000" w:themeColor="text1"/>
        </w:rPr>
        <w:t xml:space="preserve">. </w:t>
      </w:r>
      <w:r w:rsidR="00251B9B" w:rsidRPr="00594C7C">
        <w:rPr>
          <w:b/>
          <w:color w:val="000000" w:themeColor="text1"/>
        </w:rPr>
        <w:fldChar w:fldCharType="begin">
          <w:fldData xml:space="preserve">PEVuZE5vdGU+PENpdGU+PEF1dGhvcj5UaGliYXVkaW48L0F1dGhvcj48WWVhcj4yMDIzPC9ZZWFy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</w:fldData>
        </w:fldChar>
      </w:r>
      <w:r w:rsidR="00C23893">
        <w:rPr>
          <w:b/>
          <w:color w:val="000000" w:themeColor="text1"/>
        </w:rPr>
        <w:instrText xml:space="preserve"> ADDIN EN.CITE </w:instrText>
      </w:r>
      <w:r w:rsidR="00C23893">
        <w:rPr>
          <w:b/>
          <w:color w:val="000000" w:themeColor="text1"/>
        </w:rPr>
        <w:fldChar w:fldCharType="begin">
          <w:fldData xml:space="preserve">PEVuZE5vdGU+PENpdGU+PEF1dGhvcj5UaGliYXVkaW48L0F1dGhvcj48WWVhcj4yMDIzPC9ZZWFy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</w:fldData>
        </w:fldChar>
      </w:r>
      <w:r w:rsidR="00C23893">
        <w:rPr>
          <w:b/>
          <w:color w:val="000000" w:themeColor="text1"/>
        </w:rPr>
        <w:instrText xml:space="preserve"> ADDIN EN.CITE.DATA </w:instrText>
      </w:r>
      <w:r w:rsidR="00C23893">
        <w:rPr>
          <w:b/>
          <w:color w:val="000000" w:themeColor="text1"/>
        </w:rPr>
      </w:r>
      <w:r w:rsidR="00C23893">
        <w:rPr>
          <w:b/>
          <w:color w:val="000000" w:themeColor="text1"/>
        </w:rPr>
        <w:fldChar w:fldCharType="end"/>
      </w:r>
      <w:r w:rsidR="00251B9B" w:rsidRPr="00594C7C">
        <w:rPr>
          <w:b/>
          <w:color w:val="000000" w:themeColor="text1"/>
        </w:rPr>
      </w:r>
      <w:r w:rsidR="00251B9B" w:rsidRPr="00594C7C">
        <w:rPr>
          <w:b/>
          <w:color w:val="000000" w:themeColor="text1"/>
        </w:rPr>
        <w:fldChar w:fldCharType="separate"/>
      </w:r>
      <w:r w:rsidR="00C23893">
        <w:rPr>
          <w:b/>
          <w:noProof/>
          <w:color w:val="000000" w:themeColor="text1"/>
        </w:rPr>
        <w:t>[48]</w:t>
      </w:r>
      <w:r w:rsidR="00251B9B" w:rsidRPr="00594C7C">
        <w:rPr>
          <w:b/>
          <w:color w:val="000000" w:themeColor="text1"/>
        </w:rPr>
        <w:fldChar w:fldCharType="end"/>
      </w:r>
      <w:r w:rsidRPr="00594C7C">
        <w:rPr>
          <w:b/>
          <w:color w:val="000000" w:themeColor="text1"/>
        </w:rPr>
        <w:t>.</w:t>
      </w:r>
      <w:r w:rsidRPr="00594C7C">
        <w:rPr>
          <w:color w:val="000000" w:themeColor="text1"/>
        </w:rPr>
        <w:t xml:space="preserve"> </w:t>
      </w:r>
      <w:bookmarkEnd w:id="60"/>
      <w:r w:rsidRPr="00594C7C">
        <w:rPr>
          <w:color w:val="000000" w:themeColor="text1"/>
        </w:rPr>
        <w:t>This study analyzed 36 unresectable MSS mCRC under combined anti</w:t>
      </w:r>
      <w:r w:rsidR="00245E7E" w:rsidRPr="00594C7C">
        <w:rPr>
          <w:color w:val="000000" w:themeColor="text1"/>
        </w:rPr>
        <w:t>–</w:t>
      </w:r>
      <w:r w:rsidRPr="00FD61DA">
        <w:rPr>
          <w:i/>
          <w:iCs w:val="0"/>
          <w:color w:val="000000" w:themeColor="text1"/>
        </w:rPr>
        <w:t>PD</w:t>
      </w:r>
      <w:r w:rsidR="00245E7E" w:rsidRPr="00FD61DA">
        <w:rPr>
          <w:i/>
          <w:iCs w:val="0"/>
          <w:color w:val="000000" w:themeColor="text1"/>
        </w:rPr>
        <w:t>-</w:t>
      </w:r>
      <w:r w:rsidRPr="00FD61DA">
        <w:rPr>
          <w:i/>
          <w:iCs w:val="0"/>
          <w:color w:val="000000" w:themeColor="text1"/>
        </w:rPr>
        <w:t>1</w:t>
      </w:r>
      <w:r w:rsidRPr="00594C7C">
        <w:rPr>
          <w:color w:val="000000" w:themeColor="text1"/>
        </w:rPr>
        <w:t xml:space="preserve"> and ant</w:t>
      </w:r>
      <w:r w:rsidR="00245E7E" w:rsidRPr="00594C7C">
        <w:rPr>
          <w:color w:val="000000" w:themeColor="text1"/>
        </w:rPr>
        <w:t>i–</w:t>
      </w:r>
      <w:r w:rsidRPr="00FD61DA">
        <w:rPr>
          <w:i/>
          <w:iCs w:val="0"/>
          <w:color w:val="000000" w:themeColor="text1"/>
        </w:rPr>
        <w:t>CTL</w:t>
      </w:r>
      <w:r w:rsidR="00245E7E" w:rsidRPr="00FD61DA">
        <w:rPr>
          <w:i/>
          <w:iCs w:val="0"/>
          <w:color w:val="000000" w:themeColor="text1"/>
        </w:rPr>
        <w:t>A-</w:t>
      </w:r>
      <w:r w:rsidRPr="00FD61DA">
        <w:rPr>
          <w:i/>
          <w:iCs w:val="0"/>
          <w:color w:val="000000" w:themeColor="text1"/>
        </w:rPr>
        <w:t>4</w:t>
      </w:r>
      <w:r w:rsidRPr="00594C7C">
        <w:rPr>
          <w:color w:val="000000" w:themeColor="text1"/>
        </w:rPr>
        <w:t xml:space="preserve"> as well as neoadjuvant (FOLFIRI) therapy </w:t>
      </w:r>
      <w:bookmarkStart w:id="62" w:name="_Hlk214557805"/>
      <w:r w:rsidRPr="00594C7C">
        <w:rPr>
          <w:color w:val="000000" w:themeColor="text1"/>
        </w:rPr>
        <w:fldChar w:fldCharType="begin">
          <w:fldData xml:space="preserve">PEVuZE5vdGU+PENpdGU+PEF1dGhvcj5UaGliYXVkaW48L0F1dGhvcj48WWVhcj4yMDIzPC9ZZWFy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</w:fldData>
        </w:fldChar>
      </w:r>
      <w:r w:rsidR="00C23893">
        <w:rPr>
          <w:color w:val="000000" w:themeColor="text1"/>
        </w:rPr>
        <w:instrText xml:space="preserve"> ADDIN EN.CITE </w:instrText>
      </w:r>
      <w:r w:rsidR="00C23893">
        <w:rPr>
          <w:color w:val="000000" w:themeColor="text1"/>
        </w:rPr>
        <w:fldChar w:fldCharType="begin">
          <w:fldData xml:space="preserve">PEVuZE5vdGU+PENpdGU+PEF1dGhvcj5UaGliYXVkaW48L0F1dGhvcj48WWVhcj4yMDIzPC9ZZWFy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</w:fldData>
        </w:fldChar>
      </w:r>
      <w:r w:rsidR="00C23893">
        <w:rPr>
          <w:color w:val="000000" w:themeColor="text1"/>
        </w:rPr>
        <w:instrText xml:space="preserve"> ADDIN EN.CITE.DATA </w:instrText>
      </w:r>
      <w:r w:rsidR="00C23893">
        <w:rPr>
          <w:color w:val="000000" w:themeColor="text1"/>
        </w:rPr>
      </w:r>
      <w:r w:rsidR="00C23893">
        <w:rPr>
          <w:color w:val="000000" w:themeColor="text1"/>
        </w:rPr>
        <w:fldChar w:fldCharType="end"/>
      </w:r>
      <w:r w:rsidRPr="00594C7C">
        <w:rPr>
          <w:color w:val="000000" w:themeColor="text1"/>
        </w:rPr>
      </w:r>
      <w:r w:rsidRPr="00594C7C">
        <w:rPr>
          <w:color w:val="000000" w:themeColor="text1"/>
        </w:rPr>
        <w:fldChar w:fldCharType="separate"/>
      </w:r>
      <w:r w:rsidR="00C23893">
        <w:rPr>
          <w:noProof/>
          <w:color w:val="000000" w:themeColor="text1"/>
        </w:rPr>
        <w:t>[48]</w:t>
      </w:r>
      <w:r w:rsidRPr="00594C7C">
        <w:rPr>
          <w:color w:val="000000" w:themeColor="text1"/>
        </w:rPr>
        <w:fldChar w:fldCharType="end"/>
      </w:r>
      <w:bookmarkEnd w:id="62"/>
      <w:r w:rsidRPr="00594C7C">
        <w:rPr>
          <w:color w:val="000000" w:themeColor="text1"/>
        </w:rPr>
        <w:t xml:space="preserve">. (A) </w:t>
      </w:r>
      <w:r w:rsidR="003B5E64" w:rsidRPr="00594C7C">
        <w:rPr>
          <w:color w:val="000000" w:themeColor="text1"/>
        </w:rPr>
        <w:t>Differentially expressed genes when mapped to the C-800-01 SOM consistently reflect an ICI-induced shift towards IE-states</w:t>
      </w:r>
      <w:r w:rsidR="00245E7E" w:rsidRPr="00594C7C">
        <w:rPr>
          <w:color w:val="000000" w:themeColor="text1"/>
        </w:rPr>
        <w:t>,</w:t>
      </w:r>
      <w:r w:rsidR="003B5E64" w:rsidRPr="00594C7C">
        <w:rPr>
          <w:color w:val="000000" w:themeColor="text1"/>
        </w:rPr>
        <w:t xml:space="preserve"> </w:t>
      </w:r>
      <w:r w:rsidR="00F30BBE" w:rsidRPr="00594C7C">
        <w:rPr>
          <w:color w:val="000000" w:themeColor="text1"/>
        </w:rPr>
        <w:t>however</w:t>
      </w:r>
      <w:r w:rsidR="00245E7E" w:rsidRPr="00594C7C">
        <w:rPr>
          <w:color w:val="000000" w:themeColor="text1"/>
        </w:rPr>
        <w:t>,</w:t>
      </w:r>
      <w:r w:rsidR="003B5E64" w:rsidRPr="00594C7C">
        <w:rPr>
          <w:color w:val="000000" w:themeColor="text1"/>
        </w:rPr>
        <w:t xml:space="preserve"> with less pronounced correlation with the </w:t>
      </w:r>
      <w:r w:rsidR="00F30BBE" w:rsidRPr="00594C7C">
        <w:rPr>
          <w:color w:val="000000" w:themeColor="text1"/>
        </w:rPr>
        <w:t>IT-scale,</w:t>
      </w:r>
      <w:r w:rsidR="001150EB" w:rsidRPr="00594C7C">
        <w:rPr>
          <w:color w:val="000000" w:themeColor="text1"/>
        </w:rPr>
        <w:t xml:space="preserve"> including accumulation in the INF- and LUN-modules</w:t>
      </w:r>
      <w:r w:rsidR="00245E7E" w:rsidRPr="00594C7C">
        <w:rPr>
          <w:color w:val="000000" w:themeColor="text1"/>
        </w:rPr>
        <w:t>,</w:t>
      </w:r>
      <w:r w:rsidR="001150EB" w:rsidRPr="00594C7C">
        <w:rPr>
          <w:color w:val="000000" w:themeColor="text1"/>
        </w:rPr>
        <w:t xml:space="preserve"> which suggests biased selection of LUN metastases. (B) Comparison of UP and DN regulated genes indicates accumulation of the former genes in the INF MT and of the latter ones in LIV and MES MTs.</w:t>
      </w:r>
    </w:p>
    <w:p w14:paraId="0F7B4C3F" w14:textId="11CA0F82" w:rsidR="003B5E64" w:rsidRPr="00594C7C" w:rsidRDefault="003B5E64" w:rsidP="00AB6119">
      <w:pPr>
        <w:pStyle w:val="Beschriftung"/>
        <w:rPr>
          <w:color w:val="000000" w:themeColor="text1"/>
        </w:rPr>
      </w:pPr>
    </w:p>
    <w:bookmarkEnd w:id="61"/>
    <w:p w14:paraId="581DAB4B" w14:textId="4AA86451" w:rsidR="00744ADF" w:rsidRPr="00594C7C" w:rsidRDefault="00340532" w:rsidP="00744ADF">
      <w:pPr>
        <w:rPr>
          <w:color w:val="000000" w:themeColor="text1"/>
        </w:rPr>
      </w:pPr>
      <w:r>
        <w:rPr>
          <w:noProof/>
          <w:color w:val="000000" w:themeColor="text1"/>
        </w:rPr>
        <w:lastRenderedPageBreak/>
        <w:drawing>
          <wp:inline distT="0" distB="0" distL="0" distR="0" wp14:anchorId="12A0C7C3" wp14:editId="240B5092">
            <wp:extent cx="5716546" cy="3688447"/>
            <wp:effectExtent l="0" t="0" r="0" b="762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42457" cy="3705166"/>
                    </a:xfrm>
                    <a:prstGeom prst="rect">
                      <a:avLst/>
                    </a:prstGeom>
                    <a:noFill/>
                  </pic:spPr>
                </pic:pic>
              </a:graphicData>
            </a:graphic>
          </wp:inline>
        </w:drawing>
      </w:r>
    </w:p>
    <w:p w14:paraId="05414620" w14:textId="122C2E98" w:rsidR="00744ADF" w:rsidRPr="00594C7C" w:rsidRDefault="00744ADF" w:rsidP="00744ADF">
      <w:pPr>
        <w:pStyle w:val="Beschriftung"/>
        <w:rPr>
          <w:color w:val="000000" w:themeColor="text1"/>
        </w:rPr>
      </w:pPr>
      <w:bookmarkStart w:id="63" w:name="_Ref199721993"/>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22</w:t>
      </w:r>
      <w:r w:rsidRPr="00594C7C">
        <w:rPr>
          <w:b/>
          <w:color w:val="000000" w:themeColor="text1"/>
        </w:rPr>
        <w:fldChar w:fldCharType="end"/>
      </w:r>
      <w:bookmarkEnd w:id="63"/>
      <w:r w:rsidR="00CE3E37" w:rsidRPr="00594C7C">
        <w:rPr>
          <w:b/>
          <w:bCs/>
          <w:color w:val="000000" w:themeColor="text1"/>
        </w:rPr>
        <w:t>:</w:t>
      </w:r>
      <w:r w:rsidRPr="00594C7C">
        <w:rPr>
          <w:color w:val="000000" w:themeColor="text1"/>
        </w:rPr>
        <w:t xml:space="preserve"> </w:t>
      </w:r>
      <w:r w:rsidRPr="00594C7C">
        <w:rPr>
          <w:b/>
          <w:color w:val="000000" w:themeColor="text1"/>
        </w:rPr>
        <w:t>Correlation of tumor size increment with transcriptomic signatures.</w:t>
      </w:r>
      <w:r w:rsidRPr="00594C7C">
        <w:rPr>
          <w:color w:val="000000" w:themeColor="text1"/>
        </w:rPr>
        <w:t xml:space="preserve"> (A) Correlations with D-modules D1-28 indicate strongest positive (Pearson</w:t>
      </w:r>
      <w:r w:rsidR="00245E7E" w:rsidRPr="00594C7C">
        <w:rPr>
          <w:color w:val="000000" w:themeColor="text1"/>
        </w:rPr>
        <w:t>’</w:t>
      </w:r>
      <w:r w:rsidRPr="00594C7C">
        <w:rPr>
          <w:color w:val="000000" w:themeColor="text1"/>
        </w:rPr>
        <w:t>s) with the PRO-spot D7, D2 (oxphos)</w:t>
      </w:r>
      <w:r w:rsidR="00245E7E" w:rsidRPr="00594C7C">
        <w:rPr>
          <w:color w:val="000000" w:themeColor="text1"/>
        </w:rPr>
        <w:t>,</w:t>
      </w:r>
      <w:r w:rsidRPr="00594C7C">
        <w:rPr>
          <w:color w:val="000000" w:themeColor="text1"/>
        </w:rPr>
        <w:t xml:space="preserve"> and D12. Negative correlation (e.g.</w:t>
      </w:r>
      <w:r w:rsidR="00245E7E" w:rsidRPr="00594C7C">
        <w:rPr>
          <w:color w:val="000000" w:themeColor="text1"/>
        </w:rPr>
        <w:t>,</w:t>
      </w:r>
      <w:r w:rsidRPr="00594C7C">
        <w:rPr>
          <w:color w:val="000000" w:themeColor="text1"/>
        </w:rPr>
        <w:t xml:space="preserve"> correlation with tumor size decay) was found for D-modules D11, D18, D20, D21</w:t>
      </w:r>
      <w:r w:rsidR="00245E7E" w:rsidRPr="00594C7C">
        <w:rPr>
          <w:color w:val="000000" w:themeColor="text1"/>
        </w:rPr>
        <w:t>,</w:t>
      </w:r>
      <w:r w:rsidRPr="00594C7C">
        <w:rPr>
          <w:color w:val="000000" w:themeColor="text1"/>
        </w:rPr>
        <w:t xml:space="preserve"> and D28. </w:t>
      </w:r>
      <w:r w:rsidR="007E76F8" w:rsidRPr="00594C7C">
        <w:rPr>
          <w:color w:val="000000" w:themeColor="text1"/>
        </w:rPr>
        <w:t xml:space="preserve">The significance scale is shown on the right. </w:t>
      </w:r>
      <w:r w:rsidRPr="00594C7C">
        <w:rPr>
          <w:color w:val="000000" w:themeColor="text1"/>
        </w:rPr>
        <w:t xml:space="preserve">(B) </w:t>
      </w:r>
      <w:r w:rsidR="00AC0032" w:rsidRPr="00594C7C">
        <w:rPr>
          <w:color w:val="000000" w:themeColor="text1"/>
        </w:rPr>
        <w:t>The size-increment histogram and its c</w:t>
      </w:r>
      <w:r w:rsidRPr="00594C7C">
        <w:rPr>
          <w:color w:val="000000" w:themeColor="text1"/>
        </w:rPr>
        <w:t>orrelation with expression scores of functional gene sets</w:t>
      </w:r>
      <w:r w:rsidR="00AC0032" w:rsidRPr="00594C7C">
        <w:rPr>
          <w:color w:val="000000" w:themeColor="text1"/>
        </w:rPr>
        <w:t>: Liver tissue and colon epithelium related functions positively correlate with tumor size</w:t>
      </w:r>
      <w:r w:rsidR="00245E7E" w:rsidRPr="00594C7C">
        <w:rPr>
          <w:color w:val="000000" w:themeColor="text1"/>
        </w:rPr>
        <w:t>,</w:t>
      </w:r>
      <w:r w:rsidR="00AC0032" w:rsidRPr="00594C7C">
        <w:rPr>
          <w:color w:val="000000" w:themeColor="text1"/>
        </w:rPr>
        <w:t xml:space="preserve"> while immunogenic functions such as enrichment of NK cells and Hallmark TNFA-signaling via NFkB as well as EMT and PRC2 targets negatively correlate, meaning that they associate with shrinkage of the tumor.</w:t>
      </w:r>
    </w:p>
    <w:p w14:paraId="6C022932" w14:textId="2C6B27CC" w:rsidR="000964C2" w:rsidRPr="00594C7C" w:rsidRDefault="000964C2" w:rsidP="00265484">
      <w:pPr>
        <w:rPr>
          <w:color w:val="000000" w:themeColor="text1"/>
        </w:rPr>
      </w:pPr>
    </w:p>
    <w:p w14:paraId="0A6CAE41" w14:textId="70E6571B" w:rsidR="00744ADF" w:rsidRPr="00594C7C" w:rsidRDefault="00C23893" w:rsidP="00CE73D1">
      <w:pPr>
        <w:jc w:val="center"/>
        <w:rPr>
          <w:color w:val="000000" w:themeColor="text1"/>
        </w:rPr>
      </w:pPr>
      <w:r>
        <w:rPr>
          <w:noProof/>
          <w:color w:val="000000" w:themeColor="text1"/>
        </w:rPr>
        <w:lastRenderedPageBreak/>
        <w:drawing>
          <wp:inline distT="0" distB="0" distL="0" distR="0" wp14:anchorId="2F7BA618" wp14:editId="34BDD021">
            <wp:extent cx="5005070" cy="7986395"/>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05070" cy="7986395"/>
                    </a:xfrm>
                    <a:prstGeom prst="rect">
                      <a:avLst/>
                    </a:prstGeom>
                    <a:noFill/>
                  </pic:spPr>
                </pic:pic>
              </a:graphicData>
            </a:graphic>
          </wp:inline>
        </w:drawing>
      </w:r>
    </w:p>
    <w:p w14:paraId="3C07F356" w14:textId="7D148738" w:rsidR="00CE73D1" w:rsidRPr="00594C7C" w:rsidRDefault="00744ADF" w:rsidP="00A12FB6">
      <w:pPr>
        <w:pStyle w:val="Beschriftung"/>
        <w:rPr>
          <w:color w:val="000000" w:themeColor="text1"/>
        </w:rPr>
      </w:pPr>
      <w:bookmarkStart w:id="64" w:name="_Ref205601712"/>
      <w:r w:rsidRPr="00594C7C">
        <w:rPr>
          <w:b/>
          <w:color w:val="000000" w:themeColor="text1"/>
        </w:rPr>
        <w:t>Figure S</w:t>
      </w:r>
      <w:r w:rsidRPr="00594C7C">
        <w:rPr>
          <w:b/>
          <w:color w:val="000000" w:themeColor="text1"/>
        </w:rPr>
        <w:fldChar w:fldCharType="begin"/>
      </w:r>
      <w:r w:rsidRPr="00594C7C">
        <w:rPr>
          <w:b/>
          <w:color w:val="000000" w:themeColor="text1"/>
        </w:rPr>
        <w:instrText xml:space="preserve"> SEQ Figure_S \* ARABIC </w:instrText>
      </w:r>
      <w:r w:rsidRPr="00594C7C">
        <w:rPr>
          <w:b/>
          <w:color w:val="000000" w:themeColor="text1"/>
        </w:rPr>
        <w:fldChar w:fldCharType="separate"/>
      </w:r>
      <w:r w:rsidR="001D35FF">
        <w:rPr>
          <w:b/>
          <w:noProof/>
          <w:color w:val="000000" w:themeColor="text1"/>
        </w:rPr>
        <w:t>23</w:t>
      </w:r>
      <w:r w:rsidRPr="00594C7C">
        <w:rPr>
          <w:b/>
          <w:color w:val="000000" w:themeColor="text1"/>
        </w:rPr>
        <w:fldChar w:fldCharType="end"/>
      </w:r>
      <w:bookmarkEnd w:id="64"/>
      <w:r w:rsidR="00CE3E37" w:rsidRPr="00594C7C">
        <w:rPr>
          <w:b/>
          <w:bCs/>
          <w:color w:val="000000" w:themeColor="text1"/>
        </w:rPr>
        <w:t>:</w:t>
      </w:r>
      <w:r w:rsidRPr="00594C7C">
        <w:rPr>
          <w:color w:val="000000" w:themeColor="text1"/>
        </w:rPr>
        <w:t xml:space="preserve"> </w:t>
      </w:r>
      <w:r w:rsidR="00796F53" w:rsidRPr="00594C7C">
        <w:rPr>
          <w:color w:val="000000" w:themeColor="text1"/>
        </w:rPr>
        <w:t xml:space="preserve">(A)-(D). </w:t>
      </w:r>
      <w:r w:rsidR="00AC0032" w:rsidRPr="00594C7C">
        <w:rPr>
          <w:b/>
          <w:color w:val="000000" w:themeColor="text1"/>
        </w:rPr>
        <w:t>Overall survival Kaplan</w:t>
      </w:r>
      <w:r w:rsidR="00913A11" w:rsidRPr="00913A11">
        <w:rPr>
          <w:b/>
          <w:bCs/>
          <w:color w:val="000000" w:themeColor="text1"/>
        </w:rPr>
        <w:t>–</w:t>
      </w:r>
      <w:r w:rsidR="00AC0032" w:rsidRPr="00594C7C">
        <w:rPr>
          <w:b/>
          <w:color w:val="000000" w:themeColor="text1"/>
        </w:rPr>
        <w:t>M</w:t>
      </w:r>
      <w:r w:rsidR="00C60D32" w:rsidRPr="00594C7C">
        <w:rPr>
          <w:b/>
          <w:color w:val="000000" w:themeColor="text1"/>
        </w:rPr>
        <w:t>eier</w:t>
      </w:r>
      <w:r w:rsidR="00AC0032" w:rsidRPr="00594C7C">
        <w:rPr>
          <w:b/>
          <w:color w:val="000000" w:themeColor="text1"/>
        </w:rPr>
        <w:t xml:space="preserve"> curves</w:t>
      </w:r>
      <w:r w:rsidR="00E652FF" w:rsidRPr="00594C7C">
        <w:rPr>
          <w:b/>
          <w:color w:val="000000" w:themeColor="text1"/>
        </w:rPr>
        <w:t xml:space="preserve"> </w:t>
      </w:r>
      <w:r w:rsidR="00E652FF" w:rsidRPr="00594C7C">
        <w:rPr>
          <w:bCs/>
          <w:color w:val="000000" w:themeColor="text1"/>
        </w:rPr>
        <w:t xml:space="preserve">(p-values </w:t>
      </w:r>
      <w:r w:rsidR="00B77DAD" w:rsidRPr="00594C7C">
        <w:rPr>
          <w:bCs/>
          <w:color w:val="000000" w:themeColor="text1"/>
        </w:rPr>
        <w:t>on graphs correspond to the</w:t>
      </w:r>
      <w:r w:rsidR="00E652FF" w:rsidRPr="00594C7C">
        <w:rPr>
          <w:bCs/>
          <w:color w:val="000000" w:themeColor="text1"/>
        </w:rPr>
        <w:t xml:space="preserve"> comparison </w:t>
      </w:r>
      <w:r w:rsidR="00B77DAD" w:rsidRPr="00594C7C">
        <w:rPr>
          <w:bCs/>
          <w:color w:val="000000" w:themeColor="text1"/>
        </w:rPr>
        <w:t xml:space="preserve">of each group </w:t>
      </w:r>
      <w:r w:rsidR="00E652FF" w:rsidRPr="00594C7C">
        <w:rPr>
          <w:bCs/>
          <w:color w:val="000000" w:themeColor="text1"/>
        </w:rPr>
        <w:t xml:space="preserve">with the </w:t>
      </w:r>
      <w:r w:rsidR="00B77DAD" w:rsidRPr="00594C7C">
        <w:rPr>
          <w:bCs/>
          <w:color w:val="000000" w:themeColor="text1"/>
        </w:rPr>
        <w:t>overall cohort)</w:t>
      </w:r>
      <w:r w:rsidR="00A12FB6" w:rsidRPr="00594C7C">
        <w:rPr>
          <w:bCs/>
          <w:color w:val="000000" w:themeColor="text1"/>
        </w:rPr>
        <w:t>.</w:t>
      </w:r>
      <w:r w:rsidR="00AC0032" w:rsidRPr="00594C7C">
        <w:rPr>
          <w:bCs/>
          <w:color w:val="000000" w:themeColor="text1"/>
        </w:rPr>
        <w:t xml:space="preserve"> </w:t>
      </w:r>
      <w:r w:rsidR="0029764E" w:rsidRPr="00594C7C">
        <w:rPr>
          <w:color w:val="000000" w:themeColor="text1"/>
        </w:rPr>
        <w:t>(E) p-values of all pairwise comparisons of OS-curves (log rank test)</w:t>
      </w:r>
      <w:r w:rsidR="00867A7B" w:rsidRPr="00594C7C">
        <w:rPr>
          <w:color w:val="000000" w:themeColor="text1"/>
        </w:rPr>
        <w:t>.</w:t>
      </w:r>
      <w:r w:rsidR="00CE73D1" w:rsidRPr="00594C7C">
        <w:rPr>
          <w:color w:val="000000" w:themeColor="text1"/>
        </w:rPr>
        <w:t xml:space="preserve"> </w:t>
      </w:r>
      <w:bookmarkStart w:id="65" w:name="_Hlk226966538"/>
    </w:p>
    <w:bookmarkEnd w:id="65"/>
    <w:p w14:paraId="0C487043" w14:textId="3F7664DB" w:rsidR="00024396" w:rsidRPr="00594C7C" w:rsidRDefault="0029764E" w:rsidP="00A12FB6">
      <w:pPr>
        <w:pStyle w:val="Beschriftung"/>
        <w:rPr>
          <w:color w:val="000000" w:themeColor="text1"/>
        </w:rPr>
      </w:pPr>
      <w:r w:rsidRPr="00594C7C">
        <w:rPr>
          <w:color w:val="000000" w:themeColor="text1"/>
        </w:rPr>
        <w:t xml:space="preserve">. </w:t>
      </w:r>
      <w:r w:rsidR="00024396" w:rsidRPr="00594C7C">
        <w:rPr>
          <w:color w:val="000000" w:themeColor="text1"/>
        </w:rPr>
        <w:br w:type="page"/>
      </w:r>
    </w:p>
    <w:p w14:paraId="5FE67E4D" w14:textId="77777777" w:rsidR="0070618C" w:rsidRPr="00594C7C" w:rsidRDefault="0070618C" w:rsidP="00CE3E37">
      <w:pPr>
        <w:pStyle w:val="Beschriftung"/>
        <w:rPr>
          <w:color w:val="000000" w:themeColor="text1"/>
          <w:highlight w:val="cyan"/>
        </w:rPr>
      </w:pPr>
    </w:p>
    <w:p w14:paraId="08A8BDCE" w14:textId="4BAF2B27" w:rsidR="001A067E" w:rsidRPr="00594C7C" w:rsidRDefault="001E49F7" w:rsidP="001E49F7">
      <w:pPr>
        <w:jc w:val="center"/>
        <w:rPr>
          <w:color w:val="000000" w:themeColor="text1"/>
        </w:rPr>
      </w:pPr>
      <w:bookmarkStart w:id="66" w:name="_Ref194218049"/>
      <w:r>
        <w:rPr>
          <w:noProof/>
          <w:color w:val="000000" w:themeColor="text1"/>
        </w:rPr>
        <w:drawing>
          <wp:inline distT="0" distB="0" distL="0" distR="0" wp14:anchorId="53804425" wp14:editId="4CEDE602">
            <wp:extent cx="5186694" cy="5776742"/>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03721" cy="5795706"/>
                    </a:xfrm>
                    <a:prstGeom prst="rect">
                      <a:avLst/>
                    </a:prstGeom>
                    <a:noFill/>
                  </pic:spPr>
                </pic:pic>
              </a:graphicData>
            </a:graphic>
          </wp:inline>
        </w:drawing>
      </w:r>
    </w:p>
    <w:p w14:paraId="22F5FEC8" w14:textId="2F3F851E" w:rsidR="00892ACC" w:rsidRPr="00594C7C" w:rsidRDefault="00986544" w:rsidP="00892ACC">
      <w:pPr>
        <w:pStyle w:val="Beschriftung"/>
        <w:rPr>
          <w:color w:val="000000" w:themeColor="text1"/>
        </w:rPr>
      </w:pPr>
      <w:r w:rsidRPr="00594C7C">
        <w:rPr>
          <w:b/>
          <w:bCs/>
          <w:color w:val="000000" w:themeColor="text1"/>
        </w:rPr>
        <w:t>Figure S</w:t>
      </w:r>
      <w:r w:rsidR="00483686" w:rsidRPr="00594C7C">
        <w:rPr>
          <w:b/>
          <w:color w:val="000000" w:themeColor="text1"/>
        </w:rPr>
        <w:fldChar w:fldCharType="begin"/>
      </w:r>
      <w:r w:rsidR="00483686" w:rsidRPr="00594C7C">
        <w:rPr>
          <w:b/>
          <w:color w:val="000000" w:themeColor="text1"/>
        </w:rPr>
        <w:instrText xml:space="preserve"> SEQ Figure_S \* ARABIC </w:instrText>
      </w:r>
      <w:r w:rsidR="00483686" w:rsidRPr="00594C7C">
        <w:rPr>
          <w:b/>
          <w:color w:val="000000" w:themeColor="text1"/>
        </w:rPr>
        <w:fldChar w:fldCharType="separate"/>
      </w:r>
      <w:r w:rsidR="001D35FF">
        <w:rPr>
          <w:b/>
          <w:noProof/>
          <w:color w:val="000000" w:themeColor="text1"/>
        </w:rPr>
        <w:t>24</w:t>
      </w:r>
      <w:r w:rsidR="00483686" w:rsidRPr="00594C7C">
        <w:rPr>
          <w:b/>
          <w:color w:val="000000" w:themeColor="text1"/>
        </w:rPr>
        <w:fldChar w:fldCharType="end"/>
      </w:r>
      <w:bookmarkEnd w:id="66"/>
      <w:r w:rsidR="00CE3E37" w:rsidRPr="00594C7C">
        <w:rPr>
          <w:b/>
          <w:bCs/>
          <w:color w:val="000000" w:themeColor="text1"/>
        </w:rPr>
        <w:t>:</w:t>
      </w:r>
      <w:r w:rsidR="002747EC" w:rsidRPr="00594C7C">
        <w:rPr>
          <w:color w:val="000000" w:themeColor="text1"/>
        </w:rPr>
        <w:t xml:space="preserve"> </w:t>
      </w:r>
      <w:r w:rsidR="002747EC" w:rsidRPr="00594C7C">
        <w:rPr>
          <w:b/>
          <w:color w:val="000000" w:themeColor="text1"/>
        </w:rPr>
        <w:t>Score analysis for the incidence of liver metastases (LM) and for resistance or sensitivity to B</w:t>
      </w:r>
      <w:r w:rsidR="00245E7E" w:rsidRPr="00594C7C">
        <w:rPr>
          <w:b/>
          <w:color w:val="000000" w:themeColor="text1"/>
        </w:rPr>
        <w:t>OT</w:t>
      </w:r>
      <w:r w:rsidR="002747EC" w:rsidRPr="00594C7C">
        <w:rPr>
          <w:b/>
          <w:color w:val="000000" w:themeColor="text1"/>
        </w:rPr>
        <w:t>±B</w:t>
      </w:r>
      <w:r w:rsidR="00245E7E" w:rsidRPr="00594C7C">
        <w:rPr>
          <w:b/>
          <w:color w:val="000000" w:themeColor="text1"/>
        </w:rPr>
        <w:t>A</w:t>
      </w:r>
      <w:r w:rsidR="002747EC" w:rsidRPr="00594C7C">
        <w:rPr>
          <w:b/>
          <w:color w:val="000000" w:themeColor="text1"/>
        </w:rPr>
        <w:t xml:space="preserve">L immunotherapy, chemotherapy (FOLFIRI/FOLFOX), and EGFR inhibitors. </w:t>
      </w:r>
      <w:r w:rsidR="002747EC" w:rsidRPr="00594C7C">
        <w:rPr>
          <w:color w:val="000000" w:themeColor="text1"/>
        </w:rPr>
        <w:t xml:space="preserve">(A) Differential response analysis was conducted by comparing transcriptomes of tumors with versus without active liver metastases (LM_Y vs. LM_N), and by comparing progressive disease versus partial responders among tumors without LM (PD_N vs. PR_N). </w:t>
      </w:r>
      <w:r w:rsidR="00D71D7C" w:rsidRPr="00594C7C">
        <w:rPr>
          <w:color w:val="000000" w:themeColor="text1"/>
        </w:rPr>
        <w:t>Log-transform of the m</w:t>
      </w:r>
      <w:r w:rsidR="002747EC" w:rsidRPr="00594C7C">
        <w:rPr>
          <w:color w:val="000000" w:themeColor="text1"/>
        </w:rPr>
        <w:t xml:space="preserve">ean expression levels of the differentially upregulated genes were used. (B) Therapy-sensitivity gene-expression scores were adopted from Zhu et al. </w:t>
      </w:r>
      <w:r w:rsidR="002747EC" w:rsidRPr="00594C7C">
        <w:rPr>
          <w:color w:val="000000" w:themeColor="text1"/>
        </w:rPr>
        <w:fldChar w:fldCharType="begin"/>
      </w:r>
      <w:r w:rsidR="00C23893">
        <w:rPr>
          <w:color w:val="000000" w:themeColor="text1"/>
        </w:rPr>
        <w:instrText xml:space="preserve"> ADDIN EN.CITE &lt;EndNote&gt;&lt;Cite&gt;&lt;Author&gt;Zhu&lt;/Author&gt;&lt;Year&gt;2021&lt;/Year&gt;&lt;RecNum&gt;4508&lt;/RecNum&gt;&lt;DisplayText&gt;[49]&lt;/DisplayText&gt;&lt;record&gt;&lt;rec-number&gt;4508&lt;/rec-number&gt;&lt;foreign-keys&gt;&lt;key app="EN" db-id="fz99awfdtvvx9eewzzov5sdazad502zzar0f" timestamp="1731230566"&gt;4508&lt;/key&gt;&lt;/foreign-keys&gt;&lt;ref-type name="Journal Article"&gt;17&lt;/ref-type&gt;&lt;contributors&gt;&lt;authors&gt;&lt;author&gt;Zhu, Xiaoqiang&lt;/author&gt;&lt;author&gt;Tian, Xianglong&lt;/author&gt;&lt;author&gt;Ji, Linhua&lt;/author&gt;&lt;author&gt;Zhang, Xinyu&lt;/author&gt;&lt;author&gt;Cao, Yingying&lt;/author&gt;&lt;author&gt;Shen, Chaoqin&lt;/author&gt;&lt;author&gt;Hu, Ye&lt;/author&gt;&lt;author&gt;Wong, Jason W. H.&lt;/author&gt;&lt;author&gt;Fang, Jing-Yuan&lt;/author&gt;&lt;author&gt;Hong, Jie&lt;/author&gt;&lt;author&gt;Chen, Haoyan&lt;/author&gt;&lt;/authors&gt;&lt;/contributors&gt;&lt;titles&gt;&lt;title&gt;A tumor microenvironment-specific gene expression signature predicts chemotherapy resistance in colorectal cancer patients&lt;/title&gt;&lt;secondary-title&gt;npj Precision Oncology&lt;/secondary-title&gt;&lt;/titles&gt;&lt;periodical&gt;&lt;full-title&gt;npj Precision Oncology&lt;/full-title&gt;&lt;/periodical&gt;&lt;pages&gt;7&lt;/pages&gt;&lt;volume&gt;5&lt;/volume&gt;&lt;number&gt;1&lt;/number&gt;&lt;dates&gt;&lt;year&gt;2021&lt;/year&gt;&lt;pub-dates&gt;&lt;date&gt;2021/02/12&lt;/date&gt;&lt;/pub-dates&gt;&lt;/dates&gt;&lt;isbn&gt;2397-768X&lt;/isbn&gt;&lt;urls&gt;&lt;related-urls&gt;&lt;url&gt;https://doi.org/10.1038/s41698-021-00142-x&lt;/url&gt;&lt;/related-urls&gt;&lt;/urls&gt;&lt;electronic-resource-num&gt;10.1038/s41698-021-00142-x&lt;/electronic-resource-num&gt;&lt;/record&gt;&lt;/Cite&gt;&lt;/EndNote&gt;</w:instrText>
      </w:r>
      <w:r w:rsidR="002747EC" w:rsidRPr="00594C7C">
        <w:rPr>
          <w:color w:val="000000" w:themeColor="text1"/>
        </w:rPr>
        <w:fldChar w:fldCharType="separate"/>
      </w:r>
      <w:r w:rsidR="00C23893">
        <w:rPr>
          <w:noProof/>
          <w:color w:val="000000" w:themeColor="text1"/>
        </w:rPr>
        <w:t>[49]</w:t>
      </w:r>
      <w:r w:rsidR="002747EC" w:rsidRPr="00594C7C">
        <w:rPr>
          <w:color w:val="000000" w:themeColor="text1"/>
        </w:rPr>
        <w:fldChar w:fldCharType="end"/>
      </w:r>
      <w:r w:rsidR="002747EC" w:rsidRPr="00594C7C">
        <w:rPr>
          <w:color w:val="000000" w:themeColor="text1"/>
        </w:rPr>
        <w:t xml:space="preserve">, who defined the </w:t>
      </w:r>
      <w:r w:rsidR="002A2C86">
        <w:t>"</w:t>
      </w:r>
      <w:r w:rsidR="002747EC" w:rsidRPr="00594C7C">
        <w:rPr>
          <w:color w:val="000000" w:themeColor="text1"/>
        </w:rPr>
        <w:t>Signature associated with FOLFIRI resistance and Microenvironment</w:t>
      </w:r>
      <w:r w:rsidR="002A2C86">
        <w:t>"</w:t>
      </w:r>
      <w:r w:rsidR="002747EC" w:rsidRPr="00594C7C">
        <w:rPr>
          <w:color w:val="000000" w:themeColor="text1"/>
        </w:rPr>
        <w:t xml:space="preserve"> (SFM) in CRC patients. The SFM signature partitions into six clusters (SFM-A to SFM-F), each comprising an up- and down-regulated gene set. These clusters are associated with sensitivity to FOLFIRI and FOLFOX chemotherapy (SFM-D, -E, -F up) and to EGFR inhibitors (SFM-A, -B, -C up). </w:t>
      </w:r>
      <w:r w:rsidR="00E46A00" w:rsidRPr="00594C7C">
        <w:rPr>
          <w:color w:val="000000" w:themeColor="text1"/>
        </w:rPr>
        <w:t xml:space="preserve">On the C-800-01 SOM map, the </w:t>
      </w:r>
      <w:r w:rsidR="002747EC" w:rsidRPr="00594C7C">
        <w:rPr>
          <w:color w:val="000000" w:themeColor="text1"/>
        </w:rPr>
        <w:t xml:space="preserve">SFM-A genes </w:t>
      </w:r>
      <w:r w:rsidR="00E46A00" w:rsidRPr="00594C7C">
        <w:rPr>
          <w:color w:val="000000" w:themeColor="text1"/>
        </w:rPr>
        <w:t xml:space="preserve">mostly co-localized with </w:t>
      </w:r>
      <w:r w:rsidR="002747EC" w:rsidRPr="00594C7C">
        <w:rPr>
          <w:color w:val="000000" w:themeColor="text1"/>
        </w:rPr>
        <w:t xml:space="preserve">the PRO module and </w:t>
      </w:r>
      <w:r w:rsidR="00F57519" w:rsidRPr="00594C7C">
        <w:rPr>
          <w:color w:val="000000" w:themeColor="text1"/>
        </w:rPr>
        <w:t>interferon</w:t>
      </w:r>
      <w:r w:rsidR="000902A3">
        <w:rPr>
          <w:color w:val="000000" w:themeColor="text1"/>
        </w:rPr>
        <w:t>-</w:t>
      </w:r>
      <w:r w:rsidR="00F57519" w:rsidRPr="00594C7C">
        <w:rPr>
          <w:color w:val="000000" w:themeColor="text1"/>
        </w:rPr>
        <w:t>low IT</w:t>
      </w:r>
      <w:r w:rsidR="002747EC" w:rsidRPr="00594C7C">
        <w:rPr>
          <w:color w:val="000000" w:themeColor="text1"/>
        </w:rPr>
        <w:t xml:space="preserve">, SFM-B genes </w:t>
      </w:r>
      <w:r w:rsidR="00E46A00" w:rsidRPr="00594C7C">
        <w:rPr>
          <w:color w:val="000000" w:themeColor="text1"/>
        </w:rPr>
        <w:t xml:space="preserve">with </w:t>
      </w:r>
      <w:r w:rsidR="002747EC" w:rsidRPr="00594C7C">
        <w:rPr>
          <w:color w:val="000000" w:themeColor="text1"/>
        </w:rPr>
        <w:t xml:space="preserve">the cell-cycle/MYC-targets and metabolic modules, and SFM-C genes </w:t>
      </w:r>
      <w:r w:rsidR="00E46A00" w:rsidRPr="00594C7C">
        <w:rPr>
          <w:color w:val="000000" w:themeColor="text1"/>
        </w:rPr>
        <w:t xml:space="preserve">were located </w:t>
      </w:r>
      <w:r w:rsidR="002747EC" w:rsidRPr="00594C7C">
        <w:rPr>
          <w:color w:val="000000" w:themeColor="text1"/>
        </w:rPr>
        <w:t xml:space="preserve">across broader regions associated with immune and fibrotic functions. Conversely, SFM-D and SFM-E genes </w:t>
      </w:r>
      <w:r w:rsidR="00E46A00" w:rsidRPr="00594C7C">
        <w:rPr>
          <w:color w:val="000000" w:themeColor="text1"/>
        </w:rPr>
        <w:t>co-localized with</w:t>
      </w:r>
      <w:r w:rsidR="002747EC" w:rsidRPr="00594C7C">
        <w:rPr>
          <w:color w:val="000000" w:themeColor="text1"/>
        </w:rPr>
        <w:t xml:space="preserve"> the MES and INF modules</w:t>
      </w:r>
      <w:r w:rsidR="00135115" w:rsidRPr="00594C7C">
        <w:rPr>
          <w:color w:val="000000" w:themeColor="text1"/>
        </w:rPr>
        <w:t xml:space="preserve"> respectively</w:t>
      </w:r>
      <w:r w:rsidR="002747EC" w:rsidRPr="00594C7C">
        <w:rPr>
          <w:color w:val="000000" w:themeColor="text1"/>
        </w:rPr>
        <w:t xml:space="preserve">, and SFM-F </w:t>
      </w:r>
      <w:r w:rsidR="00135115" w:rsidRPr="00594C7C">
        <w:rPr>
          <w:color w:val="000000" w:themeColor="text1"/>
        </w:rPr>
        <w:t>with both</w:t>
      </w:r>
      <w:r w:rsidR="002747EC" w:rsidRPr="00594C7C">
        <w:rPr>
          <w:color w:val="000000" w:themeColor="text1"/>
        </w:rPr>
        <w:t xml:space="preserve">. (C) Tumors ranked by their respective scores are displayed with their MT classification (top row), running-average percentages (middle row), and odds-ratio treatment score maps (bottom rows). </w:t>
      </w:r>
      <w:r w:rsidR="00245E7E" w:rsidRPr="00594C7C">
        <w:rPr>
          <w:color w:val="000000" w:themeColor="text1"/>
        </w:rPr>
        <w:t>BOT</w:t>
      </w:r>
      <w:r w:rsidR="002747EC" w:rsidRPr="00594C7C">
        <w:rPr>
          <w:color w:val="000000" w:themeColor="text1"/>
        </w:rPr>
        <w:t>±B</w:t>
      </w:r>
      <w:r w:rsidR="00245E7E" w:rsidRPr="00594C7C">
        <w:rPr>
          <w:color w:val="000000" w:themeColor="text1"/>
        </w:rPr>
        <w:t>A</w:t>
      </w:r>
      <w:r w:rsidR="002747EC" w:rsidRPr="00594C7C">
        <w:rPr>
          <w:color w:val="000000" w:themeColor="text1"/>
        </w:rPr>
        <w:t xml:space="preserve">L and chemo/FOLFIRI scores indicate treatment sensitivity in MES and INF tumors and resistance in PRO tumors, whereas this pattern is reversed for EGFR-inhibitor treatment. The treatment maps highlight spatial detail of potential therapeutic response across the transcriptomic landscape. (D) We applied these scores to pCRC (TCGA) and LM transcriptomes </w:t>
      </w:r>
      <w:r w:rsidR="002747EC" w:rsidRPr="00594C7C">
        <w:rPr>
          <w:color w:val="000000" w:themeColor="text1"/>
        </w:rPr>
        <w:fldChar w:fldCharType="begin"/>
      </w:r>
      <w:r w:rsidR="00C23893">
        <w:rPr>
          <w:color w:val="000000" w:themeColor="text1"/>
        </w:rPr>
        <w:instrText xml:space="preserve"> ADDIN EN.CITE &lt;EndNote&gt;&lt;Cite&gt;&lt;Author&gt;Ashekyan&lt;/Author&gt;&lt;Year&gt;2023&lt;/Year&gt;&lt;RecNum&gt;4397&lt;/RecNum&gt;&lt;DisplayText&gt;[25]&lt;/DisplayText&gt;&lt;record&gt;&lt;rec-number&gt;4397&lt;/rec-number&gt;&lt;foreign-keys&gt;&lt;key app="EN" db-id="fz99awfdtvvx9eewzzov5sdazad502zzar0f" timestamp="1691481785"&gt;4397&lt;/key&gt;&lt;/foreign-keys&gt;&lt;ref-type name="Journal Article"&gt;17&lt;/ref-type&gt;&lt;contributors&gt;&lt;authors&gt;&lt;author&gt;Ashekyan, Ohanes&lt;/author&gt;&lt;author&gt;Shahbazyan, Nerses&lt;/author&gt;&lt;author&gt;Bareghamyan, Yeva&lt;/author&gt;&lt;author&gt;Kudryavzeva, Anna&lt;/author&gt;&lt;author&gt;Mandel, Daria&lt;/author&gt;&lt;author&gt;Schmidt, Maria&lt;/author&gt;&lt;author&gt;Loeffler-Wirth, Henry&lt;/author&gt;&lt;author&gt;Uduman, Mohamed&lt;/author&gt;&lt;author&gt;Chand, Dhan&lt;/author&gt;&lt;author&gt;Underwood, Dennis&lt;/author&gt;&lt;author&gt;Armen, Garo&lt;/author&gt;&lt;author&gt;Arakelyan, Arsen&lt;/author&gt;&lt;author&gt;Nersisyan, Lilit&lt;/author&gt;&lt;author&gt;Binder, Hans&lt;/author&gt;&lt;/authors&gt;&lt;/contributors&gt;&lt;titles&gt;&lt;title&gt;Transcriptomic Maps of Colorectal Liver Metastasis: Machine Learning of Gene Activation Patterns and Epigenetic Trajectories in Support of Precision Medicine&lt;/title&gt;&lt;secondary-title&gt;Cancers&lt;/secondary-title&gt;&lt;/titles&gt;&lt;periodical&gt;&lt;full-title&gt;Cancers&lt;/full-title&gt;&lt;/periodical&gt;&lt;pages&gt;3835&lt;/pages&gt;&lt;volume&gt;15&lt;/volume&gt;&lt;number&gt;15&lt;/number&gt;&lt;dates&gt;&lt;year&gt;2023&lt;/year&gt;&lt;/dates&gt;&lt;isbn&gt;2072-6694&lt;/isbn&gt;&lt;accession-num&gt;doi:10.3390/cancers15153835&lt;/accession-num&gt;&lt;urls&gt;&lt;related-urls&gt;&lt;url&gt;https://www.mdpi.com/2072-6694/15/15/3835&lt;/url&gt;&lt;/related-urls&gt;&lt;/urls&gt;&lt;/record&gt;&lt;/Cite&gt;&lt;/EndNote&gt;</w:instrText>
      </w:r>
      <w:r w:rsidR="002747EC" w:rsidRPr="00594C7C">
        <w:rPr>
          <w:color w:val="000000" w:themeColor="text1"/>
        </w:rPr>
        <w:fldChar w:fldCharType="separate"/>
      </w:r>
      <w:r w:rsidR="00C23893">
        <w:rPr>
          <w:noProof/>
          <w:color w:val="000000" w:themeColor="text1"/>
        </w:rPr>
        <w:t>[25]</w:t>
      </w:r>
      <w:r w:rsidR="002747EC" w:rsidRPr="00594C7C">
        <w:rPr>
          <w:color w:val="000000" w:themeColor="text1"/>
        </w:rPr>
        <w:fldChar w:fldCharType="end"/>
      </w:r>
      <w:r w:rsidR="002747EC" w:rsidRPr="00594C7C">
        <w:rPr>
          <w:color w:val="000000" w:themeColor="text1"/>
        </w:rPr>
        <w:t xml:space="preserve"> and ranked tumors according to increasing score values. </w:t>
      </w:r>
      <w:r w:rsidR="0032169D" w:rsidRPr="00594C7C">
        <w:rPr>
          <w:color w:val="000000" w:themeColor="text1"/>
        </w:rPr>
        <w:t>Samples with low LM-incidence scores and high BOT±BAL sensitivity</w:t>
      </w:r>
      <w:r w:rsidR="008F7870" w:rsidRPr="00594C7C">
        <w:rPr>
          <w:color w:val="000000" w:themeColor="text1"/>
        </w:rPr>
        <w:t xml:space="preserve"> scores were enriched in i</w:t>
      </w:r>
      <w:r w:rsidR="002747EC" w:rsidRPr="00594C7C">
        <w:rPr>
          <w:color w:val="000000" w:themeColor="text1"/>
        </w:rPr>
        <w:t xml:space="preserve">nflammatory CMS1 </w:t>
      </w:r>
      <w:r w:rsidR="008F7870" w:rsidRPr="00594C7C">
        <w:rPr>
          <w:color w:val="000000" w:themeColor="text1"/>
        </w:rPr>
        <w:t xml:space="preserve">subtypes </w:t>
      </w:r>
      <w:r w:rsidR="002747EC" w:rsidRPr="00594C7C">
        <w:rPr>
          <w:color w:val="000000" w:themeColor="text1"/>
        </w:rPr>
        <w:t xml:space="preserve">. </w:t>
      </w:r>
      <w:r w:rsidR="008F7870" w:rsidRPr="00594C7C">
        <w:rPr>
          <w:color w:val="000000" w:themeColor="text1"/>
        </w:rPr>
        <w:t>High chemo</w:t>
      </w:r>
      <w:r w:rsidR="002747EC" w:rsidRPr="00594C7C">
        <w:rPr>
          <w:color w:val="000000" w:themeColor="text1"/>
        </w:rPr>
        <w:t>/FOLFIRI sensitivity</w:t>
      </w:r>
      <w:r w:rsidR="008F7870" w:rsidRPr="00594C7C">
        <w:rPr>
          <w:color w:val="000000" w:themeColor="text1"/>
        </w:rPr>
        <w:t xml:space="preserve"> scores</w:t>
      </w:r>
      <w:r w:rsidR="002747EC" w:rsidRPr="00594C7C">
        <w:rPr>
          <w:color w:val="000000" w:themeColor="text1"/>
        </w:rPr>
        <w:t xml:space="preserve"> </w:t>
      </w:r>
      <w:r w:rsidR="008F7870" w:rsidRPr="00594C7C">
        <w:rPr>
          <w:color w:val="000000" w:themeColor="text1"/>
        </w:rPr>
        <w:t>were</w:t>
      </w:r>
      <w:r w:rsidR="002747EC" w:rsidRPr="00594C7C">
        <w:rPr>
          <w:color w:val="000000" w:themeColor="text1"/>
        </w:rPr>
        <w:t xml:space="preserve"> observed in CMS</w:t>
      </w:r>
      <w:r w:rsidR="00E07399" w:rsidRPr="00594C7C">
        <w:rPr>
          <w:color w:val="000000" w:themeColor="text1"/>
        </w:rPr>
        <w:t>4</w:t>
      </w:r>
      <w:r w:rsidR="002747EC" w:rsidRPr="00594C7C">
        <w:rPr>
          <w:color w:val="000000" w:themeColor="text1"/>
        </w:rPr>
        <w:t xml:space="preserve"> </w:t>
      </w:r>
      <w:r w:rsidR="00690309" w:rsidRPr="00594C7C">
        <w:rPr>
          <w:color w:val="000000" w:themeColor="text1"/>
        </w:rPr>
        <w:t xml:space="preserve">tumors </w:t>
      </w:r>
      <w:r w:rsidR="002747EC" w:rsidRPr="00594C7C">
        <w:rPr>
          <w:color w:val="000000" w:themeColor="text1"/>
        </w:rPr>
        <w:t xml:space="preserve">and </w:t>
      </w:r>
      <w:r w:rsidR="00E93DEF" w:rsidRPr="00594C7C">
        <w:rPr>
          <w:color w:val="000000" w:themeColor="text1"/>
        </w:rPr>
        <w:t>high</w:t>
      </w:r>
      <w:r w:rsidR="00966725" w:rsidRPr="00594C7C">
        <w:rPr>
          <w:color w:val="000000" w:themeColor="text1"/>
        </w:rPr>
        <w:t xml:space="preserve"> </w:t>
      </w:r>
      <w:r w:rsidR="00690309" w:rsidRPr="00594C7C">
        <w:rPr>
          <w:color w:val="000000" w:themeColor="text1"/>
        </w:rPr>
        <w:t xml:space="preserve">chemo/FOLFIRI </w:t>
      </w:r>
      <w:r w:rsidR="00E93DEF" w:rsidRPr="00594C7C">
        <w:rPr>
          <w:color w:val="000000" w:themeColor="text1"/>
        </w:rPr>
        <w:t>resistance</w:t>
      </w:r>
      <w:r w:rsidR="00690309" w:rsidRPr="00594C7C">
        <w:rPr>
          <w:color w:val="000000" w:themeColor="text1"/>
        </w:rPr>
        <w:t xml:space="preserve"> scores </w:t>
      </w:r>
      <w:r w:rsidR="00966725" w:rsidRPr="00594C7C">
        <w:rPr>
          <w:color w:val="000000" w:themeColor="text1"/>
        </w:rPr>
        <w:t>in C</w:t>
      </w:r>
      <w:r w:rsidR="00E93DEF" w:rsidRPr="00594C7C">
        <w:rPr>
          <w:color w:val="000000" w:themeColor="text1"/>
        </w:rPr>
        <w:t xml:space="preserve">MS3 </w:t>
      </w:r>
      <w:r w:rsidR="002747EC" w:rsidRPr="00594C7C">
        <w:rPr>
          <w:color w:val="000000" w:themeColor="text1"/>
        </w:rPr>
        <w:t xml:space="preserve">tumors, whereas EGFR-inhibitor sensitivity </w:t>
      </w:r>
      <w:r w:rsidR="00E93DEF" w:rsidRPr="00594C7C">
        <w:rPr>
          <w:color w:val="000000" w:themeColor="text1"/>
        </w:rPr>
        <w:t xml:space="preserve">displayed </w:t>
      </w:r>
      <w:r w:rsidR="002747EC" w:rsidRPr="00594C7C">
        <w:rPr>
          <w:color w:val="000000" w:themeColor="text1"/>
        </w:rPr>
        <w:t>the opposite trend.</w:t>
      </w:r>
    </w:p>
    <w:p w14:paraId="5395A6B1" w14:textId="30D183C4" w:rsidR="00463CE5" w:rsidRPr="00594C7C" w:rsidRDefault="00463CE5" w:rsidP="00846491">
      <w:pPr>
        <w:pStyle w:val="berschrift1"/>
        <w:numPr>
          <w:ilvl w:val="0"/>
          <w:numId w:val="0"/>
        </w:numPr>
        <w:ind w:left="432"/>
      </w:pPr>
      <w:r w:rsidRPr="00594C7C">
        <w:lastRenderedPageBreak/>
        <w:t>References</w:t>
      </w:r>
    </w:p>
    <w:p w14:paraId="199EE87D" w14:textId="77777777" w:rsidR="003C7066" w:rsidRPr="003C7066" w:rsidRDefault="00463CE5" w:rsidP="003C7066">
      <w:pPr>
        <w:pStyle w:val="EndNoteBibliography"/>
        <w:ind w:left="720" w:hanging="720"/>
      </w:pPr>
      <w:r w:rsidRPr="00594C7C">
        <w:rPr>
          <w:noProof w:val="0"/>
          <w:color w:val="000000" w:themeColor="text1"/>
        </w:rPr>
        <w:fldChar w:fldCharType="begin"/>
      </w:r>
      <w:r w:rsidRPr="00594C7C">
        <w:rPr>
          <w:noProof w:val="0"/>
          <w:color w:val="000000" w:themeColor="text1"/>
        </w:rPr>
        <w:instrText xml:space="preserve"> ADDIN EN.REFLIST </w:instrText>
      </w:r>
      <w:r w:rsidRPr="00594C7C">
        <w:rPr>
          <w:noProof w:val="0"/>
          <w:color w:val="000000" w:themeColor="text1"/>
        </w:rPr>
        <w:fldChar w:fldCharType="separate"/>
      </w:r>
      <w:r w:rsidR="003C7066" w:rsidRPr="003C7066">
        <w:t>1</w:t>
      </w:r>
      <w:r w:rsidR="003C7066" w:rsidRPr="003C7066">
        <w:tab/>
        <w:t>Chand D, Savitsky DA, Krishnan S, Mednick G, Delepine C, Garcia-Broncano P</w:t>
      </w:r>
      <w:r w:rsidR="003C7066" w:rsidRPr="003C7066">
        <w:rPr>
          <w:i/>
        </w:rPr>
        <w:t xml:space="preserve"> et al</w:t>
      </w:r>
      <w:r w:rsidR="003C7066" w:rsidRPr="003C7066">
        <w:t xml:space="preserve">. Botensilimab, an Fc-Enhanced Anti-CTLA-4 Antibody, Is Effective against Tumors Poorly Responsive to Conventional Immunotherapy. </w:t>
      </w:r>
      <w:r w:rsidR="003C7066" w:rsidRPr="003C7066">
        <w:rPr>
          <w:i/>
        </w:rPr>
        <w:t>Cancer Discov</w:t>
      </w:r>
      <w:r w:rsidR="003C7066" w:rsidRPr="003C7066">
        <w:t xml:space="preserve"> 2024; 14: 2407–2429.</w:t>
      </w:r>
    </w:p>
    <w:p w14:paraId="26D495D2" w14:textId="77777777" w:rsidR="003C7066" w:rsidRPr="003C7066" w:rsidRDefault="003C7066" w:rsidP="003C7066">
      <w:pPr>
        <w:pStyle w:val="EndNoteBibliography"/>
        <w:spacing w:after="0"/>
      </w:pPr>
    </w:p>
    <w:p w14:paraId="46F4EA65" w14:textId="77777777" w:rsidR="003C7066" w:rsidRPr="003C7066" w:rsidRDefault="003C7066" w:rsidP="003C7066">
      <w:pPr>
        <w:pStyle w:val="EndNoteBibliography"/>
        <w:ind w:left="720" w:hanging="720"/>
      </w:pPr>
      <w:r w:rsidRPr="003C7066">
        <w:t>2</w:t>
      </w:r>
      <w:r w:rsidRPr="003C7066">
        <w:tab/>
        <w:t>Bullock AJ, Schlechter BL, Fakih MG, Tsimberidou AM, Grossman JE, Gordon MS</w:t>
      </w:r>
      <w:r w:rsidRPr="003C7066">
        <w:rPr>
          <w:i/>
        </w:rPr>
        <w:t xml:space="preserve"> et al</w:t>
      </w:r>
      <w:r w:rsidRPr="003C7066">
        <w:t xml:space="preserve">. Botensilimab plus balstilimab in relapsed/refractory microsatellite stable metastatic colorectal cancer: a phase 1 trial. </w:t>
      </w:r>
      <w:r w:rsidRPr="003C7066">
        <w:rPr>
          <w:i/>
        </w:rPr>
        <w:t>Nat Med</w:t>
      </w:r>
      <w:r w:rsidRPr="003C7066">
        <w:t xml:space="preserve"> 2024; 30: 2558–2567.</w:t>
      </w:r>
    </w:p>
    <w:p w14:paraId="38BBB956" w14:textId="77777777" w:rsidR="003C7066" w:rsidRPr="003C7066" w:rsidRDefault="003C7066" w:rsidP="003C7066">
      <w:pPr>
        <w:pStyle w:val="EndNoteBibliography"/>
        <w:spacing w:after="0"/>
      </w:pPr>
    </w:p>
    <w:p w14:paraId="1D66F32D" w14:textId="77777777" w:rsidR="003C7066" w:rsidRPr="003C7066" w:rsidRDefault="003C7066" w:rsidP="003C7066">
      <w:pPr>
        <w:pStyle w:val="EndNoteBibliography"/>
        <w:ind w:left="720" w:hanging="720"/>
      </w:pPr>
      <w:r w:rsidRPr="003C7066">
        <w:t>3</w:t>
      </w:r>
      <w:r w:rsidRPr="003C7066">
        <w:tab/>
        <w:t>Wilky BA, Schwartz GK, Gordon MS, El-Khoueiry AB, Bullock AJ, Henick B</w:t>
      </w:r>
      <w:r w:rsidRPr="003C7066">
        <w:rPr>
          <w:i/>
        </w:rPr>
        <w:t xml:space="preserve"> et al</w:t>
      </w:r>
      <w:r w:rsidRPr="003C7066">
        <w:t xml:space="preserve">. Botensilimab (Fc-enhanced anti–cytotoxic lymphocyte-association protein-4 antibody) Plus Balstilimab (anti–PD-1 antibody) in Patients With Relapsed/Refractory Metastatic Sarcomas. </w:t>
      </w:r>
      <w:r w:rsidRPr="003C7066">
        <w:rPr>
          <w:i/>
        </w:rPr>
        <w:t>Journal of Clinical Oncology</w:t>
      </w:r>
      <w:r w:rsidRPr="003C7066">
        <w:t xml:space="preserve"> 2025; 43: 1358–1368.</w:t>
      </w:r>
    </w:p>
    <w:p w14:paraId="39C8169B" w14:textId="77777777" w:rsidR="003C7066" w:rsidRPr="003C7066" w:rsidRDefault="003C7066" w:rsidP="003C7066">
      <w:pPr>
        <w:pStyle w:val="EndNoteBibliography"/>
        <w:spacing w:after="0"/>
      </w:pPr>
    </w:p>
    <w:p w14:paraId="540C9B80" w14:textId="77777777" w:rsidR="003C7066" w:rsidRPr="003C7066" w:rsidRDefault="003C7066" w:rsidP="003C7066">
      <w:pPr>
        <w:pStyle w:val="EndNoteBibliography"/>
        <w:ind w:left="720" w:hanging="720"/>
      </w:pPr>
      <w:r w:rsidRPr="003C7066">
        <w:t>4</w:t>
      </w:r>
      <w:r w:rsidRPr="003C7066">
        <w:tab/>
        <w:t xml:space="preserve">Löffler-Wirth H, Kalcher M, Binder H. oposSOM: R-package for high-dimensional portraying of genome-wide expression landscapes on bioconductor. </w:t>
      </w:r>
      <w:r w:rsidRPr="003C7066">
        <w:rPr>
          <w:i/>
        </w:rPr>
        <w:t>Bioinformatics</w:t>
      </w:r>
      <w:r w:rsidRPr="003C7066">
        <w:t xml:space="preserve"> 2015; 31: 3225–3227.</w:t>
      </w:r>
    </w:p>
    <w:p w14:paraId="2894D287" w14:textId="77777777" w:rsidR="003C7066" w:rsidRPr="003C7066" w:rsidRDefault="003C7066" w:rsidP="003C7066">
      <w:pPr>
        <w:pStyle w:val="EndNoteBibliography"/>
        <w:spacing w:after="0"/>
      </w:pPr>
    </w:p>
    <w:p w14:paraId="36607BB9" w14:textId="77777777" w:rsidR="003C7066" w:rsidRPr="003C7066" w:rsidRDefault="003C7066" w:rsidP="003C7066">
      <w:pPr>
        <w:pStyle w:val="EndNoteBibliography"/>
        <w:ind w:left="720" w:hanging="720"/>
      </w:pPr>
      <w:r w:rsidRPr="003C7066">
        <w:t>5</w:t>
      </w:r>
      <w:r w:rsidRPr="003C7066">
        <w:tab/>
        <w:t xml:space="preserve">Binder H, Wirth H. Analysis of large-scale OMIC data using Self Organizing Maps. In: Khosrow-Pour M (ed). </w:t>
      </w:r>
      <w:r w:rsidRPr="003C7066">
        <w:rPr>
          <w:i/>
        </w:rPr>
        <w:t>Encyclopedia of Information Science and Technology Third Edition</w:t>
      </w:r>
      <w:r w:rsidRPr="003C7066">
        <w:t>. IGI global, 2014, pp 1642–1654.</w:t>
      </w:r>
    </w:p>
    <w:p w14:paraId="30A93279" w14:textId="77777777" w:rsidR="003C7066" w:rsidRPr="003C7066" w:rsidRDefault="003C7066" w:rsidP="003C7066">
      <w:pPr>
        <w:pStyle w:val="EndNoteBibliography"/>
        <w:spacing w:after="0"/>
      </w:pPr>
    </w:p>
    <w:p w14:paraId="0FC83B5D" w14:textId="77777777" w:rsidR="003C7066" w:rsidRPr="003C7066" w:rsidRDefault="003C7066" w:rsidP="003C7066">
      <w:pPr>
        <w:pStyle w:val="EndNoteBibliography"/>
        <w:ind w:left="720" w:hanging="720"/>
      </w:pPr>
      <w:r w:rsidRPr="003C7066">
        <w:t>6</w:t>
      </w:r>
      <w:r w:rsidRPr="003C7066">
        <w:tab/>
        <w:t xml:space="preserve">Wirth H, Löffler M, von Bergen M, Binder H. Expression cartography of human tissues using self organizing maps. </w:t>
      </w:r>
      <w:r w:rsidRPr="003C7066">
        <w:rPr>
          <w:i/>
        </w:rPr>
        <w:t>BMC Bioinformatics</w:t>
      </w:r>
      <w:r w:rsidRPr="003C7066">
        <w:t xml:space="preserve"> (journal article) 2011; 12: 306.</w:t>
      </w:r>
    </w:p>
    <w:p w14:paraId="27E041CD" w14:textId="77777777" w:rsidR="003C7066" w:rsidRPr="003C7066" w:rsidRDefault="003C7066" w:rsidP="003C7066">
      <w:pPr>
        <w:pStyle w:val="EndNoteBibliography"/>
        <w:spacing w:after="0"/>
      </w:pPr>
    </w:p>
    <w:p w14:paraId="4C41BBB7" w14:textId="77777777" w:rsidR="003C7066" w:rsidRPr="003C7066" w:rsidRDefault="003C7066" w:rsidP="003C7066">
      <w:pPr>
        <w:pStyle w:val="EndNoteBibliography"/>
        <w:ind w:left="720" w:hanging="720"/>
      </w:pPr>
      <w:r w:rsidRPr="003C7066">
        <w:t>7</w:t>
      </w:r>
      <w:r w:rsidRPr="003C7066">
        <w:tab/>
        <w:t>Schmidt M, Hopp L, Arakelyan A, Kirsten H, Engel C, Wirkner K</w:t>
      </w:r>
      <w:r w:rsidRPr="003C7066">
        <w:rPr>
          <w:i/>
        </w:rPr>
        <w:t xml:space="preserve"> et al</w:t>
      </w:r>
      <w:r w:rsidRPr="003C7066">
        <w:t xml:space="preserve">. The Human Blood Transcriptome in a Large Population Cohort and Its Relation to Aging and Health. </w:t>
      </w:r>
      <w:r w:rsidRPr="003C7066">
        <w:rPr>
          <w:i/>
        </w:rPr>
        <w:t>Frontiers in Big Data</w:t>
      </w:r>
      <w:r w:rsidRPr="003C7066">
        <w:t xml:space="preserve"> (Original Research) 2020; 3.</w:t>
      </w:r>
    </w:p>
    <w:p w14:paraId="60366C09" w14:textId="77777777" w:rsidR="003C7066" w:rsidRPr="003C7066" w:rsidRDefault="003C7066" w:rsidP="003C7066">
      <w:pPr>
        <w:pStyle w:val="EndNoteBibliography"/>
        <w:spacing w:after="0"/>
      </w:pPr>
    </w:p>
    <w:p w14:paraId="593F1FF4" w14:textId="77777777" w:rsidR="003C7066" w:rsidRPr="003C7066" w:rsidRDefault="003C7066" w:rsidP="003C7066">
      <w:pPr>
        <w:pStyle w:val="EndNoteBibliography"/>
        <w:ind w:left="720" w:hanging="720"/>
      </w:pPr>
      <w:r w:rsidRPr="003C7066">
        <w:t>8</w:t>
      </w:r>
      <w:r w:rsidRPr="003C7066">
        <w:tab/>
        <w:t xml:space="preserve">Wirth H, von Bergen M, Binder H. Mining SOM expression portraits: Feature selection and integrating concepts of molecular function </w:t>
      </w:r>
      <w:r w:rsidRPr="003C7066">
        <w:rPr>
          <w:i/>
        </w:rPr>
        <w:t>BioData Mining</w:t>
      </w:r>
      <w:r w:rsidRPr="003C7066">
        <w:t xml:space="preserve"> 2012; 5:18.</w:t>
      </w:r>
    </w:p>
    <w:p w14:paraId="1F1BBB0A" w14:textId="77777777" w:rsidR="003C7066" w:rsidRPr="003C7066" w:rsidRDefault="003C7066" w:rsidP="003C7066">
      <w:pPr>
        <w:pStyle w:val="EndNoteBibliography"/>
        <w:spacing w:after="0"/>
      </w:pPr>
    </w:p>
    <w:p w14:paraId="006C7D53" w14:textId="77777777" w:rsidR="003C7066" w:rsidRPr="003C7066" w:rsidRDefault="003C7066" w:rsidP="003C7066">
      <w:pPr>
        <w:pStyle w:val="EndNoteBibliography"/>
        <w:ind w:left="720" w:hanging="720"/>
      </w:pPr>
      <w:r w:rsidRPr="003C7066">
        <w:t>9</w:t>
      </w:r>
      <w:r w:rsidRPr="003C7066">
        <w:tab/>
        <w:t xml:space="preserve">Hopp L, Wirth H, Fasold M, Binder H. Portraying the expression landscapes of cancer subtypes: A glioblastoma multiforme and prostate cancer case study. </w:t>
      </w:r>
      <w:r w:rsidRPr="003C7066">
        <w:rPr>
          <w:i/>
        </w:rPr>
        <w:t>Systems Biomedicine</w:t>
      </w:r>
      <w:r w:rsidRPr="003C7066">
        <w:t xml:space="preserve"> 2013; 1: 99–121.</w:t>
      </w:r>
    </w:p>
    <w:p w14:paraId="5CC7E6FE" w14:textId="77777777" w:rsidR="003C7066" w:rsidRPr="003C7066" w:rsidRDefault="003C7066" w:rsidP="003C7066">
      <w:pPr>
        <w:pStyle w:val="EndNoteBibliography"/>
        <w:spacing w:after="0"/>
      </w:pPr>
    </w:p>
    <w:p w14:paraId="2F7FA7A4" w14:textId="77777777" w:rsidR="003C7066" w:rsidRPr="003C7066" w:rsidRDefault="003C7066" w:rsidP="003C7066">
      <w:pPr>
        <w:pStyle w:val="EndNoteBibliography"/>
        <w:ind w:left="720" w:hanging="720"/>
      </w:pPr>
      <w:r w:rsidRPr="003C7066">
        <w:t>10</w:t>
      </w:r>
      <w:r w:rsidRPr="003C7066">
        <w:tab/>
        <w:t>Loeffler-Wirth H, Kreuz M, Hopp L, Arakelyan A, Haake A, Cogliatti SB</w:t>
      </w:r>
      <w:r w:rsidRPr="003C7066">
        <w:rPr>
          <w:i/>
        </w:rPr>
        <w:t xml:space="preserve"> et al</w:t>
      </w:r>
      <w:r w:rsidRPr="003C7066">
        <w:t xml:space="preserve">. A modular transcriptome map of mature B cell lymphomas. </w:t>
      </w:r>
      <w:r w:rsidRPr="003C7066">
        <w:rPr>
          <w:i/>
        </w:rPr>
        <w:t>Genome Medicine</w:t>
      </w:r>
      <w:r w:rsidRPr="003C7066">
        <w:t xml:space="preserve"> (journal article) 2019; 11: 27.</w:t>
      </w:r>
    </w:p>
    <w:p w14:paraId="252F97A9" w14:textId="77777777" w:rsidR="003C7066" w:rsidRPr="003C7066" w:rsidRDefault="003C7066" w:rsidP="003C7066">
      <w:pPr>
        <w:pStyle w:val="EndNoteBibliography"/>
        <w:spacing w:after="0"/>
      </w:pPr>
    </w:p>
    <w:p w14:paraId="0F48D828" w14:textId="77777777" w:rsidR="003C7066" w:rsidRPr="003C7066" w:rsidRDefault="003C7066" w:rsidP="003C7066">
      <w:pPr>
        <w:pStyle w:val="EndNoteBibliography"/>
        <w:ind w:left="720" w:hanging="720"/>
      </w:pPr>
      <w:r w:rsidRPr="003C7066">
        <w:t>11</w:t>
      </w:r>
      <w:r w:rsidRPr="003C7066">
        <w:tab/>
        <w:t>Willscher E, Hopp L, Kreuz M, Schmidt M, Hakobyan S, Arakelyan A</w:t>
      </w:r>
      <w:r w:rsidRPr="003C7066">
        <w:rPr>
          <w:i/>
        </w:rPr>
        <w:t xml:space="preserve"> et al</w:t>
      </w:r>
      <w:r w:rsidRPr="003C7066">
        <w:t xml:space="preserve">. High-Resolution Cartography of the Transcriptome and Methylome Landscapes of Diffuse Gliomas. </w:t>
      </w:r>
      <w:r w:rsidRPr="003C7066">
        <w:rPr>
          <w:i/>
        </w:rPr>
        <w:t>Cancers</w:t>
      </w:r>
      <w:r w:rsidRPr="003C7066">
        <w:t xml:space="preserve"> 2021; 13: 3198.</w:t>
      </w:r>
    </w:p>
    <w:p w14:paraId="25B6EE5E" w14:textId="77777777" w:rsidR="003C7066" w:rsidRPr="003C7066" w:rsidRDefault="003C7066" w:rsidP="003C7066">
      <w:pPr>
        <w:pStyle w:val="EndNoteBibliography"/>
        <w:spacing w:after="0"/>
      </w:pPr>
    </w:p>
    <w:p w14:paraId="2D76877C" w14:textId="77777777" w:rsidR="003C7066" w:rsidRPr="003C7066" w:rsidRDefault="003C7066" w:rsidP="003C7066">
      <w:pPr>
        <w:pStyle w:val="EndNoteBibliography"/>
        <w:ind w:left="720" w:hanging="720"/>
      </w:pPr>
      <w:r w:rsidRPr="003C7066">
        <w:t>12</w:t>
      </w:r>
      <w:r w:rsidRPr="003C7066">
        <w:tab/>
        <w:t>Newman AM, Liu CL, Green MR, Gentles AJ, Feng W, Xu Y</w:t>
      </w:r>
      <w:r w:rsidRPr="003C7066">
        <w:rPr>
          <w:i/>
        </w:rPr>
        <w:t xml:space="preserve"> et al</w:t>
      </w:r>
      <w:r w:rsidRPr="003C7066">
        <w:t xml:space="preserve">. Robust enumeration of cell subsets from tissue expression profiles. </w:t>
      </w:r>
      <w:r w:rsidRPr="003C7066">
        <w:rPr>
          <w:i/>
        </w:rPr>
        <w:t>Nature Methods</w:t>
      </w:r>
      <w:r w:rsidRPr="003C7066">
        <w:t xml:space="preserve"> (Article) 2015; 12: 453.</w:t>
      </w:r>
    </w:p>
    <w:p w14:paraId="08D7771C" w14:textId="77777777" w:rsidR="003C7066" w:rsidRPr="003C7066" w:rsidRDefault="003C7066" w:rsidP="003C7066">
      <w:pPr>
        <w:pStyle w:val="EndNoteBibliography"/>
        <w:spacing w:after="0"/>
      </w:pPr>
    </w:p>
    <w:p w14:paraId="16BC1C91" w14:textId="77777777" w:rsidR="003C7066" w:rsidRPr="003C7066" w:rsidRDefault="003C7066" w:rsidP="003C7066">
      <w:pPr>
        <w:pStyle w:val="EndNoteBibliography"/>
        <w:ind w:left="720" w:hanging="720"/>
      </w:pPr>
      <w:r w:rsidRPr="003C7066">
        <w:t>13</w:t>
      </w:r>
      <w:r w:rsidRPr="003C7066">
        <w:tab/>
        <w:t>Newman AM, Steen CB, Liu CL, Gentles AJ, Chaudhuri AA, Scherer F</w:t>
      </w:r>
      <w:r w:rsidRPr="003C7066">
        <w:rPr>
          <w:i/>
        </w:rPr>
        <w:t xml:space="preserve"> et al</w:t>
      </w:r>
      <w:r w:rsidRPr="003C7066">
        <w:t xml:space="preserve">. Determining cell type abundance and expression from bulk tissues with digital cytometry. </w:t>
      </w:r>
      <w:r w:rsidRPr="003C7066">
        <w:rPr>
          <w:i/>
        </w:rPr>
        <w:t>Nat Biotechnol</w:t>
      </w:r>
      <w:r w:rsidRPr="003C7066">
        <w:t xml:space="preserve"> 2019; 37: 773–782.</w:t>
      </w:r>
    </w:p>
    <w:p w14:paraId="32BF2AE6" w14:textId="77777777" w:rsidR="003C7066" w:rsidRPr="003C7066" w:rsidRDefault="003C7066" w:rsidP="003C7066">
      <w:pPr>
        <w:pStyle w:val="EndNoteBibliography"/>
        <w:spacing w:after="0"/>
      </w:pPr>
    </w:p>
    <w:p w14:paraId="3F260EF4" w14:textId="77777777" w:rsidR="003C7066" w:rsidRPr="003C7066" w:rsidRDefault="003C7066" w:rsidP="003C7066">
      <w:pPr>
        <w:pStyle w:val="EndNoteBibliography"/>
        <w:ind w:left="720" w:hanging="720"/>
      </w:pPr>
      <w:r w:rsidRPr="003C7066">
        <w:t>14</w:t>
      </w:r>
      <w:r w:rsidRPr="003C7066">
        <w:tab/>
        <w:t>White BS, de Reyniès A, Newman AM, Waterfall JJ, Lamb A, Petitprez F</w:t>
      </w:r>
      <w:r w:rsidRPr="003C7066">
        <w:rPr>
          <w:i/>
        </w:rPr>
        <w:t xml:space="preserve"> et al</w:t>
      </w:r>
      <w:r w:rsidRPr="003C7066">
        <w:t xml:space="preserve">. Community assessment of methods to deconvolve cellular composition from bulk gene expression. </w:t>
      </w:r>
      <w:r w:rsidRPr="003C7066">
        <w:rPr>
          <w:i/>
        </w:rPr>
        <w:t>Nature Communications</w:t>
      </w:r>
      <w:r w:rsidRPr="003C7066">
        <w:t xml:space="preserve"> 2024; 15: 7362.</w:t>
      </w:r>
    </w:p>
    <w:p w14:paraId="6DE9842D" w14:textId="77777777" w:rsidR="003C7066" w:rsidRPr="003C7066" w:rsidRDefault="003C7066" w:rsidP="003C7066">
      <w:pPr>
        <w:pStyle w:val="EndNoteBibliography"/>
        <w:spacing w:after="0"/>
      </w:pPr>
    </w:p>
    <w:p w14:paraId="0ADDA6E8" w14:textId="77777777" w:rsidR="003C7066" w:rsidRPr="003C7066" w:rsidRDefault="003C7066" w:rsidP="003C7066">
      <w:pPr>
        <w:pStyle w:val="EndNoteBibliography"/>
        <w:ind w:left="720" w:hanging="720"/>
      </w:pPr>
      <w:r w:rsidRPr="003C7066">
        <w:t>15</w:t>
      </w:r>
      <w:r w:rsidRPr="003C7066">
        <w:tab/>
        <w:t xml:space="preserve">Nguyen H, Nguyen H, Tran D, Draghici S, Nguyen T. Fourteen years of cellular deconvolution: methodology, applications, technical evaluation and outstanding challenges. </w:t>
      </w:r>
      <w:r w:rsidRPr="003C7066">
        <w:rPr>
          <w:i/>
        </w:rPr>
        <w:t>Nucleic Acids Research</w:t>
      </w:r>
      <w:r w:rsidRPr="003C7066">
        <w:t xml:space="preserve"> 2024; 52: 4761–4783.</w:t>
      </w:r>
    </w:p>
    <w:p w14:paraId="0F0E997A" w14:textId="77777777" w:rsidR="003C7066" w:rsidRPr="003C7066" w:rsidRDefault="003C7066" w:rsidP="003C7066">
      <w:pPr>
        <w:pStyle w:val="EndNoteBibliography"/>
        <w:spacing w:after="0"/>
      </w:pPr>
    </w:p>
    <w:p w14:paraId="4F19B3C8" w14:textId="77777777" w:rsidR="003C7066" w:rsidRPr="003C7066" w:rsidRDefault="003C7066" w:rsidP="003C7066">
      <w:pPr>
        <w:pStyle w:val="EndNoteBibliography"/>
        <w:ind w:left="720" w:hanging="720"/>
      </w:pPr>
      <w:r w:rsidRPr="003C7066">
        <w:t>16</w:t>
      </w:r>
      <w:r w:rsidRPr="003C7066">
        <w:tab/>
        <w:t>Li H, Zhou J, Li Z, Chen S, Liao X, Zhang B</w:t>
      </w:r>
      <w:r w:rsidRPr="003C7066">
        <w:rPr>
          <w:i/>
        </w:rPr>
        <w:t xml:space="preserve"> et al</w:t>
      </w:r>
      <w:r w:rsidRPr="003C7066">
        <w:t xml:space="preserve">. A comprehensive benchmarking with practical guidelines for cellular deconvolution of spatial transcriptomics. </w:t>
      </w:r>
      <w:r w:rsidRPr="003C7066">
        <w:rPr>
          <w:i/>
        </w:rPr>
        <w:t>Nature Communications</w:t>
      </w:r>
      <w:r w:rsidRPr="003C7066">
        <w:t xml:space="preserve"> 2023; 14: 1548.</w:t>
      </w:r>
    </w:p>
    <w:p w14:paraId="761D6F95" w14:textId="77777777" w:rsidR="003C7066" w:rsidRPr="003C7066" w:rsidRDefault="003C7066" w:rsidP="003C7066">
      <w:pPr>
        <w:pStyle w:val="EndNoteBibliography"/>
        <w:spacing w:after="0"/>
      </w:pPr>
    </w:p>
    <w:p w14:paraId="1CD7CC0A" w14:textId="77777777" w:rsidR="003C7066" w:rsidRPr="003C7066" w:rsidRDefault="003C7066" w:rsidP="003C7066">
      <w:pPr>
        <w:pStyle w:val="EndNoteBibliography"/>
        <w:ind w:left="720" w:hanging="720"/>
      </w:pPr>
      <w:r w:rsidRPr="003C7066">
        <w:t>17</w:t>
      </w:r>
      <w:r w:rsidRPr="003C7066">
        <w:tab/>
        <w:t>Luca BA, Steen CB, Matusiak M, Azizi A, Varma S, Zhu C</w:t>
      </w:r>
      <w:r w:rsidRPr="003C7066">
        <w:rPr>
          <w:i/>
        </w:rPr>
        <w:t xml:space="preserve"> et al</w:t>
      </w:r>
      <w:r w:rsidRPr="003C7066">
        <w:t xml:space="preserve">. Atlas of clinically distinct cell states and ecosystems across human solid tumors. </w:t>
      </w:r>
      <w:r w:rsidRPr="003C7066">
        <w:rPr>
          <w:i/>
        </w:rPr>
        <w:t>Cell</w:t>
      </w:r>
      <w:r w:rsidRPr="003C7066">
        <w:t xml:space="preserve"> 2021; 184: 5482–5496.e5428.</w:t>
      </w:r>
    </w:p>
    <w:p w14:paraId="3A3204AA" w14:textId="77777777" w:rsidR="003C7066" w:rsidRPr="003C7066" w:rsidRDefault="003C7066" w:rsidP="003C7066">
      <w:pPr>
        <w:pStyle w:val="EndNoteBibliography"/>
        <w:spacing w:after="0"/>
      </w:pPr>
    </w:p>
    <w:p w14:paraId="605A93BA" w14:textId="77777777" w:rsidR="003C7066" w:rsidRPr="003C7066" w:rsidRDefault="003C7066" w:rsidP="003C7066">
      <w:pPr>
        <w:pStyle w:val="EndNoteBibliography"/>
        <w:ind w:left="720" w:hanging="720"/>
      </w:pPr>
      <w:r w:rsidRPr="003C7066">
        <w:t>18</w:t>
      </w:r>
      <w:r w:rsidRPr="003C7066">
        <w:tab/>
        <w:t>Yoshihara K, Shahmoradgoli M, Martínez E, Vegesna R, Kim H, Torres-Garcia W</w:t>
      </w:r>
      <w:r w:rsidRPr="003C7066">
        <w:rPr>
          <w:i/>
        </w:rPr>
        <w:t xml:space="preserve"> et al</w:t>
      </w:r>
      <w:r w:rsidRPr="003C7066">
        <w:t xml:space="preserve">. Inferring tumour purity and stromal and immune cell admixture from expression data. </w:t>
      </w:r>
      <w:r w:rsidRPr="003C7066">
        <w:rPr>
          <w:i/>
        </w:rPr>
        <w:t>Nature Communications</w:t>
      </w:r>
      <w:r w:rsidRPr="003C7066">
        <w:t xml:space="preserve"> 2013; 4: 2612.</w:t>
      </w:r>
    </w:p>
    <w:p w14:paraId="3863BDE9" w14:textId="77777777" w:rsidR="003C7066" w:rsidRPr="003C7066" w:rsidRDefault="003C7066" w:rsidP="003C7066">
      <w:pPr>
        <w:pStyle w:val="EndNoteBibliography"/>
        <w:spacing w:after="0"/>
      </w:pPr>
    </w:p>
    <w:p w14:paraId="39E27DCF" w14:textId="77777777" w:rsidR="003C7066" w:rsidRPr="003C7066" w:rsidRDefault="003C7066" w:rsidP="003C7066">
      <w:pPr>
        <w:pStyle w:val="EndNoteBibliography"/>
        <w:ind w:left="720" w:hanging="720"/>
      </w:pPr>
      <w:r w:rsidRPr="003C7066">
        <w:t>19</w:t>
      </w:r>
      <w:r w:rsidRPr="003C7066">
        <w:tab/>
        <w:t xml:space="preserve">Loeffler-Wirth H, Reikowski J, Hakobyan S, Wagner J, Binder H. oposSOM-Browser: an interactive tool to explore omics data landscapes in health science. </w:t>
      </w:r>
      <w:r w:rsidRPr="003C7066">
        <w:rPr>
          <w:i/>
        </w:rPr>
        <w:t>BMC Bioinformatics</w:t>
      </w:r>
      <w:r w:rsidRPr="003C7066">
        <w:t xml:space="preserve"> 2020; 21: 465.</w:t>
      </w:r>
    </w:p>
    <w:p w14:paraId="66C8953D" w14:textId="77777777" w:rsidR="003C7066" w:rsidRPr="003C7066" w:rsidRDefault="003C7066" w:rsidP="003C7066">
      <w:pPr>
        <w:pStyle w:val="EndNoteBibliography"/>
        <w:spacing w:after="0"/>
      </w:pPr>
    </w:p>
    <w:p w14:paraId="2B55C800" w14:textId="77777777" w:rsidR="003C7066" w:rsidRPr="003C7066" w:rsidRDefault="003C7066" w:rsidP="003C7066">
      <w:pPr>
        <w:pStyle w:val="EndNoteBibliography"/>
        <w:ind w:left="720" w:hanging="720"/>
      </w:pPr>
      <w:r w:rsidRPr="003C7066">
        <w:t>20</w:t>
      </w:r>
      <w:r w:rsidRPr="003C7066">
        <w:tab/>
        <w:t xml:space="preserve">Rousseeuw PJ. Silhouettes: A graphical aid to the interpretation and validation of cluster analysis. </w:t>
      </w:r>
      <w:r w:rsidRPr="003C7066">
        <w:rPr>
          <w:i/>
        </w:rPr>
        <w:t>Journal of Computational and Applied Mathematics</w:t>
      </w:r>
      <w:r w:rsidRPr="003C7066">
        <w:t xml:space="preserve"> 1987; 20: 53–65.</w:t>
      </w:r>
    </w:p>
    <w:p w14:paraId="66F68A78" w14:textId="77777777" w:rsidR="003C7066" w:rsidRPr="003C7066" w:rsidRDefault="003C7066" w:rsidP="003C7066">
      <w:pPr>
        <w:pStyle w:val="EndNoteBibliography"/>
        <w:spacing w:after="0"/>
      </w:pPr>
    </w:p>
    <w:p w14:paraId="17B99E63" w14:textId="77777777" w:rsidR="003C7066" w:rsidRPr="003C7066" w:rsidRDefault="003C7066" w:rsidP="003C7066">
      <w:pPr>
        <w:pStyle w:val="EndNoteBibliography"/>
        <w:ind w:left="720" w:hanging="720"/>
      </w:pPr>
      <w:r w:rsidRPr="003C7066">
        <w:t>21</w:t>
      </w:r>
      <w:r w:rsidRPr="003C7066">
        <w:tab/>
        <w:t>Gerber T, Willscher E, Loeffler-Wirth H, Hopp L, Schadendorf D, Schartl M</w:t>
      </w:r>
      <w:r w:rsidRPr="003C7066">
        <w:rPr>
          <w:i/>
        </w:rPr>
        <w:t xml:space="preserve"> et al</w:t>
      </w:r>
      <w:r w:rsidRPr="003C7066">
        <w:t xml:space="preserve">. Mapping heterogeneity in patient-derived melanoma cultures by single-cell RNA-seq. </w:t>
      </w:r>
      <w:r w:rsidRPr="003C7066">
        <w:rPr>
          <w:i/>
        </w:rPr>
        <w:t>Oncotarget</w:t>
      </w:r>
      <w:r w:rsidRPr="003C7066">
        <w:t xml:space="preserve"> 2017; 8: 846–862.</w:t>
      </w:r>
    </w:p>
    <w:p w14:paraId="16283B9D" w14:textId="77777777" w:rsidR="003C7066" w:rsidRPr="003C7066" w:rsidRDefault="003C7066" w:rsidP="003C7066">
      <w:pPr>
        <w:pStyle w:val="EndNoteBibliography"/>
        <w:spacing w:after="0"/>
      </w:pPr>
    </w:p>
    <w:p w14:paraId="6B47EF71" w14:textId="77777777" w:rsidR="003C7066" w:rsidRPr="003C7066" w:rsidRDefault="003C7066" w:rsidP="003C7066">
      <w:pPr>
        <w:pStyle w:val="EndNoteBibliography"/>
        <w:ind w:left="720" w:hanging="720"/>
      </w:pPr>
      <w:r w:rsidRPr="003C7066">
        <w:t>22</w:t>
      </w:r>
      <w:r w:rsidRPr="003C7066">
        <w:tab/>
        <w:t xml:space="preserve">Avagyan S, Binder H. Subtyping or not subtyping— Quo vadis for precision medicine of colorectal cancer. </w:t>
      </w:r>
      <w:r w:rsidRPr="003C7066">
        <w:rPr>
          <w:i/>
        </w:rPr>
        <w:t>Translational cancer research</w:t>
      </w:r>
      <w:r w:rsidRPr="003C7066">
        <w:t xml:space="preserve"> 2023.</w:t>
      </w:r>
    </w:p>
    <w:p w14:paraId="0AF430AE" w14:textId="77777777" w:rsidR="003C7066" w:rsidRPr="003C7066" w:rsidRDefault="003C7066" w:rsidP="003C7066">
      <w:pPr>
        <w:pStyle w:val="EndNoteBibliography"/>
        <w:spacing w:after="0"/>
      </w:pPr>
    </w:p>
    <w:p w14:paraId="69CAFB1E" w14:textId="77777777" w:rsidR="003C7066" w:rsidRPr="003C7066" w:rsidRDefault="003C7066" w:rsidP="003C7066">
      <w:pPr>
        <w:pStyle w:val="EndNoteBibliography"/>
        <w:ind w:left="720" w:hanging="720"/>
      </w:pPr>
      <w:r w:rsidRPr="003C7066">
        <w:t>23</w:t>
      </w:r>
      <w:r w:rsidRPr="003C7066">
        <w:tab/>
        <w:t xml:space="preserve">Loeffler-Wirth H, Kreuz M, Schmidt M, Ott G, Siebert R, Binder H. Classifying Germinal Center Derived Lymphomas-Navigate a Complex Transcriptional Landscape. </w:t>
      </w:r>
      <w:r w:rsidRPr="003C7066">
        <w:rPr>
          <w:i/>
        </w:rPr>
        <w:t>Cancers</w:t>
      </w:r>
      <w:r w:rsidRPr="003C7066">
        <w:t xml:space="preserve"> 2022; 14: 3434.</w:t>
      </w:r>
    </w:p>
    <w:p w14:paraId="375BEAFE" w14:textId="77777777" w:rsidR="003C7066" w:rsidRPr="003C7066" w:rsidRDefault="003C7066" w:rsidP="003C7066">
      <w:pPr>
        <w:pStyle w:val="EndNoteBibliography"/>
        <w:spacing w:after="0"/>
      </w:pPr>
    </w:p>
    <w:p w14:paraId="441C91B0" w14:textId="77777777" w:rsidR="003C7066" w:rsidRPr="003C7066" w:rsidRDefault="003C7066" w:rsidP="003C7066">
      <w:pPr>
        <w:pStyle w:val="EndNoteBibliography"/>
        <w:ind w:left="720" w:hanging="720"/>
      </w:pPr>
      <w:r w:rsidRPr="003C7066">
        <w:t>24</w:t>
      </w:r>
      <w:r w:rsidRPr="003C7066">
        <w:tab/>
        <w:t>Moosavi SH, Eide PW, Eilertsen IA, Brunsell TH, Berg KCG, Røsok BI</w:t>
      </w:r>
      <w:r w:rsidRPr="003C7066">
        <w:rPr>
          <w:i/>
        </w:rPr>
        <w:t xml:space="preserve"> et al</w:t>
      </w:r>
      <w:r w:rsidRPr="003C7066">
        <w:t xml:space="preserve">. De novo transcriptomic subtyping of colorectal cancer liver metastases in the context of tumor heterogeneity. </w:t>
      </w:r>
      <w:r w:rsidRPr="003C7066">
        <w:rPr>
          <w:i/>
        </w:rPr>
        <w:t>Genome Medicine</w:t>
      </w:r>
      <w:r w:rsidRPr="003C7066">
        <w:t xml:space="preserve"> 2021; 13: 143.</w:t>
      </w:r>
    </w:p>
    <w:p w14:paraId="09B1C51C" w14:textId="77777777" w:rsidR="003C7066" w:rsidRPr="003C7066" w:rsidRDefault="003C7066" w:rsidP="003C7066">
      <w:pPr>
        <w:pStyle w:val="EndNoteBibliography"/>
        <w:spacing w:after="0"/>
      </w:pPr>
    </w:p>
    <w:p w14:paraId="19EB458E" w14:textId="77777777" w:rsidR="003C7066" w:rsidRPr="003C7066" w:rsidRDefault="003C7066" w:rsidP="003C7066">
      <w:pPr>
        <w:pStyle w:val="EndNoteBibliography"/>
        <w:ind w:left="720" w:hanging="720"/>
      </w:pPr>
      <w:r w:rsidRPr="003C7066">
        <w:lastRenderedPageBreak/>
        <w:t>25</w:t>
      </w:r>
      <w:r w:rsidRPr="003C7066">
        <w:tab/>
        <w:t>Ashekyan O, Shahbazyan N, Bareghamyan Y, Kudryavzeva A, Mandel D, Schmidt M</w:t>
      </w:r>
      <w:r w:rsidRPr="003C7066">
        <w:rPr>
          <w:i/>
        </w:rPr>
        <w:t xml:space="preserve"> et al</w:t>
      </w:r>
      <w:r w:rsidRPr="003C7066">
        <w:t xml:space="preserve">. Transcriptomic Maps of Colorectal Liver Metastasis: Machine Learning of Gene Activation Patterns and Epigenetic Trajectories in Support of Precision Medicine. </w:t>
      </w:r>
      <w:r w:rsidRPr="003C7066">
        <w:rPr>
          <w:i/>
        </w:rPr>
        <w:t>Cancers</w:t>
      </w:r>
      <w:r w:rsidRPr="003C7066">
        <w:t xml:space="preserve"> 2023; 15: 3835.</w:t>
      </w:r>
    </w:p>
    <w:p w14:paraId="09142AD3" w14:textId="77777777" w:rsidR="003C7066" w:rsidRPr="003C7066" w:rsidRDefault="003C7066" w:rsidP="003C7066">
      <w:pPr>
        <w:pStyle w:val="EndNoteBibliography"/>
        <w:spacing w:after="0"/>
      </w:pPr>
    </w:p>
    <w:p w14:paraId="32EF5F60" w14:textId="77777777" w:rsidR="003C7066" w:rsidRPr="003C7066" w:rsidRDefault="003C7066" w:rsidP="003C7066">
      <w:pPr>
        <w:pStyle w:val="EndNoteBibliography"/>
        <w:ind w:left="720" w:hanging="720"/>
      </w:pPr>
      <w:r w:rsidRPr="003C7066">
        <w:t>26</w:t>
      </w:r>
      <w:r w:rsidRPr="003C7066">
        <w:tab/>
        <w:t>Liu Z, Weng S, Dang Q, Xu H, Ren Y, Guo C</w:t>
      </w:r>
      <w:r w:rsidRPr="003C7066">
        <w:rPr>
          <w:i/>
        </w:rPr>
        <w:t xml:space="preserve"> et al</w:t>
      </w:r>
      <w:r w:rsidRPr="003C7066">
        <w:t xml:space="preserve">. Gene interaction perturbation network deciphers a high-resolution taxonomy in colorectal cancer. </w:t>
      </w:r>
      <w:r w:rsidRPr="003C7066">
        <w:rPr>
          <w:i/>
        </w:rPr>
        <w:t>eLife</w:t>
      </w:r>
      <w:r w:rsidRPr="003C7066">
        <w:t xml:space="preserve"> 2022; 11: e81114.</w:t>
      </w:r>
    </w:p>
    <w:p w14:paraId="15185787" w14:textId="77777777" w:rsidR="003C7066" w:rsidRPr="003C7066" w:rsidRDefault="003C7066" w:rsidP="003C7066">
      <w:pPr>
        <w:pStyle w:val="EndNoteBibliography"/>
        <w:spacing w:after="0"/>
      </w:pPr>
    </w:p>
    <w:p w14:paraId="5A0BE943" w14:textId="77777777" w:rsidR="003C7066" w:rsidRPr="003C7066" w:rsidRDefault="003C7066" w:rsidP="003C7066">
      <w:pPr>
        <w:pStyle w:val="EndNoteBibliography"/>
        <w:ind w:left="720" w:hanging="720"/>
      </w:pPr>
      <w:r w:rsidRPr="003C7066">
        <w:t>27</w:t>
      </w:r>
      <w:r w:rsidRPr="003C7066">
        <w:tab/>
        <w:t>Yang S, Qian L, Li Z, Li Y, Bai J, Zheng B</w:t>
      </w:r>
      <w:r w:rsidRPr="003C7066">
        <w:rPr>
          <w:i/>
        </w:rPr>
        <w:t xml:space="preserve"> et al</w:t>
      </w:r>
      <w:r w:rsidRPr="003C7066">
        <w:t xml:space="preserve">. Integrated Multi-Omics Landscape of Liver Metastases. </w:t>
      </w:r>
      <w:r w:rsidRPr="003C7066">
        <w:rPr>
          <w:i/>
        </w:rPr>
        <w:t>Gastroenterology</w:t>
      </w:r>
      <w:r w:rsidRPr="003C7066">
        <w:t xml:space="preserve"> 2023; 164: 407–423.e417.</w:t>
      </w:r>
    </w:p>
    <w:p w14:paraId="30D19666" w14:textId="77777777" w:rsidR="003C7066" w:rsidRPr="003C7066" w:rsidRDefault="003C7066" w:rsidP="003C7066">
      <w:pPr>
        <w:pStyle w:val="EndNoteBibliography"/>
        <w:spacing w:after="0"/>
      </w:pPr>
    </w:p>
    <w:p w14:paraId="42666AEF" w14:textId="77777777" w:rsidR="003C7066" w:rsidRPr="003C7066" w:rsidRDefault="003C7066" w:rsidP="003C7066">
      <w:pPr>
        <w:pStyle w:val="EndNoteBibliography"/>
        <w:ind w:left="720" w:hanging="720"/>
      </w:pPr>
      <w:r w:rsidRPr="003C7066">
        <w:t>28</w:t>
      </w:r>
      <w:r w:rsidRPr="003C7066">
        <w:tab/>
        <w:t>Liu J, Cho YB, Hong HK, Wu S, Ebert PJ, Bray SM</w:t>
      </w:r>
      <w:r w:rsidRPr="003C7066">
        <w:rPr>
          <w:i/>
        </w:rPr>
        <w:t xml:space="preserve"> et al</w:t>
      </w:r>
      <w:r w:rsidRPr="003C7066">
        <w:t xml:space="preserve">. Molecular dissection of CRC primary tumors and their matched liver metastases reveals critical role of immune microenvironment, EMT and angiogenesis in cancer metastasis. </w:t>
      </w:r>
      <w:r w:rsidRPr="003C7066">
        <w:rPr>
          <w:i/>
        </w:rPr>
        <w:t>Scientific Reports</w:t>
      </w:r>
      <w:r w:rsidRPr="003C7066">
        <w:t xml:space="preserve"> 2020; 10: 10725.</w:t>
      </w:r>
    </w:p>
    <w:p w14:paraId="0BF74DB3" w14:textId="77777777" w:rsidR="003C7066" w:rsidRPr="003C7066" w:rsidRDefault="003C7066" w:rsidP="003C7066">
      <w:pPr>
        <w:pStyle w:val="EndNoteBibliography"/>
        <w:spacing w:after="0"/>
      </w:pPr>
    </w:p>
    <w:p w14:paraId="402B2324" w14:textId="77777777" w:rsidR="003C7066" w:rsidRPr="003C7066" w:rsidRDefault="003C7066" w:rsidP="003C7066">
      <w:pPr>
        <w:pStyle w:val="EndNoteBibliography"/>
        <w:ind w:left="720" w:hanging="720"/>
      </w:pPr>
      <w:r w:rsidRPr="003C7066">
        <w:t>29</w:t>
      </w:r>
      <w:r w:rsidRPr="003C7066">
        <w:tab/>
        <w:t xml:space="preserve">Liberzon A, Birger C, Thorvaldsdóttir H, Ghandi M, Mesirov Jill P, Tamayo P. The Molecular Signatures Database Hallmark Gene Set Collection. </w:t>
      </w:r>
      <w:r w:rsidRPr="003C7066">
        <w:rPr>
          <w:i/>
        </w:rPr>
        <w:t>Cell Systems</w:t>
      </w:r>
      <w:r w:rsidRPr="003C7066">
        <w:t xml:space="preserve"> 2015; 1: 417–425.</w:t>
      </w:r>
    </w:p>
    <w:p w14:paraId="7F3578F8" w14:textId="77777777" w:rsidR="003C7066" w:rsidRPr="003C7066" w:rsidRDefault="003C7066" w:rsidP="003C7066">
      <w:pPr>
        <w:pStyle w:val="EndNoteBibliography"/>
        <w:spacing w:after="0"/>
      </w:pPr>
    </w:p>
    <w:p w14:paraId="36FF8D22" w14:textId="77777777" w:rsidR="003C7066" w:rsidRPr="003C7066" w:rsidRDefault="003C7066" w:rsidP="003C7066">
      <w:pPr>
        <w:pStyle w:val="EndNoteBibliography"/>
        <w:ind w:left="720" w:hanging="720"/>
      </w:pPr>
      <w:r w:rsidRPr="003C7066">
        <w:t>30</w:t>
      </w:r>
      <w:r w:rsidRPr="003C7066">
        <w:tab/>
        <w:t>Ben-Porath I, Thomson MW, Carey VJ, Ge R, Bell GW, Regev A</w:t>
      </w:r>
      <w:r w:rsidRPr="003C7066">
        <w:rPr>
          <w:i/>
        </w:rPr>
        <w:t xml:space="preserve"> et al</w:t>
      </w:r>
      <w:r w:rsidRPr="003C7066">
        <w:t xml:space="preserve">. An embryonic stem cell-like gene expression signature in poorly differentiated aggressive human tumors. </w:t>
      </w:r>
      <w:r w:rsidRPr="003C7066">
        <w:rPr>
          <w:i/>
        </w:rPr>
        <w:t>Nat Genet</w:t>
      </w:r>
      <w:r w:rsidRPr="003C7066">
        <w:t xml:space="preserve"> (10.1038/ng.127) 2008; 40: 499–507.</w:t>
      </w:r>
    </w:p>
    <w:p w14:paraId="252760CA" w14:textId="77777777" w:rsidR="003C7066" w:rsidRPr="003C7066" w:rsidRDefault="003C7066" w:rsidP="003C7066">
      <w:pPr>
        <w:pStyle w:val="EndNoteBibliography"/>
        <w:spacing w:after="0"/>
      </w:pPr>
    </w:p>
    <w:p w14:paraId="77101F54" w14:textId="77777777" w:rsidR="003C7066" w:rsidRPr="003C7066" w:rsidRDefault="003C7066" w:rsidP="003C7066">
      <w:pPr>
        <w:pStyle w:val="EndNoteBibliography"/>
        <w:ind w:left="720" w:hanging="720"/>
      </w:pPr>
      <w:r w:rsidRPr="003C7066">
        <w:t>31</w:t>
      </w:r>
      <w:r w:rsidRPr="003C7066">
        <w:tab/>
        <w:t>Gavish A, Tyler M, Greenwald AC, Hoefflin R, Simkin D, Tschernichovsky R</w:t>
      </w:r>
      <w:r w:rsidRPr="003C7066">
        <w:rPr>
          <w:i/>
        </w:rPr>
        <w:t xml:space="preserve"> et al</w:t>
      </w:r>
      <w:r w:rsidRPr="003C7066">
        <w:t xml:space="preserve">. Hallmarks of transcriptional intratumour heterogeneity across a thousand tumours. </w:t>
      </w:r>
      <w:r w:rsidRPr="003C7066">
        <w:rPr>
          <w:i/>
        </w:rPr>
        <w:t>Nature</w:t>
      </w:r>
      <w:r w:rsidRPr="003C7066">
        <w:t xml:space="preserve"> 2023; 618: 598–606.</w:t>
      </w:r>
    </w:p>
    <w:p w14:paraId="410CF325" w14:textId="77777777" w:rsidR="003C7066" w:rsidRPr="003C7066" w:rsidRDefault="003C7066" w:rsidP="003C7066">
      <w:pPr>
        <w:pStyle w:val="EndNoteBibliography"/>
        <w:spacing w:after="0"/>
      </w:pPr>
    </w:p>
    <w:p w14:paraId="0E5FFAA2" w14:textId="77777777" w:rsidR="003C7066" w:rsidRPr="003C7066" w:rsidRDefault="003C7066" w:rsidP="003C7066">
      <w:pPr>
        <w:pStyle w:val="EndNoteBibliography"/>
        <w:ind w:left="720" w:hanging="720"/>
      </w:pPr>
      <w:r w:rsidRPr="003C7066">
        <w:t>32</w:t>
      </w:r>
      <w:r w:rsidRPr="003C7066">
        <w:tab/>
        <w:t>Wu Y, Yang S, Ma J, Chen Z, Song G, Rao D</w:t>
      </w:r>
      <w:r w:rsidRPr="003C7066">
        <w:rPr>
          <w:i/>
        </w:rPr>
        <w:t xml:space="preserve"> et al</w:t>
      </w:r>
      <w:r w:rsidRPr="003C7066">
        <w:t xml:space="preserve">. Spatiotemporal Immune Landscape of Colorectal Cancer Liver Metastasis at Single-Cell Level. </w:t>
      </w:r>
      <w:r w:rsidRPr="003C7066">
        <w:rPr>
          <w:i/>
        </w:rPr>
        <w:t>Cancer Discov</w:t>
      </w:r>
      <w:r w:rsidRPr="003C7066">
        <w:t xml:space="preserve"> 2022; 12: 134–153.</w:t>
      </w:r>
    </w:p>
    <w:p w14:paraId="2118729A" w14:textId="77777777" w:rsidR="003C7066" w:rsidRPr="003C7066" w:rsidRDefault="003C7066" w:rsidP="003C7066">
      <w:pPr>
        <w:pStyle w:val="EndNoteBibliography"/>
        <w:spacing w:after="0"/>
      </w:pPr>
    </w:p>
    <w:p w14:paraId="5F2F74D1" w14:textId="77777777" w:rsidR="003C7066" w:rsidRPr="003C7066" w:rsidRDefault="003C7066" w:rsidP="003C7066">
      <w:pPr>
        <w:pStyle w:val="EndNoteBibliography"/>
        <w:ind w:left="720" w:hanging="720"/>
      </w:pPr>
      <w:r w:rsidRPr="003C7066">
        <w:t>33</w:t>
      </w:r>
      <w:r w:rsidRPr="003C7066">
        <w:tab/>
        <w:t xml:space="preserve">Ernst J, Kellis M. Chromatin-state discovery and genome annotation with ChromHMM. </w:t>
      </w:r>
      <w:r w:rsidRPr="003C7066">
        <w:rPr>
          <w:i/>
        </w:rPr>
        <w:t>Nature Protocols</w:t>
      </w:r>
      <w:r w:rsidRPr="003C7066">
        <w:t xml:space="preserve"> 2017; 12: 2478–2492.</w:t>
      </w:r>
    </w:p>
    <w:p w14:paraId="5A585A0B" w14:textId="77777777" w:rsidR="003C7066" w:rsidRPr="003C7066" w:rsidRDefault="003C7066" w:rsidP="003C7066">
      <w:pPr>
        <w:pStyle w:val="EndNoteBibliography"/>
        <w:spacing w:after="0"/>
      </w:pPr>
    </w:p>
    <w:p w14:paraId="175E39C3" w14:textId="77777777" w:rsidR="003C7066" w:rsidRPr="003C7066" w:rsidRDefault="003C7066" w:rsidP="003C7066">
      <w:pPr>
        <w:pStyle w:val="EndNoteBibliography"/>
        <w:ind w:left="720" w:hanging="720"/>
      </w:pPr>
      <w:r w:rsidRPr="003C7066">
        <w:t>34</w:t>
      </w:r>
      <w:r w:rsidRPr="003C7066">
        <w:tab/>
        <w:t xml:space="preserve">Hebenstreit D, Fang M, Gu M, Charoensawan V, van Oudenaarden A, Teichmann SA. RNA sequencing reveals two major classes of gene expression levels in metazoan cells. </w:t>
      </w:r>
      <w:r w:rsidRPr="003C7066">
        <w:rPr>
          <w:i/>
        </w:rPr>
        <w:t>Mol Syst Biol</w:t>
      </w:r>
      <w:r w:rsidRPr="003C7066">
        <w:t xml:space="preserve"> (10.1038/msb.2011.28) 2011; 7.</w:t>
      </w:r>
    </w:p>
    <w:p w14:paraId="2162FDFF" w14:textId="77777777" w:rsidR="003C7066" w:rsidRPr="003C7066" w:rsidRDefault="003C7066" w:rsidP="003C7066">
      <w:pPr>
        <w:pStyle w:val="EndNoteBibliography"/>
        <w:spacing w:after="0"/>
      </w:pPr>
    </w:p>
    <w:p w14:paraId="268C32E2" w14:textId="77777777" w:rsidR="003C7066" w:rsidRPr="003C7066" w:rsidRDefault="003C7066" w:rsidP="003C7066">
      <w:pPr>
        <w:pStyle w:val="EndNoteBibliography"/>
        <w:ind w:left="720" w:hanging="720"/>
      </w:pPr>
      <w:r w:rsidRPr="003C7066">
        <w:t>35</w:t>
      </w:r>
      <w:r w:rsidRPr="003C7066">
        <w:tab/>
        <w:t>Shang J, Jiang H, Zhao Y, Yang J, Lin Y, Zhang N</w:t>
      </w:r>
      <w:r w:rsidRPr="003C7066">
        <w:rPr>
          <w:i/>
        </w:rPr>
        <w:t xml:space="preserve"> et al</w:t>
      </w:r>
      <w:r w:rsidRPr="003C7066">
        <w:t xml:space="preserve">. Molecular subtyping of stage I lung adenocarcinoma via molecular alterations in pre-invasive lesion progression. </w:t>
      </w:r>
      <w:r w:rsidRPr="003C7066">
        <w:rPr>
          <w:i/>
        </w:rPr>
        <w:t>Journal of Translational Medicine</w:t>
      </w:r>
      <w:r w:rsidRPr="003C7066">
        <w:t xml:space="preserve"> 2025; 23: 263.</w:t>
      </w:r>
    </w:p>
    <w:p w14:paraId="77DE8AF1" w14:textId="77777777" w:rsidR="003C7066" w:rsidRPr="003C7066" w:rsidRDefault="003C7066" w:rsidP="003C7066">
      <w:pPr>
        <w:pStyle w:val="EndNoteBibliography"/>
        <w:spacing w:after="0"/>
      </w:pPr>
    </w:p>
    <w:p w14:paraId="2C2DFF40" w14:textId="77777777" w:rsidR="003C7066" w:rsidRPr="003C7066" w:rsidRDefault="003C7066" w:rsidP="003C7066">
      <w:pPr>
        <w:pStyle w:val="EndNoteBibliography"/>
        <w:ind w:left="720" w:hanging="720"/>
      </w:pPr>
      <w:r w:rsidRPr="003C7066">
        <w:t>36</w:t>
      </w:r>
      <w:r w:rsidRPr="003C7066">
        <w:tab/>
        <w:t>Dai W, Guo C, Wang Y, Li Y, Xie R, Wu J</w:t>
      </w:r>
      <w:r w:rsidRPr="003C7066">
        <w:rPr>
          <w:i/>
        </w:rPr>
        <w:t xml:space="preserve"> et al</w:t>
      </w:r>
      <w:r w:rsidRPr="003C7066">
        <w:t xml:space="preserve">. Identification of hub genes and pathways in lung metastatic colorectal cancer. </w:t>
      </w:r>
      <w:r w:rsidRPr="003C7066">
        <w:rPr>
          <w:i/>
        </w:rPr>
        <w:t>BMC Cancer</w:t>
      </w:r>
      <w:r w:rsidRPr="003C7066">
        <w:t xml:space="preserve"> 2023; 23: 323.</w:t>
      </w:r>
    </w:p>
    <w:p w14:paraId="2D970571" w14:textId="77777777" w:rsidR="003C7066" w:rsidRPr="003C7066" w:rsidRDefault="003C7066" w:rsidP="003C7066">
      <w:pPr>
        <w:pStyle w:val="EndNoteBibliography"/>
        <w:spacing w:after="0"/>
      </w:pPr>
    </w:p>
    <w:p w14:paraId="650E9BD8" w14:textId="77777777" w:rsidR="003C7066" w:rsidRPr="003C7066" w:rsidRDefault="003C7066" w:rsidP="003C7066">
      <w:pPr>
        <w:pStyle w:val="EndNoteBibliography"/>
        <w:ind w:left="720" w:hanging="720"/>
      </w:pPr>
      <w:r w:rsidRPr="003C7066">
        <w:t>37</w:t>
      </w:r>
      <w:r w:rsidRPr="003C7066">
        <w:tab/>
        <w:t>Lenos KJ, Bach S, Ferreira Moreno L, ten Hoorn S, Sluiter NR, Bootsma S</w:t>
      </w:r>
      <w:r w:rsidRPr="003C7066">
        <w:rPr>
          <w:i/>
        </w:rPr>
        <w:t xml:space="preserve"> et al</w:t>
      </w:r>
      <w:r w:rsidRPr="003C7066">
        <w:t xml:space="preserve">. Molecular characterization of colorectal cancer related peritoneal metastatic disease. </w:t>
      </w:r>
      <w:r w:rsidRPr="003C7066">
        <w:rPr>
          <w:i/>
        </w:rPr>
        <w:t>Nature Communications</w:t>
      </w:r>
      <w:r w:rsidRPr="003C7066">
        <w:t xml:space="preserve"> 2022; 13: 4443.</w:t>
      </w:r>
    </w:p>
    <w:p w14:paraId="7A154CD4" w14:textId="77777777" w:rsidR="003C7066" w:rsidRPr="003C7066" w:rsidRDefault="003C7066" w:rsidP="003C7066">
      <w:pPr>
        <w:pStyle w:val="EndNoteBibliography"/>
        <w:spacing w:after="0"/>
      </w:pPr>
    </w:p>
    <w:p w14:paraId="74DE2306" w14:textId="77777777" w:rsidR="003C7066" w:rsidRPr="003C7066" w:rsidRDefault="003C7066" w:rsidP="003C7066">
      <w:pPr>
        <w:pStyle w:val="EndNoteBibliography"/>
        <w:ind w:left="720" w:hanging="720"/>
      </w:pPr>
      <w:r w:rsidRPr="003C7066">
        <w:t>38</w:t>
      </w:r>
      <w:r w:rsidRPr="003C7066">
        <w:tab/>
        <w:t xml:space="preserve">Yun K, Merrie AEH, Gunn J, Phillips LV, McCall JL. Keratin 20 is a specific marker of submicroscopic lymph node metastases in colorectal cancer: validation by K-RAS mutations. </w:t>
      </w:r>
      <w:r w:rsidRPr="003C7066">
        <w:rPr>
          <w:i/>
        </w:rPr>
        <w:t>The Journal of Pathology</w:t>
      </w:r>
      <w:r w:rsidRPr="003C7066">
        <w:t xml:space="preserve"> 2000; 191: 21–26.</w:t>
      </w:r>
    </w:p>
    <w:p w14:paraId="5B846D44" w14:textId="77777777" w:rsidR="003C7066" w:rsidRPr="003C7066" w:rsidRDefault="003C7066" w:rsidP="003C7066">
      <w:pPr>
        <w:pStyle w:val="EndNoteBibliography"/>
        <w:spacing w:after="0"/>
      </w:pPr>
    </w:p>
    <w:p w14:paraId="1EA26449" w14:textId="77777777" w:rsidR="003C7066" w:rsidRPr="003C7066" w:rsidRDefault="003C7066" w:rsidP="003C7066">
      <w:pPr>
        <w:pStyle w:val="EndNoteBibliography"/>
        <w:ind w:left="720" w:hanging="720"/>
      </w:pPr>
      <w:r w:rsidRPr="003C7066">
        <w:t>39</w:t>
      </w:r>
      <w:r w:rsidRPr="003C7066">
        <w:tab/>
        <w:t xml:space="preserve">Feng X, Wang Q. Keratin-15 high expression links with lymph node metastasis and poor survival prognosis in epithelial ovarian cancer patients. </w:t>
      </w:r>
      <w:r w:rsidRPr="003C7066">
        <w:rPr>
          <w:i/>
        </w:rPr>
        <w:t>Discover oncology</w:t>
      </w:r>
      <w:r w:rsidRPr="003C7066">
        <w:t xml:space="preserve"> 2024; 15: 555.</w:t>
      </w:r>
    </w:p>
    <w:p w14:paraId="03441852" w14:textId="77777777" w:rsidR="003C7066" w:rsidRPr="003C7066" w:rsidRDefault="003C7066" w:rsidP="003C7066">
      <w:pPr>
        <w:pStyle w:val="EndNoteBibliography"/>
        <w:spacing w:after="0"/>
      </w:pPr>
    </w:p>
    <w:p w14:paraId="722AF83F" w14:textId="77777777" w:rsidR="003C7066" w:rsidRPr="003C7066" w:rsidRDefault="003C7066" w:rsidP="003C7066">
      <w:pPr>
        <w:pStyle w:val="EndNoteBibliography"/>
        <w:ind w:left="720" w:hanging="720"/>
      </w:pPr>
      <w:r w:rsidRPr="003C7066">
        <w:t>40</w:t>
      </w:r>
      <w:r w:rsidRPr="003C7066">
        <w:tab/>
        <w:t>Ha YJ, Park S-H, Tak KH, Lee JL, Kim CW, Kim J-H</w:t>
      </w:r>
      <w:r w:rsidRPr="003C7066">
        <w:rPr>
          <w:i/>
        </w:rPr>
        <w:t xml:space="preserve"> et al</w:t>
      </w:r>
      <w:r w:rsidRPr="003C7066">
        <w:t xml:space="preserve">. CILP2 is a potential biomarker for the prediction and therapeutic target of peritoneal metastases in colorectal cancer. </w:t>
      </w:r>
      <w:r w:rsidRPr="003C7066">
        <w:rPr>
          <w:i/>
        </w:rPr>
        <w:t>Scientific Reports</w:t>
      </w:r>
      <w:r w:rsidRPr="003C7066">
        <w:t xml:space="preserve"> 2024; 14: 12487.</w:t>
      </w:r>
    </w:p>
    <w:p w14:paraId="2A5F39DD" w14:textId="77777777" w:rsidR="003C7066" w:rsidRPr="003C7066" w:rsidRDefault="003C7066" w:rsidP="003C7066">
      <w:pPr>
        <w:pStyle w:val="EndNoteBibliography"/>
        <w:spacing w:after="0"/>
      </w:pPr>
    </w:p>
    <w:p w14:paraId="0940FF2D" w14:textId="77777777" w:rsidR="003C7066" w:rsidRPr="003C7066" w:rsidRDefault="003C7066" w:rsidP="003C7066">
      <w:pPr>
        <w:pStyle w:val="EndNoteBibliography"/>
        <w:ind w:left="720" w:hanging="720"/>
      </w:pPr>
      <w:r w:rsidRPr="003C7066">
        <w:t>41</w:t>
      </w:r>
      <w:r w:rsidRPr="003C7066">
        <w:tab/>
        <w:t>Lenos KJ, Bach S, Ferreira Moreno L, Ten Hoorn S, Sluiter NR, Bootsma S</w:t>
      </w:r>
      <w:r w:rsidRPr="003C7066">
        <w:rPr>
          <w:i/>
        </w:rPr>
        <w:t xml:space="preserve"> et al</w:t>
      </w:r>
      <w:r w:rsidRPr="003C7066">
        <w:t xml:space="preserve">. Molecular characterization of colorectal cancer related peritoneal metastatic disease. </w:t>
      </w:r>
      <w:r w:rsidRPr="003C7066">
        <w:rPr>
          <w:i/>
        </w:rPr>
        <w:t>Nat Commun</w:t>
      </w:r>
      <w:r w:rsidRPr="003C7066">
        <w:t xml:space="preserve"> 2022; 13: 4443.</w:t>
      </w:r>
    </w:p>
    <w:p w14:paraId="53E0A4BF" w14:textId="77777777" w:rsidR="003C7066" w:rsidRPr="003C7066" w:rsidRDefault="003C7066" w:rsidP="003C7066">
      <w:pPr>
        <w:pStyle w:val="EndNoteBibliography"/>
        <w:spacing w:after="0"/>
      </w:pPr>
    </w:p>
    <w:p w14:paraId="3531B1F9" w14:textId="77777777" w:rsidR="003C7066" w:rsidRPr="003C7066" w:rsidRDefault="003C7066" w:rsidP="003C7066">
      <w:pPr>
        <w:pStyle w:val="EndNoteBibliography"/>
        <w:ind w:left="720" w:hanging="720"/>
      </w:pPr>
      <w:r w:rsidRPr="003C7066">
        <w:t>42</w:t>
      </w:r>
      <w:r w:rsidRPr="003C7066">
        <w:tab/>
        <w:t>Chaintreuil P, Kerreneur E, Bourgoin M, Savy C, Favreau C, Robert G</w:t>
      </w:r>
      <w:r w:rsidRPr="003C7066">
        <w:rPr>
          <w:i/>
        </w:rPr>
        <w:t xml:space="preserve"> et al</w:t>
      </w:r>
      <w:r w:rsidRPr="003C7066">
        <w:t xml:space="preserve">. The generation, activation, and polarization of monocyte-derived macrophages in human malignancies. </w:t>
      </w:r>
      <w:r w:rsidRPr="003C7066">
        <w:rPr>
          <w:i/>
        </w:rPr>
        <w:t>Front Immunol</w:t>
      </w:r>
      <w:r w:rsidRPr="003C7066">
        <w:t xml:space="preserve"> 2023; 14: 1178337.</w:t>
      </w:r>
    </w:p>
    <w:p w14:paraId="6D2DDF18" w14:textId="77777777" w:rsidR="003C7066" w:rsidRPr="003C7066" w:rsidRDefault="003C7066" w:rsidP="003C7066">
      <w:pPr>
        <w:pStyle w:val="EndNoteBibliography"/>
        <w:spacing w:after="0"/>
      </w:pPr>
    </w:p>
    <w:p w14:paraId="3E5C9C0A" w14:textId="77777777" w:rsidR="003C7066" w:rsidRPr="003C7066" w:rsidRDefault="003C7066" w:rsidP="003C7066">
      <w:pPr>
        <w:pStyle w:val="EndNoteBibliography"/>
        <w:ind w:left="720" w:hanging="720"/>
      </w:pPr>
      <w:r w:rsidRPr="003C7066">
        <w:t>43</w:t>
      </w:r>
      <w:r w:rsidRPr="003C7066">
        <w:tab/>
        <w:t>Guinney J, Dienstmann R, Wang X, de Reynies A, Schlicker A, Soneson C</w:t>
      </w:r>
      <w:r w:rsidRPr="003C7066">
        <w:rPr>
          <w:i/>
        </w:rPr>
        <w:t xml:space="preserve"> et al</w:t>
      </w:r>
      <w:r w:rsidRPr="003C7066">
        <w:t xml:space="preserve">. The consensus molecular subtypes of colorectal cancer. </w:t>
      </w:r>
      <w:r w:rsidRPr="003C7066">
        <w:rPr>
          <w:i/>
        </w:rPr>
        <w:t>Nat Med</w:t>
      </w:r>
      <w:r w:rsidRPr="003C7066">
        <w:t xml:space="preserve"> (Analysis) 2015; 21: 1350–1356.</w:t>
      </w:r>
    </w:p>
    <w:p w14:paraId="4A3A06F5" w14:textId="77777777" w:rsidR="003C7066" w:rsidRPr="003C7066" w:rsidRDefault="003C7066" w:rsidP="003C7066">
      <w:pPr>
        <w:pStyle w:val="EndNoteBibliography"/>
        <w:spacing w:after="0"/>
      </w:pPr>
    </w:p>
    <w:p w14:paraId="131AC924" w14:textId="77777777" w:rsidR="003C7066" w:rsidRPr="003C7066" w:rsidRDefault="003C7066" w:rsidP="003C7066">
      <w:pPr>
        <w:pStyle w:val="EndNoteBibliography"/>
        <w:ind w:left="720" w:hanging="720"/>
      </w:pPr>
      <w:r w:rsidRPr="003C7066">
        <w:t>44</w:t>
      </w:r>
      <w:r w:rsidRPr="003C7066">
        <w:tab/>
        <w:t>Roelands J, Ploeg Mvd, Ijsselsteijn ME, Dang H, Boonstra JJ, Hardwick JCH</w:t>
      </w:r>
      <w:r w:rsidRPr="003C7066">
        <w:rPr>
          <w:i/>
        </w:rPr>
        <w:t xml:space="preserve"> et al</w:t>
      </w:r>
      <w:r w:rsidRPr="003C7066">
        <w:t xml:space="preserve">. Transcriptomic and immunophenotypic profiling reveals molecular and immunological hallmarks of colorectal cancer tumourigenesis. </w:t>
      </w:r>
      <w:r w:rsidRPr="003C7066">
        <w:rPr>
          <w:i/>
        </w:rPr>
        <w:t>Gut</w:t>
      </w:r>
      <w:r w:rsidRPr="003C7066">
        <w:t xml:space="preserve"> 2023; 72: 1326–1339.</w:t>
      </w:r>
    </w:p>
    <w:p w14:paraId="5F948C88" w14:textId="77777777" w:rsidR="003C7066" w:rsidRPr="003C7066" w:rsidRDefault="003C7066" w:rsidP="003C7066">
      <w:pPr>
        <w:pStyle w:val="EndNoteBibliography"/>
        <w:spacing w:after="0"/>
      </w:pPr>
    </w:p>
    <w:p w14:paraId="7DB0E79E" w14:textId="77777777" w:rsidR="003C7066" w:rsidRPr="003C7066" w:rsidRDefault="003C7066" w:rsidP="003C7066">
      <w:pPr>
        <w:pStyle w:val="EndNoteBibliography"/>
        <w:ind w:left="720" w:hanging="720"/>
      </w:pPr>
      <w:r w:rsidRPr="003C7066">
        <w:t>45</w:t>
      </w:r>
      <w:r w:rsidRPr="003C7066">
        <w:tab/>
        <w:t>Roelands J, Kuppen PJK, Ahmed EI, Mall R, Masoodi T, Singh P</w:t>
      </w:r>
      <w:r w:rsidRPr="003C7066">
        <w:rPr>
          <w:i/>
        </w:rPr>
        <w:t xml:space="preserve"> et al</w:t>
      </w:r>
      <w:r w:rsidRPr="003C7066">
        <w:t xml:space="preserve">. An integrated tumor, immune and microbiome atlas of colon cancer. </w:t>
      </w:r>
      <w:r w:rsidRPr="003C7066">
        <w:rPr>
          <w:i/>
        </w:rPr>
        <w:t>Nat Med</w:t>
      </w:r>
      <w:r w:rsidRPr="003C7066">
        <w:t xml:space="preserve"> 2023; 29: 1273–1286.</w:t>
      </w:r>
    </w:p>
    <w:p w14:paraId="09286537" w14:textId="77777777" w:rsidR="003C7066" w:rsidRPr="003C7066" w:rsidRDefault="003C7066" w:rsidP="003C7066">
      <w:pPr>
        <w:pStyle w:val="EndNoteBibliography"/>
        <w:spacing w:after="0"/>
      </w:pPr>
    </w:p>
    <w:p w14:paraId="64C0E35C" w14:textId="77777777" w:rsidR="003C7066" w:rsidRPr="003C7066" w:rsidRDefault="003C7066" w:rsidP="003C7066">
      <w:pPr>
        <w:pStyle w:val="EndNoteBibliography"/>
        <w:ind w:left="720" w:hanging="720"/>
      </w:pPr>
      <w:r w:rsidRPr="003C7066">
        <w:t>46</w:t>
      </w:r>
      <w:r w:rsidRPr="003C7066">
        <w:tab/>
        <w:t>Acha-Sagredo A, Andrei P, Clayton K, Taggart E, Antoniotti C, Woodman CA</w:t>
      </w:r>
      <w:r w:rsidRPr="003C7066">
        <w:rPr>
          <w:i/>
        </w:rPr>
        <w:t xml:space="preserve"> et al</w:t>
      </w:r>
      <w:r w:rsidRPr="003C7066">
        <w:t xml:space="preserve">. A constitutive interferon-high immunophenotype defines response to immunotherapy in colorectal cancer. </w:t>
      </w:r>
      <w:r w:rsidRPr="003C7066">
        <w:rPr>
          <w:i/>
        </w:rPr>
        <w:t>Cancer Cell</w:t>
      </w:r>
      <w:r w:rsidRPr="003C7066">
        <w:t xml:space="preserve"> 2025; 43: 292–307.e297.</w:t>
      </w:r>
    </w:p>
    <w:p w14:paraId="4A9FEFC0" w14:textId="77777777" w:rsidR="003C7066" w:rsidRPr="003C7066" w:rsidRDefault="003C7066" w:rsidP="003C7066">
      <w:pPr>
        <w:pStyle w:val="EndNoteBibliography"/>
        <w:spacing w:after="0"/>
      </w:pPr>
    </w:p>
    <w:p w14:paraId="10EE90E5" w14:textId="77777777" w:rsidR="003C7066" w:rsidRPr="003C7066" w:rsidRDefault="003C7066" w:rsidP="003C7066">
      <w:pPr>
        <w:pStyle w:val="EndNoteBibliography"/>
        <w:ind w:left="720" w:hanging="720"/>
      </w:pPr>
      <w:r w:rsidRPr="003C7066">
        <w:t>47</w:t>
      </w:r>
      <w:r w:rsidRPr="003C7066">
        <w:tab/>
        <w:t>Joanito I, Wirapati P, Zhao N, Nawaz Z, Yeo G, Lee F</w:t>
      </w:r>
      <w:r w:rsidRPr="003C7066">
        <w:rPr>
          <w:i/>
        </w:rPr>
        <w:t xml:space="preserve"> et al</w:t>
      </w:r>
      <w:r w:rsidRPr="003C7066">
        <w:t xml:space="preserve">. Single-cell and bulk transcriptome sequencing identifies two epithelial tumor cell states and refines the consensus molecular classification of colorectal cancer. </w:t>
      </w:r>
      <w:r w:rsidRPr="003C7066">
        <w:rPr>
          <w:i/>
        </w:rPr>
        <w:t>Nat Genetics</w:t>
      </w:r>
      <w:r w:rsidRPr="003C7066">
        <w:t xml:space="preserve"> 2022; 54: 963–975.</w:t>
      </w:r>
    </w:p>
    <w:p w14:paraId="534680B6" w14:textId="77777777" w:rsidR="003C7066" w:rsidRPr="003C7066" w:rsidRDefault="003C7066" w:rsidP="003C7066">
      <w:pPr>
        <w:pStyle w:val="EndNoteBibliography"/>
        <w:spacing w:after="0"/>
      </w:pPr>
    </w:p>
    <w:p w14:paraId="5EF98BFD" w14:textId="77777777" w:rsidR="003C7066" w:rsidRPr="003C7066" w:rsidRDefault="003C7066" w:rsidP="003C7066">
      <w:pPr>
        <w:pStyle w:val="EndNoteBibliography"/>
        <w:ind w:left="720" w:hanging="720"/>
      </w:pPr>
      <w:r w:rsidRPr="003C7066">
        <w:t>48</w:t>
      </w:r>
      <w:r w:rsidRPr="003C7066">
        <w:tab/>
        <w:t>Thibaudin M, Fumet JD, Chibaudel B, Bennouna J, Borg C, Martin-Babau J</w:t>
      </w:r>
      <w:r w:rsidRPr="003C7066">
        <w:rPr>
          <w:i/>
        </w:rPr>
        <w:t xml:space="preserve"> et al</w:t>
      </w:r>
      <w:r w:rsidRPr="003C7066">
        <w:t xml:space="preserve">. First-line durvalumab and tremelimumab with chemotherapy in RAS-mutated metastatic colorectal cancer: a phase 1b/2 trial. </w:t>
      </w:r>
      <w:r w:rsidRPr="003C7066">
        <w:rPr>
          <w:i/>
        </w:rPr>
        <w:t>Nat Med</w:t>
      </w:r>
      <w:r w:rsidRPr="003C7066">
        <w:t xml:space="preserve"> 2023; 29: 2087–2098.</w:t>
      </w:r>
    </w:p>
    <w:p w14:paraId="0BF38511" w14:textId="77777777" w:rsidR="003C7066" w:rsidRPr="003C7066" w:rsidRDefault="003C7066" w:rsidP="003C7066">
      <w:pPr>
        <w:pStyle w:val="EndNoteBibliography"/>
        <w:spacing w:after="0"/>
      </w:pPr>
    </w:p>
    <w:p w14:paraId="24229D04" w14:textId="77777777" w:rsidR="003C7066" w:rsidRPr="003C7066" w:rsidRDefault="003C7066" w:rsidP="003C7066">
      <w:pPr>
        <w:pStyle w:val="EndNoteBibliography"/>
        <w:ind w:left="720" w:hanging="720"/>
      </w:pPr>
      <w:r w:rsidRPr="003C7066">
        <w:t>49</w:t>
      </w:r>
      <w:r w:rsidRPr="003C7066">
        <w:tab/>
        <w:t>Zhu X, Tian X, Ji L, Zhang X, Cao Y, Shen C</w:t>
      </w:r>
      <w:r w:rsidRPr="003C7066">
        <w:rPr>
          <w:i/>
        </w:rPr>
        <w:t xml:space="preserve"> et al</w:t>
      </w:r>
      <w:r w:rsidRPr="003C7066">
        <w:t xml:space="preserve">. A tumor microenvironment-specific gene expression signature predicts chemotherapy resistance in colorectal cancer patients. </w:t>
      </w:r>
      <w:r w:rsidRPr="003C7066">
        <w:rPr>
          <w:i/>
        </w:rPr>
        <w:t>npj Precision Oncology</w:t>
      </w:r>
      <w:r w:rsidRPr="003C7066">
        <w:t xml:space="preserve"> 2021; 5: 7.</w:t>
      </w:r>
    </w:p>
    <w:p w14:paraId="7ABF01F9" w14:textId="77777777" w:rsidR="003C7066" w:rsidRPr="003C7066" w:rsidRDefault="003C7066" w:rsidP="003C7066">
      <w:pPr>
        <w:pStyle w:val="EndNoteBibliography"/>
      </w:pPr>
    </w:p>
    <w:p w14:paraId="230891C1" w14:textId="5EEE65AA" w:rsidR="003F413B" w:rsidRPr="00594C7C" w:rsidRDefault="00463CE5" w:rsidP="00EA6B9C">
      <w:pPr>
        <w:pStyle w:val="Listenabsatz"/>
        <w:rPr>
          <w:color w:val="000000" w:themeColor="text1"/>
        </w:rPr>
      </w:pPr>
      <w:r w:rsidRPr="00594C7C">
        <w:rPr>
          <w:color w:val="000000" w:themeColor="text1"/>
        </w:rPr>
        <w:fldChar w:fldCharType="end"/>
      </w:r>
      <w:r w:rsidR="002D530C" w:rsidRPr="00594C7C">
        <w:rPr>
          <w:color w:val="000000" w:themeColor="text1"/>
        </w:rPr>
        <w:fldChar w:fldCharType="begin"/>
      </w:r>
      <w:r w:rsidR="002D530C" w:rsidRPr="00594C7C">
        <w:rPr>
          <w:color w:val="000000" w:themeColor="text1"/>
        </w:rPr>
        <w:instrText xml:space="preserve"> ADDIN </w:instrText>
      </w:r>
      <w:r w:rsidR="002D530C" w:rsidRPr="00594C7C">
        <w:rPr>
          <w:color w:val="000000" w:themeColor="text1"/>
        </w:rPr>
        <w:fldChar w:fldCharType="end"/>
      </w:r>
    </w:p>
    <w:sectPr w:rsidR="003F413B" w:rsidRPr="00594C7C" w:rsidSect="00FD61DA">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3A538" w14:textId="77777777" w:rsidR="00D52D17" w:rsidRDefault="00D52D17" w:rsidP="00EA6B9C">
      <w:r>
        <w:separator/>
      </w:r>
    </w:p>
  </w:endnote>
  <w:endnote w:type="continuationSeparator" w:id="0">
    <w:p w14:paraId="37C1C308" w14:textId="77777777" w:rsidR="00D52D17" w:rsidRDefault="00D52D17" w:rsidP="00EA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137172"/>
      <w:docPartObj>
        <w:docPartGallery w:val="Page Numbers (Bottom of Page)"/>
        <w:docPartUnique/>
      </w:docPartObj>
    </w:sdtPr>
    <w:sdtEndPr/>
    <w:sdtContent>
      <w:p w14:paraId="1E405DAC" w14:textId="68EFD838" w:rsidR="00EA18AF" w:rsidRDefault="00EA18AF" w:rsidP="00D96CA2">
        <w:pPr>
          <w:pStyle w:val="Fuzeile"/>
          <w:ind w:firstLine="4248"/>
        </w:pPr>
        <w:r>
          <w:fldChar w:fldCharType="begin"/>
        </w:r>
        <w:r>
          <w:instrText>PAGE   \* MERGEFORMAT</w:instrText>
        </w:r>
        <w:r>
          <w:fldChar w:fldCharType="separate"/>
        </w:r>
        <w:r w:rsidR="00DE644E">
          <w:rPr>
            <w:noProof/>
          </w:rPr>
          <w:t>33</w:t>
        </w:r>
        <w:r>
          <w:fldChar w:fldCharType="end"/>
        </w:r>
      </w:p>
    </w:sdtContent>
  </w:sdt>
  <w:p w14:paraId="2656620F" w14:textId="77777777" w:rsidR="00EA18AF" w:rsidRDefault="00EA18AF" w:rsidP="00EA6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BB893" w14:textId="77777777" w:rsidR="00D52D17" w:rsidRDefault="00D52D17" w:rsidP="00EA6B9C">
      <w:r>
        <w:separator/>
      </w:r>
    </w:p>
  </w:footnote>
  <w:footnote w:type="continuationSeparator" w:id="0">
    <w:p w14:paraId="1366DD49" w14:textId="77777777" w:rsidR="00D52D17" w:rsidRDefault="00D52D17" w:rsidP="00EA6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277D8"/>
    <w:multiLevelType w:val="hybridMultilevel"/>
    <w:tmpl w:val="6FA8F5A6"/>
    <w:lvl w:ilvl="0" w:tplc="747AE51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9C6586"/>
    <w:multiLevelType w:val="multilevel"/>
    <w:tmpl w:val="6FA8F5A6"/>
    <w:styleLink w:val="AktuelleListe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164502"/>
    <w:multiLevelType w:val="hybridMultilevel"/>
    <w:tmpl w:val="23BC4AA0"/>
    <w:lvl w:ilvl="0" w:tplc="36B64DAA">
      <w:start w:val="1"/>
      <w:numFmt w:val="decimal"/>
      <w:lvlText w:val="%1"/>
      <w:lvlJc w:val="left"/>
      <w:pPr>
        <w:ind w:left="2968" w:hanging="360"/>
      </w:pPr>
      <w:rPr>
        <w:vertAlign w:val="superscript"/>
      </w:rPr>
    </w:lvl>
    <w:lvl w:ilvl="1" w:tplc="04090019">
      <w:start w:val="1"/>
      <w:numFmt w:val="lowerLetter"/>
      <w:lvlText w:val="%2."/>
      <w:lvlJc w:val="left"/>
      <w:pPr>
        <w:ind w:left="3688" w:hanging="360"/>
      </w:pPr>
    </w:lvl>
    <w:lvl w:ilvl="2" w:tplc="0409001B">
      <w:start w:val="1"/>
      <w:numFmt w:val="lowerRoman"/>
      <w:lvlText w:val="%3."/>
      <w:lvlJc w:val="right"/>
      <w:pPr>
        <w:ind w:left="4408" w:hanging="180"/>
      </w:pPr>
    </w:lvl>
    <w:lvl w:ilvl="3" w:tplc="0409000F">
      <w:start w:val="1"/>
      <w:numFmt w:val="decimal"/>
      <w:lvlText w:val="%4."/>
      <w:lvlJc w:val="left"/>
      <w:pPr>
        <w:ind w:left="5128" w:hanging="360"/>
      </w:pPr>
    </w:lvl>
    <w:lvl w:ilvl="4" w:tplc="04090019">
      <w:start w:val="1"/>
      <w:numFmt w:val="lowerLetter"/>
      <w:lvlText w:val="%5."/>
      <w:lvlJc w:val="left"/>
      <w:pPr>
        <w:ind w:left="5848" w:hanging="360"/>
      </w:pPr>
    </w:lvl>
    <w:lvl w:ilvl="5" w:tplc="0409001B">
      <w:start w:val="1"/>
      <w:numFmt w:val="lowerRoman"/>
      <w:lvlText w:val="%6."/>
      <w:lvlJc w:val="right"/>
      <w:pPr>
        <w:ind w:left="6568" w:hanging="180"/>
      </w:pPr>
    </w:lvl>
    <w:lvl w:ilvl="6" w:tplc="0409000F">
      <w:start w:val="1"/>
      <w:numFmt w:val="decimal"/>
      <w:lvlText w:val="%7."/>
      <w:lvlJc w:val="left"/>
      <w:pPr>
        <w:ind w:left="7288" w:hanging="360"/>
      </w:pPr>
    </w:lvl>
    <w:lvl w:ilvl="7" w:tplc="04090019">
      <w:start w:val="1"/>
      <w:numFmt w:val="lowerLetter"/>
      <w:lvlText w:val="%8."/>
      <w:lvlJc w:val="left"/>
      <w:pPr>
        <w:ind w:left="8008" w:hanging="360"/>
      </w:pPr>
    </w:lvl>
    <w:lvl w:ilvl="8" w:tplc="0409001B">
      <w:start w:val="1"/>
      <w:numFmt w:val="lowerRoman"/>
      <w:lvlText w:val="%9."/>
      <w:lvlJc w:val="right"/>
      <w:pPr>
        <w:ind w:left="8728" w:hanging="180"/>
      </w:pPr>
    </w:lvl>
  </w:abstractNum>
  <w:abstractNum w:abstractNumId="3" w15:restartNumberingAfterBreak="0">
    <w:nsid w:val="1F13634F"/>
    <w:multiLevelType w:val="hybridMultilevel"/>
    <w:tmpl w:val="FE26AF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3855D6"/>
    <w:multiLevelType w:val="hybridMultilevel"/>
    <w:tmpl w:val="22DCACF4"/>
    <w:lvl w:ilvl="0" w:tplc="F95827A8">
      <w:start w:val="4"/>
      <w:numFmt w:val="low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5" w15:restartNumberingAfterBreak="0">
    <w:nsid w:val="2A3E57D9"/>
    <w:multiLevelType w:val="hybridMultilevel"/>
    <w:tmpl w:val="09AEB0B8"/>
    <w:lvl w:ilvl="0" w:tplc="58D65E8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77220"/>
    <w:multiLevelType w:val="hybridMultilevel"/>
    <w:tmpl w:val="6FA8F5A6"/>
    <w:lvl w:ilvl="0" w:tplc="747AE51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42914EB"/>
    <w:multiLevelType w:val="hybridMultilevel"/>
    <w:tmpl w:val="7624AFD6"/>
    <w:lvl w:ilvl="0" w:tplc="2EDE4692">
      <w:start w:val="1"/>
      <w:numFmt w:val="decimal"/>
      <w:lvlText w:val="%1."/>
      <w:lvlJc w:val="left"/>
      <w:pPr>
        <w:ind w:left="861" w:hanging="720"/>
      </w:pPr>
      <w:rPr>
        <w:rFonts w:ascii="Calibri" w:eastAsia="Calibri" w:hAnsi="Calibri" w:cs="Calibri" w:hint="default"/>
        <w:b w:val="0"/>
        <w:bCs w:val="0"/>
        <w:i w:val="0"/>
        <w:iCs w:val="0"/>
        <w:spacing w:val="0"/>
        <w:w w:val="100"/>
        <w:sz w:val="22"/>
        <w:szCs w:val="22"/>
        <w:lang w:val="en-US" w:eastAsia="en-US" w:bidi="ar-SA"/>
      </w:rPr>
    </w:lvl>
    <w:lvl w:ilvl="1" w:tplc="C1ECF712">
      <w:numFmt w:val="bullet"/>
      <w:lvlText w:val="•"/>
      <w:lvlJc w:val="left"/>
      <w:pPr>
        <w:ind w:left="1752" w:hanging="720"/>
      </w:pPr>
      <w:rPr>
        <w:rFonts w:hint="default"/>
        <w:lang w:val="en-US" w:eastAsia="en-US" w:bidi="ar-SA"/>
      </w:rPr>
    </w:lvl>
    <w:lvl w:ilvl="2" w:tplc="068C9D7A">
      <w:numFmt w:val="bullet"/>
      <w:lvlText w:val="•"/>
      <w:lvlJc w:val="left"/>
      <w:pPr>
        <w:ind w:left="2644" w:hanging="720"/>
      </w:pPr>
      <w:rPr>
        <w:rFonts w:hint="default"/>
        <w:lang w:val="en-US" w:eastAsia="en-US" w:bidi="ar-SA"/>
      </w:rPr>
    </w:lvl>
    <w:lvl w:ilvl="3" w:tplc="EF7299E4">
      <w:numFmt w:val="bullet"/>
      <w:lvlText w:val="•"/>
      <w:lvlJc w:val="left"/>
      <w:pPr>
        <w:ind w:left="3536" w:hanging="720"/>
      </w:pPr>
      <w:rPr>
        <w:rFonts w:hint="default"/>
        <w:lang w:val="en-US" w:eastAsia="en-US" w:bidi="ar-SA"/>
      </w:rPr>
    </w:lvl>
    <w:lvl w:ilvl="4" w:tplc="29B0AD5E">
      <w:numFmt w:val="bullet"/>
      <w:lvlText w:val="•"/>
      <w:lvlJc w:val="left"/>
      <w:pPr>
        <w:ind w:left="4428" w:hanging="720"/>
      </w:pPr>
      <w:rPr>
        <w:rFonts w:hint="default"/>
        <w:lang w:val="en-US" w:eastAsia="en-US" w:bidi="ar-SA"/>
      </w:rPr>
    </w:lvl>
    <w:lvl w:ilvl="5" w:tplc="5FAE1DC0">
      <w:numFmt w:val="bullet"/>
      <w:lvlText w:val="•"/>
      <w:lvlJc w:val="left"/>
      <w:pPr>
        <w:ind w:left="5320" w:hanging="720"/>
      </w:pPr>
      <w:rPr>
        <w:rFonts w:hint="default"/>
        <w:lang w:val="en-US" w:eastAsia="en-US" w:bidi="ar-SA"/>
      </w:rPr>
    </w:lvl>
    <w:lvl w:ilvl="6" w:tplc="C32263B6">
      <w:numFmt w:val="bullet"/>
      <w:lvlText w:val="•"/>
      <w:lvlJc w:val="left"/>
      <w:pPr>
        <w:ind w:left="6212" w:hanging="720"/>
      </w:pPr>
      <w:rPr>
        <w:rFonts w:hint="default"/>
        <w:lang w:val="en-US" w:eastAsia="en-US" w:bidi="ar-SA"/>
      </w:rPr>
    </w:lvl>
    <w:lvl w:ilvl="7" w:tplc="C5E21242">
      <w:numFmt w:val="bullet"/>
      <w:lvlText w:val="•"/>
      <w:lvlJc w:val="left"/>
      <w:pPr>
        <w:ind w:left="7104" w:hanging="720"/>
      </w:pPr>
      <w:rPr>
        <w:rFonts w:hint="default"/>
        <w:lang w:val="en-US" w:eastAsia="en-US" w:bidi="ar-SA"/>
      </w:rPr>
    </w:lvl>
    <w:lvl w:ilvl="8" w:tplc="D62E3444">
      <w:numFmt w:val="bullet"/>
      <w:lvlText w:val="•"/>
      <w:lvlJc w:val="left"/>
      <w:pPr>
        <w:ind w:left="7997" w:hanging="720"/>
      </w:pPr>
      <w:rPr>
        <w:rFonts w:hint="default"/>
        <w:lang w:val="en-US" w:eastAsia="en-US" w:bidi="ar-SA"/>
      </w:rPr>
    </w:lvl>
  </w:abstractNum>
  <w:abstractNum w:abstractNumId="8" w15:restartNumberingAfterBreak="0">
    <w:nsid w:val="4B3D3AA2"/>
    <w:multiLevelType w:val="hybridMultilevel"/>
    <w:tmpl w:val="4120F7D0"/>
    <w:lvl w:ilvl="0" w:tplc="B08A23F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041166"/>
    <w:multiLevelType w:val="hybridMultilevel"/>
    <w:tmpl w:val="B018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750894"/>
    <w:multiLevelType w:val="hybridMultilevel"/>
    <w:tmpl w:val="6FA8F5A6"/>
    <w:lvl w:ilvl="0" w:tplc="747AE51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3335826"/>
    <w:multiLevelType w:val="hybridMultilevel"/>
    <w:tmpl w:val="6FA8F5A6"/>
    <w:lvl w:ilvl="0" w:tplc="747AE51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49F452D"/>
    <w:multiLevelType w:val="multilevel"/>
    <w:tmpl w:val="6106BBC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75AB68B8"/>
    <w:multiLevelType w:val="hybridMultilevel"/>
    <w:tmpl w:val="A57E489C"/>
    <w:lvl w:ilvl="0" w:tplc="5F6AC9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C07EEE"/>
    <w:multiLevelType w:val="hybridMultilevel"/>
    <w:tmpl w:val="427E3318"/>
    <w:lvl w:ilvl="0" w:tplc="9D3C90C8">
      <w:start w:val="1"/>
      <w:numFmt w:val="lowerRoman"/>
      <w:lvlText w:val="(%1)"/>
      <w:lvlJc w:val="left"/>
      <w:pPr>
        <w:ind w:left="1080" w:hanging="72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8"/>
  </w:num>
  <w:num w:numId="3">
    <w:abstractNumId w:val="1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2"/>
  </w:num>
  <w:num w:numId="8">
    <w:abstractNumId w:val="9"/>
  </w:num>
  <w:num w:numId="9">
    <w:abstractNumId w:val="7"/>
  </w:num>
  <w:num w:numId="10">
    <w:abstractNumId w:val="10"/>
  </w:num>
  <w:num w:numId="11">
    <w:abstractNumId w:val="11"/>
  </w:num>
  <w:num w:numId="12">
    <w:abstractNumId w:val="6"/>
  </w:num>
  <w:num w:numId="13">
    <w:abstractNumId w:val="0"/>
  </w:num>
  <w:num w:numId="14">
    <w:abstractNumId w:val="4"/>
  </w:num>
  <w:num w:numId="15">
    <w:abstractNumId w:val="10"/>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99awfdtvvx9eewzzov5sdazad502zzar0f&quot;&gt;GEArray-Converted-Converted&lt;record-ids&gt;&lt;item&gt;898&lt;/item&gt;&lt;item&gt;1212&lt;/item&gt;&lt;item&gt;1492&lt;/item&gt;&lt;item&gt;1582&lt;/item&gt;&lt;item&gt;1862&lt;/item&gt;&lt;item&gt;1902&lt;/item&gt;&lt;item&gt;1944&lt;/item&gt;&lt;item&gt;1968&lt;/item&gt;&lt;item&gt;2964&lt;/item&gt;&lt;item&gt;3164&lt;/item&gt;&lt;item&gt;3360&lt;/item&gt;&lt;item&gt;3362&lt;/item&gt;&lt;item&gt;3792&lt;/item&gt;&lt;item&gt;3794&lt;/item&gt;&lt;item&gt;3989&lt;/item&gt;&lt;item&gt;4095&lt;/item&gt;&lt;item&gt;4151&lt;/item&gt;&lt;item&gt;4195&lt;/item&gt;&lt;item&gt;4210&lt;/item&gt;&lt;item&gt;4253&lt;/item&gt;&lt;item&gt;4303&lt;/item&gt;&lt;item&gt;4321&lt;/item&gt;&lt;item&gt;4380&lt;/item&gt;&lt;item&gt;4391&lt;/item&gt;&lt;item&gt;4397&lt;/item&gt;&lt;item&gt;4476&lt;/item&gt;&lt;item&gt;4502&lt;/item&gt;&lt;item&gt;4505&lt;/item&gt;&lt;item&gt;4507&lt;/item&gt;&lt;item&gt;4508&lt;/item&gt;&lt;item&gt;4568&lt;/item&gt;&lt;item&gt;4569&lt;/item&gt;&lt;item&gt;4570&lt;/item&gt;&lt;item&gt;4573&lt;/item&gt;&lt;item&gt;4577&lt;/item&gt;&lt;item&gt;4578&lt;/item&gt;&lt;item&gt;4580&lt;/item&gt;&lt;item&gt;4584&lt;/item&gt;&lt;item&gt;4586&lt;/item&gt;&lt;item&gt;4587&lt;/item&gt;&lt;item&gt;4588&lt;/item&gt;&lt;item&gt;4589&lt;/item&gt;&lt;item&gt;4599&lt;/item&gt;&lt;item&gt;4600&lt;/item&gt;&lt;item&gt;4671&lt;/item&gt;&lt;item&gt;4672&lt;/item&gt;&lt;item&gt;4709&lt;/item&gt;&lt;item&gt;4710&lt;/item&gt;&lt;item&gt;4711&lt;/item&gt;&lt;item&gt;4725&lt;/item&gt;&lt;/record-ids&gt;&lt;/item&gt;&lt;/Libraries&gt;"/>
  </w:docVars>
  <w:rsids>
    <w:rsidRoot w:val="00904F0C"/>
    <w:rsid w:val="00000D80"/>
    <w:rsid w:val="00000DC4"/>
    <w:rsid w:val="00001736"/>
    <w:rsid w:val="000017F9"/>
    <w:rsid w:val="000021D2"/>
    <w:rsid w:val="000025EC"/>
    <w:rsid w:val="00002FCA"/>
    <w:rsid w:val="00003102"/>
    <w:rsid w:val="0000350C"/>
    <w:rsid w:val="00003650"/>
    <w:rsid w:val="000038B7"/>
    <w:rsid w:val="00003ABD"/>
    <w:rsid w:val="00004110"/>
    <w:rsid w:val="000047D9"/>
    <w:rsid w:val="00005F6E"/>
    <w:rsid w:val="00006F20"/>
    <w:rsid w:val="000102FD"/>
    <w:rsid w:val="00010901"/>
    <w:rsid w:val="00010BCE"/>
    <w:rsid w:val="00011173"/>
    <w:rsid w:val="000113A7"/>
    <w:rsid w:val="000118B1"/>
    <w:rsid w:val="00011DD5"/>
    <w:rsid w:val="000126C0"/>
    <w:rsid w:val="00013121"/>
    <w:rsid w:val="00013B95"/>
    <w:rsid w:val="00013C1D"/>
    <w:rsid w:val="00013CFB"/>
    <w:rsid w:val="0001437E"/>
    <w:rsid w:val="00014E24"/>
    <w:rsid w:val="00015749"/>
    <w:rsid w:val="00017250"/>
    <w:rsid w:val="000202F0"/>
    <w:rsid w:val="00020624"/>
    <w:rsid w:val="00021F95"/>
    <w:rsid w:val="0002205A"/>
    <w:rsid w:val="00024396"/>
    <w:rsid w:val="00024599"/>
    <w:rsid w:val="00024761"/>
    <w:rsid w:val="0002538C"/>
    <w:rsid w:val="0002592C"/>
    <w:rsid w:val="000267EB"/>
    <w:rsid w:val="000270D2"/>
    <w:rsid w:val="00030D8D"/>
    <w:rsid w:val="0003297D"/>
    <w:rsid w:val="00032B6C"/>
    <w:rsid w:val="000334E6"/>
    <w:rsid w:val="00033555"/>
    <w:rsid w:val="000341BB"/>
    <w:rsid w:val="00034426"/>
    <w:rsid w:val="000346A5"/>
    <w:rsid w:val="00035AA2"/>
    <w:rsid w:val="00035C8E"/>
    <w:rsid w:val="00036327"/>
    <w:rsid w:val="00036710"/>
    <w:rsid w:val="00036B8B"/>
    <w:rsid w:val="000376D6"/>
    <w:rsid w:val="00037830"/>
    <w:rsid w:val="00037A33"/>
    <w:rsid w:val="00037FD0"/>
    <w:rsid w:val="0004040C"/>
    <w:rsid w:val="000414ED"/>
    <w:rsid w:val="000417CA"/>
    <w:rsid w:val="00041B25"/>
    <w:rsid w:val="0004242D"/>
    <w:rsid w:val="00042F49"/>
    <w:rsid w:val="000438DA"/>
    <w:rsid w:val="000443E1"/>
    <w:rsid w:val="000448B3"/>
    <w:rsid w:val="00045428"/>
    <w:rsid w:val="000465AC"/>
    <w:rsid w:val="000465D9"/>
    <w:rsid w:val="000465DE"/>
    <w:rsid w:val="00046717"/>
    <w:rsid w:val="000472C0"/>
    <w:rsid w:val="0005067D"/>
    <w:rsid w:val="000514DE"/>
    <w:rsid w:val="00051829"/>
    <w:rsid w:val="0005212D"/>
    <w:rsid w:val="00052203"/>
    <w:rsid w:val="00052C64"/>
    <w:rsid w:val="00053185"/>
    <w:rsid w:val="00053B3F"/>
    <w:rsid w:val="000561AB"/>
    <w:rsid w:val="00056E2D"/>
    <w:rsid w:val="00057DDB"/>
    <w:rsid w:val="00060086"/>
    <w:rsid w:val="00060138"/>
    <w:rsid w:val="0006029C"/>
    <w:rsid w:val="000614BD"/>
    <w:rsid w:val="00061567"/>
    <w:rsid w:val="000629EF"/>
    <w:rsid w:val="00062A1E"/>
    <w:rsid w:val="00062DD4"/>
    <w:rsid w:val="00064486"/>
    <w:rsid w:val="00064888"/>
    <w:rsid w:val="00064C1C"/>
    <w:rsid w:val="00064C5A"/>
    <w:rsid w:val="00065118"/>
    <w:rsid w:val="00065458"/>
    <w:rsid w:val="00066011"/>
    <w:rsid w:val="00067D2A"/>
    <w:rsid w:val="0007250D"/>
    <w:rsid w:val="00074EF2"/>
    <w:rsid w:val="000759AE"/>
    <w:rsid w:val="00076B00"/>
    <w:rsid w:val="00076C23"/>
    <w:rsid w:val="00076F2E"/>
    <w:rsid w:val="00077742"/>
    <w:rsid w:val="0007781D"/>
    <w:rsid w:val="00077A98"/>
    <w:rsid w:val="00077F73"/>
    <w:rsid w:val="0008005C"/>
    <w:rsid w:val="00080CFC"/>
    <w:rsid w:val="000811AE"/>
    <w:rsid w:val="000835F7"/>
    <w:rsid w:val="00083E68"/>
    <w:rsid w:val="00084EBB"/>
    <w:rsid w:val="00085179"/>
    <w:rsid w:val="00085705"/>
    <w:rsid w:val="00086182"/>
    <w:rsid w:val="000862E6"/>
    <w:rsid w:val="000874D4"/>
    <w:rsid w:val="000902A3"/>
    <w:rsid w:val="0009136B"/>
    <w:rsid w:val="00091869"/>
    <w:rsid w:val="00091AD8"/>
    <w:rsid w:val="000922CA"/>
    <w:rsid w:val="000935E6"/>
    <w:rsid w:val="00095058"/>
    <w:rsid w:val="00095AA1"/>
    <w:rsid w:val="00095B8B"/>
    <w:rsid w:val="000964C2"/>
    <w:rsid w:val="000967F3"/>
    <w:rsid w:val="000974FB"/>
    <w:rsid w:val="0009795C"/>
    <w:rsid w:val="00097A6D"/>
    <w:rsid w:val="000A020F"/>
    <w:rsid w:val="000A06F3"/>
    <w:rsid w:val="000A14B1"/>
    <w:rsid w:val="000A1D5C"/>
    <w:rsid w:val="000A22F1"/>
    <w:rsid w:val="000A2FE5"/>
    <w:rsid w:val="000A359A"/>
    <w:rsid w:val="000A48A9"/>
    <w:rsid w:val="000A4922"/>
    <w:rsid w:val="000A595F"/>
    <w:rsid w:val="000A6594"/>
    <w:rsid w:val="000A6D0C"/>
    <w:rsid w:val="000A799A"/>
    <w:rsid w:val="000B0A25"/>
    <w:rsid w:val="000B0AB1"/>
    <w:rsid w:val="000B108B"/>
    <w:rsid w:val="000B4C1D"/>
    <w:rsid w:val="000B538B"/>
    <w:rsid w:val="000B5CD4"/>
    <w:rsid w:val="000B64D2"/>
    <w:rsid w:val="000C054D"/>
    <w:rsid w:val="000C09EE"/>
    <w:rsid w:val="000C1407"/>
    <w:rsid w:val="000C1509"/>
    <w:rsid w:val="000C1AC5"/>
    <w:rsid w:val="000C1FF5"/>
    <w:rsid w:val="000C2B40"/>
    <w:rsid w:val="000C3E92"/>
    <w:rsid w:val="000C505B"/>
    <w:rsid w:val="000C5C16"/>
    <w:rsid w:val="000C66A3"/>
    <w:rsid w:val="000C6A12"/>
    <w:rsid w:val="000C6E90"/>
    <w:rsid w:val="000D12F9"/>
    <w:rsid w:val="000D1AC0"/>
    <w:rsid w:val="000D1DCA"/>
    <w:rsid w:val="000D29DA"/>
    <w:rsid w:val="000D5927"/>
    <w:rsid w:val="000D65BF"/>
    <w:rsid w:val="000D67F0"/>
    <w:rsid w:val="000D6898"/>
    <w:rsid w:val="000D746E"/>
    <w:rsid w:val="000D7752"/>
    <w:rsid w:val="000D7A9E"/>
    <w:rsid w:val="000D7C6F"/>
    <w:rsid w:val="000E00F8"/>
    <w:rsid w:val="000E1255"/>
    <w:rsid w:val="000E1B0F"/>
    <w:rsid w:val="000E32CC"/>
    <w:rsid w:val="000E3628"/>
    <w:rsid w:val="000E4F62"/>
    <w:rsid w:val="000E5530"/>
    <w:rsid w:val="000E6122"/>
    <w:rsid w:val="000F0784"/>
    <w:rsid w:val="000F1544"/>
    <w:rsid w:val="000F2A69"/>
    <w:rsid w:val="000F2AE5"/>
    <w:rsid w:val="000F2E11"/>
    <w:rsid w:val="000F35FE"/>
    <w:rsid w:val="000F386F"/>
    <w:rsid w:val="000F475E"/>
    <w:rsid w:val="000F50E8"/>
    <w:rsid w:val="000F537D"/>
    <w:rsid w:val="000F5AD9"/>
    <w:rsid w:val="000F61B7"/>
    <w:rsid w:val="000F6BB7"/>
    <w:rsid w:val="000F75FF"/>
    <w:rsid w:val="000F7AA8"/>
    <w:rsid w:val="000F7AEA"/>
    <w:rsid w:val="00100094"/>
    <w:rsid w:val="0010022B"/>
    <w:rsid w:val="00100508"/>
    <w:rsid w:val="001012FE"/>
    <w:rsid w:val="00101AFE"/>
    <w:rsid w:val="0010229E"/>
    <w:rsid w:val="00102F75"/>
    <w:rsid w:val="001031B0"/>
    <w:rsid w:val="00104661"/>
    <w:rsid w:val="00104C22"/>
    <w:rsid w:val="001055F1"/>
    <w:rsid w:val="001063F4"/>
    <w:rsid w:val="00106A32"/>
    <w:rsid w:val="00106F36"/>
    <w:rsid w:val="00107293"/>
    <w:rsid w:val="00107712"/>
    <w:rsid w:val="00110063"/>
    <w:rsid w:val="0011047F"/>
    <w:rsid w:val="00111851"/>
    <w:rsid w:val="00112277"/>
    <w:rsid w:val="00112986"/>
    <w:rsid w:val="001130EE"/>
    <w:rsid w:val="00113FF2"/>
    <w:rsid w:val="001143CD"/>
    <w:rsid w:val="00114D78"/>
    <w:rsid w:val="0011507D"/>
    <w:rsid w:val="001150EB"/>
    <w:rsid w:val="00115C52"/>
    <w:rsid w:val="00115DED"/>
    <w:rsid w:val="00116273"/>
    <w:rsid w:val="00116DC3"/>
    <w:rsid w:val="001203C4"/>
    <w:rsid w:val="00120423"/>
    <w:rsid w:val="00120D89"/>
    <w:rsid w:val="0012146C"/>
    <w:rsid w:val="00121F82"/>
    <w:rsid w:val="00122035"/>
    <w:rsid w:val="00123EAF"/>
    <w:rsid w:val="001245D7"/>
    <w:rsid w:val="001252E7"/>
    <w:rsid w:val="00125623"/>
    <w:rsid w:val="00126301"/>
    <w:rsid w:val="00126CC4"/>
    <w:rsid w:val="00127C52"/>
    <w:rsid w:val="00127FC8"/>
    <w:rsid w:val="00130200"/>
    <w:rsid w:val="00130DC2"/>
    <w:rsid w:val="00131F0E"/>
    <w:rsid w:val="001320EF"/>
    <w:rsid w:val="00132A96"/>
    <w:rsid w:val="0013374D"/>
    <w:rsid w:val="0013391B"/>
    <w:rsid w:val="00133F4D"/>
    <w:rsid w:val="00134B62"/>
    <w:rsid w:val="00135115"/>
    <w:rsid w:val="0013516F"/>
    <w:rsid w:val="00135482"/>
    <w:rsid w:val="001362CE"/>
    <w:rsid w:val="001368C5"/>
    <w:rsid w:val="00136B4C"/>
    <w:rsid w:val="001402A4"/>
    <w:rsid w:val="00141060"/>
    <w:rsid w:val="00141882"/>
    <w:rsid w:val="00142585"/>
    <w:rsid w:val="001429E5"/>
    <w:rsid w:val="00142A0E"/>
    <w:rsid w:val="00143F67"/>
    <w:rsid w:val="00144A17"/>
    <w:rsid w:val="00144E5F"/>
    <w:rsid w:val="00145EB9"/>
    <w:rsid w:val="00147405"/>
    <w:rsid w:val="001475E4"/>
    <w:rsid w:val="00147606"/>
    <w:rsid w:val="0014761C"/>
    <w:rsid w:val="001477EC"/>
    <w:rsid w:val="00147BF7"/>
    <w:rsid w:val="00147BF8"/>
    <w:rsid w:val="001503E8"/>
    <w:rsid w:val="001506AE"/>
    <w:rsid w:val="001507F3"/>
    <w:rsid w:val="001510D8"/>
    <w:rsid w:val="001512BB"/>
    <w:rsid w:val="00151506"/>
    <w:rsid w:val="00151865"/>
    <w:rsid w:val="001547DC"/>
    <w:rsid w:val="00155659"/>
    <w:rsid w:val="0015706B"/>
    <w:rsid w:val="00160A61"/>
    <w:rsid w:val="00161786"/>
    <w:rsid w:val="00161AC8"/>
    <w:rsid w:val="00162B62"/>
    <w:rsid w:val="00162C8C"/>
    <w:rsid w:val="00163CDE"/>
    <w:rsid w:val="001645DB"/>
    <w:rsid w:val="001645ED"/>
    <w:rsid w:val="00164B85"/>
    <w:rsid w:val="00166451"/>
    <w:rsid w:val="00166B00"/>
    <w:rsid w:val="00166C0D"/>
    <w:rsid w:val="00167947"/>
    <w:rsid w:val="00167E3A"/>
    <w:rsid w:val="00170B77"/>
    <w:rsid w:val="00171A88"/>
    <w:rsid w:val="00171C1A"/>
    <w:rsid w:val="00172260"/>
    <w:rsid w:val="00172A51"/>
    <w:rsid w:val="00172EFC"/>
    <w:rsid w:val="0017344C"/>
    <w:rsid w:val="001739BC"/>
    <w:rsid w:val="00174C5B"/>
    <w:rsid w:val="00175B80"/>
    <w:rsid w:val="00176115"/>
    <w:rsid w:val="0017672A"/>
    <w:rsid w:val="00176A96"/>
    <w:rsid w:val="00177571"/>
    <w:rsid w:val="00177620"/>
    <w:rsid w:val="00180235"/>
    <w:rsid w:val="001806A3"/>
    <w:rsid w:val="00181092"/>
    <w:rsid w:val="001810F6"/>
    <w:rsid w:val="00181234"/>
    <w:rsid w:val="001816DA"/>
    <w:rsid w:val="0018218B"/>
    <w:rsid w:val="001842D0"/>
    <w:rsid w:val="0018474F"/>
    <w:rsid w:val="0018547B"/>
    <w:rsid w:val="0018581F"/>
    <w:rsid w:val="0019087B"/>
    <w:rsid w:val="00190B4B"/>
    <w:rsid w:val="00190C6C"/>
    <w:rsid w:val="001911AF"/>
    <w:rsid w:val="0019194D"/>
    <w:rsid w:val="00191E67"/>
    <w:rsid w:val="00192811"/>
    <w:rsid w:val="001942A5"/>
    <w:rsid w:val="001949E7"/>
    <w:rsid w:val="00194F9D"/>
    <w:rsid w:val="001950CB"/>
    <w:rsid w:val="00195363"/>
    <w:rsid w:val="00195D78"/>
    <w:rsid w:val="00195F74"/>
    <w:rsid w:val="0019619E"/>
    <w:rsid w:val="00196EA1"/>
    <w:rsid w:val="00196FB5"/>
    <w:rsid w:val="00197542"/>
    <w:rsid w:val="001979A9"/>
    <w:rsid w:val="001A067E"/>
    <w:rsid w:val="001A08F7"/>
    <w:rsid w:val="001A1042"/>
    <w:rsid w:val="001A2890"/>
    <w:rsid w:val="001A28FC"/>
    <w:rsid w:val="001A2C63"/>
    <w:rsid w:val="001A3429"/>
    <w:rsid w:val="001A41AE"/>
    <w:rsid w:val="001A472F"/>
    <w:rsid w:val="001A4BA5"/>
    <w:rsid w:val="001A4C30"/>
    <w:rsid w:val="001A5E0E"/>
    <w:rsid w:val="001A6E00"/>
    <w:rsid w:val="001B1551"/>
    <w:rsid w:val="001B2418"/>
    <w:rsid w:val="001B30ED"/>
    <w:rsid w:val="001B399B"/>
    <w:rsid w:val="001B3C82"/>
    <w:rsid w:val="001B5462"/>
    <w:rsid w:val="001B6644"/>
    <w:rsid w:val="001B7408"/>
    <w:rsid w:val="001B796C"/>
    <w:rsid w:val="001C0974"/>
    <w:rsid w:val="001C09AC"/>
    <w:rsid w:val="001C0B9E"/>
    <w:rsid w:val="001C1214"/>
    <w:rsid w:val="001C1B3E"/>
    <w:rsid w:val="001C1CA7"/>
    <w:rsid w:val="001C27A0"/>
    <w:rsid w:val="001C34A9"/>
    <w:rsid w:val="001C34D6"/>
    <w:rsid w:val="001C3EC2"/>
    <w:rsid w:val="001C3F8C"/>
    <w:rsid w:val="001C405C"/>
    <w:rsid w:val="001C4BED"/>
    <w:rsid w:val="001C52E7"/>
    <w:rsid w:val="001C58CB"/>
    <w:rsid w:val="001C6B5A"/>
    <w:rsid w:val="001C6DA7"/>
    <w:rsid w:val="001C6E05"/>
    <w:rsid w:val="001D1557"/>
    <w:rsid w:val="001D1722"/>
    <w:rsid w:val="001D1888"/>
    <w:rsid w:val="001D2230"/>
    <w:rsid w:val="001D35C5"/>
    <w:rsid w:val="001D35FF"/>
    <w:rsid w:val="001D3663"/>
    <w:rsid w:val="001D3958"/>
    <w:rsid w:val="001D3D50"/>
    <w:rsid w:val="001D4BF4"/>
    <w:rsid w:val="001D5DB9"/>
    <w:rsid w:val="001D60A9"/>
    <w:rsid w:val="001D61C6"/>
    <w:rsid w:val="001D779E"/>
    <w:rsid w:val="001D7A2A"/>
    <w:rsid w:val="001E021F"/>
    <w:rsid w:val="001E05E6"/>
    <w:rsid w:val="001E115D"/>
    <w:rsid w:val="001E3002"/>
    <w:rsid w:val="001E3452"/>
    <w:rsid w:val="001E3591"/>
    <w:rsid w:val="001E3906"/>
    <w:rsid w:val="001E4028"/>
    <w:rsid w:val="001E42BE"/>
    <w:rsid w:val="001E49F7"/>
    <w:rsid w:val="001E54C4"/>
    <w:rsid w:val="001E6BDD"/>
    <w:rsid w:val="001E7B15"/>
    <w:rsid w:val="001E7B62"/>
    <w:rsid w:val="001F0318"/>
    <w:rsid w:val="001F0B39"/>
    <w:rsid w:val="001F0BED"/>
    <w:rsid w:val="001F2E82"/>
    <w:rsid w:val="001F3710"/>
    <w:rsid w:val="001F3B71"/>
    <w:rsid w:val="001F40A6"/>
    <w:rsid w:val="001F5A8F"/>
    <w:rsid w:val="001F61E7"/>
    <w:rsid w:val="001F64FC"/>
    <w:rsid w:val="001F6712"/>
    <w:rsid w:val="001F675F"/>
    <w:rsid w:val="001F67EE"/>
    <w:rsid w:val="002003B9"/>
    <w:rsid w:val="00200770"/>
    <w:rsid w:val="002008B8"/>
    <w:rsid w:val="00202224"/>
    <w:rsid w:val="0020303A"/>
    <w:rsid w:val="002032F7"/>
    <w:rsid w:val="00205575"/>
    <w:rsid w:val="00205DF7"/>
    <w:rsid w:val="00206970"/>
    <w:rsid w:val="00207E09"/>
    <w:rsid w:val="002105CD"/>
    <w:rsid w:val="00211052"/>
    <w:rsid w:val="002115F7"/>
    <w:rsid w:val="002126C3"/>
    <w:rsid w:val="002127B5"/>
    <w:rsid w:val="00213240"/>
    <w:rsid w:val="00216732"/>
    <w:rsid w:val="002167BE"/>
    <w:rsid w:val="002168B1"/>
    <w:rsid w:val="002174DA"/>
    <w:rsid w:val="00220978"/>
    <w:rsid w:val="002224BC"/>
    <w:rsid w:val="0022583E"/>
    <w:rsid w:val="00226433"/>
    <w:rsid w:val="00230D0D"/>
    <w:rsid w:val="00230F0E"/>
    <w:rsid w:val="002348B1"/>
    <w:rsid w:val="002351D0"/>
    <w:rsid w:val="002354DF"/>
    <w:rsid w:val="002357E9"/>
    <w:rsid w:val="00236BB3"/>
    <w:rsid w:val="00237341"/>
    <w:rsid w:val="00237387"/>
    <w:rsid w:val="0023738F"/>
    <w:rsid w:val="0023756E"/>
    <w:rsid w:val="00240AEF"/>
    <w:rsid w:val="00242567"/>
    <w:rsid w:val="002429B4"/>
    <w:rsid w:val="00243BB7"/>
    <w:rsid w:val="002445E1"/>
    <w:rsid w:val="00245003"/>
    <w:rsid w:val="00245015"/>
    <w:rsid w:val="00245941"/>
    <w:rsid w:val="00245E7E"/>
    <w:rsid w:val="00245F5B"/>
    <w:rsid w:val="00246AB4"/>
    <w:rsid w:val="00246E78"/>
    <w:rsid w:val="00246EE1"/>
    <w:rsid w:val="002479B8"/>
    <w:rsid w:val="00247E93"/>
    <w:rsid w:val="00250646"/>
    <w:rsid w:val="0025143D"/>
    <w:rsid w:val="00251B9B"/>
    <w:rsid w:val="00251C30"/>
    <w:rsid w:val="002522CC"/>
    <w:rsid w:val="002528F2"/>
    <w:rsid w:val="00252C71"/>
    <w:rsid w:val="0025482E"/>
    <w:rsid w:val="002549A5"/>
    <w:rsid w:val="002550F9"/>
    <w:rsid w:val="0025697F"/>
    <w:rsid w:val="002600E0"/>
    <w:rsid w:val="00261448"/>
    <w:rsid w:val="002618C3"/>
    <w:rsid w:val="00261D97"/>
    <w:rsid w:val="002622FC"/>
    <w:rsid w:val="00262A0A"/>
    <w:rsid w:val="00262F23"/>
    <w:rsid w:val="00264C0A"/>
    <w:rsid w:val="00265484"/>
    <w:rsid w:val="0026548D"/>
    <w:rsid w:val="002655E4"/>
    <w:rsid w:val="00267E0E"/>
    <w:rsid w:val="00270402"/>
    <w:rsid w:val="00270A28"/>
    <w:rsid w:val="002715EB"/>
    <w:rsid w:val="002719FD"/>
    <w:rsid w:val="00272976"/>
    <w:rsid w:val="002733A4"/>
    <w:rsid w:val="00273FB5"/>
    <w:rsid w:val="002747EC"/>
    <w:rsid w:val="00274CEC"/>
    <w:rsid w:val="00274EC5"/>
    <w:rsid w:val="0027549E"/>
    <w:rsid w:val="00275B2C"/>
    <w:rsid w:val="00275C0B"/>
    <w:rsid w:val="00275CCA"/>
    <w:rsid w:val="002763D3"/>
    <w:rsid w:val="00277E32"/>
    <w:rsid w:val="00280485"/>
    <w:rsid w:val="00280B51"/>
    <w:rsid w:val="0028120A"/>
    <w:rsid w:val="00281994"/>
    <w:rsid w:val="00282506"/>
    <w:rsid w:val="00282640"/>
    <w:rsid w:val="00282A8E"/>
    <w:rsid w:val="00283382"/>
    <w:rsid w:val="0028448A"/>
    <w:rsid w:val="00285C6E"/>
    <w:rsid w:val="00286516"/>
    <w:rsid w:val="002865A2"/>
    <w:rsid w:val="0028686D"/>
    <w:rsid w:val="00287F9F"/>
    <w:rsid w:val="0029041D"/>
    <w:rsid w:val="00290C6D"/>
    <w:rsid w:val="0029260E"/>
    <w:rsid w:val="00292688"/>
    <w:rsid w:val="00294C00"/>
    <w:rsid w:val="00294C19"/>
    <w:rsid w:val="00294F9A"/>
    <w:rsid w:val="00295747"/>
    <w:rsid w:val="00295E47"/>
    <w:rsid w:val="00295FC0"/>
    <w:rsid w:val="00296051"/>
    <w:rsid w:val="00296DEE"/>
    <w:rsid w:val="0029713B"/>
    <w:rsid w:val="00297329"/>
    <w:rsid w:val="0029764E"/>
    <w:rsid w:val="0029777D"/>
    <w:rsid w:val="00297B48"/>
    <w:rsid w:val="00297F87"/>
    <w:rsid w:val="002A0400"/>
    <w:rsid w:val="002A0857"/>
    <w:rsid w:val="002A0CE1"/>
    <w:rsid w:val="002A121C"/>
    <w:rsid w:val="002A1666"/>
    <w:rsid w:val="002A2C86"/>
    <w:rsid w:val="002A2DAF"/>
    <w:rsid w:val="002A4DAA"/>
    <w:rsid w:val="002A51C4"/>
    <w:rsid w:val="002A6823"/>
    <w:rsid w:val="002A7097"/>
    <w:rsid w:val="002A77E0"/>
    <w:rsid w:val="002B08E8"/>
    <w:rsid w:val="002B0A59"/>
    <w:rsid w:val="002B1295"/>
    <w:rsid w:val="002B32D9"/>
    <w:rsid w:val="002B3BA7"/>
    <w:rsid w:val="002B3D6C"/>
    <w:rsid w:val="002B3E12"/>
    <w:rsid w:val="002B4195"/>
    <w:rsid w:val="002B4862"/>
    <w:rsid w:val="002B4892"/>
    <w:rsid w:val="002B4F0C"/>
    <w:rsid w:val="002B5518"/>
    <w:rsid w:val="002B5B51"/>
    <w:rsid w:val="002B6A93"/>
    <w:rsid w:val="002B6E04"/>
    <w:rsid w:val="002B6FFD"/>
    <w:rsid w:val="002B7961"/>
    <w:rsid w:val="002C000B"/>
    <w:rsid w:val="002C0716"/>
    <w:rsid w:val="002C1BEF"/>
    <w:rsid w:val="002C1C68"/>
    <w:rsid w:val="002C2005"/>
    <w:rsid w:val="002C3C1F"/>
    <w:rsid w:val="002C5601"/>
    <w:rsid w:val="002C58D2"/>
    <w:rsid w:val="002C5C3F"/>
    <w:rsid w:val="002C6582"/>
    <w:rsid w:val="002C71BA"/>
    <w:rsid w:val="002C75D6"/>
    <w:rsid w:val="002C7B57"/>
    <w:rsid w:val="002C7EF8"/>
    <w:rsid w:val="002C7F47"/>
    <w:rsid w:val="002D1544"/>
    <w:rsid w:val="002D1665"/>
    <w:rsid w:val="002D187F"/>
    <w:rsid w:val="002D2466"/>
    <w:rsid w:val="002D2D8F"/>
    <w:rsid w:val="002D30E7"/>
    <w:rsid w:val="002D5177"/>
    <w:rsid w:val="002D530C"/>
    <w:rsid w:val="002D6DD2"/>
    <w:rsid w:val="002D7006"/>
    <w:rsid w:val="002D722E"/>
    <w:rsid w:val="002D795D"/>
    <w:rsid w:val="002E02E1"/>
    <w:rsid w:val="002E09F3"/>
    <w:rsid w:val="002E3D5C"/>
    <w:rsid w:val="002E4332"/>
    <w:rsid w:val="002E44AE"/>
    <w:rsid w:val="002E4D60"/>
    <w:rsid w:val="002E4E7C"/>
    <w:rsid w:val="002E5326"/>
    <w:rsid w:val="002E53F4"/>
    <w:rsid w:val="002E5779"/>
    <w:rsid w:val="002E5BC6"/>
    <w:rsid w:val="002E5C4E"/>
    <w:rsid w:val="002E6490"/>
    <w:rsid w:val="002E67D4"/>
    <w:rsid w:val="002E76DC"/>
    <w:rsid w:val="002F11DC"/>
    <w:rsid w:val="002F223E"/>
    <w:rsid w:val="002F2541"/>
    <w:rsid w:val="002F2D6D"/>
    <w:rsid w:val="002F2F5E"/>
    <w:rsid w:val="002F31F1"/>
    <w:rsid w:val="002F35FF"/>
    <w:rsid w:val="002F3910"/>
    <w:rsid w:val="002F404C"/>
    <w:rsid w:val="002F6392"/>
    <w:rsid w:val="002F63EE"/>
    <w:rsid w:val="002F6590"/>
    <w:rsid w:val="002F70F9"/>
    <w:rsid w:val="00302D99"/>
    <w:rsid w:val="00302EB9"/>
    <w:rsid w:val="003031C4"/>
    <w:rsid w:val="00303398"/>
    <w:rsid w:val="003035E2"/>
    <w:rsid w:val="003045BC"/>
    <w:rsid w:val="00304929"/>
    <w:rsid w:val="00304CE1"/>
    <w:rsid w:val="00306B82"/>
    <w:rsid w:val="0031003E"/>
    <w:rsid w:val="003105FC"/>
    <w:rsid w:val="00310B2B"/>
    <w:rsid w:val="00310CC7"/>
    <w:rsid w:val="00311111"/>
    <w:rsid w:val="00311427"/>
    <w:rsid w:val="003114CA"/>
    <w:rsid w:val="00312568"/>
    <w:rsid w:val="003133D3"/>
    <w:rsid w:val="00313823"/>
    <w:rsid w:val="00313E7A"/>
    <w:rsid w:val="00314192"/>
    <w:rsid w:val="003141F1"/>
    <w:rsid w:val="00314254"/>
    <w:rsid w:val="00315969"/>
    <w:rsid w:val="00315C28"/>
    <w:rsid w:val="003161A8"/>
    <w:rsid w:val="003161F4"/>
    <w:rsid w:val="00316771"/>
    <w:rsid w:val="00316C2B"/>
    <w:rsid w:val="003175A1"/>
    <w:rsid w:val="003177F6"/>
    <w:rsid w:val="00317AE6"/>
    <w:rsid w:val="0032169D"/>
    <w:rsid w:val="00322686"/>
    <w:rsid w:val="00323FFE"/>
    <w:rsid w:val="0032404C"/>
    <w:rsid w:val="0032441F"/>
    <w:rsid w:val="0032487F"/>
    <w:rsid w:val="003251ED"/>
    <w:rsid w:val="003252AD"/>
    <w:rsid w:val="00325A5B"/>
    <w:rsid w:val="00326765"/>
    <w:rsid w:val="00327E90"/>
    <w:rsid w:val="00330A3A"/>
    <w:rsid w:val="00330E0F"/>
    <w:rsid w:val="00332513"/>
    <w:rsid w:val="003358A1"/>
    <w:rsid w:val="00336193"/>
    <w:rsid w:val="003362DF"/>
    <w:rsid w:val="003367F2"/>
    <w:rsid w:val="00336B44"/>
    <w:rsid w:val="00337429"/>
    <w:rsid w:val="00337A87"/>
    <w:rsid w:val="00337CA7"/>
    <w:rsid w:val="00337E94"/>
    <w:rsid w:val="00340520"/>
    <w:rsid w:val="00340532"/>
    <w:rsid w:val="00341930"/>
    <w:rsid w:val="00342CCB"/>
    <w:rsid w:val="00342DB4"/>
    <w:rsid w:val="003434CD"/>
    <w:rsid w:val="00344BFA"/>
    <w:rsid w:val="00344D5D"/>
    <w:rsid w:val="0034572E"/>
    <w:rsid w:val="003458A1"/>
    <w:rsid w:val="0034596A"/>
    <w:rsid w:val="00345D07"/>
    <w:rsid w:val="00345FA0"/>
    <w:rsid w:val="003461F3"/>
    <w:rsid w:val="0034669C"/>
    <w:rsid w:val="00346EA2"/>
    <w:rsid w:val="00350C7C"/>
    <w:rsid w:val="003510D9"/>
    <w:rsid w:val="003517DC"/>
    <w:rsid w:val="00352568"/>
    <w:rsid w:val="0035262B"/>
    <w:rsid w:val="00352687"/>
    <w:rsid w:val="00353101"/>
    <w:rsid w:val="0035335A"/>
    <w:rsid w:val="00353B25"/>
    <w:rsid w:val="00353BB6"/>
    <w:rsid w:val="0035535F"/>
    <w:rsid w:val="00355409"/>
    <w:rsid w:val="00355578"/>
    <w:rsid w:val="00355624"/>
    <w:rsid w:val="0035574A"/>
    <w:rsid w:val="00356105"/>
    <w:rsid w:val="003562A6"/>
    <w:rsid w:val="003564F0"/>
    <w:rsid w:val="003570D0"/>
    <w:rsid w:val="003572D0"/>
    <w:rsid w:val="0035783D"/>
    <w:rsid w:val="00360380"/>
    <w:rsid w:val="00360975"/>
    <w:rsid w:val="0036123F"/>
    <w:rsid w:val="00361596"/>
    <w:rsid w:val="003618A8"/>
    <w:rsid w:val="003631C4"/>
    <w:rsid w:val="00363372"/>
    <w:rsid w:val="0036481C"/>
    <w:rsid w:val="003651C0"/>
    <w:rsid w:val="00366230"/>
    <w:rsid w:val="00366BAD"/>
    <w:rsid w:val="003710C4"/>
    <w:rsid w:val="00371BE8"/>
    <w:rsid w:val="0037293F"/>
    <w:rsid w:val="00372BBA"/>
    <w:rsid w:val="00374563"/>
    <w:rsid w:val="003748F3"/>
    <w:rsid w:val="00375888"/>
    <w:rsid w:val="003772D5"/>
    <w:rsid w:val="003778CD"/>
    <w:rsid w:val="00377DAC"/>
    <w:rsid w:val="00377E58"/>
    <w:rsid w:val="003800A2"/>
    <w:rsid w:val="003806E2"/>
    <w:rsid w:val="00380FC5"/>
    <w:rsid w:val="00382180"/>
    <w:rsid w:val="00382968"/>
    <w:rsid w:val="00382DC9"/>
    <w:rsid w:val="00382F95"/>
    <w:rsid w:val="003831D2"/>
    <w:rsid w:val="00383B83"/>
    <w:rsid w:val="00386DD4"/>
    <w:rsid w:val="003911AD"/>
    <w:rsid w:val="00391624"/>
    <w:rsid w:val="0039176A"/>
    <w:rsid w:val="0039486B"/>
    <w:rsid w:val="00394D0A"/>
    <w:rsid w:val="00395F63"/>
    <w:rsid w:val="003A0149"/>
    <w:rsid w:val="003A0D09"/>
    <w:rsid w:val="003A12E9"/>
    <w:rsid w:val="003A29B3"/>
    <w:rsid w:val="003A3465"/>
    <w:rsid w:val="003A34B2"/>
    <w:rsid w:val="003A3CCE"/>
    <w:rsid w:val="003A441C"/>
    <w:rsid w:val="003A4A14"/>
    <w:rsid w:val="003A4A6E"/>
    <w:rsid w:val="003A5373"/>
    <w:rsid w:val="003A552A"/>
    <w:rsid w:val="003A559E"/>
    <w:rsid w:val="003A5B72"/>
    <w:rsid w:val="003A5E69"/>
    <w:rsid w:val="003A7A49"/>
    <w:rsid w:val="003A7C4F"/>
    <w:rsid w:val="003A7E8A"/>
    <w:rsid w:val="003A7F8F"/>
    <w:rsid w:val="003B0961"/>
    <w:rsid w:val="003B0D1F"/>
    <w:rsid w:val="003B0F68"/>
    <w:rsid w:val="003B14D4"/>
    <w:rsid w:val="003B2235"/>
    <w:rsid w:val="003B42A7"/>
    <w:rsid w:val="003B42E7"/>
    <w:rsid w:val="003B48C0"/>
    <w:rsid w:val="003B540D"/>
    <w:rsid w:val="003B5E64"/>
    <w:rsid w:val="003B69D6"/>
    <w:rsid w:val="003B7D7B"/>
    <w:rsid w:val="003C085D"/>
    <w:rsid w:val="003C0A69"/>
    <w:rsid w:val="003C0B10"/>
    <w:rsid w:val="003C180B"/>
    <w:rsid w:val="003C1A5D"/>
    <w:rsid w:val="003C263F"/>
    <w:rsid w:val="003C30C5"/>
    <w:rsid w:val="003C38B1"/>
    <w:rsid w:val="003C44AA"/>
    <w:rsid w:val="003C5488"/>
    <w:rsid w:val="003C7066"/>
    <w:rsid w:val="003D072A"/>
    <w:rsid w:val="003D1FBC"/>
    <w:rsid w:val="003D26AB"/>
    <w:rsid w:val="003D299A"/>
    <w:rsid w:val="003D2A99"/>
    <w:rsid w:val="003D2B13"/>
    <w:rsid w:val="003D2E01"/>
    <w:rsid w:val="003D41B9"/>
    <w:rsid w:val="003D42B8"/>
    <w:rsid w:val="003D68EB"/>
    <w:rsid w:val="003D6990"/>
    <w:rsid w:val="003D7314"/>
    <w:rsid w:val="003D7D35"/>
    <w:rsid w:val="003E01E6"/>
    <w:rsid w:val="003E1BE8"/>
    <w:rsid w:val="003E1F96"/>
    <w:rsid w:val="003E20AA"/>
    <w:rsid w:val="003E21BC"/>
    <w:rsid w:val="003E2D3A"/>
    <w:rsid w:val="003E5213"/>
    <w:rsid w:val="003E5967"/>
    <w:rsid w:val="003E5A7B"/>
    <w:rsid w:val="003E6448"/>
    <w:rsid w:val="003E67BC"/>
    <w:rsid w:val="003E7724"/>
    <w:rsid w:val="003E7919"/>
    <w:rsid w:val="003E7BF5"/>
    <w:rsid w:val="003F00A5"/>
    <w:rsid w:val="003F060C"/>
    <w:rsid w:val="003F1533"/>
    <w:rsid w:val="003F1748"/>
    <w:rsid w:val="003F1BEF"/>
    <w:rsid w:val="003F38E6"/>
    <w:rsid w:val="003F3EA7"/>
    <w:rsid w:val="003F413B"/>
    <w:rsid w:val="003F4C8A"/>
    <w:rsid w:val="003F4F34"/>
    <w:rsid w:val="003F5C10"/>
    <w:rsid w:val="003F691A"/>
    <w:rsid w:val="003F6BAD"/>
    <w:rsid w:val="003F7B3F"/>
    <w:rsid w:val="00401E61"/>
    <w:rsid w:val="00402718"/>
    <w:rsid w:val="004028B5"/>
    <w:rsid w:val="0040359F"/>
    <w:rsid w:val="00403A9C"/>
    <w:rsid w:val="00403BE4"/>
    <w:rsid w:val="00404C0C"/>
    <w:rsid w:val="00404C24"/>
    <w:rsid w:val="00405932"/>
    <w:rsid w:val="00405CB1"/>
    <w:rsid w:val="00405EA4"/>
    <w:rsid w:val="00405FE9"/>
    <w:rsid w:val="004069A3"/>
    <w:rsid w:val="00406BC2"/>
    <w:rsid w:val="004070B2"/>
    <w:rsid w:val="00407F4A"/>
    <w:rsid w:val="0041075B"/>
    <w:rsid w:val="004109EE"/>
    <w:rsid w:val="00410ED6"/>
    <w:rsid w:val="004115EE"/>
    <w:rsid w:val="00411B1F"/>
    <w:rsid w:val="004128C5"/>
    <w:rsid w:val="00413B2C"/>
    <w:rsid w:val="00413F8D"/>
    <w:rsid w:val="00416449"/>
    <w:rsid w:val="0041666C"/>
    <w:rsid w:val="004202CB"/>
    <w:rsid w:val="00420CA5"/>
    <w:rsid w:val="0042120C"/>
    <w:rsid w:val="0042181B"/>
    <w:rsid w:val="00421CE8"/>
    <w:rsid w:val="0042226A"/>
    <w:rsid w:val="004229F9"/>
    <w:rsid w:val="00422B40"/>
    <w:rsid w:val="00422F0E"/>
    <w:rsid w:val="004236F1"/>
    <w:rsid w:val="0042403B"/>
    <w:rsid w:val="004258AE"/>
    <w:rsid w:val="00425B6F"/>
    <w:rsid w:val="00425BB2"/>
    <w:rsid w:val="00425E4C"/>
    <w:rsid w:val="00426241"/>
    <w:rsid w:val="00426FD3"/>
    <w:rsid w:val="00430137"/>
    <w:rsid w:val="00430605"/>
    <w:rsid w:val="00431446"/>
    <w:rsid w:val="004324E4"/>
    <w:rsid w:val="0043271F"/>
    <w:rsid w:val="00433E17"/>
    <w:rsid w:val="0043414A"/>
    <w:rsid w:val="004358D4"/>
    <w:rsid w:val="00435AF2"/>
    <w:rsid w:val="004369C6"/>
    <w:rsid w:val="004369D3"/>
    <w:rsid w:val="00436A5D"/>
    <w:rsid w:val="00436C42"/>
    <w:rsid w:val="004378C0"/>
    <w:rsid w:val="004401EC"/>
    <w:rsid w:val="0044205A"/>
    <w:rsid w:val="0044232F"/>
    <w:rsid w:val="00442C7E"/>
    <w:rsid w:val="00442FD1"/>
    <w:rsid w:val="00443CF3"/>
    <w:rsid w:val="00443D22"/>
    <w:rsid w:val="00443EDF"/>
    <w:rsid w:val="004456AC"/>
    <w:rsid w:val="00445995"/>
    <w:rsid w:val="00446756"/>
    <w:rsid w:val="00446EE1"/>
    <w:rsid w:val="004502B7"/>
    <w:rsid w:val="00450738"/>
    <w:rsid w:val="00452499"/>
    <w:rsid w:val="004525D0"/>
    <w:rsid w:val="00452839"/>
    <w:rsid w:val="004531D6"/>
    <w:rsid w:val="00454E38"/>
    <w:rsid w:val="00455223"/>
    <w:rsid w:val="00455AB9"/>
    <w:rsid w:val="00456AF1"/>
    <w:rsid w:val="00456C7F"/>
    <w:rsid w:val="00456CC8"/>
    <w:rsid w:val="00457A95"/>
    <w:rsid w:val="00457C2B"/>
    <w:rsid w:val="00460449"/>
    <w:rsid w:val="004605C0"/>
    <w:rsid w:val="0046084E"/>
    <w:rsid w:val="00460E2C"/>
    <w:rsid w:val="00460F8E"/>
    <w:rsid w:val="00462A2B"/>
    <w:rsid w:val="00462A3A"/>
    <w:rsid w:val="00462AE9"/>
    <w:rsid w:val="00463347"/>
    <w:rsid w:val="00463778"/>
    <w:rsid w:val="00463CE5"/>
    <w:rsid w:val="00463FA3"/>
    <w:rsid w:val="0046547A"/>
    <w:rsid w:val="004656F9"/>
    <w:rsid w:val="00465DFD"/>
    <w:rsid w:val="00465F70"/>
    <w:rsid w:val="00466781"/>
    <w:rsid w:val="004667EB"/>
    <w:rsid w:val="00466FBE"/>
    <w:rsid w:val="00467000"/>
    <w:rsid w:val="0046710A"/>
    <w:rsid w:val="004671BA"/>
    <w:rsid w:val="004672EB"/>
    <w:rsid w:val="00467626"/>
    <w:rsid w:val="0046774E"/>
    <w:rsid w:val="00467C5C"/>
    <w:rsid w:val="00470CFA"/>
    <w:rsid w:val="00470D8D"/>
    <w:rsid w:val="00472624"/>
    <w:rsid w:val="0047332C"/>
    <w:rsid w:val="00473BCE"/>
    <w:rsid w:val="00473D80"/>
    <w:rsid w:val="00473DFE"/>
    <w:rsid w:val="00476085"/>
    <w:rsid w:val="0047707E"/>
    <w:rsid w:val="00477361"/>
    <w:rsid w:val="00477800"/>
    <w:rsid w:val="00477F9A"/>
    <w:rsid w:val="0048003E"/>
    <w:rsid w:val="0048029A"/>
    <w:rsid w:val="0048063E"/>
    <w:rsid w:val="00480C4A"/>
    <w:rsid w:val="00480F0C"/>
    <w:rsid w:val="00480F84"/>
    <w:rsid w:val="0048235F"/>
    <w:rsid w:val="00482D59"/>
    <w:rsid w:val="00483686"/>
    <w:rsid w:val="004845CE"/>
    <w:rsid w:val="00484E59"/>
    <w:rsid w:val="004853E4"/>
    <w:rsid w:val="00486065"/>
    <w:rsid w:val="00486E28"/>
    <w:rsid w:val="00487221"/>
    <w:rsid w:val="0049058C"/>
    <w:rsid w:val="004905C5"/>
    <w:rsid w:val="00490BAA"/>
    <w:rsid w:val="00492320"/>
    <w:rsid w:val="004929FB"/>
    <w:rsid w:val="00492A6C"/>
    <w:rsid w:val="00493208"/>
    <w:rsid w:val="00493460"/>
    <w:rsid w:val="00493A14"/>
    <w:rsid w:val="00493A31"/>
    <w:rsid w:val="004944F7"/>
    <w:rsid w:val="004953A2"/>
    <w:rsid w:val="00495F54"/>
    <w:rsid w:val="00496848"/>
    <w:rsid w:val="00496BB4"/>
    <w:rsid w:val="00496BE9"/>
    <w:rsid w:val="00497A1A"/>
    <w:rsid w:val="004A03CE"/>
    <w:rsid w:val="004A2739"/>
    <w:rsid w:val="004A2D3D"/>
    <w:rsid w:val="004A37F5"/>
    <w:rsid w:val="004A540E"/>
    <w:rsid w:val="004A5E18"/>
    <w:rsid w:val="004A7EC2"/>
    <w:rsid w:val="004A7F20"/>
    <w:rsid w:val="004B0A01"/>
    <w:rsid w:val="004B0DEA"/>
    <w:rsid w:val="004B12E3"/>
    <w:rsid w:val="004B1880"/>
    <w:rsid w:val="004B268D"/>
    <w:rsid w:val="004B2A3E"/>
    <w:rsid w:val="004B2D7B"/>
    <w:rsid w:val="004B5B63"/>
    <w:rsid w:val="004B6947"/>
    <w:rsid w:val="004B7F31"/>
    <w:rsid w:val="004C029E"/>
    <w:rsid w:val="004C0509"/>
    <w:rsid w:val="004C2731"/>
    <w:rsid w:val="004C295A"/>
    <w:rsid w:val="004C2C5F"/>
    <w:rsid w:val="004C3E39"/>
    <w:rsid w:val="004C4007"/>
    <w:rsid w:val="004C44AA"/>
    <w:rsid w:val="004C5A67"/>
    <w:rsid w:val="004C63D9"/>
    <w:rsid w:val="004C6BFB"/>
    <w:rsid w:val="004C710E"/>
    <w:rsid w:val="004D0DAD"/>
    <w:rsid w:val="004D1162"/>
    <w:rsid w:val="004D12F9"/>
    <w:rsid w:val="004D1AE4"/>
    <w:rsid w:val="004D34B5"/>
    <w:rsid w:val="004D3E9B"/>
    <w:rsid w:val="004D4F4C"/>
    <w:rsid w:val="004D514C"/>
    <w:rsid w:val="004D7015"/>
    <w:rsid w:val="004D7171"/>
    <w:rsid w:val="004E04CE"/>
    <w:rsid w:val="004E084B"/>
    <w:rsid w:val="004E0B37"/>
    <w:rsid w:val="004E0ECF"/>
    <w:rsid w:val="004E1EFE"/>
    <w:rsid w:val="004E36F6"/>
    <w:rsid w:val="004E3F27"/>
    <w:rsid w:val="004E3F74"/>
    <w:rsid w:val="004E5E88"/>
    <w:rsid w:val="004E6078"/>
    <w:rsid w:val="004E6404"/>
    <w:rsid w:val="004E6DE9"/>
    <w:rsid w:val="004E7F25"/>
    <w:rsid w:val="004F03C8"/>
    <w:rsid w:val="004F1214"/>
    <w:rsid w:val="004F1C30"/>
    <w:rsid w:val="004F26F2"/>
    <w:rsid w:val="004F2D9B"/>
    <w:rsid w:val="004F2EB5"/>
    <w:rsid w:val="004F4100"/>
    <w:rsid w:val="004F4408"/>
    <w:rsid w:val="004F4849"/>
    <w:rsid w:val="004F4E79"/>
    <w:rsid w:val="004F572C"/>
    <w:rsid w:val="004F5A8D"/>
    <w:rsid w:val="004F5E91"/>
    <w:rsid w:val="004F681F"/>
    <w:rsid w:val="004F6894"/>
    <w:rsid w:val="004F6D6C"/>
    <w:rsid w:val="004F7B23"/>
    <w:rsid w:val="00500793"/>
    <w:rsid w:val="00500A2F"/>
    <w:rsid w:val="00501360"/>
    <w:rsid w:val="005015CA"/>
    <w:rsid w:val="00501741"/>
    <w:rsid w:val="0050227E"/>
    <w:rsid w:val="0050544D"/>
    <w:rsid w:val="00506FE2"/>
    <w:rsid w:val="00507D71"/>
    <w:rsid w:val="0051245A"/>
    <w:rsid w:val="0051364D"/>
    <w:rsid w:val="00513F14"/>
    <w:rsid w:val="00515126"/>
    <w:rsid w:val="005155FB"/>
    <w:rsid w:val="00516710"/>
    <w:rsid w:val="00516885"/>
    <w:rsid w:val="00516AD7"/>
    <w:rsid w:val="00521270"/>
    <w:rsid w:val="005226A5"/>
    <w:rsid w:val="005229FD"/>
    <w:rsid w:val="005231E1"/>
    <w:rsid w:val="00523CCC"/>
    <w:rsid w:val="00524B68"/>
    <w:rsid w:val="00524C4A"/>
    <w:rsid w:val="00525235"/>
    <w:rsid w:val="00526410"/>
    <w:rsid w:val="005278D2"/>
    <w:rsid w:val="00530E5E"/>
    <w:rsid w:val="005315BA"/>
    <w:rsid w:val="005319EE"/>
    <w:rsid w:val="00532BEC"/>
    <w:rsid w:val="005354A5"/>
    <w:rsid w:val="00536225"/>
    <w:rsid w:val="00536EFC"/>
    <w:rsid w:val="0053701A"/>
    <w:rsid w:val="0053759C"/>
    <w:rsid w:val="00540B42"/>
    <w:rsid w:val="0054141A"/>
    <w:rsid w:val="00541F51"/>
    <w:rsid w:val="00542398"/>
    <w:rsid w:val="0054449E"/>
    <w:rsid w:val="00544536"/>
    <w:rsid w:val="005468A7"/>
    <w:rsid w:val="005468F2"/>
    <w:rsid w:val="005472D6"/>
    <w:rsid w:val="00547797"/>
    <w:rsid w:val="005479D7"/>
    <w:rsid w:val="00550633"/>
    <w:rsid w:val="00550C60"/>
    <w:rsid w:val="00551C57"/>
    <w:rsid w:val="00552F2B"/>
    <w:rsid w:val="00553437"/>
    <w:rsid w:val="0055405C"/>
    <w:rsid w:val="00554D06"/>
    <w:rsid w:val="00554F58"/>
    <w:rsid w:val="005551E8"/>
    <w:rsid w:val="005553E7"/>
    <w:rsid w:val="00555BFF"/>
    <w:rsid w:val="00556011"/>
    <w:rsid w:val="0055692F"/>
    <w:rsid w:val="00556ED1"/>
    <w:rsid w:val="005571E7"/>
    <w:rsid w:val="00561282"/>
    <w:rsid w:val="00562BD7"/>
    <w:rsid w:val="00562D8C"/>
    <w:rsid w:val="00562EA5"/>
    <w:rsid w:val="0056413B"/>
    <w:rsid w:val="00565076"/>
    <w:rsid w:val="005663C1"/>
    <w:rsid w:val="00566F16"/>
    <w:rsid w:val="00567436"/>
    <w:rsid w:val="00567C6F"/>
    <w:rsid w:val="00570274"/>
    <w:rsid w:val="00571D54"/>
    <w:rsid w:val="00572191"/>
    <w:rsid w:val="00572C8C"/>
    <w:rsid w:val="005745F6"/>
    <w:rsid w:val="00574D05"/>
    <w:rsid w:val="00575281"/>
    <w:rsid w:val="00576688"/>
    <w:rsid w:val="00576CB6"/>
    <w:rsid w:val="00577F09"/>
    <w:rsid w:val="00580831"/>
    <w:rsid w:val="00581CF8"/>
    <w:rsid w:val="00582B47"/>
    <w:rsid w:val="00583614"/>
    <w:rsid w:val="00584000"/>
    <w:rsid w:val="0058406D"/>
    <w:rsid w:val="00584908"/>
    <w:rsid w:val="00585771"/>
    <w:rsid w:val="00586539"/>
    <w:rsid w:val="0058677E"/>
    <w:rsid w:val="005904FF"/>
    <w:rsid w:val="00590519"/>
    <w:rsid w:val="00590BD2"/>
    <w:rsid w:val="00591668"/>
    <w:rsid w:val="005925B5"/>
    <w:rsid w:val="00593743"/>
    <w:rsid w:val="00593773"/>
    <w:rsid w:val="005937DC"/>
    <w:rsid w:val="00593802"/>
    <w:rsid w:val="0059410B"/>
    <w:rsid w:val="00594629"/>
    <w:rsid w:val="00594C7C"/>
    <w:rsid w:val="005954DC"/>
    <w:rsid w:val="005959E7"/>
    <w:rsid w:val="005972E0"/>
    <w:rsid w:val="005A04A2"/>
    <w:rsid w:val="005A21D4"/>
    <w:rsid w:val="005A26FF"/>
    <w:rsid w:val="005A2C28"/>
    <w:rsid w:val="005A37C7"/>
    <w:rsid w:val="005A5598"/>
    <w:rsid w:val="005A65C0"/>
    <w:rsid w:val="005A6FFF"/>
    <w:rsid w:val="005A7E10"/>
    <w:rsid w:val="005B01EF"/>
    <w:rsid w:val="005B07BD"/>
    <w:rsid w:val="005B0CD0"/>
    <w:rsid w:val="005B0E40"/>
    <w:rsid w:val="005B1B46"/>
    <w:rsid w:val="005B2030"/>
    <w:rsid w:val="005B2217"/>
    <w:rsid w:val="005B22C4"/>
    <w:rsid w:val="005B2BF1"/>
    <w:rsid w:val="005B30EE"/>
    <w:rsid w:val="005B4617"/>
    <w:rsid w:val="005B5511"/>
    <w:rsid w:val="005B57E4"/>
    <w:rsid w:val="005C07B0"/>
    <w:rsid w:val="005C128A"/>
    <w:rsid w:val="005C133B"/>
    <w:rsid w:val="005C15F6"/>
    <w:rsid w:val="005C1CF8"/>
    <w:rsid w:val="005C2F24"/>
    <w:rsid w:val="005C3AA3"/>
    <w:rsid w:val="005C44DD"/>
    <w:rsid w:val="005C4C1B"/>
    <w:rsid w:val="005C4FED"/>
    <w:rsid w:val="005C553E"/>
    <w:rsid w:val="005C5F2D"/>
    <w:rsid w:val="005C6B25"/>
    <w:rsid w:val="005C727E"/>
    <w:rsid w:val="005D1395"/>
    <w:rsid w:val="005D1F98"/>
    <w:rsid w:val="005D30BA"/>
    <w:rsid w:val="005D352E"/>
    <w:rsid w:val="005D3C05"/>
    <w:rsid w:val="005D5369"/>
    <w:rsid w:val="005D6C19"/>
    <w:rsid w:val="005D6C28"/>
    <w:rsid w:val="005D78CD"/>
    <w:rsid w:val="005E002D"/>
    <w:rsid w:val="005E0754"/>
    <w:rsid w:val="005E097E"/>
    <w:rsid w:val="005E16B5"/>
    <w:rsid w:val="005E2A00"/>
    <w:rsid w:val="005E48D9"/>
    <w:rsid w:val="005E4905"/>
    <w:rsid w:val="005E59BE"/>
    <w:rsid w:val="005E6195"/>
    <w:rsid w:val="005E6653"/>
    <w:rsid w:val="005E6A3E"/>
    <w:rsid w:val="005E6DDE"/>
    <w:rsid w:val="005E6DE0"/>
    <w:rsid w:val="005F0D85"/>
    <w:rsid w:val="005F1534"/>
    <w:rsid w:val="005F1689"/>
    <w:rsid w:val="005F1FFC"/>
    <w:rsid w:val="005F20A8"/>
    <w:rsid w:val="005F2217"/>
    <w:rsid w:val="005F354E"/>
    <w:rsid w:val="005F4334"/>
    <w:rsid w:val="005F45E3"/>
    <w:rsid w:val="005F6A31"/>
    <w:rsid w:val="005F75CC"/>
    <w:rsid w:val="005F7BDB"/>
    <w:rsid w:val="006008E6"/>
    <w:rsid w:val="00600984"/>
    <w:rsid w:val="00600D9D"/>
    <w:rsid w:val="00601B39"/>
    <w:rsid w:val="00602008"/>
    <w:rsid w:val="006026B1"/>
    <w:rsid w:val="006031B1"/>
    <w:rsid w:val="006035EB"/>
    <w:rsid w:val="006036BC"/>
    <w:rsid w:val="006055A0"/>
    <w:rsid w:val="00605F40"/>
    <w:rsid w:val="00607805"/>
    <w:rsid w:val="00610CEC"/>
    <w:rsid w:val="0061237F"/>
    <w:rsid w:val="00612A8D"/>
    <w:rsid w:val="00613717"/>
    <w:rsid w:val="0061380B"/>
    <w:rsid w:val="00613FE5"/>
    <w:rsid w:val="006153EA"/>
    <w:rsid w:val="00615423"/>
    <w:rsid w:val="00615FC4"/>
    <w:rsid w:val="006160AE"/>
    <w:rsid w:val="006166C5"/>
    <w:rsid w:val="00616C46"/>
    <w:rsid w:val="00616CDB"/>
    <w:rsid w:val="00616DEA"/>
    <w:rsid w:val="00617DF8"/>
    <w:rsid w:val="00620BC5"/>
    <w:rsid w:val="0062106B"/>
    <w:rsid w:val="00621DCB"/>
    <w:rsid w:val="00621EBD"/>
    <w:rsid w:val="006231CC"/>
    <w:rsid w:val="00625712"/>
    <w:rsid w:val="00625B7D"/>
    <w:rsid w:val="00626280"/>
    <w:rsid w:val="00626E1A"/>
    <w:rsid w:val="00626EB2"/>
    <w:rsid w:val="006270BE"/>
    <w:rsid w:val="0062728E"/>
    <w:rsid w:val="006276AD"/>
    <w:rsid w:val="006278FE"/>
    <w:rsid w:val="00627A88"/>
    <w:rsid w:val="00632718"/>
    <w:rsid w:val="00633362"/>
    <w:rsid w:val="0063339A"/>
    <w:rsid w:val="00634638"/>
    <w:rsid w:val="00635206"/>
    <w:rsid w:val="00636296"/>
    <w:rsid w:val="00637787"/>
    <w:rsid w:val="006400B1"/>
    <w:rsid w:val="00640288"/>
    <w:rsid w:val="0064139F"/>
    <w:rsid w:val="00641D49"/>
    <w:rsid w:val="0064241E"/>
    <w:rsid w:val="006444BA"/>
    <w:rsid w:val="006445B9"/>
    <w:rsid w:val="00644AF1"/>
    <w:rsid w:val="00644C78"/>
    <w:rsid w:val="00644CCE"/>
    <w:rsid w:val="00645BEA"/>
    <w:rsid w:val="00646690"/>
    <w:rsid w:val="00646753"/>
    <w:rsid w:val="00647227"/>
    <w:rsid w:val="00647AB6"/>
    <w:rsid w:val="00650366"/>
    <w:rsid w:val="0065064F"/>
    <w:rsid w:val="00650DD0"/>
    <w:rsid w:val="00650F05"/>
    <w:rsid w:val="006514CF"/>
    <w:rsid w:val="00651ED8"/>
    <w:rsid w:val="006521A0"/>
    <w:rsid w:val="0065232A"/>
    <w:rsid w:val="00652500"/>
    <w:rsid w:val="00652736"/>
    <w:rsid w:val="00652DD2"/>
    <w:rsid w:val="00653A18"/>
    <w:rsid w:val="00653CB9"/>
    <w:rsid w:val="00653DEB"/>
    <w:rsid w:val="00654069"/>
    <w:rsid w:val="00654D2E"/>
    <w:rsid w:val="00654D4A"/>
    <w:rsid w:val="0065525A"/>
    <w:rsid w:val="00655422"/>
    <w:rsid w:val="006558FD"/>
    <w:rsid w:val="00655C0D"/>
    <w:rsid w:val="00655D12"/>
    <w:rsid w:val="00656310"/>
    <w:rsid w:val="00656478"/>
    <w:rsid w:val="00657A4A"/>
    <w:rsid w:val="006603FD"/>
    <w:rsid w:val="00660E53"/>
    <w:rsid w:val="00660E60"/>
    <w:rsid w:val="00661342"/>
    <w:rsid w:val="0066187A"/>
    <w:rsid w:val="006623EC"/>
    <w:rsid w:val="00662E4C"/>
    <w:rsid w:val="006633E7"/>
    <w:rsid w:val="00663E38"/>
    <w:rsid w:val="0066443E"/>
    <w:rsid w:val="00664E1E"/>
    <w:rsid w:val="0066524B"/>
    <w:rsid w:val="0066532C"/>
    <w:rsid w:val="00666049"/>
    <w:rsid w:val="00666353"/>
    <w:rsid w:val="00666675"/>
    <w:rsid w:val="00666C49"/>
    <w:rsid w:val="006701E3"/>
    <w:rsid w:val="006707D1"/>
    <w:rsid w:val="006721B8"/>
    <w:rsid w:val="00672854"/>
    <w:rsid w:val="006750EC"/>
    <w:rsid w:val="006753FB"/>
    <w:rsid w:val="00675C52"/>
    <w:rsid w:val="00676DBB"/>
    <w:rsid w:val="00676E5C"/>
    <w:rsid w:val="00680228"/>
    <w:rsid w:val="0068022E"/>
    <w:rsid w:val="0068046B"/>
    <w:rsid w:val="00680814"/>
    <w:rsid w:val="006809ED"/>
    <w:rsid w:val="006810AD"/>
    <w:rsid w:val="006858B2"/>
    <w:rsid w:val="00686011"/>
    <w:rsid w:val="0068607A"/>
    <w:rsid w:val="00686FCF"/>
    <w:rsid w:val="0068715F"/>
    <w:rsid w:val="00687DDC"/>
    <w:rsid w:val="00687F1F"/>
    <w:rsid w:val="00687FDA"/>
    <w:rsid w:val="00690309"/>
    <w:rsid w:val="00690525"/>
    <w:rsid w:val="00690B4B"/>
    <w:rsid w:val="006911FD"/>
    <w:rsid w:val="006912D9"/>
    <w:rsid w:val="006924A6"/>
    <w:rsid w:val="006924BA"/>
    <w:rsid w:val="006941FC"/>
    <w:rsid w:val="00694457"/>
    <w:rsid w:val="0069508F"/>
    <w:rsid w:val="00695D7B"/>
    <w:rsid w:val="00697457"/>
    <w:rsid w:val="00697717"/>
    <w:rsid w:val="00697B0E"/>
    <w:rsid w:val="006A05B4"/>
    <w:rsid w:val="006A0944"/>
    <w:rsid w:val="006A0B07"/>
    <w:rsid w:val="006A1D41"/>
    <w:rsid w:val="006A224A"/>
    <w:rsid w:val="006A2D8E"/>
    <w:rsid w:val="006A33A9"/>
    <w:rsid w:val="006A40CF"/>
    <w:rsid w:val="006A42C1"/>
    <w:rsid w:val="006A45A7"/>
    <w:rsid w:val="006A5205"/>
    <w:rsid w:val="006A55C0"/>
    <w:rsid w:val="006A5ABC"/>
    <w:rsid w:val="006A62CD"/>
    <w:rsid w:val="006A7718"/>
    <w:rsid w:val="006B0551"/>
    <w:rsid w:val="006B0888"/>
    <w:rsid w:val="006B0C8F"/>
    <w:rsid w:val="006B0F2A"/>
    <w:rsid w:val="006B1EF9"/>
    <w:rsid w:val="006B31AD"/>
    <w:rsid w:val="006B372D"/>
    <w:rsid w:val="006B3B06"/>
    <w:rsid w:val="006B420E"/>
    <w:rsid w:val="006B49B2"/>
    <w:rsid w:val="006B5068"/>
    <w:rsid w:val="006B5F28"/>
    <w:rsid w:val="006B627B"/>
    <w:rsid w:val="006B68DF"/>
    <w:rsid w:val="006C16DF"/>
    <w:rsid w:val="006C18F4"/>
    <w:rsid w:val="006C3127"/>
    <w:rsid w:val="006C5057"/>
    <w:rsid w:val="006C5174"/>
    <w:rsid w:val="006C5A5D"/>
    <w:rsid w:val="006C63B1"/>
    <w:rsid w:val="006C6525"/>
    <w:rsid w:val="006C6888"/>
    <w:rsid w:val="006C71D8"/>
    <w:rsid w:val="006D0F62"/>
    <w:rsid w:val="006D17E8"/>
    <w:rsid w:val="006D1B0E"/>
    <w:rsid w:val="006D1D7E"/>
    <w:rsid w:val="006D1D8D"/>
    <w:rsid w:val="006D276B"/>
    <w:rsid w:val="006D3788"/>
    <w:rsid w:val="006D78D2"/>
    <w:rsid w:val="006D7F72"/>
    <w:rsid w:val="006E0344"/>
    <w:rsid w:val="006E1159"/>
    <w:rsid w:val="006E1B29"/>
    <w:rsid w:val="006E2298"/>
    <w:rsid w:val="006E2F6D"/>
    <w:rsid w:val="006E357B"/>
    <w:rsid w:val="006E35F6"/>
    <w:rsid w:val="006E41A1"/>
    <w:rsid w:val="006E4AA2"/>
    <w:rsid w:val="006E5F69"/>
    <w:rsid w:val="006E6146"/>
    <w:rsid w:val="006E621A"/>
    <w:rsid w:val="006E6C56"/>
    <w:rsid w:val="006F0895"/>
    <w:rsid w:val="006F09F8"/>
    <w:rsid w:val="006F2E41"/>
    <w:rsid w:val="006F2EF5"/>
    <w:rsid w:val="006F2F1C"/>
    <w:rsid w:val="006F4108"/>
    <w:rsid w:val="006F4473"/>
    <w:rsid w:val="006F509F"/>
    <w:rsid w:val="006F78CB"/>
    <w:rsid w:val="006F7AED"/>
    <w:rsid w:val="0070016C"/>
    <w:rsid w:val="007008F2"/>
    <w:rsid w:val="00700DA3"/>
    <w:rsid w:val="00701ADD"/>
    <w:rsid w:val="00701D85"/>
    <w:rsid w:val="00703FC0"/>
    <w:rsid w:val="00704F0F"/>
    <w:rsid w:val="007053AF"/>
    <w:rsid w:val="00705740"/>
    <w:rsid w:val="007058BE"/>
    <w:rsid w:val="0070618C"/>
    <w:rsid w:val="00706CA8"/>
    <w:rsid w:val="00710398"/>
    <w:rsid w:val="00710A8E"/>
    <w:rsid w:val="00711223"/>
    <w:rsid w:val="00711A2F"/>
    <w:rsid w:val="00711F84"/>
    <w:rsid w:val="00713B17"/>
    <w:rsid w:val="007146EB"/>
    <w:rsid w:val="007155D2"/>
    <w:rsid w:val="0071625A"/>
    <w:rsid w:val="0071646D"/>
    <w:rsid w:val="0071673A"/>
    <w:rsid w:val="00717CD0"/>
    <w:rsid w:val="007207BC"/>
    <w:rsid w:val="00720E42"/>
    <w:rsid w:val="00722B0F"/>
    <w:rsid w:val="00723643"/>
    <w:rsid w:val="00723FE2"/>
    <w:rsid w:val="00724719"/>
    <w:rsid w:val="00724D3B"/>
    <w:rsid w:val="007255B6"/>
    <w:rsid w:val="00725E78"/>
    <w:rsid w:val="00726EDD"/>
    <w:rsid w:val="00726FF7"/>
    <w:rsid w:val="00730C11"/>
    <w:rsid w:val="00730FDF"/>
    <w:rsid w:val="00731D85"/>
    <w:rsid w:val="00731E1A"/>
    <w:rsid w:val="00731FB9"/>
    <w:rsid w:val="00732CC0"/>
    <w:rsid w:val="00733B97"/>
    <w:rsid w:val="00734A81"/>
    <w:rsid w:val="007354CA"/>
    <w:rsid w:val="00735B3F"/>
    <w:rsid w:val="00735F43"/>
    <w:rsid w:val="00736B34"/>
    <w:rsid w:val="00736D59"/>
    <w:rsid w:val="00737B47"/>
    <w:rsid w:val="007403C0"/>
    <w:rsid w:val="007406E8"/>
    <w:rsid w:val="00741586"/>
    <w:rsid w:val="007425B0"/>
    <w:rsid w:val="00742AE7"/>
    <w:rsid w:val="007431BA"/>
    <w:rsid w:val="007438E5"/>
    <w:rsid w:val="00743F33"/>
    <w:rsid w:val="00744ADF"/>
    <w:rsid w:val="0074555C"/>
    <w:rsid w:val="007461F0"/>
    <w:rsid w:val="007463B4"/>
    <w:rsid w:val="00746499"/>
    <w:rsid w:val="0074652D"/>
    <w:rsid w:val="00746962"/>
    <w:rsid w:val="00747328"/>
    <w:rsid w:val="007476FF"/>
    <w:rsid w:val="00747810"/>
    <w:rsid w:val="00747FEA"/>
    <w:rsid w:val="00750995"/>
    <w:rsid w:val="00751A2A"/>
    <w:rsid w:val="0075222A"/>
    <w:rsid w:val="0075384D"/>
    <w:rsid w:val="00753D09"/>
    <w:rsid w:val="00755674"/>
    <w:rsid w:val="00755A88"/>
    <w:rsid w:val="00756F86"/>
    <w:rsid w:val="007613B3"/>
    <w:rsid w:val="00761C3E"/>
    <w:rsid w:val="007633FF"/>
    <w:rsid w:val="00764095"/>
    <w:rsid w:val="00764836"/>
    <w:rsid w:val="00764943"/>
    <w:rsid w:val="0076551C"/>
    <w:rsid w:val="00765941"/>
    <w:rsid w:val="00765DB5"/>
    <w:rsid w:val="00766009"/>
    <w:rsid w:val="00766A25"/>
    <w:rsid w:val="0076721D"/>
    <w:rsid w:val="00767B57"/>
    <w:rsid w:val="00770191"/>
    <w:rsid w:val="00770C32"/>
    <w:rsid w:val="00771B93"/>
    <w:rsid w:val="0077284A"/>
    <w:rsid w:val="007738B9"/>
    <w:rsid w:val="0077447B"/>
    <w:rsid w:val="0077493F"/>
    <w:rsid w:val="00774B5E"/>
    <w:rsid w:val="00775436"/>
    <w:rsid w:val="007755B5"/>
    <w:rsid w:val="00775704"/>
    <w:rsid w:val="00775BE6"/>
    <w:rsid w:val="007768E8"/>
    <w:rsid w:val="00777ADC"/>
    <w:rsid w:val="00780804"/>
    <w:rsid w:val="0078093E"/>
    <w:rsid w:val="00780C31"/>
    <w:rsid w:val="00781F40"/>
    <w:rsid w:val="00782473"/>
    <w:rsid w:val="00783601"/>
    <w:rsid w:val="0078440F"/>
    <w:rsid w:val="007855BF"/>
    <w:rsid w:val="0078673B"/>
    <w:rsid w:val="00786EAC"/>
    <w:rsid w:val="00786F85"/>
    <w:rsid w:val="007873B7"/>
    <w:rsid w:val="00790A4B"/>
    <w:rsid w:val="00791F4B"/>
    <w:rsid w:val="00792593"/>
    <w:rsid w:val="007937B9"/>
    <w:rsid w:val="007937E1"/>
    <w:rsid w:val="00794290"/>
    <w:rsid w:val="00794C09"/>
    <w:rsid w:val="007953A5"/>
    <w:rsid w:val="007962CE"/>
    <w:rsid w:val="00796407"/>
    <w:rsid w:val="007967B7"/>
    <w:rsid w:val="00796F53"/>
    <w:rsid w:val="007A0DA3"/>
    <w:rsid w:val="007A2694"/>
    <w:rsid w:val="007A3661"/>
    <w:rsid w:val="007A62F1"/>
    <w:rsid w:val="007A7083"/>
    <w:rsid w:val="007A7097"/>
    <w:rsid w:val="007A7635"/>
    <w:rsid w:val="007B05C4"/>
    <w:rsid w:val="007B126F"/>
    <w:rsid w:val="007B1BF9"/>
    <w:rsid w:val="007B1D0A"/>
    <w:rsid w:val="007B1DCB"/>
    <w:rsid w:val="007B1F6D"/>
    <w:rsid w:val="007B3FC7"/>
    <w:rsid w:val="007B46B4"/>
    <w:rsid w:val="007B5665"/>
    <w:rsid w:val="007B5F20"/>
    <w:rsid w:val="007B5F84"/>
    <w:rsid w:val="007B6C72"/>
    <w:rsid w:val="007C1271"/>
    <w:rsid w:val="007C17EC"/>
    <w:rsid w:val="007C1A86"/>
    <w:rsid w:val="007C406E"/>
    <w:rsid w:val="007C4327"/>
    <w:rsid w:val="007C4690"/>
    <w:rsid w:val="007C46B0"/>
    <w:rsid w:val="007C4ACF"/>
    <w:rsid w:val="007C4AEC"/>
    <w:rsid w:val="007C4C95"/>
    <w:rsid w:val="007C4D89"/>
    <w:rsid w:val="007C6D09"/>
    <w:rsid w:val="007C7EA5"/>
    <w:rsid w:val="007D15ED"/>
    <w:rsid w:val="007D2005"/>
    <w:rsid w:val="007D20D6"/>
    <w:rsid w:val="007D21F8"/>
    <w:rsid w:val="007D42CA"/>
    <w:rsid w:val="007D4424"/>
    <w:rsid w:val="007D5474"/>
    <w:rsid w:val="007D5E4B"/>
    <w:rsid w:val="007D60F5"/>
    <w:rsid w:val="007D6C4A"/>
    <w:rsid w:val="007D7239"/>
    <w:rsid w:val="007D7496"/>
    <w:rsid w:val="007D7B5E"/>
    <w:rsid w:val="007D7FD7"/>
    <w:rsid w:val="007E129A"/>
    <w:rsid w:val="007E155B"/>
    <w:rsid w:val="007E2E87"/>
    <w:rsid w:val="007E3C56"/>
    <w:rsid w:val="007E4122"/>
    <w:rsid w:val="007E412B"/>
    <w:rsid w:val="007E4138"/>
    <w:rsid w:val="007E48FD"/>
    <w:rsid w:val="007E63F5"/>
    <w:rsid w:val="007E70EE"/>
    <w:rsid w:val="007E76F8"/>
    <w:rsid w:val="007E7A8E"/>
    <w:rsid w:val="007E7F69"/>
    <w:rsid w:val="007F01B9"/>
    <w:rsid w:val="007F0515"/>
    <w:rsid w:val="007F0EFE"/>
    <w:rsid w:val="007F2F0A"/>
    <w:rsid w:val="007F3695"/>
    <w:rsid w:val="007F4632"/>
    <w:rsid w:val="007F5B3F"/>
    <w:rsid w:val="0080354E"/>
    <w:rsid w:val="0080383B"/>
    <w:rsid w:val="00803A63"/>
    <w:rsid w:val="00803B48"/>
    <w:rsid w:val="00803CF6"/>
    <w:rsid w:val="0080415B"/>
    <w:rsid w:val="00804B88"/>
    <w:rsid w:val="00805DAD"/>
    <w:rsid w:val="00807314"/>
    <w:rsid w:val="008075EE"/>
    <w:rsid w:val="00807FD4"/>
    <w:rsid w:val="008100F0"/>
    <w:rsid w:val="008110B8"/>
    <w:rsid w:val="008112F1"/>
    <w:rsid w:val="00812261"/>
    <w:rsid w:val="008124E8"/>
    <w:rsid w:val="0081380D"/>
    <w:rsid w:val="00813DE6"/>
    <w:rsid w:val="0081637F"/>
    <w:rsid w:val="00817D6B"/>
    <w:rsid w:val="00817F3F"/>
    <w:rsid w:val="00817FD9"/>
    <w:rsid w:val="00820FFF"/>
    <w:rsid w:val="00821424"/>
    <w:rsid w:val="00822343"/>
    <w:rsid w:val="00822AF8"/>
    <w:rsid w:val="00822D73"/>
    <w:rsid w:val="00824E2F"/>
    <w:rsid w:val="0082573B"/>
    <w:rsid w:val="00827285"/>
    <w:rsid w:val="00827394"/>
    <w:rsid w:val="0083036C"/>
    <w:rsid w:val="0083041A"/>
    <w:rsid w:val="0083144F"/>
    <w:rsid w:val="00831927"/>
    <w:rsid w:val="00831B37"/>
    <w:rsid w:val="0083252E"/>
    <w:rsid w:val="008328A5"/>
    <w:rsid w:val="008329FE"/>
    <w:rsid w:val="00832F11"/>
    <w:rsid w:val="0083310F"/>
    <w:rsid w:val="00833215"/>
    <w:rsid w:val="008337BD"/>
    <w:rsid w:val="00833E8A"/>
    <w:rsid w:val="0083467E"/>
    <w:rsid w:val="00834CBB"/>
    <w:rsid w:val="0083506D"/>
    <w:rsid w:val="00835293"/>
    <w:rsid w:val="0083644B"/>
    <w:rsid w:val="008370B6"/>
    <w:rsid w:val="00837BF6"/>
    <w:rsid w:val="0084031C"/>
    <w:rsid w:val="0084083A"/>
    <w:rsid w:val="008408A7"/>
    <w:rsid w:val="00840DE2"/>
    <w:rsid w:val="00840F72"/>
    <w:rsid w:val="00841805"/>
    <w:rsid w:val="00841E19"/>
    <w:rsid w:val="00842575"/>
    <w:rsid w:val="00842803"/>
    <w:rsid w:val="0084293B"/>
    <w:rsid w:val="00843766"/>
    <w:rsid w:val="00844EFD"/>
    <w:rsid w:val="008459C6"/>
    <w:rsid w:val="00846491"/>
    <w:rsid w:val="0084672F"/>
    <w:rsid w:val="00846978"/>
    <w:rsid w:val="00847EE4"/>
    <w:rsid w:val="00850E2A"/>
    <w:rsid w:val="00850EDB"/>
    <w:rsid w:val="00851A11"/>
    <w:rsid w:val="0085332F"/>
    <w:rsid w:val="0085547E"/>
    <w:rsid w:val="00855EBB"/>
    <w:rsid w:val="0085763E"/>
    <w:rsid w:val="00857CAC"/>
    <w:rsid w:val="008606E8"/>
    <w:rsid w:val="0086088A"/>
    <w:rsid w:val="00860ACB"/>
    <w:rsid w:val="00860BC9"/>
    <w:rsid w:val="00861374"/>
    <w:rsid w:val="0086296C"/>
    <w:rsid w:val="00862E17"/>
    <w:rsid w:val="00865B2E"/>
    <w:rsid w:val="0086632C"/>
    <w:rsid w:val="00867A7B"/>
    <w:rsid w:val="00867CA6"/>
    <w:rsid w:val="00870A60"/>
    <w:rsid w:val="008728C8"/>
    <w:rsid w:val="00874140"/>
    <w:rsid w:val="0087494B"/>
    <w:rsid w:val="00874A17"/>
    <w:rsid w:val="00874FAE"/>
    <w:rsid w:val="00875866"/>
    <w:rsid w:val="00875C64"/>
    <w:rsid w:val="00876087"/>
    <w:rsid w:val="008765AB"/>
    <w:rsid w:val="00877237"/>
    <w:rsid w:val="00877856"/>
    <w:rsid w:val="00877EE2"/>
    <w:rsid w:val="00880F44"/>
    <w:rsid w:val="00881D82"/>
    <w:rsid w:val="00881F9B"/>
    <w:rsid w:val="00882299"/>
    <w:rsid w:val="0088395E"/>
    <w:rsid w:val="00883A46"/>
    <w:rsid w:val="008841F8"/>
    <w:rsid w:val="00884B61"/>
    <w:rsid w:val="00884BBF"/>
    <w:rsid w:val="008850D0"/>
    <w:rsid w:val="008853F5"/>
    <w:rsid w:val="00885999"/>
    <w:rsid w:val="00886BB6"/>
    <w:rsid w:val="008875B7"/>
    <w:rsid w:val="0088774A"/>
    <w:rsid w:val="00887DF3"/>
    <w:rsid w:val="00887DF6"/>
    <w:rsid w:val="00890552"/>
    <w:rsid w:val="008917EA"/>
    <w:rsid w:val="00892A4A"/>
    <w:rsid w:val="00892ACC"/>
    <w:rsid w:val="00892DD5"/>
    <w:rsid w:val="00895B35"/>
    <w:rsid w:val="00895D55"/>
    <w:rsid w:val="008965B0"/>
    <w:rsid w:val="00896667"/>
    <w:rsid w:val="0089697A"/>
    <w:rsid w:val="0089779A"/>
    <w:rsid w:val="008979C1"/>
    <w:rsid w:val="008A046E"/>
    <w:rsid w:val="008A1697"/>
    <w:rsid w:val="008A1740"/>
    <w:rsid w:val="008A3763"/>
    <w:rsid w:val="008A393D"/>
    <w:rsid w:val="008A3B32"/>
    <w:rsid w:val="008A3E82"/>
    <w:rsid w:val="008A53FB"/>
    <w:rsid w:val="008A612A"/>
    <w:rsid w:val="008A718D"/>
    <w:rsid w:val="008A72DC"/>
    <w:rsid w:val="008A73B9"/>
    <w:rsid w:val="008A7422"/>
    <w:rsid w:val="008B02C6"/>
    <w:rsid w:val="008B03FA"/>
    <w:rsid w:val="008B0A32"/>
    <w:rsid w:val="008B1206"/>
    <w:rsid w:val="008B1625"/>
    <w:rsid w:val="008B21D8"/>
    <w:rsid w:val="008B26AD"/>
    <w:rsid w:val="008B301E"/>
    <w:rsid w:val="008B35EB"/>
    <w:rsid w:val="008B36E3"/>
    <w:rsid w:val="008B3BB2"/>
    <w:rsid w:val="008B3ED6"/>
    <w:rsid w:val="008B4557"/>
    <w:rsid w:val="008B4B88"/>
    <w:rsid w:val="008B53D1"/>
    <w:rsid w:val="008B5EA7"/>
    <w:rsid w:val="008B66D4"/>
    <w:rsid w:val="008B7593"/>
    <w:rsid w:val="008B7BD7"/>
    <w:rsid w:val="008C0C44"/>
    <w:rsid w:val="008C2F73"/>
    <w:rsid w:val="008C349B"/>
    <w:rsid w:val="008C35D6"/>
    <w:rsid w:val="008C3911"/>
    <w:rsid w:val="008C3997"/>
    <w:rsid w:val="008C577B"/>
    <w:rsid w:val="008C675B"/>
    <w:rsid w:val="008C71BF"/>
    <w:rsid w:val="008C75AE"/>
    <w:rsid w:val="008D0D54"/>
    <w:rsid w:val="008D1245"/>
    <w:rsid w:val="008D1728"/>
    <w:rsid w:val="008D34C3"/>
    <w:rsid w:val="008D41D1"/>
    <w:rsid w:val="008D54DA"/>
    <w:rsid w:val="008D6793"/>
    <w:rsid w:val="008D69A5"/>
    <w:rsid w:val="008E074B"/>
    <w:rsid w:val="008E0779"/>
    <w:rsid w:val="008E1712"/>
    <w:rsid w:val="008E23A3"/>
    <w:rsid w:val="008E318C"/>
    <w:rsid w:val="008E3DD4"/>
    <w:rsid w:val="008E41CD"/>
    <w:rsid w:val="008E41D5"/>
    <w:rsid w:val="008E4B57"/>
    <w:rsid w:val="008E5108"/>
    <w:rsid w:val="008E57F0"/>
    <w:rsid w:val="008E5DEC"/>
    <w:rsid w:val="008E7BFE"/>
    <w:rsid w:val="008F04F1"/>
    <w:rsid w:val="008F08A6"/>
    <w:rsid w:val="008F0E53"/>
    <w:rsid w:val="008F117E"/>
    <w:rsid w:val="008F13D8"/>
    <w:rsid w:val="008F1619"/>
    <w:rsid w:val="008F183F"/>
    <w:rsid w:val="008F193E"/>
    <w:rsid w:val="008F1C98"/>
    <w:rsid w:val="008F2306"/>
    <w:rsid w:val="008F2486"/>
    <w:rsid w:val="008F39BA"/>
    <w:rsid w:val="008F4678"/>
    <w:rsid w:val="008F4AC8"/>
    <w:rsid w:val="008F4E7B"/>
    <w:rsid w:val="008F4F41"/>
    <w:rsid w:val="008F585D"/>
    <w:rsid w:val="008F5A76"/>
    <w:rsid w:val="008F5F0C"/>
    <w:rsid w:val="008F6930"/>
    <w:rsid w:val="008F698D"/>
    <w:rsid w:val="008F7870"/>
    <w:rsid w:val="009001C6"/>
    <w:rsid w:val="009015AC"/>
    <w:rsid w:val="009018C8"/>
    <w:rsid w:val="00902194"/>
    <w:rsid w:val="009026DF"/>
    <w:rsid w:val="00902C32"/>
    <w:rsid w:val="00903239"/>
    <w:rsid w:val="0090343C"/>
    <w:rsid w:val="0090372B"/>
    <w:rsid w:val="00903C39"/>
    <w:rsid w:val="00904F0C"/>
    <w:rsid w:val="009053F4"/>
    <w:rsid w:val="00906BAE"/>
    <w:rsid w:val="009070E3"/>
    <w:rsid w:val="00910067"/>
    <w:rsid w:val="009102AE"/>
    <w:rsid w:val="00910321"/>
    <w:rsid w:val="00911469"/>
    <w:rsid w:val="009119A9"/>
    <w:rsid w:val="0091214E"/>
    <w:rsid w:val="00913A11"/>
    <w:rsid w:val="00913E70"/>
    <w:rsid w:val="00913F02"/>
    <w:rsid w:val="009143CF"/>
    <w:rsid w:val="00914452"/>
    <w:rsid w:val="0091553C"/>
    <w:rsid w:val="0091679A"/>
    <w:rsid w:val="0091698C"/>
    <w:rsid w:val="0091747F"/>
    <w:rsid w:val="00917870"/>
    <w:rsid w:val="0091793F"/>
    <w:rsid w:val="00920229"/>
    <w:rsid w:val="009215FC"/>
    <w:rsid w:val="00921CBB"/>
    <w:rsid w:val="009229E1"/>
    <w:rsid w:val="00922BC0"/>
    <w:rsid w:val="009246C9"/>
    <w:rsid w:val="00924AC4"/>
    <w:rsid w:val="00924E3B"/>
    <w:rsid w:val="00924EEF"/>
    <w:rsid w:val="0092546A"/>
    <w:rsid w:val="0092549E"/>
    <w:rsid w:val="00925C8C"/>
    <w:rsid w:val="00926BB2"/>
    <w:rsid w:val="00926C9D"/>
    <w:rsid w:val="009300BC"/>
    <w:rsid w:val="00930F2B"/>
    <w:rsid w:val="009311F7"/>
    <w:rsid w:val="00931A1D"/>
    <w:rsid w:val="009321D4"/>
    <w:rsid w:val="00932A93"/>
    <w:rsid w:val="00932B5A"/>
    <w:rsid w:val="009332E0"/>
    <w:rsid w:val="00933A04"/>
    <w:rsid w:val="00933B79"/>
    <w:rsid w:val="00934020"/>
    <w:rsid w:val="0093432D"/>
    <w:rsid w:val="00934F10"/>
    <w:rsid w:val="00935077"/>
    <w:rsid w:val="00935777"/>
    <w:rsid w:val="00936305"/>
    <w:rsid w:val="009366F4"/>
    <w:rsid w:val="00936D8B"/>
    <w:rsid w:val="0093736A"/>
    <w:rsid w:val="009375A9"/>
    <w:rsid w:val="009402BA"/>
    <w:rsid w:val="00940831"/>
    <w:rsid w:val="00942C9F"/>
    <w:rsid w:val="00944AF1"/>
    <w:rsid w:val="00944BC0"/>
    <w:rsid w:val="00944DCA"/>
    <w:rsid w:val="00946A32"/>
    <w:rsid w:val="00946D71"/>
    <w:rsid w:val="0094753D"/>
    <w:rsid w:val="00947EE8"/>
    <w:rsid w:val="0095131F"/>
    <w:rsid w:val="009513E9"/>
    <w:rsid w:val="00951FB1"/>
    <w:rsid w:val="009527A3"/>
    <w:rsid w:val="0095280D"/>
    <w:rsid w:val="009533F0"/>
    <w:rsid w:val="0095433D"/>
    <w:rsid w:val="009547F1"/>
    <w:rsid w:val="00954945"/>
    <w:rsid w:val="0095497C"/>
    <w:rsid w:val="00954C68"/>
    <w:rsid w:val="00955454"/>
    <w:rsid w:val="00955608"/>
    <w:rsid w:val="0095590C"/>
    <w:rsid w:val="00955D9A"/>
    <w:rsid w:val="00956813"/>
    <w:rsid w:val="0095701B"/>
    <w:rsid w:val="009575D2"/>
    <w:rsid w:val="0095793D"/>
    <w:rsid w:val="00957A79"/>
    <w:rsid w:val="00960625"/>
    <w:rsid w:val="00962676"/>
    <w:rsid w:val="00963053"/>
    <w:rsid w:val="00964F9C"/>
    <w:rsid w:val="00965B88"/>
    <w:rsid w:val="00966725"/>
    <w:rsid w:val="00966C55"/>
    <w:rsid w:val="009674EE"/>
    <w:rsid w:val="00967992"/>
    <w:rsid w:val="00967E3A"/>
    <w:rsid w:val="00970D78"/>
    <w:rsid w:val="0097192F"/>
    <w:rsid w:val="0097197E"/>
    <w:rsid w:val="009722BD"/>
    <w:rsid w:val="00972D29"/>
    <w:rsid w:val="00973E56"/>
    <w:rsid w:val="00973F97"/>
    <w:rsid w:val="00974F69"/>
    <w:rsid w:val="00975754"/>
    <w:rsid w:val="00975899"/>
    <w:rsid w:val="0097632F"/>
    <w:rsid w:val="00976500"/>
    <w:rsid w:val="0097685B"/>
    <w:rsid w:val="00976A70"/>
    <w:rsid w:val="00976C87"/>
    <w:rsid w:val="00976D15"/>
    <w:rsid w:val="00976D3F"/>
    <w:rsid w:val="00980825"/>
    <w:rsid w:val="00980952"/>
    <w:rsid w:val="00980AE8"/>
    <w:rsid w:val="0098154D"/>
    <w:rsid w:val="00981666"/>
    <w:rsid w:val="0098187D"/>
    <w:rsid w:val="00981D4D"/>
    <w:rsid w:val="0098283C"/>
    <w:rsid w:val="00982B0F"/>
    <w:rsid w:val="0098338D"/>
    <w:rsid w:val="00983E14"/>
    <w:rsid w:val="00984F27"/>
    <w:rsid w:val="00985327"/>
    <w:rsid w:val="00985443"/>
    <w:rsid w:val="00985475"/>
    <w:rsid w:val="00986544"/>
    <w:rsid w:val="00986C9E"/>
    <w:rsid w:val="009874D7"/>
    <w:rsid w:val="00990275"/>
    <w:rsid w:val="00990CB6"/>
    <w:rsid w:val="00992026"/>
    <w:rsid w:val="009922C3"/>
    <w:rsid w:val="009928EF"/>
    <w:rsid w:val="00992CB3"/>
    <w:rsid w:val="00993796"/>
    <w:rsid w:val="00993889"/>
    <w:rsid w:val="00994C93"/>
    <w:rsid w:val="00995111"/>
    <w:rsid w:val="009952B7"/>
    <w:rsid w:val="0099533D"/>
    <w:rsid w:val="00995461"/>
    <w:rsid w:val="0099627A"/>
    <w:rsid w:val="0099634C"/>
    <w:rsid w:val="009966A8"/>
    <w:rsid w:val="009975E5"/>
    <w:rsid w:val="009A0604"/>
    <w:rsid w:val="009A0B82"/>
    <w:rsid w:val="009A18A0"/>
    <w:rsid w:val="009A5174"/>
    <w:rsid w:val="009A5A65"/>
    <w:rsid w:val="009A5AD6"/>
    <w:rsid w:val="009A5CA3"/>
    <w:rsid w:val="009B0309"/>
    <w:rsid w:val="009B08FF"/>
    <w:rsid w:val="009B1C77"/>
    <w:rsid w:val="009B25D9"/>
    <w:rsid w:val="009B4717"/>
    <w:rsid w:val="009B4A6B"/>
    <w:rsid w:val="009B5990"/>
    <w:rsid w:val="009B72A4"/>
    <w:rsid w:val="009B72D4"/>
    <w:rsid w:val="009B7A19"/>
    <w:rsid w:val="009B7D3C"/>
    <w:rsid w:val="009C0C96"/>
    <w:rsid w:val="009C0ECC"/>
    <w:rsid w:val="009C1FDC"/>
    <w:rsid w:val="009C20B1"/>
    <w:rsid w:val="009C30CE"/>
    <w:rsid w:val="009C33E7"/>
    <w:rsid w:val="009C35DA"/>
    <w:rsid w:val="009C36E4"/>
    <w:rsid w:val="009C3F12"/>
    <w:rsid w:val="009C3FA3"/>
    <w:rsid w:val="009C4FB5"/>
    <w:rsid w:val="009C5133"/>
    <w:rsid w:val="009C66A8"/>
    <w:rsid w:val="009C677C"/>
    <w:rsid w:val="009C69FB"/>
    <w:rsid w:val="009C6D40"/>
    <w:rsid w:val="009C7155"/>
    <w:rsid w:val="009D0A5F"/>
    <w:rsid w:val="009D1296"/>
    <w:rsid w:val="009D1410"/>
    <w:rsid w:val="009D1412"/>
    <w:rsid w:val="009D2427"/>
    <w:rsid w:val="009D30F5"/>
    <w:rsid w:val="009D49D0"/>
    <w:rsid w:val="009D4BC7"/>
    <w:rsid w:val="009D5094"/>
    <w:rsid w:val="009D562A"/>
    <w:rsid w:val="009D5856"/>
    <w:rsid w:val="009D7689"/>
    <w:rsid w:val="009D7F02"/>
    <w:rsid w:val="009E05A1"/>
    <w:rsid w:val="009E14A6"/>
    <w:rsid w:val="009E570E"/>
    <w:rsid w:val="009E611D"/>
    <w:rsid w:val="009E6A35"/>
    <w:rsid w:val="009E6A9B"/>
    <w:rsid w:val="009E6E8F"/>
    <w:rsid w:val="009E7717"/>
    <w:rsid w:val="009F0D2E"/>
    <w:rsid w:val="009F160C"/>
    <w:rsid w:val="009F162B"/>
    <w:rsid w:val="009F1D76"/>
    <w:rsid w:val="009F1E93"/>
    <w:rsid w:val="009F260C"/>
    <w:rsid w:val="009F2713"/>
    <w:rsid w:val="009F2721"/>
    <w:rsid w:val="009F3392"/>
    <w:rsid w:val="009F5D3A"/>
    <w:rsid w:val="009F64D1"/>
    <w:rsid w:val="009F6978"/>
    <w:rsid w:val="009F7D94"/>
    <w:rsid w:val="00A00D0C"/>
    <w:rsid w:val="00A01BAE"/>
    <w:rsid w:val="00A02478"/>
    <w:rsid w:val="00A026CA"/>
    <w:rsid w:val="00A03314"/>
    <w:rsid w:val="00A03BE5"/>
    <w:rsid w:val="00A03E98"/>
    <w:rsid w:val="00A03EF2"/>
    <w:rsid w:val="00A04BFD"/>
    <w:rsid w:val="00A04D4D"/>
    <w:rsid w:val="00A04F9C"/>
    <w:rsid w:val="00A0629B"/>
    <w:rsid w:val="00A07098"/>
    <w:rsid w:val="00A07EBD"/>
    <w:rsid w:val="00A10084"/>
    <w:rsid w:val="00A106F3"/>
    <w:rsid w:val="00A11235"/>
    <w:rsid w:val="00A11BB8"/>
    <w:rsid w:val="00A122F2"/>
    <w:rsid w:val="00A128D8"/>
    <w:rsid w:val="00A12FB6"/>
    <w:rsid w:val="00A13913"/>
    <w:rsid w:val="00A14681"/>
    <w:rsid w:val="00A154DF"/>
    <w:rsid w:val="00A1658E"/>
    <w:rsid w:val="00A17B05"/>
    <w:rsid w:val="00A17FD4"/>
    <w:rsid w:val="00A20608"/>
    <w:rsid w:val="00A24201"/>
    <w:rsid w:val="00A24C12"/>
    <w:rsid w:val="00A24E08"/>
    <w:rsid w:val="00A25E7A"/>
    <w:rsid w:val="00A260CE"/>
    <w:rsid w:val="00A26818"/>
    <w:rsid w:val="00A277A2"/>
    <w:rsid w:val="00A27B7C"/>
    <w:rsid w:val="00A27DCD"/>
    <w:rsid w:val="00A307EA"/>
    <w:rsid w:val="00A30909"/>
    <w:rsid w:val="00A3095E"/>
    <w:rsid w:val="00A30E2C"/>
    <w:rsid w:val="00A30E62"/>
    <w:rsid w:val="00A311B8"/>
    <w:rsid w:val="00A31EFA"/>
    <w:rsid w:val="00A321FE"/>
    <w:rsid w:val="00A3276D"/>
    <w:rsid w:val="00A32BBB"/>
    <w:rsid w:val="00A32E02"/>
    <w:rsid w:val="00A337D2"/>
    <w:rsid w:val="00A33A10"/>
    <w:rsid w:val="00A34C67"/>
    <w:rsid w:val="00A370DC"/>
    <w:rsid w:val="00A4066D"/>
    <w:rsid w:val="00A417B3"/>
    <w:rsid w:val="00A41802"/>
    <w:rsid w:val="00A41CDF"/>
    <w:rsid w:val="00A4229D"/>
    <w:rsid w:val="00A426F8"/>
    <w:rsid w:val="00A44200"/>
    <w:rsid w:val="00A448C6"/>
    <w:rsid w:val="00A456F2"/>
    <w:rsid w:val="00A4576D"/>
    <w:rsid w:val="00A46A1A"/>
    <w:rsid w:val="00A46B02"/>
    <w:rsid w:val="00A476B4"/>
    <w:rsid w:val="00A504EC"/>
    <w:rsid w:val="00A513C5"/>
    <w:rsid w:val="00A51759"/>
    <w:rsid w:val="00A52411"/>
    <w:rsid w:val="00A52853"/>
    <w:rsid w:val="00A52EA8"/>
    <w:rsid w:val="00A5373A"/>
    <w:rsid w:val="00A539A5"/>
    <w:rsid w:val="00A545D5"/>
    <w:rsid w:val="00A54A2B"/>
    <w:rsid w:val="00A54C8F"/>
    <w:rsid w:val="00A550AA"/>
    <w:rsid w:val="00A553D7"/>
    <w:rsid w:val="00A55FDE"/>
    <w:rsid w:val="00A56EF9"/>
    <w:rsid w:val="00A5792C"/>
    <w:rsid w:val="00A602B3"/>
    <w:rsid w:val="00A61B31"/>
    <w:rsid w:val="00A61FC8"/>
    <w:rsid w:val="00A6212B"/>
    <w:rsid w:val="00A62808"/>
    <w:rsid w:val="00A629A5"/>
    <w:rsid w:val="00A63793"/>
    <w:rsid w:val="00A64459"/>
    <w:rsid w:val="00A6571D"/>
    <w:rsid w:val="00A6589E"/>
    <w:rsid w:val="00A65C51"/>
    <w:rsid w:val="00A666DD"/>
    <w:rsid w:val="00A6730A"/>
    <w:rsid w:val="00A7116F"/>
    <w:rsid w:val="00A71AC4"/>
    <w:rsid w:val="00A71BB6"/>
    <w:rsid w:val="00A7408C"/>
    <w:rsid w:val="00A7486C"/>
    <w:rsid w:val="00A74A09"/>
    <w:rsid w:val="00A768E8"/>
    <w:rsid w:val="00A7728B"/>
    <w:rsid w:val="00A8025A"/>
    <w:rsid w:val="00A802E7"/>
    <w:rsid w:val="00A80D85"/>
    <w:rsid w:val="00A81BF5"/>
    <w:rsid w:val="00A8207D"/>
    <w:rsid w:val="00A841E4"/>
    <w:rsid w:val="00A847AE"/>
    <w:rsid w:val="00A85E6C"/>
    <w:rsid w:val="00A85FF5"/>
    <w:rsid w:val="00A863E2"/>
    <w:rsid w:val="00A86A01"/>
    <w:rsid w:val="00A86B67"/>
    <w:rsid w:val="00A87837"/>
    <w:rsid w:val="00A904A5"/>
    <w:rsid w:val="00A90636"/>
    <w:rsid w:val="00A906B9"/>
    <w:rsid w:val="00A9095D"/>
    <w:rsid w:val="00A90F42"/>
    <w:rsid w:val="00A921CC"/>
    <w:rsid w:val="00A929E3"/>
    <w:rsid w:val="00A938EF"/>
    <w:rsid w:val="00A95B8C"/>
    <w:rsid w:val="00A95E6C"/>
    <w:rsid w:val="00AA0D2F"/>
    <w:rsid w:val="00AA1D8F"/>
    <w:rsid w:val="00AA387C"/>
    <w:rsid w:val="00AA38AF"/>
    <w:rsid w:val="00AA5039"/>
    <w:rsid w:val="00AA619F"/>
    <w:rsid w:val="00AA61B4"/>
    <w:rsid w:val="00AA6432"/>
    <w:rsid w:val="00AA6F6F"/>
    <w:rsid w:val="00AA771C"/>
    <w:rsid w:val="00AB0013"/>
    <w:rsid w:val="00AB011E"/>
    <w:rsid w:val="00AB0184"/>
    <w:rsid w:val="00AB0BE3"/>
    <w:rsid w:val="00AB11AC"/>
    <w:rsid w:val="00AB32F7"/>
    <w:rsid w:val="00AB3CE8"/>
    <w:rsid w:val="00AB43FC"/>
    <w:rsid w:val="00AB5F15"/>
    <w:rsid w:val="00AB6119"/>
    <w:rsid w:val="00AB665F"/>
    <w:rsid w:val="00AB67DE"/>
    <w:rsid w:val="00AB714C"/>
    <w:rsid w:val="00AB71F9"/>
    <w:rsid w:val="00AB78D4"/>
    <w:rsid w:val="00AB7962"/>
    <w:rsid w:val="00AC0032"/>
    <w:rsid w:val="00AC0A15"/>
    <w:rsid w:val="00AC0CAA"/>
    <w:rsid w:val="00AC0CF6"/>
    <w:rsid w:val="00AC0D42"/>
    <w:rsid w:val="00AC23ED"/>
    <w:rsid w:val="00AC3860"/>
    <w:rsid w:val="00AC3D68"/>
    <w:rsid w:val="00AC47A7"/>
    <w:rsid w:val="00AC5896"/>
    <w:rsid w:val="00AC5B80"/>
    <w:rsid w:val="00AC6C71"/>
    <w:rsid w:val="00AC6D1D"/>
    <w:rsid w:val="00AC72FD"/>
    <w:rsid w:val="00AC7F01"/>
    <w:rsid w:val="00AD01E5"/>
    <w:rsid w:val="00AD126C"/>
    <w:rsid w:val="00AD1406"/>
    <w:rsid w:val="00AD1C73"/>
    <w:rsid w:val="00AD244E"/>
    <w:rsid w:val="00AD2753"/>
    <w:rsid w:val="00AD37DE"/>
    <w:rsid w:val="00AD4760"/>
    <w:rsid w:val="00AD49B6"/>
    <w:rsid w:val="00AD4E8E"/>
    <w:rsid w:val="00AD64C8"/>
    <w:rsid w:val="00AD6990"/>
    <w:rsid w:val="00AD6D3C"/>
    <w:rsid w:val="00AD72D3"/>
    <w:rsid w:val="00AD7D0D"/>
    <w:rsid w:val="00AE07EA"/>
    <w:rsid w:val="00AE08DA"/>
    <w:rsid w:val="00AE1D85"/>
    <w:rsid w:val="00AE215A"/>
    <w:rsid w:val="00AE3AF6"/>
    <w:rsid w:val="00AE4892"/>
    <w:rsid w:val="00AE6458"/>
    <w:rsid w:val="00AE6BB5"/>
    <w:rsid w:val="00AE7B78"/>
    <w:rsid w:val="00AF02FD"/>
    <w:rsid w:val="00AF03B9"/>
    <w:rsid w:val="00AF0FE3"/>
    <w:rsid w:val="00AF15C7"/>
    <w:rsid w:val="00AF20F5"/>
    <w:rsid w:val="00AF327C"/>
    <w:rsid w:val="00AF3886"/>
    <w:rsid w:val="00AF43AF"/>
    <w:rsid w:val="00AF481F"/>
    <w:rsid w:val="00AF4BEB"/>
    <w:rsid w:val="00AF5165"/>
    <w:rsid w:val="00AF5F07"/>
    <w:rsid w:val="00B00D01"/>
    <w:rsid w:val="00B01373"/>
    <w:rsid w:val="00B0137F"/>
    <w:rsid w:val="00B01500"/>
    <w:rsid w:val="00B02A77"/>
    <w:rsid w:val="00B02EB8"/>
    <w:rsid w:val="00B03BD1"/>
    <w:rsid w:val="00B04253"/>
    <w:rsid w:val="00B04A84"/>
    <w:rsid w:val="00B05CF2"/>
    <w:rsid w:val="00B07E3C"/>
    <w:rsid w:val="00B07E53"/>
    <w:rsid w:val="00B07FF8"/>
    <w:rsid w:val="00B13240"/>
    <w:rsid w:val="00B14013"/>
    <w:rsid w:val="00B14DA7"/>
    <w:rsid w:val="00B1524D"/>
    <w:rsid w:val="00B167DE"/>
    <w:rsid w:val="00B168B1"/>
    <w:rsid w:val="00B16A7D"/>
    <w:rsid w:val="00B20300"/>
    <w:rsid w:val="00B20333"/>
    <w:rsid w:val="00B20A7E"/>
    <w:rsid w:val="00B220A6"/>
    <w:rsid w:val="00B23595"/>
    <w:rsid w:val="00B237C7"/>
    <w:rsid w:val="00B238CC"/>
    <w:rsid w:val="00B23F8D"/>
    <w:rsid w:val="00B240D2"/>
    <w:rsid w:val="00B24D1A"/>
    <w:rsid w:val="00B26249"/>
    <w:rsid w:val="00B26281"/>
    <w:rsid w:val="00B30A44"/>
    <w:rsid w:val="00B3100E"/>
    <w:rsid w:val="00B31B72"/>
    <w:rsid w:val="00B324EA"/>
    <w:rsid w:val="00B33289"/>
    <w:rsid w:val="00B34BD4"/>
    <w:rsid w:val="00B34F75"/>
    <w:rsid w:val="00B36639"/>
    <w:rsid w:val="00B36BFB"/>
    <w:rsid w:val="00B377ED"/>
    <w:rsid w:val="00B4101D"/>
    <w:rsid w:val="00B41098"/>
    <w:rsid w:val="00B4150C"/>
    <w:rsid w:val="00B41EC3"/>
    <w:rsid w:val="00B42182"/>
    <w:rsid w:val="00B45588"/>
    <w:rsid w:val="00B46DE8"/>
    <w:rsid w:val="00B513E4"/>
    <w:rsid w:val="00B51D51"/>
    <w:rsid w:val="00B53541"/>
    <w:rsid w:val="00B536D0"/>
    <w:rsid w:val="00B54043"/>
    <w:rsid w:val="00B55976"/>
    <w:rsid w:val="00B55FFC"/>
    <w:rsid w:val="00B569C9"/>
    <w:rsid w:val="00B57890"/>
    <w:rsid w:val="00B57E90"/>
    <w:rsid w:val="00B60DEA"/>
    <w:rsid w:val="00B60EEE"/>
    <w:rsid w:val="00B623D5"/>
    <w:rsid w:val="00B633F4"/>
    <w:rsid w:val="00B641F2"/>
    <w:rsid w:val="00B64A7D"/>
    <w:rsid w:val="00B66558"/>
    <w:rsid w:val="00B701C4"/>
    <w:rsid w:val="00B71460"/>
    <w:rsid w:val="00B71A46"/>
    <w:rsid w:val="00B72510"/>
    <w:rsid w:val="00B72797"/>
    <w:rsid w:val="00B72BA0"/>
    <w:rsid w:val="00B730FB"/>
    <w:rsid w:val="00B75C9B"/>
    <w:rsid w:val="00B765A3"/>
    <w:rsid w:val="00B77DAD"/>
    <w:rsid w:val="00B809A5"/>
    <w:rsid w:val="00B81334"/>
    <w:rsid w:val="00B81AFF"/>
    <w:rsid w:val="00B81B3D"/>
    <w:rsid w:val="00B85C84"/>
    <w:rsid w:val="00B85EDC"/>
    <w:rsid w:val="00B877A7"/>
    <w:rsid w:val="00B87DA5"/>
    <w:rsid w:val="00B90D1E"/>
    <w:rsid w:val="00B91246"/>
    <w:rsid w:val="00B91D33"/>
    <w:rsid w:val="00B92660"/>
    <w:rsid w:val="00B92A48"/>
    <w:rsid w:val="00B92C82"/>
    <w:rsid w:val="00B92E0E"/>
    <w:rsid w:val="00B96018"/>
    <w:rsid w:val="00B96918"/>
    <w:rsid w:val="00B9747F"/>
    <w:rsid w:val="00B97589"/>
    <w:rsid w:val="00BA004F"/>
    <w:rsid w:val="00BA0C39"/>
    <w:rsid w:val="00BA0F9E"/>
    <w:rsid w:val="00BA1119"/>
    <w:rsid w:val="00BA14F7"/>
    <w:rsid w:val="00BA1582"/>
    <w:rsid w:val="00BA1CF9"/>
    <w:rsid w:val="00BA1E8E"/>
    <w:rsid w:val="00BA221F"/>
    <w:rsid w:val="00BA2BBD"/>
    <w:rsid w:val="00BA2D72"/>
    <w:rsid w:val="00BA32EC"/>
    <w:rsid w:val="00BA34D2"/>
    <w:rsid w:val="00BA38E0"/>
    <w:rsid w:val="00BA40FB"/>
    <w:rsid w:val="00BA48CC"/>
    <w:rsid w:val="00BA5EAB"/>
    <w:rsid w:val="00BA6CCA"/>
    <w:rsid w:val="00BA6E12"/>
    <w:rsid w:val="00BA6F25"/>
    <w:rsid w:val="00BA71C8"/>
    <w:rsid w:val="00BB2EF6"/>
    <w:rsid w:val="00BB32B2"/>
    <w:rsid w:val="00BB3B1E"/>
    <w:rsid w:val="00BB4127"/>
    <w:rsid w:val="00BB5AC0"/>
    <w:rsid w:val="00BB60CC"/>
    <w:rsid w:val="00BB792E"/>
    <w:rsid w:val="00BB7D1A"/>
    <w:rsid w:val="00BC1300"/>
    <w:rsid w:val="00BC2396"/>
    <w:rsid w:val="00BC28CE"/>
    <w:rsid w:val="00BC376B"/>
    <w:rsid w:val="00BC39A2"/>
    <w:rsid w:val="00BC3A08"/>
    <w:rsid w:val="00BC4203"/>
    <w:rsid w:val="00BC4F66"/>
    <w:rsid w:val="00BC540C"/>
    <w:rsid w:val="00BC5FC6"/>
    <w:rsid w:val="00BC686B"/>
    <w:rsid w:val="00BC6D4E"/>
    <w:rsid w:val="00BD0073"/>
    <w:rsid w:val="00BD0997"/>
    <w:rsid w:val="00BD2FC2"/>
    <w:rsid w:val="00BD448E"/>
    <w:rsid w:val="00BD53D8"/>
    <w:rsid w:val="00BD560C"/>
    <w:rsid w:val="00BD6E37"/>
    <w:rsid w:val="00BD7FFB"/>
    <w:rsid w:val="00BE0096"/>
    <w:rsid w:val="00BE0385"/>
    <w:rsid w:val="00BE0659"/>
    <w:rsid w:val="00BE0DBB"/>
    <w:rsid w:val="00BE1EF8"/>
    <w:rsid w:val="00BE3195"/>
    <w:rsid w:val="00BE3A1C"/>
    <w:rsid w:val="00BE401B"/>
    <w:rsid w:val="00BE4725"/>
    <w:rsid w:val="00BE4D7E"/>
    <w:rsid w:val="00BE513A"/>
    <w:rsid w:val="00BE594D"/>
    <w:rsid w:val="00BE68B4"/>
    <w:rsid w:val="00BE6F68"/>
    <w:rsid w:val="00BF1138"/>
    <w:rsid w:val="00BF19CF"/>
    <w:rsid w:val="00BF25DD"/>
    <w:rsid w:val="00BF2FB0"/>
    <w:rsid w:val="00BF3569"/>
    <w:rsid w:val="00BF63C3"/>
    <w:rsid w:val="00BF6ABC"/>
    <w:rsid w:val="00C014DC"/>
    <w:rsid w:val="00C028CE"/>
    <w:rsid w:val="00C036C2"/>
    <w:rsid w:val="00C052A5"/>
    <w:rsid w:val="00C0539E"/>
    <w:rsid w:val="00C064C4"/>
    <w:rsid w:val="00C065D9"/>
    <w:rsid w:val="00C067AA"/>
    <w:rsid w:val="00C06A1A"/>
    <w:rsid w:val="00C07892"/>
    <w:rsid w:val="00C07ACF"/>
    <w:rsid w:val="00C07CF9"/>
    <w:rsid w:val="00C10FFB"/>
    <w:rsid w:val="00C11326"/>
    <w:rsid w:val="00C116B9"/>
    <w:rsid w:val="00C121C6"/>
    <w:rsid w:val="00C1245B"/>
    <w:rsid w:val="00C12631"/>
    <w:rsid w:val="00C1288C"/>
    <w:rsid w:val="00C12B3B"/>
    <w:rsid w:val="00C1310C"/>
    <w:rsid w:val="00C13586"/>
    <w:rsid w:val="00C13D08"/>
    <w:rsid w:val="00C14D05"/>
    <w:rsid w:val="00C150AD"/>
    <w:rsid w:val="00C15169"/>
    <w:rsid w:val="00C153E1"/>
    <w:rsid w:val="00C1576F"/>
    <w:rsid w:val="00C15BBE"/>
    <w:rsid w:val="00C15D7F"/>
    <w:rsid w:val="00C17553"/>
    <w:rsid w:val="00C17C54"/>
    <w:rsid w:val="00C22BBE"/>
    <w:rsid w:val="00C234A1"/>
    <w:rsid w:val="00C23893"/>
    <w:rsid w:val="00C23DBA"/>
    <w:rsid w:val="00C24167"/>
    <w:rsid w:val="00C247A1"/>
    <w:rsid w:val="00C2570C"/>
    <w:rsid w:val="00C25920"/>
    <w:rsid w:val="00C2609C"/>
    <w:rsid w:val="00C277E7"/>
    <w:rsid w:val="00C27B51"/>
    <w:rsid w:val="00C27FD5"/>
    <w:rsid w:val="00C30618"/>
    <w:rsid w:val="00C30B2B"/>
    <w:rsid w:val="00C3201F"/>
    <w:rsid w:val="00C323CB"/>
    <w:rsid w:val="00C3246C"/>
    <w:rsid w:val="00C32710"/>
    <w:rsid w:val="00C333B7"/>
    <w:rsid w:val="00C34444"/>
    <w:rsid w:val="00C34BBA"/>
    <w:rsid w:val="00C35F58"/>
    <w:rsid w:val="00C36DA4"/>
    <w:rsid w:val="00C41064"/>
    <w:rsid w:val="00C41896"/>
    <w:rsid w:val="00C427C3"/>
    <w:rsid w:val="00C43785"/>
    <w:rsid w:val="00C43CBA"/>
    <w:rsid w:val="00C43F7E"/>
    <w:rsid w:val="00C446C6"/>
    <w:rsid w:val="00C4666E"/>
    <w:rsid w:val="00C46CEB"/>
    <w:rsid w:val="00C4744E"/>
    <w:rsid w:val="00C47CD9"/>
    <w:rsid w:val="00C5004A"/>
    <w:rsid w:val="00C50090"/>
    <w:rsid w:val="00C507F0"/>
    <w:rsid w:val="00C517C0"/>
    <w:rsid w:val="00C517FB"/>
    <w:rsid w:val="00C52290"/>
    <w:rsid w:val="00C53BF8"/>
    <w:rsid w:val="00C54086"/>
    <w:rsid w:val="00C55645"/>
    <w:rsid w:val="00C55835"/>
    <w:rsid w:val="00C55B22"/>
    <w:rsid w:val="00C55F36"/>
    <w:rsid w:val="00C55F93"/>
    <w:rsid w:val="00C56CAD"/>
    <w:rsid w:val="00C6043F"/>
    <w:rsid w:val="00C60D32"/>
    <w:rsid w:val="00C6148E"/>
    <w:rsid w:val="00C6275B"/>
    <w:rsid w:val="00C63CF5"/>
    <w:rsid w:val="00C63D77"/>
    <w:rsid w:val="00C64EAF"/>
    <w:rsid w:val="00C65349"/>
    <w:rsid w:val="00C6643F"/>
    <w:rsid w:val="00C66867"/>
    <w:rsid w:val="00C676EC"/>
    <w:rsid w:val="00C67F69"/>
    <w:rsid w:val="00C711AD"/>
    <w:rsid w:val="00C713F0"/>
    <w:rsid w:val="00C71C34"/>
    <w:rsid w:val="00C7261F"/>
    <w:rsid w:val="00C72CDD"/>
    <w:rsid w:val="00C7353E"/>
    <w:rsid w:val="00C74AC7"/>
    <w:rsid w:val="00C75338"/>
    <w:rsid w:val="00C7601C"/>
    <w:rsid w:val="00C769B6"/>
    <w:rsid w:val="00C77042"/>
    <w:rsid w:val="00C776B6"/>
    <w:rsid w:val="00C778A3"/>
    <w:rsid w:val="00C80C8B"/>
    <w:rsid w:val="00C80D96"/>
    <w:rsid w:val="00C81601"/>
    <w:rsid w:val="00C818DA"/>
    <w:rsid w:val="00C8229B"/>
    <w:rsid w:val="00C8258E"/>
    <w:rsid w:val="00C8458A"/>
    <w:rsid w:val="00C84BAF"/>
    <w:rsid w:val="00C855A9"/>
    <w:rsid w:val="00C86A92"/>
    <w:rsid w:val="00C8727A"/>
    <w:rsid w:val="00C87CD3"/>
    <w:rsid w:val="00C90280"/>
    <w:rsid w:val="00C91142"/>
    <w:rsid w:val="00C912A2"/>
    <w:rsid w:val="00C9177A"/>
    <w:rsid w:val="00C9184A"/>
    <w:rsid w:val="00C91D90"/>
    <w:rsid w:val="00C92DE9"/>
    <w:rsid w:val="00C92F02"/>
    <w:rsid w:val="00C93053"/>
    <w:rsid w:val="00C9313F"/>
    <w:rsid w:val="00C9327A"/>
    <w:rsid w:val="00C934C6"/>
    <w:rsid w:val="00C93822"/>
    <w:rsid w:val="00C93DE4"/>
    <w:rsid w:val="00C946DD"/>
    <w:rsid w:val="00C94A1D"/>
    <w:rsid w:val="00C958D1"/>
    <w:rsid w:val="00C95D6A"/>
    <w:rsid w:val="00C962A5"/>
    <w:rsid w:val="00C97DFE"/>
    <w:rsid w:val="00C97FF3"/>
    <w:rsid w:val="00CA03BD"/>
    <w:rsid w:val="00CA0417"/>
    <w:rsid w:val="00CA1276"/>
    <w:rsid w:val="00CA1720"/>
    <w:rsid w:val="00CA17C1"/>
    <w:rsid w:val="00CA1D28"/>
    <w:rsid w:val="00CA2C56"/>
    <w:rsid w:val="00CA3089"/>
    <w:rsid w:val="00CA320A"/>
    <w:rsid w:val="00CA3405"/>
    <w:rsid w:val="00CA36FC"/>
    <w:rsid w:val="00CA39CA"/>
    <w:rsid w:val="00CA3AE7"/>
    <w:rsid w:val="00CA43F5"/>
    <w:rsid w:val="00CA4820"/>
    <w:rsid w:val="00CA4D8B"/>
    <w:rsid w:val="00CA5889"/>
    <w:rsid w:val="00CA60DB"/>
    <w:rsid w:val="00CA62EB"/>
    <w:rsid w:val="00CA7216"/>
    <w:rsid w:val="00CA781A"/>
    <w:rsid w:val="00CA7BA3"/>
    <w:rsid w:val="00CA7C3A"/>
    <w:rsid w:val="00CA7EAD"/>
    <w:rsid w:val="00CB1658"/>
    <w:rsid w:val="00CB36C4"/>
    <w:rsid w:val="00CB40A4"/>
    <w:rsid w:val="00CB413A"/>
    <w:rsid w:val="00CB4731"/>
    <w:rsid w:val="00CB57C3"/>
    <w:rsid w:val="00CB7C72"/>
    <w:rsid w:val="00CC0BE8"/>
    <w:rsid w:val="00CC0E2C"/>
    <w:rsid w:val="00CC1F19"/>
    <w:rsid w:val="00CC1F35"/>
    <w:rsid w:val="00CC2084"/>
    <w:rsid w:val="00CC25F6"/>
    <w:rsid w:val="00CC2865"/>
    <w:rsid w:val="00CC2B81"/>
    <w:rsid w:val="00CC2FF9"/>
    <w:rsid w:val="00CC3065"/>
    <w:rsid w:val="00CC4A27"/>
    <w:rsid w:val="00CC5153"/>
    <w:rsid w:val="00CC7078"/>
    <w:rsid w:val="00CC7120"/>
    <w:rsid w:val="00CC74BC"/>
    <w:rsid w:val="00CC79D3"/>
    <w:rsid w:val="00CD0074"/>
    <w:rsid w:val="00CD1090"/>
    <w:rsid w:val="00CD1353"/>
    <w:rsid w:val="00CD262E"/>
    <w:rsid w:val="00CD2BF8"/>
    <w:rsid w:val="00CD3DB1"/>
    <w:rsid w:val="00CD414D"/>
    <w:rsid w:val="00CD4682"/>
    <w:rsid w:val="00CD4C3F"/>
    <w:rsid w:val="00CD53DC"/>
    <w:rsid w:val="00CD5925"/>
    <w:rsid w:val="00CD5B08"/>
    <w:rsid w:val="00CD6999"/>
    <w:rsid w:val="00CD7498"/>
    <w:rsid w:val="00CE177B"/>
    <w:rsid w:val="00CE18A2"/>
    <w:rsid w:val="00CE1ADD"/>
    <w:rsid w:val="00CE25A3"/>
    <w:rsid w:val="00CE2D56"/>
    <w:rsid w:val="00CE32B6"/>
    <w:rsid w:val="00CE3E37"/>
    <w:rsid w:val="00CE4224"/>
    <w:rsid w:val="00CE438F"/>
    <w:rsid w:val="00CE4618"/>
    <w:rsid w:val="00CE4674"/>
    <w:rsid w:val="00CE5930"/>
    <w:rsid w:val="00CE624C"/>
    <w:rsid w:val="00CE63E1"/>
    <w:rsid w:val="00CE73D1"/>
    <w:rsid w:val="00CF0027"/>
    <w:rsid w:val="00CF0D0B"/>
    <w:rsid w:val="00CF116D"/>
    <w:rsid w:val="00CF1937"/>
    <w:rsid w:val="00CF1B66"/>
    <w:rsid w:val="00CF1DA0"/>
    <w:rsid w:val="00CF201C"/>
    <w:rsid w:val="00CF213A"/>
    <w:rsid w:val="00CF2D3E"/>
    <w:rsid w:val="00CF3373"/>
    <w:rsid w:val="00CF3FB4"/>
    <w:rsid w:val="00CF45D9"/>
    <w:rsid w:val="00CF567F"/>
    <w:rsid w:val="00CF5786"/>
    <w:rsid w:val="00CF5EB7"/>
    <w:rsid w:val="00CF71E7"/>
    <w:rsid w:val="00CF7CBF"/>
    <w:rsid w:val="00D00063"/>
    <w:rsid w:val="00D0070A"/>
    <w:rsid w:val="00D00C8F"/>
    <w:rsid w:val="00D00D04"/>
    <w:rsid w:val="00D01C38"/>
    <w:rsid w:val="00D0248D"/>
    <w:rsid w:val="00D02844"/>
    <w:rsid w:val="00D02A9D"/>
    <w:rsid w:val="00D02C40"/>
    <w:rsid w:val="00D0502F"/>
    <w:rsid w:val="00D0504F"/>
    <w:rsid w:val="00D05750"/>
    <w:rsid w:val="00D058AC"/>
    <w:rsid w:val="00D077B4"/>
    <w:rsid w:val="00D10948"/>
    <w:rsid w:val="00D10B1D"/>
    <w:rsid w:val="00D10FD2"/>
    <w:rsid w:val="00D111E0"/>
    <w:rsid w:val="00D11B67"/>
    <w:rsid w:val="00D1368E"/>
    <w:rsid w:val="00D137B1"/>
    <w:rsid w:val="00D15A62"/>
    <w:rsid w:val="00D163DC"/>
    <w:rsid w:val="00D168B3"/>
    <w:rsid w:val="00D17070"/>
    <w:rsid w:val="00D17D3E"/>
    <w:rsid w:val="00D215E0"/>
    <w:rsid w:val="00D22029"/>
    <w:rsid w:val="00D22E9F"/>
    <w:rsid w:val="00D23812"/>
    <w:rsid w:val="00D244B7"/>
    <w:rsid w:val="00D24FA7"/>
    <w:rsid w:val="00D25BAF"/>
    <w:rsid w:val="00D25D5E"/>
    <w:rsid w:val="00D26B34"/>
    <w:rsid w:val="00D274C2"/>
    <w:rsid w:val="00D27746"/>
    <w:rsid w:val="00D30144"/>
    <w:rsid w:val="00D30476"/>
    <w:rsid w:val="00D32C9B"/>
    <w:rsid w:val="00D34A46"/>
    <w:rsid w:val="00D35E7D"/>
    <w:rsid w:val="00D35F41"/>
    <w:rsid w:val="00D368D3"/>
    <w:rsid w:val="00D36C75"/>
    <w:rsid w:val="00D371A0"/>
    <w:rsid w:val="00D37C37"/>
    <w:rsid w:val="00D41731"/>
    <w:rsid w:val="00D41970"/>
    <w:rsid w:val="00D4215F"/>
    <w:rsid w:val="00D4277C"/>
    <w:rsid w:val="00D430E6"/>
    <w:rsid w:val="00D43DF8"/>
    <w:rsid w:val="00D43FE5"/>
    <w:rsid w:val="00D44628"/>
    <w:rsid w:val="00D45AF3"/>
    <w:rsid w:val="00D45C6E"/>
    <w:rsid w:val="00D506FB"/>
    <w:rsid w:val="00D52321"/>
    <w:rsid w:val="00D52D17"/>
    <w:rsid w:val="00D53C43"/>
    <w:rsid w:val="00D54773"/>
    <w:rsid w:val="00D54A44"/>
    <w:rsid w:val="00D55813"/>
    <w:rsid w:val="00D5629F"/>
    <w:rsid w:val="00D5765D"/>
    <w:rsid w:val="00D60A1A"/>
    <w:rsid w:val="00D60A6F"/>
    <w:rsid w:val="00D60DDF"/>
    <w:rsid w:val="00D60DEA"/>
    <w:rsid w:val="00D61FF3"/>
    <w:rsid w:val="00D6243A"/>
    <w:rsid w:val="00D625F0"/>
    <w:rsid w:val="00D63A37"/>
    <w:rsid w:val="00D6478A"/>
    <w:rsid w:val="00D65067"/>
    <w:rsid w:val="00D660F4"/>
    <w:rsid w:val="00D674C3"/>
    <w:rsid w:val="00D67D4A"/>
    <w:rsid w:val="00D70884"/>
    <w:rsid w:val="00D71336"/>
    <w:rsid w:val="00D71D7C"/>
    <w:rsid w:val="00D721DD"/>
    <w:rsid w:val="00D72593"/>
    <w:rsid w:val="00D73169"/>
    <w:rsid w:val="00D734CA"/>
    <w:rsid w:val="00D73BCE"/>
    <w:rsid w:val="00D74239"/>
    <w:rsid w:val="00D76BC7"/>
    <w:rsid w:val="00D77154"/>
    <w:rsid w:val="00D77515"/>
    <w:rsid w:val="00D77EAD"/>
    <w:rsid w:val="00D77F72"/>
    <w:rsid w:val="00D8039B"/>
    <w:rsid w:val="00D80AAA"/>
    <w:rsid w:val="00D8207D"/>
    <w:rsid w:val="00D829F8"/>
    <w:rsid w:val="00D8319F"/>
    <w:rsid w:val="00D833AB"/>
    <w:rsid w:val="00D83AFE"/>
    <w:rsid w:val="00D84177"/>
    <w:rsid w:val="00D8460C"/>
    <w:rsid w:val="00D84620"/>
    <w:rsid w:val="00D8488A"/>
    <w:rsid w:val="00D84952"/>
    <w:rsid w:val="00D84D65"/>
    <w:rsid w:val="00D8567C"/>
    <w:rsid w:val="00D85E4F"/>
    <w:rsid w:val="00D86F06"/>
    <w:rsid w:val="00D86F0D"/>
    <w:rsid w:val="00D86FA4"/>
    <w:rsid w:val="00D87C2C"/>
    <w:rsid w:val="00D87FBD"/>
    <w:rsid w:val="00D90B60"/>
    <w:rsid w:val="00D90D0A"/>
    <w:rsid w:val="00D912F5"/>
    <w:rsid w:val="00D91E9A"/>
    <w:rsid w:val="00D922A9"/>
    <w:rsid w:val="00D92B7E"/>
    <w:rsid w:val="00D92B91"/>
    <w:rsid w:val="00D92E33"/>
    <w:rsid w:val="00D93825"/>
    <w:rsid w:val="00D9462C"/>
    <w:rsid w:val="00D95926"/>
    <w:rsid w:val="00D96CA2"/>
    <w:rsid w:val="00D97D23"/>
    <w:rsid w:val="00DA07D1"/>
    <w:rsid w:val="00DA11E1"/>
    <w:rsid w:val="00DA194D"/>
    <w:rsid w:val="00DA1968"/>
    <w:rsid w:val="00DA24AA"/>
    <w:rsid w:val="00DA2506"/>
    <w:rsid w:val="00DA37EF"/>
    <w:rsid w:val="00DA424B"/>
    <w:rsid w:val="00DA529D"/>
    <w:rsid w:val="00DA6042"/>
    <w:rsid w:val="00DA69A1"/>
    <w:rsid w:val="00DA69D8"/>
    <w:rsid w:val="00DA7D62"/>
    <w:rsid w:val="00DB0E9F"/>
    <w:rsid w:val="00DB157E"/>
    <w:rsid w:val="00DB1CB2"/>
    <w:rsid w:val="00DB2781"/>
    <w:rsid w:val="00DB305F"/>
    <w:rsid w:val="00DB3296"/>
    <w:rsid w:val="00DB6E55"/>
    <w:rsid w:val="00DB7439"/>
    <w:rsid w:val="00DB7763"/>
    <w:rsid w:val="00DC0543"/>
    <w:rsid w:val="00DC169D"/>
    <w:rsid w:val="00DC291B"/>
    <w:rsid w:val="00DC2B64"/>
    <w:rsid w:val="00DC3243"/>
    <w:rsid w:val="00DC3424"/>
    <w:rsid w:val="00DC3584"/>
    <w:rsid w:val="00DC3842"/>
    <w:rsid w:val="00DC3CC8"/>
    <w:rsid w:val="00DC3EF8"/>
    <w:rsid w:val="00DC53A6"/>
    <w:rsid w:val="00DC53F2"/>
    <w:rsid w:val="00DC5485"/>
    <w:rsid w:val="00DC60C9"/>
    <w:rsid w:val="00DC6AED"/>
    <w:rsid w:val="00DC795A"/>
    <w:rsid w:val="00DC7B37"/>
    <w:rsid w:val="00DD0180"/>
    <w:rsid w:val="00DD0924"/>
    <w:rsid w:val="00DD0B5D"/>
    <w:rsid w:val="00DD0BBF"/>
    <w:rsid w:val="00DD177E"/>
    <w:rsid w:val="00DD21EB"/>
    <w:rsid w:val="00DD30B9"/>
    <w:rsid w:val="00DD3265"/>
    <w:rsid w:val="00DD4857"/>
    <w:rsid w:val="00DD4D5F"/>
    <w:rsid w:val="00DD4FE6"/>
    <w:rsid w:val="00DD5E4C"/>
    <w:rsid w:val="00DD5FD9"/>
    <w:rsid w:val="00DD61E2"/>
    <w:rsid w:val="00DD6FB3"/>
    <w:rsid w:val="00DD7799"/>
    <w:rsid w:val="00DE0E38"/>
    <w:rsid w:val="00DE11C5"/>
    <w:rsid w:val="00DE284C"/>
    <w:rsid w:val="00DE32E7"/>
    <w:rsid w:val="00DE44C7"/>
    <w:rsid w:val="00DE5280"/>
    <w:rsid w:val="00DE644E"/>
    <w:rsid w:val="00DE68D3"/>
    <w:rsid w:val="00DE6982"/>
    <w:rsid w:val="00DE6CAC"/>
    <w:rsid w:val="00DE713D"/>
    <w:rsid w:val="00DE778D"/>
    <w:rsid w:val="00DF0E2A"/>
    <w:rsid w:val="00DF1B46"/>
    <w:rsid w:val="00DF1F9C"/>
    <w:rsid w:val="00DF21CA"/>
    <w:rsid w:val="00DF2CA2"/>
    <w:rsid w:val="00DF2E9F"/>
    <w:rsid w:val="00DF34B4"/>
    <w:rsid w:val="00DF3B8D"/>
    <w:rsid w:val="00DF4B59"/>
    <w:rsid w:val="00DF711D"/>
    <w:rsid w:val="00DF7D86"/>
    <w:rsid w:val="00E01477"/>
    <w:rsid w:val="00E0227D"/>
    <w:rsid w:val="00E0233C"/>
    <w:rsid w:val="00E029AA"/>
    <w:rsid w:val="00E03141"/>
    <w:rsid w:val="00E04E50"/>
    <w:rsid w:val="00E051D7"/>
    <w:rsid w:val="00E052D2"/>
    <w:rsid w:val="00E05887"/>
    <w:rsid w:val="00E05C3C"/>
    <w:rsid w:val="00E06425"/>
    <w:rsid w:val="00E07399"/>
    <w:rsid w:val="00E114CA"/>
    <w:rsid w:val="00E11BED"/>
    <w:rsid w:val="00E12862"/>
    <w:rsid w:val="00E12B68"/>
    <w:rsid w:val="00E132B8"/>
    <w:rsid w:val="00E1350A"/>
    <w:rsid w:val="00E14B5C"/>
    <w:rsid w:val="00E14E60"/>
    <w:rsid w:val="00E15E75"/>
    <w:rsid w:val="00E163FE"/>
    <w:rsid w:val="00E16406"/>
    <w:rsid w:val="00E16772"/>
    <w:rsid w:val="00E2040F"/>
    <w:rsid w:val="00E20792"/>
    <w:rsid w:val="00E20CBF"/>
    <w:rsid w:val="00E21200"/>
    <w:rsid w:val="00E2148C"/>
    <w:rsid w:val="00E214EE"/>
    <w:rsid w:val="00E215ED"/>
    <w:rsid w:val="00E21A03"/>
    <w:rsid w:val="00E2216D"/>
    <w:rsid w:val="00E23416"/>
    <w:rsid w:val="00E241E4"/>
    <w:rsid w:val="00E2426A"/>
    <w:rsid w:val="00E24B25"/>
    <w:rsid w:val="00E26913"/>
    <w:rsid w:val="00E26DF6"/>
    <w:rsid w:val="00E274E9"/>
    <w:rsid w:val="00E27C17"/>
    <w:rsid w:val="00E27FB8"/>
    <w:rsid w:val="00E301BC"/>
    <w:rsid w:val="00E30E79"/>
    <w:rsid w:val="00E30EA8"/>
    <w:rsid w:val="00E31347"/>
    <w:rsid w:val="00E32312"/>
    <w:rsid w:val="00E3263D"/>
    <w:rsid w:val="00E32A39"/>
    <w:rsid w:val="00E32E5B"/>
    <w:rsid w:val="00E33492"/>
    <w:rsid w:val="00E337BE"/>
    <w:rsid w:val="00E34117"/>
    <w:rsid w:val="00E343FA"/>
    <w:rsid w:val="00E347E5"/>
    <w:rsid w:val="00E3516D"/>
    <w:rsid w:val="00E363FA"/>
    <w:rsid w:val="00E364E0"/>
    <w:rsid w:val="00E3668B"/>
    <w:rsid w:val="00E374F7"/>
    <w:rsid w:val="00E42A00"/>
    <w:rsid w:val="00E42D4E"/>
    <w:rsid w:val="00E43D58"/>
    <w:rsid w:val="00E445D4"/>
    <w:rsid w:val="00E44D01"/>
    <w:rsid w:val="00E44F95"/>
    <w:rsid w:val="00E4603E"/>
    <w:rsid w:val="00E46207"/>
    <w:rsid w:val="00E4650A"/>
    <w:rsid w:val="00E46A00"/>
    <w:rsid w:val="00E4755D"/>
    <w:rsid w:val="00E501C5"/>
    <w:rsid w:val="00E50221"/>
    <w:rsid w:val="00E50716"/>
    <w:rsid w:val="00E50C18"/>
    <w:rsid w:val="00E50C5A"/>
    <w:rsid w:val="00E50D3E"/>
    <w:rsid w:val="00E51EB6"/>
    <w:rsid w:val="00E5335C"/>
    <w:rsid w:val="00E53D96"/>
    <w:rsid w:val="00E54DCA"/>
    <w:rsid w:val="00E55468"/>
    <w:rsid w:val="00E55D09"/>
    <w:rsid w:val="00E55D30"/>
    <w:rsid w:val="00E5655D"/>
    <w:rsid w:val="00E571C5"/>
    <w:rsid w:val="00E576ED"/>
    <w:rsid w:val="00E57EC0"/>
    <w:rsid w:val="00E60175"/>
    <w:rsid w:val="00E60FC0"/>
    <w:rsid w:val="00E61794"/>
    <w:rsid w:val="00E63666"/>
    <w:rsid w:val="00E636CC"/>
    <w:rsid w:val="00E642B9"/>
    <w:rsid w:val="00E6439D"/>
    <w:rsid w:val="00E6463F"/>
    <w:rsid w:val="00E64F69"/>
    <w:rsid w:val="00E652FF"/>
    <w:rsid w:val="00E669A0"/>
    <w:rsid w:val="00E66D41"/>
    <w:rsid w:val="00E66E8E"/>
    <w:rsid w:val="00E66FF0"/>
    <w:rsid w:val="00E67F63"/>
    <w:rsid w:val="00E700FE"/>
    <w:rsid w:val="00E71AC3"/>
    <w:rsid w:val="00E71C2D"/>
    <w:rsid w:val="00E7255C"/>
    <w:rsid w:val="00E729FA"/>
    <w:rsid w:val="00E72B43"/>
    <w:rsid w:val="00E734AD"/>
    <w:rsid w:val="00E7494F"/>
    <w:rsid w:val="00E7506E"/>
    <w:rsid w:val="00E759BA"/>
    <w:rsid w:val="00E7644E"/>
    <w:rsid w:val="00E76C6B"/>
    <w:rsid w:val="00E76FFE"/>
    <w:rsid w:val="00E81380"/>
    <w:rsid w:val="00E81B7C"/>
    <w:rsid w:val="00E81E28"/>
    <w:rsid w:val="00E81E6A"/>
    <w:rsid w:val="00E82435"/>
    <w:rsid w:val="00E82644"/>
    <w:rsid w:val="00E840F2"/>
    <w:rsid w:val="00E87133"/>
    <w:rsid w:val="00E87403"/>
    <w:rsid w:val="00E9142B"/>
    <w:rsid w:val="00E9154F"/>
    <w:rsid w:val="00E9388F"/>
    <w:rsid w:val="00E93DEF"/>
    <w:rsid w:val="00E959F1"/>
    <w:rsid w:val="00E963C3"/>
    <w:rsid w:val="00E967CC"/>
    <w:rsid w:val="00E970CC"/>
    <w:rsid w:val="00E978F3"/>
    <w:rsid w:val="00EA18AF"/>
    <w:rsid w:val="00EA21FE"/>
    <w:rsid w:val="00EA25EC"/>
    <w:rsid w:val="00EA2E81"/>
    <w:rsid w:val="00EA354E"/>
    <w:rsid w:val="00EA45F1"/>
    <w:rsid w:val="00EA4704"/>
    <w:rsid w:val="00EA48B2"/>
    <w:rsid w:val="00EA6127"/>
    <w:rsid w:val="00EA6954"/>
    <w:rsid w:val="00EA6B9C"/>
    <w:rsid w:val="00EA704C"/>
    <w:rsid w:val="00EA7388"/>
    <w:rsid w:val="00EA76D3"/>
    <w:rsid w:val="00EA7BF1"/>
    <w:rsid w:val="00EB002A"/>
    <w:rsid w:val="00EB0075"/>
    <w:rsid w:val="00EB29D4"/>
    <w:rsid w:val="00EB3A32"/>
    <w:rsid w:val="00EB4694"/>
    <w:rsid w:val="00EB5012"/>
    <w:rsid w:val="00EB59B9"/>
    <w:rsid w:val="00EB5DA2"/>
    <w:rsid w:val="00EB6CFA"/>
    <w:rsid w:val="00EB7A62"/>
    <w:rsid w:val="00EB7B69"/>
    <w:rsid w:val="00EC0027"/>
    <w:rsid w:val="00EC3699"/>
    <w:rsid w:val="00EC4440"/>
    <w:rsid w:val="00EC454B"/>
    <w:rsid w:val="00EC56FB"/>
    <w:rsid w:val="00EC580F"/>
    <w:rsid w:val="00EC6349"/>
    <w:rsid w:val="00EC679D"/>
    <w:rsid w:val="00ED0382"/>
    <w:rsid w:val="00ED1079"/>
    <w:rsid w:val="00ED124D"/>
    <w:rsid w:val="00ED16A2"/>
    <w:rsid w:val="00ED25D0"/>
    <w:rsid w:val="00ED389C"/>
    <w:rsid w:val="00ED66B8"/>
    <w:rsid w:val="00ED6852"/>
    <w:rsid w:val="00ED77C5"/>
    <w:rsid w:val="00ED7EB1"/>
    <w:rsid w:val="00ED7EB2"/>
    <w:rsid w:val="00EE08D5"/>
    <w:rsid w:val="00EE0DCA"/>
    <w:rsid w:val="00EE1885"/>
    <w:rsid w:val="00EE3359"/>
    <w:rsid w:val="00EE3B42"/>
    <w:rsid w:val="00EE6414"/>
    <w:rsid w:val="00EE6C2E"/>
    <w:rsid w:val="00EE7076"/>
    <w:rsid w:val="00EE757D"/>
    <w:rsid w:val="00EE7615"/>
    <w:rsid w:val="00EF0368"/>
    <w:rsid w:val="00EF0795"/>
    <w:rsid w:val="00EF1947"/>
    <w:rsid w:val="00EF21B7"/>
    <w:rsid w:val="00EF296B"/>
    <w:rsid w:val="00EF31CD"/>
    <w:rsid w:val="00EF31E1"/>
    <w:rsid w:val="00EF418E"/>
    <w:rsid w:val="00EF41E6"/>
    <w:rsid w:val="00EF4AC2"/>
    <w:rsid w:val="00EF4D95"/>
    <w:rsid w:val="00EF5109"/>
    <w:rsid w:val="00EF6287"/>
    <w:rsid w:val="00EF6F75"/>
    <w:rsid w:val="00EF7ECC"/>
    <w:rsid w:val="00F006E7"/>
    <w:rsid w:val="00F0080B"/>
    <w:rsid w:val="00F012F3"/>
    <w:rsid w:val="00F023FD"/>
    <w:rsid w:val="00F0251D"/>
    <w:rsid w:val="00F026BB"/>
    <w:rsid w:val="00F0307F"/>
    <w:rsid w:val="00F03219"/>
    <w:rsid w:val="00F039EC"/>
    <w:rsid w:val="00F03C9C"/>
    <w:rsid w:val="00F05E8E"/>
    <w:rsid w:val="00F0695C"/>
    <w:rsid w:val="00F06A0F"/>
    <w:rsid w:val="00F06E90"/>
    <w:rsid w:val="00F0724A"/>
    <w:rsid w:val="00F074EB"/>
    <w:rsid w:val="00F07566"/>
    <w:rsid w:val="00F104C9"/>
    <w:rsid w:val="00F10B7E"/>
    <w:rsid w:val="00F11FB6"/>
    <w:rsid w:val="00F1238B"/>
    <w:rsid w:val="00F12F2F"/>
    <w:rsid w:val="00F13C9E"/>
    <w:rsid w:val="00F13D08"/>
    <w:rsid w:val="00F14E14"/>
    <w:rsid w:val="00F1542C"/>
    <w:rsid w:val="00F15583"/>
    <w:rsid w:val="00F15E59"/>
    <w:rsid w:val="00F1629A"/>
    <w:rsid w:val="00F17BC9"/>
    <w:rsid w:val="00F17C02"/>
    <w:rsid w:val="00F2064C"/>
    <w:rsid w:val="00F206DA"/>
    <w:rsid w:val="00F21B52"/>
    <w:rsid w:val="00F21F2C"/>
    <w:rsid w:val="00F220F9"/>
    <w:rsid w:val="00F222FE"/>
    <w:rsid w:val="00F22885"/>
    <w:rsid w:val="00F22D41"/>
    <w:rsid w:val="00F261CB"/>
    <w:rsid w:val="00F27028"/>
    <w:rsid w:val="00F270EB"/>
    <w:rsid w:val="00F301E7"/>
    <w:rsid w:val="00F30BBE"/>
    <w:rsid w:val="00F313DE"/>
    <w:rsid w:val="00F31621"/>
    <w:rsid w:val="00F33092"/>
    <w:rsid w:val="00F33674"/>
    <w:rsid w:val="00F3426B"/>
    <w:rsid w:val="00F34A05"/>
    <w:rsid w:val="00F354D4"/>
    <w:rsid w:val="00F36636"/>
    <w:rsid w:val="00F368E5"/>
    <w:rsid w:val="00F36AE7"/>
    <w:rsid w:val="00F36DF2"/>
    <w:rsid w:val="00F3700A"/>
    <w:rsid w:val="00F40291"/>
    <w:rsid w:val="00F412B3"/>
    <w:rsid w:val="00F42AF6"/>
    <w:rsid w:val="00F4331F"/>
    <w:rsid w:val="00F43B95"/>
    <w:rsid w:val="00F43CFE"/>
    <w:rsid w:val="00F46DF3"/>
    <w:rsid w:val="00F4704D"/>
    <w:rsid w:val="00F473B4"/>
    <w:rsid w:val="00F47FBA"/>
    <w:rsid w:val="00F50282"/>
    <w:rsid w:val="00F506C2"/>
    <w:rsid w:val="00F50E18"/>
    <w:rsid w:val="00F50F3D"/>
    <w:rsid w:val="00F526F7"/>
    <w:rsid w:val="00F52AF8"/>
    <w:rsid w:val="00F53D46"/>
    <w:rsid w:val="00F53DEA"/>
    <w:rsid w:val="00F53F91"/>
    <w:rsid w:val="00F54D87"/>
    <w:rsid w:val="00F55ED5"/>
    <w:rsid w:val="00F56B59"/>
    <w:rsid w:val="00F57519"/>
    <w:rsid w:val="00F578E5"/>
    <w:rsid w:val="00F5791D"/>
    <w:rsid w:val="00F60780"/>
    <w:rsid w:val="00F620E0"/>
    <w:rsid w:val="00F62CC2"/>
    <w:rsid w:val="00F640AB"/>
    <w:rsid w:val="00F6463E"/>
    <w:rsid w:val="00F64730"/>
    <w:rsid w:val="00F64C78"/>
    <w:rsid w:val="00F65047"/>
    <w:rsid w:val="00F65C90"/>
    <w:rsid w:val="00F65FEA"/>
    <w:rsid w:val="00F66289"/>
    <w:rsid w:val="00F66403"/>
    <w:rsid w:val="00F665BD"/>
    <w:rsid w:val="00F673E5"/>
    <w:rsid w:val="00F67BD5"/>
    <w:rsid w:val="00F67F4A"/>
    <w:rsid w:val="00F71784"/>
    <w:rsid w:val="00F71A50"/>
    <w:rsid w:val="00F72140"/>
    <w:rsid w:val="00F726B7"/>
    <w:rsid w:val="00F72E3F"/>
    <w:rsid w:val="00F72F3C"/>
    <w:rsid w:val="00F73533"/>
    <w:rsid w:val="00F745B8"/>
    <w:rsid w:val="00F752FB"/>
    <w:rsid w:val="00F75FC0"/>
    <w:rsid w:val="00F76037"/>
    <w:rsid w:val="00F761A5"/>
    <w:rsid w:val="00F76323"/>
    <w:rsid w:val="00F76783"/>
    <w:rsid w:val="00F76A14"/>
    <w:rsid w:val="00F77E05"/>
    <w:rsid w:val="00F77E34"/>
    <w:rsid w:val="00F8044A"/>
    <w:rsid w:val="00F80B17"/>
    <w:rsid w:val="00F80C4D"/>
    <w:rsid w:val="00F8190A"/>
    <w:rsid w:val="00F81E55"/>
    <w:rsid w:val="00F8287F"/>
    <w:rsid w:val="00F83A6E"/>
    <w:rsid w:val="00F83A7B"/>
    <w:rsid w:val="00F83F82"/>
    <w:rsid w:val="00F84F8B"/>
    <w:rsid w:val="00F85453"/>
    <w:rsid w:val="00F8587B"/>
    <w:rsid w:val="00F85D27"/>
    <w:rsid w:val="00F85D34"/>
    <w:rsid w:val="00F87256"/>
    <w:rsid w:val="00F87ACC"/>
    <w:rsid w:val="00F90AE4"/>
    <w:rsid w:val="00F90BBB"/>
    <w:rsid w:val="00F9130B"/>
    <w:rsid w:val="00F91D0D"/>
    <w:rsid w:val="00F92148"/>
    <w:rsid w:val="00F93285"/>
    <w:rsid w:val="00F93793"/>
    <w:rsid w:val="00F93C51"/>
    <w:rsid w:val="00F940D8"/>
    <w:rsid w:val="00F944E1"/>
    <w:rsid w:val="00F946AC"/>
    <w:rsid w:val="00F94863"/>
    <w:rsid w:val="00F94902"/>
    <w:rsid w:val="00F94B1B"/>
    <w:rsid w:val="00F95C55"/>
    <w:rsid w:val="00F95F8D"/>
    <w:rsid w:val="00F96379"/>
    <w:rsid w:val="00F96867"/>
    <w:rsid w:val="00F96F33"/>
    <w:rsid w:val="00F97703"/>
    <w:rsid w:val="00FA0985"/>
    <w:rsid w:val="00FA09D8"/>
    <w:rsid w:val="00FA0E85"/>
    <w:rsid w:val="00FA1523"/>
    <w:rsid w:val="00FA1AA5"/>
    <w:rsid w:val="00FA3DC7"/>
    <w:rsid w:val="00FA409C"/>
    <w:rsid w:val="00FA441A"/>
    <w:rsid w:val="00FA5600"/>
    <w:rsid w:val="00FA5788"/>
    <w:rsid w:val="00FA57DA"/>
    <w:rsid w:val="00FA6057"/>
    <w:rsid w:val="00FA7016"/>
    <w:rsid w:val="00FA7D2E"/>
    <w:rsid w:val="00FB0401"/>
    <w:rsid w:val="00FB05C7"/>
    <w:rsid w:val="00FB0DD2"/>
    <w:rsid w:val="00FB19EC"/>
    <w:rsid w:val="00FB344D"/>
    <w:rsid w:val="00FB3B0C"/>
    <w:rsid w:val="00FB3F7D"/>
    <w:rsid w:val="00FB4840"/>
    <w:rsid w:val="00FB5997"/>
    <w:rsid w:val="00FB66F0"/>
    <w:rsid w:val="00FB72EF"/>
    <w:rsid w:val="00FB78B0"/>
    <w:rsid w:val="00FC00AD"/>
    <w:rsid w:val="00FC1102"/>
    <w:rsid w:val="00FC1E08"/>
    <w:rsid w:val="00FC20B1"/>
    <w:rsid w:val="00FC2324"/>
    <w:rsid w:val="00FC2ADF"/>
    <w:rsid w:val="00FC37E5"/>
    <w:rsid w:val="00FC3B48"/>
    <w:rsid w:val="00FC44A1"/>
    <w:rsid w:val="00FC53BA"/>
    <w:rsid w:val="00FC65F0"/>
    <w:rsid w:val="00FC69A5"/>
    <w:rsid w:val="00FC7663"/>
    <w:rsid w:val="00FD062E"/>
    <w:rsid w:val="00FD1073"/>
    <w:rsid w:val="00FD19A1"/>
    <w:rsid w:val="00FD3E01"/>
    <w:rsid w:val="00FD439B"/>
    <w:rsid w:val="00FD4546"/>
    <w:rsid w:val="00FD4B84"/>
    <w:rsid w:val="00FD4BAF"/>
    <w:rsid w:val="00FD5F78"/>
    <w:rsid w:val="00FD61DA"/>
    <w:rsid w:val="00FD7118"/>
    <w:rsid w:val="00FD76F1"/>
    <w:rsid w:val="00FD7F27"/>
    <w:rsid w:val="00FE0698"/>
    <w:rsid w:val="00FE182E"/>
    <w:rsid w:val="00FE25FC"/>
    <w:rsid w:val="00FE2BB0"/>
    <w:rsid w:val="00FE2BC2"/>
    <w:rsid w:val="00FE36D1"/>
    <w:rsid w:val="00FE39BC"/>
    <w:rsid w:val="00FE49A5"/>
    <w:rsid w:val="00FE6148"/>
    <w:rsid w:val="00FE631E"/>
    <w:rsid w:val="00FE6A25"/>
    <w:rsid w:val="00FE7651"/>
    <w:rsid w:val="00FF01FD"/>
    <w:rsid w:val="00FF0AAA"/>
    <w:rsid w:val="00FF2472"/>
    <w:rsid w:val="00FF2AD4"/>
    <w:rsid w:val="00FF3741"/>
    <w:rsid w:val="00FF4150"/>
    <w:rsid w:val="00FF6697"/>
    <w:rsid w:val="00FF6B2D"/>
    <w:rsid w:val="00FF6BB3"/>
    <w:rsid w:val="00FF7BC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F15AB"/>
  <w15:chartTrackingRefBased/>
  <w15:docId w15:val="{919170EC-94A2-4313-A7B1-290FF400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25F0"/>
    <w:pPr>
      <w:jc w:val="both"/>
    </w:pPr>
    <w:rPr>
      <w:lang w:val="en-US"/>
    </w:rPr>
  </w:style>
  <w:style w:type="paragraph" w:styleId="berschrift1">
    <w:name w:val="heading 1"/>
    <w:basedOn w:val="Standard"/>
    <w:next w:val="Standard"/>
    <w:link w:val="berschrift1Zchn"/>
    <w:uiPriority w:val="9"/>
    <w:qFormat/>
    <w:rsid w:val="005A21D4"/>
    <w:pPr>
      <w:keepNext/>
      <w:keepLines/>
      <w:numPr>
        <w:numId w:val="1"/>
      </w:numPr>
      <w:spacing w:before="240" w:after="240"/>
      <w:outlineLvl w:val="0"/>
    </w:pPr>
    <w:rPr>
      <w:rFonts w:asciiTheme="majorHAnsi" w:eastAsiaTheme="majorEastAsia" w:hAnsiTheme="majorHAnsi" w:cstheme="majorBidi"/>
      <w:b/>
      <w:color w:val="000000" w:themeColor="text1"/>
      <w:sz w:val="24"/>
      <w:szCs w:val="24"/>
    </w:rPr>
  </w:style>
  <w:style w:type="paragraph" w:styleId="berschrift2">
    <w:name w:val="heading 2"/>
    <w:basedOn w:val="Standard"/>
    <w:next w:val="Standard"/>
    <w:link w:val="berschrift2Zchn"/>
    <w:uiPriority w:val="9"/>
    <w:unhideWhenUsed/>
    <w:qFormat/>
    <w:rsid w:val="00111851"/>
    <w:pPr>
      <w:keepNext/>
      <w:keepLines/>
      <w:numPr>
        <w:ilvl w:val="1"/>
        <w:numId w:val="1"/>
      </w:numPr>
      <w:spacing w:before="40" w:after="120"/>
      <w:outlineLvl w:val="1"/>
    </w:pPr>
    <w:rPr>
      <w:rFonts w:asciiTheme="majorHAnsi" w:eastAsiaTheme="majorEastAsia" w:hAnsiTheme="majorHAnsi" w:cstheme="majorBidi"/>
      <w:b/>
      <w:color w:val="000000" w:themeColor="text1"/>
    </w:rPr>
  </w:style>
  <w:style w:type="paragraph" w:styleId="berschrift3">
    <w:name w:val="heading 3"/>
    <w:basedOn w:val="Standard"/>
    <w:next w:val="Standard"/>
    <w:link w:val="berschrift3Zchn"/>
    <w:uiPriority w:val="9"/>
    <w:semiHidden/>
    <w:unhideWhenUsed/>
    <w:qFormat/>
    <w:rsid w:val="000F386F"/>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0F386F"/>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F386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0F386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0F386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0F386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F386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A21D4"/>
    <w:rPr>
      <w:rFonts w:asciiTheme="majorHAnsi" w:eastAsiaTheme="majorEastAsia" w:hAnsiTheme="majorHAnsi" w:cstheme="majorBidi"/>
      <w:b/>
      <w:color w:val="000000" w:themeColor="text1"/>
      <w:sz w:val="24"/>
      <w:szCs w:val="24"/>
    </w:rPr>
  </w:style>
  <w:style w:type="character" w:customStyle="1" w:styleId="berschrift2Zchn">
    <w:name w:val="Überschrift 2 Zchn"/>
    <w:basedOn w:val="Absatz-Standardschriftart"/>
    <w:link w:val="berschrift2"/>
    <w:uiPriority w:val="9"/>
    <w:rsid w:val="00111851"/>
    <w:rPr>
      <w:rFonts w:asciiTheme="majorHAnsi" w:eastAsiaTheme="majorEastAsia" w:hAnsiTheme="majorHAnsi" w:cstheme="majorBidi"/>
      <w:b/>
      <w:color w:val="000000" w:themeColor="text1"/>
    </w:rPr>
  </w:style>
  <w:style w:type="character" w:customStyle="1" w:styleId="berschrift3Zchn">
    <w:name w:val="Überschrift 3 Zchn"/>
    <w:basedOn w:val="Absatz-Standardschriftart"/>
    <w:link w:val="berschrift3"/>
    <w:uiPriority w:val="9"/>
    <w:semiHidden/>
    <w:rsid w:val="000F386F"/>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0F386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F386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0F386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0F386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0F386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F386F"/>
    <w:rPr>
      <w:rFonts w:asciiTheme="majorHAnsi" w:eastAsiaTheme="majorEastAsia" w:hAnsiTheme="majorHAnsi" w:cstheme="majorBidi"/>
      <w:i/>
      <w:iCs/>
      <w:color w:val="272727" w:themeColor="text1" w:themeTint="D8"/>
      <w:sz w:val="21"/>
      <w:szCs w:val="21"/>
    </w:rPr>
  </w:style>
  <w:style w:type="paragraph" w:styleId="Beschriftung">
    <w:name w:val="caption"/>
    <w:basedOn w:val="Standard"/>
    <w:next w:val="Standard"/>
    <w:link w:val="BeschriftungZchn"/>
    <w:uiPriority w:val="35"/>
    <w:unhideWhenUsed/>
    <w:qFormat/>
    <w:rsid w:val="004A03CE"/>
    <w:pPr>
      <w:spacing w:after="200" w:line="240" w:lineRule="auto"/>
    </w:pPr>
    <w:rPr>
      <w:iCs/>
      <w:color w:val="44546A" w:themeColor="text2"/>
      <w:sz w:val="18"/>
      <w:szCs w:val="18"/>
    </w:rPr>
  </w:style>
  <w:style w:type="paragraph" w:styleId="Kopfzeile">
    <w:name w:val="header"/>
    <w:basedOn w:val="Standard"/>
    <w:link w:val="KopfzeileZchn"/>
    <w:uiPriority w:val="99"/>
    <w:unhideWhenUsed/>
    <w:rsid w:val="001F0B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0BED"/>
  </w:style>
  <w:style w:type="paragraph" w:styleId="Fuzeile">
    <w:name w:val="footer"/>
    <w:basedOn w:val="Standard"/>
    <w:link w:val="FuzeileZchn"/>
    <w:uiPriority w:val="99"/>
    <w:unhideWhenUsed/>
    <w:rsid w:val="001F0B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0BED"/>
  </w:style>
  <w:style w:type="paragraph" w:customStyle="1" w:styleId="EndNoteBibliographyTitle">
    <w:name w:val="EndNote Bibliography Title"/>
    <w:basedOn w:val="Standard"/>
    <w:link w:val="EndNoteBibliographyTitleZchn"/>
    <w:rsid w:val="00463CE5"/>
    <w:pPr>
      <w:spacing w:after="0"/>
      <w:jc w:val="center"/>
    </w:pPr>
    <w:rPr>
      <w:rFonts w:ascii="Calibri" w:hAnsi="Calibri" w:cs="Calibri"/>
      <w:noProof/>
    </w:rPr>
  </w:style>
  <w:style w:type="character" w:customStyle="1" w:styleId="BeschriftungZchn">
    <w:name w:val="Beschriftung Zchn"/>
    <w:basedOn w:val="Absatz-Standardschriftart"/>
    <w:link w:val="Beschriftung"/>
    <w:uiPriority w:val="35"/>
    <w:rsid w:val="00463CE5"/>
    <w:rPr>
      <w:iCs/>
      <w:color w:val="44546A" w:themeColor="text2"/>
      <w:sz w:val="18"/>
      <w:szCs w:val="18"/>
    </w:rPr>
  </w:style>
  <w:style w:type="character" w:customStyle="1" w:styleId="EndNoteBibliographyTitleZchn">
    <w:name w:val="EndNote Bibliography Title Zchn"/>
    <w:basedOn w:val="BeschriftungZchn"/>
    <w:link w:val="EndNoteBibliographyTitle"/>
    <w:rsid w:val="00463CE5"/>
    <w:rPr>
      <w:rFonts w:ascii="Calibri" w:hAnsi="Calibri" w:cs="Calibri"/>
      <w:iCs w:val="0"/>
      <w:noProof/>
      <w:color w:val="44546A" w:themeColor="text2"/>
      <w:sz w:val="18"/>
      <w:szCs w:val="18"/>
      <w:lang w:val="en-US"/>
    </w:rPr>
  </w:style>
  <w:style w:type="paragraph" w:customStyle="1" w:styleId="EndNoteBibliography">
    <w:name w:val="EndNote Bibliography"/>
    <w:basedOn w:val="Standard"/>
    <w:link w:val="EndNoteBibliographyZchn"/>
    <w:rsid w:val="00463CE5"/>
    <w:pPr>
      <w:spacing w:line="240" w:lineRule="auto"/>
    </w:pPr>
    <w:rPr>
      <w:rFonts w:ascii="Calibri" w:hAnsi="Calibri" w:cs="Calibri"/>
      <w:noProof/>
    </w:rPr>
  </w:style>
  <w:style w:type="character" w:customStyle="1" w:styleId="EndNoteBibliographyZchn">
    <w:name w:val="EndNote Bibliography Zchn"/>
    <w:basedOn w:val="BeschriftungZchn"/>
    <w:link w:val="EndNoteBibliography"/>
    <w:rsid w:val="00463CE5"/>
    <w:rPr>
      <w:rFonts w:ascii="Calibri" w:hAnsi="Calibri" w:cs="Calibri"/>
      <w:iCs w:val="0"/>
      <w:noProof/>
      <w:color w:val="44546A" w:themeColor="text2"/>
      <w:sz w:val="18"/>
      <w:szCs w:val="18"/>
      <w:lang w:val="en-US"/>
    </w:rPr>
  </w:style>
  <w:style w:type="paragraph" w:styleId="Listenabsatz">
    <w:name w:val="List Paragraph"/>
    <w:basedOn w:val="Standard"/>
    <w:uiPriority w:val="34"/>
    <w:qFormat/>
    <w:rsid w:val="00141882"/>
    <w:rPr>
      <w:sz w:val="20"/>
      <w:szCs w:val="20"/>
    </w:rPr>
  </w:style>
  <w:style w:type="character" w:styleId="Hyperlink">
    <w:name w:val="Hyperlink"/>
    <w:basedOn w:val="Absatz-Standardschriftart"/>
    <w:uiPriority w:val="99"/>
    <w:unhideWhenUsed/>
    <w:rsid w:val="001B3C82"/>
    <w:rPr>
      <w:color w:val="0000FF"/>
      <w:u w:val="single"/>
    </w:rPr>
  </w:style>
  <w:style w:type="character" w:styleId="BesuchterLink">
    <w:name w:val="FollowedHyperlink"/>
    <w:basedOn w:val="Absatz-Standardschriftart"/>
    <w:uiPriority w:val="99"/>
    <w:semiHidden/>
    <w:unhideWhenUsed/>
    <w:rsid w:val="001B3C82"/>
    <w:rPr>
      <w:color w:val="954F72" w:themeColor="followedHyperlink"/>
      <w:u w:val="single"/>
    </w:rPr>
  </w:style>
  <w:style w:type="table" w:styleId="Tabellenraster">
    <w:name w:val="Table Grid"/>
    <w:basedOn w:val="NormaleTabelle"/>
    <w:uiPriority w:val="39"/>
    <w:rsid w:val="00903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3E21BC"/>
    <w:rPr>
      <w:color w:val="605E5C"/>
      <w:shd w:val="clear" w:color="auto" w:fill="E1DFDD"/>
    </w:rPr>
  </w:style>
  <w:style w:type="paragraph" w:styleId="Sprechblasentext">
    <w:name w:val="Balloon Text"/>
    <w:basedOn w:val="Standard"/>
    <w:link w:val="SprechblasentextZchn"/>
    <w:uiPriority w:val="99"/>
    <w:semiHidden/>
    <w:unhideWhenUsed/>
    <w:rsid w:val="0062571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25712"/>
    <w:rPr>
      <w:rFonts w:ascii="Segoe UI" w:hAnsi="Segoe UI" w:cs="Segoe UI"/>
      <w:sz w:val="18"/>
      <w:szCs w:val="18"/>
    </w:rPr>
  </w:style>
  <w:style w:type="paragraph" w:customStyle="1" w:styleId="MDPI16affiliation">
    <w:name w:val="MDPI_1.6_affiliation"/>
    <w:qFormat/>
    <w:rsid w:val="00602008"/>
    <w:pPr>
      <w:adjustRightInd w:val="0"/>
      <w:snapToGrid w:val="0"/>
      <w:spacing w:after="0" w:line="200" w:lineRule="atLeast"/>
      <w:ind w:left="2806" w:hanging="198"/>
    </w:pPr>
    <w:rPr>
      <w:rFonts w:ascii="Palatino Linotype" w:eastAsia="Times New Roman" w:hAnsi="Palatino Linotype" w:cs="Times New Roman"/>
      <w:color w:val="000000"/>
      <w:kern w:val="2"/>
      <w:sz w:val="16"/>
      <w:szCs w:val="18"/>
      <w:lang w:val="en-US" w:eastAsia="de-DE" w:bidi="en-US"/>
      <w14:ligatures w14:val="standardContextual"/>
    </w:rPr>
  </w:style>
  <w:style w:type="table" w:styleId="EinfacheTabelle3">
    <w:name w:val="Plain Table 3"/>
    <w:basedOn w:val="NormaleTabelle"/>
    <w:uiPriority w:val="43"/>
    <w:rsid w:val="00710398"/>
    <w:pPr>
      <w:spacing w:after="0" w:line="240" w:lineRule="auto"/>
    </w:pPr>
    <w:rPr>
      <w:kern w:val="2"/>
      <w:sz w:val="24"/>
      <w:szCs w:val="24"/>
      <w:lang w:val="en-US"/>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Kommentarzeichen">
    <w:name w:val="annotation reference"/>
    <w:basedOn w:val="Absatz-Standardschriftart"/>
    <w:uiPriority w:val="99"/>
    <w:semiHidden/>
    <w:unhideWhenUsed/>
    <w:rsid w:val="00281994"/>
    <w:rPr>
      <w:sz w:val="16"/>
      <w:szCs w:val="16"/>
    </w:rPr>
  </w:style>
  <w:style w:type="paragraph" w:styleId="Kommentartext">
    <w:name w:val="annotation text"/>
    <w:basedOn w:val="Standard"/>
    <w:link w:val="KommentartextZchn"/>
    <w:uiPriority w:val="99"/>
    <w:unhideWhenUsed/>
    <w:rsid w:val="00281994"/>
    <w:pPr>
      <w:spacing w:line="240" w:lineRule="auto"/>
    </w:pPr>
    <w:rPr>
      <w:sz w:val="20"/>
      <w:szCs w:val="20"/>
    </w:rPr>
  </w:style>
  <w:style w:type="character" w:customStyle="1" w:styleId="KommentartextZchn">
    <w:name w:val="Kommentartext Zchn"/>
    <w:basedOn w:val="Absatz-Standardschriftart"/>
    <w:link w:val="Kommentartext"/>
    <w:uiPriority w:val="99"/>
    <w:rsid w:val="00281994"/>
    <w:rPr>
      <w:sz w:val="20"/>
      <w:szCs w:val="20"/>
      <w:lang w:val="en-US"/>
    </w:rPr>
  </w:style>
  <w:style w:type="paragraph" w:styleId="Kommentarthema">
    <w:name w:val="annotation subject"/>
    <w:basedOn w:val="Kommentartext"/>
    <w:next w:val="Kommentartext"/>
    <w:link w:val="KommentarthemaZchn"/>
    <w:uiPriority w:val="99"/>
    <w:semiHidden/>
    <w:unhideWhenUsed/>
    <w:rsid w:val="00281994"/>
    <w:rPr>
      <w:b/>
      <w:bCs/>
    </w:rPr>
  </w:style>
  <w:style w:type="character" w:customStyle="1" w:styleId="KommentarthemaZchn">
    <w:name w:val="Kommentarthema Zchn"/>
    <w:basedOn w:val="KommentartextZchn"/>
    <w:link w:val="Kommentarthema"/>
    <w:uiPriority w:val="99"/>
    <w:semiHidden/>
    <w:rsid w:val="00281994"/>
    <w:rPr>
      <w:b/>
      <w:bCs/>
      <w:sz w:val="20"/>
      <w:szCs w:val="20"/>
      <w:lang w:val="en-US"/>
    </w:rPr>
  </w:style>
  <w:style w:type="paragraph" w:styleId="berarbeitung">
    <w:name w:val="Revision"/>
    <w:hidden/>
    <w:uiPriority w:val="99"/>
    <w:semiHidden/>
    <w:rsid w:val="00D8319F"/>
    <w:pPr>
      <w:spacing w:after="0" w:line="240" w:lineRule="auto"/>
    </w:pPr>
    <w:rPr>
      <w:lang w:val="en-US"/>
    </w:rPr>
  </w:style>
  <w:style w:type="paragraph" w:styleId="Textkrper">
    <w:name w:val="Body Text"/>
    <w:basedOn w:val="Standard"/>
    <w:link w:val="TextkrperZchn"/>
    <w:uiPriority w:val="1"/>
    <w:qFormat/>
    <w:pPr>
      <w:widowControl w:val="0"/>
      <w:autoSpaceDE w:val="0"/>
      <w:autoSpaceDN w:val="0"/>
      <w:spacing w:after="0" w:line="240" w:lineRule="auto"/>
      <w:jc w:val="left"/>
    </w:pPr>
    <w:rPr>
      <w:rFonts w:ascii="Calibri" w:eastAsia="Calibri" w:hAnsi="Calibri" w:cs="Calibri"/>
      <w:sz w:val="18"/>
      <w:szCs w:val="18"/>
    </w:rPr>
  </w:style>
  <w:style w:type="character" w:customStyle="1" w:styleId="TextkrperZchn">
    <w:name w:val="Textkörper Zchn"/>
    <w:basedOn w:val="Absatz-Standardschriftart"/>
    <w:link w:val="Textkrper"/>
    <w:uiPriority w:val="1"/>
    <w:rPr>
      <w:rFonts w:ascii="Calibri" w:eastAsia="Calibri" w:hAnsi="Calibri" w:cs="Calibri"/>
      <w:sz w:val="18"/>
      <w:szCs w:val="18"/>
      <w:lang w:val="en-US"/>
    </w:rPr>
  </w:style>
  <w:style w:type="numbering" w:customStyle="1" w:styleId="AktuelleListe1">
    <w:name w:val="Aktuelle Liste1"/>
    <w:uiPriority w:val="99"/>
    <w:rsid w:val="0077447B"/>
  </w:style>
  <w:style w:type="numbering" w:customStyle="1" w:styleId="AktuelleListe2">
    <w:name w:val="Aktuelle Liste2"/>
    <w:uiPriority w:val="99"/>
    <w:rsid w:val="003E1BE8"/>
    <w:pPr>
      <w:numPr>
        <w:numId w:val="16"/>
      </w:numPr>
    </w:pPr>
  </w:style>
  <w:style w:type="character" w:styleId="Zeilennummer">
    <w:name w:val="line number"/>
    <w:basedOn w:val="Absatz-Standardschriftart"/>
    <w:uiPriority w:val="99"/>
    <w:semiHidden/>
    <w:unhideWhenUsed/>
    <w:rsid w:val="00D52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5951">
      <w:bodyDiv w:val="1"/>
      <w:marLeft w:val="0"/>
      <w:marRight w:val="0"/>
      <w:marTop w:val="0"/>
      <w:marBottom w:val="0"/>
      <w:divBdr>
        <w:top w:val="none" w:sz="0" w:space="0" w:color="auto"/>
        <w:left w:val="none" w:sz="0" w:space="0" w:color="auto"/>
        <w:bottom w:val="none" w:sz="0" w:space="0" w:color="auto"/>
        <w:right w:val="none" w:sz="0" w:space="0" w:color="auto"/>
      </w:divBdr>
    </w:div>
    <w:div w:id="140269404">
      <w:bodyDiv w:val="1"/>
      <w:marLeft w:val="0"/>
      <w:marRight w:val="0"/>
      <w:marTop w:val="0"/>
      <w:marBottom w:val="0"/>
      <w:divBdr>
        <w:top w:val="none" w:sz="0" w:space="0" w:color="auto"/>
        <w:left w:val="none" w:sz="0" w:space="0" w:color="auto"/>
        <w:bottom w:val="none" w:sz="0" w:space="0" w:color="auto"/>
        <w:right w:val="none" w:sz="0" w:space="0" w:color="auto"/>
      </w:divBdr>
    </w:div>
    <w:div w:id="379328138">
      <w:bodyDiv w:val="1"/>
      <w:marLeft w:val="0"/>
      <w:marRight w:val="0"/>
      <w:marTop w:val="0"/>
      <w:marBottom w:val="0"/>
      <w:divBdr>
        <w:top w:val="none" w:sz="0" w:space="0" w:color="auto"/>
        <w:left w:val="none" w:sz="0" w:space="0" w:color="auto"/>
        <w:bottom w:val="none" w:sz="0" w:space="0" w:color="auto"/>
        <w:right w:val="none" w:sz="0" w:space="0" w:color="auto"/>
      </w:divBdr>
    </w:div>
    <w:div w:id="722023817">
      <w:bodyDiv w:val="1"/>
      <w:marLeft w:val="0"/>
      <w:marRight w:val="0"/>
      <w:marTop w:val="0"/>
      <w:marBottom w:val="0"/>
      <w:divBdr>
        <w:top w:val="none" w:sz="0" w:space="0" w:color="auto"/>
        <w:left w:val="none" w:sz="0" w:space="0" w:color="auto"/>
        <w:bottom w:val="none" w:sz="0" w:space="0" w:color="auto"/>
        <w:right w:val="none" w:sz="0" w:space="0" w:color="auto"/>
      </w:divBdr>
    </w:div>
    <w:div w:id="893931748">
      <w:bodyDiv w:val="1"/>
      <w:marLeft w:val="0"/>
      <w:marRight w:val="0"/>
      <w:marTop w:val="0"/>
      <w:marBottom w:val="0"/>
      <w:divBdr>
        <w:top w:val="none" w:sz="0" w:space="0" w:color="auto"/>
        <w:left w:val="none" w:sz="0" w:space="0" w:color="auto"/>
        <w:bottom w:val="none" w:sz="0" w:space="0" w:color="auto"/>
        <w:right w:val="none" w:sz="0" w:space="0" w:color="auto"/>
      </w:divBdr>
    </w:div>
    <w:div w:id="962342148">
      <w:bodyDiv w:val="1"/>
      <w:marLeft w:val="0"/>
      <w:marRight w:val="0"/>
      <w:marTop w:val="0"/>
      <w:marBottom w:val="0"/>
      <w:divBdr>
        <w:top w:val="none" w:sz="0" w:space="0" w:color="auto"/>
        <w:left w:val="none" w:sz="0" w:space="0" w:color="auto"/>
        <w:bottom w:val="none" w:sz="0" w:space="0" w:color="auto"/>
        <w:right w:val="none" w:sz="0" w:space="0" w:color="auto"/>
      </w:divBdr>
    </w:div>
    <w:div w:id="1456217620">
      <w:bodyDiv w:val="1"/>
      <w:marLeft w:val="0"/>
      <w:marRight w:val="0"/>
      <w:marTop w:val="0"/>
      <w:marBottom w:val="0"/>
      <w:divBdr>
        <w:top w:val="none" w:sz="0" w:space="0" w:color="auto"/>
        <w:left w:val="none" w:sz="0" w:space="0" w:color="auto"/>
        <w:bottom w:val="none" w:sz="0" w:space="0" w:color="auto"/>
        <w:right w:val="none" w:sz="0" w:space="0" w:color="auto"/>
      </w:divBdr>
    </w:div>
    <w:div w:id="1931935761">
      <w:bodyDiv w:val="1"/>
      <w:marLeft w:val="0"/>
      <w:marRight w:val="0"/>
      <w:marTop w:val="0"/>
      <w:marBottom w:val="0"/>
      <w:divBdr>
        <w:top w:val="none" w:sz="0" w:space="0" w:color="auto"/>
        <w:left w:val="none" w:sz="0" w:space="0" w:color="auto"/>
        <w:bottom w:val="none" w:sz="0" w:space="0" w:color="auto"/>
        <w:right w:val="none" w:sz="0" w:space="0" w:color="auto"/>
      </w:divBdr>
    </w:div>
    <w:div w:id="204821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thub.com/hloefflerwirth/oposSOM%20accessed%201.02.2024"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gondwanaland.izbi.uni-leipzig.de:5978/?dataset=C800"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6931e02-c2ab-43ff-a972-76f4dae2926a">
      <UserInfo>
        <DisplayName/>
        <AccountId xsi:nil="true"/>
        <AccountType/>
      </UserInfo>
    </SharedWithUsers>
    <lcf76f155ced4ddcb4097134ff3c332f xmlns="76e4af97-eb7c-45df-b3a2-1029d400932e">
      <Terms xmlns="http://schemas.microsoft.com/office/infopath/2007/PartnerControls"/>
    </lcf76f155ced4ddcb4097134ff3c332f>
    <TaxCatchAll xmlns="66931e02-c2ab-43ff-a972-76f4dae292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D96AE87C34AB4AAE013A5B460BFDD9" ma:contentTypeVersion="19" ma:contentTypeDescription="Create a new document." ma:contentTypeScope="" ma:versionID="807cb2d9b51cd8544f1c10de04409603">
  <xsd:schema xmlns:xsd="http://www.w3.org/2001/XMLSchema" xmlns:xs="http://www.w3.org/2001/XMLSchema" xmlns:p="http://schemas.microsoft.com/office/2006/metadata/properties" xmlns:ns2="76e4af97-eb7c-45df-b3a2-1029d400932e" xmlns:ns3="66931e02-c2ab-43ff-a972-76f4dae2926a" targetNamespace="http://schemas.microsoft.com/office/2006/metadata/properties" ma:root="true" ma:fieldsID="78a559757ae129e807121a33fe8756bc" ns2:_="" ns3:_="">
    <xsd:import namespace="76e4af97-eb7c-45df-b3a2-1029d400932e"/>
    <xsd:import namespace="66931e02-c2ab-43ff-a972-76f4dae292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4af97-eb7c-45df-b3a2-1029d4009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943a69-ec8b-4e17-8e75-3485eb67a92f"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931e02-c2ab-43ff-a972-76f4dae292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6e465e7-0659-4710-ab16-12a6d6352480}" ma:internalName="TaxCatchAll" ma:showField="CatchAllData" ma:web="66931e02-c2ab-43ff-a972-76f4dae29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76e4af97-eb7c-45df-b3a2-1029d400932e">
      <Terms xmlns="http://schemas.microsoft.com/office/infopath/2007/PartnerControls"/>
    </lcf76f155ced4ddcb4097134ff3c332f>
    <TaxCatchAll xmlns="66931e02-c2ab-43ff-a972-76f4dae2926a" xsi:nil="true"/>
  </documentManagement>
</p:properties>
</file>

<file path=customXml/itemProps1.xml><?xml version="1.0" encoding="utf-8"?>
<ds:datastoreItem xmlns:ds="http://schemas.openxmlformats.org/officeDocument/2006/customXml" ds:itemID="{A1308826-6BCC-48B2-88F0-43A79B032122}">
  <ds:schemaRefs>
    <ds:schemaRef ds:uri="http://schemas.microsoft.com/sharepoint/v3/contenttype/forms"/>
  </ds:schemaRefs>
</ds:datastoreItem>
</file>

<file path=customXml/itemProps2.xml><?xml version="1.0" encoding="utf-8"?>
<ds:datastoreItem xmlns:ds="http://schemas.openxmlformats.org/officeDocument/2006/customXml" ds:itemID="{8C3B1F93-1679-48C5-B220-39AB7AE9D34E}">
  <ds:schemaRefs>
    <ds:schemaRef ds:uri="http://schemas.openxmlformats.org/officeDocument/2006/bibliography"/>
  </ds:schemaRefs>
</ds:datastoreItem>
</file>

<file path=customXml/itemProps3.xml><?xml version="1.0" encoding="utf-8"?>
<ds:datastoreItem xmlns:ds="http://schemas.openxmlformats.org/officeDocument/2006/customXml" ds:itemID="{B59AB7FB-64AF-419A-B855-14193D650FD1}">
  <ds:schemaRefs>
    <ds:schemaRef ds:uri="http://schemas.microsoft.com/office/2006/metadata/properties"/>
    <ds:schemaRef ds:uri="http://schemas.microsoft.com/office/infopath/2007/PartnerControls"/>
    <ds:schemaRef ds:uri="66931e02-c2ab-43ff-a972-76f4dae2926a"/>
    <ds:schemaRef ds:uri="76e4af97-eb7c-45df-b3a2-1029d400932e"/>
  </ds:schemaRefs>
</ds:datastoreItem>
</file>

<file path=customXml/itemProps4.xml><?xml version="1.0" encoding="utf-8"?>
<ds:datastoreItem xmlns:ds="http://schemas.openxmlformats.org/officeDocument/2006/customXml" ds:itemID="{05C7F16F-997D-466D-886F-02664CE44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4af97-eb7c-45df-b3a2-1029d400932e"/>
    <ds:schemaRef ds:uri="66931e02-c2ab-43ff-a972-76f4dae29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3A8FB3-8E0A-40C4-A508-9AF2FD270656}">
  <ds:schemaRefs>
    <ds:schemaRef ds:uri="http://schemas.microsoft.com/sharepoint/v3/contenttype/forms"/>
  </ds:schemaRefs>
</ds:datastoreItem>
</file>

<file path=customXml/itemProps6.xml><?xml version="1.0" encoding="utf-8"?>
<ds:datastoreItem xmlns:ds="http://schemas.openxmlformats.org/officeDocument/2006/customXml" ds:itemID="{773D3008-43DA-4DC2-92D8-8A1163CCEE24}">
  <ds:schemaRefs>
    <ds:schemaRef ds:uri="http://schemas.microsoft.com/office/2006/metadata/properties"/>
    <ds:schemaRef ds:uri="http://schemas.microsoft.com/office/infopath/2007/PartnerControls"/>
    <ds:schemaRef ds:uri="76e4af97-eb7c-45df-b3a2-1029d400932e"/>
    <ds:schemaRef ds:uri="66931e02-c2ab-43ff-a972-76f4dae292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15408</Words>
  <Characters>97076</Characters>
  <Application>Microsoft Office Word</Application>
  <DocSecurity>0</DocSecurity>
  <Lines>808</Lines>
  <Paragraphs>224</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112260</CharactersWithSpaces>
  <SharedDoc>false</SharedDoc>
  <HLinks>
    <vt:vector size="12" baseType="variant">
      <vt:variant>
        <vt:i4>3145791</vt:i4>
      </vt:variant>
      <vt:variant>
        <vt:i4>72</vt:i4>
      </vt:variant>
      <vt:variant>
        <vt:i4>0</vt:i4>
      </vt:variant>
      <vt:variant>
        <vt:i4>5</vt:i4>
      </vt:variant>
      <vt:variant>
        <vt:lpwstr>http://gondwanaland.izbi.uni-leipzig.de:5978/?dataset=C800</vt:lpwstr>
      </vt:variant>
      <vt:variant>
        <vt:lpwstr/>
      </vt:variant>
      <vt:variant>
        <vt:i4>4653081</vt:i4>
      </vt:variant>
      <vt:variant>
        <vt:i4>8</vt:i4>
      </vt:variant>
      <vt:variant>
        <vt:i4>0</vt:i4>
      </vt:variant>
      <vt:variant>
        <vt:i4>5</vt:i4>
      </vt:variant>
      <vt:variant>
        <vt:lpwstr>https://github.com/hloefflerwirth/oposSOM accessed 1.02.2024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Binder</dc:creator>
  <cp:keywords/>
  <dc:description/>
  <cp:lastModifiedBy>Hans</cp:lastModifiedBy>
  <cp:revision>12</cp:revision>
  <cp:lastPrinted>2026-05-07T00:35:00Z</cp:lastPrinted>
  <dcterms:created xsi:type="dcterms:W3CDTF">2026-04-22T07:26:00Z</dcterms:created>
  <dcterms:modified xsi:type="dcterms:W3CDTF">2026-05-07T00:35:00Z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27900.0000000000</vt:lpwstr>
  </property>
  <property fmtid="{D5CDD505-2E9C-101B-9397-08002B2CF9AE}" pid="3" name="ContentTypeId">
    <vt:lpwstr>0x01010068D96AE87C34AB4AAE013A5B460BFDD9</vt:lpwstr>
  </property>
  <property fmtid="{D5CDD505-2E9C-101B-9397-08002B2CF9AE}" pid="4" name="ComplianceAssetId">
    <vt:lpwstr/>
  </property>
  <property fmtid="{D5CDD505-2E9C-101B-9397-08002B2CF9AE}" pid="5" name="_activity">
    <vt:lpwstr>{"FileActivityType":"9","FileActivityTimeStamp":"2026-01-27T20:57:11.103Z","FileActivityUsersOnPage":[{"DisplayName":"Delepine, Chloe","Id":"chloe.delepine@agenusbio.com"}],"FileActivityNavigationId":null}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Created">
    <vt:filetime>2025-11-21T00:00:00Z</vt:filetime>
  </property>
  <property fmtid="{D5CDD505-2E9C-101B-9397-08002B2CF9AE}" pid="10" name="Creator">
    <vt:lpwstr>Microsoft® Word 2019</vt:lpwstr>
  </property>
  <property fmtid="{D5CDD505-2E9C-101B-9397-08002B2CF9AE}" pid="11" name="LastSaved">
    <vt:filetime>2026-01-28T00:00:00Z</vt:filetime>
  </property>
  <property fmtid="{D5CDD505-2E9C-101B-9397-08002B2CF9AE}" pid="12" name="Producer">
    <vt:lpwstr>Microsoft® Word 2019</vt:lpwstr>
  </property>
</Properties>
</file>