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6F03C" w14:textId="77777777" w:rsidR="00792DBA" w:rsidRPr="00D978BB" w:rsidRDefault="00792DBA" w:rsidP="00D978BB">
      <w:pPr>
        <w:pStyle w:val="a3"/>
        <w:spacing w:line="360" w:lineRule="auto"/>
        <w:jc w:val="both"/>
        <w:rPr>
          <w:rFonts w:ascii="Times New Roman" w:hAnsi="Times New Roman" w:cs="Times New Roman"/>
          <w:sz w:val="28"/>
          <w:szCs w:val="28"/>
        </w:rPr>
      </w:pPr>
      <w:r w:rsidRPr="00D978BB">
        <w:rPr>
          <w:rFonts w:ascii="Times New Roman" w:hAnsi="Times New Roman" w:cs="Times New Roman"/>
          <w:sz w:val="28"/>
          <w:szCs w:val="28"/>
        </w:rPr>
        <w:t>Materials and methods</w:t>
      </w:r>
    </w:p>
    <w:p w14:paraId="6BFB260E" w14:textId="77777777" w:rsidR="00792DBA" w:rsidRPr="00D978BB" w:rsidRDefault="00792DBA" w:rsidP="00D978BB">
      <w:pPr>
        <w:pStyle w:val="a3"/>
        <w:spacing w:line="360" w:lineRule="auto"/>
        <w:jc w:val="both"/>
        <w:rPr>
          <w:rFonts w:ascii="Times New Roman" w:hAnsi="Times New Roman" w:cs="Times New Roman"/>
          <w:sz w:val="28"/>
          <w:szCs w:val="28"/>
        </w:rPr>
      </w:pPr>
      <w:r w:rsidRPr="00D978BB">
        <w:rPr>
          <w:rFonts w:ascii="Times New Roman" w:hAnsi="Times New Roman" w:cs="Times New Roman"/>
          <w:sz w:val="28"/>
          <w:szCs w:val="28"/>
        </w:rPr>
        <w:t>Cell lines and cell culture</w:t>
      </w:r>
    </w:p>
    <w:p w14:paraId="1CEFD575" w14:textId="398A47DF"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 xml:space="preserve">The 143B osteosarcoma cell line was obtained from IMMOCELL (Xiamen, Fujian, China), U2OS cells were acquired from </w:t>
      </w:r>
      <w:proofErr w:type="spellStart"/>
      <w:r w:rsidRPr="00D978BB">
        <w:rPr>
          <w:rFonts w:ascii="Times New Roman" w:hAnsi="Times New Roman" w:cs="Times New Roman"/>
          <w:sz w:val="24"/>
          <w:szCs w:val="24"/>
        </w:rPr>
        <w:t>BaiDi</w:t>
      </w:r>
      <w:proofErr w:type="spellEnd"/>
      <w:r w:rsidRPr="00D978BB">
        <w:rPr>
          <w:rFonts w:ascii="Times New Roman" w:hAnsi="Times New Roman" w:cs="Times New Roman"/>
          <w:sz w:val="24"/>
          <w:szCs w:val="24"/>
        </w:rPr>
        <w:t xml:space="preserve"> Biotechnology Co., Ltd. (BDBIO), LM8 murine osteosarcoma cells were obtained from </w:t>
      </w:r>
      <w:proofErr w:type="spellStart"/>
      <w:r w:rsidRPr="00D978BB">
        <w:rPr>
          <w:rFonts w:ascii="Times New Roman" w:hAnsi="Times New Roman" w:cs="Times New Roman"/>
          <w:sz w:val="24"/>
          <w:szCs w:val="24"/>
        </w:rPr>
        <w:t>Haixing</w:t>
      </w:r>
      <w:proofErr w:type="spellEnd"/>
      <w:r w:rsidRPr="00D978BB">
        <w:rPr>
          <w:rFonts w:ascii="Times New Roman" w:hAnsi="Times New Roman" w:cs="Times New Roman"/>
          <w:sz w:val="24"/>
          <w:szCs w:val="24"/>
        </w:rPr>
        <w:t xml:space="preserve"> Bioscience, and 293T human embryonic kidney cells were acquired from Shanghai Zhong Qiao Xin </w:t>
      </w:r>
      <w:proofErr w:type="spellStart"/>
      <w:r w:rsidRPr="00D978BB">
        <w:rPr>
          <w:rFonts w:ascii="Times New Roman" w:hAnsi="Times New Roman" w:cs="Times New Roman"/>
          <w:sz w:val="24"/>
          <w:szCs w:val="24"/>
        </w:rPr>
        <w:t>zhou</w:t>
      </w:r>
      <w:proofErr w:type="spellEnd"/>
      <w:r w:rsidRPr="00D978BB">
        <w:rPr>
          <w:rFonts w:ascii="Times New Roman" w:hAnsi="Times New Roman" w:cs="Times New Roman"/>
          <w:sz w:val="24"/>
          <w:szCs w:val="24"/>
        </w:rPr>
        <w:t xml:space="preserve"> Biotechnology Co., Ltd. All cell lines were maintained in Dulbecco's Modified Eagle Medium (DMEM) with high glucose (Gibco) supplemented with 10% fetal bovine serum (FBS, Gibco) and 1% penicillin-streptomycin antibiotic mixture (Shanghai Life-iLab Biotech Co., Ltd), and were cultured at 37 °C in a humidified incubator with 95% air and 5% CO₂ atmosphere. Culture medium was refreshed every 48 hours.</w:t>
      </w:r>
      <w:r w:rsidR="00781570">
        <w:rPr>
          <w:rFonts w:ascii="Times New Roman" w:hAnsi="Times New Roman" w:cs="Times New Roman" w:hint="eastAsia"/>
          <w:sz w:val="24"/>
          <w:szCs w:val="24"/>
        </w:rPr>
        <w:t xml:space="preserve"> </w:t>
      </w:r>
      <w:r w:rsidR="00781570" w:rsidRPr="00781570">
        <w:rPr>
          <w:rFonts w:ascii="Times New Roman" w:hAnsi="Times New Roman" w:cs="Times New Roman"/>
          <w:sz w:val="24"/>
          <w:szCs w:val="24"/>
        </w:rPr>
        <w:t>All cells have STR profiling reports and mycoplasma testing.</w:t>
      </w:r>
    </w:p>
    <w:p w14:paraId="37DCB269" w14:textId="77777777" w:rsidR="00792DBA" w:rsidRPr="00D978BB" w:rsidRDefault="00792DBA" w:rsidP="00D978BB">
      <w:pPr>
        <w:pStyle w:val="a3"/>
        <w:spacing w:line="360" w:lineRule="auto"/>
        <w:jc w:val="both"/>
        <w:rPr>
          <w:rFonts w:ascii="Times New Roman" w:hAnsi="Times New Roman" w:cs="Times New Roman"/>
          <w:sz w:val="28"/>
          <w:szCs w:val="28"/>
        </w:rPr>
      </w:pPr>
      <w:r w:rsidRPr="00D978BB">
        <w:rPr>
          <w:rFonts w:ascii="Times New Roman" w:hAnsi="Times New Roman" w:cs="Times New Roman"/>
          <w:sz w:val="28"/>
          <w:szCs w:val="28"/>
        </w:rPr>
        <w:t>Antibodies and reagents</w:t>
      </w:r>
    </w:p>
    <w:p w14:paraId="28B535DF" w14:textId="2247736F"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 xml:space="preserve">Anti-UBR5 (66937-1-Ig; 1:10,000), anti-CDC73 (for Western blot, co-immunoprecipitation, and immunofluorescence) (12310-1-AP; 1:1,000), anti-HA (51064-2-AP; 1:5,000), and anti-β-actin (66009-1-Ig; 1:20,000) were obtained from </w:t>
      </w:r>
      <w:proofErr w:type="spellStart"/>
      <w:r w:rsidRPr="00D978BB">
        <w:rPr>
          <w:rFonts w:ascii="Times New Roman" w:hAnsi="Times New Roman" w:cs="Times New Roman"/>
          <w:sz w:val="24"/>
          <w:szCs w:val="24"/>
        </w:rPr>
        <w:t>Proteintech</w:t>
      </w:r>
      <w:proofErr w:type="spellEnd"/>
      <w:r w:rsidRPr="00D978BB">
        <w:rPr>
          <w:rFonts w:ascii="Times New Roman" w:hAnsi="Times New Roman" w:cs="Times New Roman"/>
          <w:sz w:val="24"/>
          <w:szCs w:val="24"/>
        </w:rPr>
        <w:t xml:space="preserve"> (Wuhan, China). Anti-Paf1 (HA722401; 1:1,000) and anti-LC3B (ET1701-65; 1:2,000) were obtained from HUABIO. Anti-CDC73 for </w:t>
      </w:r>
      <w:proofErr w:type="spellStart"/>
      <w:r w:rsidRPr="00D978BB">
        <w:rPr>
          <w:rFonts w:ascii="Times New Roman" w:hAnsi="Times New Roman" w:cs="Times New Roman"/>
          <w:sz w:val="24"/>
          <w:szCs w:val="24"/>
        </w:rPr>
        <w:t>CUT&amp;Tag</w:t>
      </w:r>
      <w:proofErr w:type="spellEnd"/>
      <w:r w:rsidRPr="00D978BB">
        <w:rPr>
          <w:rFonts w:ascii="Times New Roman" w:hAnsi="Times New Roman" w:cs="Times New Roman"/>
          <w:sz w:val="24"/>
          <w:szCs w:val="24"/>
        </w:rPr>
        <w:t xml:space="preserve"> analysis (C15410019-50μg) was obtained from </w:t>
      </w:r>
      <w:proofErr w:type="spellStart"/>
      <w:r w:rsidRPr="00D978BB">
        <w:rPr>
          <w:rFonts w:ascii="Times New Roman" w:hAnsi="Times New Roman" w:cs="Times New Roman"/>
          <w:sz w:val="24"/>
          <w:szCs w:val="24"/>
        </w:rPr>
        <w:t>Diagenode</w:t>
      </w:r>
      <w:proofErr w:type="spellEnd"/>
      <w:r w:rsidRPr="00D978BB">
        <w:rPr>
          <w:rFonts w:ascii="Times New Roman" w:hAnsi="Times New Roman" w:cs="Times New Roman"/>
          <w:sz w:val="24"/>
          <w:szCs w:val="24"/>
        </w:rPr>
        <w:t xml:space="preserve"> (Belgium). Anti-GFP (1:1,000, M20004), anti-Flag (M20008S; 1:1,000), and anti-HA (1:1,000, M20003) were obtained from </w:t>
      </w:r>
      <w:proofErr w:type="spellStart"/>
      <w:r w:rsidRPr="00D978BB">
        <w:rPr>
          <w:rFonts w:ascii="Times New Roman" w:hAnsi="Times New Roman" w:cs="Times New Roman"/>
          <w:sz w:val="24"/>
          <w:szCs w:val="24"/>
        </w:rPr>
        <w:t>Abmart</w:t>
      </w:r>
      <w:proofErr w:type="spellEnd"/>
      <w:r w:rsidRPr="00D978BB">
        <w:rPr>
          <w:rFonts w:ascii="Times New Roman" w:hAnsi="Times New Roman" w:cs="Times New Roman"/>
          <w:sz w:val="24"/>
          <w:szCs w:val="24"/>
        </w:rPr>
        <w:t xml:space="preserve"> (Shanghai, China). Anti-JNK1/2/3 (R010272; 1:2,000) and anti-Leo1 (P107908; 1:2,000) were obtained from </w:t>
      </w:r>
      <w:proofErr w:type="spellStart"/>
      <w:r w:rsidRPr="00D978BB">
        <w:rPr>
          <w:rFonts w:ascii="Times New Roman" w:hAnsi="Times New Roman" w:cs="Times New Roman"/>
          <w:sz w:val="24"/>
          <w:szCs w:val="24"/>
        </w:rPr>
        <w:t>Epizyme</w:t>
      </w:r>
      <w:proofErr w:type="spellEnd"/>
      <w:r w:rsidRPr="00D978BB">
        <w:rPr>
          <w:rFonts w:ascii="Times New Roman" w:hAnsi="Times New Roman" w:cs="Times New Roman"/>
          <w:sz w:val="24"/>
          <w:szCs w:val="24"/>
        </w:rPr>
        <w:t xml:space="preserve"> (Shanghai, China). Anti-RTF1 (14737T; 1:1,000), anti-CTR9 (12619T; 1:1,000), and anti-cleaved caspase-3 (1:100, 9661) were obtained from Cell Signaling Technology (Danvers, MA, USA). HRP-conjugated goat anti-rabbit IgG polyclonal antibody (HA1001; 1:10,000) and HRP-conjugated goat anti-rabbit IgG polyclonal antibody (HA1006; 1:10,000) were obtained from HUABIO. Alexa Fluor® 488-conjugated </w:t>
      </w:r>
      <w:proofErr w:type="spellStart"/>
      <w:r w:rsidRPr="00D978BB">
        <w:rPr>
          <w:rFonts w:ascii="Times New Roman" w:hAnsi="Times New Roman" w:cs="Times New Roman"/>
          <w:sz w:val="24"/>
          <w:szCs w:val="24"/>
        </w:rPr>
        <w:t>AffiniPure</w:t>
      </w:r>
      <w:proofErr w:type="spellEnd"/>
      <w:r w:rsidRPr="00D978BB">
        <w:rPr>
          <w:rFonts w:ascii="Times New Roman" w:hAnsi="Times New Roman" w:cs="Times New Roman"/>
          <w:sz w:val="24"/>
          <w:szCs w:val="24"/>
        </w:rPr>
        <w:t xml:space="preserve"> goat anti-mouse IgG H&amp;L (HY-P8005; 1: 1:1,000) were obtained from </w:t>
      </w:r>
      <w:proofErr w:type="spellStart"/>
      <w:r w:rsidRPr="00D978BB">
        <w:rPr>
          <w:rFonts w:ascii="Times New Roman" w:hAnsi="Times New Roman" w:cs="Times New Roman"/>
          <w:sz w:val="24"/>
          <w:szCs w:val="24"/>
        </w:rPr>
        <w:t>MedChemExpress</w:t>
      </w:r>
      <w:proofErr w:type="spellEnd"/>
      <w:r w:rsidRPr="00D978BB">
        <w:rPr>
          <w:rFonts w:ascii="Times New Roman" w:hAnsi="Times New Roman" w:cs="Times New Roman"/>
          <w:sz w:val="24"/>
          <w:szCs w:val="24"/>
        </w:rPr>
        <w:t xml:space="preserve"> (Monmouth Junction, NJ, USA). Goat anti-rabbit IgG (H+L) secondary antibody (34850ES60; 1:100) was obtained from </w:t>
      </w:r>
      <w:proofErr w:type="spellStart"/>
      <w:r w:rsidRPr="00D978BB">
        <w:rPr>
          <w:rFonts w:ascii="Times New Roman" w:hAnsi="Times New Roman" w:cs="Times New Roman"/>
          <w:sz w:val="24"/>
          <w:szCs w:val="24"/>
        </w:rPr>
        <w:t>Yeasen</w:t>
      </w:r>
      <w:proofErr w:type="spellEnd"/>
      <w:r w:rsidRPr="00D978BB">
        <w:rPr>
          <w:rFonts w:ascii="Times New Roman" w:hAnsi="Times New Roman" w:cs="Times New Roman"/>
          <w:sz w:val="24"/>
          <w:szCs w:val="24"/>
        </w:rPr>
        <w:t xml:space="preserve"> (Shanghai, China). Anti-rabbit IgG for immunoprecipitation (HRP-conjugated) (RA1009-01; 1:3,000) was obtained from </w:t>
      </w:r>
      <w:proofErr w:type="spellStart"/>
      <w:r w:rsidRPr="00D978BB">
        <w:rPr>
          <w:rFonts w:ascii="Times New Roman" w:hAnsi="Times New Roman" w:cs="Times New Roman"/>
          <w:sz w:val="24"/>
          <w:szCs w:val="24"/>
        </w:rPr>
        <w:t>Vazyme</w:t>
      </w:r>
      <w:proofErr w:type="spellEnd"/>
      <w:r w:rsidRPr="00D978BB">
        <w:rPr>
          <w:rFonts w:ascii="Times New Roman" w:hAnsi="Times New Roman" w:cs="Times New Roman"/>
          <w:sz w:val="24"/>
          <w:szCs w:val="24"/>
        </w:rPr>
        <w:t xml:space="preserve"> (Nanjing, China). Annexin V-FITC/PI apoptosis detection kit (K019) was obtained from Wuhan </w:t>
      </w:r>
      <w:r w:rsidRPr="00D978BB">
        <w:rPr>
          <w:rFonts w:ascii="Times New Roman" w:hAnsi="Times New Roman" w:cs="Times New Roman"/>
          <w:sz w:val="24"/>
          <w:szCs w:val="24"/>
        </w:rPr>
        <w:lastRenderedPageBreak/>
        <w:t xml:space="preserve">Fine Biotech Co., Ltd. TUNEL assay kit (G1507) and hematoxylin-eosin (H&amp;E) staining solution (G1076) were obtained from </w:t>
      </w:r>
      <w:proofErr w:type="spellStart"/>
      <w:r w:rsidRPr="00D978BB">
        <w:rPr>
          <w:rFonts w:ascii="Times New Roman" w:hAnsi="Times New Roman" w:cs="Times New Roman"/>
          <w:sz w:val="24"/>
          <w:szCs w:val="24"/>
        </w:rPr>
        <w:t>Servicebio</w:t>
      </w:r>
      <w:proofErr w:type="spellEnd"/>
      <w:r w:rsidRPr="00D978BB">
        <w:rPr>
          <w:rFonts w:ascii="Times New Roman" w:hAnsi="Times New Roman" w:cs="Times New Roman"/>
          <w:sz w:val="24"/>
          <w:szCs w:val="24"/>
        </w:rPr>
        <w:t xml:space="preserve"> (Wuhan, China). Poly-HRP anti-rabbit/mouse IgG detection system (E-IR-R211, for immunohistochemistry) was obtained from </w:t>
      </w:r>
      <w:proofErr w:type="spellStart"/>
      <w:r w:rsidRPr="00D978BB">
        <w:rPr>
          <w:rFonts w:ascii="Times New Roman" w:hAnsi="Times New Roman" w:cs="Times New Roman"/>
          <w:sz w:val="24"/>
          <w:szCs w:val="24"/>
        </w:rPr>
        <w:t>Elabscience</w:t>
      </w:r>
      <w:proofErr w:type="spellEnd"/>
      <w:r w:rsidRPr="00D978BB">
        <w:rPr>
          <w:rFonts w:ascii="Times New Roman" w:hAnsi="Times New Roman" w:cs="Times New Roman"/>
          <w:sz w:val="24"/>
          <w:szCs w:val="24"/>
        </w:rPr>
        <w:t xml:space="preserve"> </w:t>
      </w:r>
      <w:proofErr w:type="spellStart"/>
      <w:r w:rsidRPr="00D978BB">
        <w:rPr>
          <w:rFonts w:ascii="Times New Roman" w:hAnsi="Times New Roman" w:cs="Times New Roman"/>
          <w:sz w:val="24"/>
          <w:szCs w:val="24"/>
        </w:rPr>
        <w:t>BiotechnologyCo</w:t>
      </w:r>
      <w:proofErr w:type="spellEnd"/>
      <w:r w:rsidRPr="00D978BB">
        <w:rPr>
          <w:rFonts w:ascii="Times New Roman" w:hAnsi="Times New Roman" w:cs="Times New Roman"/>
          <w:sz w:val="24"/>
          <w:szCs w:val="24"/>
        </w:rPr>
        <w:t xml:space="preserve">., Ltd. RNA extraction kit (AG21023), cell counting kit-8 (AG51006), and </w:t>
      </w:r>
      <w:proofErr w:type="spellStart"/>
      <w:r w:rsidRPr="00D978BB">
        <w:rPr>
          <w:rFonts w:ascii="Times New Roman" w:hAnsi="Times New Roman" w:cs="Times New Roman"/>
          <w:sz w:val="24"/>
          <w:szCs w:val="24"/>
        </w:rPr>
        <w:t>ApexHF</w:t>
      </w:r>
      <w:proofErr w:type="spellEnd"/>
      <w:r w:rsidRPr="00D978BB">
        <w:rPr>
          <w:rFonts w:ascii="Times New Roman" w:hAnsi="Times New Roman" w:cs="Times New Roman"/>
          <w:sz w:val="24"/>
          <w:szCs w:val="24"/>
        </w:rPr>
        <w:t xml:space="preserve"> HS DNA polymerase (AG12204) were obtained from ACCURATE BIOTECHNOLOGY (HUNAN) CO., LTD., Changsha, China. Cell lysis buffer for Western blotting and immunoprecipitation (P0013), DAPI (C1002), and </w:t>
      </w:r>
      <w:proofErr w:type="spellStart"/>
      <w:r w:rsidRPr="00D978BB">
        <w:rPr>
          <w:rFonts w:ascii="Times New Roman" w:hAnsi="Times New Roman" w:cs="Times New Roman"/>
          <w:sz w:val="24"/>
          <w:szCs w:val="24"/>
        </w:rPr>
        <w:t>QuickMutation</w:t>
      </w:r>
      <w:proofErr w:type="spellEnd"/>
      <w:r w:rsidRPr="00D978BB">
        <w:rPr>
          <w:rFonts w:ascii="Times New Roman" w:hAnsi="Times New Roman" w:cs="Times New Roman"/>
          <w:sz w:val="24"/>
          <w:szCs w:val="24"/>
        </w:rPr>
        <w:t xml:space="preserve">™ site-directed mutagenesis kit (D0208S) were obtained from </w:t>
      </w:r>
      <w:proofErr w:type="spellStart"/>
      <w:r w:rsidRPr="00D978BB">
        <w:rPr>
          <w:rFonts w:ascii="Times New Roman" w:hAnsi="Times New Roman" w:cs="Times New Roman"/>
          <w:sz w:val="24"/>
          <w:szCs w:val="24"/>
        </w:rPr>
        <w:t>Beyotime</w:t>
      </w:r>
      <w:proofErr w:type="spellEnd"/>
      <w:r w:rsidRPr="00D978BB">
        <w:rPr>
          <w:rFonts w:ascii="Times New Roman" w:hAnsi="Times New Roman" w:cs="Times New Roman"/>
          <w:sz w:val="24"/>
          <w:szCs w:val="24"/>
        </w:rPr>
        <w:t xml:space="preserve"> (Shanghai, China). 180 </w:t>
      </w:r>
      <w:proofErr w:type="spellStart"/>
      <w:r w:rsidRPr="00D978BB">
        <w:rPr>
          <w:rFonts w:ascii="Times New Roman" w:hAnsi="Times New Roman" w:cs="Times New Roman"/>
          <w:sz w:val="24"/>
          <w:szCs w:val="24"/>
        </w:rPr>
        <w:t>kDa</w:t>
      </w:r>
      <w:proofErr w:type="spellEnd"/>
      <w:r w:rsidRPr="00D978BB">
        <w:rPr>
          <w:rFonts w:ascii="Times New Roman" w:hAnsi="Times New Roman" w:cs="Times New Roman"/>
          <w:sz w:val="24"/>
          <w:szCs w:val="24"/>
        </w:rPr>
        <w:t xml:space="preserve"> Plus </w:t>
      </w:r>
      <w:proofErr w:type="spellStart"/>
      <w:r w:rsidRPr="00D978BB">
        <w:rPr>
          <w:rFonts w:ascii="Times New Roman" w:hAnsi="Times New Roman" w:cs="Times New Roman"/>
          <w:sz w:val="24"/>
          <w:szCs w:val="24"/>
        </w:rPr>
        <w:t>prestained</w:t>
      </w:r>
      <w:proofErr w:type="spellEnd"/>
      <w:r w:rsidRPr="00D978BB">
        <w:rPr>
          <w:rFonts w:ascii="Times New Roman" w:hAnsi="Times New Roman" w:cs="Times New Roman"/>
          <w:sz w:val="24"/>
          <w:szCs w:val="24"/>
        </w:rPr>
        <w:t xml:space="preserve"> protein marker (MP201-01) was obtained from </w:t>
      </w:r>
      <w:proofErr w:type="spellStart"/>
      <w:r w:rsidRPr="00D978BB">
        <w:rPr>
          <w:rFonts w:ascii="Times New Roman" w:hAnsi="Times New Roman" w:cs="Times New Roman"/>
          <w:sz w:val="24"/>
          <w:szCs w:val="24"/>
        </w:rPr>
        <w:t>Vazyme</w:t>
      </w:r>
      <w:proofErr w:type="spellEnd"/>
      <w:r w:rsidRPr="00D978BB">
        <w:rPr>
          <w:rFonts w:ascii="Times New Roman" w:hAnsi="Times New Roman" w:cs="Times New Roman"/>
          <w:sz w:val="24"/>
          <w:szCs w:val="24"/>
        </w:rPr>
        <w:t xml:space="preserve"> (Nanjing, China). 55-320 </w:t>
      </w:r>
      <w:proofErr w:type="spellStart"/>
      <w:r w:rsidRPr="00D978BB">
        <w:rPr>
          <w:rFonts w:ascii="Times New Roman" w:hAnsi="Times New Roman" w:cs="Times New Roman"/>
          <w:sz w:val="24"/>
          <w:szCs w:val="24"/>
        </w:rPr>
        <w:t>kDa</w:t>
      </w:r>
      <w:proofErr w:type="spellEnd"/>
      <w:r w:rsidRPr="00D978BB">
        <w:rPr>
          <w:rFonts w:ascii="Times New Roman" w:hAnsi="Times New Roman" w:cs="Times New Roman"/>
          <w:sz w:val="24"/>
          <w:szCs w:val="24"/>
        </w:rPr>
        <w:t xml:space="preserve"> </w:t>
      </w:r>
      <w:proofErr w:type="spellStart"/>
      <w:r w:rsidRPr="00D978BB">
        <w:rPr>
          <w:rFonts w:ascii="Times New Roman" w:hAnsi="Times New Roman" w:cs="Times New Roman"/>
          <w:sz w:val="24"/>
          <w:szCs w:val="24"/>
        </w:rPr>
        <w:t>prestained</w:t>
      </w:r>
      <w:proofErr w:type="spellEnd"/>
      <w:r w:rsidRPr="00D978BB">
        <w:rPr>
          <w:rFonts w:ascii="Times New Roman" w:hAnsi="Times New Roman" w:cs="Times New Roman"/>
          <w:sz w:val="24"/>
          <w:szCs w:val="24"/>
        </w:rPr>
        <w:t xml:space="preserve"> protein marker (D305104) was obtained from </w:t>
      </w:r>
      <w:proofErr w:type="spellStart"/>
      <w:r w:rsidRPr="00D978BB">
        <w:rPr>
          <w:rFonts w:ascii="Times New Roman" w:hAnsi="Times New Roman" w:cs="Times New Roman"/>
          <w:sz w:val="24"/>
          <w:szCs w:val="24"/>
        </w:rPr>
        <w:t>Doyobio</w:t>
      </w:r>
      <w:proofErr w:type="spellEnd"/>
      <w:r w:rsidRPr="00D978BB">
        <w:rPr>
          <w:rFonts w:ascii="Times New Roman" w:hAnsi="Times New Roman" w:cs="Times New Roman"/>
          <w:sz w:val="24"/>
          <w:szCs w:val="24"/>
        </w:rPr>
        <w:t xml:space="preserve"> (Shanghai, China). </w:t>
      </w:r>
      <w:proofErr w:type="spellStart"/>
      <w:r w:rsidRPr="00D978BB">
        <w:rPr>
          <w:rFonts w:ascii="Times New Roman" w:hAnsi="Times New Roman" w:cs="Times New Roman"/>
          <w:sz w:val="24"/>
          <w:szCs w:val="24"/>
        </w:rPr>
        <w:t>Hifair</w:t>
      </w:r>
      <w:proofErr w:type="spellEnd"/>
      <w:r w:rsidRPr="00D978BB">
        <w:rPr>
          <w:rFonts w:ascii="Times New Roman" w:hAnsi="Times New Roman" w:cs="Times New Roman"/>
          <w:sz w:val="24"/>
          <w:szCs w:val="24"/>
        </w:rPr>
        <w:t xml:space="preserve">® III 1st strand cDNA synthesis </w:t>
      </w:r>
      <w:proofErr w:type="spellStart"/>
      <w:r w:rsidRPr="00D978BB">
        <w:rPr>
          <w:rFonts w:ascii="Times New Roman" w:hAnsi="Times New Roman" w:cs="Times New Roman"/>
          <w:sz w:val="24"/>
          <w:szCs w:val="24"/>
        </w:rPr>
        <w:t>SuperMix</w:t>
      </w:r>
      <w:proofErr w:type="spellEnd"/>
      <w:r w:rsidRPr="00D978BB">
        <w:rPr>
          <w:rFonts w:ascii="Times New Roman" w:hAnsi="Times New Roman" w:cs="Times New Roman"/>
          <w:sz w:val="24"/>
          <w:szCs w:val="24"/>
        </w:rPr>
        <w:t xml:space="preserve"> for qPCR (with gDNA digester) and </w:t>
      </w:r>
      <w:proofErr w:type="spellStart"/>
      <w:r w:rsidRPr="00D978BB">
        <w:rPr>
          <w:rFonts w:ascii="Times New Roman" w:hAnsi="Times New Roman" w:cs="Times New Roman"/>
          <w:sz w:val="24"/>
          <w:szCs w:val="24"/>
        </w:rPr>
        <w:t>Hieff</w:t>
      </w:r>
      <w:proofErr w:type="spellEnd"/>
      <w:r w:rsidRPr="00D978BB">
        <w:rPr>
          <w:rFonts w:ascii="Times New Roman" w:hAnsi="Times New Roman" w:cs="Times New Roman"/>
          <w:sz w:val="24"/>
          <w:szCs w:val="24"/>
        </w:rPr>
        <w:t xml:space="preserve"> UNICON® advanced qPCR SYBR master mix were obtained from </w:t>
      </w:r>
      <w:proofErr w:type="spellStart"/>
      <w:r w:rsidRPr="00D978BB">
        <w:rPr>
          <w:rFonts w:ascii="Times New Roman" w:hAnsi="Times New Roman" w:cs="Times New Roman"/>
          <w:sz w:val="24"/>
          <w:szCs w:val="24"/>
        </w:rPr>
        <w:t>Yeasen</w:t>
      </w:r>
      <w:proofErr w:type="spellEnd"/>
      <w:r w:rsidRPr="00D978BB">
        <w:rPr>
          <w:rFonts w:ascii="Times New Roman" w:hAnsi="Times New Roman" w:cs="Times New Roman"/>
          <w:sz w:val="24"/>
          <w:szCs w:val="24"/>
        </w:rPr>
        <w:t xml:space="preserve"> (Shanghai, China). MK6000 transfection reagent was obtained from MIKX Co., Ltd. </w:t>
      </w:r>
      <w:proofErr w:type="spellStart"/>
      <w:r w:rsidRPr="00D978BB">
        <w:rPr>
          <w:rFonts w:ascii="Times New Roman" w:hAnsi="Times New Roman" w:cs="Times New Roman"/>
          <w:sz w:val="24"/>
          <w:szCs w:val="24"/>
        </w:rPr>
        <w:t>cComplete</w:t>
      </w:r>
      <w:proofErr w:type="spellEnd"/>
      <w:r w:rsidRPr="00D978BB">
        <w:rPr>
          <w:rFonts w:ascii="Times New Roman" w:hAnsi="Times New Roman" w:cs="Times New Roman"/>
          <w:sz w:val="24"/>
          <w:szCs w:val="24"/>
        </w:rPr>
        <w:t xml:space="preserve">™ protease inhibitor cocktail (11697498001) was obtained from Roche (Switzerland). Protease inhibitor cocktail (EDTA-free, 100× in DMSO)(GK10014) and phosphatase inhibitor cocktail (2 tubes, 100×) (GK10010) were obtained from </w:t>
      </w:r>
      <w:proofErr w:type="spellStart"/>
      <w:r w:rsidRPr="00D978BB">
        <w:rPr>
          <w:rFonts w:ascii="Times New Roman" w:hAnsi="Times New Roman" w:cs="Times New Roman"/>
          <w:sz w:val="24"/>
          <w:szCs w:val="24"/>
        </w:rPr>
        <w:t>GlpBio</w:t>
      </w:r>
      <w:proofErr w:type="spellEnd"/>
      <w:r w:rsidRPr="00D978BB">
        <w:rPr>
          <w:rFonts w:ascii="Times New Roman" w:hAnsi="Times New Roman" w:cs="Times New Roman"/>
          <w:sz w:val="24"/>
          <w:szCs w:val="24"/>
        </w:rPr>
        <w:t xml:space="preserve"> (USA). </w:t>
      </w:r>
      <w:proofErr w:type="spellStart"/>
      <w:r w:rsidRPr="00D978BB">
        <w:rPr>
          <w:rFonts w:ascii="Times New Roman" w:hAnsi="Times New Roman" w:cs="Times New Roman"/>
          <w:sz w:val="24"/>
          <w:szCs w:val="24"/>
        </w:rPr>
        <w:t>NcmBlot</w:t>
      </w:r>
      <w:proofErr w:type="spellEnd"/>
      <w:r w:rsidRPr="00D978BB">
        <w:rPr>
          <w:rFonts w:ascii="Times New Roman" w:hAnsi="Times New Roman" w:cs="Times New Roman"/>
          <w:sz w:val="24"/>
          <w:szCs w:val="24"/>
        </w:rPr>
        <w:t xml:space="preserve"> rapid transfer buffer (WB4600) was obtained from New Cell &amp; Molecular Biotech. </w:t>
      </w:r>
      <w:proofErr w:type="spellStart"/>
      <w:r w:rsidRPr="00D978BB">
        <w:rPr>
          <w:rFonts w:ascii="Times New Roman" w:hAnsi="Times New Roman" w:cs="Times New Roman"/>
          <w:sz w:val="24"/>
          <w:szCs w:val="24"/>
        </w:rPr>
        <w:t>SurePAGE</w:t>
      </w:r>
      <w:proofErr w:type="spellEnd"/>
      <w:r w:rsidRPr="00D978BB">
        <w:rPr>
          <w:rFonts w:ascii="Times New Roman" w:hAnsi="Times New Roman" w:cs="Times New Roman"/>
          <w:sz w:val="24"/>
          <w:szCs w:val="24"/>
        </w:rPr>
        <w:t xml:space="preserve">™ Bis-Tris gels (10×8, 4-20%, 15 wells, M00657) and </w:t>
      </w:r>
      <w:proofErr w:type="spellStart"/>
      <w:r w:rsidRPr="00D978BB">
        <w:rPr>
          <w:rFonts w:ascii="Times New Roman" w:hAnsi="Times New Roman" w:cs="Times New Roman"/>
          <w:sz w:val="24"/>
          <w:szCs w:val="24"/>
        </w:rPr>
        <w:t>SurePAGE</w:t>
      </w:r>
      <w:proofErr w:type="spellEnd"/>
      <w:r w:rsidRPr="00D978BB">
        <w:rPr>
          <w:rFonts w:ascii="Times New Roman" w:hAnsi="Times New Roman" w:cs="Times New Roman"/>
          <w:sz w:val="24"/>
          <w:szCs w:val="24"/>
        </w:rPr>
        <w:t xml:space="preserve">™ Bis-Tris gels (10×8, 4-20%, 10 wells, M00655) were obtained from </w:t>
      </w:r>
      <w:proofErr w:type="spellStart"/>
      <w:r w:rsidRPr="00D978BB">
        <w:rPr>
          <w:rFonts w:ascii="Times New Roman" w:hAnsi="Times New Roman" w:cs="Times New Roman"/>
          <w:sz w:val="24"/>
          <w:szCs w:val="24"/>
        </w:rPr>
        <w:t>GenScript</w:t>
      </w:r>
      <w:proofErr w:type="spellEnd"/>
      <w:r w:rsidRPr="00D978BB">
        <w:rPr>
          <w:rFonts w:ascii="Times New Roman" w:hAnsi="Times New Roman" w:cs="Times New Roman"/>
          <w:sz w:val="24"/>
          <w:szCs w:val="24"/>
        </w:rPr>
        <w:t xml:space="preserve"> Biotech Corporation. SDS-PAGE loading buffer (CW0027S) was obtained from CWBIO (China). Tissue dissociation buffer (MTD1995) was obtained from Keygen </w:t>
      </w:r>
      <w:proofErr w:type="spellStart"/>
      <w:r w:rsidRPr="00D978BB">
        <w:rPr>
          <w:rFonts w:ascii="Times New Roman" w:hAnsi="Times New Roman" w:cs="Times New Roman"/>
          <w:sz w:val="24"/>
          <w:szCs w:val="24"/>
        </w:rPr>
        <w:t>BioTECH</w:t>
      </w:r>
      <w:proofErr w:type="spellEnd"/>
      <w:r w:rsidRPr="00D978BB">
        <w:rPr>
          <w:rFonts w:ascii="Times New Roman" w:hAnsi="Times New Roman" w:cs="Times New Roman"/>
          <w:sz w:val="24"/>
          <w:szCs w:val="24"/>
        </w:rPr>
        <w:t xml:space="preserve">. MG-132 (133407-82-6), chloroquine (54-05-7), G-418 disulfate (HY-17561), and </w:t>
      </w:r>
      <w:proofErr w:type="spellStart"/>
      <w:r w:rsidRPr="00D978BB">
        <w:rPr>
          <w:rFonts w:ascii="Times New Roman" w:hAnsi="Times New Roman" w:cs="Times New Roman"/>
          <w:sz w:val="24"/>
          <w:szCs w:val="24"/>
        </w:rPr>
        <w:t>ixazomib</w:t>
      </w:r>
      <w:proofErr w:type="spellEnd"/>
      <w:r w:rsidRPr="00D978BB">
        <w:rPr>
          <w:rFonts w:ascii="Times New Roman" w:hAnsi="Times New Roman" w:cs="Times New Roman"/>
          <w:sz w:val="24"/>
          <w:szCs w:val="24"/>
        </w:rPr>
        <w:t xml:space="preserve"> (HY-10453) were obtained from </w:t>
      </w:r>
      <w:proofErr w:type="spellStart"/>
      <w:r w:rsidRPr="00D978BB">
        <w:rPr>
          <w:rFonts w:ascii="Times New Roman" w:hAnsi="Times New Roman" w:cs="Times New Roman"/>
          <w:sz w:val="24"/>
          <w:szCs w:val="24"/>
        </w:rPr>
        <w:t>MedChemExpress</w:t>
      </w:r>
      <w:proofErr w:type="spellEnd"/>
      <w:r w:rsidRPr="00D978BB">
        <w:rPr>
          <w:rFonts w:ascii="Times New Roman" w:hAnsi="Times New Roman" w:cs="Times New Roman"/>
          <w:sz w:val="24"/>
          <w:szCs w:val="24"/>
        </w:rPr>
        <w:t xml:space="preserve"> (Monmouth Junction, NJ, USA). Puromycin (E4996), CC-401 hydrochloride (S6730), and </w:t>
      </w:r>
      <w:proofErr w:type="spellStart"/>
      <w:r w:rsidRPr="00D978BB">
        <w:rPr>
          <w:rFonts w:ascii="Times New Roman" w:hAnsi="Times New Roman" w:cs="Times New Roman"/>
          <w:sz w:val="24"/>
          <w:szCs w:val="24"/>
        </w:rPr>
        <w:t>staurosporine</w:t>
      </w:r>
      <w:proofErr w:type="spellEnd"/>
      <w:r w:rsidRPr="00D978BB">
        <w:rPr>
          <w:rFonts w:ascii="Times New Roman" w:hAnsi="Times New Roman" w:cs="Times New Roman"/>
          <w:sz w:val="24"/>
          <w:szCs w:val="24"/>
        </w:rPr>
        <w:t xml:space="preserve"> (S1421) were obtained from Selleck Chemicals (Houston, TX, USA).  </w:t>
      </w:r>
      <w:r w:rsidR="004F4F79">
        <w:rPr>
          <w:rFonts w:ascii="Times New Roman" w:hAnsi="Times New Roman" w:cs="Times New Roman"/>
          <w:sz w:val="24"/>
          <w:szCs w:val="24"/>
        </w:rPr>
        <w:fldChar w:fldCharType="begin"/>
      </w:r>
      <w:r w:rsidR="004F4F79">
        <w:rPr>
          <w:rFonts w:ascii="Times New Roman" w:hAnsi="Times New Roman" w:cs="Times New Roman"/>
          <w:sz w:val="24"/>
          <w:szCs w:val="24"/>
        </w:rPr>
        <w:instrText>HYPERLINK "https://www.selleckchem.com/"</w:instrText>
      </w:r>
      <w:r w:rsidR="004F4F79">
        <w:rPr>
          <w:rFonts w:ascii="Times New Roman" w:hAnsi="Times New Roman" w:cs="Times New Roman"/>
          <w:sz w:val="24"/>
          <w:szCs w:val="24"/>
        </w:rPr>
      </w:r>
      <w:r w:rsidR="004F4F79">
        <w:rPr>
          <w:rFonts w:ascii="Times New Roman" w:hAnsi="Times New Roman" w:cs="Times New Roman"/>
          <w:sz w:val="24"/>
          <w:szCs w:val="24"/>
        </w:rPr>
        <w:fldChar w:fldCharType="separate"/>
      </w:r>
      <w:r w:rsidR="002B7818" w:rsidRPr="004F4F79">
        <w:rPr>
          <w:rStyle w:val="af2"/>
          <w:rFonts w:ascii="Times New Roman" w:hAnsi="Times New Roman" w:cs="Times New Roman"/>
          <w:sz w:val="24"/>
          <w:szCs w:val="24"/>
        </w:rPr>
        <w:t>https://www.selleckchem.com/</w:t>
      </w:r>
      <w:r w:rsidR="004F4F79">
        <w:rPr>
          <w:rFonts w:ascii="Times New Roman" w:hAnsi="Times New Roman" w:cs="Times New Roman"/>
          <w:sz w:val="24"/>
          <w:szCs w:val="24"/>
        </w:rPr>
        <w:fldChar w:fldCharType="end"/>
      </w:r>
      <w:r w:rsidRPr="00D978BB">
        <w:rPr>
          <w:rFonts w:ascii="Times New Roman" w:hAnsi="Times New Roman" w:cs="Times New Roman"/>
          <w:sz w:val="24"/>
          <w:szCs w:val="24"/>
        </w:rPr>
        <w:t xml:space="preserve">. </w:t>
      </w:r>
      <w:proofErr w:type="spellStart"/>
      <w:r w:rsidRPr="00D978BB">
        <w:rPr>
          <w:rFonts w:ascii="Times New Roman" w:hAnsi="Times New Roman" w:cs="Times New Roman"/>
          <w:sz w:val="24"/>
          <w:szCs w:val="24"/>
        </w:rPr>
        <w:t>ChainFree</w:t>
      </w:r>
      <w:proofErr w:type="spellEnd"/>
      <w:r w:rsidRPr="00D978BB">
        <w:rPr>
          <w:rFonts w:ascii="Times New Roman" w:hAnsi="Times New Roman" w:cs="Times New Roman"/>
          <w:sz w:val="24"/>
          <w:szCs w:val="24"/>
        </w:rPr>
        <w:t xml:space="preserve">® anti-Flag nanobody magnetic beads (FI8201) were obtained from FITGENE. Anti-GFP magnetic agarose beads (HY-K0246) and anti-HA magnetic beads (HY-K0201) were obtained from </w:t>
      </w:r>
      <w:proofErr w:type="spellStart"/>
      <w:r w:rsidRPr="00D978BB">
        <w:rPr>
          <w:rFonts w:ascii="Times New Roman" w:hAnsi="Times New Roman" w:cs="Times New Roman"/>
          <w:sz w:val="24"/>
          <w:szCs w:val="24"/>
        </w:rPr>
        <w:t>MedChemExpress</w:t>
      </w:r>
      <w:proofErr w:type="spellEnd"/>
      <w:r w:rsidRPr="00D978BB">
        <w:rPr>
          <w:rFonts w:ascii="Times New Roman" w:hAnsi="Times New Roman" w:cs="Times New Roman"/>
          <w:sz w:val="24"/>
          <w:szCs w:val="24"/>
        </w:rPr>
        <w:t xml:space="preserve"> (Monmouth Junction, NJ, USA).</w:t>
      </w:r>
    </w:p>
    <w:p w14:paraId="4AE069AD" w14:textId="77777777" w:rsidR="00792DBA" w:rsidRPr="00D978BB" w:rsidRDefault="00792DBA" w:rsidP="00D978BB">
      <w:pPr>
        <w:pStyle w:val="a3"/>
        <w:spacing w:line="360" w:lineRule="auto"/>
        <w:jc w:val="both"/>
        <w:rPr>
          <w:rFonts w:ascii="Times New Roman" w:hAnsi="Times New Roman" w:cs="Times New Roman"/>
          <w:b/>
          <w:bCs/>
          <w:sz w:val="24"/>
          <w:szCs w:val="24"/>
        </w:rPr>
      </w:pPr>
    </w:p>
    <w:p w14:paraId="1E42FE7F" w14:textId="77777777"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Plasmids, siRNA, and transient transfections</w:t>
      </w:r>
    </w:p>
    <w:p w14:paraId="0B2A1027" w14:textId="77777777"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 xml:space="preserve"> Lentiviral packaging plasmids psPAX2 (P0261) and pMD2.G (P0262) were obtained from </w:t>
      </w:r>
      <w:proofErr w:type="spellStart"/>
      <w:r w:rsidRPr="00D978BB">
        <w:rPr>
          <w:rFonts w:ascii="Times New Roman" w:hAnsi="Times New Roman" w:cs="Times New Roman"/>
          <w:sz w:val="24"/>
          <w:szCs w:val="24"/>
        </w:rPr>
        <w:lastRenderedPageBreak/>
        <w:t>MiaoLingBio</w:t>
      </w:r>
      <w:proofErr w:type="spellEnd"/>
      <w:r w:rsidRPr="00D978BB">
        <w:rPr>
          <w:rFonts w:ascii="Times New Roman" w:hAnsi="Times New Roman" w:cs="Times New Roman"/>
          <w:sz w:val="24"/>
          <w:szCs w:val="24"/>
        </w:rPr>
        <w:t xml:space="preserve"> (China). pCMV-CDC73-flag (C-terminal) plasmid was designed and obtained from </w:t>
      </w:r>
      <w:proofErr w:type="spellStart"/>
      <w:r w:rsidRPr="00D978BB">
        <w:rPr>
          <w:rFonts w:ascii="Times New Roman" w:hAnsi="Times New Roman" w:cs="Times New Roman"/>
          <w:sz w:val="24"/>
          <w:szCs w:val="24"/>
        </w:rPr>
        <w:t>MiaoLingBio</w:t>
      </w:r>
      <w:proofErr w:type="spellEnd"/>
      <w:r w:rsidRPr="00D978BB">
        <w:rPr>
          <w:rFonts w:ascii="Times New Roman" w:hAnsi="Times New Roman" w:cs="Times New Roman"/>
          <w:sz w:val="24"/>
          <w:szCs w:val="24"/>
        </w:rPr>
        <w:t xml:space="preserve"> (China). pCMV-f1flag and </w:t>
      </w:r>
      <w:proofErr w:type="spellStart"/>
      <w:r w:rsidRPr="00D978BB">
        <w:rPr>
          <w:rFonts w:ascii="Times New Roman" w:hAnsi="Times New Roman" w:cs="Times New Roman"/>
          <w:sz w:val="24"/>
          <w:szCs w:val="24"/>
        </w:rPr>
        <w:t>pCMV</w:t>
      </w:r>
      <w:proofErr w:type="spellEnd"/>
      <w:r w:rsidRPr="00D978BB">
        <w:rPr>
          <w:rFonts w:ascii="Times New Roman" w:hAnsi="Times New Roman" w:cs="Times New Roman"/>
          <w:sz w:val="24"/>
          <w:szCs w:val="24"/>
        </w:rPr>
        <w:t xml:space="preserve">-GFP were obtained from </w:t>
      </w:r>
      <w:proofErr w:type="spellStart"/>
      <w:r w:rsidRPr="00D978BB">
        <w:rPr>
          <w:rFonts w:ascii="Times New Roman" w:hAnsi="Times New Roman" w:cs="Times New Roman"/>
          <w:sz w:val="24"/>
          <w:szCs w:val="24"/>
        </w:rPr>
        <w:t>MiaoLingBio</w:t>
      </w:r>
      <w:proofErr w:type="spellEnd"/>
      <w:r w:rsidRPr="00D978BB">
        <w:rPr>
          <w:rFonts w:ascii="Times New Roman" w:hAnsi="Times New Roman" w:cs="Times New Roman"/>
          <w:sz w:val="24"/>
          <w:szCs w:val="24"/>
        </w:rPr>
        <w:t xml:space="preserve"> (China). pCMV-GFP-UBR5 (#52050) and pCMV-GFP-UBR5 (C2768A) (#52051) were obtained from </w:t>
      </w:r>
      <w:proofErr w:type="spellStart"/>
      <w:r w:rsidRPr="00D978BB">
        <w:rPr>
          <w:rFonts w:ascii="Times New Roman" w:hAnsi="Times New Roman" w:cs="Times New Roman"/>
          <w:sz w:val="24"/>
          <w:szCs w:val="24"/>
        </w:rPr>
        <w:t>Addgene</w:t>
      </w:r>
      <w:proofErr w:type="spellEnd"/>
      <w:r w:rsidRPr="00D978BB">
        <w:rPr>
          <w:rFonts w:ascii="Times New Roman" w:hAnsi="Times New Roman" w:cs="Times New Roman"/>
          <w:sz w:val="24"/>
          <w:szCs w:val="24"/>
        </w:rPr>
        <w:t xml:space="preserve"> (Watertown, MA, USA). For truncated fragments C1-C6, C1-C3 were cloned from the full-length CDC73 (human) gene into </w:t>
      </w:r>
      <w:proofErr w:type="spellStart"/>
      <w:r w:rsidRPr="00D978BB">
        <w:rPr>
          <w:rFonts w:ascii="Times New Roman" w:hAnsi="Times New Roman" w:cs="Times New Roman"/>
          <w:sz w:val="24"/>
          <w:szCs w:val="24"/>
        </w:rPr>
        <w:t>pCMV</w:t>
      </w:r>
      <w:proofErr w:type="spellEnd"/>
      <w:r w:rsidRPr="00D978BB">
        <w:rPr>
          <w:rFonts w:ascii="Times New Roman" w:hAnsi="Times New Roman" w:cs="Times New Roman"/>
          <w:sz w:val="24"/>
          <w:szCs w:val="24"/>
        </w:rPr>
        <w:t xml:space="preserve">-flag plasmid and obtained from </w:t>
      </w:r>
      <w:proofErr w:type="spellStart"/>
      <w:r w:rsidRPr="00D978BB">
        <w:rPr>
          <w:rFonts w:ascii="Times New Roman" w:hAnsi="Times New Roman" w:cs="Times New Roman"/>
          <w:sz w:val="24"/>
          <w:szCs w:val="24"/>
        </w:rPr>
        <w:t>atantares</w:t>
      </w:r>
      <w:proofErr w:type="spellEnd"/>
      <w:r w:rsidRPr="00D978BB">
        <w:rPr>
          <w:rFonts w:ascii="Times New Roman" w:hAnsi="Times New Roman" w:cs="Times New Roman"/>
          <w:sz w:val="24"/>
          <w:szCs w:val="24"/>
        </w:rPr>
        <w:t xml:space="preserve"> (China), while C4-C6 were cloned into </w:t>
      </w:r>
      <w:proofErr w:type="spellStart"/>
      <w:r w:rsidRPr="00D978BB">
        <w:rPr>
          <w:rFonts w:ascii="Times New Roman" w:hAnsi="Times New Roman" w:cs="Times New Roman"/>
          <w:sz w:val="24"/>
          <w:szCs w:val="24"/>
        </w:rPr>
        <w:t>pCMV-mcherry</w:t>
      </w:r>
      <w:proofErr w:type="spellEnd"/>
      <w:r w:rsidRPr="00D978BB">
        <w:rPr>
          <w:rFonts w:ascii="Times New Roman" w:hAnsi="Times New Roman" w:cs="Times New Roman"/>
          <w:sz w:val="24"/>
          <w:szCs w:val="24"/>
        </w:rPr>
        <w:t xml:space="preserve">(N)-flag(C) plasmid and obtained from </w:t>
      </w:r>
      <w:proofErr w:type="spellStart"/>
      <w:r w:rsidRPr="00D978BB">
        <w:rPr>
          <w:rFonts w:ascii="Times New Roman" w:hAnsi="Times New Roman" w:cs="Times New Roman"/>
          <w:sz w:val="24"/>
          <w:szCs w:val="24"/>
        </w:rPr>
        <w:t>TsingkeBiotechnologyCo</w:t>
      </w:r>
      <w:proofErr w:type="spellEnd"/>
      <w:r w:rsidRPr="00D978BB">
        <w:rPr>
          <w:rFonts w:ascii="Times New Roman" w:hAnsi="Times New Roman" w:cs="Times New Roman"/>
          <w:sz w:val="24"/>
          <w:szCs w:val="24"/>
        </w:rPr>
        <w:t xml:space="preserve">., Ltd. (China). Single-site CDC73 (K257R) mutant was introduced into </w:t>
      </w:r>
      <w:proofErr w:type="spellStart"/>
      <w:r w:rsidRPr="00D978BB">
        <w:rPr>
          <w:rFonts w:ascii="Times New Roman" w:hAnsi="Times New Roman" w:cs="Times New Roman"/>
          <w:sz w:val="24"/>
          <w:szCs w:val="24"/>
        </w:rPr>
        <w:t>pCMV</w:t>
      </w:r>
      <w:proofErr w:type="spellEnd"/>
      <w:r w:rsidRPr="00D978BB">
        <w:rPr>
          <w:rFonts w:ascii="Times New Roman" w:hAnsi="Times New Roman" w:cs="Times New Roman"/>
          <w:sz w:val="24"/>
          <w:szCs w:val="24"/>
        </w:rPr>
        <w:t xml:space="preserve">-flag plasmid and obtained from </w:t>
      </w:r>
      <w:proofErr w:type="spellStart"/>
      <w:r w:rsidRPr="00D978BB">
        <w:rPr>
          <w:rFonts w:ascii="Times New Roman" w:hAnsi="Times New Roman" w:cs="Times New Roman"/>
          <w:sz w:val="24"/>
          <w:szCs w:val="24"/>
        </w:rPr>
        <w:t>TsingkeBiotechnologyCo</w:t>
      </w:r>
      <w:proofErr w:type="spellEnd"/>
      <w:r w:rsidRPr="00D978BB">
        <w:rPr>
          <w:rFonts w:ascii="Times New Roman" w:hAnsi="Times New Roman" w:cs="Times New Roman"/>
          <w:sz w:val="24"/>
          <w:szCs w:val="24"/>
        </w:rPr>
        <w:t>., Ltd. (China).</w:t>
      </w:r>
    </w:p>
    <w:p w14:paraId="67BA5C9E" w14:textId="77777777"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 xml:space="preserve">The siRNA targeting murine JNK (sense: 5'-GCAAGAGAUUUGUUAUCCA(dT)(dT)-3'; antisense: 3'-UGGAUAACAAAUCUGUUGC(dT)(dT)-5') was obtained from </w:t>
      </w:r>
      <w:proofErr w:type="spellStart"/>
      <w:r w:rsidRPr="00D978BB">
        <w:rPr>
          <w:rFonts w:ascii="Times New Roman" w:hAnsi="Times New Roman" w:cs="Times New Roman"/>
          <w:sz w:val="24"/>
          <w:szCs w:val="24"/>
        </w:rPr>
        <w:t>TsingkeBiotechnologyCo</w:t>
      </w:r>
      <w:proofErr w:type="spellEnd"/>
      <w:r w:rsidRPr="00D978BB">
        <w:rPr>
          <w:rFonts w:ascii="Times New Roman" w:hAnsi="Times New Roman" w:cs="Times New Roman"/>
          <w:sz w:val="24"/>
          <w:szCs w:val="24"/>
        </w:rPr>
        <w:t>., Ltd. (China).</w:t>
      </w:r>
    </w:p>
    <w:p w14:paraId="737FF8EE" w14:textId="77777777"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The plasmid was transfected with MK6000 transfection reagent (MK6000) according to the manufacturer protocol.</w:t>
      </w:r>
    </w:p>
    <w:p w14:paraId="0F7DB302" w14:textId="77777777"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ShRNA</w:t>
      </w:r>
    </w:p>
    <w:p w14:paraId="6449009B" w14:textId="77777777"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 xml:space="preserve">UBR5 </w:t>
      </w:r>
      <w:proofErr w:type="spellStart"/>
      <w:r w:rsidRPr="00D978BB">
        <w:rPr>
          <w:rFonts w:ascii="Times New Roman" w:hAnsi="Times New Roman" w:cs="Times New Roman"/>
          <w:sz w:val="24"/>
          <w:szCs w:val="24"/>
        </w:rPr>
        <w:t>shRNAs</w:t>
      </w:r>
      <w:proofErr w:type="spellEnd"/>
      <w:r w:rsidRPr="00D978BB">
        <w:rPr>
          <w:rFonts w:ascii="Times New Roman" w:hAnsi="Times New Roman" w:cs="Times New Roman"/>
          <w:sz w:val="24"/>
          <w:szCs w:val="24"/>
        </w:rPr>
        <w:t xml:space="preserve"> were constructed by inserting the corresponding target sequences into the </w:t>
      </w:r>
      <w:proofErr w:type="spellStart"/>
      <w:r w:rsidRPr="00D978BB">
        <w:rPr>
          <w:rFonts w:ascii="Times New Roman" w:hAnsi="Times New Roman" w:cs="Times New Roman"/>
          <w:sz w:val="24"/>
          <w:szCs w:val="24"/>
        </w:rPr>
        <w:t>pLVX</w:t>
      </w:r>
      <w:proofErr w:type="spellEnd"/>
      <w:r w:rsidRPr="00D978BB">
        <w:rPr>
          <w:rFonts w:ascii="Times New Roman" w:hAnsi="Times New Roman" w:cs="Times New Roman"/>
          <w:sz w:val="24"/>
          <w:szCs w:val="24"/>
        </w:rPr>
        <w:t>-CMV-GFP lentiviral vector (</w:t>
      </w:r>
      <w:proofErr w:type="spellStart"/>
      <w:r w:rsidRPr="00D978BB">
        <w:rPr>
          <w:rFonts w:ascii="Times New Roman" w:hAnsi="Times New Roman" w:cs="Times New Roman"/>
          <w:sz w:val="24"/>
          <w:szCs w:val="24"/>
        </w:rPr>
        <w:t>TsingkeBiotechnologyCo</w:t>
      </w:r>
      <w:proofErr w:type="spellEnd"/>
      <w:r w:rsidRPr="00D978BB">
        <w:rPr>
          <w:rFonts w:ascii="Times New Roman" w:hAnsi="Times New Roman" w:cs="Times New Roman"/>
          <w:sz w:val="24"/>
          <w:szCs w:val="24"/>
        </w:rPr>
        <w:t>., Ltd., China). The CDC73-targeted shRNA#1 (shCdc73#1) sequence is 5'-GGGTCACGGACACCCCATTATT-3', and the CDC73-targeted shRNA#2 (shCdc73#2) sequence is 5'-CCTAGAATGATGTGTTTCTAT-3'. These sequences effectively suppress CDC73 expression in both human and murine cell systems. The human UBR5-targeted shRNA#1 (shUBR5#1) sequence is 5′- GCAGTGTTCCTGCCTTCT-3′, and shRNA 2 (shUBR5 #2) is 5′-ATGACAGCAGAACAACATAATT-3′. Each shRNA was packing with psPAX2(P0261) and pMD2.G(P0262), 293T cells were transfected with the plasmids. After 48 h, cell supernatants were harvested and added to LM8 cells, followed by centrifugation at 2400 rpm for 1 h. The culture medium was replaced 8 h later.</w:t>
      </w:r>
    </w:p>
    <w:p w14:paraId="5FA932F1" w14:textId="77777777"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SgRNA Knockdown</w:t>
      </w:r>
    </w:p>
    <w:p w14:paraId="79143252" w14:textId="77777777"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sgRNA was insert into pSpCas9(BB)-2A-EGFP(PX458) (</w:t>
      </w:r>
      <w:proofErr w:type="spellStart"/>
      <w:r w:rsidRPr="00D978BB">
        <w:rPr>
          <w:rFonts w:ascii="Times New Roman" w:hAnsi="Times New Roman" w:cs="Times New Roman"/>
          <w:sz w:val="24"/>
          <w:szCs w:val="24"/>
        </w:rPr>
        <w:t>TsingkeBiotechnologyCo</w:t>
      </w:r>
      <w:proofErr w:type="spellEnd"/>
      <w:r w:rsidRPr="00D978BB">
        <w:rPr>
          <w:rFonts w:ascii="Times New Roman" w:hAnsi="Times New Roman" w:cs="Times New Roman"/>
          <w:sz w:val="24"/>
          <w:szCs w:val="24"/>
        </w:rPr>
        <w:t>.,Ltd.), Total of 4 sequences were designed, with two sequences inserted into each plasmid. The first set of sequences was 5'-caccgAAAGTTGAACAGCAACTCGG-3'/5'-caccgCAGGTTCTGAGACTCTAGGC-3', and the second set was 5'-</w:t>
      </w:r>
      <w:r w:rsidRPr="00D978BB">
        <w:rPr>
          <w:rFonts w:ascii="Times New Roman" w:hAnsi="Times New Roman" w:cs="Times New Roman"/>
          <w:sz w:val="24"/>
          <w:szCs w:val="24"/>
        </w:rPr>
        <w:lastRenderedPageBreak/>
        <w:t>caccgTTCGGACAGGACGGGATCGA-3'/5'-caccgAAGCCGCTGGAGTTCTGGAG-3'. The first plasmid was transfected into LM8 cells using a transfection reagent, and the transfected cells were isolated by flow cytometric sorting. After the sorted cells were cultured, the second plasmid was transfected into them, followed by a second round of flow cytometric sorting.</w:t>
      </w:r>
    </w:p>
    <w:p w14:paraId="16DB6DC6" w14:textId="77777777"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Protein knockdown efficiency was determined by western blot analysis.</w:t>
      </w:r>
    </w:p>
    <w:p w14:paraId="7B0F13AD" w14:textId="77777777" w:rsidR="00792DBA" w:rsidRPr="00D978BB" w:rsidRDefault="00792DBA" w:rsidP="00D978BB">
      <w:pPr>
        <w:pStyle w:val="a3"/>
        <w:spacing w:line="360" w:lineRule="auto"/>
        <w:jc w:val="both"/>
        <w:rPr>
          <w:rFonts w:ascii="Times New Roman" w:hAnsi="Times New Roman" w:cs="Times New Roman"/>
          <w:sz w:val="28"/>
          <w:szCs w:val="28"/>
        </w:rPr>
      </w:pPr>
      <w:r w:rsidRPr="00D978BB">
        <w:rPr>
          <w:rFonts w:ascii="Times New Roman" w:hAnsi="Times New Roman" w:cs="Times New Roman"/>
          <w:sz w:val="28"/>
          <w:szCs w:val="28"/>
        </w:rPr>
        <w:t>Mice, tumor growth and metastasis models</w:t>
      </w:r>
    </w:p>
    <w:p w14:paraId="0C72D062" w14:textId="0FD4D68A" w:rsidR="00792DBA" w:rsidRDefault="00792DBA" w:rsidP="00D978BB">
      <w:pPr>
        <w:pStyle w:val="a3"/>
        <w:spacing w:line="360" w:lineRule="auto"/>
        <w:jc w:val="both"/>
        <w:rPr>
          <w:rFonts w:ascii="Times New Roman" w:hAnsi="Times New Roman" w:cs="Times New Roman"/>
          <w:sz w:val="24"/>
          <w:szCs w:val="24"/>
        </w:rPr>
      </w:pPr>
      <w:r w:rsidRPr="00D978BB">
        <w:rPr>
          <w:rFonts w:ascii="Times New Roman" w:hAnsi="Times New Roman" w:cs="Times New Roman"/>
          <w:sz w:val="24"/>
          <w:szCs w:val="24"/>
        </w:rPr>
        <w:t>Five-week-old male BALB/c-nu mice were purchased from the Laboratory Animal Center of Sun Yat-sen University. All mouse experiments were approved by the Institutional Animal Care and Use Committee of Sun Yat-sen University, in compliance with ethical guidelines for animal research.</w:t>
      </w:r>
    </w:p>
    <w:p w14:paraId="1953CD1A" w14:textId="6F8771E6" w:rsidR="00B61D0E" w:rsidRPr="0060335E" w:rsidRDefault="00B61D0E" w:rsidP="00B61D0E">
      <w:pPr>
        <w:numPr>
          <w:ilvl w:val="0"/>
          <w:numId w:val="2"/>
        </w:numPr>
        <w:tabs>
          <w:tab w:val="left" w:pos="720"/>
        </w:tabs>
        <w:rPr>
          <w:rFonts w:ascii="Times New Roman" w:hAnsi="Times New Roman" w:cs="Times New Roman"/>
        </w:rPr>
      </w:pPr>
      <w:r w:rsidRPr="0060335E">
        <w:rPr>
          <w:rFonts w:ascii="Times New Roman" w:hAnsi="Times New Roman" w:cs="Times New Roman"/>
        </w:rPr>
        <w:t>BALB/C-nu mice used in this study were obtained from the Animal Center of Sun Yat-sen University. Additionally, all animal experiments were reviewed and approved by the Animal Ethics Committee of Sun Yat-Sen University (</w:t>
      </w:r>
      <w:proofErr w:type="spellStart"/>
      <w:r w:rsidRPr="0060335E">
        <w:rPr>
          <w:rFonts w:ascii="Times New Roman" w:hAnsi="Times New Roman" w:cs="Times New Roman"/>
        </w:rPr>
        <w:t>No.SYSU</w:t>
      </w:r>
      <w:proofErr w:type="spellEnd"/>
      <w:r w:rsidRPr="0060335E">
        <w:rPr>
          <w:rFonts w:ascii="Times New Roman" w:hAnsi="Times New Roman" w:cs="Times New Roman"/>
        </w:rPr>
        <w:t xml:space="preserve">-IACUC </w:t>
      </w:r>
      <w:hyperlink r:id="rId7" w:history="1">
        <w:r w:rsidRPr="0060335E">
          <w:rPr>
            <w:rStyle w:val="af2"/>
            <w:rFonts w:ascii="Times New Roman" w:hAnsi="Times New Roman" w:cs="Times New Roman"/>
          </w:rPr>
          <w:t>2025003660</w:t>
        </w:r>
      </w:hyperlink>
      <w:r w:rsidRPr="0060335E">
        <w:rPr>
          <w:rFonts w:ascii="Times New Roman" w:hAnsi="Times New Roman" w:cs="Times New Roman"/>
        </w:rPr>
        <w:t xml:space="preserve"> </w:t>
      </w:r>
      <w:r w:rsidRPr="0060335E">
        <w:rPr>
          <w:rFonts w:ascii="Times New Roman" w:hAnsi="Times New Roman" w:cs="Times New Roman"/>
        </w:rPr>
        <w:t>，</w:t>
      </w:r>
      <w:proofErr w:type="spellStart"/>
      <w:r w:rsidRPr="0060335E">
        <w:rPr>
          <w:rFonts w:ascii="Times New Roman" w:hAnsi="Times New Roman" w:cs="Times New Roman"/>
        </w:rPr>
        <w:t>No.SYSU</w:t>
      </w:r>
      <w:proofErr w:type="spellEnd"/>
      <w:r w:rsidRPr="0060335E">
        <w:rPr>
          <w:rFonts w:ascii="Times New Roman" w:hAnsi="Times New Roman" w:cs="Times New Roman"/>
        </w:rPr>
        <w:t>-IACUC</w:t>
      </w:r>
      <w:r w:rsidRPr="0060335E">
        <w:rPr>
          <w:rFonts w:ascii="Times New Roman" w:hAnsi="Times New Roman" w:cs="Times New Roman"/>
        </w:rPr>
        <w:t xml:space="preserve"> </w:t>
      </w:r>
      <w:r w:rsidRPr="0060335E">
        <w:rPr>
          <w:rFonts w:ascii="Times New Roman" w:hAnsi="Times New Roman" w:cs="Times New Roman"/>
        </w:rPr>
        <w:t>2026003056</w:t>
      </w:r>
      <w:r w:rsidRPr="0060335E">
        <w:rPr>
          <w:rFonts w:ascii="Times New Roman" w:hAnsi="Times New Roman" w:cs="Times New Roman"/>
        </w:rPr>
        <w:t>，</w:t>
      </w:r>
      <w:r w:rsidRPr="0060335E">
        <w:rPr>
          <w:rFonts w:ascii="Times New Roman" w:hAnsi="Times New Roman" w:cs="Times New Roman"/>
        </w:rPr>
        <w:t>No.</w:t>
      </w:r>
      <w:r w:rsidRPr="0060335E">
        <w:rPr>
          <w:rFonts w:ascii="Times New Roman" w:hAnsi="Times New Roman" w:cs="Times New Roman"/>
        </w:rPr>
        <w:t>2026001604</w:t>
      </w:r>
      <w:r w:rsidRPr="0060335E">
        <w:rPr>
          <w:rFonts w:ascii="Times New Roman" w:hAnsi="Times New Roman" w:cs="Times New Roman"/>
        </w:rPr>
        <w:t xml:space="preserve"> </w:t>
      </w:r>
      <w:r w:rsidRPr="0060335E">
        <w:rPr>
          <w:rFonts w:ascii="Times New Roman" w:hAnsi="Times New Roman" w:cs="Times New Roman"/>
        </w:rPr>
        <w:t xml:space="preserve">and </w:t>
      </w:r>
      <w:proofErr w:type="spellStart"/>
      <w:r w:rsidRPr="0060335E">
        <w:rPr>
          <w:rFonts w:ascii="Times New Roman" w:hAnsi="Times New Roman" w:cs="Times New Roman"/>
        </w:rPr>
        <w:t>No.SYSU</w:t>
      </w:r>
      <w:proofErr w:type="spellEnd"/>
      <w:r w:rsidRPr="0060335E">
        <w:rPr>
          <w:rFonts w:ascii="Times New Roman" w:hAnsi="Times New Roman" w:cs="Times New Roman"/>
        </w:rPr>
        <w:t xml:space="preserve">-IACUC </w:t>
      </w:r>
      <w:hyperlink r:id="rId8" w:history="1">
        <w:r w:rsidRPr="0060335E">
          <w:rPr>
            <w:rStyle w:val="af2"/>
            <w:rFonts w:ascii="Times New Roman" w:hAnsi="Times New Roman" w:cs="Times New Roman"/>
          </w:rPr>
          <w:t>2025003332</w:t>
        </w:r>
      </w:hyperlink>
      <w:r w:rsidRPr="0060335E">
        <w:rPr>
          <w:rFonts w:ascii="Times New Roman" w:hAnsi="Times New Roman" w:cs="Times New Roman"/>
        </w:rPr>
        <w:t>)</w:t>
      </w:r>
    </w:p>
    <w:p w14:paraId="3EF00F86" w14:textId="63330C0D" w:rsidR="00B61D0E" w:rsidRPr="0060335E" w:rsidRDefault="00B61D0E" w:rsidP="00B61D0E">
      <w:pPr>
        <w:numPr>
          <w:ilvl w:val="0"/>
          <w:numId w:val="2"/>
        </w:numPr>
        <w:tabs>
          <w:tab w:val="left" w:pos="720"/>
        </w:tabs>
        <w:rPr>
          <w:rFonts w:ascii="Times New Roman" w:hAnsi="Times New Roman" w:cs="Times New Roman"/>
        </w:rPr>
      </w:pPr>
      <w:r w:rsidRPr="0060335E">
        <w:rPr>
          <w:rFonts w:ascii="Times New Roman" w:hAnsi="Times New Roman" w:cs="Times New Roman"/>
        </w:rPr>
        <w:t xml:space="preserve"> </w:t>
      </w:r>
      <w:proofErr w:type="spellStart"/>
      <w:r w:rsidRPr="0060335E">
        <w:rPr>
          <w:rFonts w:ascii="Times New Roman" w:hAnsi="Times New Roman" w:cs="Times New Roman"/>
        </w:rPr>
        <w:t>No.SYSU</w:t>
      </w:r>
      <w:proofErr w:type="spellEnd"/>
      <w:r w:rsidRPr="0060335E">
        <w:rPr>
          <w:rFonts w:ascii="Times New Roman" w:hAnsi="Times New Roman" w:cs="Times New Roman"/>
        </w:rPr>
        <w:t xml:space="preserve">-IACUC </w:t>
      </w:r>
      <w:hyperlink r:id="rId9" w:history="1">
        <w:r w:rsidRPr="0060335E">
          <w:rPr>
            <w:rStyle w:val="af2"/>
            <w:rFonts w:ascii="Times New Roman" w:hAnsi="Times New Roman" w:cs="Times New Roman"/>
          </w:rPr>
          <w:t>2025003660</w:t>
        </w:r>
      </w:hyperlink>
      <w:r w:rsidRPr="0060335E">
        <w:rPr>
          <w:rFonts w:ascii="Times New Roman" w:hAnsi="Times New Roman" w:cs="Times New Roman"/>
        </w:rPr>
        <w:t xml:space="preserve"> Protocol Title: Study on the proliferation and invasion abilities of CDC73/UBR5 gene-knockout LM8 osteosarcoma stable cell lines in BALB/c Nude mice. Date of approval:2025-12-09; </w:t>
      </w:r>
      <w:proofErr w:type="spellStart"/>
      <w:r w:rsidRPr="0060335E">
        <w:rPr>
          <w:rFonts w:ascii="Times New Roman" w:hAnsi="Times New Roman" w:cs="Times New Roman"/>
        </w:rPr>
        <w:t>No.SYSU</w:t>
      </w:r>
      <w:proofErr w:type="spellEnd"/>
      <w:r w:rsidRPr="0060335E">
        <w:rPr>
          <w:rFonts w:ascii="Times New Roman" w:hAnsi="Times New Roman" w:cs="Times New Roman"/>
        </w:rPr>
        <w:t xml:space="preserve">-IACUC </w:t>
      </w:r>
      <w:hyperlink r:id="rId10" w:history="1">
        <w:r w:rsidRPr="0060335E">
          <w:rPr>
            <w:rStyle w:val="af2"/>
            <w:rFonts w:ascii="Times New Roman" w:hAnsi="Times New Roman" w:cs="Times New Roman"/>
          </w:rPr>
          <w:t>2025003332</w:t>
        </w:r>
      </w:hyperlink>
      <w:r w:rsidRPr="0060335E">
        <w:rPr>
          <w:rFonts w:ascii="Times New Roman" w:hAnsi="Times New Roman" w:cs="Times New Roman"/>
        </w:rPr>
        <w:t xml:space="preserve"> Protocol Title: Study on the proliferation and invasion abilities of CDC73/UBR5 gene-knockout LM8 osteosarcoma stable cell lines in BALB/c. Date of approval:2025-11-21</w:t>
      </w:r>
      <w:r w:rsidRPr="0060335E">
        <w:rPr>
          <w:rFonts w:ascii="Times New Roman" w:hAnsi="Times New Roman" w:cs="Times New Roman"/>
        </w:rPr>
        <w:t xml:space="preserve">; </w:t>
      </w:r>
      <w:r w:rsidRPr="0060335E">
        <w:rPr>
          <w:rFonts w:ascii="Times New Roman" w:hAnsi="Times New Roman" w:cs="Times New Roman"/>
        </w:rPr>
        <w:t>No.2026001604</w:t>
      </w:r>
      <w:r w:rsidRPr="0060335E">
        <w:rPr>
          <w:rFonts w:ascii="Times New Roman" w:hAnsi="Times New Roman" w:cs="Times New Roman"/>
        </w:rPr>
        <w:t xml:space="preserve"> </w:t>
      </w:r>
      <w:r w:rsidRPr="0060335E">
        <w:rPr>
          <w:rFonts w:ascii="Times New Roman" w:hAnsi="Times New Roman" w:cs="Times New Roman"/>
        </w:rPr>
        <w:t>Protocol Title:</w:t>
      </w:r>
      <w:r w:rsidRPr="0060335E">
        <w:rPr>
          <w:rFonts w:ascii="Times New Roman" w:hAnsi="Times New Roman" w:cs="Times New Roman"/>
        </w:rPr>
        <w:t xml:space="preserve"> </w:t>
      </w:r>
      <w:r w:rsidRPr="0060335E">
        <w:rPr>
          <w:rFonts w:ascii="Times New Roman" w:hAnsi="Times New Roman" w:cs="Times New Roman"/>
        </w:rPr>
        <w:t>Study on the proliferation and invasion abilities of CDC73/UBR5 gene-knockout 143B osteosarcoma stable cell lines in BALB/c Nude mice</w:t>
      </w:r>
      <w:r w:rsidRPr="0060335E">
        <w:rPr>
          <w:rFonts w:ascii="Times New Roman" w:hAnsi="Times New Roman" w:cs="Times New Roman"/>
        </w:rPr>
        <w:t xml:space="preserve">. </w:t>
      </w:r>
      <w:proofErr w:type="spellStart"/>
      <w:r w:rsidRPr="0060335E">
        <w:rPr>
          <w:rFonts w:ascii="Times New Roman" w:hAnsi="Times New Roman" w:cs="Times New Roman"/>
        </w:rPr>
        <w:t>No.SYSU</w:t>
      </w:r>
      <w:proofErr w:type="spellEnd"/>
      <w:r w:rsidRPr="0060335E">
        <w:rPr>
          <w:rFonts w:ascii="Times New Roman" w:hAnsi="Times New Roman" w:cs="Times New Roman"/>
        </w:rPr>
        <w:t>-IACUC</w:t>
      </w:r>
      <w:r w:rsidRPr="0060335E">
        <w:rPr>
          <w:rFonts w:ascii="Times New Roman" w:hAnsi="Times New Roman" w:cs="Times New Roman"/>
        </w:rPr>
        <w:t xml:space="preserve"> </w:t>
      </w:r>
      <w:r w:rsidRPr="0060335E">
        <w:rPr>
          <w:rFonts w:ascii="Times New Roman" w:hAnsi="Times New Roman" w:cs="Times New Roman"/>
        </w:rPr>
        <w:t>2026003056</w:t>
      </w:r>
      <w:r w:rsidRPr="0060335E">
        <w:rPr>
          <w:rFonts w:ascii="Times New Roman" w:hAnsi="Times New Roman" w:cs="Times New Roman"/>
        </w:rPr>
        <w:t xml:space="preserve"> </w:t>
      </w:r>
      <w:r w:rsidRPr="0060335E">
        <w:rPr>
          <w:rFonts w:ascii="Times New Roman" w:hAnsi="Times New Roman" w:cs="Times New Roman"/>
        </w:rPr>
        <w:t>Protocol Title:</w:t>
      </w:r>
      <w:r w:rsidRPr="0060335E">
        <w:rPr>
          <w:rFonts w:ascii="Times New Roman" w:hAnsi="Times New Roman" w:cs="Times New Roman"/>
        </w:rPr>
        <w:t xml:space="preserve"> </w:t>
      </w:r>
      <w:r w:rsidRPr="0060335E">
        <w:rPr>
          <w:rFonts w:ascii="Times New Roman" w:hAnsi="Times New Roman" w:cs="Times New Roman"/>
        </w:rPr>
        <w:t>Study on the proliferation and invasion abilities of CDC73/UBR5 gene-knockout 143B osteosarcoma stable cell lines in BALB/c Nude mice</w:t>
      </w:r>
      <w:r w:rsidRPr="0060335E">
        <w:rPr>
          <w:rFonts w:ascii="Times New Roman" w:hAnsi="Times New Roman" w:cs="Times New Roman"/>
        </w:rPr>
        <w:t xml:space="preserve">. </w:t>
      </w:r>
    </w:p>
    <w:p w14:paraId="24A7B6A4" w14:textId="77777777" w:rsidR="00B61D0E" w:rsidRPr="00B61D0E" w:rsidRDefault="00B61D0E" w:rsidP="00B61D0E">
      <w:pPr>
        <w:rPr>
          <w:rFonts w:hint="eastAsia"/>
        </w:rPr>
      </w:pPr>
    </w:p>
    <w:p w14:paraId="2BB0EEE2" w14:textId="320516BC"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For the subcutaneous tumor growth model</w:t>
      </w:r>
      <w:r w:rsidR="00000BE7">
        <w:rPr>
          <w:rFonts w:ascii="Times New Roman" w:hAnsi="Times New Roman" w:cs="Times New Roman" w:hint="eastAsia"/>
          <w:sz w:val="24"/>
          <w:szCs w:val="24"/>
        </w:rPr>
        <w:t xml:space="preserve"> (n=6)</w:t>
      </w:r>
      <w:r w:rsidRPr="00D978BB">
        <w:rPr>
          <w:rFonts w:ascii="Times New Roman" w:hAnsi="Times New Roman" w:cs="Times New Roman"/>
          <w:sz w:val="24"/>
          <w:szCs w:val="24"/>
        </w:rPr>
        <w:t>, 3×10⁵ LM8 cells of different genetic backgrounds were subcutaneously injected into the dorsal region of each mouse. Tumor volumes were measured and recorded on days 7, 12, and 16 after cell inoculation, and the volume was calculated using the formula: Tumor volume (mm³) = length × width² / 2. When the tumor burden of any mouse reached the ethical upper limit, all mice were anesthetized with sodium pentobarbital and euthanized by cervical dislocation.</w:t>
      </w:r>
    </w:p>
    <w:p w14:paraId="3DC91F2E" w14:textId="1B10562E" w:rsidR="00792DBA" w:rsidRPr="00D978BB" w:rsidRDefault="00792DBA" w:rsidP="00D978BB">
      <w:pPr>
        <w:pStyle w:val="a3"/>
        <w:spacing w:line="360" w:lineRule="auto"/>
        <w:jc w:val="both"/>
        <w:rPr>
          <w:rFonts w:ascii="Times New Roman" w:hAnsi="Times New Roman" w:cs="Times New Roman"/>
          <w:sz w:val="24"/>
          <w:szCs w:val="24"/>
        </w:rPr>
      </w:pPr>
      <w:r w:rsidRPr="00D978BB">
        <w:rPr>
          <w:rFonts w:ascii="Times New Roman" w:hAnsi="Times New Roman" w:cs="Times New Roman"/>
          <w:sz w:val="24"/>
          <w:szCs w:val="24"/>
        </w:rPr>
        <w:lastRenderedPageBreak/>
        <w:t>For the experimental lung metastasis model</w:t>
      </w:r>
      <w:r w:rsidR="00000BE7">
        <w:rPr>
          <w:rFonts w:ascii="Times New Roman" w:hAnsi="Times New Roman" w:cs="Times New Roman" w:hint="eastAsia"/>
          <w:sz w:val="24"/>
          <w:szCs w:val="24"/>
        </w:rPr>
        <w:t>(n=6)</w:t>
      </w:r>
      <w:r w:rsidRPr="00D978BB">
        <w:rPr>
          <w:rFonts w:ascii="Times New Roman" w:hAnsi="Times New Roman" w:cs="Times New Roman"/>
          <w:sz w:val="24"/>
          <w:szCs w:val="24"/>
        </w:rPr>
        <w:t>, 1×10⁵ LM8 cells were intravenously injected into the tail vein of each mouse. Twenty-one days after cell injection, all mice were anesthetized and euthanized. The lung tissues were then harvested to count the number of tumor metastatic nodules, and subsequent related experiments were performed.</w:t>
      </w:r>
    </w:p>
    <w:p w14:paraId="0A7AB52E" w14:textId="69D57C73" w:rsidR="00D978BB" w:rsidRDefault="00D978BB" w:rsidP="00D978BB">
      <w:pPr>
        <w:spacing w:line="360" w:lineRule="auto"/>
        <w:rPr>
          <w:rFonts w:ascii="Times New Roman" w:hAnsi="Times New Roman" w:cs="Times New Roman"/>
        </w:rPr>
      </w:pPr>
      <w:r w:rsidRPr="00D978BB">
        <w:rPr>
          <w:rFonts w:ascii="Times New Roman" w:hAnsi="Times New Roman" w:cs="Times New Roman"/>
          <w:b/>
          <w:bCs/>
        </w:rPr>
        <w:t>For the orthotopic tibial injection model</w:t>
      </w:r>
      <w:r w:rsidR="00000BE7">
        <w:rPr>
          <w:rFonts w:ascii="Times New Roman" w:hAnsi="Times New Roman" w:cs="Times New Roman" w:hint="eastAsia"/>
          <w:b/>
          <w:bCs/>
        </w:rPr>
        <w:t>（</w:t>
      </w:r>
      <w:r w:rsidR="00000BE7">
        <w:rPr>
          <w:rFonts w:ascii="Times New Roman" w:hAnsi="Times New Roman" w:cs="Times New Roman" w:hint="eastAsia"/>
          <w:b/>
          <w:bCs/>
        </w:rPr>
        <w:t>n=4</w:t>
      </w:r>
      <w:r w:rsidR="00000BE7">
        <w:rPr>
          <w:rFonts w:ascii="Times New Roman" w:hAnsi="Times New Roman" w:cs="Times New Roman" w:hint="eastAsia"/>
          <w:b/>
          <w:bCs/>
        </w:rPr>
        <w:t>）</w:t>
      </w:r>
      <w:r w:rsidRPr="00D978BB">
        <w:rPr>
          <w:rFonts w:ascii="Times New Roman" w:hAnsi="Times New Roman" w:cs="Times New Roman"/>
        </w:rPr>
        <w:t>, 1 × 10⁶ cells were injected into the tibial plateau of nude mice. At 45 days post</w:t>
      </w:r>
      <w:r w:rsidRPr="00D978BB">
        <w:rPr>
          <w:rFonts w:ascii="Times New Roman" w:hAnsi="Times New Roman" w:cs="Times New Roman"/>
        </w:rPr>
        <w:noBreakHyphen/>
        <w:t>injection,</w:t>
      </w:r>
      <w:r w:rsidRPr="00D978BB">
        <w:rPr>
          <w:rFonts w:ascii="Times New Roman" w:eastAsia="等线" w:hAnsi="Times New Roman" w:cs="Times New Roman"/>
        </w:rPr>
        <w:t> </w:t>
      </w:r>
      <w:r w:rsidRPr="00D978BB">
        <w:rPr>
          <w:rFonts w:ascii="Times New Roman" w:hAnsi="Times New Roman" w:cs="Times New Roman"/>
          <w:b/>
          <w:bCs/>
        </w:rPr>
        <w:t>relative fluorescence intensity</w:t>
      </w:r>
      <w:r w:rsidRPr="00D978BB">
        <w:rPr>
          <w:rFonts w:ascii="Times New Roman" w:hAnsi="Times New Roman" w:cs="Times New Roman"/>
        </w:rPr>
        <w:t> was measured using an in vivo imaging system (IVIS). All other experimental procedures were consistent with those described for the subcutaneous tumor growth and lung metastasis models.</w:t>
      </w:r>
    </w:p>
    <w:p w14:paraId="4DADDE8E" w14:textId="228CD502" w:rsidR="002F798F" w:rsidRPr="00D978BB" w:rsidRDefault="002F798F" w:rsidP="00D978BB">
      <w:pPr>
        <w:spacing w:line="360" w:lineRule="auto"/>
        <w:rPr>
          <w:rFonts w:ascii="Times New Roman" w:hAnsi="Times New Roman" w:cs="Times New Roman"/>
        </w:rPr>
      </w:pPr>
      <w:r w:rsidRPr="002F798F">
        <w:rPr>
          <w:rFonts w:ascii="Times New Roman" w:hAnsi="Times New Roman" w:cs="Times New Roman"/>
          <w:b/>
          <w:bCs/>
        </w:rPr>
        <w:t>Randomization</w:t>
      </w:r>
      <w:r w:rsidRPr="002F798F">
        <w:rPr>
          <w:rFonts w:ascii="Times New Roman" w:hAnsi="Times New Roman" w:cs="Times New Roman"/>
        </w:rPr>
        <w:br/>
        <w:t>Animals were randomly allocated to the experimental groups using a simple lottery method. Briefly, each animal was assigned a temporary number. An investigator who was not involved in the subsequent experimental procedures then drew the numbers blindly from an opaque container to determine group assignments. No animals were intentionally placed in any specific group, and the process was free of subjective human intervention. The allocation ratio was 1:1 across all groups.</w:t>
      </w:r>
      <w:r w:rsidR="00044523" w:rsidRPr="00044523">
        <w:rPr>
          <w:rFonts w:ascii="Segoe UI" w:hAnsi="Segoe UI" w:cs="Segoe UI"/>
          <w:color w:val="0F1115"/>
          <w:shd w:val="clear" w:color="auto" w:fill="FFFFFF"/>
        </w:rPr>
        <w:t xml:space="preserve"> </w:t>
      </w:r>
      <w:r w:rsidR="00044523" w:rsidRPr="00044523">
        <w:rPr>
          <w:rFonts w:ascii="Times New Roman" w:hAnsi="Times New Roman" w:cs="Times New Roman"/>
        </w:rPr>
        <w:t>All subsequent experimental procedures and outcome assessments were performed with the investigators blinded to group allocation. Coding was performed by an independent researcher and maintained until data analysis was completed. No unblinding occurred until after the final statistical comparisons.</w:t>
      </w:r>
    </w:p>
    <w:p w14:paraId="67BE01B3" w14:textId="77777777" w:rsidR="00792DBA" w:rsidRPr="00D978BB" w:rsidRDefault="00792DBA" w:rsidP="00D978BB">
      <w:pPr>
        <w:pStyle w:val="a3"/>
        <w:spacing w:line="360" w:lineRule="auto"/>
        <w:jc w:val="both"/>
        <w:rPr>
          <w:rFonts w:ascii="Times New Roman" w:hAnsi="Times New Roman" w:cs="Times New Roman"/>
          <w:sz w:val="28"/>
          <w:szCs w:val="28"/>
        </w:rPr>
      </w:pPr>
      <w:r w:rsidRPr="00D978BB">
        <w:rPr>
          <w:rFonts w:ascii="Times New Roman" w:hAnsi="Times New Roman" w:cs="Times New Roman"/>
          <w:sz w:val="28"/>
          <w:szCs w:val="28"/>
        </w:rPr>
        <w:t>Colony Formation Assay and G418 selected Assay</w:t>
      </w:r>
    </w:p>
    <w:p w14:paraId="7F540FA2" w14:textId="6652FBDF"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For the Colony Formation Assay, 300 cells per well were seeded into 12-well plates for 10-14 days</w:t>
      </w:r>
      <w:r w:rsidR="00000BE7">
        <w:rPr>
          <w:rFonts w:ascii="Times New Roman" w:hAnsi="Times New Roman" w:cs="Times New Roman" w:hint="eastAsia"/>
          <w:sz w:val="24"/>
          <w:szCs w:val="24"/>
        </w:rPr>
        <w:t>(n=3)</w:t>
      </w:r>
      <w:r w:rsidRPr="00D978BB">
        <w:rPr>
          <w:rFonts w:ascii="Times New Roman" w:hAnsi="Times New Roman" w:cs="Times New Roman"/>
          <w:sz w:val="24"/>
          <w:szCs w:val="24"/>
        </w:rPr>
        <w:t xml:space="preserve">. After visible colonies were formed, the culture medium was discarded, and the cells were fixed with 4% paraformaldehyde for 15 minutes, stained with 1% crystal violet (Cat: G1062, Beijing </w:t>
      </w:r>
      <w:proofErr w:type="spellStart"/>
      <w:r w:rsidRPr="00D978BB">
        <w:rPr>
          <w:rFonts w:ascii="Times New Roman" w:hAnsi="Times New Roman" w:cs="Times New Roman"/>
          <w:sz w:val="24"/>
          <w:szCs w:val="24"/>
        </w:rPr>
        <w:t>Solarbio</w:t>
      </w:r>
      <w:proofErr w:type="spellEnd"/>
      <w:r w:rsidRPr="00D978BB">
        <w:rPr>
          <w:rFonts w:ascii="Times New Roman" w:hAnsi="Times New Roman" w:cs="Times New Roman"/>
          <w:sz w:val="24"/>
          <w:szCs w:val="24"/>
        </w:rPr>
        <w:t xml:space="preserve"> Science &amp; Technology Co., Ltd.) for 10 minutes, and rinsed thoroughly to remove excess stain. Colonies were counted under a microscope, and the colony formation rate was calculated.</w:t>
      </w:r>
    </w:p>
    <w:p w14:paraId="56E8B15C" w14:textId="3C8E879B"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For the G418 Selection Assay</w:t>
      </w:r>
      <w:r w:rsidR="00000BE7">
        <w:rPr>
          <w:rFonts w:ascii="Times New Roman" w:hAnsi="Times New Roman" w:cs="Times New Roman" w:hint="eastAsia"/>
          <w:sz w:val="24"/>
          <w:szCs w:val="24"/>
        </w:rPr>
        <w:t>(n=3)</w:t>
      </w:r>
      <w:r w:rsidRPr="00D978BB">
        <w:rPr>
          <w:rFonts w:ascii="Times New Roman" w:hAnsi="Times New Roman" w:cs="Times New Roman"/>
          <w:sz w:val="24"/>
          <w:szCs w:val="24"/>
        </w:rPr>
        <w:t xml:space="preserve">, lung tissues harvested from the same anatomical location were cut into 1 mm³ pieces and incubated in tissue dissociation solution with rotation for 1 hour. </w:t>
      </w:r>
      <w:r w:rsidRPr="00D978BB">
        <w:rPr>
          <w:rFonts w:ascii="Times New Roman" w:hAnsi="Times New Roman" w:cs="Times New Roman"/>
          <w:sz w:val="24"/>
          <w:szCs w:val="24"/>
        </w:rPr>
        <w:lastRenderedPageBreak/>
        <w:t>A total of 30,000 cells per sample were counted and seeded into 12-well plates, followed by incubation in an incubator for 7 days in the presence of 500 ng/mL G418. The cells were rinsed three times with PBS, fixed with 4% paraformaldehyde, and stained with 1% crystal violet staining solution. The ratio of the blue-stained area to the total area of each well was calculated to evaluate the number of viable tumor cells.</w:t>
      </w:r>
    </w:p>
    <w:p w14:paraId="37E90BD6" w14:textId="77777777" w:rsidR="00792DBA" w:rsidRPr="00D978BB" w:rsidRDefault="00792DBA" w:rsidP="00D978BB">
      <w:pPr>
        <w:pStyle w:val="a3"/>
        <w:spacing w:line="360" w:lineRule="auto"/>
        <w:jc w:val="both"/>
        <w:rPr>
          <w:rFonts w:ascii="Times New Roman" w:hAnsi="Times New Roman" w:cs="Times New Roman"/>
          <w:sz w:val="28"/>
          <w:szCs w:val="28"/>
        </w:rPr>
      </w:pPr>
      <w:proofErr w:type="spellStart"/>
      <w:r w:rsidRPr="00D978BB">
        <w:rPr>
          <w:rFonts w:ascii="Times New Roman" w:hAnsi="Times New Roman" w:cs="Times New Roman"/>
          <w:sz w:val="28"/>
          <w:szCs w:val="28"/>
        </w:rPr>
        <w:t>Transwell</w:t>
      </w:r>
      <w:proofErr w:type="spellEnd"/>
      <w:r w:rsidRPr="00D978BB">
        <w:rPr>
          <w:rFonts w:ascii="Times New Roman" w:hAnsi="Times New Roman" w:cs="Times New Roman"/>
          <w:sz w:val="28"/>
          <w:szCs w:val="28"/>
        </w:rPr>
        <w:t xml:space="preserve"> migration and invasion assay</w:t>
      </w:r>
    </w:p>
    <w:p w14:paraId="0277DC6D" w14:textId="77777777"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 xml:space="preserve">Both cell migration and invasion assays were performed using the </w:t>
      </w:r>
      <w:proofErr w:type="spellStart"/>
      <w:r w:rsidRPr="00D978BB">
        <w:rPr>
          <w:rFonts w:ascii="Times New Roman" w:hAnsi="Times New Roman" w:cs="Times New Roman"/>
          <w:sz w:val="24"/>
          <w:szCs w:val="24"/>
        </w:rPr>
        <w:t>Abbkine</w:t>
      </w:r>
      <w:proofErr w:type="spellEnd"/>
      <w:r w:rsidRPr="00D978BB">
        <w:rPr>
          <w:rFonts w:ascii="Times New Roman" w:hAnsi="Times New Roman" w:cs="Times New Roman"/>
          <w:sz w:val="24"/>
          <w:szCs w:val="24"/>
        </w:rPr>
        <w:t xml:space="preserve"> cell invasion assay kit (Cat. No.: KTA5011, 24-well, 8 </w:t>
      </w:r>
      <w:proofErr w:type="spellStart"/>
      <w:r w:rsidRPr="00D978BB">
        <w:rPr>
          <w:rFonts w:ascii="Times New Roman" w:hAnsi="Times New Roman" w:cs="Times New Roman"/>
          <w:sz w:val="24"/>
          <w:szCs w:val="24"/>
        </w:rPr>
        <w:t>μm</w:t>
      </w:r>
      <w:proofErr w:type="spellEnd"/>
      <w:r w:rsidRPr="00D978BB">
        <w:rPr>
          <w:rFonts w:ascii="Times New Roman" w:hAnsi="Times New Roman" w:cs="Times New Roman"/>
          <w:sz w:val="24"/>
          <w:szCs w:val="24"/>
        </w:rPr>
        <w:t xml:space="preserve"> pore size; </w:t>
      </w:r>
      <w:proofErr w:type="spellStart"/>
      <w:r w:rsidRPr="00D978BB">
        <w:rPr>
          <w:rFonts w:ascii="Times New Roman" w:hAnsi="Times New Roman" w:cs="Times New Roman"/>
          <w:sz w:val="24"/>
          <w:szCs w:val="24"/>
        </w:rPr>
        <w:t>Abbkine</w:t>
      </w:r>
      <w:proofErr w:type="spellEnd"/>
      <w:r w:rsidRPr="00D978BB">
        <w:rPr>
          <w:rFonts w:ascii="Times New Roman" w:hAnsi="Times New Roman" w:cs="Times New Roman"/>
          <w:sz w:val="24"/>
          <w:szCs w:val="24"/>
        </w:rPr>
        <w:t>, Wuhan, China).</w:t>
      </w:r>
    </w:p>
    <w:p w14:paraId="4B4FE03E" w14:textId="37EF6E3D"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 xml:space="preserve">For the migration assay, 20,000 cells suspended in serum-free medium were seeded into the upper chambers, and 500 </w:t>
      </w:r>
      <w:proofErr w:type="spellStart"/>
      <w:r w:rsidRPr="00D978BB">
        <w:rPr>
          <w:rFonts w:ascii="Times New Roman" w:hAnsi="Times New Roman" w:cs="Times New Roman"/>
          <w:sz w:val="24"/>
          <w:szCs w:val="24"/>
        </w:rPr>
        <w:t>μL</w:t>
      </w:r>
      <w:proofErr w:type="spellEnd"/>
      <w:r w:rsidRPr="00D978BB">
        <w:rPr>
          <w:rFonts w:ascii="Times New Roman" w:hAnsi="Times New Roman" w:cs="Times New Roman"/>
          <w:sz w:val="24"/>
          <w:szCs w:val="24"/>
        </w:rPr>
        <w:t xml:space="preserve"> of medium containing 20% FBS was added to the lower chambers</w:t>
      </w:r>
      <w:r w:rsidR="00000BE7">
        <w:rPr>
          <w:rFonts w:ascii="Times New Roman" w:hAnsi="Times New Roman" w:cs="Times New Roman" w:hint="eastAsia"/>
          <w:sz w:val="24"/>
          <w:szCs w:val="24"/>
        </w:rPr>
        <w:t>(n=3)</w:t>
      </w:r>
      <w:r w:rsidRPr="00D978BB">
        <w:rPr>
          <w:rFonts w:ascii="Times New Roman" w:hAnsi="Times New Roman" w:cs="Times New Roman"/>
          <w:sz w:val="24"/>
          <w:szCs w:val="24"/>
        </w:rPr>
        <w:t>. The cells were cultured at 37°C in a humidified atmosphere with 95% air and 5% CO₂ for 24 hours. Non-invasive cells on the upper surface of the chamber membrane were gently wiped off, followed by fixation with 4% paraformaldehyde for 10 minutes and staining with 1% crystal violet for 10 minutes. After thorough rinsing, the chambers were imaged using a scanner.</w:t>
      </w:r>
      <w:r w:rsidR="001A2AC6" w:rsidRPr="00D978BB">
        <w:rPr>
          <w:rFonts w:ascii="Times New Roman" w:hAnsi="Times New Roman" w:cs="Times New Roman"/>
          <w:sz w:val="24"/>
          <w:szCs w:val="24"/>
        </w:rPr>
        <w:t>，</w:t>
      </w:r>
      <w:r w:rsidR="001A2AC6" w:rsidRPr="00D978BB">
        <w:rPr>
          <w:rFonts w:ascii="Times New Roman" w:hAnsi="Times New Roman" w:cs="Times New Roman"/>
          <w:sz w:val="24"/>
          <w:szCs w:val="24"/>
        </w:rPr>
        <w:t>The number of the positive cells were calculated by two dependent observers.</w:t>
      </w:r>
    </w:p>
    <w:p w14:paraId="525A8F87" w14:textId="7764EDB4"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 xml:space="preserve">For the invasion assay, Matrigel was thawed at 4°C and diluted 1:6 with pre-cooled serum-free medium. Forty-five microliters of the diluted Matrigel was coated on the upper chambers and gelled at 37°C for 1 hour, followed by hydration for 30 minutes. Fifty thousand cells suspended in serum-free medium were seeded into the upper chambers, and 500 </w:t>
      </w:r>
      <w:proofErr w:type="spellStart"/>
      <w:r w:rsidRPr="00D978BB">
        <w:rPr>
          <w:rFonts w:ascii="Times New Roman" w:hAnsi="Times New Roman" w:cs="Times New Roman"/>
          <w:sz w:val="24"/>
          <w:szCs w:val="24"/>
        </w:rPr>
        <w:t>μL</w:t>
      </w:r>
      <w:proofErr w:type="spellEnd"/>
      <w:r w:rsidRPr="00D978BB">
        <w:rPr>
          <w:rFonts w:ascii="Times New Roman" w:hAnsi="Times New Roman" w:cs="Times New Roman"/>
          <w:sz w:val="24"/>
          <w:szCs w:val="24"/>
        </w:rPr>
        <w:t xml:space="preserve"> of medium containing 20% FBS was added to the lower chambers</w:t>
      </w:r>
      <w:r w:rsidR="00000BE7">
        <w:rPr>
          <w:rFonts w:ascii="Times New Roman" w:hAnsi="Times New Roman" w:cs="Times New Roman" w:hint="eastAsia"/>
          <w:sz w:val="24"/>
          <w:szCs w:val="24"/>
        </w:rPr>
        <w:t>(n=3)</w:t>
      </w:r>
      <w:r w:rsidRPr="00D978BB">
        <w:rPr>
          <w:rFonts w:ascii="Times New Roman" w:hAnsi="Times New Roman" w:cs="Times New Roman"/>
          <w:sz w:val="24"/>
          <w:szCs w:val="24"/>
        </w:rPr>
        <w:t>. The cells were cultured under the same conditions as the migration assay for 24 hours. Non-invasive cells were wiped off, and the chambers were fixed, stained, and imaged as described above.</w:t>
      </w:r>
    </w:p>
    <w:p w14:paraId="77411930" w14:textId="77777777" w:rsidR="00792DBA" w:rsidRPr="00D978BB" w:rsidRDefault="00792DBA" w:rsidP="00D978BB">
      <w:pPr>
        <w:pStyle w:val="a3"/>
        <w:spacing w:line="360" w:lineRule="auto"/>
        <w:jc w:val="both"/>
        <w:rPr>
          <w:rFonts w:ascii="Times New Roman" w:hAnsi="Times New Roman" w:cs="Times New Roman"/>
          <w:sz w:val="28"/>
          <w:szCs w:val="28"/>
        </w:rPr>
      </w:pPr>
      <w:r w:rsidRPr="00D978BB">
        <w:rPr>
          <w:rFonts w:ascii="Times New Roman" w:hAnsi="Times New Roman" w:cs="Times New Roman"/>
          <w:sz w:val="28"/>
          <w:szCs w:val="28"/>
        </w:rPr>
        <w:t>Flow cytometry and Cell apoptosis assay</w:t>
      </w:r>
    </w:p>
    <w:p w14:paraId="17703CE7" w14:textId="76000088"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 xml:space="preserve">Tumors harvested from mice were digested with tissue dissociation buffer (Keygen </w:t>
      </w:r>
      <w:proofErr w:type="spellStart"/>
      <w:r w:rsidRPr="00D978BB">
        <w:rPr>
          <w:rFonts w:ascii="Times New Roman" w:hAnsi="Times New Roman" w:cs="Times New Roman"/>
          <w:sz w:val="24"/>
          <w:szCs w:val="24"/>
        </w:rPr>
        <w:t>BioTECH</w:t>
      </w:r>
      <w:proofErr w:type="spellEnd"/>
      <w:r w:rsidRPr="00D978BB">
        <w:rPr>
          <w:rFonts w:ascii="Times New Roman" w:hAnsi="Times New Roman" w:cs="Times New Roman"/>
          <w:sz w:val="24"/>
          <w:szCs w:val="24"/>
        </w:rPr>
        <w:t xml:space="preserve">) for 1 hour, strained through 70 </w:t>
      </w:r>
      <w:proofErr w:type="spellStart"/>
      <w:r w:rsidRPr="00D978BB">
        <w:rPr>
          <w:rFonts w:ascii="Times New Roman" w:hAnsi="Times New Roman" w:cs="Times New Roman"/>
          <w:sz w:val="24"/>
          <w:szCs w:val="24"/>
        </w:rPr>
        <w:t>μm</w:t>
      </w:r>
      <w:proofErr w:type="spellEnd"/>
      <w:r w:rsidRPr="00D978BB">
        <w:rPr>
          <w:rFonts w:ascii="Times New Roman" w:hAnsi="Times New Roman" w:cs="Times New Roman"/>
          <w:sz w:val="24"/>
          <w:szCs w:val="24"/>
        </w:rPr>
        <w:t xml:space="preserve"> filters, and analyzed by flow cytometry to detect cell phenotypes</w:t>
      </w:r>
      <w:r w:rsidR="00000BE7">
        <w:rPr>
          <w:rFonts w:ascii="Times New Roman" w:hAnsi="Times New Roman" w:cs="Times New Roman" w:hint="eastAsia"/>
          <w:sz w:val="24"/>
          <w:szCs w:val="24"/>
        </w:rPr>
        <w:t>(n=3)</w:t>
      </w:r>
      <w:r w:rsidRPr="00D978BB">
        <w:rPr>
          <w:rFonts w:ascii="Times New Roman" w:hAnsi="Times New Roman" w:cs="Times New Roman"/>
          <w:sz w:val="24"/>
          <w:szCs w:val="24"/>
        </w:rPr>
        <w:t>.</w:t>
      </w:r>
    </w:p>
    <w:p w14:paraId="47DD2423" w14:textId="79216234"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 xml:space="preserve">For the cell apoptosis assay, the experiment was carried out in accordance with the manufacturer’s instructions of the Annexin V-FITC/PI Apoptosis Kit. Briefly, cells were harvested, rinsed with ice-cold PBS, and resuspended in 1× annexin-binding buffer. The cells were then incubated with </w:t>
      </w:r>
      <w:r w:rsidRPr="00D978BB">
        <w:rPr>
          <w:rFonts w:ascii="Times New Roman" w:hAnsi="Times New Roman" w:cs="Times New Roman"/>
          <w:sz w:val="24"/>
          <w:szCs w:val="24"/>
        </w:rPr>
        <w:lastRenderedPageBreak/>
        <w:t xml:space="preserve">5 </w:t>
      </w:r>
      <w:proofErr w:type="spellStart"/>
      <w:r w:rsidRPr="00D978BB">
        <w:rPr>
          <w:rFonts w:ascii="Times New Roman" w:hAnsi="Times New Roman" w:cs="Times New Roman"/>
          <w:sz w:val="24"/>
          <w:szCs w:val="24"/>
        </w:rPr>
        <w:t>μL</w:t>
      </w:r>
      <w:proofErr w:type="spellEnd"/>
      <w:r w:rsidRPr="00D978BB">
        <w:rPr>
          <w:rFonts w:ascii="Times New Roman" w:hAnsi="Times New Roman" w:cs="Times New Roman"/>
          <w:sz w:val="24"/>
          <w:szCs w:val="24"/>
        </w:rPr>
        <w:t xml:space="preserve"> Annexin V-FITC and 5 </w:t>
      </w:r>
      <w:proofErr w:type="spellStart"/>
      <w:r w:rsidRPr="00D978BB">
        <w:rPr>
          <w:rFonts w:ascii="Times New Roman" w:hAnsi="Times New Roman" w:cs="Times New Roman"/>
          <w:sz w:val="24"/>
          <w:szCs w:val="24"/>
        </w:rPr>
        <w:t>μL</w:t>
      </w:r>
      <w:proofErr w:type="spellEnd"/>
      <w:r w:rsidRPr="00D978BB">
        <w:rPr>
          <w:rFonts w:ascii="Times New Roman" w:hAnsi="Times New Roman" w:cs="Times New Roman"/>
          <w:sz w:val="24"/>
          <w:szCs w:val="24"/>
        </w:rPr>
        <w:t xml:space="preserve"> propidium iodide at room temperature for 15 minutes in the dark, followed by immediate analysis using a flow cytometer</w:t>
      </w:r>
      <w:r w:rsidR="00000BE7">
        <w:rPr>
          <w:rFonts w:ascii="Times New Roman" w:hAnsi="Times New Roman" w:cs="Times New Roman" w:hint="eastAsia"/>
          <w:sz w:val="24"/>
          <w:szCs w:val="24"/>
        </w:rPr>
        <w:t>(n=3)</w:t>
      </w:r>
      <w:r w:rsidRPr="00D978BB">
        <w:rPr>
          <w:rFonts w:ascii="Times New Roman" w:hAnsi="Times New Roman" w:cs="Times New Roman"/>
          <w:sz w:val="24"/>
          <w:szCs w:val="24"/>
        </w:rPr>
        <w:t>.</w:t>
      </w:r>
    </w:p>
    <w:p w14:paraId="09C031BA" w14:textId="77777777" w:rsidR="00792DBA" w:rsidRPr="00D978BB" w:rsidRDefault="00792DBA" w:rsidP="00D978BB">
      <w:pPr>
        <w:pStyle w:val="a3"/>
        <w:spacing w:line="360" w:lineRule="auto"/>
        <w:jc w:val="both"/>
        <w:rPr>
          <w:rFonts w:ascii="Times New Roman" w:hAnsi="Times New Roman" w:cs="Times New Roman"/>
          <w:sz w:val="28"/>
          <w:szCs w:val="28"/>
        </w:rPr>
      </w:pPr>
      <w:r w:rsidRPr="00D978BB">
        <w:rPr>
          <w:rFonts w:ascii="Times New Roman" w:hAnsi="Times New Roman" w:cs="Times New Roman"/>
          <w:sz w:val="28"/>
          <w:szCs w:val="28"/>
        </w:rPr>
        <w:t>Realtime-</w:t>
      </w:r>
      <w:proofErr w:type="spellStart"/>
      <w:r w:rsidRPr="00D978BB">
        <w:rPr>
          <w:rFonts w:ascii="Times New Roman" w:hAnsi="Times New Roman" w:cs="Times New Roman"/>
          <w:sz w:val="28"/>
          <w:szCs w:val="28"/>
        </w:rPr>
        <w:t>qpcr</w:t>
      </w:r>
      <w:proofErr w:type="spellEnd"/>
    </w:p>
    <w:p w14:paraId="2D406C56" w14:textId="67B48B6D"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 xml:space="preserve">Total RNA was isolated from cells using the RNA Isolation Kit (Accurate Biotechnology). Complementary DNA (cDNA) was reverse-transcribed from the isolated total RNA using the </w:t>
      </w:r>
      <w:proofErr w:type="spellStart"/>
      <w:r w:rsidRPr="00D978BB">
        <w:rPr>
          <w:rFonts w:ascii="Times New Roman" w:hAnsi="Times New Roman" w:cs="Times New Roman"/>
          <w:sz w:val="24"/>
          <w:szCs w:val="24"/>
        </w:rPr>
        <w:t>PrimeScript</w:t>
      </w:r>
      <w:proofErr w:type="spellEnd"/>
      <w:r w:rsidRPr="00D978BB">
        <w:rPr>
          <w:rFonts w:ascii="Times New Roman" w:hAnsi="Times New Roman" w:cs="Times New Roman"/>
          <w:sz w:val="24"/>
          <w:szCs w:val="24"/>
        </w:rPr>
        <w:t xml:space="preserve"> RT Master Mix (</w:t>
      </w:r>
      <w:proofErr w:type="spellStart"/>
      <w:r w:rsidRPr="00D978BB">
        <w:rPr>
          <w:rFonts w:ascii="Times New Roman" w:hAnsi="Times New Roman" w:cs="Times New Roman"/>
          <w:sz w:val="24"/>
          <w:szCs w:val="24"/>
        </w:rPr>
        <w:t>Yeasen</w:t>
      </w:r>
      <w:proofErr w:type="spellEnd"/>
      <w:r w:rsidRPr="00D978BB">
        <w:rPr>
          <w:rFonts w:ascii="Times New Roman" w:hAnsi="Times New Roman" w:cs="Times New Roman"/>
          <w:sz w:val="24"/>
          <w:szCs w:val="24"/>
        </w:rPr>
        <w:t>). Real-time quantitative PCR (RT-qPCR) was performed using the synthesized cDNA, gene-specific primers, and SYBR Green master mix (</w:t>
      </w:r>
      <w:proofErr w:type="spellStart"/>
      <w:r w:rsidRPr="00D978BB">
        <w:rPr>
          <w:rFonts w:ascii="Times New Roman" w:hAnsi="Times New Roman" w:cs="Times New Roman"/>
          <w:sz w:val="24"/>
          <w:szCs w:val="24"/>
        </w:rPr>
        <w:t>Yeasen</w:t>
      </w:r>
      <w:proofErr w:type="spellEnd"/>
      <w:r w:rsidRPr="00D978BB">
        <w:rPr>
          <w:rFonts w:ascii="Times New Roman" w:hAnsi="Times New Roman" w:cs="Times New Roman"/>
          <w:sz w:val="24"/>
          <w:szCs w:val="24"/>
        </w:rPr>
        <w:t>). All reactions were run in triplicate on a real-time PCR instrument. The relative expression level of target genes was normalized to the internal reference gene (β-actin) and calculated using the comparative Ct (2^(-</w:t>
      </w:r>
      <w:proofErr w:type="spellStart"/>
      <w:r w:rsidRPr="00D978BB">
        <w:rPr>
          <w:rFonts w:ascii="Times New Roman" w:hAnsi="Times New Roman" w:cs="Times New Roman"/>
          <w:sz w:val="24"/>
          <w:szCs w:val="24"/>
        </w:rPr>
        <w:t>ΔΔCt</w:t>
      </w:r>
      <w:proofErr w:type="spellEnd"/>
      <w:r w:rsidRPr="00D978BB">
        <w:rPr>
          <w:rFonts w:ascii="Times New Roman" w:hAnsi="Times New Roman" w:cs="Times New Roman"/>
          <w:sz w:val="24"/>
          <w:szCs w:val="24"/>
        </w:rPr>
        <w:t>)) method. The qPCR primers used for gene expression detection are listed in Table.S3.</w:t>
      </w:r>
      <w:r w:rsidR="00000BE7" w:rsidRPr="00000BE7">
        <w:rPr>
          <w:rFonts w:ascii="Times New Roman" w:hAnsi="Times New Roman" w:cs="Times New Roman" w:hint="eastAsia"/>
          <w:sz w:val="24"/>
          <w:szCs w:val="24"/>
        </w:rPr>
        <w:t xml:space="preserve"> </w:t>
      </w:r>
      <w:r w:rsidR="00000BE7">
        <w:rPr>
          <w:rFonts w:ascii="Times New Roman" w:hAnsi="Times New Roman" w:cs="Times New Roman" w:hint="eastAsia"/>
          <w:sz w:val="24"/>
          <w:szCs w:val="24"/>
        </w:rPr>
        <w:t>(n=3)</w:t>
      </w:r>
    </w:p>
    <w:p w14:paraId="1B88E8D3" w14:textId="77777777" w:rsidR="00792DBA" w:rsidRPr="00D978BB" w:rsidRDefault="00792DBA" w:rsidP="00D978BB">
      <w:pPr>
        <w:pStyle w:val="a3"/>
        <w:spacing w:line="360" w:lineRule="auto"/>
        <w:jc w:val="both"/>
        <w:rPr>
          <w:rFonts w:ascii="Times New Roman" w:hAnsi="Times New Roman" w:cs="Times New Roman"/>
          <w:sz w:val="28"/>
          <w:szCs w:val="28"/>
        </w:rPr>
      </w:pPr>
      <w:r w:rsidRPr="00D978BB">
        <w:rPr>
          <w:rFonts w:ascii="Times New Roman" w:hAnsi="Times New Roman" w:cs="Times New Roman"/>
          <w:sz w:val="28"/>
          <w:szCs w:val="28"/>
        </w:rPr>
        <w:t>Western Blot</w:t>
      </w:r>
    </w:p>
    <w:p w14:paraId="6E58A85D" w14:textId="77777777"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 xml:space="preserve">Proteins were extracted from cells using the </w:t>
      </w:r>
      <w:proofErr w:type="spellStart"/>
      <w:r w:rsidRPr="00D978BB">
        <w:rPr>
          <w:rFonts w:ascii="Times New Roman" w:hAnsi="Times New Roman" w:cs="Times New Roman"/>
          <w:sz w:val="24"/>
          <w:szCs w:val="24"/>
        </w:rPr>
        <w:t>SevenFast</w:t>
      </w:r>
      <w:proofErr w:type="spellEnd"/>
      <w:r w:rsidRPr="00D978BB">
        <w:rPr>
          <w:rFonts w:ascii="Times New Roman" w:hAnsi="Times New Roman" w:cs="Times New Roman"/>
          <w:sz w:val="24"/>
          <w:szCs w:val="24"/>
        </w:rPr>
        <w:t xml:space="preserve">® Protein Extraction Kit (SW203, </w:t>
      </w:r>
      <w:proofErr w:type="spellStart"/>
      <w:r w:rsidRPr="00D978BB">
        <w:rPr>
          <w:rFonts w:ascii="Times New Roman" w:hAnsi="Times New Roman" w:cs="Times New Roman"/>
          <w:sz w:val="24"/>
          <w:szCs w:val="24"/>
        </w:rPr>
        <w:t>sevenbio</w:t>
      </w:r>
      <w:proofErr w:type="spellEnd"/>
      <w:r w:rsidRPr="00D978BB">
        <w:rPr>
          <w:rFonts w:ascii="Times New Roman" w:hAnsi="Times New Roman" w:cs="Times New Roman"/>
          <w:sz w:val="24"/>
          <w:szCs w:val="24"/>
        </w:rPr>
        <w:t xml:space="preserve"> China) supplemented with Protease Inhibitor Cocktail (EDTA-Free, 100× in DMSO) and Phosphatase Inhibitor Cocktail (2 Tubes, 100X). After separation by SDS-PAGE, the proteins were transferred to a 0.22 </w:t>
      </w:r>
      <w:proofErr w:type="spellStart"/>
      <w:r w:rsidRPr="00D978BB">
        <w:rPr>
          <w:rFonts w:ascii="Times New Roman" w:hAnsi="Times New Roman" w:cs="Times New Roman"/>
          <w:sz w:val="24"/>
          <w:szCs w:val="24"/>
        </w:rPr>
        <w:t>μm</w:t>
      </w:r>
      <w:proofErr w:type="spellEnd"/>
      <w:r w:rsidRPr="00D978BB">
        <w:rPr>
          <w:rFonts w:ascii="Times New Roman" w:hAnsi="Times New Roman" w:cs="Times New Roman"/>
          <w:sz w:val="24"/>
          <w:szCs w:val="24"/>
        </w:rPr>
        <w:t xml:space="preserve"> or 0.45 </w:t>
      </w:r>
      <w:proofErr w:type="spellStart"/>
      <w:r w:rsidRPr="00D978BB">
        <w:rPr>
          <w:rFonts w:ascii="Times New Roman" w:hAnsi="Times New Roman" w:cs="Times New Roman"/>
          <w:sz w:val="24"/>
          <w:szCs w:val="24"/>
        </w:rPr>
        <w:t>μm</w:t>
      </w:r>
      <w:proofErr w:type="spellEnd"/>
      <w:r w:rsidRPr="00D978BB">
        <w:rPr>
          <w:rFonts w:ascii="Times New Roman" w:hAnsi="Times New Roman" w:cs="Times New Roman"/>
          <w:sz w:val="24"/>
          <w:szCs w:val="24"/>
        </w:rPr>
        <w:t xml:space="preserve"> PVDF membrane (Millipore). The membrane was blocked with 5% skim milk in TBST for 1 hour at room temperature, and then incubated with the corresponding primary antibody overnight at 4°C. After washing three times with TBST, the membrane was incubated with an HRP-conjugated secondary antibody for 4 hours at 4°C. Protein bands were detected using the </w:t>
      </w:r>
      <w:proofErr w:type="spellStart"/>
      <w:r w:rsidRPr="00D978BB">
        <w:rPr>
          <w:rFonts w:ascii="Times New Roman" w:hAnsi="Times New Roman" w:cs="Times New Roman"/>
          <w:sz w:val="24"/>
          <w:szCs w:val="24"/>
        </w:rPr>
        <w:t>FDbio</w:t>
      </w:r>
      <w:proofErr w:type="spellEnd"/>
      <w:r w:rsidRPr="00D978BB">
        <w:rPr>
          <w:rFonts w:ascii="Times New Roman" w:hAnsi="Times New Roman" w:cs="Times New Roman"/>
          <w:sz w:val="24"/>
          <w:szCs w:val="24"/>
        </w:rPr>
        <w:t xml:space="preserve">-Pico ECL substrate (FD8000, </w:t>
      </w:r>
      <w:proofErr w:type="spellStart"/>
      <w:r w:rsidRPr="00D978BB">
        <w:rPr>
          <w:rFonts w:ascii="Times New Roman" w:hAnsi="Times New Roman" w:cs="Times New Roman"/>
          <w:sz w:val="24"/>
          <w:szCs w:val="24"/>
        </w:rPr>
        <w:t>fdbio</w:t>
      </w:r>
      <w:proofErr w:type="spellEnd"/>
      <w:r w:rsidRPr="00D978BB">
        <w:rPr>
          <w:rFonts w:ascii="Times New Roman" w:hAnsi="Times New Roman" w:cs="Times New Roman"/>
          <w:sz w:val="24"/>
          <w:szCs w:val="24"/>
        </w:rPr>
        <w:t>) and captured using a chemiluminescence imaging system.</w:t>
      </w:r>
    </w:p>
    <w:p w14:paraId="5A3FDD16" w14:textId="77777777" w:rsidR="00792DBA" w:rsidRPr="00D978BB" w:rsidRDefault="00792DBA" w:rsidP="00D978BB">
      <w:pPr>
        <w:pStyle w:val="a3"/>
        <w:spacing w:line="360" w:lineRule="auto"/>
        <w:jc w:val="both"/>
        <w:rPr>
          <w:rFonts w:ascii="Times New Roman" w:hAnsi="Times New Roman" w:cs="Times New Roman"/>
          <w:sz w:val="28"/>
          <w:szCs w:val="28"/>
        </w:rPr>
      </w:pPr>
      <w:r w:rsidRPr="00D978BB">
        <w:rPr>
          <w:rFonts w:ascii="Times New Roman" w:hAnsi="Times New Roman" w:cs="Times New Roman"/>
          <w:sz w:val="28"/>
          <w:szCs w:val="28"/>
        </w:rPr>
        <w:t>TUNEL, H&amp;E, and IHC staining</w:t>
      </w:r>
    </w:p>
    <w:p w14:paraId="5F118502" w14:textId="77777777"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 xml:space="preserve">All tissue specimens were fixed in 10% formalin for 24 hours, followed by paraffin embedding and sectioning into 4 </w:t>
      </w:r>
      <w:proofErr w:type="spellStart"/>
      <w:r w:rsidRPr="00D978BB">
        <w:rPr>
          <w:rFonts w:ascii="Times New Roman" w:hAnsi="Times New Roman" w:cs="Times New Roman"/>
          <w:sz w:val="24"/>
          <w:szCs w:val="24"/>
        </w:rPr>
        <w:t>μm</w:t>
      </w:r>
      <w:proofErr w:type="spellEnd"/>
      <w:r w:rsidRPr="00D978BB">
        <w:rPr>
          <w:rFonts w:ascii="Times New Roman" w:hAnsi="Times New Roman" w:cs="Times New Roman"/>
          <w:sz w:val="24"/>
          <w:szCs w:val="24"/>
        </w:rPr>
        <w:t>-thick slices. The sections were then deparaffinized at 55 °C for 30 minutes, cleared with an environmentally friendly transparent dewaxing liquid, and rehydrated through a graded ethanol series (100% → 95% → 85% → 75%).</w:t>
      </w:r>
    </w:p>
    <w:p w14:paraId="3E288CC5" w14:textId="4D1D6BFE"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 xml:space="preserve">For TUNEL and H&amp;E staining, tumor tissue sections were subjected to TUNEL staining using the TUNEL assay kit, and lung tissue sections were stained with H&amp;E dye solution according to the manufacturer’s protocols. Fluorescence images were acquired using a Leica DM4000 </w:t>
      </w:r>
      <w:r w:rsidRPr="00D978BB">
        <w:rPr>
          <w:rFonts w:ascii="Times New Roman" w:hAnsi="Times New Roman" w:cs="Times New Roman"/>
          <w:sz w:val="24"/>
          <w:szCs w:val="24"/>
        </w:rPr>
        <w:lastRenderedPageBreak/>
        <w:t>microscope.</w:t>
      </w:r>
      <w:r w:rsidR="001A2AC6" w:rsidRPr="00D978BB">
        <w:rPr>
          <w:rFonts w:ascii="Times New Roman" w:hAnsi="Times New Roman" w:cs="Times New Roman"/>
          <w:sz w:val="24"/>
          <w:szCs w:val="24"/>
        </w:rPr>
        <w:t xml:space="preserve"> The staining intensity and positive cell proportion were assessed under a light microscope by two independent blinded observers.</w:t>
      </w:r>
      <w:r w:rsidR="00000BE7" w:rsidRPr="00000BE7">
        <w:rPr>
          <w:rFonts w:ascii="Times New Roman" w:hAnsi="Times New Roman" w:cs="Times New Roman" w:hint="eastAsia"/>
          <w:sz w:val="24"/>
          <w:szCs w:val="24"/>
        </w:rPr>
        <w:t xml:space="preserve"> </w:t>
      </w:r>
      <w:r w:rsidR="00000BE7">
        <w:rPr>
          <w:rFonts w:ascii="Times New Roman" w:hAnsi="Times New Roman" w:cs="Times New Roman" w:hint="eastAsia"/>
          <w:sz w:val="24"/>
          <w:szCs w:val="24"/>
        </w:rPr>
        <w:t>(n=6)</w:t>
      </w:r>
    </w:p>
    <w:p w14:paraId="34AD42C0" w14:textId="77777777"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For IHC staining, after deparaffinization and rehydration, antigen retrieval was performed in citrate buffer (pH 6.0) by microwave heating. Endogenous peroxidase activity was blocked with 3% H₂O₂, and the sections were then incubated with the anti-cleaved caspase-3 primary antibody overnight at 4 °C. After incubation with the secondary antibody, the sections were visualized using DAB chromogen, counterstained with hematoxylin, dehydrated through a graded ethanol series, and mounted. The staining intensity and positive cell proportion were assessed under a light microscope by two independent blinded observers.</w:t>
      </w:r>
    </w:p>
    <w:p w14:paraId="75E689C7" w14:textId="77777777" w:rsidR="00792DBA" w:rsidRPr="00D978BB" w:rsidRDefault="00792DBA" w:rsidP="00D978BB">
      <w:pPr>
        <w:pStyle w:val="a3"/>
        <w:spacing w:line="360" w:lineRule="auto"/>
        <w:jc w:val="both"/>
        <w:rPr>
          <w:rFonts w:ascii="Times New Roman" w:hAnsi="Times New Roman" w:cs="Times New Roman"/>
          <w:sz w:val="28"/>
          <w:szCs w:val="28"/>
        </w:rPr>
      </w:pPr>
      <w:r w:rsidRPr="00D978BB">
        <w:rPr>
          <w:rFonts w:ascii="Times New Roman" w:hAnsi="Times New Roman" w:cs="Times New Roman"/>
          <w:sz w:val="28"/>
          <w:szCs w:val="28"/>
        </w:rPr>
        <w:t>Co-IP</w:t>
      </w:r>
    </w:p>
    <w:p w14:paraId="284082D1" w14:textId="77777777"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143B or HEK293T cells were collected and lysed on ice with Cell Lysis Buffer for Western blotting or IP (</w:t>
      </w:r>
      <w:proofErr w:type="spellStart"/>
      <w:r w:rsidRPr="00D978BB">
        <w:rPr>
          <w:rFonts w:ascii="Times New Roman" w:hAnsi="Times New Roman" w:cs="Times New Roman"/>
          <w:sz w:val="24"/>
          <w:szCs w:val="24"/>
        </w:rPr>
        <w:t>Beyotime</w:t>
      </w:r>
      <w:proofErr w:type="spellEnd"/>
      <w:r w:rsidRPr="00D978BB">
        <w:rPr>
          <w:rFonts w:ascii="Times New Roman" w:hAnsi="Times New Roman" w:cs="Times New Roman"/>
          <w:sz w:val="24"/>
          <w:szCs w:val="24"/>
        </w:rPr>
        <w:t xml:space="preserve">) supplemented with protease and phosphatase inhibitors for 30 minutes. After centrifugation at 12,000 rpm for 10 minutes at 4°C, the total protein concentration in the supernatant was quantified. A total of 1000 </w:t>
      </w:r>
      <w:proofErr w:type="spellStart"/>
      <w:r w:rsidRPr="00D978BB">
        <w:rPr>
          <w:rFonts w:ascii="Times New Roman" w:hAnsi="Times New Roman" w:cs="Times New Roman"/>
          <w:sz w:val="24"/>
          <w:szCs w:val="24"/>
        </w:rPr>
        <w:t>μg</w:t>
      </w:r>
      <w:proofErr w:type="spellEnd"/>
      <w:r w:rsidRPr="00D978BB">
        <w:rPr>
          <w:rFonts w:ascii="Times New Roman" w:hAnsi="Times New Roman" w:cs="Times New Roman"/>
          <w:sz w:val="24"/>
          <w:szCs w:val="24"/>
        </w:rPr>
        <w:t xml:space="preserve"> of total protein was incubated with the primary antibody or IgG control, along with 20 </w:t>
      </w:r>
      <w:proofErr w:type="spellStart"/>
      <w:r w:rsidRPr="00D978BB">
        <w:rPr>
          <w:rFonts w:ascii="Times New Roman" w:hAnsi="Times New Roman" w:cs="Times New Roman"/>
          <w:sz w:val="24"/>
          <w:szCs w:val="24"/>
        </w:rPr>
        <w:t>μL</w:t>
      </w:r>
      <w:proofErr w:type="spellEnd"/>
      <w:r w:rsidRPr="00D978BB">
        <w:rPr>
          <w:rFonts w:ascii="Times New Roman" w:hAnsi="Times New Roman" w:cs="Times New Roman"/>
          <w:sz w:val="24"/>
          <w:szCs w:val="24"/>
        </w:rPr>
        <w:t xml:space="preserve"> of resuspended Protein A/G Magnetic Beads (</w:t>
      </w:r>
      <w:proofErr w:type="spellStart"/>
      <w:r w:rsidRPr="00D978BB">
        <w:rPr>
          <w:rFonts w:ascii="Times New Roman" w:hAnsi="Times New Roman" w:cs="Times New Roman"/>
          <w:sz w:val="24"/>
          <w:szCs w:val="24"/>
        </w:rPr>
        <w:t>Beyotime</w:t>
      </w:r>
      <w:proofErr w:type="spellEnd"/>
      <w:r w:rsidRPr="00D978BB">
        <w:rPr>
          <w:rFonts w:ascii="Times New Roman" w:hAnsi="Times New Roman" w:cs="Times New Roman"/>
          <w:sz w:val="24"/>
          <w:szCs w:val="24"/>
        </w:rPr>
        <w:t>) or Flag/HA/GFP tag Magnetic Beads targeting the target protein, overnight at 4°C. The beads were washed four times with lysis buffer, and the immunoprecipitated proteins were denatured with SDS-PAGE loading buffer at 100°C for 10 minutes. The target proteins and their interacting proteins were detected by Western Blot analysis.</w:t>
      </w:r>
    </w:p>
    <w:p w14:paraId="4DE75894" w14:textId="77777777" w:rsidR="00792DBA" w:rsidRPr="00D978BB" w:rsidRDefault="00792DBA" w:rsidP="00D978BB">
      <w:pPr>
        <w:pStyle w:val="a3"/>
        <w:spacing w:line="360" w:lineRule="auto"/>
        <w:jc w:val="both"/>
        <w:rPr>
          <w:rFonts w:ascii="Times New Roman" w:hAnsi="Times New Roman" w:cs="Times New Roman"/>
          <w:sz w:val="28"/>
          <w:szCs w:val="28"/>
        </w:rPr>
      </w:pPr>
      <w:r w:rsidRPr="00D978BB">
        <w:rPr>
          <w:rFonts w:ascii="Times New Roman" w:hAnsi="Times New Roman" w:cs="Times New Roman"/>
          <w:sz w:val="28"/>
          <w:szCs w:val="28"/>
        </w:rPr>
        <w:t>IP-MS</w:t>
      </w:r>
    </w:p>
    <w:p w14:paraId="3F3DF8A3" w14:textId="77777777"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After SDS-PAGE separation, the gel strips containing the target proteins were excised and cut into 0.5 mm³ cubes. The gel cubes were rinsed twice with distilled water and destained with 25 mM NH4HCO3/50% ACN at 37 °C or 4 °C overnight. After washing with 25 mM NH4HCO3, the gels were dehydrated with 100% ACN until they turned white and crisp, and then dried completely.</w:t>
      </w:r>
    </w:p>
    <w:p w14:paraId="47785B02" w14:textId="77777777"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 xml:space="preserve">The dried gel pieces were reduced with 10 mM DTT (dissolved in 25 mM NH4HCO3) at 55 °C for 60 minutes, alkylated with 25 mM iodoacetamide (dissolved in 25 mM NH4HCO3) in the dark for 30 minutes, washed again, and dehydrated with 100% ACN. The gel pieces were then incubated with trypsin (1 </w:t>
      </w:r>
      <w:proofErr w:type="spellStart"/>
      <w:r w:rsidRPr="00D978BB">
        <w:rPr>
          <w:rFonts w:ascii="Times New Roman" w:hAnsi="Times New Roman" w:cs="Times New Roman"/>
          <w:sz w:val="24"/>
          <w:szCs w:val="24"/>
        </w:rPr>
        <w:t>μg</w:t>
      </w:r>
      <w:proofErr w:type="spellEnd"/>
      <w:r w:rsidRPr="00D978BB">
        <w:rPr>
          <w:rFonts w:ascii="Times New Roman" w:hAnsi="Times New Roman" w:cs="Times New Roman"/>
          <w:sz w:val="24"/>
          <w:szCs w:val="24"/>
        </w:rPr>
        <w:t xml:space="preserve">/100 </w:t>
      </w:r>
      <w:proofErr w:type="spellStart"/>
      <w:r w:rsidRPr="00D978BB">
        <w:rPr>
          <w:rFonts w:ascii="Times New Roman" w:hAnsi="Times New Roman" w:cs="Times New Roman"/>
          <w:sz w:val="24"/>
          <w:szCs w:val="24"/>
        </w:rPr>
        <w:t>μL</w:t>
      </w:r>
      <w:proofErr w:type="spellEnd"/>
      <w:r w:rsidRPr="00D978BB">
        <w:rPr>
          <w:rFonts w:ascii="Times New Roman" w:hAnsi="Times New Roman" w:cs="Times New Roman"/>
          <w:sz w:val="24"/>
          <w:szCs w:val="24"/>
        </w:rPr>
        <w:t xml:space="preserve"> 25 mM NH4HCO3) at 37 °C for 14–16 hours to digest the </w:t>
      </w:r>
      <w:r w:rsidRPr="00D978BB">
        <w:rPr>
          <w:rFonts w:ascii="Times New Roman" w:hAnsi="Times New Roman" w:cs="Times New Roman"/>
          <w:sz w:val="24"/>
          <w:szCs w:val="24"/>
        </w:rPr>
        <w:lastRenderedPageBreak/>
        <w:t>proteins into peptides. The peptides were extracted with 50% ACN/0.1% formic acid, and the combined supernatants were vacuum-dried. The dried peptides were reconstituted in 0.1% FA, vortexed thoroughly, centrifuged at 20,000 g for 30 minutes, and the supernatants were collected for LC-MS/MS analysis.</w:t>
      </w:r>
    </w:p>
    <w:p w14:paraId="6F4834BD" w14:textId="77777777" w:rsidR="00792DBA" w:rsidRPr="00D978BB" w:rsidRDefault="00792DBA" w:rsidP="00D978BB">
      <w:pPr>
        <w:pStyle w:val="a3"/>
        <w:spacing w:line="360" w:lineRule="auto"/>
        <w:jc w:val="both"/>
        <w:rPr>
          <w:rFonts w:ascii="Times New Roman" w:hAnsi="Times New Roman" w:cs="Times New Roman"/>
          <w:sz w:val="28"/>
          <w:szCs w:val="28"/>
        </w:rPr>
      </w:pPr>
      <w:r w:rsidRPr="00D978BB">
        <w:rPr>
          <w:rFonts w:ascii="Times New Roman" w:hAnsi="Times New Roman" w:cs="Times New Roman"/>
          <w:sz w:val="28"/>
          <w:szCs w:val="28"/>
        </w:rPr>
        <w:t>Metabolomic analysis with LC-MS/MS</w:t>
      </w:r>
    </w:p>
    <w:p w14:paraId="401C2EC5" w14:textId="77777777"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Cell culture supernatants were collected and immediately frozen in liquid nitrogen to preserve metabolite stability. The supernatants were extracted using ice-cold methanol/acetonitrile (1:1, v/v), vortexed thoroughly for 5 minutes, and centrifuged at 12,000 × g for 15 minutes at 4 °C. The supernatants were collected and vacuum-dried, and the dried metabolites were reconstituted in 50% acetonitrile. Metabolite profiling was performed using ultra-high-performance liquid chromatography-tandem mass spectrometry (UHPLC-MS/MS). Metabolites were identified by comparison with standard libraries, and relative quantification was carried out based on the peak areas of the metabolites.</w:t>
      </w:r>
    </w:p>
    <w:p w14:paraId="143B1C01" w14:textId="77777777" w:rsidR="00792DBA" w:rsidRPr="00D978BB" w:rsidRDefault="00792DBA" w:rsidP="00D978BB">
      <w:pPr>
        <w:pStyle w:val="a3"/>
        <w:spacing w:line="360" w:lineRule="auto"/>
        <w:jc w:val="both"/>
        <w:rPr>
          <w:rFonts w:ascii="Times New Roman" w:hAnsi="Times New Roman" w:cs="Times New Roman"/>
          <w:sz w:val="28"/>
          <w:szCs w:val="28"/>
        </w:rPr>
      </w:pPr>
      <w:proofErr w:type="spellStart"/>
      <w:r w:rsidRPr="00D978BB">
        <w:rPr>
          <w:rFonts w:ascii="Times New Roman" w:hAnsi="Times New Roman" w:cs="Times New Roman"/>
          <w:sz w:val="28"/>
          <w:szCs w:val="28"/>
        </w:rPr>
        <w:t>Cut&amp;Tag</w:t>
      </w:r>
      <w:proofErr w:type="spellEnd"/>
    </w:p>
    <w:p w14:paraId="3AADFD13" w14:textId="5592DE8C"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 xml:space="preserve">LM8 cells (400,000 cells per sample) </w:t>
      </w:r>
      <w:r w:rsidR="00000BE7">
        <w:rPr>
          <w:rFonts w:ascii="Times New Roman" w:hAnsi="Times New Roman" w:cs="Times New Roman" w:hint="eastAsia"/>
          <w:sz w:val="24"/>
          <w:szCs w:val="24"/>
        </w:rPr>
        <w:t xml:space="preserve">and 143B cells </w:t>
      </w:r>
      <w:r w:rsidRPr="00D978BB">
        <w:rPr>
          <w:rFonts w:ascii="Times New Roman" w:hAnsi="Times New Roman" w:cs="Times New Roman"/>
          <w:sz w:val="24"/>
          <w:szCs w:val="24"/>
        </w:rPr>
        <w:t>were used for experiments</w:t>
      </w:r>
      <w:r w:rsidR="00000BE7">
        <w:rPr>
          <w:rFonts w:ascii="Times New Roman" w:hAnsi="Times New Roman" w:cs="Times New Roman" w:hint="eastAsia"/>
          <w:sz w:val="24"/>
          <w:szCs w:val="24"/>
        </w:rPr>
        <w:t>(n=3)</w:t>
      </w:r>
      <w:r w:rsidRPr="00D978BB">
        <w:rPr>
          <w:rFonts w:ascii="Times New Roman" w:hAnsi="Times New Roman" w:cs="Times New Roman"/>
          <w:sz w:val="24"/>
          <w:szCs w:val="24"/>
        </w:rPr>
        <w:t xml:space="preserve">. The </w:t>
      </w:r>
      <w:proofErr w:type="spellStart"/>
      <w:r w:rsidRPr="00D978BB">
        <w:rPr>
          <w:rFonts w:ascii="Times New Roman" w:hAnsi="Times New Roman" w:cs="Times New Roman"/>
          <w:sz w:val="24"/>
          <w:szCs w:val="24"/>
        </w:rPr>
        <w:t>NovoNGS</w:t>
      </w:r>
      <w:proofErr w:type="spellEnd"/>
      <w:r w:rsidRPr="00D978BB">
        <w:rPr>
          <w:rFonts w:ascii="Times New Roman" w:hAnsi="Times New Roman" w:cs="Times New Roman"/>
          <w:sz w:val="24"/>
          <w:szCs w:val="24"/>
        </w:rPr>
        <w:t xml:space="preserve">® </w:t>
      </w:r>
      <w:proofErr w:type="spellStart"/>
      <w:r w:rsidRPr="00D978BB">
        <w:rPr>
          <w:rFonts w:ascii="Times New Roman" w:hAnsi="Times New Roman" w:cs="Times New Roman"/>
          <w:sz w:val="24"/>
          <w:szCs w:val="24"/>
        </w:rPr>
        <w:t>CUT&amp;Tag</w:t>
      </w:r>
      <w:proofErr w:type="spellEnd"/>
      <w:r w:rsidRPr="00D978BB">
        <w:rPr>
          <w:rFonts w:ascii="Times New Roman" w:hAnsi="Times New Roman" w:cs="Times New Roman"/>
          <w:sz w:val="24"/>
          <w:szCs w:val="24"/>
        </w:rPr>
        <w:t xml:space="preserve">® 4.0 High-Sensitivity Kit (Cat. No. N259-YH01, </w:t>
      </w:r>
      <w:proofErr w:type="spellStart"/>
      <w:r w:rsidRPr="00D978BB">
        <w:rPr>
          <w:rFonts w:ascii="Times New Roman" w:hAnsi="Times New Roman" w:cs="Times New Roman"/>
          <w:sz w:val="24"/>
          <w:szCs w:val="24"/>
        </w:rPr>
        <w:t>Novoprotein</w:t>
      </w:r>
      <w:proofErr w:type="spellEnd"/>
      <w:r w:rsidRPr="00D978BB">
        <w:rPr>
          <w:rFonts w:ascii="Times New Roman" w:hAnsi="Times New Roman" w:cs="Times New Roman"/>
          <w:sz w:val="24"/>
          <w:szCs w:val="24"/>
        </w:rPr>
        <w:t xml:space="preserve"> Scientific Inc. Shanghai, China) was employed for library construction following the manufacturer’s protocol. 1% formaldehyde crosslinking was adopted for all </w:t>
      </w:r>
      <w:proofErr w:type="spellStart"/>
      <w:r w:rsidRPr="00D978BB">
        <w:rPr>
          <w:rFonts w:ascii="Times New Roman" w:hAnsi="Times New Roman" w:cs="Times New Roman"/>
          <w:sz w:val="24"/>
          <w:szCs w:val="24"/>
        </w:rPr>
        <w:t>CUT&amp;Tag</w:t>
      </w:r>
      <w:proofErr w:type="spellEnd"/>
      <w:r w:rsidRPr="00D978BB">
        <w:rPr>
          <w:rFonts w:ascii="Times New Roman" w:hAnsi="Times New Roman" w:cs="Times New Roman"/>
          <w:sz w:val="24"/>
          <w:szCs w:val="24"/>
        </w:rPr>
        <w:t xml:space="preserve"> assays. Cells were bound to </w:t>
      </w:r>
      <w:proofErr w:type="spellStart"/>
      <w:r w:rsidRPr="00D978BB">
        <w:rPr>
          <w:rFonts w:ascii="Times New Roman" w:hAnsi="Times New Roman" w:cs="Times New Roman"/>
          <w:sz w:val="24"/>
          <w:szCs w:val="24"/>
        </w:rPr>
        <w:t>ConA</w:t>
      </w:r>
      <w:proofErr w:type="spellEnd"/>
      <w:r w:rsidRPr="00D978BB">
        <w:rPr>
          <w:rFonts w:ascii="Times New Roman" w:hAnsi="Times New Roman" w:cs="Times New Roman"/>
          <w:sz w:val="24"/>
          <w:szCs w:val="24"/>
        </w:rPr>
        <w:t xml:space="preserve"> magnetic beads, permeabilized, and incubated with 1ug/sample CDC73 primary antibody (</w:t>
      </w:r>
      <w:proofErr w:type="spellStart"/>
      <w:r w:rsidRPr="00D978BB">
        <w:rPr>
          <w:rFonts w:ascii="Times New Roman" w:hAnsi="Times New Roman" w:cs="Times New Roman"/>
          <w:sz w:val="24"/>
          <w:szCs w:val="24"/>
        </w:rPr>
        <w:t>Diagenode</w:t>
      </w:r>
      <w:proofErr w:type="spellEnd"/>
      <w:r w:rsidRPr="00D978BB">
        <w:rPr>
          <w:rFonts w:ascii="Times New Roman" w:hAnsi="Times New Roman" w:cs="Times New Roman"/>
          <w:sz w:val="24"/>
          <w:szCs w:val="24"/>
        </w:rPr>
        <w:t xml:space="preserve">). 1ul/sample Goat Anti-Rabbit </w:t>
      </w:r>
      <w:proofErr w:type="spellStart"/>
      <w:r w:rsidRPr="00D978BB">
        <w:rPr>
          <w:rFonts w:ascii="Times New Roman" w:hAnsi="Times New Roman" w:cs="Times New Roman"/>
          <w:sz w:val="24"/>
          <w:szCs w:val="24"/>
        </w:rPr>
        <w:t>lgG</w:t>
      </w:r>
      <w:proofErr w:type="spellEnd"/>
      <w:r w:rsidRPr="00D978BB">
        <w:rPr>
          <w:rFonts w:ascii="Times New Roman" w:hAnsi="Times New Roman" w:cs="Times New Roman"/>
          <w:sz w:val="24"/>
          <w:szCs w:val="24"/>
        </w:rPr>
        <w:t>(H+L) secondary antibody (</w:t>
      </w:r>
      <w:proofErr w:type="spellStart"/>
      <w:r w:rsidRPr="00D978BB">
        <w:rPr>
          <w:rFonts w:ascii="Times New Roman" w:hAnsi="Times New Roman" w:cs="Times New Roman"/>
          <w:sz w:val="24"/>
          <w:szCs w:val="24"/>
        </w:rPr>
        <w:t>Yeasen</w:t>
      </w:r>
      <w:proofErr w:type="spellEnd"/>
      <w:r w:rsidRPr="00D978BB">
        <w:rPr>
          <w:rFonts w:ascii="Times New Roman" w:hAnsi="Times New Roman" w:cs="Times New Roman"/>
          <w:sz w:val="24"/>
          <w:szCs w:val="24"/>
        </w:rPr>
        <w:t xml:space="preserve">), and </w:t>
      </w:r>
      <w:proofErr w:type="spellStart"/>
      <w:r w:rsidRPr="00D978BB">
        <w:rPr>
          <w:rFonts w:ascii="Times New Roman" w:hAnsi="Times New Roman" w:cs="Times New Roman"/>
          <w:sz w:val="24"/>
          <w:szCs w:val="24"/>
        </w:rPr>
        <w:t>ChiTag</w:t>
      </w:r>
      <w:proofErr w:type="spellEnd"/>
      <w:r w:rsidRPr="00D978BB">
        <w:rPr>
          <w:rFonts w:ascii="Times New Roman" w:hAnsi="Times New Roman" w:cs="Times New Roman"/>
          <w:sz w:val="24"/>
          <w:szCs w:val="24"/>
        </w:rPr>
        <w:t xml:space="preserve">® </w:t>
      </w:r>
      <w:proofErr w:type="spellStart"/>
      <w:r w:rsidRPr="00D978BB">
        <w:rPr>
          <w:rFonts w:ascii="Times New Roman" w:hAnsi="Times New Roman" w:cs="Times New Roman"/>
          <w:sz w:val="24"/>
          <w:szCs w:val="24"/>
        </w:rPr>
        <w:t>pAG</w:t>
      </w:r>
      <w:proofErr w:type="spellEnd"/>
      <w:r w:rsidRPr="00D978BB">
        <w:rPr>
          <w:rFonts w:ascii="Times New Roman" w:hAnsi="Times New Roman" w:cs="Times New Roman"/>
          <w:sz w:val="24"/>
          <w:szCs w:val="24"/>
        </w:rPr>
        <w:t xml:space="preserve">-Transposome sequentially. After fragmentation and termination, DNA was extracted with </w:t>
      </w:r>
      <w:proofErr w:type="spellStart"/>
      <w:r w:rsidRPr="00D978BB">
        <w:rPr>
          <w:rFonts w:ascii="Times New Roman" w:hAnsi="Times New Roman" w:cs="Times New Roman"/>
          <w:sz w:val="24"/>
          <w:szCs w:val="24"/>
        </w:rPr>
        <w:t>Tagment</w:t>
      </w:r>
      <w:proofErr w:type="spellEnd"/>
      <w:r w:rsidRPr="00D978BB">
        <w:rPr>
          <w:rFonts w:ascii="Times New Roman" w:hAnsi="Times New Roman" w:cs="Times New Roman"/>
          <w:sz w:val="24"/>
          <w:szCs w:val="24"/>
        </w:rPr>
        <w:t xml:space="preserve"> DNA Extract Beads, amplified by PCR, and purified. Library quality was verified by Qubit and Agilent 2100 Bioanalyzer.  </w:t>
      </w:r>
      <w:proofErr w:type="spellStart"/>
      <w:r w:rsidRPr="00D978BB">
        <w:rPr>
          <w:rFonts w:ascii="Times New Roman" w:hAnsi="Times New Roman" w:cs="Times New Roman"/>
          <w:sz w:val="24"/>
          <w:szCs w:val="24"/>
        </w:rPr>
        <w:t>CUT&amp;Tag-seq</w:t>
      </w:r>
      <w:proofErr w:type="spellEnd"/>
      <w:r w:rsidRPr="00D978BB">
        <w:rPr>
          <w:rFonts w:ascii="Times New Roman" w:hAnsi="Times New Roman" w:cs="Times New Roman"/>
          <w:sz w:val="24"/>
          <w:szCs w:val="24"/>
        </w:rPr>
        <w:t xml:space="preserve"> was finished on Illumina </w:t>
      </w:r>
      <w:proofErr w:type="spellStart"/>
      <w:r w:rsidRPr="00D978BB">
        <w:rPr>
          <w:rFonts w:ascii="Times New Roman" w:hAnsi="Times New Roman" w:cs="Times New Roman"/>
          <w:sz w:val="24"/>
          <w:szCs w:val="24"/>
        </w:rPr>
        <w:t>Novaseq</w:t>
      </w:r>
      <w:proofErr w:type="spellEnd"/>
      <w:r w:rsidRPr="00D978BB">
        <w:rPr>
          <w:rFonts w:ascii="Times New Roman" w:hAnsi="Times New Roman" w:cs="Times New Roman"/>
          <w:sz w:val="24"/>
          <w:szCs w:val="24"/>
        </w:rPr>
        <w:t xml:space="preserve"> (PE150) platform.</w:t>
      </w:r>
    </w:p>
    <w:p w14:paraId="3FD289E9" w14:textId="77777777" w:rsidR="00792DBA" w:rsidRPr="00D978BB" w:rsidRDefault="00792DBA" w:rsidP="00D978BB">
      <w:pPr>
        <w:pStyle w:val="a3"/>
        <w:spacing w:line="360" w:lineRule="auto"/>
        <w:jc w:val="both"/>
        <w:rPr>
          <w:rFonts w:ascii="Times New Roman" w:hAnsi="Times New Roman" w:cs="Times New Roman"/>
          <w:sz w:val="28"/>
          <w:szCs w:val="28"/>
        </w:rPr>
      </w:pPr>
      <w:r w:rsidRPr="00D978BB">
        <w:rPr>
          <w:rFonts w:ascii="Times New Roman" w:hAnsi="Times New Roman" w:cs="Times New Roman"/>
          <w:sz w:val="28"/>
          <w:szCs w:val="28"/>
        </w:rPr>
        <w:t>ATAC-seq</w:t>
      </w:r>
    </w:p>
    <w:p w14:paraId="0B01787A" w14:textId="7E70717B"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 xml:space="preserve">Library construction was performed using the </w:t>
      </w:r>
      <w:proofErr w:type="spellStart"/>
      <w:r w:rsidRPr="00D978BB">
        <w:rPr>
          <w:rFonts w:ascii="Times New Roman" w:hAnsi="Times New Roman" w:cs="Times New Roman"/>
          <w:sz w:val="24"/>
          <w:szCs w:val="24"/>
        </w:rPr>
        <w:t>Hieff</w:t>
      </w:r>
      <w:proofErr w:type="spellEnd"/>
      <w:r w:rsidRPr="00D978BB">
        <w:rPr>
          <w:rFonts w:ascii="Times New Roman" w:hAnsi="Times New Roman" w:cs="Times New Roman"/>
          <w:sz w:val="24"/>
          <w:szCs w:val="24"/>
        </w:rPr>
        <w:t xml:space="preserve"> NGS® ATAC-Seq Library Prep Kit for Illumina® (</w:t>
      </w:r>
      <w:proofErr w:type="spellStart"/>
      <w:r w:rsidRPr="00D978BB">
        <w:rPr>
          <w:rFonts w:ascii="Times New Roman" w:hAnsi="Times New Roman" w:cs="Times New Roman"/>
          <w:sz w:val="24"/>
          <w:szCs w:val="24"/>
        </w:rPr>
        <w:t>Yeasen</w:t>
      </w:r>
      <w:proofErr w:type="spellEnd"/>
      <w:r w:rsidRPr="00D978BB">
        <w:rPr>
          <w:rFonts w:ascii="Times New Roman" w:hAnsi="Times New Roman" w:cs="Times New Roman"/>
          <w:sz w:val="24"/>
          <w:szCs w:val="24"/>
        </w:rPr>
        <w:t xml:space="preserve">, Cat#12208ES) following the manufacturer’s protocol. Briefly, 50000 LM8 viable cells (viability ≥90% verified by trypan blue staining) were collected, lysed with pre-prepared Lysis Buffer, and centrifuged to retain nuclei. Transposition Mix was added for </w:t>
      </w:r>
      <w:r w:rsidRPr="00D978BB">
        <w:rPr>
          <w:rFonts w:ascii="Times New Roman" w:hAnsi="Times New Roman" w:cs="Times New Roman"/>
          <w:sz w:val="24"/>
          <w:szCs w:val="24"/>
        </w:rPr>
        <w:lastRenderedPageBreak/>
        <w:t>fragmentation, terminated by Terminate Solution</w:t>
      </w:r>
      <w:r w:rsidR="00000BE7">
        <w:rPr>
          <w:rFonts w:ascii="Times New Roman" w:hAnsi="Times New Roman" w:cs="Times New Roman" w:hint="eastAsia"/>
          <w:sz w:val="24"/>
          <w:szCs w:val="24"/>
        </w:rPr>
        <w:t>(n=3)</w:t>
      </w:r>
      <w:r w:rsidRPr="00D978BB">
        <w:rPr>
          <w:rFonts w:ascii="Times New Roman" w:hAnsi="Times New Roman" w:cs="Times New Roman"/>
          <w:sz w:val="24"/>
          <w:szCs w:val="24"/>
        </w:rPr>
        <w:t xml:space="preserve">. Fragmented DNA was recovered with DNA Extract Beads, amplified by PCR with appropriate cycles, and purified via DNA Clean Beads. Library concentration was detected by Qubit, and fragment distribution was verified by Agilent 2100. ATAC-seq was finished on Illumina </w:t>
      </w:r>
      <w:proofErr w:type="spellStart"/>
      <w:r w:rsidRPr="00D978BB">
        <w:rPr>
          <w:rFonts w:ascii="Times New Roman" w:hAnsi="Times New Roman" w:cs="Times New Roman"/>
          <w:sz w:val="24"/>
          <w:szCs w:val="24"/>
        </w:rPr>
        <w:t>Novaseq</w:t>
      </w:r>
      <w:proofErr w:type="spellEnd"/>
      <w:r w:rsidRPr="00D978BB">
        <w:rPr>
          <w:rFonts w:ascii="Times New Roman" w:hAnsi="Times New Roman" w:cs="Times New Roman"/>
          <w:sz w:val="24"/>
          <w:szCs w:val="24"/>
        </w:rPr>
        <w:t xml:space="preserve"> (PE150) platform.</w:t>
      </w:r>
    </w:p>
    <w:p w14:paraId="5277A913" w14:textId="77777777" w:rsidR="00792DBA" w:rsidRPr="00D978BB" w:rsidRDefault="00792DBA" w:rsidP="00D978BB">
      <w:pPr>
        <w:pStyle w:val="a3"/>
        <w:spacing w:line="360" w:lineRule="auto"/>
        <w:jc w:val="both"/>
        <w:rPr>
          <w:rFonts w:ascii="Times New Roman" w:hAnsi="Times New Roman" w:cs="Times New Roman"/>
          <w:sz w:val="28"/>
          <w:szCs w:val="28"/>
        </w:rPr>
      </w:pPr>
      <w:r w:rsidRPr="00D978BB">
        <w:rPr>
          <w:rFonts w:ascii="Times New Roman" w:hAnsi="Times New Roman" w:cs="Times New Roman"/>
          <w:sz w:val="28"/>
          <w:szCs w:val="28"/>
        </w:rPr>
        <w:t>mRNA-seq</w:t>
      </w:r>
    </w:p>
    <w:p w14:paraId="539E260D" w14:textId="52656F57"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 xml:space="preserve">After isolation the total RNA, mRNA was purified using the </w:t>
      </w:r>
      <w:proofErr w:type="spellStart"/>
      <w:r w:rsidRPr="00D978BB">
        <w:rPr>
          <w:rFonts w:ascii="Times New Roman" w:hAnsi="Times New Roman" w:cs="Times New Roman"/>
          <w:sz w:val="24"/>
          <w:szCs w:val="24"/>
        </w:rPr>
        <w:t>SteadyPure</w:t>
      </w:r>
      <w:proofErr w:type="spellEnd"/>
      <w:r w:rsidRPr="00D978BB">
        <w:rPr>
          <w:rFonts w:ascii="Times New Roman" w:hAnsi="Times New Roman" w:cs="Times New Roman"/>
          <w:sz w:val="24"/>
          <w:szCs w:val="24"/>
        </w:rPr>
        <w:t xml:space="preserve"> Mag mRNA Isolation Kit (Code No. AG21204, Accurate Biotechnology) based on magnetic bead method with Oligo (dT) -mediated specific capture. RNA-seq libraries were constructed with the </w:t>
      </w:r>
      <w:proofErr w:type="spellStart"/>
      <w:r w:rsidRPr="00D978BB">
        <w:rPr>
          <w:rFonts w:ascii="Times New Roman" w:hAnsi="Times New Roman" w:cs="Times New Roman"/>
          <w:sz w:val="24"/>
          <w:szCs w:val="24"/>
        </w:rPr>
        <w:t>AccuNext</w:t>
      </w:r>
      <w:proofErr w:type="spellEnd"/>
      <w:r w:rsidRPr="00D978BB">
        <w:rPr>
          <w:rFonts w:ascii="Times New Roman" w:hAnsi="Times New Roman" w:cs="Times New Roman"/>
          <w:sz w:val="24"/>
          <w:szCs w:val="24"/>
        </w:rPr>
        <w:t xml:space="preserve"> Stranded RNA-seq Library Kit for Illumina (Code No. AG12503/AG12504). Briefly, RNA was fragmented, reverse-transcribed using 3'-N6 Primer and 5'-Adapter Primer Mix with template-switching activity, and amplified by PCR with </w:t>
      </w:r>
      <w:proofErr w:type="spellStart"/>
      <w:r w:rsidRPr="00D978BB">
        <w:rPr>
          <w:rFonts w:ascii="Times New Roman" w:hAnsi="Times New Roman" w:cs="Times New Roman"/>
          <w:sz w:val="24"/>
          <w:szCs w:val="24"/>
        </w:rPr>
        <w:t>AccuNext</w:t>
      </w:r>
      <w:proofErr w:type="spellEnd"/>
      <w:r w:rsidRPr="00D978BB">
        <w:rPr>
          <w:rFonts w:ascii="Times New Roman" w:hAnsi="Times New Roman" w:cs="Times New Roman"/>
          <w:sz w:val="24"/>
          <w:szCs w:val="24"/>
        </w:rPr>
        <w:t xml:space="preserve"> CDI adapter primers (Code No. AG12505/AG12506/AG12507). Libraries were purified with </w:t>
      </w:r>
      <w:proofErr w:type="spellStart"/>
      <w:r w:rsidRPr="00D978BB">
        <w:rPr>
          <w:rFonts w:ascii="Times New Roman" w:hAnsi="Times New Roman" w:cs="Times New Roman"/>
          <w:sz w:val="24"/>
          <w:szCs w:val="24"/>
        </w:rPr>
        <w:t>MagSpherix</w:t>
      </w:r>
      <w:proofErr w:type="spellEnd"/>
      <w:r w:rsidRPr="00D978BB">
        <w:rPr>
          <w:rFonts w:ascii="Times New Roman" w:hAnsi="Times New Roman" w:cs="Times New Roman"/>
          <w:sz w:val="24"/>
          <w:szCs w:val="24"/>
        </w:rPr>
        <w:t xml:space="preserve"> DNA Beads and qualified by Agilent 2100 Bioanalyzer and Qubit 4 Fluorometer. mRNA-seq was finished on Illumina </w:t>
      </w:r>
      <w:proofErr w:type="spellStart"/>
      <w:r w:rsidRPr="00D978BB">
        <w:rPr>
          <w:rFonts w:ascii="Times New Roman" w:hAnsi="Times New Roman" w:cs="Times New Roman"/>
          <w:sz w:val="24"/>
          <w:szCs w:val="24"/>
        </w:rPr>
        <w:t>Novaseq</w:t>
      </w:r>
      <w:proofErr w:type="spellEnd"/>
      <w:r w:rsidRPr="00D978BB">
        <w:rPr>
          <w:rFonts w:ascii="Times New Roman" w:hAnsi="Times New Roman" w:cs="Times New Roman"/>
          <w:sz w:val="24"/>
          <w:szCs w:val="24"/>
        </w:rPr>
        <w:t xml:space="preserve"> (PE150) platform.</w:t>
      </w:r>
      <w:r w:rsidR="00000BE7" w:rsidRPr="00000BE7">
        <w:rPr>
          <w:rFonts w:ascii="Times New Roman" w:hAnsi="Times New Roman" w:cs="Times New Roman" w:hint="eastAsia"/>
          <w:sz w:val="24"/>
          <w:szCs w:val="24"/>
        </w:rPr>
        <w:t xml:space="preserve"> </w:t>
      </w:r>
      <w:r w:rsidR="00000BE7">
        <w:rPr>
          <w:rFonts w:ascii="Times New Roman" w:hAnsi="Times New Roman" w:cs="Times New Roman" w:hint="eastAsia"/>
          <w:sz w:val="24"/>
          <w:szCs w:val="24"/>
        </w:rPr>
        <w:t>(n=4)</w:t>
      </w:r>
    </w:p>
    <w:p w14:paraId="7526ACFE" w14:textId="77777777" w:rsidR="00792DBA" w:rsidRPr="00D978BB" w:rsidRDefault="00792DBA" w:rsidP="00D978BB">
      <w:pPr>
        <w:pStyle w:val="a3"/>
        <w:spacing w:line="360" w:lineRule="auto"/>
        <w:jc w:val="both"/>
        <w:rPr>
          <w:rFonts w:ascii="Times New Roman" w:hAnsi="Times New Roman" w:cs="Times New Roman"/>
          <w:sz w:val="28"/>
          <w:szCs w:val="28"/>
        </w:rPr>
      </w:pPr>
      <w:r w:rsidRPr="00D978BB">
        <w:rPr>
          <w:rFonts w:ascii="Times New Roman" w:hAnsi="Times New Roman" w:cs="Times New Roman"/>
          <w:sz w:val="28"/>
          <w:szCs w:val="28"/>
        </w:rPr>
        <w:t>Detection of protein ubiquitination</w:t>
      </w:r>
    </w:p>
    <w:p w14:paraId="67C7782B" w14:textId="0F8D902D" w:rsidR="00792DBA" w:rsidRPr="00D978BB" w:rsidRDefault="00792DBA" w:rsidP="00D978BB">
      <w:pPr>
        <w:pStyle w:val="a3"/>
        <w:spacing w:line="360" w:lineRule="auto"/>
        <w:jc w:val="both"/>
        <w:rPr>
          <w:rFonts w:ascii="Times New Roman" w:hAnsi="Times New Roman" w:cs="Times New Roman"/>
          <w:b/>
          <w:bCs/>
          <w:sz w:val="24"/>
          <w:szCs w:val="24"/>
        </w:rPr>
      </w:pPr>
      <w:r w:rsidRPr="00D978BB">
        <w:rPr>
          <w:rFonts w:ascii="Times New Roman" w:hAnsi="Times New Roman" w:cs="Times New Roman"/>
          <w:sz w:val="24"/>
          <w:szCs w:val="24"/>
        </w:rPr>
        <w:t>According to the previous research protocol</w:t>
      </w:r>
      <w:r w:rsidR="000A13DA" w:rsidRPr="00D978BB">
        <w:rPr>
          <w:rFonts w:ascii="Times New Roman" w:hAnsi="Times New Roman" w:cs="Times New Roman"/>
          <w:sz w:val="24"/>
          <w:szCs w:val="24"/>
        </w:rPr>
        <w:fldChar w:fldCharType="begin"/>
      </w:r>
      <w:r w:rsidR="000A13DA" w:rsidRPr="00D978BB">
        <w:rPr>
          <w:rFonts w:ascii="Times New Roman" w:hAnsi="Times New Roman" w:cs="Times New Roman"/>
          <w:sz w:val="24"/>
          <w:szCs w:val="24"/>
        </w:rPr>
        <w:instrText xml:space="preserve"> ADDIN EN.CITE &lt;EndNote&gt;&lt;Cite&gt;&lt;Author&gt;Choo&lt;/Author&gt;&lt;Year&gt;2009&lt;/Year&gt;&lt;RecNum&gt;60&lt;/RecNum&gt;&lt;DisplayText&gt;[1]&lt;/DisplayText&gt;&lt;record&gt;&lt;rec-number&gt;60&lt;/rec-number&gt;&lt;foreign-keys&gt;&lt;key app="EN" db-id="22dewaww19axfoevapcpsap49d2fefazwtzz" timestamp="1770918331"&gt;60&lt;/key&gt;&lt;/foreign-keys&gt;&lt;ref-type name="Journal Article"&gt;17&lt;/ref-type&gt;&lt;contributors&gt;&lt;authors&gt;&lt;author&gt;Choo, Y. S.&lt;/author&gt;&lt;author&gt;Zhang, Z.&lt;/author&gt;&lt;/authors&gt;&lt;/contributors&gt;&lt;auth-address&gt;Signal Transduction Program, Burnham Institute for Medical Research.&lt;/auth-address&gt;&lt;titles&gt;&lt;title&gt;Detection of protein ubiquitination&lt;/title&gt;&lt;secondary-title&gt;J Vis Exp&lt;/secondary-title&gt;&lt;/titles&gt;&lt;periodical&gt;&lt;full-title&gt;J Vis Exp&lt;/full-title&gt;&lt;/periodical&gt;&lt;number&gt;30&lt;/number&gt;&lt;edition&gt;20090819&lt;/edition&gt;&lt;keywords&gt;&lt;keyword&gt;Animals&lt;/keyword&gt;&lt;keyword&gt;Cells, Cultured&lt;/keyword&gt;&lt;keyword&gt;Humans&lt;/keyword&gt;&lt;keyword&gt;Proteins/*metabolism&lt;/keyword&gt;&lt;keyword&gt;Ubiquitin/*metabolism&lt;/keyword&gt;&lt;keyword&gt;Ubiquitin-Activating Enzymes/metabolism&lt;/keyword&gt;&lt;keyword&gt;Ubiquitin-Conjugating Enzymes/metabolism&lt;/keyword&gt;&lt;keyword&gt;Ubiquitin-Protein Ligases/metabolism&lt;/keyword&gt;&lt;keyword&gt;Ubiquitination/*physiology&lt;/keyword&gt;&lt;/keywords&gt;&lt;dates&gt;&lt;year&gt;2009&lt;/year&gt;&lt;pub-dates&gt;&lt;date&gt;Aug 19&lt;/date&gt;&lt;/pub-dates&gt;&lt;/dates&gt;&lt;isbn&gt;1940-087x&lt;/isbn&gt;&lt;accession-num&gt;19692941&lt;/accession-num&gt;&lt;urls&gt;&lt;/urls&gt;&lt;custom2&gt;PMC3149903&lt;/custom2&gt;&lt;electronic-resource-num&gt;10.3791/1293&lt;/electronic-resource-num&gt;&lt;remote-database-provider&gt;NLM&lt;/remote-database-provider&gt;&lt;language&gt;eng&lt;/language&gt;&lt;/record&gt;&lt;/Cite&gt;&lt;/EndNote&gt;</w:instrText>
      </w:r>
      <w:r w:rsidR="000A13DA" w:rsidRPr="00D978BB">
        <w:rPr>
          <w:rFonts w:ascii="Times New Roman" w:hAnsi="Times New Roman" w:cs="Times New Roman"/>
          <w:sz w:val="24"/>
          <w:szCs w:val="24"/>
        </w:rPr>
        <w:fldChar w:fldCharType="separate"/>
      </w:r>
      <w:r w:rsidR="000A13DA" w:rsidRPr="00D978BB">
        <w:rPr>
          <w:rFonts w:ascii="Times New Roman" w:hAnsi="Times New Roman" w:cs="Times New Roman"/>
          <w:noProof/>
          <w:sz w:val="24"/>
          <w:szCs w:val="24"/>
        </w:rPr>
        <w:t>[1]</w:t>
      </w:r>
      <w:r w:rsidR="000A13DA" w:rsidRPr="00D978BB">
        <w:rPr>
          <w:rFonts w:ascii="Times New Roman" w:hAnsi="Times New Roman" w:cs="Times New Roman"/>
          <w:sz w:val="24"/>
          <w:szCs w:val="24"/>
        </w:rPr>
        <w:fldChar w:fldCharType="end"/>
      </w:r>
      <w:r w:rsidRPr="00D978BB">
        <w:rPr>
          <w:rFonts w:ascii="Times New Roman" w:hAnsi="Times New Roman" w:cs="Times New Roman"/>
          <w:sz w:val="24"/>
          <w:szCs w:val="24"/>
        </w:rPr>
        <w:t xml:space="preserve">, the following modifications were made: total proteins from target cells were extracted using a column-based protein extraction kit (NCM). After the cell extracts were boiled for 10 min, they were diluted as described in previous studies, followed by rotation incubation and high-speed centrifugation to collect the supernatants. Subsequently, 1000 </w:t>
      </w:r>
      <w:proofErr w:type="spellStart"/>
      <w:r w:rsidRPr="00D978BB">
        <w:rPr>
          <w:rFonts w:ascii="Times New Roman" w:hAnsi="Times New Roman" w:cs="Times New Roman"/>
          <w:sz w:val="24"/>
          <w:szCs w:val="24"/>
        </w:rPr>
        <w:t>μg</w:t>
      </w:r>
      <w:proofErr w:type="spellEnd"/>
      <w:r w:rsidRPr="00D978BB">
        <w:rPr>
          <w:rFonts w:ascii="Times New Roman" w:hAnsi="Times New Roman" w:cs="Times New Roman"/>
          <w:sz w:val="24"/>
          <w:szCs w:val="24"/>
        </w:rPr>
        <w:t xml:space="preserve"> of total protein was subjected to co-immunoprecipitation with anti-Flag antibody, followed by western blotting analysis with anti-HA antibody.</w:t>
      </w:r>
    </w:p>
    <w:p w14:paraId="6A59F90A" w14:textId="77777777" w:rsidR="00792DBA" w:rsidRPr="00D978BB" w:rsidRDefault="00792DBA" w:rsidP="00D978BB">
      <w:pPr>
        <w:pStyle w:val="a3"/>
        <w:spacing w:line="360" w:lineRule="auto"/>
        <w:jc w:val="both"/>
        <w:rPr>
          <w:rFonts w:ascii="Times New Roman" w:hAnsi="Times New Roman" w:cs="Times New Roman"/>
          <w:sz w:val="28"/>
          <w:szCs w:val="28"/>
        </w:rPr>
      </w:pPr>
      <w:r w:rsidRPr="00D978BB">
        <w:rPr>
          <w:rFonts w:ascii="Times New Roman" w:hAnsi="Times New Roman" w:cs="Times New Roman"/>
          <w:sz w:val="28"/>
          <w:szCs w:val="28"/>
        </w:rPr>
        <w:t>Statistical analysis</w:t>
      </w:r>
    </w:p>
    <w:p w14:paraId="18B3D24C" w14:textId="6D64164E" w:rsidR="00792DBA" w:rsidRDefault="006B2214" w:rsidP="00D978BB">
      <w:pPr>
        <w:pStyle w:val="a3"/>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6B2214">
        <w:rPr>
          <w:rFonts w:ascii="Times New Roman" w:hAnsi="Times New Roman" w:cs="Times New Roman"/>
          <w:sz w:val="24"/>
          <w:szCs w:val="24"/>
        </w:rPr>
        <w:t xml:space="preserve">Regarding the determination of sample size, we used the mean and SD values from the pilot experiment in the experimental and control groups as reference to calculate the corresponding value with G*Power, and finally determined the sample size based on the minimum required number of replicates. For animal experiments, </w:t>
      </w:r>
      <w:r w:rsidR="00A3593B" w:rsidRPr="00A3593B">
        <w:rPr>
          <w:rFonts w:ascii="Times New Roman" w:hAnsi="Times New Roman" w:cs="Times New Roman"/>
          <w:sz w:val="24"/>
          <w:szCs w:val="24"/>
        </w:rPr>
        <w:t>To adhere to the principle of the 3Rs (Replacement, Reduction, Refinement) and use the minimum number of animals necessary, </w:t>
      </w:r>
      <w:r w:rsidRPr="006B2214">
        <w:rPr>
          <w:rFonts w:ascii="Times New Roman" w:hAnsi="Times New Roman" w:cs="Times New Roman"/>
          <w:sz w:val="24"/>
          <w:szCs w:val="24"/>
        </w:rPr>
        <w:t>the minimum acceptable number of animals was used out of consideration for animal ethics.</w:t>
      </w:r>
      <w:r>
        <w:rPr>
          <w:rFonts w:ascii="Times New Roman" w:hAnsi="Times New Roman" w:cs="Times New Roman" w:hint="eastAsia"/>
          <w:sz w:val="24"/>
          <w:szCs w:val="24"/>
        </w:rPr>
        <w:t xml:space="preserve"> </w:t>
      </w:r>
      <w:r w:rsidR="00A3593B" w:rsidRPr="00A3593B">
        <w:rPr>
          <w:rFonts w:ascii="Times New Roman" w:hAnsi="Times New Roman" w:cs="Times New Roman"/>
          <w:sz w:val="24"/>
          <w:szCs w:val="24"/>
        </w:rPr>
        <w:t>Data from public databases were screened for outliers using the two</w:t>
      </w:r>
      <w:r w:rsidR="00A3593B" w:rsidRPr="00A3593B">
        <w:rPr>
          <w:rFonts w:ascii="Times New Roman" w:hAnsi="Times New Roman" w:cs="Times New Roman"/>
          <w:sz w:val="24"/>
          <w:szCs w:val="24"/>
        </w:rPr>
        <w:noBreakHyphen/>
        <w:t>sided Grubbs' test with a pre</w:t>
      </w:r>
      <w:r w:rsidR="00A3593B" w:rsidRPr="00A3593B">
        <w:rPr>
          <w:rFonts w:ascii="Times New Roman" w:hAnsi="Times New Roman" w:cs="Times New Roman"/>
          <w:sz w:val="24"/>
          <w:szCs w:val="24"/>
        </w:rPr>
        <w:noBreakHyphen/>
        <w:t xml:space="preserve">specified </w:t>
      </w:r>
      <w:r w:rsidR="00A3593B" w:rsidRPr="00A3593B">
        <w:rPr>
          <w:rFonts w:ascii="Times New Roman" w:hAnsi="Times New Roman" w:cs="Times New Roman"/>
          <w:sz w:val="24"/>
          <w:szCs w:val="24"/>
        </w:rPr>
        <w:lastRenderedPageBreak/>
        <w:t>significance level of 0.05. Values identified as significant outliers were excluded from the analysis. This outlier</w:t>
      </w:r>
      <w:r w:rsidR="00A3593B" w:rsidRPr="00A3593B">
        <w:rPr>
          <w:rFonts w:ascii="Times New Roman" w:hAnsi="Times New Roman" w:cs="Times New Roman"/>
          <w:sz w:val="24"/>
          <w:szCs w:val="24"/>
        </w:rPr>
        <w:noBreakHyphen/>
        <w:t>removal strategy was determined a priori.</w:t>
      </w:r>
      <w:r w:rsidR="00A3593B" w:rsidRPr="00A3593B">
        <w:rPr>
          <w:rFonts w:ascii="Times New Roman" w:hAnsi="Times New Roman" w:cs="Times New Roman" w:hint="eastAsia"/>
          <w:sz w:val="24"/>
          <w:szCs w:val="24"/>
        </w:rPr>
        <w:t xml:space="preserve"> </w:t>
      </w:r>
      <w:r w:rsidR="00A3593B" w:rsidRPr="00A3593B">
        <w:rPr>
          <w:rFonts w:ascii="Times New Roman" w:hAnsi="Times New Roman" w:cs="Times New Roman"/>
          <w:sz w:val="24"/>
          <w:szCs w:val="24"/>
        </w:rPr>
        <w:t xml:space="preserve">No animals or samples </w:t>
      </w:r>
      <w:r w:rsidR="00A3593B">
        <w:rPr>
          <w:rFonts w:ascii="Times New Roman" w:hAnsi="Times New Roman" w:cs="Times New Roman" w:hint="eastAsia"/>
          <w:sz w:val="24"/>
          <w:szCs w:val="24"/>
        </w:rPr>
        <w:t xml:space="preserve">in experiment </w:t>
      </w:r>
      <w:r w:rsidR="00A3593B" w:rsidRPr="00A3593B">
        <w:rPr>
          <w:rFonts w:ascii="Times New Roman" w:hAnsi="Times New Roman" w:cs="Times New Roman"/>
          <w:sz w:val="24"/>
          <w:szCs w:val="24"/>
        </w:rPr>
        <w:t>were excluded from the analysis. All animals completed the experiment and were included in the final data set.</w:t>
      </w:r>
      <w:r w:rsidR="00A3593B">
        <w:rPr>
          <w:rFonts w:ascii="Times New Roman" w:hAnsi="Times New Roman" w:cs="Times New Roman" w:hint="eastAsia"/>
          <w:sz w:val="24"/>
          <w:szCs w:val="24"/>
        </w:rPr>
        <w:t xml:space="preserve"> </w:t>
      </w:r>
      <w:r w:rsidR="00792DBA" w:rsidRPr="00D978BB">
        <w:rPr>
          <w:rFonts w:ascii="Times New Roman" w:hAnsi="Times New Roman" w:cs="Times New Roman"/>
          <w:sz w:val="24"/>
          <w:szCs w:val="24"/>
        </w:rPr>
        <w:t xml:space="preserve">All data analyses were performed using GraphPad Prism 10.6.0 software, and the results were presented as mean ± </w:t>
      </w:r>
      <w:r w:rsidR="001A2AC6" w:rsidRPr="00D978BB">
        <w:rPr>
          <w:rFonts w:ascii="Times New Roman" w:hAnsi="Times New Roman" w:cs="Times New Roman"/>
          <w:sz w:val="24"/>
          <w:szCs w:val="24"/>
        </w:rPr>
        <w:t>SD</w:t>
      </w:r>
      <w:r w:rsidR="00792DBA" w:rsidRPr="00D978BB">
        <w:rPr>
          <w:rFonts w:ascii="Times New Roman" w:hAnsi="Times New Roman" w:cs="Times New Roman"/>
          <w:sz w:val="24"/>
          <w:szCs w:val="24"/>
        </w:rPr>
        <w:t xml:space="preserve"> with error bars. </w:t>
      </w:r>
      <w:r w:rsidRPr="006B2214">
        <w:rPr>
          <w:rFonts w:ascii="Times New Roman" w:hAnsi="Times New Roman" w:cs="Times New Roman"/>
          <w:sz w:val="24"/>
          <w:szCs w:val="24"/>
        </w:rPr>
        <w:t>For general statistical analyses, the F-test was first used to test whether the data followed a normal distribution. For data that followed a normal distribution, statistical significance was determined using one-way analysis of variance (ANOVA) and two-tailed unpaired Student’s t-test. For data that did not follow a normal distribution, the non-parametric Mann–Whitney U test was used.</w:t>
      </w:r>
      <w:r w:rsidR="00792DBA" w:rsidRPr="00D978BB">
        <w:rPr>
          <w:rFonts w:ascii="Times New Roman" w:hAnsi="Times New Roman" w:cs="Times New Roman"/>
          <w:sz w:val="24"/>
          <w:szCs w:val="24"/>
        </w:rPr>
        <w:t xml:space="preserve"> The statistical symbols were defined as follows: ns (not significant), </w:t>
      </w:r>
      <w:r w:rsidR="003C4546" w:rsidRPr="00D978BB">
        <w:rPr>
          <w:rFonts w:ascii="Times New Roman" w:hAnsi="Times New Roman" w:cs="Times New Roman"/>
          <w:sz w:val="24"/>
          <w:szCs w:val="24"/>
        </w:rPr>
        <w:t>*p&lt;0.05,</w:t>
      </w:r>
      <w:r w:rsidR="00C076DA" w:rsidRPr="00D978BB">
        <w:rPr>
          <w:rFonts w:ascii="Times New Roman" w:hAnsi="Times New Roman" w:cs="Times New Roman"/>
          <w:sz w:val="24"/>
          <w:szCs w:val="24"/>
        </w:rPr>
        <w:t xml:space="preserve"> </w:t>
      </w:r>
      <w:r w:rsidR="00792DBA" w:rsidRPr="00D978BB">
        <w:rPr>
          <w:rFonts w:ascii="Times New Roman" w:hAnsi="Times New Roman" w:cs="Times New Roman"/>
          <w:sz w:val="24"/>
          <w:szCs w:val="24"/>
        </w:rPr>
        <w:t>**p &lt;0.01, ***p &lt;0.001, ****p &lt;0.0001.</w:t>
      </w:r>
    </w:p>
    <w:p w14:paraId="6ECBDAC7" w14:textId="64AE5291" w:rsidR="00212B49" w:rsidRPr="00212B49" w:rsidRDefault="00393992" w:rsidP="00212B49">
      <w:pPr>
        <w:rPr>
          <w:rFonts w:hint="eastAsia"/>
        </w:rPr>
      </w:pPr>
      <w:r>
        <w:rPr>
          <w:rFonts w:hint="eastAsia"/>
          <w:b/>
          <w:bCs/>
        </w:rPr>
        <w:t xml:space="preserve">Human </w:t>
      </w:r>
      <w:r w:rsidRPr="00393992">
        <w:rPr>
          <w:b/>
          <w:bCs/>
        </w:rPr>
        <w:t>Ethics statement</w:t>
      </w:r>
      <w:r w:rsidRPr="00393992">
        <w:br/>
      </w:r>
      <w:r w:rsidRPr="00DE5EB3">
        <w:rPr>
          <w:rFonts w:ascii="Times New Roman" w:hAnsi="Times New Roman" w:cs="Times New Roman"/>
          <w:sz w:val="24"/>
        </w:rPr>
        <w:t>The human osteosarcoma tissue microarray (Lot# KB2025-</w:t>
      </w:r>
      <w:r w:rsidRPr="00DE5EB3">
        <w:rPr>
          <w:rFonts w:ascii="Times New Roman" w:hAnsi="Times New Roman" w:cs="Times New Roman"/>
          <w:sz w:val="24"/>
        </w:rPr>
        <w:t>伦理意见</w:t>
      </w:r>
      <w:r w:rsidRPr="00DE5EB3">
        <w:rPr>
          <w:rFonts w:ascii="Times New Roman" w:hAnsi="Times New Roman" w:cs="Times New Roman"/>
          <w:sz w:val="24"/>
        </w:rPr>
        <w:t xml:space="preserve">-48-01) (the clinical trial registration number:TBS-01) used in this study was purchased from Xi’an </w:t>
      </w:r>
      <w:proofErr w:type="spellStart"/>
      <w:r w:rsidRPr="00DE5EB3">
        <w:rPr>
          <w:rFonts w:ascii="Times New Roman" w:hAnsi="Times New Roman" w:cs="Times New Roman"/>
          <w:sz w:val="24"/>
        </w:rPr>
        <w:t>Taibosi</w:t>
      </w:r>
      <w:proofErr w:type="spellEnd"/>
      <w:r w:rsidRPr="00DE5EB3">
        <w:rPr>
          <w:rFonts w:ascii="Times New Roman" w:hAnsi="Times New Roman" w:cs="Times New Roman"/>
          <w:sz w:val="24"/>
        </w:rPr>
        <w:t xml:space="preserve"> Biological Company (Xi’an, China). According to the supplier, all human tissue samples included in the microarray were collected with appropriate ethical approval, and informed consent was obtained from all donors.</w:t>
      </w:r>
    </w:p>
    <w:p w14:paraId="2B653CEC" w14:textId="77777777" w:rsidR="000A13DA" w:rsidRPr="00D978BB" w:rsidRDefault="000A13DA" w:rsidP="00D978BB">
      <w:pPr>
        <w:spacing w:line="360" w:lineRule="auto"/>
        <w:rPr>
          <w:rFonts w:ascii="Times New Roman" w:hAnsi="Times New Roman" w:cs="Times New Roman"/>
        </w:rPr>
      </w:pPr>
    </w:p>
    <w:p w14:paraId="373CF437" w14:textId="77777777" w:rsidR="000A13DA" w:rsidRPr="00D978BB" w:rsidRDefault="000A13DA" w:rsidP="00D978BB">
      <w:pPr>
        <w:spacing w:line="360" w:lineRule="auto"/>
        <w:rPr>
          <w:rFonts w:ascii="Times New Roman" w:hAnsi="Times New Roman" w:cs="Times New Roman"/>
        </w:rPr>
      </w:pPr>
    </w:p>
    <w:p w14:paraId="4DADEFE4" w14:textId="77777777" w:rsidR="000A13DA" w:rsidRPr="00D978BB" w:rsidRDefault="000A13DA" w:rsidP="00D978BB">
      <w:pPr>
        <w:pStyle w:val="EndNoteBibliography"/>
        <w:spacing w:line="360" w:lineRule="auto"/>
        <w:rPr>
          <w:rFonts w:ascii="Times New Roman" w:hAnsi="Times New Roman" w:cs="Times New Roman"/>
        </w:rPr>
      </w:pPr>
      <w:r w:rsidRPr="00D978BB">
        <w:rPr>
          <w:rFonts w:ascii="Times New Roman" w:hAnsi="Times New Roman" w:cs="Times New Roman"/>
        </w:rPr>
        <w:fldChar w:fldCharType="begin"/>
      </w:r>
      <w:r w:rsidRPr="00D978BB">
        <w:rPr>
          <w:rFonts w:ascii="Times New Roman" w:hAnsi="Times New Roman" w:cs="Times New Roman"/>
        </w:rPr>
        <w:instrText xml:space="preserve"> ADDIN EN.REFLIST </w:instrText>
      </w:r>
      <w:r w:rsidRPr="00D978BB">
        <w:rPr>
          <w:rFonts w:ascii="Times New Roman" w:hAnsi="Times New Roman" w:cs="Times New Roman"/>
        </w:rPr>
        <w:fldChar w:fldCharType="separate"/>
      </w:r>
      <w:r w:rsidRPr="00D978BB">
        <w:rPr>
          <w:rFonts w:ascii="Times New Roman" w:hAnsi="Times New Roman" w:cs="Times New Roman"/>
        </w:rPr>
        <w:t>1.</w:t>
      </w:r>
      <w:r w:rsidRPr="00D978BB">
        <w:rPr>
          <w:rFonts w:ascii="Times New Roman" w:hAnsi="Times New Roman" w:cs="Times New Roman"/>
        </w:rPr>
        <w:tab/>
        <w:t>Choo YS, Zhang Z. Detection of protein ubiquitination. J Vis Exp. 2009.</w:t>
      </w:r>
    </w:p>
    <w:p w14:paraId="6270D359" w14:textId="7EF9BBFE" w:rsidR="00CC0383" w:rsidRPr="00D978BB" w:rsidRDefault="000A13DA" w:rsidP="00D978BB">
      <w:pPr>
        <w:spacing w:line="360" w:lineRule="auto"/>
        <w:rPr>
          <w:rFonts w:ascii="Times New Roman" w:hAnsi="Times New Roman" w:cs="Times New Roman"/>
        </w:rPr>
      </w:pPr>
      <w:r w:rsidRPr="00D978BB">
        <w:rPr>
          <w:rFonts w:ascii="Times New Roman" w:hAnsi="Times New Roman" w:cs="Times New Roman"/>
        </w:rPr>
        <w:fldChar w:fldCharType="end"/>
      </w:r>
    </w:p>
    <w:sectPr w:rsidR="00CC0383" w:rsidRPr="00D978B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F1244" w14:textId="77777777" w:rsidR="00D070C7" w:rsidRDefault="00D070C7" w:rsidP="00792DBA">
      <w:pPr>
        <w:spacing w:after="0" w:line="240" w:lineRule="auto"/>
        <w:rPr>
          <w:rFonts w:hint="eastAsia"/>
        </w:rPr>
      </w:pPr>
      <w:r>
        <w:separator/>
      </w:r>
    </w:p>
  </w:endnote>
  <w:endnote w:type="continuationSeparator" w:id="0">
    <w:p w14:paraId="639228D1" w14:textId="77777777" w:rsidR="00D070C7" w:rsidRDefault="00D070C7" w:rsidP="00792DB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AD89F" w14:textId="77777777" w:rsidR="00D070C7" w:rsidRDefault="00D070C7" w:rsidP="00792DBA">
      <w:pPr>
        <w:spacing w:after="0" w:line="240" w:lineRule="auto"/>
        <w:rPr>
          <w:rFonts w:hint="eastAsia"/>
        </w:rPr>
      </w:pPr>
      <w:r>
        <w:separator/>
      </w:r>
    </w:p>
  </w:footnote>
  <w:footnote w:type="continuationSeparator" w:id="0">
    <w:p w14:paraId="71DBFB75" w14:textId="77777777" w:rsidR="00D070C7" w:rsidRDefault="00D070C7" w:rsidP="00792DBA">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6354EF"/>
    <w:multiLevelType w:val="multilevel"/>
    <w:tmpl w:val="27B0E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940810"/>
    <w:multiLevelType w:val="multilevel"/>
    <w:tmpl w:val="150CBEC0"/>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num w:numId="1" w16cid:durableId="625041331">
    <w:abstractNumId w:val="0"/>
  </w:num>
  <w:num w:numId="2" w16cid:durableId="1562596137">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ivyspring&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2dewaww19axfoevapcpsap49d2fefazwtzz&quot;&gt;My EndNote Library&lt;record-ids&gt;&lt;item&gt;60&lt;/item&gt;&lt;/record-ids&gt;&lt;/item&gt;&lt;/Libraries&gt;"/>
  </w:docVars>
  <w:rsids>
    <w:rsidRoot w:val="00685E03"/>
    <w:rsid w:val="00000BE7"/>
    <w:rsid w:val="00005046"/>
    <w:rsid w:val="00044523"/>
    <w:rsid w:val="000A13DA"/>
    <w:rsid w:val="000A59A8"/>
    <w:rsid w:val="001A2AC6"/>
    <w:rsid w:val="001C4A7D"/>
    <w:rsid w:val="001E2F8A"/>
    <w:rsid w:val="00212B49"/>
    <w:rsid w:val="00245FE3"/>
    <w:rsid w:val="002B2778"/>
    <w:rsid w:val="002B7818"/>
    <w:rsid w:val="002F798F"/>
    <w:rsid w:val="00393992"/>
    <w:rsid w:val="003A6E40"/>
    <w:rsid w:val="003C4546"/>
    <w:rsid w:val="003E2A06"/>
    <w:rsid w:val="004F4F79"/>
    <w:rsid w:val="00511E97"/>
    <w:rsid w:val="00555653"/>
    <w:rsid w:val="005C1F41"/>
    <w:rsid w:val="005E12E5"/>
    <w:rsid w:val="0060335E"/>
    <w:rsid w:val="00673A83"/>
    <w:rsid w:val="00685E03"/>
    <w:rsid w:val="00694CA7"/>
    <w:rsid w:val="006B2214"/>
    <w:rsid w:val="00781570"/>
    <w:rsid w:val="00792DBA"/>
    <w:rsid w:val="00A3593B"/>
    <w:rsid w:val="00A9231C"/>
    <w:rsid w:val="00AB04AE"/>
    <w:rsid w:val="00B02B3B"/>
    <w:rsid w:val="00B33453"/>
    <w:rsid w:val="00B367CF"/>
    <w:rsid w:val="00B61D0E"/>
    <w:rsid w:val="00B74154"/>
    <w:rsid w:val="00C076DA"/>
    <w:rsid w:val="00C36DC5"/>
    <w:rsid w:val="00C608D3"/>
    <w:rsid w:val="00CC0383"/>
    <w:rsid w:val="00CF0A68"/>
    <w:rsid w:val="00D070C7"/>
    <w:rsid w:val="00D978BB"/>
    <w:rsid w:val="00DE5EB3"/>
    <w:rsid w:val="00E64ED1"/>
    <w:rsid w:val="00F817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F53056"/>
  <w15:chartTrackingRefBased/>
  <w15:docId w15:val="{34B1C20B-5781-46F3-987A-E10905033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685E03"/>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685E03"/>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unhideWhenUsed/>
    <w:qFormat/>
    <w:rsid w:val="00685E03"/>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685E03"/>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685E03"/>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685E03"/>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685E03"/>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85E03"/>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685E03"/>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85E03"/>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685E03"/>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rsid w:val="00685E03"/>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685E03"/>
    <w:rPr>
      <w:rFonts w:cstheme="majorBidi"/>
      <w:color w:val="2F5496" w:themeColor="accent1" w:themeShade="BF"/>
      <w:sz w:val="28"/>
      <w:szCs w:val="28"/>
    </w:rPr>
  </w:style>
  <w:style w:type="character" w:customStyle="1" w:styleId="50">
    <w:name w:val="标题 5 字符"/>
    <w:basedOn w:val="a0"/>
    <w:link w:val="5"/>
    <w:uiPriority w:val="9"/>
    <w:semiHidden/>
    <w:rsid w:val="00685E03"/>
    <w:rPr>
      <w:rFonts w:cstheme="majorBidi"/>
      <w:color w:val="2F5496" w:themeColor="accent1" w:themeShade="BF"/>
      <w:sz w:val="24"/>
    </w:rPr>
  </w:style>
  <w:style w:type="character" w:customStyle="1" w:styleId="60">
    <w:name w:val="标题 6 字符"/>
    <w:basedOn w:val="a0"/>
    <w:link w:val="6"/>
    <w:uiPriority w:val="9"/>
    <w:semiHidden/>
    <w:rsid w:val="00685E03"/>
    <w:rPr>
      <w:rFonts w:cstheme="majorBidi"/>
      <w:b/>
      <w:bCs/>
      <w:color w:val="2F5496" w:themeColor="accent1" w:themeShade="BF"/>
    </w:rPr>
  </w:style>
  <w:style w:type="character" w:customStyle="1" w:styleId="70">
    <w:name w:val="标题 7 字符"/>
    <w:basedOn w:val="a0"/>
    <w:link w:val="7"/>
    <w:uiPriority w:val="9"/>
    <w:semiHidden/>
    <w:rsid w:val="00685E03"/>
    <w:rPr>
      <w:rFonts w:cstheme="majorBidi"/>
      <w:b/>
      <w:bCs/>
      <w:color w:val="595959" w:themeColor="text1" w:themeTint="A6"/>
    </w:rPr>
  </w:style>
  <w:style w:type="character" w:customStyle="1" w:styleId="80">
    <w:name w:val="标题 8 字符"/>
    <w:basedOn w:val="a0"/>
    <w:link w:val="8"/>
    <w:uiPriority w:val="9"/>
    <w:semiHidden/>
    <w:rsid w:val="00685E03"/>
    <w:rPr>
      <w:rFonts w:cstheme="majorBidi"/>
      <w:color w:val="595959" w:themeColor="text1" w:themeTint="A6"/>
    </w:rPr>
  </w:style>
  <w:style w:type="character" w:customStyle="1" w:styleId="90">
    <w:name w:val="标题 9 字符"/>
    <w:basedOn w:val="a0"/>
    <w:link w:val="9"/>
    <w:uiPriority w:val="9"/>
    <w:semiHidden/>
    <w:rsid w:val="00685E03"/>
    <w:rPr>
      <w:rFonts w:eastAsiaTheme="majorEastAsia" w:cstheme="majorBidi"/>
      <w:color w:val="595959" w:themeColor="text1" w:themeTint="A6"/>
    </w:rPr>
  </w:style>
  <w:style w:type="paragraph" w:styleId="a3">
    <w:name w:val="Title"/>
    <w:basedOn w:val="a"/>
    <w:next w:val="a"/>
    <w:link w:val="a4"/>
    <w:uiPriority w:val="10"/>
    <w:qFormat/>
    <w:rsid w:val="00685E0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85E0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5E0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85E0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85E03"/>
    <w:pPr>
      <w:spacing w:before="160"/>
      <w:jc w:val="center"/>
    </w:pPr>
    <w:rPr>
      <w:i/>
      <w:iCs/>
      <w:color w:val="404040" w:themeColor="text1" w:themeTint="BF"/>
    </w:rPr>
  </w:style>
  <w:style w:type="character" w:customStyle="1" w:styleId="a8">
    <w:name w:val="引用 字符"/>
    <w:basedOn w:val="a0"/>
    <w:link w:val="a7"/>
    <w:uiPriority w:val="29"/>
    <w:rsid w:val="00685E03"/>
    <w:rPr>
      <w:i/>
      <w:iCs/>
      <w:color w:val="404040" w:themeColor="text1" w:themeTint="BF"/>
    </w:rPr>
  </w:style>
  <w:style w:type="paragraph" w:styleId="a9">
    <w:name w:val="List Paragraph"/>
    <w:basedOn w:val="a"/>
    <w:uiPriority w:val="34"/>
    <w:qFormat/>
    <w:rsid w:val="00685E03"/>
    <w:pPr>
      <w:ind w:left="720"/>
      <w:contextualSpacing/>
    </w:pPr>
  </w:style>
  <w:style w:type="character" w:styleId="aa">
    <w:name w:val="Intense Emphasis"/>
    <w:basedOn w:val="a0"/>
    <w:uiPriority w:val="21"/>
    <w:qFormat/>
    <w:rsid w:val="00685E03"/>
    <w:rPr>
      <w:i/>
      <w:iCs/>
      <w:color w:val="2F5496" w:themeColor="accent1" w:themeShade="BF"/>
    </w:rPr>
  </w:style>
  <w:style w:type="paragraph" w:styleId="ab">
    <w:name w:val="Intense Quote"/>
    <w:basedOn w:val="a"/>
    <w:next w:val="a"/>
    <w:link w:val="ac"/>
    <w:uiPriority w:val="30"/>
    <w:qFormat/>
    <w:rsid w:val="00685E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685E03"/>
    <w:rPr>
      <w:i/>
      <w:iCs/>
      <w:color w:val="2F5496" w:themeColor="accent1" w:themeShade="BF"/>
    </w:rPr>
  </w:style>
  <w:style w:type="character" w:styleId="ad">
    <w:name w:val="Intense Reference"/>
    <w:basedOn w:val="a0"/>
    <w:uiPriority w:val="32"/>
    <w:qFormat/>
    <w:rsid w:val="00685E03"/>
    <w:rPr>
      <w:b/>
      <w:bCs/>
      <w:smallCaps/>
      <w:color w:val="2F5496" w:themeColor="accent1" w:themeShade="BF"/>
      <w:spacing w:val="5"/>
    </w:rPr>
  </w:style>
  <w:style w:type="paragraph" w:styleId="ae">
    <w:name w:val="header"/>
    <w:basedOn w:val="a"/>
    <w:link w:val="af"/>
    <w:uiPriority w:val="99"/>
    <w:unhideWhenUsed/>
    <w:rsid w:val="00792DBA"/>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792DBA"/>
    <w:rPr>
      <w:sz w:val="18"/>
      <w:szCs w:val="18"/>
    </w:rPr>
  </w:style>
  <w:style w:type="paragraph" w:styleId="af0">
    <w:name w:val="footer"/>
    <w:basedOn w:val="a"/>
    <w:link w:val="af1"/>
    <w:uiPriority w:val="99"/>
    <w:unhideWhenUsed/>
    <w:rsid w:val="00792DBA"/>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792DBA"/>
    <w:rPr>
      <w:sz w:val="18"/>
      <w:szCs w:val="18"/>
    </w:rPr>
  </w:style>
  <w:style w:type="character" w:styleId="af2">
    <w:name w:val="Hyperlink"/>
    <w:basedOn w:val="a0"/>
    <w:uiPriority w:val="99"/>
    <w:unhideWhenUsed/>
    <w:rsid w:val="00A9231C"/>
    <w:rPr>
      <w:color w:val="0563C1" w:themeColor="hyperlink"/>
      <w:u w:val="single"/>
    </w:rPr>
  </w:style>
  <w:style w:type="character" w:styleId="af3">
    <w:name w:val="Unresolved Mention"/>
    <w:basedOn w:val="a0"/>
    <w:uiPriority w:val="99"/>
    <w:semiHidden/>
    <w:unhideWhenUsed/>
    <w:rsid w:val="00A9231C"/>
    <w:rPr>
      <w:color w:val="605E5C"/>
      <w:shd w:val="clear" w:color="auto" w:fill="E1DFDD"/>
    </w:rPr>
  </w:style>
  <w:style w:type="paragraph" w:customStyle="1" w:styleId="EndNoteBibliographyTitle">
    <w:name w:val="EndNote Bibliography Title"/>
    <w:basedOn w:val="a"/>
    <w:link w:val="EndNoteBibliographyTitle0"/>
    <w:rsid w:val="000A13DA"/>
    <w:pPr>
      <w:spacing w:after="0"/>
      <w:jc w:val="center"/>
    </w:pPr>
    <w:rPr>
      <w:rFonts w:ascii="等线" w:eastAsia="等线" w:hAnsi="等线"/>
      <w:noProof/>
    </w:rPr>
  </w:style>
  <w:style w:type="character" w:customStyle="1" w:styleId="EndNoteBibliographyTitle0">
    <w:name w:val="EndNote Bibliography Title 字符"/>
    <w:basedOn w:val="a4"/>
    <w:link w:val="EndNoteBibliographyTitle"/>
    <w:rsid w:val="000A13DA"/>
    <w:rPr>
      <w:rFonts w:ascii="等线" w:eastAsia="等线" w:hAnsi="等线" w:cstheme="majorBidi"/>
      <w:noProof/>
      <w:spacing w:val="-10"/>
      <w:kern w:val="28"/>
      <w:sz w:val="56"/>
      <w:szCs w:val="56"/>
    </w:rPr>
  </w:style>
  <w:style w:type="paragraph" w:customStyle="1" w:styleId="EndNoteBibliography">
    <w:name w:val="EndNote Bibliography"/>
    <w:basedOn w:val="a"/>
    <w:link w:val="EndNoteBibliography0"/>
    <w:rsid w:val="000A13DA"/>
    <w:pPr>
      <w:spacing w:line="240" w:lineRule="auto"/>
    </w:pPr>
    <w:rPr>
      <w:rFonts w:ascii="等线" w:eastAsia="等线" w:hAnsi="等线"/>
      <w:noProof/>
    </w:rPr>
  </w:style>
  <w:style w:type="character" w:customStyle="1" w:styleId="EndNoteBibliography0">
    <w:name w:val="EndNote Bibliography 字符"/>
    <w:basedOn w:val="a4"/>
    <w:link w:val="EndNoteBibliography"/>
    <w:rsid w:val="000A13DA"/>
    <w:rPr>
      <w:rFonts w:ascii="等线" w:eastAsia="等线" w:hAnsi="等线" w:cstheme="majorBidi"/>
      <w:noProof/>
      <w:spacing w:val="-10"/>
      <w:kern w:val="28"/>
      <w:sz w:val="56"/>
      <w:szCs w:val="56"/>
    </w:rPr>
  </w:style>
  <w:style w:type="character" w:styleId="af4">
    <w:name w:val="FollowedHyperlink"/>
    <w:basedOn w:val="a0"/>
    <w:uiPriority w:val="99"/>
    <w:semiHidden/>
    <w:unhideWhenUsed/>
    <w:rsid w:val="004F4F7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settings" Target="settings.xml"/><Relationship Id="rId7" Type="http://schemas.openxmlformats.org/officeDocument/2006/relationships/hyperlink" Target="javascript:void(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javascript:void(0)" TargetMode="External"/><Relationship Id="rId4" Type="http://schemas.openxmlformats.org/officeDocument/2006/relationships/webSettings" Target="webSettings.xml"/><Relationship Id="rId9" Type="http://schemas.openxmlformats.org/officeDocument/2006/relationships/hyperlink" Target="javascript:void(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11</Pages>
  <Words>3669</Words>
  <Characters>22237</Characters>
  <Application>Microsoft Office Word</Application>
  <DocSecurity>0</DocSecurity>
  <Lines>336</Lines>
  <Paragraphs>74</Paragraphs>
  <ScaleCrop>false</ScaleCrop>
  <Company/>
  <LinksUpToDate>false</LinksUpToDate>
  <CharactersWithSpaces>25832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MECHREV</dc:creator>
  <cp:keywords/>
  <dc:description/>
  <cp:lastModifiedBy>MECHREV</cp:lastModifiedBy>
  <cp:revision>6</cp:revision>
  <dcterms:created xsi:type="dcterms:W3CDTF">2026-07-06T20:54:00Z</dcterms:created>
  <dcterms:modified xsi:type="dcterms:W3CDTF">2026-08-12T03:38:00Z</dcterms:modified>
</cp:coreProperties>
</file>