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474" w:rsidRDefault="003A4474" w:rsidP="003A4474">
      <w:pPr>
        <w:spacing w:line="480" w:lineRule="auto"/>
        <w:jc w:val="both"/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Supplemental Figure Legends</w:t>
      </w:r>
    </w:p>
    <w:p w:rsidR="003A4474" w:rsidRDefault="003A4474" w:rsidP="003A4474">
      <w:pPr>
        <w:spacing w:line="480" w:lineRule="auto"/>
        <w:jc w:val="both"/>
        <w:rPr>
          <w:rFonts w:ascii="Times New Roman" w:hAnsi="Times New Roman" w:cs="Times New Roman"/>
          <w:b/>
          <w:lang w:eastAsia="zh-TW"/>
        </w:rPr>
      </w:pPr>
    </w:p>
    <w:p w:rsidR="003A4474" w:rsidRDefault="003A4474" w:rsidP="003A4474">
      <w:pPr>
        <w:spacing w:line="480" w:lineRule="auto"/>
        <w:jc w:val="both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 xml:space="preserve">Supplemental Fig. 1: PamGene analysis. </w:t>
      </w:r>
      <w:r>
        <w:rPr>
          <w:rFonts w:ascii="Times New Roman" w:hAnsi="Times New Roman" w:cs="Times New Roman"/>
          <w:lang w:eastAsia="zh-TW"/>
        </w:rPr>
        <w:t xml:space="preserve">H2373 </w:t>
      </w:r>
      <w:r w:rsidR="00B81E25" w:rsidRPr="00B81E25">
        <w:rPr>
          <w:rFonts w:ascii="Times New Roman" w:hAnsi="Times New Roman" w:cs="Times New Roman"/>
          <w:i/>
          <w:color w:val="FF0000"/>
          <w:lang w:eastAsia="zh-TW"/>
        </w:rPr>
        <w:t>EPHA2</w:t>
      </w:r>
      <w:r>
        <w:rPr>
          <w:rFonts w:ascii="Times New Roman" w:hAnsi="Times New Roman" w:cs="Times New Roman"/>
          <w:lang w:eastAsia="zh-TW"/>
        </w:rPr>
        <w:t xml:space="preserve"> isogenic cells were treated with/ without doxazosin. The volcano plot showed the changes of wild-type, A859D, and T647M compared to H2373 empty vector control.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Each spot represents a test on one of the 143 substrate peptides on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PamChip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®. The vertical axis shows </w:t>
      </w:r>
      <w:r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significance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Significant peptides with p&lt; 0.01 (significance &gt; 2, the red spots in the plot). </w:t>
      </w:r>
    </w:p>
    <w:p w:rsidR="003A4474" w:rsidRDefault="003A4474" w:rsidP="003A4474">
      <w:pPr>
        <w:spacing w:line="480" w:lineRule="auto"/>
        <w:jc w:val="both"/>
        <w:rPr>
          <w:rFonts w:ascii="Times New Roman" w:hAnsi="Times New Roman" w:cs="Times New Roman"/>
          <w:b/>
          <w:lang w:eastAsia="zh-TW"/>
        </w:rPr>
      </w:pPr>
    </w:p>
    <w:p w:rsidR="003A4474" w:rsidRPr="00B81E25" w:rsidRDefault="003A4474" w:rsidP="003A4474">
      <w:pPr>
        <w:spacing w:line="480" w:lineRule="auto"/>
        <w:jc w:val="both"/>
        <w:rPr>
          <w:rFonts w:ascii="Times New Roman" w:hAnsi="Times New Roman" w:cs="Times New Roman"/>
          <w:color w:val="FF0000"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 xml:space="preserve">Supplemental. Fig.2: Networks of affected peptides. (A) </w:t>
      </w:r>
      <w:r>
        <w:rPr>
          <w:rFonts w:ascii="Times New Roman" w:hAnsi="Times New Roman" w:cs="Times New Roman"/>
          <w:lang w:eastAsia="zh-TW"/>
        </w:rPr>
        <w:t xml:space="preserve">Networks of affected peptides were predicted by IPA. </w:t>
      </w:r>
      <w:r>
        <w:rPr>
          <w:rFonts w:ascii="Times New Roman" w:hAnsi="Times New Roman" w:cs="Times New Roman"/>
        </w:rPr>
        <w:t xml:space="preserve">Cancer, post-translational modification, and cell-to-cell signaling and interaction were the networks which had the most affected peptides involved. </w:t>
      </w:r>
      <w:r>
        <w:rPr>
          <w:rFonts w:ascii="Times New Roman" w:hAnsi="Times New Roman" w:cs="Times New Roman"/>
          <w:b/>
        </w:rPr>
        <w:t>(B)</w:t>
      </w:r>
      <w:r>
        <w:rPr>
          <w:rFonts w:ascii="Times New Roman" w:hAnsi="Times New Roman" w:cs="Times New Roman"/>
        </w:rPr>
        <w:t xml:space="preserve"> Immunoblotting showed effected RTKs by </w:t>
      </w:r>
      <w:r w:rsidR="00B81E25" w:rsidRPr="00B81E25">
        <w:rPr>
          <w:rFonts w:ascii="Times New Roman" w:hAnsi="Times New Roman" w:cs="Times New Roman"/>
          <w:color w:val="FF0000"/>
        </w:rPr>
        <w:t>EPHA2</w:t>
      </w:r>
      <w:r>
        <w:rPr>
          <w:rFonts w:ascii="Times New Roman" w:hAnsi="Times New Roman" w:cs="Times New Roman"/>
        </w:rPr>
        <w:t xml:space="preserve"> mutations and Doxazosin treatment. The square and the arrow indicated the changes reflected from (A). </w:t>
      </w:r>
      <w:r w:rsidR="00B81E25" w:rsidRPr="00B81E25">
        <w:rPr>
          <w:rFonts w:ascii="Times New Roman" w:hAnsi="Times New Roman" w:cs="Times New Roman"/>
          <w:color w:val="FF0000"/>
        </w:rPr>
        <w:t>M:  protein marker, EV: empty vector control, WT: wild-type EPHA2.</w:t>
      </w:r>
    </w:p>
    <w:p w:rsidR="003A4474" w:rsidRDefault="003A4474" w:rsidP="003A4474">
      <w:pPr>
        <w:spacing w:line="480" w:lineRule="auto"/>
        <w:jc w:val="both"/>
        <w:rPr>
          <w:rFonts w:ascii="Times New Roman" w:hAnsi="Times New Roman" w:cs="Times New Roman"/>
          <w:b/>
          <w:lang w:eastAsia="zh-TW"/>
        </w:rPr>
      </w:pPr>
    </w:p>
    <w:p w:rsidR="003A4474" w:rsidRDefault="003A4474" w:rsidP="003A4474">
      <w:pPr>
        <w:rPr>
          <w:rFonts w:ascii="Times New Roman" w:hAnsi="Times New Roman" w:cs="Times New Roman"/>
          <w:b/>
          <w:lang w:eastAsia="zh-TW"/>
        </w:rPr>
      </w:pPr>
    </w:p>
    <w:p w:rsidR="00947295" w:rsidRDefault="00947295">
      <w:bookmarkStart w:id="0" w:name="_GoBack"/>
      <w:bookmarkEnd w:id="0"/>
    </w:p>
    <w:sectPr w:rsidR="00947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MLc0Mbc0NzI3NzdS0lEKTi0uzszPAykwrAUAKoaekywAAAA="/>
  </w:docVars>
  <w:rsids>
    <w:rsidRoot w:val="003A4474"/>
    <w:rsid w:val="003A4474"/>
    <w:rsid w:val="004E6970"/>
    <w:rsid w:val="00947295"/>
    <w:rsid w:val="00B8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06BAE"/>
  <w15:chartTrackingRefBased/>
  <w15:docId w15:val="{0F226B81-2D1D-418C-8989-A2BEB227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47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6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Kulkarni, Prakash</dc:creator>
  <cp:keywords/>
  <dc:description/>
  <cp:lastModifiedBy>Carol Tan</cp:lastModifiedBy>
  <cp:revision>2</cp:revision>
  <dcterms:created xsi:type="dcterms:W3CDTF">2019-09-03T18:15:00Z</dcterms:created>
  <dcterms:modified xsi:type="dcterms:W3CDTF">2019-09-03T18:15:00Z</dcterms:modified>
</cp:coreProperties>
</file>