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B51B4" w14:textId="53DBA42E" w:rsidR="005F3450" w:rsidRPr="008A6273" w:rsidRDefault="005F3450" w:rsidP="008A6273">
      <w:pPr>
        <w:adjustRightInd w:val="0"/>
        <w:snapToGrid w:val="0"/>
        <w:spacing w:before="100" w:beforeAutospacing="1" w:line="360" w:lineRule="auto"/>
        <w:jc w:val="both"/>
        <w:rPr>
          <w:rFonts w:ascii="Times New Roman" w:hAnsi="Times New Roman" w:cs="Times New Roman"/>
          <w:sz w:val="24"/>
          <w:szCs w:val="24"/>
        </w:rPr>
      </w:pPr>
      <w:r w:rsidRPr="008A6273">
        <w:rPr>
          <w:rFonts w:ascii="Times New Roman" w:hAnsi="Times New Roman" w:cs="Times New Roman"/>
          <w:sz w:val="24"/>
          <w:szCs w:val="24"/>
        </w:rPr>
        <w:t>Conflict of Interest Statement (</w:t>
      </w:r>
      <w:r w:rsidR="00F30A2F">
        <w:rPr>
          <w:rFonts w:ascii="Times New Roman" w:hAnsi="Times New Roman" w:cs="Times New Roman"/>
          <w:sz w:val="24"/>
          <w:szCs w:val="24"/>
        </w:rPr>
        <w:t>February 3, 2021</w:t>
      </w:r>
      <w:r w:rsidRPr="008A6273">
        <w:rPr>
          <w:rFonts w:ascii="Times New Roman" w:hAnsi="Times New Roman" w:cs="Times New Roman"/>
          <w:sz w:val="24"/>
          <w:szCs w:val="24"/>
        </w:rPr>
        <w:t xml:space="preserve">) </w:t>
      </w:r>
    </w:p>
    <w:p w14:paraId="76CA4373" w14:textId="77777777" w:rsidR="005F3450" w:rsidRPr="008A6273" w:rsidRDefault="005F3450" w:rsidP="008A6273">
      <w:pPr>
        <w:adjustRightInd w:val="0"/>
        <w:snapToGrid w:val="0"/>
        <w:spacing w:before="100" w:beforeAutospacing="1" w:line="360" w:lineRule="auto"/>
        <w:jc w:val="both"/>
        <w:rPr>
          <w:rFonts w:ascii="Times New Roman" w:hAnsi="Times New Roman" w:cs="Times New Roman"/>
          <w:sz w:val="24"/>
          <w:szCs w:val="24"/>
        </w:rPr>
      </w:pPr>
      <w:r w:rsidRPr="008A6273">
        <w:rPr>
          <w:rFonts w:ascii="Times New Roman" w:hAnsi="Times New Roman" w:cs="Times New Roman"/>
          <w:sz w:val="24"/>
          <w:szCs w:val="24"/>
        </w:rPr>
        <w:t xml:space="preserve">All authors are working for either university or hospitals. We claim that we do not have any actual or potential conflict of interest including any financial, personal or other relationships with other people or organizations within three years of beginning the work submitted that could inappropriately influence our work. </w:t>
      </w:r>
    </w:p>
    <w:p w14:paraId="488A838B" w14:textId="2EF0C38A" w:rsidR="005F3450" w:rsidRPr="008A6273" w:rsidRDefault="008A6273" w:rsidP="008A6273">
      <w:pPr>
        <w:adjustRightInd w:val="0"/>
        <w:snapToGrid w:val="0"/>
        <w:spacing w:before="100" w:beforeAutospacing="1" w:line="360" w:lineRule="auto"/>
        <w:jc w:val="both"/>
        <w:rPr>
          <w:rFonts w:ascii="Times New Roman" w:hAnsi="Times New Roman" w:cs="Times New Roman"/>
          <w:b/>
          <w:sz w:val="24"/>
          <w:szCs w:val="24"/>
        </w:rPr>
      </w:pPr>
      <w:r w:rsidRPr="008A6273">
        <w:rPr>
          <w:rFonts w:ascii="Times New Roman" w:hAnsi="Times New Roman" w:cs="Times New Roman"/>
          <w:b/>
          <w:sz w:val="24"/>
          <w:szCs w:val="24"/>
        </w:rPr>
        <w:t>Inhbition of bruton tyrosine kinase as a therapeutic strategy for chemo-resistant oral squamous cell carcinoma and potential suppressor of cancer stemness</w:t>
      </w:r>
      <w:r w:rsidR="005F3450" w:rsidRPr="008A6273">
        <w:rPr>
          <w:rFonts w:ascii="Times New Roman" w:hAnsi="Times New Roman" w:cs="Times New Roman"/>
          <w:b/>
          <w:sz w:val="24"/>
          <w:szCs w:val="24"/>
        </w:rPr>
        <w:t xml:space="preserve"> </w:t>
      </w:r>
    </w:p>
    <w:p w14:paraId="04E55393" w14:textId="2C366B34" w:rsidR="005F3450" w:rsidRPr="008A6273" w:rsidRDefault="005F3450" w:rsidP="008A6273">
      <w:pPr>
        <w:adjustRightInd w:val="0"/>
        <w:snapToGrid w:val="0"/>
        <w:spacing w:before="100" w:beforeAutospacing="1" w:line="360" w:lineRule="auto"/>
        <w:jc w:val="both"/>
        <w:rPr>
          <w:rFonts w:ascii="Times New Roman" w:hAnsi="Times New Roman" w:cs="Times New Roman"/>
          <w:sz w:val="24"/>
          <w:szCs w:val="24"/>
        </w:rPr>
      </w:pPr>
      <w:r w:rsidRPr="008A6273">
        <w:rPr>
          <w:rFonts w:ascii="Times New Roman" w:hAnsi="Times New Roman" w:cs="Times New Roman"/>
          <w:sz w:val="24"/>
          <w:szCs w:val="24"/>
        </w:rPr>
        <w:t>Disclosed by</w:t>
      </w:r>
      <w:r w:rsidRPr="00665BBA">
        <w:rPr>
          <w:rFonts w:ascii="Times New Roman" w:hAnsi="Times New Roman" w:cs="Times New Roman"/>
          <w:sz w:val="28"/>
          <w:szCs w:val="28"/>
        </w:rPr>
        <w:t xml:space="preserve"> </w:t>
      </w:r>
      <w:r w:rsidR="00665BBA" w:rsidRPr="00665BBA">
        <w:rPr>
          <w:rFonts w:ascii="Times New Roman" w:eastAsia="BSGulliver-Italic" w:hAnsi="Times New Roman" w:cs="Times New Roman"/>
          <w:iCs/>
          <w:color w:val="000000" w:themeColor="text1"/>
          <w:sz w:val="24"/>
          <w:szCs w:val="28"/>
        </w:rPr>
        <w:t>Shao-Cheng Liu</w:t>
      </w:r>
      <w:r w:rsidR="00665BBA" w:rsidRPr="00665BBA">
        <w:rPr>
          <w:rFonts w:ascii="Times New Roman" w:hAnsi="Times New Roman" w:cs="Times New Roman"/>
          <w:sz w:val="24"/>
          <w:szCs w:val="28"/>
          <w:vertAlign w:val="superscript"/>
        </w:rPr>
        <w:t>1#</w:t>
      </w:r>
      <w:r w:rsidR="00665BBA" w:rsidRPr="00665BBA">
        <w:rPr>
          <w:rFonts w:ascii="Times New Roman" w:eastAsia="BSGulliver-Italic" w:hAnsi="Times New Roman" w:cs="Times New Roman"/>
          <w:iCs/>
          <w:color w:val="000000" w:themeColor="text1"/>
          <w:sz w:val="24"/>
          <w:szCs w:val="28"/>
        </w:rPr>
        <w:t>, Yang-Che Wu</w:t>
      </w:r>
      <w:r w:rsidR="00665BBA" w:rsidRPr="00665BBA">
        <w:rPr>
          <w:rFonts w:ascii="Times New Roman" w:hAnsi="Times New Roman" w:cs="Times New Roman"/>
          <w:sz w:val="24"/>
          <w:szCs w:val="28"/>
          <w:vertAlign w:val="superscript"/>
        </w:rPr>
        <w:t>2,3#</w:t>
      </w:r>
      <w:r w:rsidR="00665BBA" w:rsidRPr="00665BBA">
        <w:rPr>
          <w:rFonts w:ascii="Times New Roman" w:eastAsia="BSGulliver-Italic" w:hAnsi="Times New Roman" w:cs="Times New Roman"/>
          <w:iCs/>
          <w:color w:val="000000" w:themeColor="text1"/>
          <w:sz w:val="24"/>
          <w:szCs w:val="28"/>
        </w:rPr>
        <w:t>, Chih-Ming Huang</w:t>
      </w:r>
      <w:r w:rsidR="00665BBA" w:rsidRPr="00665BBA">
        <w:rPr>
          <w:rFonts w:ascii="Times New Roman" w:eastAsia="BSGulliver-Italic" w:hAnsi="Times New Roman" w:cs="Times New Roman"/>
          <w:iCs/>
          <w:color w:val="000000" w:themeColor="text1"/>
          <w:sz w:val="24"/>
          <w:szCs w:val="28"/>
          <w:vertAlign w:val="superscript"/>
        </w:rPr>
        <w:t>4</w:t>
      </w:r>
      <w:r w:rsidR="00665BBA" w:rsidRPr="00665BBA">
        <w:rPr>
          <w:rFonts w:ascii="Times New Roman" w:hAnsi="Times New Roman" w:cs="Times New Roman"/>
          <w:sz w:val="24"/>
          <w:szCs w:val="28"/>
        </w:rPr>
        <w:t>,</w:t>
      </w:r>
      <w:r w:rsidR="00665BBA" w:rsidRPr="00665BBA">
        <w:rPr>
          <w:rFonts w:ascii="Times New Roman" w:eastAsia="SimSun" w:hAnsi="Times New Roman" w:cs="Times New Roman"/>
          <w:color w:val="000000" w:themeColor="text1"/>
          <w:sz w:val="24"/>
          <w:szCs w:val="28"/>
          <w:shd w:val="clear" w:color="auto" w:fill="FFFFFF"/>
        </w:rPr>
        <w:t xml:space="preserve"> Ting-Yi Huang</w:t>
      </w:r>
      <w:r w:rsidR="00665BBA" w:rsidRPr="00665BBA">
        <w:rPr>
          <w:rFonts w:ascii="Times New Roman" w:eastAsia="BSGulliver-Italic" w:hAnsi="Times New Roman" w:cs="Times New Roman"/>
          <w:iCs/>
          <w:color w:val="000000" w:themeColor="text1"/>
          <w:sz w:val="24"/>
          <w:szCs w:val="28"/>
          <w:vertAlign w:val="superscript"/>
        </w:rPr>
        <w:t>5,6</w:t>
      </w:r>
      <w:r w:rsidR="00665BBA" w:rsidRPr="00665BBA">
        <w:rPr>
          <w:rFonts w:ascii="Times New Roman" w:hAnsi="Times New Roman" w:cs="Times New Roman"/>
          <w:sz w:val="24"/>
          <w:szCs w:val="28"/>
        </w:rPr>
        <w:t>,</w:t>
      </w:r>
      <w:r w:rsidR="00665BBA" w:rsidRPr="00665BBA">
        <w:rPr>
          <w:rFonts w:ascii="Times New Roman" w:eastAsia="SimSun" w:hAnsi="Times New Roman" w:cs="Times New Roman"/>
          <w:color w:val="000000" w:themeColor="text1"/>
          <w:sz w:val="24"/>
          <w:szCs w:val="28"/>
          <w:shd w:val="clear" w:color="auto" w:fill="FFFFFF"/>
        </w:rPr>
        <w:t xml:space="preserve"> Chin-Sheng Huang</w:t>
      </w:r>
      <w:r w:rsidR="00665BBA" w:rsidRPr="00665BBA">
        <w:rPr>
          <w:rFonts w:ascii="Times New Roman" w:hAnsi="Times New Roman" w:cs="Times New Roman"/>
          <w:sz w:val="24"/>
          <w:szCs w:val="28"/>
          <w:vertAlign w:val="superscript"/>
        </w:rPr>
        <w:t xml:space="preserve"> 2,3</w:t>
      </w:r>
      <w:r w:rsidR="00665BBA" w:rsidRPr="00665BBA">
        <w:rPr>
          <w:rFonts w:ascii="Times New Roman" w:hAnsi="Times New Roman" w:cs="Times New Roman"/>
          <w:sz w:val="24"/>
          <w:szCs w:val="28"/>
        </w:rPr>
        <w:t xml:space="preserve">, </w:t>
      </w:r>
      <w:r w:rsidR="00665BBA" w:rsidRPr="00665BBA">
        <w:rPr>
          <w:rFonts w:ascii="Times New Roman" w:eastAsia="SimSun" w:hAnsi="Times New Roman" w:cs="Times New Roman"/>
          <w:color w:val="000000" w:themeColor="text1"/>
          <w:sz w:val="24"/>
          <w:szCs w:val="28"/>
          <w:shd w:val="clear" w:color="auto" w:fill="FFFFFF"/>
        </w:rPr>
        <w:t>Tung-Nien Hsu</w:t>
      </w:r>
      <w:r w:rsidR="00665BBA" w:rsidRPr="00665BBA">
        <w:rPr>
          <w:rFonts w:ascii="Times New Roman" w:hAnsi="Times New Roman" w:cs="Times New Roman"/>
          <w:sz w:val="24"/>
          <w:szCs w:val="28"/>
          <w:vertAlign w:val="superscript"/>
        </w:rPr>
        <w:t>2,3</w:t>
      </w:r>
      <w:r w:rsidR="00665BBA" w:rsidRPr="00665BBA">
        <w:rPr>
          <w:rFonts w:ascii="Times New Roman" w:hAnsi="Times New Roman" w:cs="Times New Roman"/>
          <w:sz w:val="24"/>
          <w:szCs w:val="28"/>
        </w:rPr>
        <w:t xml:space="preserve">, </w:t>
      </w:r>
      <w:r w:rsidR="00665BBA" w:rsidRPr="00665BBA">
        <w:rPr>
          <w:rFonts w:ascii="Times New Roman" w:eastAsia="SimSun" w:hAnsi="Times New Roman" w:cs="Times New Roman"/>
          <w:color w:val="000000" w:themeColor="text1"/>
          <w:sz w:val="24"/>
          <w:szCs w:val="28"/>
          <w:shd w:val="clear" w:color="auto" w:fill="FFFFFF"/>
        </w:rPr>
        <w:t>Mao-Suan Huang</w:t>
      </w:r>
      <w:r w:rsidR="00665BBA" w:rsidRPr="00665BBA">
        <w:rPr>
          <w:rFonts w:ascii="Times New Roman" w:hAnsi="Times New Roman" w:cs="Times New Roman"/>
          <w:sz w:val="24"/>
          <w:szCs w:val="28"/>
          <w:vertAlign w:val="superscript"/>
        </w:rPr>
        <w:t>2,3</w:t>
      </w:r>
      <w:r w:rsidR="00665BBA" w:rsidRPr="00665BBA">
        <w:rPr>
          <w:rFonts w:ascii="Times New Roman" w:hAnsi="Times New Roman" w:cs="Times New Roman"/>
          <w:sz w:val="24"/>
          <w:szCs w:val="28"/>
        </w:rPr>
        <w:t>,</w:t>
      </w:r>
      <w:r w:rsidR="00665BBA" w:rsidRPr="00665BBA">
        <w:rPr>
          <w:rFonts w:ascii="Times New Roman" w:eastAsia="BSGulliver-Italic" w:hAnsi="Times New Roman" w:cs="Times New Roman"/>
          <w:iCs/>
          <w:color w:val="000000" w:themeColor="text1"/>
          <w:sz w:val="24"/>
          <w:szCs w:val="28"/>
        </w:rPr>
        <w:t xml:space="preserve"> </w:t>
      </w:r>
      <w:r w:rsidR="00665BBA" w:rsidRPr="00665BBA">
        <w:rPr>
          <w:rFonts w:ascii="Times New Roman" w:hAnsi="Times New Roman" w:cs="Times New Roman"/>
          <w:sz w:val="24"/>
          <w:szCs w:val="28"/>
        </w:rPr>
        <w:t>Wei-Hwa Lee</w:t>
      </w:r>
      <w:r w:rsidR="00665BBA" w:rsidRPr="00665BBA">
        <w:rPr>
          <w:rFonts w:ascii="Times New Roman" w:hAnsi="Times New Roman" w:cs="Times New Roman"/>
          <w:sz w:val="24"/>
          <w:szCs w:val="28"/>
          <w:vertAlign w:val="superscript"/>
        </w:rPr>
        <w:t>6,7</w:t>
      </w:r>
      <w:r w:rsidR="00665BBA" w:rsidRPr="00665BBA">
        <w:rPr>
          <w:rFonts w:ascii="Times New Roman" w:eastAsia="BSGulliver-Italic" w:hAnsi="Times New Roman" w:cs="Times New Roman"/>
          <w:iCs/>
          <w:color w:val="000000" w:themeColor="text1"/>
          <w:sz w:val="24"/>
          <w:szCs w:val="28"/>
        </w:rPr>
        <w:t>, Chi-Tai Yeh</w:t>
      </w:r>
      <w:r w:rsidR="00665BBA" w:rsidRPr="00665BBA">
        <w:rPr>
          <w:rFonts w:ascii="Times New Roman" w:eastAsia="BSGulliver-Italic" w:hAnsi="Times New Roman" w:cs="Times New Roman"/>
          <w:iCs/>
          <w:color w:val="000000" w:themeColor="text1"/>
          <w:sz w:val="24"/>
          <w:szCs w:val="28"/>
          <w:vertAlign w:val="superscript"/>
        </w:rPr>
        <w:t>6,7,8</w:t>
      </w:r>
      <w:r w:rsidR="00F30A2F">
        <w:rPr>
          <w:rFonts w:ascii="Times New Roman" w:eastAsia="BSGulliver-Italic" w:hAnsi="Times New Roman" w:cs="Times New Roman"/>
          <w:iCs/>
          <w:color w:val="000000" w:themeColor="text1"/>
          <w:sz w:val="24"/>
          <w:szCs w:val="28"/>
          <w:vertAlign w:val="superscript"/>
        </w:rPr>
        <w:t>#</w:t>
      </w:r>
      <w:bookmarkStart w:id="0" w:name="_GoBack"/>
      <w:bookmarkEnd w:id="0"/>
      <w:r w:rsidR="00665BBA" w:rsidRPr="00665BBA">
        <w:rPr>
          <w:rFonts w:ascii="Times New Roman" w:eastAsia="BSGulliver-Italic" w:hAnsi="Times New Roman" w:cs="Times New Roman"/>
          <w:iCs/>
          <w:color w:val="000000" w:themeColor="text1"/>
          <w:sz w:val="24"/>
          <w:szCs w:val="28"/>
        </w:rPr>
        <w:t>, Chun-Shu Lin</w:t>
      </w:r>
      <w:r w:rsidR="00665BBA" w:rsidRPr="00665BBA">
        <w:rPr>
          <w:rFonts w:ascii="Times New Roman" w:eastAsia="BSGulliver-Italic" w:hAnsi="Times New Roman" w:cs="Times New Roman"/>
          <w:iCs/>
          <w:color w:val="000000" w:themeColor="text1"/>
          <w:sz w:val="24"/>
          <w:szCs w:val="28"/>
          <w:vertAlign w:val="superscript"/>
        </w:rPr>
        <w:t>9*</w:t>
      </w:r>
      <w:r w:rsidRPr="00665BBA">
        <w:rPr>
          <w:rFonts w:ascii="Times New Roman" w:hAnsi="Times New Roman" w:cs="Times New Roman"/>
          <w:sz w:val="28"/>
          <w:szCs w:val="28"/>
          <w:vertAlign w:val="superscript"/>
        </w:rPr>
        <w:t xml:space="preserve"> </w:t>
      </w:r>
    </w:p>
    <w:p w14:paraId="06AB75CD" w14:textId="77777777" w:rsidR="008A6273" w:rsidRPr="008A6273" w:rsidRDefault="005F3450" w:rsidP="008A6273">
      <w:pPr>
        <w:pStyle w:val="2"/>
        <w:adjustRightInd w:val="0"/>
        <w:snapToGrid w:val="0"/>
        <w:spacing w:before="100" w:beforeAutospacing="1" w:after="0" w:line="360" w:lineRule="auto"/>
        <w:jc w:val="both"/>
      </w:pPr>
      <w:r w:rsidRPr="008A6273">
        <w:t xml:space="preserve">Authors’ affiliation: </w:t>
      </w:r>
    </w:p>
    <w:p w14:paraId="184EDCE9" w14:textId="77777777" w:rsidR="00665BBA" w:rsidRPr="00665BBA" w:rsidRDefault="00665BBA" w:rsidP="00665BBA">
      <w:pPr>
        <w:pStyle w:val="2"/>
        <w:adjustRightInd w:val="0"/>
        <w:snapToGrid w:val="0"/>
        <w:spacing w:after="0" w:line="360" w:lineRule="auto"/>
        <w:jc w:val="both"/>
        <w:rPr>
          <w:iCs/>
          <w:color w:val="000000"/>
        </w:rPr>
      </w:pPr>
      <w:bookmarkStart w:id="1" w:name="_Hlk24177895"/>
      <w:r w:rsidRPr="00665BBA">
        <w:rPr>
          <w:iCs/>
          <w:color w:val="000000"/>
          <w:vertAlign w:val="superscript"/>
        </w:rPr>
        <w:t xml:space="preserve">1 </w:t>
      </w:r>
      <w:r w:rsidRPr="00665BBA">
        <w:rPr>
          <w:iCs/>
          <w:color w:val="000000"/>
        </w:rPr>
        <w:t>Department of Otolaryngology-Head and Neck Surgery, Tri-Service General Hospital, National Defense Medical Center, Taipei City, 114, Taiwan;</w:t>
      </w:r>
    </w:p>
    <w:p w14:paraId="247D936A" w14:textId="77777777" w:rsidR="00665BBA" w:rsidRPr="00665BBA" w:rsidRDefault="00665BBA" w:rsidP="00665BBA">
      <w:pPr>
        <w:adjustRightInd w:val="0"/>
        <w:snapToGrid w:val="0"/>
        <w:spacing w:line="360" w:lineRule="auto"/>
        <w:jc w:val="both"/>
        <w:rPr>
          <w:rFonts w:ascii="Times New Roman" w:hAnsi="Times New Roman" w:cs="Times New Roman"/>
          <w:color w:val="000000" w:themeColor="text1"/>
          <w:sz w:val="24"/>
          <w:szCs w:val="24"/>
          <w:shd w:val="clear" w:color="auto" w:fill="FFFFFF"/>
        </w:rPr>
      </w:pPr>
      <w:r w:rsidRPr="00665BBA">
        <w:rPr>
          <w:rFonts w:ascii="Times New Roman" w:hAnsi="Times New Roman" w:cs="Times New Roman"/>
          <w:color w:val="000000" w:themeColor="text1"/>
          <w:sz w:val="24"/>
          <w:szCs w:val="24"/>
          <w:shd w:val="clear" w:color="auto" w:fill="FFFFFF"/>
          <w:vertAlign w:val="superscript"/>
        </w:rPr>
        <w:t>2</w:t>
      </w:r>
      <w:r w:rsidRPr="00665BBA">
        <w:rPr>
          <w:rFonts w:ascii="Times New Roman" w:hAnsi="Times New Roman" w:cs="Times New Roman"/>
          <w:color w:val="000000" w:themeColor="text1"/>
          <w:sz w:val="24"/>
          <w:szCs w:val="24"/>
          <w:shd w:val="clear" w:color="auto" w:fill="FFFFFF"/>
        </w:rPr>
        <w:t xml:space="preserve"> School of Dentistry, College of Oral Medicine, Taipei Medical University, Taipei City 110, Taiwan;</w:t>
      </w:r>
    </w:p>
    <w:p w14:paraId="008D08E7" w14:textId="77777777" w:rsidR="00665BBA" w:rsidRPr="00665BBA" w:rsidRDefault="00665BBA" w:rsidP="00665BBA">
      <w:pPr>
        <w:adjustRightInd w:val="0"/>
        <w:snapToGrid w:val="0"/>
        <w:spacing w:line="360" w:lineRule="auto"/>
        <w:jc w:val="both"/>
        <w:rPr>
          <w:rFonts w:ascii="Times New Roman" w:hAnsi="Times New Roman" w:cs="Times New Roman"/>
          <w:color w:val="000000" w:themeColor="text1"/>
          <w:sz w:val="24"/>
          <w:szCs w:val="24"/>
          <w:shd w:val="clear" w:color="auto" w:fill="FFFFFF"/>
        </w:rPr>
      </w:pPr>
      <w:r w:rsidRPr="00665BBA">
        <w:rPr>
          <w:rFonts w:ascii="Times New Roman" w:hAnsi="Times New Roman" w:cs="Times New Roman"/>
          <w:color w:val="000000" w:themeColor="text1"/>
          <w:sz w:val="24"/>
          <w:szCs w:val="24"/>
          <w:shd w:val="clear" w:color="auto" w:fill="FFFFFF"/>
          <w:vertAlign w:val="superscript"/>
        </w:rPr>
        <w:t>3</w:t>
      </w:r>
      <w:r w:rsidRPr="00665BBA">
        <w:rPr>
          <w:rFonts w:ascii="Times New Roman" w:hAnsi="Times New Roman" w:cs="Times New Roman"/>
          <w:color w:val="000000" w:themeColor="text1"/>
          <w:sz w:val="24"/>
          <w:szCs w:val="24"/>
          <w:shd w:val="clear" w:color="auto" w:fill="FFFFFF"/>
        </w:rPr>
        <w:t xml:space="preserve"> Department of Dentistry, </w:t>
      </w:r>
      <w:r w:rsidRPr="00665BBA">
        <w:rPr>
          <w:rFonts w:ascii="Times New Roman" w:hAnsi="Times New Roman" w:cs="Times New Roman"/>
          <w:color w:val="000000"/>
          <w:sz w:val="24"/>
          <w:szCs w:val="24"/>
        </w:rPr>
        <w:t>Taipei Medical University - Shuang Ho Hospital, New Taipei City, 235, Taiwan</w:t>
      </w:r>
      <w:r w:rsidRPr="00665BBA">
        <w:rPr>
          <w:rFonts w:ascii="Times New Roman" w:hAnsi="Times New Roman" w:cs="Times New Roman"/>
          <w:color w:val="000000" w:themeColor="text1"/>
          <w:sz w:val="24"/>
          <w:szCs w:val="24"/>
          <w:shd w:val="clear" w:color="auto" w:fill="FFFFFF"/>
        </w:rPr>
        <w:t>;</w:t>
      </w:r>
    </w:p>
    <w:p w14:paraId="3D9B2CA8" w14:textId="77777777" w:rsidR="00665BBA" w:rsidRPr="00665BBA" w:rsidRDefault="00665BBA" w:rsidP="00665BBA">
      <w:pPr>
        <w:pStyle w:val="2"/>
        <w:adjustRightInd w:val="0"/>
        <w:snapToGrid w:val="0"/>
        <w:spacing w:after="0" w:line="360" w:lineRule="auto"/>
        <w:jc w:val="both"/>
        <w:rPr>
          <w:iCs/>
          <w:color w:val="000000"/>
        </w:rPr>
      </w:pPr>
      <w:r w:rsidRPr="00665BBA">
        <w:rPr>
          <w:iCs/>
          <w:color w:val="000000"/>
          <w:vertAlign w:val="superscript"/>
        </w:rPr>
        <w:t xml:space="preserve">4 </w:t>
      </w:r>
      <w:r w:rsidRPr="00665BBA">
        <w:rPr>
          <w:iCs/>
          <w:color w:val="000000"/>
        </w:rPr>
        <w:t>Department of Otolaryngology, Taitung Mackay Memorial Hospital, Taiwan</w:t>
      </w:r>
    </w:p>
    <w:p w14:paraId="050CFF5B" w14:textId="77777777" w:rsidR="00665BBA" w:rsidRPr="00665BBA" w:rsidRDefault="00665BBA" w:rsidP="00665BBA">
      <w:pPr>
        <w:adjustRightInd w:val="0"/>
        <w:snapToGrid w:val="0"/>
        <w:spacing w:line="360" w:lineRule="auto"/>
        <w:jc w:val="both"/>
        <w:rPr>
          <w:rFonts w:ascii="Times New Roman" w:hAnsi="Times New Roman" w:cs="Times New Roman"/>
          <w:color w:val="000000"/>
          <w:sz w:val="24"/>
          <w:szCs w:val="24"/>
        </w:rPr>
      </w:pPr>
      <w:r w:rsidRPr="00665BBA">
        <w:rPr>
          <w:rFonts w:ascii="Times New Roman" w:hAnsi="Times New Roman" w:cs="Times New Roman"/>
          <w:color w:val="000000"/>
          <w:sz w:val="24"/>
          <w:szCs w:val="24"/>
          <w:vertAlign w:val="superscript"/>
        </w:rPr>
        <w:t xml:space="preserve">5 </w:t>
      </w:r>
      <w:r w:rsidRPr="00665BBA">
        <w:rPr>
          <w:rFonts w:ascii="Times New Roman" w:hAnsi="Times New Roman" w:cs="Times New Roman"/>
          <w:color w:val="000000"/>
          <w:sz w:val="24"/>
          <w:szCs w:val="24"/>
        </w:rPr>
        <w:t>Department of Hematology and Oncology, Cancer Center, Taipei Medical University - Shuang Ho Hospital, New Taipei City, 235, Taiwan;</w:t>
      </w:r>
    </w:p>
    <w:p w14:paraId="5EACE839" w14:textId="77777777" w:rsidR="00665BBA" w:rsidRPr="00665BBA" w:rsidRDefault="00665BBA" w:rsidP="00665BBA">
      <w:pPr>
        <w:adjustRightInd w:val="0"/>
        <w:snapToGrid w:val="0"/>
        <w:spacing w:line="360" w:lineRule="auto"/>
        <w:jc w:val="both"/>
        <w:rPr>
          <w:rFonts w:ascii="Times New Roman" w:hAnsi="Times New Roman" w:cs="Times New Roman"/>
          <w:color w:val="000000"/>
          <w:sz w:val="24"/>
          <w:szCs w:val="24"/>
        </w:rPr>
      </w:pPr>
      <w:r w:rsidRPr="00665BBA">
        <w:rPr>
          <w:rFonts w:ascii="Times New Roman" w:hAnsi="Times New Roman" w:cs="Times New Roman"/>
          <w:color w:val="000000"/>
          <w:sz w:val="24"/>
          <w:szCs w:val="24"/>
          <w:vertAlign w:val="superscript"/>
        </w:rPr>
        <w:t xml:space="preserve">6 </w:t>
      </w:r>
      <w:r w:rsidRPr="00665BBA">
        <w:rPr>
          <w:rFonts w:ascii="Times New Roman" w:hAnsi="Times New Roman" w:cs="Times New Roman"/>
          <w:color w:val="000000"/>
          <w:sz w:val="24"/>
          <w:szCs w:val="24"/>
        </w:rPr>
        <w:t>Department of Medical Research &amp; Education, Taipei Medical University - Shuang Ho Hospital, New Taipei City, 235, Taiwan;</w:t>
      </w:r>
    </w:p>
    <w:p w14:paraId="2A55CC51" w14:textId="77777777" w:rsidR="00665BBA" w:rsidRPr="00665BBA" w:rsidRDefault="00665BBA" w:rsidP="00665BBA">
      <w:pPr>
        <w:adjustRightInd w:val="0"/>
        <w:snapToGrid w:val="0"/>
        <w:spacing w:line="360" w:lineRule="auto"/>
        <w:jc w:val="both"/>
        <w:rPr>
          <w:rFonts w:ascii="Times New Roman" w:eastAsia="新細明體" w:hAnsi="Times New Roman" w:cs="Times New Roman"/>
          <w:sz w:val="24"/>
          <w:szCs w:val="24"/>
        </w:rPr>
      </w:pPr>
      <w:r w:rsidRPr="00665BBA">
        <w:rPr>
          <w:rFonts w:ascii="Times New Roman" w:eastAsia="新細明體" w:hAnsi="Times New Roman" w:cs="Times New Roman"/>
          <w:sz w:val="24"/>
          <w:szCs w:val="24"/>
          <w:vertAlign w:val="superscript"/>
        </w:rPr>
        <w:t xml:space="preserve">7 </w:t>
      </w:r>
      <w:r w:rsidRPr="00665BBA">
        <w:rPr>
          <w:rFonts w:ascii="Times New Roman" w:eastAsia="新細明體" w:hAnsi="Times New Roman" w:cs="Times New Roman"/>
          <w:sz w:val="24"/>
          <w:szCs w:val="24"/>
        </w:rPr>
        <w:t>Department of Pathology, Taipei Medical University-Shuang Ho Hospital, New Taipei City, Taiwan</w:t>
      </w:r>
    </w:p>
    <w:p w14:paraId="388C11B3" w14:textId="178F83B5" w:rsidR="00665BBA" w:rsidRPr="00665BBA" w:rsidRDefault="00665BBA" w:rsidP="00665BBA">
      <w:pPr>
        <w:adjustRightInd w:val="0"/>
        <w:snapToGrid w:val="0"/>
        <w:spacing w:line="360" w:lineRule="auto"/>
        <w:jc w:val="both"/>
        <w:rPr>
          <w:rFonts w:ascii="Times New Roman" w:hAnsi="Times New Roman" w:cs="Times New Roman"/>
          <w:color w:val="000000"/>
          <w:sz w:val="24"/>
          <w:szCs w:val="24"/>
        </w:rPr>
      </w:pPr>
      <w:r w:rsidRPr="00665BBA">
        <w:rPr>
          <w:rFonts w:ascii="Times New Roman" w:hAnsi="Times New Roman" w:cs="Times New Roman"/>
          <w:color w:val="000000"/>
          <w:sz w:val="24"/>
          <w:szCs w:val="24"/>
          <w:vertAlign w:val="superscript"/>
        </w:rPr>
        <w:t>8</w:t>
      </w:r>
      <w:r w:rsidRPr="00665BBA">
        <w:rPr>
          <w:rFonts w:ascii="Times New Roman" w:hAnsi="Times New Roman"/>
          <w:color w:val="000000"/>
          <w:sz w:val="24"/>
          <w:szCs w:val="24"/>
          <w:shd w:val="clear" w:color="auto" w:fill="FFFFFF"/>
        </w:rPr>
        <w:t xml:space="preserve"> Department of Medical Laboratory Science and </w:t>
      </w:r>
      <w:r w:rsidR="000A0B29" w:rsidRPr="00665BBA">
        <w:rPr>
          <w:rFonts w:ascii="Times New Roman" w:hAnsi="Times New Roman"/>
          <w:color w:val="000000"/>
          <w:sz w:val="24"/>
          <w:szCs w:val="24"/>
          <w:shd w:val="clear" w:color="auto" w:fill="FFFFFF"/>
        </w:rPr>
        <w:t>Biotechnology,</w:t>
      </w:r>
      <w:r w:rsidRPr="00665BBA">
        <w:rPr>
          <w:rFonts w:ascii="Times New Roman" w:hAnsi="Times New Roman"/>
          <w:color w:val="000000"/>
          <w:sz w:val="24"/>
          <w:szCs w:val="24"/>
          <w:shd w:val="clear" w:color="auto" w:fill="FFFFFF"/>
        </w:rPr>
        <w:t xml:space="preserve"> Yuanpei University of Medical Technology, Hsinchu City 30015, Taiwan</w:t>
      </w:r>
      <w:r w:rsidRPr="00665BBA">
        <w:rPr>
          <w:rFonts w:ascii="Times New Roman" w:hAnsi="Times New Roman" w:cs="Times New Roman"/>
          <w:color w:val="000000"/>
          <w:sz w:val="24"/>
          <w:szCs w:val="24"/>
        </w:rPr>
        <w:t>;</w:t>
      </w:r>
    </w:p>
    <w:p w14:paraId="708FC46F" w14:textId="77777777" w:rsidR="00665BBA" w:rsidRPr="00665BBA" w:rsidRDefault="00665BBA" w:rsidP="00665BBA">
      <w:pPr>
        <w:pStyle w:val="2"/>
        <w:adjustRightInd w:val="0"/>
        <w:snapToGrid w:val="0"/>
        <w:spacing w:after="0" w:line="360" w:lineRule="auto"/>
        <w:jc w:val="both"/>
        <w:rPr>
          <w:color w:val="000000"/>
        </w:rPr>
      </w:pPr>
      <w:r w:rsidRPr="00665BBA">
        <w:rPr>
          <w:iCs/>
          <w:color w:val="000000"/>
          <w:vertAlign w:val="superscript"/>
        </w:rPr>
        <w:lastRenderedPageBreak/>
        <w:t xml:space="preserve">9 </w:t>
      </w:r>
      <w:r w:rsidRPr="00665BBA">
        <w:rPr>
          <w:iCs/>
          <w:color w:val="000000"/>
        </w:rPr>
        <w:t xml:space="preserve">Department of Radiation Oncology, </w:t>
      </w:r>
      <w:bookmarkStart w:id="2" w:name="_Hlk24178151"/>
      <w:r w:rsidRPr="00665BBA">
        <w:rPr>
          <w:iCs/>
          <w:color w:val="000000"/>
        </w:rPr>
        <w:t>Tri-Service General Hospital, National Defense Medical Center</w:t>
      </w:r>
      <w:bookmarkEnd w:id="2"/>
      <w:r w:rsidRPr="00665BBA">
        <w:rPr>
          <w:iCs/>
          <w:color w:val="000000"/>
        </w:rPr>
        <w:t xml:space="preserve">, </w:t>
      </w:r>
      <w:r w:rsidRPr="00665BBA">
        <w:rPr>
          <w:color w:val="000000"/>
        </w:rPr>
        <w:t>Taipei City, 114, Taiwan.</w:t>
      </w:r>
    </w:p>
    <w:p w14:paraId="566FD04E" w14:textId="77777777" w:rsidR="00665BBA" w:rsidRPr="00665BBA" w:rsidRDefault="00665BBA" w:rsidP="00665BBA">
      <w:pPr>
        <w:adjustRightInd w:val="0"/>
        <w:snapToGrid w:val="0"/>
        <w:spacing w:line="360" w:lineRule="auto"/>
        <w:jc w:val="both"/>
        <w:rPr>
          <w:rFonts w:ascii="Times New Roman" w:eastAsia="BSGulliver-Italic" w:hAnsi="Times New Roman" w:cs="Times New Roman"/>
          <w:iCs/>
          <w:color w:val="000000" w:themeColor="text1"/>
          <w:sz w:val="24"/>
          <w:szCs w:val="24"/>
        </w:rPr>
      </w:pPr>
      <w:r w:rsidRPr="00665BBA">
        <w:rPr>
          <w:rFonts w:ascii="Times New Roman" w:hAnsi="Times New Roman" w:cs="Times New Roman"/>
          <w:sz w:val="24"/>
          <w:szCs w:val="24"/>
          <w:vertAlign w:val="superscript"/>
        </w:rPr>
        <w:t>#</w:t>
      </w:r>
      <w:r w:rsidRPr="00665BBA">
        <w:rPr>
          <w:rFonts w:ascii="Times New Roman" w:hAnsi="Times New Roman" w:cs="Times New Roman"/>
          <w:sz w:val="24"/>
          <w:szCs w:val="24"/>
        </w:rPr>
        <w:t xml:space="preserve"> Co-First/Equal authorship</w:t>
      </w:r>
    </w:p>
    <w:p w14:paraId="1A973574" w14:textId="77777777" w:rsidR="00665BBA" w:rsidRPr="00665BBA" w:rsidRDefault="00665BBA" w:rsidP="00665BBA">
      <w:pPr>
        <w:adjustRightInd w:val="0"/>
        <w:snapToGrid w:val="0"/>
        <w:spacing w:line="360" w:lineRule="auto"/>
        <w:jc w:val="both"/>
        <w:rPr>
          <w:rFonts w:ascii="Times New Roman" w:eastAsia="BSGulliver-Italic" w:hAnsi="Times New Roman" w:cs="Times New Roman"/>
          <w:iCs/>
          <w:color w:val="000000" w:themeColor="text1"/>
          <w:sz w:val="24"/>
          <w:szCs w:val="24"/>
        </w:rPr>
      </w:pPr>
      <w:r w:rsidRPr="00665BBA">
        <w:rPr>
          <w:rFonts w:ascii="Times New Roman" w:eastAsia="BSGulliver-Italic" w:hAnsi="Times New Roman" w:cs="Times New Roman"/>
          <w:iCs/>
          <w:color w:val="000000" w:themeColor="text1"/>
          <w:sz w:val="24"/>
          <w:szCs w:val="24"/>
        </w:rPr>
        <w:t>* Corresponding Author:</w:t>
      </w:r>
    </w:p>
    <w:p w14:paraId="35EA52F2" w14:textId="77777777" w:rsidR="00665BBA" w:rsidRPr="00665BBA" w:rsidRDefault="00665BBA" w:rsidP="00665BBA">
      <w:pPr>
        <w:adjustRightInd w:val="0"/>
        <w:snapToGrid w:val="0"/>
        <w:spacing w:line="360" w:lineRule="auto"/>
        <w:jc w:val="both"/>
        <w:rPr>
          <w:rFonts w:ascii="Times New Roman" w:eastAsia="BSGulliver-Italic" w:hAnsi="Times New Roman" w:cs="Times New Roman"/>
          <w:iCs/>
          <w:color w:val="000000" w:themeColor="text1"/>
          <w:sz w:val="24"/>
          <w:szCs w:val="24"/>
        </w:rPr>
      </w:pPr>
    </w:p>
    <w:p w14:paraId="797CE367" w14:textId="77777777" w:rsidR="00665BBA" w:rsidRPr="00665BBA" w:rsidRDefault="00665BBA" w:rsidP="00665BBA">
      <w:pPr>
        <w:pStyle w:val="MDPI16affiliation"/>
        <w:spacing w:line="360" w:lineRule="auto"/>
        <w:ind w:left="0" w:firstLine="0"/>
        <w:jc w:val="both"/>
        <w:rPr>
          <w:rFonts w:ascii="Times New Roman" w:eastAsia="BSGulliver-Italic" w:hAnsi="Times New Roman"/>
          <w:sz w:val="24"/>
          <w:szCs w:val="24"/>
        </w:rPr>
      </w:pPr>
      <w:r w:rsidRPr="00665BBA">
        <w:rPr>
          <w:rFonts w:ascii="Times New Roman" w:eastAsia="BSGulliver-Italic" w:hAnsi="Times New Roman"/>
          <w:sz w:val="24"/>
          <w:szCs w:val="24"/>
        </w:rPr>
        <w:t>Chun-Shu Lin, MD. Associate Professor Department of Radiation Oncology, Tri-Service General Hospital, National Defense Medical Center, Taipei City, 114, Taiwan</w:t>
      </w:r>
    </w:p>
    <w:p w14:paraId="472CF049" w14:textId="77777777" w:rsidR="00665BBA" w:rsidRPr="00665BBA" w:rsidRDefault="00665BBA" w:rsidP="00665BBA">
      <w:pPr>
        <w:pStyle w:val="MDPI16affiliation"/>
        <w:spacing w:line="360" w:lineRule="auto"/>
        <w:ind w:left="0" w:firstLine="0"/>
        <w:rPr>
          <w:rFonts w:ascii="Times New Roman" w:eastAsia="BSGulliver-Italic" w:hAnsi="Times New Roman"/>
          <w:sz w:val="24"/>
          <w:szCs w:val="24"/>
          <w:lang w:val="fr-FR"/>
        </w:rPr>
      </w:pPr>
      <w:r w:rsidRPr="00665BBA">
        <w:rPr>
          <w:rFonts w:ascii="Times New Roman" w:eastAsia="BSGulliver-Italic" w:hAnsi="Times New Roman"/>
          <w:sz w:val="24"/>
          <w:szCs w:val="24"/>
          <w:lang w:val="fr-FR"/>
        </w:rPr>
        <w:t xml:space="preserve">Phone: +886-2-87927192. FAX: 886-2-87927193 </w:t>
      </w:r>
      <w:r w:rsidRPr="00665BBA">
        <w:rPr>
          <w:rFonts w:ascii="Times New Roman" w:eastAsia="BSGulliver-Italic" w:hAnsi="Times New Roman"/>
          <w:iCs/>
          <w:sz w:val="24"/>
          <w:szCs w:val="24"/>
          <w:lang w:val="fr-FR"/>
        </w:rPr>
        <w:t xml:space="preserve">E-mail: </w:t>
      </w:r>
      <w:hyperlink r:id="rId6" w:history="1">
        <w:r w:rsidRPr="00665BBA">
          <w:rPr>
            <w:rStyle w:val="a3"/>
            <w:rFonts w:ascii="Times New Roman" w:eastAsia="BSGulliver-Italic" w:hAnsi="Times New Roman"/>
            <w:iCs/>
            <w:sz w:val="24"/>
            <w:szCs w:val="24"/>
            <w:lang w:val="fr-FR"/>
          </w:rPr>
          <w:t>chunshulin@gmail.com</w:t>
        </w:r>
      </w:hyperlink>
    </w:p>
    <w:p w14:paraId="79089903" w14:textId="12EFE5C8" w:rsidR="008A6273" w:rsidRPr="00665BBA" w:rsidRDefault="008A6273" w:rsidP="008A6273">
      <w:pPr>
        <w:adjustRightInd w:val="0"/>
        <w:snapToGrid w:val="0"/>
        <w:spacing w:line="360" w:lineRule="auto"/>
        <w:jc w:val="both"/>
        <w:rPr>
          <w:rFonts w:ascii="Times New Roman" w:eastAsia="BSGulliver-Italic" w:hAnsi="Times New Roman" w:cs="Times New Roman"/>
          <w:iCs/>
          <w:color w:val="000000" w:themeColor="text1"/>
          <w:sz w:val="24"/>
          <w:szCs w:val="24"/>
          <w:lang w:val="fr-FR"/>
        </w:rPr>
      </w:pPr>
    </w:p>
    <w:bookmarkEnd w:id="1"/>
    <w:p w14:paraId="50660FEE" w14:textId="77777777" w:rsidR="008A6273" w:rsidRPr="008A6273" w:rsidRDefault="008A6273" w:rsidP="008A6273">
      <w:pPr>
        <w:adjustRightInd w:val="0"/>
        <w:snapToGrid w:val="0"/>
        <w:spacing w:line="360" w:lineRule="auto"/>
        <w:jc w:val="both"/>
        <w:rPr>
          <w:rFonts w:ascii="Times New Roman" w:hAnsi="Times New Roman" w:cs="Times New Roman"/>
          <w:sz w:val="24"/>
          <w:szCs w:val="24"/>
        </w:rPr>
      </w:pPr>
    </w:p>
    <w:sectPr w:rsidR="008A6273" w:rsidRPr="008A6273" w:rsidSect="00F511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62A42" w14:textId="77777777" w:rsidR="00870D1F" w:rsidRDefault="00870D1F" w:rsidP="008A6273">
      <w:pPr>
        <w:spacing w:after="0" w:line="240" w:lineRule="auto"/>
      </w:pPr>
      <w:r>
        <w:separator/>
      </w:r>
    </w:p>
  </w:endnote>
  <w:endnote w:type="continuationSeparator" w:id="0">
    <w:p w14:paraId="6632B537" w14:textId="77777777" w:rsidR="00870D1F" w:rsidRDefault="00870D1F" w:rsidP="008A6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SGulliver-Italic">
    <w:altName w:val="微軟正黑體"/>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3B1AD" w14:textId="77777777" w:rsidR="00870D1F" w:rsidRDefault="00870D1F" w:rsidP="008A6273">
      <w:pPr>
        <w:spacing w:after="0" w:line="240" w:lineRule="auto"/>
      </w:pPr>
      <w:r>
        <w:separator/>
      </w:r>
    </w:p>
  </w:footnote>
  <w:footnote w:type="continuationSeparator" w:id="0">
    <w:p w14:paraId="75F123EE" w14:textId="77777777" w:rsidR="00870D1F" w:rsidRDefault="00870D1F" w:rsidP="008A62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F3450"/>
    <w:rsid w:val="0001274B"/>
    <w:rsid w:val="000A0B29"/>
    <w:rsid w:val="000C6100"/>
    <w:rsid w:val="000D0D52"/>
    <w:rsid w:val="001103CE"/>
    <w:rsid w:val="001415B3"/>
    <w:rsid w:val="00291F5A"/>
    <w:rsid w:val="005C379C"/>
    <w:rsid w:val="005E4A53"/>
    <w:rsid w:val="005F3450"/>
    <w:rsid w:val="00665BBA"/>
    <w:rsid w:val="006B0896"/>
    <w:rsid w:val="00870D1F"/>
    <w:rsid w:val="008A6273"/>
    <w:rsid w:val="009178B1"/>
    <w:rsid w:val="009F6EE5"/>
    <w:rsid w:val="00B27855"/>
    <w:rsid w:val="00BA2636"/>
    <w:rsid w:val="00CF451B"/>
    <w:rsid w:val="00F117BD"/>
    <w:rsid w:val="00F11880"/>
    <w:rsid w:val="00F2178F"/>
    <w:rsid w:val="00F30A2F"/>
    <w:rsid w:val="00F511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6DC05"/>
  <w15:docId w15:val="{7DFF68FE-90E3-4AFD-9A14-72666ED7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1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2636"/>
    <w:rPr>
      <w:color w:val="0563C1" w:themeColor="hyperlink"/>
      <w:u w:val="single"/>
    </w:rPr>
  </w:style>
  <w:style w:type="character" w:styleId="a4">
    <w:name w:val="Unresolved Mention"/>
    <w:basedOn w:val="a0"/>
    <w:uiPriority w:val="99"/>
    <w:semiHidden/>
    <w:unhideWhenUsed/>
    <w:rsid w:val="00BA2636"/>
    <w:rPr>
      <w:color w:val="605E5C"/>
      <w:shd w:val="clear" w:color="auto" w:fill="E1DFDD"/>
    </w:rPr>
  </w:style>
  <w:style w:type="paragraph" w:styleId="2">
    <w:name w:val="Body Text 2"/>
    <w:basedOn w:val="a"/>
    <w:link w:val="20"/>
    <w:rsid w:val="00CF451B"/>
    <w:pPr>
      <w:widowControl w:val="0"/>
      <w:spacing w:after="120" w:line="480" w:lineRule="auto"/>
    </w:pPr>
    <w:rPr>
      <w:rFonts w:ascii="Times New Roman" w:eastAsia="新細明體" w:hAnsi="Times New Roman" w:cs="Times New Roman"/>
      <w:kern w:val="2"/>
      <w:sz w:val="24"/>
      <w:szCs w:val="24"/>
    </w:rPr>
  </w:style>
  <w:style w:type="character" w:customStyle="1" w:styleId="20">
    <w:name w:val="本文 2 字元"/>
    <w:basedOn w:val="a0"/>
    <w:link w:val="2"/>
    <w:rsid w:val="00CF451B"/>
    <w:rPr>
      <w:rFonts w:ascii="Times New Roman" w:eastAsia="新細明體" w:hAnsi="Times New Roman" w:cs="Times New Roman"/>
      <w:kern w:val="2"/>
      <w:sz w:val="24"/>
      <w:szCs w:val="24"/>
    </w:rPr>
  </w:style>
  <w:style w:type="paragraph" w:styleId="a5">
    <w:name w:val="header"/>
    <w:basedOn w:val="a"/>
    <w:link w:val="a6"/>
    <w:uiPriority w:val="99"/>
    <w:unhideWhenUsed/>
    <w:rsid w:val="008A6273"/>
    <w:pPr>
      <w:tabs>
        <w:tab w:val="center" w:pos="4153"/>
        <w:tab w:val="right" w:pos="8306"/>
      </w:tabs>
      <w:snapToGrid w:val="0"/>
    </w:pPr>
    <w:rPr>
      <w:sz w:val="20"/>
      <w:szCs w:val="20"/>
    </w:rPr>
  </w:style>
  <w:style w:type="character" w:customStyle="1" w:styleId="a6">
    <w:name w:val="頁首 字元"/>
    <w:basedOn w:val="a0"/>
    <w:link w:val="a5"/>
    <w:uiPriority w:val="99"/>
    <w:rsid w:val="008A6273"/>
    <w:rPr>
      <w:sz w:val="20"/>
      <w:szCs w:val="20"/>
    </w:rPr>
  </w:style>
  <w:style w:type="paragraph" w:styleId="a7">
    <w:name w:val="footer"/>
    <w:basedOn w:val="a"/>
    <w:link w:val="a8"/>
    <w:uiPriority w:val="99"/>
    <w:unhideWhenUsed/>
    <w:rsid w:val="008A6273"/>
    <w:pPr>
      <w:tabs>
        <w:tab w:val="center" w:pos="4153"/>
        <w:tab w:val="right" w:pos="8306"/>
      </w:tabs>
      <w:snapToGrid w:val="0"/>
    </w:pPr>
    <w:rPr>
      <w:sz w:val="20"/>
      <w:szCs w:val="20"/>
    </w:rPr>
  </w:style>
  <w:style w:type="character" w:customStyle="1" w:styleId="a8">
    <w:name w:val="頁尾 字元"/>
    <w:basedOn w:val="a0"/>
    <w:link w:val="a7"/>
    <w:uiPriority w:val="99"/>
    <w:rsid w:val="008A6273"/>
    <w:rPr>
      <w:sz w:val="20"/>
      <w:szCs w:val="20"/>
    </w:rPr>
  </w:style>
  <w:style w:type="paragraph" w:customStyle="1" w:styleId="MDPI16affiliation">
    <w:name w:val="MDPI_1.6_affiliation"/>
    <w:basedOn w:val="a"/>
    <w:qFormat/>
    <w:rsid w:val="00665BBA"/>
    <w:pPr>
      <w:adjustRightInd w:val="0"/>
      <w:snapToGrid w:val="0"/>
      <w:spacing w:after="200" w:line="200" w:lineRule="atLeast"/>
      <w:ind w:left="311" w:hanging="198"/>
    </w:pPr>
    <w:rPr>
      <w:rFonts w:ascii="Palatino Linotype" w:eastAsia="Times New Roman" w:hAnsi="Palatino Linotype" w:cs="Times New Roman"/>
      <w:color w:val="000000"/>
      <w:sz w:val="18"/>
      <w:szCs w:val="18"/>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unshulin@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315</Words>
  <Characters>1800</Characters>
  <Application>Microsoft Office Word</Application>
  <DocSecurity>0</DocSecurity>
  <Lines>15</Lines>
  <Paragraphs>4</Paragraphs>
  <ScaleCrop>false</ScaleCrop>
  <Company>Microsoft</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Oluwaseun Adebayo Bamodu, MD., MS., PhD.</dc:creator>
  <cp:lastModifiedBy>CTYEH</cp:lastModifiedBy>
  <cp:revision>18</cp:revision>
  <cp:lastPrinted>2020-04-09T06:12:00Z</cp:lastPrinted>
  <dcterms:created xsi:type="dcterms:W3CDTF">2019-03-13T11:35:00Z</dcterms:created>
  <dcterms:modified xsi:type="dcterms:W3CDTF">2021-02-03T14:25:00Z</dcterms:modified>
</cp:coreProperties>
</file>