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1B9AA" w14:textId="3F05EECD" w:rsidR="002A3AF5" w:rsidRPr="002A3AF5" w:rsidRDefault="002A3AF5" w:rsidP="00CA604B">
      <w:pPr>
        <w:spacing w:line="480" w:lineRule="auto"/>
        <w:rPr>
          <w:rFonts w:ascii="Times New Roman" w:hAnsi="Times New Roman" w:cs="Times New Roman"/>
          <w:b/>
          <w:bCs/>
          <w:sz w:val="28"/>
        </w:rPr>
      </w:pPr>
      <w:r w:rsidRPr="002A3AF5">
        <w:rPr>
          <w:rFonts w:ascii="Times New Roman" w:hAnsi="Times New Roman" w:cs="Times New Roman"/>
          <w:b/>
          <w:bCs/>
          <w:sz w:val="28"/>
        </w:rPr>
        <w:t>Supplementary Figure and Table Legends</w:t>
      </w:r>
    </w:p>
    <w:p w14:paraId="43703A5A" w14:textId="77777777" w:rsidR="002A3AF5" w:rsidRDefault="002A3AF5" w:rsidP="00CA604B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</w:p>
    <w:p w14:paraId="6C18FFB5" w14:textId="2D8BC75F" w:rsidR="00131657" w:rsidRPr="00966D9B" w:rsidRDefault="003A6461" w:rsidP="00CA604B">
      <w:pPr>
        <w:spacing w:line="480" w:lineRule="auto"/>
        <w:rPr>
          <w:rFonts w:ascii="Times New Roman" w:hAnsi="Times New Roman" w:cs="Times New Roman"/>
          <w:sz w:val="22"/>
        </w:rPr>
      </w:pPr>
      <w:r w:rsidRPr="00966D9B">
        <w:rPr>
          <w:rFonts w:ascii="Times New Roman" w:hAnsi="Times New Roman" w:cs="Times New Roman"/>
          <w:b/>
          <w:bCs/>
          <w:sz w:val="22"/>
        </w:rPr>
        <w:t>Supplementary Fig</w:t>
      </w:r>
      <w:r w:rsidR="00B156A1" w:rsidRPr="00466C1F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1 Cell identification. A.</w:t>
      </w:r>
      <w:r w:rsidRPr="00966D9B">
        <w:rPr>
          <w:rFonts w:ascii="Times New Roman" w:hAnsi="Times New Roman" w:cs="Times New Roman"/>
          <w:sz w:val="22"/>
        </w:rPr>
        <w:t xml:space="preserve"> Successful transfection was confirmed using confocal microscopy (×1,000): </w:t>
      </w:r>
      <w:r w:rsidRPr="00966D9B">
        <w:rPr>
          <w:rFonts w:ascii="Times New Roman" w:hAnsi="Times New Roman" w:cs="Times New Roman" w:hint="eastAsia"/>
          <w:sz w:val="22"/>
        </w:rPr>
        <w:t>mCherry</w:t>
      </w:r>
      <w:r w:rsidRPr="00966D9B">
        <w:rPr>
          <w:rFonts w:ascii="Times New Roman" w:hAnsi="Times New Roman" w:cs="Times New Roman"/>
          <w:sz w:val="22"/>
        </w:rPr>
        <w:t xml:space="preserve"> (red), CD63</w:t>
      </w:r>
      <w:r w:rsidRPr="00966D9B">
        <w:rPr>
          <w:rFonts w:ascii="Times New Roman" w:hAnsi="Times New Roman" w:cs="Times New Roman" w:hint="eastAsia"/>
          <w:sz w:val="22"/>
        </w:rPr>
        <w:t>-</w:t>
      </w:r>
      <w:r w:rsidRPr="00966D9B">
        <w:rPr>
          <w:rFonts w:ascii="Times New Roman" w:hAnsi="Times New Roman" w:cs="Times New Roman"/>
          <w:sz w:val="22"/>
        </w:rPr>
        <w:t>GFP (green), and DAPI (blue)</w:t>
      </w:r>
      <w:r w:rsidRPr="00966D9B">
        <w:rPr>
          <w:rFonts w:ascii="Times New Roman" w:hAnsi="Times New Roman" w:cs="Times New Roman" w:hint="eastAsia"/>
          <w:sz w:val="22"/>
        </w:rPr>
        <w:t>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B/D.</w:t>
      </w:r>
      <w:r w:rsidRPr="00966D9B">
        <w:rPr>
          <w:rFonts w:ascii="Times New Roman" w:hAnsi="Times New Roman" w:cs="Times New Roman"/>
          <w:sz w:val="22"/>
        </w:rPr>
        <w:t xml:space="preserve"> Western blot analysis for W</w:t>
      </w:r>
      <w:r w:rsidRPr="00966D9B">
        <w:rPr>
          <w:rFonts w:ascii="Times New Roman" w:hAnsi="Times New Roman" w:cs="Times New Roman" w:hint="eastAsia"/>
          <w:sz w:val="22"/>
        </w:rPr>
        <w:t>nt</w:t>
      </w:r>
      <w:r w:rsidRPr="00966D9B">
        <w:rPr>
          <w:rFonts w:ascii="Times New Roman" w:hAnsi="Times New Roman" w:cs="Times New Roman"/>
          <w:sz w:val="22"/>
        </w:rPr>
        <w:t xml:space="preserve">2B </w:t>
      </w:r>
      <w:r w:rsidRPr="00966D9B">
        <w:rPr>
          <w:rFonts w:ascii="Times New Roman" w:hAnsi="Times New Roman" w:cs="Times New Roman" w:hint="eastAsia"/>
          <w:sz w:val="22"/>
        </w:rPr>
        <w:t>expression</w:t>
      </w:r>
      <w:r w:rsidRPr="00966D9B">
        <w:rPr>
          <w:rFonts w:ascii="Times New Roman" w:hAnsi="Times New Roman" w:cs="Times New Roman"/>
          <w:sz w:val="22"/>
        </w:rPr>
        <w:t xml:space="preserve"> in</w:t>
      </w:r>
      <w:r w:rsidRPr="00966D9B">
        <w:rPr>
          <w:sz w:val="22"/>
        </w:rPr>
        <w:t xml:space="preserve"> </w:t>
      </w:r>
      <w:r w:rsidRPr="00966D9B">
        <w:rPr>
          <w:rFonts w:ascii="Times New Roman" w:hAnsi="Times New Roman" w:cs="Times New Roman"/>
          <w:sz w:val="22"/>
        </w:rPr>
        <w:t xml:space="preserve">the transfected </w:t>
      </w:r>
      <w:r w:rsidRPr="00966D9B">
        <w:rPr>
          <w:rFonts w:ascii="Times New Roman" w:hAnsi="Times New Roman" w:cs="Times New Roman" w:hint="eastAsia"/>
          <w:sz w:val="22"/>
        </w:rPr>
        <w:t>cell</w:t>
      </w:r>
      <w:r w:rsidRPr="00966D9B">
        <w:rPr>
          <w:rFonts w:ascii="Times New Roman" w:hAnsi="Times New Roman" w:cs="Times New Roman"/>
          <w:sz w:val="22"/>
        </w:rPr>
        <w:t xml:space="preserve">s. GAPDH was used as the loading control. </w:t>
      </w:r>
      <w:r w:rsidRPr="00966D9B">
        <w:rPr>
          <w:rFonts w:ascii="Times New Roman" w:hAnsi="Times New Roman" w:cs="Times New Roman"/>
          <w:b/>
          <w:bCs/>
          <w:sz w:val="22"/>
        </w:rPr>
        <w:t>C/E.</w:t>
      </w:r>
      <w:r w:rsidRPr="00966D9B">
        <w:rPr>
          <w:rFonts w:ascii="Times New Roman" w:hAnsi="Times New Roman" w:cs="Times New Roman"/>
          <w:sz w:val="22"/>
        </w:rPr>
        <w:t xml:space="preserve"> Quantitative PCR analysis for Wnt2B </w:t>
      </w:r>
      <w:r w:rsidRPr="00966D9B">
        <w:rPr>
          <w:rFonts w:ascii="Times New Roman" w:hAnsi="Times New Roman" w:cs="Times New Roman" w:hint="eastAsia"/>
          <w:sz w:val="22"/>
        </w:rPr>
        <w:t>expression</w:t>
      </w:r>
      <w:r w:rsidRPr="00966D9B">
        <w:rPr>
          <w:rFonts w:ascii="Times New Roman" w:hAnsi="Times New Roman" w:cs="Times New Roman"/>
          <w:sz w:val="22"/>
        </w:rPr>
        <w:t xml:space="preserve"> </w:t>
      </w:r>
      <w:r w:rsidRPr="00966D9B">
        <w:rPr>
          <w:rFonts w:ascii="Times New Roman" w:hAnsi="Times New Roman" w:cs="Times New Roman" w:hint="eastAsia"/>
          <w:sz w:val="22"/>
        </w:rPr>
        <w:t>in</w:t>
      </w:r>
      <w:r w:rsidRPr="00966D9B">
        <w:rPr>
          <w:rFonts w:ascii="Times New Roman" w:hAnsi="Times New Roman" w:cs="Times New Roman"/>
          <w:sz w:val="22"/>
        </w:rPr>
        <w:t xml:space="preserve"> </w:t>
      </w:r>
      <w:r w:rsidRPr="00966D9B">
        <w:rPr>
          <w:rFonts w:ascii="Times New Roman" w:hAnsi="Times New Roman" w:cs="Times New Roman" w:hint="eastAsia"/>
          <w:sz w:val="22"/>
        </w:rPr>
        <w:t>the</w:t>
      </w:r>
      <w:r w:rsidRPr="00966D9B">
        <w:rPr>
          <w:rFonts w:ascii="Times New Roman" w:hAnsi="Times New Roman" w:cs="Times New Roman"/>
          <w:sz w:val="22"/>
        </w:rPr>
        <w:t xml:space="preserve"> transfected </w:t>
      </w:r>
      <w:r w:rsidRPr="00966D9B">
        <w:rPr>
          <w:rFonts w:ascii="Times New Roman" w:hAnsi="Times New Roman" w:cs="Times New Roman" w:hint="eastAsia"/>
          <w:sz w:val="22"/>
        </w:rPr>
        <w:t>cell</w:t>
      </w:r>
      <w:r w:rsidRPr="00966D9B">
        <w:rPr>
          <w:rFonts w:ascii="Times New Roman" w:hAnsi="Times New Roman" w:cs="Times New Roman"/>
          <w:sz w:val="22"/>
        </w:rPr>
        <w:t>s. Error bars represent the mean ± SD of three independent experiments. *</w:t>
      </w:r>
      <w:r w:rsidRPr="00966D9B">
        <w:rPr>
          <w:rFonts w:ascii="Times New Roman" w:hAnsi="Times New Roman" w:cs="Times New Roman"/>
          <w:i/>
          <w:iCs/>
          <w:sz w:val="22"/>
        </w:rPr>
        <w:t>P</w:t>
      </w:r>
      <w:r w:rsidRPr="00966D9B">
        <w:rPr>
          <w:rFonts w:ascii="Times New Roman" w:hAnsi="Times New Roman" w:cs="Times New Roman"/>
          <w:sz w:val="22"/>
        </w:rPr>
        <w:t xml:space="preserve"> &lt; 0.05.</w:t>
      </w:r>
    </w:p>
    <w:p w14:paraId="519CF65D" w14:textId="3F80F4AE" w:rsidR="00D76432" w:rsidRPr="00966D9B" w:rsidRDefault="00D76432" w:rsidP="00CA604B">
      <w:pPr>
        <w:spacing w:line="48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p w14:paraId="4ECC83F8" w14:textId="316BD1A2" w:rsidR="003A6461" w:rsidRPr="00966D9B" w:rsidRDefault="003A6461" w:rsidP="00CA604B">
      <w:pPr>
        <w:spacing w:line="480" w:lineRule="auto"/>
        <w:rPr>
          <w:rFonts w:ascii="Times New Roman" w:hAnsi="Times New Roman" w:cs="Times New Roman"/>
          <w:sz w:val="22"/>
        </w:rPr>
      </w:pPr>
      <w:r w:rsidRPr="00966D9B">
        <w:rPr>
          <w:rFonts w:ascii="Times New Roman" w:hAnsi="Times New Roman" w:cs="Times New Roman"/>
          <w:b/>
          <w:bCs/>
          <w:sz w:val="22"/>
        </w:rPr>
        <w:t>Supplementary Fig</w:t>
      </w:r>
      <w:r w:rsidR="00B156A1" w:rsidRPr="00466C1F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2</w:t>
      </w:r>
      <w:r w:rsidRPr="00966D9B">
        <w:rPr>
          <w:rFonts w:ascii="Times New Roman" w:hAnsi="Times New Roman" w:cs="Times New Roman"/>
          <w:sz w:val="22"/>
        </w:rPr>
        <w:t xml:space="preserve"> 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Wnt2B is highly enriched in exosomes secreted by ME180 cells. </w:t>
      </w:r>
      <w:r w:rsidR="00882073" w:rsidRPr="00966D9B">
        <w:rPr>
          <w:rFonts w:ascii="Times New Roman" w:hAnsi="Times New Roman" w:cs="Times New Roman"/>
          <w:b/>
          <w:bCs/>
          <w:sz w:val="22"/>
        </w:rPr>
        <w:t xml:space="preserve">  </w:t>
      </w:r>
      <w:r w:rsidRPr="00966D9B">
        <w:rPr>
          <w:rFonts w:ascii="Times New Roman" w:hAnsi="Times New Roman" w:cs="Times New Roman"/>
          <w:b/>
          <w:bCs/>
          <w:sz w:val="22"/>
        </w:rPr>
        <w:t>A.</w:t>
      </w:r>
      <w:r w:rsidRPr="00966D9B">
        <w:rPr>
          <w:rFonts w:ascii="Times New Roman" w:hAnsi="Times New Roman" w:cs="Times New Roman"/>
          <w:sz w:val="22"/>
        </w:rPr>
        <w:t xml:space="preserve"> Morphology of exosomes secreted by ME180 cells confirmed using transmission electron microscopy. Scale bar, 100 nm. </w:t>
      </w:r>
      <w:r w:rsidRPr="00966D9B">
        <w:rPr>
          <w:rFonts w:ascii="Times New Roman" w:hAnsi="Times New Roman" w:cs="Times New Roman"/>
          <w:b/>
          <w:bCs/>
          <w:sz w:val="22"/>
        </w:rPr>
        <w:t>B.</w:t>
      </w:r>
      <w:r w:rsidRPr="00966D9B">
        <w:rPr>
          <w:rFonts w:ascii="Times New Roman" w:hAnsi="Times New Roman" w:cs="Times New Roman"/>
          <w:sz w:val="22"/>
        </w:rPr>
        <w:t xml:space="preserve"> Western blot analyses for positive markers (CD63 and CD81) and Wnt2B expression in exosomes secreted by ME180 cells. </w:t>
      </w:r>
      <w:r w:rsidRPr="00966D9B">
        <w:rPr>
          <w:rFonts w:ascii="Times New Roman" w:hAnsi="Times New Roman" w:cs="Times New Roman"/>
          <w:b/>
          <w:bCs/>
          <w:sz w:val="22"/>
        </w:rPr>
        <w:t>C/D.</w:t>
      </w:r>
      <w:r w:rsidRPr="00966D9B">
        <w:rPr>
          <w:rFonts w:ascii="Times New Roman" w:hAnsi="Times New Roman" w:cs="Times New Roman"/>
          <w:sz w:val="22"/>
        </w:rPr>
        <w:t xml:space="preserve"> Western blot and ELISA analyses for Wnt2B in original CM from ME180-Wnt2B cells, or after overnight ultracentrifugation (160,000</w:t>
      </w:r>
      <w:r w:rsidRPr="00966D9B">
        <w:rPr>
          <w:rFonts w:ascii="Times New Roman" w:hAnsi="Times New Roman" w:cs="Times New Roman" w:hint="eastAsia"/>
          <w:sz w:val="22"/>
        </w:rPr>
        <w:t>×</w:t>
      </w:r>
      <w:r w:rsidRPr="00966D9B">
        <w:rPr>
          <w:rFonts w:ascii="Times New Roman" w:hAnsi="Times New Roman" w:cs="Times New Roman"/>
          <w:i/>
          <w:iCs/>
          <w:sz w:val="22"/>
        </w:rPr>
        <w:t>g</w:t>
      </w:r>
      <w:r w:rsidRPr="00966D9B">
        <w:rPr>
          <w:rFonts w:ascii="Times New Roman" w:hAnsi="Times New Roman" w:cs="Times New Roman"/>
          <w:sz w:val="22"/>
        </w:rPr>
        <w:t xml:space="preserve">). </w:t>
      </w:r>
      <w:r w:rsidRPr="00966D9B">
        <w:rPr>
          <w:rFonts w:ascii="Times New Roman" w:hAnsi="Times New Roman" w:cs="Times New Roman"/>
          <w:b/>
          <w:bCs/>
          <w:sz w:val="22"/>
        </w:rPr>
        <w:t>E</w:t>
      </w:r>
      <w:r w:rsidRPr="00966D9B">
        <w:rPr>
          <w:rFonts w:ascii="Times New Roman" w:hAnsi="Times New Roman" w:cs="Times New Roman" w:hint="eastAsia"/>
          <w:b/>
          <w:bCs/>
          <w:sz w:val="22"/>
        </w:rPr>
        <w:t>/</w:t>
      </w:r>
      <w:r w:rsidRPr="00966D9B">
        <w:rPr>
          <w:rFonts w:ascii="Times New Roman" w:hAnsi="Times New Roman" w:cs="Times New Roman"/>
          <w:b/>
          <w:bCs/>
          <w:sz w:val="22"/>
        </w:rPr>
        <w:t>F.</w:t>
      </w:r>
      <w:r w:rsidRPr="00966D9B">
        <w:rPr>
          <w:rFonts w:ascii="Times New Roman" w:hAnsi="Times New Roman" w:cs="Times New Roman"/>
          <w:sz w:val="22"/>
        </w:rPr>
        <w:t xml:space="preserve"> Western blot and ELISA analyses for Wnt2B in the cell lysates and CM of ME180-Wnt2B cells treated with DMSO or GW4869 (15 μM) for two days. </w:t>
      </w:r>
      <w:r w:rsidRPr="00966D9B">
        <w:rPr>
          <w:rFonts w:ascii="Times New Roman" w:hAnsi="Times New Roman" w:cs="Times New Roman"/>
          <w:b/>
          <w:bCs/>
          <w:sz w:val="22"/>
        </w:rPr>
        <w:t>B/C/E.</w:t>
      </w:r>
      <w:r w:rsidRPr="00966D9B">
        <w:rPr>
          <w:rFonts w:ascii="Times New Roman" w:hAnsi="Times New Roman" w:cs="Times New Roman"/>
          <w:sz w:val="22"/>
        </w:rPr>
        <w:t xml:space="preserve"> Exosomes or CM secreted by the same number of cells; GAPDH was used as the loading control. Error bars represent the mean ± SD of three independent experiments. *</w:t>
      </w:r>
      <w:r w:rsidRPr="00966D9B">
        <w:rPr>
          <w:rFonts w:ascii="Times New Roman" w:hAnsi="Times New Roman" w:cs="Times New Roman"/>
          <w:i/>
          <w:iCs/>
          <w:sz w:val="22"/>
        </w:rPr>
        <w:t>P</w:t>
      </w:r>
      <w:r w:rsidRPr="00966D9B">
        <w:rPr>
          <w:rFonts w:ascii="Times New Roman" w:hAnsi="Times New Roman" w:cs="Times New Roman"/>
          <w:sz w:val="22"/>
        </w:rPr>
        <w:t xml:space="preserve"> &lt; 0.05.</w:t>
      </w:r>
    </w:p>
    <w:p w14:paraId="493F7EC8" w14:textId="51378091" w:rsidR="00877827" w:rsidRPr="00966D9B" w:rsidRDefault="00877827" w:rsidP="00CA604B">
      <w:pPr>
        <w:spacing w:line="48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p w14:paraId="7D6FD691" w14:textId="5B3512DA" w:rsidR="003A6461" w:rsidRPr="00966D9B" w:rsidRDefault="003A6461" w:rsidP="00CA604B">
      <w:pPr>
        <w:spacing w:line="480" w:lineRule="auto"/>
        <w:rPr>
          <w:rFonts w:ascii="Times New Roman" w:hAnsi="Times New Roman" w:cs="Times New Roman"/>
          <w:sz w:val="22"/>
        </w:rPr>
      </w:pPr>
      <w:r w:rsidRPr="00966D9B">
        <w:rPr>
          <w:rFonts w:ascii="Times New Roman" w:hAnsi="Times New Roman" w:cs="Times New Roman"/>
          <w:b/>
          <w:bCs/>
          <w:sz w:val="22"/>
        </w:rPr>
        <w:t>Supplementary Fig</w:t>
      </w:r>
      <w:r w:rsidR="00B156A1" w:rsidRPr="00466C1F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3 Identification of fibroblasts. </w:t>
      </w:r>
      <w:r w:rsidRPr="00966D9B">
        <w:rPr>
          <w:rFonts w:ascii="Times New Roman" w:hAnsi="Times New Roman" w:cs="Times New Roman"/>
          <w:sz w:val="22"/>
        </w:rPr>
        <w:t xml:space="preserve">Western blot analysis of CD-31, </w:t>
      </w:r>
      <w:r w:rsidR="0055694E">
        <w:rPr>
          <w:rFonts w:ascii="Times New Roman" w:hAnsi="Times New Roman" w:cs="Times New Roman"/>
          <w:sz w:val="22"/>
        </w:rPr>
        <w:t>CK</w:t>
      </w:r>
      <w:r w:rsidRPr="00966D9B">
        <w:rPr>
          <w:rFonts w:ascii="Times New Roman" w:hAnsi="Times New Roman" w:cs="Times New Roman"/>
          <w:sz w:val="22"/>
        </w:rPr>
        <w:t xml:space="preserve">, α-SMA, FAP, and Vimentin expression in human primary umbilical vein endothelial cells, SiHa cells, and primary NFs from normal cervical samples and CAFs from CC. Error bars represent </w:t>
      </w:r>
      <w:r w:rsidRPr="00966D9B">
        <w:rPr>
          <w:rFonts w:ascii="Times New Roman" w:hAnsi="Times New Roman" w:cs="Times New Roman"/>
          <w:sz w:val="22"/>
        </w:rPr>
        <w:lastRenderedPageBreak/>
        <w:t>the mean ± SD of three independent experiments. *</w:t>
      </w:r>
      <w:r w:rsidRPr="00966D9B">
        <w:rPr>
          <w:rFonts w:ascii="Times New Roman" w:hAnsi="Times New Roman" w:cs="Times New Roman"/>
          <w:i/>
          <w:iCs/>
          <w:sz w:val="22"/>
        </w:rPr>
        <w:t>P</w:t>
      </w:r>
      <w:r w:rsidRPr="00966D9B">
        <w:rPr>
          <w:rFonts w:ascii="Times New Roman" w:hAnsi="Times New Roman" w:cs="Times New Roman"/>
          <w:sz w:val="22"/>
        </w:rPr>
        <w:t xml:space="preserve"> &lt; 0.05.</w:t>
      </w:r>
    </w:p>
    <w:p w14:paraId="1B167236" w14:textId="594C0DD8" w:rsidR="009C3D27" w:rsidRPr="00966D9B" w:rsidRDefault="009C3D27" w:rsidP="00CA604B">
      <w:pPr>
        <w:spacing w:line="48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p w14:paraId="7FB25EB8" w14:textId="7C9D1480" w:rsidR="003A6461" w:rsidRPr="00966D9B" w:rsidRDefault="003A6461" w:rsidP="00CA604B">
      <w:pPr>
        <w:spacing w:line="480" w:lineRule="auto"/>
        <w:rPr>
          <w:rFonts w:ascii="Times New Roman" w:hAnsi="Times New Roman" w:cs="Times New Roman"/>
          <w:sz w:val="22"/>
        </w:rPr>
      </w:pPr>
      <w:r w:rsidRPr="00966D9B">
        <w:rPr>
          <w:rFonts w:ascii="Times New Roman" w:hAnsi="Times New Roman" w:cs="Times New Roman"/>
          <w:b/>
          <w:bCs/>
          <w:sz w:val="22"/>
        </w:rPr>
        <w:t>Supplementary Fig</w:t>
      </w:r>
      <w:r w:rsidR="00B156A1" w:rsidRPr="00466C1F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4 Transport of </w:t>
      </w:r>
      <w:r w:rsidRPr="00966D9B">
        <w:rPr>
          <w:rFonts w:ascii="Times New Roman" w:hAnsi="Times New Roman" w:cs="Times New Roman" w:hint="eastAsia"/>
          <w:b/>
          <w:bCs/>
          <w:sz w:val="22"/>
        </w:rPr>
        <w:t>exosomal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W</w:t>
      </w:r>
      <w:r w:rsidRPr="00966D9B">
        <w:rPr>
          <w:rFonts w:ascii="Times New Roman" w:hAnsi="Times New Roman" w:cs="Times New Roman" w:hint="eastAsia"/>
          <w:b/>
          <w:bCs/>
          <w:sz w:val="22"/>
        </w:rPr>
        <w:t>nt</w:t>
      </w:r>
      <w:r w:rsidRPr="00966D9B">
        <w:rPr>
          <w:rFonts w:ascii="Times New Roman" w:hAnsi="Times New Roman" w:cs="Times New Roman"/>
          <w:b/>
          <w:bCs/>
          <w:sz w:val="22"/>
        </w:rPr>
        <w:t>2B. A.</w:t>
      </w:r>
      <w:r w:rsidRPr="00966D9B">
        <w:rPr>
          <w:rFonts w:ascii="Times New Roman" w:hAnsi="Times New Roman" w:cs="Times New Roman"/>
          <w:sz w:val="22"/>
        </w:rPr>
        <w:t xml:space="preserve"> NFs co-cultured with ME180-Wnt2B cells for 48 h imaged using confocal microscopy at ×630 magnification with morphology (BF), Wnt2B-mCherry (red), CD63-GFP (green), and DAPI (blue). 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B. </w:t>
      </w:r>
      <w:r w:rsidRPr="00966D9B">
        <w:rPr>
          <w:rFonts w:ascii="Times New Roman" w:hAnsi="Times New Roman" w:cs="Times New Roman"/>
          <w:sz w:val="22"/>
        </w:rPr>
        <w:t xml:space="preserve">Western blot analysis for Wnt2B in NFs cultured in the CM </w:t>
      </w:r>
      <w:r w:rsidRPr="00966D9B">
        <w:rPr>
          <w:rFonts w:ascii="Times New Roman" w:hAnsi="Times New Roman" w:cs="Times New Roman" w:hint="eastAsia"/>
          <w:sz w:val="22"/>
        </w:rPr>
        <w:t>from</w:t>
      </w:r>
      <w:r w:rsidRPr="00966D9B">
        <w:rPr>
          <w:rFonts w:ascii="Times New Roman" w:hAnsi="Times New Roman" w:cs="Times New Roman"/>
          <w:sz w:val="22"/>
        </w:rPr>
        <w:t xml:space="preserve"> ME180-Wnt2B cells treated with DMSO or GW4869 (15 μM), while NFs treated with DMSO or GW4869 in basal medium were used as the control group </w:t>
      </w:r>
      <w:r w:rsidRPr="00966D9B">
        <w:rPr>
          <w:rFonts w:ascii="Times New Roman" w:hAnsi="Times New Roman" w:cs="Times New Roman" w:hint="eastAsia"/>
          <w:sz w:val="22"/>
        </w:rPr>
        <w:t>for</w:t>
      </w:r>
      <w:r w:rsidRPr="00966D9B">
        <w:rPr>
          <w:rFonts w:ascii="Times New Roman" w:hAnsi="Times New Roman" w:cs="Times New Roman"/>
          <w:sz w:val="22"/>
        </w:rPr>
        <w:t xml:space="preserve"> analysis.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C. </w:t>
      </w:r>
      <w:r w:rsidRPr="00966D9B">
        <w:rPr>
          <w:rFonts w:ascii="Times New Roman" w:hAnsi="Times New Roman" w:cs="Times New Roman"/>
          <w:sz w:val="22"/>
        </w:rPr>
        <w:t>ELISA analysis for Wnt2B in treated fibroblasts.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D.</w:t>
      </w:r>
      <w:r w:rsidRPr="00966D9B">
        <w:rPr>
          <w:rFonts w:ascii="Times New Roman" w:hAnsi="Times New Roman" w:cs="Times New Roman"/>
          <w:sz w:val="22"/>
        </w:rPr>
        <w:t xml:space="preserve"> Effect of treatment using exosomes derived from NFs and CAFs on the expression of Wnt2B in SiHa, Hela, and ME180 cells. 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B/D. </w:t>
      </w:r>
      <w:r w:rsidRPr="00966D9B">
        <w:rPr>
          <w:rFonts w:ascii="Times New Roman" w:hAnsi="Times New Roman" w:cs="Times New Roman"/>
          <w:sz w:val="22"/>
        </w:rPr>
        <w:t>GAPDH was used as the loading control. Error bars represent the mean ± SD of three independent experiments. *</w:t>
      </w:r>
      <w:r w:rsidRPr="00966D9B">
        <w:rPr>
          <w:rFonts w:ascii="Times New Roman" w:hAnsi="Times New Roman" w:cs="Times New Roman"/>
          <w:i/>
          <w:iCs/>
          <w:sz w:val="22"/>
        </w:rPr>
        <w:t>P</w:t>
      </w:r>
      <w:r w:rsidRPr="00966D9B">
        <w:rPr>
          <w:rFonts w:ascii="Times New Roman" w:hAnsi="Times New Roman" w:cs="Times New Roman"/>
          <w:sz w:val="22"/>
        </w:rPr>
        <w:t xml:space="preserve"> &lt; 0.05.</w:t>
      </w:r>
    </w:p>
    <w:p w14:paraId="1507544D" w14:textId="55BC0922" w:rsidR="00877827" w:rsidRPr="00966D9B" w:rsidRDefault="00877827" w:rsidP="00CA604B">
      <w:pPr>
        <w:spacing w:line="48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p w14:paraId="22CC8231" w14:textId="64CFAD12" w:rsidR="003A6461" w:rsidRPr="00966D9B" w:rsidRDefault="003A6461" w:rsidP="00CA604B">
      <w:pPr>
        <w:spacing w:line="480" w:lineRule="auto"/>
        <w:rPr>
          <w:rFonts w:ascii="Times New Roman" w:hAnsi="Times New Roman" w:cs="Times New Roman"/>
          <w:sz w:val="22"/>
        </w:rPr>
      </w:pPr>
      <w:r w:rsidRPr="00966D9B">
        <w:rPr>
          <w:rFonts w:ascii="Times New Roman" w:hAnsi="Times New Roman" w:cs="Times New Roman"/>
          <w:b/>
          <w:bCs/>
          <w:sz w:val="22"/>
        </w:rPr>
        <w:t>Supplementary Fig</w:t>
      </w:r>
      <w:r w:rsidR="00B156A1" w:rsidRPr="00466C1F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5 E</w:t>
      </w:r>
      <w:r w:rsidRPr="00966D9B">
        <w:rPr>
          <w:rFonts w:ascii="Times New Roman" w:hAnsi="Times New Roman" w:cs="Times New Roman" w:hint="eastAsia"/>
          <w:b/>
          <w:bCs/>
          <w:sz w:val="22"/>
        </w:rPr>
        <w:t>x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osomal Wnt2B secreted by </w:t>
      </w:r>
      <w:r w:rsidR="00DC07F5" w:rsidRPr="00966D9B">
        <w:rPr>
          <w:rFonts w:ascii="Times New Roman" w:hAnsi="Times New Roman" w:cs="Times New Roman" w:hint="eastAsia"/>
          <w:b/>
          <w:bCs/>
          <w:sz w:val="22"/>
        </w:rPr>
        <w:t>tumor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cells</w:t>
      </w:r>
      <w:r w:rsidRPr="00966D9B">
        <w:rPr>
          <w:rFonts w:ascii="Times New Roman" w:hAnsi="Times New Roman" w:cs="Times New Roman"/>
          <w:sz w:val="22"/>
        </w:rPr>
        <w:t xml:space="preserve"> </w:t>
      </w:r>
      <w:r w:rsidRPr="00966D9B">
        <w:rPr>
          <w:rFonts w:ascii="Times New Roman" w:hAnsi="Times New Roman" w:cs="Times New Roman"/>
          <w:b/>
          <w:bCs/>
          <w:sz w:val="22"/>
        </w:rPr>
        <w:t>promotes fibroblasts activation.</w:t>
      </w:r>
      <w:r w:rsidR="00A851AD" w:rsidRPr="00966D9B">
        <w:rPr>
          <w:rFonts w:ascii="Times New Roman" w:hAnsi="Times New Roman" w:cs="Times New Roman"/>
          <w:b/>
          <w:bCs/>
          <w:sz w:val="22"/>
        </w:rPr>
        <w:t xml:space="preserve"> </w:t>
      </w:r>
      <w:r w:rsidRPr="00966D9B">
        <w:rPr>
          <w:rFonts w:ascii="Times New Roman" w:hAnsi="Times New Roman" w:cs="Times New Roman"/>
          <w:b/>
          <w:bCs/>
          <w:sz w:val="22"/>
        </w:rPr>
        <w:t>A.</w:t>
      </w:r>
      <w:r w:rsidRPr="00966D9B">
        <w:rPr>
          <w:rFonts w:ascii="Times New Roman" w:hAnsi="Times New Roman" w:cs="Times New Roman"/>
          <w:sz w:val="22"/>
        </w:rPr>
        <w:t xml:space="preserve"> Western blot analysis of α-SMA and FAP expression in NFs cultured alone (blank group) or co-cultured with the indicated exosomes (left); Western blot analysis for α-SMA and FAP expression in NFs pre-treated with CM from ME180-Wnt2B cells treated with DMSO or GW4869, while NFs treated with DMSO or GW4869 in basal medium were used as control groups for the analysis (right). </w:t>
      </w:r>
      <w:r w:rsidRPr="00966D9B">
        <w:rPr>
          <w:rFonts w:ascii="Times New Roman" w:hAnsi="Times New Roman" w:cs="Times New Roman"/>
          <w:b/>
          <w:bCs/>
          <w:sz w:val="22"/>
        </w:rPr>
        <w:t>B/</w:t>
      </w:r>
      <w:r w:rsidR="00DC07F5" w:rsidRPr="00966D9B">
        <w:rPr>
          <w:rFonts w:ascii="Times New Roman" w:hAnsi="Times New Roman" w:cs="Times New Roman"/>
          <w:b/>
          <w:bCs/>
          <w:sz w:val="22"/>
        </w:rPr>
        <w:t>D</w:t>
      </w:r>
      <w:r w:rsidRPr="00966D9B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sz w:val="22"/>
        </w:rPr>
        <w:t xml:space="preserve"> Wound healing assay using treated fibroblasts. </w:t>
      </w:r>
      <w:r w:rsidRPr="00966D9B">
        <w:rPr>
          <w:rFonts w:ascii="Times New Roman" w:hAnsi="Times New Roman" w:cs="Times New Roman"/>
          <w:b/>
          <w:bCs/>
          <w:sz w:val="22"/>
        </w:rPr>
        <w:t>C/</w:t>
      </w:r>
      <w:r w:rsidR="00DC07F5" w:rsidRPr="00966D9B">
        <w:rPr>
          <w:rFonts w:ascii="Times New Roman" w:hAnsi="Times New Roman" w:cs="Times New Roman"/>
          <w:b/>
          <w:bCs/>
          <w:sz w:val="22"/>
        </w:rPr>
        <w:t>E</w:t>
      </w:r>
      <w:r w:rsidRPr="00966D9B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sz w:val="22"/>
        </w:rPr>
        <w:t xml:space="preserve"> Migration assay using treated fibroblasts. </w:t>
      </w:r>
      <w:r w:rsidR="00DC07F5" w:rsidRPr="00966D9B">
        <w:rPr>
          <w:rFonts w:ascii="Times New Roman" w:hAnsi="Times New Roman" w:cs="Times New Roman"/>
          <w:b/>
          <w:bCs/>
          <w:sz w:val="22"/>
        </w:rPr>
        <w:t>F</w:t>
      </w:r>
      <w:r w:rsidRPr="00966D9B">
        <w:rPr>
          <w:rFonts w:ascii="Times New Roman" w:hAnsi="Times New Roman" w:cs="Times New Roman"/>
          <w:b/>
          <w:bCs/>
          <w:sz w:val="22"/>
        </w:rPr>
        <w:t>/</w:t>
      </w:r>
      <w:r w:rsidR="00DC07F5" w:rsidRPr="00966D9B">
        <w:rPr>
          <w:rFonts w:ascii="Times New Roman" w:hAnsi="Times New Roman" w:cs="Times New Roman"/>
          <w:b/>
          <w:bCs/>
          <w:sz w:val="22"/>
        </w:rPr>
        <w:t>G</w:t>
      </w:r>
      <w:r w:rsidRPr="00966D9B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sz w:val="22"/>
        </w:rPr>
        <w:t xml:space="preserve"> </w:t>
      </w:r>
      <w:r w:rsidR="00DC07F5" w:rsidRPr="00966D9B">
        <w:rPr>
          <w:rFonts w:ascii="Times New Roman" w:hAnsi="Times New Roman" w:cs="Times New Roman"/>
          <w:sz w:val="22"/>
        </w:rPr>
        <w:t xml:space="preserve">Proliferation assay using treated </w:t>
      </w:r>
      <w:bookmarkStart w:id="0" w:name="OLE_LINK1"/>
      <w:bookmarkStart w:id="1" w:name="OLE_LINK2"/>
      <w:r w:rsidR="00DC07F5" w:rsidRPr="00966D9B">
        <w:rPr>
          <w:rFonts w:ascii="Times New Roman" w:hAnsi="Times New Roman" w:cs="Times New Roman"/>
          <w:sz w:val="22"/>
        </w:rPr>
        <w:t>fibroblasts</w:t>
      </w:r>
      <w:bookmarkEnd w:id="0"/>
      <w:bookmarkEnd w:id="1"/>
      <w:r w:rsidR="00DC07F5" w:rsidRPr="00966D9B">
        <w:rPr>
          <w:rFonts w:ascii="Times New Roman" w:hAnsi="Times New Roman" w:cs="Times New Roman"/>
          <w:sz w:val="22"/>
        </w:rPr>
        <w:t>.</w:t>
      </w:r>
      <w:r w:rsidRPr="00966D9B">
        <w:rPr>
          <w:rFonts w:ascii="Times New Roman" w:hAnsi="Times New Roman" w:cs="Times New Roman"/>
          <w:sz w:val="22"/>
        </w:rPr>
        <w:t xml:space="preserve"> </w:t>
      </w:r>
      <w:r w:rsidRPr="00966D9B">
        <w:rPr>
          <w:rFonts w:ascii="Times New Roman" w:hAnsi="Times New Roman" w:cs="Times New Roman"/>
          <w:b/>
          <w:bCs/>
          <w:sz w:val="22"/>
        </w:rPr>
        <w:t>H</w:t>
      </w:r>
      <w:r w:rsidR="00DC07F5" w:rsidRPr="00966D9B">
        <w:rPr>
          <w:rFonts w:ascii="Times New Roman" w:hAnsi="Times New Roman" w:cs="Times New Roman"/>
          <w:b/>
          <w:bCs/>
          <w:sz w:val="22"/>
        </w:rPr>
        <w:t xml:space="preserve">. </w:t>
      </w:r>
      <w:r w:rsidR="00DC07F5" w:rsidRPr="00966D9B">
        <w:rPr>
          <w:rFonts w:ascii="Times New Roman" w:hAnsi="Times New Roman" w:cs="Times New Roman"/>
          <w:sz w:val="22"/>
        </w:rPr>
        <w:t xml:space="preserve">The role of </w:t>
      </w:r>
      <w:r w:rsidR="00BB28D8" w:rsidRPr="00966D9B">
        <w:rPr>
          <w:rFonts w:ascii="Times New Roman" w:hAnsi="Times New Roman" w:cs="Times New Roman"/>
          <w:sz w:val="22"/>
        </w:rPr>
        <w:t>exosomal Wnt2B</w:t>
      </w:r>
      <w:r w:rsidR="00DC07F5" w:rsidRPr="00966D9B">
        <w:rPr>
          <w:rFonts w:ascii="Times New Roman" w:hAnsi="Times New Roman" w:cs="Times New Roman"/>
          <w:sz w:val="22"/>
        </w:rPr>
        <w:t xml:space="preserve"> on the activation of fibroblasts </w:t>
      </w:r>
      <w:r w:rsidR="00DC07F5" w:rsidRPr="00966D9B">
        <w:rPr>
          <w:rFonts w:ascii="Times New Roman" w:hAnsi="Times New Roman" w:cs="Times New Roman" w:hint="eastAsia"/>
          <w:i/>
          <w:iCs/>
          <w:sz w:val="22"/>
        </w:rPr>
        <w:t>i</w:t>
      </w:r>
      <w:r w:rsidR="00DC07F5" w:rsidRPr="00966D9B">
        <w:rPr>
          <w:rFonts w:ascii="Times New Roman" w:hAnsi="Times New Roman" w:cs="Times New Roman"/>
          <w:i/>
          <w:iCs/>
          <w:sz w:val="22"/>
        </w:rPr>
        <w:t>n vivo</w:t>
      </w:r>
      <w:r w:rsidR="00B05021" w:rsidRPr="00966D9B">
        <w:rPr>
          <w:rFonts w:ascii="Times New Roman" w:hAnsi="Times New Roman" w:cs="Times New Roman"/>
          <w:i/>
          <w:iCs/>
          <w:sz w:val="22"/>
        </w:rPr>
        <w:t xml:space="preserve"> </w:t>
      </w:r>
      <w:r w:rsidR="00B05021" w:rsidRPr="00966D9B">
        <w:rPr>
          <w:rFonts w:ascii="Times New Roman" w:hAnsi="Times New Roman" w:cs="Times New Roman"/>
          <w:sz w:val="22"/>
        </w:rPr>
        <w:t>(×400)</w:t>
      </w:r>
      <w:r w:rsidR="00DC07F5" w:rsidRPr="00966D9B">
        <w:rPr>
          <w:rFonts w:ascii="Times New Roman" w:hAnsi="Times New Roman" w:cs="Times New Roman"/>
          <w:sz w:val="22"/>
        </w:rPr>
        <w:t xml:space="preserve">. </w:t>
      </w:r>
      <w:r w:rsidRPr="00966D9B">
        <w:rPr>
          <w:rFonts w:ascii="Times New Roman" w:hAnsi="Times New Roman" w:cs="Times New Roman"/>
          <w:sz w:val="22"/>
        </w:rPr>
        <w:t>Error bars represent the mean ± SD of three independent experiments. *</w:t>
      </w:r>
      <w:r w:rsidRPr="00966D9B">
        <w:rPr>
          <w:rFonts w:ascii="Times New Roman" w:hAnsi="Times New Roman" w:cs="Times New Roman"/>
          <w:i/>
          <w:iCs/>
          <w:sz w:val="22"/>
        </w:rPr>
        <w:t>P</w:t>
      </w:r>
      <w:r w:rsidRPr="00966D9B">
        <w:rPr>
          <w:rFonts w:ascii="Times New Roman" w:hAnsi="Times New Roman" w:cs="Times New Roman"/>
          <w:sz w:val="22"/>
        </w:rPr>
        <w:t xml:space="preserve"> &lt; 0.05.</w:t>
      </w:r>
    </w:p>
    <w:p w14:paraId="14F2C8D2" w14:textId="29B74C3F" w:rsidR="00C904EA" w:rsidRPr="00966D9B" w:rsidRDefault="00C904EA" w:rsidP="00CA604B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3ABEFC4F" w14:textId="4EA992CA" w:rsidR="003A6461" w:rsidRPr="00966D9B" w:rsidRDefault="003A6461" w:rsidP="00CA604B">
      <w:pPr>
        <w:spacing w:line="480" w:lineRule="auto"/>
        <w:rPr>
          <w:rFonts w:ascii="Times New Roman" w:hAnsi="Times New Roman" w:cs="Times New Roman"/>
          <w:sz w:val="22"/>
        </w:rPr>
      </w:pPr>
      <w:r w:rsidRPr="00966D9B">
        <w:rPr>
          <w:rFonts w:ascii="Times New Roman" w:hAnsi="Times New Roman" w:cs="Times New Roman"/>
          <w:b/>
          <w:bCs/>
          <w:sz w:val="22"/>
        </w:rPr>
        <w:lastRenderedPageBreak/>
        <w:t>Supplementary Fig</w:t>
      </w:r>
      <w:r w:rsidR="00B156A1" w:rsidRPr="00466C1F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</w:t>
      </w:r>
      <w:r w:rsidR="00DC07F5" w:rsidRPr="00966D9B">
        <w:rPr>
          <w:rFonts w:ascii="Times New Roman" w:hAnsi="Times New Roman" w:cs="Times New Roman"/>
          <w:b/>
          <w:bCs/>
          <w:sz w:val="22"/>
        </w:rPr>
        <w:t>6</w:t>
      </w:r>
      <w:r w:rsidRPr="00966D9B">
        <w:rPr>
          <w:rFonts w:ascii="Times New Roman" w:hAnsi="Times New Roman" w:cs="Times New Roman"/>
          <w:sz w:val="22"/>
        </w:rPr>
        <w:t xml:space="preserve"> </w:t>
      </w:r>
      <w:r w:rsidR="007F0E4B" w:rsidRPr="00966D9B">
        <w:rPr>
          <w:rFonts w:ascii="Times New Roman" w:hAnsi="Times New Roman" w:cs="Times New Roman"/>
          <w:b/>
          <w:bCs/>
          <w:sz w:val="22"/>
        </w:rPr>
        <w:t>Ex</w:t>
      </w:r>
      <w:r w:rsidR="007F0E4B" w:rsidRPr="00966D9B">
        <w:rPr>
          <w:rFonts w:ascii="Times New Roman" w:hAnsi="Times New Roman" w:cs="Times New Roman" w:hint="eastAsia"/>
          <w:b/>
          <w:bCs/>
          <w:sz w:val="22"/>
        </w:rPr>
        <w:t>o</w:t>
      </w:r>
      <w:r w:rsidR="007F0E4B" w:rsidRPr="00966D9B">
        <w:rPr>
          <w:rFonts w:ascii="Times New Roman" w:hAnsi="Times New Roman" w:cs="Times New Roman"/>
          <w:b/>
          <w:bCs/>
          <w:sz w:val="22"/>
        </w:rPr>
        <w:t>somal Wnt2B activates Wnt/β-catenin signaling</w:t>
      </w:r>
      <w:r w:rsidR="00A851AD" w:rsidRPr="00966D9B">
        <w:rPr>
          <w:rFonts w:ascii="Times New Roman" w:hAnsi="Times New Roman" w:cs="Times New Roman"/>
          <w:b/>
          <w:bCs/>
          <w:sz w:val="22"/>
        </w:rPr>
        <w:t xml:space="preserve"> </w:t>
      </w:r>
      <w:r w:rsidR="007F0E4B" w:rsidRPr="00966D9B">
        <w:rPr>
          <w:rFonts w:ascii="Times New Roman" w:hAnsi="Times New Roman" w:cs="Times New Roman"/>
          <w:b/>
          <w:bCs/>
          <w:sz w:val="22"/>
        </w:rPr>
        <w:t>in fibroblasts.</w:t>
      </w:r>
      <w:r w:rsidRPr="00966D9B">
        <w:rPr>
          <w:rFonts w:ascii="Times New Roman" w:hAnsi="Times New Roman" w:cs="Times New Roman"/>
          <w:sz w:val="22"/>
        </w:rPr>
        <w:t xml:space="preserve"> </w:t>
      </w:r>
      <w:r w:rsidR="007320F4" w:rsidRPr="00966D9B">
        <w:rPr>
          <w:rFonts w:ascii="Times New Roman" w:hAnsi="Times New Roman" w:cs="Times New Roman"/>
          <w:b/>
          <w:bCs/>
          <w:sz w:val="22"/>
        </w:rPr>
        <w:t>A</w:t>
      </w:r>
      <w:r w:rsidR="00F07DF4" w:rsidRPr="00966D9B">
        <w:rPr>
          <w:rFonts w:ascii="Times New Roman" w:hAnsi="Times New Roman" w:cs="Times New Roman"/>
          <w:b/>
          <w:bCs/>
          <w:sz w:val="22"/>
        </w:rPr>
        <w:t xml:space="preserve">. </w:t>
      </w:r>
      <w:r w:rsidRPr="00966D9B">
        <w:rPr>
          <w:rFonts w:ascii="Times New Roman" w:hAnsi="Times New Roman" w:cs="Times New Roman"/>
          <w:sz w:val="22"/>
        </w:rPr>
        <w:t>C</w:t>
      </w:r>
      <w:r w:rsidRPr="00966D9B">
        <w:rPr>
          <w:rFonts w:ascii="Times New Roman" w:hAnsi="Times New Roman" w:cs="Times New Roman" w:hint="eastAsia"/>
          <w:sz w:val="22"/>
        </w:rPr>
        <w:t>ells</w:t>
      </w:r>
      <w:r w:rsidRPr="00966D9B">
        <w:rPr>
          <w:rFonts w:ascii="Times New Roman" w:hAnsi="Times New Roman" w:cs="Times New Roman"/>
          <w:sz w:val="22"/>
        </w:rPr>
        <w:t xml:space="preserve"> stained for </w:t>
      </w:r>
      <w:bookmarkStart w:id="2" w:name="_Hlk48670315"/>
      <w:r w:rsidRPr="00966D9B">
        <w:rPr>
          <w:rFonts w:ascii="Times New Roman" w:hAnsi="Times New Roman" w:cs="Times New Roman" w:hint="eastAsia"/>
          <w:sz w:val="22"/>
        </w:rPr>
        <w:t>non</w:t>
      </w:r>
      <w:r w:rsidRPr="00966D9B">
        <w:rPr>
          <w:rFonts w:ascii="Times New Roman" w:hAnsi="Times New Roman" w:cs="Times New Roman"/>
          <w:sz w:val="22"/>
        </w:rPr>
        <w:t>P</w:t>
      </w:r>
      <w:bookmarkEnd w:id="2"/>
      <w:r w:rsidRPr="00966D9B">
        <w:rPr>
          <w:rFonts w:ascii="Times New Roman" w:hAnsi="Times New Roman" w:cs="Times New Roman" w:hint="eastAsia"/>
          <w:sz w:val="22"/>
        </w:rPr>
        <w:t>-</w:t>
      </w:r>
      <w:r w:rsidRPr="00966D9B">
        <w:rPr>
          <w:rFonts w:ascii="Times New Roman" w:hAnsi="Times New Roman" w:cs="Times New Roman"/>
          <w:sz w:val="22"/>
        </w:rPr>
        <w:t>β-catenin (green) and DAPI (blue) for confocal microscopy analysis</w:t>
      </w:r>
      <w:bookmarkStart w:id="3" w:name="OLE_LINK3"/>
      <w:r w:rsidRPr="00966D9B">
        <w:rPr>
          <w:rFonts w:ascii="Times New Roman" w:hAnsi="Times New Roman" w:cs="Times New Roman"/>
          <w:sz w:val="22"/>
        </w:rPr>
        <w:t xml:space="preserve"> (×630)</w:t>
      </w:r>
      <w:bookmarkEnd w:id="3"/>
      <w:r w:rsidRPr="00966D9B">
        <w:rPr>
          <w:rFonts w:ascii="Times New Roman" w:hAnsi="Times New Roman" w:cs="Times New Roman"/>
          <w:sz w:val="22"/>
        </w:rPr>
        <w:t>.</w:t>
      </w:r>
      <w:r w:rsidR="00F07DF4" w:rsidRPr="00966D9B">
        <w:rPr>
          <w:rFonts w:ascii="Times New Roman" w:hAnsi="Times New Roman" w:cs="Times New Roman"/>
          <w:b/>
          <w:bCs/>
          <w:sz w:val="22"/>
        </w:rPr>
        <w:t xml:space="preserve"> B</w:t>
      </w:r>
      <w:r w:rsidR="00AB291F" w:rsidRPr="00966D9B">
        <w:rPr>
          <w:rFonts w:ascii="Times New Roman" w:hAnsi="Times New Roman" w:cs="Times New Roman"/>
          <w:b/>
          <w:bCs/>
          <w:sz w:val="22"/>
        </w:rPr>
        <w:t xml:space="preserve">/ C. </w:t>
      </w:r>
      <w:r w:rsidR="00F07DF4" w:rsidRPr="00966D9B">
        <w:rPr>
          <w:rFonts w:ascii="Times New Roman" w:hAnsi="Times New Roman" w:cs="Times New Roman"/>
          <w:sz w:val="22"/>
        </w:rPr>
        <w:t>The effect of E</w:t>
      </w:r>
      <w:r w:rsidR="00F07DF4" w:rsidRPr="00966D9B">
        <w:rPr>
          <w:rFonts w:ascii="Times New Roman" w:hAnsi="Times New Roman" w:cs="Times New Roman" w:hint="eastAsia"/>
          <w:sz w:val="22"/>
        </w:rPr>
        <w:t>xo</w:t>
      </w:r>
      <w:r w:rsidR="00AB291F" w:rsidRPr="00966D9B">
        <w:rPr>
          <w:rFonts w:ascii="Times New Roman" w:hAnsi="Times New Roman" w:cs="Times New Roman"/>
          <w:sz w:val="22"/>
        </w:rPr>
        <w:t>/CM</w:t>
      </w:r>
      <w:r w:rsidR="00F07DF4" w:rsidRPr="00966D9B">
        <w:rPr>
          <w:rFonts w:ascii="Times New Roman" w:hAnsi="Times New Roman" w:cs="Times New Roman"/>
          <w:sz w:val="22"/>
        </w:rPr>
        <w:t xml:space="preserve"> secreted by tumor cells on the Top-flash activity of NFs</w:t>
      </w:r>
      <w:r w:rsidR="00F07DF4" w:rsidRPr="00966D9B">
        <w:rPr>
          <w:rFonts w:ascii="Times New Roman" w:hAnsi="Times New Roman" w:cs="Times New Roman"/>
          <w:b/>
          <w:bCs/>
          <w:sz w:val="22"/>
        </w:rPr>
        <w:t>.</w:t>
      </w:r>
      <w:r w:rsidR="007320F4" w:rsidRPr="00966D9B">
        <w:rPr>
          <w:rFonts w:ascii="Times New Roman" w:hAnsi="Times New Roman" w:cs="Times New Roman"/>
          <w:sz w:val="22"/>
        </w:rPr>
        <w:t xml:space="preserve"> </w:t>
      </w:r>
    </w:p>
    <w:p w14:paraId="3D27D92C" w14:textId="77F4E021" w:rsidR="00F9123D" w:rsidRPr="00966D9B" w:rsidRDefault="00F9123D" w:rsidP="00CA604B">
      <w:pPr>
        <w:spacing w:line="480" w:lineRule="auto"/>
        <w:jc w:val="center"/>
        <w:rPr>
          <w:rFonts w:ascii="Times New Roman" w:hAnsi="Times New Roman" w:cs="Times New Roman"/>
          <w:sz w:val="22"/>
        </w:rPr>
      </w:pPr>
    </w:p>
    <w:p w14:paraId="567EFF8F" w14:textId="5BE34338" w:rsidR="00D76432" w:rsidRDefault="003A6461" w:rsidP="00CA604B">
      <w:pPr>
        <w:spacing w:line="480" w:lineRule="auto"/>
        <w:rPr>
          <w:rFonts w:ascii="Times New Roman" w:hAnsi="Times New Roman" w:cs="Times New Roman"/>
          <w:sz w:val="22"/>
        </w:rPr>
      </w:pPr>
      <w:r w:rsidRPr="00966D9B">
        <w:rPr>
          <w:rFonts w:ascii="Times New Roman" w:hAnsi="Times New Roman" w:cs="Times New Roman"/>
          <w:b/>
          <w:bCs/>
          <w:sz w:val="22"/>
        </w:rPr>
        <w:t>Supplementary Fig</w:t>
      </w:r>
      <w:r w:rsidR="00B156A1" w:rsidRPr="00466C1F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b/>
          <w:bCs/>
          <w:sz w:val="22"/>
        </w:rPr>
        <w:t xml:space="preserve"> </w:t>
      </w:r>
      <w:r w:rsidR="00DC07F5" w:rsidRPr="00966D9B">
        <w:rPr>
          <w:rFonts w:ascii="Times New Roman" w:hAnsi="Times New Roman" w:cs="Times New Roman"/>
          <w:b/>
          <w:bCs/>
          <w:sz w:val="22"/>
        </w:rPr>
        <w:t>7</w:t>
      </w:r>
      <w:bookmarkStart w:id="4" w:name="_GoBack"/>
      <w:bookmarkEnd w:id="4"/>
      <w:r w:rsidRPr="00966D9B">
        <w:rPr>
          <w:rFonts w:ascii="Times New Roman" w:hAnsi="Times New Roman" w:cs="Times New Roman"/>
          <w:sz w:val="22"/>
        </w:rPr>
        <w:t xml:space="preserve"> </w:t>
      </w:r>
      <w:r w:rsidRPr="00966D9B">
        <w:rPr>
          <w:rFonts w:ascii="Times New Roman" w:hAnsi="Times New Roman" w:cs="Times New Roman"/>
          <w:b/>
          <w:bCs/>
          <w:sz w:val="22"/>
        </w:rPr>
        <w:t>Exosomal Wnt2B secreted by ME180 cells activates Wnt/β-catenin signaling in fibroblasts. A</w:t>
      </w:r>
      <w:r w:rsidRPr="00966D9B">
        <w:rPr>
          <w:rFonts w:ascii="Times New Roman" w:hAnsi="Times New Roman" w:cs="Times New Roman" w:hint="eastAsia"/>
          <w:b/>
          <w:bCs/>
          <w:sz w:val="22"/>
        </w:rPr>
        <w:t>.</w:t>
      </w:r>
      <w:r w:rsidRPr="00966D9B">
        <w:rPr>
          <w:rFonts w:ascii="Times New Roman" w:hAnsi="Times New Roman" w:cs="Times New Roman"/>
          <w:sz w:val="22"/>
        </w:rPr>
        <w:t xml:space="preserve"> Western blot analysis of activation of Wnt/β-catenin signaling by total and nonP-β-catenin expression, and localization </w:t>
      </w:r>
      <w:bookmarkStart w:id="5" w:name="_Hlk47002018"/>
      <w:r w:rsidRPr="00966D9B">
        <w:rPr>
          <w:rFonts w:ascii="Times New Roman" w:hAnsi="Times New Roman" w:cs="Times New Roman"/>
          <w:sz w:val="22"/>
        </w:rPr>
        <w:t>in NFs cultured alone (blank group) or co-cultured with the indicated exosomes (left).</w:t>
      </w:r>
      <w:bookmarkEnd w:id="5"/>
      <w:r w:rsidRPr="00966D9B">
        <w:rPr>
          <w:rFonts w:ascii="Times New Roman" w:hAnsi="Times New Roman" w:cs="Times New Roman"/>
          <w:sz w:val="22"/>
        </w:rPr>
        <w:t xml:space="preserve"> </w:t>
      </w:r>
      <w:bookmarkStart w:id="6" w:name="_Hlk47002031"/>
      <w:r w:rsidRPr="00966D9B">
        <w:rPr>
          <w:rFonts w:ascii="Times New Roman" w:hAnsi="Times New Roman" w:cs="Times New Roman"/>
          <w:sz w:val="22"/>
        </w:rPr>
        <w:t>Western blot analysis of activation of Wnt/β-catenin signaling by total and nonP-β-catenin expression, and localization in NFs pre-treated with CM from ME180-Wnt2B cells treated with DMSO or GW4869, while NFs treated with DMSO or GW4869 were used as control groups for the analysis (right).</w:t>
      </w:r>
      <w:bookmarkEnd w:id="6"/>
      <w:r w:rsidRPr="00966D9B">
        <w:rPr>
          <w:rFonts w:ascii="Times New Roman" w:hAnsi="Times New Roman" w:cs="Times New Roman"/>
          <w:sz w:val="22"/>
        </w:rPr>
        <w:t xml:space="preserve"> GAPDH was used as a loading control for cytoplasmic proteins, and laminin B was used as a loading control for nuclear proteins. </w:t>
      </w:r>
      <w:r w:rsidRPr="00966D9B">
        <w:rPr>
          <w:rFonts w:ascii="Times New Roman" w:hAnsi="Times New Roman" w:cs="Times New Roman"/>
          <w:b/>
          <w:bCs/>
          <w:sz w:val="22"/>
        </w:rPr>
        <w:t>B/</w:t>
      </w:r>
      <w:r w:rsidR="00EB5436" w:rsidRPr="00966D9B">
        <w:rPr>
          <w:rFonts w:ascii="Times New Roman" w:hAnsi="Times New Roman" w:cs="Times New Roman"/>
          <w:b/>
          <w:bCs/>
          <w:sz w:val="22"/>
        </w:rPr>
        <w:t xml:space="preserve"> C</w:t>
      </w:r>
      <w:r w:rsidRPr="00966D9B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sz w:val="22"/>
        </w:rPr>
        <w:t xml:space="preserve"> Immunofluorescence analysis for </w:t>
      </w:r>
      <w:r w:rsidRPr="00966D9B">
        <w:rPr>
          <w:rFonts w:ascii="Times New Roman" w:hAnsi="Times New Roman" w:cs="Times New Roman" w:hint="eastAsia"/>
          <w:sz w:val="22"/>
        </w:rPr>
        <w:t>non</w:t>
      </w:r>
      <w:r w:rsidRPr="00966D9B">
        <w:rPr>
          <w:rFonts w:ascii="Times New Roman" w:hAnsi="Times New Roman" w:cs="Times New Roman"/>
          <w:sz w:val="22"/>
        </w:rPr>
        <w:t>P-β-catenin</w:t>
      </w:r>
      <w:r w:rsidRPr="00966D9B">
        <w:rPr>
          <w:rFonts w:ascii="Times New Roman" w:hAnsi="Times New Roman" w:cs="Times New Roman" w:hint="eastAsia"/>
          <w:sz w:val="22"/>
        </w:rPr>
        <w:t xml:space="preserve"> </w:t>
      </w:r>
      <w:r w:rsidRPr="00966D9B">
        <w:rPr>
          <w:rFonts w:ascii="Times New Roman" w:hAnsi="Times New Roman" w:cs="Times New Roman"/>
          <w:sz w:val="22"/>
        </w:rPr>
        <w:t>(green) localization in treated fibroblasts. Representative images are shown at ×630 magnification.</w:t>
      </w:r>
      <w:r w:rsidR="00EB5436" w:rsidRPr="00966D9B">
        <w:rPr>
          <w:rFonts w:ascii="Times New Roman" w:hAnsi="Times New Roman" w:cs="Times New Roman"/>
          <w:sz w:val="22"/>
        </w:rPr>
        <w:t xml:space="preserve"> D</w:t>
      </w:r>
      <w:r w:rsidR="00F9123D" w:rsidRPr="00966D9B">
        <w:rPr>
          <w:rFonts w:ascii="Times New Roman" w:hAnsi="Times New Roman" w:cs="Times New Roman"/>
          <w:b/>
          <w:bCs/>
          <w:sz w:val="22"/>
        </w:rPr>
        <w:t xml:space="preserve">. </w:t>
      </w:r>
      <w:r w:rsidR="00F9123D" w:rsidRPr="00966D9B">
        <w:rPr>
          <w:rFonts w:ascii="Times New Roman" w:hAnsi="Times New Roman" w:cs="Times New Roman"/>
          <w:sz w:val="22"/>
        </w:rPr>
        <w:t xml:space="preserve">The Top-flash activity of NFs with different treatment. </w:t>
      </w:r>
      <w:r w:rsidR="00F9123D" w:rsidRPr="00966D9B">
        <w:rPr>
          <w:rFonts w:ascii="Times New Roman" w:hAnsi="Times New Roman" w:cs="Times New Roman"/>
          <w:b/>
          <w:bCs/>
          <w:sz w:val="22"/>
        </w:rPr>
        <w:t>E</w:t>
      </w:r>
      <w:r w:rsidRPr="00966D9B">
        <w:rPr>
          <w:rFonts w:ascii="Times New Roman" w:hAnsi="Times New Roman" w:cs="Times New Roman"/>
          <w:b/>
          <w:bCs/>
          <w:sz w:val="22"/>
        </w:rPr>
        <w:t>.</w:t>
      </w:r>
      <w:r w:rsidRPr="00966D9B">
        <w:rPr>
          <w:rFonts w:ascii="Times New Roman" w:hAnsi="Times New Roman" w:cs="Times New Roman"/>
          <w:sz w:val="22"/>
        </w:rPr>
        <w:t xml:space="preserve"> Immunoblot assay results for CAF markers, </w:t>
      </w:r>
      <w:r w:rsidRPr="00966D9B">
        <w:rPr>
          <w:rFonts w:ascii="Times New Roman" w:hAnsi="Times New Roman" w:cs="Times New Roman" w:hint="eastAsia"/>
          <w:sz w:val="22"/>
        </w:rPr>
        <w:t>total</w:t>
      </w:r>
      <w:r w:rsidRPr="00966D9B">
        <w:rPr>
          <w:rFonts w:ascii="Times New Roman" w:hAnsi="Times New Roman" w:cs="Times New Roman"/>
          <w:sz w:val="22"/>
        </w:rPr>
        <w:t xml:space="preserve"> β-catenin and </w:t>
      </w:r>
      <w:r w:rsidRPr="00966D9B">
        <w:rPr>
          <w:rFonts w:ascii="Times New Roman" w:hAnsi="Times New Roman" w:cs="Times New Roman" w:hint="eastAsia"/>
          <w:sz w:val="22"/>
        </w:rPr>
        <w:t>non</w:t>
      </w:r>
      <w:r w:rsidRPr="00966D9B">
        <w:rPr>
          <w:rFonts w:ascii="Times New Roman" w:hAnsi="Times New Roman" w:cs="Times New Roman"/>
          <w:sz w:val="22"/>
        </w:rPr>
        <w:t>P-β-catenin, in fibroblasts treated with exosomes and incubated with DMSO or HY-15597 (1</w:t>
      </w:r>
      <w:r w:rsidRPr="00966D9B">
        <w:rPr>
          <w:rFonts w:ascii="Times New Roman" w:hAnsi="Times New Roman" w:cs="Times New Roman" w:hint="eastAsia"/>
          <w:sz w:val="22"/>
        </w:rPr>
        <w:t>0</w:t>
      </w:r>
      <w:r w:rsidRPr="00966D9B">
        <w:rPr>
          <w:rFonts w:ascii="Times New Roman" w:hAnsi="Times New Roman" w:cs="Times New Roman"/>
          <w:sz w:val="22"/>
        </w:rPr>
        <w:t xml:space="preserve"> μM) for one day.</w:t>
      </w:r>
    </w:p>
    <w:p w14:paraId="3206A0B0" w14:textId="7463C7D6" w:rsidR="00112F6F" w:rsidRDefault="00112F6F" w:rsidP="00CA604B">
      <w:pPr>
        <w:spacing w:line="480" w:lineRule="auto"/>
        <w:jc w:val="center"/>
        <w:rPr>
          <w:rFonts w:ascii="Times New Roman" w:hAnsi="Times New Roman" w:cs="Times New Roman"/>
          <w:sz w:val="22"/>
        </w:rPr>
      </w:pPr>
    </w:p>
    <w:p w14:paraId="32F6518E" w14:textId="7C076BCD" w:rsidR="00112F6F" w:rsidRDefault="00112F6F" w:rsidP="00CA604B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112F6F">
        <w:rPr>
          <w:rFonts w:ascii="Times New Roman" w:hAnsi="Times New Roman" w:cs="Times New Roman"/>
          <w:b/>
          <w:bCs/>
          <w:sz w:val="22"/>
        </w:rPr>
        <w:t xml:space="preserve">Table S1. </w:t>
      </w:r>
      <w:r w:rsidR="001820DF" w:rsidRPr="00DB4964">
        <w:rPr>
          <w:rFonts w:ascii="Times New Roman" w:hAnsi="Times New Roman" w:cs="Times New Roman"/>
          <w:b/>
          <w:bCs/>
          <w:sz w:val="22"/>
        </w:rPr>
        <w:t>Association between Wnt2B mRNA expression and clinicopathologic features during cervical carcinogenesis.</w:t>
      </w:r>
    </w:p>
    <w:p w14:paraId="3D9DACCF" w14:textId="64FB5950" w:rsidR="00112F6F" w:rsidRDefault="00112F6F" w:rsidP="00CA604B">
      <w:pPr>
        <w:spacing w:line="48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p w14:paraId="199E4348" w14:textId="27672264" w:rsidR="00112F6F" w:rsidRPr="00112F6F" w:rsidRDefault="00DB4964" w:rsidP="00CA604B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DB4964">
        <w:rPr>
          <w:rFonts w:ascii="Times New Roman" w:hAnsi="Times New Roman" w:cs="Times New Roman"/>
          <w:b/>
          <w:bCs/>
          <w:sz w:val="22"/>
        </w:rPr>
        <w:t xml:space="preserve">Table S2. </w:t>
      </w:r>
      <w:r w:rsidR="001820DF" w:rsidRPr="00112F6F">
        <w:rPr>
          <w:rFonts w:ascii="Times New Roman" w:hAnsi="Times New Roman" w:cs="Times New Roman"/>
          <w:b/>
          <w:bCs/>
          <w:sz w:val="22"/>
        </w:rPr>
        <w:t>Detailed primer sequences in the study.</w:t>
      </w:r>
    </w:p>
    <w:sectPr w:rsidR="00112F6F" w:rsidRPr="00112F6F" w:rsidSect="00E6707F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F0E4E" w14:textId="77777777" w:rsidR="009373AA" w:rsidRDefault="009373AA" w:rsidP="00D463F5">
      <w:r>
        <w:separator/>
      </w:r>
    </w:p>
  </w:endnote>
  <w:endnote w:type="continuationSeparator" w:id="0">
    <w:p w14:paraId="6F8DCCFC" w14:textId="77777777" w:rsidR="009373AA" w:rsidRDefault="009373AA" w:rsidP="00D4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BF6FC" w14:textId="77777777" w:rsidR="009373AA" w:rsidRDefault="009373AA" w:rsidP="00D463F5">
      <w:r>
        <w:separator/>
      </w:r>
    </w:p>
  </w:footnote>
  <w:footnote w:type="continuationSeparator" w:id="0">
    <w:p w14:paraId="0DBF7420" w14:textId="77777777" w:rsidR="009373AA" w:rsidRDefault="009373AA" w:rsidP="00D46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537FE"/>
    <w:multiLevelType w:val="hybridMultilevel"/>
    <w:tmpl w:val="A71C6164"/>
    <w:lvl w:ilvl="0" w:tplc="AA4245F2">
      <w:start w:val="1"/>
      <w:numFmt w:val="upperLetter"/>
      <w:lvlText w:val="(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D8C6831"/>
    <w:multiLevelType w:val="hybridMultilevel"/>
    <w:tmpl w:val="3B64E2CE"/>
    <w:lvl w:ilvl="0" w:tplc="5FF6F84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58"/>
    <w:rsid w:val="00001AD2"/>
    <w:rsid w:val="00023625"/>
    <w:rsid w:val="000605B9"/>
    <w:rsid w:val="000608BF"/>
    <w:rsid w:val="00061E10"/>
    <w:rsid w:val="00064C5F"/>
    <w:rsid w:val="00073675"/>
    <w:rsid w:val="0007429C"/>
    <w:rsid w:val="00091572"/>
    <w:rsid w:val="000961CD"/>
    <w:rsid w:val="000A4411"/>
    <w:rsid w:val="000C035B"/>
    <w:rsid w:val="000C38FC"/>
    <w:rsid w:val="000C74BA"/>
    <w:rsid w:val="000E6835"/>
    <w:rsid w:val="00112F6F"/>
    <w:rsid w:val="00131657"/>
    <w:rsid w:val="00131B0B"/>
    <w:rsid w:val="00154BEC"/>
    <w:rsid w:val="0015668F"/>
    <w:rsid w:val="001820DF"/>
    <w:rsid w:val="00185046"/>
    <w:rsid w:val="001968BA"/>
    <w:rsid w:val="001B57F4"/>
    <w:rsid w:val="001D1E5A"/>
    <w:rsid w:val="0021762D"/>
    <w:rsid w:val="002212EE"/>
    <w:rsid w:val="00226D3F"/>
    <w:rsid w:val="002310DC"/>
    <w:rsid w:val="00234E77"/>
    <w:rsid w:val="002457DA"/>
    <w:rsid w:val="00245F3C"/>
    <w:rsid w:val="00251878"/>
    <w:rsid w:val="00252823"/>
    <w:rsid w:val="00267176"/>
    <w:rsid w:val="0026761F"/>
    <w:rsid w:val="00271923"/>
    <w:rsid w:val="0027488A"/>
    <w:rsid w:val="002A3AF5"/>
    <w:rsid w:val="002B193C"/>
    <w:rsid w:val="002C0127"/>
    <w:rsid w:val="002C6F7C"/>
    <w:rsid w:val="002E2CE2"/>
    <w:rsid w:val="002F5B9D"/>
    <w:rsid w:val="00307006"/>
    <w:rsid w:val="00314488"/>
    <w:rsid w:val="00331344"/>
    <w:rsid w:val="00343309"/>
    <w:rsid w:val="00397B68"/>
    <w:rsid w:val="003A0A56"/>
    <w:rsid w:val="003A6461"/>
    <w:rsid w:val="003B4B1B"/>
    <w:rsid w:val="003C779C"/>
    <w:rsid w:val="003D06B9"/>
    <w:rsid w:val="003D60BF"/>
    <w:rsid w:val="003D62CC"/>
    <w:rsid w:val="003E2B7B"/>
    <w:rsid w:val="0043087B"/>
    <w:rsid w:val="00432D17"/>
    <w:rsid w:val="00433492"/>
    <w:rsid w:val="00455695"/>
    <w:rsid w:val="00455EDC"/>
    <w:rsid w:val="00471F21"/>
    <w:rsid w:val="00472B78"/>
    <w:rsid w:val="00475B25"/>
    <w:rsid w:val="00487DD4"/>
    <w:rsid w:val="00490D3A"/>
    <w:rsid w:val="004963D7"/>
    <w:rsid w:val="004A3B23"/>
    <w:rsid w:val="004A7CD6"/>
    <w:rsid w:val="004D1D16"/>
    <w:rsid w:val="004D5929"/>
    <w:rsid w:val="004E7213"/>
    <w:rsid w:val="004F7B31"/>
    <w:rsid w:val="005038AB"/>
    <w:rsid w:val="00503B6D"/>
    <w:rsid w:val="00516413"/>
    <w:rsid w:val="00525889"/>
    <w:rsid w:val="00542F58"/>
    <w:rsid w:val="0055694E"/>
    <w:rsid w:val="00562BD8"/>
    <w:rsid w:val="005665E8"/>
    <w:rsid w:val="005B6718"/>
    <w:rsid w:val="005C122F"/>
    <w:rsid w:val="005C68F8"/>
    <w:rsid w:val="005E07C7"/>
    <w:rsid w:val="005E08CD"/>
    <w:rsid w:val="005F652D"/>
    <w:rsid w:val="00616FFD"/>
    <w:rsid w:val="0062494C"/>
    <w:rsid w:val="006303A6"/>
    <w:rsid w:val="00632B19"/>
    <w:rsid w:val="00672385"/>
    <w:rsid w:val="00684CA9"/>
    <w:rsid w:val="00687DB1"/>
    <w:rsid w:val="006B29BF"/>
    <w:rsid w:val="006B317D"/>
    <w:rsid w:val="006B3DA4"/>
    <w:rsid w:val="006C3DCE"/>
    <w:rsid w:val="006C69F3"/>
    <w:rsid w:val="006D52B5"/>
    <w:rsid w:val="006D6506"/>
    <w:rsid w:val="0070654F"/>
    <w:rsid w:val="00707E83"/>
    <w:rsid w:val="007244E3"/>
    <w:rsid w:val="007320F4"/>
    <w:rsid w:val="0073518D"/>
    <w:rsid w:val="00735CC5"/>
    <w:rsid w:val="00785827"/>
    <w:rsid w:val="007858C6"/>
    <w:rsid w:val="007B75CB"/>
    <w:rsid w:val="007E4E71"/>
    <w:rsid w:val="007F0E4B"/>
    <w:rsid w:val="007F3DEC"/>
    <w:rsid w:val="007F5ACD"/>
    <w:rsid w:val="00811B23"/>
    <w:rsid w:val="00841A54"/>
    <w:rsid w:val="00861913"/>
    <w:rsid w:val="00874529"/>
    <w:rsid w:val="00874CA4"/>
    <w:rsid w:val="00877827"/>
    <w:rsid w:val="008811A1"/>
    <w:rsid w:val="0088120E"/>
    <w:rsid w:val="00882073"/>
    <w:rsid w:val="008839D5"/>
    <w:rsid w:val="00886F96"/>
    <w:rsid w:val="00891EE0"/>
    <w:rsid w:val="00897678"/>
    <w:rsid w:val="008A4501"/>
    <w:rsid w:val="008A5241"/>
    <w:rsid w:val="008B0091"/>
    <w:rsid w:val="008B554F"/>
    <w:rsid w:val="008B5C8A"/>
    <w:rsid w:val="008C169A"/>
    <w:rsid w:val="008C4DF5"/>
    <w:rsid w:val="008D64C2"/>
    <w:rsid w:val="008D7DFE"/>
    <w:rsid w:val="0090105F"/>
    <w:rsid w:val="00901731"/>
    <w:rsid w:val="0090276D"/>
    <w:rsid w:val="00914326"/>
    <w:rsid w:val="009162EC"/>
    <w:rsid w:val="00917868"/>
    <w:rsid w:val="00922E21"/>
    <w:rsid w:val="00923C61"/>
    <w:rsid w:val="00924B1A"/>
    <w:rsid w:val="009373AA"/>
    <w:rsid w:val="009431C4"/>
    <w:rsid w:val="00944406"/>
    <w:rsid w:val="00955889"/>
    <w:rsid w:val="00964309"/>
    <w:rsid w:val="00966D9B"/>
    <w:rsid w:val="00976842"/>
    <w:rsid w:val="009B28C3"/>
    <w:rsid w:val="009B420F"/>
    <w:rsid w:val="009B46AA"/>
    <w:rsid w:val="009B5FF8"/>
    <w:rsid w:val="009C3D27"/>
    <w:rsid w:val="009C4F9E"/>
    <w:rsid w:val="009F2F01"/>
    <w:rsid w:val="00A014B4"/>
    <w:rsid w:val="00A040E1"/>
    <w:rsid w:val="00A27455"/>
    <w:rsid w:val="00A352F5"/>
    <w:rsid w:val="00A375CE"/>
    <w:rsid w:val="00A57176"/>
    <w:rsid w:val="00A67614"/>
    <w:rsid w:val="00A73647"/>
    <w:rsid w:val="00A851AD"/>
    <w:rsid w:val="00A870F2"/>
    <w:rsid w:val="00A9339D"/>
    <w:rsid w:val="00AB291F"/>
    <w:rsid w:val="00AC6844"/>
    <w:rsid w:val="00AC79CE"/>
    <w:rsid w:val="00AE11AC"/>
    <w:rsid w:val="00AF590C"/>
    <w:rsid w:val="00B02F2C"/>
    <w:rsid w:val="00B05021"/>
    <w:rsid w:val="00B06F5F"/>
    <w:rsid w:val="00B079ED"/>
    <w:rsid w:val="00B156A1"/>
    <w:rsid w:val="00B15B27"/>
    <w:rsid w:val="00B52236"/>
    <w:rsid w:val="00B727C4"/>
    <w:rsid w:val="00B80BA2"/>
    <w:rsid w:val="00B879C8"/>
    <w:rsid w:val="00BA15A1"/>
    <w:rsid w:val="00BB28D8"/>
    <w:rsid w:val="00BB4FAF"/>
    <w:rsid w:val="00BB6A4A"/>
    <w:rsid w:val="00BE06B2"/>
    <w:rsid w:val="00BE2261"/>
    <w:rsid w:val="00BE744D"/>
    <w:rsid w:val="00BF1EAF"/>
    <w:rsid w:val="00C13A44"/>
    <w:rsid w:val="00C26899"/>
    <w:rsid w:val="00C27D46"/>
    <w:rsid w:val="00C3673A"/>
    <w:rsid w:val="00C3759C"/>
    <w:rsid w:val="00C41FE8"/>
    <w:rsid w:val="00C4768B"/>
    <w:rsid w:val="00C77572"/>
    <w:rsid w:val="00C80EDF"/>
    <w:rsid w:val="00C904EA"/>
    <w:rsid w:val="00CA604B"/>
    <w:rsid w:val="00CB3620"/>
    <w:rsid w:val="00CB3E09"/>
    <w:rsid w:val="00CD0C25"/>
    <w:rsid w:val="00CD0DE8"/>
    <w:rsid w:val="00CD27C3"/>
    <w:rsid w:val="00CD5CB6"/>
    <w:rsid w:val="00CE1BDC"/>
    <w:rsid w:val="00D20398"/>
    <w:rsid w:val="00D326BE"/>
    <w:rsid w:val="00D463F5"/>
    <w:rsid w:val="00D572BE"/>
    <w:rsid w:val="00D72D34"/>
    <w:rsid w:val="00D76432"/>
    <w:rsid w:val="00D9519E"/>
    <w:rsid w:val="00DB0774"/>
    <w:rsid w:val="00DB33B2"/>
    <w:rsid w:val="00DB4964"/>
    <w:rsid w:val="00DC07F5"/>
    <w:rsid w:val="00DC1768"/>
    <w:rsid w:val="00DE678B"/>
    <w:rsid w:val="00DE6B7E"/>
    <w:rsid w:val="00DF55C3"/>
    <w:rsid w:val="00E04028"/>
    <w:rsid w:val="00E07217"/>
    <w:rsid w:val="00E232DD"/>
    <w:rsid w:val="00E33969"/>
    <w:rsid w:val="00E3763E"/>
    <w:rsid w:val="00E431C7"/>
    <w:rsid w:val="00E45FC1"/>
    <w:rsid w:val="00E54C6F"/>
    <w:rsid w:val="00E572E5"/>
    <w:rsid w:val="00E61E0D"/>
    <w:rsid w:val="00E655A7"/>
    <w:rsid w:val="00E658CC"/>
    <w:rsid w:val="00E6707F"/>
    <w:rsid w:val="00E8655A"/>
    <w:rsid w:val="00EB5436"/>
    <w:rsid w:val="00ED15C4"/>
    <w:rsid w:val="00ED2CEB"/>
    <w:rsid w:val="00ED64DF"/>
    <w:rsid w:val="00EF1996"/>
    <w:rsid w:val="00F021A6"/>
    <w:rsid w:val="00F02E38"/>
    <w:rsid w:val="00F07DF4"/>
    <w:rsid w:val="00F12E69"/>
    <w:rsid w:val="00F20FA6"/>
    <w:rsid w:val="00F268EC"/>
    <w:rsid w:val="00F3271E"/>
    <w:rsid w:val="00F41EEB"/>
    <w:rsid w:val="00F43ADD"/>
    <w:rsid w:val="00F50165"/>
    <w:rsid w:val="00F70729"/>
    <w:rsid w:val="00F73D83"/>
    <w:rsid w:val="00F75476"/>
    <w:rsid w:val="00F77322"/>
    <w:rsid w:val="00F9123D"/>
    <w:rsid w:val="00FB5E82"/>
    <w:rsid w:val="00FB775B"/>
    <w:rsid w:val="00FC1A2C"/>
    <w:rsid w:val="00FD7414"/>
    <w:rsid w:val="00FE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DAA248"/>
  <w15:chartTrackingRefBased/>
  <w15:docId w15:val="{B1FC455F-D528-442F-BF2B-DF3303ED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6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62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B3620"/>
    <w:rPr>
      <w:sz w:val="18"/>
      <w:szCs w:val="18"/>
    </w:rPr>
  </w:style>
  <w:style w:type="paragraph" w:styleId="a5">
    <w:name w:val="List Paragraph"/>
    <w:basedOn w:val="a"/>
    <w:uiPriority w:val="34"/>
    <w:qFormat/>
    <w:rsid w:val="002B193C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D46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463F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46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463F5"/>
    <w:rPr>
      <w:sz w:val="18"/>
      <w:szCs w:val="18"/>
    </w:rPr>
  </w:style>
  <w:style w:type="table" w:styleId="aa">
    <w:name w:val="Table Grid"/>
    <w:basedOn w:val="a1"/>
    <w:uiPriority w:val="39"/>
    <w:rsid w:val="004E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line number"/>
    <w:basedOn w:val="a0"/>
    <w:uiPriority w:val="99"/>
    <w:semiHidden/>
    <w:unhideWhenUsed/>
    <w:rsid w:val="00E6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3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Giu</dc:creator>
  <cp:keywords/>
  <dc:description/>
  <cp:lastModifiedBy>Giu Giu</cp:lastModifiedBy>
  <cp:revision>207</cp:revision>
  <dcterms:created xsi:type="dcterms:W3CDTF">2019-11-12T11:23:00Z</dcterms:created>
  <dcterms:modified xsi:type="dcterms:W3CDTF">2021-02-25T16:02:00Z</dcterms:modified>
</cp:coreProperties>
</file>