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83" w:type="dxa"/>
        <w:tblInd w:w="-155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01"/>
        <w:gridCol w:w="1228"/>
        <w:gridCol w:w="1143"/>
        <w:gridCol w:w="3481"/>
        <w:gridCol w:w="972"/>
        <w:gridCol w:w="852"/>
        <w:gridCol w:w="1313"/>
        <w:gridCol w:w="1593"/>
      </w:tblGrid>
      <w:tr w:rsidR="00BE5676" w:rsidRPr="004F25A0" w14:paraId="62671925" w14:textId="77777777" w:rsidTr="00BE5676">
        <w:trPr>
          <w:trHeight w:val="381"/>
        </w:trPr>
        <w:tc>
          <w:tcPr>
            <w:tcW w:w="11383" w:type="dxa"/>
            <w:gridSpan w:val="8"/>
            <w:tcBorders>
              <w:top w:val="single" w:sz="8" w:space="0" w:color="000000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D2F754" w14:textId="0EB963E6" w:rsidR="00BE5676" w:rsidRPr="004F25A0" w:rsidRDefault="00BE5676" w:rsidP="00BE5676">
            <w:pPr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  <w:b/>
                <w:bCs/>
              </w:rPr>
              <w:t xml:space="preserve">Supplementary Table </w:t>
            </w:r>
            <w:r w:rsidR="00C27C4E">
              <w:rPr>
                <w:rFonts w:ascii="Times New Roman" w:hAnsi="Times New Roman" w:cs="Times New Roman"/>
                <w:b/>
                <w:bCs/>
              </w:rPr>
              <w:t>S</w:t>
            </w:r>
            <w:r w:rsidRPr="004F25A0">
              <w:rPr>
                <w:rFonts w:ascii="Times New Roman" w:hAnsi="Times New Roman" w:cs="Times New Roman"/>
                <w:b/>
                <w:bCs/>
              </w:rPr>
              <w:t>1. Glycoproteomic analysis reveals potential substrates of B4GALT1 in PLC5 cells</w:t>
            </w:r>
          </w:p>
        </w:tc>
      </w:tr>
      <w:tr w:rsidR="00BE5676" w:rsidRPr="004F25A0" w14:paraId="16C27096" w14:textId="77777777" w:rsidTr="00BE5676">
        <w:trPr>
          <w:trHeight w:val="1098"/>
        </w:trPr>
        <w:tc>
          <w:tcPr>
            <w:tcW w:w="801" w:type="dxa"/>
            <w:tcBorders>
              <w:top w:val="single" w:sz="8" w:space="0" w:color="000000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3C9329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Rank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E642E5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1143" w:type="dxa"/>
            <w:tcBorders>
              <w:top w:val="single" w:sz="8" w:space="0" w:color="000000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A10B1B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Accession</w:t>
            </w:r>
          </w:p>
        </w:tc>
        <w:tc>
          <w:tcPr>
            <w:tcW w:w="3481" w:type="dxa"/>
            <w:tcBorders>
              <w:top w:val="single" w:sz="8" w:space="0" w:color="000000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33E253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Protein name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7E69FD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MW [</w:t>
            </w:r>
            <w:proofErr w:type="spellStart"/>
            <w:r w:rsidRPr="004F25A0">
              <w:rPr>
                <w:rFonts w:ascii="Times New Roman" w:hAnsi="Times New Roman" w:cs="Times New Roman"/>
              </w:rPr>
              <w:t>kDa</w:t>
            </w:r>
            <w:proofErr w:type="spellEnd"/>
            <w:r w:rsidRPr="004F25A0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B4CE99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 xml:space="preserve">calc. </w:t>
            </w:r>
            <w:proofErr w:type="spellStart"/>
            <w:r w:rsidRPr="004F25A0">
              <w:rPr>
                <w:rFonts w:ascii="Times New Roman" w:hAnsi="Times New Roman" w:cs="Times New Roman"/>
              </w:rPr>
              <w:t>pI</w:t>
            </w:r>
            <w:proofErr w:type="spellEnd"/>
          </w:p>
        </w:tc>
        <w:tc>
          <w:tcPr>
            <w:tcW w:w="1313" w:type="dxa"/>
            <w:tcBorders>
              <w:top w:val="single" w:sz="8" w:space="0" w:color="000000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66AC8F" w14:textId="37FACE7F" w:rsidR="00BE5676" w:rsidRPr="004F25A0" w:rsidRDefault="00346E64" w:rsidP="007A1D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F25A0">
              <w:rPr>
                <w:rFonts w:ascii="Times New Roman" w:hAnsi="Times New Roman" w:cs="Times New Roman"/>
              </w:rPr>
              <w:t xml:space="preserve">Mascot </w:t>
            </w:r>
            <w:r>
              <w:rPr>
                <w:rFonts w:ascii="Times New Roman" w:hAnsi="Times New Roman" w:cs="Times New Roman"/>
              </w:rPr>
              <w:t>s</w:t>
            </w:r>
            <w:r w:rsidR="00BE5676" w:rsidRPr="004F25A0">
              <w:rPr>
                <w:rFonts w:ascii="Times New Roman" w:hAnsi="Times New Roman" w:cs="Times New Roman"/>
              </w:rPr>
              <w:t xml:space="preserve">core </w:t>
            </w:r>
          </w:p>
        </w:tc>
        <w:tc>
          <w:tcPr>
            <w:tcW w:w="1593" w:type="dxa"/>
            <w:tcBorders>
              <w:top w:val="single" w:sz="8" w:space="0" w:color="000000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F6AFC8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Fold change*</w:t>
            </w:r>
            <w:r w:rsidRPr="004F25A0">
              <w:rPr>
                <w:rFonts w:ascii="Times New Roman" w:hAnsi="Times New Roman" w:cs="Times New Roman"/>
              </w:rPr>
              <w:br/>
              <w:t>(GSL-II pulldown, KO/WT PLC5)</w:t>
            </w:r>
          </w:p>
        </w:tc>
      </w:tr>
      <w:tr w:rsidR="00BE5676" w:rsidRPr="004F25A0" w14:paraId="3514820D" w14:textId="77777777" w:rsidTr="00BE5676">
        <w:trPr>
          <w:trHeight w:val="225"/>
        </w:trPr>
        <w:tc>
          <w:tcPr>
            <w:tcW w:w="801" w:type="dxa"/>
            <w:tcBorders>
              <w:top w:val="single" w:sz="8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65F7AB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DB3868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ITGB1</w:t>
            </w:r>
          </w:p>
        </w:tc>
        <w:tc>
          <w:tcPr>
            <w:tcW w:w="1143" w:type="dxa"/>
            <w:tcBorders>
              <w:top w:val="single" w:sz="8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0FCD17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P05556</w:t>
            </w:r>
          </w:p>
        </w:tc>
        <w:tc>
          <w:tcPr>
            <w:tcW w:w="3481" w:type="dxa"/>
            <w:tcBorders>
              <w:top w:val="single" w:sz="8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3BC6FF" w14:textId="4DD57C60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Integrin beta-1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4DDDBB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88.4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403881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5.39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C4AA72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534</w:t>
            </w:r>
          </w:p>
        </w:tc>
        <w:tc>
          <w:tcPr>
            <w:tcW w:w="1593" w:type="dxa"/>
            <w:tcBorders>
              <w:top w:val="single" w:sz="8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CB9B61" w14:textId="07E4A070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24.52</w:t>
            </w:r>
          </w:p>
        </w:tc>
      </w:tr>
      <w:tr w:rsidR="00BE5676" w:rsidRPr="004F25A0" w14:paraId="127D45FB" w14:textId="77777777" w:rsidTr="00BE5676">
        <w:trPr>
          <w:trHeight w:val="225"/>
        </w:trPr>
        <w:tc>
          <w:tcPr>
            <w:tcW w:w="80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CDEDD5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29FEA9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SLC1A5</w:t>
            </w:r>
          </w:p>
        </w:tc>
        <w:tc>
          <w:tcPr>
            <w:tcW w:w="114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1B8404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Q15758</w:t>
            </w:r>
          </w:p>
        </w:tc>
        <w:tc>
          <w:tcPr>
            <w:tcW w:w="348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A47993" w14:textId="12114BA4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 xml:space="preserve">Neutral amino acid transporter </w:t>
            </w:r>
            <w:proofErr w:type="gramStart"/>
            <w:r w:rsidRPr="004F25A0">
              <w:rPr>
                <w:rFonts w:ascii="Times New Roman" w:hAnsi="Times New Roman" w:cs="Times New Roman"/>
              </w:rPr>
              <w:t>B(</w:t>
            </w:r>
            <w:proofErr w:type="gramEnd"/>
            <w:r w:rsidRPr="004F25A0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9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D8DA71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56.6</w:t>
            </w:r>
          </w:p>
        </w:tc>
        <w:tc>
          <w:tcPr>
            <w:tcW w:w="8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40D2F4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5.48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E9B36E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5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95662B" w14:textId="68EBAC45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9.84</w:t>
            </w:r>
          </w:p>
        </w:tc>
      </w:tr>
      <w:tr w:rsidR="00BE5676" w:rsidRPr="004F25A0" w14:paraId="31426AD3" w14:textId="77777777" w:rsidTr="00BE5676">
        <w:trPr>
          <w:trHeight w:val="225"/>
        </w:trPr>
        <w:tc>
          <w:tcPr>
            <w:tcW w:w="80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F27729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D25CF2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ITGA6</w:t>
            </w:r>
          </w:p>
        </w:tc>
        <w:tc>
          <w:tcPr>
            <w:tcW w:w="114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44B644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P23229</w:t>
            </w:r>
          </w:p>
        </w:tc>
        <w:tc>
          <w:tcPr>
            <w:tcW w:w="348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10F60A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Integrin alpha-6</w:t>
            </w:r>
          </w:p>
        </w:tc>
        <w:tc>
          <w:tcPr>
            <w:tcW w:w="9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BBC556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126.5</w:t>
            </w:r>
          </w:p>
        </w:tc>
        <w:tc>
          <w:tcPr>
            <w:tcW w:w="8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8E36B4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6.61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D575A6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0F4E7A" w14:textId="343CCD20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8.26</w:t>
            </w:r>
          </w:p>
        </w:tc>
      </w:tr>
      <w:tr w:rsidR="00BE5676" w:rsidRPr="004F25A0" w14:paraId="2D9A4314" w14:textId="77777777" w:rsidTr="00BE5676">
        <w:trPr>
          <w:trHeight w:val="225"/>
        </w:trPr>
        <w:tc>
          <w:tcPr>
            <w:tcW w:w="80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08E596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5C8987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CP</w:t>
            </w:r>
          </w:p>
        </w:tc>
        <w:tc>
          <w:tcPr>
            <w:tcW w:w="114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14D84E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P00450</w:t>
            </w:r>
          </w:p>
        </w:tc>
        <w:tc>
          <w:tcPr>
            <w:tcW w:w="348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BB277D" w14:textId="3C8F811C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Ceruloplasmin</w:t>
            </w:r>
          </w:p>
        </w:tc>
        <w:tc>
          <w:tcPr>
            <w:tcW w:w="9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E6C99E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122.1</w:t>
            </w:r>
          </w:p>
        </w:tc>
        <w:tc>
          <w:tcPr>
            <w:tcW w:w="8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D178C3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5.72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127375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5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E42633" w14:textId="1B961A58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7.43</w:t>
            </w:r>
          </w:p>
        </w:tc>
      </w:tr>
      <w:tr w:rsidR="00BE5676" w:rsidRPr="004F25A0" w14:paraId="2DE063A0" w14:textId="77777777" w:rsidTr="00BE5676">
        <w:trPr>
          <w:trHeight w:val="225"/>
        </w:trPr>
        <w:tc>
          <w:tcPr>
            <w:tcW w:w="80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0C13DC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629E3C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SLC39A14</w:t>
            </w:r>
          </w:p>
        </w:tc>
        <w:tc>
          <w:tcPr>
            <w:tcW w:w="114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5D504C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Q15043</w:t>
            </w:r>
          </w:p>
        </w:tc>
        <w:tc>
          <w:tcPr>
            <w:tcW w:w="348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DE27AF" w14:textId="6858E14B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Zinc transporter ZIP14</w:t>
            </w:r>
          </w:p>
        </w:tc>
        <w:tc>
          <w:tcPr>
            <w:tcW w:w="9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A547A2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54.2</w:t>
            </w:r>
          </w:p>
        </w:tc>
        <w:tc>
          <w:tcPr>
            <w:tcW w:w="8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B9CA45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5.33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91B0A8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5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32CC9C" w14:textId="687D7403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5.76</w:t>
            </w:r>
          </w:p>
        </w:tc>
      </w:tr>
      <w:tr w:rsidR="00BE5676" w:rsidRPr="004F25A0" w14:paraId="09483058" w14:textId="77777777" w:rsidTr="00BE5676">
        <w:trPr>
          <w:trHeight w:val="225"/>
        </w:trPr>
        <w:tc>
          <w:tcPr>
            <w:tcW w:w="80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5ABAC8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BC5355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LGALS3BP</w:t>
            </w:r>
          </w:p>
        </w:tc>
        <w:tc>
          <w:tcPr>
            <w:tcW w:w="114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D5EB6D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Q08380</w:t>
            </w:r>
          </w:p>
        </w:tc>
        <w:tc>
          <w:tcPr>
            <w:tcW w:w="348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B57EB4" w14:textId="34C7D715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Galectin-3-binding protein</w:t>
            </w:r>
          </w:p>
        </w:tc>
        <w:tc>
          <w:tcPr>
            <w:tcW w:w="9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CA8B85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65.3</w:t>
            </w:r>
          </w:p>
        </w:tc>
        <w:tc>
          <w:tcPr>
            <w:tcW w:w="8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5735C5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5.27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B6B935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858</w:t>
            </w:r>
          </w:p>
        </w:tc>
        <w:tc>
          <w:tcPr>
            <w:tcW w:w="15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EBFCA5" w14:textId="2FD89352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4.58</w:t>
            </w:r>
          </w:p>
        </w:tc>
      </w:tr>
      <w:tr w:rsidR="00BE5676" w:rsidRPr="004F25A0" w14:paraId="398C1E66" w14:textId="77777777" w:rsidTr="00BE5676">
        <w:trPr>
          <w:trHeight w:val="225"/>
        </w:trPr>
        <w:tc>
          <w:tcPr>
            <w:tcW w:w="80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7350C0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ED92BE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INSR</w:t>
            </w:r>
          </w:p>
        </w:tc>
        <w:tc>
          <w:tcPr>
            <w:tcW w:w="114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235751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P06213</w:t>
            </w:r>
          </w:p>
        </w:tc>
        <w:tc>
          <w:tcPr>
            <w:tcW w:w="348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D9A588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Insulin receptor</w:t>
            </w:r>
          </w:p>
        </w:tc>
        <w:tc>
          <w:tcPr>
            <w:tcW w:w="9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B0037C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156.2</w:t>
            </w:r>
          </w:p>
        </w:tc>
        <w:tc>
          <w:tcPr>
            <w:tcW w:w="8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8284E9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31C8D2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15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F1E286" w14:textId="229890C6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3.41</w:t>
            </w:r>
          </w:p>
        </w:tc>
      </w:tr>
      <w:tr w:rsidR="00BE5676" w:rsidRPr="004F25A0" w14:paraId="4A16963C" w14:textId="77777777" w:rsidTr="00BE5676">
        <w:trPr>
          <w:trHeight w:val="225"/>
        </w:trPr>
        <w:tc>
          <w:tcPr>
            <w:tcW w:w="80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77024D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A0163F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GDF15</w:t>
            </w:r>
          </w:p>
        </w:tc>
        <w:tc>
          <w:tcPr>
            <w:tcW w:w="114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82334C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Q99988</w:t>
            </w:r>
          </w:p>
        </w:tc>
        <w:tc>
          <w:tcPr>
            <w:tcW w:w="348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F6BE3B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Growth/differentiation factor 15</w:t>
            </w:r>
          </w:p>
        </w:tc>
        <w:tc>
          <w:tcPr>
            <w:tcW w:w="9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ECAC2F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34.1</w:t>
            </w:r>
          </w:p>
        </w:tc>
        <w:tc>
          <w:tcPr>
            <w:tcW w:w="8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965D3E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9.66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83E904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5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8F21F5" w14:textId="51F6C98E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2.65</w:t>
            </w:r>
          </w:p>
        </w:tc>
      </w:tr>
      <w:tr w:rsidR="00BE5676" w:rsidRPr="004F25A0" w14:paraId="27309226" w14:textId="77777777" w:rsidTr="00BE5676">
        <w:trPr>
          <w:trHeight w:val="225"/>
        </w:trPr>
        <w:tc>
          <w:tcPr>
            <w:tcW w:w="80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8E5ABB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3B9717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KDELR2</w:t>
            </w:r>
          </w:p>
        </w:tc>
        <w:tc>
          <w:tcPr>
            <w:tcW w:w="114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20416B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P33947</w:t>
            </w:r>
          </w:p>
        </w:tc>
        <w:tc>
          <w:tcPr>
            <w:tcW w:w="348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7A8DA7" w14:textId="71931C7D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ER lumen protein-retaining receptor 2</w:t>
            </w:r>
          </w:p>
        </w:tc>
        <w:tc>
          <w:tcPr>
            <w:tcW w:w="9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98E2BB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24.4</w:t>
            </w:r>
          </w:p>
        </w:tc>
        <w:tc>
          <w:tcPr>
            <w:tcW w:w="8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3F2070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8.72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CC3B7C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12D2E0" w14:textId="039F2D53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2.11</w:t>
            </w:r>
          </w:p>
        </w:tc>
      </w:tr>
      <w:tr w:rsidR="00BE5676" w:rsidRPr="004F25A0" w14:paraId="2419E94E" w14:textId="77777777" w:rsidTr="00BE5676">
        <w:trPr>
          <w:trHeight w:val="286"/>
        </w:trPr>
        <w:tc>
          <w:tcPr>
            <w:tcW w:w="801" w:type="dxa"/>
            <w:tcBorders>
              <w:top w:val="single" w:sz="6" w:space="0" w:color="FFFFFF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638D2F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8" w:type="dxa"/>
            <w:tcBorders>
              <w:top w:val="single" w:sz="6" w:space="0" w:color="FFFFFF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2BF23B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KDELR1</w:t>
            </w:r>
          </w:p>
        </w:tc>
        <w:tc>
          <w:tcPr>
            <w:tcW w:w="1143" w:type="dxa"/>
            <w:tcBorders>
              <w:top w:val="single" w:sz="6" w:space="0" w:color="FFFFFF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F89714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P24390</w:t>
            </w:r>
          </w:p>
        </w:tc>
        <w:tc>
          <w:tcPr>
            <w:tcW w:w="3481" w:type="dxa"/>
            <w:tcBorders>
              <w:top w:val="single" w:sz="6" w:space="0" w:color="FFFFFF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C8A558" w14:textId="33B8DBC6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ER lumen protein-retaining receptor 1</w:t>
            </w:r>
          </w:p>
        </w:tc>
        <w:tc>
          <w:tcPr>
            <w:tcW w:w="972" w:type="dxa"/>
            <w:tcBorders>
              <w:top w:val="single" w:sz="6" w:space="0" w:color="FFFFFF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7BFAF6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24.5</w:t>
            </w:r>
          </w:p>
        </w:tc>
        <w:tc>
          <w:tcPr>
            <w:tcW w:w="852" w:type="dxa"/>
            <w:tcBorders>
              <w:top w:val="single" w:sz="6" w:space="0" w:color="FFFFFF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57689C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8.62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55202F" w14:textId="77777777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593" w:type="dxa"/>
            <w:tcBorders>
              <w:top w:val="single" w:sz="6" w:space="0" w:color="FFFFFF"/>
              <w:left w:val="single" w:sz="6" w:space="0" w:color="FFFFFF"/>
              <w:bottom w:val="single" w:sz="8" w:space="0" w:color="000000"/>
              <w:right w:val="single" w:sz="6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C07A1F" w14:textId="0C9A6960" w:rsidR="00BE5676" w:rsidRPr="004F25A0" w:rsidRDefault="00BE5676" w:rsidP="007A1D01">
            <w:pPr>
              <w:jc w:val="center"/>
              <w:rPr>
                <w:rFonts w:ascii="Times New Roman" w:hAnsi="Times New Roman" w:cs="Times New Roman"/>
              </w:rPr>
            </w:pPr>
            <w:r w:rsidRPr="004F25A0">
              <w:rPr>
                <w:rFonts w:ascii="Times New Roman" w:hAnsi="Times New Roman" w:cs="Times New Roman"/>
              </w:rPr>
              <w:t>2.00</w:t>
            </w:r>
          </w:p>
        </w:tc>
      </w:tr>
    </w:tbl>
    <w:p w14:paraId="4C9B8E34" w14:textId="7A65C19B" w:rsidR="00B50930" w:rsidRPr="004F25A0" w:rsidRDefault="00B50930" w:rsidP="00B50930">
      <w:pPr>
        <w:ind w:leftChars="-590" w:left="-1416"/>
        <w:rPr>
          <w:rFonts w:ascii="Times New Roman" w:hAnsi="Times New Roman" w:cs="Times New Roman"/>
        </w:rPr>
      </w:pPr>
      <w:r w:rsidRPr="004F25A0">
        <w:rPr>
          <w:rFonts w:ascii="Times New Roman" w:hAnsi="Times New Roman" w:cs="Times New Roman"/>
        </w:rPr>
        <w:t xml:space="preserve">* </w:t>
      </w:r>
      <w:r w:rsidR="001045A0">
        <w:rPr>
          <w:rFonts w:ascii="Times New Roman" w:hAnsi="Times New Roman" w:cs="Times New Roman"/>
        </w:rPr>
        <w:t>Only proteins with f</w:t>
      </w:r>
      <w:r w:rsidRPr="004F25A0">
        <w:rPr>
          <w:rFonts w:ascii="Times New Roman" w:hAnsi="Times New Roman" w:cs="Times New Roman"/>
        </w:rPr>
        <w:t>old change</w:t>
      </w:r>
      <w:r w:rsidR="00346E64">
        <w:rPr>
          <w:rFonts w:ascii="Times New Roman" w:hAnsi="Times New Roman" w:cs="Times New Roman" w:hint="eastAsia"/>
        </w:rPr>
        <w:t xml:space="preserve"> </w:t>
      </w:r>
      <w:r w:rsidR="00346E64" w:rsidRPr="004F25A0">
        <w:rPr>
          <w:rFonts w:ascii="Times New Roman" w:hAnsi="Times New Roman" w:cs="Times New Roman"/>
        </w:rPr>
        <w:t>≥</w:t>
      </w:r>
      <w:r w:rsidR="00346E64">
        <w:rPr>
          <w:rFonts w:ascii="Times New Roman" w:hAnsi="Times New Roman" w:cs="Times New Roman"/>
        </w:rPr>
        <w:t xml:space="preserve"> </w:t>
      </w:r>
      <w:r w:rsidR="00346E64" w:rsidRPr="004F25A0">
        <w:rPr>
          <w:rFonts w:ascii="Times New Roman" w:hAnsi="Times New Roman" w:cs="Times New Roman"/>
        </w:rPr>
        <w:t>2</w:t>
      </w:r>
      <w:r w:rsidR="001045A0">
        <w:rPr>
          <w:rFonts w:ascii="Times New Roman" w:hAnsi="Times New Roman" w:cs="Times New Roman"/>
        </w:rPr>
        <w:t xml:space="preserve"> </w:t>
      </w:r>
      <w:r w:rsidR="0016409D">
        <w:rPr>
          <w:rFonts w:ascii="Times New Roman" w:hAnsi="Times New Roman" w:cs="Times New Roman"/>
        </w:rPr>
        <w:t xml:space="preserve">in the secretory pathway </w:t>
      </w:r>
      <w:r w:rsidR="001045A0">
        <w:rPr>
          <w:rFonts w:ascii="Times New Roman" w:hAnsi="Times New Roman" w:cs="Times New Roman"/>
        </w:rPr>
        <w:t>are listed</w:t>
      </w:r>
      <w:r w:rsidR="00346E64">
        <w:rPr>
          <w:rFonts w:ascii="Times New Roman" w:hAnsi="Times New Roman" w:cs="Times New Roman"/>
        </w:rPr>
        <w:t>. KO, B4GALT1 knockout;</w:t>
      </w:r>
      <w:r w:rsidR="00066C7D">
        <w:rPr>
          <w:rFonts w:ascii="Times New Roman" w:hAnsi="Times New Roman" w:cs="Times New Roman" w:hint="eastAsia"/>
        </w:rPr>
        <w:t xml:space="preserve"> </w:t>
      </w:r>
      <w:bookmarkStart w:id="0" w:name="_GoBack"/>
      <w:bookmarkEnd w:id="0"/>
      <w:r w:rsidR="00346E64">
        <w:rPr>
          <w:rFonts w:ascii="Times New Roman" w:hAnsi="Times New Roman" w:cs="Times New Roman"/>
        </w:rPr>
        <w:t>WT, wild type.</w:t>
      </w:r>
    </w:p>
    <w:p w14:paraId="329D2EE6" w14:textId="77777777" w:rsidR="00F83A04" w:rsidRPr="00346E64" w:rsidRDefault="00066C7D"/>
    <w:sectPr w:rsidR="00F83A04" w:rsidRPr="00346E64" w:rsidSect="00553650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676"/>
    <w:rsid w:val="0004479F"/>
    <w:rsid w:val="00065D36"/>
    <w:rsid w:val="00066C7D"/>
    <w:rsid w:val="001045A0"/>
    <w:rsid w:val="0016409D"/>
    <w:rsid w:val="001647FB"/>
    <w:rsid w:val="002558B2"/>
    <w:rsid w:val="00346E64"/>
    <w:rsid w:val="00394FEF"/>
    <w:rsid w:val="00421923"/>
    <w:rsid w:val="004A07F6"/>
    <w:rsid w:val="004F25A0"/>
    <w:rsid w:val="00553650"/>
    <w:rsid w:val="0058649E"/>
    <w:rsid w:val="005A4B12"/>
    <w:rsid w:val="007A1D01"/>
    <w:rsid w:val="007C0633"/>
    <w:rsid w:val="0090664D"/>
    <w:rsid w:val="00995C10"/>
    <w:rsid w:val="00A167F1"/>
    <w:rsid w:val="00A4232C"/>
    <w:rsid w:val="00AB46FA"/>
    <w:rsid w:val="00B50930"/>
    <w:rsid w:val="00BB7D95"/>
    <w:rsid w:val="00BE5676"/>
    <w:rsid w:val="00C27C4E"/>
    <w:rsid w:val="00D83B5E"/>
    <w:rsid w:val="00E92B6B"/>
    <w:rsid w:val="00F45FBC"/>
    <w:rsid w:val="00F67081"/>
    <w:rsid w:val="00F678BB"/>
    <w:rsid w:val="00F8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B7928"/>
  <w14:defaultImageDpi w14:val="32767"/>
  <w15:chartTrackingRefBased/>
  <w15:docId w15:val="{26ED738E-C3CD-594A-AAED-9EF1C0BB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鄭又嘉</dc:creator>
  <cp:keywords/>
  <dc:description/>
  <cp:lastModifiedBy>Min-Chuan Huang</cp:lastModifiedBy>
  <cp:revision>10</cp:revision>
  <dcterms:created xsi:type="dcterms:W3CDTF">2022-04-29T05:45:00Z</dcterms:created>
  <dcterms:modified xsi:type="dcterms:W3CDTF">2023-01-12T06:18:00Z</dcterms:modified>
</cp:coreProperties>
</file>