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1D" w14:textId="33101C69" w:rsidR="00247013" w:rsidRPr="00081F97" w:rsidRDefault="00661DD4" w:rsidP="009A5637">
      <w:pPr>
        <w:spacing w:line="480" w:lineRule="auto"/>
        <w:jc w:val="both"/>
        <w:rPr>
          <w:rFonts w:ascii="Arial" w:hAnsi="Arial" w:cs="Arial"/>
          <w:b/>
          <w:bCs/>
          <w:color w:val="000000" w:themeColor="text1"/>
          <w:szCs w:val="22"/>
        </w:rPr>
      </w:pPr>
      <w:bookmarkStart w:id="0" w:name="OLE_LINK10"/>
      <w:bookmarkStart w:id="1" w:name="OLE_LINK12"/>
      <w:r w:rsidRPr="00081F97">
        <w:rPr>
          <w:rFonts w:ascii="Arial" w:hAnsi="Arial" w:cs="Arial"/>
          <w:b/>
          <w:bCs/>
          <w:color w:val="000000" w:themeColor="text1"/>
          <w:szCs w:val="22"/>
        </w:rPr>
        <w:t>Supplemental</w:t>
      </w:r>
      <w:r w:rsidR="003567FA" w:rsidRPr="00081F97">
        <w:rPr>
          <w:rFonts w:ascii="Arial" w:hAnsi="Arial" w:cs="Arial"/>
          <w:b/>
          <w:bCs/>
          <w:color w:val="000000" w:themeColor="text1"/>
          <w:szCs w:val="22"/>
        </w:rPr>
        <w:t xml:space="preserve"> Methods</w:t>
      </w:r>
    </w:p>
    <w:p w14:paraId="7E321A56" w14:textId="10FF0315" w:rsidR="003567FA" w:rsidRPr="00081F97" w:rsidRDefault="003567FA" w:rsidP="001D58BE">
      <w:pPr>
        <w:pStyle w:val="NoSpacing"/>
        <w:rPr>
          <w:rFonts w:ascii="Arial" w:hAnsi="Arial" w:cs="Arial"/>
          <w:i/>
          <w:iCs/>
          <w:szCs w:val="22"/>
        </w:rPr>
      </w:pPr>
      <w:r w:rsidRPr="00081F97">
        <w:rPr>
          <w:rFonts w:ascii="Arial" w:hAnsi="Arial" w:cs="Arial"/>
          <w:i/>
          <w:iCs/>
          <w:szCs w:val="22"/>
        </w:rPr>
        <w:t>Cell Lines and Culture</w:t>
      </w:r>
    </w:p>
    <w:p w14:paraId="632962EE" w14:textId="45ED919C" w:rsidR="003567FA" w:rsidRPr="00081F97" w:rsidRDefault="00E53220"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HCT116</w:t>
      </w:r>
      <w:r w:rsidR="00B237A5" w:rsidRPr="00081F97">
        <w:rPr>
          <w:rFonts w:ascii="Arial" w:hAnsi="Arial" w:cs="Arial"/>
          <w:color w:val="000000" w:themeColor="text1"/>
          <w:szCs w:val="22"/>
        </w:rPr>
        <w:t xml:space="preserve">, </w:t>
      </w:r>
      <w:r w:rsidRPr="00081F97">
        <w:rPr>
          <w:rFonts w:ascii="Arial" w:hAnsi="Arial" w:cs="Arial"/>
          <w:color w:val="000000" w:themeColor="text1"/>
          <w:szCs w:val="22"/>
        </w:rPr>
        <w:t>SW480</w:t>
      </w:r>
      <w:r w:rsidR="00B237A5" w:rsidRPr="00081F97">
        <w:rPr>
          <w:rFonts w:ascii="Arial" w:hAnsi="Arial" w:cs="Arial"/>
          <w:color w:val="000000" w:themeColor="text1"/>
          <w:szCs w:val="22"/>
        </w:rPr>
        <w:t>, RKO, and NIH-3T3</w:t>
      </w:r>
      <w:r w:rsidRPr="00081F97">
        <w:rPr>
          <w:rFonts w:ascii="Arial" w:hAnsi="Arial" w:cs="Arial"/>
          <w:color w:val="000000" w:themeColor="text1"/>
          <w:szCs w:val="22"/>
        </w:rPr>
        <w:t xml:space="preserve"> </w:t>
      </w:r>
      <w:r w:rsidR="003567FA" w:rsidRPr="00081F97">
        <w:rPr>
          <w:rFonts w:ascii="Arial" w:hAnsi="Arial" w:cs="Arial"/>
          <w:color w:val="000000" w:themeColor="text1"/>
          <w:szCs w:val="22"/>
        </w:rPr>
        <w:t xml:space="preserve">cell lines were purchased from the Cell Bank of the Chinese Academy of Sciences (Shanghai, </w:t>
      </w:r>
      <w:r w:rsidRPr="00081F97">
        <w:rPr>
          <w:rFonts w:ascii="Arial" w:hAnsi="Arial" w:cs="Arial"/>
          <w:color w:val="000000" w:themeColor="text1"/>
          <w:szCs w:val="22"/>
        </w:rPr>
        <w:t>CN</w:t>
      </w:r>
      <w:r w:rsidR="003567FA" w:rsidRPr="00081F97">
        <w:rPr>
          <w:rFonts w:ascii="Arial" w:hAnsi="Arial" w:cs="Arial"/>
          <w:color w:val="000000" w:themeColor="text1"/>
          <w:szCs w:val="22"/>
        </w:rPr>
        <w:t xml:space="preserve">). </w:t>
      </w:r>
      <w:r w:rsidR="00716B39" w:rsidRPr="00081F97">
        <w:rPr>
          <w:rFonts w:ascii="Arial" w:hAnsi="Arial" w:cs="Arial"/>
          <w:color w:val="000000" w:themeColor="text1"/>
          <w:szCs w:val="22"/>
        </w:rPr>
        <w:t xml:space="preserve">Cell </w:t>
      </w:r>
      <w:r w:rsidR="003567FA" w:rsidRPr="00081F97">
        <w:rPr>
          <w:rFonts w:ascii="Arial" w:hAnsi="Arial" w:cs="Arial"/>
          <w:color w:val="000000" w:themeColor="text1"/>
          <w:szCs w:val="22"/>
        </w:rPr>
        <w:t xml:space="preserve">lines were routinely tested </w:t>
      </w:r>
      <w:r w:rsidR="00716B39" w:rsidRPr="00081F97">
        <w:rPr>
          <w:rFonts w:ascii="Arial" w:hAnsi="Arial" w:cs="Arial"/>
          <w:color w:val="000000" w:themeColor="text1"/>
          <w:szCs w:val="22"/>
        </w:rPr>
        <w:t xml:space="preserve">for </w:t>
      </w:r>
      <w:r w:rsidR="00716B39" w:rsidRPr="00081F97">
        <w:rPr>
          <w:rFonts w:ascii="Arial" w:hAnsi="Arial" w:cs="Arial"/>
          <w:i/>
          <w:iCs/>
          <w:color w:val="000000" w:themeColor="text1"/>
          <w:szCs w:val="22"/>
        </w:rPr>
        <w:t xml:space="preserve">Mycoplasma </w:t>
      </w:r>
      <w:r w:rsidR="00716B39" w:rsidRPr="00081F97">
        <w:rPr>
          <w:rFonts w:ascii="Arial" w:hAnsi="Arial" w:cs="Arial"/>
          <w:color w:val="000000" w:themeColor="text1"/>
          <w:szCs w:val="22"/>
        </w:rPr>
        <w:t xml:space="preserve">contamination </w:t>
      </w:r>
      <w:r w:rsidR="003567FA" w:rsidRPr="00081F97">
        <w:rPr>
          <w:rFonts w:ascii="Arial" w:hAnsi="Arial" w:cs="Arial"/>
          <w:color w:val="000000" w:themeColor="text1"/>
          <w:szCs w:val="22"/>
        </w:rPr>
        <w:t>by PCR</w:t>
      </w:r>
      <w:r w:rsidR="00716B39" w:rsidRPr="00081F97">
        <w:rPr>
          <w:rFonts w:ascii="Arial" w:hAnsi="Arial" w:cs="Arial"/>
          <w:color w:val="000000" w:themeColor="text1"/>
          <w:szCs w:val="22"/>
        </w:rPr>
        <w:t xml:space="preserve"> and</w:t>
      </w:r>
      <w:r w:rsidR="003567FA" w:rsidRPr="00081F97">
        <w:rPr>
          <w:rFonts w:ascii="Arial" w:hAnsi="Arial" w:cs="Arial"/>
          <w:color w:val="000000" w:themeColor="text1"/>
          <w:szCs w:val="22"/>
        </w:rPr>
        <w:t xml:space="preserve"> cultured in DMEM (#C11995500BT, Gibco) </w:t>
      </w:r>
      <w:r w:rsidR="008C4449" w:rsidRPr="00081F97">
        <w:rPr>
          <w:rFonts w:ascii="Arial" w:hAnsi="Arial" w:cs="Arial"/>
          <w:color w:val="000000" w:themeColor="text1"/>
          <w:szCs w:val="22"/>
        </w:rPr>
        <w:t>containing</w:t>
      </w:r>
      <w:r w:rsidR="003567FA" w:rsidRPr="00081F97">
        <w:rPr>
          <w:rFonts w:ascii="Arial" w:hAnsi="Arial" w:cs="Arial"/>
          <w:color w:val="000000" w:themeColor="text1"/>
          <w:szCs w:val="22"/>
        </w:rPr>
        <w:t xml:space="preserve"> 10% fetal bovine serum (FBS; #10099141C, Gibco) and 1</w:t>
      </w:r>
      <w:r w:rsidR="005003A5" w:rsidRPr="00081F97">
        <w:rPr>
          <w:rFonts w:ascii="Arial" w:hAnsi="Arial" w:cs="Arial"/>
          <w:color w:val="000000" w:themeColor="text1"/>
          <w:szCs w:val="22"/>
        </w:rPr>
        <w:t xml:space="preserve">X </w:t>
      </w:r>
      <w:r w:rsidR="003567FA" w:rsidRPr="00081F97">
        <w:rPr>
          <w:rFonts w:ascii="Arial" w:hAnsi="Arial" w:cs="Arial"/>
          <w:color w:val="000000" w:themeColor="text1"/>
          <w:szCs w:val="22"/>
        </w:rPr>
        <w:t xml:space="preserve">penicillin-streptomycin solution (#SV30010, </w:t>
      </w:r>
      <w:proofErr w:type="spellStart"/>
      <w:r w:rsidR="003567FA" w:rsidRPr="00081F97">
        <w:rPr>
          <w:rFonts w:ascii="Arial" w:hAnsi="Arial" w:cs="Arial"/>
          <w:color w:val="000000" w:themeColor="text1"/>
          <w:szCs w:val="22"/>
        </w:rPr>
        <w:t>Cytiva</w:t>
      </w:r>
      <w:proofErr w:type="spellEnd"/>
      <w:r w:rsidR="003567FA" w:rsidRPr="00081F97">
        <w:rPr>
          <w:rFonts w:ascii="Arial" w:hAnsi="Arial" w:cs="Arial"/>
          <w:color w:val="000000" w:themeColor="text1"/>
          <w:szCs w:val="22"/>
        </w:rPr>
        <w:t>) at 37</w:t>
      </w:r>
      <w:r w:rsidR="005003A5" w:rsidRPr="00081F97">
        <w:rPr>
          <w:rFonts w:ascii="Arial" w:hAnsi="Arial" w:cs="Arial"/>
          <w:color w:val="000000" w:themeColor="text1"/>
          <w:szCs w:val="22"/>
        </w:rPr>
        <w:t xml:space="preserve"> </w:t>
      </w:r>
      <w:r w:rsidR="003567FA" w:rsidRPr="00081F97">
        <w:rPr>
          <w:rFonts w:ascii="Arial" w:hAnsi="Arial" w:cs="Arial"/>
          <w:color w:val="000000" w:themeColor="text1"/>
          <w:szCs w:val="22"/>
        </w:rPr>
        <w:t xml:space="preserve">°C in a </w:t>
      </w:r>
      <w:r w:rsidR="005D542B" w:rsidRPr="00081F97">
        <w:rPr>
          <w:rFonts w:ascii="Arial" w:hAnsi="Arial" w:cs="Arial"/>
          <w:color w:val="000000" w:themeColor="text1"/>
          <w:szCs w:val="22"/>
        </w:rPr>
        <w:t xml:space="preserve">humidified </w:t>
      </w:r>
      <w:r w:rsidR="003567FA" w:rsidRPr="00081F97">
        <w:rPr>
          <w:rFonts w:ascii="Arial" w:hAnsi="Arial" w:cs="Arial"/>
          <w:color w:val="000000" w:themeColor="text1"/>
          <w:szCs w:val="22"/>
        </w:rPr>
        <w:t xml:space="preserve">5% </w:t>
      </w:r>
      <w:bookmarkStart w:id="2" w:name="OLE_LINK14"/>
      <w:bookmarkStart w:id="3" w:name="OLE_LINK15"/>
      <w:r w:rsidR="003567FA" w:rsidRPr="00081F97">
        <w:rPr>
          <w:rFonts w:ascii="Arial" w:hAnsi="Arial" w:cs="Arial"/>
          <w:color w:val="000000" w:themeColor="text1"/>
          <w:szCs w:val="22"/>
        </w:rPr>
        <w:t>CO</w:t>
      </w:r>
      <w:r w:rsidR="003567FA" w:rsidRPr="00081F97">
        <w:rPr>
          <w:rFonts w:ascii="Arial" w:hAnsi="Arial" w:cs="Arial"/>
          <w:color w:val="000000" w:themeColor="text1"/>
          <w:szCs w:val="22"/>
          <w:vertAlign w:val="subscript"/>
        </w:rPr>
        <w:t>2</w:t>
      </w:r>
      <w:bookmarkEnd w:id="2"/>
      <w:bookmarkEnd w:id="3"/>
      <w:r w:rsidR="003567FA" w:rsidRPr="00081F97">
        <w:rPr>
          <w:rFonts w:ascii="Arial" w:hAnsi="Arial" w:cs="Arial"/>
          <w:color w:val="000000" w:themeColor="text1"/>
          <w:szCs w:val="22"/>
        </w:rPr>
        <w:t xml:space="preserve"> incubator. </w:t>
      </w:r>
    </w:p>
    <w:p w14:paraId="6C97A4E2" w14:textId="77777777" w:rsidR="005003A5" w:rsidRPr="00081F97" w:rsidRDefault="005003A5" w:rsidP="001D58BE">
      <w:pPr>
        <w:pStyle w:val="NoSpacing"/>
        <w:rPr>
          <w:rFonts w:ascii="Arial" w:hAnsi="Arial" w:cs="Arial"/>
          <w:szCs w:val="22"/>
        </w:rPr>
      </w:pPr>
    </w:p>
    <w:bookmarkEnd w:id="0"/>
    <w:bookmarkEnd w:id="1"/>
    <w:p w14:paraId="45C530E2" w14:textId="77777777" w:rsidR="003567FA" w:rsidRPr="00081F97" w:rsidRDefault="003567FA" w:rsidP="001D58BE">
      <w:pPr>
        <w:pStyle w:val="NoSpacing"/>
        <w:rPr>
          <w:rFonts w:ascii="Arial" w:hAnsi="Arial" w:cs="Arial"/>
          <w:i/>
          <w:iCs/>
          <w:szCs w:val="22"/>
        </w:rPr>
      </w:pPr>
      <w:r w:rsidRPr="00081F97">
        <w:rPr>
          <w:rFonts w:ascii="Arial" w:hAnsi="Arial" w:cs="Arial"/>
          <w:i/>
          <w:iCs/>
          <w:szCs w:val="22"/>
        </w:rPr>
        <w:t>Plasmid Extraction and Amplification</w:t>
      </w:r>
    </w:p>
    <w:p w14:paraId="38F12193" w14:textId="18B23B77"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Transformed </w:t>
      </w:r>
      <w:r w:rsidRPr="00081F97">
        <w:rPr>
          <w:rFonts w:ascii="Arial" w:hAnsi="Arial" w:cs="Arial"/>
          <w:i/>
          <w:iCs/>
          <w:color w:val="000000" w:themeColor="text1"/>
          <w:szCs w:val="22"/>
        </w:rPr>
        <w:t>E. coli</w:t>
      </w:r>
      <w:r w:rsidRPr="00081F97">
        <w:rPr>
          <w:rFonts w:ascii="Arial" w:hAnsi="Arial" w:cs="Arial"/>
          <w:color w:val="000000" w:themeColor="text1"/>
          <w:szCs w:val="22"/>
        </w:rPr>
        <w:t xml:space="preserve"> DH5α competent cells (#CD201-01, </w:t>
      </w:r>
      <w:proofErr w:type="spellStart"/>
      <w:r w:rsidRPr="00081F97">
        <w:rPr>
          <w:rFonts w:ascii="Arial" w:hAnsi="Arial" w:cs="Arial"/>
          <w:color w:val="000000" w:themeColor="text1"/>
          <w:szCs w:val="22"/>
        </w:rPr>
        <w:t>TransGen</w:t>
      </w:r>
      <w:proofErr w:type="spellEnd"/>
      <w:r w:rsidRPr="00081F97">
        <w:rPr>
          <w:rFonts w:ascii="Arial" w:hAnsi="Arial" w:cs="Arial"/>
          <w:color w:val="000000" w:themeColor="text1"/>
          <w:szCs w:val="22"/>
        </w:rPr>
        <w:t xml:space="preserve"> Biotech) were streaked onto LB</w:t>
      </w:r>
      <w:r w:rsidR="0055045E" w:rsidRPr="00081F97">
        <w:rPr>
          <w:rFonts w:ascii="Arial" w:hAnsi="Arial" w:cs="Arial"/>
          <w:color w:val="000000" w:themeColor="text1"/>
          <w:szCs w:val="22"/>
        </w:rPr>
        <w:t>/ampicillin</w:t>
      </w:r>
      <w:r w:rsidRPr="00081F97">
        <w:rPr>
          <w:rFonts w:ascii="Arial" w:hAnsi="Arial" w:cs="Arial"/>
          <w:color w:val="000000" w:themeColor="text1"/>
          <w:szCs w:val="22"/>
        </w:rPr>
        <w:t xml:space="preserve"> plates and incubated at 37</w:t>
      </w:r>
      <w:r w:rsidR="005003A5" w:rsidRPr="00081F97">
        <w:rPr>
          <w:rFonts w:ascii="Arial" w:hAnsi="Arial" w:cs="Arial"/>
          <w:color w:val="000000" w:themeColor="text1"/>
          <w:szCs w:val="22"/>
        </w:rPr>
        <w:t xml:space="preserve"> </w:t>
      </w:r>
      <w:r w:rsidRPr="00081F97">
        <w:rPr>
          <w:rFonts w:ascii="Arial" w:hAnsi="Arial" w:cs="Arial"/>
          <w:color w:val="000000" w:themeColor="text1"/>
          <w:szCs w:val="22"/>
        </w:rPr>
        <w:t xml:space="preserve">°C for 16 h. </w:t>
      </w:r>
      <w:r w:rsidR="00716B39" w:rsidRPr="00081F97">
        <w:rPr>
          <w:rFonts w:ascii="Arial" w:hAnsi="Arial" w:cs="Arial"/>
          <w:color w:val="000000" w:themeColor="text1"/>
          <w:szCs w:val="22"/>
        </w:rPr>
        <w:t>Individual</w:t>
      </w:r>
      <w:r w:rsidRPr="00081F97">
        <w:rPr>
          <w:rFonts w:ascii="Arial" w:hAnsi="Arial" w:cs="Arial"/>
          <w:color w:val="000000" w:themeColor="text1"/>
          <w:szCs w:val="22"/>
        </w:rPr>
        <w:t xml:space="preserve"> colonies were </w:t>
      </w:r>
      <w:r w:rsidR="0055045E" w:rsidRPr="00081F97">
        <w:rPr>
          <w:rFonts w:ascii="Arial" w:hAnsi="Arial" w:cs="Arial"/>
          <w:color w:val="000000" w:themeColor="text1"/>
          <w:szCs w:val="22"/>
        </w:rPr>
        <w:t>transferred</w:t>
      </w:r>
      <w:r w:rsidRPr="00081F97">
        <w:rPr>
          <w:rFonts w:ascii="Arial" w:hAnsi="Arial" w:cs="Arial"/>
          <w:color w:val="000000" w:themeColor="text1"/>
          <w:szCs w:val="22"/>
        </w:rPr>
        <w:t xml:space="preserve"> into 200 ml LB</w:t>
      </w:r>
      <w:r w:rsidR="0055045E" w:rsidRPr="00081F97">
        <w:rPr>
          <w:rFonts w:ascii="Arial" w:hAnsi="Arial" w:cs="Arial"/>
          <w:color w:val="000000" w:themeColor="text1"/>
          <w:szCs w:val="22"/>
        </w:rPr>
        <w:t>/</w:t>
      </w:r>
      <w:r w:rsidR="00716B39" w:rsidRPr="00081F97">
        <w:rPr>
          <w:rFonts w:ascii="Arial" w:hAnsi="Arial" w:cs="Arial"/>
          <w:color w:val="000000" w:themeColor="text1"/>
          <w:szCs w:val="22"/>
        </w:rPr>
        <w:t>ampicillin</w:t>
      </w:r>
      <w:r w:rsidRPr="00081F97">
        <w:rPr>
          <w:rFonts w:ascii="Arial" w:hAnsi="Arial" w:cs="Arial"/>
          <w:color w:val="000000" w:themeColor="text1"/>
          <w:szCs w:val="22"/>
        </w:rPr>
        <w:t xml:space="preserve"> broth, followed by </w:t>
      </w:r>
      <w:r w:rsidR="005D542B" w:rsidRPr="00081F97">
        <w:rPr>
          <w:rFonts w:ascii="Arial" w:hAnsi="Arial" w:cs="Arial"/>
          <w:color w:val="000000" w:themeColor="text1"/>
          <w:szCs w:val="22"/>
        </w:rPr>
        <w:t xml:space="preserve">incubation with shaking </w:t>
      </w:r>
      <w:r w:rsidRPr="00081F97">
        <w:rPr>
          <w:rFonts w:ascii="Arial" w:hAnsi="Arial" w:cs="Arial"/>
          <w:color w:val="000000" w:themeColor="text1"/>
          <w:szCs w:val="22"/>
        </w:rPr>
        <w:t>at 37</w:t>
      </w:r>
      <w:r w:rsidR="005003A5" w:rsidRPr="00081F97">
        <w:rPr>
          <w:rFonts w:ascii="Arial" w:hAnsi="Arial" w:cs="Arial"/>
          <w:color w:val="000000" w:themeColor="text1"/>
          <w:szCs w:val="22"/>
        </w:rPr>
        <w:t xml:space="preserve"> </w:t>
      </w:r>
      <w:r w:rsidRPr="00081F97">
        <w:rPr>
          <w:rFonts w:ascii="Arial" w:hAnsi="Arial" w:cs="Arial"/>
          <w:color w:val="000000" w:themeColor="text1"/>
          <w:szCs w:val="22"/>
        </w:rPr>
        <w:t xml:space="preserve">°C (220 rpm) for 16 h. Plasmid DNA </w:t>
      </w:r>
      <w:r w:rsidR="00DE7618" w:rsidRPr="00081F97">
        <w:rPr>
          <w:rFonts w:ascii="Arial" w:hAnsi="Arial" w:cs="Arial"/>
          <w:color w:val="000000" w:themeColor="text1"/>
          <w:szCs w:val="22"/>
        </w:rPr>
        <w:t>extraction was performed</w:t>
      </w:r>
      <w:r w:rsidRPr="00081F97">
        <w:rPr>
          <w:rFonts w:ascii="Arial" w:hAnsi="Arial" w:cs="Arial"/>
          <w:color w:val="000000" w:themeColor="text1"/>
          <w:szCs w:val="22"/>
        </w:rPr>
        <w:t xml:space="preserve"> using the </w:t>
      </w:r>
      <w:proofErr w:type="spellStart"/>
      <w:r w:rsidRPr="00081F97">
        <w:rPr>
          <w:rFonts w:ascii="Arial" w:hAnsi="Arial" w:cs="Arial"/>
          <w:color w:val="000000" w:themeColor="text1"/>
          <w:szCs w:val="22"/>
        </w:rPr>
        <w:t>EndoFree</w:t>
      </w:r>
      <w:proofErr w:type="spellEnd"/>
      <w:r w:rsidRPr="00081F97">
        <w:rPr>
          <w:rFonts w:ascii="Arial" w:hAnsi="Arial" w:cs="Arial"/>
          <w:color w:val="000000" w:themeColor="text1"/>
          <w:szCs w:val="22"/>
        </w:rPr>
        <w:t xml:space="preserve"> Plasmid Maxi Kit (#DP117, TIANGEN). </w:t>
      </w:r>
      <w:r w:rsidR="0055045E" w:rsidRPr="00081F97">
        <w:rPr>
          <w:rFonts w:ascii="Arial" w:hAnsi="Arial" w:cs="Arial"/>
          <w:color w:val="000000" w:themeColor="text1"/>
          <w:szCs w:val="22"/>
        </w:rPr>
        <w:t xml:space="preserve">A </w:t>
      </w:r>
      <w:proofErr w:type="spellStart"/>
      <w:r w:rsidR="0055045E" w:rsidRPr="00081F97">
        <w:rPr>
          <w:rFonts w:ascii="Arial" w:hAnsi="Arial" w:cs="Arial"/>
          <w:color w:val="000000" w:themeColor="text1"/>
          <w:szCs w:val="22"/>
        </w:rPr>
        <w:t>NanoDrop</w:t>
      </w:r>
      <w:proofErr w:type="spellEnd"/>
      <w:r w:rsidR="00D36F59" w:rsidRPr="00081F97">
        <w:rPr>
          <w:rFonts w:ascii="Arial" w:hAnsi="Arial" w:cs="Arial"/>
          <w:color w:val="000000" w:themeColor="text1"/>
          <w:szCs w:val="22"/>
        </w:rPr>
        <w:t xml:space="preserve"> </w:t>
      </w:r>
      <w:r w:rsidR="0055045E" w:rsidRPr="00081F97">
        <w:rPr>
          <w:rFonts w:ascii="Arial" w:hAnsi="Arial" w:cs="Arial"/>
          <w:color w:val="000000" w:themeColor="text1"/>
          <w:szCs w:val="22"/>
        </w:rPr>
        <w:t>2000 spectrophotometer (</w:t>
      </w:r>
      <w:proofErr w:type="spellStart"/>
      <w:r w:rsidR="0055045E" w:rsidRPr="00081F97">
        <w:rPr>
          <w:rFonts w:ascii="Arial" w:hAnsi="Arial" w:cs="Arial"/>
          <w:color w:val="000000" w:themeColor="text1"/>
          <w:szCs w:val="22"/>
        </w:rPr>
        <w:t>Thermo</w:t>
      </w:r>
      <w:proofErr w:type="spellEnd"/>
      <w:r w:rsidR="0055045E" w:rsidRPr="00081F97">
        <w:rPr>
          <w:rFonts w:ascii="Arial" w:hAnsi="Arial" w:cs="Arial"/>
          <w:color w:val="000000" w:themeColor="text1"/>
          <w:szCs w:val="22"/>
        </w:rPr>
        <w:t xml:space="preserve"> Scientific) was used to measure </w:t>
      </w:r>
      <w:r w:rsidRPr="00081F97">
        <w:rPr>
          <w:rFonts w:ascii="Arial" w:hAnsi="Arial" w:cs="Arial"/>
          <w:color w:val="000000" w:themeColor="text1"/>
          <w:szCs w:val="22"/>
        </w:rPr>
        <w:t xml:space="preserve">DNA </w:t>
      </w:r>
      <w:r w:rsidR="00DE7618" w:rsidRPr="00081F97">
        <w:rPr>
          <w:rFonts w:ascii="Arial" w:hAnsi="Arial" w:cs="Arial"/>
          <w:color w:val="000000" w:themeColor="text1"/>
          <w:szCs w:val="22"/>
        </w:rPr>
        <w:t>purity and concentration</w:t>
      </w:r>
      <w:r w:rsidRPr="00081F97">
        <w:rPr>
          <w:rFonts w:ascii="Arial" w:hAnsi="Arial" w:cs="Arial"/>
          <w:color w:val="000000" w:themeColor="text1"/>
          <w:szCs w:val="22"/>
        </w:rPr>
        <w:t xml:space="preserve"> (</w:t>
      </w:r>
      <w:proofErr w:type="spellStart"/>
      <w:r w:rsidRPr="00081F97">
        <w:rPr>
          <w:rFonts w:ascii="Arial" w:hAnsi="Arial" w:cs="Arial"/>
          <w:color w:val="000000" w:themeColor="text1"/>
          <w:szCs w:val="22"/>
        </w:rPr>
        <w:t>Thermo</w:t>
      </w:r>
      <w:proofErr w:type="spellEnd"/>
      <w:r w:rsidRPr="00081F97">
        <w:rPr>
          <w:rFonts w:ascii="Arial" w:hAnsi="Arial" w:cs="Arial"/>
          <w:color w:val="000000" w:themeColor="text1"/>
          <w:szCs w:val="22"/>
        </w:rPr>
        <w:t xml:space="preserve"> Scientific).</w:t>
      </w:r>
    </w:p>
    <w:p w14:paraId="35C61C74" w14:textId="77777777" w:rsidR="005003A5" w:rsidRPr="00081F97" w:rsidRDefault="005003A5" w:rsidP="00165BD4">
      <w:pPr>
        <w:pStyle w:val="NoSpacing"/>
        <w:rPr>
          <w:rFonts w:ascii="Arial" w:hAnsi="Arial" w:cs="Arial"/>
          <w:szCs w:val="22"/>
        </w:rPr>
      </w:pPr>
    </w:p>
    <w:p w14:paraId="15A1C538" w14:textId="77777777" w:rsidR="003567FA" w:rsidRPr="00081F97" w:rsidRDefault="003567FA" w:rsidP="00165BD4">
      <w:pPr>
        <w:pStyle w:val="NoSpacing"/>
        <w:rPr>
          <w:rFonts w:ascii="Arial" w:hAnsi="Arial" w:cs="Arial"/>
          <w:szCs w:val="22"/>
        </w:rPr>
      </w:pPr>
      <w:r w:rsidRPr="00081F97">
        <w:rPr>
          <w:rFonts w:ascii="Arial" w:hAnsi="Arial" w:cs="Arial"/>
          <w:i/>
          <w:iCs/>
          <w:szCs w:val="22"/>
        </w:rPr>
        <w:t>Plasmid transfection</w:t>
      </w:r>
    </w:p>
    <w:p w14:paraId="48EC4D00" w14:textId="0C8C1033" w:rsidR="005003A5" w:rsidRPr="00081F97" w:rsidRDefault="0055045E"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H</w:t>
      </w:r>
      <w:r w:rsidR="003567FA" w:rsidRPr="00081F97">
        <w:rPr>
          <w:rFonts w:ascii="Arial" w:hAnsi="Arial" w:cs="Arial"/>
          <w:color w:val="000000" w:themeColor="text1"/>
          <w:szCs w:val="22"/>
        </w:rPr>
        <w:t xml:space="preserve">uman </w:t>
      </w:r>
      <w:r w:rsidR="003567FA" w:rsidRPr="00081F97">
        <w:rPr>
          <w:rFonts w:ascii="Arial" w:hAnsi="Arial" w:cs="Arial"/>
          <w:i/>
          <w:iCs/>
          <w:color w:val="000000" w:themeColor="text1"/>
          <w:szCs w:val="22"/>
        </w:rPr>
        <w:t>SPOCK1</w:t>
      </w:r>
      <w:r w:rsidR="003567FA" w:rsidRPr="00081F97">
        <w:rPr>
          <w:rFonts w:ascii="Arial" w:hAnsi="Arial" w:cs="Arial"/>
          <w:color w:val="000000" w:themeColor="text1"/>
          <w:szCs w:val="22"/>
        </w:rPr>
        <w:t xml:space="preserve"> sequence fused </w:t>
      </w:r>
      <w:r w:rsidRPr="00081F97">
        <w:rPr>
          <w:rFonts w:ascii="Arial" w:hAnsi="Arial" w:cs="Arial"/>
          <w:color w:val="000000" w:themeColor="text1"/>
          <w:szCs w:val="22"/>
        </w:rPr>
        <w:t>to</w:t>
      </w:r>
      <w:r w:rsidR="003567FA" w:rsidRPr="00081F97">
        <w:rPr>
          <w:rFonts w:ascii="Arial" w:hAnsi="Arial" w:cs="Arial"/>
          <w:color w:val="000000" w:themeColor="text1"/>
          <w:szCs w:val="22"/>
        </w:rPr>
        <w:t xml:space="preserve"> a C-terminal GST tag was cloned into pcDNA3.1 vector </w:t>
      </w:r>
      <w:r w:rsidR="003567FA" w:rsidRPr="00081F97">
        <w:rPr>
          <w:rFonts w:ascii="Arial" w:hAnsi="Arial" w:cs="Arial"/>
          <w:color w:val="000000" w:themeColor="text1"/>
          <w:kern w:val="0"/>
          <w:szCs w:val="22"/>
        </w:rPr>
        <w:t>under the control of the CMV promoter to generate the oe</w:t>
      </w:r>
      <w:r w:rsidR="003567FA" w:rsidRPr="00081F97">
        <w:rPr>
          <w:rFonts w:ascii="Arial" w:hAnsi="Arial" w:cs="Arial"/>
          <w:i/>
          <w:iCs/>
          <w:color w:val="000000" w:themeColor="text1"/>
          <w:kern w:val="0"/>
          <w:szCs w:val="22"/>
        </w:rPr>
        <w:t>SPOCK1</w:t>
      </w:r>
      <w:r w:rsidR="003567FA" w:rsidRPr="00081F97">
        <w:rPr>
          <w:rFonts w:ascii="Arial" w:hAnsi="Arial" w:cs="Arial"/>
          <w:color w:val="000000" w:themeColor="text1"/>
          <w:kern w:val="0"/>
          <w:szCs w:val="22"/>
        </w:rPr>
        <w:t xml:space="preserve"> plasmid.</w:t>
      </w:r>
      <w:r w:rsidR="003567FA" w:rsidRPr="00081F97">
        <w:rPr>
          <w:rFonts w:ascii="Arial" w:hAnsi="Arial" w:cs="Arial"/>
          <w:color w:val="000000" w:themeColor="text1"/>
          <w:szCs w:val="22"/>
        </w:rPr>
        <w:t xml:space="preserve"> A control plasmid (</w:t>
      </w:r>
      <w:proofErr w:type="spellStart"/>
      <w:r w:rsidR="003567FA" w:rsidRPr="00081F97">
        <w:rPr>
          <w:rFonts w:ascii="Arial" w:hAnsi="Arial" w:cs="Arial"/>
          <w:color w:val="000000" w:themeColor="text1"/>
          <w:szCs w:val="22"/>
        </w:rPr>
        <w:t>oeCtrl</w:t>
      </w:r>
      <w:proofErr w:type="spellEnd"/>
      <w:r w:rsidR="003567FA" w:rsidRPr="00081F97">
        <w:rPr>
          <w:rFonts w:ascii="Arial" w:hAnsi="Arial" w:cs="Arial"/>
          <w:color w:val="000000" w:themeColor="text1"/>
          <w:szCs w:val="22"/>
        </w:rPr>
        <w:t xml:space="preserve">) containing only the GST tag was constructed similarly. For </w:t>
      </w:r>
      <w:r w:rsidR="003567FA" w:rsidRPr="00081F97">
        <w:rPr>
          <w:rFonts w:ascii="Arial" w:hAnsi="Arial" w:cs="Arial"/>
          <w:i/>
          <w:iCs/>
          <w:color w:val="000000" w:themeColor="text1"/>
          <w:szCs w:val="22"/>
        </w:rPr>
        <w:t>SPOCK1</w:t>
      </w:r>
      <w:r w:rsidR="003567FA" w:rsidRPr="00081F97">
        <w:rPr>
          <w:rFonts w:ascii="Arial" w:hAnsi="Arial" w:cs="Arial"/>
          <w:color w:val="000000" w:themeColor="text1"/>
          <w:szCs w:val="22"/>
        </w:rPr>
        <w:t xml:space="preserve"> knockdown, two shRNA sequences (</w:t>
      </w:r>
      <w:r w:rsidR="00B803FB" w:rsidRPr="00081F97">
        <w:rPr>
          <w:rFonts w:ascii="Arial" w:hAnsi="Arial" w:cs="Arial"/>
          <w:color w:val="000000" w:themeColor="text1"/>
          <w:szCs w:val="22"/>
        </w:rPr>
        <w:t>s</w:t>
      </w:r>
      <w:r w:rsidR="003567FA" w:rsidRPr="00081F97">
        <w:rPr>
          <w:rFonts w:ascii="Arial" w:hAnsi="Arial" w:cs="Arial"/>
          <w:color w:val="000000" w:themeColor="text1"/>
          <w:szCs w:val="22"/>
        </w:rPr>
        <w:t xml:space="preserve">h#2: CCACGGCAATTTCCTAGACAA; </w:t>
      </w:r>
      <w:r w:rsidR="00B803FB" w:rsidRPr="00081F97">
        <w:rPr>
          <w:rFonts w:ascii="Arial" w:hAnsi="Arial" w:cs="Arial"/>
          <w:color w:val="000000" w:themeColor="text1"/>
          <w:szCs w:val="22"/>
        </w:rPr>
        <w:t>s</w:t>
      </w:r>
      <w:r w:rsidR="003567FA" w:rsidRPr="00081F97">
        <w:rPr>
          <w:rFonts w:ascii="Arial" w:hAnsi="Arial" w:cs="Arial"/>
          <w:color w:val="000000" w:themeColor="text1"/>
          <w:szCs w:val="22"/>
        </w:rPr>
        <w:t xml:space="preserve">h#3: CGGTGTAATGAGGAGGGCTAT) were designed and inserted into </w:t>
      </w:r>
      <w:proofErr w:type="spellStart"/>
      <w:r w:rsidR="003567FA" w:rsidRPr="00081F97">
        <w:rPr>
          <w:rFonts w:ascii="Arial" w:hAnsi="Arial" w:cs="Arial"/>
          <w:color w:val="000000" w:themeColor="text1"/>
          <w:szCs w:val="22"/>
        </w:rPr>
        <w:t>pLVX</w:t>
      </w:r>
      <w:proofErr w:type="spellEnd"/>
      <w:r w:rsidR="003567FA" w:rsidRPr="00081F97">
        <w:rPr>
          <w:rFonts w:ascii="Arial" w:hAnsi="Arial" w:cs="Arial"/>
          <w:color w:val="000000" w:themeColor="text1"/>
          <w:szCs w:val="22"/>
        </w:rPr>
        <w:t xml:space="preserve"> vector under the U6 promoter. </w:t>
      </w:r>
      <w:proofErr w:type="spellStart"/>
      <w:r w:rsidR="003567FA" w:rsidRPr="00081F97">
        <w:rPr>
          <w:rFonts w:ascii="Arial" w:hAnsi="Arial" w:cs="Arial"/>
          <w:color w:val="000000" w:themeColor="text1"/>
          <w:szCs w:val="22"/>
        </w:rPr>
        <w:t>ZsGreen</w:t>
      </w:r>
      <w:proofErr w:type="spellEnd"/>
      <w:r w:rsidR="003567FA" w:rsidRPr="00081F97">
        <w:rPr>
          <w:rFonts w:ascii="Arial" w:hAnsi="Arial" w:cs="Arial"/>
          <w:color w:val="000000" w:themeColor="text1"/>
          <w:szCs w:val="22"/>
        </w:rPr>
        <w:t xml:space="preserve"> </w:t>
      </w:r>
      <w:r w:rsidR="005D542B" w:rsidRPr="00081F97">
        <w:rPr>
          <w:rFonts w:ascii="Arial" w:hAnsi="Arial" w:cs="Arial"/>
          <w:color w:val="000000" w:themeColor="text1"/>
          <w:szCs w:val="22"/>
        </w:rPr>
        <w:t>reporter</w:t>
      </w:r>
      <w:r w:rsidR="003567FA" w:rsidRPr="00081F97">
        <w:rPr>
          <w:rFonts w:ascii="Arial" w:hAnsi="Arial" w:cs="Arial"/>
          <w:color w:val="000000" w:themeColor="text1"/>
          <w:szCs w:val="22"/>
        </w:rPr>
        <w:t xml:space="preserve"> was inserted under the control of CMV promoter in all shRNA</w:t>
      </w:r>
      <w:r w:rsidR="005D542B" w:rsidRPr="00081F97">
        <w:rPr>
          <w:rFonts w:ascii="Arial" w:hAnsi="Arial" w:cs="Arial"/>
          <w:color w:val="000000" w:themeColor="text1"/>
          <w:szCs w:val="22"/>
        </w:rPr>
        <w:t xml:space="preserve"> constructs</w:t>
      </w:r>
      <w:r w:rsidR="003567FA" w:rsidRPr="00081F97">
        <w:rPr>
          <w:rFonts w:ascii="Arial" w:hAnsi="Arial" w:cs="Arial"/>
          <w:color w:val="000000" w:themeColor="text1"/>
          <w:szCs w:val="22"/>
        </w:rPr>
        <w:t xml:space="preserve"> (</w:t>
      </w:r>
      <w:r w:rsidR="00B803FB" w:rsidRPr="00081F97">
        <w:rPr>
          <w:rFonts w:ascii="Arial" w:hAnsi="Arial" w:cs="Arial"/>
          <w:color w:val="000000" w:themeColor="text1"/>
          <w:szCs w:val="22"/>
        </w:rPr>
        <w:t>s</w:t>
      </w:r>
      <w:r w:rsidR="003567FA" w:rsidRPr="00081F97">
        <w:rPr>
          <w:rFonts w:ascii="Arial" w:hAnsi="Arial" w:cs="Arial"/>
          <w:color w:val="000000" w:themeColor="text1"/>
          <w:szCs w:val="22"/>
        </w:rPr>
        <w:t xml:space="preserve">h#2, </w:t>
      </w:r>
      <w:r w:rsidR="00B803FB" w:rsidRPr="00081F97">
        <w:rPr>
          <w:rFonts w:ascii="Arial" w:hAnsi="Arial" w:cs="Arial"/>
          <w:color w:val="000000" w:themeColor="text1"/>
          <w:szCs w:val="22"/>
        </w:rPr>
        <w:t>s</w:t>
      </w:r>
      <w:r w:rsidR="003567FA" w:rsidRPr="00081F97">
        <w:rPr>
          <w:rFonts w:ascii="Arial" w:hAnsi="Arial" w:cs="Arial"/>
          <w:color w:val="000000" w:themeColor="text1"/>
          <w:szCs w:val="22"/>
        </w:rPr>
        <w:t xml:space="preserve">h#3 and </w:t>
      </w:r>
      <w:proofErr w:type="spellStart"/>
      <w:r w:rsidR="00B803FB" w:rsidRPr="00081F97">
        <w:rPr>
          <w:rFonts w:ascii="Arial" w:hAnsi="Arial" w:cs="Arial"/>
          <w:color w:val="000000" w:themeColor="text1"/>
          <w:szCs w:val="22"/>
        </w:rPr>
        <w:t>s</w:t>
      </w:r>
      <w:r w:rsidR="003567FA" w:rsidRPr="00081F97">
        <w:rPr>
          <w:rFonts w:ascii="Arial" w:hAnsi="Arial" w:cs="Arial"/>
          <w:color w:val="000000" w:themeColor="text1"/>
          <w:szCs w:val="22"/>
        </w:rPr>
        <w:t>hCtrl</w:t>
      </w:r>
      <w:proofErr w:type="spellEnd"/>
      <w:r w:rsidR="003567FA" w:rsidRPr="00081F97">
        <w:rPr>
          <w:rFonts w:ascii="Arial" w:hAnsi="Arial" w:cs="Arial"/>
          <w:color w:val="000000" w:themeColor="text1"/>
          <w:szCs w:val="22"/>
        </w:rPr>
        <w:t xml:space="preserve">) to confirm transfection. </w:t>
      </w:r>
      <w:bookmarkStart w:id="4" w:name="OLE_LINK30"/>
      <w:r w:rsidR="003567FA" w:rsidRPr="00081F97">
        <w:rPr>
          <w:rFonts w:ascii="Arial" w:hAnsi="Arial" w:cs="Arial"/>
          <w:color w:val="000000" w:themeColor="text1"/>
          <w:szCs w:val="22"/>
        </w:rPr>
        <w:t xml:space="preserve">All plasmids were purchased from </w:t>
      </w:r>
      <w:proofErr w:type="spellStart"/>
      <w:r w:rsidR="003567FA" w:rsidRPr="00081F97">
        <w:rPr>
          <w:rFonts w:ascii="Arial" w:hAnsi="Arial" w:cs="Arial"/>
          <w:color w:val="000000" w:themeColor="text1"/>
          <w:szCs w:val="22"/>
        </w:rPr>
        <w:t>Fenghui</w:t>
      </w:r>
      <w:proofErr w:type="spellEnd"/>
      <w:r w:rsidR="003567FA" w:rsidRPr="00081F97">
        <w:rPr>
          <w:rFonts w:ascii="Arial" w:hAnsi="Arial" w:cs="Arial"/>
          <w:color w:val="000000" w:themeColor="text1"/>
          <w:szCs w:val="22"/>
        </w:rPr>
        <w:t xml:space="preserve"> Biotechnology (Changsha, Hunan, </w:t>
      </w:r>
      <w:r w:rsidR="00E53220" w:rsidRPr="00081F97">
        <w:rPr>
          <w:rFonts w:ascii="Arial" w:hAnsi="Arial" w:cs="Arial"/>
          <w:color w:val="000000" w:themeColor="text1"/>
          <w:szCs w:val="22"/>
        </w:rPr>
        <w:t>CN</w:t>
      </w:r>
      <w:r w:rsidR="003567FA" w:rsidRPr="00081F97">
        <w:rPr>
          <w:rFonts w:ascii="Arial" w:hAnsi="Arial" w:cs="Arial"/>
          <w:color w:val="000000" w:themeColor="text1"/>
          <w:szCs w:val="22"/>
        </w:rPr>
        <w:t>)</w:t>
      </w:r>
      <w:bookmarkEnd w:id="4"/>
      <w:r w:rsidR="003567FA" w:rsidRPr="00081F97">
        <w:rPr>
          <w:rFonts w:ascii="Arial" w:hAnsi="Arial" w:cs="Arial"/>
          <w:color w:val="000000" w:themeColor="text1"/>
          <w:szCs w:val="22"/>
        </w:rPr>
        <w:t xml:space="preserve"> and validated by Sanger sequencing. HCT116 and SW480 cells were </w:t>
      </w:r>
      <w:r w:rsidR="00716B39" w:rsidRPr="00081F97">
        <w:rPr>
          <w:rFonts w:ascii="Arial" w:hAnsi="Arial" w:cs="Arial"/>
          <w:color w:val="000000" w:themeColor="text1"/>
          <w:szCs w:val="22"/>
        </w:rPr>
        <w:t>transiently transfected</w:t>
      </w:r>
      <w:r w:rsidR="003567FA" w:rsidRPr="00081F97">
        <w:rPr>
          <w:rFonts w:ascii="Arial" w:hAnsi="Arial" w:cs="Arial"/>
          <w:color w:val="000000" w:themeColor="text1"/>
          <w:szCs w:val="22"/>
        </w:rPr>
        <w:t xml:space="preserve"> using Lipofectamine 3000 reagent (L3000015</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Thermo</w:t>
      </w:r>
      <w:proofErr w:type="spellEnd"/>
      <w:r w:rsidR="00E53220" w:rsidRPr="00081F97">
        <w:rPr>
          <w:rFonts w:ascii="Arial" w:hAnsi="Arial" w:cs="Arial"/>
          <w:color w:val="000000" w:themeColor="text1"/>
          <w:szCs w:val="22"/>
        </w:rPr>
        <w:t xml:space="preserve"> Scientific</w:t>
      </w:r>
      <w:r w:rsidR="003567FA" w:rsidRPr="00081F97">
        <w:rPr>
          <w:rFonts w:ascii="Arial" w:hAnsi="Arial" w:cs="Arial"/>
          <w:color w:val="000000" w:themeColor="text1"/>
          <w:szCs w:val="22"/>
        </w:rPr>
        <w:t>) according to the manufacturer’s protocol and effective overexpression or knockdown was confirmed by immunoblotting.</w:t>
      </w:r>
    </w:p>
    <w:p w14:paraId="7A17AD63" w14:textId="469E7B48" w:rsidR="003567FA" w:rsidRPr="00081F97" w:rsidRDefault="003567FA" w:rsidP="001D58BE">
      <w:pPr>
        <w:pStyle w:val="NoSpacing"/>
        <w:rPr>
          <w:rFonts w:ascii="Arial" w:hAnsi="Arial" w:cs="Arial"/>
          <w:szCs w:val="22"/>
        </w:rPr>
      </w:pPr>
      <w:r w:rsidRPr="00081F97">
        <w:rPr>
          <w:rFonts w:ascii="Arial" w:hAnsi="Arial" w:cs="Arial"/>
          <w:szCs w:val="22"/>
        </w:rPr>
        <w:lastRenderedPageBreak/>
        <w:t xml:space="preserve"> </w:t>
      </w:r>
    </w:p>
    <w:p w14:paraId="7963AA12" w14:textId="297D1233" w:rsidR="003567FA" w:rsidRPr="00081F97" w:rsidRDefault="003567FA" w:rsidP="001D58BE">
      <w:pPr>
        <w:pStyle w:val="NoSpacing"/>
        <w:rPr>
          <w:rFonts w:ascii="Arial" w:hAnsi="Arial" w:cs="Arial"/>
          <w:szCs w:val="22"/>
        </w:rPr>
      </w:pPr>
      <w:bookmarkStart w:id="5" w:name="OLE_LINK21"/>
      <w:bookmarkStart w:id="6" w:name="OLE_LINK22"/>
      <w:bookmarkStart w:id="7" w:name="OLE_LINK23"/>
      <w:bookmarkStart w:id="8" w:name="OLE_LINK24"/>
      <w:bookmarkStart w:id="9" w:name="OLE_LINK25"/>
      <w:proofErr w:type="spellStart"/>
      <w:r w:rsidRPr="00081F97">
        <w:rPr>
          <w:rFonts w:ascii="Arial" w:hAnsi="Arial" w:cs="Arial"/>
          <w:i/>
          <w:iCs/>
          <w:szCs w:val="22"/>
        </w:rPr>
        <w:t>TOPFlash</w:t>
      </w:r>
      <w:proofErr w:type="spellEnd"/>
      <w:r w:rsidRPr="00081F97">
        <w:rPr>
          <w:rFonts w:ascii="Arial" w:hAnsi="Arial" w:cs="Arial"/>
          <w:i/>
          <w:iCs/>
          <w:szCs w:val="22"/>
        </w:rPr>
        <w:t xml:space="preserve"> </w:t>
      </w:r>
      <w:r w:rsidR="00D75A29" w:rsidRPr="00081F97">
        <w:rPr>
          <w:rFonts w:ascii="Arial" w:hAnsi="Arial" w:cs="Arial"/>
          <w:i/>
          <w:iCs/>
          <w:szCs w:val="22"/>
        </w:rPr>
        <w:t>R</w:t>
      </w:r>
      <w:r w:rsidRPr="00081F97">
        <w:rPr>
          <w:rFonts w:ascii="Arial" w:hAnsi="Arial" w:cs="Arial"/>
          <w:i/>
          <w:iCs/>
          <w:szCs w:val="22"/>
        </w:rPr>
        <w:t xml:space="preserve">eporter </w:t>
      </w:r>
      <w:r w:rsidR="00D75A29" w:rsidRPr="00081F97">
        <w:rPr>
          <w:rFonts w:ascii="Arial" w:hAnsi="Arial" w:cs="Arial"/>
          <w:i/>
          <w:iCs/>
          <w:szCs w:val="22"/>
        </w:rPr>
        <w:t>A</w:t>
      </w:r>
      <w:r w:rsidRPr="00081F97">
        <w:rPr>
          <w:rFonts w:ascii="Arial" w:hAnsi="Arial" w:cs="Arial"/>
          <w:i/>
          <w:iCs/>
          <w:szCs w:val="22"/>
        </w:rPr>
        <w:t>ssay</w:t>
      </w:r>
    </w:p>
    <w:p w14:paraId="7F805F29" w14:textId="4E5DBFB3"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CRC cells were transfected </w:t>
      </w:r>
      <w:r w:rsidR="00D75A29" w:rsidRPr="00081F97">
        <w:rPr>
          <w:rFonts w:ascii="Arial" w:hAnsi="Arial" w:cs="Arial"/>
          <w:color w:val="000000" w:themeColor="text1"/>
          <w:szCs w:val="22"/>
        </w:rPr>
        <w:t xml:space="preserve">for 48 h </w:t>
      </w:r>
      <w:r w:rsidRPr="00081F97">
        <w:rPr>
          <w:rFonts w:ascii="Arial" w:hAnsi="Arial" w:cs="Arial"/>
          <w:color w:val="000000" w:themeColor="text1"/>
          <w:szCs w:val="22"/>
        </w:rPr>
        <w:t xml:space="preserve">with </w:t>
      </w:r>
      <w:proofErr w:type="spellStart"/>
      <w:r w:rsidR="005003A5" w:rsidRPr="00081F97">
        <w:rPr>
          <w:rFonts w:ascii="Arial" w:hAnsi="Arial" w:cs="Arial"/>
          <w:color w:val="000000" w:themeColor="text1"/>
          <w:szCs w:val="22"/>
        </w:rPr>
        <w:t>SuperTopFlash</w:t>
      </w:r>
      <w:proofErr w:type="spellEnd"/>
      <w:r w:rsidR="005003A5" w:rsidRPr="00081F97">
        <w:rPr>
          <w:rFonts w:ascii="Arial" w:hAnsi="Arial" w:cs="Arial"/>
          <w:color w:val="000000" w:themeColor="text1"/>
          <w:szCs w:val="22"/>
        </w:rPr>
        <w:t xml:space="preserve"> </w:t>
      </w:r>
      <w:r w:rsidR="00D732D8" w:rsidRPr="00081F97">
        <w:rPr>
          <w:rFonts w:ascii="Arial" w:hAnsi="Arial" w:cs="Arial"/>
          <w:color w:val="000000" w:themeColor="text1"/>
          <w:szCs w:val="22"/>
        </w:rPr>
        <w:t xml:space="preserve">or </w:t>
      </w:r>
      <w:proofErr w:type="spellStart"/>
      <w:r w:rsidR="00D732D8" w:rsidRPr="00081F97">
        <w:rPr>
          <w:rFonts w:ascii="Arial" w:hAnsi="Arial" w:cs="Arial"/>
          <w:color w:val="000000" w:themeColor="text1"/>
          <w:szCs w:val="22"/>
        </w:rPr>
        <w:t>SuperFopFlash</w:t>
      </w:r>
      <w:proofErr w:type="spellEnd"/>
      <w:r w:rsidR="00D732D8" w:rsidRPr="00081F97">
        <w:rPr>
          <w:rFonts w:ascii="Arial" w:hAnsi="Arial" w:cs="Arial"/>
          <w:color w:val="000000" w:themeColor="text1"/>
          <w:szCs w:val="22"/>
        </w:rPr>
        <w:t xml:space="preserve"> </w:t>
      </w:r>
      <w:r w:rsidR="005003A5" w:rsidRPr="00081F97">
        <w:rPr>
          <w:rFonts w:ascii="Arial" w:hAnsi="Arial" w:cs="Arial"/>
          <w:color w:val="000000" w:themeColor="text1"/>
          <w:szCs w:val="22"/>
        </w:rPr>
        <w:t>plasmid</w:t>
      </w:r>
      <w:r w:rsidRPr="00081F97">
        <w:rPr>
          <w:rFonts w:ascii="Arial" w:hAnsi="Arial" w:cs="Arial"/>
          <w:color w:val="000000" w:themeColor="text1"/>
          <w:szCs w:val="22"/>
        </w:rPr>
        <w:t xml:space="preserve"> (D2505</w:t>
      </w:r>
      <w:r w:rsidR="00D732D8" w:rsidRPr="00081F97">
        <w:rPr>
          <w:rFonts w:ascii="Arial" w:hAnsi="Arial" w:cs="Arial"/>
          <w:color w:val="000000" w:themeColor="text1"/>
          <w:szCs w:val="22"/>
        </w:rPr>
        <w:t>/D2507</w:t>
      </w:r>
      <w:r w:rsidR="00E53220" w:rsidRPr="00081F97">
        <w:rPr>
          <w:rFonts w:ascii="Arial" w:hAnsi="Arial" w:cs="Arial"/>
          <w:color w:val="000000" w:themeColor="text1"/>
          <w:szCs w:val="22"/>
        </w:rPr>
        <w:t xml:space="preserve">, </w:t>
      </w:r>
      <w:proofErr w:type="spellStart"/>
      <w:r w:rsidR="00E53220" w:rsidRPr="00081F97">
        <w:rPr>
          <w:rFonts w:ascii="Arial" w:hAnsi="Arial" w:cs="Arial"/>
          <w:szCs w:val="22"/>
        </w:rPr>
        <w:t>Beyotime</w:t>
      </w:r>
      <w:proofErr w:type="spellEnd"/>
      <w:r w:rsidRPr="00081F97">
        <w:rPr>
          <w:rFonts w:ascii="Arial" w:hAnsi="Arial" w:cs="Arial"/>
          <w:color w:val="000000" w:themeColor="text1"/>
          <w:szCs w:val="22"/>
        </w:rPr>
        <w:t xml:space="preserve">) along with </w:t>
      </w:r>
      <w:r w:rsidR="005D542B" w:rsidRPr="00081F97">
        <w:rPr>
          <w:rFonts w:ascii="Arial" w:hAnsi="Arial" w:cs="Arial"/>
          <w:color w:val="000000" w:themeColor="text1"/>
          <w:szCs w:val="22"/>
        </w:rPr>
        <w:t xml:space="preserve">the </w:t>
      </w:r>
      <w:proofErr w:type="spellStart"/>
      <w:r w:rsidR="00D732D8" w:rsidRPr="00081F97">
        <w:rPr>
          <w:rFonts w:ascii="Arial" w:hAnsi="Arial" w:cs="Arial"/>
          <w:color w:val="000000" w:themeColor="text1"/>
          <w:szCs w:val="22"/>
        </w:rPr>
        <w:t>oeCtrl</w:t>
      </w:r>
      <w:proofErr w:type="spellEnd"/>
      <w:r w:rsidR="00D732D8" w:rsidRPr="00081F97">
        <w:rPr>
          <w:rFonts w:ascii="Arial" w:hAnsi="Arial" w:cs="Arial"/>
          <w:color w:val="000000" w:themeColor="text1"/>
          <w:szCs w:val="22"/>
        </w:rPr>
        <w:t xml:space="preserve">, </w:t>
      </w:r>
      <w:r w:rsidRPr="00081F97">
        <w:rPr>
          <w:rFonts w:ascii="Arial" w:hAnsi="Arial" w:cs="Arial"/>
          <w:color w:val="000000" w:themeColor="text1"/>
          <w:szCs w:val="22"/>
        </w:rPr>
        <w:t>oe</w:t>
      </w:r>
      <w:r w:rsidRPr="00081F97">
        <w:rPr>
          <w:rFonts w:ascii="Arial" w:hAnsi="Arial" w:cs="Arial"/>
          <w:i/>
          <w:iCs/>
          <w:color w:val="000000" w:themeColor="text1"/>
          <w:szCs w:val="22"/>
        </w:rPr>
        <w:t>SPOCK1</w:t>
      </w:r>
      <w:r w:rsidR="00D732D8" w:rsidRPr="00081F97">
        <w:rPr>
          <w:rFonts w:ascii="Arial" w:hAnsi="Arial" w:cs="Arial"/>
          <w:color w:val="000000" w:themeColor="text1"/>
          <w:szCs w:val="22"/>
        </w:rPr>
        <w:t xml:space="preserve">, </w:t>
      </w:r>
      <w:proofErr w:type="spellStart"/>
      <w:r w:rsidR="00D732D8" w:rsidRPr="00081F97">
        <w:rPr>
          <w:rFonts w:ascii="Arial" w:hAnsi="Arial" w:cs="Arial"/>
          <w:color w:val="000000" w:themeColor="text1"/>
          <w:szCs w:val="22"/>
        </w:rPr>
        <w:t>shCtrl</w:t>
      </w:r>
      <w:proofErr w:type="spellEnd"/>
      <w:r w:rsidRPr="00081F97">
        <w:rPr>
          <w:rFonts w:ascii="Arial" w:hAnsi="Arial" w:cs="Arial"/>
          <w:color w:val="000000" w:themeColor="text1"/>
          <w:szCs w:val="22"/>
        </w:rPr>
        <w:t xml:space="preserve"> or sh</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w:t>
      </w:r>
      <w:r w:rsidR="00D732D8" w:rsidRPr="00081F97">
        <w:rPr>
          <w:rFonts w:ascii="Arial" w:hAnsi="Arial" w:cs="Arial"/>
          <w:color w:val="000000" w:themeColor="text1"/>
          <w:szCs w:val="22"/>
        </w:rPr>
        <w:t xml:space="preserve">plasmid </w:t>
      </w:r>
      <w:r w:rsidRPr="00081F97">
        <w:rPr>
          <w:rFonts w:ascii="Arial" w:hAnsi="Arial" w:cs="Arial"/>
          <w:color w:val="000000" w:themeColor="text1"/>
          <w:szCs w:val="22"/>
        </w:rPr>
        <w:t>(</w:t>
      </w:r>
      <w:r w:rsidR="00D732D8" w:rsidRPr="00081F97">
        <w:rPr>
          <w:rFonts w:ascii="Arial" w:hAnsi="Arial" w:cs="Arial"/>
          <w:color w:val="000000" w:themeColor="text1"/>
          <w:szCs w:val="22"/>
        </w:rPr>
        <w:t>s</w:t>
      </w:r>
      <w:r w:rsidRPr="00081F97">
        <w:rPr>
          <w:rFonts w:ascii="Arial" w:hAnsi="Arial" w:cs="Arial"/>
          <w:color w:val="000000" w:themeColor="text1"/>
          <w:szCs w:val="22"/>
        </w:rPr>
        <w:t>h#2/</w:t>
      </w:r>
      <w:r w:rsidR="00D732D8" w:rsidRPr="00081F97">
        <w:rPr>
          <w:rFonts w:ascii="Arial" w:hAnsi="Arial" w:cs="Arial"/>
          <w:color w:val="000000" w:themeColor="text1"/>
          <w:szCs w:val="22"/>
        </w:rPr>
        <w:t>s</w:t>
      </w:r>
      <w:r w:rsidRPr="00081F97">
        <w:rPr>
          <w:rFonts w:ascii="Arial" w:hAnsi="Arial" w:cs="Arial"/>
          <w:color w:val="000000" w:themeColor="text1"/>
          <w:szCs w:val="22"/>
        </w:rPr>
        <w:t xml:space="preserve">h#3) at 50% confluence. </w:t>
      </w:r>
      <w:proofErr w:type="spellStart"/>
      <w:r w:rsidRPr="00081F97">
        <w:rPr>
          <w:rFonts w:ascii="Arial" w:hAnsi="Arial" w:cs="Arial"/>
          <w:i/>
          <w:iCs/>
          <w:color w:val="000000" w:themeColor="text1"/>
          <w:szCs w:val="22"/>
        </w:rPr>
        <w:t>Renilla</w:t>
      </w:r>
      <w:proofErr w:type="spellEnd"/>
      <w:r w:rsidRPr="00081F97">
        <w:rPr>
          <w:rFonts w:ascii="Arial" w:hAnsi="Arial" w:cs="Arial"/>
          <w:color w:val="000000" w:themeColor="text1"/>
          <w:szCs w:val="22"/>
        </w:rPr>
        <w:t xml:space="preserve"> luciferase plasmid (</w:t>
      </w:r>
      <w:proofErr w:type="spellStart"/>
      <w:r w:rsidRPr="00081F97">
        <w:rPr>
          <w:rFonts w:ascii="Arial" w:hAnsi="Arial" w:cs="Arial"/>
          <w:color w:val="000000" w:themeColor="text1"/>
          <w:szCs w:val="22"/>
        </w:rPr>
        <w:t>pRL</w:t>
      </w:r>
      <w:proofErr w:type="spellEnd"/>
      <w:r w:rsidRPr="00081F97">
        <w:rPr>
          <w:rFonts w:ascii="Arial" w:hAnsi="Arial" w:cs="Arial"/>
          <w:color w:val="000000" w:themeColor="text1"/>
          <w:szCs w:val="22"/>
        </w:rPr>
        <w:t>) (D2760</w:t>
      </w:r>
      <w:r w:rsidR="00E53220" w:rsidRPr="00081F97">
        <w:rPr>
          <w:rFonts w:ascii="Arial" w:hAnsi="Arial" w:cs="Arial"/>
          <w:color w:val="000000" w:themeColor="text1"/>
          <w:szCs w:val="22"/>
        </w:rPr>
        <w:t xml:space="preserve">, </w:t>
      </w:r>
      <w:proofErr w:type="spellStart"/>
      <w:r w:rsidR="00E53220" w:rsidRPr="00081F97">
        <w:rPr>
          <w:rFonts w:ascii="Arial" w:hAnsi="Arial" w:cs="Arial"/>
          <w:szCs w:val="22"/>
        </w:rPr>
        <w:t>Beyotime</w:t>
      </w:r>
      <w:proofErr w:type="spellEnd"/>
      <w:r w:rsidRPr="00081F97">
        <w:rPr>
          <w:rFonts w:ascii="Arial" w:hAnsi="Arial" w:cs="Arial"/>
          <w:color w:val="000000" w:themeColor="text1"/>
          <w:szCs w:val="22"/>
        </w:rPr>
        <w:t xml:space="preserve">) was </w:t>
      </w:r>
      <w:r w:rsidR="0055045E" w:rsidRPr="00081F97">
        <w:rPr>
          <w:rFonts w:ascii="Arial" w:hAnsi="Arial" w:cs="Arial"/>
          <w:color w:val="000000" w:themeColor="text1"/>
          <w:szCs w:val="22"/>
        </w:rPr>
        <w:t>used</w:t>
      </w:r>
      <w:r w:rsidRPr="00081F97">
        <w:rPr>
          <w:rFonts w:ascii="Arial" w:hAnsi="Arial" w:cs="Arial"/>
          <w:color w:val="000000" w:themeColor="text1"/>
          <w:szCs w:val="22"/>
        </w:rPr>
        <w:t xml:space="preserve"> as an internal control. </w:t>
      </w:r>
      <w:r w:rsidR="00D75A29" w:rsidRPr="00081F97">
        <w:rPr>
          <w:rFonts w:ascii="Arial" w:hAnsi="Arial" w:cs="Arial"/>
          <w:color w:val="000000" w:themeColor="text1"/>
          <w:szCs w:val="22"/>
        </w:rPr>
        <w:t>L</w:t>
      </w:r>
      <w:r w:rsidR="00716B39" w:rsidRPr="00081F97">
        <w:rPr>
          <w:rFonts w:ascii="Arial" w:hAnsi="Arial" w:cs="Arial"/>
          <w:color w:val="000000" w:themeColor="text1"/>
          <w:szCs w:val="22"/>
        </w:rPr>
        <w:t xml:space="preserve">ysates were </w:t>
      </w:r>
      <w:r w:rsidR="00D75A29" w:rsidRPr="00081F97">
        <w:rPr>
          <w:rFonts w:ascii="Arial" w:hAnsi="Arial" w:cs="Arial"/>
          <w:color w:val="000000" w:themeColor="text1"/>
          <w:szCs w:val="22"/>
        </w:rPr>
        <w:t xml:space="preserve">collected </w:t>
      </w:r>
      <w:r w:rsidRPr="00081F97">
        <w:rPr>
          <w:rFonts w:ascii="Arial" w:hAnsi="Arial" w:cs="Arial"/>
          <w:color w:val="000000" w:themeColor="text1"/>
          <w:szCs w:val="22"/>
        </w:rPr>
        <w:t>using a Dual Luciferase Reporter Gene Assay Kit (RG027</w:t>
      </w:r>
      <w:r w:rsidR="00E53220" w:rsidRPr="00081F97">
        <w:rPr>
          <w:rFonts w:ascii="Arial" w:hAnsi="Arial" w:cs="Arial"/>
          <w:color w:val="000000" w:themeColor="text1"/>
          <w:szCs w:val="22"/>
        </w:rPr>
        <w:t xml:space="preserve">, </w:t>
      </w:r>
      <w:proofErr w:type="spellStart"/>
      <w:r w:rsidR="00E53220" w:rsidRPr="00081F97">
        <w:rPr>
          <w:rFonts w:ascii="Arial" w:hAnsi="Arial" w:cs="Arial"/>
          <w:szCs w:val="22"/>
        </w:rPr>
        <w:t>Beyotime</w:t>
      </w:r>
      <w:proofErr w:type="spellEnd"/>
      <w:r w:rsidRPr="00081F97">
        <w:rPr>
          <w:rFonts w:ascii="Arial" w:hAnsi="Arial" w:cs="Arial"/>
          <w:color w:val="000000" w:themeColor="text1"/>
          <w:szCs w:val="22"/>
        </w:rPr>
        <w:t xml:space="preserve">). </w:t>
      </w:r>
      <w:r w:rsidR="00716B39" w:rsidRPr="00081F97">
        <w:rPr>
          <w:rFonts w:ascii="Arial" w:hAnsi="Arial" w:cs="Arial"/>
          <w:color w:val="000000" w:themeColor="text1"/>
          <w:szCs w:val="22"/>
        </w:rPr>
        <w:t>L</w:t>
      </w:r>
      <w:r w:rsidRPr="00081F97">
        <w:rPr>
          <w:rFonts w:ascii="Arial" w:hAnsi="Arial" w:cs="Arial"/>
          <w:color w:val="000000" w:themeColor="text1"/>
          <w:szCs w:val="22"/>
        </w:rPr>
        <w:t xml:space="preserve">uminescence </w:t>
      </w:r>
      <w:r w:rsidR="00716B39" w:rsidRPr="00081F97">
        <w:rPr>
          <w:rFonts w:ascii="Arial" w:hAnsi="Arial" w:cs="Arial"/>
          <w:color w:val="000000" w:themeColor="text1"/>
          <w:szCs w:val="22"/>
        </w:rPr>
        <w:t xml:space="preserve">values </w:t>
      </w:r>
      <w:r w:rsidRPr="00081F97">
        <w:rPr>
          <w:rFonts w:ascii="Arial" w:hAnsi="Arial" w:cs="Arial"/>
          <w:color w:val="000000" w:themeColor="text1"/>
          <w:szCs w:val="22"/>
        </w:rPr>
        <w:t>were measured using a Tecan Spark plate reader.</w:t>
      </w:r>
      <w:r w:rsidR="00D732D8" w:rsidRPr="00081F97">
        <w:rPr>
          <w:rFonts w:ascii="Arial" w:hAnsi="Arial" w:cs="Arial"/>
          <w:color w:val="000000" w:themeColor="text1"/>
          <w:szCs w:val="22"/>
        </w:rPr>
        <w:t xml:space="preserve"> Values were reported as the relative fold change for TOP/FOP (TOP/</w:t>
      </w:r>
      <w:proofErr w:type="spellStart"/>
      <w:r w:rsidR="00D732D8" w:rsidRPr="00081F97">
        <w:rPr>
          <w:rFonts w:ascii="Arial" w:hAnsi="Arial" w:cs="Arial"/>
          <w:color w:val="000000" w:themeColor="text1"/>
          <w:szCs w:val="22"/>
        </w:rPr>
        <w:t>pRL</w:t>
      </w:r>
      <w:proofErr w:type="spellEnd"/>
      <w:r w:rsidR="00D732D8" w:rsidRPr="00081F97">
        <w:rPr>
          <w:rFonts w:ascii="Arial" w:hAnsi="Arial" w:cs="Arial"/>
          <w:color w:val="000000" w:themeColor="text1"/>
          <w:szCs w:val="22"/>
        </w:rPr>
        <w:t xml:space="preserve"> </w:t>
      </w:r>
      <m:oMath>
        <m:r>
          <w:rPr>
            <w:rFonts w:ascii="Cambria Math" w:hAnsi="Cambria Math" w:cs="Arial"/>
            <w:color w:val="000000" w:themeColor="text1"/>
            <w:szCs w:val="22"/>
          </w:rPr>
          <m:t>÷</m:t>
        </m:r>
      </m:oMath>
      <w:r w:rsidR="00D732D8" w:rsidRPr="00081F97">
        <w:rPr>
          <w:rFonts w:ascii="Arial" w:hAnsi="Arial" w:cs="Arial"/>
          <w:color w:val="000000" w:themeColor="text1"/>
          <w:szCs w:val="22"/>
        </w:rPr>
        <w:t xml:space="preserve"> FOP/pRL).</w:t>
      </w:r>
    </w:p>
    <w:p w14:paraId="55BA8E64" w14:textId="77777777" w:rsidR="005003A5" w:rsidRPr="00081F97" w:rsidRDefault="005003A5" w:rsidP="001D58BE">
      <w:pPr>
        <w:pStyle w:val="NoSpacing"/>
        <w:rPr>
          <w:rFonts w:ascii="Arial" w:hAnsi="Arial" w:cs="Arial"/>
          <w:szCs w:val="22"/>
        </w:rPr>
      </w:pPr>
    </w:p>
    <w:bookmarkEnd w:id="5"/>
    <w:bookmarkEnd w:id="6"/>
    <w:bookmarkEnd w:id="7"/>
    <w:bookmarkEnd w:id="8"/>
    <w:bookmarkEnd w:id="9"/>
    <w:p w14:paraId="7ACF9403" w14:textId="77777777" w:rsidR="003567FA" w:rsidRPr="00081F97" w:rsidRDefault="003567FA" w:rsidP="001D58BE">
      <w:pPr>
        <w:pStyle w:val="NoSpacing"/>
        <w:rPr>
          <w:rFonts w:ascii="Arial" w:hAnsi="Arial" w:cs="Arial"/>
          <w:i/>
          <w:iCs/>
          <w:szCs w:val="22"/>
        </w:rPr>
      </w:pPr>
      <w:r w:rsidRPr="00081F97">
        <w:rPr>
          <w:rFonts w:ascii="Arial" w:hAnsi="Arial" w:cs="Arial"/>
          <w:i/>
          <w:iCs/>
          <w:szCs w:val="22"/>
        </w:rPr>
        <w:t>Colony Formation Assay</w:t>
      </w:r>
    </w:p>
    <w:p w14:paraId="07ED02C1" w14:textId="64134493"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Following transfection with </w:t>
      </w:r>
      <w:proofErr w:type="spellStart"/>
      <w:r w:rsidRPr="00081F97">
        <w:rPr>
          <w:rFonts w:ascii="Arial" w:hAnsi="Arial" w:cs="Arial"/>
          <w:color w:val="000000" w:themeColor="text1"/>
          <w:szCs w:val="22"/>
        </w:rPr>
        <w:t>oeCtrl</w:t>
      </w:r>
      <w:proofErr w:type="spellEnd"/>
      <w:r w:rsidRPr="00081F97">
        <w:rPr>
          <w:rFonts w:ascii="Arial" w:hAnsi="Arial" w:cs="Arial"/>
          <w:color w:val="000000" w:themeColor="text1"/>
          <w:szCs w:val="22"/>
        </w:rPr>
        <w:t>/oe</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w:t>
      </w:r>
      <w:r w:rsidR="00D75A29" w:rsidRPr="00081F97">
        <w:rPr>
          <w:rFonts w:ascii="Arial" w:hAnsi="Arial" w:cs="Arial"/>
          <w:color w:val="000000" w:themeColor="text1"/>
          <w:szCs w:val="22"/>
        </w:rPr>
        <w:t xml:space="preserve">(24 h) </w:t>
      </w:r>
      <w:r w:rsidRPr="00081F97">
        <w:rPr>
          <w:rFonts w:ascii="Arial" w:hAnsi="Arial" w:cs="Arial"/>
          <w:color w:val="000000" w:themeColor="text1"/>
          <w:szCs w:val="22"/>
        </w:rPr>
        <w:t xml:space="preserve">or knockdown with </w:t>
      </w:r>
      <w:proofErr w:type="spellStart"/>
      <w:r w:rsidR="00D75A29" w:rsidRPr="00081F97">
        <w:rPr>
          <w:rFonts w:ascii="Arial" w:hAnsi="Arial" w:cs="Arial"/>
          <w:color w:val="000000" w:themeColor="text1"/>
          <w:szCs w:val="22"/>
        </w:rPr>
        <w:t>s</w:t>
      </w:r>
      <w:r w:rsidRPr="00081F97">
        <w:rPr>
          <w:rFonts w:ascii="Arial" w:hAnsi="Arial" w:cs="Arial"/>
          <w:color w:val="000000" w:themeColor="text1"/>
          <w:szCs w:val="22"/>
        </w:rPr>
        <w:t>hCtrl</w:t>
      </w:r>
      <w:proofErr w:type="spellEnd"/>
      <w:r w:rsidRPr="00081F97">
        <w:rPr>
          <w:rFonts w:ascii="Arial" w:hAnsi="Arial" w:cs="Arial"/>
          <w:color w:val="000000" w:themeColor="text1"/>
          <w:szCs w:val="22"/>
        </w:rPr>
        <w:t>/</w:t>
      </w:r>
      <w:r w:rsidR="00D75A29" w:rsidRPr="00081F97">
        <w:rPr>
          <w:rFonts w:ascii="Arial" w:hAnsi="Arial" w:cs="Arial"/>
          <w:color w:val="000000" w:themeColor="text1"/>
          <w:szCs w:val="22"/>
        </w:rPr>
        <w:t>s</w:t>
      </w:r>
      <w:r w:rsidRPr="00081F97">
        <w:rPr>
          <w:rFonts w:ascii="Arial" w:hAnsi="Arial" w:cs="Arial"/>
          <w:color w:val="000000" w:themeColor="text1"/>
          <w:szCs w:val="22"/>
        </w:rPr>
        <w:t>h</w:t>
      </w:r>
      <w:bookmarkStart w:id="10" w:name="OLE_LINK26"/>
      <w:bookmarkStart w:id="11" w:name="OLE_LINK27"/>
      <w:r w:rsidRPr="00081F97">
        <w:rPr>
          <w:rFonts w:ascii="Arial" w:hAnsi="Arial" w:cs="Arial"/>
          <w:color w:val="000000" w:themeColor="text1"/>
          <w:szCs w:val="22"/>
        </w:rPr>
        <w:t>#2</w:t>
      </w:r>
      <w:bookmarkEnd w:id="10"/>
      <w:bookmarkEnd w:id="11"/>
      <w:r w:rsidRPr="00081F97">
        <w:rPr>
          <w:rFonts w:ascii="Arial" w:hAnsi="Arial" w:cs="Arial"/>
          <w:color w:val="000000" w:themeColor="text1"/>
          <w:szCs w:val="22"/>
        </w:rPr>
        <w:t>/</w:t>
      </w:r>
      <w:r w:rsidR="00D75A29" w:rsidRPr="00081F97">
        <w:rPr>
          <w:rFonts w:ascii="Arial" w:hAnsi="Arial" w:cs="Arial"/>
          <w:color w:val="000000" w:themeColor="text1"/>
          <w:szCs w:val="22"/>
        </w:rPr>
        <w:t>s</w:t>
      </w:r>
      <w:r w:rsidRPr="00081F97">
        <w:rPr>
          <w:rFonts w:ascii="Arial" w:hAnsi="Arial" w:cs="Arial"/>
          <w:color w:val="000000" w:themeColor="text1"/>
          <w:szCs w:val="22"/>
        </w:rPr>
        <w:t>h#</w:t>
      </w:r>
      <w:r w:rsidR="00E53220" w:rsidRPr="00081F97">
        <w:rPr>
          <w:rFonts w:ascii="Arial" w:hAnsi="Arial" w:cs="Arial"/>
          <w:color w:val="000000" w:themeColor="text1"/>
          <w:szCs w:val="22"/>
        </w:rPr>
        <w:t>3</w:t>
      </w:r>
      <w:r w:rsidR="00D75A29" w:rsidRPr="00081F97">
        <w:rPr>
          <w:rFonts w:ascii="Arial" w:hAnsi="Arial" w:cs="Arial"/>
          <w:color w:val="000000" w:themeColor="text1"/>
          <w:szCs w:val="22"/>
        </w:rPr>
        <w:t xml:space="preserve"> (48 h)</w:t>
      </w:r>
      <w:r w:rsidR="00E53220" w:rsidRPr="00081F97">
        <w:rPr>
          <w:rFonts w:ascii="Arial" w:hAnsi="Arial" w:cs="Arial"/>
          <w:color w:val="000000" w:themeColor="text1"/>
          <w:szCs w:val="22"/>
        </w:rPr>
        <w:t>, CRC</w:t>
      </w:r>
      <w:r w:rsidRPr="00081F97" w:rsidDel="00FA6D5A">
        <w:rPr>
          <w:rFonts w:ascii="Arial" w:hAnsi="Arial" w:cs="Arial"/>
          <w:color w:val="000000" w:themeColor="text1"/>
          <w:szCs w:val="22"/>
        </w:rPr>
        <w:t xml:space="preserve"> </w:t>
      </w:r>
      <w:r w:rsidRPr="00081F97">
        <w:rPr>
          <w:rFonts w:ascii="Arial" w:hAnsi="Arial" w:cs="Arial"/>
          <w:color w:val="000000" w:themeColor="text1"/>
          <w:szCs w:val="22"/>
        </w:rPr>
        <w:t xml:space="preserve">cells were seeded into 12-well plates </w:t>
      </w:r>
      <w:r w:rsidR="000413A8" w:rsidRPr="00081F97">
        <w:rPr>
          <w:rFonts w:ascii="Arial" w:hAnsi="Arial" w:cs="Arial"/>
          <w:color w:val="000000" w:themeColor="text1"/>
          <w:szCs w:val="22"/>
        </w:rPr>
        <w:t>(</w:t>
      </w:r>
      <w:r w:rsidRPr="00081F97">
        <w:rPr>
          <w:rFonts w:ascii="Arial" w:hAnsi="Arial" w:cs="Arial"/>
          <w:color w:val="000000" w:themeColor="text1"/>
          <w:szCs w:val="22"/>
        </w:rPr>
        <w:t>2000 cells per well</w:t>
      </w:r>
      <w:r w:rsidR="000413A8" w:rsidRPr="00081F97">
        <w:rPr>
          <w:rFonts w:ascii="Arial" w:hAnsi="Arial" w:cs="Arial"/>
          <w:color w:val="000000" w:themeColor="text1"/>
          <w:szCs w:val="22"/>
        </w:rPr>
        <w:t>)</w:t>
      </w:r>
      <w:r w:rsidRPr="00081F97">
        <w:rPr>
          <w:rFonts w:ascii="Arial" w:hAnsi="Arial" w:cs="Arial"/>
          <w:color w:val="000000" w:themeColor="text1"/>
          <w:szCs w:val="22"/>
        </w:rPr>
        <w:t xml:space="preserve">. Colony formation was observed daily and cultured </w:t>
      </w:r>
      <w:r w:rsidR="005D542B" w:rsidRPr="00081F97">
        <w:rPr>
          <w:rFonts w:ascii="Arial" w:hAnsi="Arial" w:cs="Arial"/>
          <w:color w:val="000000" w:themeColor="text1"/>
          <w:szCs w:val="22"/>
        </w:rPr>
        <w:t xml:space="preserve">was </w:t>
      </w:r>
      <w:r w:rsidRPr="00081F97">
        <w:rPr>
          <w:rFonts w:ascii="Arial" w:hAnsi="Arial" w:cs="Arial"/>
          <w:color w:val="000000" w:themeColor="text1"/>
          <w:szCs w:val="22"/>
        </w:rPr>
        <w:t xml:space="preserve">continued for 7-10 days until the </w:t>
      </w:r>
      <w:r w:rsidR="000413A8" w:rsidRPr="00081F97">
        <w:rPr>
          <w:rFonts w:ascii="Arial" w:hAnsi="Arial" w:cs="Arial"/>
          <w:color w:val="000000" w:themeColor="text1"/>
          <w:szCs w:val="22"/>
        </w:rPr>
        <w:t>colony size</w:t>
      </w:r>
      <w:r w:rsidRPr="00081F97">
        <w:rPr>
          <w:rFonts w:ascii="Arial" w:hAnsi="Arial" w:cs="Arial"/>
          <w:color w:val="000000" w:themeColor="text1"/>
          <w:szCs w:val="22"/>
        </w:rPr>
        <w:t xml:space="preserve"> was </w:t>
      </w:r>
      <w:r w:rsidR="000413A8" w:rsidRPr="00081F97">
        <w:rPr>
          <w:rFonts w:ascii="Arial" w:hAnsi="Arial" w:cs="Arial"/>
          <w:color w:val="000000" w:themeColor="text1"/>
          <w:szCs w:val="22"/>
        </w:rPr>
        <w:t xml:space="preserve">approximately </w:t>
      </w:r>
      <w:r w:rsidRPr="00081F97">
        <w:rPr>
          <w:rFonts w:ascii="Arial" w:hAnsi="Arial" w:cs="Arial"/>
          <w:color w:val="000000" w:themeColor="text1"/>
          <w:szCs w:val="22"/>
        </w:rPr>
        <w:t>50</w:t>
      </w:r>
      <w:r w:rsidR="000413A8" w:rsidRPr="00081F97">
        <w:rPr>
          <w:rFonts w:ascii="Arial" w:hAnsi="Arial" w:cs="Arial"/>
          <w:color w:val="000000" w:themeColor="text1"/>
          <w:szCs w:val="22"/>
        </w:rPr>
        <w:t xml:space="preserve"> cells</w:t>
      </w:r>
      <w:r w:rsidRPr="00081F97">
        <w:rPr>
          <w:rFonts w:ascii="Arial" w:hAnsi="Arial" w:cs="Arial"/>
          <w:color w:val="000000" w:themeColor="text1"/>
          <w:szCs w:val="22"/>
        </w:rPr>
        <w:t>. C</w:t>
      </w:r>
      <w:r w:rsidR="000413A8" w:rsidRPr="00081F97">
        <w:rPr>
          <w:rFonts w:ascii="Arial" w:hAnsi="Arial" w:cs="Arial"/>
          <w:color w:val="000000" w:themeColor="text1"/>
          <w:szCs w:val="22"/>
        </w:rPr>
        <w:t>olonies</w:t>
      </w:r>
      <w:r w:rsidRPr="00081F97">
        <w:rPr>
          <w:rFonts w:ascii="Arial" w:hAnsi="Arial" w:cs="Arial"/>
          <w:color w:val="000000" w:themeColor="text1"/>
          <w:szCs w:val="22"/>
        </w:rPr>
        <w:t xml:space="preserve"> were then washed with PBS, fixed in </w:t>
      </w:r>
      <w:r w:rsidR="000413A8" w:rsidRPr="00081F97">
        <w:rPr>
          <w:rFonts w:ascii="Arial" w:hAnsi="Arial" w:cs="Arial"/>
          <w:color w:val="000000" w:themeColor="text1"/>
          <w:szCs w:val="22"/>
        </w:rPr>
        <w:t>10</w:t>
      </w:r>
      <w:r w:rsidRPr="00081F97">
        <w:rPr>
          <w:rFonts w:ascii="Arial" w:hAnsi="Arial" w:cs="Arial"/>
          <w:color w:val="000000" w:themeColor="text1"/>
          <w:szCs w:val="22"/>
        </w:rPr>
        <w:t xml:space="preserve">% neutral buffered formalin (#G2161, </w:t>
      </w:r>
      <w:proofErr w:type="spellStart"/>
      <w:r w:rsidRPr="00081F97">
        <w:rPr>
          <w:rFonts w:ascii="Arial" w:hAnsi="Arial" w:cs="Arial"/>
          <w:color w:val="000000" w:themeColor="text1"/>
          <w:szCs w:val="22"/>
        </w:rPr>
        <w:t>Solarbio</w:t>
      </w:r>
      <w:proofErr w:type="spellEnd"/>
      <w:r w:rsidRPr="00081F97">
        <w:rPr>
          <w:rFonts w:ascii="Arial" w:hAnsi="Arial" w:cs="Arial"/>
          <w:color w:val="000000" w:themeColor="text1"/>
          <w:szCs w:val="22"/>
        </w:rPr>
        <w:t xml:space="preserve">) for 15 min, and stained with 0.1% crystal violet solution (#G1062, </w:t>
      </w:r>
      <w:proofErr w:type="spellStart"/>
      <w:r w:rsidRPr="00081F97">
        <w:rPr>
          <w:rFonts w:ascii="Arial" w:hAnsi="Arial" w:cs="Arial"/>
          <w:color w:val="000000" w:themeColor="text1"/>
          <w:szCs w:val="22"/>
        </w:rPr>
        <w:t>Solarbio</w:t>
      </w:r>
      <w:proofErr w:type="spellEnd"/>
      <w:r w:rsidRPr="00081F97">
        <w:rPr>
          <w:rFonts w:ascii="Arial" w:hAnsi="Arial" w:cs="Arial"/>
          <w:color w:val="000000" w:themeColor="text1"/>
          <w:szCs w:val="22"/>
        </w:rPr>
        <w:t>) for 15 min.</w:t>
      </w:r>
      <w:r w:rsidR="001D58BE" w:rsidRPr="00081F97">
        <w:rPr>
          <w:rFonts w:ascii="Arial" w:hAnsi="Arial" w:cs="Arial"/>
          <w:color w:val="000000" w:themeColor="text1"/>
          <w:szCs w:val="22"/>
        </w:rPr>
        <w:t xml:space="preserve"> </w:t>
      </w:r>
      <w:r w:rsidRPr="00081F97">
        <w:rPr>
          <w:rFonts w:ascii="Arial" w:hAnsi="Arial" w:cs="Arial"/>
          <w:color w:val="000000" w:themeColor="text1"/>
          <w:szCs w:val="22"/>
        </w:rPr>
        <w:t>After staining, the p</w:t>
      </w:r>
      <w:r w:rsidR="001D58BE" w:rsidRPr="00081F97">
        <w:rPr>
          <w:rFonts w:ascii="Arial" w:hAnsi="Arial" w:cs="Arial"/>
          <w:color w:val="000000" w:themeColor="text1"/>
          <w:szCs w:val="22"/>
        </w:rPr>
        <w:t>l</w:t>
      </w:r>
      <w:r w:rsidRPr="00081F97">
        <w:rPr>
          <w:rFonts w:ascii="Arial" w:hAnsi="Arial" w:cs="Arial"/>
          <w:color w:val="000000" w:themeColor="text1"/>
          <w:szCs w:val="22"/>
        </w:rPr>
        <w:t xml:space="preserve">ates were washed 2-3 times with tap water and </w:t>
      </w:r>
      <w:r w:rsidR="000413A8" w:rsidRPr="00081F97">
        <w:rPr>
          <w:rFonts w:ascii="Arial" w:hAnsi="Arial" w:cs="Arial"/>
          <w:color w:val="000000" w:themeColor="text1"/>
          <w:szCs w:val="22"/>
        </w:rPr>
        <w:t>air-dried</w:t>
      </w:r>
      <w:r w:rsidRPr="00081F97">
        <w:rPr>
          <w:rFonts w:ascii="Arial" w:hAnsi="Arial" w:cs="Arial"/>
          <w:color w:val="000000" w:themeColor="text1"/>
          <w:szCs w:val="22"/>
        </w:rPr>
        <w:t>. Colonies were subsequently photographed and counted under a microscope.</w:t>
      </w:r>
    </w:p>
    <w:p w14:paraId="66F50DBE" w14:textId="77777777" w:rsidR="005003A5" w:rsidRPr="00081F97" w:rsidRDefault="005003A5" w:rsidP="001D58BE">
      <w:pPr>
        <w:pStyle w:val="NoSpacing"/>
        <w:rPr>
          <w:rFonts w:ascii="Arial" w:hAnsi="Arial" w:cs="Arial"/>
          <w:szCs w:val="22"/>
        </w:rPr>
      </w:pPr>
    </w:p>
    <w:p w14:paraId="2A8F5F83" w14:textId="77777777" w:rsidR="003567FA" w:rsidRPr="00081F97" w:rsidRDefault="003567FA" w:rsidP="001D58BE">
      <w:pPr>
        <w:pStyle w:val="NoSpacing"/>
        <w:rPr>
          <w:rFonts w:ascii="Arial" w:hAnsi="Arial" w:cs="Arial"/>
          <w:i/>
          <w:iCs/>
          <w:szCs w:val="22"/>
        </w:rPr>
      </w:pPr>
      <w:r w:rsidRPr="00081F97">
        <w:rPr>
          <w:rFonts w:ascii="Arial" w:hAnsi="Arial" w:cs="Arial"/>
          <w:i/>
          <w:iCs/>
          <w:szCs w:val="22"/>
        </w:rPr>
        <w:t xml:space="preserve">3D </w:t>
      </w:r>
      <w:bookmarkStart w:id="12" w:name="OLE_LINK11"/>
      <w:r w:rsidRPr="00081F97">
        <w:rPr>
          <w:rFonts w:ascii="Arial" w:hAnsi="Arial" w:cs="Arial"/>
          <w:i/>
          <w:iCs/>
          <w:szCs w:val="22"/>
        </w:rPr>
        <w:t>Spheroid Formation Assay</w:t>
      </w:r>
      <w:bookmarkEnd w:id="12"/>
    </w:p>
    <w:p w14:paraId="594FDD4F" w14:textId="14EE02F3"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Cells </w:t>
      </w:r>
      <w:r w:rsidR="00D75A29" w:rsidRPr="00081F97">
        <w:rPr>
          <w:rFonts w:ascii="Arial" w:hAnsi="Arial" w:cs="Arial"/>
          <w:color w:val="000000" w:themeColor="text1"/>
          <w:szCs w:val="22"/>
        </w:rPr>
        <w:t xml:space="preserve">(see </w:t>
      </w:r>
      <w:r w:rsidR="00D75A29" w:rsidRPr="00081F97">
        <w:rPr>
          <w:rFonts w:ascii="Arial" w:hAnsi="Arial" w:cs="Arial"/>
          <w:i/>
          <w:iCs/>
          <w:color w:val="000000" w:themeColor="text1"/>
          <w:szCs w:val="22"/>
        </w:rPr>
        <w:t>Colony Formation Assay</w:t>
      </w:r>
      <w:r w:rsidR="00D75A29" w:rsidRPr="00081F97">
        <w:rPr>
          <w:rFonts w:ascii="Arial" w:hAnsi="Arial" w:cs="Arial"/>
          <w:color w:val="000000" w:themeColor="text1"/>
          <w:szCs w:val="22"/>
        </w:rPr>
        <w:t xml:space="preserve"> for transfection times) </w:t>
      </w:r>
      <w:r w:rsidRPr="00081F97">
        <w:rPr>
          <w:rFonts w:ascii="Arial" w:hAnsi="Arial" w:cs="Arial"/>
          <w:color w:val="000000" w:themeColor="text1"/>
          <w:szCs w:val="22"/>
        </w:rPr>
        <w:t xml:space="preserve">were suspended at a 2:3 ratio in Reduced Growth Factor Matrigel (#356234, Corning) and plated in pre-warmed 48-well plates at densities of 1500 cells/well for HCT116 or 2000 cells/well for SW480. After polymerization, spheroids were cultured in DMEM with 0.5% FBS. The </w:t>
      </w:r>
      <w:r w:rsidR="005D542B" w:rsidRPr="00081F97">
        <w:rPr>
          <w:rFonts w:ascii="Arial" w:hAnsi="Arial" w:cs="Arial"/>
          <w:color w:val="000000" w:themeColor="text1"/>
          <w:szCs w:val="22"/>
        </w:rPr>
        <w:t>culture medium</w:t>
      </w:r>
      <w:r w:rsidRPr="00081F97">
        <w:rPr>
          <w:rFonts w:ascii="Arial" w:hAnsi="Arial" w:cs="Arial"/>
          <w:color w:val="000000" w:themeColor="text1"/>
          <w:szCs w:val="22"/>
        </w:rPr>
        <w:t xml:space="preserve"> was replaced every 48 h. Spheroids were fixed when control groups formed mature structures (7–10 days), imaged using a 4X objective lens, and quantified. </w:t>
      </w:r>
    </w:p>
    <w:p w14:paraId="402817B2" w14:textId="77777777" w:rsidR="005003A5" w:rsidRPr="00081F97" w:rsidRDefault="005003A5" w:rsidP="001D58BE">
      <w:pPr>
        <w:pStyle w:val="NoSpacing"/>
        <w:rPr>
          <w:rFonts w:ascii="Arial" w:hAnsi="Arial" w:cs="Arial"/>
          <w:szCs w:val="22"/>
        </w:rPr>
      </w:pPr>
    </w:p>
    <w:p w14:paraId="67EA0CCB" w14:textId="523AACEB" w:rsidR="003567FA" w:rsidRPr="00081F97" w:rsidRDefault="003567FA" w:rsidP="001D58BE">
      <w:pPr>
        <w:pStyle w:val="NoSpacing"/>
        <w:rPr>
          <w:rFonts w:ascii="Arial" w:hAnsi="Arial" w:cs="Arial"/>
          <w:i/>
          <w:iCs/>
          <w:szCs w:val="22"/>
        </w:rPr>
      </w:pPr>
      <w:r w:rsidRPr="00081F97">
        <w:rPr>
          <w:rFonts w:ascii="Arial" w:hAnsi="Arial" w:cs="Arial"/>
          <w:i/>
          <w:iCs/>
          <w:szCs w:val="22"/>
        </w:rPr>
        <w:t xml:space="preserve">Nuclear </w:t>
      </w:r>
      <w:r w:rsidR="00D75A29" w:rsidRPr="00081F97">
        <w:rPr>
          <w:rFonts w:ascii="Arial" w:hAnsi="Arial" w:cs="Arial"/>
          <w:i/>
          <w:iCs/>
          <w:szCs w:val="22"/>
        </w:rPr>
        <w:t>F</w:t>
      </w:r>
      <w:r w:rsidRPr="00081F97">
        <w:rPr>
          <w:rFonts w:ascii="Arial" w:hAnsi="Arial" w:cs="Arial"/>
          <w:i/>
          <w:iCs/>
          <w:szCs w:val="22"/>
        </w:rPr>
        <w:t xml:space="preserve">ractionation </w:t>
      </w:r>
    </w:p>
    <w:p w14:paraId="18F9B392" w14:textId="7A252362"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HCT116 and SW480 cells were transfected </w:t>
      </w:r>
      <w:r w:rsidR="00D75A29" w:rsidRPr="00081F97">
        <w:rPr>
          <w:rFonts w:ascii="Arial" w:hAnsi="Arial" w:cs="Arial"/>
          <w:color w:val="000000" w:themeColor="text1"/>
          <w:szCs w:val="22"/>
        </w:rPr>
        <w:t xml:space="preserve">for 48 h </w:t>
      </w:r>
      <w:r w:rsidRPr="00081F97">
        <w:rPr>
          <w:rFonts w:ascii="Arial" w:hAnsi="Arial" w:cs="Arial"/>
          <w:color w:val="000000" w:themeColor="text1"/>
          <w:szCs w:val="22"/>
        </w:rPr>
        <w:t>with oe</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or sh</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plasmids along with their corresponding controls. Subsequently, nuclear and </w:t>
      </w:r>
      <w:r w:rsidRPr="00081F97">
        <w:rPr>
          <w:rFonts w:ascii="Arial" w:hAnsi="Arial" w:cs="Arial"/>
          <w:color w:val="000000" w:themeColor="text1"/>
          <w:szCs w:val="22"/>
        </w:rPr>
        <w:lastRenderedPageBreak/>
        <w:t>cytoplasmic proteins were separated using the Ne-PER Nuclear and Cytoplasmic Extraction Kit (78833</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Thermo</w:t>
      </w:r>
      <w:proofErr w:type="spellEnd"/>
      <w:r w:rsidR="00E53220" w:rsidRPr="00081F97">
        <w:rPr>
          <w:rFonts w:ascii="Arial" w:hAnsi="Arial" w:cs="Arial"/>
          <w:color w:val="000000" w:themeColor="text1"/>
          <w:szCs w:val="22"/>
        </w:rPr>
        <w:t xml:space="preserve"> Scientific</w:t>
      </w:r>
      <w:r w:rsidRPr="00081F97">
        <w:rPr>
          <w:rFonts w:ascii="Arial" w:hAnsi="Arial" w:cs="Arial"/>
          <w:color w:val="000000" w:themeColor="text1"/>
          <w:szCs w:val="22"/>
        </w:rPr>
        <w:t xml:space="preserve">), denatured </w:t>
      </w:r>
      <w:r w:rsidR="000413A8" w:rsidRPr="00081F97">
        <w:rPr>
          <w:rFonts w:ascii="Arial" w:hAnsi="Arial" w:cs="Arial"/>
          <w:color w:val="000000" w:themeColor="text1"/>
          <w:szCs w:val="22"/>
        </w:rPr>
        <w:t xml:space="preserve">by heating (100 °C for 5 min) </w:t>
      </w:r>
      <w:r w:rsidRPr="00081F97">
        <w:rPr>
          <w:rFonts w:ascii="Arial" w:hAnsi="Arial" w:cs="Arial"/>
          <w:color w:val="000000" w:themeColor="text1"/>
          <w:szCs w:val="22"/>
        </w:rPr>
        <w:t>in 5X SDS loading buffer</w:t>
      </w:r>
      <w:r w:rsidR="000413A8" w:rsidRPr="00081F97">
        <w:rPr>
          <w:rFonts w:ascii="Arial" w:hAnsi="Arial" w:cs="Arial"/>
          <w:color w:val="000000" w:themeColor="text1"/>
          <w:szCs w:val="22"/>
        </w:rPr>
        <w:t>, and</w:t>
      </w:r>
      <w:r w:rsidRPr="00081F97">
        <w:rPr>
          <w:rFonts w:ascii="Arial" w:hAnsi="Arial" w:cs="Arial"/>
          <w:color w:val="000000" w:themeColor="text1"/>
          <w:szCs w:val="22"/>
        </w:rPr>
        <w:t xml:space="preserve"> subjected to Western blot.</w:t>
      </w:r>
    </w:p>
    <w:p w14:paraId="2371FE58" w14:textId="77777777" w:rsidR="005003A5" w:rsidRPr="00081F97" w:rsidRDefault="005003A5" w:rsidP="001D58BE">
      <w:pPr>
        <w:pStyle w:val="NoSpacing"/>
        <w:rPr>
          <w:rFonts w:ascii="Arial" w:hAnsi="Arial" w:cs="Arial"/>
          <w:szCs w:val="22"/>
        </w:rPr>
      </w:pPr>
    </w:p>
    <w:p w14:paraId="3E6AAA20" w14:textId="77777777" w:rsidR="003567FA" w:rsidRPr="00081F97" w:rsidRDefault="003567FA" w:rsidP="001D58BE">
      <w:pPr>
        <w:pStyle w:val="NoSpacing"/>
        <w:rPr>
          <w:rFonts w:ascii="Arial" w:hAnsi="Arial" w:cs="Arial"/>
          <w:szCs w:val="22"/>
        </w:rPr>
      </w:pPr>
      <w:bookmarkStart w:id="13" w:name="OLE_LINK28"/>
      <w:bookmarkStart w:id="14" w:name="OLE_LINK29"/>
      <w:r w:rsidRPr="00081F97">
        <w:rPr>
          <w:rFonts w:ascii="Arial" w:hAnsi="Arial" w:cs="Arial"/>
          <w:i/>
          <w:iCs/>
          <w:szCs w:val="22"/>
        </w:rPr>
        <w:t xml:space="preserve">Western Blot </w:t>
      </w:r>
    </w:p>
    <w:p w14:paraId="1D0D6F69" w14:textId="29C6FA02" w:rsidR="003567FA" w:rsidRPr="00081F97" w:rsidRDefault="003567FA" w:rsidP="003567FA">
      <w:pPr>
        <w:spacing w:line="360" w:lineRule="auto"/>
        <w:jc w:val="both"/>
        <w:rPr>
          <w:rFonts w:ascii="Arial" w:hAnsi="Arial" w:cs="Arial"/>
          <w:color w:val="000000" w:themeColor="text1"/>
          <w:szCs w:val="22"/>
        </w:rPr>
      </w:pPr>
      <w:r w:rsidRPr="00081F97">
        <w:rPr>
          <w:rFonts w:ascii="Arial" w:hAnsi="Arial" w:cs="Arial"/>
          <w:color w:val="000000" w:themeColor="text1"/>
          <w:szCs w:val="22"/>
        </w:rPr>
        <w:t>Proteins were extracted with M-PER (78501</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Thermo</w:t>
      </w:r>
      <w:proofErr w:type="spellEnd"/>
      <w:r w:rsidR="00E53220" w:rsidRPr="00081F97">
        <w:rPr>
          <w:rFonts w:ascii="Arial" w:hAnsi="Arial" w:cs="Arial"/>
          <w:color w:val="000000" w:themeColor="text1"/>
          <w:szCs w:val="22"/>
        </w:rPr>
        <w:t xml:space="preserve"> Scientific</w:t>
      </w:r>
      <w:r w:rsidRPr="00081F97">
        <w:rPr>
          <w:rFonts w:ascii="Arial" w:hAnsi="Arial" w:cs="Arial"/>
          <w:color w:val="000000" w:themeColor="text1"/>
          <w:szCs w:val="22"/>
        </w:rPr>
        <w:t xml:space="preserve">) </w:t>
      </w:r>
      <w:r w:rsidR="000413A8" w:rsidRPr="00081F97">
        <w:rPr>
          <w:rFonts w:ascii="Arial" w:hAnsi="Arial" w:cs="Arial"/>
          <w:color w:val="000000" w:themeColor="text1"/>
          <w:szCs w:val="22"/>
        </w:rPr>
        <w:t xml:space="preserve">with </w:t>
      </w:r>
      <w:r w:rsidRPr="00081F97">
        <w:rPr>
          <w:rFonts w:ascii="Arial" w:hAnsi="Arial" w:cs="Arial"/>
          <w:color w:val="000000" w:themeColor="text1"/>
          <w:szCs w:val="22"/>
        </w:rPr>
        <w:t>protease inhibitor</w:t>
      </w:r>
      <w:r w:rsidR="000413A8" w:rsidRPr="00081F97">
        <w:rPr>
          <w:rFonts w:ascii="Arial" w:hAnsi="Arial" w:cs="Arial"/>
          <w:color w:val="000000" w:themeColor="text1"/>
          <w:szCs w:val="22"/>
        </w:rPr>
        <w:t xml:space="preserve">s </w:t>
      </w:r>
      <w:r w:rsidRPr="00081F97">
        <w:rPr>
          <w:rFonts w:ascii="Arial" w:hAnsi="Arial" w:cs="Arial"/>
          <w:color w:val="000000" w:themeColor="text1"/>
          <w:szCs w:val="22"/>
        </w:rPr>
        <w:t>(HY-K0010</w:t>
      </w:r>
      <w:r w:rsidR="00E53220" w:rsidRPr="00081F97">
        <w:rPr>
          <w:rFonts w:ascii="Arial" w:hAnsi="Arial" w:cs="Arial"/>
          <w:color w:val="000000" w:themeColor="text1"/>
          <w:szCs w:val="22"/>
        </w:rPr>
        <w:t>, MCE</w:t>
      </w:r>
      <w:r w:rsidRPr="00081F97">
        <w:rPr>
          <w:rFonts w:ascii="Arial" w:hAnsi="Arial" w:cs="Arial"/>
          <w:color w:val="000000" w:themeColor="text1"/>
          <w:szCs w:val="22"/>
        </w:rPr>
        <w:t>) and PMSF (KGP610</w:t>
      </w:r>
      <w:r w:rsidR="00E53220" w:rsidRPr="00081F97">
        <w:rPr>
          <w:rFonts w:ascii="Arial" w:hAnsi="Arial" w:cs="Arial"/>
          <w:color w:val="000000" w:themeColor="text1"/>
          <w:szCs w:val="22"/>
        </w:rPr>
        <w:t>, Keygen</w:t>
      </w:r>
      <w:r w:rsidRPr="00081F97">
        <w:rPr>
          <w:rFonts w:ascii="Arial" w:hAnsi="Arial" w:cs="Arial"/>
          <w:color w:val="000000" w:themeColor="text1"/>
          <w:szCs w:val="22"/>
        </w:rPr>
        <w:t xml:space="preserve">). Protein concentrations were determined </w:t>
      </w:r>
      <w:r w:rsidR="000413A8" w:rsidRPr="00081F97">
        <w:rPr>
          <w:rFonts w:ascii="Arial" w:hAnsi="Arial" w:cs="Arial"/>
          <w:color w:val="000000" w:themeColor="text1"/>
          <w:szCs w:val="22"/>
        </w:rPr>
        <w:t>using the</w:t>
      </w:r>
      <w:r w:rsidRPr="00081F97">
        <w:rPr>
          <w:rFonts w:ascii="Arial" w:hAnsi="Arial" w:cs="Arial"/>
          <w:color w:val="000000" w:themeColor="text1"/>
          <w:szCs w:val="22"/>
        </w:rPr>
        <w:t xml:space="preserve"> BCA </w:t>
      </w:r>
      <w:r w:rsidR="00716B39" w:rsidRPr="00081F97">
        <w:rPr>
          <w:rFonts w:ascii="Arial" w:hAnsi="Arial" w:cs="Arial"/>
          <w:color w:val="000000" w:themeColor="text1"/>
          <w:szCs w:val="22"/>
        </w:rPr>
        <w:t>assay</w:t>
      </w:r>
      <w:r w:rsidRPr="00081F97">
        <w:rPr>
          <w:rFonts w:ascii="Arial" w:hAnsi="Arial" w:cs="Arial"/>
          <w:color w:val="000000" w:themeColor="text1"/>
          <w:szCs w:val="22"/>
        </w:rPr>
        <w:t xml:space="preserve"> (PC0001-10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Solarbio</w:t>
      </w:r>
      <w:proofErr w:type="spellEnd"/>
      <w:r w:rsidRPr="00081F97">
        <w:rPr>
          <w:rFonts w:ascii="Arial" w:hAnsi="Arial" w:cs="Arial"/>
          <w:color w:val="000000" w:themeColor="text1"/>
          <w:szCs w:val="22"/>
        </w:rPr>
        <w:t xml:space="preserve">). </w:t>
      </w:r>
      <w:r w:rsidR="000413A8" w:rsidRPr="00081F97">
        <w:rPr>
          <w:rFonts w:ascii="Arial" w:hAnsi="Arial" w:cs="Arial"/>
          <w:color w:val="000000" w:themeColor="text1"/>
          <w:szCs w:val="22"/>
        </w:rPr>
        <w:t>Equal amounts of</w:t>
      </w:r>
      <w:r w:rsidRPr="00081F97">
        <w:rPr>
          <w:rFonts w:ascii="Arial" w:hAnsi="Arial" w:cs="Arial"/>
          <w:color w:val="000000" w:themeColor="text1"/>
          <w:szCs w:val="22"/>
        </w:rPr>
        <w:t xml:space="preserve"> proteins were separated </w:t>
      </w:r>
      <w:r w:rsidR="000413A8" w:rsidRPr="00081F97">
        <w:rPr>
          <w:rFonts w:ascii="Arial" w:hAnsi="Arial" w:cs="Arial"/>
          <w:color w:val="000000" w:themeColor="text1"/>
          <w:szCs w:val="22"/>
        </w:rPr>
        <w:t>by</w:t>
      </w:r>
      <w:r w:rsidRPr="00081F97">
        <w:rPr>
          <w:rFonts w:ascii="Arial" w:hAnsi="Arial" w:cs="Arial"/>
          <w:color w:val="000000" w:themeColor="text1"/>
          <w:szCs w:val="22"/>
        </w:rPr>
        <w:t xml:space="preserve"> SDS-PAGE and transferred onto PVDF membranes. The membranes were incubated with 1X blocking buffer (ab126587</w:t>
      </w:r>
      <w:r w:rsidR="00E53220" w:rsidRPr="00081F97">
        <w:rPr>
          <w:rFonts w:ascii="Arial" w:hAnsi="Arial" w:cs="Arial"/>
          <w:color w:val="000000" w:themeColor="text1"/>
          <w:szCs w:val="22"/>
        </w:rPr>
        <w:t>,</w:t>
      </w:r>
      <w:r w:rsidR="00E53220" w:rsidRPr="00081F97">
        <w:rPr>
          <w:rFonts w:ascii="Arial" w:hAnsi="Arial" w:cs="Arial"/>
          <w:szCs w:val="22"/>
        </w:rPr>
        <w:t xml:space="preserve"> </w:t>
      </w:r>
      <w:r w:rsidR="00E53220" w:rsidRPr="00081F97">
        <w:rPr>
          <w:rFonts w:ascii="Arial" w:hAnsi="Arial" w:cs="Arial"/>
          <w:color w:val="000000" w:themeColor="text1"/>
          <w:szCs w:val="22"/>
        </w:rPr>
        <w:t>Abcam</w:t>
      </w:r>
      <w:r w:rsidRPr="00081F97">
        <w:rPr>
          <w:rFonts w:ascii="Arial" w:hAnsi="Arial" w:cs="Arial"/>
          <w:color w:val="000000" w:themeColor="text1"/>
          <w:szCs w:val="22"/>
        </w:rPr>
        <w:t>) for 1.5 h at room temperature, then incubated with primary antibodies at 4</w:t>
      </w:r>
      <w:r w:rsidR="005003A5" w:rsidRPr="00081F97">
        <w:rPr>
          <w:rFonts w:ascii="Arial" w:hAnsi="Arial" w:cs="Arial"/>
          <w:color w:val="000000" w:themeColor="text1"/>
          <w:szCs w:val="22"/>
        </w:rPr>
        <w:t xml:space="preserve"> </w:t>
      </w:r>
      <w:r w:rsidRPr="00081F97">
        <w:rPr>
          <w:rFonts w:ascii="Arial" w:hAnsi="Arial" w:cs="Arial"/>
          <w:color w:val="000000" w:themeColor="text1"/>
          <w:szCs w:val="22"/>
        </w:rPr>
        <w:t xml:space="preserve">°C overnight. The primary antibodies used were as follows: </w:t>
      </w:r>
      <w:r w:rsidR="00DC7533" w:rsidRPr="00081F97">
        <w:rPr>
          <w:rFonts w:ascii="Arial" w:hAnsi="Arial" w:cs="Arial"/>
          <w:color w:val="000000" w:themeColor="text1"/>
          <w:szCs w:val="22"/>
        </w:rPr>
        <w:t>Testican-1</w:t>
      </w:r>
      <w:r w:rsidRPr="00081F97">
        <w:rPr>
          <w:rFonts w:ascii="Arial" w:hAnsi="Arial" w:cs="Arial"/>
          <w:color w:val="000000" w:themeColor="text1"/>
          <w:szCs w:val="22"/>
        </w:rPr>
        <w:t xml:space="preserve"> (sc-390789</w:t>
      </w:r>
      <w:r w:rsidR="005003A5" w:rsidRPr="00081F97">
        <w:rPr>
          <w:rFonts w:ascii="Arial" w:hAnsi="Arial" w:cs="Arial"/>
          <w:color w:val="000000" w:themeColor="text1"/>
          <w:szCs w:val="22"/>
        </w:rPr>
        <w:t xml:space="preserve"> 1:</w:t>
      </w:r>
      <w:r w:rsidR="00F06635" w:rsidRPr="00081F97">
        <w:rPr>
          <w:rFonts w:ascii="Arial" w:hAnsi="Arial" w:cs="Arial"/>
          <w:color w:val="000000" w:themeColor="text1"/>
          <w:szCs w:val="22"/>
        </w:rPr>
        <w:t>500</w:t>
      </w:r>
      <w:r w:rsidR="00E53220" w:rsidRPr="00081F97">
        <w:rPr>
          <w:rFonts w:ascii="Arial" w:hAnsi="Arial" w:cs="Arial"/>
          <w:color w:val="000000" w:themeColor="text1"/>
          <w:szCs w:val="22"/>
        </w:rPr>
        <w:t>, Santa Cruz Biotechnology</w:t>
      </w:r>
      <w:r w:rsidRPr="00081F97">
        <w:rPr>
          <w:rFonts w:ascii="Arial" w:hAnsi="Arial" w:cs="Arial"/>
          <w:color w:val="000000" w:themeColor="text1"/>
          <w:szCs w:val="22"/>
        </w:rPr>
        <w:t>), CD133 (66666-1-Ig</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LGR5 (bs-20747R</w:t>
      </w:r>
      <w:r w:rsidR="005003A5" w:rsidRPr="00081F97">
        <w:rPr>
          <w:rFonts w:ascii="Arial" w:hAnsi="Arial" w:cs="Arial"/>
          <w:color w:val="000000" w:themeColor="text1"/>
          <w:szCs w:val="22"/>
        </w:rPr>
        <w:t xml:space="preserve"> 1:</w:t>
      </w:r>
      <w:r w:rsidR="00F06635" w:rsidRPr="00081F97">
        <w:rPr>
          <w:rFonts w:ascii="Arial" w:hAnsi="Arial" w:cs="Arial"/>
          <w:color w:val="000000" w:themeColor="text1"/>
          <w:szCs w:val="22"/>
        </w:rPr>
        <w:t>1000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Bioss</w:t>
      </w:r>
      <w:proofErr w:type="spellEnd"/>
      <w:r w:rsidRPr="00081F97">
        <w:rPr>
          <w:rFonts w:ascii="Arial" w:hAnsi="Arial" w:cs="Arial"/>
          <w:color w:val="000000" w:themeColor="text1"/>
          <w:szCs w:val="22"/>
        </w:rPr>
        <w:t xml:space="preserve">), </w:t>
      </w:r>
      <w:r w:rsidR="00885D21" w:rsidRPr="00081F97">
        <w:rPr>
          <w:rFonts w:ascii="Arial" w:hAnsi="Arial" w:cs="Arial"/>
          <w:color w:val="000000" w:themeColor="text1"/>
          <w:szCs w:val="22"/>
        </w:rPr>
        <w:t>c</w:t>
      </w:r>
      <w:r w:rsidRPr="00081F97">
        <w:rPr>
          <w:rFonts w:ascii="Arial" w:hAnsi="Arial" w:cs="Arial"/>
          <w:color w:val="000000" w:themeColor="text1"/>
          <w:szCs w:val="22"/>
        </w:rPr>
        <w:t>-</w:t>
      </w:r>
      <w:proofErr w:type="spellStart"/>
      <w:r w:rsidRPr="00081F97">
        <w:rPr>
          <w:rFonts w:ascii="Arial" w:hAnsi="Arial" w:cs="Arial"/>
          <w:color w:val="000000" w:themeColor="text1"/>
          <w:szCs w:val="22"/>
        </w:rPr>
        <w:t>Myc</w:t>
      </w:r>
      <w:proofErr w:type="spellEnd"/>
      <w:r w:rsidRPr="00081F97">
        <w:rPr>
          <w:rFonts w:ascii="Arial" w:hAnsi="Arial" w:cs="Arial"/>
          <w:color w:val="000000" w:themeColor="text1"/>
          <w:szCs w:val="22"/>
        </w:rPr>
        <w:t xml:space="preserve"> (10828-1-AP</w:t>
      </w:r>
      <w:r w:rsidR="005003A5" w:rsidRPr="00081F97">
        <w:rPr>
          <w:rFonts w:ascii="Arial" w:hAnsi="Arial" w:cs="Arial"/>
          <w:color w:val="000000" w:themeColor="text1"/>
          <w:szCs w:val="22"/>
        </w:rPr>
        <w:t xml:space="preserve"> 1:</w:t>
      </w:r>
      <w:r w:rsidR="00F06635" w:rsidRPr="00081F97">
        <w:rPr>
          <w:rFonts w:ascii="Arial" w:hAnsi="Arial" w:cs="Arial"/>
          <w:color w:val="000000" w:themeColor="text1"/>
          <w:szCs w:val="22"/>
        </w:rPr>
        <w:t>1000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Cyclin</w:t>
      </w:r>
      <w:r w:rsidR="001D58BE" w:rsidRPr="00081F97">
        <w:rPr>
          <w:rFonts w:ascii="Arial" w:hAnsi="Arial" w:cs="Arial"/>
          <w:color w:val="000000" w:themeColor="text1"/>
          <w:szCs w:val="22"/>
        </w:rPr>
        <w:t xml:space="preserve"> </w:t>
      </w:r>
      <w:r w:rsidRPr="00081F97">
        <w:rPr>
          <w:rFonts w:ascii="Arial" w:hAnsi="Arial" w:cs="Arial"/>
          <w:color w:val="000000" w:themeColor="text1"/>
          <w:szCs w:val="22"/>
        </w:rPr>
        <w:t>D1 (2978</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 Cell Signaling Technology</w:t>
      </w:r>
      <w:r w:rsidRPr="00081F97">
        <w:rPr>
          <w:rFonts w:ascii="Arial" w:hAnsi="Arial" w:cs="Arial"/>
          <w:color w:val="000000" w:themeColor="text1"/>
          <w:szCs w:val="22"/>
        </w:rPr>
        <w:t>), β-catenin (ab32572</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w:t>
      </w:r>
      <w:r w:rsidR="00E53220" w:rsidRPr="00081F97">
        <w:rPr>
          <w:rFonts w:ascii="Arial" w:hAnsi="Arial" w:cs="Arial"/>
          <w:szCs w:val="22"/>
        </w:rPr>
        <w:t xml:space="preserve"> </w:t>
      </w:r>
      <w:r w:rsidR="00E53220" w:rsidRPr="00081F97">
        <w:rPr>
          <w:rFonts w:ascii="Arial" w:hAnsi="Arial" w:cs="Arial"/>
          <w:color w:val="000000" w:themeColor="text1"/>
          <w:szCs w:val="22"/>
        </w:rPr>
        <w:t>Abcam</w:t>
      </w:r>
      <w:r w:rsidRPr="00081F97">
        <w:rPr>
          <w:rFonts w:ascii="Arial" w:hAnsi="Arial" w:cs="Arial"/>
          <w:color w:val="000000" w:themeColor="text1"/>
          <w:szCs w:val="22"/>
        </w:rPr>
        <w:t xml:space="preserve">), </w:t>
      </w:r>
      <w:r w:rsidR="00885D21" w:rsidRPr="00081F97">
        <w:rPr>
          <w:rFonts w:ascii="Arial" w:hAnsi="Arial" w:cs="Arial"/>
          <w:color w:val="000000" w:themeColor="text1"/>
          <w:szCs w:val="22"/>
        </w:rPr>
        <w:t xml:space="preserve">AXIN2 (YM8789 1:2000, </w:t>
      </w:r>
      <w:proofErr w:type="spellStart"/>
      <w:r w:rsidR="00885D21" w:rsidRPr="00081F97">
        <w:rPr>
          <w:rFonts w:ascii="Arial" w:hAnsi="Arial" w:cs="Arial"/>
          <w:color w:val="000000" w:themeColor="text1"/>
          <w:szCs w:val="22"/>
        </w:rPr>
        <w:t>Immunoway</w:t>
      </w:r>
      <w:proofErr w:type="spellEnd"/>
      <w:r w:rsidR="00885D21" w:rsidRPr="00081F97">
        <w:rPr>
          <w:rFonts w:ascii="Arial" w:hAnsi="Arial" w:cs="Arial"/>
          <w:color w:val="000000" w:themeColor="text1"/>
          <w:szCs w:val="22"/>
        </w:rPr>
        <w:t>), non-</w:t>
      </w:r>
      <w:proofErr w:type="spellStart"/>
      <w:r w:rsidR="00885D21" w:rsidRPr="00081F97">
        <w:rPr>
          <w:rFonts w:ascii="Arial" w:hAnsi="Arial" w:cs="Arial"/>
          <w:color w:val="000000" w:themeColor="text1"/>
          <w:szCs w:val="22"/>
        </w:rPr>
        <w:t>phospho</w:t>
      </w:r>
      <w:proofErr w:type="spellEnd"/>
      <w:r w:rsidR="00885D21" w:rsidRPr="00081F97">
        <w:rPr>
          <w:rFonts w:ascii="Arial" w:hAnsi="Arial" w:cs="Arial"/>
          <w:color w:val="000000" w:themeColor="text1"/>
          <w:szCs w:val="22"/>
        </w:rPr>
        <w:t xml:space="preserve"> (active) β-catenin (#8814 1:100, Cell Signaling Technologies), </w:t>
      </w:r>
      <w:r w:rsidRPr="00081F97">
        <w:rPr>
          <w:rFonts w:ascii="Arial" w:hAnsi="Arial" w:cs="Arial"/>
          <w:color w:val="000000" w:themeColor="text1"/>
          <w:szCs w:val="22"/>
        </w:rPr>
        <w:t>GAPDH (60004-1-lg</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TBP (22006-1AP</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and β-actin (66009-1-lg</w:t>
      </w:r>
      <w:r w:rsidR="005003A5" w:rsidRPr="00081F97">
        <w:rPr>
          <w:rFonts w:ascii="Arial" w:hAnsi="Arial" w:cs="Arial"/>
          <w:color w:val="000000" w:themeColor="text1"/>
          <w:szCs w:val="22"/>
        </w:rPr>
        <w:t xml:space="preserve"> 1:2000</w:t>
      </w:r>
      <w:r w:rsidR="00E53220" w:rsidRPr="00081F97">
        <w:rPr>
          <w:rFonts w:ascii="Arial" w:hAnsi="Arial" w:cs="Arial"/>
          <w:color w:val="000000" w:themeColor="text1"/>
          <w:szCs w:val="22"/>
        </w:rPr>
        <w:t xml:space="preserve">, </w:t>
      </w:r>
      <w:proofErr w:type="spellStart"/>
      <w:r w:rsidR="00E53220"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xml:space="preserve">). </w:t>
      </w:r>
      <w:r w:rsidR="000413A8" w:rsidRPr="00081F97">
        <w:rPr>
          <w:rFonts w:ascii="Arial" w:hAnsi="Arial" w:cs="Arial"/>
          <w:color w:val="000000" w:themeColor="text1"/>
          <w:szCs w:val="22"/>
        </w:rPr>
        <w:t>Next, t</w:t>
      </w:r>
      <w:r w:rsidRPr="00081F97">
        <w:rPr>
          <w:rFonts w:ascii="Arial" w:hAnsi="Arial" w:cs="Arial"/>
          <w:color w:val="000000" w:themeColor="text1"/>
          <w:szCs w:val="22"/>
        </w:rPr>
        <w:t xml:space="preserve">he membrane was washed three times with TBST and incubated with secondary antibody (1:5000, #RS0001 for mouse/RS0002 for rabbit, </w:t>
      </w:r>
      <w:proofErr w:type="spellStart"/>
      <w:r w:rsidRPr="00081F97">
        <w:rPr>
          <w:rFonts w:ascii="Arial" w:hAnsi="Arial" w:cs="Arial"/>
          <w:color w:val="000000" w:themeColor="text1"/>
          <w:szCs w:val="22"/>
        </w:rPr>
        <w:t>Immunoway</w:t>
      </w:r>
      <w:proofErr w:type="spellEnd"/>
      <w:r w:rsidRPr="00081F97">
        <w:rPr>
          <w:rFonts w:ascii="Arial" w:hAnsi="Arial" w:cs="Arial"/>
          <w:color w:val="000000" w:themeColor="text1"/>
          <w:szCs w:val="22"/>
        </w:rPr>
        <w:t xml:space="preserve">) for 2 h at room temperature. </w:t>
      </w:r>
      <w:r w:rsidR="000413A8" w:rsidRPr="00081F97">
        <w:rPr>
          <w:rFonts w:ascii="Arial" w:hAnsi="Arial" w:cs="Arial"/>
          <w:color w:val="000000" w:themeColor="text1"/>
          <w:szCs w:val="22"/>
        </w:rPr>
        <w:t>Proteins</w:t>
      </w:r>
      <w:r w:rsidRPr="00081F97">
        <w:rPr>
          <w:rFonts w:ascii="Arial" w:hAnsi="Arial" w:cs="Arial"/>
          <w:color w:val="000000" w:themeColor="text1"/>
          <w:szCs w:val="22"/>
        </w:rPr>
        <w:t xml:space="preserve"> were </w:t>
      </w:r>
      <w:r w:rsidR="000413A8" w:rsidRPr="00081F97">
        <w:rPr>
          <w:rFonts w:ascii="Arial" w:hAnsi="Arial" w:cs="Arial"/>
          <w:color w:val="000000" w:themeColor="text1"/>
          <w:szCs w:val="22"/>
        </w:rPr>
        <w:t>detected</w:t>
      </w:r>
      <w:r w:rsidRPr="00081F97">
        <w:rPr>
          <w:rFonts w:ascii="Arial" w:hAnsi="Arial" w:cs="Arial"/>
          <w:color w:val="000000" w:themeColor="text1"/>
          <w:szCs w:val="22"/>
        </w:rPr>
        <w:t xml:space="preserve"> using ECL reagent and a </w:t>
      </w:r>
      <w:proofErr w:type="spellStart"/>
      <w:r w:rsidRPr="00081F97">
        <w:rPr>
          <w:rFonts w:ascii="Arial" w:hAnsi="Arial" w:cs="Arial"/>
          <w:color w:val="000000" w:themeColor="text1"/>
          <w:szCs w:val="22"/>
        </w:rPr>
        <w:t>Cytiva</w:t>
      </w:r>
      <w:proofErr w:type="spellEnd"/>
      <w:r w:rsidRPr="00081F97">
        <w:rPr>
          <w:rFonts w:ascii="Arial" w:hAnsi="Arial" w:cs="Arial"/>
          <w:color w:val="000000" w:themeColor="text1"/>
          <w:szCs w:val="22"/>
        </w:rPr>
        <w:t xml:space="preserve"> </w:t>
      </w:r>
      <w:proofErr w:type="spellStart"/>
      <w:r w:rsidRPr="00081F97">
        <w:rPr>
          <w:rFonts w:ascii="Arial" w:hAnsi="Arial" w:cs="Arial"/>
          <w:color w:val="000000" w:themeColor="text1"/>
          <w:szCs w:val="22"/>
        </w:rPr>
        <w:t>ImageQuant</w:t>
      </w:r>
      <w:proofErr w:type="spellEnd"/>
      <w:r w:rsidRPr="00081F97">
        <w:rPr>
          <w:rFonts w:ascii="Arial" w:hAnsi="Arial" w:cs="Arial"/>
          <w:color w:val="000000" w:themeColor="text1"/>
          <w:szCs w:val="22"/>
        </w:rPr>
        <w:t>™ 800 chemiluminescence system.</w:t>
      </w:r>
    </w:p>
    <w:p w14:paraId="29A9C45C" w14:textId="77777777" w:rsidR="005003A5" w:rsidRPr="00081F97" w:rsidRDefault="005003A5" w:rsidP="001D58BE">
      <w:pPr>
        <w:pStyle w:val="NoSpacing"/>
        <w:rPr>
          <w:rFonts w:ascii="Arial" w:hAnsi="Arial" w:cs="Arial"/>
          <w:szCs w:val="22"/>
        </w:rPr>
      </w:pPr>
    </w:p>
    <w:p w14:paraId="2777C432" w14:textId="77777777" w:rsidR="003567FA" w:rsidRPr="00081F97" w:rsidRDefault="003567FA" w:rsidP="001D58BE">
      <w:pPr>
        <w:pStyle w:val="NoSpacing"/>
        <w:rPr>
          <w:rFonts w:ascii="Arial" w:hAnsi="Arial" w:cs="Arial"/>
          <w:i/>
          <w:iCs/>
          <w:szCs w:val="22"/>
        </w:rPr>
      </w:pPr>
      <w:bookmarkStart w:id="15" w:name="OLE_LINK32"/>
      <w:bookmarkStart w:id="16" w:name="OLE_LINK33"/>
      <w:bookmarkEnd w:id="13"/>
      <w:bookmarkEnd w:id="14"/>
      <w:r w:rsidRPr="00081F97">
        <w:rPr>
          <w:rFonts w:ascii="Arial" w:hAnsi="Arial" w:cs="Arial"/>
          <w:i/>
          <w:iCs/>
          <w:szCs w:val="22"/>
        </w:rPr>
        <w:t>Immunofluorescence (IF) staining</w:t>
      </w:r>
    </w:p>
    <w:p w14:paraId="490BB358" w14:textId="28C7A699" w:rsidR="005003A5" w:rsidRPr="00081F97" w:rsidRDefault="003567FA" w:rsidP="005003A5">
      <w:pPr>
        <w:spacing w:line="360" w:lineRule="auto"/>
        <w:jc w:val="both"/>
        <w:rPr>
          <w:rFonts w:ascii="Arial" w:hAnsi="Arial" w:cs="Arial"/>
          <w:color w:val="000000" w:themeColor="text1"/>
          <w:szCs w:val="22"/>
        </w:rPr>
      </w:pPr>
      <w:r w:rsidRPr="00081F97">
        <w:rPr>
          <w:rFonts w:ascii="Arial" w:hAnsi="Arial" w:cs="Arial"/>
          <w:color w:val="000000" w:themeColor="text1"/>
          <w:szCs w:val="22"/>
        </w:rPr>
        <w:t xml:space="preserve">Cells were seeded onto UV-sterilized microscope cover slips in a 6-well plate and subjected to their respective treatments. After treatment, cells were washed </w:t>
      </w:r>
      <w:r w:rsidR="005D542B" w:rsidRPr="00081F97">
        <w:rPr>
          <w:rFonts w:ascii="Arial" w:hAnsi="Arial" w:cs="Arial"/>
          <w:color w:val="000000" w:themeColor="text1"/>
          <w:szCs w:val="22"/>
        </w:rPr>
        <w:t>three</w:t>
      </w:r>
      <w:r w:rsidRPr="00081F97">
        <w:rPr>
          <w:rFonts w:ascii="Arial" w:hAnsi="Arial" w:cs="Arial"/>
          <w:color w:val="000000" w:themeColor="text1"/>
          <w:szCs w:val="22"/>
        </w:rPr>
        <w:t xml:space="preserve"> times with PBS and fixed with 4% paraformaldehyde for 15 min. After another 3 PBS washes, the fixed cells were permeabilized with 0.05% Triton X-100 at room temperature for 20 min. The coverslips were rinsed </w:t>
      </w:r>
      <w:r w:rsidR="005D542B" w:rsidRPr="00081F97">
        <w:rPr>
          <w:rFonts w:ascii="Arial" w:hAnsi="Arial" w:cs="Arial"/>
          <w:color w:val="000000" w:themeColor="text1"/>
          <w:szCs w:val="22"/>
        </w:rPr>
        <w:t>three</w:t>
      </w:r>
      <w:r w:rsidRPr="00081F97">
        <w:rPr>
          <w:rFonts w:ascii="Arial" w:hAnsi="Arial" w:cs="Arial"/>
          <w:color w:val="000000" w:themeColor="text1"/>
          <w:szCs w:val="22"/>
        </w:rPr>
        <w:t xml:space="preserve"> times with PBS, and residual liquid was removed. 1% BSA was </w:t>
      </w:r>
      <w:r w:rsidR="00716B39" w:rsidRPr="00081F97">
        <w:rPr>
          <w:rFonts w:ascii="Arial" w:hAnsi="Arial" w:cs="Arial"/>
          <w:color w:val="000000" w:themeColor="text1"/>
          <w:szCs w:val="22"/>
        </w:rPr>
        <w:t>incubated on</w:t>
      </w:r>
      <w:r w:rsidRPr="00081F97">
        <w:rPr>
          <w:rFonts w:ascii="Arial" w:hAnsi="Arial" w:cs="Arial"/>
          <w:color w:val="000000" w:themeColor="text1"/>
          <w:szCs w:val="22"/>
        </w:rPr>
        <w:t xml:space="preserve"> the coverslips </w:t>
      </w:r>
      <w:r w:rsidR="00716B39" w:rsidRPr="00081F97">
        <w:rPr>
          <w:rFonts w:ascii="Arial" w:hAnsi="Arial" w:cs="Arial"/>
          <w:color w:val="000000" w:themeColor="text1"/>
          <w:szCs w:val="22"/>
        </w:rPr>
        <w:t xml:space="preserve">at room temperature for </w:t>
      </w:r>
      <w:r w:rsidR="00716B39" w:rsidRPr="00081F97">
        <w:rPr>
          <w:rFonts w:ascii="Arial" w:hAnsi="Arial" w:cs="Arial"/>
          <w:color w:val="000000" w:themeColor="text1"/>
          <w:szCs w:val="22"/>
        </w:rPr>
        <w:lastRenderedPageBreak/>
        <w:t xml:space="preserve">30 min </w:t>
      </w:r>
      <w:r w:rsidRPr="00081F97">
        <w:rPr>
          <w:rFonts w:ascii="Arial" w:hAnsi="Arial" w:cs="Arial"/>
          <w:color w:val="000000" w:themeColor="text1"/>
          <w:szCs w:val="22"/>
        </w:rPr>
        <w:t xml:space="preserve">for blocking. The blocking solution was then removed, and each coverslip was incubated with a sufficient amount of diluted primary antibody </w:t>
      </w:r>
      <w:r w:rsidR="00885D21" w:rsidRPr="00081F97">
        <w:rPr>
          <w:rFonts w:ascii="Arial" w:hAnsi="Arial" w:cs="Arial"/>
          <w:color w:val="000000" w:themeColor="text1"/>
          <w:szCs w:val="22"/>
        </w:rPr>
        <w:t>(β-catenin (ab32572 1:250,</w:t>
      </w:r>
      <w:r w:rsidR="00885D21" w:rsidRPr="00081F97">
        <w:rPr>
          <w:rFonts w:ascii="Arial" w:hAnsi="Arial" w:cs="Arial"/>
          <w:szCs w:val="22"/>
        </w:rPr>
        <w:t xml:space="preserve"> </w:t>
      </w:r>
      <w:r w:rsidR="00885D21" w:rsidRPr="00081F97">
        <w:rPr>
          <w:rFonts w:ascii="Arial" w:hAnsi="Arial" w:cs="Arial"/>
          <w:color w:val="000000" w:themeColor="text1"/>
          <w:szCs w:val="22"/>
        </w:rPr>
        <w:t xml:space="preserve">Abcam), </w:t>
      </w:r>
      <w:r w:rsidR="00FD0EA5" w:rsidRPr="00081F97">
        <w:rPr>
          <w:rFonts w:ascii="Arial" w:hAnsi="Arial" w:cs="Arial"/>
          <w:color w:val="000000" w:themeColor="text1"/>
          <w:szCs w:val="22"/>
        </w:rPr>
        <w:t>alpha-Smooth Muscle Actin (</w:t>
      </w:r>
      <w:r w:rsidR="00885D21" w:rsidRPr="00081F97">
        <w:rPr>
          <w:rFonts w:ascii="Arial" w:hAnsi="Arial" w:cs="Arial"/>
          <w:color w:val="000000" w:themeColor="text1"/>
          <w:szCs w:val="22"/>
        </w:rPr>
        <w:t>YM8040</w:t>
      </w:r>
      <w:r w:rsidR="00FD0EA5" w:rsidRPr="00081F97">
        <w:rPr>
          <w:rFonts w:ascii="Arial" w:hAnsi="Arial" w:cs="Arial"/>
          <w:color w:val="000000" w:themeColor="text1"/>
          <w:szCs w:val="22"/>
        </w:rPr>
        <w:t xml:space="preserve"> 1:200</w:t>
      </w:r>
      <w:r w:rsidR="00885D21" w:rsidRPr="00081F97">
        <w:rPr>
          <w:rFonts w:ascii="Arial" w:hAnsi="Arial" w:cs="Arial"/>
          <w:color w:val="000000" w:themeColor="text1"/>
          <w:szCs w:val="22"/>
        </w:rPr>
        <w:t xml:space="preserve">, </w:t>
      </w:r>
      <w:proofErr w:type="spellStart"/>
      <w:r w:rsidR="00885D21" w:rsidRPr="00081F97">
        <w:rPr>
          <w:rFonts w:ascii="Arial" w:hAnsi="Arial" w:cs="Arial"/>
          <w:color w:val="000000" w:themeColor="text1"/>
          <w:szCs w:val="22"/>
        </w:rPr>
        <w:t>Immunoway</w:t>
      </w:r>
      <w:proofErr w:type="spellEnd"/>
      <w:r w:rsidR="00FD0EA5" w:rsidRPr="00081F97">
        <w:rPr>
          <w:rFonts w:ascii="Arial" w:hAnsi="Arial" w:cs="Arial"/>
          <w:color w:val="000000" w:themeColor="text1"/>
          <w:szCs w:val="22"/>
        </w:rPr>
        <w:t>))</w:t>
      </w:r>
      <w:r w:rsidR="00885D21" w:rsidRPr="00081F97">
        <w:rPr>
          <w:rFonts w:ascii="Arial" w:hAnsi="Arial" w:cs="Arial"/>
          <w:color w:val="000000" w:themeColor="text1"/>
          <w:szCs w:val="22"/>
        </w:rPr>
        <w:t xml:space="preserve"> </w:t>
      </w:r>
      <w:r w:rsidRPr="00081F97">
        <w:rPr>
          <w:rFonts w:ascii="Arial" w:hAnsi="Arial" w:cs="Arial"/>
          <w:color w:val="000000" w:themeColor="text1"/>
          <w:szCs w:val="22"/>
        </w:rPr>
        <w:t>and placed in a dark, humidified chamber at 4</w:t>
      </w:r>
      <w:r w:rsidR="005003A5" w:rsidRPr="00081F97">
        <w:rPr>
          <w:rFonts w:ascii="Arial" w:hAnsi="Arial" w:cs="Arial"/>
          <w:color w:val="000000" w:themeColor="text1"/>
          <w:szCs w:val="22"/>
        </w:rPr>
        <w:t xml:space="preserve"> </w:t>
      </w:r>
      <w:r w:rsidRPr="00081F97">
        <w:rPr>
          <w:rFonts w:ascii="Arial" w:hAnsi="Arial" w:cs="Arial"/>
          <w:color w:val="000000" w:themeColor="text1"/>
          <w:szCs w:val="22"/>
        </w:rPr>
        <w:t xml:space="preserve">°C overnight. </w:t>
      </w:r>
      <w:r w:rsidR="000E54CC" w:rsidRPr="00081F97">
        <w:rPr>
          <w:rFonts w:ascii="Arial" w:hAnsi="Arial" w:cs="Arial"/>
          <w:color w:val="000000" w:themeColor="text1"/>
          <w:szCs w:val="22"/>
        </w:rPr>
        <w:t>Next,</w:t>
      </w:r>
      <w:r w:rsidRPr="00081F97">
        <w:rPr>
          <w:rFonts w:ascii="Arial" w:hAnsi="Arial" w:cs="Arial"/>
          <w:color w:val="000000" w:themeColor="text1"/>
          <w:szCs w:val="22"/>
        </w:rPr>
        <w:t xml:space="preserve"> coverslips were rinsed 3 times with PBST before incubation with diluted fluorescent secondary antibodies (RGAR005</w:t>
      </w:r>
      <w:r w:rsidR="005A627F" w:rsidRPr="00081F97">
        <w:rPr>
          <w:rFonts w:ascii="Arial" w:hAnsi="Arial" w:cs="Arial"/>
          <w:color w:val="000000" w:themeColor="text1"/>
          <w:szCs w:val="22"/>
        </w:rPr>
        <w:t>/</w:t>
      </w:r>
      <w:r w:rsidRPr="00081F97">
        <w:rPr>
          <w:rFonts w:ascii="Arial" w:hAnsi="Arial" w:cs="Arial"/>
          <w:color w:val="000000" w:themeColor="text1"/>
          <w:szCs w:val="22"/>
        </w:rPr>
        <w:t xml:space="preserve">RGAM002 </w:t>
      </w:r>
      <w:r w:rsidR="005A627F" w:rsidRPr="00081F97">
        <w:rPr>
          <w:rFonts w:ascii="Arial" w:hAnsi="Arial" w:cs="Arial"/>
          <w:color w:val="000000" w:themeColor="text1"/>
          <w:szCs w:val="22"/>
        </w:rPr>
        <w:t xml:space="preserve">1:200, </w:t>
      </w:r>
      <w:proofErr w:type="spellStart"/>
      <w:r w:rsidR="005A627F" w:rsidRPr="00081F97">
        <w:rPr>
          <w:rFonts w:ascii="Arial" w:hAnsi="Arial" w:cs="Arial"/>
          <w:color w:val="000000" w:themeColor="text1"/>
          <w:szCs w:val="22"/>
        </w:rPr>
        <w:t>Proteintech</w:t>
      </w:r>
      <w:proofErr w:type="spellEnd"/>
      <w:r w:rsidRPr="00081F97">
        <w:rPr>
          <w:rFonts w:ascii="Arial" w:hAnsi="Arial" w:cs="Arial"/>
          <w:color w:val="000000" w:themeColor="text1"/>
          <w:szCs w:val="22"/>
        </w:rPr>
        <w:t xml:space="preserve">) </w:t>
      </w:r>
      <w:r w:rsidR="00FD0EA5" w:rsidRPr="00081F97">
        <w:rPr>
          <w:rFonts w:ascii="Arial" w:hAnsi="Arial" w:cs="Arial"/>
          <w:color w:val="000000" w:themeColor="text1"/>
          <w:szCs w:val="22"/>
        </w:rPr>
        <w:t xml:space="preserve">and/or FITC-phalloidin (YS0016, </w:t>
      </w:r>
      <w:proofErr w:type="spellStart"/>
      <w:r w:rsidR="00FD0EA5" w:rsidRPr="00081F97">
        <w:rPr>
          <w:rFonts w:ascii="Arial" w:hAnsi="Arial" w:cs="Arial"/>
          <w:color w:val="000000" w:themeColor="text1"/>
          <w:szCs w:val="22"/>
        </w:rPr>
        <w:t>Immunoway</w:t>
      </w:r>
      <w:proofErr w:type="spellEnd"/>
      <w:r w:rsidR="00FD0EA5" w:rsidRPr="00081F97">
        <w:rPr>
          <w:rFonts w:ascii="Arial" w:hAnsi="Arial" w:cs="Arial"/>
          <w:color w:val="000000" w:themeColor="text1"/>
          <w:szCs w:val="22"/>
        </w:rPr>
        <w:t xml:space="preserve">) </w:t>
      </w:r>
      <w:r w:rsidRPr="00081F97">
        <w:rPr>
          <w:rFonts w:ascii="Arial" w:hAnsi="Arial" w:cs="Arial"/>
          <w:color w:val="000000" w:themeColor="text1"/>
          <w:szCs w:val="22"/>
        </w:rPr>
        <w:t xml:space="preserve">for 1 h in the dark. After </w:t>
      </w:r>
      <w:r w:rsidR="000E54CC" w:rsidRPr="00081F97">
        <w:rPr>
          <w:rFonts w:ascii="Arial" w:hAnsi="Arial" w:cs="Arial"/>
          <w:color w:val="000000" w:themeColor="text1"/>
          <w:szCs w:val="22"/>
        </w:rPr>
        <w:t>washing three times with PBST</w:t>
      </w:r>
      <w:r w:rsidRPr="00081F97">
        <w:rPr>
          <w:rFonts w:ascii="Arial" w:hAnsi="Arial" w:cs="Arial"/>
          <w:color w:val="000000" w:themeColor="text1"/>
          <w:szCs w:val="22"/>
        </w:rPr>
        <w:t>, nuclei were counterstained with DAPI (1005</w:t>
      </w:r>
      <w:r w:rsidR="00E53220" w:rsidRPr="00081F97">
        <w:rPr>
          <w:rFonts w:ascii="Arial" w:hAnsi="Arial" w:cs="Arial"/>
          <w:color w:val="000000" w:themeColor="text1"/>
          <w:szCs w:val="22"/>
        </w:rPr>
        <w:t>,</w:t>
      </w:r>
      <w:r w:rsidR="00E53220" w:rsidRPr="00081F97">
        <w:rPr>
          <w:rFonts w:ascii="Arial" w:hAnsi="Arial" w:cs="Arial"/>
          <w:szCs w:val="22"/>
        </w:rPr>
        <w:t xml:space="preserve"> </w:t>
      </w:r>
      <w:proofErr w:type="spellStart"/>
      <w:r w:rsidR="00E53220" w:rsidRPr="00081F97">
        <w:rPr>
          <w:rFonts w:ascii="Arial" w:hAnsi="Arial" w:cs="Arial"/>
          <w:szCs w:val="22"/>
        </w:rPr>
        <w:t>Beyotime</w:t>
      </w:r>
      <w:proofErr w:type="spellEnd"/>
      <w:r w:rsidRPr="00081F97">
        <w:rPr>
          <w:rFonts w:ascii="Arial" w:hAnsi="Arial" w:cs="Arial"/>
          <w:color w:val="000000" w:themeColor="text1"/>
          <w:szCs w:val="22"/>
        </w:rPr>
        <w:t>). Finally, excess DAPI was removed with</w:t>
      </w:r>
      <w:r w:rsidR="005D542B" w:rsidRPr="00081F97">
        <w:rPr>
          <w:rFonts w:ascii="Arial" w:hAnsi="Arial" w:cs="Arial"/>
          <w:color w:val="000000" w:themeColor="text1"/>
          <w:szCs w:val="22"/>
        </w:rPr>
        <w:t xml:space="preserve"> a</w:t>
      </w:r>
      <w:r w:rsidRPr="00081F97">
        <w:rPr>
          <w:rFonts w:ascii="Arial" w:hAnsi="Arial" w:cs="Arial"/>
          <w:color w:val="000000" w:themeColor="text1"/>
          <w:szCs w:val="22"/>
        </w:rPr>
        <w:t xml:space="preserve"> PBST wash. Staining was observed and imaged under the STELLARIS 8 confocal microscope (100X) and ImageJ was used to merge the color channels.</w:t>
      </w:r>
    </w:p>
    <w:p w14:paraId="4B27F7AE" w14:textId="60D5ECAF" w:rsidR="005003A5" w:rsidRPr="00081F97" w:rsidRDefault="005003A5" w:rsidP="00C20E9E">
      <w:pPr>
        <w:pStyle w:val="NoSpacing"/>
        <w:spacing w:line="360" w:lineRule="auto"/>
        <w:jc w:val="both"/>
        <w:rPr>
          <w:rFonts w:ascii="Arial" w:hAnsi="Arial" w:cs="Arial"/>
          <w:szCs w:val="22"/>
        </w:rPr>
      </w:pPr>
    </w:p>
    <w:p w14:paraId="09E5EFDC" w14:textId="00DD338F" w:rsidR="00E17134" w:rsidRPr="00081F97" w:rsidRDefault="00E17134" w:rsidP="00C20E9E">
      <w:pPr>
        <w:pStyle w:val="NoSpacing"/>
        <w:spacing w:line="360" w:lineRule="auto"/>
        <w:jc w:val="both"/>
        <w:rPr>
          <w:rFonts w:ascii="Arial" w:hAnsi="Arial" w:cs="Arial"/>
          <w:i/>
          <w:iCs/>
          <w:szCs w:val="22"/>
        </w:rPr>
      </w:pPr>
      <w:proofErr w:type="spellStart"/>
      <w:r w:rsidRPr="00081F97">
        <w:rPr>
          <w:rFonts w:ascii="Arial" w:hAnsi="Arial" w:cs="Arial"/>
          <w:i/>
          <w:iCs/>
          <w:szCs w:val="22"/>
        </w:rPr>
        <w:t>Wnt</w:t>
      </w:r>
      <w:proofErr w:type="spellEnd"/>
      <w:r w:rsidRPr="00081F97">
        <w:rPr>
          <w:rFonts w:ascii="Arial" w:hAnsi="Arial" w:cs="Arial"/>
          <w:i/>
          <w:iCs/>
          <w:szCs w:val="22"/>
        </w:rPr>
        <w:t xml:space="preserve"> </w:t>
      </w:r>
      <w:r w:rsidR="00D75A29" w:rsidRPr="00081F97">
        <w:rPr>
          <w:rFonts w:ascii="Arial" w:hAnsi="Arial" w:cs="Arial"/>
          <w:i/>
          <w:iCs/>
          <w:szCs w:val="22"/>
        </w:rPr>
        <w:t>I</w:t>
      </w:r>
      <w:r w:rsidRPr="00081F97">
        <w:rPr>
          <w:rFonts w:ascii="Arial" w:hAnsi="Arial" w:cs="Arial"/>
          <w:i/>
          <w:iCs/>
          <w:szCs w:val="22"/>
        </w:rPr>
        <w:t xml:space="preserve">nhibitor </w:t>
      </w:r>
      <w:r w:rsidR="00D75A29" w:rsidRPr="00081F97">
        <w:rPr>
          <w:rFonts w:ascii="Arial" w:hAnsi="Arial" w:cs="Arial"/>
          <w:i/>
          <w:iCs/>
          <w:szCs w:val="22"/>
        </w:rPr>
        <w:t>T</w:t>
      </w:r>
      <w:r w:rsidRPr="00081F97">
        <w:rPr>
          <w:rFonts w:ascii="Arial" w:hAnsi="Arial" w:cs="Arial"/>
          <w:i/>
          <w:iCs/>
          <w:szCs w:val="22"/>
        </w:rPr>
        <w:t>reatment</w:t>
      </w:r>
    </w:p>
    <w:p w14:paraId="516D7317" w14:textId="23A5A3A7" w:rsidR="00E17134" w:rsidRPr="00081F97" w:rsidRDefault="00E17134" w:rsidP="00C20E9E">
      <w:pPr>
        <w:pStyle w:val="NoSpacing"/>
        <w:spacing w:line="360" w:lineRule="auto"/>
        <w:jc w:val="both"/>
        <w:rPr>
          <w:rFonts w:ascii="Arial" w:hAnsi="Arial" w:cs="Arial"/>
          <w:szCs w:val="22"/>
        </w:rPr>
      </w:pPr>
      <w:proofErr w:type="spellStart"/>
      <w:r w:rsidRPr="00081F97">
        <w:rPr>
          <w:rFonts w:ascii="Arial" w:hAnsi="Arial" w:cs="Arial"/>
          <w:szCs w:val="22"/>
        </w:rPr>
        <w:t>Wnt</w:t>
      </w:r>
      <w:proofErr w:type="spellEnd"/>
      <w:r w:rsidRPr="00081F97">
        <w:rPr>
          <w:rFonts w:ascii="Arial" w:hAnsi="Arial" w:cs="Arial"/>
          <w:szCs w:val="22"/>
        </w:rPr>
        <w:t xml:space="preserve"> inhibitors LGK-974 (HY-17545), MSAB (HY-120697), and iCRT3 (HY-103705) were purchased from </w:t>
      </w:r>
      <w:proofErr w:type="spellStart"/>
      <w:r w:rsidRPr="00081F97">
        <w:rPr>
          <w:rFonts w:ascii="Arial" w:hAnsi="Arial" w:cs="Arial"/>
          <w:szCs w:val="22"/>
        </w:rPr>
        <w:t>MedChemExpress</w:t>
      </w:r>
      <w:proofErr w:type="spellEnd"/>
      <w:r w:rsidRPr="00081F97">
        <w:rPr>
          <w:rFonts w:ascii="Arial" w:hAnsi="Arial" w:cs="Arial"/>
          <w:szCs w:val="22"/>
        </w:rPr>
        <w:t xml:space="preserve"> (Monmouth Junction, NJ, USA). For </w:t>
      </w:r>
      <w:proofErr w:type="spellStart"/>
      <w:r w:rsidRPr="00081F97">
        <w:rPr>
          <w:rFonts w:ascii="Arial" w:hAnsi="Arial" w:cs="Arial"/>
          <w:szCs w:val="22"/>
        </w:rPr>
        <w:t>TOPFlash</w:t>
      </w:r>
      <w:proofErr w:type="spellEnd"/>
      <w:r w:rsidR="00F30D18" w:rsidRPr="00081F97">
        <w:rPr>
          <w:rFonts w:ascii="Arial" w:hAnsi="Arial" w:cs="Arial"/>
          <w:szCs w:val="22"/>
        </w:rPr>
        <w:t xml:space="preserve"> assays, LGK-974 (100 </w:t>
      </w:r>
      <w:proofErr w:type="spellStart"/>
      <w:r w:rsidR="00F30D18" w:rsidRPr="00081F97">
        <w:rPr>
          <w:rFonts w:ascii="Arial" w:hAnsi="Arial" w:cs="Arial"/>
          <w:szCs w:val="22"/>
        </w:rPr>
        <w:t>nM</w:t>
      </w:r>
      <w:proofErr w:type="spellEnd"/>
      <w:r w:rsidR="00F30D18" w:rsidRPr="00081F97">
        <w:rPr>
          <w:rFonts w:ascii="Arial" w:hAnsi="Arial" w:cs="Arial"/>
          <w:szCs w:val="22"/>
        </w:rPr>
        <w:t>), MSAB (10</w:t>
      </w:r>
      <w:r w:rsidR="00F30D18" w:rsidRPr="00081F97">
        <w:t xml:space="preserve"> </w:t>
      </w:r>
      <w:proofErr w:type="spellStart"/>
      <w:r w:rsidR="00F30D18" w:rsidRPr="00081F97">
        <w:rPr>
          <w:rFonts w:ascii="Arial" w:hAnsi="Arial" w:cs="Arial"/>
          <w:szCs w:val="22"/>
        </w:rPr>
        <w:t>μM</w:t>
      </w:r>
      <w:proofErr w:type="spellEnd"/>
      <w:r w:rsidR="00F30D18" w:rsidRPr="00081F97">
        <w:rPr>
          <w:rFonts w:ascii="Arial" w:hAnsi="Arial" w:cs="Arial"/>
          <w:szCs w:val="22"/>
        </w:rPr>
        <w:t xml:space="preserve">), or iCRT3 (25 </w:t>
      </w:r>
      <w:proofErr w:type="spellStart"/>
      <w:r w:rsidR="00F30D18" w:rsidRPr="00081F97">
        <w:rPr>
          <w:rFonts w:ascii="Arial" w:hAnsi="Arial" w:cs="Arial"/>
          <w:szCs w:val="22"/>
        </w:rPr>
        <w:t>μM</w:t>
      </w:r>
      <w:proofErr w:type="spellEnd"/>
      <w:r w:rsidR="00F30D18" w:rsidRPr="00081F97">
        <w:rPr>
          <w:rFonts w:ascii="Arial" w:hAnsi="Arial" w:cs="Arial"/>
          <w:szCs w:val="22"/>
        </w:rPr>
        <w:t>) were added to cells 8 h post-transfection and assays were completed 16 h later (24 h post-transfection). For Western blot and immunofluorescence assays, cells were transfected for 24 h, followed by 24 h of treatment with inhibitor.</w:t>
      </w:r>
    </w:p>
    <w:p w14:paraId="1CC842DF" w14:textId="4BC9E3E8" w:rsidR="00E17134" w:rsidRPr="00081F97" w:rsidRDefault="00E17134" w:rsidP="00F30D18">
      <w:pPr>
        <w:pStyle w:val="NoSpacing"/>
        <w:spacing w:line="360" w:lineRule="auto"/>
        <w:rPr>
          <w:rFonts w:ascii="Arial" w:hAnsi="Arial" w:cs="Arial"/>
          <w:szCs w:val="22"/>
        </w:rPr>
      </w:pPr>
    </w:p>
    <w:p w14:paraId="1B3919D8" w14:textId="4261F0B3" w:rsidR="00F30D18" w:rsidRPr="00081F97" w:rsidRDefault="00F30D18" w:rsidP="00F30D18">
      <w:pPr>
        <w:pStyle w:val="NoSpacing"/>
        <w:spacing w:line="360" w:lineRule="auto"/>
        <w:rPr>
          <w:rFonts w:ascii="Arial" w:hAnsi="Arial" w:cs="Arial"/>
          <w:i/>
          <w:iCs/>
          <w:szCs w:val="22"/>
        </w:rPr>
      </w:pPr>
      <w:r w:rsidRPr="00081F97">
        <w:rPr>
          <w:rFonts w:ascii="Arial" w:hAnsi="Arial" w:cs="Arial"/>
          <w:i/>
          <w:iCs/>
          <w:szCs w:val="22"/>
        </w:rPr>
        <w:t xml:space="preserve">Fibroblast </w:t>
      </w:r>
      <w:r w:rsidR="00D75A29" w:rsidRPr="00081F97">
        <w:rPr>
          <w:rFonts w:ascii="Arial" w:hAnsi="Arial" w:cs="Arial"/>
          <w:i/>
          <w:iCs/>
          <w:szCs w:val="22"/>
        </w:rPr>
        <w:t>C</w:t>
      </w:r>
      <w:r w:rsidRPr="00081F97">
        <w:rPr>
          <w:rFonts w:ascii="Arial" w:hAnsi="Arial" w:cs="Arial"/>
          <w:i/>
          <w:iCs/>
          <w:szCs w:val="22"/>
        </w:rPr>
        <w:t>o-</w:t>
      </w:r>
      <w:r w:rsidR="00D75A29" w:rsidRPr="00081F97">
        <w:rPr>
          <w:rFonts w:ascii="Arial" w:hAnsi="Arial" w:cs="Arial"/>
          <w:i/>
          <w:iCs/>
          <w:szCs w:val="22"/>
        </w:rPr>
        <w:t>C</w:t>
      </w:r>
      <w:r w:rsidRPr="00081F97">
        <w:rPr>
          <w:rFonts w:ascii="Arial" w:hAnsi="Arial" w:cs="Arial"/>
          <w:i/>
          <w:iCs/>
          <w:szCs w:val="22"/>
        </w:rPr>
        <w:t xml:space="preserve">ulture </w:t>
      </w:r>
      <w:r w:rsidR="00D75A29" w:rsidRPr="00081F97">
        <w:rPr>
          <w:rFonts w:ascii="Arial" w:hAnsi="Arial" w:cs="Arial"/>
          <w:i/>
          <w:iCs/>
          <w:szCs w:val="22"/>
        </w:rPr>
        <w:t>A</w:t>
      </w:r>
      <w:r w:rsidRPr="00081F97">
        <w:rPr>
          <w:rFonts w:ascii="Arial" w:hAnsi="Arial" w:cs="Arial"/>
          <w:i/>
          <w:iCs/>
          <w:szCs w:val="22"/>
        </w:rPr>
        <w:t>ssay</w:t>
      </w:r>
    </w:p>
    <w:p w14:paraId="1D5B77C6" w14:textId="77777777" w:rsidR="003B1005" w:rsidRPr="00081F97" w:rsidRDefault="00F30D18" w:rsidP="00F30D18">
      <w:pPr>
        <w:pStyle w:val="NoSpacing"/>
        <w:spacing w:line="360" w:lineRule="auto"/>
        <w:jc w:val="both"/>
        <w:rPr>
          <w:rFonts w:ascii="Arial" w:hAnsi="Arial" w:cs="Arial"/>
          <w:szCs w:val="22"/>
        </w:rPr>
      </w:pPr>
      <w:r w:rsidRPr="00081F97">
        <w:rPr>
          <w:rFonts w:ascii="Arial" w:hAnsi="Arial" w:cs="Arial"/>
          <w:szCs w:val="22"/>
        </w:rPr>
        <w:t>NIH-3T3 fibroblasts (1×10</w:t>
      </w:r>
      <w:r w:rsidRPr="00081F97">
        <w:rPr>
          <w:rFonts w:ascii="Arial" w:hAnsi="Arial" w:cs="Arial"/>
          <w:szCs w:val="22"/>
          <w:vertAlign w:val="superscript"/>
        </w:rPr>
        <w:t>4</w:t>
      </w:r>
      <w:r w:rsidRPr="00081F97">
        <w:rPr>
          <w:rFonts w:ascii="Arial" w:hAnsi="Arial" w:cs="Arial"/>
          <w:szCs w:val="22"/>
        </w:rPr>
        <w:t xml:space="preserve"> cells/well) were seeded in the lower chambers of 6-well plates. Concurrently, SW480 cells (4×10</w:t>
      </w:r>
      <w:r w:rsidRPr="00081F97">
        <w:rPr>
          <w:rFonts w:ascii="Arial" w:hAnsi="Arial" w:cs="Arial"/>
          <w:szCs w:val="22"/>
          <w:vertAlign w:val="superscript"/>
        </w:rPr>
        <w:t>5</w:t>
      </w:r>
      <w:r w:rsidRPr="00081F97">
        <w:rPr>
          <w:rFonts w:ascii="Arial" w:hAnsi="Arial" w:cs="Arial"/>
          <w:szCs w:val="22"/>
        </w:rPr>
        <w:t xml:space="preserve"> cells/well) were seeded into 6-well </w:t>
      </w:r>
      <w:proofErr w:type="spellStart"/>
      <w:r w:rsidRPr="00081F97">
        <w:rPr>
          <w:rFonts w:ascii="Arial" w:hAnsi="Arial" w:cs="Arial"/>
          <w:szCs w:val="22"/>
        </w:rPr>
        <w:t>transwell</w:t>
      </w:r>
      <w:proofErr w:type="spellEnd"/>
      <w:r w:rsidRPr="00081F97">
        <w:rPr>
          <w:rFonts w:ascii="Arial" w:hAnsi="Arial" w:cs="Arial"/>
          <w:szCs w:val="22"/>
        </w:rPr>
        <w:t xml:space="preserve"> inserts (0.4 </w:t>
      </w:r>
      <w:proofErr w:type="spellStart"/>
      <w:r w:rsidRPr="00081F97">
        <w:rPr>
          <w:rFonts w:ascii="Arial" w:hAnsi="Arial" w:cs="Arial"/>
          <w:szCs w:val="22"/>
        </w:rPr>
        <w:t>μm</w:t>
      </w:r>
      <w:proofErr w:type="spellEnd"/>
      <w:r w:rsidRPr="00081F97">
        <w:rPr>
          <w:rFonts w:ascii="Arial" w:hAnsi="Arial" w:cs="Arial"/>
          <w:szCs w:val="22"/>
        </w:rPr>
        <w:t xml:space="preserve"> pore size, Corning, CLS3450). The following day, SW480 cells were transfected with either </w:t>
      </w:r>
      <w:proofErr w:type="spellStart"/>
      <w:r w:rsidRPr="00081F97">
        <w:rPr>
          <w:rFonts w:ascii="Arial" w:hAnsi="Arial" w:cs="Arial"/>
          <w:szCs w:val="22"/>
        </w:rPr>
        <w:t>oeCtrl</w:t>
      </w:r>
      <w:proofErr w:type="spellEnd"/>
      <w:r w:rsidRPr="00081F97">
        <w:rPr>
          <w:rFonts w:ascii="Arial" w:hAnsi="Arial" w:cs="Arial"/>
          <w:szCs w:val="22"/>
        </w:rPr>
        <w:t xml:space="preserve"> or oe</w:t>
      </w:r>
      <w:r w:rsidRPr="00081F97">
        <w:rPr>
          <w:rFonts w:ascii="Arial" w:hAnsi="Arial" w:cs="Arial"/>
          <w:i/>
          <w:iCs/>
          <w:szCs w:val="22"/>
        </w:rPr>
        <w:t>SPOCK1</w:t>
      </w:r>
      <w:r w:rsidRPr="00081F97">
        <w:rPr>
          <w:rFonts w:ascii="Arial" w:hAnsi="Arial" w:cs="Arial"/>
          <w:szCs w:val="22"/>
        </w:rPr>
        <w:t xml:space="preserve"> plasmids using Lipofectamine 3000. Eight hours post-transfection, the inserts containing the transfected SW480 cells were transferred onto the plates containing the NIH-3T3 fibroblasts. After 48 hours of co-culture, the NIH-3T3 cells in the lower chambers were fixed with 4% paraformaldehyde and processed for </w:t>
      </w:r>
      <w:r w:rsidR="003B1005" w:rsidRPr="00081F97">
        <w:rPr>
          <w:rFonts w:ascii="Arial" w:hAnsi="Arial" w:cs="Arial"/>
          <w:szCs w:val="22"/>
        </w:rPr>
        <w:t>IF</w:t>
      </w:r>
      <w:r w:rsidRPr="00081F97">
        <w:rPr>
          <w:rFonts w:ascii="Arial" w:hAnsi="Arial" w:cs="Arial"/>
          <w:szCs w:val="22"/>
        </w:rPr>
        <w:t xml:space="preserve"> staining. To quantitatively assess stress fiber elongation, </w:t>
      </w:r>
      <w:r w:rsidR="003B1005" w:rsidRPr="00081F97">
        <w:rPr>
          <w:rFonts w:ascii="Arial" w:hAnsi="Arial" w:cs="Arial"/>
          <w:szCs w:val="22"/>
        </w:rPr>
        <w:t xml:space="preserve">multichannel confocal IF images were imported into </w:t>
      </w:r>
      <w:proofErr w:type="spellStart"/>
      <w:r w:rsidR="003B1005" w:rsidRPr="00081F97">
        <w:rPr>
          <w:rFonts w:ascii="Arial" w:hAnsi="Arial" w:cs="Arial"/>
          <w:szCs w:val="22"/>
        </w:rPr>
        <w:t>QuPath</w:t>
      </w:r>
      <w:proofErr w:type="spellEnd"/>
      <w:r w:rsidR="003B1005" w:rsidRPr="00081F97">
        <w:rPr>
          <w:rFonts w:ascii="Arial" w:hAnsi="Arial" w:cs="Arial"/>
          <w:szCs w:val="22"/>
        </w:rPr>
        <w:t xml:space="preserve"> v0.6, alpha-smooth </w:t>
      </w:r>
      <w:r w:rsidR="003B1005" w:rsidRPr="00081F97">
        <w:rPr>
          <w:rFonts w:ascii="Arial" w:hAnsi="Arial" w:cs="Arial"/>
          <w:szCs w:val="22"/>
        </w:rPr>
        <w:lastRenderedPageBreak/>
        <w:t xml:space="preserve">muscle actin positive fibers (red) or background were annotated manually, and an artificial neural network-multilayer perceptron (ANN-MLP) pixel classifier was trained on the annotations. The settings were as follows: high resolution, red channel, scales = 1.0 with local mean subtraction only and a local normalization scale of 8. The selected features for classification were Gaussian, Laplacian of Gaussian, Structure Tensor Max Eigenvalue, and Hessian Max Eigenvalue. After obtaining the total length of the stress fibers in each image, the length was normalized to the number of DAPI+ nuclei present in the image. Finally, the data were averaged based on the </w:t>
      </w:r>
      <w:proofErr w:type="spellStart"/>
      <w:r w:rsidR="003B1005" w:rsidRPr="00081F97">
        <w:rPr>
          <w:rFonts w:ascii="Arial" w:hAnsi="Arial" w:cs="Arial"/>
          <w:szCs w:val="22"/>
        </w:rPr>
        <w:t>oeCtrl</w:t>
      </w:r>
      <w:proofErr w:type="spellEnd"/>
      <w:r w:rsidR="003B1005" w:rsidRPr="00081F97">
        <w:rPr>
          <w:rFonts w:ascii="Arial" w:hAnsi="Arial" w:cs="Arial"/>
          <w:szCs w:val="22"/>
        </w:rPr>
        <w:t xml:space="preserve"> treatment and recalculated to represent fold change.</w:t>
      </w:r>
    </w:p>
    <w:p w14:paraId="4078FCF3" w14:textId="77777777" w:rsidR="003B1005" w:rsidRPr="00081F97" w:rsidRDefault="003B1005" w:rsidP="00F30D18">
      <w:pPr>
        <w:pStyle w:val="NoSpacing"/>
        <w:spacing w:line="360" w:lineRule="auto"/>
        <w:jc w:val="both"/>
        <w:rPr>
          <w:rFonts w:ascii="Arial" w:hAnsi="Arial" w:cs="Arial"/>
          <w:szCs w:val="22"/>
        </w:rPr>
      </w:pPr>
    </w:p>
    <w:p w14:paraId="57363538" w14:textId="5D172C44" w:rsidR="003B1005" w:rsidRPr="00081F97" w:rsidRDefault="003B1005" w:rsidP="00F30D18">
      <w:pPr>
        <w:pStyle w:val="NoSpacing"/>
        <w:spacing w:line="360" w:lineRule="auto"/>
        <w:jc w:val="both"/>
        <w:rPr>
          <w:rFonts w:ascii="Arial" w:hAnsi="Arial" w:cs="Arial"/>
          <w:i/>
          <w:iCs/>
          <w:szCs w:val="22"/>
        </w:rPr>
      </w:pPr>
      <w:r w:rsidRPr="00081F97">
        <w:rPr>
          <w:rFonts w:ascii="Arial" w:hAnsi="Arial" w:cs="Arial"/>
          <w:i/>
          <w:iCs/>
          <w:szCs w:val="22"/>
        </w:rPr>
        <w:t xml:space="preserve">Conditioned </w:t>
      </w:r>
      <w:r w:rsidR="00D75A29" w:rsidRPr="00081F97">
        <w:rPr>
          <w:rFonts w:ascii="Arial" w:hAnsi="Arial" w:cs="Arial"/>
          <w:i/>
          <w:iCs/>
          <w:szCs w:val="22"/>
        </w:rPr>
        <w:t>M</w:t>
      </w:r>
      <w:r w:rsidRPr="00081F97">
        <w:rPr>
          <w:rFonts w:ascii="Arial" w:hAnsi="Arial" w:cs="Arial"/>
          <w:i/>
          <w:iCs/>
          <w:szCs w:val="22"/>
        </w:rPr>
        <w:t xml:space="preserve">edium </w:t>
      </w:r>
      <w:r w:rsidR="00155C24" w:rsidRPr="00081F97">
        <w:rPr>
          <w:rFonts w:ascii="Arial" w:hAnsi="Arial" w:cs="Arial"/>
          <w:i/>
          <w:iCs/>
          <w:szCs w:val="22"/>
        </w:rPr>
        <w:t>and r</w:t>
      </w:r>
      <w:r w:rsidR="00DC7533" w:rsidRPr="00081F97">
        <w:rPr>
          <w:rFonts w:ascii="Arial" w:hAnsi="Arial" w:cs="Arial"/>
          <w:i/>
          <w:iCs/>
          <w:szCs w:val="22"/>
        </w:rPr>
        <w:t>Testican-</w:t>
      </w:r>
      <w:r w:rsidR="00155C24" w:rsidRPr="00081F97">
        <w:rPr>
          <w:rFonts w:ascii="Arial" w:hAnsi="Arial" w:cs="Arial"/>
          <w:i/>
          <w:iCs/>
          <w:szCs w:val="22"/>
        </w:rPr>
        <w:t xml:space="preserve">1 </w:t>
      </w:r>
      <w:r w:rsidR="00D75A29" w:rsidRPr="00081F97">
        <w:rPr>
          <w:rFonts w:ascii="Arial" w:hAnsi="Arial" w:cs="Arial"/>
          <w:i/>
          <w:iCs/>
          <w:szCs w:val="22"/>
        </w:rPr>
        <w:t>C</w:t>
      </w:r>
      <w:r w:rsidR="00155C24" w:rsidRPr="00081F97">
        <w:rPr>
          <w:rFonts w:ascii="Arial" w:hAnsi="Arial" w:cs="Arial"/>
          <w:i/>
          <w:iCs/>
          <w:szCs w:val="22"/>
        </w:rPr>
        <w:t xml:space="preserve">haracterization and </w:t>
      </w:r>
      <w:proofErr w:type="spellStart"/>
      <w:r w:rsidR="00155C24" w:rsidRPr="00081F97">
        <w:rPr>
          <w:rFonts w:ascii="Arial" w:hAnsi="Arial" w:cs="Arial"/>
          <w:i/>
          <w:iCs/>
          <w:szCs w:val="22"/>
        </w:rPr>
        <w:t>TOPFlash</w:t>
      </w:r>
      <w:proofErr w:type="spellEnd"/>
      <w:r w:rsidR="00155C24" w:rsidRPr="00081F97">
        <w:rPr>
          <w:rFonts w:ascii="Arial" w:hAnsi="Arial" w:cs="Arial"/>
          <w:i/>
          <w:iCs/>
          <w:szCs w:val="22"/>
        </w:rPr>
        <w:t xml:space="preserve"> </w:t>
      </w:r>
      <w:r w:rsidR="00D75A29" w:rsidRPr="00081F97">
        <w:rPr>
          <w:rFonts w:ascii="Arial" w:hAnsi="Arial" w:cs="Arial"/>
          <w:i/>
          <w:iCs/>
          <w:szCs w:val="22"/>
        </w:rPr>
        <w:t>A</w:t>
      </w:r>
      <w:r w:rsidR="00155C24" w:rsidRPr="00081F97">
        <w:rPr>
          <w:rFonts w:ascii="Arial" w:hAnsi="Arial" w:cs="Arial"/>
          <w:i/>
          <w:iCs/>
          <w:szCs w:val="22"/>
        </w:rPr>
        <w:t>ssay</w:t>
      </w:r>
    </w:p>
    <w:p w14:paraId="1FEF78BC" w14:textId="61FB9BDE" w:rsidR="00D73ABC" w:rsidRPr="00081F97" w:rsidRDefault="00D73ABC" w:rsidP="00D73ABC">
      <w:pPr>
        <w:pStyle w:val="NoSpacing"/>
        <w:spacing w:line="360" w:lineRule="auto"/>
        <w:jc w:val="both"/>
        <w:rPr>
          <w:rFonts w:ascii="Arial" w:hAnsi="Arial" w:cs="Arial"/>
          <w:szCs w:val="22"/>
        </w:rPr>
      </w:pPr>
      <w:r w:rsidRPr="00081F97">
        <w:rPr>
          <w:rFonts w:ascii="Arial" w:hAnsi="Arial" w:cs="Arial"/>
          <w:szCs w:val="22"/>
        </w:rPr>
        <w:t xml:space="preserve">To evaluate the extracellular activity of </w:t>
      </w:r>
      <w:r w:rsidR="00DC7533" w:rsidRPr="00081F97">
        <w:rPr>
          <w:rFonts w:ascii="Arial" w:hAnsi="Arial" w:cs="Arial"/>
          <w:szCs w:val="22"/>
        </w:rPr>
        <w:t>Testican-1</w:t>
      </w:r>
      <w:r w:rsidRPr="00081F97">
        <w:rPr>
          <w:rFonts w:ascii="Arial" w:hAnsi="Arial" w:cs="Arial"/>
          <w:szCs w:val="22"/>
        </w:rPr>
        <w:t>, conditioned media (CM) and recombinant protein (r</w:t>
      </w:r>
      <w:r w:rsidR="00DC7533" w:rsidRPr="00081F97">
        <w:rPr>
          <w:rFonts w:ascii="Arial" w:hAnsi="Arial" w:cs="Arial"/>
          <w:szCs w:val="22"/>
        </w:rPr>
        <w:t>Testican-</w:t>
      </w:r>
      <w:r w:rsidRPr="00081F97">
        <w:rPr>
          <w:rFonts w:ascii="Arial" w:hAnsi="Arial" w:cs="Arial"/>
          <w:szCs w:val="22"/>
        </w:rPr>
        <w:t>1) treatments were performed in conjunction with dual-luciferase reporter assays. oe</w:t>
      </w:r>
      <w:r w:rsidRPr="00081F97">
        <w:rPr>
          <w:rFonts w:ascii="Arial" w:hAnsi="Arial" w:cs="Arial"/>
          <w:i/>
          <w:iCs/>
          <w:szCs w:val="22"/>
        </w:rPr>
        <w:t>SPOCK1</w:t>
      </w:r>
      <w:r w:rsidRPr="00081F97">
        <w:rPr>
          <w:rFonts w:ascii="Arial" w:hAnsi="Arial" w:cs="Arial"/>
          <w:szCs w:val="22"/>
        </w:rPr>
        <w:t xml:space="preserve"> and </w:t>
      </w:r>
      <w:proofErr w:type="spellStart"/>
      <w:r w:rsidRPr="00081F97">
        <w:rPr>
          <w:rFonts w:ascii="Arial" w:hAnsi="Arial" w:cs="Arial"/>
          <w:szCs w:val="22"/>
        </w:rPr>
        <w:t>oeCtrl</w:t>
      </w:r>
      <w:proofErr w:type="spellEnd"/>
      <w:r w:rsidRPr="00081F97">
        <w:rPr>
          <w:rFonts w:ascii="Arial" w:hAnsi="Arial" w:cs="Arial"/>
          <w:szCs w:val="22"/>
        </w:rPr>
        <w:t xml:space="preserve"> CM were generated by transfecting HCT116, SW480, and RKO cells with </w:t>
      </w:r>
      <w:proofErr w:type="spellStart"/>
      <w:r w:rsidRPr="00081F97">
        <w:rPr>
          <w:rFonts w:ascii="Arial" w:hAnsi="Arial" w:cs="Arial"/>
          <w:szCs w:val="22"/>
        </w:rPr>
        <w:t>oeCtrl</w:t>
      </w:r>
      <w:proofErr w:type="spellEnd"/>
      <w:r w:rsidRPr="00081F97">
        <w:rPr>
          <w:rFonts w:ascii="Arial" w:hAnsi="Arial" w:cs="Arial"/>
          <w:szCs w:val="22"/>
        </w:rPr>
        <w:t xml:space="preserve"> or oe</w:t>
      </w:r>
      <w:r w:rsidRPr="00081F97">
        <w:rPr>
          <w:rFonts w:ascii="Arial" w:hAnsi="Arial" w:cs="Arial"/>
          <w:i/>
          <w:iCs/>
          <w:szCs w:val="22"/>
        </w:rPr>
        <w:t>SPOCK1</w:t>
      </w:r>
      <w:r w:rsidRPr="00081F97">
        <w:rPr>
          <w:rFonts w:ascii="Arial" w:hAnsi="Arial" w:cs="Arial"/>
          <w:szCs w:val="22"/>
        </w:rPr>
        <w:t xml:space="preserve"> plasmids for 24 hours. Following transfection, cells were washed twice with sterile PBS to eliminate residual serum and incubated in serum-free DMEM for an additional 48 hours. The resulting supernatant was collected, centrifuged at 1,000 rpm for 3 minutes to remove cellular debris, and filtered through a 0.22 </w:t>
      </w:r>
      <w:proofErr w:type="spellStart"/>
      <w:r w:rsidRPr="00081F97">
        <w:rPr>
          <w:rFonts w:ascii="Arial" w:hAnsi="Arial" w:cs="Arial"/>
          <w:szCs w:val="22"/>
        </w:rPr>
        <w:t>μm</w:t>
      </w:r>
      <w:proofErr w:type="spellEnd"/>
      <w:r w:rsidRPr="00081F97">
        <w:rPr>
          <w:rFonts w:ascii="Arial" w:hAnsi="Arial" w:cs="Arial"/>
          <w:szCs w:val="22"/>
        </w:rPr>
        <w:t xml:space="preserve"> </w:t>
      </w:r>
      <w:r w:rsidR="00155C24" w:rsidRPr="00081F97">
        <w:rPr>
          <w:rFonts w:ascii="Arial" w:hAnsi="Arial" w:cs="Arial"/>
          <w:szCs w:val="22"/>
        </w:rPr>
        <w:t xml:space="preserve">PE </w:t>
      </w:r>
      <w:r w:rsidRPr="00081F97">
        <w:rPr>
          <w:rFonts w:ascii="Arial" w:hAnsi="Arial" w:cs="Arial"/>
          <w:szCs w:val="22"/>
        </w:rPr>
        <w:t>membrane.</w:t>
      </w:r>
      <w:r w:rsidR="00155C24" w:rsidRPr="00081F97">
        <w:rPr>
          <w:rFonts w:ascii="Arial" w:hAnsi="Arial" w:cs="Arial"/>
          <w:szCs w:val="22"/>
        </w:rPr>
        <w:t xml:space="preserve"> After collection, the CM was concentrated by centrifugation using an Amicon-15 10 </w:t>
      </w:r>
      <w:proofErr w:type="spellStart"/>
      <w:r w:rsidR="00155C24" w:rsidRPr="00081F97">
        <w:rPr>
          <w:rFonts w:ascii="Arial" w:hAnsi="Arial" w:cs="Arial"/>
          <w:szCs w:val="22"/>
        </w:rPr>
        <w:t>kDa</w:t>
      </w:r>
      <w:proofErr w:type="spellEnd"/>
      <w:r w:rsidR="00155C24" w:rsidRPr="00081F97">
        <w:rPr>
          <w:rFonts w:ascii="Arial" w:hAnsi="Arial" w:cs="Arial"/>
          <w:szCs w:val="22"/>
        </w:rPr>
        <w:t xml:space="preserve"> cutoff filter (UFC901096, Millipore), to achieve a volume of 250 </w:t>
      </w:r>
      <w:proofErr w:type="spellStart"/>
      <w:r w:rsidR="00155C24" w:rsidRPr="00081F97">
        <w:rPr>
          <w:rFonts w:ascii="Arial" w:hAnsi="Arial" w:cs="Arial"/>
          <w:szCs w:val="22"/>
        </w:rPr>
        <w:t>μl</w:t>
      </w:r>
      <w:proofErr w:type="spellEnd"/>
      <w:r w:rsidR="00155C24" w:rsidRPr="00081F97">
        <w:rPr>
          <w:rFonts w:ascii="Arial" w:hAnsi="Arial" w:cs="Arial"/>
          <w:szCs w:val="22"/>
        </w:rPr>
        <w:t xml:space="preserve"> for each group. Successful, CM preparation was confirmed using a </w:t>
      </w:r>
      <w:r w:rsidR="00DC7533" w:rsidRPr="00081F97">
        <w:rPr>
          <w:rFonts w:ascii="Arial" w:hAnsi="Arial" w:cs="Arial"/>
          <w:szCs w:val="22"/>
        </w:rPr>
        <w:t>Testican-1</w:t>
      </w:r>
      <w:r w:rsidR="00155C24" w:rsidRPr="00081F97">
        <w:rPr>
          <w:rFonts w:ascii="Arial" w:hAnsi="Arial" w:cs="Arial"/>
          <w:szCs w:val="22"/>
        </w:rPr>
        <w:t xml:space="preserve"> ELISA assay kit (EK6578, SAB) with a minimum sensitivity of 0.156 ng/ml according to the manufacturer instructions. Recombinant </w:t>
      </w:r>
      <w:r w:rsidR="00DC7533" w:rsidRPr="00081F97">
        <w:rPr>
          <w:rFonts w:ascii="Arial" w:hAnsi="Arial" w:cs="Arial"/>
          <w:szCs w:val="22"/>
        </w:rPr>
        <w:t>Testican-1</w:t>
      </w:r>
      <w:r w:rsidR="00155C24" w:rsidRPr="00081F97">
        <w:rPr>
          <w:rFonts w:ascii="Arial" w:hAnsi="Arial" w:cs="Arial"/>
          <w:szCs w:val="22"/>
        </w:rPr>
        <w:t xml:space="preserve"> (10644-H08B, Sino Biological) was confirmed by Coomassie blue (P0004S, </w:t>
      </w:r>
      <w:proofErr w:type="spellStart"/>
      <w:r w:rsidR="00155C24" w:rsidRPr="00081F97">
        <w:rPr>
          <w:rFonts w:ascii="Arial" w:hAnsi="Arial" w:cs="Arial"/>
          <w:szCs w:val="22"/>
        </w:rPr>
        <w:t>Beyotime</w:t>
      </w:r>
      <w:proofErr w:type="spellEnd"/>
      <w:r w:rsidR="00155C24" w:rsidRPr="00081F97">
        <w:rPr>
          <w:rFonts w:ascii="Arial" w:hAnsi="Arial" w:cs="Arial"/>
          <w:szCs w:val="22"/>
        </w:rPr>
        <w:t>) staining and immunoblotting with anti-</w:t>
      </w:r>
      <w:r w:rsidR="00DC7533" w:rsidRPr="00081F97">
        <w:rPr>
          <w:rFonts w:ascii="Arial" w:hAnsi="Arial" w:cs="Arial"/>
          <w:szCs w:val="22"/>
        </w:rPr>
        <w:t>Testican-</w:t>
      </w:r>
      <w:r w:rsidR="00155C24" w:rsidRPr="00081F97">
        <w:rPr>
          <w:rFonts w:ascii="Arial" w:hAnsi="Arial" w:cs="Arial"/>
          <w:szCs w:val="22"/>
        </w:rPr>
        <w:t>1.</w:t>
      </w:r>
    </w:p>
    <w:p w14:paraId="40F793F2" w14:textId="77777777" w:rsidR="00D73ABC" w:rsidRPr="00081F97" w:rsidRDefault="00D73ABC" w:rsidP="00D73ABC">
      <w:pPr>
        <w:pStyle w:val="NoSpacing"/>
        <w:spacing w:line="360" w:lineRule="auto"/>
        <w:jc w:val="both"/>
        <w:rPr>
          <w:rFonts w:ascii="Arial" w:hAnsi="Arial" w:cs="Arial"/>
          <w:szCs w:val="22"/>
        </w:rPr>
      </w:pPr>
    </w:p>
    <w:p w14:paraId="5FF181E7" w14:textId="35826AF1" w:rsidR="00F30D18" w:rsidRPr="00081F97" w:rsidRDefault="00D73ABC" w:rsidP="00C20E9E">
      <w:pPr>
        <w:pStyle w:val="NoSpacing"/>
        <w:spacing w:line="360" w:lineRule="auto"/>
        <w:jc w:val="both"/>
        <w:rPr>
          <w:rFonts w:ascii="Arial" w:hAnsi="Arial" w:cs="Arial"/>
          <w:szCs w:val="22"/>
        </w:rPr>
      </w:pPr>
      <w:r w:rsidRPr="00081F97">
        <w:rPr>
          <w:rFonts w:ascii="Arial" w:hAnsi="Arial" w:cs="Arial"/>
          <w:szCs w:val="22"/>
        </w:rPr>
        <w:t xml:space="preserve">For the signaling assays, cells were seeded to 50% confluence and co-transfected with </w:t>
      </w:r>
      <w:proofErr w:type="spellStart"/>
      <w:r w:rsidR="00155C24" w:rsidRPr="00081F97">
        <w:rPr>
          <w:rFonts w:ascii="Arial" w:hAnsi="Arial" w:cs="Arial"/>
          <w:szCs w:val="22"/>
        </w:rPr>
        <w:t>TOPFlash</w:t>
      </w:r>
      <w:proofErr w:type="spellEnd"/>
      <w:r w:rsidR="00155C24" w:rsidRPr="00081F97">
        <w:rPr>
          <w:rFonts w:ascii="Arial" w:hAnsi="Arial" w:cs="Arial"/>
          <w:szCs w:val="22"/>
        </w:rPr>
        <w:t xml:space="preserve"> or </w:t>
      </w:r>
      <w:proofErr w:type="spellStart"/>
      <w:r w:rsidR="00155C24" w:rsidRPr="00081F97">
        <w:rPr>
          <w:rFonts w:ascii="Arial" w:hAnsi="Arial" w:cs="Arial"/>
          <w:szCs w:val="22"/>
        </w:rPr>
        <w:t>FOPFlash</w:t>
      </w:r>
      <w:proofErr w:type="spellEnd"/>
      <w:r w:rsidR="00155C24" w:rsidRPr="00081F97">
        <w:rPr>
          <w:rFonts w:ascii="Arial" w:hAnsi="Arial" w:cs="Arial"/>
          <w:szCs w:val="22"/>
        </w:rPr>
        <w:t xml:space="preserve"> </w:t>
      </w:r>
      <w:r w:rsidRPr="00081F97">
        <w:rPr>
          <w:rFonts w:ascii="Arial" w:hAnsi="Arial" w:cs="Arial"/>
          <w:szCs w:val="22"/>
        </w:rPr>
        <w:t xml:space="preserve">plasmids, using a </w:t>
      </w:r>
      <w:proofErr w:type="spellStart"/>
      <w:r w:rsidRPr="00081F97">
        <w:rPr>
          <w:rFonts w:ascii="Arial" w:hAnsi="Arial" w:cs="Arial"/>
          <w:szCs w:val="22"/>
        </w:rPr>
        <w:t>pRL</w:t>
      </w:r>
      <w:proofErr w:type="spellEnd"/>
      <w:r w:rsidRPr="00081F97">
        <w:rPr>
          <w:rFonts w:ascii="Arial" w:hAnsi="Arial" w:cs="Arial"/>
          <w:szCs w:val="22"/>
        </w:rPr>
        <w:t xml:space="preserve"> </w:t>
      </w:r>
      <w:proofErr w:type="spellStart"/>
      <w:r w:rsidRPr="00081F97">
        <w:rPr>
          <w:rFonts w:ascii="Arial" w:hAnsi="Arial" w:cs="Arial"/>
          <w:szCs w:val="22"/>
        </w:rPr>
        <w:t>Renilla</w:t>
      </w:r>
      <w:proofErr w:type="spellEnd"/>
      <w:r w:rsidRPr="00081F97">
        <w:rPr>
          <w:rFonts w:ascii="Arial" w:hAnsi="Arial" w:cs="Arial"/>
          <w:szCs w:val="22"/>
        </w:rPr>
        <w:t xml:space="preserve"> luciferase plasmid (D2760, </w:t>
      </w:r>
      <w:proofErr w:type="spellStart"/>
      <w:r w:rsidRPr="00081F97">
        <w:rPr>
          <w:rFonts w:ascii="Arial" w:hAnsi="Arial" w:cs="Arial"/>
          <w:szCs w:val="22"/>
        </w:rPr>
        <w:t>Beyotime</w:t>
      </w:r>
      <w:proofErr w:type="spellEnd"/>
      <w:r w:rsidRPr="00081F97">
        <w:rPr>
          <w:rFonts w:ascii="Arial" w:hAnsi="Arial" w:cs="Arial"/>
          <w:szCs w:val="22"/>
        </w:rPr>
        <w:t>) as an internal normalization control. The treatment timeline was standardized across all groups</w:t>
      </w:r>
      <w:r w:rsidR="00155C24" w:rsidRPr="00081F97">
        <w:rPr>
          <w:rFonts w:ascii="Arial" w:hAnsi="Arial" w:cs="Arial"/>
          <w:szCs w:val="22"/>
        </w:rPr>
        <w:t>.</w:t>
      </w:r>
      <w:r w:rsidRPr="00081F97">
        <w:rPr>
          <w:rFonts w:ascii="Arial" w:hAnsi="Arial" w:cs="Arial"/>
          <w:szCs w:val="22"/>
        </w:rPr>
        <w:t xml:space="preserve"> </w:t>
      </w:r>
      <w:r w:rsidR="00155C24" w:rsidRPr="00081F97">
        <w:rPr>
          <w:rFonts w:ascii="Arial" w:hAnsi="Arial" w:cs="Arial"/>
          <w:szCs w:val="22"/>
        </w:rPr>
        <w:t>After 8 h transfection</w:t>
      </w:r>
      <w:r w:rsidRPr="00081F97">
        <w:rPr>
          <w:rFonts w:ascii="Arial" w:hAnsi="Arial" w:cs="Arial"/>
          <w:szCs w:val="22"/>
        </w:rPr>
        <w:t xml:space="preserve">, the culture media was replaced </w:t>
      </w:r>
      <w:r w:rsidRPr="00081F97">
        <w:rPr>
          <w:rFonts w:ascii="Arial" w:hAnsi="Arial" w:cs="Arial"/>
          <w:szCs w:val="22"/>
        </w:rPr>
        <w:lastRenderedPageBreak/>
        <w:t xml:space="preserve">with either the prepared </w:t>
      </w:r>
      <w:proofErr w:type="spellStart"/>
      <w:r w:rsidRPr="00081F97">
        <w:rPr>
          <w:rFonts w:ascii="Arial" w:hAnsi="Arial" w:cs="Arial"/>
          <w:szCs w:val="22"/>
        </w:rPr>
        <w:t>oeCtrl</w:t>
      </w:r>
      <w:proofErr w:type="spellEnd"/>
      <w:r w:rsidRPr="00081F97">
        <w:rPr>
          <w:rFonts w:ascii="Arial" w:hAnsi="Arial" w:cs="Arial"/>
          <w:szCs w:val="22"/>
        </w:rPr>
        <w:t>/oe</w:t>
      </w:r>
      <w:r w:rsidRPr="00081F97">
        <w:rPr>
          <w:rFonts w:ascii="Arial" w:hAnsi="Arial" w:cs="Arial"/>
          <w:i/>
          <w:iCs/>
          <w:szCs w:val="22"/>
        </w:rPr>
        <w:t>SPOCK1</w:t>
      </w:r>
      <w:r w:rsidRPr="00081F97">
        <w:rPr>
          <w:rFonts w:ascii="Arial" w:hAnsi="Arial" w:cs="Arial"/>
          <w:szCs w:val="22"/>
        </w:rPr>
        <w:t xml:space="preserve"> CM or complete medium containing purified r</w:t>
      </w:r>
      <w:r w:rsidR="00DC7533" w:rsidRPr="00081F97">
        <w:rPr>
          <w:rFonts w:ascii="Arial" w:hAnsi="Arial" w:cs="Arial"/>
          <w:szCs w:val="22"/>
        </w:rPr>
        <w:t>Testican-</w:t>
      </w:r>
      <w:r w:rsidRPr="00081F97">
        <w:rPr>
          <w:rFonts w:ascii="Arial" w:hAnsi="Arial" w:cs="Arial"/>
          <w:szCs w:val="22"/>
        </w:rPr>
        <w:t>1 protein. After a 16-hour incubation period, pathway inhibitors (LGK-974,</w:t>
      </w:r>
      <w:r w:rsidR="00155C24" w:rsidRPr="00081F97">
        <w:rPr>
          <w:rFonts w:ascii="Arial" w:hAnsi="Arial" w:cs="Arial"/>
          <w:szCs w:val="22"/>
        </w:rPr>
        <w:t xml:space="preserve"> </w:t>
      </w:r>
      <w:r w:rsidRPr="00081F97">
        <w:rPr>
          <w:rFonts w:ascii="Arial" w:hAnsi="Arial" w:cs="Arial"/>
          <w:szCs w:val="22"/>
        </w:rPr>
        <w:t>MSAB,</w:t>
      </w:r>
      <w:r w:rsidR="00155C24" w:rsidRPr="00081F97">
        <w:rPr>
          <w:rFonts w:ascii="Arial" w:hAnsi="Arial" w:cs="Arial"/>
          <w:szCs w:val="22"/>
        </w:rPr>
        <w:t xml:space="preserve"> </w:t>
      </w:r>
      <w:r w:rsidRPr="00081F97">
        <w:rPr>
          <w:rFonts w:ascii="Arial" w:hAnsi="Arial" w:cs="Arial"/>
          <w:szCs w:val="22"/>
        </w:rPr>
        <w:t>iCRT3) were added for an additional 24 hours</w:t>
      </w:r>
      <w:r w:rsidR="00155C24" w:rsidRPr="00081F97">
        <w:rPr>
          <w:rFonts w:ascii="Arial" w:hAnsi="Arial" w:cs="Arial"/>
          <w:szCs w:val="22"/>
        </w:rPr>
        <w:t xml:space="preserve"> until the experimental endpoint</w:t>
      </w:r>
      <w:r w:rsidRPr="00081F97">
        <w:rPr>
          <w:rFonts w:ascii="Arial" w:hAnsi="Arial" w:cs="Arial"/>
          <w:szCs w:val="22"/>
        </w:rPr>
        <w:t>.</w:t>
      </w:r>
      <w:r w:rsidR="003B1005" w:rsidRPr="00081F97">
        <w:rPr>
          <w:rFonts w:ascii="Arial" w:hAnsi="Arial" w:cs="Arial"/>
          <w:szCs w:val="22"/>
        </w:rPr>
        <w:t xml:space="preserve"> </w:t>
      </w:r>
    </w:p>
    <w:p w14:paraId="0B2DEA57" w14:textId="77777777" w:rsidR="00F30D18" w:rsidRPr="00081F97" w:rsidRDefault="00F30D18" w:rsidP="00C20E9E">
      <w:pPr>
        <w:pStyle w:val="NoSpacing"/>
        <w:spacing w:line="360" w:lineRule="auto"/>
        <w:rPr>
          <w:rFonts w:ascii="Arial" w:hAnsi="Arial" w:cs="Arial"/>
          <w:szCs w:val="22"/>
        </w:rPr>
      </w:pPr>
    </w:p>
    <w:bookmarkEnd w:id="15"/>
    <w:bookmarkEnd w:id="16"/>
    <w:p w14:paraId="18F36E6C" w14:textId="04863936" w:rsidR="003567FA" w:rsidRPr="00081F97" w:rsidRDefault="003567FA" w:rsidP="00C20E9E">
      <w:pPr>
        <w:pStyle w:val="NoSpacing"/>
        <w:spacing w:line="360" w:lineRule="auto"/>
        <w:rPr>
          <w:rFonts w:ascii="Arial" w:hAnsi="Arial" w:cs="Arial"/>
          <w:i/>
          <w:iCs/>
          <w:szCs w:val="22"/>
        </w:rPr>
      </w:pPr>
      <w:r w:rsidRPr="00081F97">
        <w:rPr>
          <w:rFonts w:ascii="Arial" w:hAnsi="Arial" w:cs="Arial"/>
          <w:i/>
          <w:iCs/>
          <w:szCs w:val="22"/>
        </w:rPr>
        <w:t xml:space="preserve">Lentiviral </w:t>
      </w:r>
      <w:r w:rsidR="00D75A29" w:rsidRPr="00081F97">
        <w:rPr>
          <w:rFonts w:ascii="Arial" w:hAnsi="Arial" w:cs="Arial"/>
          <w:i/>
          <w:iCs/>
          <w:szCs w:val="22"/>
        </w:rPr>
        <w:t>I</w:t>
      </w:r>
      <w:r w:rsidRPr="00081F97">
        <w:rPr>
          <w:rFonts w:ascii="Arial" w:hAnsi="Arial" w:cs="Arial"/>
          <w:i/>
          <w:iCs/>
          <w:szCs w:val="22"/>
        </w:rPr>
        <w:t xml:space="preserve">nfection of CRC </w:t>
      </w:r>
      <w:r w:rsidR="00D75A29" w:rsidRPr="00081F97">
        <w:rPr>
          <w:rFonts w:ascii="Arial" w:hAnsi="Arial" w:cs="Arial"/>
          <w:i/>
          <w:iCs/>
          <w:szCs w:val="22"/>
        </w:rPr>
        <w:t>C</w:t>
      </w:r>
      <w:r w:rsidRPr="00081F97">
        <w:rPr>
          <w:rFonts w:ascii="Arial" w:hAnsi="Arial" w:cs="Arial"/>
          <w:i/>
          <w:iCs/>
          <w:szCs w:val="22"/>
        </w:rPr>
        <w:t xml:space="preserve">ell </w:t>
      </w:r>
      <w:r w:rsidR="00D75A29" w:rsidRPr="00081F97">
        <w:rPr>
          <w:rFonts w:ascii="Arial" w:hAnsi="Arial" w:cs="Arial"/>
          <w:i/>
          <w:iCs/>
          <w:szCs w:val="22"/>
        </w:rPr>
        <w:t>L</w:t>
      </w:r>
      <w:r w:rsidRPr="00081F97">
        <w:rPr>
          <w:rFonts w:ascii="Arial" w:hAnsi="Arial" w:cs="Arial"/>
          <w:i/>
          <w:iCs/>
          <w:szCs w:val="22"/>
        </w:rPr>
        <w:t>ines</w:t>
      </w:r>
    </w:p>
    <w:p w14:paraId="4DDFD4F7" w14:textId="2015D9F7" w:rsidR="003567FA" w:rsidRPr="00081F97" w:rsidRDefault="003567FA" w:rsidP="00F30D18">
      <w:pPr>
        <w:pStyle w:val="p1"/>
        <w:spacing w:line="360" w:lineRule="auto"/>
        <w:jc w:val="both"/>
        <w:rPr>
          <w:color w:val="000000" w:themeColor="text1"/>
          <w:sz w:val="22"/>
          <w:szCs w:val="22"/>
        </w:rPr>
      </w:pPr>
      <w:r w:rsidRPr="00081F97">
        <w:rPr>
          <w:color w:val="000000" w:themeColor="text1"/>
          <w:sz w:val="22"/>
          <w:szCs w:val="22"/>
        </w:rPr>
        <w:t>Lentivirus</w:t>
      </w:r>
      <w:r w:rsidR="00716B39" w:rsidRPr="00081F97">
        <w:rPr>
          <w:color w:val="000000" w:themeColor="text1"/>
          <w:sz w:val="22"/>
          <w:szCs w:val="22"/>
        </w:rPr>
        <w:t>es</w:t>
      </w:r>
      <w:r w:rsidRPr="00081F97">
        <w:rPr>
          <w:color w:val="000000" w:themeColor="text1"/>
          <w:sz w:val="22"/>
          <w:szCs w:val="22"/>
        </w:rPr>
        <w:t xml:space="preserve"> for </w:t>
      </w:r>
      <w:r w:rsidRPr="00081F97">
        <w:rPr>
          <w:i/>
          <w:iCs/>
          <w:color w:val="000000" w:themeColor="text1"/>
          <w:sz w:val="22"/>
          <w:szCs w:val="22"/>
        </w:rPr>
        <w:t>SPOCK1</w:t>
      </w:r>
      <w:r w:rsidRPr="00081F97">
        <w:rPr>
          <w:color w:val="000000" w:themeColor="text1"/>
          <w:sz w:val="22"/>
          <w:szCs w:val="22"/>
        </w:rPr>
        <w:t xml:space="preserve"> </w:t>
      </w:r>
      <w:r w:rsidR="006E3579" w:rsidRPr="00081F97">
        <w:rPr>
          <w:color w:val="000000" w:themeColor="text1"/>
          <w:sz w:val="22"/>
          <w:szCs w:val="22"/>
        </w:rPr>
        <w:t>overexpression and vector control w</w:t>
      </w:r>
      <w:r w:rsidR="00716B39" w:rsidRPr="00081F97">
        <w:rPr>
          <w:color w:val="000000" w:themeColor="text1"/>
          <w:sz w:val="22"/>
          <w:szCs w:val="22"/>
        </w:rPr>
        <w:t>ere</w:t>
      </w:r>
      <w:r w:rsidRPr="00081F97">
        <w:rPr>
          <w:color w:val="000000" w:themeColor="text1"/>
          <w:sz w:val="22"/>
          <w:szCs w:val="22"/>
        </w:rPr>
        <w:t xml:space="preserve"> purchased from </w:t>
      </w:r>
      <w:proofErr w:type="spellStart"/>
      <w:r w:rsidRPr="00081F97">
        <w:rPr>
          <w:color w:val="000000" w:themeColor="text1"/>
          <w:sz w:val="22"/>
          <w:szCs w:val="22"/>
        </w:rPr>
        <w:t>GeneChem</w:t>
      </w:r>
      <w:proofErr w:type="spellEnd"/>
      <w:r w:rsidRPr="00081F97">
        <w:rPr>
          <w:color w:val="000000" w:themeColor="text1"/>
          <w:sz w:val="22"/>
          <w:szCs w:val="22"/>
        </w:rPr>
        <w:t xml:space="preserve"> (Shanghai, </w:t>
      </w:r>
      <w:r w:rsidR="00E53220" w:rsidRPr="00081F97">
        <w:rPr>
          <w:color w:val="000000" w:themeColor="text1"/>
          <w:sz w:val="22"/>
          <w:szCs w:val="22"/>
        </w:rPr>
        <w:t>CN</w:t>
      </w:r>
      <w:r w:rsidRPr="00081F97">
        <w:rPr>
          <w:color w:val="000000" w:themeColor="text1"/>
          <w:sz w:val="22"/>
          <w:szCs w:val="22"/>
        </w:rPr>
        <w:t xml:space="preserve">) and </w:t>
      </w:r>
      <w:r w:rsidR="005D542B" w:rsidRPr="00081F97">
        <w:rPr>
          <w:color w:val="000000" w:themeColor="text1"/>
          <w:sz w:val="22"/>
          <w:szCs w:val="22"/>
        </w:rPr>
        <w:t>cloned into</w:t>
      </w:r>
      <w:r w:rsidRPr="00081F97">
        <w:rPr>
          <w:color w:val="000000" w:themeColor="text1"/>
          <w:sz w:val="22"/>
          <w:szCs w:val="22"/>
        </w:rPr>
        <w:t xml:space="preserve"> the GV492 vector with a Flag tag. SW480 </w:t>
      </w:r>
      <w:r w:rsidR="006E3579" w:rsidRPr="00081F97">
        <w:rPr>
          <w:color w:val="000000" w:themeColor="text1"/>
          <w:sz w:val="22"/>
          <w:szCs w:val="22"/>
        </w:rPr>
        <w:t xml:space="preserve">cells </w:t>
      </w:r>
      <w:r w:rsidRPr="00081F97">
        <w:rPr>
          <w:color w:val="000000" w:themeColor="text1"/>
          <w:sz w:val="22"/>
          <w:szCs w:val="22"/>
        </w:rPr>
        <w:t>were digested with 0.2% trypsin-EDTA</w:t>
      </w:r>
      <w:r w:rsidR="000E54CC" w:rsidRPr="00081F97">
        <w:rPr>
          <w:color w:val="000000" w:themeColor="text1"/>
          <w:sz w:val="22"/>
          <w:szCs w:val="22"/>
        </w:rPr>
        <w:t xml:space="preserve"> and then seeded into 6-well plates</w:t>
      </w:r>
      <w:r w:rsidRPr="00081F97">
        <w:rPr>
          <w:color w:val="000000" w:themeColor="text1"/>
          <w:sz w:val="22"/>
          <w:szCs w:val="22"/>
        </w:rPr>
        <w:t xml:space="preserve">. </w:t>
      </w:r>
      <w:r w:rsidR="00716B39" w:rsidRPr="00081F97">
        <w:rPr>
          <w:color w:val="000000" w:themeColor="text1"/>
          <w:sz w:val="22"/>
          <w:szCs w:val="22"/>
        </w:rPr>
        <w:t>W</w:t>
      </w:r>
      <w:r w:rsidRPr="00081F97">
        <w:rPr>
          <w:color w:val="000000" w:themeColor="text1"/>
          <w:sz w:val="22"/>
          <w:szCs w:val="22"/>
        </w:rPr>
        <w:t xml:space="preserve">hen the cell confluence reached 50%, lentivirus </w:t>
      </w:r>
      <w:r w:rsidR="000E54CC" w:rsidRPr="00081F97">
        <w:rPr>
          <w:color w:val="000000" w:themeColor="text1"/>
          <w:sz w:val="22"/>
          <w:szCs w:val="22"/>
        </w:rPr>
        <w:t xml:space="preserve">was transduced (MOI: </w:t>
      </w:r>
      <w:r w:rsidRPr="00081F97">
        <w:rPr>
          <w:color w:val="000000" w:themeColor="text1"/>
          <w:sz w:val="22"/>
          <w:szCs w:val="22"/>
        </w:rPr>
        <w:t>1 × 10⁷ TU</w:t>
      </w:r>
      <w:r w:rsidR="000E54CC" w:rsidRPr="00081F97">
        <w:rPr>
          <w:color w:val="000000" w:themeColor="text1"/>
          <w:sz w:val="22"/>
          <w:szCs w:val="22"/>
        </w:rPr>
        <w:t>)</w:t>
      </w:r>
      <w:r w:rsidRPr="00081F97">
        <w:rPr>
          <w:color w:val="000000" w:themeColor="text1"/>
          <w:sz w:val="22"/>
          <w:szCs w:val="22"/>
        </w:rPr>
        <w:t xml:space="preserve">. After infection, the medium was </w:t>
      </w:r>
      <w:r w:rsidR="00716B39" w:rsidRPr="00081F97">
        <w:rPr>
          <w:color w:val="000000" w:themeColor="text1"/>
          <w:sz w:val="22"/>
          <w:szCs w:val="22"/>
        </w:rPr>
        <w:t xml:space="preserve">refreshed </w:t>
      </w:r>
      <w:r w:rsidRPr="00081F97">
        <w:rPr>
          <w:color w:val="000000" w:themeColor="text1"/>
          <w:sz w:val="22"/>
          <w:szCs w:val="22"/>
        </w:rPr>
        <w:t>with puromycin (</w:t>
      </w:r>
      <w:r w:rsidRPr="00081F97">
        <w:rPr>
          <w:color w:val="000000" w:themeColor="text1"/>
          <w:sz w:val="22"/>
          <w:szCs w:val="22"/>
          <w:shd w:val="clear" w:color="auto" w:fill="FFFFFF"/>
        </w:rPr>
        <w:t xml:space="preserve">HY-B1743; </w:t>
      </w:r>
      <w:r w:rsidRPr="00081F97">
        <w:rPr>
          <w:color w:val="000000" w:themeColor="text1"/>
          <w:sz w:val="22"/>
          <w:szCs w:val="22"/>
        </w:rPr>
        <w:t xml:space="preserve">4 </w:t>
      </w:r>
      <w:proofErr w:type="spellStart"/>
      <w:r w:rsidRPr="00081F97">
        <w:rPr>
          <w:color w:val="000000" w:themeColor="text1"/>
          <w:sz w:val="22"/>
          <w:szCs w:val="22"/>
        </w:rPr>
        <w:t>μ</w:t>
      </w:r>
      <w:r w:rsidRPr="00081F97">
        <w:rPr>
          <w:color w:val="000000" w:themeColor="text1"/>
          <w:sz w:val="22"/>
          <w:szCs w:val="22"/>
          <w:shd w:val="clear" w:color="auto" w:fill="FFFFFF"/>
        </w:rPr>
        <w:t>g</w:t>
      </w:r>
      <w:proofErr w:type="spellEnd"/>
      <w:r w:rsidRPr="00081F97">
        <w:rPr>
          <w:color w:val="000000" w:themeColor="text1"/>
          <w:sz w:val="22"/>
          <w:szCs w:val="22"/>
          <w:shd w:val="clear" w:color="auto" w:fill="FFFFFF"/>
        </w:rPr>
        <w:t>/ml</w:t>
      </w:r>
      <w:r w:rsidR="00E53220" w:rsidRPr="00081F97">
        <w:rPr>
          <w:color w:val="000000" w:themeColor="text1"/>
          <w:sz w:val="22"/>
          <w:szCs w:val="22"/>
          <w:shd w:val="clear" w:color="auto" w:fill="FFFFFF"/>
        </w:rPr>
        <w:t>, MCE</w:t>
      </w:r>
      <w:r w:rsidRPr="00081F97">
        <w:rPr>
          <w:color w:val="000000" w:themeColor="text1"/>
          <w:sz w:val="22"/>
          <w:szCs w:val="22"/>
          <w:shd w:val="clear" w:color="auto" w:fill="FFFFFF"/>
        </w:rPr>
        <w:t>)</w:t>
      </w:r>
      <w:r w:rsidR="00716B39" w:rsidRPr="00081F97">
        <w:rPr>
          <w:color w:val="000000" w:themeColor="text1"/>
          <w:sz w:val="22"/>
          <w:szCs w:val="22"/>
          <w:shd w:val="clear" w:color="auto" w:fill="FFFFFF"/>
        </w:rPr>
        <w:t>-supplemented complete medium</w:t>
      </w:r>
      <w:r w:rsidRPr="00081F97">
        <w:rPr>
          <w:color w:val="000000" w:themeColor="text1"/>
          <w:sz w:val="22"/>
          <w:szCs w:val="22"/>
          <w:shd w:val="clear" w:color="auto" w:fill="FFFFFF"/>
        </w:rPr>
        <w:t xml:space="preserve">. Puromycin selection was maintained until </w:t>
      </w:r>
      <w:r w:rsidRPr="00081F97">
        <w:rPr>
          <w:color w:val="000000" w:themeColor="text1"/>
          <w:sz w:val="22"/>
          <w:szCs w:val="22"/>
        </w:rPr>
        <w:t xml:space="preserve">stable overexpression of </w:t>
      </w:r>
      <w:r w:rsidR="00DC7533" w:rsidRPr="00081F97">
        <w:rPr>
          <w:color w:val="000000" w:themeColor="text1"/>
          <w:sz w:val="22"/>
          <w:szCs w:val="22"/>
        </w:rPr>
        <w:t>Testican-1</w:t>
      </w:r>
      <w:r w:rsidR="005D542B" w:rsidRPr="00081F97">
        <w:rPr>
          <w:color w:val="000000" w:themeColor="text1"/>
          <w:sz w:val="22"/>
          <w:szCs w:val="22"/>
        </w:rPr>
        <w:t xml:space="preserve"> was confirmed by Western blot</w:t>
      </w:r>
      <w:r w:rsidR="005003A5" w:rsidRPr="00081F97">
        <w:rPr>
          <w:color w:val="000000" w:themeColor="text1"/>
          <w:sz w:val="22"/>
          <w:szCs w:val="22"/>
        </w:rPr>
        <w:t>.</w:t>
      </w:r>
    </w:p>
    <w:p w14:paraId="1B5DB379" w14:textId="77777777" w:rsidR="005003A5" w:rsidRPr="00081F97" w:rsidRDefault="005003A5" w:rsidP="001D58BE">
      <w:pPr>
        <w:pStyle w:val="NoSpacing"/>
        <w:rPr>
          <w:rFonts w:ascii="Arial" w:hAnsi="Arial" w:cs="Arial"/>
          <w:szCs w:val="22"/>
        </w:rPr>
      </w:pPr>
    </w:p>
    <w:p w14:paraId="1EF9D642" w14:textId="3A9B8364" w:rsidR="003567FA" w:rsidRPr="00081F97" w:rsidRDefault="003567FA" w:rsidP="001D58BE">
      <w:pPr>
        <w:pStyle w:val="NoSpacing"/>
        <w:rPr>
          <w:rFonts w:ascii="Arial" w:hAnsi="Arial" w:cs="Arial"/>
          <w:i/>
          <w:iCs/>
          <w:szCs w:val="22"/>
        </w:rPr>
      </w:pPr>
      <w:r w:rsidRPr="00081F97">
        <w:rPr>
          <w:rFonts w:ascii="Arial" w:hAnsi="Arial" w:cs="Arial"/>
          <w:i/>
          <w:iCs/>
          <w:szCs w:val="22"/>
        </w:rPr>
        <w:t>CCK8 Assay</w:t>
      </w:r>
    </w:p>
    <w:p w14:paraId="7E51EE4A" w14:textId="28B2E675" w:rsidR="005003A5" w:rsidRPr="00081F97" w:rsidRDefault="003567FA" w:rsidP="005003A5">
      <w:pPr>
        <w:spacing w:line="360" w:lineRule="auto"/>
        <w:jc w:val="both"/>
        <w:rPr>
          <w:rFonts w:ascii="Arial" w:hAnsi="Arial" w:cs="Arial"/>
          <w:color w:val="000000" w:themeColor="text1"/>
          <w:szCs w:val="22"/>
        </w:rPr>
      </w:pPr>
      <w:r w:rsidRPr="00081F97">
        <w:rPr>
          <w:rFonts w:ascii="Arial" w:hAnsi="Arial" w:cs="Arial"/>
          <w:color w:val="000000" w:themeColor="text1"/>
          <w:szCs w:val="22"/>
        </w:rPr>
        <w:t>SW480</w:t>
      </w:r>
      <w:r w:rsidR="000E54CC" w:rsidRPr="00081F97">
        <w:rPr>
          <w:rFonts w:ascii="Arial" w:hAnsi="Arial" w:cs="Arial"/>
          <w:color w:val="000000" w:themeColor="text1"/>
          <w:szCs w:val="22"/>
        </w:rPr>
        <w:t xml:space="preserve"> cells</w:t>
      </w:r>
      <w:r w:rsidRPr="00081F97">
        <w:rPr>
          <w:rFonts w:ascii="Arial" w:hAnsi="Arial" w:cs="Arial"/>
          <w:color w:val="000000" w:themeColor="text1"/>
          <w:szCs w:val="22"/>
        </w:rPr>
        <w:t xml:space="preserve"> stably overexpressing </w:t>
      </w:r>
      <w:r w:rsidR="00DC7533" w:rsidRPr="00081F97">
        <w:rPr>
          <w:rFonts w:ascii="Arial" w:hAnsi="Arial" w:cs="Arial"/>
          <w:color w:val="000000" w:themeColor="text1"/>
          <w:szCs w:val="22"/>
        </w:rPr>
        <w:t>Testican-1</w:t>
      </w:r>
      <w:r w:rsidRPr="00081F97">
        <w:rPr>
          <w:rFonts w:ascii="Arial" w:hAnsi="Arial" w:cs="Arial"/>
          <w:color w:val="000000" w:themeColor="text1"/>
          <w:szCs w:val="22"/>
        </w:rPr>
        <w:t xml:space="preserve"> were seeded in 96-well plates </w:t>
      </w:r>
      <w:r w:rsidR="000E54CC" w:rsidRPr="00081F97">
        <w:rPr>
          <w:rFonts w:ascii="Arial" w:hAnsi="Arial" w:cs="Arial"/>
          <w:color w:val="000000" w:themeColor="text1"/>
          <w:szCs w:val="22"/>
        </w:rPr>
        <w:t>(</w:t>
      </w:r>
      <w:r w:rsidRPr="00081F97">
        <w:rPr>
          <w:rFonts w:ascii="Arial" w:hAnsi="Arial" w:cs="Arial"/>
          <w:color w:val="000000" w:themeColor="text1"/>
          <w:szCs w:val="22"/>
        </w:rPr>
        <w:t>5×10</w:t>
      </w:r>
      <w:r w:rsidR="000E54CC" w:rsidRPr="00081F97">
        <w:rPr>
          <w:rFonts w:ascii="Arial" w:hAnsi="Arial" w:cs="Arial"/>
          <w:color w:val="000000" w:themeColor="text1"/>
          <w:szCs w:val="22"/>
          <w:vertAlign w:val="superscript"/>
        </w:rPr>
        <w:t>3</w:t>
      </w:r>
      <w:r w:rsidRPr="00081F97">
        <w:rPr>
          <w:rFonts w:ascii="Arial" w:hAnsi="Arial" w:cs="Arial"/>
          <w:color w:val="000000" w:themeColor="text1"/>
          <w:szCs w:val="22"/>
        </w:rPr>
        <w:t xml:space="preserve"> cells/</w:t>
      </w:r>
      <w:r w:rsidR="000E54CC" w:rsidRPr="00081F97">
        <w:rPr>
          <w:rFonts w:ascii="Arial" w:hAnsi="Arial" w:cs="Arial"/>
          <w:color w:val="000000" w:themeColor="text1"/>
          <w:szCs w:val="22"/>
        </w:rPr>
        <w:t xml:space="preserve"> </w:t>
      </w:r>
      <w:r w:rsidRPr="00081F97">
        <w:rPr>
          <w:rFonts w:ascii="Arial" w:hAnsi="Arial" w:cs="Arial"/>
          <w:color w:val="000000" w:themeColor="text1"/>
          <w:szCs w:val="22"/>
        </w:rPr>
        <w:t>well</w:t>
      </w:r>
      <w:r w:rsidR="005003A5" w:rsidRPr="00081F97">
        <w:rPr>
          <w:rFonts w:ascii="Arial" w:hAnsi="Arial" w:cs="Arial"/>
          <w:color w:val="000000" w:themeColor="text1"/>
          <w:szCs w:val="22"/>
        </w:rPr>
        <w:t>).</w:t>
      </w:r>
      <w:r w:rsidRPr="00081F97">
        <w:rPr>
          <w:rFonts w:ascii="Arial" w:hAnsi="Arial" w:cs="Arial"/>
          <w:color w:val="000000" w:themeColor="text1"/>
          <w:szCs w:val="22"/>
        </w:rPr>
        <w:t xml:space="preserve"> Every 24 h, 10 </w:t>
      </w:r>
      <w:proofErr w:type="spellStart"/>
      <w:r w:rsidRPr="00081F97">
        <w:rPr>
          <w:rFonts w:ascii="Arial" w:hAnsi="Arial" w:cs="Arial"/>
          <w:color w:val="000000" w:themeColor="text1"/>
          <w:szCs w:val="22"/>
        </w:rPr>
        <w:t>μ</w:t>
      </w:r>
      <w:r w:rsidR="001D58BE" w:rsidRPr="00081F97">
        <w:rPr>
          <w:rFonts w:ascii="Arial" w:hAnsi="Arial" w:cs="Arial"/>
          <w:color w:val="000000" w:themeColor="text1"/>
          <w:szCs w:val="22"/>
        </w:rPr>
        <w:t>L</w:t>
      </w:r>
      <w:proofErr w:type="spellEnd"/>
      <w:r w:rsidRPr="00081F97">
        <w:rPr>
          <w:rFonts w:ascii="Arial" w:hAnsi="Arial" w:cs="Arial"/>
          <w:color w:val="000000" w:themeColor="text1"/>
          <w:szCs w:val="22"/>
        </w:rPr>
        <w:t>/well of CCK-8 reagent (K1018-100</w:t>
      </w:r>
      <w:r w:rsidR="00E53220" w:rsidRPr="00081F97">
        <w:rPr>
          <w:rFonts w:ascii="Arial" w:hAnsi="Arial" w:cs="Arial"/>
          <w:color w:val="000000" w:themeColor="text1"/>
          <w:szCs w:val="22"/>
        </w:rPr>
        <w:t>, Apex bio</w:t>
      </w:r>
      <w:r w:rsidRPr="00081F97">
        <w:rPr>
          <w:rFonts w:ascii="Arial" w:hAnsi="Arial" w:cs="Arial"/>
          <w:color w:val="000000" w:themeColor="text1"/>
          <w:szCs w:val="22"/>
        </w:rPr>
        <w:t>) was added</w:t>
      </w:r>
      <w:r w:rsidR="005D542B" w:rsidRPr="00081F97">
        <w:rPr>
          <w:rFonts w:ascii="Arial" w:hAnsi="Arial" w:cs="Arial"/>
          <w:color w:val="000000" w:themeColor="text1"/>
          <w:szCs w:val="22"/>
        </w:rPr>
        <w:t>, followed by incubation at 37° C</w:t>
      </w:r>
      <w:r w:rsidRPr="00081F97">
        <w:rPr>
          <w:rFonts w:ascii="Arial" w:hAnsi="Arial" w:cs="Arial"/>
          <w:color w:val="000000" w:themeColor="text1"/>
          <w:szCs w:val="22"/>
        </w:rPr>
        <w:t xml:space="preserve"> for 2-4 h. </w:t>
      </w:r>
      <w:r w:rsidR="00716B39" w:rsidRPr="00081F97">
        <w:rPr>
          <w:rFonts w:ascii="Arial" w:hAnsi="Arial" w:cs="Arial"/>
          <w:color w:val="000000" w:themeColor="text1"/>
          <w:szCs w:val="22"/>
        </w:rPr>
        <w:t xml:space="preserve">Finally, a </w:t>
      </w:r>
      <w:r w:rsidRPr="00081F97">
        <w:rPr>
          <w:rFonts w:ascii="Arial" w:hAnsi="Arial" w:cs="Arial"/>
          <w:color w:val="000000" w:themeColor="text1"/>
          <w:szCs w:val="22"/>
        </w:rPr>
        <w:t>multifunctional microplate reader</w:t>
      </w:r>
      <w:r w:rsidR="00716B39" w:rsidRPr="00081F97">
        <w:rPr>
          <w:rFonts w:ascii="Arial" w:hAnsi="Arial" w:cs="Arial"/>
          <w:color w:val="000000" w:themeColor="text1"/>
          <w:szCs w:val="22"/>
        </w:rPr>
        <w:t xml:space="preserve"> was used to detect absorbance values at an optical density of 460 nm</w:t>
      </w:r>
      <w:r w:rsidRPr="00081F97">
        <w:rPr>
          <w:rFonts w:ascii="Arial" w:hAnsi="Arial" w:cs="Arial"/>
          <w:color w:val="000000" w:themeColor="text1"/>
          <w:szCs w:val="22"/>
        </w:rPr>
        <w:t>.</w:t>
      </w:r>
    </w:p>
    <w:p w14:paraId="1690C574" w14:textId="77777777" w:rsidR="003567FA" w:rsidRPr="00081F97" w:rsidRDefault="003567FA" w:rsidP="001D58BE">
      <w:pPr>
        <w:pStyle w:val="NoSpacing"/>
        <w:rPr>
          <w:rFonts w:ascii="Arial" w:hAnsi="Arial" w:cs="Arial"/>
          <w:szCs w:val="22"/>
        </w:rPr>
      </w:pPr>
    </w:p>
    <w:p w14:paraId="4AF3B873" w14:textId="77777777" w:rsidR="003567FA" w:rsidRPr="00081F97" w:rsidRDefault="003567FA" w:rsidP="001D58BE">
      <w:pPr>
        <w:pStyle w:val="NoSpacing"/>
        <w:rPr>
          <w:rFonts w:ascii="Arial" w:hAnsi="Arial" w:cs="Arial"/>
          <w:szCs w:val="22"/>
        </w:rPr>
      </w:pPr>
      <w:bookmarkStart w:id="17" w:name="OLE_LINK39"/>
      <w:bookmarkStart w:id="18" w:name="OLE_LINK40"/>
      <w:r w:rsidRPr="00081F97">
        <w:rPr>
          <w:rFonts w:ascii="Arial" w:hAnsi="Arial" w:cs="Arial"/>
          <w:i/>
          <w:iCs/>
          <w:szCs w:val="22"/>
        </w:rPr>
        <w:t>CRC PDO Immunofluorescence (IF) staining</w:t>
      </w:r>
    </w:p>
    <w:p w14:paraId="02F7EE4B" w14:textId="0327B5FB" w:rsidR="003567FA" w:rsidRPr="00081F97" w:rsidRDefault="003567FA" w:rsidP="003567FA">
      <w:pPr>
        <w:pStyle w:val="p1"/>
        <w:spacing w:line="360" w:lineRule="auto"/>
        <w:jc w:val="both"/>
        <w:rPr>
          <w:color w:val="000000" w:themeColor="text1"/>
          <w:sz w:val="22"/>
          <w:szCs w:val="22"/>
        </w:rPr>
      </w:pPr>
      <w:r w:rsidRPr="00081F97">
        <w:rPr>
          <w:rStyle w:val="ts-alignment-element"/>
          <w:color w:val="000000" w:themeColor="text1"/>
          <w:sz w:val="22"/>
          <w:szCs w:val="22"/>
        </w:rPr>
        <w:t>PDOs were</w:t>
      </w:r>
      <w:r w:rsidRPr="00081F97">
        <w:rPr>
          <w:color w:val="000000" w:themeColor="text1"/>
          <w:sz w:val="22"/>
          <w:szCs w:val="22"/>
        </w:rPr>
        <w:t xml:space="preserve"> </w:t>
      </w:r>
      <w:r w:rsidRPr="00081F97">
        <w:rPr>
          <w:rStyle w:val="ts-alignment-element"/>
          <w:color w:val="000000" w:themeColor="text1"/>
          <w:sz w:val="22"/>
          <w:szCs w:val="22"/>
        </w:rPr>
        <w:t>collected</w:t>
      </w:r>
      <w:r w:rsidRPr="00081F97">
        <w:rPr>
          <w:color w:val="000000" w:themeColor="text1"/>
          <w:sz w:val="22"/>
          <w:szCs w:val="22"/>
        </w:rPr>
        <w:t xml:space="preserve"> </w:t>
      </w:r>
      <w:r w:rsidRPr="00081F97">
        <w:rPr>
          <w:rStyle w:val="ts-alignment-element"/>
          <w:color w:val="000000" w:themeColor="text1"/>
          <w:sz w:val="22"/>
          <w:szCs w:val="22"/>
        </w:rPr>
        <w:t>with</w:t>
      </w:r>
      <w:r w:rsidRPr="00081F97">
        <w:rPr>
          <w:color w:val="000000" w:themeColor="text1"/>
          <w:sz w:val="22"/>
          <w:szCs w:val="22"/>
        </w:rPr>
        <w:t xml:space="preserve"> </w:t>
      </w:r>
      <w:r w:rsidRPr="00081F97">
        <w:rPr>
          <w:rStyle w:val="ts-alignment-element"/>
          <w:color w:val="000000" w:themeColor="text1"/>
          <w:sz w:val="22"/>
          <w:szCs w:val="22"/>
        </w:rPr>
        <w:t>a</w:t>
      </w:r>
      <w:r w:rsidRPr="00081F97">
        <w:rPr>
          <w:color w:val="000000" w:themeColor="text1"/>
          <w:sz w:val="22"/>
          <w:szCs w:val="22"/>
        </w:rPr>
        <w:t xml:space="preserve"> cell </w:t>
      </w:r>
      <w:r w:rsidRPr="00081F97">
        <w:rPr>
          <w:rStyle w:val="ts-alignment-element"/>
          <w:color w:val="000000" w:themeColor="text1"/>
          <w:sz w:val="22"/>
          <w:szCs w:val="22"/>
        </w:rPr>
        <w:t>scraper</w:t>
      </w:r>
      <w:r w:rsidRPr="00081F97">
        <w:rPr>
          <w:color w:val="000000" w:themeColor="text1"/>
          <w:sz w:val="22"/>
          <w:szCs w:val="22"/>
        </w:rPr>
        <w:t xml:space="preserve"> </w:t>
      </w:r>
      <w:r w:rsidRPr="00081F97">
        <w:rPr>
          <w:rStyle w:val="ts-alignment-element"/>
          <w:color w:val="000000" w:themeColor="text1"/>
          <w:sz w:val="22"/>
          <w:szCs w:val="22"/>
        </w:rPr>
        <w:t>from</w:t>
      </w:r>
      <w:r w:rsidRPr="00081F97">
        <w:rPr>
          <w:color w:val="000000" w:themeColor="text1"/>
          <w:sz w:val="22"/>
          <w:szCs w:val="22"/>
        </w:rPr>
        <w:t xml:space="preserve"> </w:t>
      </w:r>
      <w:r w:rsidRPr="00081F97">
        <w:rPr>
          <w:rStyle w:val="ts-alignment-element"/>
          <w:color w:val="000000" w:themeColor="text1"/>
          <w:sz w:val="22"/>
          <w:szCs w:val="22"/>
        </w:rPr>
        <w:t>24-well</w:t>
      </w:r>
      <w:r w:rsidRPr="00081F97">
        <w:rPr>
          <w:color w:val="000000" w:themeColor="text1"/>
          <w:sz w:val="22"/>
          <w:szCs w:val="22"/>
        </w:rPr>
        <w:t xml:space="preserve"> </w:t>
      </w:r>
      <w:r w:rsidRPr="00081F97">
        <w:rPr>
          <w:rStyle w:val="ts-alignment-element"/>
          <w:color w:val="000000" w:themeColor="text1"/>
          <w:sz w:val="22"/>
          <w:szCs w:val="22"/>
        </w:rPr>
        <w:t>plates</w:t>
      </w:r>
      <w:r w:rsidRPr="00081F97">
        <w:rPr>
          <w:color w:val="000000" w:themeColor="text1"/>
          <w:sz w:val="22"/>
          <w:szCs w:val="22"/>
        </w:rPr>
        <w:t xml:space="preserve"> </w:t>
      </w:r>
      <w:r w:rsidRPr="00081F97">
        <w:rPr>
          <w:rStyle w:val="ts-alignment-element"/>
          <w:color w:val="000000" w:themeColor="text1"/>
          <w:sz w:val="22"/>
          <w:szCs w:val="22"/>
        </w:rPr>
        <w:t>and</w:t>
      </w:r>
      <w:r w:rsidRPr="00081F97">
        <w:rPr>
          <w:color w:val="000000" w:themeColor="text1"/>
          <w:sz w:val="22"/>
          <w:szCs w:val="22"/>
        </w:rPr>
        <w:t xml:space="preserve"> prepared as formalin</w:t>
      </w:r>
      <w:r w:rsidR="005D542B" w:rsidRPr="00081F97">
        <w:rPr>
          <w:color w:val="000000" w:themeColor="text1"/>
          <w:sz w:val="22"/>
          <w:szCs w:val="22"/>
        </w:rPr>
        <w:t>-</w:t>
      </w:r>
      <w:r w:rsidRPr="00081F97">
        <w:rPr>
          <w:color w:val="000000" w:themeColor="text1"/>
          <w:sz w:val="22"/>
          <w:szCs w:val="22"/>
        </w:rPr>
        <w:t>fixed</w:t>
      </w:r>
      <w:r w:rsidR="005D542B" w:rsidRPr="00081F97">
        <w:rPr>
          <w:color w:val="000000" w:themeColor="text1"/>
          <w:sz w:val="22"/>
          <w:szCs w:val="22"/>
        </w:rPr>
        <w:t>,</w:t>
      </w:r>
      <w:r w:rsidRPr="00081F97">
        <w:rPr>
          <w:color w:val="000000" w:themeColor="text1"/>
          <w:sz w:val="22"/>
          <w:szCs w:val="22"/>
        </w:rPr>
        <w:t xml:space="preserve"> paraffin</w:t>
      </w:r>
      <w:r w:rsidR="005D542B" w:rsidRPr="00081F97">
        <w:rPr>
          <w:color w:val="000000" w:themeColor="text1"/>
          <w:sz w:val="22"/>
          <w:szCs w:val="22"/>
        </w:rPr>
        <w:t>-</w:t>
      </w:r>
      <w:r w:rsidRPr="00081F97">
        <w:rPr>
          <w:color w:val="000000" w:themeColor="text1"/>
          <w:sz w:val="22"/>
          <w:szCs w:val="22"/>
        </w:rPr>
        <w:t>embedded (FFPE) samples following standard procedures. Sections were prepared with a microtome, deparaffinized, and subjected to antigen retrieval with Tris-EDTA buffer</w:t>
      </w:r>
      <w:r w:rsidRPr="00081F97">
        <w:rPr>
          <w:rStyle w:val="ts-alignment-element"/>
          <w:color w:val="000000" w:themeColor="text1"/>
          <w:sz w:val="22"/>
          <w:szCs w:val="22"/>
        </w:rPr>
        <w:t xml:space="preserve">. </w:t>
      </w:r>
      <w:r w:rsidR="000E54CC" w:rsidRPr="00081F97">
        <w:rPr>
          <w:rStyle w:val="ts-alignment-element"/>
          <w:color w:val="000000" w:themeColor="text1"/>
          <w:sz w:val="22"/>
          <w:szCs w:val="22"/>
        </w:rPr>
        <w:t>Next</w:t>
      </w:r>
      <w:r w:rsidRPr="00081F97">
        <w:rPr>
          <w:rStyle w:val="ts-alignment-element"/>
          <w:color w:val="000000" w:themeColor="text1"/>
          <w:sz w:val="22"/>
          <w:szCs w:val="22"/>
        </w:rPr>
        <w:t xml:space="preserve">, slides were blocked </w:t>
      </w:r>
      <w:r w:rsidR="000E54CC" w:rsidRPr="00081F97">
        <w:rPr>
          <w:rStyle w:val="ts-alignment-element"/>
          <w:color w:val="000000" w:themeColor="text1"/>
          <w:sz w:val="22"/>
          <w:szCs w:val="22"/>
        </w:rPr>
        <w:t>using</w:t>
      </w:r>
      <w:r w:rsidRPr="00081F97">
        <w:rPr>
          <w:rStyle w:val="ts-alignment-element"/>
          <w:color w:val="000000" w:themeColor="text1"/>
          <w:sz w:val="22"/>
          <w:szCs w:val="22"/>
        </w:rPr>
        <w:t xml:space="preserve"> 1% BSA for 30 min, washed twice with PBST, </w:t>
      </w:r>
      <w:r w:rsidR="005D542B" w:rsidRPr="00081F97">
        <w:rPr>
          <w:rStyle w:val="ts-alignment-element"/>
          <w:color w:val="000000" w:themeColor="text1"/>
          <w:sz w:val="22"/>
          <w:szCs w:val="22"/>
        </w:rPr>
        <w:t xml:space="preserve">then </w:t>
      </w:r>
      <w:r w:rsidRPr="00081F97">
        <w:rPr>
          <w:color w:val="000000" w:themeColor="text1"/>
          <w:sz w:val="22"/>
          <w:szCs w:val="22"/>
        </w:rPr>
        <w:t xml:space="preserve">incubated with </w:t>
      </w:r>
      <w:r w:rsidR="00DC7533" w:rsidRPr="00081F97">
        <w:rPr>
          <w:color w:val="000000" w:themeColor="text1"/>
          <w:sz w:val="22"/>
          <w:szCs w:val="22"/>
        </w:rPr>
        <w:t>Testican-</w:t>
      </w:r>
      <w:r w:rsidRPr="00081F97">
        <w:rPr>
          <w:color w:val="000000" w:themeColor="text1"/>
          <w:sz w:val="22"/>
          <w:szCs w:val="22"/>
        </w:rPr>
        <w:t>1 (sc-390789 1:200</w:t>
      </w:r>
      <w:r w:rsidR="00E53220" w:rsidRPr="00081F97">
        <w:rPr>
          <w:color w:val="000000" w:themeColor="text1"/>
          <w:sz w:val="22"/>
          <w:szCs w:val="22"/>
        </w:rPr>
        <w:t>, Santa Cruz Biotechnology</w:t>
      </w:r>
      <w:r w:rsidRPr="00081F97">
        <w:rPr>
          <w:color w:val="000000" w:themeColor="text1"/>
          <w:sz w:val="22"/>
          <w:szCs w:val="22"/>
        </w:rPr>
        <w:t>) or β-catenin (ab32572 1:500</w:t>
      </w:r>
      <w:r w:rsidR="00E53220" w:rsidRPr="00081F97">
        <w:rPr>
          <w:color w:val="000000" w:themeColor="text1"/>
          <w:sz w:val="22"/>
          <w:szCs w:val="22"/>
        </w:rPr>
        <w:t>,</w:t>
      </w:r>
      <w:r w:rsidR="00E53220" w:rsidRPr="00081F97">
        <w:rPr>
          <w:sz w:val="22"/>
          <w:szCs w:val="22"/>
        </w:rPr>
        <w:t xml:space="preserve"> </w:t>
      </w:r>
      <w:bookmarkStart w:id="19" w:name="OLE_LINK19"/>
      <w:r w:rsidR="00E53220" w:rsidRPr="00081F97">
        <w:rPr>
          <w:color w:val="000000" w:themeColor="text1"/>
          <w:sz w:val="22"/>
          <w:szCs w:val="22"/>
        </w:rPr>
        <w:t>Abcam</w:t>
      </w:r>
      <w:bookmarkEnd w:id="19"/>
      <w:r w:rsidRPr="00081F97">
        <w:rPr>
          <w:color w:val="000000" w:themeColor="text1"/>
          <w:sz w:val="22"/>
          <w:szCs w:val="22"/>
        </w:rPr>
        <w:t xml:space="preserve">) </w:t>
      </w:r>
      <w:r w:rsidR="005D542B" w:rsidRPr="00081F97">
        <w:rPr>
          <w:color w:val="000000" w:themeColor="text1"/>
          <w:sz w:val="22"/>
          <w:szCs w:val="22"/>
        </w:rPr>
        <w:t xml:space="preserve">primary antibodies </w:t>
      </w:r>
      <w:r w:rsidRPr="00081F97">
        <w:rPr>
          <w:color w:val="000000" w:themeColor="text1"/>
          <w:sz w:val="22"/>
          <w:szCs w:val="22"/>
        </w:rPr>
        <w:t>and placed in a dark, humidified chamber at 4</w:t>
      </w:r>
      <w:r w:rsidR="005003A5" w:rsidRPr="00081F97">
        <w:rPr>
          <w:color w:val="000000" w:themeColor="text1"/>
          <w:sz w:val="22"/>
          <w:szCs w:val="22"/>
        </w:rPr>
        <w:t xml:space="preserve"> </w:t>
      </w:r>
      <w:r w:rsidRPr="00081F97">
        <w:rPr>
          <w:color w:val="000000" w:themeColor="text1"/>
          <w:sz w:val="22"/>
          <w:szCs w:val="22"/>
        </w:rPr>
        <w:t xml:space="preserve">°C overnight. </w:t>
      </w:r>
      <w:r w:rsidR="000E54CC" w:rsidRPr="00081F97">
        <w:rPr>
          <w:color w:val="000000" w:themeColor="text1"/>
          <w:sz w:val="22"/>
          <w:szCs w:val="22"/>
        </w:rPr>
        <w:t>After three</w:t>
      </w:r>
      <w:r w:rsidRPr="00081F97">
        <w:rPr>
          <w:color w:val="000000" w:themeColor="text1"/>
          <w:sz w:val="22"/>
          <w:szCs w:val="22"/>
        </w:rPr>
        <w:t xml:space="preserve"> PBST </w:t>
      </w:r>
      <w:r w:rsidR="000E54CC" w:rsidRPr="00081F97">
        <w:rPr>
          <w:color w:val="000000" w:themeColor="text1"/>
          <w:sz w:val="22"/>
          <w:szCs w:val="22"/>
        </w:rPr>
        <w:t>washes</w:t>
      </w:r>
      <w:r w:rsidRPr="00081F97">
        <w:rPr>
          <w:color w:val="000000" w:themeColor="text1"/>
          <w:sz w:val="22"/>
          <w:szCs w:val="22"/>
        </w:rPr>
        <w:t xml:space="preserve"> diluted fluorescent secondary antibodies (647-Goat-Anti-Rb</w:t>
      </w:r>
      <w:r w:rsidR="005A627F" w:rsidRPr="00081F97">
        <w:rPr>
          <w:color w:val="000000" w:themeColor="text1"/>
          <w:sz w:val="22"/>
          <w:szCs w:val="22"/>
        </w:rPr>
        <w:t>/</w:t>
      </w:r>
      <w:r w:rsidRPr="00081F97">
        <w:rPr>
          <w:color w:val="000000" w:themeColor="text1"/>
          <w:sz w:val="22"/>
          <w:szCs w:val="22"/>
        </w:rPr>
        <w:t>488-Goat-Anti-Ms 1:200</w:t>
      </w:r>
      <w:r w:rsidR="005A627F" w:rsidRPr="00081F97">
        <w:rPr>
          <w:color w:val="000000" w:themeColor="text1"/>
          <w:sz w:val="22"/>
          <w:szCs w:val="22"/>
        </w:rPr>
        <w:t xml:space="preserve">, </w:t>
      </w:r>
      <w:proofErr w:type="spellStart"/>
      <w:r w:rsidR="005A627F" w:rsidRPr="00081F97">
        <w:rPr>
          <w:color w:val="000000" w:themeColor="text1"/>
          <w:sz w:val="22"/>
          <w:szCs w:val="22"/>
        </w:rPr>
        <w:t>Proteintech</w:t>
      </w:r>
      <w:proofErr w:type="spellEnd"/>
      <w:r w:rsidRPr="00081F97">
        <w:rPr>
          <w:color w:val="000000" w:themeColor="text1"/>
          <w:sz w:val="22"/>
          <w:szCs w:val="22"/>
        </w:rPr>
        <w:t xml:space="preserve">) </w:t>
      </w:r>
      <w:r w:rsidR="000E54CC" w:rsidRPr="00081F97">
        <w:rPr>
          <w:color w:val="000000" w:themeColor="text1"/>
          <w:sz w:val="22"/>
          <w:szCs w:val="22"/>
        </w:rPr>
        <w:t xml:space="preserve">were applied </w:t>
      </w:r>
      <w:r w:rsidRPr="00081F97">
        <w:rPr>
          <w:color w:val="000000" w:themeColor="text1"/>
          <w:sz w:val="22"/>
          <w:szCs w:val="22"/>
        </w:rPr>
        <w:t>in the dark for 1 h. After incubation, slides were rinsed 3 times with PBST and counterstained with DAPI (1005</w:t>
      </w:r>
      <w:r w:rsidR="00E53220" w:rsidRPr="00081F97">
        <w:rPr>
          <w:color w:val="000000" w:themeColor="text1"/>
          <w:sz w:val="22"/>
          <w:szCs w:val="22"/>
        </w:rPr>
        <w:t xml:space="preserve">, </w:t>
      </w:r>
      <w:proofErr w:type="spellStart"/>
      <w:r w:rsidR="00E53220" w:rsidRPr="00081F97">
        <w:rPr>
          <w:sz w:val="22"/>
          <w:szCs w:val="22"/>
        </w:rPr>
        <w:t>Beyotime</w:t>
      </w:r>
      <w:proofErr w:type="spellEnd"/>
      <w:r w:rsidRPr="00081F97">
        <w:rPr>
          <w:color w:val="000000" w:themeColor="text1"/>
          <w:sz w:val="22"/>
          <w:szCs w:val="22"/>
        </w:rPr>
        <w:t xml:space="preserve">). Finally, excess DAPI </w:t>
      </w:r>
      <w:r w:rsidRPr="00081F97">
        <w:rPr>
          <w:color w:val="000000" w:themeColor="text1"/>
          <w:sz w:val="22"/>
          <w:szCs w:val="22"/>
        </w:rPr>
        <w:lastRenderedPageBreak/>
        <w:t>was removed with PBST washing. Staining was observed and imaged under the STELLARIS 8 confocal microscope (100X)</w:t>
      </w:r>
      <w:r w:rsidRPr="00081F97" w:rsidDel="00A22B4A">
        <w:rPr>
          <w:color w:val="000000" w:themeColor="text1"/>
          <w:sz w:val="22"/>
          <w:szCs w:val="22"/>
        </w:rPr>
        <w:t xml:space="preserve"> </w:t>
      </w:r>
      <w:r w:rsidRPr="00081F97">
        <w:rPr>
          <w:color w:val="000000" w:themeColor="text1"/>
          <w:sz w:val="22"/>
          <w:szCs w:val="22"/>
        </w:rPr>
        <w:t>and ImageJ was used to merge the color channels.</w:t>
      </w:r>
    </w:p>
    <w:bookmarkEnd w:id="17"/>
    <w:bookmarkEnd w:id="18"/>
    <w:p w14:paraId="7C7D76E7" w14:textId="77777777" w:rsidR="003567FA" w:rsidRPr="00081F97" w:rsidRDefault="003567FA" w:rsidP="001D58BE">
      <w:pPr>
        <w:pStyle w:val="NoSpacing"/>
        <w:rPr>
          <w:rFonts w:ascii="Arial" w:hAnsi="Arial" w:cs="Arial"/>
          <w:szCs w:val="22"/>
        </w:rPr>
      </w:pPr>
    </w:p>
    <w:p w14:paraId="74477CF2" w14:textId="77777777" w:rsidR="003567FA" w:rsidRPr="00081F97" w:rsidRDefault="003567FA" w:rsidP="001D58BE">
      <w:pPr>
        <w:pStyle w:val="NoSpacing"/>
        <w:rPr>
          <w:rFonts w:ascii="Arial" w:hAnsi="Arial" w:cs="Arial"/>
          <w:i/>
          <w:iCs/>
          <w:szCs w:val="22"/>
        </w:rPr>
      </w:pPr>
      <w:bookmarkStart w:id="20" w:name="OLE_LINK41"/>
      <w:bookmarkStart w:id="21" w:name="OLE_LINK42"/>
      <w:r w:rsidRPr="00081F97">
        <w:rPr>
          <w:rFonts w:ascii="Arial" w:hAnsi="Arial" w:cs="Arial"/>
          <w:i/>
          <w:iCs/>
          <w:szCs w:val="22"/>
        </w:rPr>
        <w:t>Immunofluorescent Quantitative Analysis</w:t>
      </w:r>
    </w:p>
    <w:p w14:paraId="75913896" w14:textId="1A9DFE6F" w:rsidR="003567FA" w:rsidRPr="00081F97" w:rsidRDefault="003567FA" w:rsidP="003567FA">
      <w:pPr>
        <w:pStyle w:val="p1"/>
        <w:spacing w:line="360" w:lineRule="auto"/>
        <w:jc w:val="both"/>
        <w:rPr>
          <w:color w:val="000000" w:themeColor="text1"/>
          <w:sz w:val="22"/>
          <w:szCs w:val="22"/>
        </w:rPr>
      </w:pPr>
      <w:r w:rsidRPr="00081F97">
        <w:rPr>
          <w:color w:val="000000" w:themeColor="text1"/>
          <w:sz w:val="22"/>
          <w:szCs w:val="22"/>
        </w:rPr>
        <w:t xml:space="preserve">Immunofluorescence quantification was performed in </w:t>
      </w:r>
      <w:proofErr w:type="spellStart"/>
      <w:r w:rsidRPr="00081F97">
        <w:rPr>
          <w:color w:val="000000" w:themeColor="text1"/>
          <w:sz w:val="22"/>
          <w:szCs w:val="22"/>
        </w:rPr>
        <w:t>CellProfiler</w:t>
      </w:r>
      <w:proofErr w:type="spellEnd"/>
      <w:r w:rsidRPr="00081F97">
        <w:rPr>
          <w:color w:val="000000" w:themeColor="text1"/>
          <w:sz w:val="22"/>
          <w:szCs w:val="22"/>
        </w:rPr>
        <w:t xml:space="preserve"> (version 4.2.8). Images were first converted to grayscale. The </w:t>
      </w:r>
      <w:proofErr w:type="spellStart"/>
      <w:r w:rsidRPr="00081F97">
        <w:rPr>
          <w:color w:val="000000" w:themeColor="text1"/>
          <w:sz w:val="22"/>
          <w:szCs w:val="22"/>
        </w:rPr>
        <w:t>IdentifyPrimaryObjects</w:t>
      </w:r>
      <w:proofErr w:type="spellEnd"/>
      <w:r w:rsidRPr="00081F97">
        <w:rPr>
          <w:color w:val="000000" w:themeColor="text1"/>
          <w:sz w:val="22"/>
          <w:szCs w:val="22"/>
        </w:rPr>
        <w:t xml:space="preserve"> module was then applied to segment nuclei using carefully defined thresholds and segmentation parameters to ensure accurate identification. For analysis of cytoplasmic fluorescence, the </w:t>
      </w:r>
      <w:proofErr w:type="spellStart"/>
      <w:r w:rsidRPr="00081F97">
        <w:rPr>
          <w:rFonts w:eastAsia="PingFang SC"/>
          <w:color w:val="000000" w:themeColor="text1"/>
          <w:sz w:val="22"/>
          <w:szCs w:val="22"/>
          <w:shd w:val="clear" w:color="auto" w:fill="FFFFFF"/>
        </w:rPr>
        <w:t>IdentifySecondaryObjects</w:t>
      </w:r>
      <w:proofErr w:type="spellEnd"/>
      <w:r w:rsidRPr="00081F97">
        <w:rPr>
          <w:rFonts w:eastAsia="PingFang SC"/>
          <w:color w:val="000000" w:themeColor="text1"/>
          <w:sz w:val="22"/>
          <w:szCs w:val="22"/>
          <w:shd w:val="clear" w:color="auto" w:fill="FFFFFF"/>
        </w:rPr>
        <w:t xml:space="preserve"> module was used to </w:t>
      </w:r>
      <w:r w:rsidRPr="00081F97">
        <w:rPr>
          <w:color w:val="000000" w:themeColor="text1"/>
          <w:sz w:val="22"/>
          <w:szCs w:val="22"/>
        </w:rPr>
        <w:t>segment the cell</w:t>
      </w:r>
      <w:r w:rsidRPr="00081F97" w:rsidDel="003B5B16">
        <w:rPr>
          <w:color w:val="000000" w:themeColor="text1"/>
          <w:sz w:val="22"/>
          <w:szCs w:val="22"/>
        </w:rPr>
        <w:t xml:space="preserve"> </w:t>
      </w:r>
      <w:r w:rsidRPr="00081F97">
        <w:rPr>
          <w:color w:val="000000" w:themeColor="text1"/>
          <w:sz w:val="22"/>
          <w:szCs w:val="22"/>
        </w:rPr>
        <w:t xml:space="preserve">cytoplasm by nuclear exclusion. </w:t>
      </w:r>
      <w:r w:rsidR="005D542B" w:rsidRPr="00081F97">
        <w:rPr>
          <w:color w:val="000000" w:themeColor="text1"/>
          <w:sz w:val="22"/>
          <w:szCs w:val="22"/>
        </w:rPr>
        <w:t>The</w:t>
      </w:r>
      <w:r w:rsidRPr="00081F97">
        <w:rPr>
          <w:color w:val="000000" w:themeColor="text1"/>
          <w:sz w:val="22"/>
          <w:szCs w:val="22"/>
        </w:rPr>
        <w:t xml:space="preserve"> </w:t>
      </w:r>
      <w:proofErr w:type="spellStart"/>
      <w:r w:rsidRPr="00081F97">
        <w:rPr>
          <w:color w:val="000000" w:themeColor="text1"/>
          <w:sz w:val="22"/>
          <w:szCs w:val="22"/>
          <w:shd w:val="clear" w:color="auto" w:fill="FFFFFF"/>
        </w:rPr>
        <w:t>MeasureObjectIntensity</w:t>
      </w:r>
      <w:proofErr w:type="spellEnd"/>
      <w:r w:rsidRPr="00081F97" w:rsidDel="003B5B16">
        <w:rPr>
          <w:color w:val="000000" w:themeColor="text1"/>
          <w:sz w:val="22"/>
          <w:szCs w:val="22"/>
        </w:rPr>
        <w:t xml:space="preserve"> </w:t>
      </w:r>
      <w:r w:rsidRPr="00081F97">
        <w:rPr>
          <w:color w:val="000000" w:themeColor="text1"/>
          <w:sz w:val="22"/>
          <w:szCs w:val="22"/>
        </w:rPr>
        <w:t xml:space="preserve">module </w:t>
      </w:r>
      <w:r w:rsidR="005D542B" w:rsidRPr="00081F97">
        <w:rPr>
          <w:color w:val="000000" w:themeColor="text1"/>
          <w:sz w:val="22"/>
          <w:szCs w:val="22"/>
        </w:rPr>
        <w:t xml:space="preserve">was then used </w:t>
      </w:r>
      <w:r w:rsidRPr="00081F97">
        <w:rPr>
          <w:color w:val="000000" w:themeColor="text1"/>
          <w:sz w:val="22"/>
          <w:szCs w:val="22"/>
        </w:rPr>
        <w:t xml:space="preserve">to measure the cell cytoplasm or nuclear fluorescence intensity. </w:t>
      </w:r>
    </w:p>
    <w:p w14:paraId="3A36A996" w14:textId="77777777" w:rsidR="00347A5A" w:rsidRPr="00081F97" w:rsidRDefault="00347A5A" w:rsidP="003567FA">
      <w:pPr>
        <w:pStyle w:val="p1"/>
        <w:spacing w:line="360" w:lineRule="auto"/>
        <w:jc w:val="both"/>
        <w:rPr>
          <w:color w:val="000000" w:themeColor="text1"/>
          <w:sz w:val="22"/>
          <w:szCs w:val="22"/>
        </w:rPr>
      </w:pPr>
    </w:p>
    <w:p w14:paraId="3DC4E11E" w14:textId="555830F8" w:rsidR="00347A5A" w:rsidRPr="00081F97" w:rsidRDefault="00347A5A" w:rsidP="003567FA">
      <w:pPr>
        <w:pStyle w:val="p1"/>
        <w:spacing w:line="360" w:lineRule="auto"/>
        <w:jc w:val="both"/>
        <w:rPr>
          <w:color w:val="000000" w:themeColor="text1"/>
          <w:sz w:val="22"/>
          <w:szCs w:val="22"/>
        </w:rPr>
      </w:pPr>
      <w:r w:rsidRPr="00081F97">
        <w:rPr>
          <w:color w:val="000000" w:themeColor="text1"/>
          <w:sz w:val="22"/>
          <w:szCs w:val="22"/>
        </w:rPr>
        <w:t xml:space="preserve">For line profile analysis, confocal images were imported into ImageJ and converted into RGB stack format. The line tool (width 10) was used to draw a line from the edge of the cell, across the nucleus, and to the far edge of the cell. Plot profile measurements were then taken in the blue (DAPI) and red (β-catenin) channels and values were normalized based on the maximum DAPI intensity. </w:t>
      </w:r>
    </w:p>
    <w:bookmarkEnd w:id="20"/>
    <w:bookmarkEnd w:id="21"/>
    <w:p w14:paraId="5F34C941" w14:textId="77777777" w:rsidR="003567FA" w:rsidRPr="00081F97" w:rsidRDefault="003567FA" w:rsidP="001D58BE">
      <w:pPr>
        <w:pStyle w:val="NoSpacing"/>
        <w:rPr>
          <w:rFonts w:ascii="Arial" w:hAnsi="Arial" w:cs="Arial"/>
          <w:szCs w:val="22"/>
        </w:rPr>
      </w:pPr>
    </w:p>
    <w:p w14:paraId="071998B6" w14:textId="77777777" w:rsidR="003567FA" w:rsidRPr="00081F97" w:rsidRDefault="003567FA" w:rsidP="001D58BE">
      <w:pPr>
        <w:pStyle w:val="NoSpacing"/>
        <w:rPr>
          <w:rFonts w:ascii="Arial" w:hAnsi="Arial" w:cs="Arial"/>
          <w:i/>
          <w:iCs/>
          <w:szCs w:val="22"/>
        </w:rPr>
      </w:pPr>
      <w:bookmarkStart w:id="22" w:name="OLE_LINK43"/>
      <w:bookmarkStart w:id="23" w:name="OLE_LINK44"/>
      <w:r w:rsidRPr="00081F97">
        <w:rPr>
          <w:rFonts w:ascii="Arial" w:hAnsi="Arial" w:cs="Arial"/>
          <w:i/>
          <w:iCs/>
          <w:szCs w:val="22"/>
        </w:rPr>
        <w:t>Tumor Xenograft Model</w:t>
      </w:r>
    </w:p>
    <w:p w14:paraId="7C042647" w14:textId="48218CAE" w:rsidR="003567FA" w:rsidRPr="00081F97" w:rsidRDefault="007E612E" w:rsidP="00165BD4">
      <w:pPr>
        <w:pStyle w:val="p1"/>
        <w:spacing w:line="360" w:lineRule="auto"/>
        <w:jc w:val="both"/>
        <w:rPr>
          <w:color w:val="000000" w:themeColor="text1"/>
          <w:sz w:val="22"/>
          <w:szCs w:val="22"/>
        </w:rPr>
      </w:pPr>
      <w:r w:rsidRPr="00081F97">
        <w:rPr>
          <w:color w:val="000000" w:themeColor="text1"/>
          <w:sz w:val="22"/>
          <w:szCs w:val="22"/>
        </w:rPr>
        <w:t>All animal experiments were approved by the Institutional Animal Care and Use Committee of Fujian Provincial Hospital, Fuzhou University (Approval No. IACUC-FPH-SL-20251107[1134])</w:t>
      </w:r>
      <w:r w:rsidR="00F77253" w:rsidRPr="00081F97">
        <w:rPr>
          <w:color w:val="000000" w:themeColor="text1"/>
          <w:sz w:val="22"/>
          <w:szCs w:val="22"/>
        </w:rPr>
        <w:t>.</w:t>
      </w:r>
      <w:r w:rsidR="005003A5" w:rsidRPr="00081F97">
        <w:rPr>
          <w:color w:val="000000" w:themeColor="text1"/>
          <w:sz w:val="22"/>
          <w:szCs w:val="22"/>
        </w:rPr>
        <w:t xml:space="preserve"> </w:t>
      </w:r>
      <w:r w:rsidR="003567FA" w:rsidRPr="00081F97">
        <w:rPr>
          <w:color w:val="000000" w:themeColor="text1"/>
          <w:sz w:val="22"/>
          <w:szCs w:val="22"/>
        </w:rPr>
        <w:t xml:space="preserve">A xenograft model was established using SW480 cells stably overexpressing </w:t>
      </w:r>
      <w:r w:rsidR="00DC7533" w:rsidRPr="00081F97">
        <w:rPr>
          <w:color w:val="000000" w:themeColor="text1"/>
          <w:sz w:val="22"/>
          <w:szCs w:val="22"/>
        </w:rPr>
        <w:t>Testican-</w:t>
      </w:r>
      <w:r w:rsidR="003567FA" w:rsidRPr="00081F97">
        <w:rPr>
          <w:color w:val="000000" w:themeColor="text1"/>
          <w:sz w:val="22"/>
          <w:szCs w:val="22"/>
        </w:rPr>
        <w:t>1 or control vector</w:t>
      </w:r>
      <w:r w:rsidR="00EA1747" w:rsidRPr="00081F97">
        <w:rPr>
          <w:color w:val="000000" w:themeColor="text1"/>
          <w:sz w:val="22"/>
          <w:szCs w:val="22"/>
        </w:rPr>
        <w:t xml:space="preserve"> (n=9 per group)</w:t>
      </w:r>
      <w:r w:rsidR="003567FA" w:rsidRPr="00081F97">
        <w:rPr>
          <w:color w:val="000000" w:themeColor="text1"/>
          <w:sz w:val="22"/>
          <w:szCs w:val="22"/>
        </w:rPr>
        <w:t xml:space="preserve">. </w:t>
      </w:r>
      <w:r w:rsidR="003567FA" w:rsidRPr="00081F97">
        <w:rPr>
          <w:color w:val="000000" w:themeColor="text1"/>
          <w:sz w:val="22"/>
          <w:szCs w:val="22"/>
          <w:shd w:val="clear" w:color="auto" w:fill="FFFFFF"/>
        </w:rPr>
        <w:t>Cells were counted (1x10</w:t>
      </w:r>
      <w:r w:rsidR="003567FA" w:rsidRPr="00081F97">
        <w:rPr>
          <w:color w:val="000000" w:themeColor="text1"/>
          <w:sz w:val="22"/>
          <w:szCs w:val="22"/>
          <w:shd w:val="clear" w:color="auto" w:fill="FFFFFF"/>
          <w:vertAlign w:val="superscript"/>
        </w:rPr>
        <w:t>6</w:t>
      </w:r>
      <w:r w:rsidR="003567FA" w:rsidRPr="00081F97">
        <w:rPr>
          <w:color w:val="000000" w:themeColor="text1"/>
          <w:sz w:val="22"/>
          <w:szCs w:val="22"/>
          <w:shd w:val="clear" w:color="auto" w:fill="FFFFFF"/>
        </w:rPr>
        <w:t xml:space="preserve">/50 </w:t>
      </w:r>
      <w:proofErr w:type="spellStart"/>
      <w:r w:rsidR="003567FA" w:rsidRPr="00081F97">
        <w:rPr>
          <w:color w:val="000000" w:themeColor="text1"/>
          <w:sz w:val="22"/>
          <w:szCs w:val="22"/>
        </w:rPr>
        <w:t>μL</w:t>
      </w:r>
      <w:proofErr w:type="spellEnd"/>
      <w:r w:rsidR="003567FA" w:rsidRPr="00081F97">
        <w:rPr>
          <w:color w:val="000000" w:themeColor="text1"/>
          <w:sz w:val="22"/>
          <w:szCs w:val="22"/>
        </w:rPr>
        <w:t xml:space="preserve">) and mixed 1:1 with reduced growth factor Matrigel. </w:t>
      </w:r>
      <w:r w:rsidR="000E54CC" w:rsidRPr="00081F97">
        <w:rPr>
          <w:color w:val="000000" w:themeColor="text1"/>
          <w:sz w:val="22"/>
          <w:szCs w:val="22"/>
        </w:rPr>
        <w:t>Cells were delivered</w:t>
      </w:r>
      <w:r w:rsidR="003567FA" w:rsidRPr="00081F97">
        <w:rPr>
          <w:color w:val="000000" w:themeColor="text1"/>
          <w:sz w:val="22"/>
          <w:szCs w:val="22"/>
        </w:rPr>
        <w:t xml:space="preserve"> subcutaneously into the </w:t>
      </w:r>
      <w:r w:rsidR="000E54CC" w:rsidRPr="00081F97">
        <w:rPr>
          <w:color w:val="000000" w:themeColor="text1"/>
          <w:sz w:val="22"/>
          <w:szCs w:val="22"/>
        </w:rPr>
        <w:t xml:space="preserve">right </w:t>
      </w:r>
      <w:r w:rsidR="003567FA" w:rsidRPr="00081F97">
        <w:rPr>
          <w:color w:val="000000" w:themeColor="text1"/>
          <w:sz w:val="22"/>
          <w:szCs w:val="22"/>
        </w:rPr>
        <w:t>flanks of athymic nude mice</w:t>
      </w:r>
      <w:r w:rsidR="000E54CC" w:rsidRPr="00081F97">
        <w:rPr>
          <w:color w:val="000000" w:themeColor="text1"/>
          <w:sz w:val="22"/>
          <w:szCs w:val="22"/>
        </w:rPr>
        <w:t xml:space="preserve"> (</w:t>
      </w:r>
      <w:r w:rsidR="005B412D" w:rsidRPr="00081F97">
        <w:rPr>
          <w:color w:val="000000" w:themeColor="text1"/>
          <w:sz w:val="22"/>
          <w:szCs w:val="22"/>
        </w:rPr>
        <w:t>6</w:t>
      </w:r>
      <w:r w:rsidR="000E54CC" w:rsidRPr="00081F97">
        <w:rPr>
          <w:color w:val="000000" w:themeColor="text1"/>
          <w:sz w:val="22"/>
          <w:szCs w:val="22"/>
        </w:rPr>
        <w:t xml:space="preserve"> weeks old)</w:t>
      </w:r>
      <w:r w:rsidR="003567FA" w:rsidRPr="00081F97">
        <w:rPr>
          <w:color w:val="000000" w:themeColor="text1"/>
          <w:sz w:val="22"/>
          <w:szCs w:val="22"/>
        </w:rPr>
        <w:t xml:space="preserve">. Tumor growth was observed daily, and </w:t>
      </w:r>
      <w:r w:rsidR="000E54CC" w:rsidRPr="00081F97">
        <w:rPr>
          <w:color w:val="000000" w:themeColor="text1"/>
          <w:sz w:val="22"/>
          <w:szCs w:val="22"/>
        </w:rPr>
        <w:t xml:space="preserve">calipers were used </w:t>
      </w:r>
      <w:r w:rsidR="003567FA" w:rsidRPr="00081F97">
        <w:rPr>
          <w:color w:val="000000" w:themeColor="text1"/>
          <w:sz w:val="22"/>
          <w:szCs w:val="22"/>
        </w:rPr>
        <w:t>tumor volume was measured every two days. On the 12</w:t>
      </w:r>
      <w:r w:rsidR="003567FA" w:rsidRPr="00081F97">
        <w:rPr>
          <w:color w:val="000000" w:themeColor="text1"/>
          <w:sz w:val="22"/>
          <w:szCs w:val="22"/>
          <w:vertAlign w:val="superscript"/>
        </w:rPr>
        <w:t>th</w:t>
      </w:r>
      <w:r w:rsidR="003567FA" w:rsidRPr="00081F97">
        <w:rPr>
          <w:color w:val="000000" w:themeColor="text1"/>
          <w:sz w:val="22"/>
          <w:szCs w:val="22"/>
        </w:rPr>
        <w:t xml:space="preserve"> day, mice were </w:t>
      </w:r>
      <w:r w:rsidR="005B412D" w:rsidRPr="00081F97">
        <w:rPr>
          <w:color w:val="000000" w:themeColor="text1"/>
          <w:sz w:val="22"/>
          <w:szCs w:val="22"/>
        </w:rPr>
        <w:t>killed</w:t>
      </w:r>
      <w:r w:rsidR="003567FA" w:rsidRPr="00081F97">
        <w:rPr>
          <w:color w:val="000000" w:themeColor="text1"/>
          <w:sz w:val="22"/>
          <w:szCs w:val="22"/>
        </w:rPr>
        <w:t>, and</w:t>
      </w:r>
      <w:r w:rsidR="003567FA" w:rsidRPr="00081F97">
        <w:rPr>
          <w:sz w:val="22"/>
          <w:szCs w:val="22"/>
        </w:rPr>
        <w:t xml:space="preserve"> </w:t>
      </w:r>
      <w:r w:rsidR="005B412D" w:rsidRPr="00081F97">
        <w:rPr>
          <w:sz w:val="22"/>
          <w:szCs w:val="22"/>
        </w:rPr>
        <w:t xml:space="preserve">xenograft </w:t>
      </w:r>
      <w:r w:rsidR="003567FA" w:rsidRPr="00081F97">
        <w:rPr>
          <w:color w:val="000000" w:themeColor="text1"/>
          <w:sz w:val="22"/>
          <w:szCs w:val="22"/>
        </w:rPr>
        <w:t xml:space="preserve">tumors were </w:t>
      </w:r>
      <w:r w:rsidR="005B412D" w:rsidRPr="00081F97">
        <w:rPr>
          <w:color w:val="000000" w:themeColor="text1"/>
          <w:sz w:val="22"/>
          <w:szCs w:val="22"/>
        </w:rPr>
        <w:t xml:space="preserve">surgically </w:t>
      </w:r>
      <w:r w:rsidR="003567FA" w:rsidRPr="00081F97">
        <w:rPr>
          <w:color w:val="000000" w:themeColor="text1"/>
          <w:sz w:val="22"/>
          <w:szCs w:val="22"/>
        </w:rPr>
        <w:t>excised. Final volume and weight of the excised tissue w</w:t>
      </w:r>
      <w:r w:rsidR="005D542B" w:rsidRPr="00081F97">
        <w:rPr>
          <w:color w:val="000000" w:themeColor="text1"/>
          <w:sz w:val="22"/>
          <w:szCs w:val="22"/>
        </w:rPr>
        <w:t>ere</w:t>
      </w:r>
      <w:r w:rsidR="003567FA" w:rsidRPr="00081F97">
        <w:rPr>
          <w:color w:val="000000" w:themeColor="text1"/>
          <w:sz w:val="22"/>
          <w:szCs w:val="22"/>
        </w:rPr>
        <w:t xml:space="preserve"> measured with a caliper and electronic scale, and the tissue was processed for </w:t>
      </w:r>
      <w:r w:rsidR="005B412D" w:rsidRPr="00081F97">
        <w:rPr>
          <w:color w:val="000000" w:themeColor="text1"/>
          <w:sz w:val="22"/>
          <w:szCs w:val="22"/>
        </w:rPr>
        <w:t>h</w:t>
      </w:r>
      <w:r w:rsidR="003567FA" w:rsidRPr="00081F97">
        <w:rPr>
          <w:color w:val="000000" w:themeColor="text1"/>
          <w:sz w:val="22"/>
          <w:szCs w:val="22"/>
        </w:rPr>
        <w:t>ematoxylin-</w:t>
      </w:r>
      <w:r w:rsidR="005B412D" w:rsidRPr="00081F97">
        <w:rPr>
          <w:color w:val="000000" w:themeColor="text1"/>
          <w:sz w:val="22"/>
          <w:szCs w:val="22"/>
        </w:rPr>
        <w:t>e</w:t>
      </w:r>
      <w:r w:rsidR="003567FA" w:rsidRPr="00081F97">
        <w:rPr>
          <w:color w:val="000000" w:themeColor="text1"/>
          <w:sz w:val="22"/>
          <w:szCs w:val="22"/>
        </w:rPr>
        <w:t>osin staining (H&amp;E) and immunohistochemistry</w:t>
      </w:r>
      <w:r w:rsidR="005B412D" w:rsidRPr="00081F97">
        <w:rPr>
          <w:color w:val="000000" w:themeColor="text1"/>
          <w:sz w:val="22"/>
          <w:szCs w:val="22"/>
        </w:rPr>
        <w:t xml:space="preserve"> (IHC)</w:t>
      </w:r>
      <w:r w:rsidR="003567FA" w:rsidRPr="00081F97">
        <w:rPr>
          <w:color w:val="000000" w:themeColor="text1"/>
          <w:sz w:val="22"/>
          <w:szCs w:val="22"/>
        </w:rPr>
        <w:t>.</w:t>
      </w:r>
    </w:p>
    <w:bookmarkEnd w:id="22"/>
    <w:bookmarkEnd w:id="23"/>
    <w:p w14:paraId="463D596B" w14:textId="63268231" w:rsidR="003567FA" w:rsidRPr="00081F97" w:rsidRDefault="003567FA" w:rsidP="001D58BE">
      <w:pPr>
        <w:pStyle w:val="NoSpacing"/>
        <w:rPr>
          <w:rStyle w:val="CommentReference"/>
          <w:rFonts w:ascii="Arial" w:hAnsi="Arial" w:cs="Arial"/>
          <w:i/>
          <w:iCs/>
          <w:color w:val="000000" w:themeColor="text1"/>
          <w:sz w:val="22"/>
          <w:szCs w:val="22"/>
        </w:rPr>
      </w:pPr>
    </w:p>
    <w:p w14:paraId="66CC8194" w14:textId="32A8B81F" w:rsidR="003567FA" w:rsidRPr="00081F97" w:rsidRDefault="003567FA" w:rsidP="001D58BE">
      <w:pPr>
        <w:pStyle w:val="NoSpacing"/>
        <w:rPr>
          <w:rFonts w:ascii="Arial" w:eastAsia="PingFang SC" w:hAnsi="Arial" w:cs="Arial"/>
          <w:i/>
          <w:iCs/>
          <w:szCs w:val="22"/>
          <w:shd w:val="clear" w:color="auto" w:fill="FFFFFF"/>
        </w:rPr>
      </w:pPr>
      <w:r w:rsidRPr="00081F97">
        <w:rPr>
          <w:rFonts w:ascii="Arial" w:eastAsia="PingFang SC" w:hAnsi="Arial" w:cs="Arial"/>
          <w:i/>
          <w:iCs/>
          <w:szCs w:val="22"/>
          <w:shd w:val="clear" w:color="auto" w:fill="FFFFFF"/>
        </w:rPr>
        <w:t>Hematoxylin-Eosin Staining</w:t>
      </w:r>
    </w:p>
    <w:p w14:paraId="4E940A4B" w14:textId="08661B51" w:rsidR="003567FA" w:rsidRPr="00081F97" w:rsidRDefault="003567FA" w:rsidP="003567FA">
      <w:pPr>
        <w:pStyle w:val="p1"/>
        <w:spacing w:line="360" w:lineRule="auto"/>
        <w:jc w:val="both"/>
        <w:rPr>
          <w:sz w:val="22"/>
          <w:szCs w:val="22"/>
        </w:rPr>
      </w:pPr>
      <w:r w:rsidRPr="00081F97">
        <w:rPr>
          <w:color w:val="000000" w:themeColor="text1"/>
          <w:sz w:val="22"/>
          <w:szCs w:val="22"/>
        </w:rPr>
        <w:t xml:space="preserve">FFPE samples were cut into 4 </w:t>
      </w:r>
      <w:proofErr w:type="spellStart"/>
      <w:r w:rsidRPr="00081F97">
        <w:rPr>
          <w:color w:val="000000" w:themeColor="text1"/>
          <w:sz w:val="22"/>
          <w:szCs w:val="22"/>
        </w:rPr>
        <w:t>μm</w:t>
      </w:r>
      <w:proofErr w:type="spellEnd"/>
      <w:r w:rsidRPr="00081F97">
        <w:rPr>
          <w:color w:val="000000" w:themeColor="text1"/>
          <w:sz w:val="22"/>
          <w:szCs w:val="22"/>
        </w:rPr>
        <w:t xml:space="preserve"> thick sections, mounted on slides, and dried at 60</w:t>
      </w:r>
      <w:r w:rsidR="005003A5" w:rsidRPr="00081F97">
        <w:rPr>
          <w:color w:val="000000" w:themeColor="text1"/>
          <w:sz w:val="22"/>
          <w:szCs w:val="22"/>
        </w:rPr>
        <w:t xml:space="preserve"> </w:t>
      </w:r>
      <w:r w:rsidRPr="00081F97">
        <w:rPr>
          <w:color w:val="000000" w:themeColor="text1"/>
          <w:sz w:val="22"/>
          <w:szCs w:val="22"/>
        </w:rPr>
        <w:t xml:space="preserve">°C for 1.5 h. </w:t>
      </w:r>
      <w:r w:rsidR="005D542B" w:rsidRPr="00081F97">
        <w:rPr>
          <w:color w:val="000000" w:themeColor="text1"/>
          <w:sz w:val="22"/>
          <w:szCs w:val="22"/>
        </w:rPr>
        <w:t>Sections were dewaxed using xylene</w:t>
      </w:r>
      <w:r w:rsidR="005B412D" w:rsidRPr="00081F97">
        <w:rPr>
          <w:color w:val="000000" w:themeColor="text1"/>
          <w:sz w:val="22"/>
          <w:szCs w:val="22"/>
        </w:rPr>
        <w:t xml:space="preserve"> and rehydrated </w:t>
      </w:r>
      <w:r w:rsidR="005D542B" w:rsidRPr="00081F97">
        <w:rPr>
          <w:color w:val="000000" w:themeColor="text1"/>
          <w:sz w:val="22"/>
          <w:szCs w:val="22"/>
        </w:rPr>
        <w:t>using graded ethanol and distilled water</w:t>
      </w:r>
      <w:r w:rsidRPr="00081F97">
        <w:rPr>
          <w:sz w:val="22"/>
          <w:szCs w:val="22"/>
        </w:rPr>
        <w:t>. A Hematoxylin-Eosin Staining Kit (G1120</w:t>
      </w:r>
      <w:r w:rsidR="00E53220" w:rsidRPr="00081F97">
        <w:rPr>
          <w:sz w:val="22"/>
          <w:szCs w:val="22"/>
        </w:rPr>
        <w:t xml:space="preserve">, </w:t>
      </w:r>
      <w:proofErr w:type="spellStart"/>
      <w:r w:rsidR="00E53220" w:rsidRPr="00081F97">
        <w:rPr>
          <w:color w:val="000000" w:themeColor="text1"/>
          <w:sz w:val="22"/>
          <w:szCs w:val="22"/>
          <w:shd w:val="clear" w:color="auto" w:fill="FFFFFF"/>
        </w:rPr>
        <w:t>Solarbio</w:t>
      </w:r>
      <w:proofErr w:type="spellEnd"/>
      <w:r w:rsidRPr="00081F97">
        <w:rPr>
          <w:sz w:val="22"/>
          <w:szCs w:val="22"/>
        </w:rPr>
        <w:t xml:space="preserve">) was used for </w:t>
      </w:r>
      <w:r w:rsidR="005D542B" w:rsidRPr="00081F97">
        <w:rPr>
          <w:sz w:val="22"/>
          <w:szCs w:val="22"/>
        </w:rPr>
        <w:t>staining</w:t>
      </w:r>
      <w:r w:rsidRPr="00081F97">
        <w:rPr>
          <w:sz w:val="22"/>
          <w:szCs w:val="22"/>
        </w:rPr>
        <w:t xml:space="preserve">. First, </w:t>
      </w:r>
      <w:r w:rsidRPr="00081F97">
        <w:rPr>
          <w:rFonts w:eastAsia="PingFang SC"/>
          <w:sz w:val="22"/>
          <w:szCs w:val="22"/>
          <w:shd w:val="clear" w:color="auto" w:fill="FFFFFF"/>
        </w:rPr>
        <w:t xml:space="preserve">hematoxylin was incubated for 2 min to stain the nucleus. After washing away the excess hematoxylin stain with distilled water, slides were incubated in </w:t>
      </w:r>
      <w:r w:rsidRPr="00081F97">
        <w:rPr>
          <w:sz w:val="22"/>
          <w:szCs w:val="22"/>
        </w:rPr>
        <w:t>Differentiation Solution for 30 s, then rinsed in tap water twice for 5 min each time. Next Eosin Y solution was added dropwise and excess dye solution was removed.</w:t>
      </w:r>
      <w:r w:rsidRPr="00081F97">
        <w:rPr>
          <w:color w:val="000000" w:themeColor="text1"/>
          <w:sz w:val="22"/>
          <w:szCs w:val="22"/>
        </w:rPr>
        <w:t xml:space="preserve"> Finally, slides were mounted with neutral balsam (MB9899</w:t>
      </w:r>
      <w:r w:rsidR="00E53220" w:rsidRPr="00081F97">
        <w:rPr>
          <w:color w:val="000000" w:themeColor="text1"/>
          <w:sz w:val="22"/>
          <w:szCs w:val="22"/>
        </w:rPr>
        <w:t xml:space="preserve">, </w:t>
      </w:r>
      <w:proofErr w:type="spellStart"/>
      <w:r w:rsidR="00E53220" w:rsidRPr="00081F97">
        <w:rPr>
          <w:color w:val="000000" w:themeColor="text1"/>
          <w:sz w:val="22"/>
          <w:szCs w:val="22"/>
        </w:rPr>
        <w:t>Meilunbio</w:t>
      </w:r>
      <w:proofErr w:type="spellEnd"/>
      <w:r w:rsidRPr="00081F97">
        <w:rPr>
          <w:color w:val="000000" w:themeColor="text1"/>
          <w:sz w:val="22"/>
          <w:szCs w:val="22"/>
        </w:rPr>
        <w:t>).</w:t>
      </w:r>
      <w:r w:rsidR="00897071" w:rsidRPr="00081F97">
        <w:rPr>
          <w:color w:val="000000" w:themeColor="text1"/>
          <w:sz w:val="22"/>
          <w:szCs w:val="22"/>
        </w:rPr>
        <w:t xml:space="preserve"> For quantitative assessment of eosin staining intensity, images </w:t>
      </w:r>
      <w:r w:rsidR="005D542B" w:rsidRPr="00081F97">
        <w:rPr>
          <w:color w:val="000000" w:themeColor="text1"/>
          <w:sz w:val="22"/>
          <w:szCs w:val="22"/>
        </w:rPr>
        <w:t>of</w:t>
      </w:r>
      <w:r w:rsidR="00897071" w:rsidRPr="00081F97">
        <w:rPr>
          <w:color w:val="000000" w:themeColor="text1"/>
          <w:sz w:val="22"/>
          <w:szCs w:val="22"/>
        </w:rPr>
        <w:t xml:space="preserve"> stained slides were loaded into </w:t>
      </w:r>
      <w:proofErr w:type="spellStart"/>
      <w:r w:rsidR="00897071" w:rsidRPr="00081F97">
        <w:rPr>
          <w:color w:val="000000" w:themeColor="text1"/>
          <w:sz w:val="22"/>
          <w:szCs w:val="22"/>
        </w:rPr>
        <w:t>CellProfiler</w:t>
      </w:r>
      <w:proofErr w:type="spellEnd"/>
      <w:r w:rsidR="00897071" w:rsidRPr="00081F97">
        <w:rPr>
          <w:color w:val="000000" w:themeColor="text1"/>
          <w:sz w:val="22"/>
          <w:szCs w:val="22"/>
        </w:rPr>
        <w:t xml:space="preserve">, colors were deconvoluted with </w:t>
      </w:r>
      <w:proofErr w:type="spellStart"/>
      <w:r w:rsidR="00897071" w:rsidRPr="00081F97">
        <w:rPr>
          <w:i/>
          <w:iCs/>
          <w:color w:val="000000" w:themeColor="text1"/>
          <w:sz w:val="22"/>
          <w:szCs w:val="22"/>
        </w:rPr>
        <w:t>UnmixColors</w:t>
      </w:r>
      <w:proofErr w:type="spellEnd"/>
      <w:r w:rsidR="00897071" w:rsidRPr="00081F97">
        <w:rPr>
          <w:color w:val="000000" w:themeColor="text1"/>
          <w:sz w:val="22"/>
          <w:szCs w:val="22"/>
        </w:rPr>
        <w:t xml:space="preserve"> to separate the eosin layer, thresholding (</w:t>
      </w:r>
      <w:r w:rsidR="00897071" w:rsidRPr="00081F97">
        <w:rPr>
          <w:i/>
          <w:iCs/>
          <w:color w:val="000000" w:themeColor="text1"/>
          <w:sz w:val="22"/>
          <w:szCs w:val="22"/>
        </w:rPr>
        <w:t>Threshold</w:t>
      </w:r>
      <w:r w:rsidR="00897071" w:rsidRPr="00081F97">
        <w:rPr>
          <w:color w:val="000000" w:themeColor="text1"/>
          <w:sz w:val="22"/>
          <w:szCs w:val="22"/>
        </w:rPr>
        <w:t>) was performed to remove empty space, and intensity was measured from the mask (</w:t>
      </w:r>
      <w:proofErr w:type="spellStart"/>
      <w:r w:rsidR="00897071" w:rsidRPr="00081F97">
        <w:rPr>
          <w:i/>
          <w:iCs/>
          <w:color w:val="000000" w:themeColor="text1"/>
          <w:sz w:val="22"/>
          <w:szCs w:val="22"/>
        </w:rPr>
        <w:t>ConvertImageToObjects</w:t>
      </w:r>
      <w:proofErr w:type="spellEnd"/>
      <w:r w:rsidR="00897071" w:rsidRPr="00081F97">
        <w:rPr>
          <w:i/>
          <w:iCs/>
          <w:color w:val="000000" w:themeColor="text1"/>
          <w:sz w:val="22"/>
          <w:szCs w:val="22"/>
        </w:rPr>
        <w:t xml:space="preserve">) </w:t>
      </w:r>
      <w:r w:rsidR="00897071" w:rsidRPr="00081F97">
        <w:rPr>
          <w:color w:val="000000" w:themeColor="text1"/>
          <w:sz w:val="22"/>
          <w:szCs w:val="22"/>
        </w:rPr>
        <w:t xml:space="preserve">prepared in the previous step using </w:t>
      </w:r>
      <w:proofErr w:type="spellStart"/>
      <w:r w:rsidR="00897071" w:rsidRPr="00081F97">
        <w:rPr>
          <w:i/>
          <w:iCs/>
          <w:color w:val="000000" w:themeColor="text1"/>
          <w:sz w:val="22"/>
          <w:szCs w:val="22"/>
        </w:rPr>
        <w:t>MeasureImageIntensity</w:t>
      </w:r>
      <w:proofErr w:type="spellEnd"/>
      <w:r w:rsidR="00897071" w:rsidRPr="00081F97">
        <w:rPr>
          <w:color w:val="000000" w:themeColor="text1"/>
          <w:sz w:val="22"/>
          <w:szCs w:val="22"/>
        </w:rPr>
        <w:t>.</w:t>
      </w:r>
    </w:p>
    <w:p w14:paraId="575D869D" w14:textId="77777777" w:rsidR="003567FA" w:rsidRPr="00081F97" w:rsidRDefault="003567FA" w:rsidP="001D58BE">
      <w:pPr>
        <w:pStyle w:val="NoSpacing"/>
        <w:rPr>
          <w:rStyle w:val="CommentReference"/>
          <w:rFonts w:ascii="Arial" w:hAnsi="Arial" w:cs="Arial"/>
          <w:i/>
          <w:iCs/>
          <w:color w:val="000000" w:themeColor="text1"/>
          <w:sz w:val="22"/>
          <w:szCs w:val="22"/>
        </w:rPr>
      </w:pPr>
    </w:p>
    <w:p w14:paraId="3A9C3FCE" w14:textId="646716EF" w:rsidR="003567FA" w:rsidRPr="00081F97" w:rsidRDefault="003567FA" w:rsidP="001D58BE">
      <w:pPr>
        <w:pStyle w:val="NoSpacing"/>
        <w:rPr>
          <w:rFonts w:ascii="Arial" w:hAnsi="Arial" w:cs="Arial"/>
          <w:i/>
          <w:iCs/>
          <w:szCs w:val="22"/>
        </w:rPr>
      </w:pPr>
      <w:r w:rsidRPr="00081F97">
        <w:rPr>
          <w:rStyle w:val="CommentReference"/>
          <w:rFonts w:ascii="Arial" w:hAnsi="Arial" w:cs="Arial"/>
          <w:i/>
          <w:iCs/>
          <w:color w:val="000000" w:themeColor="text1"/>
          <w:sz w:val="22"/>
          <w:szCs w:val="22"/>
        </w:rPr>
        <w:t>I</w:t>
      </w:r>
      <w:r w:rsidRPr="00081F97">
        <w:rPr>
          <w:rFonts w:ascii="Arial" w:hAnsi="Arial" w:cs="Arial"/>
          <w:i/>
          <w:iCs/>
          <w:szCs w:val="22"/>
        </w:rPr>
        <w:t>mmunohistochemistry</w:t>
      </w:r>
      <w:r w:rsidR="003314E2" w:rsidRPr="00081F97">
        <w:rPr>
          <w:rFonts w:ascii="Arial" w:hAnsi="Arial" w:cs="Arial"/>
          <w:i/>
          <w:iCs/>
          <w:szCs w:val="22"/>
        </w:rPr>
        <w:t xml:space="preserve"> (IHC)</w:t>
      </w:r>
    </w:p>
    <w:p w14:paraId="0CF710FC" w14:textId="6D09C2F5" w:rsidR="005003A5" w:rsidRPr="00081F97" w:rsidRDefault="00132901" w:rsidP="003567FA">
      <w:pPr>
        <w:pStyle w:val="p1"/>
        <w:spacing w:line="360" w:lineRule="auto"/>
        <w:jc w:val="both"/>
        <w:rPr>
          <w:color w:val="000000" w:themeColor="text1"/>
          <w:sz w:val="22"/>
          <w:szCs w:val="22"/>
        </w:rPr>
      </w:pPr>
      <w:r w:rsidRPr="00081F97">
        <w:rPr>
          <w:sz w:val="22"/>
          <w:szCs w:val="22"/>
        </w:rPr>
        <w:t xml:space="preserve">The use of human CRC </w:t>
      </w:r>
      <w:r w:rsidR="005B412D" w:rsidRPr="00081F97">
        <w:rPr>
          <w:sz w:val="22"/>
          <w:szCs w:val="22"/>
        </w:rPr>
        <w:t>surgical biopsies</w:t>
      </w:r>
      <w:r w:rsidRPr="00081F97">
        <w:rPr>
          <w:sz w:val="22"/>
          <w:szCs w:val="22"/>
        </w:rPr>
        <w:t xml:space="preserve"> was granted approval by the Ethics Board of the Second Affiliated Hospital of the Fujian University of Traditional Chinese Medicine (SPHFJP-T2022001-01). </w:t>
      </w:r>
      <w:r w:rsidR="00E821C8" w:rsidRPr="00081F97">
        <w:rPr>
          <w:sz w:val="22"/>
          <w:szCs w:val="22"/>
        </w:rPr>
        <w:t xml:space="preserve">Serial sectioned, deidentified FFPE CRC tissue microarray slides containing 48 matched tumor and adjacent pairs were purchased (ZL-ColRecA961, Shanghai </w:t>
      </w:r>
      <w:proofErr w:type="spellStart"/>
      <w:r w:rsidR="00E821C8" w:rsidRPr="00081F97">
        <w:rPr>
          <w:sz w:val="22"/>
          <w:szCs w:val="22"/>
        </w:rPr>
        <w:t>Weiao</w:t>
      </w:r>
      <w:proofErr w:type="spellEnd"/>
      <w:r w:rsidR="00E821C8" w:rsidRPr="00081F97">
        <w:rPr>
          <w:sz w:val="22"/>
          <w:szCs w:val="22"/>
        </w:rPr>
        <w:t xml:space="preserve"> Biotechnology). </w:t>
      </w:r>
      <w:r w:rsidR="003567FA" w:rsidRPr="00081F97">
        <w:rPr>
          <w:color w:val="000000" w:themeColor="text1"/>
          <w:sz w:val="22"/>
          <w:szCs w:val="22"/>
        </w:rPr>
        <w:t>Tissue samples were fixed in 4% paraformaldehyde (BL539A</w:t>
      </w:r>
      <w:r w:rsidR="00E53220" w:rsidRPr="00081F97">
        <w:rPr>
          <w:color w:val="000000" w:themeColor="text1"/>
          <w:sz w:val="22"/>
          <w:szCs w:val="22"/>
        </w:rPr>
        <w:t xml:space="preserve">, </w:t>
      </w:r>
      <w:proofErr w:type="spellStart"/>
      <w:r w:rsidR="00E53220" w:rsidRPr="00081F97">
        <w:rPr>
          <w:color w:val="000000" w:themeColor="text1"/>
          <w:sz w:val="22"/>
          <w:szCs w:val="22"/>
        </w:rPr>
        <w:t>Biosharp</w:t>
      </w:r>
      <w:proofErr w:type="spellEnd"/>
      <w:r w:rsidR="003567FA" w:rsidRPr="00081F97">
        <w:rPr>
          <w:color w:val="000000" w:themeColor="text1"/>
          <w:sz w:val="22"/>
          <w:szCs w:val="22"/>
        </w:rPr>
        <w:t xml:space="preserve">) solution for 48 h and subsequently stored in 70% ethanol until processing. Following dehydration, </w:t>
      </w:r>
      <w:r w:rsidR="005B412D" w:rsidRPr="00081F97">
        <w:rPr>
          <w:color w:val="000000" w:themeColor="text1"/>
          <w:sz w:val="22"/>
          <w:szCs w:val="22"/>
        </w:rPr>
        <w:t>FFPE samples were prepared, cut, and processed as described for H&amp;E</w:t>
      </w:r>
      <w:r w:rsidR="003567FA" w:rsidRPr="00081F97">
        <w:rPr>
          <w:color w:val="000000" w:themeColor="text1"/>
          <w:sz w:val="22"/>
          <w:szCs w:val="22"/>
        </w:rPr>
        <w:t xml:space="preserve">. </w:t>
      </w:r>
      <w:r w:rsidR="005D542B" w:rsidRPr="00081F97">
        <w:rPr>
          <w:color w:val="000000" w:themeColor="text1"/>
          <w:sz w:val="22"/>
          <w:szCs w:val="22"/>
        </w:rPr>
        <w:t xml:space="preserve">Antigen retrieval was </w:t>
      </w:r>
      <w:r w:rsidR="005B412D" w:rsidRPr="00081F97">
        <w:rPr>
          <w:color w:val="000000" w:themeColor="text1"/>
          <w:sz w:val="22"/>
          <w:szCs w:val="22"/>
        </w:rPr>
        <w:t>carried out with</w:t>
      </w:r>
      <w:r w:rsidR="005D542B" w:rsidRPr="00081F97">
        <w:rPr>
          <w:color w:val="000000" w:themeColor="text1"/>
          <w:sz w:val="22"/>
          <w:szCs w:val="22"/>
        </w:rPr>
        <w:t xml:space="preserve"> a pressure cooker </w:t>
      </w:r>
      <w:r w:rsidR="005B412D" w:rsidRPr="00081F97">
        <w:rPr>
          <w:color w:val="000000" w:themeColor="text1"/>
          <w:sz w:val="22"/>
          <w:szCs w:val="22"/>
        </w:rPr>
        <w:t>(</w:t>
      </w:r>
      <w:r w:rsidR="005D542B" w:rsidRPr="00081F97">
        <w:rPr>
          <w:color w:val="000000" w:themeColor="text1"/>
          <w:sz w:val="22"/>
          <w:szCs w:val="22"/>
        </w:rPr>
        <w:t>2200W</w:t>
      </w:r>
      <w:r w:rsidR="005B412D" w:rsidRPr="00081F97">
        <w:rPr>
          <w:color w:val="000000" w:themeColor="text1"/>
          <w:sz w:val="22"/>
          <w:szCs w:val="22"/>
        </w:rPr>
        <w:t xml:space="preserve">, </w:t>
      </w:r>
      <w:r w:rsidR="005D542B" w:rsidRPr="00081F97">
        <w:rPr>
          <w:color w:val="000000" w:themeColor="text1"/>
          <w:sz w:val="22"/>
          <w:szCs w:val="22"/>
        </w:rPr>
        <w:t>3 min</w:t>
      </w:r>
      <w:r w:rsidR="005B412D" w:rsidRPr="00081F97">
        <w:rPr>
          <w:color w:val="000000" w:themeColor="text1"/>
          <w:sz w:val="22"/>
          <w:szCs w:val="22"/>
        </w:rPr>
        <w:t>)</w:t>
      </w:r>
      <w:r w:rsidR="005D542B" w:rsidRPr="00081F97">
        <w:rPr>
          <w:color w:val="000000" w:themeColor="text1"/>
          <w:sz w:val="22"/>
          <w:szCs w:val="22"/>
        </w:rPr>
        <w:t xml:space="preserve"> </w:t>
      </w:r>
      <w:r w:rsidR="005B412D" w:rsidRPr="00081F97">
        <w:rPr>
          <w:color w:val="000000" w:themeColor="text1"/>
          <w:sz w:val="22"/>
          <w:szCs w:val="22"/>
        </w:rPr>
        <w:t>using</w:t>
      </w:r>
      <w:r w:rsidR="005D542B" w:rsidRPr="00081F97">
        <w:rPr>
          <w:color w:val="000000" w:themeColor="text1"/>
          <w:sz w:val="22"/>
          <w:szCs w:val="22"/>
        </w:rPr>
        <w:t xml:space="preserve"> Tris-EDTA buffer, followed by a 30 min incubation until pressure was safe to release. </w:t>
      </w:r>
      <w:r w:rsidR="005B412D" w:rsidRPr="00081F97">
        <w:rPr>
          <w:color w:val="000000" w:themeColor="text1"/>
          <w:sz w:val="22"/>
          <w:szCs w:val="22"/>
        </w:rPr>
        <w:t>Detection</w:t>
      </w:r>
      <w:r w:rsidR="003567FA" w:rsidRPr="00081F97">
        <w:rPr>
          <w:color w:val="000000" w:themeColor="text1"/>
          <w:sz w:val="22"/>
          <w:szCs w:val="22"/>
        </w:rPr>
        <w:t xml:space="preserve"> was conducted</w:t>
      </w:r>
      <w:r w:rsidR="003567FA" w:rsidRPr="00081F97" w:rsidDel="0014400E">
        <w:rPr>
          <w:color w:val="000000" w:themeColor="text1"/>
          <w:sz w:val="22"/>
          <w:szCs w:val="22"/>
        </w:rPr>
        <w:t xml:space="preserve"> </w:t>
      </w:r>
      <w:r w:rsidR="00E821C8" w:rsidRPr="00081F97">
        <w:rPr>
          <w:color w:val="000000" w:themeColor="text1"/>
          <w:sz w:val="22"/>
          <w:szCs w:val="22"/>
        </w:rPr>
        <w:t xml:space="preserve">on processed FFPE samples and the tissue microarray slides </w:t>
      </w:r>
      <w:r w:rsidR="005D542B" w:rsidRPr="00081F97">
        <w:rPr>
          <w:color w:val="000000" w:themeColor="text1"/>
          <w:sz w:val="22"/>
          <w:szCs w:val="22"/>
        </w:rPr>
        <w:t xml:space="preserve">using </w:t>
      </w:r>
      <w:r w:rsidR="003567FA" w:rsidRPr="00081F97">
        <w:rPr>
          <w:color w:val="000000" w:themeColor="text1"/>
          <w:sz w:val="22"/>
          <w:szCs w:val="22"/>
        </w:rPr>
        <w:t>a mouse</w:t>
      </w:r>
      <w:r w:rsidR="005B412D" w:rsidRPr="00081F97">
        <w:rPr>
          <w:color w:val="000000" w:themeColor="text1"/>
          <w:sz w:val="22"/>
          <w:szCs w:val="22"/>
        </w:rPr>
        <w:t>/</w:t>
      </w:r>
      <w:r w:rsidR="003567FA" w:rsidRPr="00081F97">
        <w:rPr>
          <w:color w:val="000000" w:themeColor="text1"/>
          <w:sz w:val="22"/>
          <w:szCs w:val="22"/>
        </w:rPr>
        <w:t>rabbit HRP/DAB IHC detection kit (ab236466</w:t>
      </w:r>
      <w:r w:rsidR="00E53220" w:rsidRPr="00081F97">
        <w:rPr>
          <w:color w:val="000000" w:themeColor="text1"/>
          <w:sz w:val="22"/>
          <w:szCs w:val="22"/>
        </w:rPr>
        <w:t>, Abcam</w:t>
      </w:r>
      <w:r w:rsidR="003567FA" w:rsidRPr="00081F97">
        <w:rPr>
          <w:color w:val="000000" w:themeColor="text1"/>
          <w:sz w:val="22"/>
          <w:szCs w:val="22"/>
        </w:rPr>
        <w:t xml:space="preserve">). Primary antibodies included </w:t>
      </w:r>
      <w:r w:rsidR="00DC7533" w:rsidRPr="00081F97">
        <w:rPr>
          <w:color w:val="000000" w:themeColor="text1"/>
          <w:sz w:val="22"/>
          <w:szCs w:val="22"/>
        </w:rPr>
        <w:t>Testican-</w:t>
      </w:r>
      <w:r w:rsidR="003567FA" w:rsidRPr="00081F97">
        <w:rPr>
          <w:color w:val="000000" w:themeColor="text1"/>
          <w:sz w:val="22"/>
          <w:szCs w:val="22"/>
        </w:rPr>
        <w:t>1 (sc-390789 1:50</w:t>
      </w:r>
      <w:r w:rsidR="00E53220" w:rsidRPr="00081F97">
        <w:rPr>
          <w:color w:val="000000" w:themeColor="text1"/>
          <w:sz w:val="22"/>
          <w:szCs w:val="22"/>
        </w:rPr>
        <w:t>, Santa Cruz Biotechnology</w:t>
      </w:r>
      <w:r w:rsidR="003567FA" w:rsidRPr="00081F97">
        <w:rPr>
          <w:color w:val="000000" w:themeColor="text1"/>
          <w:sz w:val="22"/>
          <w:szCs w:val="22"/>
        </w:rPr>
        <w:t>) or β-catenin (ab32572 1:200</w:t>
      </w:r>
      <w:r w:rsidR="00E53220" w:rsidRPr="00081F97">
        <w:rPr>
          <w:color w:val="000000" w:themeColor="text1"/>
          <w:sz w:val="22"/>
          <w:szCs w:val="22"/>
        </w:rPr>
        <w:t>, Abcam</w:t>
      </w:r>
      <w:r w:rsidR="003567FA" w:rsidRPr="00081F97">
        <w:rPr>
          <w:color w:val="000000" w:themeColor="text1"/>
          <w:sz w:val="22"/>
          <w:szCs w:val="22"/>
        </w:rPr>
        <w:t xml:space="preserve">). The Goat anti-rabbit HRP-conjugate included in the kit was used as the secondary antibody. After </w:t>
      </w:r>
      <w:r w:rsidR="003567FA" w:rsidRPr="00081F97">
        <w:rPr>
          <w:color w:val="000000" w:themeColor="text1"/>
          <w:sz w:val="22"/>
          <w:szCs w:val="22"/>
        </w:rPr>
        <w:lastRenderedPageBreak/>
        <w:t>immunohistochemical staining, hematoxylin counterstain (G1140</w:t>
      </w:r>
      <w:r w:rsidR="00E53220" w:rsidRPr="00081F97">
        <w:rPr>
          <w:color w:val="000000" w:themeColor="text1"/>
          <w:sz w:val="22"/>
          <w:szCs w:val="22"/>
        </w:rPr>
        <w:t xml:space="preserve">, </w:t>
      </w:r>
      <w:proofErr w:type="spellStart"/>
      <w:r w:rsidR="00E53220" w:rsidRPr="00081F97">
        <w:rPr>
          <w:color w:val="000000" w:themeColor="text1"/>
          <w:sz w:val="22"/>
          <w:szCs w:val="22"/>
        </w:rPr>
        <w:t>Solarbio</w:t>
      </w:r>
      <w:proofErr w:type="spellEnd"/>
      <w:r w:rsidR="003567FA" w:rsidRPr="00081F97">
        <w:rPr>
          <w:color w:val="000000" w:themeColor="text1"/>
          <w:sz w:val="22"/>
          <w:szCs w:val="22"/>
        </w:rPr>
        <w:t xml:space="preserve">) was </w:t>
      </w:r>
      <w:r w:rsidR="005D542B" w:rsidRPr="00081F97">
        <w:rPr>
          <w:color w:val="000000" w:themeColor="text1"/>
          <w:sz w:val="22"/>
          <w:szCs w:val="22"/>
        </w:rPr>
        <w:t>applied for</w:t>
      </w:r>
      <w:r w:rsidR="003567FA" w:rsidRPr="00081F97">
        <w:rPr>
          <w:color w:val="000000" w:themeColor="text1"/>
          <w:sz w:val="22"/>
          <w:szCs w:val="22"/>
        </w:rPr>
        <w:t xml:space="preserve"> 2 min and then washed in tap water. Finally, slides were mounted with neutral balsam </w:t>
      </w:r>
      <w:r w:rsidR="00E53220" w:rsidRPr="00081F97">
        <w:rPr>
          <w:color w:val="000000" w:themeColor="text1"/>
          <w:sz w:val="22"/>
          <w:szCs w:val="22"/>
        </w:rPr>
        <w:t>(</w:t>
      </w:r>
      <w:r w:rsidR="003567FA" w:rsidRPr="00081F97">
        <w:rPr>
          <w:color w:val="000000" w:themeColor="text1"/>
          <w:sz w:val="22"/>
          <w:szCs w:val="22"/>
        </w:rPr>
        <w:t>MB9899</w:t>
      </w:r>
      <w:r w:rsidR="00E53220" w:rsidRPr="00081F97">
        <w:rPr>
          <w:color w:val="000000" w:themeColor="text1"/>
          <w:sz w:val="22"/>
          <w:szCs w:val="22"/>
        </w:rPr>
        <w:t xml:space="preserve">, </w:t>
      </w:r>
      <w:proofErr w:type="spellStart"/>
      <w:r w:rsidR="00E53220" w:rsidRPr="00081F97">
        <w:rPr>
          <w:color w:val="000000" w:themeColor="text1"/>
          <w:sz w:val="22"/>
          <w:szCs w:val="22"/>
        </w:rPr>
        <w:t>Meilunbio</w:t>
      </w:r>
      <w:proofErr w:type="spellEnd"/>
      <w:r w:rsidR="003567FA" w:rsidRPr="00081F97">
        <w:rPr>
          <w:color w:val="000000" w:themeColor="text1"/>
          <w:sz w:val="22"/>
          <w:szCs w:val="22"/>
        </w:rPr>
        <w:t>) and photos imaged using a Nikon</w:t>
      </w:r>
      <w:r w:rsidR="00B803FB" w:rsidRPr="00081F97">
        <w:rPr>
          <w:color w:val="000000" w:themeColor="text1"/>
          <w:sz w:val="22"/>
          <w:szCs w:val="22"/>
        </w:rPr>
        <w:t xml:space="preserve"> </w:t>
      </w:r>
      <w:r w:rsidR="003567FA" w:rsidRPr="00081F97">
        <w:rPr>
          <w:color w:val="000000" w:themeColor="text1"/>
          <w:sz w:val="22"/>
          <w:szCs w:val="22"/>
        </w:rPr>
        <w:t>DS-Ri2 microscope.</w:t>
      </w:r>
    </w:p>
    <w:p w14:paraId="37135C5D" w14:textId="77777777" w:rsidR="00E821C8" w:rsidRPr="00081F97" w:rsidRDefault="00E821C8" w:rsidP="003567FA">
      <w:pPr>
        <w:pStyle w:val="p1"/>
        <w:spacing w:line="360" w:lineRule="auto"/>
        <w:jc w:val="both"/>
        <w:rPr>
          <w:color w:val="000000" w:themeColor="text1"/>
          <w:sz w:val="22"/>
          <w:szCs w:val="22"/>
        </w:rPr>
      </w:pPr>
    </w:p>
    <w:p w14:paraId="5791A75E" w14:textId="5A12D2D6" w:rsidR="00E87276" w:rsidRPr="00081F97" w:rsidRDefault="00B755D3" w:rsidP="003567FA">
      <w:pPr>
        <w:pStyle w:val="p1"/>
        <w:spacing w:line="360" w:lineRule="auto"/>
        <w:jc w:val="both"/>
        <w:rPr>
          <w:color w:val="000000" w:themeColor="text1"/>
          <w:sz w:val="22"/>
          <w:szCs w:val="22"/>
        </w:rPr>
      </w:pPr>
      <w:r w:rsidRPr="00081F97">
        <w:rPr>
          <w:color w:val="000000" w:themeColor="text1"/>
          <w:sz w:val="22"/>
          <w:szCs w:val="22"/>
        </w:rPr>
        <w:t xml:space="preserve">For quantification of immunohistochemistry from the CRC and matched </w:t>
      </w:r>
      <w:proofErr w:type="spellStart"/>
      <w:r w:rsidRPr="00081F97">
        <w:rPr>
          <w:color w:val="000000" w:themeColor="text1"/>
          <w:sz w:val="22"/>
          <w:szCs w:val="22"/>
        </w:rPr>
        <w:t>paracancer</w:t>
      </w:r>
      <w:proofErr w:type="spellEnd"/>
      <w:r w:rsidRPr="00081F97">
        <w:rPr>
          <w:color w:val="000000" w:themeColor="text1"/>
          <w:sz w:val="22"/>
          <w:szCs w:val="22"/>
        </w:rPr>
        <w:t xml:space="preserve">/adjacent normal tissue microarray, whole-slide scans were de-arrayed to 2 mm cores using </w:t>
      </w:r>
      <w:proofErr w:type="spellStart"/>
      <w:r w:rsidRPr="00081F97">
        <w:rPr>
          <w:color w:val="000000" w:themeColor="text1"/>
          <w:sz w:val="22"/>
          <w:szCs w:val="22"/>
        </w:rPr>
        <w:t>QuPath</w:t>
      </w:r>
      <w:proofErr w:type="spellEnd"/>
      <w:r w:rsidRPr="00081F97">
        <w:rPr>
          <w:color w:val="000000" w:themeColor="text1"/>
          <w:sz w:val="22"/>
          <w:szCs w:val="22"/>
        </w:rPr>
        <w:t xml:space="preserve"> (v0.6.0).</w:t>
      </w:r>
      <w:r w:rsidR="00B803FB" w:rsidRPr="00081F97">
        <w:rPr>
          <w:color w:val="000000" w:themeColor="text1"/>
          <w:sz w:val="22"/>
          <w:szCs w:val="22"/>
        </w:rPr>
        <w:t xml:space="preserve"> For mouse xenograft immunohistochemistry and human tissue microarrays,</w:t>
      </w:r>
      <w:r w:rsidRPr="00081F97">
        <w:rPr>
          <w:color w:val="000000" w:themeColor="text1"/>
          <w:sz w:val="22"/>
          <w:szCs w:val="22"/>
        </w:rPr>
        <w:t xml:space="preserve"> </w:t>
      </w:r>
      <w:r w:rsidR="00B803FB" w:rsidRPr="00081F97">
        <w:rPr>
          <w:color w:val="000000" w:themeColor="text1"/>
          <w:sz w:val="22"/>
          <w:szCs w:val="22"/>
        </w:rPr>
        <w:t>c</w:t>
      </w:r>
      <w:r w:rsidRPr="00081F97">
        <w:rPr>
          <w:color w:val="000000" w:themeColor="text1"/>
          <w:sz w:val="22"/>
          <w:szCs w:val="22"/>
        </w:rPr>
        <w:t xml:space="preserve">ell segmentation and intensity classification were determined using the built-in </w:t>
      </w:r>
      <w:r w:rsidRPr="00081F97">
        <w:rPr>
          <w:i/>
          <w:iCs/>
          <w:color w:val="000000" w:themeColor="text1"/>
          <w:sz w:val="22"/>
          <w:szCs w:val="22"/>
        </w:rPr>
        <w:t xml:space="preserve">Positive Cell Detection </w:t>
      </w:r>
      <w:r w:rsidRPr="00081F97">
        <w:rPr>
          <w:color w:val="000000" w:themeColor="text1"/>
          <w:sz w:val="22"/>
          <w:szCs w:val="22"/>
        </w:rPr>
        <w:t xml:space="preserve">function, with a 15 µm background radius to account for heterogeneity of staining. For β-catenin expression, quantification was restricted to the nuclear compartment. For </w:t>
      </w:r>
      <w:r w:rsidR="00DC7533" w:rsidRPr="00081F97">
        <w:rPr>
          <w:color w:val="000000" w:themeColor="text1"/>
          <w:sz w:val="22"/>
          <w:szCs w:val="22"/>
        </w:rPr>
        <w:t>Testican-</w:t>
      </w:r>
      <w:r w:rsidRPr="00081F97">
        <w:rPr>
          <w:color w:val="000000" w:themeColor="text1"/>
          <w:sz w:val="22"/>
          <w:szCs w:val="22"/>
        </w:rPr>
        <w:t>1 expression, quantification was performed on a whole cell level. Intensity classification for both markers was determined using DAB optical density mean thresholds: 0 (Negative, &lt;0.1), 1+ (Weak, 0.1-0.2), 2+ (Moderate, 0.2-0.35), and 3+ (Strong &gt; 0.35). A final H-score was calculated for each core according the formula below and results were manually verified for accuracy:</w:t>
      </w:r>
    </w:p>
    <w:p w14:paraId="03428359" w14:textId="35F2293E" w:rsidR="00B755D3" w:rsidRPr="00081F97" w:rsidRDefault="00B755D3" w:rsidP="00B755D3">
      <w:pPr>
        <w:widowControl/>
        <w:rPr>
          <w:rFonts w:ascii="Arial" w:eastAsia="Times New Roman" w:hAnsi="Arial" w:cs="Arial"/>
          <w:color w:val="000000"/>
          <w:kern w:val="0"/>
          <w:szCs w:val="22"/>
          <w:lang w:eastAsia="en-US"/>
          <w14:ligatures w14:val="none"/>
        </w:rPr>
      </w:pPr>
      <m:oMath>
        <m:r>
          <w:rPr>
            <w:rFonts w:ascii="Cambria Math" w:eastAsia="Times New Roman" w:hAnsi="Cambria Math" w:cs="Arial"/>
            <w:color w:val="000000"/>
            <w:kern w:val="0"/>
            <w:szCs w:val="22"/>
            <w:lang w:eastAsia="en-US"/>
            <w14:ligatures w14:val="none"/>
          </w:rPr>
          <m:t>H</m:t>
        </m:r>
        <m:r>
          <m:rPr>
            <m:nor/>
          </m:rPr>
          <w:rPr>
            <w:rFonts w:ascii="Cambria Math" w:eastAsia="Times New Roman" w:hAnsi="Cambria Math" w:cs="Arial"/>
            <w:color w:val="000000"/>
            <w:kern w:val="0"/>
            <w:szCs w:val="22"/>
            <w:lang w:eastAsia="en-US"/>
            <w14:ligatures w14:val="none"/>
          </w:rPr>
          <m:t>-</m:t>
        </m:r>
        <m:r>
          <w:rPr>
            <w:rFonts w:ascii="Cambria Math" w:eastAsia="Times New Roman" w:hAnsi="Cambria Math" w:cs="Arial"/>
            <w:color w:val="000000"/>
            <w:kern w:val="0"/>
            <w:szCs w:val="22"/>
            <w:lang w:eastAsia="en-US"/>
            <w14:ligatures w14:val="none"/>
          </w:rPr>
          <m:t>score =</m:t>
        </m:r>
      </m:oMath>
      <w:r w:rsidRPr="00081F97">
        <w:rPr>
          <w:rFonts w:ascii="Arial" w:eastAsia="Times New Roman" w:hAnsi="Arial" w:cs="Arial"/>
          <w:color w:val="000000"/>
          <w:kern w:val="0"/>
          <w:szCs w:val="22"/>
          <w:lang w:eastAsia="en-US"/>
          <w14:ligatures w14:val="none"/>
        </w:rPr>
        <w:t xml:space="preserve"> (1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1+ cells)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 (2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2+ cells)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 (3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 xml:space="preserve"> </w:t>
      </w:r>
      <m:oMath>
        <m:r>
          <w:rPr>
            <w:rFonts w:ascii="Cambria Math" w:eastAsia="Times New Roman" w:hAnsi="Cambria Math" w:cs="Arial"/>
            <w:color w:val="000000"/>
            <w:kern w:val="0"/>
            <w:szCs w:val="22"/>
            <w:lang w:eastAsia="en-US"/>
            <w14:ligatures w14:val="none"/>
          </w:rPr>
          <m:t>%</m:t>
        </m:r>
      </m:oMath>
      <w:r w:rsidRPr="00081F97">
        <w:rPr>
          <w:rFonts w:ascii="Arial" w:eastAsia="Times New Roman" w:hAnsi="Arial" w:cs="Arial"/>
          <w:color w:val="000000"/>
          <w:kern w:val="0"/>
          <w:szCs w:val="22"/>
          <w:lang w:eastAsia="en-US"/>
          <w14:ligatures w14:val="none"/>
        </w:rPr>
        <w:t>3+ cells)</w:t>
      </w:r>
    </w:p>
    <w:p w14:paraId="541C54F7" w14:textId="77777777" w:rsidR="003567FA" w:rsidRPr="00081F97" w:rsidRDefault="003567FA" w:rsidP="001D58BE">
      <w:pPr>
        <w:pStyle w:val="NoSpacing"/>
        <w:rPr>
          <w:rFonts w:ascii="Arial" w:hAnsi="Arial" w:cs="Arial"/>
          <w:i/>
          <w:iCs/>
          <w:szCs w:val="22"/>
        </w:rPr>
      </w:pPr>
    </w:p>
    <w:p w14:paraId="5DF4580D" w14:textId="77777777" w:rsidR="003567FA" w:rsidRPr="00081F97" w:rsidRDefault="003567FA" w:rsidP="001D58BE">
      <w:pPr>
        <w:pStyle w:val="NoSpacing"/>
        <w:rPr>
          <w:rFonts w:ascii="Arial" w:hAnsi="Arial" w:cs="Arial"/>
          <w:i/>
          <w:iCs/>
          <w:szCs w:val="22"/>
        </w:rPr>
      </w:pPr>
      <w:bookmarkStart w:id="24" w:name="OLE_LINK45"/>
      <w:bookmarkStart w:id="25" w:name="OLE_LINK46"/>
      <w:bookmarkStart w:id="26" w:name="OLE_LINK47"/>
      <w:r w:rsidRPr="00081F97">
        <w:rPr>
          <w:rFonts w:ascii="Arial" w:hAnsi="Arial" w:cs="Arial"/>
          <w:i/>
          <w:iCs/>
          <w:szCs w:val="22"/>
        </w:rPr>
        <w:t>RNA-Sequencing</w:t>
      </w:r>
    </w:p>
    <w:bookmarkEnd w:id="24"/>
    <w:bookmarkEnd w:id="25"/>
    <w:bookmarkEnd w:id="26"/>
    <w:p w14:paraId="77BD6A64" w14:textId="17D94F7C" w:rsidR="003567FA" w:rsidRPr="00081F97" w:rsidRDefault="003567FA" w:rsidP="00EE060B">
      <w:pPr>
        <w:pStyle w:val="p1"/>
        <w:spacing w:line="360" w:lineRule="auto"/>
        <w:jc w:val="both"/>
        <w:rPr>
          <w:color w:val="000000" w:themeColor="text1"/>
          <w:sz w:val="22"/>
          <w:szCs w:val="22"/>
          <w:shd w:val="clear" w:color="auto" w:fill="FFFFFF"/>
        </w:rPr>
      </w:pPr>
      <w:r w:rsidRPr="00081F97">
        <w:rPr>
          <w:color w:val="000000" w:themeColor="text1"/>
          <w:sz w:val="22"/>
          <w:szCs w:val="22"/>
        </w:rPr>
        <w:t xml:space="preserve">Cells were carefully washed with PBS, suspended in 1.5 ml of </w:t>
      </w:r>
      <w:proofErr w:type="spellStart"/>
      <w:r w:rsidRPr="00081F97">
        <w:rPr>
          <w:color w:val="000000" w:themeColor="text1"/>
          <w:sz w:val="22"/>
          <w:szCs w:val="22"/>
        </w:rPr>
        <w:t>TRIzol</w:t>
      </w:r>
      <w:proofErr w:type="spellEnd"/>
      <w:r w:rsidRPr="00081F97">
        <w:rPr>
          <w:color w:val="000000" w:themeColor="text1"/>
          <w:sz w:val="22"/>
          <w:szCs w:val="22"/>
        </w:rPr>
        <w:t xml:space="preserve"> (15596018</w:t>
      </w:r>
      <w:r w:rsidR="00E53220" w:rsidRPr="00081F97">
        <w:rPr>
          <w:color w:val="000000" w:themeColor="text1"/>
          <w:sz w:val="22"/>
          <w:szCs w:val="22"/>
        </w:rPr>
        <w:t>, Invitrogen</w:t>
      </w:r>
      <w:r w:rsidRPr="00081F97">
        <w:rPr>
          <w:color w:val="000000" w:themeColor="text1"/>
          <w:sz w:val="22"/>
          <w:szCs w:val="22"/>
        </w:rPr>
        <w:t>) reagent per 1</w:t>
      </w:r>
      <w:r w:rsidR="005003A5" w:rsidRPr="00081F97">
        <w:rPr>
          <w:color w:val="000000" w:themeColor="text1"/>
          <w:sz w:val="22"/>
          <w:szCs w:val="22"/>
        </w:rPr>
        <w:t xml:space="preserve"> x </w:t>
      </w:r>
      <w:r w:rsidRPr="00081F97">
        <w:rPr>
          <w:color w:val="000000" w:themeColor="text1"/>
          <w:sz w:val="22"/>
          <w:szCs w:val="22"/>
        </w:rPr>
        <w:t>10</w:t>
      </w:r>
      <w:r w:rsidRPr="00081F97">
        <w:rPr>
          <w:color w:val="000000" w:themeColor="text1"/>
          <w:sz w:val="22"/>
          <w:szCs w:val="22"/>
          <w:vertAlign w:val="superscript"/>
        </w:rPr>
        <w:t>7</w:t>
      </w:r>
      <w:r w:rsidRPr="00081F97">
        <w:rPr>
          <w:color w:val="000000" w:themeColor="text1"/>
          <w:sz w:val="22"/>
          <w:szCs w:val="22"/>
        </w:rPr>
        <w:t xml:space="preserve"> cells, and transfer</w:t>
      </w:r>
      <w:r w:rsidR="006E3579" w:rsidRPr="00081F97">
        <w:rPr>
          <w:color w:val="000000" w:themeColor="text1"/>
          <w:sz w:val="22"/>
          <w:szCs w:val="22"/>
        </w:rPr>
        <w:t>r</w:t>
      </w:r>
      <w:r w:rsidRPr="00081F97">
        <w:rPr>
          <w:color w:val="000000" w:themeColor="text1"/>
          <w:sz w:val="22"/>
          <w:szCs w:val="22"/>
        </w:rPr>
        <w:t>ed to an RNase-free 15 ml centrifuge tube</w:t>
      </w:r>
      <w:r w:rsidR="00EE060B" w:rsidRPr="00081F97">
        <w:rPr>
          <w:color w:val="000000" w:themeColor="text1"/>
          <w:sz w:val="22"/>
          <w:szCs w:val="22"/>
        </w:rPr>
        <w:t xml:space="preserve">, </w:t>
      </w:r>
      <w:r w:rsidRPr="00081F97">
        <w:rPr>
          <w:color w:val="000000" w:themeColor="text1"/>
          <w:sz w:val="22"/>
          <w:szCs w:val="22"/>
        </w:rPr>
        <w:t>snap frozen in liquid nitrogen</w:t>
      </w:r>
      <w:r w:rsidR="00EE060B" w:rsidRPr="00081F97">
        <w:rPr>
          <w:color w:val="000000" w:themeColor="text1"/>
          <w:sz w:val="22"/>
          <w:szCs w:val="22"/>
        </w:rPr>
        <w:t xml:space="preserve">, and </w:t>
      </w:r>
      <w:r w:rsidRPr="00081F97">
        <w:rPr>
          <w:color w:val="000000" w:themeColor="text1"/>
          <w:sz w:val="22"/>
          <w:szCs w:val="22"/>
        </w:rPr>
        <w:t xml:space="preserve">transported on dry ice to </w:t>
      </w:r>
      <w:proofErr w:type="spellStart"/>
      <w:r w:rsidRPr="00081F97">
        <w:rPr>
          <w:color w:val="000000" w:themeColor="text1"/>
          <w:sz w:val="22"/>
          <w:szCs w:val="22"/>
        </w:rPr>
        <w:t>Gene</w:t>
      </w:r>
      <w:r w:rsidR="00EE060B" w:rsidRPr="00081F97">
        <w:rPr>
          <w:color w:val="000000" w:themeColor="text1"/>
          <w:sz w:val="22"/>
          <w:szCs w:val="22"/>
        </w:rPr>
        <w:t>C</w:t>
      </w:r>
      <w:r w:rsidRPr="00081F97">
        <w:rPr>
          <w:color w:val="000000" w:themeColor="text1"/>
          <w:sz w:val="22"/>
          <w:szCs w:val="22"/>
        </w:rPr>
        <w:t>hem</w:t>
      </w:r>
      <w:proofErr w:type="spellEnd"/>
      <w:r w:rsidRPr="00081F97">
        <w:rPr>
          <w:color w:val="000000" w:themeColor="text1"/>
          <w:sz w:val="22"/>
          <w:szCs w:val="22"/>
        </w:rPr>
        <w:t xml:space="preserve"> (Shanghai, CN). </w:t>
      </w:r>
      <w:r w:rsidR="00EE060B" w:rsidRPr="00081F97">
        <w:rPr>
          <w:color w:val="000000" w:themeColor="text1"/>
          <w:sz w:val="22"/>
          <w:szCs w:val="22"/>
        </w:rPr>
        <w:t>RNA quality was assessed by electrophoresis and the Agilent 2100 bioanalyzer (Agilent Technologies)</w:t>
      </w:r>
      <w:r w:rsidR="005B412D" w:rsidRPr="00081F97">
        <w:rPr>
          <w:color w:val="000000" w:themeColor="text1"/>
          <w:sz w:val="22"/>
          <w:szCs w:val="22"/>
        </w:rPr>
        <w:t xml:space="preserve">. </w:t>
      </w:r>
      <w:r w:rsidR="00EE060B" w:rsidRPr="00081F97">
        <w:rPr>
          <w:color w:val="000000" w:themeColor="text1"/>
          <w:sz w:val="22"/>
          <w:szCs w:val="22"/>
        </w:rPr>
        <w:t xml:space="preserve">RNA libraries were </w:t>
      </w:r>
      <w:r w:rsidR="005B412D" w:rsidRPr="00081F97">
        <w:rPr>
          <w:color w:val="000000" w:themeColor="text1"/>
          <w:sz w:val="22"/>
          <w:szCs w:val="22"/>
        </w:rPr>
        <w:t>constructed</w:t>
      </w:r>
      <w:r w:rsidR="00EE060B" w:rsidRPr="00081F97">
        <w:rPr>
          <w:color w:val="000000" w:themeColor="text1"/>
          <w:sz w:val="22"/>
          <w:szCs w:val="22"/>
        </w:rPr>
        <w:t xml:space="preserve"> </w:t>
      </w:r>
      <w:r w:rsidR="005B412D" w:rsidRPr="00081F97">
        <w:rPr>
          <w:color w:val="000000" w:themeColor="text1"/>
          <w:sz w:val="22"/>
          <w:szCs w:val="22"/>
        </w:rPr>
        <w:t>with a</w:t>
      </w:r>
      <w:r w:rsidR="00EE060B" w:rsidRPr="00081F97">
        <w:rPr>
          <w:color w:val="000000" w:themeColor="text1"/>
          <w:sz w:val="22"/>
          <w:szCs w:val="22"/>
        </w:rPr>
        <w:t xml:space="preserve"> </w:t>
      </w:r>
      <w:proofErr w:type="spellStart"/>
      <w:r w:rsidR="00EE060B" w:rsidRPr="00081F97">
        <w:rPr>
          <w:color w:val="000000" w:themeColor="text1"/>
          <w:sz w:val="22"/>
          <w:szCs w:val="22"/>
        </w:rPr>
        <w:t>NEBNext</w:t>
      </w:r>
      <w:proofErr w:type="spellEnd"/>
      <w:r w:rsidR="00EE060B" w:rsidRPr="00081F97">
        <w:rPr>
          <w:color w:val="000000" w:themeColor="text1"/>
          <w:sz w:val="22"/>
          <w:szCs w:val="22"/>
        </w:rPr>
        <w:t xml:space="preserve">® Ultra™ RNA Library Prep Kit (Illumina). Following construction, libraries underwent preliminary quantification using a Qubit 2.0 Fluorometer and </w:t>
      </w:r>
      <w:r w:rsidR="005B412D" w:rsidRPr="00081F97">
        <w:rPr>
          <w:color w:val="000000" w:themeColor="text1"/>
          <w:sz w:val="22"/>
          <w:szCs w:val="22"/>
        </w:rPr>
        <w:t xml:space="preserve">dilution </w:t>
      </w:r>
      <w:r w:rsidR="00EE060B" w:rsidRPr="00081F97">
        <w:rPr>
          <w:color w:val="000000" w:themeColor="text1"/>
          <w:sz w:val="22"/>
          <w:szCs w:val="22"/>
        </w:rPr>
        <w:t>to 1.5 ng/</w:t>
      </w:r>
      <w:proofErr w:type="spellStart"/>
      <w:r w:rsidR="00EE060B" w:rsidRPr="00081F97">
        <w:rPr>
          <w:color w:val="000000" w:themeColor="text1"/>
          <w:sz w:val="22"/>
          <w:szCs w:val="22"/>
        </w:rPr>
        <w:t>μL</w:t>
      </w:r>
      <w:proofErr w:type="spellEnd"/>
      <w:r w:rsidR="00EE060B" w:rsidRPr="00081F97">
        <w:rPr>
          <w:color w:val="000000" w:themeColor="text1"/>
          <w:sz w:val="22"/>
          <w:szCs w:val="22"/>
        </w:rPr>
        <w:t xml:space="preserve">. The libraries' insert size was confirmed with the Agilent 2100 bioanalyzer; successful libraries were pooled based on their concentration </w:t>
      </w:r>
      <w:r w:rsidRPr="00081F97">
        <w:rPr>
          <w:color w:val="000000" w:themeColor="text1"/>
          <w:sz w:val="22"/>
          <w:szCs w:val="22"/>
          <w:shd w:val="clear" w:color="auto" w:fill="FFFFFF"/>
        </w:rPr>
        <w:t>and required amount</w:t>
      </w:r>
      <w:r w:rsidR="005B412D" w:rsidRPr="00081F97">
        <w:rPr>
          <w:color w:val="000000" w:themeColor="text1"/>
          <w:sz w:val="22"/>
          <w:szCs w:val="22"/>
          <w:shd w:val="clear" w:color="auto" w:fill="FFFFFF"/>
        </w:rPr>
        <w:t>s</w:t>
      </w:r>
      <w:r w:rsidRPr="00081F97">
        <w:rPr>
          <w:color w:val="000000" w:themeColor="text1"/>
          <w:sz w:val="22"/>
          <w:szCs w:val="22"/>
          <w:shd w:val="clear" w:color="auto" w:fill="FFFFFF"/>
        </w:rPr>
        <w:t xml:space="preserve"> of target data for off-machine processing, followed by Illumina sequencing, resulting in 150 bp </w:t>
      </w:r>
      <w:r w:rsidRPr="00081F97">
        <w:rPr>
          <w:color w:val="000000" w:themeColor="text1"/>
          <w:sz w:val="22"/>
          <w:szCs w:val="22"/>
          <w:shd w:val="clear" w:color="auto" w:fill="FFFFFF"/>
        </w:rPr>
        <w:lastRenderedPageBreak/>
        <w:t xml:space="preserve">paired-end reads. </w:t>
      </w:r>
      <w:r w:rsidR="00EE060B" w:rsidRPr="00081F97">
        <w:rPr>
          <w:color w:val="000000" w:themeColor="text1"/>
          <w:sz w:val="22"/>
          <w:szCs w:val="22"/>
          <w:shd w:val="clear" w:color="auto" w:fill="FFFFFF"/>
        </w:rPr>
        <w:t>CASAVA base calling</w:t>
      </w:r>
      <w:r w:rsidR="005B412D" w:rsidRPr="00081F97">
        <w:rPr>
          <w:color w:val="000000" w:themeColor="text1"/>
          <w:sz w:val="22"/>
          <w:szCs w:val="22"/>
          <w:shd w:val="clear" w:color="auto" w:fill="FFFFFF"/>
        </w:rPr>
        <w:t xml:space="preserve"> was used to determine sequences</w:t>
      </w:r>
      <w:r w:rsidR="00EE060B" w:rsidRPr="00081F97">
        <w:rPr>
          <w:color w:val="000000" w:themeColor="text1"/>
          <w:sz w:val="22"/>
          <w:szCs w:val="22"/>
          <w:shd w:val="clear" w:color="auto" w:fill="FFFFFF"/>
        </w:rPr>
        <w:t xml:space="preserve">. </w:t>
      </w:r>
      <w:r w:rsidR="005B412D" w:rsidRPr="00081F97">
        <w:rPr>
          <w:color w:val="000000" w:themeColor="text1"/>
          <w:sz w:val="22"/>
          <w:szCs w:val="22"/>
          <w:shd w:val="clear" w:color="auto" w:fill="FFFFFF"/>
        </w:rPr>
        <w:t>HISAT2 v2.0.5 was used to prepare the reference genome</w:t>
      </w:r>
      <w:r w:rsidR="00EE060B" w:rsidRPr="00081F97">
        <w:rPr>
          <w:color w:val="000000" w:themeColor="text1"/>
          <w:sz w:val="22"/>
          <w:szCs w:val="22"/>
          <w:shd w:val="clear" w:color="auto" w:fill="FFFFFF"/>
        </w:rPr>
        <w:t xml:space="preserve">, </w:t>
      </w:r>
      <w:r w:rsidR="005B412D" w:rsidRPr="00081F97">
        <w:rPr>
          <w:color w:val="000000" w:themeColor="text1"/>
          <w:sz w:val="22"/>
          <w:szCs w:val="22"/>
          <w:shd w:val="clear" w:color="auto" w:fill="FFFFFF"/>
        </w:rPr>
        <w:t xml:space="preserve">and </w:t>
      </w:r>
      <w:r w:rsidR="00EE060B" w:rsidRPr="00081F97">
        <w:rPr>
          <w:color w:val="000000" w:themeColor="text1"/>
          <w:sz w:val="22"/>
          <w:szCs w:val="22"/>
          <w:shd w:val="clear" w:color="auto" w:fill="FFFFFF"/>
        </w:rPr>
        <w:t xml:space="preserve">paired-end clean reads </w:t>
      </w:r>
      <w:r w:rsidR="005B412D" w:rsidRPr="00081F97">
        <w:rPr>
          <w:color w:val="000000" w:themeColor="text1"/>
          <w:sz w:val="22"/>
          <w:szCs w:val="22"/>
          <w:shd w:val="clear" w:color="auto" w:fill="FFFFFF"/>
        </w:rPr>
        <w:t>were aligned</w:t>
      </w:r>
      <w:r w:rsidR="00EE060B" w:rsidRPr="00081F97">
        <w:rPr>
          <w:color w:val="000000" w:themeColor="text1"/>
          <w:sz w:val="22"/>
          <w:szCs w:val="22"/>
          <w:shd w:val="clear" w:color="auto" w:fill="FFFFFF"/>
        </w:rPr>
        <w:t xml:space="preserve">. </w:t>
      </w:r>
      <w:r w:rsidR="005B412D" w:rsidRPr="00081F97">
        <w:rPr>
          <w:color w:val="000000" w:themeColor="text1"/>
          <w:sz w:val="22"/>
          <w:szCs w:val="22"/>
          <w:shd w:val="clear" w:color="auto" w:fill="FFFFFF"/>
        </w:rPr>
        <w:t>Mapped reads</w:t>
      </w:r>
      <w:r w:rsidR="00EE060B" w:rsidRPr="00081F97">
        <w:rPr>
          <w:color w:val="000000" w:themeColor="text1"/>
          <w:sz w:val="22"/>
          <w:szCs w:val="22"/>
          <w:shd w:val="clear" w:color="auto" w:fill="FFFFFF"/>
        </w:rPr>
        <w:t xml:space="preserve"> were quantified using </w:t>
      </w:r>
      <w:proofErr w:type="spellStart"/>
      <w:r w:rsidR="00EE060B" w:rsidRPr="00081F97">
        <w:rPr>
          <w:color w:val="000000" w:themeColor="text1"/>
          <w:sz w:val="22"/>
          <w:szCs w:val="22"/>
          <w:shd w:val="clear" w:color="auto" w:fill="FFFFFF"/>
        </w:rPr>
        <w:t>featureCounts</w:t>
      </w:r>
      <w:proofErr w:type="spellEnd"/>
      <w:r w:rsidR="00EE060B" w:rsidRPr="00081F97">
        <w:rPr>
          <w:color w:val="000000" w:themeColor="text1"/>
          <w:sz w:val="22"/>
          <w:szCs w:val="22"/>
          <w:shd w:val="clear" w:color="auto" w:fill="FFFFFF"/>
        </w:rPr>
        <w:t xml:space="preserve"> (v1.5.0-p3). Finally, the FPKM (Fragments Per Kilobase of transcript per Million mapped reads) </w:t>
      </w:r>
      <w:r w:rsidR="005B412D" w:rsidRPr="00081F97">
        <w:rPr>
          <w:color w:val="000000" w:themeColor="text1"/>
          <w:sz w:val="22"/>
          <w:szCs w:val="22"/>
          <w:shd w:val="clear" w:color="auto" w:fill="FFFFFF"/>
        </w:rPr>
        <w:t xml:space="preserve">of </w:t>
      </w:r>
      <w:r w:rsidR="00EE060B" w:rsidRPr="00081F97">
        <w:rPr>
          <w:color w:val="000000" w:themeColor="text1"/>
          <w:sz w:val="22"/>
          <w:szCs w:val="22"/>
          <w:shd w:val="clear" w:color="auto" w:fill="FFFFFF"/>
        </w:rPr>
        <w:t>each gene was calculated based on its length and the total mapped reads.</w:t>
      </w:r>
    </w:p>
    <w:p w14:paraId="4C34C859" w14:textId="77777777" w:rsidR="003567FA" w:rsidRPr="00081F97" w:rsidRDefault="003567FA" w:rsidP="001D58BE">
      <w:pPr>
        <w:pStyle w:val="NoSpacing"/>
        <w:rPr>
          <w:rFonts w:ascii="Arial" w:hAnsi="Arial" w:cs="Arial"/>
          <w:szCs w:val="22"/>
        </w:rPr>
      </w:pPr>
    </w:p>
    <w:p w14:paraId="15581858" w14:textId="48D9A22E" w:rsidR="005003A5" w:rsidRPr="00081F97" w:rsidRDefault="003567FA" w:rsidP="003567FA">
      <w:pPr>
        <w:spacing w:line="360" w:lineRule="auto"/>
        <w:jc w:val="both"/>
        <w:rPr>
          <w:rFonts w:ascii="Arial" w:hAnsi="Arial" w:cs="Arial"/>
          <w:i/>
          <w:iCs/>
          <w:color w:val="000000" w:themeColor="text1"/>
          <w:szCs w:val="22"/>
        </w:rPr>
      </w:pPr>
      <w:r w:rsidRPr="00081F97">
        <w:rPr>
          <w:rFonts w:ascii="Arial" w:hAnsi="Arial" w:cs="Arial"/>
          <w:i/>
          <w:iCs/>
          <w:color w:val="000000" w:themeColor="text1"/>
          <w:szCs w:val="22"/>
        </w:rPr>
        <w:t xml:space="preserve">Astral </w:t>
      </w:r>
      <w:proofErr w:type="spellStart"/>
      <w:r w:rsidRPr="00081F97">
        <w:rPr>
          <w:rFonts w:ascii="Arial" w:hAnsi="Arial" w:cs="Arial"/>
          <w:i/>
          <w:iCs/>
          <w:color w:val="000000" w:themeColor="text1"/>
          <w:szCs w:val="22"/>
        </w:rPr>
        <w:t>DlA</w:t>
      </w:r>
      <w:proofErr w:type="spellEnd"/>
      <w:r w:rsidRPr="00081F97">
        <w:rPr>
          <w:rFonts w:ascii="Arial" w:hAnsi="Arial" w:cs="Arial"/>
          <w:i/>
          <w:iCs/>
          <w:color w:val="000000" w:themeColor="text1"/>
          <w:szCs w:val="22"/>
        </w:rPr>
        <w:t xml:space="preserve"> Proteomics Analysis</w:t>
      </w:r>
    </w:p>
    <w:p w14:paraId="2D9D9734" w14:textId="58572B14" w:rsidR="003567FA" w:rsidRPr="00081F97" w:rsidRDefault="003567FA" w:rsidP="003567FA">
      <w:pPr>
        <w:pStyle w:val="p1"/>
        <w:spacing w:line="360" w:lineRule="auto"/>
        <w:jc w:val="both"/>
        <w:rPr>
          <w:color w:val="000000" w:themeColor="text1"/>
          <w:sz w:val="22"/>
          <w:szCs w:val="22"/>
        </w:rPr>
      </w:pPr>
      <w:proofErr w:type="spellStart"/>
      <w:r w:rsidRPr="00081F97">
        <w:rPr>
          <w:color w:val="000000" w:themeColor="text1"/>
          <w:sz w:val="22"/>
          <w:szCs w:val="22"/>
        </w:rPr>
        <w:t>oeCtrl</w:t>
      </w:r>
      <w:proofErr w:type="spellEnd"/>
      <w:r w:rsidRPr="00081F97">
        <w:rPr>
          <w:color w:val="000000" w:themeColor="text1"/>
          <w:sz w:val="22"/>
          <w:szCs w:val="22"/>
        </w:rPr>
        <w:t xml:space="preserve"> and oe</w:t>
      </w:r>
      <w:r w:rsidRPr="00081F97">
        <w:rPr>
          <w:i/>
          <w:iCs/>
          <w:color w:val="000000" w:themeColor="text1"/>
          <w:sz w:val="22"/>
          <w:szCs w:val="22"/>
        </w:rPr>
        <w:t>SPOCK1</w:t>
      </w:r>
      <w:r w:rsidRPr="00081F97">
        <w:rPr>
          <w:color w:val="000000" w:themeColor="text1"/>
          <w:sz w:val="22"/>
          <w:szCs w:val="22"/>
        </w:rPr>
        <w:t xml:space="preserve"> xenograft tumor samples </w:t>
      </w:r>
      <w:r w:rsidR="005F112C" w:rsidRPr="00081F97">
        <w:rPr>
          <w:color w:val="000000" w:themeColor="text1"/>
          <w:sz w:val="22"/>
          <w:szCs w:val="22"/>
        </w:rPr>
        <w:t xml:space="preserve">(n = 4 per group) </w:t>
      </w:r>
      <w:r w:rsidRPr="00081F97">
        <w:rPr>
          <w:color w:val="000000" w:themeColor="text1"/>
          <w:sz w:val="22"/>
          <w:szCs w:val="22"/>
        </w:rPr>
        <w:t xml:space="preserve">were sectioned and transported on dry ice to </w:t>
      </w:r>
      <w:proofErr w:type="spellStart"/>
      <w:r w:rsidRPr="00081F97">
        <w:rPr>
          <w:color w:val="000000" w:themeColor="text1"/>
          <w:sz w:val="22"/>
          <w:szCs w:val="22"/>
        </w:rPr>
        <w:t>Sanshu</w:t>
      </w:r>
      <w:proofErr w:type="spellEnd"/>
      <w:r w:rsidRPr="00081F97">
        <w:rPr>
          <w:color w:val="000000" w:themeColor="text1"/>
          <w:sz w:val="22"/>
          <w:szCs w:val="22"/>
        </w:rPr>
        <w:t xml:space="preserve"> Biotechnology Co. (Nantong, Jiangsu, CN). Protein lysates were measured using BCA assay and protein quality was checked by </w:t>
      </w:r>
      <w:r w:rsidR="009A27FE" w:rsidRPr="00081F97">
        <w:rPr>
          <w:color w:val="000000" w:themeColor="text1"/>
          <w:sz w:val="22"/>
          <w:szCs w:val="22"/>
        </w:rPr>
        <w:t>Coomassie</w:t>
      </w:r>
      <w:r w:rsidRPr="00081F97">
        <w:rPr>
          <w:color w:val="000000" w:themeColor="text1"/>
          <w:sz w:val="22"/>
          <w:szCs w:val="22"/>
        </w:rPr>
        <w:t xml:space="preserve"> blue staining. Following denaturation and reduction-alkylation, proteins were digested with trypsin at 37</w:t>
      </w:r>
      <w:r w:rsidR="005003A5" w:rsidRPr="00081F97">
        <w:rPr>
          <w:color w:val="000000" w:themeColor="text1"/>
          <w:sz w:val="22"/>
          <w:szCs w:val="22"/>
        </w:rPr>
        <w:t xml:space="preserve"> </w:t>
      </w:r>
      <w:r w:rsidRPr="00081F97">
        <w:rPr>
          <w:color w:val="000000" w:themeColor="text1"/>
          <w:sz w:val="22"/>
          <w:szCs w:val="22"/>
        </w:rPr>
        <w:t xml:space="preserve">°C for 2 h. </w:t>
      </w:r>
      <w:r w:rsidR="005B412D" w:rsidRPr="00081F97">
        <w:rPr>
          <w:color w:val="000000" w:themeColor="text1"/>
          <w:sz w:val="22"/>
          <w:szCs w:val="22"/>
        </w:rPr>
        <w:t>Supernatant desalting was performed</w:t>
      </w:r>
      <w:r w:rsidRPr="00081F97">
        <w:rPr>
          <w:color w:val="000000" w:themeColor="text1"/>
          <w:sz w:val="22"/>
          <w:szCs w:val="22"/>
        </w:rPr>
        <w:t xml:space="preserve"> </w:t>
      </w:r>
      <w:r w:rsidR="005B412D" w:rsidRPr="00081F97">
        <w:rPr>
          <w:color w:val="000000" w:themeColor="text1"/>
          <w:sz w:val="22"/>
          <w:szCs w:val="22"/>
        </w:rPr>
        <w:t>with</w:t>
      </w:r>
      <w:r w:rsidRPr="00081F97">
        <w:rPr>
          <w:color w:val="000000" w:themeColor="text1"/>
          <w:sz w:val="22"/>
          <w:szCs w:val="22"/>
        </w:rPr>
        <w:t xml:space="preserve"> a C18 column and concentrated at 45</w:t>
      </w:r>
      <w:r w:rsidR="005003A5" w:rsidRPr="00081F97">
        <w:rPr>
          <w:color w:val="000000" w:themeColor="text1"/>
          <w:sz w:val="22"/>
          <w:szCs w:val="22"/>
        </w:rPr>
        <w:t xml:space="preserve"> </w:t>
      </w:r>
      <w:r w:rsidRPr="00081F97">
        <w:rPr>
          <w:color w:val="000000" w:themeColor="text1"/>
          <w:sz w:val="22"/>
          <w:szCs w:val="22"/>
        </w:rPr>
        <w:t>°C. Chromatographic separation was performed using a Vanquish Neo UHPLC system (</w:t>
      </w:r>
      <w:proofErr w:type="spellStart"/>
      <w:r w:rsidRPr="00081F97">
        <w:rPr>
          <w:color w:val="000000" w:themeColor="text1"/>
          <w:sz w:val="22"/>
          <w:szCs w:val="22"/>
        </w:rPr>
        <w:t>Thermo</w:t>
      </w:r>
      <w:proofErr w:type="spellEnd"/>
      <w:r w:rsidRPr="00081F97">
        <w:rPr>
          <w:color w:val="000000" w:themeColor="text1"/>
          <w:sz w:val="22"/>
          <w:szCs w:val="22"/>
        </w:rPr>
        <w:t xml:space="preserve"> Scientific) </w:t>
      </w:r>
      <w:r w:rsidR="005D542B" w:rsidRPr="00081F97">
        <w:rPr>
          <w:color w:val="000000" w:themeColor="text1"/>
          <w:sz w:val="22"/>
          <w:szCs w:val="22"/>
        </w:rPr>
        <w:t>equipped with</w:t>
      </w:r>
      <w:r w:rsidRPr="00081F97">
        <w:rPr>
          <w:color w:val="000000" w:themeColor="text1"/>
          <w:sz w:val="22"/>
          <w:szCs w:val="22"/>
        </w:rPr>
        <w:t xml:space="preserve"> a Trap Column (</w:t>
      </w:r>
      <w:proofErr w:type="spellStart"/>
      <w:r w:rsidRPr="00081F97">
        <w:rPr>
          <w:color w:val="000000" w:themeColor="text1"/>
          <w:sz w:val="22"/>
          <w:szCs w:val="22"/>
        </w:rPr>
        <w:t>PepMap</w:t>
      </w:r>
      <w:proofErr w:type="spellEnd"/>
      <w:r w:rsidRPr="00081F97">
        <w:rPr>
          <w:color w:val="000000" w:themeColor="text1"/>
          <w:sz w:val="22"/>
          <w:szCs w:val="22"/>
        </w:rPr>
        <w:t xml:space="preserve"> Neo 5 µm C18 300 µm </w:t>
      </w:r>
      <w:r w:rsidR="005003A5" w:rsidRPr="00081F97">
        <w:rPr>
          <w:color w:val="000000" w:themeColor="text1"/>
          <w:sz w:val="22"/>
          <w:szCs w:val="22"/>
        </w:rPr>
        <w:t xml:space="preserve">x </w:t>
      </w:r>
      <w:r w:rsidRPr="00081F97">
        <w:rPr>
          <w:color w:val="000000" w:themeColor="text1"/>
          <w:sz w:val="22"/>
          <w:szCs w:val="22"/>
        </w:rPr>
        <w:t xml:space="preserve">5 mm, </w:t>
      </w:r>
      <w:proofErr w:type="spellStart"/>
      <w:r w:rsidRPr="00081F97">
        <w:rPr>
          <w:color w:val="000000" w:themeColor="text1"/>
          <w:sz w:val="22"/>
          <w:szCs w:val="22"/>
        </w:rPr>
        <w:t>Thermo</w:t>
      </w:r>
      <w:proofErr w:type="spellEnd"/>
      <w:r w:rsidRPr="00081F97">
        <w:rPr>
          <w:color w:val="000000" w:themeColor="text1"/>
          <w:sz w:val="22"/>
          <w:szCs w:val="22"/>
        </w:rPr>
        <w:t xml:space="preserve"> Scientific) and a chromatographic analysis column (</w:t>
      </w:r>
      <w:proofErr w:type="spellStart"/>
      <w:r w:rsidRPr="00081F97">
        <w:rPr>
          <w:color w:val="000000" w:themeColor="text1"/>
          <w:sz w:val="22"/>
          <w:szCs w:val="22"/>
        </w:rPr>
        <w:t>μPAC</w:t>
      </w:r>
      <w:proofErr w:type="spellEnd"/>
      <w:r w:rsidRPr="00081F97">
        <w:rPr>
          <w:color w:val="000000" w:themeColor="text1"/>
          <w:sz w:val="22"/>
          <w:szCs w:val="22"/>
        </w:rPr>
        <w:t xml:space="preserve"> Neo High Throughput column, </w:t>
      </w:r>
      <w:proofErr w:type="spellStart"/>
      <w:r w:rsidRPr="00081F97">
        <w:rPr>
          <w:color w:val="000000" w:themeColor="text1"/>
          <w:sz w:val="22"/>
          <w:szCs w:val="22"/>
        </w:rPr>
        <w:t>Thermo</w:t>
      </w:r>
      <w:proofErr w:type="spellEnd"/>
      <w:r w:rsidRPr="00081F97">
        <w:rPr>
          <w:color w:val="000000" w:themeColor="text1"/>
          <w:sz w:val="22"/>
          <w:szCs w:val="22"/>
        </w:rPr>
        <w:t xml:space="preserve"> Scientific). Peptides were eluted with a formic acid/acetonitrile gradient and analyzed by data-independent acquisition (DIA) on</w:t>
      </w:r>
      <w:r w:rsidRPr="00081F97" w:rsidDel="00FF119B">
        <w:rPr>
          <w:color w:val="000000" w:themeColor="text1"/>
          <w:sz w:val="22"/>
          <w:szCs w:val="22"/>
        </w:rPr>
        <w:t xml:space="preserve"> </w:t>
      </w:r>
      <w:r w:rsidRPr="00081F97">
        <w:rPr>
          <w:color w:val="000000" w:themeColor="text1"/>
          <w:sz w:val="22"/>
          <w:szCs w:val="22"/>
        </w:rPr>
        <w:t>an Orbitrap Astral Mass Spectrometer (</w:t>
      </w:r>
      <w:proofErr w:type="spellStart"/>
      <w:r w:rsidRPr="00081F97">
        <w:rPr>
          <w:color w:val="000000" w:themeColor="text1"/>
          <w:sz w:val="22"/>
          <w:szCs w:val="22"/>
        </w:rPr>
        <w:t>Thermo</w:t>
      </w:r>
      <w:proofErr w:type="spellEnd"/>
      <w:r w:rsidRPr="00081F97">
        <w:rPr>
          <w:color w:val="000000" w:themeColor="text1"/>
          <w:sz w:val="22"/>
          <w:szCs w:val="22"/>
        </w:rPr>
        <w:t xml:space="preserve"> Scientific). </w:t>
      </w:r>
    </w:p>
    <w:p w14:paraId="0D793F6D" w14:textId="77777777" w:rsidR="00D75A29" w:rsidRPr="00081F97" w:rsidRDefault="00D75A29" w:rsidP="003567FA">
      <w:pPr>
        <w:pStyle w:val="p1"/>
        <w:spacing w:line="360" w:lineRule="auto"/>
        <w:jc w:val="both"/>
        <w:rPr>
          <w:color w:val="000000" w:themeColor="text1"/>
          <w:sz w:val="22"/>
          <w:szCs w:val="22"/>
        </w:rPr>
      </w:pPr>
    </w:p>
    <w:p w14:paraId="11BE74DE" w14:textId="3F316A28" w:rsidR="003567FA" w:rsidRPr="00081F97" w:rsidRDefault="00257636" w:rsidP="003567FA">
      <w:pPr>
        <w:pStyle w:val="p1"/>
        <w:spacing w:line="360" w:lineRule="auto"/>
        <w:jc w:val="both"/>
        <w:rPr>
          <w:color w:val="000000" w:themeColor="text1"/>
          <w:sz w:val="22"/>
          <w:szCs w:val="22"/>
        </w:rPr>
      </w:pPr>
      <w:r w:rsidRPr="00081F97">
        <w:rPr>
          <w:color w:val="000000" w:themeColor="text1"/>
          <w:sz w:val="22"/>
          <w:szCs w:val="22"/>
        </w:rPr>
        <w:t xml:space="preserve">DIA raw data files were analyzed using DIA-NN (v1.9) against the Proteome Reference Database. Protein quantification information was extracted from the raw data using two spectral libraries: one predicted by DIA-NN's deep learning algorithm and another generated using the Match-Between-Runs (MBR) function. Final results were then filtered at a 1% FDR at both the parent ion and protein levels. </w:t>
      </w:r>
      <w:r w:rsidR="00C52C39" w:rsidRPr="00081F97">
        <w:rPr>
          <w:color w:val="000000" w:themeColor="text1"/>
          <w:sz w:val="22"/>
          <w:szCs w:val="22"/>
        </w:rPr>
        <w:t>Discrete sample separation was confirmed by partial least squares discriminative analysis (PLS-DA)</w:t>
      </w:r>
      <w:r w:rsidR="00DC5D7D" w:rsidRPr="00081F97">
        <w:rPr>
          <w:color w:val="000000" w:themeColor="text1"/>
          <w:sz w:val="22"/>
          <w:szCs w:val="22"/>
        </w:rPr>
        <w:t xml:space="preserve"> from the R </w:t>
      </w:r>
      <w:proofErr w:type="spellStart"/>
      <w:r w:rsidR="00DC5D7D" w:rsidRPr="00081F97">
        <w:rPr>
          <w:i/>
          <w:iCs/>
          <w:color w:val="000000" w:themeColor="text1"/>
          <w:sz w:val="22"/>
          <w:szCs w:val="22"/>
        </w:rPr>
        <w:t>mixOmics</w:t>
      </w:r>
      <w:proofErr w:type="spellEnd"/>
      <w:r w:rsidR="00DC5D7D" w:rsidRPr="00081F97">
        <w:rPr>
          <w:i/>
          <w:iCs/>
          <w:color w:val="000000" w:themeColor="text1"/>
          <w:sz w:val="22"/>
          <w:szCs w:val="22"/>
        </w:rPr>
        <w:t xml:space="preserve"> </w:t>
      </w:r>
      <w:r w:rsidR="00DC5D7D" w:rsidRPr="00081F97">
        <w:rPr>
          <w:color w:val="000000" w:themeColor="text1"/>
          <w:sz w:val="22"/>
          <w:szCs w:val="22"/>
        </w:rPr>
        <w:t>package</w:t>
      </w:r>
      <w:r w:rsidR="00C52C39" w:rsidRPr="00081F97">
        <w:rPr>
          <w:color w:val="000000" w:themeColor="text1"/>
          <w:sz w:val="22"/>
          <w:szCs w:val="22"/>
        </w:rPr>
        <w:t xml:space="preserve">, </w:t>
      </w:r>
      <w:r w:rsidR="00DC5D7D" w:rsidRPr="00081F97">
        <w:rPr>
          <w:color w:val="000000" w:themeColor="text1"/>
          <w:sz w:val="22"/>
          <w:szCs w:val="22"/>
        </w:rPr>
        <w:t>achieving a high classification accuracy with a Balanced Error Rate (BER) of 0.1375 (86.25% accuracy) using two components (</w:t>
      </w:r>
      <w:proofErr w:type="spellStart"/>
      <w:r w:rsidR="00DC5D7D" w:rsidRPr="00081F97">
        <w:rPr>
          <w:color w:val="000000" w:themeColor="text1"/>
          <w:sz w:val="22"/>
          <w:szCs w:val="22"/>
        </w:rPr>
        <w:t>Mahalanobis</w:t>
      </w:r>
      <w:proofErr w:type="spellEnd"/>
      <w:r w:rsidR="00DC5D7D" w:rsidRPr="00081F97">
        <w:rPr>
          <w:color w:val="000000" w:themeColor="text1"/>
          <w:sz w:val="22"/>
          <w:szCs w:val="22"/>
        </w:rPr>
        <w:t xml:space="preserve"> distance). </w:t>
      </w:r>
      <w:r w:rsidR="003567FA" w:rsidRPr="00081F97">
        <w:rPr>
          <w:color w:val="000000" w:themeColor="text1"/>
          <w:sz w:val="22"/>
          <w:szCs w:val="22"/>
        </w:rPr>
        <w:t>Pathway enrichment analysis for oe</w:t>
      </w:r>
      <w:r w:rsidR="003567FA" w:rsidRPr="00081F97">
        <w:rPr>
          <w:i/>
          <w:iCs/>
          <w:color w:val="000000" w:themeColor="text1"/>
          <w:sz w:val="22"/>
          <w:szCs w:val="22"/>
        </w:rPr>
        <w:t>SPOCK1</w:t>
      </w:r>
      <w:r w:rsidR="003567FA" w:rsidRPr="00081F97">
        <w:rPr>
          <w:color w:val="000000" w:themeColor="text1"/>
          <w:sz w:val="22"/>
          <w:szCs w:val="22"/>
        </w:rPr>
        <w:t xml:space="preserve"> compared to </w:t>
      </w:r>
      <w:proofErr w:type="spellStart"/>
      <w:r w:rsidR="003567FA" w:rsidRPr="00081F97">
        <w:rPr>
          <w:color w:val="000000" w:themeColor="text1"/>
          <w:sz w:val="22"/>
          <w:szCs w:val="22"/>
        </w:rPr>
        <w:t>oeCtrl</w:t>
      </w:r>
      <w:proofErr w:type="spellEnd"/>
      <w:r w:rsidR="003567FA" w:rsidRPr="00081F97">
        <w:rPr>
          <w:color w:val="000000" w:themeColor="text1"/>
          <w:sz w:val="22"/>
          <w:szCs w:val="22"/>
        </w:rPr>
        <w:t xml:space="preserve"> proteomes w</w:t>
      </w:r>
      <w:r w:rsidR="005D542B" w:rsidRPr="00081F97">
        <w:rPr>
          <w:color w:val="000000" w:themeColor="text1"/>
          <w:sz w:val="22"/>
          <w:szCs w:val="22"/>
        </w:rPr>
        <w:t>as</w:t>
      </w:r>
      <w:r w:rsidR="003567FA" w:rsidRPr="00081F97">
        <w:rPr>
          <w:color w:val="000000" w:themeColor="text1"/>
          <w:sz w:val="22"/>
          <w:szCs w:val="22"/>
        </w:rPr>
        <w:t xml:space="preserve"> performed using Protein Set Enrichment Analysis (PSEA) to </w:t>
      </w:r>
      <w:r w:rsidR="003567FA" w:rsidRPr="00081F97">
        <w:rPr>
          <w:color w:val="000000" w:themeColor="text1"/>
          <w:sz w:val="22"/>
          <w:szCs w:val="22"/>
        </w:rPr>
        <w:lastRenderedPageBreak/>
        <w:t xml:space="preserve">determine altered biological pathways. Briefly, the t-statistic derived from the </w:t>
      </w:r>
      <w:proofErr w:type="spellStart"/>
      <w:r w:rsidR="003567FA" w:rsidRPr="00081F97">
        <w:rPr>
          <w:i/>
          <w:iCs/>
          <w:color w:val="000000" w:themeColor="text1"/>
          <w:sz w:val="22"/>
          <w:szCs w:val="22"/>
        </w:rPr>
        <w:t>limma</w:t>
      </w:r>
      <w:proofErr w:type="spellEnd"/>
      <w:r w:rsidR="003567FA" w:rsidRPr="00081F97">
        <w:rPr>
          <w:i/>
          <w:iCs/>
          <w:color w:val="000000" w:themeColor="text1"/>
          <w:sz w:val="22"/>
          <w:szCs w:val="22"/>
        </w:rPr>
        <w:t xml:space="preserve"> </w:t>
      </w:r>
      <w:r w:rsidR="003567FA" w:rsidRPr="00081F97">
        <w:rPr>
          <w:color w:val="000000" w:themeColor="text1"/>
          <w:sz w:val="22"/>
          <w:szCs w:val="22"/>
        </w:rPr>
        <w:t xml:space="preserve">R package’s differential expression model was used to rank all quantified proteins. PSEA was then performed </w:t>
      </w:r>
      <w:r w:rsidR="005F112C" w:rsidRPr="00081F97">
        <w:rPr>
          <w:color w:val="000000" w:themeColor="text1"/>
          <w:sz w:val="22"/>
          <w:szCs w:val="22"/>
        </w:rPr>
        <w:t xml:space="preserve">with the </w:t>
      </w:r>
      <w:proofErr w:type="spellStart"/>
      <w:r w:rsidR="005F112C" w:rsidRPr="00081F97">
        <w:rPr>
          <w:i/>
          <w:iCs/>
          <w:color w:val="000000" w:themeColor="text1"/>
          <w:sz w:val="22"/>
          <w:szCs w:val="22"/>
        </w:rPr>
        <w:t>fgsea</w:t>
      </w:r>
      <w:proofErr w:type="spellEnd"/>
      <w:r w:rsidR="005F112C" w:rsidRPr="00081F97">
        <w:rPr>
          <w:i/>
          <w:iCs/>
          <w:color w:val="000000" w:themeColor="text1"/>
          <w:sz w:val="22"/>
          <w:szCs w:val="22"/>
        </w:rPr>
        <w:t xml:space="preserve"> </w:t>
      </w:r>
      <w:r w:rsidR="005F112C" w:rsidRPr="00081F97">
        <w:rPr>
          <w:color w:val="000000" w:themeColor="text1"/>
          <w:sz w:val="22"/>
          <w:szCs w:val="22"/>
        </w:rPr>
        <w:t xml:space="preserve">package in R </w:t>
      </w:r>
      <w:r w:rsidR="003567FA" w:rsidRPr="00081F97">
        <w:rPr>
          <w:color w:val="000000" w:themeColor="text1"/>
          <w:sz w:val="22"/>
          <w:szCs w:val="22"/>
        </w:rPr>
        <w:t xml:space="preserve">using the </w:t>
      </w:r>
      <w:proofErr w:type="spellStart"/>
      <w:r w:rsidR="003567FA" w:rsidRPr="00081F97">
        <w:rPr>
          <w:color w:val="000000" w:themeColor="text1"/>
          <w:sz w:val="22"/>
          <w:szCs w:val="22"/>
        </w:rPr>
        <w:t>MSigDB</w:t>
      </w:r>
      <w:proofErr w:type="spellEnd"/>
      <w:r w:rsidR="003567FA" w:rsidRPr="00081F97">
        <w:rPr>
          <w:color w:val="000000" w:themeColor="text1"/>
          <w:sz w:val="22"/>
          <w:szCs w:val="22"/>
        </w:rPr>
        <w:t xml:space="preserve"> Hallmark</w:t>
      </w:r>
      <w:r w:rsidR="003567FA" w:rsidRPr="00081F97">
        <w:rPr>
          <w:color w:val="000000" w:themeColor="text1"/>
          <w:sz w:val="22"/>
          <w:szCs w:val="22"/>
        </w:rPr>
        <w:fldChar w:fldCharType="begin">
          <w:fldData xml:space="preserve">PEVuZE5vdGU+PENpdGU+PEF1dGhvcj5MaWJlcnpvbjwvQXV0aG9yPjxZZWFyPjIwMTU8L1llYXI+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</w:fldData>
        </w:fldChar>
      </w:r>
      <w:r w:rsidR="00BF6FC9">
        <w:rPr>
          <w:color w:val="000000" w:themeColor="text1"/>
          <w:sz w:val="22"/>
          <w:szCs w:val="22"/>
        </w:rPr>
        <w:instrText xml:space="preserve"> ADDIN EN.CITE </w:instrText>
      </w:r>
      <w:r w:rsidR="00BF6FC9">
        <w:rPr>
          <w:color w:val="000000" w:themeColor="text1"/>
          <w:sz w:val="22"/>
          <w:szCs w:val="22"/>
        </w:rPr>
        <w:fldChar w:fldCharType="begin">
          <w:fldData xml:space="preserve">PEVuZE5vdGU+PENpdGU+PEF1dGhvcj5MaWJlcnpvbjwvQXV0aG9yPjxZZWFyPjIwMTU8L1llYXI+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</w:fldData>
        </w:fldChar>
      </w:r>
      <w:r w:rsidR="00BF6FC9">
        <w:rPr>
          <w:color w:val="000000" w:themeColor="text1"/>
          <w:sz w:val="22"/>
          <w:szCs w:val="22"/>
        </w:rPr>
        <w:instrText xml:space="preserve"> ADDIN EN.CITE.DATA </w:instrText>
      </w:r>
      <w:r w:rsidR="00BF6FC9">
        <w:rPr>
          <w:color w:val="000000" w:themeColor="text1"/>
          <w:sz w:val="22"/>
          <w:szCs w:val="22"/>
        </w:rPr>
      </w:r>
      <w:r w:rsidR="00BF6FC9">
        <w:rPr>
          <w:color w:val="000000" w:themeColor="text1"/>
          <w:sz w:val="22"/>
          <w:szCs w:val="22"/>
        </w:rPr>
        <w:fldChar w:fldCharType="end"/>
      </w:r>
      <w:r w:rsidR="003567FA" w:rsidRPr="00081F97">
        <w:rPr>
          <w:color w:val="000000" w:themeColor="text1"/>
          <w:sz w:val="22"/>
          <w:szCs w:val="22"/>
        </w:rPr>
        <w:fldChar w:fldCharType="separate"/>
      </w:r>
      <w:r w:rsidR="00BF6FC9" w:rsidRPr="00BF6FC9">
        <w:rPr>
          <w:noProof/>
          <w:color w:val="000000" w:themeColor="text1"/>
          <w:sz w:val="22"/>
          <w:szCs w:val="22"/>
          <w:vertAlign w:val="superscript"/>
        </w:rPr>
        <w:t>3</w:t>
      </w:r>
      <w:r w:rsidR="003567FA" w:rsidRPr="00081F97">
        <w:rPr>
          <w:color w:val="000000" w:themeColor="text1"/>
          <w:sz w:val="22"/>
          <w:szCs w:val="22"/>
        </w:rPr>
        <w:fldChar w:fldCharType="end"/>
      </w:r>
      <w:r w:rsidR="003567FA" w:rsidRPr="00081F97">
        <w:rPr>
          <w:color w:val="000000" w:themeColor="text1"/>
          <w:sz w:val="22"/>
          <w:szCs w:val="22"/>
        </w:rPr>
        <w:t>, KEGG</w:t>
      </w:r>
      <w:r w:rsidR="003567FA" w:rsidRPr="00081F97">
        <w:rPr>
          <w:color w:val="000000" w:themeColor="text1"/>
          <w:sz w:val="22"/>
          <w:szCs w:val="22"/>
        </w:rPr>
        <w:fldChar w:fldCharType="begin"/>
      </w:r>
      <w:r w:rsidR="00661DD4" w:rsidRPr="00081F97">
        <w:rPr>
          <w:color w:val="000000" w:themeColor="text1"/>
          <w:sz w:val="22"/>
          <w:szCs w:val="22"/>
        </w:rPr>
        <w:instrText xml:space="preserve"> ADDIN EN.CITE &lt;EndNote&gt;&lt;Cite&gt;&lt;Author&gt;Kanehisa&lt;/Author&gt;&lt;Year&gt;2025&lt;/Year&gt;&lt;RecNum&gt;30&lt;/RecNum&gt;&lt;DisplayText&gt;&lt;style face="superscript"&gt;2&lt;/style&gt;&lt;/DisplayText&gt;&lt;record&gt;&lt;rec-number&gt;30&lt;/rec-number&gt;&lt;foreign-keys&gt;&lt;key app="EN" db-id="2tezatv0l52tsae9zx35rvab29rdsfsdestp" timestamp="1760405400"&gt;30&lt;/key&gt;&lt;/foreign-keys&gt;&lt;ref-type name="Journal Article"&gt;17&lt;/ref-type&gt;&lt;contributors&gt;&lt;authors&gt;&lt;author&gt;Kanehisa, M.&lt;/author&gt;&lt;author&gt;Furumichi, M.&lt;/author&gt;&lt;author&gt;Sato, Y.&lt;/author&gt;&lt;author&gt;Matsuura, Y.&lt;/author&gt;&lt;author&gt;Ishiguro-Watanabe, M.&lt;/author&gt;&lt;/authors&gt;&lt;/contributors&gt;&lt;auth-address&gt;Institute for Chemical Research, Kyoto University, Uji, Kyoto 611-0011, Japan.&amp;#xD;Pathway Solutions Inc., 2-16-3 Higashi-Shinbashi, Minato-ku, Tokyo 105-0021, Japan.&amp;#xD;Human Genome Center, Institute of Medical Science, University of Tokyo, Minato-ku, Tokyo 108-8639, Japan.&lt;/auth-address&gt;&lt;titles&gt;&lt;title&gt;KEGG: biological systems database as a model of the real world&lt;/title&gt;&lt;secondary-title&gt;Nucleic Acids Res&lt;/secondary-title&gt;&lt;/titles&gt;&lt;periodical&gt;&lt;full-title&gt;Nucleic Acids Res&lt;/full-title&gt;&lt;/periodical&gt;&lt;pages&gt;D672-D677&lt;/pages&gt;&lt;volume&gt;53&lt;/volume&gt;&lt;number&gt;D1&lt;/number&gt;&lt;keywords&gt;&lt;keyword&gt;*Databases, Genetic&lt;/keyword&gt;&lt;keyword&gt;Software&lt;/keyword&gt;&lt;keyword&gt;Humans&lt;/keyword&gt;&lt;/keywords&gt;&lt;dates&gt;&lt;year&gt;2025&lt;/year&gt;&lt;pub-dates&gt;&lt;date&gt;Jan 6&lt;/date&gt;&lt;/pub-dates&gt;&lt;/dates&gt;&lt;isbn&gt;1362-4962 (Electronic)&amp;#xD;0305-1048 (Print)&amp;#xD;0305-1048 (Linking)&lt;/isbn&gt;&lt;accession-num&gt;39417505&lt;/accession-num&gt;&lt;urls&gt;&lt;related-urls&gt;&lt;url&gt;https://www.ncbi.nlm.nih.gov/pubmed/39417505&lt;/url&gt;&lt;/related-urls&gt;&lt;/urls&gt;&lt;custom2&gt;PMC11701520&lt;/custom2&gt;&lt;electronic-resource-num&gt;10.1093/nar/gkae909&lt;/electronic-resource-num&gt;&lt;remote-database-name&gt;Medline&lt;/remote-database-name&gt;&lt;remote-database-provider&gt;NLM&lt;/remote-database-provider&gt;&lt;/record&gt;&lt;/Cite&gt;&lt;/EndNote&gt;</w:instrText>
      </w:r>
      <w:r w:rsidR="003567FA" w:rsidRPr="00081F97">
        <w:rPr>
          <w:color w:val="000000" w:themeColor="text1"/>
          <w:sz w:val="22"/>
          <w:szCs w:val="22"/>
        </w:rPr>
        <w:fldChar w:fldCharType="separate"/>
      </w:r>
      <w:r w:rsidR="00661DD4" w:rsidRPr="00081F97">
        <w:rPr>
          <w:noProof/>
          <w:color w:val="000000" w:themeColor="text1"/>
          <w:sz w:val="22"/>
          <w:szCs w:val="22"/>
          <w:vertAlign w:val="superscript"/>
        </w:rPr>
        <w:t>2</w:t>
      </w:r>
      <w:r w:rsidR="003567FA" w:rsidRPr="00081F97">
        <w:rPr>
          <w:color w:val="000000" w:themeColor="text1"/>
          <w:sz w:val="22"/>
          <w:szCs w:val="22"/>
        </w:rPr>
        <w:fldChar w:fldCharType="end"/>
      </w:r>
      <w:r w:rsidR="003567FA" w:rsidRPr="00081F97">
        <w:rPr>
          <w:color w:val="000000" w:themeColor="text1"/>
          <w:sz w:val="22"/>
          <w:szCs w:val="22"/>
        </w:rPr>
        <w:t>, Reactome</w:t>
      </w:r>
      <w:r w:rsidR="003567FA" w:rsidRPr="00081F97">
        <w:rPr>
          <w:color w:val="000000" w:themeColor="text1"/>
          <w:sz w:val="22"/>
          <w:szCs w:val="22"/>
        </w:rPr>
        <w:fldChar w:fldCharType="begin">
          <w:fldData xml:space="preserve">PEVuZE5vdGU+PENpdGU+PEF1dGhvcj5NaWxhY2ljPC9BdXRob3I+PFllYXI+MjAyNDwvWWVhcj48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==
</w:fldData>
        </w:fldChar>
      </w:r>
      <w:r w:rsidR="00BF6FC9">
        <w:rPr>
          <w:color w:val="000000" w:themeColor="text1"/>
          <w:sz w:val="22"/>
          <w:szCs w:val="22"/>
        </w:rPr>
        <w:instrText xml:space="preserve"> ADDIN EN.CITE </w:instrText>
      </w:r>
      <w:r w:rsidR="00BF6FC9">
        <w:rPr>
          <w:color w:val="000000" w:themeColor="text1"/>
          <w:sz w:val="22"/>
          <w:szCs w:val="22"/>
        </w:rPr>
        <w:fldChar w:fldCharType="begin">
          <w:fldData xml:space="preserve">PEVuZE5vdGU+PENpdGU+PEF1dGhvcj5NaWxhY2ljPC9BdXRob3I+PFllYXI+MjAyNDwvWWVhcj48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==
</w:fldData>
        </w:fldChar>
      </w:r>
      <w:r w:rsidR="00BF6FC9">
        <w:rPr>
          <w:color w:val="000000" w:themeColor="text1"/>
          <w:sz w:val="22"/>
          <w:szCs w:val="22"/>
        </w:rPr>
        <w:instrText xml:space="preserve"> ADDIN EN.CITE.DATA </w:instrText>
      </w:r>
      <w:r w:rsidR="00BF6FC9">
        <w:rPr>
          <w:color w:val="000000" w:themeColor="text1"/>
          <w:sz w:val="22"/>
          <w:szCs w:val="22"/>
        </w:rPr>
      </w:r>
      <w:r w:rsidR="00BF6FC9">
        <w:rPr>
          <w:color w:val="000000" w:themeColor="text1"/>
          <w:sz w:val="22"/>
          <w:szCs w:val="22"/>
        </w:rPr>
        <w:fldChar w:fldCharType="end"/>
      </w:r>
      <w:r w:rsidR="003567FA" w:rsidRPr="00081F97">
        <w:rPr>
          <w:color w:val="000000" w:themeColor="text1"/>
          <w:sz w:val="22"/>
          <w:szCs w:val="22"/>
        </w:rPr>
        <w:fldChar w:fldCharType="separate"/>
      </w:r>
      <w:r w:rsidR="00BF6FC9" w:rsidRPr="00BF6FC9">
        <w:rPr>
          <w:noProof/>
          <w:color w:val="000000" w:themeColor="text1"/>
          <w:sz w:val="22"/>
          <w:szCs w:val="22"/>
          <w:vertAlign w:val="superscript"/>
        </w:rPr>
        <w:t>4</w:t>
      </w:r>
      <w:r w:rsidR="003567FA" w:rsidRPr="00081F97">
        <w:rPr>
          <w:color w:val="000000" w:themeColor="text1"/>
          <w:sz w:val="22"/>
          <w:szCs w:val="22"/>
        </w:rPr>
        <w:fldChar w:fldCharType="end"/>
      </w:r>
      <w:r w:rsidR="003567FA" w:rsidRPr="00081F97">
        <w:rPr>
          <w:color w:val="000000" w:themeColor="text1"/>
          <w:sz w:val="22"/>
          <w:szCs w:val="22"/>
        </w:rPr>
        <w:t>, WikiPathways</w:t>
      </w:r>
      <w:r w:rsidR="003567FA" w:rsidRPr="00081F97">
        <w:rPr>
          <w:color w:val="000000" w:themeColor="text1"/>
          <w:sz w:val="22"/>
          <w:szCs w:val="22"/>
        </w:rPr>
        <w:fldChar w:fldCharType="begin"/>
      </w:r>
      <w:r w:rsidR="00BF6FC9">
        <w:rPr>
          <w:color w:val="000000" w:themeColor="text1"/>
          <w:sz w:val="22"/>
          <w:szCs w:val="22"/>
        </w:rPr>
        <w:instrText xml:space="preserve"> ADDIN EN.CITE &lt;EndNote&gt;&lt;Cite&gt;&lt;Author&gt;Diamant&lt;/Author&gt;&lt;Year&gt;2025&lt;/Year&gt;&lt;RecNum&gt;28&lt;/RecNum&gt;&lt;DisplayText&gt;&lt;style face="superscript"&gt;1&lt;/style&gt;&lt;/DisplayText&gt;&lt;record&gt;&lt;rec-number&gt;28&lt;/rec-number&gt;&lt;foreign-keys&gt;&lt;key app="EN" db-id="2tezatv0l52tsae9zx35rvab29rdsfsdestp" timestamp="1760405173"&gt;28&lt;/key&gt;&lt;/foreign-keys&gt;&lt;ref-type name="Journal Article"&gt;17&lt;/ref-type&gt;&lt;contributors&gt;&lt;authors&gt;&lt;author&gt;Diamant, I.&lt;/author&gt;&lt;author&gt;Clarke, D. J. B.&lt;/author&gt;&lt;author&gt;Evangelista, J. E.&lt;/author&gt;&lt;author&gt;Lingam, N.&lt;/author&gt;&lt;author&gt;Ma&amp;apos;ayan, A.&lt;/author&gt;&lt;/authors&gt;&lt;/contributors&gt;&lt;auth-address&gt;Department of Pharmacological Sciences, Mount Sinai Center for Bioinformatics, Icahn School of Medicine at Mount Sinai, One Gustave L. Levy Place, Box 1603 New York, NY, USA.&lt;/auth-address&gt;&lt;titles&gt;&lt;title&gt;Harmonizome 3.0: integrated knowledge about genes and proteins from diverse multi-omics resources&lt;/title&gt;&lt;secondary-title&gt;Nucleic Acids Res&lt;/secondary-title&gt;&lt;/titles&gt;&lt;periodical&gt;&lt;full-title&gt;Nucleic Acids Res&lt;/full-title&gt;&lt;/periodical&gt;&lt;pages&gt;D1016-D1028&lt;/pages&gt;&lt;volume&gt;53&lt;/volume&gt;&lt;number&gt;D1&lt;/number&gt;&lt;keywords&gt;&lt;keyword&gt;Humans&lt;/keyword&gt;&lt;keyword&gt;*Databases, Genetic&lt;/keyword&gt;&lt;keyword&gt;Genomics/methods&lt;/keyword&gt;&lt;keyword&gt;Software&lt;/keyword&gt;&lt;keyword&gt;Proteins/genetics/metabolism&lt;/keyword&gt;&lt;keyword&gt;User-Computer Interface&lt;/keyword&gt;&lt;keyword&gt;Genes&lt;/keyword&gt;&lt;keyword&gt;Internet&lt;/keyword&gt;&lt;keyword&gt;Multiomics&lt;/keyword&gt;&lt;/keywords&gt;&lt;dates&gt;&lt;year&gt;2025&lt;/year&gt;&lt;pub-dates&gt;&lt;date&gt;Jan 6&lt;/date&gt;&lt;/pub-dates&gt;&lt;/dates&gt;&lt;isbn&gt;1362-4962 (Electronic)&amp;#xD;0305-1048 (Print)&amp;#xD;0305-1048 (Linking)&lt;/isbn&gt;&lt;accession-num&gt;39565209&lt;/accession-num&gt;&lt;urls&gt;&lt;related-urls&gt;&lt;url&gt;https://www.ncbi.nlm.nih.gov/pubmed/39565209&lt;/url&gt;&lt;/related-urls&gt;&lt;/urls&gt;&lt;custom2&gt;PMC11701526&lt;/custom2&gt;&lt;electronic-resource-num&gt;10.1093/nar/gkae1080&lt;/electronic-resource-num&gt;&lt;remote-database-name&gt;Medline&lt;/remote-database-name&gt;&lt;remote-database-provider&gt;NLM&lt;/remote-database-provider&gt;&lt;/record&gt;&lt;/Cite&gt;&lt;/EndNote&gt;</w:instrText>
      </w:r>
      <w:r w:rsidR="003567FA" w:rsidRPr="00081F97">
        <w:rPr>
          <w:color w:val="000000" w:themeColor="text1"/>
          <w:sz w:val="22"/>
          <w:szCs w:val="22"/>
        </w:rPr>
        <w:fldChar w:fldCharType="separate"/>
      </w:r>
      <w:r w:rsidR="00BF6FC9" w:rsidRPr="00BF6FC9">
        <w:rPr>
          <w:noProof/>
          <w:color w:val="000000" w:themeColor="text1"/>
          <w:sz w:val="22"/>
          <w:szCs w:val="22"/>
          <w:vertAlign w:val="superscript"/>
        </w:rPr>
        <w:t>1</w:t>
      </w:r>
      <w:r w:rsidR="003567FA" w:rsidRPr="00081F97">
        <w:rPr>
          <w:color w:val="000000" w:themeColor="text1"/>
          <w:sz w:val="22"/>
          <w:szCs w:val="22"/>
        </w:rPr>
        <w:fldChar w:fldCharType="end"/>
      </w:r>
      <w:r w:rsidR="001425CC" w:rsidRPr="00081F97">
        <w:rPr>
          <w:color w:val="000000" w:themeColor="text1"/>
          <w:sz w:val="22"/>
          <w:szCs w:val="22"/>
        </w:rPr>
        <w:t>, and the Pathway Interaction Database (PID)</w:t>
      </w:r>
      <w:r w:rsidR="001425CC" w:rsidRPr="00081F97">
        <w:rPr>
          <w:color w:val="000000" w:themeColor="text1"/>
          <w:sz w:val="22"/>
          <w:szCs w:val="22"/>
        </w:rPr>
        <w:fldChar w:fldCharType="begin"/>
      </w:r>
      <w:r w:rsidR="001425CC" w:rsidRPr="00081F97">
        <w:rPr>
          <w:color w:val="000000" w:themeColor="text1"/>
          <w:sz w:val="22"/>
          <w:szCs w:val="22"/>
        </w:rPr>
        <w:instrText xml:space="preserve"> ADDIN EN.CITE &lt;EndNote&gt;&lt;Cite&gt;&lt;Author&gt;Schaefer&lt;/Author&gt;&lt;Year&gt;2009&lt;/Year&gt;&lt;RecNum&gt;356&lt;/RecNum&gt;&lt;DisplayText&gt;&lt;style face="superscript"&gt;5&lt;/style&gt;&lt;/DisplayText&gt;&lt;record&gt;&lt;rec-number&gt;356&lt;/rec-number&gt;&lt;foreign-keys&gt;&lt;key app="EN" db-id="vvvrrt0r1ppp2ke2td3pvx04a20d92dssxp9" timestamp="1769915300"&gt;356&lt;/key&gt;&lt;/foreign-keys&gt;&lt;ref-type name="Journal Article"&gt;17&lt;/ref-type&gt;&lt;contributors&gt;&lt;authors&gt;&lt;author&gt;Schaefer, Carl F.&lt;/author&gt;&lt;author&gt;Anthony, Kira&lt;/author&gt;&lt;author&gt;Krupa, Shiva&lt;/author&gt;&lt;author&gt;Buchoff, Jeffrey&lt;/author&gt;&lt;author&gt;Day, Matthew&lt;/author&gt;&lt;author&gt;Hannay, Timo&lt;/author&gt;&lt;author&gt;Buetow, Kenneth H.&lt;/author&gt;&lt;/authors&gt;&lt;/contributors&gt;&lt;titles&gt;&lt;title&gt;PID: the Pathway Interaction Database&lt;/title&gt;&lt;secondary-title&gt;Nucleic Acids Research&lt;/secondary-title&gt;&lt;/titles&gt;&lt;periodical&gt;&lt;full-title&gt;Nucleic Acids Research&lt;/full-title&gt;&lt;/periodical&gt;&lt;pages&gt;D674-D679&lt;/pages&gt;&lt;volume&gt;37&lt;/volume&gt;&lt;number&gt;suppl_1&lt;/number&gt;&lt;section&gt;D674&lt;/section&gt;&lt;dates&gt;&lt;year&gt;2009&lt;/year&gt;&lt;/dates&gt;&lt;isbn&gt;1362-4962&amp;#xD;0305-1048&lt;/isbn&gt;&lt;urls&gt;&lt;/urls&gt;&lt;electronic-resource-num&gt;10.1093/nar/gkn653&lt;/electronic-resource-num&gt;&lt;/record&gt;&lt;/Cite&gt;&lt;/EndNote&gt;</w:instrText>
      </w:r>
      <w:r w:rsidR="001425CC" w:rsidRPr="00081F97">
        <w:rPr>
          <w:color w:val="000000" w:themeColor="text1"/>
          <w:sz w:val="22"/>
          <w:szCs w:val="22"/>
        </w:rPr>
        <w:fldChar w:fldCharType="separate"/>
      </w:r>
      <w:r w:rsidR="001425CC" w:rsidRPr="00081F97">
        <w:rPr>
          <w:noProof/>
          <w:color w:val="000000" w:themeColor="text1"/>
          <w:sz w:val="22"/>
          <w:szCs w:val="22"/>
          <w:vertAlign w:val="superscript"/>
        </w:rPr>
        <w:t>5</w:t>
      </w:r>
      <w:r w:rsidR="001425CC" w:rsidRPr="00081F97">
        <w:rPr>
          <w:color w:val="000000" w:themeColor="text1"/>
          <w:sz w:val="22"/>
          <w:szCs w:val="22"/>
        </w:rPr>
        <w:fldChar w:fldCharType="end"/>
      </w:r>
      <w:r w:rsidR="003567FA" w:rsidRPr="00081F97">
        <w:rPr>
          <w:color w:val="000000" w:themeColor="text1"/>
          <w:sz w:val="22"/>
          <w:szCs w:val="22"/>
        </w:rPr>
        <w:t xml:space="preserve"> gene sets. </w:t>
      </w:r>
      <w:r w:rsidR="005B412D" w:rsidRPr="00081F97">
        <w:rPr>
          <w:color w:val="000000" w:themeColor="text1"/>
          <w:sz w:val="22"/>
          <w:szCs w:val="22"/>
        </w:rPr>
        <w:t>R</w:t>
      </w:r>
      <w:r w:rsidR="003567FA" w:rsidRPr="00081F97">
        <w:rPr>
          <w:color w:val="000000" w:themeColor="text1"/>
          <w:sz w:val="22"/>
          <w:szCs w:val="22"/>
        </w:rPr>
        <w:t xml:space="preserve">esults were plotted using the </w:t>
      </w:r>
      <w:r w:rsidR="00DC5D7D" w:rsidRPr="00081F97">
        <w:rPr>
          <w:i/>
          <w:iCs/>
          <w:color w:val="000000" w:themeColor="text1"/>
          <w:sz w:val="22"/>
          <w:szCs w:val="22"/>
        </w:rPr>
        <w:t xml:space="preserve">ggplot2 </w:t>
      </w:r>
      <w:r w:rsidR="00DC5D7D" w:rsidRPr="00081F97">
        <w:rPr>
          <w:color w:val="000000" w:themeColor="text1"/>
          <w:sz w:val="22"/>
          <w:szCs w:val="22"/>
        </w:rPr>
        <w:t xml:space="preserve">and </w:t>
      </w:r>
      <w:proofErr w:type="spellStart"/>
      <w:r w:rsidR="00DC5D7D" w:rsidRPr="00081F97">
        <w:rPr>
          <w:i/>
          <w:iCs/>
          <w:color w:val="000000" w:themeColor="text1"/>
          <w:sz w:val="22"/>
          <w:szCs w:val="22"/>
        </w:rPr>
        <w:t>EnhancedVolcano</w:t>
      </w:r>
      <w:proofErr w:type="spellEnd"/>
      <w:r w:rsidR="00DC5D7D" w:rsidRPr="00081F97">
        <w:rPr>
          <w:i/>
          <w:iCs/>
          <w:color w:val="000000" w:themeColor="text1"/>
          <w:sz w:val="22"/>
          <w:szCs w:val="22"/>
        </w:rPr>
        <w:t xml:space="preserve"> </w:t>
      </w:r>
      <w:r w:rsidR="00DC5D7D" w:rsidRPr="00081F97">
        <w:rPr>
          <w:color w:val="000000" w:themeColor="text1"/>
          <w:sz w:val="22"/>
          <w:szCs w:val="22"/>
        </w:rPr>
        <w:t>R packages</w:t>
      </w:r>
      <w:r w:rsidR="003567FA" w:rsidRPr="00081F97">
        <w:rPr>
          <w:color w:val="000000" w:themeColor="text1"/>
          <w:sz w:val="22"/>
          <w:szCs w:val="22"/>
        </w:rPr>
        <w:t>.</w:t>
      </w:r>
    </w:p>
    <w:p w14:paraId="3310A592" w14:textId="77777777" w:rsidR="001069EE" w:rsidRPr="00081F97" w:rsidRDefault="001069EE" w:rsidP="001D58BE">
      <w:pPr>
        <w:pStyle w:val="NoSpacing"/>
        <w:rPr>
          <w:rFonts w:ascii="Arial" w:hAnsi="Arial" w:cs="Arial"/>
          <w:szCs w:val="22"/>
        </w:rPr>
      </w:pPr>
    </w:p>
    <w:p w14:paraId="6CB93578" w14:textId="12F7F1A5" w:rsidR="00BB60A0" w:rsidRPr="00081F97" w:rsidRDefault="00BB60A0" w:rsidP="00592D7D">
      <w:pPr>
        <w:spacing w:line="360" w:lineRule="auto"/>
        <w:jc w:val="both"/>
        <w:rPr>
          <w:rFonts w:ascii="Arial" w:hAnsi="Arial" w:cs="Arial"/>
          <w:b/>
          <w:bCs/>
          <w:color w:val="000000" w:themeColor="text1"/>
          <w:szCs w:val="22"/>
        </w:rPr>
      </w:pPr>
      <w:r w:rsidRPr="00081F97">
        <w:rPr>
          <w:rFonts w:ascii="Arial" w:hAnsi="Arial" w:cs="Arial"/>
          <w:b/>
          <w:bCs/>
          <w:color w:val="000000" w:themeColor="text1"/>
          <w:szCs w:val="22"/>
        </w:rPr>
        <w:t>References</w:t>
      </w:r>
      <w:bookmarkStart w:id="27" w:name="OLE_LINK5"/>
    </w:p>
    <w:bookmarkEnd w:id="27"/>
    <w:p w14:paraId="09E77E10" w14:textId="77777777" w:rsidR="00BF6FC9" w:rsidRPr="00BF6FC9" w:rsidRDefault="00CA3ABF" w:rsidP="00BF6FC9">
      <w:pPr>
        <w:pStyle w:val="EndNoteBibliography"/>
        <w:ind w:left="720" w:hanging="720"/>
      </w:pPr>
      <w:r w:rsidRPr="00081F97">
        <w:rPr>
          <w:b/>
          <w:bCs/>
          <w:color w:val="000000" w:themeColor="text1"/>
          <w:szCs w:val="22"/>
        </w:rPr>
        <w:fldChar w:fldCharType="begin"/>
      </w:r>
      <w:r w:rsidRPr="00081F97">
        <w:rPr>
          <w:b/>
          <w:bCs/>
          <w:color w:val="000000" w:themeColor="text1"/>
          <w:szCs w:val="22"/>
        </w:rPr>
        <w:instrText xml:space="preserve"> ADDIN EN.REFLIST </w:instrText>
      </w:r>
      <w:r w:rsidRPr="00081F97">
        <w:rPr>
          <w:b/>
          <w:bCs/>
          <w:color w:val="000000" w:themeColor="text1"/>
          <w:szCs w:val="22"/>
        </w:rPr>
        <w:fldChar w:fldCharType="separate"/>
      </w:r>
      <w:r w:rsidR="00BF6FC9" w:rsidRPr="00BF6FC9">
        <w:t>1</w:t>
      </w:r>
      <w:r w:rsidR="00BF6FC9" w:rsidRPr="00BF6FC9">
        <w:tab/>
        <w:t xml:space="preserve">Diamant I, Clarke DJB, Evangelista JE, Lingam N, Ma'ayan A (2025). Harmonizome 3.0: integrated knowledge about genes and proteins from diverse multi-omics resources. </w:t>
      </w:r>
      <w:r w:rsidR="00BF6FC9" w:rsidRPr="00BF6FC9">
        <w:rPr>
          <w:i/>
        </w:rPr>
        <w:t>Nucleic Acids Res</w:t>
      </w:r>
      <w:r w:rsidR="00BF6FC9" w:rsidRPr="00BF6FC9">
        <w:t xml:space="preserve"> </w:t>
      </w:r>
      <w:r w:rsidR="00BF6FC9" w:rsidRPr="00BF6FC9">
        <w:rPr>
          <w:b/>
        </w:rPr>
        <w:t>53:</w:t>
      </w:r>
      <w:r w:rsidR="00BF6FC9" w:rsidRPr="00BF6FC9">
        <w:t xml:space="preserve"> D1016-D1028.</w:t>
      </w:r>
    </w:p>
    <w:p w14:paraId="5F28BF02" w14:textId="77777777" w:rsidR="00BF6FC9" w:rsidRPr="00BF6FC9" w:rsidRDefault="00BF6FC9" w:rsidP="00BF6FC9">
      <w:pPr>
        <w:pStyle w:val="EndNoteBibliography"/>
        <w:spacing w:after="0"/>
      </w:pPr>
    </w:p>
    <w:p w14:paraId="5BDDFAE7" w14:textId="77777777" w:rsidR="00BF6FC9" w:rsidRPr="00BF6FC9" w:rsidRDefault="00BF6FC9" w:rsidP="00BF6FC9">
      <w:pPr>
        <w:pStyle w:val="EndNoteBibliography"/>
        <w:ind w:left="720" w:hanging="720"/>
      </w:pPr>
      <w:r w:rsidRPr="00BF6FC9">
        <w:t>2</w:t>
      </w:r>
      <w:r w:rsidRPr="00BF6FC9">
        <w:tab/>
        <w:t xml:space="preserve">Kanehisa M, Furumichi M, Sato Y, Matsuura Y, Ishiguro-Watanabe M (2025). KEGG: biological systems database as a model of the real world. </w:t>
      </w:r>
      <w:r w:rsidRPr="00BF6FC9">
        <w:rPr>
          <w:i/>
        </w:rPr>
        <w:t>Nucleic Acids Res</w:t>
      </w:r>
      <w:r w:rsidRPr="00BF6FC9">
        <w:t xml:space="preserve"> </w:t>
      </w:r>
      <w:r w:rsidRPr="00BF6FC9">
        <w:rPr>
          <w:b/>
        </w:rPr>
        <w:t>53:</w:t>
      </w:r>
      <w:r w:rsidRPr="00BF6FC9">
        <w:t xml:space="preserve"> D672-D677.</w:t>
      </w:r>
    </w:p>
    <w:p w14:paraId="1306C575" w14:textId="77777777" w:rsidR="00BF6FC9" w:rsidRPr="00BF6FC9" w:rsidRDefault="00BF6FC9" w:rsidP="00BF6FC9">
      <w:pPr>
        <w:pStyle w:val="EndNoteBibliography"/>
        <w:spacing w:after="0"/>
      </w:pPr>
    </w:p>
    <w:p w14:paraId="729199B4" w14:textId="77777777" w:rsidR="00BF6FC9" w:rsidRPr="00BF6FC9" w:rsidRDefault="00BF6FC9" w:rsidP="00BF6FC9">
      <w:pPr>
        <w:pStyle w:val="EndNoteBibliography"/>
        <w:ind w:left="720" w:hanging="720"/>
      </w:pPr>
      <w:r w:rsidRPr="00BF6FC9">
        <w:t>3</w:t>
      </w:r>
      <w:r w:rsidRPr="00BF6FC9">
        <w:tab/>
        <w:t xml:space="preserve">Liberzon A, Birger C, Thorvaldsdottir H, Ghandi M, Mesirov JP, Tamayo P (2015). The Molecular Signatures Database (MSigDB) hallmark gene set collection. </w:t>
      </w:r>
      <w:r w:rsidRPr="00BF6FC9">
        <w:rPr>
          <w:i/>
        </w:rPr>
        <w:t>Cell Syst</w:t>
      </w:r>
      <w:r w:rsidRPr="00BF6FC9">
        <w:t xml:space="preserve"> </w:t>
      </w:r>
      <w:r w:rsidRPr="00BF6FC9">
        <w:rPr>
          <w:b/>
        </w:rPr>
        <w:t>1:</w:t>
      </w:r>
      <w:r w:rsidRPr="00BF6FC9">
        <w:t xml:space="preserve"> 417-425.</w:t>
      </w:r>
    </w:p>
    <w:p w14:paraId="7D89B58E" w14:textId="77777777" w:rsidR="00BF6FC9" w:rsidRPr="00BF6FC9" w:rsidRDefault="00BF6FC9" w:rsidP="00BF6FC9">
      <w:pPr>
        <w:pStyle w:val="EndNoteBibliography"/>
        <w:spacing w:after="0"/>
      </w:pPr>
    </w:p>
    <w:p w14:paraId="54871817" w14:textId="77777777" w:rsidR="00BF6FC9" w:rsidRPr="00BF6FC9" w:rsidRDefault="00BF6FC9" w:rsidP="00BF6FC9">
      <w:pPr>
        <w:pStyle w:val="EndNoteBibliography"/>
        <w:ind w:left="720" w:hanging="720"/>
      </w:pPr>
      <w:r w:rsidRPr="00BF6FC9">
        <w:t>4</w:t>
      </w:r>
      <w:r w:rsidRPr="00BF6FC9">
        <w:tab/>
        <w:t>Milacic M, Beavers D, Conley P, Gong C, Gillespie M, Griss J</w:t>
      </w:r>
      <w:r w:rsidRPr="00BF6FC9">
        <w:rPr>
          <w:i/>
        </w:rPr>
        <w:t xml:space="preserve"> et al</w:t>
      </w:r>
      <w:r w:rsidRPr="00BF6FC9">
        <w:t xml:space="preserve"> (2024). The Reactome Pathway Knowledgebase 2024. </w:t>
      </w:r>
      <w:r w:rsidRPr="00BF6FC9">
        <w:rPr>
          <w:i/>
        </w:rPr>
        <w:t>Nucleic Acids Res</w:t>
      </w:r>
      <w:r w:rsidRPr="00BF6FC9">
        <w:t xml:space="preserve"> </w:t>
      </w:r>
      <w:r w:rsidRPr="00BF6FC9">
        <w:rPr>
          <w:b/>
        </w:rPr>
        <w:t>52:</w:t>
      </w:r>
      <w:r w:rsidRPr="00BF6FC9">
        <w:t xml:space="preserve"> D672-D678.</w:t>
      </w:r>
    </w:p>
    <w:p w14:paraId="609E467A" w14:textId="77777777" w:rsidR="00BF6FC9" w:rsidRPr="00BF6FC9" w:rsidRDefault="00BF6FC9" w:rsidP="00BF6FC9">
      <w:pPr>
        <w:pStyle w:val="EndNoteBibliography"/>
        <w:spacing w:after="0"/>
      </w:pPr>
    </w:p>
    <w:p w14:paraId="3DDAD248" w14:textId="77777777" w:rsidR="00BF6FC9" w:rsidRPr="00BF6FC9" w:rsidRDefault="00BF6FC9" w:rsidP="00BF6FC9">
      <w:pPr>
        <w:pStyle w:val="EndNoteBibliography"/>
        <w:ind w:left="720" w:hanging="720"/>
      </w:pPr>
      <w:r w:rsidRPr="00BF6FC9">
        <w:t>5</w:t>
      </w:r>
      <w:r w:rsidRPr="00BF6FC9">
        <w:tab/>
        <w:t>Schaefer CF, Anthony K, Krupa S, Buchoff J, Day M, Hannay T</w:t>
      </w:r>
      <w:r w:rsidRPr="00BF6FC9">
        <w:rPr>
          <w:i/>
        </w:rPr>
        <w:t xml:space="preserve"> et al</w:t>
      </w:r>
      <w:r w:rsidRPr="00BF6FC9">
        <w:t xml:space="preserve"> (2009). PID: the Pathway Interaction Database. </w:t>
      </w:r>
      <w:r w:rsidRPr="00BF6FC9">
        <w:rPr>
          <w:i/>
        </w:rPr>
        <w:t>Nucleic Acids Research</w:t>
      </w:r>
      <w:r w:rsidRPr="00BF6FC9">
        <w:t xml:space="preserve"> </w:t>
      </w:r>
      <w:r w:rsidRPr="00BF6FC9">
        <w:rPr>
          <w:b/>
        </w:rPr>
        <w:t>37:</w:t>
      </w:r>
      <w:r w:rsidRPr="00BF6FC9">
        <w:t xml:space="preserve"> D674-D679.</w:t>
      </w:r>
    </w:p>
    <w:p w14:paraId="3F307431" w14:textId="77777777" w:rsidR="00BF6FC9" w:rsidRPr="00BF6FC9" w:rsidRDefault="00BF6FC9" w:rsidP="00BF6FC9">
      <w:pPr>
        <w:pStyle w:val="EndNoteBibliography"/>
      </w:pPr>
    </w:p>
    <w:p w14:paraId="3D3DCC61" w14:textId="5CD74826" w:rsidR="00AF64AC" w:rsidRPr="00081F97" w:rsidRDefault="00CA3ABF" w:rsidP="00BF6FC9">
      <w:pPr>
        <w:rPr>
          <w:rFonts w:ascii="Arial" w:hAnsi="Arial" w:cs="Arial"/>
          <w:b/>
          <w:bCs/>
          <w:color w:val="000000" w:themeColor="text1"/>
          <w:szCs w:val="22"/>
        </w:rPr>
      </w:pPr>
      <w:r w:rsidRPr="00081F97">
        <w:rPr>
          <w:rFonts w:ascii="Arial" w:hAnsi="Arial" w:cs="Arial"/>
          <w:b/>
          <w:bCs/>
          <w:color w:val="000000" w:themeColor="text1"/>
          <w:szCs w:val="22"/>
        </w:rPr>
        <w:fldChar w:fldCharType="end"/>
      </w:r>
    </w:p>
    <w:p w14:paraId="0A16DBB3" w14:textId="556921AD" w:rsidR="0027147A" w:rsidRPr="00081F97" w:rsidRDefault="0027147A" w:rsidP="0027147A">
      <w:pPr>
        <w:spacing w:line="360" w:lineRule="auto"/>
        <w:jc w:val="both"/>
        <w:rPr>
          <w:rFonts w:ascii="Arial" w:hAnsi="Arial" w:cs="Arial"/>
          <w:b/>
          <w:bCs/>
          <w:color w:val="000000" w:themeColor="text1"/>
          <w:szCs w:val="22"/>
        </w:rPr>
      </w:pPr>
      <w:r w:rsidRPr="00081F97">
        <w:rPr>
          <w:rFonts w:ascii="Arial" w:hAnsi="Arial" w:cs="Arial"/>
          <w:b/>
          <w:bCs/>
          <w:color w:val="000000" w:themeColor="text1"/>
          <w:szCs w:val="22"/>
        </w:rPr>
        <w:lastRenderedPageBreak/>
        <w:t>Supplemental Data</w:t>
      </w:r>
    </w:p>
    <w:p w14:paraId="5A15F8AD" w14:textId="0026810B" w:rsidR="0027147A" w:rsidRPr="00081F97" w:rsidRDefault="00AF64AC" w:rsidP="0027147A">
      <w:pPr>
        <w:rPr>
          <w:noProof/>
        </w:rPr>
      </w:pPr>
      <w:r w:rsidRPr="00081F97">
        <w:rPr>
          <w:rFonts w:ascii="Arial" w:hAnsi="Arial" w:cs="Arial"/>
          <w:b/>
          <w:bCs/>
          <w:noProof/>
        </w:rPr>
        <w:drawing>
          <wp:anchor distT="0" distB="0" distL="114300" distR="114300" simplePos="0" relativeHeight="251658240" behindDoc="0" locked="0" layoutInCell="1" allowOverlap="1" wp14:anchorId="118EFAB0" wp14:editId="0C644E16">
            <wp:simplePos x="0" y="0"/>
            <wp:positionH relativeFrom="column">
              <wp:posOffset>-22404</wp:posOffset>
            </wp:positionH>
            <wp:positionV relativeFrom="paragraph">
              <wp:posOffset>219710</wp:posOffset>
            </wp:positionV>
            <wp:extent cx="5370195" cy="505904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3384" r="6681"/>
                    <a:stretch/>
                  </pic:blipFill>
                  <pic:spPr bwMode="auto">
                    <a:xfrm>
                      <a:off x="0" y="0"/>
                      <a:ext cx="5370195" cy="5059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147A" w:rsidRPr="00081F97">
        <w:rPr>
          <w:rFonts w:ascii="Arial" w:hAnsi="Arial" w:cs="Arial"/>
          <w:b/>
          <w:bCs/>
        </w:rPr>
        <w:t xml:space="preserve">Supplemental </w:t>
      </w:r>
      <w:r w:rsidR="0027147A" w:rsidRPr="00081F97">
        <w:rPr>
          <w:rFonts w:ascii="Arial" w:hAnsi="Arial" w:cs="Arial"/>
          <w:b/>
          <w:bCs/>
          <w:noProof/>
        </w:rPr>
        <w:t>Figure</w:t>
      </w:r>
      <w:r w:rsidR="0027147A" w:rsidRPr="00081F97">
        <w:rPr>
          <w:rFonts w:ascii="Arial" w:hAnsi="Arial" w:cs="Arial"/>
          <w:b/>
          <w:bCs/>
        </w:rPr>
        <w:t xml:space="preserve"> 1</w:t>
      </w:r>
      <w:r w:rsidR="0027147A" w:rsidRPr="00081F97">
        <w:rPr>
          <w:noProof/>
        </w:rPr>
        <w:t xml:space="preserve"> </w:t>
      </w:r>
      <w:r w:rsidR="00B53700" w:rsidRPr="00081F97">
        <w:rPr>
          <w:noProof/>
        </w:rPr>
        <w:t xml:space="preserve"> </w:t>
      </w:r>
    </w:p>
    <w:p w14:paraId="17F1DDCB" w14:textId="6BD0B660" w:rsidR="0027147A" w:rsidRPr="00081F97" w:rsidRDefault="0027147A" w:rsidP="0027147A">
      <w:pPr>
        <w:jc w:val="both"/>
        <w:rPr>
          <w:rFonts w:ascii="Arial" w:hAnsi="Arial" w:cs="Arial"/>
          <w:b/>
          <w:bCs/>
          <w:noProof/>
        </w:rPr>
      </w:pPr>
      <w:bookmarkStart w:id="28" w:name="OLE_LINK82"/>
      <w:bookmarkStart w:id="29" w:name="OLE_LINK83"/>
      <w:r w:rsidRPr="00081F97">
        <w:rPr>
          <w:rFonts w:ascii="Arial" w:hAnsi="Arial" w:cs="Arial"/>
          <w:b/>
          <w:bCs/>
          <w:noProof/>
        </w:rPr>
        <w:t xml:space="preserve">Figure S1.  </w:t>
      </w:r>
      <w:r w:rsidRPr="00081F97">
        <w:rPr>
          <w:rFonts w:ascii="Arial" w:hAnsi="Arial" w:cs="Arial"/>
          <w:b/>
          <w:bCs/>
          <w:color w:val="000000" w:themeColor="text1"/>
          <w:szCs w:val="22"/>
        </w:rPr>
        <w:t>A</w:t>
      </w:r>
      <w:r w:rsidR="00AF64AC" w:rsidRPr="00081F97">
        <w:rPr>
          <w:rFonts w:ascii="Arial" w:hAnsi="Arial" w:cs="Arial"/>
          <w:b/>
          <w:bCs/>
          <w:color w:val="000000" w:themeColor="text1"/>
          <w:szCs w:val="22"/>
        </w:rPr>
        <w:t>-B</w:t>
      </w:r>
      <w:r w:rsidRPr="00081F97">
        <w:rPr>
          <w:rFonts w:ascii="Arial" w:hAnsi="Arial" w:cs="Arial"/>
          <w:b/>
          <w:bCs/>
          <w:color w:val="000000" w:themeColor="text1"/>
          <w:szCs w:val="22"/>
        </w:rPr>
        <w:t xml:space="preserve">. </w:t>
      </w:r>
      <w:r w:rsidRPr="00081F97">
        <w:rPr>
          <w:rFonts w:ascii="Arial" w:hAnsi="Arial" w:cs="Arial"/>
          <w:color w:val="000000" w:themeColor="text1"/>
          <w:szCs w:val="22"/>
        </w:rPr>
        <w:t>M</w:t>
      </w:r>
      <w:r w:rsidR="00AF64AC" w:rsidRPr="00081F97">
        <w:rPr>
          <w:rFonts w:ascii="Arial" w:hAnsi="Arial" w:cs="Arial"/>
          <w:color w:val="000000" w:themeColor="text1"/>
          <w:szCs w:val="22"/>
        </w:rPr>
        <w:t>esenchymal</w:t>
      </w:r>
      <w:r w:rsidRPr="00081F97">
        <w:rPr>
          <w:rFonts w:ascii="Arial" w:hAnsi="Arial" w:cs="Arial"/>
          <w:color w:val="000000" w:themeColor="text1"/>
          <w:szCs w:val="22"/>
        </w:rPr>
        <w:t>/ECM and Anti-apoptosis/DNA</w:t>
      </w:r>
      <w:r w:rsidR="00AF64AC" w:rsidRPr="00081F97">
        <w:rPr>
          <w:rFonts w:ascii="Arial" w:hAnsi="Arial" w:cs="Arial"/>
          <w:color w:val="000000" w:themeColor="text1"/>
          <w:szCs w:val="22"/>
          <w:u w:val="single"/>
        </w:rPr>
        <w:t xml:space="preserve"> </w:t>
      </w:r>
      <w:r w:rsidRPr="00081F97">
        <w:rPr>
          <w:rFonts w:ascii="Arial" w:hAnsi="Arial" w:cs="Arial"/>
          <w:color w:val="000000" w:themeColor="text1"/>
          <w:szCs w:val="22"/>
        </w:rPr>
        <w:t xml:space="preserve">stability gene signatures are associated with </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expression in TCGA’s colon adenocarcinoma dataset (</w:t>
      </w:r>
      <w:r w:rsidR="004D3914" w:rsidRPr="00081F97">
        <w:rPr>
          <w:rFonts w:ascii="Arial" w:hAnsi="Arial" w:cs="Arial"/>
          <w:color w:val="000000" w:themeColor="text1"/>
          <w:szCs w:val="22"/>
        </w:rPr>
        <w:t xml:space="preserve">(Wilcoxon Rank-Sum, </w:t>
      </w:r>
      <w:r w:rsidRPr="00081F97">
        <w:rPr>
          <w:rFonts w:ascii="Arial" w:hAnsi="Arial" w:cs="Arial"/>
          <w:color w:val="000000" w:themeColor="text1"/>
          <w:szCs w:val="22"/>
        </w:rPr>
        <w:t xml:space="preserve">P&lt;0.0001). </w:t>
      </w:r>
      <w:r w:rsidR="00AF64AC" w:rsidRPr="00081F97">
        <w:rPr>
          <w:rFonts w:ascii="Arial" w:hAnsi="Arial" w:cs="Arial"/>
          <w:b/>
          <w:bCs/>
          <w:color w:val="000000" w:themeColor="text1"/>
          <w:szCs w:val="22"/>
        </w:rPr>
        <w:t>C</w:t>
      </w:r>
      <w:r w:rsidRPr="00081F97">
        <w:rPr>
          <w:rFonts w:ascii="Arial" w:hAnsi="Arial" w:cs="Arial"/>
          <w:b/>
          <w:bCs/>
          <w:color w:val="000000" w:themeColor="text1"/>
          <w:szCs w:val="22"/>
        </w:rPr>
        <w:t xml:space="preserve">. </w:t>
      </w:r>
      <w:r w:rsidR="00B53700" w:rsidRPr="00081F97">
        <w:rPr>
          <w:rFonts w:ascii="Arial" w:hAnsi="Arial" w:cs="Arial"/>
          <w:color w:val="000000" w:themeColor="text1"/>
          <w:szCs w:val="22"/>
        </w:rPr>
        <w:t xml:space="preserve">Representative immunohistochemistry demonstrating that </w:t>
      </w:r>
      <w:r w:rsidR="00DC7533" w:rsidRPr="00081F97">
        <w:rPr>
          <w:rFonts w:ascii="Arial" w:hAnsi="Arial" w:cs="Arial"/>
          <w:color w:val="000000" w:themeColor="text1"/>
          <w:szCs w:val="22"/>
        </w:rPr>
        <w:t>Testican-</w:t>
      </w:r>
      <w:r w:rsidR="00B53700" w:rsidRPr="00081F97">
        <w:rPr>
          <w:rFonts w:ascii="Arial" w:hAnsi="Arial" w:cs="Arial"/>
          <w:color w:val="000000" w:themeColor="text1"/>
          <w:szCs w:val="22"/>
        </w:rPr>
        <w:t xml:space="preserve">1 is upregulated in CRC patient tumor compared to </w:t>
      </w:r>
      <w:proofErr w:type="spellStart"/>
      <w:r w:rsidR="00B53700" w:rsidRPr="00081F97">
        <w:rPr>
          <w:rFonts w:ascii="Arial" w:hAnsi="Arial" w:cs="Arial"/>
          <w:color w:val="000000" w:themeColor="text1"/>
          <w:szCs w:val="22"/>
        </w:rPr>
        <w:t>paracancer</w:t>
      </w:r>
      <w:proofErr w:type="spellEnd"/>
      <w:r w:rsidR="00B53700" w:rsidRPr="00081F97">
        <w:rPr>
          <w:rFonts w:ascii="Arial" w:hAnsi="Arial" w:cs="Arial"/>
          <w:color w:val="000000" w:themeColor="text1"/>
          <w:szCs w:val="22"/>
        </w:rPr>
        <w:t xml:space="preserve"> tissues.</w:t>
      </w:r>
      <w:r w:rsidR="00B53700" w:rsidRPr="00081F97">
        <w:rPr>
          <w:rFonts w:ascii="Arial" w:hAnsi="Arial" w:cs="Arial"/>
          <w:b/>
          <w:bCs/>
          <w:color w:val="000000" w:themeColor="text1"/>
          <w:szCs w:val="22"/>
        </w:rPr>
        <w:t xml:space="preserve"> </w:t>
      </w:r>
      <w:r w:rsidR="00AF64AC" w:rsidRPr="00081F97">
        <w:rPr>
          <w:rFonts w:ascii="Arial" w:hAnsi="Arial" w:cs="Arial"/>
          <w:b/>
          <w:bCs/>
          <w:color w:val="000000" w:themeColor="text1"/>
          <w:szCs w:val="22"/>
        </w:rPr>
        <w:t>D</w:t>
      </w:r>
      <w:r w:rsidR="00B53700" w:rsidRPr="00081F97">
        <w:rPr>
          <w:rFonts w:ascii="Arial" w:hAnsi="Arial" w:cs="Arial"/>
          <w:b/>
          <w:bCs/>
          <w:color w:val="000000" w:themeColor="text1"/>
          <w:szCs w:val="22"/>
        </w:rPr>
        <w:t xml:space="preserve">. </w:t>
      </w:r>
      <w:r w:rsidRPr="00081F97">
        <w:rPr>
          <w:rFonts w:ascii="Arial" w:hAnsi="Arial" w:cs="Arial"/>
          <w:color w:val="000000" w:themeColor="text1"/>
          <w:szCs w:val="22"/>
        </w:rPr>
        <w:t xml:space="preserve">Data from TCGA’s COADREAD dataset reveal that high expression of </w:t>
      </w:r>
      <w:r w:rsidRPr="00081F97">
        <w:rPr>
          <w:rFonts w:ascii="Arial" w:hAnsi="Arial" w:cs="Arial"/>
          <w:i/>
          <w:iCs/>
          <w:color w:val="000000" w:themeColor="text1"/>
          <w:szCs w:val="22"/>
        </w:rPr>
        <w:t>SPOCK1</w:t>
      </w:r>
      <w:r w:rsidRPr="00081F97">
        <w:rPr>
          <w:rFonts w:ascii="Arial" w:hAnsi="Arial" w:cs="Arial"/>
          <w:color w:val="000000" w:themeColor="text1"/>
          <w:szCs w:val="22"/>
        </w:rPr>
        <w:t xml:space="preserve"> predicts reduced DFS in the total patient dataset (</w:t>
      </w:r>
      <w:r w:rsidR="004D3914" w:rsidRPr="00081F97">
        <w:rPr>
          <w:rFonts w:ascii="Arial" w:hAnsi="Arial" w:cs="Arial"/>
          <w:color w:val="000000" w:themeColor="text1"/>
          <w:szCs w:val="22"/>
        </w:rPr>
        <w:t xml:space="preserve">Log-Rank, </w:t>
      </w:r>
      <w:r w:rsidRPr="00081F97">
        <w:rPr>
          <w:rFonts w:ascii="Arial" w:hAnsi="Arial" w:cs="Arial"/>
          <w:color w:val="000000" w:themeColor="text1"/>
          <w:szCs w:val="22"/>
        </w:rPr>
        <w:t>P&lt;0.05).</w:t>
      </w:r>
    </w:p>
    <w:bookmarkEnd w:id="28"/>
    <w:bookmarkEnd w:id="29"/>
    <w:p w14:paraId="34D6702A" w14:textId="77777777" w:rsidR="0027147A" w:rsidRPr="00081F97" w:rsidRDefault="0027147A" w:rsidP="0027147A">
      <w:pPr>
        <w:rPr>
          <w:rFonts w:ascii="Arial" w:hAnsi="Arial" w:cs="Arial"/>
          <w:b/>
          <w:bCs/>
          <w:noProof/>
        </w:rPr>
      </w:pPr>
    </w:p>
    <w:p w14:paraId="2199D6AC" w14:textId="77777777" w:rsidR="0027147A" w:rsidRPr="00081F97" w:rsidRDefault="0027147A" w:rsidP="0027147A">
      <w:pPr>
        <w:rPr>
          <w:rFonts w:ascii="Arial" w:hAnsi="Arial" w:cs="Arial"/>
          <w:b/>
          <w:bCs/>
          <w:noProof/>
        </w:rPr>
      </w:pPr>
    </w:p>
    <w:p w14:paraId="534F6C25" w14:textId="77777777" w:rsidR="00D76290" w:rsidRPr="00081F97" w:rsidRDefault="00D76290" w:rsidP="0027147A">
      <w:pPr>
        <w:rPr>
          <w:rFonts w:ascii="Arial" w:hAnsi="Arial" w:cs="Arial"/>
          <w:b/>
          <w:bCs/>
          <w:noProof/>
        </w:rPr>
      </w:pPr>
    </w:p>
    <w:p w14:paraId="067A01DC" w14:textId="03930D1D" w:rsidR="0027147A" w:rsidRPr="00081F97" w:rsidRDefault="00D76290" w:rsidP="0027147A">
      <w:pPr>
        <w:rPr>
          <w:rFonts w:ascii="Arial" w:hAnsi="Arial" w:cs="Arial"/>
          <w:b/>
          <w:bCs/>
        </w:rPr>
      </w:pPr>
      <w:r w:rsidRPr="00081F97">
        <w:rPr>
          <w:rFonts w:ascii="Arial" w:hAnsi="Arial" w:cs="Arial"/>
          <w:b/>
          <w:bCs/>
          <w:noProof/>
        </w:rPr>
        <w:lastRenderedPageBreak/>
        <w:drawing>
          <wp:anchor distT="0" distB="0" distL="114300" distR="114300" simplePos="0" relativeHeight="251659264" behindDoc="0" locked="0" layoutInCell="1" allowOverlap="1" wp14:anchorId="237A8426" wp14:editId="7A9187B7">
            <wp:simplePos x="0" y="0"/>
            <wp:positionH relativeFrom="column">
              <wp:posOffset>3175</wp:posOffset>
            </wp:positionH>
            <wp:positionV relativeFrom="paragraph">
              <wp:posOffset>257175</wp:posOffset>
            </wp:positionV>
            <wp:extent cx="5372100" cy="65665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rcRect t="82" b="82"/>
                    <a:stretch>
                      <a:fillRect/>
                    </a:stretch>
                  </pic:blipFill>
                  <pic:spPr bwMode="auto">
                    <a:xfrm>
                      <a:off x="0" y="0"/>
                      <a:ext cx="5372100" cy="6566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147A" w:rsidRPr="00081F97">
        <w:rPr>
          <w:rFonts w:ascii="Arial" w:hAnsi="Arial" w:cs="Arial"/>
          <w:b/>
          <w:bCs/>
          <w:noProof/>
        </w:rPr>
        <w:t>Supplemental Figure 2</w:t>
      </w:r>
    </w:p>
    <w:p w14:paraId="3E7AAD4B" w14:textId="5B7322F7" w:rsidR="00D76290" w:rsidRPr="00081F97" w:rsidRDefault="0027147A" w:rsidP="0027147A">
      <w:pPr>
        <w:spacing w:line="360" w:lineRule="auto"/>
        <w:jc w:val="both"/>
        <w:rPr>
          <w:rFonts w:ascii="Arial" w:hAnsi="Arial" w:cs="Arial"/>
          <w:b/>
          <w:bCs/>
          <w:noProof/>
        </w:rPr>
      </w:pPr>
      <w:bookmarkStart w:id="30" w:name="OLE_LINK84"/>
      <w:bookmarkStart w:id="31" w:name="OLE_LINK85"/>
      <w:r w:rsidRPr="00081F97">
        <w:rPr>
          <w:rFonts w:ascii="Arial" w:hAnsi="Arial" w:cs="Arial"/>
          <w:b/>
          <w:bCs/>
          <w:noProof/>
        </w:rPr>
        <w:t>Figure S2.</w:t>
      </w:r>
      <w:r w:rsidR="00B803FB" w:rsidRPr="00081F97">
        <w:rPr>
          <w:rFonts w:ascii="Arial" w:hAnsi="Arial" w:cs="Arial"/>
          <w:b/>
          <w:bCs/>
          <w:noProof/>
        </w:rPr>
        <w:t xml:space="preserve"> A. </w:t>
      </w:r>
      <w:r w:rsidR="00B803FB" w:rsidRPr="00081F97">
        <w:rPr>
          <w:rFonts w:ascii="Arial" w:hAnsi="Arial" w:cs="Arial"/>
          <w:noProof/>
        </w:rPr>
        <w:t xml:space="preserve">Immunofluorescence images showing nuclear translocation of </w:t>
      </w:r>
      <w:r w:rsidR="00B803FB" w:rsidRPr="00081F97">
        <w:rPr>
          <w:rFonts w:ascii="Arial" w:hAnsi="Arial" w:cs="Arial"/>
          <w:color w:val="000000" w:themeColor="text1"/>
          <w:szCs w:val="22"/>
        </w:rPr>
        <w:t xml:space="preserve">β-catenin in Wnt-3a treated HCT116 and SW480 cells. </w:t>
      </w:r>
      <w:r w:rsidR="00B803FB" w:rsidRPr="00081F97">
        <w:rPr>
          <w:rFonts w:ascii="Arial" w:hAnsi="Arial" w:cs="Arial"/>
          <w:b/>
          <w:bCs/>
          <w:color w:val="000000" w:themeColor="text1"/>
          <w:szCs w:val="22"/>
        </w:rPr>
        <w:t xml:space="preserve">B. </w:t>
      </w:r>
      <w:r w:rsidR="00B803FB" w:rsidRPr="00081F97">
        <w:rPr>
          <w:rFonts w:ascii="Arial" w:hAnsi="Arial" w:cs="Arial"/>
          <w:color w:val="000000" w:themeColor="text1"/>
          <w:szCs w:val="22"/>
        </w:rPr>
        <w:t xml:space="preserve">Nuclear fractionation results showing confirmed </w:t>
      </w:r>
      <w:r w:rsidR="00DC7533" w:rsidRPr="00081F97">
        <w:rPr>
          <w:rFonts w:ascii="Arial" w:hAnsi="Arial" w:cs="Arial"/>
          <w:color w:val="000000" w:themeColor="text1"/>
          <w:szCs w:val="22"/>
        </w:rPr>
        <w:t>Testican-</w:t>
      </w:r>
      <w:r w:rsidR="00B803FB" w:rsidRPr="00081F97">
        <w:rPr>
          <w:rFonts w:ascii="Arial" w:hAnsi="Arial" w:cs="Arial"/>
          <w:color w:val="000000" w:themeColor="text1"/>
          <w:szCs w:val="22"/>
        </w:rPr>
        <w:t xml:space="preserve">1 overexpression in the cytoplasm of HCT116 and SW480 cells. </w:t>
      </w:r>
      <w:r w:rsidR="00B803FB" w:rsidRPr="00081F97">
        <w:rPr>
          <w:rFonts w:ascii="Arial" w:hAnsi="Arial" w:cs="Arial"/>
          <w:b/>
          <w:bCs/>
          <w:color w:val="000000" w:themeColor="text1"/>
          <w:szCs w:val="22"/>
        </w:rPr>
        <w:t xml:space="preserve">C. </w:t>
      </w:r>
      <w:r w:rsidR="00B803FB" w:rsidRPr="00081F97">
        <w:rPr>
          <w:rFonts w:ascii="Arial" w:hAnsi="Arial" w:cs="Arial"/>
          <w:color w:val="000000" w:themeColor="text1"/>
          <w:szCs w:val="22"/>
        </w:rPr>
        <w:t xml:space="preserve">Nuclear fractionation results of β-catenin for HCT116 and SW480 cell lines treated with 2 distinct </w:t>
      </w:r>
      <w:proofErr w:type="spellStart"/>
      <w:r w:rsidR="00B803FB" w:rsidRPr="00081F97">
        <w:rPr>
          <w:rFonts w:ascii="Arial" w:hAnsi="Arial" w:cs="Arial"/>
          <w:color w:val="000000" w:themeColor="text1"/>
          <w:szCs w:val="22"/>
        </w:rPr>
        <w:t>shRNAs</w:t>
      </w:r>
      <w:proofErr w:type="spellEnd"/>
      <w:r w:rsidR="00B803FB" w:rsidRPr="00081F97">
        <w:rPr>
          <w:rFonts w:ascii="Arial" w:hAnsi="Arial" w:cs="Arial"/>
          <w:color w:val="000000" w:themeColor="text1"/>
          <w:szCs w:val="22"/>
        </w:rPr>
        <w:t xml:space="preserve"> targeting </w:t>
      </w:r>
      <w:r w:rsidR="00DC7533" w:rsidRPr="00081F97">
        <w:rPr>
          <w:rFonts w:ascii="Arial" w:hAnsi="Arial" w:cs="Arial"/>
          <w:color w:val="000000" w:themeColor="text1"/>
          <w:szCs w:val="22"/>
        </w:rPr>
        <w:t>Testican-1</w:t>
      </w:r>
      <w:r w:rsidR="00B803FB" w:rsidRPr="00081F97">
        <w:rPr>
          <w:rFonts w:ascii="Arial" w:hAnsi="Arial" w:cs="Arial"/>
          <w:color w:val="000000" w:themeColor="text1"/>
          <w:szCs w:val="22"/>
        </w:rPr>
        <w:t xml:space="preserve">. </w:t>
      </w:r>
      <w:r w:rsidR="00B803FB" w:rsidRPr="00081F97">
        <w:rPr>
          <w:rFonts w:ascii="Arial" w:hAnsi="Arial" w:cs="Arial"/>
          <w:b/>
          <w:bCs/>
          <w:color w:val="000000" w:themeColor="text1"/>
          <w:szCs w:val="22"/>
        </w:rPr>
        <w:t xml:space="preserve">D. </w:t>
      </w:r>
      <w:proofErr w:type="spellStart"/>
      <w:r w:rsidR="00B803FB" w:rsidRPr="00081F97">
        <w:rPr>
          <w:rFonts w:ascii="Arial" w:hAnsi="Arial" w:cs="Arial"/>
          <w:color w:val="000000" w:themeColor="text1"/>
          <w:szCs w:val="22"/>
        </w:rPr>
        <w:t>TOPFlash</w:t>
      </w:r>
      <w:proofErr w:type="spellEnd"/>
      <w:r w:rsidR="00B803FB" w:rsidRPr="00081F97">
        <w:rPr>
          <w:rFonts w:ascii="Arial" w:hAnsi="Arial" w:cs="Arial"/>
          <w:color w:val="000000" w:themeColor="text1"/>
          <w:szCs w:val="22"/>
        </w:rPr>
        <w:t xml:space="preserve"> assay results for RKO cells after </w:t>
      </w:r>
      <w:r w:rsidR="00DC7533" w:rsidRPr="00081F97">
        <w:rPr>
          <w:rFonts w:ascii="Arial" w:hAnsi="Arial" w:cs="Arial"/>
          <w:color w:val="000000" w:themeColor="text1"/>
          <w:szCs w:val="22"/>
        </w:rPr>
        <w:t>Testican-</w:t>
      </w:r>
      <w:r w:rsidR="00B803FB" w:rsidRPr="00081F97">
        <w:rPr>
          <w:rFonts w:ascii="Arial" w:hAnsi="Arial" w:cs="Arial"/>
          <w:color w:val="000000" w:themeColor="text1"/>
          <w:szCs w:val="22"/>
        </w:rPr>
        <w:t xml:space="preserve">1 overexpression or knockdown, revealing a significant increase and decrease in </w:t>
      </w:r>
      <w:proofErr w:type="spellStart"/>
      <w:r w:rsidR="00B803FB" w:rsidRPr="00081F97">
        <w:rPr>
          <w:rFonts w:ascii="Arial" w:hAnsi="Arial" w:cs="Arial"/>
          <w:color w:val="000000" w:themeColor="text1"/>
          <w:szCs w:val="22"/>
        </w:rPr>
        <w:t>TOPFlash</w:t>
      </w:r>
      <w:proofErr w:type="spellEnd"/>
      <w:r w:rsidR="00B803FB" w:rsidRPr="00081F97">
        <w:rPr>
          <w:rFonts w:ascii="Arial" w:hAnsi="Arial" w:cs="Arial"/>
          <w:color w:val="000000" w:themeColor="text1"/>
          <w:szCs w:val="22"/>
        </w:rPr>
        <w:t xml:space="preserve"> activation respectively. </w:t>
      </w:r>
      <w:r w:rsidR="00B803FB" w:rsidRPr="00081F97">
        <w:rPr>
          <w:rFonts w:ascii="Arial" w:hAnsi="Arial" w:cs="Arial"/>
          <w:b/>
          <w:bCs/>
          <w:color w:val="000000" w:themeColor="text1"/>
          <w:szCs w:val="22"/>
        </w:rPr>
        <w:t xml:space="preserve">E. </w:t>
      </w:r>
      <w:r w:rsidR="00B803FB" w:rsidRPr="00081F97">
        <w:rPr>
          <w:rFonts w:ascii="Arial" w:hAnsi="Arial" w:cs="Arial"/>
          <w:color w:val="000000" w:themeColor="text1"/>
          <w:szCs w:val="22"/>
        </w:rPr>
        <w:t>Nuclear fractionation results of β-</w:t>
      </w:r>
      <w:r w:rsidR="00B803FB" w:rsidRPr="00081F97">
        <w:rPr>
          <w:rFonts w:ascii="Arial" w:hAnsi="Arial" w:cs="Arial"/>
          <w:color w:val="000000" w:themeColor="text1"/>
          <w:szCs w:val="22"/>
        </w:rPr>
        <w:lastRenderedPageBreak/>
        <w:t xml:space="preserve">catenin for RKO cells overexpressing </w:t>
      </w:r>
      <w:r w:rsidR="00DC7533" w:rsidRPr="00081F97">
        <w:rPr>
          <w:rFonts w:ascii="Arial" w:hAnsi="Arial" w:cs="Arial"/>
          <w:color w:val="000000" w:themeColor="text1"/>
          <w:szCs w:val="22"/>
        </w:rPr>
        <w:t>Testican-</w:t>
      </w:r>
      <w:r w:rsidR="00B803FB" w:rsidRPr="00081F97">
        <w:rPr>
          <w:rFonts w:ascii="Arial" w:hAnsi="Arial" w:cs="Arial"/>
          <w:color w:val="000000" w:themeColor="text1"/>
          <w:szCs w:val="22"/>
        </w:rPr>
        <w:t xml:space="preserve">1. </w:t>
      </w:r>
      <w:r w:rsidR="00B803FB" w:rsidRPr="00081F97">
        <w:rPr>
          <w:rFonts w:ascii="Arial" w:hAnsi="Arial" w:cs="Arial"/>
          <w:b/>
          <w:bCs/>
          <w:color w:val="000000" w:themeColor="text1"/>
          <w:szCs w:val="22"/>
        </w:rPr>
        <w:t xml:space="preserve">F. </w:t>
      </w:r>
      <w:r w:rsidR="00B803FB" w:rsidRPr="00081F97">
        <w:rPr>
          <w:rFonts w:ascii="Arial" w:hAnsi="Arial" w:cs="Arial"/>
          <w:color w:val="000000" w:themeColor="text1"/>
          <w:szCs w:val="22"/>
        </w:rPr>
        <w:t xml:space="preserve">Nuclear fractionation results of β-catenin for RKO cells treated with 2 distinct </w:t>
      </w:r>
      <w:proofErr w:type="spellStart"/>
      <w:r w:rsidR="00B803FB" w:rsidRPr="00081F97">
        <w:rPr>
          <w:rFonts w:ascii="Arial" w:hAnsi="Arial" w:cs="Arial"/>
          <w:color w:val="000000" w:themeColor="text1"/>
          <w:szCs w:val="22"/>
        </w:rPr>
        <w:t>shRNAs</w:t>
      </w:r>
      <w:proofErr w:type="spellEnd"/>
      <w:r w:rsidR="00B803FB" w:rsidRPr="00081F97">
        <w:rPr>
          <w:rFonts w:ascii="Arial" w:hAnsi="Arial" w:cs="Arial"/>
          <w:color w:val="000000" w:themeColor="text1"/>
          <w:szCs w:val="22"/>
        </w:rPr>
        <w:t xml:space="preserve"> targeting </w:t>
      </w:r>
      <w:r w:rsidR="00DC7533" w:rsidRPr="00081F97">
        <w:rPr>
          <w:rFonts w:ascii="Arial" w:hAnsi="Arial" w:cs="Arial"/>
          <w:color w:val="000000" w:themeColor="text1"/>
          <w:szCs w:val="22"/>
        </w:rPr>
        <w:t>Testican-</w:t>
      </w:r>
      <w:r w:rsidR="00B803FB" w:rsidRPr="00081F97">
        <w:rPr>
          <w:rFonts w:ascii="Arial" w:hAnsi="Arial" w:cs="Arial"/>
          <w:color w:val="000000" w:themeColor="text1"/>
          <w:szCs w:val="22"/>
        </w:rPr>
        <w:t xml:space="preserve">1. </w:t>
      </w:r>
      <w:r w:rsidR="00B803FB" w:rsidRPr="00081F97">
        <w:rPr>
          <w:rFonts w:ascii="Arial" w:hAnsi="Arial" w:cs="Arial"/>
          <w:b/>
          <w:bCs/>
          <w:color w:val="000000" w:themeColor="text1"/>
          <w:szCs w:val="22"/>
        </w:rPr>
        <w:t xml:space="preserve">G. </w:t>
      </w:r>
      <w:r w:rsidR="00B803FB" w:rsidRPr="00081F97">
        <w:rPr>
          <w:rFonts w:ascii="Arial" w:hAnsi="Arial" w:cs="Arial"/>
          <w:color w:val="000000" w:themeColor="text1"/>
          <w:szCs w:val="22"/>
        </w:rPr>
        <w:t xml:space="preserve">Representative immunofluorescence images of HCT116 and SW480 cells transfected with </w:t>
      </w:r>
      <w:proofErr w:type="spellStart"/>
      <w:r w:rsidR="00B803FB" w:rsidRPr="00081F97">
        <w:rPr>
          <w:rFonts w:ascii="Arial" w:hAnsi="Arial" w:cs="Arial"/>
          <w:color w:val="000000" w:themeColor="text1"/>
          <w:szCs w:val="22"/>
        </w:rPr>
        <w:t>oeCtrl</w:t>
      </w:r>
      <w:proofErr w:type="spellEnd"/>
      <w:r w:rsidR="00B803FB" w:rsidRPr="00081F97">
        <w:rPr>
          <w:rFonts w:ascii="Arial" w:hAnsi="Arial" w:cs="Arial"/>
          <w:color w:val="000000" w:themeColor="text1"/>
          <w:szCs w:val="22"/>
        </w:rPr>
        <w:t xml:space="preserve"> or oe</w:t>
      </w:r>
      <w:r w:rsidR="00B803FB" w:rsidRPr="00081F97">
        <w:rPr>
          <w:rFonts w:ascii="Arial" w:hAnsi="Arial" w:cs="Arial"/>
          <w:i/>
          <w:iCs/>
          <w:color w:val="000000" w:themeColor="text1"/>
          <w:szCs w:val="22"/>
        </w:rPr>
        <w:t>SPOCK1</w:t>
      </w:r>
      <w:r w:rsidR="00B803FB" w:rsidRPr="00081F97">
        <w:rPr>
          <w:rFonts w:ascii="Arial" w:hAnsi="Arial" w:cs="Arial"/>
          <w:color w:val="000000" w:themeColor="text1"/>
          <w:szCs w:val="22"/>
        </w:rPr>
        <w:t xml:space="preserve"> plasmids for 24 h with or without iCRT3 treatment (16 h). </w:t>
      </w:r>
      <w:r w:rsidR="00B803FB" w:rsidRPr="00081F97">
        <w:rPr>
          <w:rFonts w:ascii="Arial" w:hAnsi="Arial" w:cs="Arial"/>
          <w:b/>
          <w:bCs/>
          <w:color w:val="000000" w:themeColor="text1"/>
          <w:szCs w:val="22"/>
        </w:rPr>
        <w:t xml:space="preserve">H. </w:t>
      </w:r>
      <w:r w:rsidR="00B803FB" w:rsidRPr="00081F97">
        <w:rPr>
          <w:rFonts w:ascii="Arial" w:hAnsi="Arial" w:cs="Arial"/>
          <w:color w:val="000000" w:themeColor="text1"/>
          <w:szCs w:val="22"/>
        </w:rPr>
        <w:t xml:space="preserve">Immunofluorescence quantification demonstrating that after </w:t>
      </w:r>
      <w:r w:rsidR="00DC7533" w:rsidRPr="00081F97">
        <w:rPr>
          <w:rFonts w:ascii="Arial" w:hAnsi="Arial" w:cs="Arial"/>
          <w:color w:val="000000" w:themeColor="text1"/>
          <w:szCs w:val="22"/>
        </w:rPr>
        <w:t>Testican-</w:t>
      </w:r>
      <w:r w:rsidR="00B803FB" w:rsidRPr="00081F97">
        <w:rPr>
          <w:rFonts w:ascii="Arial" w:hAnsi="Arial" w:cs="Arial"/>
          <w:color w:val="000000" w:themeColor="text1"/>
          <w:szCs w:val="22"/>
        </w:rPr>
        <w:t>1 overexpression, iCRT3 does not significantly alter β-catenin localization.</w:t>
      </w:r>
      <w:r w:rsidR="00B803FB" w:rsidRPr="00081F97">
        <w:rPr>
          <w:rFonts w:ascii="Arial" w:hAnsi="Arial" w:cs="Arial"/>
          <w:b/>
          <w:bCs/>
          <w:color w:val="000000" w:themeColor="text1"/>
          <w:szCs w:val="22"/>
        </w:rPr>
        <w:t xml:space="preserve"> I.</w:t>
      </w:r>
      <w:r w:rsidR="00B803FB" w:rsidRPr="00081F97">
        <w:rPr>
          <w:rFonts w:ascii="Arial" w:hAnsi="Arial" w:cs="Arial"/>
          <w:color w:val="000000" w:themeColor="text1"/>
          <w:szCs w:val="22"/>
        </w:rPr>
        <w:t xml:space="preserve"> ELISA assay results for oe</w:t>
      </w:r>
      <w:r w:rsidR="00B803FB" w:rsidRPr="00081F97">
        <w:rPr>
          <w:rFonts w:ascii="Arial" w:hAnsi="Arial" w:cs="Arial"/>
          <w:i/>
          <w:iCs/>
          <w:color w:val="000000" w:themeColor="text1"/>
          <w:szCs w:val="22"/>
        </w:rPr>
        <w:t>SPOCK1</w:t>
      </w:r>
      <w:r w:rsidR="000B2FAF" w:rsidRPr="00081F97">
        <w:rPr>
          <w:rFonts w:ascii="Arial" w:hAnsi="Arial" w:cs="Arial"/>
          <w:color w:val="000000" w:themeColor="text1"/>
          <w:szCs w:val="22"/>
        </w:rPr>
        <w:t xml:space="preserve"> compared to </w:t>
      </w:r>
      <w:proofErr w:type="spellStart"/>
      <w:r w:rsidR="000B2FAF" w:rsidRPr="00081F97">
        <w:rPr>
          <w:rFonts w:ascii="Arial" w:hAnsi="Arial" w:cs="Arial"/>
          <w:color w:val="000000" w:themeColor="text1"/>
          <w:szCs w:val="22"/>
        </w:rPr>
        <w:t>oeCtrl</w:t>
      </w:r>
      <w:proofErr w:type="spellEnd"/>
      <w:r w:rsidR="000B2FAF" w:rsidRPr="00081F97">
        <w:rPr>
          <w:rFonts w:ascii="Arial" w:hAnsi="Arial" w:cs="Arial"/>
          <w:color w:val="000000" w:themeColor="text1"/>
          <w:szCs w:val="22"/>
        </w:rPr>
        <w:t xml:space="preserve">-conditioned medium (CM), revealing increased secretion of </w:t>
      </w:r>
      <w:r w:rsidR="00DC7533" w:rsidRPr="00081F97">
        <w:rPr>
          <w:rFonts w:ascii="Arial" w:hAnsi="Arial" w:cs="Arial"/>
          <w:color w:val="000000" w:themeColor="text1"/>
          <w:szCs w:val="22"/>
        </w:rPr>
        <w:t>Testican-1</w:t>
      </w:r>
      <w:r w:rsidR="000B2FAF" w:rsidRPr="00081F97">
        <w:rPr>
          <w:rFonts w:ascii="Arial" w:hAnsi="Arial" w:cs="Arial"/>
          <w:color w:val="000000" w:themeColor="text1"/>
          <w:szCs w:val="22"/>
        </w:rPr>
        <w:t xml:space="preserve"> from HCT116, SW480, and RKO cells. </w:t>
      </w:r>
      <w:r w:rsidR="000B2FAF" w:rsidRPr="00081F97">
        <w:rPr>
          <w:rFonts w:ascii="Arial" w:hAnsi="Arial" w:cs="Arial"/>
          <w:b/>
          <w:bCs/>
          <w:color w:val="000000" w:themeColor="text1"/>
          <w:szCs w:val="22"/>
        </w:rPr>
        <w:t xml:space="preserve">J. </w:t>
      </w:r>
      <w:proofErr w:type="spellStart"/>
      <w:r w:rsidR="000B2FAF" w:rsidRPr="00081F97">
        <w:rPr>
          <w:rFonts w:ascii="Arial" w:hAnsi="Arial" w:cs="Arial"/>
          <w:color w:val="000000" w:themeColor="text1"/>
          <w:szCs w:val="22"/>
        </w:rPr>
        <w:t>TOPFlash</w:t>
      </w:r>
      <w:proofErr w:type="spellEnd"/>
      <w:r w:rsidR="000B2FAF" w:rsidRPr="00081F97">
        <w:rPr>
          <w:rFonts w:ascii="Arial" w:hAnsi="Arial" w:cs="Arial"/>
          <w:color w:val="000000" w:themeColor="text1"/>
          <w:szCs w:val="22"/>
        </w:rPr>
        <w:t xml:space="preserve"> assay results demonstrating that oe</w:t>
      </w:r>
      <w:r w:rsidR="000B2FAF" w:rsidRPr="00081F97">
        <w:rPr>
          <w:rFonts w:ascii="Arial" w:hAnsi="Arial" w:cs="Arial"/>
          <w:i/>
          <w:iCs/>
          <w:color w:val="000000" w:themeColor="text1"/>
          <w:szCs w:val="22"/>
        </w:rPr>
        <w:t>SPOCK1</w:t>
      </w:r>
      <w:r w:rsidR="000B2FAF" w:rsidRPr="00081F97">
        <w:rPr>
          <w:rFonts w:ascii="Arial" w:hAnsi="Arial" w:cs="Arial"/>
          <w:color w:val="000000" w:themeColor="text1"/>
          <w:szCs w:val="22"/>
        </w:rPr>
        <w:t xml:space="preserve"> CM-mediated TCF/LEF transcriptional activity is reversible by </w:t>
      </w:r>
      <w:proofErr w:type="spellStart"/>
      <w:r w:rsidR="000B2FAF" w:rsidRPr="00081F97">
        <w:rPr>
          <w:rFonts w:ascii="Arial" w:hAnsi="Arial" w:cs="Arial"/>
          <w:color w:val="000000" w:themeColor="text1"/>
          <w:szCs w:val="22"/>
        </w:rPr>
        <w:t>Wnt</w:t>
      </w:r>
      <w:proofErr w:type="spellEnd"/>
      <w:r w:rsidR="000B2FAF" w:rsidRPr="00081F97">
        <w:rPr>
          <w:rFonts w:ascii="Arial" w:hAnsi="Arial" w:cs="Arial"/>
          <w:color w:val="000000" w:themeColor="text1"/>
          <w:szCs w:val="22"/>
        </w:rPr>
        <w:t xml:space="preserve"> ligand inhibitor LGK-974. </w:t>
      </w:r>
      <w:r w:rsidR="000B2FAF" w:rsidRPr="00081F97">
        <w:rPr>
          <w:rFonts w:ascii="Arial" w:hAnsi="Arial" w:cs="Arial"/>
          <w:b/>
          <w:bCs/>
          <w:color w:val="000000" w:themeColor="text1"/>
          <w:szCs w:val="22"/>
        </w:rPr>
        <w:t xml:space="preserve">K. </w:t>
      </w:r>
      <w:proofErr w:type="spellStart"/>
      <w:r w:rsidR="000B2FAF" w:rsidRPr="00081F97">
        <w:rPr>
          <w:rFonts w:ascii="Arial" w:hAnsi="Arial" w:cs="Arial"/>
          <w:color w:val="000000" w:themeColor="text1"/>
          <w:szCs w:val="22"/>
        </w:rPr>
        <w:t>TOPFlash</w:t>
      </w:r>
      <w:proofErr w:type="spellEnd"/>
      <w:r w:rsidR="000B2FAF" w:rsidRPr="00081F97">
        <w:rPr>
          <w:rFonts w:ascii="Arial" w:hAnsi="Arial" w:cs="Arial"/>
          <w:color w:val="000000" w:themeColor="text1"/>
          <w:szCs w:val="22"/>
        </w:rPr>
        <w:t xml:space="preserve"> assay results demonstrating that recombinant </w:t>
      </w:r>
      <w:r w:rsidR="00DC7533" w:rsidRPr="00081F97">
        <w:rPr>
          <w:rFonts w:ascii="Arial" w:hAnsi="Arial" w:cs="Arial"/>
          <w:color w:val="000000" w:themeColor="text1"/>
          <w:szCs w:val="22"/>
        </w:rPr>
        <w:t>Testican-1</w:t>
      </w:r>
      <w:r w:rsidR="000B2FAF" w:rsidRPr="00081F97">
        <w:rPr>
          <w:rFonts w:ascii="Arial" w:hAnsi="Arial" w:cs="Arial"/>
          <w:color w:val="000000" w:themeColor="text1"/>
          <w:szCs w:val="22"/>
        </w:rPr>
        <w:t xml:space="preserve"> (r</w:t>
      </w:r>
      <w:r w:rsidR="00DC7533" w:rsidRPr="00081F97">
        <w:rPr>
          <w:rFonts w:ascii="Arial" w:hAnsi="Arial" w:cs="Arial"/>
          <w:color w:val="000000" w:themeColor="text1"/>
          <w:szCs w:val="22"/>
        </w:rPr>
        <w:t>Testican-</w:t>
      </w:r>
      <w:r w:rsidR="000B2FAF" w:rsidRPr="00081F97">
        <w:rPr>
          <w:rFonts w:ascii="Arial" w:hAnsi="Arial" w:cs="Arial"/>
          <w:color w:val="000000" w:themeColor="text1"/>
          <w:szCs w:val="22"/>
        </w:rPr>
        <w:t xml:space="preserve">1) is capable of inducing TCF/LEF transcriptional activity in SW480 at concentrations from 50-500 ng/ml. </w:t>
      </w:r>
      <w:r w:rsidR="004D3914" w:rsidRPr="00081F97">
        <w:rPr>
          <w:rFonts w:ascii="Arial" w:hAnsi="Arial" w:cs="Arial"/>
          <w:color w:val="000000" w:themeColor="text1"/>
          <w:szCs w:val="22"/>
        </w:rPr>
        <w:t xml:space="preserve">Unpaired Student’s t-test: </w:t>
      </w:r>
      <w:r w:rsidR="000B2FAF" w:rsidRPr="00081F97">
        <w:rPr>
          <w:rFonts w:ascii="Arial" w:hAnsi="Arial" w:cs="Arial"/>
          <w:color w:val="000000" w:themeColor="text1"/>
          <w:szCs w:val="22"/>
        </w:rPr>
        <w:t xml:space="preserve">*P&lt;0.05, **P&lt;0.01, ***P&lt;0.001, ****P&lt;0.0001. </w:t>
      </w:r>
      <w:r w:rsidR="00081E81" w:rsidRPr="00081F97">
        <w:rPr>
          <w:rFonts w:ascii="Arial" w:hAnsi="Arial" w:cs="Arial"/>
          <w:color w:val="000000" w:themeColor="text1"/>
          <w:szCs w:val="22"/>
        </w:rPr>
        <w:t>Note: Nuclear fractionation results were obtained from a single membrane for each experiment.</w:t>
      </w:r>
    </w:p>
    <w:p w14:paraId="14D490DC" w14:textId="77777777" w:rsidR="00D76290" w:rsidRPr="00081F97" w:rsidRDefault="00D76290" w:rsidP="0027147A">
      <w:pPr>
        <w:spacing w:line="360" w:lineRule="auto"/>
        <w:jc w:val="both"/>
        <w:rPr>
          <w:rFonts w:ascii="Arial" w:hAnsi="Arial" w:cs="Arial"/>
          <w:b/>
          <w:bCs/>
          <w:noProof/>
        </w:rPr>
      </w:pPr>
    </w:p>
    <w:p w14:paraId="4464D1F9" w14:textId="77777777" w:rsidR="00D76290" w:rsidRPr="00081F97" w:rsidRDefault="00D76290" w:rsidP="0027147A">
      <w:pPr>
        <w:spacing w:line="360" w:lineRule="auto"/>
        <w:jc w:val="both"/>
        <w:rPr>
          <w:rFonts w:ascii="Arial" w:hAnsi="Arial" w:cs="Arial"/>
          <w:b/>
          <w:bCs/>
          <w:noProof/>
        </w:rPr>
      </w:pPr>
    </w:p>
    <w:p w14:paraId="4FF6C3FC" w14:textId="77777777" w:rsidR="00D76290" w:rsidRPr="00081F97" w:rsidRDefault="00D76290" w:rsidP="0027147A">
      <w:pPr>
        <w:spacing w:line="360" w:lineRule="auto"/>
        <w:jc w:val="both"/>
        <w:rPr>
          <w:rFonts w:ascii="Arial" w:hAnsi="Arial" w:cs="Arial"/>
          <w:b/>
          <w:bCs/>
          <w:noProof/>
        </w:rPr>
      </w:pPr>
    </w:p>
    <w:p w14:paraId="1D83C0CB" w14:textId="77777777" w:rsidR="00D76290" w:rsidRPr="00081F97" w:rsidRDefault="00D76290" w:rsidP="0027147A">
      <w:pPr>
        <w:spacing w:line="360" w:lineRule="auto"/>
        <w:jc w:val="both"/>
        <w:rPr>
          <w:rFonts w:ascii="Arial" w:hAnsi="Arial" w:cs="Arial"/>
          <w:b/>
          <w:bCs/>
          <w:noProof/>
        </w:rPr>
      </w:pPr>
    </w:p>
    <w:p w14:paraId="5942E49D" w14:textId="7F0C517C" w:rsidR="00D76290" w:rsidRPr="00081F97" w:rsidRDefault="00D76290" w:rsidP="0027147A">
      <w:pPr>
        <w:spacing w:line="360" w:lineRule="auto"/>
        <w:jc w:val="both"/>
        <w:rPr>
          <w:rFonts w:ascii="Arial" w:hAnsi="Arial" w:cs="Arial"/>
          <w:b/>
          <w:bCs/>
          <w:noProof/>
        </w:rPr>
      </w:pPr>
      <w:r w:rsidRPr="00081F97">
        <w:rPr>
          <w:rFonts w:ascii="Arial" w:hAnsi="Arial" w:cs="Arial"/>
          <w:b/>
          <w:bCs/>
          <w:noProof/>
        </w:rPr>
        <w:lastRenderedPageBreak/>
        <w:drawing>
          <wp:anchor distT="0" distB="0" distL="114300" distR="114300" simplePos="0" relativeHeight="251660288" behindDoc="0" locked="0" layoutInCell="1" allowOverlap="1" wp14:anchorId="0F58CCF5" wp14:editId="3CC93567">
            <wp:simplePos x="0" y="0"/>
            <wp:positionH relativeFrom="column">
              <wp:posOffset>-167640</wp:posOffset>
            </wp:positionH>
            <wp:positionV relativeFrom="paragraph">
              <wp:posOffset>243205</wp:posOffset>
            </wp:positionV>
            <wp:extent cx="5471160" cy="5186680"/>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1160" cy="5186680"/>
                    </a:xfrm>
                    <a:prstGeom prst="rect">
                      <a:avLst/>
                    </a:prstGeom>
                  </pic:spPr>
                </pic:pic>
              </a:graphicData>
            </a:graphic>
            <wp14:sizeRelH relativeFrom="page">
              <wp14:pctWidth>0</wp14:pctWidth>
            </wp14:sizeRelH>
            <wp14:sizeRelV relativeFrom="page">
              <wp14:pctHeight>0</wp14:pctHeight>
            </wp14:sizeRelV>
          </wp:anchor>
        </w:drawing>
      </w:r>
      <w:r w:rsidRPr="00081F97">
        <w:rPr>
          <w:rFonts w:ascii="Arial" w:hAnsi="Arial" w:cs="Arial"/>
          <w:b/>
          <w:bCs/>
          <w:noProof/>
        </w:rPr>
        <w:t>Supplemental Figure 3</w:t>
      </w:r>
    </w:p>
    <w:p w14:paraId="1D31BEA5" w14:textId="059CE203" w:rsidR="003314E2" w:rsidRPr="005D542B" w:rsidRDefault="00D76290" w:rsidP="004D3914">
      <w:pPr>
        <w:spacing w:line="360" w:lineRule="auto"/>
        <w:jc w:val="both"/>
        <w:rPr>
          <w:rFonts w:ascii="Arial" w:hAnsi="Arial" w:cs="Arial"/>
          <w:b/>
          <w:bCs/>
          <w:color w:val="000000" w:themeColor="text1"/>
          <w:szCs w:val="22"/>
        </w:rPr>
      </w:pPr>
      <w:r w:rsidRPr="00081F97">
        <w:rPr>
          <w:rFonts w:ascii="Arial" w:hAnsi="Arial" w:cs="Arial"/>
          <w:b/>
          <w:bCs/>
          <w:noProof/>
        </w:rPr>
        <w:t xml:space="preserve">Figure S3. </w:t>
      </w:r>
      <w:r w:rsidR="0027147A" w:rsidRPr="00081F97">
        <w:rPr>
          <w:rFonts w:ascii="Arial" w:hAnsi="Arial" w:cs="Arial"/>
          <w:b/>
          <w:bCs/>
          <w:noProof/>
        </w:rPr>
        <w:t xml:space="preserve">A. </w:t>
      </w:r>
      <w:r w:rsidR="0027147A" w:rsidRPr="00081F97">
        <w:rPr>
          <w:rFonts w:ascii="Arial" w:hAnsi="Arial" w:cs="Arial"/>
          <w:noProof/>
        </w:rPr>
        <w:t xml:space="preserve">The ovexpression of </w:t>
      </w:r>
      <w:r w:rsidR="00DC7533" w:rsidRPr="00081F97">
        <w:rPr>
          <w:rFonts w:ascii="Arial" w:hAnsi="Arial" w:cs="Arial"/>
          <w:noProof/>
        </w:rPr>
        <w:t>Testican-</w:t>
      </w:r>
      <w:r w:rsidR="0027147A" w:rsidRPr="00081F97">
        <w:rPr>
          <w:rFonts w:ascii="Arial" w:hAnsi="Arial" w:cs="Arial"/>
          <w:noProof/>
        </w:rPr>
        <w:t xml:space="preserve">1 was confirmed by Western blot. </w:t>
      </w:r>
      <w:r w:rsidR="0027147A" w:rsidRPr="00081F97">
        <w:rPr>
          <w:rFonts w:ascii="Arial" w:hAnsi="Arial" w:cs="Arial"/>
          <w:b/>
          <w:bCs/>
          <w:noProof/>
        </w:rPr>
        <w:t xml:space="preserve">B. </w:t>
      </w:r>
      <w:r w:rsidR="0027147A" w:rsidRPr="00081F97">
        <w:rPr>
          <w:rFonts w:ascii="Arial" w:hAnsi="Arial" w:cs="Arial"/>
          <w:color w:val="000000" w:themeColor="text1"/>
          <w:szCs w:val="22"/>
        </w:rPr>
        <w:t>Relative luminescent reporter activation for TCF/LEF binding sites (</w:t>
      </w:r>
      <w:proofErr w:type="spellStart"/>
      <w:r w:rsidR="0027147A" w:rsidRPr="00081F97">
        <w:rPr>
          <w:rFonts w:ascii="Arial" w:hAnsi="Arial" w:cs="Arial"/>
          <w:color w:val="000000" w:themeColor="text1"/>
          <w:szCs w:val="22"/>
        </w:rPr>
        <w:t>TOPFlash</w:t>
      </w:r>
      <w:proofErr w:type="spellEnd"/>
      <w:r w:rsidR="0027147A" w:rsidRPr="00081F97">
        <w:rPr>
          <w:rFonts w:ascii="Arial" w:hAnsi="Arial" w:cs="Arial"/>
          <w:color w:val="000000" w:themeColor="text1"/>
          <w:szCs w:val="22"/>
        </w:rPr>
        <w:t xml:space="preserve">) demonstrating that TCF/LEF-mediated transcription is increased in SW480 (P&lt;0.01) after </w:t>
      </w:r>
      <w:r w:rsidR="00DC7533" w:rsidRPr="00081F97">
        <w:rPr>
          <w:rFonts w:ascii="Arial" w:hAnsi="Arial" w:cs="Arial"/>
          <w:color w:val="000000" w:themeColor="text1"/>
          <w:szCs w:val="22"/>
        </w:rPr>
        <w:t>Testican-</w:t>
      </w:r>
      <w:r w:rsidR="0027147A" w:rsidRPr="00081F97">
        <w:rPr>
          <w:rFonts w:ascii="Arial" w:hAnsi="Arial" w:cs="Arial"/>
          <w:color w:val="000000" w:themeColor="text1"/>
          <w:szCs w:val="22"/>
        </w:rPr>
        <w:t xml:space="preserve">1 stable overexpression. </w:t>
      </w:r>
      <w:r w:rsidR="0027147A" w:rsidRPr="00081F97">
        <w:rPr>
          <w:rFonts w:ascii="Arial" w:hAnsi="Arial" w:cs="Arial"/>
          <w:b/>
          <w:bCs/>
          <w:noProof/>
        </w:rPr>
        <w:t xml:space="preserve">C. </w:t>
      </w:r>
      <w:r w:rsidR="0027147A" w:rsidRPr="00081F97">
        <w:rPr>
          <w:rFonts w:ascii="Arial" w:hAnsi="Arial" w:cs="Arial"/>
          <w:noProof/>
        </w:rPr>
        <w:t>Cell growth curves showing that stable oe</w:t>
      </w:r>
      <w:r w:rsidR="0027147A" w:rsidRPr="00081F97">
        <w:rPr>
          <w:rFonts w:ascii="Arial" w:hAnsi="Arial" w:cs="Arial"/>
          <w:i/>
          <w:iCs/>
          <w:noProof/>
        </w:rPr>
        <w:t>SPOCK1</w:t>
      </w:r>
      <w:r w:rsidR="0027147A" w:rsidRPr="00081F97">
        <w:rPr>
          <w:rFonts w:ascii="Arial" w:hAnsi="Arial" w:cs="Arial"/>
          <w:noProof/>
        </w:rPr>
        <w:t xml:space="preserve"> group has a higher proliferation rate compared to stable oeCtrl group (</w:t>
      </w:r>
      <w:r w:rsidR="004D3914" w:rsidRPr="00081F97">
        <w:rPr>
          <w:rFonts w:ascii="Arial" w:hAnsi="Arial" w:cs="Arial"/>
          <w:noProof/>
        </w:rPr>
        <w:t xml:space="preserve">Two-Way </w:t>
      </w:r>
      <w:r w:rsidR="0027147A" w:rsidRPr="00081F97">
        <w:rPr>
          <w:rFonts w:ascii="Arial" w:hAnsi="Arial" w:cs="Arial"/>
          <w:noProof/>
        </w:rPr>
        <w:t xml:space="preserve">ANOVA, P&lt;0.0001). </w:t>
      </w:r>
      <w:r w:rsidR="004D3914" w:rsidRPr="00081F97">
        <w:rPr>
          <w:rFonts w:ascii="Arial" w:hAnsi="Arial" w:cs="Arial"/>
          <w:color w:val="000000" w:themeColor="text1"/>
          <w:szCs w:val="22"/>
        </w:rPr>
        <w:t xml:space="preserve">Data points represent the mean relative proliferation at each timepoint, with error bars indicating the standard deviation (SD). </w:t>
      </w:r>
      <w:proofErr w:type="spellStart"/>
      <w:r w:rsidR="004D3914" w:rsidRPr="00081F97">
        <w:rPr>
          <w:rFonts w:ascii="Arial" w:hAnsi="Arial" w:cs="Arial"/>
          <w:color w:val="000000" w:themeColor="text1"/>
          <w:szCs w:val="22"/>
        </w:rPr>
        <w:t>Šídák's</w:t>
      </w:r>
      <w:proofErr w:type="spellEnd"/>
      <w:r w:rsidR="004D3914" w:rsidRPr="00081F97">
        <w:rPr>
          <w:rFonts w:ascii="Arial" w:hAnsi="Arial" w:cs="Arial"/>
          <w:color w:val="000000" w:themeColor="text1"/>
          <w:szCs w:val="22"/>
        </w:rPr>
        <w:t xml:space="preserve"> multiple comparisons test was performed to determine statistical significance at individual time points. </w:t>
      </w:r>
      <w:r w:rsidR="0027147A" w:rsidRPr="00081F97">
        <w:rPr>
          <w:rFonts w:ascii="Arial" w:hAnsi="Arial" w:cs="Arial"/>
          <w:b/>
          <w:bCs/>
          <w:noProof/>
        </w:rPr>
        <w:t xml:space="preserve">D. </w:t>
      </w:r>
      <w:r w:rsidR="0027147A" w:rsidRPr="00081F97">
        <w:rPr>
          <w:rFonts w:ascii="Arial" w:hAnsi="Arial" w:cs="Arial"/>
          <w:noProof/>
        </w:rPr>
        <w:t>Representative</w:t>
      </w:r>
      <w:r w:rsidR="0027147A" w:rsidRPr="00081F97">
        <w:rPr>
          <w:rFonts w:ascii="Arial" w:hAnsi="Arial" w:cs="Arial"/>
          <w:b/>
          <w:bCs/>
          <w:noProof/>
        </w:rPr>
        <w:t xml:space="preserve"> </w:t>
      </w:r>
      <w:r w:rsidR="0027147A" w:rsidRPr="00081F97">
        <w:rPr>
          <w:rFonts w:ascii="Arial" w:hAnsi="Arial" w:cs="Arial"/>
          <w:noProof/>
        </w:rPr>
        <w:t>i</w:t>
      </w:r>
      <w:r w:rsidR="0027147A" w:rsidRPr="00081F97">
        <w:rPr>
          <w:rFonts w:ascii="Arial" w:hAnsi="Arial" w:cs="Arial"/>
          <w:color w:val="000000" w:themeColor="text1"/>
          <w:szCs w:val="22"/>
        </w:rPr>
        <w:t>mages and quantification of colony formation assays showing that</w:t>
      </w:r>
      <w:r w:rsidR="0027147A" w:rsidRPr="00081F97">
        <w:rPr>
          <w:rFonts w:ascii="Arial" w:hAnsi="Arial" w:cs="Arial"/>
          <w:b/>
          <w:bCs/>
          <w:color w:val="000000" w:themeColor="text1"/>
          <w:szCs w:val="22"/>
        </w:rPr>
        <w:t xml:space="preserve"> </w:t>
      </w:r>
      <w:r w:rsidR="0027147A" w:rsidRPr="00081F97">
        <w:rPr>
          <w:rFonts w:ascii="Arial" w:hAnsi="Arial" w:cs="Arial"/>
          <w:color w:val="000000" w:themeColor="text1"/>
          <w:szCs w:val="22"/>
        </w:rPr>
        <w:t>stable oe</w:t>
      </w:r>
      <w:r w:rsidR="0027147A" w:rsidRPr="00081F97">
        <w:rPr>
          <w:rFonts w:ascii="Arial" w:hAnsi="Arial" w:cs="Arial"/>
          <w:i/>
          <w:iCs/>
          <w:color w:val="000000" w:themeColor="text1"/>
          <w:szCs w:val="22"/>
        </w:rPr>
        <w:t>SPOCK1</w:t>
      </w:r>
      <w:r w:rsidR="0027147A" w:rsidRPr="00081F97">
        <w:rPr>
          <w:rFonts w:ascii="Arial" w:hAnsi="Arial" w:cs="Arial"/>
          <w:color w:val="000000" w:themeColor="text1"/>
          <w:szCs w:val="22"/>
          <w:vertAlign w:val="superscript"/>
        </w:rPr>
        <w:t xml:space="preserve"> </w:t>
      </w:r>
      <w:r w:rsidR="0027147A" w:rsidRPr="00081F97">
        <w:rPr>
          <w:rFonts w:ascii="Arial" w:hAnsi="Arial" w:cs="Arial"/>
          <w:color w:val="000000" w:themeColor="text1"/>
          <w:szCs w:val="22"/>
        </w:rPr>
        <w:t>demonstrate a significant increase in colony number in SW480 cell lines</w:t>
      </w:r>
      <w:r w:rsidR="0027147A" w:rsidRPr="00081F97">
        <w:rPr>
          <w:rFonts w:ascii="Arial" w:hAnsi="Arial" w:cs="Arial"/>
          <w:b/>
          <w:bCs/>
          <w:color w:val="000000" w:themeColor="text1"/>
          <w:szCs w:val="22"/>
        </w:rPr>
        <w:t xml:space="preserve"> </w:t>
      </w:r>
      <w:r w:rsidR="0027147A" w:rsidRPr="00081F97">
        <w:rPr>
          <w:rFonts w:ascii="Arial" w:hAnsi="Arial" w:cs="Arial"/>
          <w:color w:val="000000" w:themeColor="text1"/>
          <w:szCs w:val="22"/>
        </w:rPr>
        <w:t xml:space="preserve">(P&lt;0.001). </w:t>
      </w:r>
      <w:r w:rsidR="0027147A" w:rsidRPr="00081F97">
        <w:rPr>
          <w:rFonts w:ascii="Arial" w:hAnsi="Arial" w:cs="Arial"/>
          <w:b/>
          <w:bCs/>
          <w:noProof/>
        </w:rPr>
        <w:t xml:space="preserve">E. </w:t>
      </w:r>
      <w:r w:rsidR="0027147A" w:rsidRPr="00081F97">
        <w:rPr>
          <w:rFonts w:ascii="Arial" w:hAnsi="Arial" w:cs="Arial"/>
          <w:color w:val="000000" w:themeColor="text1"/>
          <w:szCs w:val="22"/>
        </w:rPr>
        <w:t xml:space="preserve">3D spheroid assays and the quantification showing </w:t>
      </w:r>
      <w:r w:rsidR="0027147A" w:rsidRPr="00081F97">
        <w:rPr>
          <w:rFonts w:ascii="Arial" w:hAnsi="Arial" w:cs="Arial"/>
          <w:color w:val="000000" w:themeColor="text1"/>
          <w:szCs w:val="22"/>
        </w:rPr>
        <w:lastRenderedPageBreak/>
        <w:t xml:space="preserve">that stable </w:t>
      </w:r>
      <w:r w:rsidR="00DC7533" w:rsidRPr="00081F97">
        <w:rPr>
          <w:rFonts w:ascii="Arial" w:hAnsi="Arial" w:cs="Arial"/>
          <w:color w:val="000000" w:themeColor="text1"/>
          <w:szCs w:val="22"/>
        </w:rPr>
        <w:t>Testican-1</w:t>
      </w:r>
      <w:r w:rsidR="0027147A" w:rsidRPr="00081F97">
        <w:rPr>
          <w:rFonts w:ascii="Arial" w:hAnsi="Arial" w:cs="Arial"/>
          <w:color w:val="000000" w:themeColor="text1"/>
          <w:szCs w:val="22"/>
        </w:rPr>
        <w:t xml:space="preserve"> overexpression</w:t>
      </w:r>
      <w:r w:rsidR="0027147A" w:rsidRPr="00081F97">
        <w:rPr>
          <w:rFonts w:ascii="Arial" w:hAnsi="Arial" w:cs="Arial"/>
          <w:color w:val="000000" w:themeColor="text1"/>
          <w:szCs w:val="22"/>
          <w:vertAlign w:val="superscript"/>
        </w:rPr>
        <w:t xml:space="preserve"> </w:t>
      </w:r>
      <w:r w:rsidR="0027147A" w:rsidRPr="00081F97">
        <w:rPr>
          <w:rFonts w:ascii="Arial" w:hAnsi="Arial" w:cs="Arial"/>
          <w:color w:val="000000" w:themeColor="text1"/>
          <w:szCs w:val="22"/>
        </w:rPr>
        <w:t xml:space="preserve">can promote CRC stemness in SW480 cells (P&lt;0.0001). </w:t>
      </w:r>
      <w:r w:rsidR="00D4763C" w:rsidRPr="00081F97">
        <w:rPr>
          <w:rFonts w:ascii="Arial" w:hAnsi="Arial" w:cs="Arial"/>
          <w:b/>
          <w:bCs/>
          <w:noProof/>
        </w:rPr>
        <w:t>F</w:t>
      </w:r>
      <w:r w:rsidRPr="00081F97">
        <w:rPr>
          <w:rFonts w:ascii="Arial" w:hAnsi="Arial" w:cs="Arial"/>
          <w:b/>
          <w:bCs/>
          <w:noProof/>
        </w:rPr>
        <w:t>-G</w:t>
      </w:r>
      <w:r w:rsidR="0027147A" w:rsidRPr="00081F97">
        <w:rPr>
          <w:rFonts w:ascii="Arial" w:hAnsi="Arial" w:cs="Arial"/>
          <w:b/>
          <w:bCs/>
          <w:noProof/>
        </w:rPr>
        <w:t xml:space="preserve">. </w:t>
      </w:r>
      <w:r w:rsidR="0027147A" w:rsidRPr="00081F97">
        <w:rPr>
          <w:rFonts w:ascii="Arial" w:hAnsi="Arial" w:cs="Arial"/>
          <w:noProof/>
        </w:rPr>
        <w:t xml:space="preserve">RNA-seq </w:t>
      </w:r>
      <w:r w:rsidR="00133433" w:rsidRPr="00081F97">
        <w:rPr>
          <w:rFonts w:ascii="Arial" w:hAnsi="Arial" w:cs="Arial"/>
          <w:noProof/>
        </w:rPr>
        <w:t xml:space="preserve">was </w:t>
      </w:r>
      <w:r w:rsidR="0027147A" w:rsidRPr="00081F97">
        <w:rPr>
          <w:rFonts w:ascii="Arial" w:hAnsi="Arial" w:cs="Arial"/>
          <w:noProof/>
        </w:rPr>
        <w:t xml:space="preserve">conducted </w:t>
      </w:r>
      <w:r w:rsidR="00133433" w:rsidRPr="00081F97">
        <w:rPr>
          <w:rFonts w:ascii="Arial" w:hAnsi="Arial" w:cs="Arial"/>
          <w:noProof/>
        </w:rPr>
        <w:t>using</w:t>
      </w:r>
      <w:r w:rsidR="0027147A" w:rsidRPr="00081F97">
        <w:rPr>
          <w:rFonts w:ascii="Arial" w:hAnsi="Arial" w:cs="Arial"/>
          <w:noProof/>
        </w:rPr>
        <w:t xml:space="preserve"> the stable cell line. </w:t>
      </w:r>
      <w:r w:rsidR="00133433" w:rsidRPr="00081F97">
        <w:rPr>
          <w:rFonts w:ascii="Arial" w:hAnsi="Arial" w:cs="Arial"/>
          <w:color w:val="000000" w:themeColor="text1"/>
          <w:szCs w:val="22"/>
        </w:rPr>
        <w:t>P</w:t>
      </w:r>
      <w:r w:rsidR="0027147A" w:rsidRPr="00081F97">
        <w:rPr>
          <w:rFonts w:ascii="Arial" w:hAnsi="Arial" w:cs="Arial"/>
          <w:color w:val="000000" w:themeColor="text1"/>
          <w:szCs w:val="22"/>
        </w:rPr>
        <w:t xml:space="preserve">rincipal component analysis (PCA) revealed discrete distribution for </w:t>
      </w:r>
      <w:proofErr w:type="spellStart"/>
      <w:r w:rsidR="0027147A" w:rsidRPr="00081F97">
        <w:rPr>
          <w:rFonts w:ascii="Arial" w:hAnsi="Arial" w:cs="Arial"/>
          <w:color w:val="000000" w:themeColor="text1"/>
          <w:szCs w:val="22"/>
        </w:rPr>
        <w:t>oeCtrl</w:t>
      </w:r>
      <w:proofErr w:type="spellEnd"/>
      <w:r w:rsidR="0027147A" w:rsidRPr="00081F97">
        <w:rPr>
          <w:rFonts w:ascii="Arial" w:hAnsi="Arial" w:cs="Arial"/>
          <w:color w:val="000000" w:themeColor="text1"/>
          <w:szCs w:val="22"/>
        </w:rPr>
        <w:t xml:space="preserve"> and oe</w:t>
      </w:r>
      <w:r w:rsidR="0027147A" w:rsidRPr="00081F97">
        <w:rPr>
          <w:rFonts w:ascii="Arial" w:hAnsi="Arial" w:cs="Arial"/>
          <w:i/>
          <w:iCs/>
          <w:color w:val="000000" w:themeColor="text1"/>
          <w:szCs w:val="22"/>
        </w:rPr>
        <w:t>SPOCK1</w:t>
      </w:r>
      <w:r w:rsidR="0027147A" w:rsidRPr="00081F97">
        <w:rPr>
          <w:rFonts w:ascii="Arial" w:hAnsi="Arial" w:cs="Arial"/>
          <w:color w:val="000000" w:themeColor="text1"/>
          <w:szCs w:val="22"/>
        </w:rPr>
        <w:t xml:space="preserve"> cells, and the volcano plot of significantly expressed genes showed that </w:t>
      </w:r>
      <w:r w:rsidR="0027147A" w:rsidRPr="00081F97">
        <w:rPr>
          <w:rFonts w:ascii="Arial" w:hAnsi="Arial" w:cs="Arial"/>
          <w:i/>
          <w:iCs/>
          <w:color w:val="000000" w:themeColor="text1"/>
          <w:szCs w:val="22"/>
        </w:rPr>
        <w:t>SPOCK1</w:t>
      </w:r>
      <w:r w:rsidR="0027147A" w:rsidRPr="00081F97">
        <w:rPr>
          <w:rFonts w:ascii="Arial" w:hAnsi="Arial" w:cs="Arial"/>
          <w:color w:val="000000" w:themeColor="text1"/>
          <w:szCs w:val="22"/>
        </w:rPr>
        <w:t xml:space="preserve"> was the most highly expressed, </w:t>
      </w:r>
      <w:r w:rsidR="00133433" w:rsidRPr="00081F97">
        <w:rPr>
          <w:rFonts w:ascii="Arial" w:hAnsi="Arial" w:cs="Arial"/>
          <w:color w:val="000000" w:themeColor="text1"/>
          <w:szCs w:val="22"/>
        </w:rPr>
        <w:t xml:space="preserve">and confirmed significant dysregulation of </w:t>
      </w:r>
      <w:proofErr w:type="spellStart"/>
      <w:r w:rsidR="00133433" w:rsidRPr="00081F97">
        <w:rPr>
          <w:rFonts w:ascii="Arial" w:hAnsi="Arial" w:cs="Arial"/>
          <w:color w:val="000000" w:themeColor="text1"/>
          <w:szCs w:val="22"/>
        </w:rPr>
        <w:t>Wnt</w:t>
      </w:r>
      <w:proofErr w:type="spellEnd"/>
      <w:r w:rsidR="00133433" w:rsidRPr="00081F97">
        <w:rPr>
          <w:rFonts w:ascii="Arial" w:hAnsi="Arial" w:cs="Arial"/>
          <w:color w:val="000000" w:themeColor="text1"/>
          <w:szCs w:val="22"/>
        </w:rPr>
        <w:t xml:space="preserve"> (LRP1/2, DKK1/4, DACT1, and KREMEN1) and M</w:t>
      </w:r>
      <w:r w:rsidR="00E4629B" w:rsidRPr="00081F97">
        <w:rPr>
          <w:rFonts w:ascii="Arial" w:hAnsi="Arial" w:cs="Arial"/>
          <w:color w:val="000000" w:themeColor="text1"/>
          <w:szCs w:val="22"/>
        </w:rPr>
        <w:t xml:space="preserve">YC-associated genes </w:t>
      </w:r>
      <w:r w:rsidR="00133433" w:rsidRPr="00081F97">
        <w:rPr>
          <w:rFonts w:ascii="Arial" w:hAnsi="Arial" w:cs="Arial"/>
          <w:color w:val="000000" w:themeColor="text1"/>
          <w:szCs w:val="22"/>
        </w:rPr>
        <w:t>(NIBAN1, MANF)</w:t>
      </w:r>
      <w:r w:rsidR="0027147A" w:rsidRPr="00081F97">
        <w:rPr>
          <w:rFonts w:ascii="Arial" w:hAnsi="Arial" w:cs="Arial"/>
          <w:color w:val="000000" w:themeColor="text1"/>
          <w:szCs w:val="22"/>
        </w:rPr>
        <w:t>. Gene Set Enrichment Analysis (GSEA) using the Hallmark database revealed significant enrichment of c-</w:t>
      </w:r>
      <w:proofErr w:type="spellStart"/>
      <w:r w:rsidR="0027147A" w:rsidRPr="00081F97">
        <w:rPr>
          <w:rFonts w:ascii="Arial" w:hAnsi="Arial" w:cs="Arial"/>
          <w:color w:val="000000" w:themeColor="text1"/>
          <w:szCs w:val="22"/>
        </w:rPr>
        <w:t>Myc</w:t>
      </w:r>
      <w:proofErr w:type="spellEnd"/>
      <w:r w:rsidR="0027147A" w:rsidRPr="00081F97">
        <w:rPr>
          <w:rFonts w:ascii="Arial" w:hAnsi="Arial" w:cs="Arial"/>
          <w:color w:val="000000" w:themeColor="text1"/>
          <w:szCs w:val="22"/>
        </w:rPr>
        <w:t xml:space="preserve"> targets (MYC_V1/2), epithelial-mesenchymal transition (EMT), and oxidative phosphorylation pathways in oe</w:t>
      </w:r>
      <w:r w:rsidR="0027147A" w:rsidRPr="00081F97">
        <w:rPr>
          <w:rFonts w:ascii="Arial" w:hAnsi="Arial" w:cs="Arial"/>
          <w:i/>
          <w:iCs/>
          <w:color w:val="000000" w:themeColor="text1"/>
          <w:szCs w:val="22"/>
        </w:rPr>
        <w:t>SPOCK1</w:t>
      </w:r>
      <w:r w:rsidR="0027147A" w:rsidRPr="00081F97">
        <w:rPr>
          <w:rFonts w:ascii="Arial" w:hAnsi="Arial" w:cs="Arial"/>
          <w:color w:val="000000" w:themeColor="text1"/>
          <w:szCs w:val="22"/>
        </w:rPr>
        <w:t xml:space="preserve"> cells. </w:t>
      </w:r>
      <w:r w:rsidRPr="00081F97">
        <w:rPr>
          <w:rFonts w:ascii="Arial" w:hAnsi="Arial" w:cs="Arial"/>
          <w:b/>
          <w:bCs/>
          <w:color w:val="000000" w:themeColor="text1"/>
          <w:szCs w:val="22"/>
        </w:rPr>
        <w:t xml:space="preserve">H. </w:t>
      </w:r>
      <w:r w:rsidRPr="00081F97">
        <w:rPr>
          <w:rFonts w:ascii="Arial" w:hAnsi="Arial" w:cs="Arial"/>
          <w:color w:val="000000" w:themeColor="text1"/>
          <w:szCs w:val="22"/>
        </w:rPr>
        <w:t xml:space="preserve">Mouse body weight monitoring throughout the xenograft experiment showed no significant change between experimental groups. </w:t>
      </w:r>
      <w:r w:rsidR="0027147A" w:rsidRPr="00081F97">
        <w:rPr>
          <w:rFonts w:ascii="Arial" w:hAnsi="Arial" w:cs="Arial"/>
          <w:color w:val="000000" w:themeColor="text1"/>
          <w:szCs w:val="22"/>
        </w:rPr>
        <w:t>*P&lt;0.05, **P&lt;0.01, ***P&lt;0.001, ****P&lt;0.0001.</w:t>
      </w:r>
      <w:bookmarkEnd w:id="30"/>
      <w:bookmarkEnd w:id="31"/>
      <w:r w:rsidR="004D3914" w:rsidRPr="00081F97">
        <w:rPr>
          <w:rFonts w:ascii="Arial" w:hAnsi="Arial" w:cs="Arial"/>
          <w:color w:val="000000" w:themeColor="text1"/>
          <w:szCs w:val="22"/>
        </w:rPr>
        <w:t xml:space="preserve"> For B and D-E, the unpaired Student’s t-test was used to determine statistical significance.</w:t>
      </w:r>
    </w:p>
    <w:sectPr w:rsidR="003314E2" w:rsidRPr="005D542B" w:rsidSect="009A563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FBCA5" w14:textId="77777777" w:rsidR="008A6149" w:rsidRDefault="008A6149" w:rsidP="00C268FB">
      <w:pPr>
        <w:spacing w:after="0" w:line="240" w:lineRule="auto"/>
      </w:pPr>
      <w:r>
        <w:separator/>
      </w:r>
    </w:p>
  </w:endnote>
  <w:endnote w:type="continuationSeparator" w:id="0">
    <w:p w14:paraId="650A6069" w14:textId="77777777" w:rsidR="008A6149" w:rsidRDefault="008A6149" w:rsidP="00C2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PingFang SC">
    <w:panose1 w:val="020B0400000000000000"/>
    <w:charset w:val="86"/>
    <w:family w:val="swiss"/>
    <w:pitch w:val="variable"/>
    <w:sig w:usb0="A00002FF" w:usb1="7ACFFDFB" w:usb2="00000017"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4104" w14:textId="77777777" w:rsidR="008A6149" w:rsidRDefault="008A6149" w:rsidP="00C268FB">
      <w:pPr>
        <w:spacing w:after="0" w:line="240" w:lineRule="auto"/>
      </w:pPr>
      <w:r>
        <w:separator/>
      </w:r>
    </w:p>
  </w:footnote>
  <w:footnote w:type="continuationSeparator" w:id="0">
    <w:p w14:paraId="36609144" w14:textId="77777777" w:rsidR="008A6149" w:rsidRDefault="008A6149" w:rsidP="00C26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20A42"/>
    <w:multiLevelType w:val="hybridMultilevel"/>
    <w:tmpl w:val="6BE83012"/>
    <w:lvl w:ilvl="0" w:tplc="6DBE9E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4C74247"/>
    <w:multiLevelType w:val="hybridMultilevel"/>
    <w:tmpl w:val="357ADCA6"/>
    <w:lvl w:ilvl="0" w:tplc="A6FEE3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A58602B"/>
    <w:multiLevelType w:val="hybridMultilevel"/>
    <w:tmpl w:val="B76E96FC"/>
    <w:lvl w:ilvl="0" w:tplc="28A4709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444898"/>
    <w:multiLevelType w:val="hybridMultilevel"/>
    <w:tmpl w:val="FB8A6670"/>
    <w:lvl w:ilvl="0" w:tplc="F1A611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60B36FD1"/>
    <w:multiLevelType w:val="hybridMultilevel"/>
    <w:tmpl w:val="9F0C1828"/>
    <w:lvl w:ilvl="0" w:tplc="C89212B8">
      <w:start w:val="1"/>
      <w:numFmt w:val="upperLetter"/>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97332508">
    <w:abstractNumId w:val="0"/>
  </w:num>
  <w:num w:numId="2" w16cid:durableId="828667693">
    <w:abstractNumId w:val="1"/>
  </w:num>
  <w:num w:numId="3" w16cid:durableId="1864780137">
    <w:abstractNumId w:val="3"/>
  </w:num>
  <w:num w:numId="4" w16cid:durableId="1909270085">
    <w:abstractNumId w:val="4"/>
  </w:num>
  <w:num w:numId="5" w16cid:durableId="920722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ncogenesis&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vvrrt0r1ppp2ke2td3pvx04a20d92dssxp9&quot;&gt;FJN-Converted&lt;record-ids&gt;&lt;item&gt;356&lt;/item&gt;&lt;/record-ids&gt;&lt;/item&gt;&lt;/Libraries&gt;"/>
  </w:docVars>
  <w:rsids>
    <w:rsidRoot w:val="00332C4D"/>
    <w:rsid w:val="00000336"/>
    <w:rsid w:val="00006112"/>
    <w:rsid w:val="000064DE"/>
    <w:rsid w:val="00011105"/>
    <w:rsid w:val="000116A3"/>
    <w:rsid w:val="00013D46"/>
    <w:rsid w:val="000200F6"/>
    <w:rsid w:val="00022359"/>
    <w:rsid w:val="00027D90"/>
    <w:rsid w:val="00031B4A"/>
    <w:rsid w:val="000413A8"/>
    <w:rsid w:val="0004428F"/>
    <w:rsid w:val="00044A81"/>
    <w:rsid w:val="00046D1D"/>
    <w:rsid w:val="000473C0"/>
    <w:rsid w:val="00050C9D"/>
    <w:rsid w:val="0005487D"/>
    <w:rsid w:val="00057AEE"/>
    <w:rsid w:val="000655B2"/>
    <w:rsid w:val="000666FA"/>
    <w:rsid w:val="0007038B"/>
    <w:rsid w:val="00070F73"/>
    <w:rsid w:val="0007298A"/>
    <w:rsid w:val="00072BBB"/>
    <w:rsid w:val="00080377"/>
    <w:rsid w:val="000813FF"/>
    <w:rsid w:val="00081E81"/>
    <w:rsid w:val="00081F97"/>
    <w:rsid w:val="00096150"/>
    <w:rsid w:val="000A0C46"/>
    <w:rsid w:val="000A5C76"/>
    <w:rsid w:val="000B239A"/>
    <w:rsid w:val="000B2FAF"/>
    <w:rsid w:val="000B61E5"/>
    <w:rsid w:val="000C1221"/>
    <w:rsid w:val="000D2D89"/>
    <w:rsid w:val="000D5933"/>
    <w:rsid w:val="000E20B1"/>
    <w:rsid w:val="000E54CC"/>
    <w:rsid w:val="000E73E2"/>
    <w:rsid w:val="000E75C1"/>
    <w:rsid w:val="000F2B2F"/>
    <w:rsid w:val="0010552D"/>
    <w:rsid w:val="001069EE"/>
    <w:rsid w:val="0011308A"/>
    <w:rsid w:val="00114516"/>
    <w:rsid w:val="00115EC7"/>
    <w:rsid w:val="00122C4B"/>
    <w:rsid w:val="001230DF"/>
    <w:rsid w:val="001260B7"/>
    <w:rsid w:val="0013166E"/>
    <w:rsid w:val="00132901"/>
    <w:rsid w:val="00133433"/>
    <w:rsid w:val="0013416B"/>
    <w:rsid w:val="001425CC"/>
    <w:rsid w:val="0014658A"/>
    <w:rsid w:val="00147519"/>
    <w:rsid w:val="001554DB"/>
    <w:rsid w:val="001557BB"/>
    <w:rsid w:val="00155C24"/>
    <w:rsid w:val="00157ACE"/>
    <w:rsid w:val="001617C2"/>
    <w:rsid w:val="00162085"/>
    <w:rsid w:val="00162ACC"/>
    <w:rsid w:val="00162E41"/>
    <w:rsid w:val="00165BD4"/>
    <w:rsid w:val="00170E9A"/>
    <w:rsid w:val="00174D3B"/>
    <w:rsid w:val="0017600A"/>
    <w:rsid w:val="001856BF"/>
    <w:rsid w:val="0019461B"/>
    <w:rsid w:val="001A0261"/>
    <w:rsid w:val="001A483B"/>
    <w:rsid w:val="001A4FB5"/>
    <w:rsid w:val="001A5613"/>
    <w:rsid w:val="001B2E94"/>
    <w:rsid w:val="001B65F7"/>
    <w:rsid w:val="001C10B0"/>
    <w:rsid w:val="001C4C74"/>
    <w:rsid w:val="001C51A9"/>
    <w:rsid w:val="001D5344"/>
    <w:rsid w:val="001D53C6"/>
    <w:rsid w:val="001D58BE"/>
    <w:rsid w:val="001E2724"/>
    <w:rsid w:val="001F7FDF"/>
    <w:rsid w:val="00202B16"/>
    <w:rsid w:val="00211272"/>
    <w:rsid w:val="00213AC4"/>
    <w:rsid w:val="00213E8F"/>
    <w:rsid w:val="0021401A"/>
    <w:rsid w:val="0021402F"/>
    <w:rsid w:val="00220DA9"/>
    <w:rsid w:val="00225FE8"/>
    <w:rsid w:val="002261B4"/>
    <w:rsid w:val="002311C6"/>
    <w:rsid w:val="00247013"/>
    <w:rsid w:val="00247171"/>
    <w:rsid w:val="00247F02"/>
    <w:rsid w:val="002527F8"/>
    <w:rsid w:val="00257636"/>
    <w:rsid w:val="002578C1"/>
    <w:rsid w:val="00261481"/>
    <w:rsid w:val="002614DC"/>
    <w:rsid w:val="00264761"/>
    <w:rsid w:val="0027147A"/>
    <w:rsid w:val="00271898"/>
    <w:rsid w:val="002747FF"/>
    <w:rsid w:val="00275AF2"/>
    <w:rsid w:val="00281B21"/>
    <w:rsid w:val="00282CA7"/>
    <w:rsid w:val="00284A3D"/>
    <w:rsid w:val="00287D0C"/>
    <w:rsid w:val="00291DB7"/>
    <w:rsid w:val="0029215D"/>
    <w:rsid w:val="0029643A"/>
    <w:rsid w:val="00297A52"/>
    <w:rsid w:val="002A210C"/>
    <w:rsid w:val="002B5C7E"/>
    <w:rsid w:val="002C1A88"/>
    <w:rsid w:val="002D35FC"/>
    <w:rsid w:val="002D7770"/>
    <w:rsid w:val="002D7970"/>
    <w:rsid w:val="002E5D0F"/>
    <w:rsid w:val="002F2053"/>
    <w:rsid w:val="003041EA"/>
    <w:rsid w:val="0031627B"/>
    <w:rsid w:val="003314E2"/>
    <w:rsid w:val="00332C4D"/>
    <w:rsid w:val="003340C0"/>
    <w:rsid w:val="00343A64"/>
    <w:rsid w:val="00347A5A"/>
    <w:rsid w:val="003521E9"/>
    <w:rsid w:val="0035623E"/>
    <w:rsid w:val="003567FA"/>
    <w:rsid w:val="003630F0"/>
    <w:rsid w:val="0037495A"/>
    <w:rsid w:val="00375916"/>
    <w:rsid w:val="00382944"/>
    <w:rsid w:val="00391980"/>
    <w:rsid w:val="00394117"/>
    <w:rsid w:val="00396B9A"/>
    <w:rsid w:val="003A0CE5"/>
    <w:rsid w:val="003A569D"/>
    <w:rsid w:val="003B1005"/>
    <w:rsid w:val="003B4BE5"/>
    <w:rsid w:val="003B5B16"/>
    <w:rsid w:val="003B5E34"/>
    <w:rsid w:val="003B65EA"/>
    <w:rsid w:val="003B6B71"/>
    <w:rsid w:val="003B7A1C"/>
    <w:rsid w:val="003D08D2"/>
    <w:rsid w:val="003D64B2"/>
    <w:rsid w:val="003E7AD7"/>
    <w:rsid w:val="003F0B28"/>
    <w:rsid w:val="003F3F0C"/>
    <w:rsid w:val="003F4704"/>
    <w:rsid w:val="003F6F69"/>
    <w:rsid w:val="00413B32"/>
    <w:rsid w:val="00414542"/>
    <w:rsid w:val="004146EE"/>
    <w:rsid w:val="00427B8C"/>
    <w:rsid w:val="00430257"/>
    <w:rsid w:val="00430D31"/>
    <w:rsid w:val="00442F0E"/>
    <w:rsid w:val="004476DE"/>
    <w:rsid w:val="00460EC2"/>
    <w:rsid w:val="00463237"/>
    <w:rsid w:val="004635DC"/>
    <w:rsid w:val="00465916"/>
    <w:rsid w:val="004743BC"/>
    <w:rsid w:val="00474ED2"/>
    <w:rsid w:val="00475F6D"/>
    <w:rsid w:val="00497F66"/>
    <w:rsid w:val="004B218C"/>
    <w:rsid w:val="004B64D4"/>
    <w:rsid w:val="004C123F"/>
    <w:rsid w:val="004C3B3D"/>
    <w:rsid w:val="004D3914"/>
    <w:rsid w:val="004D3A03"/>
    <w:rsid w:val="004D79B0"/>
    <w:rsid w:val="004E6C8C"/>
    <w:rsid w:val="004F094C"/>
    <w:rsid w:val="004F5DAF"/>
    <w:rsid w:val="004F64D7"/>
    <w:rsid w:val="005003A5"/>
    <w:rsid w:val="00500D37"/>
    <w:rsid w:val="005106AC"/>
    <w:rsid w:val="00510DDC"/>
    <w:rsid w:val="005159A1"/>
    <w:rsid w:val="00520C66"/>
    <w:rsid w:val="00526D43"/>
    <w:rsid w:val="00531496"/>
    <w:rsid w:val="00540595"/>
    <w:rsid w:val="005470AD"/>
    <w:rsid w:val="0055045E"/>
    <w:rsid w:val="00556EF6"/>
    <w:rsid w:val="005627DF"/>
    <w:rsid w:val="00562ADE"/>
    <w:rsid w:val="00564EDE"/>
    <w:rsid w:val="00565B4C"/>
    <w:rsid w:val="0056654B"/>
    <w:rsid w:val="00566897"/>
    <w:rsid w:val="00572C2E"/>
    <w:rsid w:val="00592365"/>
    <w:rsid w:val="00592754"/>
    <w:rsid w:val="00592D7D"/>
    <w:rsid w:val="00595D14"/>
    <w:rsid w:val="005A0853"/>
    <w:rsid w:val="005A627F"/>
    <w:rsid w:val="005A63DB"/>
    <w:rsid w:val="005B2B0C"/>
    <w:rsid w:val="005B412D"/>
    <w:rsid w:val="005B7562"/>
    <w:rsid w:val="005C39E1"/>
    <w:rsid w:val="005C4349"/>
    <w:rsid w:val="005C44DA"/>
    <w:rsid w:val="005D3279"/>
    <w:rsid w:val="005D542B"/>
    <w:rsid w:val="005D55FA"/>
    <w:rsid w:val="005D65A5"/>
    <w:rsid w:val="005E2AC5"/>
    <w:rsid w:val="005E337F"/>
    <w:rsid w:val="005E46B4"/>
    <w:rsid w:val="005F112C"/>
    <w:rsid w:val="00602664"/>
    <w:rsid w:val="00604A90"/>
    <w:rsid w:val="00614065"/>
    <w:rsid w:val="006152C9"/>
    <w:rsid w:val="00616B43"/>
    <w:rsid w:val="006170A1"/>
    <w:rsid w:val="00621A8B"/>
    <w:rsid w:val="006253CE"/>
    <w:rsid w:val="00626D00"/>
    <w:rsid w:val="00634DB1"/>
    <w:rsid w:val="00637137"/>
    <w:rsid w:val="006404F6"/>
    <w:rsid w:val="006451A7"/>
    <w:rsid w:val="00653518"/>
    <w:rsid w:val="00653E27"/>
    <w:rsid w:val="00655DAB"/>
    <w:rsid w:val="00661DD4"/>
    <w:rsid w:val="00662FE5"/>
    <w:rsid w:val="00666CDE"/>
    <w:rsid w:val="006737FB"/>
    <w:rsid w:val="00674E37"/>
    <w:rsid w:val="00681FD9"/>
    <w:rsid w:val="0068433D"/>
    <w:rsid w:val="00687229"/>
    <w:rsid w:val="0069046B"/>
    <w:rsid w:val="00693706"/>
    <w:rsid w:val="006B0A15"/>
    <w:rsid w:val="006B2560"/>
    <w:rsid w:val="006C121D"/>
    <w:rsid w:val="006D409D"/>
    <w:rsid w:val="006E3579"/>
    <w:rsid w:val="006E77CC"/>
    <w:rsid w:val="006F3388"/>
    <w:rsid w:val="006F3F6A"/>
    <w:rsid w:val="00701158"/>
    <w:rsid w:val="00701CD5"/>
    <w:rsid w:val="0070220B"/>
    <w:rsid w:val="007037B9"/>
    <w:rsid w:val="007135CF"/>
    <w:rsid w:val="00716906"/>
    <w:rsid w:val="00716B39"/>
    <w:rsid w:val="00720D5A"/>
    <w:rsid w:val="00721479"/>
    <w:rsid w:val="00722416"/>
    <w:rsid w:val="00723D83"/>
    <w:rsid w:val="007274E8"/>
    <w:rsid w:val="00735B5C"/>
    <w:rsid w:val="007415EC"/>
    <w:rsid w:val="00743797"/>
    <w:rsid w:val="00754298"/>
    <w:rsid w:val="00754DBD"/>
    <w:rsid w:val="00760CDD"/>
    <w:rsid w:val="00762672"/>
    <w:rsid w:val="00772CC0"/>
    <w:rsid w:val="00780ED3"/>
    <w:rsid w:val="00782F04"/>
    <w:rsid w:val="007901F1"/>
    <w:rsid w:val="00793BE5"/>
    <w:rsid w:val="0079493A"/>
    <w:rsid w:val="00794F06"/>
    <w:rsid w:val="00796190"/>
    <w:rsid w:val="007969CA"/>
    <w:rsid w:val="007A7AF5"/>
    <w:rsid w:val="007B4503"/>
    <w:rsid w:val="007C3B03"/>
    <w:rsid w:val="007C3D27"/>
    <w:rsid w:val="007C4D1E"/>
    <w:rsid w:val="007C51F2"/>
    <w:rsid w:val="007C713B"/>
    <w:rsid w:val="007D663D"/>
    <w:rsid w:val="007E347F"/>
    <w:rsid w:val="007E45DC"/>
    <w:rsid w:val="007E612E"/>
    <w:rsid w:val="007F2319"/>
    <w:rsid w:val="00803897"/>
    <w:rsid w:val="00815136"/>
    <w:rsid w:val="008151CB"/>
    <w:rsid w:val="00823FEA"/>
    <w:rsid w:val="0083440A"/>
    <w:rsid w:val="00836BB9"/>
    <w:rsid w:val="00836D6E"/>
    <w:rsid w:val="0084644C"/>
    <w:rsid w:val="00850146"/>
    <w:rsid w:val="0086013B"/>
    <w:rsid w:val="008663FB"/>
    <w:rsid w:val="00873AF7"/>
    <w:rsid w:val="00885D21"/>
    <w:rsid w:val="0088731C"/>
    <w:rsid w:val="00897071"/>
    <w:rsid w:val="008A130C"/>
    <w:rsid w:val="008A157D"/>
    <w:rsid w:val="008A6149"/>
    <w:rsid w:val="008A723A"/>
    <w:rsid w:val="008B3222"/>
    <w:rsid w:val="008B472C"/>
    <w:rsid w:val="008C01F5"/>
    <w:rsid w:val="008C2C64"/>
    <w:rsid w:val="008C4449"/>
    <w:rsid w:val="008C70D9"/>
    <w:rsid w:val="008D4E47"/>
    <w:rsid w:val="008E2160"/>
    <w:rsid w:val="008E6815"/>
    <w:rsid w:val="008F27D2"/>
    <w:rsid w:val="009002EA"/>
    <w:rsid w:val="00900B7A"/>
    <w:rsid w:val="00900F71"/>
    <w:rsid w:val="009048D6"/>
    <w:rsid w:val="00907B16"/>
    <w:rsid w:val="009201D9"/>
    <w:rsid w:val="00921446"/>
    <w:rsid w:val="00924A7C"/>
    <w:rsid w:val="009252B1"/>
    <w:rsid w:val="00931A39"/>
    <w:rsid w:val="009321C3"/>
    <w:rsid w:val="00936593"/>
    <w:rsid w:val="009441CF"/>
    <w:rsid w:val="009466A6"/>
    <w:rsid w:val="00950085"/>
    <w:rsid w:val="00967FF1"/>
    <w:rsid w:val="0097246B"/>
    <w:rsid w:val="00974321"/>
    <w:rsid w:val="00975403"/>
    <w:rsid w:val="009766B2"/>
    <w:rsid w:val="00977ADA"/>
    <w:rsid w:val="00980A54"/>
    <w:rsid w:val="0098611E"/>
    <w:rsid w:val="00997D22"/>
    <w:rsid w:val="009A27FE"/>
    <w:rsid w:val="009A5637"/>
    <w:rsid w:val="009A5CB5"/>
    <w:rsid w:val="009B39DB"/>
    <w:rsid w:val="009B5033"/>
    <w:rsid w:val="009B5346"/>
    <w:rsid w:val="009C464B"/>
    <w:rsid w:val="009C7C58"/>
    <w:rsid w:val="009C7FB1"/>
    <w:rsid w:val="009D07D9"/>
    <w:rsid w:val="009E0BB1"/>
    <w:rsid w:val="009E62F3"/>
    <w:rsid w:val="009F108B"/>
    <w:rsid w:val="009F3A3B"/>
    <w:rsid w:val="00A0027C"/>
    <w:rsid w:val="00A00EE4"/>
    <w:rsid w:val="00A02E76"/>
    <w:rsid w:val="00A16119"/>
    <w:rsid w:val="00A22B4A"/>
    <w:rsid w:val="00A2727D"/>
    <w:rsid w:val="00A27F2D"/>
    <w:rsid w:val="00A307F7"/>
    <w:rsid w:val="00A32FF2"/>
    <w:rsid w:val="00A33303"/>
    <w:rsid w:val="00A34CA1"/>
    <w:rsid w:val="00A35531"/>
    <w:rsid w:val="00A35E5D"/>
    <w:rsid w:val="00A413C0"/>
    <w:rsid w:val="00A42915"/>
    <w:rsid w:val="00A476C8"/>
    <w:rsid w:val="00A501D4"/>
    <w:rsid w:val="00A52440"/>
    <w:rsid w:val="00A642BD"/>
    <w:rsid w:val="00A65304"/>
    <w:rsid w:val="00A702FD"/>
    <w:rsid w:val="00A70FC0"/>
    <w:rsid w:val="00A71705"/>
    <w:rsid w:val="00A77D51"/>
    <w:rsid w:val="00A8629C"/>
    <w:rsid w:val="00A86FAB"/>
    <w:rsid w:val="00A90E27"/>
    <w:rsid w:val="00A90F70"/>
    <w:rsid w:val="00A9569E"/>
    <w:rsid w:val="00A979C3"/>
    <w:rsid w:val="00AA6786"/>
    <w:rsid w:val="00AA6FC5"/>
    <w:rsid w:val="00AA706A"/>
    <w:rsid w:val="00AB72D7"/>
    <w:rsid w:val="00AC384D"/>
    <w:rsid w:val="00AC3EB1"/>
    <w:rsid w:val="00AC5F47"/>
    <w:rsid w:val="00AD11BF"/>
    <w:rsid w:val="00AD2370"/>
    <w:rsid w:val="00AD3ECC"/>
    <w:rsid w:val="00AD3FC8"/>
    <w:rsid w:val="00AE1AE0"/>
    <w:rsid w:val="00AE2EBB"/>
    <w:rsid w:val="00AE5215"/>
    <w:rsid w:val="00AE65C4"/>
    <w:rsid w:val="00AF2C3C"/>
    <w:rsid w:val="00AF4365"/>
    <w:rsid w:val="00AF64AC"/>
    <w:rsid w:val="00AF6812"/>
    <w:rsid w:val="00B00061"/>
    <w:rsid w:val="00B02184"/>
    <w:rsid w:val="00B069A8"/>
    <w:rsid w:val="00B10F0D"/>
    <w:rsid w:val="00B23297"/>
    <w:rsid w:val="00B237A5"/>
    <w:rsid w:val="00B274FD"/>
    <w:rsid w:val="00B33EB6"/>
    <w:rsid w:val="00B367C8"/>
    <w:rsid w:val="00B36E86"/>
    <w:rsid w:val="00B37B9C"/>
    <w:rsid w:val="00B37CFC"/>
    <w:rsid w:val="00B53700"/>
    <w:rsid w:val="00B57BA5"/>
    <w:rsid w:val="00B62FAF"/>
    <w:rsid w:val="00B63C57"/>
    <w:rsid w:val="00B64A2F"/>
    <w:rsid w:val="00B64BA2"/>
    <w:rsid w:val="00B7022B"/>
    <w:rsid w:val="00B7169F"/>
    <w:rsid w:val="00B755D3"/>
    <w:rsid w:val="00B7720B"/>
    <w:rsid w:val="00B803FB"/>
    <w:rsid w:val="00B80ED6"/>
    <w:rsid w:val="00B83EEB"/>
    <w:rsid w:val="00B8763A"/>
    <w:rsid w:val="00B922B2"/>
    <w:rsid w:val="00B9341A"/>
    <w:rsid w:val="00B934BD"/>
    <w:rsid w:val="00BA2E71"/>
    <w:rsid w:val="00BA3DF1"/>
    <w:rsid w:val="00BA5F8F"/>
    <w:rsid w:val="00BA63FE"/>
    <w:rsid w:val="00BA79D6"/>
    <w:rsid w:val="00BB021D"/>
    <w:rsid w:val="00BB2C19"/>
    <w:rsid w:val="00BB5ED3"/>
    <w:rsid w:val="00BB60A0"/>
    <w:rsid w:val="00BB7139"/>
    <w:rsid w:val="00BC5079"/>
    <w:rsid w:val="00BC702A"/>
    <w:rsid w:val="00BD510B"/>
    <w:rsid w:val="00BE5B21"/>
    <w:rsid w:val="00BF4021"/>
    <w:rsid w:val="00BF6FC9"/>
    <w:rsid w:val="00C0355E"/>
    <w:rsid w:val="00C0504C"/>
    <w:rsid w:val="00C11DE6"/>
    <w:rsid w:val="00C12626"/>
    <w:rsid w:val="00C14A4A"/>
    <w:rsid w:val="00C15EEF"/>
    <w:rsid w:val="00C20E9E"/>
    <w:rsid w:val="00C226B0"/>
    <w:rsid w:val="00C268FB"/>
    <w:rsid w:val="00C35913"/>
    <w:rsid w:val="00C41233"/>
    <w:rsid w:val="00C44B5A"/>
    <w:rsid w:val="00C44FC3"/>
    <w:rsid w:val="00C45573"/>
    <w:rsid w:val="00C46619"/>
    <w:rsid w:val="00C47C72"/>
    <w:rsid w:val="00C52C39"/>
    <w:rsid w:val="00C52C9B"/>
    <w:rsid w:val="00C56D51"/>
    <w:rsid w:val="00C5765F"/>
    <w:rsid w:val="00C65D87"/>
    <w:rsid w:val="00C82828"/>
    <w:rsid w:val="00C8476A"/>
    <w:rsid w:val="00C90026"/>
    <w:rsid w:val="00C910BD"/>
    <w:rsid w:val="00C928F0"/>
    <w:rsid w:val="00C954D0"/>
    <w:rsid w:val="00C964F3"/>
    <w:rsid w:val="00CA3ABF"/>
    <w:rsid w:val="00CB329F"/>
    <w:rsid w:val="00CC4DC6"/>
    <w:rsid w:val="00CD5F65"/>
    <w:rsid w:val="00CE1791"/>
    <w:rsid w:val="00CE46A2"/>
    <w:rsid w:val="00CF5388"/>
    <w:rsid w:val="00D01203"/>
    <w:rsid w:val="00D025B0"/>
    <w:rsid w:val="00D06B78"/>
    <w:rsid w:val="00D107A0"/>
    <w:rsid w:val="00D21DF4"/>
    <w:rsid w:val="00D35ADC"/>
    <w:rsid w:val="00D36F59"/>
    <w:rsid w:val="00D376AB"/>
    <w:rsid w:val="00D4763C"/>
    <w:rsid w:val="00D47E67"/>
    <w:rsid w:val="00D52B9A"/>
    <w:rsid w:val="00D662FD"/>
    <w:rsid w:val="00D732D8"/>
    <w:rsid w:val="00D73ABC"/>
    <w:rsid w:val="00D75A29"/>
    <w:rsid w:val="00D76290"/>
    <w:rsid w:val="00D8191F"/>
    <w:rsid w:val="00D90959"/>
    <w:rsid w:val="00D910FB"/>
    <w:rsid w:val="00D91D60"/>
    <w:rsid w:val="00DA4331"/>
    <w:rsid w:val="00DB6F10"/>
    <w:rsid w:val="00DC3016"/>
    <w:rsid w:val="00DC5D7D"/>
    <w:rsid w:val="00DC7533"/>
    <w:rsid w:val="00DD1D50"/>
    <w:rsid w:val="00DD5946"/>
    <w:rsid w:val="00DE5712"/>
    <w:rsid w:val="00DE7618"/>
    <w:rsid w:val="00DF12A1"/>
    <w:rsid w:val="00DF4DEC"/>
    <w:rsid w:val="00E00AE2"/>
    <w:rsid w:val="00E014EA"/>
    <w:rsid w:val="00E061DC"/>
    <w:rsid w:val="00E0621F"/>
    <w:rsid w:val="00E16558"/>
    <w:rsid w:val="00E16B61"/>
    <w:rsid w:val="00E16B82"/>
    <w:rsid w:val="00E17134"/>
    <w:rsid w:val="00E273E4"/>
    <w:rsid w:val="00E34CB8"/>
    <w:rsid w:val="00E4228A"/>
    <w:rsid w:val="00E458A2"/>
    <w:rsid w:val="00E4629B"/>
    <w:rsid w:val="00E469B9"/>
    <w:rsid w:val="00E46AF9"/>
    <w:rsid w:val="00E53220"/>
    <w:rsid w:val="00E63E28"/>
    <w:rsid w:val="00E7142A"/>
    <w:rsid w:val="00E72705"/>
    <w:rsid w:val="00E73500"/>
    <w:rsid w:val="00E81997"/>
    <w:rsid w:val="00E821C8"/>
    <w:rsid w:val="00E83AB8"/>
    <w:rsid w:val="00E863DE"/>
    <w:rsid w:val="00E87276"/>
    <w:rsid w:val="00E94941"/>
    <w:rsid w:val="00E972D5"/>
    <w:rsid w:val="00EA0F68"/>
    <w:rsid w:val="00EA1747"/>
    <w:rsid w:val="00EA58B8"/>
    <w:rsid w:val="00EA7791"/>
    <w:rsid w:val="00EB6EC1"/>
    <w:rsid w:val="00EC12A5"/>
    <w:rsid w:val="00EC19B0"/>
    <w:rsid w:val="00EC7154"/>
    <w:rsid w:val="00ED1C70"/>
    <w:rsid w:val="00ED46C5"/>
    <w:rsid w:val="00EE060B"/>
    <w:rsid w:val="00EE157A"/>
    <w:rsid w:val="00EE1D58"/>
    <w:rsid w:val="00EE7433"/>
    <w:rsid w:val="00EF0B3C"/>
    <w:rsid w:val="00EF3701"/>
    <w:rsid w:val="00EF6D21"/>
    <w:rsid w:val="00F04F3C"/>
    <w:rsid w:val="00F06635"/>
    <w:rsid w:val="00F06D25"/>
    <w:rsid w:val="00F16C08"/>
    <w:rsid w:val="00F22F35"/>
    <w:rsid w:val="00F239F7"/>
    <w:rsid w:val="00F24700"/>
    <w:rsid w:val="00F24E20"/>
    <w:rsid w:val="00F26512"/>
    <w:rsid w:val="00F265A6"/>
    <w:rsid w:val="00F27EC8"/>
    <w:rsid w:val="00F30D18"/>
    <w:rsid w:val="00F3212F"/>
    <w:rsid w:val="00F370B6"/>
    <w:rsid w:val="00F42C25"/>
    <w:rsid w:val="00F43231"/>
    <w:rsid w:val="00F46D22"/>
    <w:rsid w:val="00F57D77"/>
    <w:rsid w:val="00F63B1F"/>
    <w:rsid w:val="00F64FB4"/>
    <w:rsid w:val="00F739C8"/>
    <w:rsid w:val="00F77253"/>
    <w:rsid w:val="00F80D51"/>
    <w:rsid w:val="00F81717"/>
    <w:rsid w:val="00F81736"/>
    <w:rsid w:val="00F81DC1"/>
    <w:rsid w:val="00F82476"/>
    <w:rsid w:val="00F83F34"/>
    <w:rsid w:val="00F91A17"/>
    <w:rsid w:val="00FA16C0"/>
    <w:rsid w:val="00FA6D5A"/>
    <w:rsid w:val="00FA7C4F"/>
    <w:rsid w:val="00FB1448"/>
    <w:rsid w:val="00FB1724"/>
    <w:rsid w:val="00FB74A8"/>
    <w:rsid w:val="00FC181B"/>
    <w:rsid w:val="00FC2838"/>
    <w:rsid w:val="00FC44F7"/>
    <w:rsid w:val="00FC5D46"/>
    <w:rsid w:val="00FC6026"/>
    <w:rsid w:val="00FD0EA5"/>
    <w:rsid w:val="00FD1CDA"/>
    <w:rsid w:val="00FE31D4"/>
    <w:rsid w:val="00FE5656"/>
    <w:rsid w:val="00FE5B06"/>
    <w:rsid w:val="00FF063A"/>
    <w:rsid w:val="00FF3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DBE9C"/>
  <w15:chartTrackingRefBased/>
  <w15:docId w15:val="{43F9361E-08E4-5C42-978A-FEA0736D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AF7"/>
    <w:pPr>
      <w:widowControl w:val="0"/>
    </w:pPr>
  </w:style>
  <w:style w:type="paragraph" w:styleId="Heading1">
    <w:name w:val="heading 1"/>
    <w:basedOn w:val="Normal"/>
    <w:next w:val="Normal"/>
    <w:link w:val="Heading1Char"/>
    <w:uiPriority w:val="9"/>
    <w:qFormat/>
    <w:rsid w:val="00332C4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unhideWhenUsed/>
    <w:qFormat/>
    <w:rsid w:val="00332C4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32C4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32C4D"/>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32C4D"/>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32C4D"/>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332C4D"/>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332C4D"/>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332C4D"/>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C4D"/>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rsid w:val="00332C4D"/>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32C4D"/>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32C4D"/>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32C4D"/>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332C4D"/>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332C4D"/>
    <w:rPr>
      <w:rFonts w:cstheme="majorBidi"/>
      <w:b/>
      <w:bCs/>
      <w:color w:val="595959" w:themeColor="text1" w:themeTint="A6"/>
    </w:rPr>
  </w:style>
  <w:style w:type="character" w:customStyle="1" w:styleId="Heading8Char">
    <w:name w:val="Heading 8 Char"/>
    <w:basedOn w:val="DefaultParagraphFont"/>
    <w:link w:val="Heading8"/>
    <w:uiPriority w:val="9"/>
    <w:semiHidden/>
    <w:rsid w:val="00332C4D"/>
    <w:rPr>
      <w:rFonts w:cstheme="majorBidi"/>
      <w:color w:val="595959" w:themeColor="text1" w:themeTint="A6"/>
    </w:rPr>
  </w:style>
  <w:style w:type="character" w:customStyle="1" w:styleId="Heading9Char">
    <w:name w:val="Heading 9 Char"/>
    <w:basedOn w:val="DefaultParagraphFont"/>
    <w:link w:val="Heading9"/>
    <w:uiPriority w:val="9"/>
    <w:semiHidden/>
    <w:rsid w:val="00332C4D"/>
    <w:rPr>
      <w:rFonts w:eastAsiaTheme="majorEastAsia" w:cstheme="majorBidi"/>
      <w:color w:val="595959" w:themeColor="text1" w:themeTint="A6"/>
    </w:rPr>
  </w:style>
  <w:style w:type="paragraph" w:styleId="Title">
    <w:name w:val="Title"/>
    <w:basedOn w:val="Normal"/>
    <w:next w:val="Normal"/>
    <w:link w:val="TitleChar"/>
    <w:uiPriority w:val="10"/>
    <w:qFormat/>
    <w:rsid w:val="00332C4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C4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C4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32C4D"/>
    <w:pPr>
      <w:spacing w:before="160"/>
      <w:jc w:val="center"/>
    </w:pPr>
    <w:rPr>
      <w:i/>
      <w:iCs/>
      <w:color w:val="404040" w:themeColor="text1" w:themeTint="BF"/>
    </w:rPr>
  </w:style>
  <w:style w:type="character" w:customStyle="1" w:styleId="QuoteChar">
    <w:name w:val="Quote Char"/>
    <w:basedOn w:val="DefaultParagraphFont"/>
    <w:link w:val="Quote"/>
    <w:uiPriority w:val="29"/>
    <w:rsid w:val="00332C4D"/>
    <w:rPr>
      <w:i/>
      <w:iCs/>
      <w:color w:val="404040" w:themeColor="text1" w:themeTint="BF"/>
    </w:rPr>
  </w:style>
  <w:style w:type="paragraph" w:styleId="ListParagraph">
    <w:name w:val="List Paragraph"/>
    <w:basedOn w:val="Normal"/>
    <w:uiPriority w:val="34"/>
    <w:qFormat/>
    <w:rsid w:val="00332C4D"/>
    <w:pPr>
      <w:ind w:left="720"/>
      <w:contextualSpacing/>
    </w:pPr>
  </w:style>
  <w:style w:type="character" w:styleId="IntenseEmphasis">
    <w:name w:val="Intense Emphasis"/>
    <w:basedOn w:val="DefaultParagraphFont"/>
    <w:uiPriority w:val="21"/>
    <w:qFormat/>
    <w:rsid w:val="00332C4D"/>
    <w:rPr>
      <w:i/>
      <w:iCs/>
      <w:color w:val="2F5496" w:themeColor="accent1" w:themeShade="BF"/>
    </w:rPr>
  </w:style>
  <w:style w:type="paragraph" w:styleId="IntenseQuote">
    <w:name w:val="Intense Quote"/>
    <w:basedOn w:val="Normal"/>
    <w:next w:val="Normal"/>
    <w:link w:val="IntenseQuoteChar"/>
    <w:uiPriority w:val="30"/>
    <w:qFormat/>
    <w:rsid w:val="00332C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2C4D"/>
    <w:rPr>
      <w:i/>
      <w:iCs/>
      <w:color w:val="2F5496" w:themeColor="accent1" w:themeShade="BF"/>
    </w:rPr>
  </w:style>
  <w:style w:type="character" w:styleId="IntenseReference">
    <w:name w:val="Intense Reference"/>
    <w:basedOn w:val="DefaultParagraphFont"/>
    <w:uiPriority w:val="32"/>
    <w:qFormat/>
    <w:rsid w:val="00332C4D"/>
    <w:rPr>
      <w:b/>
      <w:bCs/>
      <w:smallCaps/>
      <w:color w:val="2F5496" w:themeColor="accent1" w:themeShade="BF"/>
      <w:spacing w:val="5"/>
    </w:rPr>
  </w:style>
  <w:style w:type="character" w:styleId="Hyperlink">
    <w:name w:val="Hyperlink"/>
    <w:basedOn w:val="DefaultParagraphFont"/>
    <w:uiPriority w:val="99"/>
    <w:unhideWhenUsed/>
    <w:rsid w:val="003A0CE5"/>
    <w:rPr>
      <w:color w:val="0563C1" w:themeColor="hyperlink"/>
      <w:u w:val="single"/>
    </w:rPr>
  </w:style>
  <w:style w:type="character" w:styleId="UnresolvedMention">
    <w:name w:val="Unresolved Mention"/>
    <w:basedOn w:val="DefaultParagraphFont"/>
    <w:uiPriority w:val="99"/>
    <w:semiHidden/>
    <w:unhideWhenUsed/>
    <w:rsid w:val="003A0CE5"/>
    <w:rPr>
      <w:color w:val="605E5C"/>
      <w:shd w:val="clear" w:color="auto" w:fill="E1DFDD"/>
    </w:rPr>
  </w:style>
  <w:style w:type="paragraph" w:styleId="Header">
    <w:name w:val="header"/>
    <w:basedOn w:val="Normal"/>
    <w:link w:val="HeaderChar"/>
    <w:uiPriority w:val="99"/>
    <w:unhideWhenUsed/>
    <w:rsid w:val="00C268FB"/>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268FB"/>
    <w:rPr>
      <w:sz w:val="18"/>
      <w:szCs w:val="18"/>
    </w:rPr>
  </w:style>
  <w:style w:type="paragraph" w:styleId="Footer">
    <w:name w:val="footer"/>
    <w:basedOn w:val="Normal"/>
    <w:link w:val="FooterChar"/>
    <w:uiPriority w:val="99"/>
    <w:unhideWhenUsed/>
    <w:rsid w:val="00C268FB"/>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C268FB"/>
    <w:rPr>
      <w:sz w:val="18"/>
      <w:szCs w:val="18"/>
    </w:rPr>
  </w:style>
  <w:style w:type="character" w:styleId="CommentReference">
    <w:name w:val="annotation reference"/>
    <w:basedOn w:val="DefaultParagraphFont"/>
    <w:uiPriority w:val="99"/>
    <w:semiHidden/>
    <w:unhideWhenUsed/>
    <w:rsid w:val="00BB60A0"/>
    <w:rPr>
      <w:sz w:val="16"/>
      <w:szCs w:val="16"/>
    </w:rPr>
  </w:style>
  <w:style w:type="paragraph" w:styleId="CommentText">
    <w:name w:val="annotation text"/>
    <w:basedOn w:val="Normal"/>
    <w:link w:val="CommentTextChar"/>
    <w:uiPriority w:val="99"/>
    <w:semiHidden/>
    <w:unhideWhenUsed/>
    <w:rsid w:val="00BB60A0"/>
    <w:pPr>
      <w:spacing w:line="240" w:lineRule="auto"/>
    </w:pPr>
    <w:rPr>
      <w:sz w:val="20"/>
      <w:szCs w:val="20"/>
    </w:rPr>
  </w:style>
  <w:style w:type="character" w:customStyle="1" w:styleId="CommentTextChar">
    <w:name w:val="Comment Text Char"/>
    <w:basedOn w:val="DefaultParagraphFont"/>
    <w:link w:val="CommentText"/>
    <w:uiPriority w:val="99"/>
    <w:semiHidden/>
    <w:rsid w:val="00BB60A0"/>
    <w:rPr>
      <w:sz w:val="20"/>
      <w:szCs w:val="20"/>
    </w:rPr>
  </w:style>
  <w:style w:type="paragraph" w:styleId="CommentSubject">
    <w:name w:val="annotation subject"/>
    <w:basedOn w:val="CommentText"/>
    <w:next w:val="CommentText"/>
    <w:link w:val="CommentSubjectChar"/>
    <w:uiPriority w:val="99"/>
    <w:semiHidden/>
    <w:unhideWhenUsed/>
    <w:rsid w:val="00BB60A0"/>
    <w:rPr>
      <w:b/>
      <w:bCs/>
    </w:rPr>
  </w:style>
  <w:style w:type="character" w:customStyle="1" w:styleId="CommentSubjectChar">
    <w:name w:val="Comment Subject Char"/>
    <w:basedOn w:val="CommentTextChar"/>
    <w:link w:val="CommentSubject"/>
    <w:uiPriority w:val="99"/>
    <w:semiHidden/>
    <w:rsid w:val="00BB60A0"/>
    <w:rPr>
      <w:b/>
      <w:bCs/>
      <w:sz w:val="20"/>
      <w:szCs w:val="20"/>
    </w:rPr>
  </w:style>
  <w:style w:type="paragraph" w:styleId="Revision">
    <w:name w:val="Revision"/>
    <w:hidden/>
    <w:uiPriority w:val="99"/>
    <w:semiHidden/>
    <w:rsid w:val="00BB60A0"/>
    <w:pPr>
      <w:spacing w:after="0" w:line="240" w:lineRule="auto"/>
    </w:pPr>
  </w:style>
  <w:style w:type="paragraph" w:customStyle="1" w:styleId="EndNoteBibliographyTitle">
    <w:name w:val="EndNote Bibliography Title"/>
    <w:basedOn w:val="Normal"/>
    <w:link w:val="EndNoteBibliographyTitle0"/>
    <w:rsid w:val="00CA3ABF"/>
    <w:pPr>
      <w:spacing w:after="0"/>
      <w:jc w:val="center"/>
    </w:pPr>
    <w:rPr>
      <w:rFonts w:ascii="Arial" w:eastAsia="DengXian" w:hAnsi="Arial" w:cs="Arial"/>
      <w:noProof/>
    </w:rPr>
  </w:style>
  <w:style w:type="character" w:customStyle="1" w:styleId="EndNoteBibliographyTitle0">
    <w:name w:val="EndNote Bibliography Title 字符"/>
    <w:basedOn w:val="DefaultParagraphFont"/>
    <w:link w:val="EndNoteBibliographyTitle"/>
    <w:rsid w:val="00CA3ABF"/>
    <w:rPr>
      <w:rFonts w:ascii="Arial" w:eastAsia="DengXian" w:hAnsi="Arial" w:cs="Arial"/>
      <w:noProof/>
    </w:rPr>
  </w:style>
  <w:style w:type="paragraph" w:customStyle="1" w:styleId="EndNoteBibliography">
    <w:name w:val="EndNote Bibliography"/>
    <w:basedOn w:val="Normal"/>
    <w:link w:val="EndNoteBibliography0"/>
    <w:rsid w:val="00CA3ABF"/>
    <w:pPr>
      <w:spacing w:line="360" w:lineRule="auto"/>
      <w:jc w:val="both"/>
    </w:pPr>
    <w:rPr>
      <w:rFonts w:ascii="Arial" w:eastAsia="DengXian" w:hAnsi="Arial" w:cs="Arial"/>
      <w:noProof/>
    </w:rPr>
  </w:style>
  <w:style w:type="character" w:customStyle="1" w:styleId="EndNoteBibliography0">
    <w:name w:val="EndNote Bibliography 字符"/>
    <w:basedOn w:val="DefaultParagraphFont"/>
    <w:link w:val="EndNoteBibliography"/>
    <w:rsid w:val="00CA3ABF"/>
    <w:rPr>
      <w:rFonts w:ascii="Arial" w:eastAsia="DengXian" w:hAnsi="Arial" w:cs="Arial"/>
      <w:noProof/>
    </w:rPr>
  </w:style>
  <w:style w:type="character" w:styleId="FollowedHyperlink">
    <w:name w:val="FollowedHyperlink"/>
    <w:basedOn w:val="DefaultParagraphFont"/>
    <w:uiPriority w:val="99"/>
    <w:semiHidden/>
    <w:unhideWhenUsed/>
    <w:rsid w:val="00592D7D"/>
    <w:rPr>
      <w:color w:val="954F72" w:themeColor="followedHyperlink"/>
      <w:u w:val="single"/>
    </w:rPr>
  </w:style>
  <w:style w:type="paragraph" w:customStyle="1" w:styleId="p1">
    <w:name w:val="p1"/>
    <w:basedOn w:val="Normal"/>
    <w:rsid w:val="0029643A"/>
    <w:pPr>
      <w:widowControl/>
      <w:spacing w:after="0" w:line="240" w:lineRule="auto"/>
    </w:pPr>
    <w:rPr>
      <w:rFonts w:ascii="Arial" w:eastAsia="SimSun" w:hAnsi="Arial" w:cs="Arial"/>
      <w:color w:val="000000"/>
      <w:kern w:val="0"/>
      <w:sz w:val="17"/>
      <w:szCs w:val="17"/>
      <w14:ligatures w14:val="none"/>
    </w:rPr>
  </w:style>
  <w:style w:type="character" w:customStyle="1" w:styleId="apple-converted-space">
    <w:name w:val="apple-converted-space"/>
    <w:basedOn w:val="DefaultParagraphFont"/>
    <w:rsid w:val="00F27EC8"/>
  </w:style>
  <w:style w:type="character" w:styleId="Emphasis">
    <w:name w:val="Emphasis"/>
    <w:basedOn w:val="DefaultParagraphFont"/>
    <w:uiPriority w:val="20"/>
    <w:qFormat/>
    <w:rsid w:val="00F27EC8"/>
    <w:rPr>
      <w:i/>
      <w:iCs/>
    </w:rPr>
  </w:style>
  <w:style w:type="character" w:customStyle="1" w:styleId="s1">
    <w:name w:val="s1"/>
    <w:basedOn w:val="DefaultParagraphFont"/>
    <w:rsid w:val="00A32FF2"/>
    <w:rPr>
      <w:rFonts w:ascii="Arial" w:hAnsi="Arial" w:cs="Arial" w:hint="default"/>
      <w:sz w:val="11"/>
      <w:szCs w:val="11"/>
    </w:rPr>
  </w:style>
  <w:style w:type="character" w:customStyle="1" w:styleId="ts-alignment-element">
    <w:name w:val="ts-alignment-element"/>
    <w:basedOn w:val="DefaultParagraphFont"/>
    <w:rsid w:val="00C45573"/>
  </w:style>
  <w:style w:type="paragraph" w:styleId="NormalWeb">
    <w:name w:val="Normal (Web)"/>
    <w:basedOn w:val="Normal"/>
    <w:uiPriority w:val="99"/>
    <w:semiHidden/>
    <w:unhideWhenUsed/>
    <w:rsid w:val="003B7A1C"/>
    <w:pPr>
      <w:widowControl/>
      <w:spacing w:before="100" w:beforeAutospacing="1" w:after="100" w:afterAutospacing="1" w:line="240" w:lineRule="auto"/>
    </w:pPr>
    <w:rPr>
      <w:rFonts w:ascii="SimSun" w:eastAsia="SimSun" w:hAnsi="SimSun" w:cs="SimSun"/>
      <w:kern w:val="0"/>
      <w:sz w:val="24"/>
      <w14:ligatures w14:val="none"/>
    </w:rPr>
  </w:style>
  <w:style w:type="paragraph" w:styleId="FootnoteText">
    <w:name w:val="footnote text"/>
    <w:basedOn w:val="Normal"/>
    <w:link w:val="FootnoteTextChar"/>
    <w:uiPriority w:val="99"/>
    <w:semiHidden/>
    <w:unhideWhenUsed/>
    <w:rsid w:val="00497F66"/>
    <w:pPr>
      <w:snapToGrid w:val="0"/>
    </w:pPr>
    <w:rPr>
      <w:sz w:val="18"/>
      <w:szCs w:val="18"/>
    </w:rPr>
  </w:style>
  <w:style w:type="character" w:customStyle="1" w:styleId="FootnoteTextChar">
    <w:name w:val="Footnote Text Char"/>
    <w:basedOn w:val="DefaultParagraphFont"/>
    <w:link w:val="FootnoteText"/>
    <w:uiPriority w:val="99"/>
    <w:semiHidden/>
    <w:rsid w:val="00497F66"/>
    <w:rPr>
      <w:sz w:val="18"/>
      <w:szCs w:val="18"/>
    </w:rPr>
  </w:style>
  <w:style w:type="character" w:styleId="FootnoteReference">
    <w:name w:val="footnote reference"/>
    <w:basedOn w:val="DefaultParagraphFont"/>
    <w:uiPriority w:val="99"/>
    <w:semiHidden/>
    <w:unhideWhenUsed/>
    <w:rsid w:val="00497F66"/>
    <w:rPr>
      <w:vertAlign w:val="superscript"/>
    </w:rPr>
  </w:style>
  <w:style w:type="paragraph" w:styleId="NoSpacing">
    <w:name w:val="No Spacing"/>
    <w:uiPriority w:val="1"/>
    <w:qFormat/>
    <w:rsid w:val="005003A5"/>
    <w:pPr>
      <w:widowControl w:val="0"/>
      <w:spacing w:after="0" w:line="240" w:lineRule="auto"/>
    </w:pPr>
  </w:style>
  <w:style w:type="character" w:styleId="LineNumber">
    <w:name w:val="line number"/>
    <w:basedOn w:val="DefaultParagraphFont"/>
    <w:uiPriority w:val="99"/>
    <w:semiHidden/>
    <w:unhideWhenUsed/>
    <w:rsid w:val="009A5637"/>
  </w:style>
  <w:style w:type="character" w:styleId="PlaceholderText">
    <w:name w:val="Placeholder Text"/>
    <w:basedOn w:val="DefaultParagraphFont"/>
    <w:uiPriority w:val="99"/>
    <w:semiHidden/>
    <w:rsid w:val="00B755D3"/>
    <w:rPr>
      <w:color w:val="808080"/>
    </w:rPr>
  </w:style>
  <w:style w:type="character" w:customStyle="1" w:styleId="mord">
    <w:name w:val="mord"/>
    <w:basedOn w:val="DefaultParagraphFont"/>
    <w:rsid w:val="00B755D3"/>
  </w:style>
  <w:style w:type="character" w:customStyle="1" w:styleId="mrel">
    <w:name w:val="mrel"/>
    <w:basedOn w:val="DefaultParagraphFont"/>
    <w:rsid w:val="00B755D3"/>
  </w:style>
  <w:style w:type="character" w:customStyle="1" w:styleId="mopen">
    <w:name w:val="mopen"/>
    <w:basedOn w:val="DefaultParagraphFont"/>
    <w:rsid w:val="00B755D3"/>
  </w:style>
  <w:style w:type="character" w:customStyle="1" w:styleId="mbin">
    <w:name w:val="mbin"/>
    <w:basedOn w:val="DefaultParagraphFont"/>
    <w:rsid w:val="00B755D3"/>
  </w:style>
  <w:style w:type="character" w:customStyle="1" w:styleId="mclose">
    <w:name w:val="mclose"/>
    <w:basedOn w:val="DefaultParagraphFont"/>
    <w:rsid w:val="00B75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728">
      <w:bodyDiv w:val="1"/>
      <w:marLeft w:val="0"/>
      <w:marRight w:val="0"/>
      <w:marTop w:val="0"/>
      <w:marBottom w:val="0"/>
      <w:divBdr>
        <w:top w:val="none" w:sz="0" w:space="0" w:color="auto"/>
        <w:left w:val="none" w:sz="0" w:space="0" w:color="auto"/>
        <w:bottom w:val="none" w:sz="0" w:space="0" w:color="auto"/>
        <w:right w:val="none" w:sz="0" w:space="0" w:color="auto"/>
      </w:divBdr>
      <w:divsChild>
        <w:div w:id="988436629">
          <w:marLeft w:val="0"/>
          <w:marRight w:val="0"/>
          <w:marTop w:val="0"/>
          <w:marBottom w:val="0"/>
          <w:divBdr>
            <w:top w:val="none" w:sz="0" w:space="0" w:color="auto"/>
            <w:left w:val="none" w:sz="0" w:space="0" w:color="auto"/>
            <w:bottom w:val="none" w:sz="0" w:space="0" w:color="auto"/>
            <w:right w:val="none" w:sz="0" w:space="0" w:color="auto"/>
          </w:divBdr>
        </w:div>
        <w:div w:id="1553998079">
          <w:marLeft w:val="0"/>
          <w:marRight w:val="0"/>
          <w:marTop w:val="0"/>
          <w:marBottom w:val="0"/>
          <w:divBdr>
            <w:top w:val="none" w:sz="0" w:space="0" w:color="auto"/>
            <w:left w:val="none" w:sz="0" w:space="0" w:color="auto"/>
            <w:bottom w:val="none" w:sz="0" w:space="0" w:color="auto"/>
            <w:right w:val="none" w:sz="0" w:space="0" w:color="auto"/>
          </w:divBdr>
        </w:div>
        <w:div w:id="1711416079">
          <w:marLeft w:val="0"/>
          <w:marRight w:val="0"/>
          <w:marTop w:val="0"/>
          <w:marBottom w:val="0"/>
          <w:divBdr>
            <w:top w:val="none" w:sz="0" w:space="0" w:color="auto"/>
            <w:left w:val="none" w:sz="0" w:space="0" w:color="auto"/>
            <w:bottom w:val="none" w:sz="0" w:space="0" w:color="auto"/>
            <w:right w:val="none" w:sz="0" w:space="0" w:color="auto"/>
          </w:divBdr>
        </w:div>
      </w:divsChild>
    </w:div>
    <w:div w:id="22750504">
      <w:bodyDiv w:val="1"/>
      <w:marLeft w:val="0"/>
      <w:marRight w:val="0"/>
      <w:marTop w:val="0"/>
      <w:marBottom w:val="0"/>
      <w:divBdr>
        <w:top w:val="none" w:sz="0" w:space="0" w:color="auto"/>
        <w:left w:val="none" w:sz="0" w:space="0" w:color="auto"/>
        <w:bottom w:val="none" w:sz="0" w:space="0" w:color="auto"/>
        <w:right w:val="none" w:sz="0" w:space="0" w:color="auto"/>
      </w:divBdr>
    </w:div>
    <w:div w:id="56631894">
      <w:bodyDiv w:val="1"/>
      <w:marLeft w:val="0"/>
      <w:marRight w:val="0"/>
      <w:marTop w:val="0"/>
      <w:marBottom w:val="0"/>
      <w:divBdr>
        <w:top w:val="none" w:sz="0" w:space="0" w:color="auto"/>
        <w:left w:val="none" w:sz="0" w:space="0" w:color="auto"/>
        <w:bottom w:val="none" w:sz="0" w:space="0" w:color="auto"/>
        <w:right w:val="none" w:sz="0" w:space="0" w:color="auto"/>
      </w:divBdr>
      <w:divsChild>
        <w:div w:id="282079248">
          <w:marLeft w:val="0"/>
          <w:marRight w:val="0"/>
          <w:marTop w:val="0"/>
          <w:marBottom w:val="0"/>
          <w:divBdr>
            <w:top w:val="none" w:sz="0" w:space="0" w:color="auto"/>
            <w:left w:val="none" w:sz="0" w:space="0" w:color="auto"/>
            <w:bottom w:val="none" w:sz="0" w:space="0" w:color="auto"/>
            <w:right w:val="none" w:sz="0" w:space="0" w:color="auto"/>
          </w:divBdr>
        </w:div>
        <w:div w:id="408962987">
          <w:marLeft w:val="0"/>
          <w:marRight w:val="0"/>
          <w:marTop w:val="0"/>
          <w:marBottom w:val="0"/>
          <w:divBdr>
            <w:top w:val="none" w:sz="0" w:space="0" w:color="auto"/>
            <w:left w:val="none" w:sz="0" w:space="0" w:color="auto"/>
            <w:bottom w:val="none" w:sz="0" w:space="0" w:color="auto"/>
            <w:right w:val="none" w:sz="0" w:space="0" w:color="auto"/>
          </w:divBdr>
        </w:div>
        <w:div w:id="1105072920">
          <w:marLeft w:val="0"/>
          <w:marRight w:val="0"/>
          <w:marTop w:val="0"/>
          <w:marBottom w:val="0"/>
          <w:divBdr>
            <w:top w:val="none" w:sz="0" w:space="0" w:color="auto"/>
            <w:left w:val="none" w:sz="0" w:space="0" w:color="auto"/>
            <w:bottom w:val="none" w:sz="0" w:space="0" w:color="auto"/>
            <w:right w:val="none" w:sz="0" w:space="0" w:color="auto"/>
          </w:divBdr>
        </w:div>
        <w:div w:id="1559901056">
          <w:marLeft w:val="0"/>
          <w:marRight w:val="0"/>
          <w:marTop w:val="0"/>
          <w:marBottom w:val="0"/>
          <w:divBdr>
            <w:top w:val="none" w:sz="0" w:space="0" w:color="auto"/>
            <w:left w:val="none" w:sz="0" w:space="0" w:color="auto"/>
            <w:bottom w:val="none" w:sz="0" w:space="0" w:color="auto"/>
            <w:right w:val="none" w:sz="0" w:space="0" w:color="auto"/>
          </w:divBdr>
        </w:div>
      </w:divsChild>
    </w:div>
    <w:div w:id="76947163">
      <w:bodyDiv w:val="1"/>
      <w:marLeft w:val="0"/>
      <w:marRight w:val="0"/>
      <w:marTop w:val="0"/>
      <w:marBottom w:val="0"/>
      <w:divBdr>
        <w:top w:val="none" w:sz="0" w:space="0" w:color="auto"/>
        <w:left w:val="none" w:sz="0" w:space="0" w:color="auto"/>
        <w:bottom w:val="none" w:sz="0" w:space="0" w:color="auto"/>
        <w:right w:val="none" w:sz="0" w:space="0" w:color="auto"/>
      </w:divBdr>
    </w:div>
    <w:div w:id="139929779">
      <w:bodyDiv w:val="1"/>
      <w:marLeft w:val="0"/>
      <w:marRight w:val="0"/>
      <w:marTop w:val="0"/>
      <w:marBottom w:val="0"/>
      <w:divBdr>
        <w:top w:val="none" w:sz="0" w:space="0" w:color="auto"/>
        <w:left w:val="none" w:sz="0" w:space="0" w:color="auto"/>
        <w:bottom w:val="none" w:sz="0" w:space="0" w:color="auto"/>
        <w:right w:val="none" w:sz="0" w:space="0" w:color="auto"/>
      </w:divBdr>
    </w:div>
    <w:div w:id="143932027">
      <w:bodyDiv w:val="1"/>
      <w:marLeft w:val="0"/>
      <w:marRight w:val="0"/>
      <w:marTop w:val="0"/>
      <w:marBottom w:val="0"/>
      <w:divBdr>
        <w:top w:val="none" w:sz="0" w:space="0" w:color="auto"/>
        <w:left w:val="none" w:sz="0" w:space="0" w:color="auto"/>
        <w:bottom w:val="none" w:sz="0" w:space="0" w:color="auto"/>
        <w:right w:val="none" w:sz="0" w:space="0" w:color="auto"/>
      </w:divBdr>
      <w:divsChild>
        <w:div w:id="86924025">
          <w:marLeft w:val="0"/>
          <w:marRight w:val="0"/>
          <w:marTop w:val="0"/>
          <w:marBottom w:val="0"/>
          <w:divBdr>
            <w:top w:val="none" w:sz="0" w:space="0" w:color="auto"/>
            <w:left w:val="none" w:sz="0" w:space="0" w:color="auto"/>
            <w:bottom w:val="none" w:sz="0" w:space="0" w:color="auto"/>
            <w:right w:val="none" w:sz="0" w:space="0" w:color="auto"/>
          </w:divBdr>
        </w:div>
        <w:div w:id="240870405">
          <w:marLeft w:val="0"/>
          <w:marRight w:val="0"/>
          <w:marTop w:val="0"/>
          <w:marBottom w:val="0"/>
          <w:divBdr>
            <w:top w:val="none" w:sz="0" w:space="0" w:color="auto"/>
            <w:left w:val="none" w:sz="0" w:space="0" w:color="auto"/>
            <w:bottom w:val="none" w:sz="0" w:space="0" w:color="auto"/>
            <w:right w:val="none" w:sz="0" w:space="0" w:color="auto"/>
          </w:divBdr>
        </w:div>
        <w:div w:id="326832953">
          <w:marLeft w:val="0"/>
          <w:marRight w:val="0"/>
          <w:marTop w:val="0"/>
          <w:marBottom w:val="0"/>
          <w:divBdr>
            <w:top w:val="none" w:sz="0" w:space="0" w:color="auto"/>
            <w:left w:val="none" w:sz="0" w:space="0" w:color="auto"/>
            <w:bottom w:val="none" w:sz="0" w:space="0" w:color="auto"/>
            <w:right w:val="none" w:sz="0" w:space="0" w:color="auto"/>
          </w:divBdr>
        </w:div>
        <w:div w:id="388461932">
          <w:marLeft w:val="0"/>
          <w:marRight w:val="0"/>
          <w:marTop w:val="0"/>
          <w:marBottom w:val="0"/>
          <w:divBdr>
            <w:top w:val="none" w:sz="0" w:space="0" w:color="auto"/>
            <w:left w:val="none" w:sz="0" w:space="0" w:color="auto"/>
            <w:bottom w:val="none" w:sz="0" w:space="0" w:color="auto"/>
            <w:right w:val="none" w:sz="0" w:space="0" w:color="auto"/>
          </w:divBdr>
        </w:div>
        <w:div w:id="439184130">
          <w:marLeft w:val="0"/>
          <w:marRight w:val="0"/>
          <w:marTop w:val="0"/>
          <w:marBottom w:val="0"/>
          <w:divBdr>
            <w:top w:val="none" w:sz="0" w:space="0" w:color="auto"/>
            <w:left w:val="none" w:sz="0" w:space="0" w:color="auto"/>
            <w:bottom w:val="none" w:sz="0" w:space="0" w:color="auto"/>
            <w:right w:val="none" w:sz="0" w:space="0" w:color="auto"/>
          </w:divBdr>
        </w:div>
        <w:div w:id="449133870">
          <w:marLeft w:val="0"/>
          <w:marRight w:val="0"/>
          <w:marTop w:val="0"/>
          <w:marBottom w:val="0"/>
          <w:divBdr>
            <w:top w:val="none" w:sz="0" w:space="0" w:color="auto"/>
            <w:left w:val="none" w:sz="0" w:space="0" w:color="auto"/>
            <w:bottom w:val="none" w:sz="0" w:space="0" w:color="auto"/>
            <w:right w:val="none" w:sz="0" w:space="0" w:color="auto"/>
          </w:divBdr>
        </w:div>
        <w:div w:id="1291012742">
          <w:marLeft w:val="0"/>
          <w:marRight w:val="0"/>
          <w:marTop w:val="0"/>
          <w:marBottom w:val="0"/>
          <w:divBdr>
            <w:top w:val="none" w:sz="0" w:space="0" w:color="auto"/>
            <w:left w:val="none" w:sz="0" w:space="0" w:color="auto"/>
            <w:bottom w:val="none" w:sz="0" w:space="0" w:color="auto"/>
            <w:right w:val="none" w:sz="0" w:space="0" w:color="auto"/>
          </w:divBdr>
        </w:div>
        <w:div w:id="1626427268">
          <w:marLeft w:val="0"/>
          <w:marRight w:val="0"/>
          <w:marTop w:val="0"/>
          <w:marBottom w:val="0"/>
          <w:divBdr>
            <w:top w:val="none" w:sz="0" w:space="0" w:color="auto"/>
            <w:left w:val="none" w:sz="0" w:space="0" w:color="auto"/>
            <w:bottom w:val="none" w:sz="0" w:space="0" w:color="auto"/>
            <w:right w:val="none" w:sz="0" w:space="0" w:color="auto"/>
          </w:divBdr>
        </w:div>
      </w:divsChild>
    </w:div>
    <w:div w:id="147864350">
      <w:bodyDiv w:val="1"/>
      <w:marLeft w:val="0"/>
      <w:marRight w:val="0"/>
      <w:marTop w:val="0"/>
      <w:marBottom w:val="0"/>
      <w:divBdr>
        <w:top w:val="none" w:sz="0" w:space="0" w:color="auto"/>
        <w:left w:val="none" w:sz="0" w:space="0" w:color="auto"/>
        <w:bottom w:val="none" w:sz="0" w:space="0" w:color="auto"/>
        <w:right w:val="none" w:sz="0" w:space="0" w:color="auto"/>
      </w:divBdr>
    </w:div>
    <w:div w:id="147940870">
      <w:bodyDiv w:val="1"/>
      <w:marLeft w:val="0"/>
      <w:marRight w:val="0"/>
      <w:marTop w:val="0"/>
      <w:marBottom w:val="0"/>
      <w:divBdr>
        <w:top w:val="none" w:sz="0" w:space="0" w:color="auto"/>
        <w:left w:val="none" w:sz="0" w:space="0" w:color="auto"/>
        <w:bottom w:val="none" w:sz="0" w:space="0" w:color="auto"/>
        <w:right w:val="none" w:sz="0" w:space="0" w:color="auto"/>
      </w:divBdr>
    </w:div>
    <w:div w:id="170681135">
      <w:bodyDiv w:val="1"/>
      <w:marLeft w:val="0"/>
      <w:marRight w:val="0"/>
      <w:marTop w:val="0"/>
      <w:marBottom w:val="0"/>
      <w:divBdr>
        <w:top w:val="none" w:sz="0" w:space="0" w:color="auto"/>
        <w:left w:val="none" w:sz="0" w:space="0" w:color="auto"/>
        <w:bottom w:val="none" w:sz="0" w:space="0" w:color="auto"/>
        <w:right w:val="none" w:sz="0" w:space="0" w:color="auto"/>
      </w:divBdr>
    </w:div>
    <w:div w:id="176042923">
      <w:bodyDiv w:val="1"/>
      <w:marLeft w:val="0"/>
      <w:marRight w:val="0"/>
      <w:marTop w:val="0"/>
      <w:marBottom w:val="0"/>
      <w:divBdr>
        <w:top w:val="none" w:sz="0" w:space="0" w:color="auto"/>
        <w:left w:val="none" w:sz="0" w:space="0" w:color="auto"/>
        <w:bottom w:val="none" w:sz="0" w:space="0" w:color="auto"/>
        <w:right w:val="none" w:sz="0" w:space="0" w:color="auto"/>
      </w:divBdr>
      <w:divsChild>
        <w:div w:id="108936590">
          <w:marLeft w:val="0"/>
          <w:marRight w:val="0"/>
          <w:marTop w:val="0"/>
          <w:marBottom w:val="0"/>
          <w:divBdr>
            <w:top w:val="none" w:sz="0" w:space="0" w:color="auto"/>
            <w:left w:val="none" w:sz="0" w:space="0" w:color="auto"/>
            <w:bottom w:val="none" w:sz="0" w:space="0" w:color="auto"/>
            <w:right w:val="none" w:sz="0" w:space="0" w:color="auto"/>
          </w:divBdr>
        </w:div>
        <w:div w:id="579944893">
          <w:marLeft w:val="0"/>
          <w:marRight w:val="0"/>
          <w:marTop w:val="0"/>
          <w:marBottom w:val="0"/>
          <w:divBdr>
            <w:top w:val="none" w:sz="0" w:space="0" w:color="auto"/>
            <w:left w:val="none" w:sz="0" w:space="0" w:color="auto"/>
            <w:bottom w:val="none" w:sz="0" w:space="0" w:color="auto"/>
            <w:right w:val="none" w:sz="0" w:space="0" w:color="auto"/>
          </w:divBdr>
        </w:div>
      </w:divsChild>
    </w:div>
    <w:div w:id="192964666">
      <w:bodyDiv w:val="1"/>
      <w:marLeft w:val="0"/>
      <w:marRight w:val="0"/>
      <w:marTop w:val="0"/>
      <w:marBottom w:val="0"/>
      <w:divBdr>
        <w:top w:val="none" w:sz="0" w:space="0" w:color="auto"/>
        <w:left w:val="none" w:sz="0" w:space="0" w:color="auto"/>
        <w:bottom w:val="none" w:sz="0" w:space="0" w:color="auto"/>
        <w:right w:val="none" w:sz="0" w:space="0" w:color="auto"/>
      </w:divBdr>
    </w:div>
    <w:div w:id="194464994">
      <w:bodyDiv w:val="1"/>
      <w:marLeft w:val="0"/>
      <w:marRight w:val="0"/>
      <w:marTop w:val="0"/>
      <w:marBottom w:val="0"/>
      <w:divBdr>
        <w:top w:val="none" w:sz="0" w:space="0" w:color="auto"/>
        <w:left w:val="none" w:sz="0" w:space="0" w:color="auto"/>
        <w:bottom w:val="none" w:sz="0" w:space="0" w:color="auto"/>
        <w:right w:val="none" w:sz="0" w:space="0" w:color="auto"/>
      </w:divBdr>
    </w:div>
    <w:div w:id="208959190">
      <w:bodyDiv w:val="1"/>
      <w:marLeft w:val="0"/>
      <w:marRight w:val="0"/>
      <w:marTop w:val="0"/>
      <w:marBottom w:val="0"/>
      <w:divBdr>
        <w:top w:val="none" w:sz="0" w:space="0" w:color="auto"/>
        <w:left w:val="none" w:sz="0" w:space="0" w:color="auto"/>
        <w:bottom w:val="none" w:sz="0" w:space="0" w:color="auto"/>
        <w:right w:val="none" w:sz="0" w:space="0" w:color="auto"/>
      </w:divBdr>
    </w:div>
    <w:div w:id="211117825">
      <w:bodyDiv w:val="1"/>
      <w:marLeft w:val="0"/>
      <w:marRight w:val="0"/>
      <w:marTop w:val="0"/>
      <w:marBottom w:val="0"/>
      <w:divBdr>
        <w:top w:val="none" w:sz="0" w:space="0" w:color="auto"/>
        <w:left w:val="none" w:sz="0" w:space="0" w:color="auto"/>
        <w:bottom w:val="none" w:sz="0" w:space="0" w:color="auto"/>
        <w:right w:val="none" w:sz="0" w:space="0" w:color="auto"/>
      </w:divBdr>
    </w:div>
    <w:div w:id="235479233">
      <w:bodyDiv w:val="1"/>
      <w:marLeft w:val="0"/>
      <w:marRight w:val="0"/>
      <w:marTop w:val="0"/>
      <w:marBottom w:val="0"/>
      <w:divBdr>
        <w:top w:val="none" w:sz="0" w:space="0" w:color="auto"/>
        <w:left w:val="none" w:sz="0" w:space="0" w:color="auto"/>
        <w:bottom w:val="none" w:sz="0" w:space="0" w:color="auto"/>
        <w:right w:val="none" w:sz="0" w:space="0" w:color="auto"/>
      </w:divBdr>
      <w:divsChild>
        <w:div w:id="1465192432">
          <w:marLeft w:val="0"/>
          <w:marRight w:val="0"/>
          <w:marTop w:val="0"/>
          <w:marBottom w:val="0"/>
          <w:divBdr>
            <w:top w:val="none" w:sz="0" w:space="0" w:color="auto"/>
            <w:left w:val="none" w:sz="0" w:space="0" w:color="auto"/>
            <w:bottom w:val="none" w:sz="0" w:space="0" w:color="auto"/>
            <w:right w:val="none" w:sz="0" w:space="0" w:color="auto"/>
          </w:divBdr>
        </w:div>
        <w:div w:id="1962224127">
          <w:marLeft w:val="0"/>
          <w:marRight w:val="0"/>
          <w:marTop w:val="0"/>
          <w:marBottom w:val="0"/>
          <w:divBdr>
            <w:top w:val="none" w:sz="0" w:space="0" w:color="auto"/>
            <w:left w:val="none" w:sz="0" w:space="0" w:color="auto"/>
            <w:bottom w:val="none" w:sz="0" w:space="0" w:color="auto"/>
            <w:right w:val="none" w:sz="0" w:space="0" w:color="auto"/>
          </w:divBdr>
        </w:div>
      </w:divsChild>
    </w:div>
    <w:div w:id="252738971">
      <w:bodyDiv w:val="1"/>
      <w:marLeft w:val="0"/>
      <w:marRight w:val="0"/>
      <w:marTop w:val="0"/>
      <w:marBottom w:val="0"/>
      <w:divBdr>
        <w:top w:val="none" w:sz="0" w:space="0" w:color="auto"/>
        <w:left w:val="none" w:sz="0" w:space="0" w:color="auto"/>
        <w:bottom w:val="none" w:sz="0" w:space="0" w:color="auto"/>
        <w:right w:val="none" w:sz="0" w:space="0" w:color="auto"/>
      </w:divBdr>
    </w:div>
    <w:div w:id="267585560">
      <w:bodyDiv w:val="1"/>
      <w:marLeft w:val="0"/>
      <w:marRight w:val="0"/>
      <w:marTop w:val="0"/>
      <w:marBottom w:val="0"/>
      <w:divBdr>
        <w:top w:val="none" w:sz="0" w:space="0" w:color="auto"/>
        <w:left w:val="none" w:sz="0" w:space="0" w:color="auto"/>
        <w:bottom w:val="none" w:sz="0" w:space="0" w:color="auto"/>
        <w:right w:val="none" w:sz="0" w:space="0" w:color="auto"/>
      </w:divBdr>
      <w:divsChild>
        <w:div w:id="1132746345">
          <w:marLeft w:val="0"/>
          <w:marRight w:val="0"/>
          <w:marTop w:val="0"/>
          <w:marBottom w:val="0"/>
          <w:divBdr>
            <w:top w:val="none" w:sz="0" w:space="0" w:color="auto"/>
            <w:left w:val="none" w:sz="0" w:space="0" w:color="auto"/>
            <w:bottom w:val="none" w:sz="0" w:space="0" w:color="auto"/>
            <w:right w:val="none" w:sz="0" w:space="0" w:color="auto"/>
          </w:divBdr>
        </w:div>
      </w:divsChild>
    </w:div>
    <w:div w:id="278297639">
      <w:bodyDiv w:val="1"/>
      <w:marLeft w:val="0"/>
      <w:marRight w:val="0"/>
      <w:marTop w:val="0"/>
      <w:marBottom w:val="0"/>
      <w:divBdr>
        <w:top w:val="none" w:sz="0" w:space="0" w:color="auto"/>
        <w:left w:val="none" w:sz="0" w:space="0" w:color="auto"/>
        <w:bottom w:val="none" w:sz="0" w:space="0" w:color="auto"/>
        <w:right w:val="none" w:sz="0" w:space="0" w:color="auto"/>
      </w:divBdr>
    </w:div>
    <w:div w:id="310985080">
      <w:bodyDiv w:val="1"/>
      <w:marLeft w:val="0"/>
      <w:marRight w:val="0"/>
      <w:marTop w:val="0"/>
      <w:marBottom w:val="0"/>
      <w:divBdr>
        <w:top w:val="none" w:sz="0" w:space="0" w:color="auto"/>
        <w:left w:val="none" w:sz="0" w:space="0" w:color="auto"/>
        <w:bottom w:val="none" w:sz="0" w:space="0" w:color="auto"/>
        <w:right w:val="none" w:sz="0" w:space="0" w:color="auto"/>
      </w:divBdr>
    </w:div>
    <w:div w:id="318005516">
      <w:bodyDiv w:val="1"/>
      <w:marLeft w:val="0"/>
      <w:marRight w:val="0"/>
      <w:marTop w:val="0"/>
      <w:marBottom w:val="0"/>
      <w:divBdr>
        <w:top w:val="none" w:sz="0" w:space="0" w:color="auto"/>
        <w:left w:val="none" w:sz="0" w:space="0" w:color="auto"/>
        <w:bottom w:val="none" w:sz="0" w:space="0" w:color="auto"/>
        <w:right w:val="none" w:sz="0" w:space="0" w:color="auto"/>
      </w:divBdr>
    </w:div>
    <w:div w:id="342973455">
      <w:bodyDiv w:val="1"/>
      <w:marLeft w:val="0"/>
      <w:marRight w:val="0"/>
      <w:marTop w:val="0"/>
      <w:marBottom w:val="0"/>
      <w:divBdr>
        <w:top w:val="none" w:sz="0" w:space="0" w:color="auto"/>
        <w:left w:val="none" w:sz="0" w:space="0" w:color="auto"/>
        <w:bottom w:val="none" w:sz="0" w:space="0" w:color="auto"/>
        <w:right w:val="none" w:sz="0" w:space="0" w:color="auto"/>
      </w:divBdr>
    </w:div>
    <w:div w:id="353458863">
      <w:bodyDiv w:val="1"/>
      <w:marLeft w:val="0"/>
      <w:marRight w:val="0"/>
      <w:marTop w:val="0"/>
      <w:marBottom w:val="0"/>
      <w:divBdr>
        <w:top w:val="none" w:sz="0" w:space="0" w:color="auto"/>
        <w:left w:val="none" w:sz="0" w:space="0" w:color="auto"/>
        <w:bottom w:val="none" w:sz="0" w:space="0" w:color="auto"/>
        <w:right w:val="none" w:sz="0" w:space="0" w:color="auto"/>
      </w:divBdr>
      <w:divsChild>
        <w:div w:id="1272660965">
          <w:marLeft w:val="0"/>
          <w:marRight w:val="0"/>
          <w:marTop w:val="0"/>
          <w:marBottom w:val="0"/>
          <w:divBdr>
            <w:top w:val="none" w:sz="0" w:space="0" w:color="auto"/>
            <w:left w:val="none" w:sz="0" w:space="0" w:color="auto"/>
            <w:bottom w:val="none" w:sz="0" w:space="0" w:color="auto"/>
            <w:right w:val="none" w:sz="0" w:space="0" w:color="auto"/>
          </w:divBdr>
        </w:div>
        <w:div w:id="1638102383">
          <w:marLeft w:val="0"/>
          <w:marRight w:val="0"/>
          <w:marTop w:val="0"/>
          <w:marBottom w:val="0"/>
          <w:divBdr>
            <w:top w:val="none" w:sz="0" w:space="0" w:color="auto"/>
            <w:left w:val="none" w:sz="0" w:space="0" w:color="auto"/>
            <w:bottom w:val="none" w:sz="0" w:space="0" w:color="auto"/>
            <w:right w:val="none" w:sz="0" w:space="0" w:color="auto"/>
          </w:divBdr>
        </w:div>
      </w:divsChild>
    </w:div>
    <w:div w:id="370882778">
      <w:bodyDiv w:val="1"/>
      <w:marLeft w:val="0"/>
      <w:marRight w:val="0"/>
      <w:marTop w:val="0"/>
      <w:marBottom w:val="0"/>
      <w:divBdr>
        <w:top w:val="none" w:sz="0" w:space="0" w:color="auto"/>
        <w:left w:val="none" w:sz="0" w:space="0" w:color="auto"/>
        <w:bottom w:val="none" w:sz="0" w:space="0" w:color="auto"/>
        <w:right w:val="none" w:sz="0" w:space="0" w:color="auto"/>
      </w:divBdr>
    </w:div>
    <w:div w:id="387917119">
      <w:bodyDiv w:val="1"/>
      <w:marLeft w:val="0"/>
      <w:marRight w:val="0"/>
      <w:marTop w:val="0"/>
      <w:marBottom w:val="0"/>
      <w:divBdr>
        <w:top w:val="none" w:sz="0" w:space="0" w:color="auto"/>
        <w:left w:val="none" w:sz="0" w:space="0" w:color="auto"/>
        <w:bottom w:val="none" w:sz="0" w:space="0" w:color="auto"/>
        <w:right w:val="none" w:sz="0" w:space="0" w:color="auto"/>
      </w:divBdr>
      <w:divsChild>
        <w:div w:id="800921006">
          <w:marLeft w:val="0"/>
          <w:marRight w:val="0"/>
          <w:marTop w:val="0"/>
          <w:marBottom w:val="0"/>
          <w:divBdr>
            <w:top w:val="none" w:sz="0" w:space="0" w:color="auto"/>
            <w:left w:val="none" w:sz="0" w:space="0" w:color="auto"/>
            <w:bottom w:val="none" w:sz="0" w:space="0" w:color="auto"/>
            <w:right w:val="none" w:sz="0" w:space="0" w:color="auto"/>
          </w:divBdr>
        </w:div>
        <w:div w:id="814494969">
          <w:marLeft w:val="0"/>
          <w:marRight w:val="0"/>
          <w:marTop w:val="0"/>
          <w:marBottom w:val="0"/>
          <w:divBdr>
            <w:top w:val="none" w:sz="0" w:space="0" w:color="auto"/>
            <w:left w:val="none" w:sz="0" w:space="0" w:color="auto"/>
            <w:bottom w:val="none" w:sz="0" w:space="0" w:color="auto"/>
            <w:right w:val="none" w:sz="0" w:space="0" w:color="auto"/>
          </w:divBdr>
        </w:div>
      </w:divsChild>
    </w:div>
    <w:div w:id="403140453">
      <w:bodyDiv w:val="1"/>
      <w:marLeft w:val="0"/>
      <w:marRight w:val="0"/>
      <w:marTop w:val="0"/>
      <w:marBottom w:val="0"/>
      <w:divBdr>
        <w:top w:val="none" w:sz="0" w:space="0" w:color="auto"/>
        <w:left w:val="none" w:sz="0" w:space="0" w:color="auto"/>
        <w:bottom w:val="none" w:sz="0" w:space="0" w:color="auto"/>
        <w:right w:val="none" w:sz="0" w:space="0" w:color="auto"/>
      </w:divBdr>
      <w:divsChild>
        <w:div w:id="85155651">
          <w:marLeft w:val="0"/>
          <w:marRight w:val="0"/>
          <w:marTop w:val="0"/>
          <w:marBottom w:val="0"/>
          <w:divBdr>
            <w:top w:val="none" w:sz="0" w:space="0" w:color="auto"/>
            <w:left w:val="none" w:sz="0" w:space="0" w:color="auto"/>
            <w:bottom w:val="none" w:sz="0" w:space="0" w:color="auto"/>
            <w:right w:val="none" w:sz="0" w:space="0" w:color="auto"/>
          </w:divBdr>
        </w:div>
        <w:div w:id="1981687404">
          <w:marLeft w:val="0"/>
          <w:marRight w:val="0"/>
          <w:marTop w:val="0"/>
          <w:marBottom w:val="0"/>
          <w:divBdr>
            <w:top w:val="none" w:sz="0" w:space="0" w:color="auto"/>
            <w:left w:val="none" w:sz="0" w:space="0" w:color="auto"/>
            <w:bottom w:val="none" w:sz="0" w:space="0" w:color="auto"/>
            <w:right w:val="none" w:sz="0" w:space="0" w:color="auto"/>
          </w:divBdr>
        </w:div>
      </w:divsChild>
    </w:div>
    <w:div w:id="427041831">
      <w:bodyDiv w:val="1"/>
      <w:marLeft w:val="0"/>
      <w:marRight w:val="0"/>
      <w:marTop w:val="0"/>
      <w:marBottom w:val="0"/>
      <w:divBdr>
        <w:top w:val="none" w:sz="0" w:space="0" w:color="auto"/>
        <w:left w:val="none" w:sz="0" w:space="0" w:color="auto"/>
        <w:bottom w:val="none" w:sz="0" w:space="0" w:color="auto"/>
        <w:right w:val="none" w:sz="0" w:space="0" w:color="auto"/>
      </w:divBdr>
      <w:divsChild>
        <w:div w:id="299187775">
          <w:marLeft w:val="0"/>
          <w:marRight w:val="0"/>
          <w:marTop w:val="0"/>
          <w:marBottom w:val="0"/>
          <w:divBdr>
            <w:top w:val="none" w:sz="0" w:space="0" w:color="auto"/>
            <w:left w:val="none" w:sz="0" w:space="0" w:color="auto"/>
            <w:bottom w:val="none" w:sz="0" w:space="0" w:color="auto"/>
            <w:right w:val="none" w:sz="0" w:space="0" w:color="auto"/>
          </w:divBdr>
        </w:div>
        <w:div w:id="670908674">
          <w:marLeft w:val="0"/>
          <w:marRight w:val="0"/>
          <w:marTop w:val="0"/>
          <w:marBottom w:val="0"/>
          <w:divBdr>
            <w:top w:val="none" w:sz="0" w:space="0" w:color="auto"/>
            <w:left w:val="none" w:sz="0" w:space="0" w:color="auto"/>
            <w:bottom w:val="none" w:sz="0" w:space="0" w:color="auto"/>
            <w:right w:val="none" w:sz="0" w:space="0" w:color="auto"/>
          </w:divBdr>
        </w:div>
      </w:divsChild>
    </w:div>
    <w:div w:id="428280330">
      <w:bodyDiv w:val="1"/>
      <w:marLeft w:val="0"/>
      <w:marRight w:val="0"/>
      <w:marTop w:val="0"/>
      <w:marBottom w:val="0"/>
      <w:divBdr>
        <w:top w:val="none" w:sz="0" w:space="0" w:color="auto"/>
        <w:left w:val="none" w:sz="0" w:space="0" w:color="auto"/>
        <w:bottom w:val="none" w:sz="0" w:space="0" w:color="auto"/>
        <w:right w:val="none" w:sz="0" w:space="0" w:color="auto"/>
      </w:divBdr>
    </w:div>
    <w:div w:id="470054924">
      <w:bodyDiv w:val="1"/>
      <w:marLeft w:val="0"/>
      <w:marRight w:val="0"/>
      <w:marTop w:val="0"/>
      <w:marBottom w:val="0"/>
      <w:divBdr>
        <w:top w:val="none" w:sz="0" w:space="0" w:color="auto"/>
        <w:left w:val="none" w:sz="0" w:space="0" w:color="auto"/>
        <w:bottom w:val="none" w:sz="0" w:space="0" w:color="auto"/>
        <w:right w:val="none" w:sz="0" w:space="0" w:color="auto"/>
      </w:divBdr>
      <w:divsChild>
        <w:div w:id="1010838796">
          <w:marLeft w:val="0"/>
          <w:marRight w:val="0"/>
          <w:marTop w:val="0"/>
          <w:marBottom w:val="0"/>
          <w:divBdr>
            <w:top w:val="none" w:sz="0" w:space="0" w:color="auto"/>
            <w:left w:val="none" w:sz="0" w:space="0" w:color="auto"/>
            <w:bottom w:val="none" w:sz="0" w:space="0" w:color="auto"/>
            <w:right w:val="none" w:sz="0" w:space="0" w:color="auto"/>
          </w:divBdr>
        </w:div>
        <w:div w:id="1246574887">
          <w:marLeft w:val="0"/>
          <w:marRight w:val="0"/>
          <w:marTop w:val="0"/>
          <w:marBottom w:val="0"/>
          <w:divBdr>
            <w:top w:val="none" w:sz="0" w:space="0" w:color="auto"/>
            <w:left w:val="none" w:sz="0" w:space="0" w:color="auto"/>
            <w:bottom w:val="none" w:sz="0" w:space="0" w:color="auto"/>
            <w:right w:val="none" w:sz="0" w:space="0" w:color="auto"/>
          </w:divBdr>
        </w:div>
      </w:divsChild>
    </w:div>
    <w:div w:id="499391292">
      <w:bodyDiv w:val="1"/>
      <w:marLeft w:val="0"/>
      <w:marRight w:val="0"/>
      <w:marTop w:val="0"/>
      <w:marBottom w:val="0"/>
      <w:divBdr>
        <w:top w:val="none" w:sz="0" w:space="0" w:color="auto"/>
        <w:left w:val="none" w:sz="0" w:space="0" w:color="auto"/>
        <w:bottom w:val="none" w:sz="0" w:space="0" w:color="auto"/>
        <w:right w:val="none" w:sz="0" w:space="0" w:color="auto"/>
      </w:divBdr>
    </w:div>
    <w:div w:id="506140392">
      <w:bodyDiv w:val="1"/>
      <w:marLeft w:val="0"/>
      <w:marRight w:val="0"/>
      <w:marTop w:val="0"/>
      <w:marBottom w:val="0"/>
      <w:divBdr>
        <w:top w:val="none" w:sz="0" w:space="0" w:color="auto"/>
        <w:left w:val="none" w:sz="0" w:space="0" w:color="auto"/>
        <w:bottom w:val="none" w:sz="0" w:space="0" w:color="auto"/>
        <w:right w:val="none" w:sz="0" w:space="0" w:color="auto"/>
      </w:divBdr>
    </w:div>
    <w:div w:id="510073576">
      <w:bodyDiv w:val="1"/>
      <w:marLeft w:val="0"/>
      <w:marRight w:val="0"/>
      <w:marTop w:val="0"/>
      <w:marBottom w:val="0"/>
      <w:divBdr>
        <w:top w:val="none" w:sz="0" w:space="0" w:color="auto"/>
        <w:left w:val="none" w:sz="0" w:space="0" w:color="auto"/>
        <w:bottom w:val="none" w:sz="0" w:space="0" w:color="auto"/>
        <w:right w:val="none" w:sz="0" w:space="0" w:color="auto"/>
      </w:divBdr>
    </w:div>
    <w:div w:id="526867987">
      <w:bodyDiv w:val="1"/>
      <w:marLeft w:val="0"/>
      <w:marRight w:val="0"/>
      <w:marTop w:val="0"/>
      <w:marBottom w:val="0"/>
      <w:divBdr>
        <w:top w:val="none" w:sz="0" w:space="0" w:color="auto"/>
        <w:left w:val="none" w:sz="0" w:space="0" w:color="auto"/>
        <w:bottom w:val="none" w:sz="0" w:space="0" w:color="auto"/>
        <w:right w:val="none" w:sz="0" w:space="0" w:color="auto"/>
      </w:divBdr>
    </w:div>
    <w:div w:id="528681527">
      <w:bodyDiv w:val="1"/>
      <w:marLeft w:val="0"/>
      <w:marRight w:val="0"/>
      <w:marTop w:val="0"/>
      <w:marBottom w:val="0"/>
      <w:divBdr>
        <w:top w:val="none" w:sz="0" w:space="0" w:color="auto"/>
        <w:left w:val="none" w:sz="0" w:space="0" w:color="auto"/>
        <w:bottom w:val="none" w:sz="0" w:space="0" w:color="auto"/>
        <w:right w:val="none" w:sz="0" w:space="0" w:color="auto"/>
      </w:divBdr>
      <w:divsChild>
        <w:div w:id="209650961">
          <w:marLeft w:val="0"/>
          <w:marRight w:val="0"/>
          <w:marTop w:val="0"/>
          <w:marBottom w:val="0"/>
          <w:divBdr>
            <w:top w:val="none" w:sz="0" w:space="0" w:color="auto"/>
            <w:left w:val="none" w:sz="0" w:space="0" w:color="auto"/>
            <w:bottom w:val="none" w:sz="0" w:space="0" w:color="auto"/>
            <w:right w:val="none" w:sz="0" w:space="0" w:color="auto"/>
          </w:divBdr>
        </w:div>
        <w:div w:id="2079597240">
          <w:marLeft w:val="0"/>
          <w:marRight w:val="0"/>
          <w:marTop w:val="0"/>
          <w:marBottom w:val="0"/>
          <w:divBdr>
            <w:top w:val="none" w:sz="0" w:space="0" w:color="auto"/>
            <w:left w:val="none" w:sz="0" w:space="0" w:color="auto"/>
            <w:bottom w:val="none" w:sz="0" w:space="0" w:color="auto"/>
            <w:right w:val="none" w:sz="0" w:space="0" w:color="auto"/>
          </w:divBdr>
        </w:div>
      </w:divsChild>
    </w:div>
    <w:div w:id="543712204">
      <w:bodyDiv w:val="1"/>
      <w:marLeft w:val="0"/>
      <w:marRight w:val="0"/>
      <w:marTop w:val="0"/>
      <w:marBottom w:val="0"/>
      <w:divBdr>
        <w:top w:val="none" w:sz="0" w:space="0" w:color="auto"/>
        <w:left w:val="none" w:sz="0" w:space="0" w:color="auto"/>
        <w:bottom w:val="none" w:sz="0" w:space="0" w:color="auto"/>
        <w:right w:val="none" w:sz="0" w:space="0" w:color="auto"/>
      </w:divBdr>
    </w:div>
    <w:div w:id="586621483">
      <w:bodyDiv w:val="1"/>
      <w:marLeft w:val="0"/>
      <w:marRight w:val="0"/>
      <w:marTop w:val="0"/>
      <w:marBottom w:val="0"/>
      <w:divBdr>
        <w:top w:val="none" w:sz="0" w:space="0" w:color="auto"/>
        <w:left w:val="none" w:sz="0" w:space="0" w:color="auto"/>
        <w:bottom w:val="none" w:sz="0" w:space="0" w:color="auto"/>
        <w:right w:val="none" w:sz="0" w:space="0" w:color="auto"/>
      </w:divBdr>
    </w:div>
    <w:div w:id="642734653">
      <w:bodyDiv w:val="1"/>
      <w:marLeft w:val="0"/>
      <w:marRight w:val="0"/>
      <w:marTop w:val="0"/>
      <w:marBottom w:val="0"/>
      <w:divBdr>
        <w:top w:val="none" w:sz="0" w:space="0" w:color="auto"/>
        <w:left w:val="none" w:sz="0" w:space="0" w:color="auto"/>
        <w:bottom w:val="none" w:sz="0" w:space="0" w:color="auto"/>
        <w:right w:val="none" w:sz="0" w:space="0" w:color="auto"/>
      </w:divBdr>
    </w:div>
    <w:div w:id="659893966">
      <w:bodyDiv w:val="1"/>
      <w:marLeft w:val="0"/>
      <w:marRight w:val="0"/>
      <w:marTop w:val="0"/>
      <w:marBottom w:val="0"/>
      <w:divBdr>
        <w:top w:val="none" w:sz="0" w:space="0" w:color="auto"/>
        <w:left w:val="none" w:sz="0" w:space="0" w:color="auto"/>
        <w:bottom w:val="none" w:sz="0" w:space="0" w:color="auto"/>
        <w:right w:val="none" w:sz="0" w:space="0" w:color="auto"/>
      </w:divBdr>
    </w:div>
    <w:div w:id="704719644">
      <w:bodyDiv w:val="1"/>
      <w:marLeft w:val="0"/>
      <w:marRight w:val="0"/>
      <w:marTop w:val="0"/>
      <w:marBottom w:val="0"/>
      <w:divBdr>
        <w:top w:val="none" w:sz="0" w:space="0" w:color="auto"/>
        <w:left w:val="none" w:sz="0" w:space="0" w:color="auto"/>
        <w:bottom w:val="none" w:sz="0" w:space="0" w:color="auto"/>
        <w:right w:val="none" w:sz="0" w:space="0" w:color="auto"/>
      </w:divBdr>
    </w:div>
    <w:div w:id="732042361">
      <w:bodyDiv w:val="1"/>
      <w:marLeft w:val="0"/>
      <w:marRight w:val="0"/>
      <w:marTop w:val="0"/>
      <w:marBottom w:val="0"/>
      <w:divBdr>
        <w:top w:val="none" w:sz="0" w:space="0" w:color="auto"/>
        <w:left w:val="none" w:sz="0" w:space="0" w:color="auto"/>
        <w:bottom w:val="none" w:sz="0" w:space="0" w:color="auto"/>
        <w:right w:val="none" w:sz="0" w:space="0" w:color="auto"/>
      </w:divBdr>
      <w:divsChild>
        <w:div w:id="16196841">
          <w:marLeft w:val="0"/>
          <w:marRight w:val="0"/>
          <w:marTop w:val="0"/>
          <w:marBottom w:val="0"/>
          <w:divBdr>
            <w:top w:val="none" w:sz="0" w:space="0" w:color="auto"/>
            <w:left w:val="none" w:sz="0" w:space="0" w:color="auto"/>
            <w:bottom w:val="none" w:sz="0" w:space="0" w:color="auto"/>
            <w:right w:val="none" w:sz="0" w:space="0" w:color="auto"/>
          </w:divBdr>
        </w:div>
        <w:div w:id="74211125">
          <w:marLeft w:val="0"/>
          <w:marRight w:val="0"/>
          <w:marTop w:val="0"/>
          <w:marBottom w:val="0"/>
          <w:divBdr>
            <w:top w:val="none" w:sz="0" w:space="0" w:color="auto"/>
            <w:left w:val="none" w:sz="0" w:space="0" w:color="auto"/>
            <w:bottom w:val="none" w:sz="0" w:space="0" w:color="auto"/>
            <w:right w:val="none" w:sz="0" w:space="0" w:color="auto"/>
          </w:divBdr>
        </w:div>
      </w:divsChild>
    </w:div>
    <w:div w:id="766660131">
      <w:bodyDiv w:val="1"/>
      <w:marLeft w:val="0"/>
      <w:marRight w:val="0"/>
      <w:marTop w:val="0"/>
      <w:marBottom w:val="0"/>
      <w:divBdr>
        <w:top w:val="none" w:sz="0" w:space="0" w:color="auto"/>
        <w:left w:val="none" w:sz="0" w:space="0" w:color="auto"/>
        <w:bottom w:val="none" w:sz="0" w:space="0" w:color="auto"/>
        <w:right w:val="none" w:sz="0" w:space="0" w:color="auto"/>
      </w:divBdr>
    </w:div>
    <w:div w:id="809789115">
      <w:bodyDiv w:val="1"/>
      <w:marLeft w:val="0"/>
      <w:marRight w:val="0"/>
      <w:marTop w:val="0"/>
      <w:marBottom w:val="0"/>
      <w:divBdr>
        <w:top w:val="none" w:sz="0" w:space="0" w:color="auto"/>
        <w:left w:val="none" w:sz="0" w:space="0" w:color="auto"/>
        <w:bottom w:val="none" w:sz="0" w:space="0" w:color="auto"/>
        <w:right w:val="none" w:sz="0" w:space="0" w:color="auto"/>
      </w:divBdr>
    </w:div>
    <w:div w:id="827750538">
      <w:bodyDiv w:val="1"/>
      <w:marLeft w:val="0"/>
      <w:marRight w:val="0"/>
      <w:marTop w:val="0"/>
      <w:marBottom w:val="0"/>
      <w:divBdr>
        <w:top w:val="none" w:sz="0" w:space="0" w:color="auto"/>
        <w:left w:val="none" w:sz="0" w:space="0" w:color="auto"/>
        <w:bottom w:val="none" w:sz="0" w:space="0" w:color="auto"/>
        <w:right w:val="none" w:sz="0" w:space="0" w:color="auto"/>
      </w:divBdr>
      <w:divsChild>
        <w:div w:id="72746285">
          <w:marLeft w:val="0"/>
          <w:marRight w:val="0"/>
          <w:marTop w:val="0"/>
          <w:marBottom w:val="0"/>
          <w:divBdr>
            <w:top w:val="none" w:sz="0" w:space="0" w:color="auto"/>
            <w:left w:val="none" w:sz="0" w:space="0" w:color="auto"/>
            <w:bottom w:val="none" w:sz="0" w:space="0" w:color="auto"/>
            <w:right w:val="none" w:sz="0" w:space="0" w:color="auto"/>
          </w:divBdr>
        </w:div>
        <w:div w:id="624770798">
          <w:marLeft w:val="0"/>
          <w:marRight w:val="0"/>
          <w:marTop w:val="0"/>
          <w:marBottom w:val="0"/>
          <w:divBdr>
            <w:top w:val="none" w:sz="0" w:space="0" w:color="auto"/>
            <w:left w:val="none" w:sz="0" w:space="0" w:color="auto"/>
            <w:bottom w:val="none" w:sz="0" w:space="0" w:color="auto"/>
            <w:right w:val="none" w:sz="0" w:space="0" w:color="auto"/>
          </w:divBdr>
        </w:div>
      </w:divsChild>
    </w:div>
    <w:div w:id="843519501">
      <w:bodyDiv w:val="1"/>
      <w:marLeft w:val="0"/>
      <w:marRight w:val="0"/>
      <w:marTop w:val="0"/>
      <w:marBottom w:val="0"/>
      <w:divBdr>
        <w:top w:val="none" w:sz="0" w:space="0" w:color="auto"/>
        <w:left w:val="none" w:sz="0" w:space="0" w:color="auto"/>
        <w:bottom w:val="none" w:sz="0" w:space="0" w:color="auto"/>
        <w:right w:val="none" w:sz="0" w:space="0" w:color="auto"/>
      </w:divBdr>
      <w:divsChild>
        <w:div w:id="931470123">
          <w:marLeft w:val="0"/>
          <w:marRight w:val="0"/>
          <w:marTop w:val="0"/>
          <w:marBottom w:val="0"/>
          <w:divBdr>
            <w:top w:val="none" w:sz="0" w:space="0" w:color="auto"/>
            <w:left w:val="none" w:sz="0" w:space="0" w:color="auto"/>
            <w:bottom w:val="none" w:sz="0" w:space="0" w:color="auto"/>
            <w:right w:val="none" w:sz="0" w:space="0" w:color="auto"/>
          </w:divBdr>
        </w:div>
        <w:div w:id="1388071105">
          <w:marLeft w:val="0"/>
          <w:marRight w:val="0"/>
          <w:marTop w:val="0"/>
          <w:marBottom w:val="0"/>
          <w:divBdr>
            <w:top w:val="none" w:sz="0" w:space="0" w:color="auto"/>
            <w:left w:val="none" w:sz="0" w:space="0" w:color="auto"/>
            <w:bottom w:val="none" w:sz="0" w:space="0" w:color="auto"/>
            <w:right w:val="none" w:sz="0" w:space="0" w:color="auto"/>
          </w:divBdr>
        </w:div>
      </w:divsChild>
    </w:div>
    <w:div w:id="859322457">
      <w:bodyDiv w:val="1"/>
      <w:marLeft w:val="0"/>
      <w:marRight w:val="0"/>
      <w:marTop w:val="0"/>
      <w:marBottom w:val="0"/>
      <w:divBdr>
        <w:top w:val="none" w:sz="0" w:space="0" w:color="auto"/>
        <w:left w:val="none" w:sz="0" w:space="0" w:color="auto"/>
        <w:bottom w:val="none" w:sz="0" w:space="0" w:color="auto"/>
        <w:right w:val="none" w:sz="0" w:space="0" w:color="auto"/>
      </w:divBdr>
    </w:div>
    <w:div w:id="877279362">
      <w:bodyDiv w:val="1"/>
      <w:marLeft w:val="0"/>
      <w:marRight w:val="0"/>
      <w:marTop w:val="0"/>
      <w:marBottom w:val="0"/>
      <w:divBdr>
        <w:top w:val="none" w:sz="0" w:space="0" w:color="auto"/>
        <w:left w:val="none" w:sz="0" w:space="0" w:color="auto"/>
        <w:bottom w:val="none" w:sz="0" w:space="0" w:color="auto"/>
        <w:right w:val="none" w:sz="0" w:space="0" w:color="auto"/>
      </w:divBdr>
    </w:div>
    <w:div w:id="883295176">
      <w:bodyDiv w:val="1"/>
      <w:marLeft w:val="0"/>
      <w:marRight w:val="0"/>
      <w:marTop w:val="0"/>
      <w:marBottom w:val="0"/>
      <w:divBdr>
        <w:top w:val="none" w:sz="0" w:space="0" w:color="auto"/>
        <w:left w:val="none" w:sz="0" w:space="0" w:color="auto"/>
        <w:bottom w:val="none" w:sz="0" w:space="0" w:color="auto"/>
        <w:right w:val="none" w:sz="0" w:space="0" w:color="auto"/>
      </w:divBdr>
    </w:div>
    <w:div w:id="892697280">
      <w:bodyDiv w:val="1"/>
      <w:marLeft w:val="0"/>
      <w:marRight w:val="0"/>
      <w:marTop w:val="0"/>
      <w:marBottom w:val="0"/>
      <w:divBdr>
        <w:top w:val="none" w:sz="0" w:space="0" w:color="auto"/>
        <w:left w:val="none" w:sz="0" w:space="0" w:color="auto"/>
        <w:bottom w:val="none" w:sz="0" w:space="0" w:color="auto"/>
        <w:right w:val="none" w:sz="0" w:space="0" w:color="auto"/>
      </w:divBdr>
    </w:div>
    <w:div w:id="894701987">
      <w:bodyDiv w:val="1"/>
      <w:marLeft w:val="0"/>
      <w:marRight w:val="0"/>
      <w:marTop w:val="0"/>
      <w:marBottom w:val="0"/>
      <w:divBdr>
        <w:top w:val="none" w:sz="0" w:space="0" w:color="auto"/>
        <w:left w:val="none" w:sz="0" w:space="0" w:color="auto"/>
        <w:bottom w:val="none" w:sz="0" w:space="0" w:color="auto"/>
        <w:right w:val="none" w:sz="0" w:space="0" w:color="auto"/>
      </w:divBdr>
    </w:div>
    <w:div w:id="910654635">
      <w:bodyDiv w:val="1"/>
      <w:marLeft w:val="0"/>
      <w:marRight w:val="0"/>
      <w:marTop w:val="0"/>
      <w:marBottom w:val="0"/>
      <w:divBdr>
        <w:top w:val="none" w:sz="0" w:space="0" w:color="auto"/>
        <w:left w:val="none" w:sz="0" w:space="0" w:color="auto"/>
        <w:bottom w:val="none" w:sz="0" w:space="0" w:color="auto"/>
        <w:right w:val="none" w:sz="0" w:space="0" w:color="auto"/>
      </w:divBdr>
      <w:divsChild>
        <w:div w:id="44262995">
          <w:marLeft w:val="0"/>
          <w:marRight w:val="0"/>
          <w:marTop w:val="0"/>
          <w:marBottom w:val="0"/>
          <w:divBdr>
            <w:top w:val="none" w:sz="0" w:space="0" w:color="auto"/>
            <w:left w:val="none" w:sz="0" w:space="0" w:color="auto"/>
            <w:bottom w:val="none" w:sz="0" w:space="0" w:color="auto"/>
            <w:right w:val="none" w:sz="0" w:space="0" w:color="auto"/>
          </w:divBdr>
        </w:div>
        <w:div w:id="137040318">
          <w:marLeft w:val="0"/>
          <w:marRight w:val="0"/>
          <w:marTop w:val="0"/>
          <w:marBottom w:val="0"/>
          <w:divBdr>
            <w:top w:val="none" w:sz="0" w:space="0" w:color="auto"/>
            <w:left w:val="none" w:sz="0" w:space="0" w:color="auto"/>
            <w:bottom w:val="none" w:sz="0" w:space="0" w:color="auto"/>
            <w:right w:val="none" w:sz="0" w:space="0" w:color="auto"/>
          </w:divBdr>
        </w:div>
        <w:div w:id="392462218">
          <w:marLeft w:val="0"/>
          <w:marRight w:val="0"/>
          <w:marTop w:val="0"/>
          <w:marBottom w:val="0"/>
          <w:divBdr>
            <w:top w:val="none" w:sz="0" w:space="0" w:color="auto"/>
            <w:left w:val="none" w:sz="0" w:space="0" w:color="auto"/>
            <w:bottom w:val="none" w:sz="0" w:space="0" w:color="auto"/>
            <w:right w:val="none" w:sz="0" w:space="0" w:color="auto"/>
          </w:divBdr>
        </w:div>
        <w:div w:id="633292808">
          <w:marLeft w:val="0"/>
          <w:marRight w:val="0"/>
          <w:marTop w:val="0"/>
          <w:marBottom w:val="0"/>
          <w:divBdr>
            <w:top w:val="none" w:sz="0" w:space="0" w:color="auto"/>
            <w:left w:val="none" w:sz="0" w:space="0" w:color="auto"/>
            <w:bottom w:val="none" w:sz="0" w:space="0" w:color="auto"/>
            <w:right w:val="none" w:sz="0" w:space="0" w:color="auto"/>
          </w:divBdr>
        </w:div>
        <w:div w:id="827786097">
          <w:marLeft w:val="0"/>
          <w:marRight w:val="0"/>
          <w:marTop w:val="0"/>
          <w:marBottom w:val="0"/>
          <w:divBdr>
            <w:top w:val="none" w:sz="0" w:space="0" w:color="auto"/>
            <w:left w:val="none" w:sz="0" w:space="0" w:color="auto"/>
            <w:bottom w:val="none" w:sz="0" w:space="0" w:color="auto"/>
            <w:right w:val="none" w:sz="0" w:space="0" w:color="auto"/>
          </w:divBdr>
        </w:div>
        <w:div w:id="1956600311">
          <w:marLeft w:val="0"/>
          <w:marRight w:val="0"/>
          <w:marTop w:val="0"/>
          <w:marBottom w:val="0"/>
          <w:divBdr>
            <w:top w:val="none" w:sz="0" w:space="0" w:color="auto"/>
            <w:left w:val="none" w:sz="0" w:space="0" w:color="auto"/>
            <w:bottom w:val="none" w:sz="0" w:space="0" w:color="auto"/>
            <w:right w:val="none" w:sz="0" w:space="0" w:color="auto"/>
          </w:divBdr>
        </w:div>
      </w:divsChild>
    </w:div>
    <w:div w:id="911813268">
      <w:bodyDiv w:val="1"/>
      <w:marLeft w:val="0"/>
      <w:marRight w:val="0"/>
      <w:marTop w:val="0"/>
      <w:marBottom w:val="0"/>
      <w:divBdr>
        <w:top w:val="none" w:sz="0" w:space="0" w:color="auto"/>
        <w:left w:val="none" w:sz="0" w:space="0" w:color="auto"/>
        <w:bottom w:val="none" w:sz="0" w:space="0" w:color="auto"/>
        <w:right w:val="none" w:sz="0" w:space="0" w:color="auto"/>
      </w:divBdr>
      <w:divsChild>
        <w:div w:id="144205676">
          <w:marLeft w:val="0"/>
          <w:marRight w:val="0"/>
          <w:marTop w:val="0"/>
          <w:marBottom w:val="0"/>
          <w:divBdr>
            <w:top w:val="none" w:sz="0" w:space="0" w:color="auto"/>
            <w:left w:val="none" w:sz="0" w:space="0" w:color="auto"/>
            <w:bottom w:val="none" w:sz="0" w:space="0" w:color="auto"/>
            <w:right w:val="none" w:sz="0" w:space="0" w:color="auto"/>
          </w:divBdr>
        </w:div>
        <w:div w:id="1031683096">
          <w:marLeft w:val="0"/>
          <w:marRight w:val="0"/>
          <w:marTop w:val="0"/>
          <w:marBottom w:val="0"/>
          <w:divBdr>
            <w:top w:val="none" w:sz="0" w:space="0" w:color="auto"/>
            <w:left w:val="none" w:sz="0" w:space="0" w:color="auto"/>
            <w:bottom w:val="none" w:sz="0" w:space="0" w:color="auto"/>
            <w:right w:val="none" w:sz="0" w:space="0" w:color="auto"/>
          </w:divBdr>
        </w:div>
        <w:div w:id="1347947672">
          <w:marLeft w:val="0"/>
          <w:marRight w:val="0"/>
          <w:marTop w:val="0"/>
          <w:marBottom w:val="0"/>
          <w:divBdr>
            <w:top w:val="none" w:sz="0" w:space="0" w:color="auto"/>
            <w:left w:val="none" w:sz="0" w:space="0" w:color="auto"/>
            <w:bottom w:val="none" w:sz="0" w:space="0" w:color="auto"/>
            <w:right w:val="none" w:sz="0" w:space="0" w:color="auto"/>
          </w:divBdr>
        </w:div>
        <w:div w:id="1450783302">
          <w:marLeft w:val="0"/>
          <w:marRight w:val="0"/>
          <w:marTop w:val="0"/>
          <w:marBottom w:val="0"/>
          <w:divBdr>
            <w:top w:val="none" w:sz="0" w:space="0" w:color="auto"/>
            <w:left w:val="none" w:sz="0" w:space="0" w:color="auto"/>
            <w:bottom w:val="none" w:sz="0" w:space="0" w:color="auto"/>
            <w:right w:val="none" w:sz="0" w:space="0" w:color="auto"/>
          </w:divBdr>
        </w:div>
        <w:div w:id="2115860832">
          <w:marLeft w:val="0"/>
          <w:marRight w:val="0"/>
          <w:marTop w:val="0"/>
          <w:marBottom w:val="0"/>
          <w:divBdr>
            <w:top w:val="none" w:sz="0" w:space="0" w:color="auto"/>
            <w:left w:val="none" w:sz="0" w:space="0" w:color="auto"/>
            <w:bottom w:val="none" w:sz="0" w:space="0" w:color="auto"/>
            <w:right w:val="none" w:sz="0" w:space="0" w:color="auto"/>
          </w:divBdr>
        </w:div>
        <w:div w:id="2126075785">
          <w:marLeft w:val="0"/>
          <w:marRight w:val="0"/>
          <w:marTop w:val="0"/>
          <w:marBottom w:val="0"/>
          <w:divBdr>
            <w:top w:val="none" w:sz="0" w:space="0" w:color="auto"/>
            <w:left w:val="none" w:sz="0" w:space="0" w:color="auto"/>
            <w:bottom w:val="none" w:sz="0" w:space="0" w:color="auto"/>
            <w:right w:val="none" w:sz="0" w:space="0" w:color="auto"/>
          </w:divBdr>
        </w:div>
      </w:divsChild>
    </w:div>
    <w:div w:id="913078592">
      <w:bodyDiv w:val="1"/>
      <w:marLeft w:val="0"/>
      <w:marRight w:val="0"/>
      <w:marTop w:val="0"/>
      <w:marBottom w:val="0"/>
      <w:divBdr>
        <w:top w:val="none" w:sz="0" w:space="0" w:color="auto"/>
        <w:left w:val="none" w:sz="0" w:space="0" w:color="auto"/>
        <w:bottom w:val="none" w:sz="0" w:space="0" w:color="auto"/>
        <w:right w:val="none" w:sz="0" w:space="0" w:color="auto"/>
      </w:divBdr>
    </w:div>
    <w:div w:id="920873640">
      <w:bodyDiv w:val="1"/>
      <w:marLeft w:val="0"/>
      <w:marRight w:val="0"/>
      <w:marTop w:val="0"/>
      <w:marBottom w:val="0"/>
      <w:divBdr>
        <w:top w:val="none" w:sz="0" w:space="0" w:color="auto"/>
        <w:left w:val="none" w:sz="0" w:space="0" w:color="auto"/>
        <w:bottom w:val="none" w:sz="0" w:space="0" w:color="auto"/>
        <w:right w:val="none" w:sz="0" w:space="0" w:color="auto"/>
      </w:divBdr>
    </w:div>
    <w:div w:id="923761073">
      <w:bodyDiv w:val="1"/>
      <w:marLeft w:val="0"/>
      <w:marRight w:val="0"/>
      <w:marTop w:val="0"/>
      <w:marBottom w:val="0"/>
      <w:divBdr>
        <w:top w:val="none" w:sz="0" w:space="0" w:color="auto"/>
        <w:left w:val="none" w:sz="0" w:space="0" w:color="auto"/>
        <w:bottom w:val="none" w:sz="0" w:space="0" w:color="auto"/>
        <w:right w:val="none" w:sz="0" w:space="0" w:color="auto"/>
      </w:divBdr>
    </w:div>
    <w:div w:id="944845175">
      <w:bodyDiv w:val="1"/>
      <w:marLeft w:val="0"/>
      <w:marRight w:val="0"/>
      <w:marTop w:val="0"/>
      <w:marBottom w:val="0"/>
      <w:divBdr>
        <w:top w:val="none" w:sz="0" w:space="0" w:color="auto"/>
        <w:left w:val="none" w:sz="0" w:space="0" w:color="auto"/>
        <w:bottom w:val="none" w:sz="0" w:space="0" w:color="auto"/>
        <w:right w:val="none" w:sz="0" w:space="0" w:color="auto"/>
      </w:divBdr>
    </w:div>
    <w:div w:id="949893795">
      <w:bodyDiv w:val="1"/>
      <w:marLeft w:val="0"/>
      <w:marRight w:val="0"/>
      <w:marTop w:val="0"/>
      <w:marBottom w:val="0"/>
      <w:divBdr>
        <w:top w:val="none" w:sz="0" w:space="0" w:color="auto"/>
        <w:left w:val="none" w:sz="0" w:space="0" w:color="auto"/>
        <w:bottom w:val="none" w:sz="0" w:space="0" w:color="auto"/>
        <w:right w:val="none" w:sz="0" w:space="0" w:color="auto"/>
      </w:divBdr>
    </w:div>
    <w:div w:id="954219039">
      <w:bodyDiv w:val="1"/>
      <w:marLeft w:val="0"/>
      <w:marRight w:val="0"/>
      <w:marTop w:val="0"/>
      <w:marBottom w:val="0"/>
      <w:divBdr>
        <w:top w:val="none" w:sz="0" w:space="0" w:color="auto"/>
        <w:left w:val="none" w:sz="0" w:space="0" w:color="auto"/>
        <w:bottom w:val="none" w:sz="0" w:space="0" w:color="auto"/>
        <w:right w:val="none" w:sz="0" w:space="0" w:color="auto"/>
      </w:divBdr>
    </w:div>
    <w:div w:id="979647581">
      <w:bodyDiv w:val="1"/>
      <w:marLeft w:val="0"/>
      <w:marRight w:val="0"/>
      <w:marTop w:val="0"/>
      <w:marBottom w:val="0"/>
      <w:divBdr>
        <w:top w:val="none" w:sz="0" w:space="0" w:color="auto"/>
        <w:left w:val="none" w:sz="0" w:space="0" w:color="auto"/>
        <w:bottom w:val="none" w:sz="0" w:space="0" w:color="auto"/>
        <w:right w:val="none" w:sz="0" w:space="0" w:color="auto"/>
      </w:divBdr>
      <w:divsChild>
        <w:div w:id="396900450">
          <w:marLeft w:val="0"/>
          <w:marRight w:val="0"/>
          <w:marTop w:val="0"/>
          <w:marBottom w:val="0"/>
          <w:divBdr>
            <w:top w:val="none" w:sz="0" w:space="0" w:color="auto"/>
            <w:left w:val="none" w:sz="0" w:space="0" w:color="auto"/>
            <w:bottom w:val="none" w:sz="0" w:space="0" w:color="auto"/>
            <w:right w:val="none" w:sz="0" w:space="0" w:color="auto"/>
          </w:divBdr>
        </w:div>
        <w:div w:id="412357274">
          <w:marLeft w:val="0"/>
          <w:marRight w:val="0"/>
          <w:marTop w:val="0"/>
          <w:marBottom w:val="0"/>
          <w:divBdr>
            <w:top w:val="none" w:sz="0" w:space="0" w:color="auto"/>
            <w:left w:val="none" w:sz="0" w:space="0" w:color="auto"/>
            <w:bottom w:val="none" w:sz="0" w:space="0" w:color="auto"/>
            <w:right w:val="none" w:sz="0" w:space="0" w:color="auto"/>
          </w:divBdr>
        </w:div>
        <w:div w:id="456686025">
          <w:marLeft w:val="0"/>
          <w:marRight w:val="0"/>
          <w:marTop w:val="0"/>
          <w:marBottom w:val="0"/>
          <w:divBdr>
            <w:top w:val="none" w:sz="0" w:space="0" w:color="auto"/>
            <w:left w:val="none" w:sz="0" w:space="0" w:color="auto"/>
            <w:bottom w:val="none" w:sz="0" w:space="0" w:color="auto"/>
            <w:right w:val="none" w:sz="0" w:space="0" w:color="auto"/>
          </w:divBdr>
        </w:div>
        <w:div w:id="499154263">
          <w:marLeft w:val="0"/>
          <w:marRight w:val="0"/>
          <w:marTop w:val="0"/>
          <w:marBottom w:val="0"/>
          <w:divBdr>
            <w:top w:val="none" w:sz="0" w:space="0" w:color="auto"/>
            <w:left w:val="none" w:sz="0" w:space="0" w:color="auto"/>
            <w:bottom w:val="none" w:sz="0" w:space="0" w:color="auto"/>
            <w:right w:val="none" w:sz="0" w:space="0" w:color="auto"/>
          </w:divBdr>
        </w:div>
        <w:div w:id="576018545">
          <w:marLeft w:val="0"/>
          <w:marRight w:val="0"/>
          <w:marTop w:val="0"/>
          <w:marBottom w:val="0"/>
          <w:divBdr>
            <w:top w:val="none" w:sz="0" w:space="0" w:color="auto"/>
            <w:left w:val="none" w:sz="0" w:space="0" w:color="auto"/>
            <w:bottom w:val="none" w:sz="0" w:space="0" w:color="auto"/>
            <w:right w:val="none" w:sz="0" w:space="0" w:color="auto"/>
          </w:divBdr>
        </w:div>
        <w:div w:id="1021008543">
          <w:marLeft w:val="0"/>
          <w:marRight w:val="0"/>
          <w:marTop w:val="0"/>
          <w:marBottom w:val="0"/>
          <w:divBdr>
            <w:top w:val="none" w:sz="0" w:space="0" w:color="auto"/>
            <w:left w:val="none" w:sz="0" w:space="0" w:color="auto"/>
            <w:bottom w:val="none" w:sz="0" w:space="0" w:color="auto"/>
            <w:right w:val="none" w:sz="0" w:space="0" w:color="auto"/>
          </w:divBdr>
        </w:div>
      </w:divsChild>
    </w:div>
    <w:div w:id="986013191">
      <w:bodyDiv w:val="1"/>
      <w:marLeft w:val="0"/>
      <w:marRight w:val="0"/>
      <w:marTop w:val="0"/>
      <w:marBottom w:val="0"/>
      <w:divBdr>
        <w:top w:val="none" w:sz="0" w:space="0" w:color="auto"/>
        <w:left w:val="none" w:sz="0" w:space="0" w:color="auto"/>
        <w:bottom w:val="none" w:sz="0" w:space="0" w:color="auto"/>
        <w:right w:val="none" w:sz="0" w:space="0" w:color="auto"/>
      </w:divBdr>
    </w:div>
    <w:div w:id="1013384844">
      <w:bodyDiv w:val="1"/>
      <w:marLeft w:val="0"/>
      <w:marRight w:val="0"/>
      <w:marTop w:val="0"/>
      <w:marBottom w:val="0"/>
      <w:divBdr>
        <w:top w:val="none" w:sz="0" w:space="0" w:color="auto"/>
        <w:left w:val="none" w:sz="0" w:space="0" w:color="auto"/>
        <w:bottom w:val="none" w:sz="0" w:space="0" w:color="auto"/>
        <w:right w:val="none" w:sz="0" w:space="0" w:color="auto"/>
      </w:divBdr>
      <w:divsChild>
        <w:div w:id="125589469">
          <w:marLeft w:val="0"/>
          <w:marRight w:val="0"/>
          <w:marTop w:val="0"/>
          <w:marBottom w:val="0"/>
          <w:divBdr>
            <w:top w:val="none" w:sz="0" w:space="0" w:color="auto"/>
            <w:left w:val="none" w:sz="0" w:space="0" w:color="auto"/>
            <w:bottom w:val="none" w:sz="0" w:space="0" w:color="auto"/>
            <w:right w:val="none" w:sz="0" w:space="0" w:color="auto"/>
          </w:divBdr>
        </w:div>
        <w:div w:id="135682221">
          <w:marLeft w:val="0"/>
          <w:marRight w:val="0"/>
          <w:marTop w:val="0"/>
          <w:marBottom w:val="0"/>
          <w:divBdr>
            <w:top w:val="none" w:sz="0" w:space="0" w:color="auto"/>
            <w:left w:val="none" w:sz="0" w:space="0" w:color="auto"/>
            <w:bottom w:val="none" w:sz="0" w:space="0" w:color="auto"/>
            <w:right w:val="none" w:sz="0" w:space="0" w:color="auto"/>
          </w:divBdr>
        </w:div>
        <w:div w:id="375083298">
          <w:marLeft w:val="0"/>
          <w:marRight w:val="0"/>
          <w:marTop w:val="0"/>
          <w:marBottom w:val="0"/>
          <w:divBdr>
            <w:top w:val="none" w:sz="0" w:space="0" w:color="auto"/>
            <w:left w:val="none" w:sz="0" w:space="0" w:color="auto"/>
            <w:bottom w:val="none" w:sz="0" w:space="0" w:color="auto"/>
            <w:right w:val="none" w:sz="0" w:space="0" w:color="auto"/>
          </w:divBdr>
        </w:div>
        <w:div w:id="411661347">
          <w:marLeft w:val="0"/>
          <w:marRight w:val="0"/>
          <w:marTop w:val="0"/>
          <w:marBottom w:val="0"/>
          <w:divBdr>
            <w:top w:val="none" w:sz="0" w:space="0" w:color="auto"/>
            <w:left w:val="none" w:sz="0" w:space="0" w:color="auto"/>
            <w:bottom w:val="none" w:sz="0" w:space="0" w:color="auto"/>
            <w:right w:val="none" w:sz="0" w:space="0" w:color="auto"/>
          </w:divBdr>
        </w:div>
        <w:div w:id="1004363905">
          <w:marLeft w:val="0"/>
          <w:marRight w:val="0"/>
          <w:marTop w:val="0"/>
          <w:marBottom w:val="0"/>
          <w:divBdr>
            <w:top w:val="none" w:sz="0" w:space="0" w:color="auto"/>
            <w:left w:val="none" w:sz="0" w:space="0" w:color="auto"/>
            <w:bottom w:val="none" w:sz="0" w:space="0" w:color="auto"/>
            <w:right w:val="none" w:sz="0" w:space="0" w:color="auto"/>
          </w:divBdr>
        </w:div>
        <w:div w:id="1383674764">
          <w:marLeft w:val="0"/>
          <w:marRight w:val="0"/>
          <w:marTop w:val="0"/>
          <w:marBottom w:val="0"/>
          <w:divBdr>
            <w:top w:val="none" w:sz="0" w:space="0" w:color="auto"/>
            <w:left w:val="none" w:sz="0" w:space="0" w:color="auto"/>
            <w:bottom w:val="none" w:sz="0" w:space="0" w:color="auto"/>
            <w:right w:val="none" w:sz="0" w:space="0" w:color="auto"/>
          </w:divBdr>
        </w:div>
      </w:divsChild>
    </w:div>
    <w:div w:id="1069497174">
      <w:bodyDiv w:val="1"/>
      <w:marLeft w:val="0"/>
      <w:marRight w:val="0"/>
      <w:marTop w:val="0"/>
      <w:marBottom w:val="0"/>
      <w:divBdr>
        <w:top w:val="none" w:sz="0" w:space="0" w:color="auto"/>
        <w:left w:val="none" w:sz="0" w:space="0" w:color="auto"/>
        <w:bottom w:val="none" w:sz="0" w:space="0" w:color="auto"/>
        <w:right w:val="none" w:sz="0" w:space="0" w:color="auto"/>
      </w:divBdr>
    </w:div>
    <w:div w:id="1091044563">
      <w:bodyDiv w:val="1"/>
      <w:marLeft w:val="0"/>
      <w:marRight w:val="0"/>
      <w:marTop w:val="0"/>
      <w:marBottom w:val="0"/>
      <w:divBdr>
        <w:top w:val="none" w:sz="0" w:space="0" w:color="auto"/>
        <w:left w:val="none" w:sz="0" w:space="0" w:color="auto"/>
        <w:bottom w:val="none" w:sz="0" w:space="0" w:color="auto"/>
        <w:right w:val="none" w:sz="0" w:space="0" w:color="auto"/>
      </w:divBdr>
    </w:div>
    <w:div w:id="1098407206">
      <w:bodyDiv w:val="1"/>
      <w:marLeft w:val="0"/>
      <w:marRight w:val="0"/>
      <w:marTop w:val="0"/>
      <w:marBottom w:val="0"/>
      <w:divBdr>
        <w:top w:val="none" w:sz="0" w:space="0" w:color="auto"/>
        <w:left w:val="none" w:sz="0" w:space="0" w:color="auto"/>
        <w:bottom w:val="none" w:sz="0" w:space="0" w:color="auto"/>
        <w:right w:val="none" w:sz="0" w:space="0" w:color="auto"/>
      </w:divBdr>
    </w:div>
    <w:div w:id="1111433138">
      <w:bodyDiv w:val="1"/>
      <w:marLeft w:val="0"/>
      <w:marRight w:val="0"/>
      <w:marTop w:val="0"/>
      <w:marBottom w:val="0"/>
      <w:divBdr>
        <w:top w:val="none" w:sz="0" w:space="0" w:color="auto"/>
        <w:left w:val="none" w:sz="0" w:space="0" w:color="auto"/>
        <w:bottom w:val="none" w:sz="0" w:space="0" w:color="auto"/>
        <w:right w:val="none" w:sz="0" w:space="0" w:color="auto"/>
      </w:divBdr>
    </w:div>
    <w:div w:id="1112362186">
      <w:bodyDiv w:val="1"/>
      <w:marLeft w:val="0"/>
      <w:marRight w:val="0"/>
      <w:marTop w:val="0"/>
      <w:marBottom w:val="0"/>
      <w:divBdr>
        <w:top w:val="none" w:sz="0" w:space="0" w:color="auto"/>
        <w:left w:val="none" w:sz="0" w:space="0" w:color="auto"/>
        <w:bottom w:val="none" w:sz="0" w:space="0" w:color="auto"/>
        <w:right w:val="none" w:sz="0" w:space="0" w:color="auto"/>
      </w:divBdr>
      <w:divsChild>
        <w:div w:id="1057243566">
          <w:marLeft w:val="0"/>
          <w:marRight w:val="0"/>
          <w:marTop w:val="0"/>
          <w:marBottom w:val="0"/>
          <w:divBdr>
            <w:top w:val="none" w:sz="0" w:space="0" w:color="auto"/>
            <w:left w:val="none" w:sz="0" w:space="0" w:color="auto"/>
            <w:bottom w:val="none" w:sz="0" w:space="0" w:color="auto"/>
            <w:right w:val="none" w:sz="0" w:space="0" w:color="auto"/>
          </w:divBdr>
        </w:div>
        <w:div w:id="1129588283">
          <w:marLeft w:val="0"/>
          <w:marRight w:val="0"/>
          <w:marTop w:val="0"/>
          <w:marBottom w:val="0"/>
          <w:divBdr>
            <w:top w:val="none" w:sz="0" w:space="0" w:color="auto"/>
            <w:left w:val="none" w:sz="0" w:space="0" w:color="auto"/>
            <w:bottom w:val="none" w:sz="0" w:space="0" w:color="auto"/>
            <w:right w:val="none" w:sz="0" w:space="0" w:color="auto"/>
          </w:divBdr>
        </w:div>
        <w:div w:id="1258635866">
          <w:marLeft w:val="0"/>
          <w:marRight w:val="0"/>
          <w:marTop w:val="0"/>
          <w:marBottom w:val="0"/>
          <w:divBdr>
            <w:top w:val="none" w:sz="0" w:space="0" w:color="auto"/>
            <w:left w:val="none" w:sz="0" w:space="0" w:color="auto"/>
            <w:bottom w:val="none" w:sz="0" w:space="0" w:color="auto"/>
            <w:right w:val="none" w:sz="0" w:space="0" w:color="auto"/>
          </w:divBdr>
        </w:div>
        <w:div w:id="1374424724">
          <w:marLeft w:val="0"/>
          <w:marRight w:val="0"/>
          <w:marTop w:val="0"/>
          <w:marBottom w:val="0"/>
          <w:divBdr>
            <w:top w:val="none" w:sz="0" w:space="0" w:color="auto"/>
            <w:left w:val="none" w:sz="0" w:space="0" w:color="auto"/>
            <w:bottom w:val="none" w:sz="0" w:space="0" w:color="auto"/>
            <w:right w:val="none" w:sz="0" w:space="0" w:color="auto"/>
          </w:divBdr>
        </w:div>
      </w:divsChild>
    </w:div>
    <w:div w:id="1131754498">
      <w:bodyDiv w:val="1"/>
      <w:marLeft w:val="0"/>
      <w:marRight w:val="0"/>
      <w:marTop w:val="0"/>
      <w:marBottom w:val="0"/>
      <w:divBdr>
        <w:top w:val="none" w:sz="0" w:space="0" w:color="auto"/>
        <w:left w:val="none" w:sz="0" w:space="0" w:color="auto"/>
        <w:bottom w:val="none" w:sz="0" w:space="0" w:color="auto"/>
        <w:right w:val="none" w:sz="0" w:space="0" w:color="auto"/>
      </w:divBdr>
    </w:div>
    <w:div w:id="1145974872">
      <w:bodyDiv w:val="1"/>
      <w:marLeft w:val="0"/>
      <w:marRight w:val="0"/>
      <w:marTop w:val="0"/>
      <w:marBottom w:val="0"/>
      <w:divBdr>
        <w:top w:val="none" w:sz="0" w:space="0" w:color="auto"/>
        <w:left w:val="none" w:sz="0" w:space="0" w:color="auto"/>
        <w:bottom w:val="none" w:sz="0" w:space="0" w:color="auto"/>
        <w:right w:val="none" w:sz="0" w:space="0" w:color="auto"/>
      </w:divBdr>
    </w:div>
    <w:div w:id="1147017798">
      <w:bodyDiv w:val="1"/>
      <w:marLeft w:val="0"/>
      <w:marRight w:val="0"/>
      <w:marTop w:val="0"/>
      <w:marBottom w:val="0"/>
      <w:divBdr>
        <w:top w:val="none" w:sz="0" w:space="0" w:color="auto"/>
        <w:left w:val="none" w:sz="0" w:space="0" w:color="auto"/>
        <w:bottom w:val="none" w:sz="0" w:space="0" w:color="auto"/>
        <w:right w:val="none" w:sz="0" w:space="0" w:color="auto"/>
      </w:divBdr>
    </w:div>
    <w:div w:id="1152871601">
      <w:bodyDiv w:val="1"/>
      <w:marLeft w:val="0"/>
      <w:marRight w:val="0"/>
      <w:marTop w:val="0"/>
      <w:marBottom w:val="0"/>
      <w:divBdr>
        <w:top w:val="none" w:sz="0" w:space="0" w:color="auto"/>
        <w:left w:val="none" w:sz="0" w:space="0" w:color="auto"/>
        <w:bottom w:val="none" w:sz="0" w:space="0" w:color="auto"/>
        <w:right w:val="none" w:sz="0" w:space="0" w:color="auto"/>
      </w:divBdr>
    </w:div>
    <w:div w:id="1168405551">
      <w:bodyDiv w:val="1"/>
      <w:marLeft w:val="0"/>
      <w:marRight w:val="0"/>
      <w:marTop w:val="0"/>
      <w:marBottom w:val="0"/>
      <w:divBdr>
        <w:top w:val="none" w:sz="0" w:space="0" w:color="auto"/>
        <w:left w:val="none" w:sz="0" w:space="0" w:color="auto"/>
        <w:bottom w:val="none" w:sz="0" w:space="0" w:color="auto"/>
        <w:right w:val="none" w:sz="0" w:space="0" w:color="auto"/>
      </w:divBdr>
      <w:divsChild>
        <w:div w:id="911963139">
          <w:marLeft w:val="0"/>
          <w:marRight w:val="0"/>
          <w:marTop w:val="0"/>
          <w:marBottom w:val="0"/>
          <w:divBdr>
            <w:top w:val="none" w:sz="0" w:space="0" w:color="auto"/>
            <w:left w:val="none" w:sz="0" w:space="0" w:color="auto"/>
            <w:bottom w:val="none" w:sz="0" w:space="0" w:color="auto"/>
            <w:right w:val="none" w:sz="0" w:space="0" w:color="auto"/>
          </w:divBdr>
          <w:divsChild>
            <w:div w:id="5770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6385">
      <w:bodyDiv w:val="1"/>
      <w:marLeft w:val="0"/>
      <w:marRight w:val="0"/>
      <w:marTop w:val="0"/>
      <w:marBottom w:val="0"/>
      <w:divBdr>
        <w:top w:val="none" w:sz="0" w:space="0" w:color="auto"/>
        <w:left w:val="none" w:sz="0" w:space="0" w:color="auto"/>
        <w:bottom w:val="none" w:sz="0" w:space="0" w:color="auto"/>
        <w:right w:val="none" w:sz="0" w:space="0" w:color="auto"/>
      </w:divBdr>
    </w:div>
    <w:div w:id="1226986751">
      <w:bodyDiv w:val="1"/>
      <w:marLeft w:val="0"/>
      <w:marRight w:val="0"/>
      <w:marTop w:val="0"/>
      <w:marBottom w:val="0"/>
      <w:divBdr>
        <w:top w:val="none" w:sz="0" w:space="0" w:color="auto"/>
        <w:left w:val="none" w:sz="0" w:space="0" w:color="auto"/>
        <w:bottom w:val="none" w:sz="0" w:space="0" w:color="auto"/>
        <w:right w:val="none" w:sz="0" w:space="0" w:color="auto"/>
      </w:divBdr>
      <w:divsChild>
        <w:div w:id="1779593126">
          <w:marLeft w:val="0"/>
          <w:marRight w:val="0"/>
          <w:marTop w:val="0"/>
          <w:marBottom w:val="0"/>
          <w:divBdr>
            <w:top w:val="none" w:sz="0" w:space="0" w:color="auto"/>
            <w:left w:val="none" w:sz="0" w:space="0" w:color="auto"/>
            <w:bottom w:val="none" w:sz="0" w:space="0" w:color="auto"/>
            <w:right w:val="none" w:sz="0" w:space="0" w:color="auto"/>
          </w:divBdr>
        </w:div>
        <w:div w:id="1887598303">
          <w:marLeft w:val="0"/>
          <w:marRight w:val="0"/>
          <w:marTop w:val="0"/>
          <w:marBottom w:val="0"/>
          <w:divBdr>
            <w:top w:val="none" w:sz="0" w:space="0" w:color="auto"/>
            <w:left w:val="none" w:sz="0" w:space="0" w:color="auto"/>
            <w:bottom w:val="none" w:sz="0" w:space="0" w:color="auto"/>
            <w:right w:val="none" w:sz="0" w:space="0" w:color="auto"/>
          </w:divBdr>
        </w:div>
      </w:divsChild>
    </w:div>
    <w:div w:id="1227959946">
      <w:bodyDiv w:val="1"/>
      <w:marLeft w:val="0"/>
      <w:marRight w:val="0"/>
      <w:marTop w:val="0"/>
      <w:marBottom w:val="0"/>
      <w:divBdr>
        <w:top w:val="none" w:sz="0" w:space="0" w:color="auto"/>
        <w:left w:val="none" w:sz="0" w:space="0" w:color="auto"/>
        <w:bottom w:val="none" w:sz="0" w:space="0" w:color="auto"/>
        <w:right w:val="none" w:sz="0" w:space="0" w:color="auto"/>
      </w:divBdr>
      <w:divsChild>
        <w:div w:id="1004749114">
          <w:marLeft w:val="0"/>
          <w:marRight w:val="0"/>
          <w:marTop w:val="0"/>
          <w:marBottom w:val="0"/>
          <w:divBdr>
            <w:top w:val="none" w:sz="0" w:space="0" w:color="auto"/>
            <w:left w:val="none" w:sz="0" w:space="0" w:color="auto"/>
            <w:bottom w:val="none" w:sz="0" w:space="0" w:color="auto"/>
            <w:right w:val="none" w:sz="0" w:space="0" w:color="auto"/>
          </w:divBdr>
        </w:div>
        <w:div w:id="1622298089">
          <w:marLeft w:val="0"/>
          <w:marRight w:val="0"/>
          <w:marTop w:val="0"/>
          <w:marBottom w:val="0"/>
          <w:divBdr>
            <w:top w:val="none" w:sz="0" w:space="0" w:color="auto"/>
            <w:left w:val="none" w:sz="0" w:space="0" w:color="auto"/>
            <w:bottom w:val="none" w:sz="0" w:space="0" w:color="auto"/>
            <w:right w:val="none" w:sz="0" w:space="0" w:color="auto"/>
          </w:divBdr>
        </w:div>
        <w:div w:id="1960717519">
          <w:marLeft w:val="0"/>
          <w:marRight w:val="0"/>
          <w:marTop w:val="0"/>
          <w:marBottom w:val="0"/>
          <w:divBdr>
            <w:top w:val="none" w:sz="0" w:space="0" w:color="auto"/>
            <w:left w:val="none" w:sz="0" w:space="0" w:color="auto"/>
            <w:bottom w:val="none" w:sz="0" w:space="0" w:color="auto"/>
            <w:right w:val="none" w:sz="0" w:space="0" w:color="auto"/>
          </w:divBdr>
        </w:div>
        <w:div w:id="2039506190">
          <w:marLeft w:val="0"/>
          <w:marRight w:val="0"/>
          <w:marTop w:val="0"/>
          <w:marBottom w:val="0"/>
          <w:divBdr>
            <w:top w:val="none" w:sz="0" w:space="0" w:color="auto"/>
            <w:left w:val="none" w:sz="0" w:space="0" w:color="auto"/>
            <w:bottom w:val="none" w:sz="0" w:space="0" w:color="auto"/>
            <w:right w:val="none" w:sz="0" w:space="0" w:color="auto"/>
          </w:divBdr>
        </w:div>
      </w:divsChild>
    </w:div>
    <w:div w:id="1244342447">
      <w:bodyDiv w:val="1"/>
      <w:marLeft w:val="0"/>
      <w:marRight w:val="0"/>
      <w:marTop w:val="0"/>
      <w:marBottom w:val="0"/>
      <w:divBdr>
        <w:top w:val="none" w:sz="0" w:space="0" w:color="auto"/>
        <w:left w:val="none" w:sz="0" w:space="0" w:color="auto"/>
        <w:bottom w:val="none" w:sz="0" w:space="0" w:color="auto"/>
        <w:right w:val="none" w:sz="0" w:space="0" w:color="auto"/>
      </w:divBdr>
      <w:divsChild>
        <w:div w:id="730345143">
          <w:marLeft w:val="0"/>
          <w:marRight w:val="0"/>
          <w:marTop w:val="0"/>
          <w:marBottom w:val="0"/>
          <w:divBdr>
            <w:top w:val="none" w:sz="0" w:space="0" w:color="auto"/>
            <w:left w:val="none" w:sz="0" w:space="0" w:color="auto"/>
            <w:bottom w:val="none" w:sz="0" w:space="0" w:color="auto"/>
            <w:right w:val="none" w:sz="0" w:space="0" w:color="auto"/>
          </w:divBdr>
        </w:div>
        <w:div w:id="1841384121">
          <w:marLeft w:val="0"/>
          <w:marRight w:val="134"/>
          <w:marTop w:val="0"/>
          <w:marBottom w:val="0"/>
          <w:divBdr>
            <w:top w:val="none" w:sz="0" w:space="0" w:color="auto"/>
            <w:left w:val="none" w:sz="0" w:space="0" w:color="auto"/>
            <w:bottom w:val="none" w:sz="0" w:space="0" w:color="auto"/>
            <w:right w:val="dashed" w:sz="6" w:space="31" w:color="DDDDDD"/>
          </w:divBdr>
          <w:divsChild>
            <w:div w:id="746419761">
              <w:marLeft w:val="0"/>
              <w:marRight w:val="0"/>
              <w:marTop w:val="0"/>
              <w:marBottom w:val="0"/>
              <w:divBdr>
                <w:top w:val="none" w:sz="0" w:space="0" w:color="auto"/>
                <w:left w:val="none" w:sz="0" w:space="0" w:color="auto"/>
                <w:bottom w:val="none" w:sz="0" w:space="0" w:color="auto"/>
                <w:right w:val="none" w:sz="0" w:space="0" w:color="auto"/>
              </w:divBdr>
              <w:divsChild>
                <w:div w:id="1836873284">
                  <w:marLeft w:val="0"/>
                  <w:marRight w:val="0"/>
                  <w:marTop w:val="0"/>
                  <w:marBottom w:val="0"/>
                  <w:divBdr>
                    <w:top w:val="none" w:sz="0" w:space="0" w:color="auto"/>
                    <w:left w:val="none" w:sz="0" w:space="0" w:color="auto"/>
                    <w:bottom w:val="none" w:sz="0" w:space="0" w:color="auto"/>
                    <w:right w:val="none" w:sz="0" w:space="0" w:color="auto"/>
                  </w:divBdr>
                </w:div>
              </w:divsChild>
            </w:div>
            <w:div w:id="18769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0756">
      <w:bodyDiv w:val="1"/>
      <w:marLeft w:val="0"/>
      <w:marRight w:val="0"/>
      <w:marTop w:val="0"/>
      <w:marBottom w:val="0"/>
      <w:divBdr>
        <w:top w:val="none" w:sz="0" w:space="0" w:color="auto"/>
        <w:left w:val="none" w:sz="0" w:space="0" w:color="auto"/>
        <w:bottom w:val="none" w:sz="0" w:space="0" w:color="auto"/>
        <w:right w:val="none" w:sz="0" w:space="0" w:color="auto"/>
      </w:divBdr>
    </w:div>
    <w:div w:id="1351566102">
      <w:bodyDiv w:val="1"/>
      <w:marLeft w:val="0"/>
      <w:marRight w:val="0"/>
      <w:marTop w:val="0"/>
      <w:marBottom w:val="0"/>
      <w:divBdr>
        <w:top w:val="none" w:sz="0" w:space="0" w:color="auto"/>
        <w:left w:val="none" w:sz="0" w:space="0" w:color="auto"/>
        <w:bottom w:val="none" w:sz="0" w:space="0" w:color="auto"/>
        <w:right w:val="none" w:sz="0" w:space="0" w:color="auto"/>
      </w:divBdr>
      <w:divsChild>
        <w:div w:id="560139862">
          <w:marLeft w:val="0"/>
          <w:marRight w:val="0"/>
          <w:marTop w:val="0"/>
          <w:marBottom w:val="0"/>
          <w:divBdr>
            <w:top w:val="none" w:sz="0" w:space="0" w:color="auto"/>
            <w:left w:val="none" w:sz="0" w:space="0" w:color="auto"/>
            <w:bottom w:val="none" w:sz="0" w:space="0" w:color="auto"/>
            <w:right w:val="none" w:sz="0" w:space="0" w:color="auto"/>
          </w:divBdr>
        </w:div>
        <w:div w:id="2113624591">
          <w:marLeft w:val="0"/>
          <w:marRight w:val="0"/>
          <w:marTop w:val="0"/>
          <w:marBottom w:val="0"/>
          <w:divBdr>
            <w:top w:val="none" w:sz="0" w:space="0" w:color="auto"/>
            <w:left w:val="none" w:sz="0" w:space="0" w:color="auto"/>
            <w:bottom w:val="none" w:sz="0" w:space="0" w:color="auto"/>
            <w:right w:val="none" w:sz="0" w:space="0" w:color="auto"/>
          </w:divBdr>
        </w:div>
      </w:divsChild>
    </w:div>
    <w:div w:id="1375496373">
      <w:bodyDiv w:val="1"/>
      <w:marLeft w:val="0"/>
      <w:marRight w:val="0"/>
      <w:marTop w:val="0"/>
      <w:marBottom w:val="0"/>
      <w:divBdr>
        <w:top w:val="none" w:sz="0" w:space="0" w:color="auto"/>
        <w:left w:val="none" w:sz="0" w:space="0" w:color="auto"/>
        <w:bottom w:val="none" w:sz="0" w:space="0" w:color="auto"/>
        <w:right w:val="none" w:sz="0" w:space="0" w:color="auto"/>
      </w:divBdr>
      <w:divsChild>
        <w:div w:id="36978009">
          <w:marLeft w:val="0"/>
          <w:marRight w:val="0"/>
          <w:marTop w:val="0"/>
          <w:marBottom w:val="0"/>
          <w:divBdr>
            <w:top w:val="none" w:sz="0" w:space="0" w:color="auto"/>
            <w:left w:val="none" w:sz="0" w:space="0" w:color="auto"/>
            <w:bottom w:val="none" w:sz="0" w:space="0" w:color="auto"/>
            <w:right w:val="none" w:sz="0" w:space="0" w:color="auto"/>
          </w:divBdr>
        </w:div>
        <w:div w:id="62602024">
          <w:marLeft w:val="0"/>
          <w:marRight w:val="0"/>
          <w:marTop w:val="0"/>
          <w:marBottom w:val="0"/>
          <w:divBdr>
            <w:top w:val="none" w:sz="0" w:space="0" w:color="auto"/>
            <w:left w:val="none" w:sz="0" w:space="0" w:color="auto"/>
            <w:bottom w:val="none" w:sz="0" w:space="0" w:color="auto"/>
            <w:right w:val="none" w:sz="0" w:space="0" w:color="auto"/>
          </w:divBdr>
        </w:div>
      </w:divsChild>
    </w:div>
    <w:div w:id="1382559262">
      <w:bodyDiv w:val="1"/>
      <w:marLeft w:val="0"/>
      <w:marRight w:val="0"/>
      <w:marTop w:val="0"/>
      <w:marBottom w:val="0"/>
      <w:divBdr>
        <w:top w:val="none" w:sz="0" w:space="0" w:color="auto"/>
        <w:left w:val="none" w:sz="0" w:space="0" w:color="auto"/>
        <w:bottom w:val="none" w:sz="0" w:space="0" w:color="auto"/>
        <w:right w:val="none" w:sz="0" w:space="0" w:color="auto"/>
      </w:divBdr>
    </w:div>
    <w:div w:id="1397512223">
      <w:bodyDiv w:val="1"/>
      <w:marLeft w:val="0"/>
      <w:marRight w:val="0"/>
      <w:marTop w:val="0"/>
      <w:marBottom w:val="0"/>
      <w:divBdr>
        <w:top w:val="none" w:sz="0" w:space="0" w:color="auto"/>
        <w:left w:val="none" w:sz="0" w:space="0" w:color="auto"/>
        <w:bottom w:val="none" w:sz="0" w:space="0" w:color="auto"/>
        <w:right w:val="none" w:sz="0" w:space="0" w:color="auto"/>
      </w:divBdr>
      <w:divsChild>
        <w:div w:id="217864631">
          <w:marLeft w:val="0"/>
          <w:marRight w:val="0"/>
          <w:marTop w:val="0"/>
          <w:marBottom w:val="0"/>
          <w:divBdr>
            <w:top w:val="none" w:sz="0" w:space="0" w:color="auto"/>
            <w:left w:val="none" w:sz="0" w:space="0" w:color="auto"/>
            <w:bottom w:val="none" w:sz="0" w:space="0" w:color="auto"/>
            <w:right w:val="none" w:sz="0" w:space="0" w:color="auto"/>
          </w:divBdr>
        </w:div>
        <w:div w:id="1039823699">
          <w:marLeft w:val="0"/>
          <w:marRight w:val="0"/>
          <w:marTop w:val="0"/>
          <w:marBottom w:val="0"/>
          <w:divBdr>
            <w:top w:val="none" w:sz="0" w:space="0" w:color="auto"/>
            <w:left w:val="none" w:sz="0" w:space="0" w:color="auto"/>
            <w:bottom w:val="none" w:sz="0" w:space="0" w:color="auto"/>
            <w:right w:val="none" w:sz="0" w:space="0" w:color="auto"/>
          </w:divBdr>
        </w:div>
        <w:div w:id="1805388762">
          <w:marLeft w:val="0"/>
          <w:marRight w:val="0"/>
          <w:marTop w:val="0"/>
          <w:marBottom w:val="0"/>
          <w:divBdr>
            <w:top w:val="none" w:sz="0" w:space="0" w:color="auto"/>
            <w:left w:val="none" w:sz="0" w:space="0" w:color="auto"/>
            <w:bottom w:val="none" w:sz="0" w:space="0" w:color="auto"/>
            <w:right w:val="none" w:sz="0" w:space="0" w:color="auto"/>
          </w:divBdr>
        </w:div>
        <w:div w:id="1997564148">
          <w:marLeft w:val="0"/>
          <w:marRight w:val="0"/>
          <w:marTop w:val="0"/>
          <w:marBottom w:val="0"/>
          <w:divBdr>
            <w:top w:val="none" w:sz="0" w:space="0" w:color="auto"/>
            <w:left w:val="none" w:sz="0" w:space="0" w:color="auto"/>
            <w:bottom w:val="none" w:sz="0" w:space="0" w:color="auto"/>
            <w:right w:val="none" w:sz="0" w:space="0" w:color="auto"/>
          </w:divBdr>
        </w:div>
      </w:divsChild>
    </w:div>
    <w:div w:id="1400250050">
      <w:bodyDiv w:val="1"/>
      <w:marLeft w:val="0"/>
      <w:marRight w:val="0"/>
      <w:marTop w:val="0"/>
      <w:marBottom w:val="0"/>
      <w:divBdr>
        <w:top w:val="none" w:sz="0" w:space="0" w:color="auto"/>
        <w:left w:val="none" w:sz="0" w:space="0" w:color="auto"/>
        <w:bottom w:val="none" w:sz="0" w:space="0" w:color="auto"/>
        <w:right w:val="none" w:sz="0" w:space="0" w:color="auto"/>
      </w:divBdr>
    </w:div>
    <w:div w:id="1420979434">
      <w:bodyDiv w:val="1"/>
      <w:marLeft w:val="0"/>
      <w:marRight w:val="0"/>
      <w:marTop w:val="0"/>
      <w:marBottom w:val="0"/>
      <w:divBdr>
        <w:top w:val="none" w:sz="0" w:space="0" w:color="auto"/>
        <w:left w:val="none" w:sz="0" w:space="0" w:color="auto"/>
        <w:bottom w:val="none" w:sz="0" w:space="0" w:color="auto"/>
        <w:right w:val="none" w:sz="0" w:space="0" w:color="auto"/>
      </w:divBdr>
    </w:div>
    <w:div w:id="1442341361">
      <w:bodyDiv w:val="1"/>
      <w:marLeft w:val="0"/>
      <w:marRight w:val="0"/>
      <w:marTop w:val="0"/>
      <w:marBottom w:val="0"/>
      <w:divBdr>
        <w:top w:val="none" w:sz="0" w:space="0" w:color="auto"/>
        <w:left w:val="none" w:sz="0" w:space="0" w:color="auto"/>
        <w:bottom w:val="none" w:sz="0" w:space="0" w:color="auto"/>
        <w:right w:val="none" w:sz="0" w:space="0" w:color="auto"/>
      </w:divBdr>
    </w:div>
    <w:div w:id="1451127221">
      <w:bodyDiv w:val="1"/>
      <w:marLeft w:val="0"/>
      <w:marRight w:val="0"/>
      <w:marTop w:val="0"/>
      <w:marBottom w:val="0"/>
      <w:divBdr>
        <w:top w:val="none" w:sz="0" w:space="0" w:color="auto"/>
        <w:left w:val="none" w:sz="0" w:space="0" w:color="auto"/>
        <w:bottom w:val="none" w:sz="0" w:space="0" w:color="auto"/>
        <w:right w:val="none" w:sz="0" w:space="0" w:color="auto"/>
      </w:divBdr>
    </w:div>
    <w:div w:id="1469938090">
      <w:bodyDiv w:val="1"/>
      <w:marLeft w:val="0"/>
      <w:marRight w:val="0"/>
      <w:marTop w:val="0"/>
      <w:marBottom w:val="0"/>
      <w:divBdr>
        <w:top w:val="none" w:sz="0" w:space="0" w:color="auto"/>
        <w:left w:val="none" w:sz="0" w:space="0" w:color="auto"/>
        <w:bottom w:val="none" w:sz="0" w:space="0" w:color="auto"/>
        <w:right w:val="none" w:sz="0" w:space="0" w:color="auto"/>
      </w:divBdr>
    </w:div>
    <w:div w:id="1476140523">
      <w:bodyDiv w:val="1"/>
      <w:marLeft w:val="0"/>
      <w:marRight w:val="0"/>
      <w:marTop w:val="0"/>
      <w:marBottom w:val="0"/>
      <w:divBdr>
        <w:top w:val="none" w:sz="0" w:space="0" w:color="auto"/>
        <w:left w:val="none" w:sz="0" w:space="0" w:color="auto"/>
        <w:bottom w:val="none" w:sz="0" w:space="0" w:color="auto"/>
        <w:right w:val="none" w:sz="0" w:space="0" w:color="auto"/>
      </w:divBdr>
    </w:div>
    <w:div w:id="1490633980">
      <w:bodyDiv w:val="1"/>
      <w:marLeft w:val="0"/>
      <w:marRight w:val="0"/>
      <w:marTop w:val="0"/>
      <w:marBottom w:val="0"/>
      <w:divBdr>
        <w:top w:val="none" w:sz="0" w:space="0" w:color="auto"/>
        <w:left w:val="none" w:sz="0" w:space="0" w:color="auto"/>
        <w:bottom w:val="none" w:sz="0" w:space="0" w:color="auto"/>
        <w:right w:val="none" w:sz="0" w:space="0" w:color="auto"/>
      </w:divBdr>
    </w:div>
    <w:div w:id="1498838285">
      <w:bodyDiv w:val="1"/>
      <w:marLeft w:val="0"/>
      <w:marRight w:val="0"/>
      <w:marTop w:val="0"/>
      <w:marBottom w:val="0"/>
      <w:divBdr>
        <w:top w:val="none" w:sz="0" w:space="0" w:color="auto"/>
        <w:left w:val="none" w:sz="0" w:space="0" w:color="auto"/>
        <w:bottom w:val="none" w:sz="0" w:space="0" w:color="auto"/>
        <w:right w:val="none" w:sz="0" w:space="0" w:color="auto"/>
      </w:divBdr>
    </w:div>
    <w:div w:id="1504510199">
      <w:bodyDiv w:val="1"/>
      <w:marLeft w:val="0"/>
      <w:marRight w:val="0"/>
      <w:marTop w:val="0"/>
      <w:marBottom w:val="0"/>
      <w:divBdr>
        <w:top w:val="none" w:sz="0" w:space="0" w:color="auto"/>
        <w:left w:val="none" w:sz="0" w:space="0" w:color="auto"/>
        <w:bottom w:val="none" w:sz="0" w:space="0" w:color="auto"/>
        <w:right w:val="none" w:sz="0" w:space="0" w:color="auto"/>
      </w:divBdr>
    </w:div>
    <w:div w:id="1517384562">
      <w:bodyDiv w:val="1"/>
      <w:marLeft w:val="0"/>
      <w:marRight w:val="0"/>
      <w:marTop w:val="0"/>
      <w:marBottom w:val="0"/>
      <w:divBdr>
        <w:top w:val="none" w:sz="0" w:space="0" w:color="auto"/>
        <w:left w:val="none" w:sz="0" w:space="0" w:color="auto"/>
        <w:bottom w:val="none" w:sz="0" w:space="0" w:color="auto"/>
        <w:right w:val="none" w:sz="0" w:space="0" w:color="auto"/>
      </w:divBdr>
    </w:div>
    <w:div w:id="1523593918">
      <w:bodyDiv w:val="1"/>
      <w:marLeft w:val="0"/>
      <w:marRight w:val="0"/>
      <w:marTop w:val="0"/>
      <w:marBottom w:val="0"/>
      <w:divBdr>
        <w:top w:val="none" w:sz="0" w:space="0" w:color="auto"/>
        <w:left w:val="none" w:sz="0" w:space="0" w:color="auto"/>
        <w:bottom w:val="none" w:sz="0" w:space="0" w:color="auto"/>
        <w:right w:val="none" w:sz="0" w:space="0" w:color="auto"/>
      </w:divBdr>
    </w:div>
    <w:div w:id="1537623400">
      <w:bodyDiv w:val="1"/>
      <w:marLeft w:val="0"/>
      <w:marRight w:val="0"/>
      <w:marTop w:val="0"/>
      <w:marBottom w:val="0"/>
      <w:divBdr>
        <w:top w:val="none" w:sz="0" w:space="0" w:color="auto"/>
        <w:left w:val="none" w:sz="0" w:space="0" w:color="auto"/>
        <w:bottom w:val="none" w:sz="0" w:space="0" w:color="auto"/>
        <w:right w:val="none" w:sz="0" w:space="0" w:color="auto"/>
      </w:divBdr>
    </w:div>
    <w:div w:id="1552812859">
      <w:bodyDiv w:val="1"/>
      <w:marLeft w:val="0"/>
      <w:marRight w:val="0"/>
      <w:marTop w:val="0"/>
      <w:marBottom w:val="0"/>
      <w:divBdr>
        <w:top w:val="none" w:sz="0" w:space="0" w:color="auto"/>
        <w:left w:val="none" w:sz="0" w:space="0" w:color="auto"/>
        <w:bottom w:val="none" w:sz="0" w:space="0" w:color="auto"/>
        <w:right w:val="none" w:sz="0" w:space="0" w:color="auto"/>
      </w:divBdr>
    </w:div>
    <w:div w:id="1583297127">
      <w:bodyDiv w:val="1"/>
      <w:marLeft w:val="0"/>
      <w:marRight w:val="0"/>
      <w:marTop w:val="0"/>
      <w:marBottom w:val="0"/>
      <w:divBdr>
        <w:top w:val="none" w:sz="0" w:space="0" w:color="auto"/>
        <w:left w:val="none" w:sz="0" w:space="0" w:color="auto"/>
        <w:bottom w:val="none" w:sz="0" w:space="0" w:color="auto"/>
        <w:right w:val="none" w:sz="0" w:space="0" w:color="auto"/>
      </w:divBdr>
    </w:div>
    <w:div w:id="1583484835">
      <w:bodyDiv w:val="1"/>
      <w:marLeft w:val="0"/>
      <w:marRight w:val="0"/>
      <w:marTop w:val="0"/>
      <w:marBottom w:val="0"/>
      <w:divBdr>
        <w:top w:val="none" w:sz="0" w:space="0" w:color="auto"/>
        <w:left w:val="none" w:sz="0" w:space="0" w:color="auto"/>
        <w:bottom w:val="none" w:sz="0" w:space="0" w:color="auto"/>
        <w:right w:val="none" w:sz="0" w:space="0" w:color="auto"/>
      </w:divBdr>
    </w:div>
    <w:div w:id="1586257001">
      <w:bodyDiv w:val="1"/>
      <w:marLeft w:val="0"/>
      <w:marRight w:val="0"/>
      <w:marTop w:val="0"/>
      <w:marBottom w:val="0"/>
      <w:divBdr>
        <w:top w:val="none" w:sz="0" w:space="0" w:color="auto"/>
        <w:left w:val="none" w:sz="0" w:space="0" w:color="auto"/>
        <w:bottom w:val="none" w:sz="0" w:space="0" w:color="auto"/>
        <w:right w:val="none" w:sz="0" w:space="0" w:color="auto"/>
      </w:divBdr>
      <w:divsChild>
        <w:div w:id="24406492">
          <w:marLeft w:val="0"/>
          <w:marRight w:val="134"/>
          <w:marTop w:val="0"/>
          <w:marBottom w:val="0"/>
          <w:divBdr>
            <w:top w:val="none" w:sz="0" w:space="0" w:color="auto"/>
            <w:left w:val="none" w:sz="0" w:space="0" w:color="auto"/>
            <w:bottom w:val="none" w:sz="0" w:space="0" w:color="auto"/>
            <w:right w:val="dashed" w:sz="6" w:space="31" w:color="DDDDDD"/>
          </w:divBdr>
          <w:divsChild>
            <w:div w:id="121270302">
              <w:marLeft w:val="0"/>
              <w:marRight w:val="0"/>
              <w:marTop w:val="0"/>
              <w:marBottom w:val="0"/>
              <w:divBdr>
                <w:top w:val="none" w:sz="0" w:space="0" w:color="auto"/>
                <w:left w:val="none" w:sz="0" w:space="0" w:color="auto"/>
                <w:bottom w:val="none" w:sz="0" w:space="0" w:color="auto"/>
                <w:right w:val="none" w:sz="0" w:space="0" w:color="auto"/>
              </w:divBdr>
              <w:divsChild>
                <w:div w:id="722172613">
                  <w:marLeft w:val="0"/>
                  <w:marRight w:val="0"/>
                  <w:marTop w:val="0"/>
                  <w:marBottom w:val="0"/>
                  <w:divBdr>
                    <w:top w:val="none" w:sz="0" w:space="0" w:color="auto"/>
                    <w:left w:val="none" w:sz="0" w:space="0" w:color="auto"/>
                    <w:bottom w:val="none" w:sz="0" w:space="0" w:color="auto"/>
                    <w:right w:val="none" w:sz="0" w:space="0" w:color="auto"/>
                  </w:divBdr>
                </w:div>
              </w:divsChild>
            </w:div>
            <w:div w:id="1409577638">
              <w:marLeft w:val="0"/>
              <w:marRight w:val="0"/>
              <w:marTop w:val="0"/>
              <w:marBottom w:val="0"/>
              <w:divBdr>
                <w:top w:val="none" w:sz="0" w:space="0" w:color="auto"/>
                <w:left w:val="none" w:sz="0" w:space="0" w:color="auto"/>
                <w:bottom w:val="none" w:sz="0" w:space="0" w:color="auto"/>
                <w:right w:val="none" w:sz="0" w:space="0" w:color="auto"/>
              </w:divBdr>
            </w:div>
          </w:divsChild>
        </w:div>
        <w:div w:id="906378076">
          <w:marLeft w:val="0"/>
          <w:marRight w:val="0"/>
          <w:marTop w:val="0"/>
          <w:marBottom w:val="0"/>
          <w:divBdr>
            <w:top w:val="none" w:sz="0" w:space="0" w:color="auto"/>
            <w:left w:val="none" w:sz="0" w:space="0" w:color="auto"/>
            <w:bottom w:val="none" w:sz="0" w:space="0" w:color="auto"/>
            <w:right w:val="none" w:sz="0" w:space="0" w:color="auto"/>
          </w:divBdr>
        </w:div>
      </w:divsChild>
    </w:div>
    <w:div w:id="1595553593">
      <w:bodyDiv w:val="1"/>
      <w:marLeft w:val="0"/>
      <w:marRight w:val="0"/>
      <w:marTop w:val="0"/>
      <w:marBottom w:val="0"/>
      <w:divBdr>
        <w:top w:val="none" w:sz="0" w:space="0" w:color="auto"/>
        <w:left w:val="none" w:sz="0" w:space="0" w:color="auto"/>
        <w:bottom w:val="none" w:sz="0" w:space="0" w:color="auto"/>
        <w:right w:val="none" w:sz="0" w:space="0" w:color="auto"/>
      </w:divBdr>
    </w:div>
    <w:div w:id="1604458933">
      <w:bodyDiv w:val="1"/>
      <w:marLeft w:val="0"/>
      <w:marRight w:val="0"/>
      <w:marTop w:val="0"/>
      <w:marBottom w:val="0"/>
      <w:divBdr>
        <w:top w:val="none" w:sz="0" w:space="0" w:color="auto"/>
        <w:left w:val="none" w:sz="0" w:space="0" w:color="auto"/>
        <w:bottom w:val="none" w:sz="0" w:space="0" w:color="auto"/>
        <w:right w:val="none" w:sz="0" w:space="0" w:color="auto"/>
      </w:divBdr>
      <w:divsChild>
        <w:div w:id="55981961">
          <w:marLeft w:val="0"/>
          <w:marRight w:val="0"/>
          <w:marTop w:val="0"/>
          <w:marBottom w:val="0"/>
          <w:divBdr>
            <w:top w:val="none" w:sz="0" w:space="0" w:color="auto"/>
            <w:left w:val="none" w:sz="0" w:space="0" w:color="auto"/>
            <w:bottom w:val="none" w:sz="0" w:space="0" w:color="auto"/>
            <w:right w:val="none" w:sz="0" w:space="0" w:color="auto"/>
          </w:divBdr>
        </w:div>
        <w:div w:id="123891748">
          <w:marLeft w:val="0"/>
          <w:marRight w:val="0"/>
          <w:marTop w:val="0"/>
          <w:marBottom w:val="0"/>
          <w:divBdr>
            <w:top w:val="none" w:sz="0" w:space="0" w:color="auto"/>
            <w:left w:val="none" w:sz="0" w:space="0" w:color="auto"/>
            <w:bottom w:val="none" w:sz="0" w:space="0" w:color="auto"/>
            <w:right w:val="none" w:sz="0" w:space="0" w:color="auto"/>
          </w:divBdr>
        </w:div>
        <w:div w:id="469399727">
          <w:marLeft w:val="0"/>
          <w:marRight w:val="0"/>
          <w:marTop w:val="0"/>
          <w:marBottom w:val="0"/>
          <w:divBdr>
            <w:top w:val="none" w:sz="0" w:space="0" w:color="auto"/>
            <w:left w:val="none" w:sz="0" w:space="0" w:color="auto"/>
            <w:bottom w:val="none" w:sz="0" w:space="0" w:color="auto"/>
            <w:right w:val="none" w:sz="0" w:space="0" w:color="auto"/>
          </w:divBdr>
        </w:div>
        <w:div w:id="1047949630">
          <w:marLeft w:val="0"/>
          <w:marRight w:val="0"/>
          <w:marTop w:val="0"/>
          <w:marBottom w:val="0"/>
          <w:divBdr>
            <w:top w:val="none" w:sz="0" w:space="0" w:color="auto"/>
            <w:left w:val="none" w:sz="0" w:space="0" w:color="auto"/>
            <w:bottom w:val="none" w:sz="0" w:space="0" w:color="auto"/>
            <w:right w:val="none" w:sz="0" w:space="0" w:color="auto"/>
          </w:divBdr>
        </w:div>
      </w:divsChild>
    </w:div>
    <w:div w:id="1636790631">
      <w:bodyDiv w:val="1"/>
      <w:marLeft w:val="0"/>
      <w:marRight w:val="0"/>
      <w:marTop w:val="0"/>
      <w:marBottom w:val="0"/>
      <w:divBdr>
        <w:top w:val="none" w:sz="0" w:space="0" w:color="auto"/>
        <w:left w:val="none" w:sz="0" w:space="0" w:color="auto"/>
        <w:bottom w:val="none" w:sz="0" w:space="0" w:color="auto"/>
        <w:right w:val="none" w:sz="0" w:space="0" w:color="auto"/>
      </w:divBdr>
    </w:div>
    <w:div w:id="1655794706">
      <w:bodyDiv w:val="1"/>
      <w:marLeft w:val="0"/>
      <w:marRight w:val="0"/>
      <w:marTop w:val="0"/>
      <w:marBottom w:val="0"/>
      <w:divBdr>
        <w:top w:val="none" w:sz="0" w:space="0" w:color="auto"/>
        <w:left w:val="none" w:sz="0" w:space="0" w:color="auto"/>
        <w:bottom w:val="none" w:sz="0" w:space="0" w:color="auto"/>
        <w:right w:val="none" w:sz="0" w:space="0" w:color="auto"/>
      </w:divBdr>
      <w:divsChild>
        <w:div w:id="964428906">
          <w:marLeft w:val="0"/>
          <w:marRight w:val="0"/>
          <w:marTop w:val="0"/>
          <w:marBottom w:val="0"/>
          <w:divBdr>
            <w:top w:val="none" w:sz="0" w:space="0" w:color="auto"/>
            <w:left w:val="none" w:sz="0" w:space="0" w:color="auto"/>
            <w:bottom w:val="none" w:sz="0" w:space="0" w:color="auto"/>
            <w:right w:val="none" w:sz="0" w:space="0" w:color="auto"/>
          </w:divBdr>
        </w:div>
        <w:div w:id="1386099229">
          <w:marLeft w:val="0"/>
          <w:marRight w:val="0"/>
          <w:marTop w:val="0"/>
          <w:marBottom w:val="0"/>
          <w:divBdr>
            <w:top w:val="none" w:sz="0" w:space="0" w:color="auto"/>
            <w:left w:val="none" w:sz="0" w:space="0" w:color="auto"/>
            <w:bottom w:val="none" w:sz="0" w:space="0" w:color="auto"/>
            <w:right w:val="none" w:sz="0" w:space="0" w:color="auto"/>
          </w:divBdr>
        </w:div>
      </w:divsChild>
    </w:div>
    <w:div w:id="1658680220">
      <w:bodyDiv w:val="1"/>
      <w:marLeft w:val="0"/>
      <w:marRight w:val="0"/>
      <w:marTop w:val="0"/>
      <w:marBottom w:val="0"/>
      <w:divBdr>
        <w:top w:val="none" w:sz="0" w:space="0" w:color="auto"/>
        <w:left w:val="none" w:sz="0" w:space="0" w:color="auto"/>
        <w:bottom w:val="none" w:sz="0" w:space="0" w:color="auto"/>
        <w:right w:val="none" w:sz="0" w:space="0" w:color="auto"/>
      </w:divBdr>
    </w:div>
    <w:div w:id="1669937740">
      <w:bodyDiv w:val="1"/>
      <w:marLeft w:val="0"/>
      <w:marRight w:val="0"/>
      <w:marTop w:val="0"/>
      <w:marBottom w:val="0"/>
      <w:divBdr>
        <w:top w:val="none" w:sz="0" w:space="0" w:color="auto"/>
        <w:left w:val="none" w:sz="0" w:space="0" w:color="auto"/>
        <w:bottom w:val="none" w:sz="0" w:space="0" w:color="auto"/>
        <w:right w:val="none" w:sz="0" w:space="0" w:color="auto"/>
      </w:divBdr>
      <w:divsChild>
        <w:div w:id="220941443">
          <w:marLeft w:val="0"/>
          <w:marRight w:val="0"/>
          <w:marTop w:val="0"/>
          <w:marBottom w:val="0"/>
          <w:divBdr>
            <w:top w:val="none" w:sz="0" w:space="0" w:color="auto"/>
            <w:left w:val="none" w:sz="0" w:space="0" w:color="auto"/>
            <w:bottom w:val="none" w:sz="0" w:space="0" w:color="auto"/>
            <w:right w:val="none" w:sz="0" w:space="0" w:color="auto"/>
          </w:divBdr>
        </w:div>
        <w:div w:id="1631544891">
          <w:marLeft w:val="0"/>
          <w:marRight w:val="0"/>
          <w:marTop w:val="0"/>
          <w:marBottom w:val="0"/>
          <w:divBdr>
            <w:top w:val="none" w:sz="0" w:space="0" w:color="auto"/>
            <w:left w:val="none" w:sz="0" w:space="0" w:color="auto"/>
            <w:bottom w:val="none" w:sz="0" w:space="0" w:color="auto"/>
            <w:right w:val="none" w:sz="0" w:space="0" w:color="auto"/>
          </w:divBdr>
        </w:div>
      </w:divsChild>
    </w:div>
    <w:div w:id="1672831494">
      <w:bodyDiv w:val="1"/>
      <w:marLeft w:val="0"/>
      <w:marRight w:val="0"/>
      <w:marTop w:val="0"/>
      <w:marBottom w:val="0"/>
      <w:divBdr>
        <w:top w:val="none" w:sz="0" w:space="0" w:color="auto"/>
        <w:left w:val="none" w:sz="0" w:space="0" w:color="auto"/>
        <w:bottom w:val="none" w:sz="0" w:space="0" w:color="auto"/>
        <w:right w:val="none" w:sz="0" w:space="0" w:color="auto"/>
      </w:divBdr>
      <w:divsChild>
        <w:div w:id="904339076">
          <w:marLeft w:val="0"/>
          <w:marRight w:val="0"/>
          <w:marTop w:val="0"/>
          <w:marBottom w:val="0"/>
          <w:divBdr>
            <w:top w:val="none" w:sz="0" w:space="0" w:color="auto"/>
            <w:left w:val="none" w:sz="0" w:space="0" w:color="auto"/>
            <w:bottom w:val="none" w:sz="0" w:space="0" w:color="auto"/>
            <w:right w:val="none" w:sz="0" w:space="0" w:color="auto"/>
          </w:divBdr>
        </w:div>
        <w:div w:id="1199245879">
          <w:marLeft w:val="0"/>
          <w:marRight w:val="0"/>
          <w:marTop w:val="0"/>
          <w:marBottom w:val="0"/>
          <w:divBdr>
            <w:top w:val="none" w:sz="0" w:space="0" w:color="auto"/>
            <w:left w:val="none" w:sz="0" w:space="0" w:color="auto"/>
            <w:bottom w:val="none" w:sz="0" w:space="0" w:color="auto"/>
            <w:right w:val="none" w:sz="0" w:space="0" w:color="auto"/>
          </w:divBdr>
        </w:div>
        <w:div w:id="1295988807">
          <w:marLeft w:val="0"/>
          <w:marRight w:val="0"/>
          <w:marTop w:val="0"/>
          <w:marBottom w:val="0"/>
          <w:divBdr>
            <w:top w:val="none" w:sz="0" w:space="0" w:color="auto"/>
            <w:left w:val="none" w:sz="0" w:space="0" w:color="auto"/>
            <w:bottom w:val="none" w:sz="0" w:space="0" w:color="auto"/>
            <w:right w:val="none" w:sz="0" w:space="0" w:color="auto"/>
          </w:divBdr>
        </w:div>
        <w:div w:id="1803383364">
          <w:marLeft w:val="0"/>
          <w:marRight w:val="0"/>
          <w:marTop w:val="0"/>
          <w:marBottom w:val="0"/>
          <w:divBdr>
            <w:top w:val="none" w:sz="0" w:space="0" w:color="auto"/>
            <w:left w:val="none" w:sz="0" w:space="0" w:color="auto"/>
            <w:bottom w:val="none" w:sz="0" w:space="0" w:color="auto"/>
            <w:right w:val="none" w:sz="0" w:space="0" w:color="auto"/>
          </w:divBdr>
        </w:div>
      </w:divsChild>
    </w:div>
    <w:div w:id="1677924301">
      <w:bodyDiv w:val="1"/>
      <w:marLeft w:val="0"/>
      <w:marRight w:val="0"/>
      <w:marTop w:val="0"/>
      <w:marBottom w:val="0"/>
      <w:divBdr>
        <w:top w:val="none" w:sz="0" w:space="0" w:color="auto"/>
        <w:left w:val="none" w:sz="0" w:space="0" w:color="auto"/>
        <w:bottom w:val="none" w:sz="0" w:space="0" w:color="auto"/>
        <w:right w:val="none" w:sz="0" w:space="0" w:color="auto"/>
      </w:divBdr>
      <w:divsChild>
        <w:div w:id="131601193">
          <w:marLeft w:val="0"/>
          <w:marRight w:val="0"/>
          <w:marTop w:val="0"/>
          <w:marBottom w:val="0"/>
          <w:divBdr>
            <w:top w:val="none" w:sz="0" w:space="0" w:color="auto"/>
            <w:left w:val="none" w:sz="0" w:space="0" w:color="auto"/>
            <w:bottom w:val="none" w:sz="0" w:space="0" w:color="auto"/>
            <w:right w:val="none" w:sz="0" w:space="0" w:color="auto"/>
          </w:divBdr>
        </w:div>
        <w:div w:id="338889299">
          <w:marLeft w:val="0"/>
          <w:marRight w:val="0"/>
          <w:marTop w:val="0"/>
          <w:marBottom w:val="0"/>
          <w:divBdr>
            <w:top w:val="none" w:sz="0" w:space="0" w:color="auto"/>
            <w:left w:val="none" w:sz="0" w:space="0" w:color="auto"/>
            <w:bottom w:val="none" w:sz="0" w:space="0" w:color="auto"/>
            <w:right w:val="none" w:sz="0" w:space="0" w:color="auto"/>
          </w:divBdr>
        </w:div>
      </w:divsChild>
    </w:div>
    <w:div w:id="1713386837">
      <w:bodyDiv w:val="1"/>
      <w:marLeft w:val="0"/>
      <w:marRight w:val="0"/>
      <w:marTop w:val="0"/>
      <w:marBottom w:val="0"/>
      <w:divBdr>
        <w:top w:val="none" w:sz="0" w:space="0" w:color="auto"/>
        <w:left w:val="none" w:sz="0" w:space="0" w:color="auto"/>
        <w:bottom w:val="none" w:sz="0" w:space="0" w:color="auto"/>
        <w:right w:val="none" w:sz="0" w:space="0" w:color="auto"/>
      </w:divBdr>
      <w:divsChild>
        <w:div w:id="448359967">
          <w:marLeft w:val="0"/>
          <w:marRight w:val="0"/>
          <w:marTop w:val="0"/>
          <w:marBottom w:val="0"/>
          <w:divBdr>
            <w:top w:val="none" w:sz="0" w:space="0" w:color="auto"/>
            <w:left w:val="none" w:sz="0" w:space="0" w:color="auto"/>
            <w:bottom w:val="none" w:sz="0" w:space="0" w:color="auto"/>
            <w:right w:val="none" w:sz="0" w:space="0" w:color="auto"/>
          </w:divBdr>
        </w:div>
        <w:div w:id="1273438454">
          <w:marLeft w:val="0"/>
          <w:marRight w:val="0"/>
          <w:marTop w:val="0"/>
          <w:marBottom w:val="0"/>
          <w:divBdr>
            <w:top w:val="none" w:sz="0" w:space="0" w:color="auto"/>
            <w:left w:val="none" w:sz="0" w:space="0" w:color="auto"/>
            <w:bottom w:val="none" w:sz="0" w:space="0" w:color="auto"/>
            <w:right w:val="none" w:sz="0" w:space="0" w:color="auto"/>
          </w:divBdr>
        </w:div>
      </w:divsChild>
    </w:div>
    <w:div w:id="1731462558">
      <w:bodyDiv w:val="1"/>
      <w:marLeft w:val="0"/>
      <w:marRight w:val="0"/>
      <w:marTop w:val="0"/>
      <w:marBottom w:val="0"/>
      <w:divBdr>
        <w:top w:val="none" w:sz="0" w:space="0" w:color="auto"/>
        <w:left w:val="none" w:sz="0" w:space="0" w:color="auto"/>
        <w:bottom w:val="none" w:sz="0" w:space="0" w:color="auto"/>
        <w:right w:val="none" w:sz="0" w:space="0" w:color="auto"/>
      </w:divBdr>
    </w:div>
    <w:div w:id="1753351965">
      <w:bodyDiv w:val="1"/>
      <w:marLeft w:val="0"/>
      <w:marRight w:val="0"/>
      <w:marTop w:val="0"/>
      <w:marBottom w:val="0"/>
      <w:divBdr>
        <w:top w:val="none" w:sz="0" w:space="0" w:color="auto"/>
        <w:left w:val="none" w:sz="0" w:space="0" w:color="auto"/>
        <w:bottom w:val="none" w:sz="0" w:space="0" w:color="auto"/>
        <w:right w:val="none" w:sz="0" w:space="0" w:color="auto"/>
      </w:divBdr>
    </w:div>
    <w:div w:id="1794711620">
      <w:bodyDiv w:val="1"/>
      <w:marLeft w:val="0"/>
      <w:marRight w:val="0"/>
      <w:marTop w:val="0"/>
      <w:marBottom w:val="0"/>
      <w:divBdr>
        <w:top w:val="none" w:sz="0" w:space="0" w:color="auto"/>
        <w:left w:val="none" w:sz="0" w:space="0" w:color="auto"/>
        <w:bottom w:val="none" w:sz="0" w:space="0" w:color="auto"/>
        <w:right w:val="none" w:sz="0" w:space="0" w:color="auto"/>
      </w:divBdr>
      <w:divsChild>
        <w:div w:id="698630260">
          <w:marLeft w:val="0"/>
          <w:marRight w:val="0"/>
          <w:marTop w:val="0"/>
          <w:marBottom w:val="0"/>
          <w:divBdr>
            <w:top w:val="none" w:sz="0" w:space="0" w:color="auto"/>
            <w:left w:val="none" w:sz="0" w:space="0" w:color="auto"/>
            <w:bottom w:val="none" w:sz="0" w:space="0" w:color="auto"/>
            <w:right w:val="none" w:sz="0" w:space="0" w:color="auto"/>
          </w:divBdr>
        </w:div>
        <w:div w:id="989135064">
          <w:marLeft w:val="0"/>
          <w:marRight w:val="0"/>
          <w:marTop w:val="0"/>
          <w:marBottom w:val="0"/>
          <w:divBdr>
            <w:top w:val="none" w:sz="0" w:space="0" w:color="auto"/>
            <w:left w:val="none" w:sz="0" w:space="0" w:color="auto"/>
            <w:bottom w:val="none" w:sz="0" w:space="0" w:color="auto"/>
            <w:right w:val="none" w:sz="0" w:space="0" w:color="auto"/>
          </w:divBdr>
        </w:div>
        <w:div w:id="1115249562">
          <w:marLeft w:val="0"/>
          <w:marRight w:val="0"/>
          <w:marTop w:val="0"/>
          <w:marBottom w:val="0"/>
          <w:divBdr>
            <w:top w:val="none" w:sz="0" w:space="0" w:color="auto"/>
            <w:left w:val="none" w:sz="0" w:space="0" w:color="auto"/>
            <w:bottom w:val="none" w:sz="0" w:space="0" w:color="auto"/>
            <w:right w:val="none" w:sz="0" w:space="0" w:color="auto"/>
          </w:divBdr>
        </w:div>
      </w:divsChild>
    </w:div>
    <w:div w:id="1798134701">
      <w:bodyDiv w:val="1"/>
      <w:marLeft w:val="0"/>
      <w:marRight w:val="0"/>
      <w:marTop w:val="0"/>
      <w:marBottom w:val="0"/>
      <w:divBdr>
        <w:top w:val="none" w:sz="0" w:space="0" w:color="auto"/>
        <w:left w:val="none" w:sz="0" w:space="0" w:color="auto"/>
        <w:bottom w:val="none" w:sz="0" w:space="0" w:color="auto"/>
        <w:right w:val="none" w:sz="0" w:space="0" w:color="auto"/>
      </w:divBdr>
    </w:div>
    <w:div w:id="1804762184">
      <w:bodyDiv w:val="1"/>
      <w:marLeft w:val="0"/>
      <w:marRight w:val="0"/>
      <w:marTop w:val="0"/>
      <w:marBottom w:val="0"/>
      <w:divBdr>
        <w:top w:val="none" w:sz="0" w:space="0" w:color="auto"/>
        <w:left w:val="none" w:sz="0" w:space="0" w:color="auto"/>
        <w:bottom w:val="none" w:sz="0" w:space="0" w:color="auto"/>
        <w:right w:val="none" w:sz="0" w:space="0" w:color="auto"/>
      </w:divBdr>
      <w:divsChild>
        <w:div w:id="395468855">
          <w:marLeft w:val="0"/>
          <w:marRight w:val="0"/>
          <w:marTop w:val="0"/>
          <w:marBottom w:val="0"/>
          <w:divBdr>
            <w:top w:val="none" w:sz="0" w:space="0" w:color="auto"/>
            <w:left w:val="none" w:sz="0" w:space="0" w:color="auto"/>
            <w:bottom w:val="none" w:sz="0" w:space="0" w:color="auto"/>
            <w:right w:val="none" w:sz="0" w:space="0" w:color="auto"/>
          </w:divBdr>
        </w:div>
        <w:div w:id="847721494">
          <w:marLeft w:val="0"/>
          <w:marRight w:val="0"/>
          <w:marTop w:val="0"/>
          <w:marBottom w:val="0"/>
          <w:divBdr>
            <w:top w:val="none" w:sz="0" w:space="0" w:color="auto"/>
            <w:left w:val="none" w:sz="0" w:space="0" w:color="auto"/>
            <w:bottom w:val="none" w:sz="0" w:space="0" w:color="auto"/>
            <w:right w:val="none" w:sz="0" w:space="0" w:color="auto"/>
          </w:divBdr>
        </w:div>
        <w:div w:id="973212982">
          <w:marLeft w:val="0"/>
          <w:marRight w:val="0"/>
          <w:marTop w:val="0"/>
          <w:marBottom w:val="0"/>
          <w:divBdr>
            <w:top w:val="none" w:sz="0" w:space="0" w:color="auto"/>
            <w:left w:val="none" w:sz="0" w:space="0" w:color="auto"/>
            <w:bottom w:val="none" w:sz="0" w:space="0" w:color="auto"/>
            <w:right w:val="none" w:sz="0" w:space="0" w:color="auto"/>
          </w:divBdr>
        </w:div>
        <w:div w:id="1043748897">
          <w:marLeft w:val="0"/>
          <w:marRight w:val="0"/>
          <w:marTop w:val="0"/>
          <w:marBottom w:val="0"/>
          <w:divBdr>
            <w:top w:val="none" w:sz="0" w:space="0" w:color="auto"/>
            <w:left w:val="none" w:sz="0" w:space="0" w:color="auto"/>
            <w:bottom w:val="none" w:sz="0" w:space="0" w:color="auto"/>
            <w:right w:val="none" w:sz="0" w:space="0" w:color="auto"/>
          </w:divBdr>
        </w:div>
      </w:divsChild>
    </w:div>
    <w:div w:id="1824541432">
      <w:bodyDiv w:val="1"/>
      <w:marLeft w:val="0"/>
      <w:marRight w:val="0"/>
      <w:marTop w:val="0"/>
      <w:marBottom w:val="0"/>
      <w:divBdr>
        <w:top w:val="none" w:sz="0" w:space="0" w:color="auto"/>
        <w:left w:val="none" w:sz="0" w:space="0" w:color="auto"/>
        <w:bottom w:val="none" w:sz="0" w:space="0" w:color="auto"/>
        <w:right w:val="none" w:sz="0" w:space="0" w:color="auto"/>
      </w:divBdr>
    </w:div>
    <w:div w:id="1832403461">
      <w:bodyDiv w:val="1"/>
      <w:marLeft w:val="0"/>
      <w:marRight w:val="0"/>
      <w:marTop w:val="0"/>
      <w:marBottom w:val="0"/>
      <w:divBdr>
        <w:top w:val="none" w:sz="0" w:space="0" w:color="auto"/>
        <w:left w:val="none" w:sz="0" w:space="0" w:color="auto"/>
        <w:bottom w:val="none" w:sz="0" w:space="0" w:color="auto"/>
        <w:right w:val="none" w:sz="0" w:space="0" w:color="auto"/>
      </w:divBdr>
    </w:div>
    <w:div w:id="1859663435">
      <w:bodyDiv w:val="1"/>
      <w:marLeft w:val="0"/>
      <w:marRight w:val="0"/>
      <w:marTop w:val="0"/>
      <w:marBottom w:val="0"/>
      <w:divBdr>
        <w:top w:val="none" w:sz="0" w:space="0" w:color="auto"/>
        <w:left w:val="none" w:sz="0" w:space="0" w:color="auto"/>
        <w:bottom w:val="none" w:sz="0" w:space="0" w:color="auto"/>
        <w:right w:val="none" w:sz="0" w:space="0" w:color="auto"/>
      </w:divBdr>
    </w:div>
    <w:div w:id="1863276840">
      <w:bodyDiv w:val="1"/>
      <w:marLeft w:val="0"/>
      <w:marRight w:val="0"/>
      <w:marTop w:val="0"/>
      <w:marBottom w:val="0"/>
      <w:divBdr>
        <w:top w:val="none" w:sz="0" w:space="0" w:color="auto"/>
        <w:left w:val="none" w:sz="0" w:space="0" w:color="auto"/>
        <w:bottom w:val="none" w:sz="0" w:space="0" w:color="auto"/>
        <w:right w:val="none" w:sz="0" w:space="0" w:color="auto"/>
      </w:divBdr>
    </w:div>
    <w:div w:id="1883636071">
      <w:bodyDiv w:val="1"/>
      <w:marLeft w:val="0"/>
      <w:marRight w:val="0"/>
      <w:marTop w:val="0"/>
      <w:marBottom w:val="0"/>
      <w:divBdr>
        <w:top w:val="none" w:sz="0" w:space="0" w:color="auto"/>
        <w:left w:val="none" w:sz="0" w:space="0" w:color="auto"/>
        <w:bottom w:val="none" w:sz="0" w:space="0" w:color="auto"/>
        <w:right w:val="none" w:sz="0" w:space="0" w:color="auto"/>
      </w:divBdr>
    </w:div>
    <w:div w:id="1887837304">
      <w:bodyDiv w:val="1"/>
      <w:marLeft w:val="0"/>
      <w:marRight w:val="0"/>
      <w:marTop w:val="0"/>
      <w:marBottom w:val="0"/>
      <w:divBdr>
        <w:top w:val="none" w:sz="0" w:space="0" w:color="auto"/>
        <w:left w:val="none" w:sz="0" w:space="0" w:color="auto"/>
        <w:bottom w:val="none" w:sz="0" w:space="0" w:color="auto"/>
        <w:right w:val="none" w:sz="0" w:space="0" w:color="auto"/>
      </w:divBdr>
    </w:div>
    <w:div w:id="1888444306">
      <w:bodyDiv w:val="1"/>
      <w:marLeft w:val="0"/>
      <w:marRight w:val="0"/>
      <w:marTop w:val="0"/>
      <w:marBottom w:val="0"/>
      <w:divBdr>
        <w:top w:val="none" w:sz="0" w:space="0" w:color="auto"/>
        <w:left w:val="none" w:sz="0" w:space="0" w:color="auto"/>
        <w:bottom w:val="none" w:sz="0" w:space="0" w:color="auto"/>
        <w:right w:val="none" w:sz="0" w:space="0" w:color="auto"/>
      </w:divBdr>
      <w:divsChild>
        <w:div w:id="552549260">
          <w:marLeft w:val="0"/>
          <w:marRight w:val="0"/>
          <w:marTop w:val="0"/>
          <w:marBottom w:val="0"/>
          <w:divBdr>
            <w:top w:val="none" w:sz="0" w:space="0" w:color="auto"/>
            <w:left w:val="none" w:sz="0" w:space="0" w:color="auto"/>
            <w:bottom w:val="none" w:sz="0" w:space="0" w:color="auto"/>
            <w:right w:val="none" w:sz="0" w:space="0" w:color="auto"/>
          </w:divBdr>
        </w:div>
        <w:div w:id="1482890199">
          <w:marLeft w:val="0"/>
          <w:marRight w:val="0"/>
          <w:marTop w:val="0"/>
          <w:marBottom w:val="0"/>
          <w:divBdr>
            <w:top w:val="none" w:sz="0" w:space="0" w:color="auto"/>
            <w:left w:val="none" w:sz="0" w:space="0" w:color="auto"/>
            <w:bottom w:val="none" w:sz="0" w:space="0" w:color="auto"/>
            <w:right w:val="none" w:sz="0" w:space="0" w:color="auto"/>
          </w:divBdr>
        </w:div>
      </w:divsChild>
    </w:div>
    <w:div w:id="1933053615">
      <w:bodyDiv w:val="1"/>
      <w:marLeft w:val="0"/>
      <w:marRight w:val="0"/>
      <w:marTop w:val="0"/>
      <w:marBottom w:val="0"/>
      <w:divBdr>
        <w:top w:val="none" w:sz="0" w:space="0" w:color="auto"/>
        <w:left w:val="none" w:sz="0" w:space="0" w:color="auto"/>
        <w:bottom w:val="none" w:sz="0" w:space="0" w:color="auto"/>
        <w:right w:val="none" w:sz="0" w:space="0" w:color="auto"/>
      </w:divBdr>
      <w:divsChild>
        <w:div w:id="444740277">
          <w:marLeft w:val="0"/>
          <w:marRight w:val="0"/>
          <w:marTop w:val="0"/>
          <w:marBottom w:val="0"/>
          <w:divBdr>
            <w:top w:val="none" w:sz="0" w:space="0" w:color="auto"/>
            <w:left w:val="none" w:sz="0" w:space="0" w:color="auto"/>
            <w:bottom w:val="none" w:sz="0" w:space="0" w:color="auto"/>
            <w:right w:val="none" w:sz="0" w:space="0" w:color="auto"/>
          </w:divBdr>
        </w:div>
        <w:div w:id="1551305561">
          <w:marLeft w:val="0"/>
          <w:marRight w:val="0"/>
          <w:marTop w:val="0"/>
          <w:marBottom w:val="0"/>
          <w:divBdr>
            <w:top w:val="none" w:sz="0" w:space="0" w:color="auto"/>
            <w:left w:val="none" w:sz="0" w:space="0" w:color="auto"/>
            <w:bottom w:val="none" w:sz="0" w:space="0" w:color="auto"/>
            <w:right w:val="none" w:sz="0" w:space="0" w:color="auto"/>
          </w:divBdr>
        </w:div>
      </w:divsChild>
    </w:div>
    <w:div w:id="1934975044">
      <w:bodyDiv w:val="1"/>
      <w:marLeft w:val="0"/>
      <w:marRight w:val="0"/>
      <w:marTop w:val="0"/>
      <w:marBottom w:val="0"/>
      <w:divBdr>
        <w:top w:val="none" w:sz="0" w:space="0" w:color="auto"/>
        <w:left w:val="none" w:sz="0" w:space="0" w:color="auto"/>
        <w:bottom w:val="none" w:sz="0" w:space="0" w:color="auto"/>
        <w:right w:val="none" w:sz="0" w:space="0" w:color="auto"/>
      </w:divBdr>
    </w:div>
    <w:div w:id="1963614013">
      <w:bodyDiv w:val="1"/>
      <w:marLeft w:val="0"/>
      <w:marRight w:val="0"/>
      <w:marTop w:val="0"/>
      <w:marBottom w:val="0"/>
      <w:divBdr>
        <w:top w:val="none" w:sz="0" w:space="0" w:color="auto"/>
        <w:left w:val="none" w:sz="0" w:space="0" w:color="auto"/>
        <w:bottom w:val="none" w:sz="0" w:space="0" w:color="auto"/>
        <w:right w:val="none" w:sz="0" w:space="0" w:color="auto"/>
      </w:divBdr>
      <w:divsChild>
        <w:div w:id="1218080017">
          <w:marLeft w:val="0"/>
          <w:marRight w:val="0"/>
          <w:marTop w:val="0"/>
          <w:marBottom w:val="0"/>
          <w:divBdr>
            <w:top w:val="none" w:sz="0" w:space="0" w:color="auto"/>
            <w:left w:val="none" w:sz="0" w:space="0" w:color="auto"/>
            <w:bottom w:val="none" w:sz="0" w:space="0" w:color="auto"/>
            <w:right w:val="none" w:sz="0" w:space="0" w:color="auto"/>
          </w:divBdr>
        </w:div>
        <w:div w:id="1420130425">
          <w:marLeft w:val="0"/>
          <w:marRight w:val="0"/>
          <w:marTop w:val="0"/>
          <w:marBottom w:val="0"/>
          <w:divBdr>
            <w:top w:val="none" w:sz="0" w:space="0" w:color="auto"/>
            <w:left w:val="none" w:sz="0" w:space="0" w:color="auto"/>
            <w:bottom w:val="none" w:sz="0" w:space="0" w:color="auto"/>
            <w:right w:val="none" w:sz="0" w:space="0" w:color="auto"/>
          </w:divBdr>
        </w:div>
      </w:divsChild>
    </w:div>
    <w:div w:id="1972858138">
      <w:bodyDiv w:val="1"/>
      <w:marLeft w:val="0"/>
      <w:marRight w:val="0"/>
      <w:marTop w:val="0"/>
      <w:marBottom w:val="0"/>
      <w:divBdr>
        <w:top w:val="none" w:sz="0" w:space="0" w:color="auto"/>
        <w:left w:val="none" w:sz="0" w:space="0" w:color="auto"/>
        <w:bottom w:val="none" w:sz="0" w:space="0" w:color="auto"/>
        <w:right w:val="none" w:sz="0" w:space="0" w:color="auto"/>
      </w:divBdr>
    </w:div>
    <w:div w:id="1991866617">
      <w:bodyDiv w:val="1"/>
      <w:marLeft w:val="0"/>
      <w:marRight w:val="0"/>
      <w:marTop w:val="0"/>
      <w:marBottom w:val="0"/>
      <w:divBdr>
        <w:top w:val="none" w:sz="0" w:space="0" w:color="auto"/>
        <w:left w:val="none" w:sz="0" w:space="0" w:color="auto"/>
        <w:bottom w:val="none" w:sz="0" w:space="0" w:color="auto"/>
        <w:right w:val="none" w:sz="0" w:space="0" w:color="auto"/>
      </w:divBdr>
    </w:div>
    <w:div w:id="2010329370">
      <w:bodyDiv w:val="1"/>
      <w:marLeft w:val="0"/>
      <w:marRight w:val="0"/>
      <w:marTop w:val="0"/>
      <w:marBottom w:val="0"/>
      <w:divBdr>
        <w:top w:val="none" w:sz="0" w:space="0" w:color="auto"/>
        <w:left w:val="none" w:sz="0" w:space="0" w:color="auto"/>
        <w:bottom w:val="none" w:sz="0" w:space="0" w:color="auto"/>
        <w:right w:val="none" w:sz="0" w:space="0" w:color="auto"/>
      </w:divBdr>
    </w:div>
    <w:div w:id="2025784499">
      <w:bodyDiv w:val="1"/>
      <w:marLeft w:val="0"/>
      <w:marRight w:val="0"/>
      <w:marTop w:val="0"/>
      <w:marBottom w:val="0"/>
      <w:divBdr>
        <w:top w:val="none" w:sz="0" w:space="0" w:color="auto"/>
        <w:left w:val="none" w:sz="0" w:space="0" w:color="auto"/>
        <w:bottom w:val="none" w:sz="0" w:space="0" w:color="auto"/>
        <w:right w:val="none" w:sz="0" w:space="0" w:color="auto"/>
      </w:divBdr>
      <w:divsChild>
        <w:div w:id="371002803">
          <w:marLeft w:val="0"/>
          <w:marRight w:val="0"/>
          <w:marTop w:val="0"/>
          <w:marBottom w:val="0"/>
          <w:divBdr>
            <w:top w:val="none" w:sz="0" w:space="0" w:color="auto"/>
            <w:left w:val="none" w:sz="0" w:space="0" w:color="auto"/>
            <w:bottom w:val="none" w:sz="0" w:space="0" w:color="auto"/>
            <w:right w:val="none" w:sz="0" w:space="0" w:color="auto"/>
          </w:divBdr>
        </w:div>
        <w:div w:id="480772418">
          <w:marLeft w:val="0"/>
          <w:marRight w:val="0"/>
          <w:marTop w:val="0"/>
          <w:marBottom w:val="0"/>
          <w:divBdr>
            <w:top w:val="none" w:sz="0" w:space="0" w:color="auto"/>
            <w:left w:val="none" w:sz="0" w:space="0" w:color="auto"/>
            <w:bottom w:val="none" w:sz="0" w:space="0" w:color="auto"/>
            <w:right w:val="none" w:sz="0" w:space="0" w:color="auto"/>
          </w:divBdr>
        </w:div>
      </w:divsChild>
    </w:div>
    <w:div w:id="2029484902">
      <w:bodyDiv w:val="1"/>
      <w:marLeft w:val="0"/>
      <w:marRight w:val="0"/>
      <w:marTop w:val="0"/>
      <w:marBottom w:val="0"/>
      <w:divBdr>
        <w:top w:val="none" w:sz="0" w:space="0" w:color="auto"/>
        <w:left w:val="none" w:sz="0" w:space="0" w:color="auto"/>
        <w:bottom w:val="none" w:sz="0" w:space="0" w:color="auto"/>
        <w:right w:val="none" w:sz="0" w:space="0" w:color="auto"/>
      </w:divBdr>
    </w:div>
    <w:div w:id="2052143196">
      <w:bodyDiv w:val="1"/>
      <w:marLeft w:val="0"/>
      <w:marRight w:val="0"/>
      <w:marTop w:val="0"/>
      <w:marBottom w:val="0"/>
      <w:divBdr>
        <w:top w:val="none" w:sz="0" w:space="0" w:color="auto"/>
        <w:left w:val="none" w:sz="0" w:space="0" w:color="auto"/>
        <w:bottom w:val="none" w:sz="0" w:space="0" w:color="auto"/>
        <w:right w:val="none" w:sz="0" w:space="0" w:color="auto"/>
      </w:divBdr>
      <w:divsChild>
        <w:div w:id="587036071">
          <w:marLeft w:val="0"/>
          <w:marRight w:val="0"/>
          <w:marTop w:val="0"/>
          <w:marBottom w:val="0"/>
          <w:divBdr>
            <w:top w:val="none" w:sz="0" w:space="0" w:color="auto"/>
            <w:left w:val="none" w:sz="0" w:space="0" w:color="auto"/>
            <w:bottom w:val="none" w:sz="0" w:space="0" w:color="auto"/>
            <w:right w:val="none" w:sz="0" w:space="0" w:color="auto"/>
          </w:divBdr>
        </w:div>
        <w:div w:id="828908572">
          <w:marLeft w:val="0"/>
          <w:marRight w:val="0"/>
          <w:marTop w:val="0"/>
          <w:marBottom w:val="0"/>
          <w:divBdr>
            <w:top w:val="none" w:sz="0" w:space="0" w:color="auto"/>
            <w:left w:val="none" w:sz="0" w:space="0" w:color="auto"/>
            <w:bottom w:val="none" w:sz="0" w:space="0" w:color="auto"/>
            <w:right w:val="none" w:sz="0" w:space="0" w:color="auto"/>
          </w:divBdr>
        </w:div>
        <w:div w:id="842086667">
          <w:marLeft w:val="0"/>
          <w:marRight w:val="0"/>
          <w:marTop w:val="0"/>
          <w:marBottom w:val="0"/>
          <w:divBdr>
            <w:top w:val="none" w:sz="0" w:space="0" w:color="auto"/>
            <w:left w:val="none" w:sz="0" w:space="0" w:color="auto"/>
            <w:bottom w:val="none" w:sz="0" w:space="0" w:color="auto"/>
            <w:right w:val="none" w:sz="0" w:space="0" w:color="auto"/>
          </w:divBdr>
        </w:div>
        <w:div w:id="879322138">
          <w:marLeft w:val="0"/>
          <w:marRight w:val="0"/>
          <w:marTop w:val="0"/>
          <w:marBottom w:val="0"/>
          <w:divBdr>
            <w:top w:val="none" w:sz="0" w:space="0" w:color="auto"/>
            <w:left w:val="none" w:sz="0" w:space="0" w:color="auto"/>
            <w:bottom w:val="none" w:sz="0" w:space="0" w:color="auto"/>
            <w:right w:val="none" w:sz="0" w:space="0" w:color="auto"/>
          </w:divBdr>
        </w:div>
        <w:div w:id="1233737918">
          <w:marLeft w:val="0"/>
          <w:marRight w:val="0"/>
          <w:marTop w:val="0"/>
          <w:marBottom w:val="0"/>
          <w:divBdr>
            <w:top w:val="none" w:sz="0" w:space="0" w:color="auto"/>
            <w:left w:val="none" w:sz="0" w:space="0" w:color="auto"/>
            <w:bottom w:val="none" w:sz="0" w:space="0" w:color="auto"/>
            <w:right w:val="none" w:sz="0" w:space="0" w:color="auto"/>
          </w:divBdr>
        </w:div>
        <w:div w:id="1728333280">
          <w:marLeft w:val="0"/>
          <w:marRight w:val="0"/>
          <w:marTop w:val="0"/>
          <w:marBottom w:val="0"/>
          <w:divBdr>
            <w:top w:val="none" w:sz="0" w:space="0" w:color="auto"/>
            <w:left w:val="none" w:sz="0" w:space="0" w:color="auto"/>
            <w:bottom w:val="none" w:sz="0" w:space="0" w:color="auto"/>
            <w:right w:val="none" w:sz="0" w:space="0" w:color="auto"/>
          </w:divBdr>
        </w:div>
        <w:div w:id="1735856247">
          <w:marLeft w:val="0"/>
          <w:marRight w:val="0"/>
          <w:marTop w:val="0"/>
          <w:marBottom w:val="0"/>
          <w:divBdr>
            <w:top w:val="none" w:sz="0" w:space="0" w:color="auto"/>
            <w:left w:val="none" w:sz="0" w:space="0" w:color="auto"/>
            <w:bottom w:val="none" w:sz="0" w:space="0" w:color="auto"/>
            <w:right w:val="none" w:sz="0" w:space="0" w:color="auto"/>
          </w:divBdr>
        </w:div>
        <w:div w:id="1933732767">
          <w:marLeft w:val="0"/>
          <w:marRight w:val="0"/>
          <w:marTop w:val="0"/>
          <w:marBottom w:val="0"/>
          <w:divBdr>
            <w:top w:val="none" w:sz="0" w:space="0" w:color="auto"/>
            <w:left w:val="none" w:sz="0" w:space="0" w:color="auto"/>
            <w:bottom w:val="none" w:sz="0" w:space="0" w:color="auto"/>
            <w:right w:val="none" w:sz="0" w:space="0" w:color="auto"/>
          </w:divBdr>
        </w:div>
      </w:divsChild>
    </w:div>
    <w:div w:id="2082483446">
      <w:bodyDiv w:val="1"/>
      <w:marLeft w:val="0"/>
      <w:marRight w:val="0"/>
      <w:marTop w:val="0"/>
      <w:marBottom w:val="0"/>
      <w:divBdr>
        <w:top w:val="none" w:sz="0" w:space="0" w:color="auto"/>
        <w:left w:val="none" w:sz="0" w:space="0" w:color="auto"/>
        <w:bottom w:val="none" w:sz="0" w:space="0" w:color="auto"/>
        <w:right w:val="none" w:sz="0" w:space="0" w:color="auto"/>
      </w:divBdr>
    </w:div>
    <w:div w:id="2097092555">
      <w:bodyDiv w:val="1"/>
      <w:marLeft w:val="0"/>
      <w:marRight w:val="0"/>
      <w:marTop w:val="0"/>
      <w:marBottom w:val="0"/>
      <w:divBdr>
        <w:top w:val="none" w:sz="0" w:space="0" w:color="auto"/>
        <w:left w:val="none" w:sz="0" w:space="0" w:color="auto"/>
        <w:bottom w:val="none" w:sz="0" w:space="0" w:color="auto"/>
        <w:right w:val="none" w:sz="0" w:space="0" w:color="auto"/>
      </w:divBdr>
    </w:div>
    <w:div w:id="2106031995">
      <w:bodyDiv w:val="1"/>
      <w:marLeft w:val="0"/>
      <w:marRight w:val="0"/>
      <w:marTop w:val="0"/>
      <w:marBottom w:val="0"/>
      <w:divBdr>
        <w:top w:val="none" w:sz="0" w:space="0" w:color="auto"/>
        <w:left w:val="none" w:sz="0" w:space="0" w:color="auto"/>
        <w:bottom w:val="none" w:sz="0" w:space="0" w:color="auto"/>
        <w:right w:val="none" w:sz="0" w:space="0" w:color="auto"/>
      </w:divBdr>
    </w:div>
    <w:div w:id="21460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98F20-7171-49A3-AE1A-E41B6295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4601</Words>
  <Characters>26230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LI</dc:creator>
  <cp:keywords/>
  <dc:description/>
  <cp:lastModifiedBy>Microsoft Office User</cp:lastModifiedBy>
  <cp:revision>2</cp:revision>
  <cp:lastPrinted>2026-03-27T04:01:00Z</cp:lastPrinted>
  <dcterms:created xsi:type="dcterms:W3CDTF">2026-05-12T21:53:00Z</dcterms:created>
  <dcterms:modified xsi:type="dcterms:W3CDTF">2026-05-12T21:53:00Z</dcterms:modified>
</cp:coreProperties>
</file>