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432" w:rsidRDefault="00460432" w:rsidP="00460432">
      <w:pPr>
        <w:rPr>
          <w:rFonts w:ascii="Times New Roman" w:hAnsi="Times New Roman" w:cs="Times New Roman"/>
          <w:b/>
          <w:sz w:val="24"/>
          <w:szCs w:val="24"/>
        </w:rPr>
      </w:pPr>
      <w:r>
        <w:rPr>
          <w:rFonts w:ascii="Times New Roman" w:hAnsi="Times New Roman" w:cs="Times New Roman"/>
          <w:b/>
          <w:sz w:val="24"/>
          <w:szCs w:val="24"/>
        </w:rPr>
        <w:t xml:space="preserve">SUPPLEMENTARY MATERIAL </w:t>
      </w:r>
    </w:p>
    <w:p w:rsidR="00460432" w:rsidRDefault="00460432" w:rsidP="00460432">
      <w:pPr>
        <w:rPr>
          <w:rFonts w:ascii="Times New Roman" w:hAnsi="Times New Roman" w:cs="Times New Roman"/>
          <w:b/>
          <w:sz w:val="24"/>
          <w:szCs w:val="24"/>
        </w:rPr>
      </w:pPr>
      <w:r>
        <w:rPr>
          <w:rFonts w:ascii="Times New Roman" w:hAnsi="Times New Roman" w:cs="Times New Roman"/>
          <w:b/>
          <w:sz w:val="24"/>
          <w:szCs w:val="24"/>
        </w:rPr>
        <w:t>METHODS</w:t>
      </w:r>
    </w:p>
    <w:p w:rsidR="00460432" w:rsidRDefault="00460432" w:rsidP="00460432">
      <w:pPr>
        <w:spacing w:after="0" w:line="240" w:lineRule="auto"/>
        <w:rPr>
          <w:rFonts w:ascii="Times New Roman" w:hAnsi="Times New Roman" w:cs="Times New Roman"/>
          <w:b/>
          <w:sz w:val="24"/>
          <w:szCs w:val="24"/>
        </w:rPr>
      </w:pPr>
    </w:p>
    <w:p w:rsidR="00460432" w:rsidRDefault="00460432" w:rsidP="00460432">
      <w:pPr>
        <w:spacing w:after="0" w:line="240" w:lineRule="auto"/>
        <w:rPr>
          <w:rFonts w:ascii="Times New Roman" w:hAnsi="Times New Roman" w:cs="Times New Roman"/>
          <w:b/>
          <w:sz w:val="24"/>
          <w:szCs w:val="24"/>
        </w:rPr>
      </w:pPr>
      <w:r>
        <w:rPr>
          <w:rFonts w:ascii="Times New Roman" w:hAnsi="Times New Roman" w:cs="Times New Roman"/>
          <w:b/>
          <w:sz w:val="24"/>
          <w:szCs w:val="24"/>
        </w:rPr>
        <w:t>Echocardiography</w:t>
      </w:r>
    </w:p>
    <w:p w:rsidR="00460432" w:rsidRDefault="00460432" w:rsidP="00460432">
      <w:pPr>
        <w:spacing w:after="0" w:line="240" w:lineRule="auto"/>
        <w:rPr>
          <w:rFonts w:ascii="Times New Roman" w:hAnsi="Times New Roman" w:cs="Times New Roman"/>
          <w:b/>
          <w:sz w:val="24"/>
          <w:szCs w:val="24"/>
        </w:rPr>
      </w:pPr>
    </w:p>
    <w:p w:rsidR="00460432" w:rsidRPr="00EE5223" w:rsidRDefault="00460432" w:rsidP="00460432">
      <w:pPr>
        <w:spacing w:line="480" w:lineRule="auto"/>
        <w:jc w:val="both"/>
        <w:rPr>
          <w:rFonts w:ascii="Times New Roman" w:hAnsi="Times New Roman" w:cs="Times New Roman"/>
          <w:sz w:val="24"/>
          <w:szCs w:val="24"/>
        </w:rPr>
      </w:pPr>
      <w:r w:rsidRPr="00EE5223">
        <w:rPr>
          <w:rFonts w:ascii="Times New Roman" w:hAnsi="Times New Roman" w:cs="Times New Roman"/>
          <w:i/>
          <w:sz w:val="24"/>
          <w:szCs w:val="24"/>
        </w:rPr>
        <w:t>Image Acquisition -</w:t>
      </w:r>
      <w:r>
        <w:rPr>
          <w:rFonts w:ascii="Times New Roman" w:hAnsi="Times New Roman" w:cs="Times New Roman"/>
          <w:sz w:val="24"/>
          <w:szCs w:val="24"/>
        </w:rPr>
        <w:t xml:space="preserve"> E</w:t>
      </w:r>
      <w:r w:rsidRPr="004D4614">
        <w:rPr>
          <w:rFonts w:ascii="Times New Roman" w:hAnsi="Times New Roman" w:cs="Times New Roman"/>
          <w:color w:val="000000"/>
          <w:sz w:val="24"/>
          <w:szCs w:val="24"/>
          <w:shd w:val="clear" w:color="auto" w:fill="FFFFFF"/>
        </w:rPr>
        <w:t xml:space="preserve">chocardiographic </w:t>
      </w:r>
      <w:proofErr w:type="gramStart"/>
      <w:r w:rsidRPr="004D4614">
        <w:rPr>
          <w:rFonts w:ascii="Times New Roman" w:hAnsi="Times New Roman" w:cs="Times New Roman"/>
          <w:color w:val="000000"/>
          <w:sz w:val="24"/>
          <w:szCs w:val="24"/>
          <w:shd w:val="clear" w:color="auto" w:fill="FFFFFF"/>
        </w:rPr>
        <w:t xml:space="preserve">examination </w:t>
      </w:r>
      <w:r>
        <w:rPr>
          <w:rFonts w:ascii="Times New Roman" w:hAnsi="Times New Roman" w:cs="Times New Roman"/>
          <w:color w:val="000000"/>
          <w:sz w:val="24"/>
          <w:szCs w:val="24"/>
          <w:shd w:val="clear" w:color="auto" w:fill="FFFFFF"/>
        </w:rPr>
        <w:t xml:space="preserve">at birth </w:t>
      </w:r>
      <w:r w:rsidR="00423446">
        <w:rPr>
          <w:rFonts w:ascii="Times New Roman" w:hAnsi="Times New Roman" w:cs="Times New Roman"/>
          <w:color w:val="000000"/>
          <w:sz w:val="24"/>
          <w:szCs w:val="24"/>
          <w:shd w:val="clear" w:color="auto" w:fill="FFFFFF"/>
        </w:rPr>
        <w:t>was performed on a Phi</w:t>
      </w:r>
      <w:r w:rsidRPr="004D4614">
        <w:rPr>
          <w:rFonts w:ascii="Times New Roman" w:hAnsi="Times New Roman" w:cs="Times New Roman"/>
          <w:color w:val="000000"/>
          <w:sz w:val="24"/>
          <w:szCs w:val="24"/>
          <w:shd w:val="clear" w:color="auto" w:fill="FFFFFF"/>
        </w:rPr>
        <w:t>lips CX50 ultrasound system and at three month follow</w:t>
      </w:r>
      <w:proofErr w:type="gramEnd"/>
      <w:r w:rsidRPr="004D4614">
        <w:rPr>
          <w:rFonts w:ascii="Times New Roman" w:hAnsi="Times New Roman" w:cs="Times New Roman"/>
          <w:color w:val="000000"/>
          <w:sz w:val="24"/>
          <w:szCs w:val="24"/>
          <w:shd w:val="clear" w:color="auto" w:fill="FFFFFF"/>
        </w:rPr>
        <w:t xml:space="preserve"> up on a Philips iE33 system with an S12-4 transducer. A</w:t>
      </w:r>
      <w:r>
        <w:rPr>
          <w:rFonts w:ascii="Times New Roman" w:hAnsi="Times New Roman" w:cs="Times New Roman"/>
          <w:color w:val="000000"/>
          <w:sz w:val="24"/>
          <w:szCs w:val="24"/>
          <w:shd w:val="clear" w:color="auto" w:fill="FFFFFF"/>
        </w:rPr>
        <w:t>t both time points,</w:t>
      </w:r>
      <w:r w:rsidRPr="004D461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a </w:t>
      </w:r>
      <w:r w:rsidRPr="004D4614">
        <w:rPr>
          <w:rFonts w:ascii="Times New Roman" w:hAnsi="Times New Roman" w:cs="Times New Roman"/>
          <w:color w:val="000000"/>
          <w:sz w:val="24"/>
          <w:szCs w:val="24"/>
          <w:shd w:val="clear" w:color="auto" w:fill="FFFFFF"/>
        </w:rPr>
        <w:t xml:space="preserve">detailed 2D transthoracic echocardiography </w:t>
      </w:r>
      <w:r>
        <w:rPr>
          <w:rFonts w:ascii="Times New Roman" w:hAnsi="Times New Roman" w:cs="Times New Roman"/>
          <w:color w:val="000000"/>
          <w:sz w:val="24"/>
          <w:szCs w:val="24"/>
          <w:shd w:val="clear" w:color="auto" w:fill="FFFFFF"/>
        </w:rPr>
        <w:t>protocol was followed that included acquisition of</w:t>
      </w:r>
      <w:r w:rsidRPr="004D4614">
        <w:rPr>
          <w:rFonts w:ascii="Times New Roman" w:hAnsi="Times New Roman" w:cs="Times New Roman"/>
          <w:color w:val="000000"/>
          <w:sz w:val="24"/>
          <w:szCs w:val="24"/>
          <w:shd w:val="clear" w:color="auto" w:fill="FFFFFF"/>
        </w:rPr>
        <w:t xml:space="preserve"> a four chamber view optimised for the left ventricle</w:t>
      </w:r>
      <w:r>
        <w:rPr>
          <w:rFonts w:ascii="Times New Roman" w:hAnsi="Times New Roman" w:cs="Times New Roman"/>
          <w:color w:val="000000"/>
          <w:sz w:val="24"/>
          <w:szCs w:val="24"/>
          <w:shd w:val="clear" w:color="auto" w:fill="FFFFFF"/>
        </w:rPr>
        <w:t xml:space="preserve"> (LV)</w:t>
      </w:r>
      <w:r w:rsidRPr="004D4614">
        <w:rPr>
          <w:rFonts w:ascii="Times New Roman" w:hAnsi="Times New Roman" w:cs="Times New Roman"/>
          <w:color w:val="000000"/>
          <w:sz w:val="24"/>
          <w:szCs w:val="24"/>
          <w:shd w:val="clear" w:color="auto" w:fill="FFFFFF"/>
        </w:rPr>
        <w:t xml:space="preserve">. For the duration of the echocardiogram, the infants were placed in a semi-recumbent position at a 45 degree angle. To enhance image resolution for post processing analysis, the frame rate was increased by minimizing the sector width, the gains and depth were optimised and multiple images of the same view were acquired to enable offline selection of the highest quality loop. </w:t>
      </w:r>
    </w:p>
    <w:p w:rsidR="00460432" w:rsidRDefault="00460432" w:rsidP="00460432">
      <w:pPr>
        <w:spacing w:line="480" w:lineRule="auto"/>
        <w:jc w:val="both"/>
        <w:rPr>
          <w:rFonts w:ascii="Times New Roman" w:hAnsi="Times New Roman" w:cs="Times New Roman"/>
          <w:sz w:val="24"/>
          <w:szCs w:val="24"/>
        </w:rPr>
      </w:pPr>
      <w:r w:rsidRPr="00EE5223">
        <w:rPr>
          <w:rFonts w:ascii="Times New Roman" w:hAnsi="Times New Roman" w:cs="Times New Roman"/>
          <w:i/>
          <w:sz w:val="24"/>
          <w:szCs w:val="24"/>
        </w:rPr>
        <w:t xml:space="preserve">Quantification of Ventricular Dimensions and Mass - </w:t>
      </w:r>
      <w:r w:rsidRPr="005B764C">
        <w:rPr>
          <w:rFonts w:ascii="Times New Roman" w:hAnsi="Times New Roman" w:cs="Times New Roman"/>
          <w:sz w:val="24"/>
          <w:szCs w:val="24"/>
        </w:rPr>
        <w:t xml:space="preserve">Ventricular end diastolic volume (EDV) and mass were obtained by manual contouring of the endo and epicardium using </w:t>
      </w:r>
      <w:proofErr w:type="spellStart"/>
      <w:r w:rsidRPr="005B764C">
        <w:rPr>
          <w:rFonts w:ascii="Times New Roman" w:hAnsi="Times New Roman" w:cs="Times New Roman"/>
          <w:sz w:val="24"/>
          <w:szCs w:val="24"/>
        </w:rPr>
        <w:t>TomTec</w:t>
      </w:r>
      <w:proofErr w:type="spellEnd"/>
      <w:r w:rsidRPr="005B764C">
        <w:rPr>
          <w:rFonts w:ascii="Times New Roman" w:hAnsi="Times New Roman" w:cs="Times New Roman"/>
          <w:sz w:val="24"/>
          <w:szCs w:val="24"/>
        </w:rPr>
        <w:t xml:space="preserve"> Image Arena 4.6 from the apical four chamber</w:t>
      </w:r>
      <w:r>
        <w:rPr>
          <w:rFonts w:ascii="Times New Roman" w:hAnsi="Times New Roman" w:cs="Times New Roman"/>
          <w:sz w:val="24"/>
          <w:szCs w:val="24"/>
        </w:rPr>
        <w:t xml:space="preserve"> view. </w:t>
      </w:r>
      <w:r w:rsidRPr="005B764C">
        <w:rPr>
          <w:rFonts w:ascii="Times New Roman" w:hAnsi="Times New Roman" w:cs="Times New Roman"/>
          <w:sz w:val="24"/>
          <w:szCs w:val="24"/>
        </w:rPr>
        <w:t>The end diastolic frame was manually selected using the point of mitral valve closure as the marker</w:t>
      </w:r>
      <w:r>
        <w:rPr>
          <w:rFonts w:ascii="Times New Roman" w:hAnsi="Times New Roman" w:cs="Times New Roman"/>
          <w:sz w:val="24"/>
          <w:szCs w:val="24"/>
        </w:rPr>
        <w:t xml:space="preserve"> and c</w:t>
      </w:r>
      <w:r w:rsidRPr="005B764C">
        <w:rPr>
          <w:rFonts w:ascii="Times New Roman" w:hAnsi="Times New Roman" w:cs="Times New Roman"/>
          <w:sz w:val="24"/>
          <w:szCs w:val="24"/>
        </w:rPr>
        <w:t xml:space="preserve">ontours manually set at the inner </w:t>
      </w:r>
      <w:r>
        <w:rPr>
          <w:rFonts w:ascii="Times New Roman" w:hAnsi="Times New Roman" w:cs="Times New Roman"/>
          <w:sz w:val="24"/>
          <w:szCs w:val="24"/>
        </w:rPr>
        <w:t xml:space="preserve">endocardial </w:t>
      </w:r>
      <w:r w:rsidRPr="005B764C">
        <w:rPr>
          <w:rFonts w:ascii="Times New Roman" w:hAnsi="Times New Roman" w:cs="Times New Roman"/>
          <w:sz w:val="24"/>
          <w:szCs w:val="24"/>
        </w:rPr>
        <w:t xml:space="preserve">edge and outer </w:t>
      </w:r>
      <w:proofErr w:type="spellStart"/>
      <w:r>
        <w:rPr>
          <w:rFonts w:ascii="Times New Roman" w:hAnsi="Times New Roman" w:cs="Times New Roman"/>
          <w:sz w:val="24"/>
          <w:szCs w:val="24"/>
        </w:rPr>
        <w:t>epicardial</w:t>
      </w:r>
      <w:proofErr w:type="spellEnd"/>
      <w:r>
        <w:rPr>
          <w:rFonts w:ascii="Times New Roman" w:hAnsi="Times New Roman" w:cs="Times New Roman"/>
          <w:sz w:val="24"/>
          <w:szCs w:val="24"/>
        </w:rPr>
        <w:t xml:space="preserve"> </w:t>
      </w:r>
      <w:r w:rsidRPr="005B764C">
        <w:rPr>
          <w:rFonts w:ascii="Times New Roman" w:hAnsi="Times New Roman" w:cs="Times New Roman"/>
          <w:sz w:val="24"/>
          <w:szCs w:val="24"/>
        </w:rPr>
        <w:t xml:space="preserve">edge within the onset of the pericardium. To maximise reproducibility, the entirety of the septum was contoured for both </w:t>
      </w:r>
      <w:r>
        <w:rPr>
          <w:rFonts w:ascii="Times New Roman" w:hAnsi="Times New Roman" w:cs="Times New Roman"/>
          <w:sz w:val="24"/>
          <w:szCs w:val="24"/>
        </w:rPr>
        <w:t>LV</w:t>
      </w:r>
      <w:r w:rsidRPr="005B764C">
        <w:rPr>
          <w:rFonts w:ascii="Times New Roman" w:hAnsi="Times New Roman" w:cs="Times New Roman"/>
          <w:sz w:val="24"/>
          <w:szCs w:val="24"/>
        </w:rPr>
        <w:t xml:space="preserve"> and right ventricular</w:t>
      </w:r>
      <w:r>
        <w:rPr>
          <w:rFonts w:ascii="Times New Roman" w:hAnsi="Times New Roman" w:cs="Times New Roman"/>
          <w:sz w:val="24"/>
          <w:szCs w:val="24"/>
        </w:rPr>
        <w:t xml:space="preserve"> (RV)</w:t>
      </w:r>
      <w:r w:rsidRPr="005B764C">
        <w:rPr>
          <w:rFonts w:ascii="Times New Roman" w:hAnsi="Times New Roman" w:cs="Times New Roman"/>
          <w:sz w:val="24"/>
          <w:szCs w:val="24"/>
        </w:rPr>
        <w:t xml:space="preserve"> measurements</w:t>
      </w:r>
      <w:r>
        <w:rPr>
          <w:rFonts w:ascii="Times New Roman" w:hAnsi="Times New Roman" w:cs="Times New Roman"/>
          <w:sz w:val="24"/>
          <w:szCs w:val="24"/>
        </w:rPr>
        <w:t xml:space="preserve">. </w:t>
      </w:r>
      <w:r w:rsidRPr="005B764C">
        <w:rPr>
          <w:rFonts w:ascii="Times New Roman" w:hAnsi="Times New Roman" w:cs="Times New Roman"/>
          <w:sz w:val="24"/>
          <w:szCs w:val="24"/>
        </w:rPr>
        <w:t>The measurement was made at the base of the LV perpendicular to the mitral annul</w:t>
      </w:r>
      <w:r>
        <w:rPr>
          <w:rFonts w:ascii="Times New Roman" w:hAnsi="Times New Roman" w:cs="Times New Roman"/>
          <w:sz w:val="24"/>
          <w:szCs w:val="24"/>
        </w:rPr>
        <w:t>us</w:t>
      </w:r>
      <w:r w:rsidRPr="005B764C">
        <w:rPr>
          <w:rFonts w:ascii="Times New Roman" w:hAnsi="Times New Roman" w:cs="Times New Roman"/>
          <w:sz w:val="24"/>
          <w:szCs w:val="24"/>
        </w:rPr>
        <w:t xml:space="preserve"> through the leaflet tips</w:t>
      </w:r>
      <w:r>
        <w:rPr>
          <w:rFonts w:ascii="Times New Roman" w:hAnsi="Times New Roman" w:cs="Times New Roman"/>
          <w:sz w:val="24"/>
          <w:szCs w:val="24"/>
        </w:rPr>
        <w:t xml:space="preserve">. Ventricular mass and volumes were adjusted for body size based on estimated body surface area, </w:t>
      </w:r>
      <w:r>
        <w:rPr>
          <w:rFonts w:ascii="Times New Roman" w:hAnsi="Times New Roman" w:cs="Times New Roman"/>
          <w:color w:val="000000" w:themeColor="text1"/>
          <w:sz w:val="24"/>
          <w:szCs w:val="24"/>
        </w:rPr>
        <w:t xml:space="preserve">using the Boyd formula, </w:t>
      </w:r>
      <w:r>
        <w:rPr>
          <w:rFonts w:ascii="Times New Roman" w:hAnsi="Times New Roman" w:cs="Times New Roman"/>
          <w:color w:val="000000" w:themeColor="text1"/>
          <w:sz w:val="24"/>
          <w:szCs w:val="24"/>
        </w:rPr>
        <w:fldChar w:fldCharType="begin"/>
      </w:r>
      <w:r w:rsidR="001E18F1">
        <w:rPr>
          <w:rFonts w:ascii="Times New Roman" w:hAnsi="Times New Roman" w:cs="Times New Roman"/>
          <w:color w:val="000000" w:themeColor="text1"/>
          <w:sz w:val="24"/>
          <w:szCs w:val="24"/>
        </w:rPr>
        <w:instrText xml:space="preserve"> ADDIN EN.CITE &lt;EndNote&gt;&lt;Cite&gt;&lt;Author&gt;Boyd&lt;/Author&gt;&lt;Year&gt;1935&lt;/Year&gt;&lt;RecNum&gt;77&lt;/RecNum&gt;&lt;DisplayText&gt;(1)&lt;/DisplayText&gt;&lt;record&gt;&lt;rec-number&gt;77&lt;/rec-number&gt;&lt;foreign-keys&gt;&lt;key app="EN" db-id="vp2pfdw98p5e0iexdt1x5xrndxsepwvrpe0r" timestamp="1454685130"&gt;77&lt;/key&gt;&lt;/foreign-keys&gt;&lt;ref-type name="Book"&gt;6&lt;/ref-type&gt;&lt;contributors&gt;&lt;authors&gt;&lt;author&gt;Boyd, E.&lt;/author&gt;&lt;/authors&gt;&lt;/contributors&gt;&lt;titles&gt;&lt;title&gt;The growth of the surface area of the human body&lt;/title&gt;&lt;/titles&gt;&lt;section&gt;1-145&lt;/section&gt;&lt;dates&gt;&lt;year&gt;1935&lt;/year&gt;&lt;/dates&gt;&lt;pub-location&gt;Minneapolis&lt;/pub-location&gt;&lt;publisher&gt;University of Minnesota Press&lt;/publisher&gt;&lt;urls&gt;&lt;/urls&gt;&lt;/record&gt;&lt;/Cite&gt;&lt;/EndNote&gt;</w:instrText>
      </w:r>
      <w:r>
        <w:rPr>
          <w:rFonts w:ascii="Times New Roman" w:hAnsi="Times New Roman" w:cs="Times New Roman"/>
          <w:color w:val="000000" w:themeColor="text1"/>
          <w:sz w:val="24"/>
          <w:szCs w:val="24"/>
        </w:rPr>
        <w:fldChar w:fldCharType="separate"/>
      </w:r>
      <w:r w:rsidR="001E18F1">
        <w:rPr>
          <w:rFonts w:ascii="Times New Roman" w:hAnsi="Times New Roman" w:cs="Times New Roman"/>
          <w:noProof/>
          <w:color w:val="000000" w:themeColor="text1"/>
          <w:sz w:val="24"/>
          <w:szCs w:val="24"/>
        </w:rPr>
        <w:t>(</w:t>
      </w:r>
      <w:hyperlink w:anchor="_ENREF_1" w:tooltip="Boyd, 1935 #77" w:history="1">
        <w:r w:rsidR="001E18F1">
          <w:rPr>
            <w:rFonts w:ascii="Times New Roman" w:hAnsi="Times New Roman" w:cs="Times New Roman"/>
            <w:noProof/>
            <w:color w:val="000000" w:themeColor="text1"/>
            <w:sz w:val="24"/>
            <w:szCs w:val="24"/>
          </w:rPr>
          <w:t>1</w:t>
        </w:r>
      </w:hyperlink>
      <w:r w:rsidR="001E18F1">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and these values are reported as </w:t>
      </w:r>
      <w:r>
        <w:rPr>
          <w:rFonts w:ascii="Times New Roman" w:hAnsi="Times New Roman" w:cs="Times New Roman"/>
          <w:sz w:val="24"/>
          <w:szCs w:val="24"/>
        </w:rPr>
        <w:t xml:space="preserve">mass, or volume, index. </w:t>
      </w:r>
    </w:p>
    <w:p w:rsidR="00460432" w:rsidRPr="00B55D6C" w:rsidRDefault="00460432" w:rsidP="00460432">
      <w:pPr>
        <w:spacing w:line="480" w:lineRule="auto"/>
        <w:ind w:right="-64"/>
        <w:jc w:val="both"/>
        <w:rPr>
          <w:rFonts w:ascii="Times New Roman" w:hAnsi="Times New Roman" w:cs="Times New Roman"/>
          <w:b/>
          <w:sz w:val="24"/>
          <w:szCs w:val="24"/>
        </w:rPr>
      </w:pPr>
      <w:r w:rsidRPr="00B55D6C">
        <w:rPr>
          <w:rFonts w:ascii="Times New Roman" w:hAnsi="Times New Roman" w:cs="Times New Roman"/>
          <w:b/>
          <w:i/>
          <w:sz w:val="24"/>
          <w:szCs w:val="24"/>
        </w:rPr>
        <w:t>In vivo</w:t>
      </w:r>
      <w:r w:rsidRPr="00B55D6C">
        <w:rPr>
          <w:rFonts w:ascii="Times New Roman" w:hAnsi="Times New Roman" w:cs="Times New Roman"/>
          <w:b/>
          <w:sz w:val="24"/>
          <w:szCs w:val="24"/>
        </w:rPr>
        <w:t xml:space="preserve"> microvascular imaging </w:t>
      </w:r>
    </w:p>
    <w:p w:rsidR="00460432" w:rsidRDefault="00460432" w:rsidP="00460432">
      <w:pPr>
        <w:spacing w:line="480" w:lineRule="auto"/>
        <w:jc w:val="both"/>
        <w:rPr>
          <w:rFonts w:ascii="Times New Roman" w:hAnsi="Times New Roman" w:cs="Times New Roman"/>
          <w:sz w:val="24"/>
          <w:szCs w:val="24"/>
        </w:rPr>
      </w:pPr>
      <w:r w:rsidRPr="00B55D6C">
        <w:rPr>
          <w:rFonts w:ascii="Times New Roman" w:hAnsi="Times New Roman" w:cs="Times New Roman"/>
          <w:sz w:val="24"/>
          <w:szCs w:val="24"/>
        </w:rPr>
        <w:lastRenderedPageBreak/>
        <w:t>Imaging of the axillary small vessel network was performed with Side Stream Dark Field (SSDF) imaging (</w:t>
      </w:r>
      <w:proofErr w:type="spellStart"/>
      <w:r w:rsidRPr="00B55D6C">
        <w:rPr>
          <w:rFonts w:ascii="Times New Roman" w:hAnsi="Times New Roman" w:cs="Times New Roman"/>
          <w:sz w:val="24"/>
          <w:szCs w:val="24"/>
        </w:rPr>
        <w:t>Microscan</w:t>
      </w:r>
      <w:proofErr w:type="spellEnd"/>
      <w:r w:rsidRPr="00B55D6C">
        <w:rPr>
          <w:rFonts w:ascii="Times New Roman" w:hAnsi="Times New Roman" w:cs="Times New Roman"/>
          <w:sz w:val="24"/>
          <w:szCs w:val="24"/>
        </w:rPr>
        <w:t xml:space="preserve">, </w:t>
      </w:r>
      <w:proofErr w:type="spellStart"/>
      <w:r w:rsidRPr="00B55D6C">
        <w:rPr>
          <w:rFonts w:ascii="Times New Roman" w:hAnsi="Times New Roman" w:cs="Times New Roman"/>
          <w:sz w:val="24"/>
          <w:szCs w:val="24"/>
        </w:rPr>
        <w:t>Microvision</w:t>
      </w:r>
      <w:proofErr w:type="spellEnd"/>
      <w:r w:rsidRPr="00B55D6C">
        <w:rPr>
          <w:rFonts w:ascii="Times New Roman" w:hAnsi="Times New Roman" w:cs="Times New Roman"/>
          <w:sz w:val="24"/>
          <w:szCs w:val="24"/>
        </w:rPr>
        <w:t xml:space="preserve"> Medical, Amsterdam), as previously reported for neonates</w:t>
      </w:r>
      <w:r w:rsidRPr="00B55D6C">
        <w:rPr>
          <w:rFonts w:ascii="Times New Roman" w:hAnsi="Times New Roman" w:cs="Times New Roman"/>
          <w:sz w:val="24"/>
          <w:szCs w:val="24"/>
        </w:rPr>
        <w:fldChar w:fldCharType="begin"/>
      </w:r>
      <w:r w:rsidR="001E18F1">
        <w:rPr>
          <w:rFonts w:ascii="Times New Roman" w:hAnsi="Times New Roman" w:cs="Times New Roman"/>
          <w:sz w:val="24"/>
          <w:szCs w:val="24"/>
        </w:rPr>
        <w:instrText xml:space="preserve"> ADDIN EN.CITE &lt;EndNote&gt;&lt;Cite&gt;&lt;Author&gt;Genzel-Boroviczeny&lt;/Author&gt;&lt;Year&gt;2002&lt;/Year&gt;&lt;RecNum&gt;34&lt;/RecNum&gt;&lt;DisplayText&gt;(2)&lt;/DisplayText&gt;&lt;record&gt;&lt;rec-number&gt;34&lt;/rec-number&gt;&lt;foreign-keys&gt;&lt;key app="EN" db-id="vp2pfdw98p5e0iexdt1x5xrndxsepwvrpe0r" timestamp="1447284787"&gt;34&lt;/key&gt;&lt;/foreign-keys&gt;&lt;ref-type name="Journal Article"&gt;17&lt;/ref-type&gt;&lt;contributors&gt;&lt;authors&gt;&lt;author&gt;Genzel-Boroviczeny, Orsolya&lt;/author&gt;&lt;author&gt;Strotgen, Julia&lt;/author&gt;&lt;author&gt;Harris, Anthony G.&lt;/author&gt;&lt;author&gt;Messmer, Konrad&lt;/author&gt;&lt;author&gt;Christ, Frank&lt;/author&gt;&lt;/authors&gt;&lt;/contributors&gt;&lt;titles&gt;&lt;title&gt;Orthogonal Polarization Spectral Imaging (OPS): A Novel Method to Measure the Microcirculation in Term and Preterm Infants Transcutaneously&lt;/title&gt;&lt;secondary-title&gt;Pediatr Res&lt;/secondary-title&gt;&lt;/titles&gt;&lt;periodical&gt;&lt;full-title&gt;Pediatr Res&lt;/full-title&gt;&lt;/periodical&gt;&lt;pages&gt;386-391&lt;/pages&gt;&lt;volume&gt;51&lt;/volume&gt;&lt;number&gt;3&lt;/number&gt;&lt;dates&gt;&lt;year&gt;2002&lt;/year&gt;&lt;/dates&gt;&lt;publisher&gt;International Pediatrics Research Foundation, Inc.&lt;/publisher&gt;&lt;isbn&gt;0031-3998&lt;/isbn&gt;&lt;urls&gt;&lt;related-urls&gt;&lt;url&gt;http://dx.doi.org/10.1203/00006450-200203000-00019&lt;/url&gt;&lt;/related-urls&gt;&lt;/urls&gt;&lt;/record&gt;&lt;/Cite&gt;&lt;/EndNote&gt;</w:instrText>
      </w:r>
      <w:r w:rsidRPr="00B55D6C">
        <w:rPr>
          <w:rFonts w:ascii="Times New Roman" w:hAnsi="Times New Roman" w:cs="Times New Roman"/>
          <w:sz w:val="24"/>
          <w:szCs w:val="24"/>
        </w:rPr>
        <w:fldChar w:fldCharType="separate"/>
      </w:r>
      <w:r w:rsidR="001E18F1">
        <w:rPr>
          <w:rFonts w:ascii="Times New Roman" w:hAnsi="Times New Roman" w:cs="Times New Roman"/>
          <w:noProof/>
          <w:sz w:val="24"/>
          <w:szCs w:val="24"/>
        </w:rPr>
        <w:t>(</w:t>
      </w:r>
      <w:hyperlink w:anchor="_ENREF_2" w:tooltip="Genzel-Boroviczeny, 2002 #34" w:history="1">
        <w:r w:rsidR="001E18F1">
          <w:rPr>
            <w:rFonts w:ascii="Times New Roman" w:hAnsi="Times New Roman" w:cs="Times New Roman"/>
            <w:noProof/>
            <w:sz w:val="24"/>
            <w:szCs w:val="24"/>
          </w:rPr>
          <w:t>2</w:t>
        </w:r>
      </w:hyperlink>
      <w:r w:rsidR="001E18F1">
        <w:rPr>
          <w:rFonts w:ascii="Times New Roman" w:hAnsi="Times New Roman" w:cs="Times New Roman"/>
          <w:noProof/>
          <w:sz w:val="24"/>
          <w:szCs w:val="24"/>
        </w:rPr>
        <w:t>)</w:t>
      </w:r>
      <w:r w:rsidRPr="00B55D6C">
        <w:rPr>
          <w:rFonts w:ascii="Times New Roman" w:hAnsi="Times New Roman" w:cs="Times New Roman"/>
          <w:sz w:val="24"/>
          <w:szCs w:val="24"/>
        </w:rPr>
        <w:fldChar w:fldCharType="end"/>
      </w:r>
      <w:r w:rsidRPr="00B55D6C">
        <w:rPr>
          <w:rFonts w:ascii="Times New Roman" w:hAnsi="Times New Roman" w:cs="Times New Roman"/>
          <w:sz w:val="24"/>
          <w:szCs w:val="24"/>
        </w:rPr>
        <w:t xml:space="preserve">. This device emits LED light at a frequency of 530nM, which is absorbed by haemoglobin in the microvasculature to produce a dark blood image against a white/grey background for later off-line analysis. Measurements were performed within four weeks of birth and again at three months of age, on the same side, in a temperature-controlled room, with the infant at rest, either in their mother’s arms, or in a crib. Three one-minute video clips of adjacent areas, showing a region of 1mm2, were recorded while the image was monitored to ensure a stable position and steady skin pressure. Analysis was performed off-line using dedicated quantitative software developed for the </w:t>
      </w:r>
      <w:proofErr w:type="spellStart"/>
      <w:r w:rsidRPr="00B55D6C">
        <w:rPr>
          <w:rFonts w:ascii="Times New Roman" w:hAnsi="Times New Roman" w:cs="Times New Roman"/>
          <w:sz w:val="24"/>
          <w:szCs w:val="24"/>
        </w:rPr>
        <w:t>Microscan</w:t>
      </w:r>
      <w:proofErr w:type="spellEnd"/>
      <w:r w:rsidRPr="00B55D6C">
        <w:rPr>
          <w:rFonts w:ascii="Times New Roman" w:hAnsi="Times New Roman" w:cs="Times New Roman"/>
          <w:sz w:val="24"/>
          <w:szCs w:val="24"/>
        </w:rPr>
        <w:t xml:space="preserve"> (AVA 3.0, </w:t>
      </w:r>
      <w:proofErr w:type="spellStart"/>
      <w:r w:rsidRPr="00B55D6C">
        <w:rPr>
          <w:rFonts w:ascii="Times New Roman" w:hAnsi="Times New Roman" w:cs="Times New Roman"/>
          <w:sz w:val="24"/>
          <w:szCs w:val="24"/>
        </w:rPr>
        <w:t>MicroVision</w:t>
      </w:r>
      <w:proofErr w:type="spellEnd"/>
      <w:r w:rsidRPr="00B55D6C">
        <w:rPr>
          <w:rFonts w:ascii="Times New Roman" w:hAnsi="Times New Roman" w:cs="Times New Roman"/>
          <w:sz w:val="24"/>
          <w:szCs w:val="24"/>
        </w:rPr>
        <w:t xml:space="preserve"> Medical)</w:t>
      </w:r>
      <w:r>
        <w:t>.</w:t>
      </w:r>
      <w:r w:rsidRPr="00B55D6C">
        <w:rPr>
          <w:rFonts w:ascii="Times New Roman" w:hAnsi="Times New Roman" w:cs="Times New Roman"/>
          <w:sz w:val="24"/>
          <w:szCs w:val="24"/>
        </w:rPr>
        <w:fldChar w:fldCharType="begin"/>
      </w:r>
      <w:r w:rsidR="001E18F1">
        <w:rPr>
          <w:rFonts w:ascii="Times New Roman" w:hAnsi="Times New Roman" w:cs="Times New Roman"/>
          <w:sz w:val="24"/>
          <w:szCs w:val="24"/>
        </w:rPr>
        <w:instrText xml:space="preserve"> ADDIN EN.CITE &lt;EndNote&gt;&lt;Cite&gt;&lt;Author&gt;Goedhart&lt;/Author&gt;&lt;Year&gt;2007&lt;/Year&gt;&lt;RecNum&gt;35&lt;/RecNum&gt;&lt;DisplayText&gt;(3)&lt;/DisplayText&gt;&lt;record&gt;&lt;rec-number&gt;35&lt;/rec-number&gt;&lt;foreign-keys&gt;&lt;key app="EN" db-id="vp2pfdw98p5e0iexdt1x5xrndxsepwvrpe0r" timestamp="1447284788"&gt;35&lt;/key&gt;&lt;/foreign-keys&gt;&lt;ref-type name="Journal Article"&gt;17&lt;/ref-type&gt;&lt;contributors&gt;&lt;authors&gt;&lt;author&gt;Goedhart, P. T.&lt;/author&gt;&lt;author&gt;Khalilzada, M.&lt;/author&gt;&lt;author&gt;Bezemer, R.&lt;/author&gt;&lt;author&gt;Merza, J.&lt;/author&gt;&lt;author&gt;Ince, C.&lt;/author&gt;&lt;/authors&gt;&lt;/contributors&gt;&lt;titles&gt;&lt;title&gt;Sidestream Dark Field (SDF) imaging: a novel stroboscopic LED ring-based imaging modality for clinical assessment of the microcirculation&lt;/title&gt;&lt;secondary-title&gt;Opt. Express&lt;/secondary-title&gt;&lt;/titles&gt;&lt;periodical&gt;&lt;full-title&gt;Opt. Express&lt;/full-title&gt;&lt;/periodical&gt;&lt;pages&gt;15101-15114&lt;/pages&gt;&lt;volume&gt;15&lt;/volume&gt;&lt;number&gt;23&lt;/number&gt;&lt;keywords&gt;&lt;keyword&gt;Microscopy&lt;/keyword&gt;&lt;keyword&gt;Imaging systems&lt;/keyword&gt;&lt;keyword&gt;Physiology&lt;/keyword&gt;&lt;/keywords&gt;&lt;dates&gt;&lt;year&gt;2007&lt;/year&gt;&lt;/dates&gt;&lt;publisher&gt;OSA&lt;/publisher&gt;&lt;urls&gt;&lt;related-urls&gt;&lt;url&gt;http://www.opticsexpress.org/abstract.cfm?URI=oe-15-23-15101&lt;/url&gt;&lt;/related-urls&gt;&lt;/urls&gt;&lt;/record&gt;&lt;/Cite&gt;&lt;/EndNote&gt;</w:instrText>
      </w:r>
      <w:r w:rsidRPr="00B55D6C">
        <w:rPr>
          <w:rFonts w:ascii="Times New Roman" w:hAnsi="Times New Roman" w:cs="Times New Roman"/>
          <w:sz w:val="24"/>
          <w:szCs w:val="24"/>
        </w:rPr>
        <w:fldChar w:fldCharType="separate"/>
      </w:r>
      <w:r w:rsidR="001E18F1">
        <w:rPr>
          <w:rFonts w:ascii="Times New Roman" w:hAnsi="Times New Roman" w:cs="Times New Roman"/>
          <w:noProof/>
          <w:sz w:val="24"/>
          <w:szCs w:val="24"/>
        </w:rPr>
        <w:t>(</w:t>
      </w:r>
      <w:hyperlink w:anchor="_ENREF_3" w:tooltip="Goedhart, 2007 #35" w:history="1">
        <w:r w:rsidR="001E18F1">
          <w:rPr>
            <w:rFonts w:ascii="Times New Roman" w:hAnsi="Times New Roman" w:cs="Times New Roman"/>
            <w:noProof/>
            <w:sz w:val="24"/>
            <w:szCs w:val="24"/>
          </w:rPr>
          <w:t>3</w:t>
        </w:r>
      </w:hyperlink>
      <w:r w:rsidR="001E18F1">
        <w:rPr>
          <w:rFonts w:ascii="Times New Roman" w:hAnsi="Times New Roman" w:cs="Times New Roman"/>
          <w:noProof/>
          <w:sz w:val="24"/>
          <w:szCs w:val="24"/>
        </w:rPr>
        <w:t>)</w:t>
      </w:r>
      <w:r w:rsidRPr="00B55D6C">
        <w:rPr>
          <w:rFonts w:ascii="Times New Roman" w:hAnsi="Times New Roman" w:cs="Times New Roman"/>
          <w:sz w:val="24"/>
          <w:szCs w:val="24"/>
        </w:rPr>
        <w:fldChar w:fldCharType="end"/>
      </w:r>
      <w:r w:rsidRPr="00B55D6C">
        <w:rPr>
          <w:rFonts w:ascii="Times New Roman" w:hAnsi="Times New Roman" w:cs="Times New Roman"/>
          <w:sz w:val="24"/>
          <w:szCs w:val="24"/>
        </w:rPr>
        <w:t xml:space="preserve"> Total vessel density (TVD), small vessel density (vessels &lt;20µm, </w:t>
      </w:r>
      <w:proofErr w:type="spellStart"/>
      <w:r w:rsidRPr="00B55D6C">
        <w:rPr>
          <w:rFonts w:ascii="Times New Roman" w:hAnsi="Times New Roman" w:cs="Times New Roman"/>
          <w:sz w:val="24"/>
          <w:szCs w:val="24"/>
        </w:rPr>
        <w:t>SmVD</w:t>
      </w:r>
      <w:proofErr w:type="spellEnd"/>
      <w:r w:rsidRPr="00B55D6C">
        <w:rPr>
          <w:rFonts w:ascii="Times New Roman" w:hAnsi="Times New Roman" w:cs="Times New Roman"/>
          <w:sz w:val="24"/>
          <w:szCs w:val="24"/>
        </w:rPr>
        <w:t>) and De Backer (DB) score</w:t>
      </w:r>
      <w:bookmarkStart w:id="0" w:name="_GoBack"/>
      <w:bookmarkEnd w:id="0"/>
      <w:r w:rsidRPr="00B55D6C">
        <w:rPr>
          <w:rFonts w:ascii="Times New Roman" w:hAnsi="Times New Roman" w:cs="Times New Roman"/>
          <w:sz w:val="24"/>
          <w:szCs w:val="24"/>
        </w:rPr>
        <w:t xml:space="preserve"> were measured for each video clip, and then the average for the three clips calculated</w:t>
      </w:r>
      <w:r>
        <w:rPr>
          <w:rFonts w:ascii="Times New Roman" w:hAnsi="Times New Roman" w:cs="Times New Roman"/>
          <w:sz w:val="24"/>
          <w:szCs w:val="24"/>
        </w:rPr>
        <w:t>.</w:t>
      </w:r>
      <w:r w:rsidRPr="00B55D6C">
        <w:rPr>
          <w:rFonts w:ascii="Times New Roman" w:hAnsi="Times New Roman" w:cs="Times New Roman"/>
          <w:sz w:val="24"/>
          <w:szCs w:val="24"/>
        </w:rPr>
        <w:fldChar w:fldCharType="begin"/>
      </w:r>
      <w:r w:rsidR="001E18F1">
        <w:rPr>
          <w:rFonts w:ascii="Times New Roman" w:hAnsi="Times New Roman" w:cs="Times New Roman"/>
          <w:sz w:val="24"/>
          <w:szCs w:val="24"/>
        </w:rPr>
        <w:instrText xml:space="preserve"> ADDIN EN.CITE &lt;EndNote&gt;&lt;Cite&gt;&lt;Author&gt;De Backer&lt;/Author&gt;&lt;Year&gt;2007&lt;/Year&gt;&lt;RecNum&gt;36&lt;/RecNum&gt;&lt;DisplayText&gt;(4)&lt;/DisplayText&gt;&lt;record&gt;&lt;rec-number&gt;36&lt;/rec-number&gt;&lt;foreign-keys&gt;&lt;key app="EN" db-id="vp2pfdw98p5e0iexdt1x5xrndxsepwvrpe0r" timestamp="1447284788"&gt;36&lt;/key&gt;&lt;/foreign-keys&gt;&lt;ref-type name="Journal Article"&gt;17&lt;/ref-type&gt;&lt;contributors&gt;&lt;authors&gt;&lt;author&gt;De Backer, D.&lt;/author&gt;&lt;author&gt;Hollenberg, S.&lt;/author&gt;&lt;author&gt;Boerma, C.&lt;/author&gt;&lt;author&gt;Goedhart, P.&lt;/author&gt;&lt;author&gt;Buchele, G.&lt;/author&gt;&lt;author&gt;Ospina-Tascon, G.&lt;/author&gt;&lt;author&gt;Dobbe, I.&lt;/author&gt;&lt;author&gt;Ince, C.&lt;/author&gt;&lt;/authors&gt;&lt;/contributors&gt;&lt;auth-address&gt;Department of Intensive Care, Erasme University hospital, Universite Libre de Bruxelles, 808 route de Lennik, B-1070 Brussels, Belgium. ddebacke@ulb.ac.be&lt;/auth-address&gt;&lt;titles&gt;&lt;title&gt;How to evaluate the microcirculation: report of a round table conference&lt;/title&gt;&lt;secondary-title&gt;Crit Care&lt;/secondary-title&gt;&lt;/titles&gt;&lt;periodical&gt;&lt;full-title&gt;Crit Care&lt;/full-title&gt;&lt;/periodical&gt;&lt;pages&gt;R101&lt;/pages&gt;&lt;volume&gt;11&lt;/volume&gt;&lt;number&gt;5&lt;/number&gt;&lt;keywords&gt;&lt;keyword&gt;Blood Pressure&lt;/keyword&gt;&lt;keyword&gt;Humans&lt;/keyword&gt;&lt;keyword&gt;Image Interpretation, Computer-Assisted/instrumentation&lt;/keyword&gt;&lt;keyword&gt;Laser-Doppler Flowmetry/ methods&lt;/keyword&gt;&lt;keyword&gt;Microcirculation/ physiopathology&lt;/keyword&gt;&lt;keyword&gt;Sepsis/ physiopathology&lt;/keyword&gt;&lt;keyword&gt;Severity of Illness Index&lt;/keyword&gt;&lt;/keywords&gt;&lt;dates&gt;&lt;year&gt;2007&lt;/year&gt;&lt;/dates&gt;&lt;isbn&gt;1466-609X (Electronic)&amp;#xD;1364-8535 (Linking)&lt;/isbn&gt;&lt;accession-num&gt;17845716&lt;/accession-num&gt;&lt;urls&gt;&lt;/urls&gt;&lt;language&gt;eng&lt;/language&gt;&lt;/record&gt;&lt;/Cite&gt;&lt;/EndNote&gt;</w:instrText>
      </w:r>
      <w:r w:rsidRPr="00B55D6C">
        <w:rPr>
          <w:rFonts w:ascii="Times New Roman" w:hAnsi="Times New Roman" w:cs="Times New Roman"/>
          <w:sz w:val="24"/>
          <w:szCs w:val="24"/>
        </w:rPr>
        <w:fldChar w:fldCharType="separate"/>
      </w:r>
      <w:r w:rsidR="001E18F1">
        <w:rPr>
          <w:rFonts w:ascii="Times New Roman" w:hAnsi="Times New Roman" w:cs="Times New Roman"/>
          <w:noProof/>
          <w:sz w:val="24"/>
          <w:szCs w:val="24"/>
        </w:rPr>
        <w:t>(</w:t>
      </w:r>
      <w:hyperlink w:anchor="_ENREF_4" w:tooltip="De Backer, 2007 #36" w:history="1">
        <w:r w:rsidR="001E18F1">
          <w:rPr>
            <w:rFonts w:ascii="Times New Roman" w:hAnsi="Times New Roman" w:cs="Times New Roman"/>
            <w:noProof/>
            <w:sz w:val="24"/>
            <w:szCs w:val="24"/>
          </w:rPr>
          <w:t>4</w:t>
        </w:r>
      </w:hyperlink>
      <w:r w:rsidR="001E18F1">
        <w:rPr>
          <w:rFonts w:ascii="Times New Roman" w:hAnsi="Times New Roman" w:cs="Times New Roman"/>
          <w:noProof/>
          <w:sz w:val="24"/>
          <w:szCs w:val="24"/>
        </w:rPr>
        <w:t>)</w:t>
      </w:r>
      <w:r w:rsidRPr="00B55D6C">
        <w:rPr>
          <w:rFonts w:ascii="Times New Roman" w:hAnsi="Times New Roman" w:cs="Times New Roman"/>
          <w:sz w:val="24"/>
          <w:szCs w:val="24"/>
        </w:rPr>
        <w:fldChar w:fldCharType="end"/>
      </w:r>
      <w:r w:rsidRPr="00B55D6C">
        <w:rPr>
          <w:rFonts w:ascii="Times New Roman" w:hAnsi="Times New Roman" w:cs="Times New Roman"/>
          <w:sz w:val="24"/>
          <w:szCs w:val="24"/>
        </w:rPr>
        <w:t xml:space="preserve"> Analysis was performed by one of three operators (CA, ED, CS) blinded to the clinical background of the clip</w:t>
      </w:r>
      <w:r>
        <w:rPr>
          <w:rFonts w:ascii="Times New Roman" w:hAnsi="Times New Roman" w:cs="Times New Roman"/>
          <w:sz w:val="24"/>
          <w:szCs w:val="24"/>
        </w:rPr>
        <w:t>.</w:t>
      </w:r>
    </w:p>
    <w:p w:rsidR="001E18F1" w:rsidRPr="001E18F1" w:rsidRDefault="001E18F1" w:rsidP="001E18F1">
      <w:pPr>
        <w:jc w:val="both"/>
        <w:rPr>
          <w:rFonts w:ascii="Times New Roman" w:hAnsi="Times New Roman" w:cs="Times New Roman"/>
          <w:b/>
          <w:sz w:val="24"/>
          <w:szCs w:val="24"/>
        </w:rPr>
      </w:pPr>
      <w:r w:rsidRPr="001E18F1">
        <w:rPr>
          <w:rFonts w:ascii="Times New Roman" w:hAnsi="Times New Roman" w:cs="Times New Roman"/>
          <w:b/>
          <w:sz w:val="24"/>
          <w:szCs w:val="24"/>
        </w:rPr>
        <w:t>REFERENCES</w:t>
      </w:r>
    </w:p>
    <w:p w:rsidR="001E18F1" w:rsidRPr="001E18F1" w:rsidRDefault="001E18F1" w:rsidP="001E18F1">
      <w:pPr>
        <w:jc w:val="both"/>
        <w:rPr>
          <w:rFonts w:ascii="Times New Roman" w:hAnsi="Times New Roman" w:cs="Times New Roman"/>
          <w:sz w:val="24"/>
          <w:szCs w:val="24"/>
        </w:rPr>
      </w:pPr>
      <w:r w:rsidRPr="001E18F1">
        <w:rPr>
          <w:rFonts w:ascii="Times New Roman" w:hAnsi="Times New Roman" w:cs="Times New Roman"/>
          <w:sz w:val="24"/>
          <w:szCs w:val="24"/>
        </w:rPr>
        <w:fldChar w:fldCharType="begin"/>
      </w:r>
      <w:r w:rsidRPr="001E18F1">
        <w:rPr>
          <w:rFonts w:ascii="Times New Roman" w:hAnsi="Times New Roman" w:cs="Times New Roman"/>
          <w:sz w:val="24"/>
          <w:szCs w:val="24"/>
        </w:rPr>
        <w:instrText xml:space="preserve"> ADDIN EN.REFLIST </w:instrText>
      </w:r>
      <w:r w:rsidRPr="001E18F1">
        <w:rPr>
          <w:rFonts w:ascii="Times New Roman" w:hAnsi="Times New Roman" w:cs="Times New Roman"/>
          <w:sz w:val="24"/>
          <w:szCs w:val="24"/>
        </w:rPr>
        <w:fldChar w:fldCharType="separate"/>
      </w:r>
      <w:bookmarkStart w:id="1" w:name="_ENREF_1"/>
      <w:r w:rsidRPr="001E18F1">
        <w:rPr>
          <w:rFonts w:ascii="Times New Roman" w:hAnsi="Times New Roman" w:cs="Times New Roman"/>
          <w:sz w:val="24"/>
          <w:szCs w:val="24"/>
        </w:rPr>
        <w:t>1.</w:t>
      </w:r>
      <w:r w:rsidRPr="001E18F1">
        <w:rPr>
          <w:rFonts w:ascii="Times New Roman" w:hAnsi="Times New Roman" w:cs="Times New Roman"/>
          <w:sz w:val="24"/>
          <w:szCs w:val="24"/>
        </w:rPr>
        <w:tab/>
        <w:t>Boyd E. The growth of the surface area of the human body. Minneapolis: University of Minnesota Press; 1935.</w:t>
      </w:r>
      <w:bookmarkEnd w:id="1"/>
    </w:p>
    <w:p w:rsidR="001E18F1" w:rsidRPr="001E18F1" w:rsidRDefault="001E18F1" w:rsidP="001E18F1">
      <w:pPr>
        <w:jc w:val="both"/>
        <w:rPr>
          <w:rFonts w:ascii="Times New Roman" w:hAnsi="Times New Roman" w:cs="Times New Roman"/>
          <w:sz w:val="24"/>
          <w:szCs w:val="24"/>
        </w:rPr>
      </w:pPr>
      <w:bookmarkStart w:id="2" w:name="_ENREF_2"/>
      <w:r w:rsidRPr="001E18F1">
        <w:rPr>
          <w:rFonts w:ascii="Times New Roman" w:hAnsi="Times New Roman" w:cs="Times New Roman"/>
          <w:sz w:val="24"/>
          <w:szCs w:val="24"/>
        </w:rPr>
        <w:t>2.</w:t>
      </w:r>
      <w:r w:rsidRPr="001E18F1">
        <w:rPr>
          <w:rFonts w:ascii="Times New Roman" w:hAnsi="Times New Roman" w:cs="Times New Roman"/>
          <w:sz w:val="24"/>
          <w:szCs w:val="24"/>
        </w:rPr>
        <w:tab/>
        <w:t>Genzel-Boroviczeny O, Strotgen J, Harris AG, Messmer K, Christ F. Orthogonal Polarization Spectral Imaging (OPS): A Novel Method to Measure the Microcirculation in Term and Preterm Infants Transcutaneously. Pediatr Res. 2002;51(3):386-91.</w:t>
      </w:r>
      <w:bookmarkEnd w:id="2"/>
    </w:p>
    <w:p w:rsidR="001E18F1" w:rsidRPr="001E18F1" w:rsidRDefault="001E18F1" w:rsidP="001E18F1">
      <w:pPr>
        <w:jc w:val="both"/>
        <w:rPr>
          <w:rFonts w:ascii="Times New Roman" w:hAnsi="Times New Roman" w:cs="Times New Roman"/>
          <w:sz w:val="24"/>
          <w:szCs w:val="24"/>
        </w:rPr>
      </w:pPr>
      <w:bookmarkStart w:id="3" w:name="_ENREF_3"/>
      <w:r w:rsidRPr="001E18F1">
        <w:rPr>
          <w:rFonts w:ascii="Times New Roman" w:hAnsi="Times New Roman" w:cs="Times New Roman"/>
          <w:sz w:val="24"/>
          <w:szCs w:val="24"/>
        </w:rPr>
        <w:t>3.</w:t>
      </w:r>
      <w:r w:rsidRPr="001E18F1">
        <w:rPr>
          <w:rFonts w:ascii="Times New Roman" w:hAnsi="Times New Roman" w:cs="Times New Roman"/>
          <w:sz w:val="24"/>
          <w:szCs w:val="24"/>
        </w:rPr>
        <w:tab/>
        <w:t>Goedhart PT, Khalilzada M, Bezemer R, Merza J, Ince C. Sidestream Dark Field (SDF) imaging: a novel stroboscopic LED ring-based imaging modality for clinical assessment of the microcirculation. Opt Express. 2007;15(23):15101-14.</w:t>
      </w:r>
      <w:bookmarkEnd w:id="3"/>
    </w:p>
    <w:p w:rsidR="001E18F1" w:rsidRPr="001E18F1" w:rsidRDefault="001E18F1" w:rsidP="001E18F1">
      <w:pPr>
        <w:jc w:val="both"/>
        <w:rPr>
          <w:rFonts w:ascii="Times New Roman" w:hAnsi="Times New Roman" w:cs="Times New Roman"/>
          <w:sz w:val="24"/>
          <w:szCs w:val="24"/>
        </w:rPr>
      </w:pPr>
      <w:bookmarkStart w:id="4" w:name="_ENREF_4"/>
      <w:r w:rsidRPr="001E18F1">
        <w:rPr>
          <w:rFonts w:ascii="Times New Roman" w:hAnsi="Times New Roman" w:cs="Times New Roman"/>
          <w:sz w:val="24"/>
          <w:szCs w:val="24"/>
        </w:rPr>
        <w:t>4.</w:t>
      </w:r>
      <w:r w:rsidRPr="001E18F1">
        <w:rPr>
          <w:rFonts w:ascii="Times New Roman" w:hAnsi="Times New Roman" w:cs="Times New Roman"/>
          <w:sz w:val="24"/>
          <w:szCs w:val="24"/>
        </w:rPr>
        <w:tab/>
        <w:t>De Backer D, Hollenberg S, Boerma C, Goedhart P, Buchele G, Ospina-Tascon G, et al. How to evaluate the microcirculation: report of a round table conference. Crit Care. 2007;11(5):R101.</w:t>
      </w:r>
      <w:bookmarkEnd w:id="4"/>
    </w:p>
    <w:p w:rsidR="001E18F1" w:rsidRPr="001E18F1" w:rsidRDefault="001E18F1" w:rsidP="001E18F1">
      <w:pPr>
        <w:jc w:val="both"/>
        <w:rPr>
          <w:rFonts w:ascii="Times New Roman" w:hAnsi="Times New Roman" w:cs="Times New Roman"/>
          <w:sz w:val="24"/>
          <w:szCs w:val="24"/>
        </w:rPr>
      </w:pPr>
    </w:p>
    <w:p w:rsidR="0027199B" w:rsidRDefault="001E18F1" w:rsidP="001E18F1">
      <w:pPr>
        <w:jc w:val="both"/>
      </w:pPr>
      <w:r w:rsidRPr="001E18F1">
        <w:rPr>
          <w:rFonts w:ascii="Times New Roman" w:hAnsi="Times New Roman" w:cs="Times New Roman"/>
          <w:sz w:val="24"/>
          <w:szCs w:val="24"/>
        </w:rPr>
        <w:fldChar w:fldCharType="end"/>
      </w:r>
    </w:p>
    <w:sectPr w:rsidR="002719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460432"/>
    <w:rsid w:val="001E18F1"/>
    <w:rsid w:val="0027199B"/>
    <w:rsid w:val="00423446"/>
    <w:rsid w:val="00460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4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18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4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18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1262</Words>
  <Characters>7195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dc:creator>
  <cp:lastModifiedBy>CHRISTINA</cp:lastModifiedBy>
  <cp:revision>3</cp:revision>
  <dcterms:created xsi:type="dcterms:W3CDTF">2017-06-23T15:32:00Z</dcterms:created>
  <dcterms:modified xsi:type="dcterms:W3CDTF">2017-06-23T15:40:00Z</dcterms:modified>
</cp:coreProperties>
</file>