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43" w:rsidRPr="002563FC" w:rsidRDefault="00633E43" w:rsidP="00633E43">
      <w:pPr>
        <w:rPr>
          <w:rFonts w:asciiTheme="majorBidi" w:hAnsiTheme="majorBidi" w:cstheme="majorBidi"/>
          <w:b/>
          <w:bCs/>
        </w:rPr>
      </w:pPr>
      <w:r w:rsidRPr="002563FC">
        <w:rPr>
          <w:rFonts w:asciiTheme="majorBidi" w:hAnsiTheme="majorBidi" w:cstheme="majorBidi"/>
          <w:b/>
          <w:bCs/>
        </w:rPr>
        <w:t>Supplement</w:t>
      </w:r>
    </w:p>
    <w:p w:rsidR="00633E43" w:rsidRPr="002563FC" w:rsidRDefault="00633E43" w:rsidP="00633E43">
      <w:pPr>
        <w:rPr>
          <w:rFonts w:asciiTheme="majorBidi" w:hAnsiTheme="majorBidi" w:cstheme="majorBidi"/>
          <w:b/>
          <w:bCs/>
        </w:rPr>
      </w:pPr>
      <w:r w:rsidRPr="002563FC">
        <w:rPr>
          <w:rFonts w:asciiTheme="majorBidi" w:hAnsiTheme="majorBidi" w:cstheme="majorBidi"/>
          <w:b/>
          <w:bCs/>
        </w:rPr>
        <w:t xml:space="preserve">PCR and Sanger Sequencing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6"/>
        <w:gridCol w:w="1172"/>
        <w:gridCol w:w="2947"/>
        <w:gridCol w:w="1154"/>
        <w:gridCol w:w="1271"/>
      </w:tblGrid>
      <w:tr w:rsidR="00633E43" w:rsidRPr="002563FC" w:rsidTr="00BB5582">
        <w:tc>
          <w:tcPr>
            <w:tcW w:w="2826" w:type="dxa"/>
          </w:tcPr>
          <w:p w:rsidR="00633E43" w:rsidRPr="002563FC" w:rsidRDefault="00633E43" w:rsidP="00633E4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Forward Sequence</w:t>
            </w:r>
          </w:p>
        </w:tc>
        <w:tc>
          <w:tcPr>
            <w:tcW w:w="1233" w:type="dxa"/>
          </w:tcPr>
          <w:p w:rsidR="00633E43" w:rsidRPr="002563FC" w:rsidRDefault="00633E43" w:rsidP="00633E4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2947" w:type="dxa"/>
          </w:tcPr>
          <w:p w:rsidR="00633E43" w:rsidRPr="002563FC" w:rsidRDefault="00633E43" w:rsidP="00633E4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Reverse Sequence</w:t>
            </w:r>
          </w:p>
        </w:tc>
        <w:tc>
          <w:tcPr>
            <w:tcW w:w="1206" w:type="dxa"/>
          </w:tcPr>
          <w:p w:rsidR="00633E43" w:rsidRPr="002563FC" w:rsidRDefault="00633E43" w:rsidP="00633E4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1364" w:type="dxa"/>
          </w:tcPr>
          <w:p w:rsidR="00633E43" w:rsidRPr="002563FC" w:rsidRDefault="00633E43" w:rsidP="00633E4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Expected Band Size</w:t>
            </w:r>
            <w:r w:rsidR="00EA7EB4" w:rsidRPr="002563FC">
              <w:rPr>
                <w:rFonts w:asciiTheme="majorBidi" w:hAnsiTheme="majorBidi" w:cstheme="majorBidi"/>
                <w:b/>
                <w:bCs/>
              </w:rPr>
              <w:t xml:space="preserve"> (</w:t>
            </w:r>
            <w:proofErr w:type="spellStart"/>
            <w:r w:rsidR="00EA7EB4" w:rsidRPr="002563FC">
              <w:rPr>
                <w:rFonts w:asciiTheme="majorBidi" w:hAnsiTheme="majorBidi" w:cstheme="majorBidi"/>
                <w:b/>
                <w:bCs/>
              </w:rPr>
              <w:t>bp</w:t>
            </w:r>
            <w:proofErr w:type="spellEnd"/>
            <w:r w:rsidR="00EA7EB4" w:rsidRPr="002563FC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53670D" w:rsidRPr="002563FC" w:rsidTr="00BB5582">
        <w:tc>
          <w:tcPr>
            <w:tcW w:w="9576" w:type="dxa"/>
            <w:gridSpan w:val="5"/>
          </w:tcPr>
          <w:p w:rsidR="0053670D" w:rsidRPr="002563FC" w:rsidRDefault="0053670D">
            <w:pPr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Genomic DNA- Variant Validation</w:t>
            </w:r>
          </w:p>
        </w:tc>
      </w:tr>
      <w:tr w:rsidR="00633E43" w:rsidRPr="002563FC" w:rsidTr="00BB5582">
        <w:tc>
          <w:tcPr>
            <w:tcW w:w="2826" w:type="dxa"/>
          </w:tcPr>
          <w:p w:rsidR="00633E43" w:rsidRPr="002563FC" w:rsidRDefault="0053670D" w:rsidP="00EA7EB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GACTTTGTGTAAACTTCGCGG</w:t>
            </w:r>
          </w:p>
        </w:tc>
        <w:tc>
          <w:tcPr>
            <w:tcW w:w="1233" w:type="dxa"/>
          </w:tcPr>
          <w:p w:rsidR="00633E43" w:rsidRPr="002563FC" w:rsidRDefault="0053670D" w:rsidP="00EA7EB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hAnsiTheme="majorBidi" w:cstheme="majorBidi"/>
                <w:sz w:val="18"/>
                <w:szCs w:val="18"/>
              </w:rPr>
              <w:t>Intron 1</w:t>
            </w:r>
          </w:p>
        </w:tc>
        <w:tc>
          <w:tcPr>
            <w:tcW w:w="2947" w:type="dxa"/>
          </w:tcPr>
          <w:p w:rsidR="00633E43" w:rsidRPr="002563FC" w:rsidRDefault="0053670D" w:rsidP="00EA7EB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AAGAAACAAGTCACTCGTCTGA</w:t>
            </w:r>
          </w:p>
        </w:tc>
        <w:tc>
          <w:tcPr>
            <w:tcW w:w="1206" w:type="dxa"/>
          </w:tcPr>
          <w:p w:rsidR="00633E43" w:rsidRPr="002563FC" w:rsidRDefault="0053670D" w:rsidP="00EA7EB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hAnsiTheme="majorBidi" w:cstheme="majorBidi"/>
                <w:sz w:val="18"/>
                <w:szCs w:val="18"/>
              </w:rPr>
              <w:t>Intron 2</w:t>
            </w:r>
          </w:p>
        </w:tc>
        <w:tc>
          <w:tcPr>
            <w:tcW w:w="1364" w:type="dxa"/>
          </w:tcPr>
          <w:p w:rsidR="00633E43" w:rsidRPr="002563FC" w:rsidRDefault="007E458D" w:rsidP="00EA7EB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hAnsiTheme="majorBidi" w:cstheme="majorBidi"/>
                <w:sz w:val="18"/>
                <w:szCs w:val="18"/>
              </w:rPr>
              <w:t>407</w:t>
            </w:r>
          </w:p>
        </w:tc>
      </w:tr>
      <w:tr w:rsidR="00BB5582" w:rsidRPr="002563FC" w:rsidTr="00537675">
        <w:tc>
          <w:tcPr>
            <w:tcW w:w="9576" w:type="dxa"/>
            <w:gridSpan w:val="5"/>
          </w:tcPr>
          <w:p w:rsidR="00BB5582" w:rsidRPr="002563FC" w:rsidRDefault="00BB5582" w:rsidP="00BB5582">
            <w:pPr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 xml:space="preserve">cDNA – Canonical Transcript/ Exon 2 Skipping </w:t>
            </w:r>
          </w:p>
        </w:tc>
      </w:tr>
      <w:tr w:rsidR="00633E43" w:rsidRPr="002563FC" w:rsidTr="00BB5582">
        <w:tc>
          <w:tcPr>
            <w:tcW w:w="2826" w:type="dxa"/>
          </w:tcPr>
          <w:p w:rsidR="00633E43" w:rsidRPr="002563FC" w:rsidRDefault="005C0BE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CAGTTTAATTCTCCGGCGGC</w:t>
            </w:r>
          </w:p>
        </w:tc>
        <w:tc>
          <w:tcPr>
            <w:tcW w:w="1233" w:type="dxa"/>
          </w:tcPr>
          <w:p w:rsidR="00633E43" w:rsidRPr="002563FC" w:rsidRDefault="005C0BEB" w:rsidP="005C0BE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hAnsiTheme="majorBidi" w:cstheme="majorBidi"/>
                <w:sz w:val="18"/>
                <w:szCs w:val="18"/>
              </w:rPr>
              <w:t>Exon 1</w:t>
            </w:r>
          </w:p>
        </w:tc>
        <w:tc>
          <w:tcPr>
            <w:tcW w:w="2947" w:type="dxa"/>
          </w:tcPr>
          <w:p w:rsidR="00633E43" w:rsidRPr="002563FC" w:rsidRDefault="005C0BEB" w:rsidP="005C0BE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ACATGTCTGTCTGTGGTGGT</w:t>
            </w:r>
          </w:p>
        </w:tc>
        <w:tc>
          <w:tcPr>
            <w:tcW w:w="1206" w:type="dxa"/>
          </w:tcPr>
          <w:p w:rsidR="00633E43" w:rsidRPr="002563FC" w:rsidRDefault="005C0BEB" w:rsidP="00D22A8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Exon 5</w:t>
            </w:r>
          </w:p>
        </w:tc>
        <w:tc>
          <w:tcPr>
            <w:tcW w:w="1364" w:type="dxa"/>
          </w:tcPr>
          <w:p w:rsidR="00633E43" w:rsidRPr="002563FC" w:rsidRDefault="00D22A87" w:rsidP="00D22A8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hAnsiTheme="majorBidi" w:cstheme="majorBidi"/>
                <w:sz w:val="18"/>
                <w:szCs w:val="18"/>
              </w:rPr>
              <w:t>601</w:t>
            </w:r>
          </w:p>
        </w:tc>
      </w:tr>
      <w:tr w:rsidR="00CF4803" w:rsidRPr="002563FC" w:rsidTr="00DC5E19">
        <w:tc>
          <w:tcPr>
            <w:tcW w:w="9576" w:type="dxa"/>
            <w:gridSpan w:val="5"/>
          </w:tcPr>
          <w:p w:rsidR="00CF4803" w:rsidRPr="002563FC" w:rsidRDefault="00CF4803">
            <w:pPr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cDNA – Intron Retention</w:t>
            </w:r>
          </w:p>
        </w:tc>
      </w:tr>
      <w:tr w:rsidR="000E7FAA" w:rsidRPr="002563FC" w:rsidTr="00CB5A3C">
        <w:tc>
          <w:tcPr>
            <w:tcW w:w="2826" w:type="dxa"/>
          </w:tcPr>
          <w:p w:rsidR="000E7FAA" w:rsidRPr="002563FC" w:rsidRDefault="000E7FAA" w:rsidP="00E7356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AGTCTCTTTGCAGTCGGGAA</w:t>
            </w:r>
          </w:p>
        </w:tc>
        <w:tc>
          <w:tcPr>
            <w:tcW w:w="1233" w:type="dxa"/>
            <w:vAlign w:val="bottom"/>
          </w:tcPr>
          <w:p w:rsidR="000E7FAA" w:rsidRPr="002563FC" w:rsidRDefault="000E7FAA" w:rsidP="00E7356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Intron 1</w:t>
            </w:r>
          </w:p>
        </w:tc>
        <w:tc>
          <w:tcPr>
            <w:tcW w:w="2947" w:type="dxa"/>
          </w:tcPr>
          <w:p w:rsidR="000E7FAA" w:rsidRPr="002563FC" w:rsidRDefault="000E7FAA" w:rsidP="00E7356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TGCCATCAATTTCAGCCTGC</w:t>
            </w:r>
          </w:p>
        </w:tc>
        <w:tc>
          <w:tcPr>
            <w:tcW w:w="1206" w:type="dxa"/>
            <w:vAlign w:val="bottom"/>
          </w:tcPr>
          <w:p w:rsidR="000E7FAA" w:rsidRPr="002563FC" w:rsidRDefault="000E7FAA" w:rsidP="00E73566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Exon 3</w:t>
            </w:r>
          </w:p>
        </w:tc>
        <w:tc>
          <w:tcPr>
            <w:tcW w:w="1364" w:type="dxa"/>
          </w:tcPr>
          <w:p w:rsidR="000E7FAA" w:rsidRPr="002563FC" w:rsidRDefault="000E7FAA" w:rsidP="00E7356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345</w:t>
            </w:r>
          </w:p>
        </w:tc>
      </w:tr>
    </w:tbl>
    <w:p w:rsidR="00633E43" w:rsidRPr="002563FC" w:rsidRDefault="00633E43">
      <w:pPr>
        <w:rPr>
          <w:rFonts w:asciiTheme="majorBidi" w:hAnsiTheme="majorBidi" w:cstheme="majorBidi"/>
        </w:rPr>
      </w:pPr>
    </w:p>
    <w:p w:rsidR="00224929" w:rsidRPr="002563FC" w:rsidRDefault="00224929" w:rsidP="00224929">
      <w:pPr>
        <w:rPr>
          <w:rFonts w:asciiTheme="majorBidi" w:hAnsiTheme="majorBidi" w:cstheme="majorBidi"/>
          <w:b/>
          <w:bCs/>
        </w:rPr>
      </w:pPr>
      <w:r w:rsidRPr="002563FC">
        <w:rPr>
          <w:rFonts w:asciiTheme="majorBidi" w:hAnsiTheme="majorBidi" w:cstheme="majorBidi"/>
          <w:b/>
          <w:bCs/>
        </w:rPr>
        <w:t>Next Generation Sequencing</w:t>
      </w:r>
      <w:r w:rsidR="008D2A04" w:rsidRPr="002563FC">
        <w:rPr>
          <w:rFonts w:asciiTheme="majorBidi" w:hAnsiTheme="majorBidi" w:cstheme="majorBidi"/>
          <w:b/>
          <w:bCs/>
        </w:rPr>
        <w:t>*</w:t>
      </w:r>
      <w:r w:rsidRPr="002563FC"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7"/>
        <w:gridCol w:w="1163"/>
        <w:gridCol w:w="2826"/>
        <w:gridCol w:w="1146"/>
        <w:gridCol w:w="1258"/>
      </w:tblGrid>
      <w:tr w:rsidR="001C0B4C" w:rsidRPr="002563FC" w:rsidTr="00EA37BB">
        <w:tc>
          <w:tcPr>
            <w:tcW w:w="2826" w:type="dxa"/>
          </w:tcPr>
          <w:p w:rsidR="00224929" w:rsidRPr="002563FC" w:rsidRDefault="00224929" w:rsidP="00EA37B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Forward Sequence</w:t>
            </w:r>
          </w:p>
        </w:tc>
        <w:tc>
          <w:tcPr>
            <w:tcW w:w="1233" w:type="dxa"/>
          </w:tcPr>
          <w:p w:rsidR="00224929" w:rsidRPr="002563FC" w:rsidRDefault="00224929" w:rsidP="00EA37B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2947" w:type="dxa"/>
          </w:tcPr>
          <w:p w:rsidR="00224929" w:rsidRPr="002563FC" w:rsidRDefault="00224929" w:rsidP="00EA37B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Reverse Sequence</w:t>
            </w:r>
          </w:p>
        </w:tc>
        <w:tc>
          <w:tcPr>
            <w:tcW w:w="1206" w:type="dxa"/>
          </w:tcPr>
          <w:p w:rsidR="00224929" w:rsidRPr="002563FC" w:rsidRDefault="00224929" w:rsidP="00EA37B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Location</w:t>
            </w:r>
          </w:p>
        </w:tc>
        <w:tc>
          <w:tcPr>
            <w:tcW w:w="1364" w:type="dxa"/>
          </w:tcPr>
          <w:p w:rsidR="00224929" w:rsidRPr="002563FC" w:rsidRDefault="00224929" w:rsidP="00EA37B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Expected Band Size (</w:t>
            </w:r>
            <w:proofErr w:type="spellStart"/>
            <w:r w:rsidRPr="002563FC">
              <w:rPr>
                <w:rFonts w:asciiTheme="majorBidi" w:hAnsiTheme="majorBidi" w:cstheme="majorBidi"/>
                <w:b/>
                <w:bCs/>
              </w:rPr>
              <w:t>bp</w:t>
            </w:r>
            <w:proofErr w:type="spellEnd"/>
            <w:r w:rsidRPr="002563FC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224929" w:rsidRPr="002563FC" w:rsidTr="00EA37BB">
        <w:tc>
          <w:tcPr>
            <w:tcW w:w="9576" w:type="dxa"/>
            <w:gridSpan w:val="5"/>
          </w:tcPr>
          <w:p w:rsidR="00224929" w:rsidRPr="002563FC" w:rsidRDefault="00224929" w:rsidP="00EA37BB">
            <w:pPr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 xml:space="preserve">cDNA – Canonical Transcript/ Exon 2 Skipping </w:t>
            </w:r>
          </w:p>
        </w:tc>
      </w:tr>
      <w:tr w:rsidR="001C0B4C" w:rsidRPr="002563FC" w:rsidTr="004165A2">
        <w:tc>
          <w:tcPr>
            <w:tcW w:w="2826" w:type="dxa"/>
          </w:tcPr>
          <w:p w:rsidR="001C0B4C" w:rsidRPr="002563FC" w:rsidRDefault="001C0B4C" w:rsidP="001C0B4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CTGCAGATTGACGGGACGAGAT</w:t>
            </w:r>
          </w:p>
        </w:tc>
        <w:tc>
          <w:tcPr>
            <w:tcW w:w="1233" w:type="dxa"/>
            <w:vAlign w:val="bottom"/>
          </w:tcPr>
          <w:p w:rsidR="001C0B4C" w:rsidRPr="002563FC" w:rsidRDefault="001C0B4C" w:rsidP="001C0B4C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Exon 1</w:t>
            </w:r>
          </w:p>
        </w:tc>
        <w:tc>
          <w:tcPr>
            <w:tcW w:w="2947" w:type="dxa"/>
          </w:tcPr>
          <w:p w:rsidR="001C0B4C" w:rsidRPr="002563FC" w:rsidRDefault="001C0B4C" w:rsidP="001C0B4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TGCCATCAATTTCAGCCTGC</w:t>
            </w:r>
          </w:p>
        </w:tc>
        <w:tc>
          <w:tcPr>
            <w:tcW w:w="1206" w:type="dxa"/>
            <w:vAlign w:val="bottom"/>
          </w:tcPr>
          <w:p w:rsidR="001C0B4C" w:rsidRPr="002563FC" w:rsidRDefault="001C0B4C" w:rsidP="001C0B4C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Exon 3</w:t>
            </w:r>
          </w:p>
        </w:tc>
        <w:tc>
          <w:tcPr>
            <w:tcW w:w="1364" w:type="dxa"/>
          </w:tcPr>
          <w:p w:rsidR="001C0B4C" w:rsidRPr="002563FC" w:rsidRDefault="001C0B4C" w:rsidP="001C0B4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346</w:t>
            </w:r>
          </w:p>
        </w:tc>
      </w:tr>
      <w:tr w:rsidR="001C0B4C" w:rsidRPr="002563FC" w:rsidTr="00EA37BB">
        <w:tc>
          <w:tcPr>
            <w:tcW w:w="9576" w:type="dxa"/>
            <w:gridSpan w:val="5"/>
          </w:tcPr>
          <w:p w:rsidR="001C0B4C" w:rsidRPr="002563FC" w:rsidRDefault="001C0B4C" w:rsidP="001C0B4C">
            <w:pPr>
              <w:rPr>
                <w:rFonts w:asciiTheme="majorBidi" w:hAnsiTheme="majorBidi" w:cstheme="majorBidi"/>
                <w:b/>
                <w:bCs/>
              </w:rPr>
            </w:pPr>
            <w:r w:rsidRPr="002563FC">
              <w:rPr>
                <w:rFonts w:asciiTheme="majorBidi" w:hAnsiTheme="majorBidi" w:cstheme="majorBidi"/>
                <w:b/>
                <w:bCs/>
              </w:rPr>
              <w:t>cDNA – Intron Retention</w:t>
            </w:r>
          </w:p>
        </w:tc>
      </w:tr>
      <w:tr w:rsidR="001C0B4C" w:rsidRPr="002563FC" w:rsidTr="00EA37BB">
        <w:tc>
          <w:tcPr>
            <w:tcW w:w="2826" w:type="dxa"/>
          </w:tcPr>
          <w:p w:rsidR="001C0B4C" w:rsidRPr="002563FC" w:rsidRDefault="001C0B4C" w:rsidP="001C0B4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TAGTCTCTTTGCAGTCGGGAA</w:t>
            </w:r>
          </w:p>
        </w:tc>
        <w:tc>
          <w:tcPr>
            <w:tcW w:w="1233" w:type="dxa"/>
            <w:vAlign w:val="bottom"/>
          </w:tcPr>
          <w:p w:rsidR="001C0B4C" w:rsidRPr="002563FC" w:rsidRDefault="001C0B4C" w:rsidP="001C0B4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Intron 1</w:t>
            </w:r>
          </w:p>
        </w:tc>
        <w:tc>
          <w:tcPr>
            <w:tcW w:w="2947" w:type="dxa"/>
          </w:tcPr>
          <w:p w:rsidR="001C0B4C" w:rsidRPr="002563FC" w:rsidRDefault="001C0B4C" w:rsidP="001C0B4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TGCCATCAATTTCAGCCTGC</w:t>
            </w:r>
          </w:p>
        </w:tc>
        <w:tc>
          <w:tcPr>
            <w:tcW w:w="1206" w:type="dxa"/>
            <w:vAlign w:val="bottom"/>
          </w:tcPr>
          <w:p w:rsidR="001C0B4C" w:rsidRPr="002563FC" w:rsidRDefault="001C0B4C" w:rsidP="001C0B4C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Exon 3</w:t>
            </w:r>
          </w:p>
        </w:tc>
        <w:tc>
          <w:tcPr>
            <w:tcW w:w="1364" w:type="dxa"/>
          </w:tcPr>
          <w:p w:rsidR="001C0B4C" w:rsidRPr="002563FC" w:rsidRDefault="001C0B4C" w:rsidP="001C0B4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346</w:t>
            </w:r>
          </w:p>
        </w:tc>
      </w:tr>
    </w:tbl>
    <w:tbl>
      <w:tblPr>
        <w:tblW w:w="14503" w:type="dxa"/>
        <w:tblInd w:w="108" w:type="dxa"/>
        <w:tblLook w:val="04A0" w:firstRow="1" w:lastRow="0" w:firstColumn="1" w:lastColumn="0" w:noHBand="0" w:noVBand="1"/>
      </w:tblPr>
      <w:tblGrid>
        <w:gridCol w:w="14503"/>
      </w:tblGrid>
      <w:tr w:rsidR="00633E43" w:rsidRPr="002563FC" w:rsidTr="00633E43">
        <w:trPr>
          <w:trHeight w:val="300"/>
        </w:trPr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E43" w:rsidRPr="002563FC" w:rsidRDefault="008D2A04" w:rsidP="0071167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2563FC">
              <w:rPr>
                <w:rFonts w:asciiTheme="majorBidi" w:eastAsia="Times New Roman" w:hAnsiTheme="majorBidi" w:cstheme="majorBidi"/>
                <w:color w:val="000000"/>
              </w:rPr>
              <w:t>*S</w:t>
            </w:r>
            <w:r w:rsidR="00633E43" w:rsidRPr="002563FC">
              <w:rPr>
                <w:rFonts w:asciiTheme="majorBidi" w:eastAsia="Times New Roman" w:hAnsiTheme="majorBidi" w:cstheme="majorBidi"/>
                <w:color w:val="000000"/>
              </w:rPr>
              <w:t xml:space="preserve">tandard Illumina adaptors plus unique barcodes were added to each </w:t>
            </w:r>
            <w:proofErr w:type="spellStart"/>
            <w:r w:rsidRPr="002563FC">
              <w:rPr>
                <w:rFonts w:asciiTheme="majorBidi" w:eastAsia="Times New Roman" w:hAnsiTheme="majorBidi" w:cstheme="majorBidi"/>
                <w:color w:val="000000"/>
              </w:rPr>
              <w:t>NextGen</w:t>
            </w:r>
            <w:proofErr w:type="spellEnd"/>
            <w:r w:rsidRPr="002563FC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="00633E43" w:rsidRPr="002563FC">
              <w:rPr>
                <w:rFonts w:asciiTheme="majorBidi" w:eastAsia="Times New Roman" w:hAnsiTheme="majorBidi" w:cstheme="majorBidi"/>
                <w:color w:val="000000"/>
              </w:rPr>
              <w:t>primer</w:t>
            </w:r>
          </w:p>
        </w:tc>
      </w:tr>
    </w:tbl>
    <w:p w:rsidR="00756999" w:rsidRPr="002563FC" w:rsidRDefault="00756999">
      <w:pPr>
        <w:rPr>
          <w:rFonts w:asciiTheme="majorBidi" w:hAnsiTheme="majorBidi" w:cstheme="majorBidi"/>
        </w:rPr>
      </w:pPr>
    </w:p>
    <w:p w:rsidR="0090370F" w:rsidRDefault="0090370F" w:rsidP="00BC2C2D">
      <w:pPr>
        <w:spacing w:after="120" w:line="360" w:lineRule="auto"/>
        <w:rPr>
          <w:rFonts w:asciiTheme="majorBidi" w:eastAsia="Times New Roman" w:hAnsiTheme="majorBidi" w:cstheme="majorBidi"/>
        </w:rPr>
      </w:pPr>
      <w:r w:rsidRPr="002563FC">
        <w:rPr>
          <w:rFonts w:asciiTheme="majorBidi" w:eastAsia="Times New Roman" w:hAnsiTheme="majorBidi" w:cstheme="majorBidi"/>
          <w:b/>
          <w:bCs/>
        </w:rPr>
        <w:t xml:space="preserve">Supplemental Figure </w:t>
      </w:r>
      <w:r w:rsidR="00BC2C2D">
        <w:rPr>
          <w:rFonts w:asciiTheme="majorBidi" w:eastAsia="Times New Roman" w:hAnsiTheme="majorBidi" w:cstheme="majorBidi"/>
          <w:b/>
          <w:bCs/>
        </w:rPr>
        <w:t>S1</w:t>
      </w:r>
      <w:r w:rsidRPr="002563FC">
        <w:rPr>
          <w:rFonts w:asciiTheme="majorBidi" w:eastAsia="Times New Roman" w:hAnsiTheme="majorBidi" w:cstheme="majorBidi"/>
        </w:rPr>
        <w:t xml:space="preserve">. Genomic DNA Chromatogram. Sanger sequencing of DNA from the </w:t>
      </w:r>
      <w:proofErr w:type="spellStart"/>
      <w:r w:rsidRPr="002563FC">
        <w:rPr>
          <w:rFonts w:asciiTheme="majorBidi" w:eastAsia="Times New Roman" w:hAnsiTheme="majorBidi" w:cstheme="majorBidi"/>
        </w:rPr>
        <w:t>proband</w:t>
      </w:r>
      <w:proofErr w:type="spellEnd"/>
      <w:r w:rsidRPr="002563FC">
        <w:rPr>
          <w:rFonts w:asciiTheme="majorBidi" w:eastAsia="Times New Roman" w:hAnsiTheme="majorBidi" w:cstheme="majorBidi"/>
        </w:rPr>
        <w:t xml:space="preserve"> validated </w:t>
      </w:r>
      <w:proofErr w:type="gramStart"/>
      <w:r w:rsidRPr="002563FC">
        <w:rPr>
          <w:rFonts w:asciiTheme="majorBidi" w:eastAsia="Times New Roman" w:hAnsiTheme="majorBidi" w:cstheme="majorBidi"/>
        </w:rPr>
        <w:t>2</w:t>
      </w:r>
      <w:proofErr w:type="gramEnd"/>
      <w:r w:rsidRPr="002563FC">
        <w:rPr>
          <w:rFonts w:asciiTheme="majorBidi" w:eastAsia="Times New Roman" w:hAnsiTheme="majorBidi" w:cstheme="majorBidi"/>
        </w:rPr>
        <w:t xml:space="preserve"> variants in </w:t>
      </w:r>
      <w:r w:rsidRPr="002563FC">
        <w:rPr>
          <w:rFonts w:asciiTheme="majorBidi" w:eastAsia="Times New Roman" w:hAnsiTheme="majorBidi" w:cstheme="majorBidi"/>
          <w:i/>
          <w:iCs/>
        </w:rPr>
        <w:t xml:space="preserve">RTTN: </w:t>
      </w:r>
      <w:r w:rsidRPr="002563FC">
        <w:rPr>
          <w:rFonts w:asciiTheme="majorBidi" w:eastAsia="Times New Roman" w:hAnsiTheme="majorBidi" w:cstheme="majorBidi"/>
        </w:rPr>
        <w:t>c.32-3C&gt;T and c.190G&gt;T; p.V64F indicated by black arr</w:t>
      </w:r>
      <w:bookmarkStart w:id="0" w:name="_GoBack"/>
      <w:bookmarkEnd w:id="0"/>
      <w:r w:rsidRPr="002563FC">
        <w:rPr>
          <w:rFonts w:asciiTheme="majorBidi" w:eastAsia="Times New Roman" w:hAnsiTheme="majorBidi" w:cstheme="majorBidi"/>
        </w:rPr>
        <w:t>ows. The c.190G&gt;T</w:t>
      </w:r>
      <w:proofErr w:type="gramStart"/>
      <w:r w:rsidRPr="002563FC">
        <w:rPr>
          <w:rFonts w:asciiTheme="majorBidi" w:eastAsia="Times New Roman" w:hAnsiTheme="majorBidi" w:cstheme="majorBidi"/>
        </w:rPr>
        <w:t>;</w:t>
      </w:r>
      <w:proofErr w:type="gramEnd"/>
      <w:r w:rsidRPr="002563FC">
        <w:rPr>
          <w:rFonts w:asciiTheme="majorBidi" w:eastAsia="Times New Roman" w:hAnsiTheme="majorBidi" w:cstheme="majorBidi"/>
        </w:rPr>
        <w:t xml:space="preserve"> p.V64F variant is </w:t>
      </w:r>
      <w:r w:rsidRPr="00D66FC3">
        <w:rPr>
          <w:rFonts w:asciiTheme="majorBidi" w:eastAsia="Times New Roman" w:hAnsiTheme="majorBidi" w:cstheme="majorBidi"/>
        </w:rPr>
        <w:t xml:space="preserve">inherited from the mother and the c.32-3C&gt;T variant is inherited from the father.       </w:t>
      </w:r>
    </w:p>
    <w:p w:rsidR="002A3D1F" w:rsidRPr="00D66FC3" w:rsidRDefault="002A3D1F" w:rsidP="00BC2C2D">
      <w:pPr>
        <w:spacing w:after="120" w:line="360" w:lineRule="auto"/>
        <w:rPr>
          <w:rFonts w:asciiTheme="majorBidi" w:eastAsia="Times New Roman" w:hAnsiTheme="majorBidi" w:cstheme="majorBidi"/>
        </w:rPr>
      </w:pPr>
    </w:p>
    <w:p w:rsidR="00D66FC3" w:rsidRDefault="00D66FC3" w:rsidP="00237F4D">
      <w:pPr>
        <w:spacing w:after="120" w:line="360" w:lineRule="auto"/>
        <w:rPr>
          <w:rFonts w:ascii="Times New Roman" w:hAnsi="Times New Roman" w:cs="Times New Roman"/>
        </w:rPr>
      </w:pPr>
      <w:r w:rsidRPr="00237F4D">
        <w:rPr>
          <w:rFonts w:asciiTheme="majorBidi" w:eastAsia="Times New Roman" w:hAnsiTheme="majorBidi" w:cstheme="majorBidi"/>
          <w:b/>
          <w:bCs/>
        </w:rPr>
        <w:t>Supplemental Figure S2.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237F4D">
        <w:rPr>
          <w:rFonts w:ascii="Times New Roman" w:hAnsi="Times New Roman" w:cs="Times New Roman"/>
        </w:rPr>
        <w:t xml:space="preserve">We designed primers to amplify cDNA region from exon 1 to exon 5 (wild type transcript). </w:t>
      </w:r>
      <w:r w:rsidRPr="00237F4D">
        <w:rPr>
          <w:rFonts w:ascii="Times New Roman" w:hAnsi="Times New Roman" w:cs="Times New Roman"/>
          <w:b/>
          <w:bCs/>
        </w:rPr>
        <w:t xml:space="preserve">S2a. </w:t>
      </w:r>
      <w:r w:rsidRPr="00237F4D">
        <w:rPr>
          <w:rFonts w:ascii="Times New Roman" w:hAnsi="Times New Roman" w:cs="Times New Roman"/>
        </w:rPr>
        <w:t>All 3 samples (</w:t>
      </w:r>
      <w:proofErr w:type="spellStart"/>
      <w:r w:rsidRPr="00237F4D">
        <w:rPr>
          <w:rFonts w:ascii="Times New Roman" w:hAnsi="Times New Roman" w:cs="Times New Roman"/>
        </w:rPr>
        <w:t>proband</w:t>
      </w:r>
      <w:proofErr w:type="spellEnd"/>
      <w:r w:rsidRPr="00237F4D">
        <w:rPr>
          <w:rFonts w:ascii="Times New Roman" w:hAnsi="Times New Roman" w:cs="Times New Roman"/>
        </w:rPr>
        <w:t xml:space="preserve">, mother (M), and father (F) revealed an expected band size of 601 </w:t>
      </w:r>
      <w:proofErr w:type="spellStart"/>
      <w:r w:rsidRPr="00237F4D">
        <w:rPr>
          <w:rFonts w:ascii="Times New Roman" w:hAnsi="Times New Roman" w:cs="Times New Roman"/>
        </w:rPr>
        <w:t>bp</w:t>
      </w:r>
      <w:proofErr w:type="spellEnd"/>
      <w:r w:rsidRPr="00237F4D">
        <w:rPr>
          <w:rFonts w:ascii="Times New Roman" w:hAnsi="Times New Roman" w:cs="Times New Roman"/>
        </w:rPr>
        <w:t xml:space="preserve"> (wild type transcript) as well as a lighter, smaller band at 407 </w:t>
      </w:r>
      <w:proofErr w:type="spellStart"/>
      <w:r w:rsidRPr="00237F4D">
        <w:rPr>
          <w:rFonts w:ascii="Times New Roman" w:hAnsi="Times New Roman" w:cs="Times New Roman"/>
        </w:rPr>
        <w:t>bp</w:t>
      </w:r>
      <w:proofErr w:type="spellEnd"/>
      <w:r w:rsidRPr="00237F4D">
        <w:rPr>
          <w:rFonts w:ascii="Times New Roman" w:hAnsi="Times New Roman" w:cs="Times New Roman"/>
        </w:rPr>
        <w:t xml:space="preserve"> (transcript lacks exon 2) </w:t>
      </w:r>
    </w:p>
    <w:p w:rsidR="002A3D1F" w:rsidRDefault="00D66FC3" w:rsidP="00375E33">
      <w:pPr>
        <w:spacing w:after="120" w:line="360" w:lineRule="auto"/>
        <w:rPr>
          <w:rFonts w:ascii="Times New Roman" w:hAnsi="Times New Roman" w:cs="Times New Roman"/>
        </w:rPr>
      </w:pPr>
      <w:r w:rsidRPr="003E60F9">
        <w:rPr>
          <w:rFonts w:ascii="Times New Roman" w:hAnsi="Times New Roman" w:cs="Times New Roman"/>
          <w:b/>
          <w:bCs/>
        </w:rPr>
        <w:t>S</w:t>
      </w:r>
      <w:r w:rsidRPr="00237F4D">
        <w:rPr>
          <w:rFonts w:ascii="Times New Roman" w:hAnsi="Times New Roman" w:cs="Times New Roman"/>
          <w:b/>
          <w:bCs/>
        </w:rPr>
        <w:t>2b</w:t>
      </w:r>
      <w:r w:rsidRPr="00237F4D">
        <w:rPr>
          <w:rFonts w:ascii="Times New Roman" w:hAnsi="Times New Roman" w:cs="Times New Roman"/>
        </w:rPr>
        <w:t xml:space="preserve">. PCR amplification of cDNA using a primer pair designed to identify a cryptic splice site in intron 1 revealed bands only in the samples from the </w:t>
      </w:r>
      <w:proofErr w:type="spellStart"/>
      <w:r w:rsidRPr="00237F4D">
        <w:rPr>
          <w:rFonts w:ascii="Times New Roman" w:hAnsi="Times New Roman" w:cs="Times New Roman"/>
        </w:rPr>
        <w:t>proband</w:t>
      </w:r>
      <w:proofErr w:type="spellEnd"/>
      <w:r w:rsidRPr="00237F4D">
        <w:rPr>
          <w:rFonts w:ascii="Times New Roman" w:hAnsi="Times New Roman" w:cs="Times New Roman"/>
        </w:rPr>
        <w:t xml:space="preserve"> and father. Gel purification and sequencing of these </w:t>
      </w:r>
      <w:proofErr w:type="gramStart"/>
      <w:r w:rsidRPr="00237F4D">
        <w:rPr>
          <w:rFonts w:ascii="Times New Roman" w:hAnsi="Times New Roman" w:cs="Times New Roman"/>
        </w:rPr>
        <w:t>bands  demonstrated</w:t>
      </w:r>
      <w:proofErr w:type="gramEnd"/>
      <w:r w:rsidRPr="00237F4D">
        <w:rPr>
          <w:rFonts w:ascii="Times New Roman" w:hAnsi="Times New Roman" w:cs="Times New Roman"/>
        </w:rPr>
        <w:t xml:space="preserve"> aberrant splicing and retention of intron 1.        </w:t>
      </w:r>
    </w:p>
    <w:p w:rsidR="005411CF" w:rsidRPr="00D66FC3" w:rsidRDefault="00D66FC3" w:rsidP="00375E33">
      <w:pPr>
        <w:spacing w:after="120" w:line="360" w:lineRule="auto"/>
        <w:rPr>
          <w:rFonts w:asciiTheme="majorBidi" w:eastAsia="Times New Roman" w:hAnsiTheme="majorBidi" w:cstheme="majorBidi"/>
        </w:rPr>
      </w:pPr>
      <w:r w:rsidRPr="00237F4D">
        <w:rPr>
          <w:rFonts w:ascii="Times New Roman" w:hAnsi="Times New Roman" w:cs="Times New Roman"/>
        </w:rPr>
        <w:t xml:space="preserve">   </w:t>
      </w:r>
    </w:p>
    <w:p w:rsidR="0090370F" w:rsidRPr="000A28E1" w:rsidRDefault="0090370F" w:rsidP="002E1403">
      <w:pPr>
        <w:spacing w:after="120" w:line="360" w:lineRule="auto"/>
        <w:rPr>
          <w:rFonts w:asciiTheme="majorBidi" w:eastAsia="Times New Roman" w:hAnsiTheme="majorBidi" w:cstheme="majorBidi"/>
        </w:rPr>
      </w:pPr>
      <w:r w:rsidRPr="00D66FC3">
        <w:rPr>
          <w:rFonts w:asciiTheme="majorBidi" w:eastAsia="Times New Roman" w:hAnsiTheme="majorBidi" w:cstheme="majorBidi"/>
          <w:b/>
          <w:bCs/>
        </w:rPr>
        <w:t xml:space="preserve">Supplemental Figure </w:t>
      </w:r>
      <w:r w:rsidR="00D86153" w:rsidRPr="00D66FC3">
        <w:rPr>
          <w:rFonts w:asciiTheme="majorBidi" w:eastAsia="Times New Roman" w:hAnsiTheme="majorBidi" w:cstheme="majorBidi"/>
          <w:b/>
          <w:bCs/>
        </w:rPr>
        <w:t>S</w:t>
      </w:r>
      <w:r w:rsidR="00D66FC3" w:rsidRPr="00D66FC3">
        <w:rPr>
          <w:rFonts w:asciiTheme="majorBidi" w:eastAsia="Times New Roman" w:hAnsiTheme="majorBidi" w:cstheme="majorBidi"/>
          <w:b/>
          <w:bCs/>
        </w:rPr>
        <w:t>3</w:t>
      </w:r>
      <w:r w:rsidRPr="00D66FC3">
        <w:rPr>
          <w:rFonts w:asciiTheme="majorBidi" w:eastAsia="Times New Roman" w:hAnsiTheme="majorBidi" w:cstheme="majorBidi"/>
        </w:rPr>
        <w:t xml:space="preserve">. Sequence chromatograms of gel purified PCR bands from the </w:t>
      </w:r>
      <w:proofErr w:type="spellStart"/>
      <w:r w:rsidRPr="00D66FC3">
        <w:rPr>
          <w:rFonts w:asciiTheme="majorBidi" w:eastAsia="Times New Roman" w:hAnsiTheme="majorBidi" w:cstheme="majorBidi"/>
        </w:rPr>
        <w:t>proband</w:t>
      </w:r>
      <w:proofErr w:type="spellEnd"/>
      <w:r w:rsidRPr="00D66FC3">
        <w:rPr>
          <w:rFonts w:asciiTheme="majorBidi" w:eastAsia="Times New Roman" w:hAnsiTheme="majorBidi" w:cstheme="majorBidi"/>
        </w:rPr>
        <w:t xml:space="preserve"> in Figure 2 (main text).</w:t>
      </w:r>
    </w:p>
    <w:p w:rsidR="0090370F" w:rsidRPr="00D66FC3" w:rsidRDefault="00D27ECF" w:rsidP="00804B7E">
      <w:pPr>
        <w:spacing w:after="120" w:line="36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lastRenderedPageBreak/>
        <w:t>S</w:t>
      </w:r>
      <w:r w:rsidR="00D66FC3" w:rsidRPr="000A28E1">
        <w:rPr>
          <w:rFonts w:asciiTheme="majorBidi" w:eastAsia="Times New Roman" w:hAnsiTheme="majorBidi" w:cstheme="majorBidi"/>
          <w:b/>
          <w:bCs/>
        </w:rPr>
        <w:t>3</w:t>
      </w:r>
      <w:r w:rsidR="00D86153" w:rsidRPr="000A28E1">
        <w:rPr>
          <w:rFonts w:asciiTheme="majorBidi" w:eastAsia="Times New Roman" w:hAnsiTheme="majorBidi" w:cstheme="majorBidi"/>
          <w:b/>
          <w:bCs/>
        </w:rPr>
        <w:t>a</w:t>
      </w:r>
      <w:r w:rsidR="0090370F" w:rsidRPr="00D66FC3">
        <w:rPr>
          <w:rFonts w:asciiTheme="majorBidi" w:eastAsia="Times New Roman" w:hAnsiTheme="majorBidi" w:cstheme="majorBidi"/>
        </w:rPr>
        <w:t xml:space="preserve">. Upper band (601 </w:t>
      </w:r>
      <w:proofErr w:type="spellStart"/>
      <w:r w:rsidR="0090370F" w:rsidRPr="00D66FC3">
        <w:rPr>
          <w:rFonts w:asciiTheme="majorBidi" w:eastAsia="Times New Roman" w:hAnsiTheme="majorBidi" w:cstheme="majorBidi"/>
        </w:rPr>
        <w:t>bp</w:t>
      </w:r>
      <w:proofErr w:type="spellEnd"/>
      <w:r w:rsidR="0090370F" w:rsidRPr="00D66FC3">
        <w:rPr>
          <w:rFonts w:asciiTheme="majorBidi" w:eastAsia="Times New Roman" w:hAnsiTheme="majorBidi" w:cstheme="majorBidi"/>
        </w:rPr>
        <w:t xml:space="preserve">): Sequence demonstrates canonical exon 1-exon 2 splicing.  </w:t>
      </w:r>
    </w:p>
    <w:p w:rsidR="0090370F" w:rsidRPr="002563FC" w:rsidRDefault="00D27ECF" w:rsidP="00804B7E">
      <w:pPr>
        <w:spacing w:after="120" w:line="36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S</w:t>
      </w:r>
      <w:r w:rsidR="00D66FC3" w:rsidRPr="00D66FC3">
        <w:rPr>
          <w:rFonts w:asciiTheme="majorBidi" w:eastAsia="Times New Roman" w:hAnsiTheme="majorBidi" w:cstheme="majorBidi"/>
          <w:b/>
          <w:bCs/>
        </w:rPr>
        <w:t>3</w:t>
      </w:r>
      <w:r w:rsidR="00D86153" w:rsidRPr="00D66FC3">
        <w:rPr>
          <w:rFonts w:asciiTheme="majorBidi" w:eastAsia="Times New Roman" w:hAnsiTheme="majorBidi" w:cstheme="majorBidi"/>
          <w:b/>
          <w:bCs/>
        </w:rPr>
        <w:t>b</w:t>
      </w:r>
      <w:r w:rsidR="0090370F" w:rsidRPr="00D66FC3">
        <w:rPr>
          <w:rFonts w:asciiTheme="majorBidi" w:eastAsia="Times New Roman" w:hAnsiTheme="majorBidi" w:cstheme="majorBidi"/>
        </w:rPr>
        <w:t xml:space="preserve">. Lower band (407 </w:t>
      </w:r>
      <w:proofErr w:type="spellStart"/>
      <w:r w:rsidR="0090370F" w:rsidRPr="00D66FC3">
        <w:rPr>
          <w:rFonts w:asciiTheme="majorBidi" w:eastAsia="Times New Roman" w:hAnsiTheme="majorBidi" w:cstheme="majorBidi"/>
        </w:rPr>
        <w:t>bp</w:t>
      </w:r>
      <w:proofErr w:type="spellEnd"/>
      <w:r w:rsidR="0090370F" w:rsidRPr="00D66FC3">
        <w:rPr>
          <w:rFonts w:asciiTheme="majorBidi" w:eastAsia="Times New Roman" w:hAnsiTheme="majorBidi" w:cstheme="majorBidi"/>
        </w:rPr>
        <w:t>) Sequence demonstrates exon 1-</w:t>
      </w:r>
      <w:r w:rsidR="0090370F" w:rsidRPr="002563FC">
        <w:rPr>
          <w:rFonts w:asciiTheme="majorBidi" w:eastAsia="Times New Roman" w:hAnsiTheme="majorBidi" w:cstheme="majorBidi"/>
        </w:rPr>
        <w:t xml:space="preserve"> exon 3 sequence indicating aberrant splicing and exon 2 skipping.  </w:t>
      </w:r>
    </w:p>
    <w:p w:rsidR="0090370F" w:rsidRPr="002563FC" w:rsidRDefault="00D27ECF" w:rsidP="00804B7E">
      <w:pPr>
        <w:spacing w:after="120" w:line="36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S</w:t>
      </w:r>
      <w:r w:rsidR="00D66FC3">
        <w:rPr>
          <w:rFonts w:asciiTheme="majorBidi" w:eastAsia="Times New Roman" w:hAnsiTheme="majorBidi" w:cstheme="majorBidi"/>
          <w:b/>
          <w:bCs/>
        </w:rPr>
        <w:t>3</w:t>
      </w:r>
      <w:r w:rsidR="00D86153">
        <w:rPr>
          <w:rFonts w:asciiTheme="majorBidi" w:eastAsia="Times New Roman" w:hAnsiTheme="majorBidi" w:cstheme="majorBidi"/>
          <w:b/>
          <w:bCs/>
        </w:rPr>
        <w:t>c</w:t>
      </w:r>
      <w:r w:rsidR="0090370F" w:rsidRPr="002563FC">
        <w:rPr>
          <w:rFonts w:asciiTheme="majorBidi" w:eastAsia="Times New Roman" w:hAnsiTheme="majorBidi" w:cstheme="majorBidi"/>
        </w:rPr>
        <w:t>. Sequence demonstrates intron 1 retention indicating aberrant splicing from upstream cryptic splice site</w:t>
      </w:r>
    </w:p>
    <w:p w:rsidR="0013146C" w:rsidRDefault="00D27ECF" w:rsidP="00C769D8">
      <w:pPr>
        <w:spacing w:after="120" w:line="36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S</w:t>
      </w:r>
      <w:r w:rsidR="00D66FC3">
        <w:rPr>
          <w:rFonts w:asciiTheme="majorBidi" w:eastAsia="Times New Roman" w:hAnsiTheme="majorBidi" w:cstheme="majorBidi"/>
          <w:b/>
          <w:bCs/>
        </w:rPr>
        <w:t>3</w:t>
      </w:r>
      <w:r w:rsidR="00D86153">
        <w:rPr>
          <w:rFonts w:asciiTheme="majorBidi" w:eastAsia="Times New Roman" w:hAnsiTheme="majorBidi" w:cstheme="majorBidi"/>
          <w:b/>
          <w:bCs/>
        </w:rPr>
        <w:t>d</w:t>
      </w:r>
      <w:r w:rsidR="0090370F" w:rsidRPr="002563FC">
        <w:rPr>
          <w:rFonts w:asciiTheme="majorBidi" w:eastAsia="Times New Roman" w:hAnsiTheme="majorBidi" w:cstheme="majorBidi"/>
          <w:b/>
          <w:bCs/>
        </w:rPr>
        <w:t xml:space="preserve">. </w:t>
      </w:r>
      <w:r w:rsidR="0090370F" w:rsidRPr="002563FC">
        <w:rPr>
          <w:rFonts w:asciiTheme="majorBidi" w:eastAsia="Times New Roman" w:hAnsiTheme="majorBidi" w:cstheme="majorBidi"/>
        </w:rPr>
        <w:t xml:space="preserve">Sequence demonstrates canonical exon 2-3 splicing indicating this is cDNA and not genomic DNA contamination.         </w:t>
      </w:r>
    </w:p>
    <w:p w:rsidR="00375E33" w:rsidRDefault="00375E33" w:rsidP="00C769D8">
      <w:pPr>
        <w:spacing w:after="120" w:line="360" w:lineRule="auto"/>
        <w:rPr>
          <w:rFonts w:asciiTheme="majorBidi" w:eastAsia="Times New Roman" w:hAnsiTheme="majorBidi" w:cstheme="majorBidi"/>
        </w:rPr>
      </w:pPr>
    </w:p>
    <w:p w:rsidR="00FA588B" w:rsidRDefault="00C60963" w:rsidP="00FA588B">
      <w:pPr>
        <w:spacing w:after="120" w:line="360" w:lineRule="auto"/>
        <w:rPr>
          <w:rFonts w:asciiTheme="majorBidi" w:eastAsia="Times New Roman" w:hAnsiTheme="majorBidi" w:cstheme="majorBidi"/>
          <w:i/>
          <w:iCs/>
        </w:rPr>
      </w:pPr>
      <w:r w:rsidRPr="00237F4D">
        <w:rPr>
          <w:rFonts w:asciiTheme="majorBidi" w:eastAsia="Times New Roman" w:hAnsiTheme="majorBidi" w:cstheme="majorBidi"/>
          <w:b/>
          <w:bCs/>
        </w:rPr>
        <w:t>Supplemental Figure S4</w:t>
      </w:r>
      <w:r w:rsidR="0071005F" w:rsidRPr="00237F4D">
        <w:rPr>
          <w:rFonts w:asciiTheme="majorBidi" w:eastAsia="Times New Roman" w:hAnsiTheme="majorBidi" w:cstheme="majorBidi"/>
          <w:b/>
          <w:bCs/>
        </w:rPr>
        <w:t>.</w:t>
      </w:r>
      <w:r w:rsidR="0071005F">
        <w:rPr>
          <w:rFonts w:asciiTheme="majorBidi" w:eastAsia="Times New Roman" w:hAnsiTheme="majorBidi" w:cstheme="majorBidi"/>
        </w:rPr>
        <w:t xml:space="preserve"> </w:t>
      </w:r>
      <w:r w:rsidR="00FA588B">
        <w:rPr>
          <w:rFonts w:asciiTheme="majorBidi" w:eastAsia="Times New Roman" w:hAnsiTheme="majorBidi" w:cstheme="majorBidi"/>
        </w:rPr>
        <w:t xml:space="preserve">Canonical </w:t>
      </w:r>
      <w:r w:rsidR="00F974A6">
        <w:rPr>
          <w:rFonts w:asciiTheme="majorBidi" w:eastAsia="Times New Roman" w:hAnsiTheme="majorBidi" w:cstheme="majorBidi"/>
        </w:rPr>
        <w:t xml:space="preserve">and aberrant splicing of </w:t>
      </w:r>
      <w:r w:rsidR="00F974A6">
        <w:rPr>
          <w:rFonts w:asciiTheme="majorBidi" w:eastAsia="Times New Roman" w:hAnsiTheme="majorBidi" w:cstheme="majorBidi"/>
          <w:i/>
          <w:iCs/>
        </w:rPr>
        <w:t>RTTN</w:t>
      </w:r>
    </w:p>
    <w:p w:rsidR="00FA588B" w:rsidRDefault="00FA588B" w:rsidP="008A0F49">
      <w:pPr>
        <w:spacing w:after="120" w:line="36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Schematic representation of canonical </w:t>
      </w:r>
      <w:r w:rsidR="008A0F49">
        <w:rPr>
          <w:rFonts w:asciiTheme="majorBidi" w:eastAsia="Times New Roman" w:hAnsiTheme="majorBidi" w:cstheme="majorBidi"/>
        </w:rPr>
        <w:t xml:space="preserve">splicing and </w:t>
      </w:r>
      <w:r>
        <w:rPr>
          <w:rFonts w:asciiTheme="majorBidi" w:eastAsia="Times New Roman" w:hAnsiTheme="majorBidi" w:cstheme="majorBidi"/>
        </w:rPr>
        <w:t>ab</w:t>
      </w:r>
      <w:r w:rsidR="008A0F49">
        <w:rPr>
          <w:rFonts w:asciiTheme="majorBidi" w:eastAsia="Times New Roman" w:hAnsiTheme="majorBidi" w:cstheme="majorBidi"/>
        </w:rPr>
        <w:t>e</w:t>
      </w:r>
      <w:r>
        <w:rPr>
          <w:rFonts w:asciiTheme="majorBidi" w:eastAsia="Times New Roman" w:hAnsiTheme="majorBidi" w:cstheme="majorBidi"/>
        </w:rPr>
        <w:t>r</w:t>
      </w:r>
      <w:r w:rsidR="008A0F49">
        <w:rPr>
          <w:rFonts w:asciiTheme="majorBidi" w:eastAsia="Times New Roman" w:hAnsiTheme="majorBidi" w:cstheme="majorBidi"/>
        </w:rPr>
        <w:t>r</w:t>
      </w:r>
      <w:r>
        <w:rPr>
          <w:rFonts w:asciiTheme="majorBidi" w:eastAsia="Times New Roman" w:hAnsiTheme="majorBidi" w:cstheme="majorBidi"/>
        </w:rPr>
        <w:t>ant splicing</w:t>
      </w:r>
      <w:r w:rsidR="008A0F49">
        <w:rPr>
          <w:rFonts w:asciiTheme="majorBidi" w:eastAsia="Times New Roman" w:hAnsiTheme="majorBidi" w:cstheme="majorBidi"/>
        </w:rPr>
        <w:t xml:space="preserve"> resulting in exon 2 skipping or intron 1 retention.  </w:t>
      </w:r>
    </w:p>
    <w:p w:rsidR="00067387" w:rsidRPr="00FA588B" w:rsidRDefault="00067387" w:rsidP="008A0F49">
      <w:pPr>
        <w:spacing w:after="120" w:line="360" w:lineRule="auto"/>
        <w:rPr>
          <w:rFonts w:asciiTheme="majorBidi" w:eastAsia="Times New Roman" w:hAnsiTheme="majorBidi" w:cstheme="majorBidi"/>
        </w:rPr>
      </w:pPr>
    </w:p>
    <w:p w:rsidR="006B458C" w:rsidRPr="00670F1C" w:rsidRDefault="006B458C" w:rsidP="006B45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Table</w:t>
      </w:r>
      <w:r w:rsidRPr="00670F1C">
        <w:rPr>
          <w:rFonts w:ascii="Times New Roman" w:hAnsi="Times New Roman" w:cs="Times New Roman"/>
          <w:sz w:val="24"/>
          <w:szCs w:val="24"/>
        </w:rPr>
        <w:t xml:space="preserve">. Next Generation Sequencing of PCR Products from Amplification of cDNA Region Exons 1-5 of </w:t>
      </w:r>
      <w:r w:rsidRPr="00670F1C">
        <w:rPr>
          <w:rFonts w:ascii="Times New Roman" w:hAnsi="Times New Roman" w:cs="Times New Roman"/>
          <w:i/>
          <w:sz w:val="24"/>
          <w:szCs w:val="24"/>
        </w:rPr>
        <w:t>RTTN</w:t>
      </w:r>
      <w:r w:rsidRPr="00670F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58C" w:rsidRPr="00670F1C" w:rsidRDefault="006B458C" w:rsidP="006B45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620"/>
        <w:gridCol w:w="2340"/>
        <w:gridCol w:w="3240"/>
      </w:tblGrid>
      <w:tr w:rsidR="006B458C" w:rsidRPr="006B1EB7" w:rsidTr="00C624C9">
        <w:tc>
          <w:tcPr>
            <w:tcW w:w="1525" w:type="dxa"/>
          </w:tcPr>
          <w:p w:rsidR="006B458C" w:rsidRPr="00670F1C" w:rsidRDefault="006B458C" w:rsidP="00C624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F1C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1620" w:type="dxa"/>
          </w:tcPr>
          <w:p w:rsidR="006B458C" w:rsidRPr="00670F1C" w:rsidRDefault="006B458C" w:rsidP="00C624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F1C">
              <w:rPr>
                <w:rFonts w:ascii="Times New Roman" w:hAnsi="Times New Roman" w:cs="Times New Roman"/>
                <w:b/>
                <w:bCs/>
              </w:rPr>
              <w:t>Coverage (x)</w:t>
            </w:r>
          </w:p>
        </w:tc>
        <w:tc>
          <w:tcPr>
            <w:tcW w:w="2340" w:type="dxa"/>
          </w:tcPr>
          <w:p w:rsidR="006B458C" w:rsidRPr="00670F1C" w:rsidRDefault="006B458C" w:rsidP="00C624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F1C">
              <w:rPr>
                <w:rFonts w:ascii="Times New Roman" w:hAnsi="Times New Roman" w:cs="Times New Roman"/>
                <w:b/>
                <w:bCs/>
              </w:rPr>
              <w:t>WT Transcript</w:t>
            </w:r>
          </w:p>
        </w:tc>
        <w:tc>
          <w:tcPr>
            <w:tcW w:w="3240" w:type="dxa"/>
          </w:tcPr>
          <w:p w:rsidR="006B458C" w:rsidRPr="00670F1C" w:rsidRDefault="006B458C" w:rsidP="00C624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0F1C">
              <w:rPr>
                <w:rFonts w:ascii="Times New Roman" w:hAnsi="Times New Roman" w:cs="Times New Roman"/>
                <w:b/>
                <w:bCs/>
              </w:rPr>
              <w:t>Aberrantly Spliced Transcript</w:t>
            </w:r>
          </w:p>
        </w:tc>
      </w:tr>
      <w:tr w:rsidR="006B458C" w:rsidRPr="006B1EB7" w:rsidTr="00C624C9">
        <w:tc>
          <w:tcPr>
            <w:tcW w:w="1525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870401">
              <w:rPr>
                <w:rFonts w:ascii="Times New Roman" w:hAnsi="Times New Roman" w:cs="Times New Roman"/>
                <w:bCs/>
              </w:rPr>
              <w:t>Proband</w:t>
            </w:r>
            <w:proofErr w:type="spellEnd"/>
          </w:p>
        </w:tc>
        <w:tc>
          <w:tcPr>
            <w:tcW w:w="162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8977</w:t>
            </w:r>
          </w:p>
        </w:tc>
        <w:tc>
          <w:tcPr>
            <w:tcW w:w="23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0.29</w:t>
            </w:r>
          </w:p>
        </w:tc>
        <w:tc>
          <w:tcPr>
            <w:tcW w:w="32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0.71</w:t>
            </w:r>
          </w:p>
        </w:tc>
      </w:tr>
      <w:tr w:rsidR="006B458C" w:rsidRPr="006B1EB7" w:rsidTr="00C624C9">
        <w:tc>
          <w:tcPr>
            <w:tcW w:w="1525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Mother</w:t>
            </w:r>
          </w:p>
        </w:tc>
        <w:tc>
          <w:tcPr>
            <w:tcW w:w="162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682</w:t>
            </w:r>
          </w:p>
        </w:tc>
        <w:tc>
          <w:tcPr>
            <w:tcW w:w="23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0.71</w:t>
            </w:r>
          </w:p>
        </w:tc>
        <w:tc>
          <w:tcPr>
            <w:tcW w:w="32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0.29</w:t>
            </w:r>
          </w:p>
        </w:tc>
      </w:tr>
      <w:tr w:rsidR="006B458C" w:rsidRPr="006B1EB7" w:rsidTr="00C624C9">
        <w:tc>
          <w:tcPr>
            <w:tcW w:w="1525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Father</w:t>
            </w:r>
          </w:p>
        </w:tc>
        <w:tc>
          <w:tcPr>
            <w:tcW w:w="162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2374</w:t>
            </w:r>
          </w:p>
        </w:tc>
        <w:tc>
          <w:tcPr>
            <w:tcW w:w="23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0.39</w:t>
            </w:r>
          </w:p>
        </w:tc>
        <w:tc>
          <w:tcPr>
            <w:tcW w:w="32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0.61</w:t>
            </w:r>
          </w:p>
        </w:tc>
      </w:tr>
      <w:tr w:rsidR="006B458C" w:rsidRPr="006B1EB7" w:rsidTr="00C624C9">
        <w:tc>
          <w:tcPr>
            <w:tcW w:w="1525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Control 1</w:t>
            </w:r>
          </w:p>
        </w:tc>
        <w:tc>
          <w:tcPr>
            <w:tcW w:w="162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2003</w:t>
            </w:r>
          </w:p>
        </w:tc>
        <w:tc>
          <w:tcPr>
            <w:tcW w:w="23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0.62</w:t>
            </w:r>
          </w:p>
        </w:tc>
        <w:tc>
          <w:tcPr>
            <w:tcW w:w="32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0.38</w:t>
            </w:r>
          </w:p>
        </w:tc>
      </w:tr>
      <w:tr w:rsidR="006B458C" w:rsidRPr="006B1EB7" w:rsidTr="00C624C9">
        <w:tc>
          <w:tcPr>
            <w:tcW w:w="1525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Control 2</w:t>
            </w:r>
          </w:p>
        </w:tc>
        <w:tc>
          <w:tcPr>
            <w:tcW w:w="162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349</w:t>
            </w:r>
          </w:p>
        </w:tc>
        <w:tc>
          <w:tcPr>
            <w:tcW w:w="23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1.0</w:t>
            </w:r>
          </w:p>
        </w:tc>
        <w:tc>
          <w:tcPr>
            <w:tcW w:w="32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B458C" w:rsidRPr="006B1EB7" w:rsidTr="00C624C9">
        <w:tc>
          <w:tcPr>
            <w:tcW w:w="1525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Control 3</w:t>
            </w:r>
          </w:p>
        </w:tc>
        <w:tc>
          <w:tcPr>
            <w:tcW w:w="162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1515</w:t>
            </w:r>
          </w:p>
        </w:tc>
        <w:tc>
          <w:tcPr>
            <w:tcW w:w="23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0.80</w:t>
            </w:r>
          </w:p>
        </w:tc>
        <w:tc>
          <w:tcPr>
            <w:tcW w:w="32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0.20</w:t>
            </w:r>
          </w:p>
        </w:tc>
      </w:tr>
      <w:tr w:rsidR="006B458C" w:rsidRPr="006B1EB7" w:rsidTr="00C624C9">
        <w:tc>
          <w:tcPr>
            <w:tcW w:w="1525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Control 4</w:t>
            </w:r>
          </w:p>
        </w:tc>
        <w:tc>
          <w:tcPr>
            <w:tcW w:w="162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1769</w:t>
            </w:r>
          </w:p>
        </w:tc>
        <w:tc>
          <w:tcPr>
            <w:tcW w:w="23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0.77</w:t>
            </w:r>
          </w:p>
        </w:tc>
        <w:tc>
          <w:tcPr>
            <w:tcW w:w="3240" w:type="dxa"/>
          </w:tcPr>
          <w:p w:rsidR="006B458C" w:rsidRPr="00870401" w:rsidRDefault="006B458C" w:rsidP="00C624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0401">
              <w:rPr>
                <w:rFonts w:ascii="Times New Roman" w:hAnsi="Times New Roman" w:cs="Times New Roman"/>
                <w:bCs/>
              </w:rPr>
              <w:t>0.23</w:t>
            </w:r>
          </w:p>
        </w:tc>
      </w:tr>
    </w:tbl>
    <w:p w:rsidR="0090370F" w:rsidRDefault="0090370F"/>
    <w:sectPr w:rsidR="00903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51"/>
    <w:rsid w:val="00067387"/>
    <w:rsid w:val="000A28E1"/>
    <w:rsid w:val="000E7FAA"/>
    <w:rsid w:val="0013146C"/>
    <w:rsid w:val="001C0B4C"/>
    <w:rsid w:val="00224929"/>
    <w:rsid w:val="00237F4D"/>
    <w:rsid w:val="002563FC"/>
    <w:rsid w:val="002A3D1F"/>
    <w:rsid w:val="002E1403"/>
    <w:rsid w:val="00346AC8"/>
    <w:rsid w:val="003531B9"/>
    <w:rsid w:val="00375E33"/>
    <w:rsid w:val="003E60F9"/>
    <w:rsid w:val="00496795"/>
    <w:rsid w:val="0053670D"/>
    <w:rsid w:val="005411CF"/>
    <w:rsid w:val="005C0BEB"/>
    <w:rsid w:val="00633E43"/>
    <w:rsid w:val="006734A6"/>
    <w:rsid w:val="006A2F39"/>
    <w:rsid w:val="006B458C"/>
    <w:rsid w:val="006F6EFD"/>
    <w:rsid w:val="0071005F"/>
    <w:rsid w:val="00711673"/>
    <w:rsid w:val="00756999"/>
    <w:rsid w:val="007E458D"/>
    <w:rsid w:val="00804B7E"/>
    <w:rsid w:val="008327F1"/>
    <w:rsid w:val="008A0F49"/>
    <w:rsid w:val="008D2A04"/>
    <w:rsid w:val="0090370F"/>
    <w:rsid w:val="00947751"/>
    <w:rsid w:val="00A312BB"/>
    <w:rsid w:val="00B61A18"/>
    <w:rsid w:val="00BB5582"/>
    <w:rsid w:val="00BC2C2D"/>
    <w:rsid w:val="00C019A1"/>
    <w:rsid w:val="00C60963"/>
    <w:rsid w:val="00C769D8"/>
    <w:rsid w:val="00CB43B0"/>
    <w:rsid w:val="00CF4803"/>
    <w:rsid w:val="00D22A87"/>
    <w:rsid w:val="00D27ECF"/>
    <w:rsid w:val="00D66FC3"/>
    <w:rsid w:val="00D86153"/>
    <w:rsid w:val="00E73566"/>
    <w:rsid w:val="00EA7EB4"/>
    <w:rsid w:val="00EB0D3F"/>
    <w:rsid w:val="00F7471B"/>
    <w:rsid w:val="00F974A6"/>
    <w:rsid w:val="00FA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C6BA5A-DBB6-4D39-90C4-14DC5DF5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Wambach, Jennifer</dc:creator>
  <cp:keywords/>
  <dc:description/>
  <cp:lastModifiedBy>Wambach, Jennifer</cp:lastModifiedBy>
  <cp:revision>8</cp:revision>
  <dcterms:created xsi:type="dcterms:W3CDTF">2018-05-15T16:50:00Z</dcterms:created>
  <dcterms:modified xsi:type="dcterms:W3CDTF">2018-05-15T21:42:00Z</dcterms:modified>
</cp:coreProperties>
</file>