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4AE03" w14:textId="22A6FC5A" w:rsidR="004347AB" w:rsidRPr="00E24A10" w:rsidRDefault="00383634">
      <w:pPr>
        <w:rPr>
          <w:rFonts w:ascii="Times New Roman" w:hAnsi="Times New Roman" w:cs="Times New Roman"/>
        </w:rPr>
      </w:pPr>
      <w:r w:rsidRPr="00E24A10">
        <w:rPr>
          <w:rFonts w:ascii="Times New Roman" w:hAnsi="Times New Roman" w:cs="Times New Roman"/>
        </w:rPr>
        <w:t>S</w:t>
      </w:r>
      <w:r w:rsidR="00E24A10">
        <w:rPr>
          <w:rFonts w:ascii="Times New Roman" w:hAnsi="Times New Roman" w:cs="Times New Roman"/>
        </w:rPr>
        <w:t>upplementary</w:t>
      </w:r>
      <w:r w:rsidRPr="00E24A10">
        <w:rPr>
          <w:rFonts w:ascii="Times New Roman" w:hAnsi="Times New Roman" w:cs="Times New Roman"/>
        </w:rPr>
        <w:t xml:space="preserve"> Table</w:t>
      </w:r>
      <w:r w:rsidR="00E70EC9">
        <w:rPr>
          <w:rFonts w:ascii="Times New Roman" w:hAnsi="Times New Roman" w:cs="Times New Roman"/>
        </w:rPr>
        <w:t xml:space="preserve"> S2</w:t>
      </w:r>
      <w:r w:rsidRPr="00E24A10">
        <w:rPr>
          <w:rFonts w:ascii="Times New Roman" w:hAnsi="Times New Roman" w:cs="Times New Roman"/>
        </w:rPr>
        <w:t xml:space="preserve">. </w:t>
      </w:r>
      <w:r w:rsidR="004472A9" w:rsidRPr="00E24A10">
        <w:rPr>
          <w:rFonts w:ascii="Times New Roman" w:hAnsi="Times New Roman" w:cs="Times New Roman"/>
        </w:rPr>
        <w:t>Transc</w:t>
      </w:r>
      <w:bookmarkStart w:id="0" w:name="_GoBack"/>
      <w:bookmarkEnd w:id="0"/>
      <w:r w:rsidR="004472A9" w:rsidRPr="00E24A10">
        <w:rPr>
          <w:rFonts w:ascii="Times New Roman" w:hAnsi="Times New Roman" w:cs="Times New Roman"/>
        </w:rPr>
        <w:t>riptional module analysis (TMOD)</w:t>
      </w:r>
    </w:p>
    <w:p w14:paraId="60B8CCAC" w14:textId="2C90D2BA" w:rsidR="004472A9" w:rsidRDefault="004472A9"/>
    <w:tbl>
      <w:tblPr>
        <w:tblStyle w:val="TableGrid"/>
        <w:tblW w:w="13814" w:type="dxa"/>
        <w:tblLook w:val="04A0" w:firstRow="1" w:lastRow="0" w:firstColumn="1" w:lastColumn="0" w:noHBand="0" w:noVBand="1"/>
      </w:tblPr>
      <w:tblGrid>
        <w:gridCol w:w="1788"/>
        <w:gridCol w:w="1240"/>
        <w:gridCol w:w="4615"/>
        <w:gridCol w:w="516"/>
        <w:gridCol w:w="1041"/>
        <w:gridCol w:w="1195"/>
        <w:gridCol w:w="880"/>
        <w:gridCol w:w="1229"/>
        <w:gridCol w:w="1310"/>
      </w:tblGrid>
      <w:tr w:rsidR="00013B00" w:rsidRPr="00E24A10" w14:paraId="200117F0" w14:textId="77777777" w:rsidTr="004A73A8">
        <w:tc>
          <w:tcPr>
            <w:tcW w:w="1788" w:type="dxa"/>
          </w:tcPr>
          <w:p w14:paraId="35C85F0C" w14:textId="6276304F" w:rsidR="00013B0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Module</w:t>
            </w:r>
          </w:p>
        </w:tc>
        <w:tc>
          <w:tcPr>
            <w:tcW w:w="1240" w:type="dxa"/>
            <w:vAlign w:val="center"/>
          </w:tcPr>
          <w:p w14:paraId="0FAC047F" w14:textId="4D90598D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Module </w:t>
            </w: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ID</w:t>
            </w:r>
          </w:p>
        </w:tc>
        <w:tc>
          <w:tcPr>
            <w:tcW w:w="4615" w:type="dxa"/>
            <w:vAlign w:val="center"/>
          </w:tcPr>
          <w:p w14:paraId="55353382" w14:textId="4867A20E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Title</w:t>
            </w:r>
          </w:p>
        </w:tc>
        <w:tc>
          <w:tcPr>
            <w:tcW w:w="516" w:type="dxa"/>
            <w:vAlign w:val="center"/>
          </w:tcPr>
          <w:p w14:paraId="7E2E5A74" w14:textId="11827ACF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041" w:type="dxa"/>
            <w:vAlign w:val="center"/>
          </w:tcPr>
          <w:p w14:paraId="53511C49" w14:textId="73AEDC1E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Up (%)</w:t>
            </w:r>
          </w:p>
        </w:tc>
        <w:tc>
          <w:tcPr>
            <w:tcW w:w="1195" w:type="dxa"/>
            <w:vAlign w:val="center"/>
          </w:tcPr>
          <w:p w14:paraId="69B6F801" w14:textId="6D7F5D27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Down (%)</w:t>
            </w:r>
          </w:p>
        </w:tc>
        <w:tc>
          <w:tcPr>
            <w:tcW w:w="880" w:type="dxa"/>
            <w:vAlign w:val="center"/>
          </w:tcPr>
          <w:p w14:paraId="04462FB6" w14:textId="75BD4549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AUC</w:t>
            </w:r>
          </w:p>
        </w:tc>
        <w:tc>
          <w:tcPr>
            <w:tcW w:w="1229" w:type="dxa"/>
            <w:vAlign w:val="center"/>
          </w:tcPr>
          <w:p w14:paraId="2B553640" w14:textId="2D572C2B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  <w:tc>
          <w:tcPr>
            <w:tcW w:w="1310" w:type="dxa"/>
            <w:vAlign w:val="center"/>
          </w:tcPr>
          <w:p w14:paraId="7F0F00B3" w14:textId="7DE96C1B" w:rsidR="00013B00" w:rsidRPr="00E24A10" w:rsidRDefault="00013B00" w:rsidP="00B127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E24A10">
              <w:rPr>
                <w:rFonts w:ascii="Times New Roman" w:hAnsi="Times New Roman" w:cs="Times New Roman"/>
                <w:b/>
                <w:sz w:val="20"/>
                <w:szCs w:val="20"/>
              </w:rPr>
              <w:t>dj. p-value</w:t>
            </w:r>
          </w:p>
        </w:tc>
      </w:tr>
      <w:tr w:rsidR="00013B00" w:rsidRPr="00E24A10" w14:paraId="1CFF07F2" w14:textId="77777777" w:rsidTr="004A73A8">
        <w:tc>
          <w:tcPr>
            <w:tcW w:w="1788" w:type="dxa"/>
            <w:vAlign w:val="center"/>
          </w:tcPr>
          <w:p w14:paraId="2629F392" w14:textId="437A7A52" w:rsidR="00013B00" w:rsidRDefault="00013B00" w:rsidP="0001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Neutrophils</w:t>
            </w:r>
          </w:p>
        </w:tc>
        <w:tc>
          <w:tcPr>
            <w:tcW w:w="1240" w:type="dxa"/>
            <w:vAlign w:val="center"/>
          </w:tcPr>
          <w:p w14:paraId="669BD360" w14:textId="4CE576E7" w:rsidR="00013B00" w:rsidRDefault="00013B00" w:rsidP="0001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M37.1</w:t>
            </w:r>
          </w:p>
        </w:tc>
        <w:tc>
          <w:tcPr>
            <w:tcW w:w="4615" w:type="dxa"/>
            <w:vAlign w:val="center"/>
          </w:tcPr>
          <w:p w14:paraId="0308FEEB" w14:textId="1A0F4ABF" w:rsidR="00013B00" w:rsidRDefault="00013B00" w:rsidP="0001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neutrophils I</w:t>
            </w:r>
          </w:p>
        </w:tc>
        <w:tc>
          <w:tcPr>
            <w:tcW w:w="516" w:type="dxa"/>
            <w:vAlign w:val="center"/>
          </w:tcPr>
          <w:p w14:paraId="0B282636" w14:textId="57B33828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41" w:type="dxa"/>
            <w:vAlign w:val="center"/>
          </w:tcPr>
          <w:p w14:paraId="1E4E98DF" w14:textId="117E4E45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(91.8)</w:t>
            </w:r>
          </w:p>
        </w:tc>
        <w:tc>
          <w:tcPr>
            <w:tcW w:w="1195" w:type="dxa"/>
            <w:vAlign w:val="center"/>
          </w:tcPr>
          <w:p w14:paraId="484B76C6" w14:textId="358D6A95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1218575F" w14:textId="0D3EB4D7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0.9544</w:t>
            </w:r>
          </w:p>
        </w:tc>
        <w:tc>
          <w:tcPr>
            <w:tcW w:w="1229" w:type="dxa"/>
            <w:vAlign w:val="center"/>
          </w:tcPr>
          <w:p w14:paraId="4ADC939B" w14:textId="39AC665C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1.44x10</w:t>
            </w:r>
            <w:r w:rsidRPr="00B127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-37</w:t>
            </w:r>
          </w:p>
        </w:tc>
        <w:tc>
          <w:tcPr>
            <w:tcW w:w="1310" w:type="dxa"/>
            <w:vAlign w:val="center"/>
          </w:tcPr>
          <w:p w14:paraId="0B176EB7" w14:textId="25DFB17D" w:rsidR="00013B00" w:rsidRDefault="00013B00" w:rsidP="00013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1.74x10</w:t>
            </w:r>
            <w:r w:rsidRPr="00B127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-35</w:t>
            </w:r>
          </w:p>
        </w:tc>
      </w:tr>
      <w:tr w:rsidR="00AE7290" w:rsidRPr="00E24A10" w14:paraId="4505AB80" w14:textId="77777777" w:rsidTr="004A73A8">
        <w:tc>
          <w:tcPr>
            <w:tcW w:w="1788" w:type="dxa"/>
          </w:tcPr>
          <w:p w14:paraId="5D787EFD" w14:textId="77777777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72ACA0F9" w14:textId="7D18A0F2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M163</w:t>
            </w:r>
          </w:p>
        </w:tc>
        <w:tc>
          <w:tcPr>
            <w:tcW w:w="4615" w:type="dxa"/>
            <w:vAlign w:val="center"/>
          </w:tcPr>
          <w:p w14:paraId="63A87454" w14:textId="34E34F96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neutrophils II</w:t>
            </w:r>
          </w:p>
        </w:tc>
        <w:tc>
          <w:tcPr>
            <w:tcW w:w="516" w:type="dxa"/>
            <w:vAlign w:val="center"/>
          </w:tcPr>
          <w:p w14:paraId="5083AEBB" w14:textId="0F710815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1" w:type="dxa"/>
            <w:vAlign w:val="center"/>
          </w:tcPr>
          <w:p w14:paraId="66D30B35" w14:textId="7E4FD841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(76.9)</w:t>
            </w:r>
          </w:p>
        </w:tc>
        <w:tc>
          <w:tcPr>
            <w:tcW w:w="1195" w:type="dxa"/>
            <w:vAlign w:val="center"/>
          </w:tcPr>
          <w:p w14:paraId="4961D0D6" w14:textId="58283285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489580C0" w14:textId="1926EA5E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0.9098</w:t>
            </w:r>
          </w:p>
        </w:tc>
        <w:tc>
          <w:tcPr>
            <w:tcW w:w="1229" w:type="dxa"/>
            <w:vAlign w:val="center"/>
          </w:tcPr>
          <w:p w14:paraId="2A792BE1" w14:textId="04F9C7A8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6.56x10</w:t>
            </w:r>
            <w:r w:rsidRPr="00EE46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-12</w:t>
            </w:r>
          </w:p>
        </w:tc>
        <w:tc>
          <w:tcPr>
            <w:tcW w:w="1310" w:type="dxa"/>
            <w:vAlign w:val="center"/>
          </w:tcPr>
          <w:p w14:paraId="05952052" w14:textId="7D6D31A6" w:rsidR="00AE729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1.99x10</w:t>
            </w:r>
            <w:r w:rsidRPr="00EE46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-10</w:t>
            </w:r>
          </w:p>
        </w:tc>
      </w:tr>
      <w:tr w:rsidR="00AE7290" w:rsidRPr="00E24A10" w14:paraId="656C1D90" w14:textId="77777777" w:rsidTr="004A73A8">
        <w:tc>
          <w:tcPr>
            <w:tcW w:w="1788" w:type="dxa"/>
          </w:tcPr>
          <w:p w14:paraId="58BC5D8F" w14:textId="77777777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65000E47" w14:textId="363D1F9D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M11.2</w:t>
            </w:r>
          </w:p>
        </w:tc>
        <w:tc>
          <w:tcPr>
            <w:tcW w:w="4615" w:type="dxa"/>
            <w:vAlign w:val="center"/>
          </w:tcPr>
          <w:p w14:paraId="4E30AD8E" w14:textId="61F29F3A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Formyl peptide receptor-mediated neutrophil response</w:t>
            </w:r>
          </w:p>
        </w:tc>
        <w:tc>
          <w:tcPr>
            <w:tcW w:w="516" w:type="dxa"/>
            <w:vAlign w:val="center"/>
          </w:tcPr>
          <w:p w14:paraId="72002F3C" w14:textId="33D36211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1" w:type="dxa"/>
            <w:vAlign w:val="center"/>
          </w:tcPr>
          <w:p w14:paraId="0C2113ED" w14:textId="4F65F287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(66.7)</w:t>
            </w:r>
          </w:p>
        </w:tc>
        <w:tc>
          <w:tcPr>
            <w:tcW w:w="1195" w:type="dxa"/>
            <w:vAlign w:val="center"/>
          </w:tcPr>
          <w:p w14:paraId="6C0619C7" w14:textId="15160268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259DA72F" w14:textId="08670FB3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0.8644</w:t>
            </w:r>
          </w:p>
        </w:tc>
        <w:tc>
          <w:tcPr>
            <w:tcW w:w="1229" w:type="dxa"/>
            <w:vAlign w:val="center"/>
          </w:tcPr>
          <w:p w14:paraId="4117C75A" w14:textId="74D1F72D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5.58x10</w:t>
            </w:r>
            <w:r w:rsidRPr="004769F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310" w:type="dxa"/>
            <w:vAlign w:val="center"/>
          </w:tcPr>
          <w:p w14:paraId="48479C70" w14:textId="36047F8C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9.95x10</w:t>
            </w:r>
            <w:r w:rsidRPr="004769F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AE7290" w:rsidRPr="00E24A10" w14:paraId="149EA9D0" w14:textId="77777777" w:rsidTr="004A73A8">
        <w:tc>
          <w:tcPr>
            <w:tcW w:w="1788" w:type="dxa"/>
          </w:tcPr>
          <w:p w14:paraId="2DF5F8B3" w14:textId="77777777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7FB6F952" w14:textId="659DDD9F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M132</w:t>
            </w:r>
          </w:p>
        </w:tc>
        <w:tc>
          <w:tcPr>
            <w:tcW w:w="4615" w:type="dxa"/>
            <w:vAlign w:val="center"/>
          </w:tcPr>
          <w:p w14:paraId="2987C117" w14:textId="744C0CB4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Recruitment of neutrophils</w:t>
            </w:r>
          </w:p>
        </w:tc>
        <w:tc>
          <w:tcPr>
            <w:tcW w:w="516" w:type="dxa"/>
            <w:vAlign w:val="center"/>
          </w:tcPr>
          <w:p w14:paraId="2EA37D1D" w14:textId="24903D78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1" w:type="dxa"/>
            <w:vAlign w:val="center"/>
          </w:tcPr>
          <w:p w14:paraId="51039621" w14:textId="4C92E39C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(72.7)</w:t>
            </w:r>
          </w:p>
        </w:tc>
        <w:tc>
          <w:tcPr>
            <w:tcW w:w="1195" w:type="dxa"/>
            <w:vAlign w:val="center"/>
          </w:tcPr>
          <w:p w14:paraId="11A34C9A" w14:textId="3A32A84C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690A700F" w14:textId="446F302B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0.8532</w:t>
            </w:r>
          </w:p>
        </w:tc>
        <w:tc>
          <w:tcPr>
            <w:tcW w:w="1229" w:type="dxa"/>
            <w:vAlign w:val="center"/>
          </w:tcPr>
          <w:p w14:paraId="40BE76E7" w14:textId="7897C32D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3.45x10</w:t>
            </w:r>
            <w:r w:rsidRPr="001F7E4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310" w:type="dxa"/>
            <w:vAlign w:val="center"/>
          </w:tcPr>
          <w:p w14:paraId="65E45648" w14:textId="71278237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6.54x10</w:t>
            </w:r>
            <w:r w:rsidRPr="001F7E4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AE7290" w:rsidRPr="00E24A10" w14:paraId="6132FCE0" w14:textId="77777777" w:rsidTr="004A73A8">
        <w:tc>
          <w:tcPr>
            <w:tcW w:w="1788" w:type="dxa"/>
          </w:tcPr>
          <w:p w14:paraId="04A4BE51" w14:textId="3DBEB9E7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Inflammation</w:t>
            </w:r>
          </w:p>
        </w:tc>
        <w:tc>
          <w:tcPr>
            <w:tcW w:w="1240" w:type="dxa"/>
            <w:vAlign w:val="center"/>
          </w:tcPr>
          <w:p w14:paraId="765A2B37" w14:textId="58EEA32A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M16</w:t>
            </w:r>
          </w:p>
        </w:tc>
        <w:tc>
          <w:tcPr>
            <w:tcW w:w="4615" w:type="dxa"/>
            <w:vAlign w:val="center"/>
          </w:tcPr>
          <w:p w14:paraId="7C38C9A0" w14:textId="55F670B3" w:rsidR="00AE7290" w:rsidRPr="00E24A1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TLR and inflammatory signaling</w:t>
            </w:r>
          </w:p>
        </w:tc>
        <w:tc>
          <w:tcPr>
            <w:tcW w:w="516" w:type="dxa"/>
            <w:vAlign w:val="center"/>
          </w:tcPr>
          <w:p w14:paraId="5D12B421" w14:textId="6A4E7930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41" w:type="dxa"/>
            <w:vAlign w:val="center"/>
          </w:tcPr>
          <w:p w14:paraId="31953440" w14:textId="5F8C116F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(79.5)</w:t>
            </w:r>
          </w:p>
        </w:tc>
        <w:tc>
          <w:tcPr>
            <w:tcW w:w="1195" w:type="dxa"/>
            <w:vAlign w:val="center"/>
          </w:tcPr>
          <w:p w14:paraId="4402420F" w14:textId="1B85B7DA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7F0CCF2D" w14:textId="73EAE894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0.9221</w:t>
            </w:r>
          </w:p>
        </w:tc>
        <w:tc>
          <w:tcPr>
            <w:tcW w:w="1229" w:type="dxa"/>
            <w:vAlign w:val="center"/>
          </w:tcPr>
          <w:p w14:paraId="25AD05E1" w14:textId="15E9736C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5.20x10</w:t>
            </w:r>
            <w:r w:rsidRPr="00B127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-24</w:t>
            </w:r>
          </w:p>
        </w:tc>
        <w:tc>
          <w:tcPr>
            <w:tcW w:w="1310" w:type="dxa"/>
            <w:vAlign w:val="center"/>
          </w:tcPr>
          <w:p w14:paraId="79C746B3" w14:textId="37FDC13D" w:rsidR="00AE7290" w:rsidRPr="00E24A10" w:rsidRDefault="00AE7290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3.50x10</w:t>
            </w:r>
            <w:r w:rsidRPr="00B127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-22</w:t>
            </w:r>
          </w:p>
        </w:tc>
      </w:tr>
      <w:tr w:rsidR="00AE7290" w:rsidRPr="00E24A10" w14:paraId="0B9F327D" w14:textId="77777777" w:rsidTr="004A73A8">
        <w:tc>
          <w:tcPr>
            <w:tcW w:w="1788" w:type="dxa"/>
          </w:tcPr>
          <w:p w14:paraId="48AC9C6F" w14:textId="77777777" w:rsidR="00AE7290" w:rsidRDefault="00AE7290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20FA2D7C" w14:textId="61564F33" w:rsidR="00AE7290" w:rsidRPr="00E24A10" w:rsidRDefault="00315BFA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M33</w:t>
            </w:r>
          </w:p>
        </w:tc>
        <w:tc>
          <w:tcPr>
            <w:tcW w:w="4615" w:type="dxa"/>
            <w:vAlign w:val="center"/>
          </w:tcPr>
          <w:p w14:paraId="38AFBBC0" w14:textId="24431676" w:rsidR="00AE7290" w:rsidRPr="00E24A10" w:rsidRDefault="00315BFA" w:rsidP="00AE7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Inflammatory response</w:t>
            </w:r>
          </w:p>
        </w:tc>
        <w:tc>
          <w:tcPr>
            <w:tcW w:w="516" w:type="dxa"/>
            <w:vAlign w:val="center"/>
          </w:tcPr>
          <w:p w14:paraId="48C27616" w14:textId="65851481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1" w:type="dxa"/>
            <w:vAlign w:val="center"/>
          </w:tcPr>
          <w:p w14:paraId="673912D1" w14:textId="63A7AE12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(36.4)</w:t>
            </w:r>
          </w:p>
        </w:tc>
        <w:tc>
          <w:tcPr>
            <w:tcW w:w="1195" w:type="dxa"/>
            <w:vAlign w:val="center"/>
          </w:tcPr>
          <w:p w14:paraId="1393BA30" w14:textId="2BEF4345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255A8A3F" w14:textId="42053543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0.7614</w:t>
            </w:r>
          </w:p>
        </w:tc>
        <w:tc>
          <w:tcPr>
            <w:tcW w:w="1229" w:type="dxa"/>
            <w:vAlign w:val="center"/>
          </w:tcPr>
          <w:p w14:paraId="1D765F51" w14:textId="79BEC216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3.61x10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310" w:type="dxa"/>
            <w:vAlign w:val="center"/>
          </w:tcPr>
          <w:p w14:paraId="61336464" w14:textId="472B08A4" w:rsidR="00AE7290" w:rsidRPr="00E24A10" w:rsidRDefault="00315BFA" w:rsidP="00AE72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4.20x10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</w:tr>
      <w:tr w:rsidR="00EC51D3" w:rsidRPr="00E24A10" w14:paraId="7EA075E6" w14:textId="77777777" w:rsidTr="004A73A8">
        <w:tc>
          <w:tcPr>
            <w:tcW w:w="1788" w:type="dxa"/>
          </w:tcPr>
          <w:p w14:paraId="7C1BD9AE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537AE86A" w14:textId="275CB929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M25</w:t>
            </w:r>
          </w:p>
        </w:tc>
        <w:tc>
          <w:tcPr>
            <w:tcW w:w="4615" w:type="dxa"/>
            <w:vAlign w:val="center"/>
          </w:tcPr>
          <w:p w14:paraId="2D32FC42" w14:textId="2B383310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TLR8-BAFF network</w:t>
            </w:r>
          </w:p>
        </w:tc>
        <w:tc>
          <w:tcPr>
            <w:tcW w:w="516" w:type="dxa"/>
            <w:vAlign w:val="center"/>
          </w:tcPr>
          <w:p w14:paraId="180429F9" w14:textId="260BA622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1" w:type="dxa"/>
            <w:vAlign w:val="center"/>
          </w:tcPr>
          <w:p w14:paraId="72CAFF8F" w14:textId="27F13E78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(50.0)</w:t>
            </w:r>
          </w:p>
        </w:tc>
        <w:tc>
          <w:tcPr>
            <w:tcW w:w="1195" w:type="dxa"/>
            <w:vAlign w:val="center"/>
          </w:tcPr>
          <w:p w14:paraId="70BB0370" w14:textId="6CF64C72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517FCE81" w14:textId="3FDF9CD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0.7167</w:t>
            </w:r>
          </w:p>
        </w:tc>
        <w:tc>
          <w:tcPr>
            <w:tcW w:w="1229" w:type="dxa"/>
            <w:vAlign w:val="center"/>
          </w:tcPr>
          <w:p w14:paraId="2F221D94" w14:textId="0091900C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5.53x10</w:t>
            </w:r>
            <w:r w:rsidRPr="004141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4AD59420" w14:textId="6B4FD3F4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4.03x10</w:t>
            </w:r>
            <w:r w:rsidRPr="004141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1E50F806" w14:textId="77777777" w:rsidTr="004A73A8">
        <w:tc>
          <w:tcPr>
            <w:tcW w:w="1788" w:type="dxa"/>
          </w:tcPr>
          <w:p w14:paraId="50714FF6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261576DF" w14:textId="659C0161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M53</w:t>
            </w:r>
          </w:p>
        </w:tc>
        <w:tc>
          <w:tcPr>
            <w:tcW w:w="4615" w:type="dxa"/>
            <w:vAlign w:val="center"/>
          </w:tcPr>
          <w:p w14:paraId="207E0F12" w14:textId="375D9492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Inflammasome receptors an signaling</w:t>
            </w:r>
          </w:p>
        </w:tc>
        <w:tc>
          <w:tcPr>
            <w:tcW w:w="516" w:type="dxa"/>
            <w:vAlign w:val="center"/>
          </w:tcPr>
          <w:p w14:paraId="1F14F903" w14:textId="17C69F31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1" w:type="dxa"/>
            <w:vAlign w:val="center"/>
          </w:tcPr>
          <w:p w14:paraId="02A1A8E8" w14:textId="16D8D86F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(33.3)</w:t>
            </w:r>
          </w:p>
        </w:tc>
        <w:tc>
          <w:tcPr>
            <w:tcW w:w="1195" w:type="dxa"/>
            <w:vAlign w:val="center"/>
          </w:tcPr>
          <w:p w14:paraId="0ED98455" w14:textId="65513E28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49B65F43" w14:textId="61979F40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0.7148</w:t>
            </w:r>
          </w:p>
        </w:tc>
        <w:tc>
          <w:tcPr>
            <w:tcW w:w="1229" w:type="dxa"/>
            <w:vAlign w:val="center"/>
          </w:tcPr>
          <w:p w14:paraId="74716886" w14:textId="47D194E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5.28x10</w:t>
            </w:r>
            <w:r w:rsidRPr="004C49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3DC3DF0E" w14:textId="5CA69128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3.90x10</w:t>
            </w:r>
            <w:r w:rsidRPr="004C49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279BF48C" w14:textId="77777777" w:rsidTr="004A73A8">
        <w:tc>
          <w:tcPr>
            <w:tcW w:w="1788" w:type="dxa"/>
          </w:tcPr>
          <w:p w14:paraId="28CC7049" w14:textId="6B461C9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Monocytes</w:t>
            </w:r>
          </w:p>
        </w:tc>
        <w:tc>
          <w:tcPr>
            <w:tcW w:w="1240" w:type="dxa"/>
            <w:vAlign w:val="center"/>
          </w:tcPr>
          <w:p w14:paraId="7C1C13E9" w14:textId="1461713D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M64</w:t>
            </w:r>
          </w:p>
        </w:tc>
        <w:tc>
          <w:tcPr>
            <w:tcW w:w="4615" w:type="dxa"/>
            <w:vAlign w:val="center"/>
          </w:tcPr>
          <w:p w14:paraId="5C34B91E" w14:textId="70B0B16D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activated dendritic cells/monocytes</w:t>
            </w:r>
          </w:p>
        </w:tc>
        <w:tc>
          <w:tcPr>
            <w:tcW w:w="516" w:type="dxa"/>
            <w:vAlign w:val="center"/>
          </w:tcPr>
          <w:p w14:paraId="615FE534" w14:textId="49893EDC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1" w:type="dxa"/>
            <w:vAlign w:val="center"/>
          </w:tcPr>
          <w:p w14:paraId="36E8E3D1" w14:textId="5F12295E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(56.2)</w:t>
            </w:r>
          </w:p>
        </w:tc>
        <w:tc>
          <w:tcPr>
            <w:tcW w:w="1195" w:type="dxa"/>
            <w:vAlign w:val="center"/>
          </w:tcPr>
          <w:p w14:paraId="1F78A04B" w14:textId="19D14A81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04F67053" w14:textId="0FB3D3A1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0.8390</w:t>
            </w:r>
          </w:p>
        </w:tc>
        <w:tc>
          <w:tcPr>
            <w:tcW w:w="1229" w:type="dxa"/>
            <w:vAlign w:val="center"/>
          </w:tcPr>
          <w:p w14:paraId="71AA2F24" w14:textId="1EBD143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6.38x10</w:t>
            </w:r>
            <w:r w:rsidRPr="008726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310" w:type="dxa"/>
            <w:vAlign w:val="center"/>
          </w:tcPr>
          <w:p w14:paraId="28DF6660" w14:textId="52B57CA7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1.11x10</w:t>
            </w:r>
            <w:r w:rsidRPr="008726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EC51D3" w:rsidRPr="00E24A10" w14:paraId="00846087" w14:textId="77777777" w:rsidTr="004A73A8">
        <w:tc>
          <w:tcPr>
            <w:tcW w:w="1788" w:type="dxa"/>
          </w:tcPr>
          <w:p w14:paraId="18E525EA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29EC4B5D" w14:textId="23486010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M73</w:t>
            </w:r>
          </w:p>
        </w:tc>
        <w:tc>
          <w:tcPr>
            <w:tcW w:w="4615" w:type="dxa"/>
            <w:vAlign w:val="center"/>
          </w:tcPr>
          <w:p w14:paraId="691401F4" w14:textId="621875FB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monocytes III</w:t>
            </w:r>
          </w:p>
        </w:tc>
        <w:tc>
          <w:tcPr>
            <w:tcW w:w="516" w:type="dxa"/>
            <w:vAlign w:val="center"/>
          </w:tcPr>
          <w:p w14:paraId="3F9BDF4F" w14:textId="298168EC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1" w:type="dxa"/>
            <w:vAlign w:val="center"/>
          </w:tcPr>
          <w:p w14:paraId="59D2A23B" w14:textId="1175FBCA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(41.7)</w:t>
            </w:r>
          </w:p>
        </w:tc>
        <w:tc>
          <w:tcPr>
            <w:tcW w:w="1195" w:type="dxa"/>
            <w:vAlign w:val="center"/>
          </w:tcPr>
          <w:p w14:paraId="00A684AF" w14:textId="1F8836D2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0F3CD97C" w14:textId="0857A39A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0.8190</w:t>
            </w:r>
          </w:p>
        </w:tc>
        <w:tc>
          <w:tcPr>
            <w:tcW w:w="1229" w:type="dxa"/>
            <w:vAlign w:val="center"/>
          </w:tcPr>
          <w:p w14:paraId="2C702E76" w14:textId="59E7F4FA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4.18x10</w:t>
            </w:r>
            <w:r w:rsidRPr="00FB6D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310" w:type="dxa"/>
            <w:vAlign w:val="center"/>
          </w:tcPr>
          <w:p w14:paraId="66B31DA0" w14:textId="735EF09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  <w:r w:rsidRPr="00FB6D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</w:tr>
      <w:tr w:rsidR="00EC51D3" w:rsidRPr="00E24A10" w14:paraId="797A18EA" w14:textId="77777777" w:rsidTr="004A73A8">
        <w:tc>
          <w:tcPr>
            <w:tcW w:w="1788" w:type="dxa"/>
          </w:tcPr>
          <w:p w14:paraId="26FEA095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116349C6" w14:textId="43DD821A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M118.0</w:t>
            </w:r>
          </w:p>
        </w:tc>
        <w:tc>
          <w:tcPr>
            <w:tcW w:w="4615" w:type="dxa"/>
            <w:vAlign w:val="center"/>
          </w:tcPr>
          <w:p w14:paraId="2911FC02" w14:textId="1DD2F901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monocytes IV</w:t>
            </w:r>
          </w:p>
        </w:tc>
        <w:tc>
          <w:tcPr>
            <w:tcW w:w="516" w:type="dxa"/>
            <w:vAlign w:val="center"/>
          </w:tcPr>
          <w:p w14:paraId="31FDB2B7" w14:textId="4DA77BD3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041" w:type="dxa"/>
            <w:vAlign w:val="center"/>
          </w:tcPr>
          <w:p w14:paraId="6CBDF616" w14:textId="63300A86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(35.8)</w:t>
            </w:r>
          </w:p>
        </w:tc>
        <w:tc>
          <w:tcPr>
            <w:tcW w:w="1195" w:type="dxa"/>
            <w:vAlign w:val="center"/>
          </w:tcPr>
          <w:p w14:paraId="4E96A181" w14:textId="0D1EE977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03BEA0EB" w14:textId="4A17D707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0.7601</w:t>
            </w:r>
          </w:p>
        </w:tc>
        <w:tc>
          <w:tcPr>
            <w:tcW w:w="1229" w:type="dxa"/>
            <w:vAlign w:val="center"/>
          </w:tcPr>
          <w:p w14:paraId="432FFCAF" w14:textId="5D3D6642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6.05x10</w:t>
            </w:r>
            <w:r w:rsidRPr="00CF062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310" w:type="dxa"/>
            <w:vAlign w:val="center"/>
          </w:tcPr>
          <w:p w14:paraId="22FDB0F3" w14:textId="21EBC8D9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1.67x10</w:t>
            </w:r>
            <w:r w:rsidRPr="00CF062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-8</w:t>
            </w:r>
          </w:p>
        </w:tc>
      </w:tr>
      <w:tr w:rsidR="00EC51D3" w:rsidRPr="00E24A10" w14:paraId="78FD8F44" w14:textId="77777777" w:rsidTr="004A73A8">
        <w:tc>
          <w:tcPr>
            <w:tcW w:w="1788" w:type="dxa"/>
          </w:tcPr>
          <w:p w14:paraId="5979EF91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35E87FF1" w14:textId="74948176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M23</w:t>
            </w:r>
          </w:p>
        </w:tc>
        <w:tc>
          <w:tcPr>
            <w:tcW w:w="4615" w:type="dxa"/>
            <w:vAlign w:val="center"/>
          </w:tcPr>
          <w:p w14:paraId="33811A77" w14:textId="5FCE1F7E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WNT receptors network (monocyte)</w:t>
            </w:r>
          </w:p>
        </w:tc>
        <w:tc>
          <w:tcPr>
            <w:tcW w:w="516" w:type="dxa"/>
            <w:vAlign w:val="center"/>
          </w:tcPr>
          <w:p w14:paraId="7AE11FDE" w14:textId="3511FD15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1" w:type="dxa"/>
            <w:vAlign w:val="center"/>
          </w:tcPr>
          <w:p w14:paraId="29908348" w14:textId="4FFF9AB3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(63.6)</w:t>
            </w:r>
          </w:p>
        </w:tc>
        <w:tc>
          <w:tcPr>
            <w:tcW w:w="1195" w:type="dxa"/>
            <w:vAlign w:val="center"/>
          </w:tcPr>
          <w:p w14:paraId="28092FE8" w14:textId="09E0558C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037FAD74" w14:textId="2DBA6F84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0.7387</w:t>
            </w:r>
          </w:p>
        </w:tc>
        <w:tc>
          <w:tcPr>
            <w:tcW w:w="1229" w:type="dxa"/>
            <w:vAlign w:val="center"/>
          </w:tcPr>
          <w:p w14:paraId="542DEA45" w14:textId="6127FD59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5.19x10</w:t>
            </w:r>
            <w:r w:rsidRPr="002277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310" w:type="dxa"/>
            <w:vAlign w:val="center"/>
          </w:tcPr>
          <w:p w14:paraId="00813C93" w14:textId="3EEFBF83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9.54x10</w:t>
            </w:r>
            <w:r w:rsidRPr="002277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EC51D3" w:rsidRPr="00E24A10" w14:paraId="0989673B" w14:textId="77777777" w:rsidTr="004A73A8">
        <w:tc>
          <w:tcPr>
            <w:tcW w:w="1788" w:type="dxa"/>
          </w:tcPr>
          <w:p w14:paraId="3674F43D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3FCA9FC0" w14:textId="47698DD4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M118.1</w:t>
            </w:r>
          </w:p>
        </w:tc>
        <w:tc>
          <w:tcPr>
            <w:tcW w:w="4615" w:type="dxa"/>
            <w:vAlign w:val="center"/>
          </w:tcPr>
          <w:p w14:paraId="5B5F6F8D" w14:textId="2E2A6F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monocytes (surface)</w:t>
            </w:r>
          </w:p>
        </w:tc>
        <w:tc>
          <w:tcPr>
            <w:tcW w:w="516" w:type="dxa"/>
            <w:vAlign w:val="center"/>
          </w:tcPr>
          <w:p w14:paraId="77475627" w14:textId="651D591C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1" w:type="dxa"/>
            <w:vAlign w:val="center"/>
          </w:tcPr>
          <w:p w14:paraId="06C0FF85" w14:textId="7C249BD1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(42.9)</w:t>
            </w:r>
          </w:p>
        </w:tc>
        <w:tc>
          <w:tcPr>
            <w:tcW w:w="1195" w:type="dxa"/>
            <w:vAlign w:val="center"/>
          </w:tcPr>
          <w:p w14:paraId="351753C7" w14:textId="1CE56D47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5AF5D78D" w14:textId="5F1F11C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0.7344</w:t>
            </w:r>
          </w:p>
        </w:tc>
        <w:tc>
          <w:tcPr>
            <w:tcW w:w="1229" w:type="dxa"/>
            <w:vAlign w:val="center"/>
          </w:tcPr>
          <w:p w14:paraId="245B2965" w14:textId="23B2078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1.27x10</w:t>
            </w:r>
            <w:r w:rsidRPr="00AE57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584FD41E" w14:textId="44A4EFB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1.22x10</w:t>
            </w:r>
            <w:r w:rsidRPr="00AE57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38BAE672" w14:textId="77777777" w:rsidTr="004A73A8">
        <w:tc>
          <w:tcPr>
            <w:tcW w:w="1788" w:type="dxa"/>
          </w:tcPr>
          <w:p w14:paraId="49F82FF0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5153E36D" w14:textId="79A46B4C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M11.0</w:t>
            </w:r>
          </w:p>
        </w:tc>
        <w:tc>
          <w:tcPr>
            <w:tcW w:w="4615" w:type="dxa"/>
            <w:vAlign w:val="center"/>
          </w:tcPr>
          <w:p w14:paraId="1A48B341" w14:textId="673EEF21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monocytes II</w:t>
            </w:r>
          </w:p>
        </w:tc>
        <w:tc>
          <w:tcPr>
            <w:tcW w:w="516" w:type="dxa"/>
            <w:vAlign w:val="center"/>
          </w:tcPr>
          <w:p w14:paraId="7211723E" w14:textId="2E66ACDF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1041" w:type="dxa"/>
            <w:vAlign w:val="center"/>
          </w:tcPr>
          <w:p w14:paraId="2258A61E" w14:textId="5B0BEA11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 (44.9)</w:t>
            </w:r>
          </w:p>
        </w:tc>
        <w:tc>
          <w:tcPr>
            <w:tcW w:w="1195" w:type="dxa"/>
            <w:vAlign w:val="center"/>
          </w:tcPr>
          <w:p w14:paraId="3DE98E76" w14:textId="5D43A089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440B1C3C" w14:textId="219B0749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0.7235</w:t>
            </w:r>
          </w:p>
        </w:tc>
        <w:tc>
          <w:tcPr>
            <w:tcW w:w="1229" w:type="dxa"/>
            <w:vAlign w:val="center"/>
          </w:tcPr>
          <w:p w14:paraId="7946FBB1" w14:textId="3AD706C5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2.04x10</w:t>
            </w:r>
            <w:r w:rsidRPr="009F16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-32</w:t>
            </w:r>
          </w:p>
        </w:tc>
        <w:tc>
          <w:tcPr>
            <w:tcW w:w="1310" w:type="dxa"/>
            <w:vAlign w:val="center"/>
          </w:tcPr>
          <w:p w14:paraId="3332A399" w14:textId="6CC5B014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1.77x10</w:t>
            </w:r>
            <w:r w:rsidRPr="009F16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-30</w:t>
            </w:r>
          </w:p>
        </w:tc>
      </w:tr>
      <w:tr w:rsidR="00EC51D3" w:rsidRPr="00E24A10" w14:paraId="0B0D3CA7" w14:textId="77777777" w:rsidTr="004A73A8">
        <w:tc>
          <w:tcPr>
            <w:tcW w:w="1788" w:type="dxa"/>
          </w:tcPr>
          <w:p w14:paraId="750A9B9E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3300FD93" w14:textId="75960FA2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M160</w:t>
            </w:r>
          </w:p>
        </w:tc>
        <w:tc>
          <w:tcPr>
            <w:tcW w:w="4615" w:type="dxa"/>
            <w:vAlign w:val="center"/>
          </w:tcPr>
          <w:p w14:paraId="480CCFF0" w14:textId="2FC80A34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Leukocyte differentiation</w:t>
            </w:r>
          </w:p>
        </w:tc>
        <w:tc>
          <w:tcPr>
            <w:tcW w:w="516" w:type="dxa"/>
            <w:vAlign w:val="center"/>
          </w:tcPr>
          <w:p w14:paraId="2E91F45E" w14:textId="55A40A30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1" w:type="dxa"/>
            <w:vAlign w:val="center"/>
          </w:tcPr>
          <w:p w14:paraId="30588D3F" w14:textId="13B262C6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(38.5)</w:t>
            </w:r>
          </w:p>
        </w:tc>
        <w:tc>
          <w:tcPr>
            <w:tcW w:w="1195" w:type="dxa"/>
            <w:vAlign w:val="center"/>
          </w:tcPr>
          <w:p w14:paraId="502F6E38" w14:textId="083785B7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46A44D5C" w14:textId="773B95FF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0.6770</w:t>
            </w:r>
          </w:p>
        </w:tc>
        <w:tc>
          <w:tcPr>
            <w:tcW w:w="1229" w:type="dxa"/>
            <w:vAlign w:val="center"/>
          </w:tcPr>
          <w:p w14:paraId="2838954B" w14:textId="54BFE6B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5.64x10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1DC4340B" w14:textId="5DF7332A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4.07x10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44AD4E67" w14:textId="77777777" w:rsidTr="004A73A8">
        <w:tc>
          <w:tcPr>
            <w:tcW w:w="1788" w:type="dxa"/>
          </w:tcPr>
          <w:p w14:paraId="59C2C62C" w14:textId="77777777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20395975" w14:textId="449E93B0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M4.3</w:t>
            </w:r>
          </w:p>
        </w:tc>
        <w:tc>
          <w:tcPr>
            <w:tcW w:w="4615" w:type="dxa"/>
            <w:vAlign w:val="center"/>
          </w:tcPr>
          <w:p w14:paraId="53299E51" w14:textId="4154AADF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Myeloid cell enriched receptors and transporters</w:t>
            </w:r>
          </w:p>
        </w:tc>
        <w:tc>
          <w:tcPr>
            <w:tcW w:w="516" w:type="dxa"/>
            <w:vAlign w:val="center"/>
          </w:tcPr>
          <w:p w14:paraId="7EAB67D5" w14:textId="79AE4648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41" w:type="dxa"/>
            <w:vAlign w:val="center"/>
          </w:tcPr>
          <w:p w14:paraId="10BB517D" w14:textId="719F685B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(31.0)</w:t>
            </w:r>
          </w:p>
        </w:tc>
        <w:tc>
          <w:tcPr>
            <w:tcW w:w="1195" w:type="dxa"/>
            <w:vAlign w:val="center"/>
          </w:tcPr>
          <w:p w14:paraId="7D31ECAB" w14:textId="4223D589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7F51482A" w14:textId="4F3A9188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0.6336</w:t>
            </w:r>
          </w:p>
        </w:tc>
        <w:tc>
          <w:tcPr>
            <w:tcW w:w="1229" w:type="dxa"/>
            <w:vAlign w:val="center"/>
          </w:tcPr>
          <w:p w14:paraId="6C4A70C3" w14:textId="6599538B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4.98x10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7ED4CC44" w14:textId="3FD0BB03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3.82x10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52721288" w14:textId="77777777" w:rsidTr="004A73A8">
        <w:tc>
          <w:tcPr>
            <w:tcW w:w="1788" w:type="dxa"/>
          </w:tcPr>
          <w:p w14:paraId="65029DDC" w14:textId="3CEF9B43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coagulation</w:t>
            </w:r>
          </w:p>
        </w:tc>
        <w:tc>
          <w:tcPr>
            <w:tcW w:w="1240" w:type="dxa"/>
            <w:vAlign w:val="center"/>
          </w:tcPr>
          <w:p w14:paraId="306EFAD5" w14:textId="7EA24392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M11.1</w:t>
            </w:r>
          </w:p>
        </w:tc>
        <w:tc>
          <w:tcPr>
            <w:tcW w:w="4615" w:type="dxa"/>
            <w:vAlign w:val="center"/>
          </w:tcPr>
          <w:p w14:paraId="2C998529" w14:textId="673CA9E5" w:rsidR="00EC51D3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coagulation</w:t>
            </w:r>
          </w:p>
        </w:tc>
        <w:tc>
          <w:tcPr>
            <w:tcW w:w="516" w:type="dxa"/>
            <w:vAlign w:val="center"/>
          </w:tcPr>
          <w:p w14:paraId="18965030" w14:textId="6B42E5B4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41" w:type="dxa"/>
            <w:vAlign w:val="center"/>
          </w:tcPr>
          <w:p w14:paraId="598EF031" w14:textId="1285CE62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(47.6)</w:t>
            </w:r>
          </w:p>
        </w:tc>
        <w:tc>
          <w:tcPr>
            <w:tcW w:w="1195" w:type="dxa"/>
            <w:vAlign w:val="center"/>
          </w:tcPr>
          <w:p w14:paraId="5BA16ED3" w14:textId="579CCB6D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5B258B7D" w14:textId="17B66C51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0.7262</w:t>
            </w:r>
          </w:p>
        </w:tc>
        <w:tc>
          <w:tcPr>
            <w:tcW w:w="1229" w:type="dxa"/>
            <w:vAlign w:val="center"/>
          </w:tcPr>
          <w:p w14:paraId="4A651765" w14:textId="7E918188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1.02x10</w:t>
            </w:r>
            <w:r w:rsidRPr="00601B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310" w:type="dxa"/>
            <w:vAlign w:val="center"/>
          </w:tcPr>
          <w:p w14:paraId="233F677E" w14:textId="53AAA917" w:rsidR="00EC51D3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1.67x10</w:t>
            </w:r>
            <w:r w:rsidRPr="00601BF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EC51D3" w:rsidRPr="00E24A10" w14:paraId="0CCB6848" w14:textId="77777777" w:rsidTr="004A73A8">
        <w:tc>
          <w:tcPr>
            <w:tcW w:w="1788" w:type="dxa"/>
          </w:tcPr>
          <w:p w14:paraId="7D31E3AA" w14:textId="673D67E8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Platelets</w:t>
            </w:r>
          </w:p>
        </w:tc>
        <w:tc>
          <w:tcPr>
            <w:tcW w:w="1240" w:type="dxa"/>
            <w:vAlign w:val="center"/>
          </w:tcPr>
          <w:p w14:paraId="2501684B" w14:textId="13B8E09E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M42</w:t>
            </w:r>
          </w:p>
        </w:tc>
        <w:tc>
          <w:tcPr>
            <w:tcW w:w="4615" w:type="dxa"/>
            <w:vAlign w:val="center"/>
          </w:tcPr>
          <w:p w14:paraId="420AB906" w14:textId="368DD003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Platelet activation III</w:t>
            </w:r>
          </w:p>
        </w:tc>
        <w:tc>
          <w:tcPr>
            <w:tcW w:w="516" w:type="dxa"/>
            <w:vAlign w:val="center"/>
          </w:tcPr>
          <w:p w14:paraId="42C0D2B1" w14:textId="7971C8EB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1" w:type="dxa"/>
            <w:vAlign w:val="center"/>
          </w:tcPr>
          <w:p w14:paraId="7A5FA005" w14:textId="1D35EAAA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(33.3)</w:t>
            </w:r>
          </w:p>
        </w:tc>
        <w:tc>
          <w:tcPr>
            <w:tcW w:w="1195" w:type="dxa"/>
            <w:vAlign w:val="center"/>
          </w:tcPr>
          <w:p w14:paraId="418AEA36" w14:textId="3878490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1287519B" w14:textId="7995B5FA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0.8791</w:t>
            </w:r>
          </w:p>
        </w:tc>
        <w:tc>
          <w:tcPr>
            <w:tcW w:w="1229" w:type="dxa"/>
            <w:vAlign w:val="center"/>
          </w:tcPr>
          <w:p w14:paraId="0947DFFB" w14:textId="7F73395E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4.94x10</w:t>
            </w:r>
            <w:r w:rsidRPr="008D5B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310" w:type="dxa"/>
            <w:vAlign w:val="center"/>
          </w:tcPr>
          <w:p w14:paraId="256842CD" w14:textId="026CCD9A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5.34x10</w:t>
            </w:r>
            <w:r w:rsidRPr="008D5B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</w:tr>
      <w:tr w:rsidR="00EC51D3" w:rsidRPr="00E24A10" w14:paraId="1D8D5D69" w14:textId="77777777" w:rsidTr="004A73A8">
        <w:tc>
          <w:tcPr>
            <w:tcW w:w="1788" w:type="dxa"/>
          </w:tcPr>
          <w:p w14:paraId="2DBB49E8" w14:textId="0182943C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NK cells</w:t>
            </w:r>
          </w:p>
        </w:tc>
        <w:tc>
          <w:tcPr>
            <w:tcW w:w="1240" w:type="dxa"/>
            <w:vAlign w:val="center"/>
          </w:tcPr>
          <w:p w14:paraId="610F98FE" w14:textId="64082912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M7.2</w:t>
            </w:r>
          </w:p>
        </w:tc>
        <w:tc>
          <w:tcPr>
            <w:tcW w:w="4615" w:type="dxa"/>
            <w:vAlign w:val="center"/>
          </w:tcPr>
          <w:p w14:paraId="2E6D3406" w14:textId="566E9610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NK cells I</w:t>
            </w:r>
          </w:p>
        </w:tc>
        <w:tc>
          <w:tcPr>
            <w:tcW w:w="516" w:type="dxa"/>
            <w:vAlign w:val="center"/>
          </w:tcPr>
          <w:p w14:paraId="2E71854D" w14:textId="21EE5B10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41" w:type="dxa"/>
            <w:vAlign w:val="center"/>
          </w:tcPr>
          <w:p w14:paraId="54139A83" w14:textId="11DB2288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(6.7)</w:t>
            </w:r>
          </w:p>
        </w:tc>
        <w:tc>
          <w:tcPr>
            <w:tcW w:w="1195" w:type="dxa"/>
            <w:vAlign w:val="center"/>
          </w:tcPr>
          <w:p w14:paraId="0F1B6EA2" w14:textId="3FEE402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(6.7)</w:t>
            </w:r>
          </w:p>
        </w:tc>
        <w:tc>
          <w:tcPr>
            <w:tcW w:w="880" w:type="dxa"/>
            <w:vAlign w:val="center"/>
          </w:tcPr>
          <w:p w14:paraId="2A6FE491" w14:textId="0444D8B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0.5884</w:t>
            </w:r>
          </w:p>
        </w:tc>
        <w:tc>
          <w:tcPr>
            <w:tcW w:w="1229" w:type="dxa"/>
            <w:vAlign w:val="center"/>
          </w:tcPr>
          <w:p w14:paraId="21A04C7E" w14:textId="7F90C6F4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6.90x10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1DA351FF" w14:textId="00BB5823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4.86x10</w:t>
            </w:r>
            <w:r w:rsidRPr="004A73A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2A7D3D80" w14:textId="77777777" w:rsidTr="004A73A8">
        <w:tc>
          <w:tcPr>
            <w:tcW w:w="1788" w:type="dxa"/>
          </w:tcPr>
          <w:p w14:paraId="2E33CB6C" w14:textId="403ED748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cells</w:t>
            </w:r>
          </w:p>
        </w:tc>
        <w:tc>
          <w:tcPr>
            <w:tcW w:w="1240" w:type="dxa"/>
            <w:vAlign w:val="center"/>
          </w:tcPr>
          <w:p w14:paraId="5B91CE2D" w14:textId="29A532B5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M7.4</w:t>
            </w:r>
          </w:p>
        </w:tc>
        <w:tc>
          <w:tcPr>
            <w:tcW w:w="4615" w:type="dxa"/>
            <w:vAlign w:val="center"/>
          </w:tcPr>
          <w:p w14:paraId="039F6FFD" w14:textId="50B8264B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activation III</w:t>
            </w:r>
          </w:p>
        </w:tc>
        <w:tc>
          <w:tcPr>
            <w:tcW w:w="516" w:type="dxa"/>
            <w:vAlign w:val="center"/>
          </w:tcPr>
          <w:p w14:paraId="1697F602" w14:textId="33EFB96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1" w:type="dxa"/>
            <w:vAlign w:val="center"/>
          </w:tcPr>
          <w:p w14:paraId="5EC56DF0" w14:textId="12465C09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95" w:type="dxa"/>
            <w:vAlign w:val="center"/>
          </w:tcPr>
          <w:p w14:paraId="57176767" w14:textId="716EE75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(13.3)</w:t>
            </w:r>
          </w:p>
        </w:tc>
        <w:tc>
          <w:tcPr>
            <w:tcW w:w="880" w:type="dxa"/>
            <w:vAlign w:val="center"/>
          </w:tcPr>
          <w:p w14:paraId="37E6C4BE" w14:textId="16EBD31E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0.8196</w:t>
            </w:r>
          </w:p>
        </w:tc>
        <w:tc>
          <w:tcPr>
            <w:tcW w:w="1229" w:type="dxa"/>
            <w:vAlign w:val="center"/>
          </w:tcPr>
          <w:p w14:paraId="2B167D33" w14:textId="2499C803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7.75x10</w:t>
            </w:r>
            <w:r w:rsidRPr="008726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310" w:type="dxa"/>
            <w:vAlign w:val="center"/>
          </w:tcPr>
          <w:p w14:paraId="18CDCEA5" w14:textId="5D913A8F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7.96x10</w:t>
            </w:r>
            <w:r w:rsidRPr="00FB6D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</w:tr>
      <w:tr w:rsidR="00EC51D3" w:rsidRPr="00E24A10" w14:paraId="04ED187D" w14:textId="77777777" w:rsidTr="004A73A8">
        <w:tc>
          <w:tcPr>
            <w:tcW w:w="1788" w:type="dxa"/>
          </w:tcPr>
          <w:p w14:paraId="397EB4FA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0554AE5E" w14:textId="6C81C374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M14</w:t>
            </w:r>
          </w:p>
        </w:tc>
        <w:tc>
          <w:tcPr>
            <w:tcW w:w="4615" w:type="dxa"/>
            <w:vAlign w:val="center"/>
          </w:tcPr>
          <w:p w14:paraId="1CB20B3E" w14:textId="4BF699E8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differentiation</w:t>
            </w:r>
          </w:p>
        </w:tc>
        <w:tc>
          <w:tcPr>
            <w:tcW w:w="516" w:type="dxa"/>
            <w:vAlign w:val="center"/>
          </w:tcPr>
          <w:p w14:paraId="7565FAC0" w14:textId="666DC90E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1" w:type="dxa"/>
            <w:vAlign w:val="center"/>
          </w:tcPr>
          <w:p w14:paraId="64517E8D" w14:textId="5432B6EC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95" w:type="dxa"/>
            <w:vAlign w:val="center"/>
          </w:tcPr>
          <w:p w14:paraId="2570C928" w14:textId="75B0A049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(25.0)</w:t>
            </w:r>
          </w:p>
        </w:tc>
        <w:tc>
          <w:tcPr>
            <w:tcW w:w="880" w:type="dxa"/>
            <w:vAlign w:val="center"/>
          </w:tcPr>
          <w:p w14:paraId="72E1C684" w14:textId="12869235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0.8015</w:t>
            </w:r>
          </w:p>
        </w:tc>
        <w:tc>
          <w:tcPr>
            <w:tcW w:w="1229" w:type="dxa"/>
            <w:vAlign w:val="center"/>
          </w:tcPr>
          <w:p w14:paraId="5A899EA0" w14:textId="5577E63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3.82x10</w:t>
            </w:r>
            <w:r w:rsidRPr="00FB6D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6C9756E2" w14:textId="439D0774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3.09x10</w:t>
            </w:r>
            <w:r w:rsidRPr="00FB6D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19532FC7" w14:textId="77777777" w:rsidTr="004A73A8">
        <w:tc>
          <w:tcPr>
            <w:tcW w:w="1788" w:type="dxa"/>
          </w:tcPr>
          <w:p w14:paraId="40A8BFCF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24D346D6" w14:textId="3FF2F32A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M36</w:t>
            </w:r>
          </w:p>
        </w:tc>
        <w:tc>
          <w:tcPr>
            <w:tcW w:w="4615" w:type="dxa"/>
            <w:vAlign w:val="center"/>
          </w:tcPr>
          <w:p w14:paraId="58514307" w14:textId="147843E6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surface, activation</w:t>
            </w:r>
          </w:p>
        </w:tc>
        <w:tc>
          <w:tcPr>
            <w:tcW w:w="516" w:type="dxa"/>
            <w:vAlign w:val="center"/>
          </w:tcPr>
          <w:p w14:paraId="408541BA" w14:textId="53064F2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1" w:type="dxa"/>
            <w:vAlign w:val="center"/>
          </w:tcPr>
          <w:p w14:paraId="533762C6" w14:textId="4AA9F62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(30.0)</w:t>
            </w:r>
          </w:p>
        </w:tc>
        <w:tc>
          <w:tcPr>
            <w:tcW w:w="1195" w:type="dxa"/>
            <w:vAlign w:val="center"/>
          </w:tcPr>
          <w:p w14:paraId="0ED5167B" w14:textId="790FF93A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880" w:type="dxa"/>
            <w:vAlign w:val="center"/>
          </w:tcPr>
          <w:p w14:paraId="1FCC2A47" w14:textId="1306539B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0.7966</w:t>
            </w:r>
          </w:p>
        </w:tc>
        <w:tc>
          <w:tcPr>
            <w:tcW w:w="1229" w:type="dxa"/>
            <w:vAlign w:val="center"/>
          </w:tcPr>
          <w:p w14:paraId="767EA51B" w14:textId="5510B5C0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3.98x10</w:t>
            </w:r>
            <w:r w:rsidRPr="0072278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7390E94D" w14:textId="391CEC1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3.16x10</w:t>
            </w:r>
            <w:r w:rsidRPr="0072278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511B3170" w14:textId="77777777" w:rsidTr="004A73A8">
        <w:tc>
          <w:tcPr>
            <w:tcW w:w="1788" w:type="dxa"/>
          </w:tcPr>
          <w:p w14:paraId="40B7EFE5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6B7AEF44" w14:textId="02AD256F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M18</w:t>
            </w:r>
          </w:p>
        </w:tc>
        <w:tc>
          <w:tcPr>
            <w:tcW w:w="4615" w:type="dxa"/>
            <w:vAlign w:val="center"/>
          </w:tcPr>
          <w:p w14:paraId="663A040E" w14:textId="5B76820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differentiation via ITK and PKC</w:t>
            </w:r>
          </w:p>
        </w:tc>
        <w:tc>
          <w:tcPr>
            <w:tcW w:w="516" w:type="dxa"/>
            <w:vAlign w:val="center"/>
          </w:tcPr>
          <w:p w14:paraId="5ABA6CC5" w14:textId="4AC8277B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1" w:type="dxa"/>
            <w:vAlign w:val="center"/>
          </w:tcPr>
          <w:p w14:paraId="3CEB99AF" w14:textId="304AEACF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95" w:type="dxa"/>
            <w:vAlign w:val="center"/>
          </w:tcPr>
          <w:p w14:paraId="3573996E" w14:textId="50FD1ACF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(9.0)</w:t>
            </w:r>
          </w:p>
        </w:tc>
        <w:tc>
          <w:tcPr>
            <w:tcW w:w="880" w:type="dxa"/>
            <w:vAlign w:val="center"/>
          </w:tcPr>
          <w:p w14:paraId="2ED1D60C" w14:textId="29D63664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0.7847</w:t>
            </w:r>
          </w:p>
        </w:tc>
        <w:tc>
          <w:tcPr>
            <w:tcW w:w="1229" w:type="dxa"/>
            <w:vAlign w:val="center"/>
          </w:tcPr>
          <w:p w14:paraId="430D4FF8" w14:textId="333C3DDB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3.12x10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70C1AD1D" w14:textId="256F393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2.59x10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19FAE66D" w14:textId="77777777" w:rsidTr="004A73A8">
        <w:tc>
          <w:tcPr>
            <w:tcW w:w="1788" w:type="dxa"/>
          </w:tcPr>
          <w:p w14:paraId="7E752BF4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702431B7" w14:textId="35C57BC6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M7.1</w:t>
            </w:r>
          </w:p>
        </w:tc>
        <w:tc>
          <w:tcPr>
            <w:tcW w:w="4615" w:type="dxa"/>
            <w:vAlign w:val="center"/>
          </w:tcPr>
          <w:p w14:paraId="37942DB2" w14:textId="5ABDF592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activation I</w:t>
            </w:r>
          </w:p>
        </w:tc>
        <w:tc>
          <w:tcPr>
            <w:tcW w:w="516" w:type="dxa"/>
            <w:vAlign w:val="center"/>
          </w:tcPr>
          <w:p w14:paraId="4AA9D503" w14:textId="66A7F5D2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41" w:type="dxa"/>
            <w:vAlign w:val="center"/>
          </w:tcPr>
          <w:p w14:paraId="705DBBA3" w14:textId="31D80BC5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95" w:type="dxa"/>
            <w:vAlign w:val="center"/>
          </w:tcPr>
          <w:p w14:paraId="56F45D77" w14:textId="39D2E3F0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(18.8)</w:t>
            </w:r>
          </w:p>
        </w:tc>
        <w:tc>
          <w:tcPr>
            <w:tcW w:w="880" w:type="dxa"/>
            <w:vAlign w:val="center"/>
          </w:tcPr>
          <w:p w14:paraId="77B284CE" w14:textId="6B931991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0.7615</w:t>
            </w:r>
          </w:p>
        </w:tc>
        <w:tc>
          <w:tcPr>
            <w:tcW w:w="1229" w:type="dxa"/>
            <w:vAlign w:val="center"/>
          </w:tcPr>
          <w:p w14:paraId="169DC63A" w14:textId="298FDACB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310" w:type="dxa"/>
            <w:vAlign w:val="center"/>
          </w:tcPr>
          <w:p w14:paraId="3DCA6E6B" w14:textId="5027F66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2.79x10</w:t>
            </w:r>
            <w:r w:rsidRPr="00315B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</w:tr>
      <w:tr w:rsidR="00EC51D3" w:rsidRPr="00E24A10" w14:paraId="0B8CE0A5" w14:textId="77777777" w:rsidTr="004A73A8">
        <w:tc>
          <w:tcPr>
            <w:tcW w:w="1788" w:type="dxa"/>
          </w:tcPr>
          <w:p w14:paraId="5B987E03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04271BED" w14:textId="7A0EDAF6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M52</w:t>
            </w:r>
          </w:p>
        </w:tc>
        <w:tc>
          <w:tcPr>
            <w:tcW w:w="4615" w:type="dxa"/>
            <w:vAlign w:val="center"/>
          </w:tcPr>
          <w:p w14:paraId="6B66F69D" w14:textId="7BF9CFA6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cell activation IV</w:t>
            </w:r>
          </w:p>
        </w:tc>
        <w:tc>
          <w:tcPr>
            <w:tcW w:w="516" w:type="dxa"/>
            <w:vAlign w:val="center"/>
          </w:tcPr>
          <w:p w14:paraId="680FC29E" w14:textId="4D3032F0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1" w:type="dxa"/>
            <w:vAlign w:val="center"/>
          </w:tcPr>
          <w:p w14:paraId="3FAA22A8" w14:textId="60EE459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(15.4)</w:t>
            </w:r>
          </w:p>
        </w:tc>
        <w:tc>
          <w:tcPr>
            <w:tcW w:w="1195" w:type="dxa"/>
            <w:vAlign w:val="center"/>
          </w:tcPr>
          <w:p w14:paraId="7D005926" w14:textId="122AB68C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(23.1)</w:t>
            </w:r>
          </w:p>
        </w:tc>
        <w:tc>
          <w:tcPr>
            <w:tcW w:w="880" w:type="dxa"/>
            <w:vAlign w:val="center"/>
          </w:tcPr>
          <w:p w14:paraId="11690A02" w14:textId="012C9671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0.7571</w:t>
            </w:r>
          </w:p>
        </w:tc>
        <w:tc>
          <w:tcPr>
            <w:tcW w:w="1229" w:type="dxa"/>
            <w:vAlign w:val="center"/>
          </w:tcPr>
          <w:p w14:paraId="05B1A44E" w14:textId="2125EEB4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2.40x10</w:t>
            </w:r>
            <w:r w:rsidRPr="00C549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10" w:type="dxa"/>
            <w:vAlign w:val="center"/>
          </w:tcPr>
          <w:p w14:paraId="0AF8F2F2" w14:textId="3F6C85B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2.11x10</w:t>
            </w:r>
            <w:r w:rsidRPr="00C549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</w:tr>
      <w:tr w:rsidR="00EC51D3" w:rsidRPr="00E24A10" w14:paraId="05EFD471" w14:textId="77777777" w:rsidTr="004A73A8">
        <w:tc>
          <w:tcPr>
            <w:tcW w:w="1788" w:type="dxa"/>
          </w:tcPr>
          <w:p w14:paraId="63283170" w14:textId="77777777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17FD7992" w14:textId="1DE8553E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M7.0</w:t>
            </w:r>
          </w:p>
        </w:tc>
        <w:tc>
          <w:tcPr>
            <w:tcW w:w="4615" w:type="dxa"/>
            <w:vAlign w:val="center"/>
          </w:tcPr>
          <w:p w14:paraId="722D8E62" w14:textId="2D3E8044" w:rsidR="00EC51D3" w:rsidRPr="00E24A10" w:rsidRDefault="00EC51D3" w:rsidP="00EC51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Enriched in T cell I</w:t>
            </w:r>
          </w:p>
        </w:tc>
        <w:tc>
          <w:tcPr>
            <w:tcW w:w="516" w:type="dxa"/>
            <w:vAlign w:val="center"/>
          </w:tcPr>
          <w:p w14:paraId="58BC3638" w14:textId="08388C0D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41" w:type="dxa"/>
            <w:vAlign w:val="center"/>
          </w:tcPr>
          <w:p w14:paraId="4778DC7B" w14:textId="24451A43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95" w:type="dxa"/>
            <w:vAlign w:val="center"/>
          </w:tcPr>
          <w:p w14:paraId="02AF483C" w14:textId="6CE37303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(14.5)</w:t>
            </w:r>
          </w:p>
        </w:tc>
        <w:tc>
          <w:tcPr>
            <w:tcW w:w="880" w:type="dxa"/>
            <w:vAlign w:val="center"/>
          </w:tcPr>
          <w:p w14:paraId="1972C857" w14:textId="67272866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0.7037</w:t>
            </w:r>
          </w:p>
        </w:tc>
        <w:tc>
          <w:tcPr>
            <w:tcW w:w="1229" w:type="dxa"/>
            <w:vAlign w:val="center"/>
          </w:tcPr>
          <w:p w14:paraId="637C8154" w14:textId="6A485045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4.86x10</w:t>
            </w:r>
            <w:r w:rsidRPr="006163E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310" w:type="dxa"/>
            <w:vAlign w:val="center"/>
          </w:tcPr>
          <w:p w14:paraId="3A7A6E8C" w14:textId="784489CF" w:rsidR="00EC51D3" w:rsidRPr="00E24A10" w:rsidRDefault="00EC51D3" w:rsidP="00EC5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7.36x10</w:t>
            </w:r>
            <w:r w:rsidRPr="006163E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</w:tbl>
    <w:p w14:paraId="4AF10728" w14:textId="5B232446" w:rsidR="004472A9" w:rsidRDefault="004472A9"/>
    <w:p w14:paraId="6E336FFD" w14:textId="0F544B3A" w:rsidR="00B1270F" w:rsidRPr="00B1270F" w:rsidRDefault="00B1270F">
      <w:pPr>
        <w:rPr>
          <w:rFonts w:ascii="Times New Roman" w:hAnsi="Times New Roman" w:cs="Times New Roman"/>
          <w:sz w:val="20"/>
          <w:szCs w:val="20"/>
        </w:rPr>
      </w:pPr>
      <w:r w:rsidRPr="00B1270F">
        <w:rPr>
          <w:rFonts w:ascii="Times New Roman" w:hAnsi="Times New Roman" w:cs="Times New Roman"/>
          <w:sz w:val="20"/>
          <w:szCs w:val="20"/>
        </w:rPr>
        <w:t>N</w:t>
      </w:r>
      <w:r w:rsidR="0012608A">
        <w:rPr>
          <w:rFonts w:ascii="Times New Roman" w:hAnsi="Times New Roman" w:cs="Times New Roman"/>
          <w:sz w:val="20"/>
          <w:szCs w:val="20"/>
        </w:rPr>
        <w:t xml:space="preserve"> = number of genes in the module</w:t>
      </w:r>
    </w:p>
    <w:p w14:paraId="6819B731" w14:textId="1657B1AF" w:rsidR="00B1270F" w:rsidRPr="00B1270F" w:rsidRDefault="00B1270F">
      <w:pPr>
        <w:rPr>
          <w:rFonts w:ascii="Times New Roman" w:hAnsi="Times New Roman" w:cs="Times New Roman"/>
          <w:sz w:val="20"/>
          <w:szCs w:val="20"/>
        </w:rPr>
      </w:pPr>
      <w:r w:rsidRPr="00B1270F">
        <w:rPr>
          <w:rFonts w:ascii="Times New Roman" w:hAnsi="Times New Roman" w:cs="Times New Roman"/>
          <w:sz w:val="20"/>
          <w:szCs w:val="20"/>
        </w:rPr>
        <w:t>Up</w:t>
      </w:r>
      <w:r w:rsidR="009F3684">
        <w:rPr>
          <w:rFonts w:ascii="Times New Roman" w:hAnsi="Times New Roman" w:cs="Times New Roman"/>
          <w:sz w:val="20"/>
          <w:szCs w:val="20"/>
        </w:rPr>
        <w:t xml:space="preserve"> = number of upregulated genes in the module</w:t>
      </w:r>
    </w:p>
    <w:p w14:paraId="1987B2CA" w14:textId="158E75C5" w:rsidR="00B1270F" w:rsidRPr="00B1270F" w:rsidRDefault="00B1270F">
      <w:pPr>
        <w:rPr>
          <w:rFonts w:ascii="Times New Roman" w:hAnsi="Times New Roman" w:cs="Times New Roman"/>
          <w:sz w:val="20"/>
          <w:szCs w:val="20"/>
        </w:rPr>
      </w:pPr>
      <w:r w:rsidRPr="00B1270F">
        <w:rPr>
          <w:rFonts w:ascii="Times New Roman" w:hAnsi="Times New Roman" w:cs="Times New Roman"/>
          <w:sz w:val="20"/>
          <w:szCs w:val="20"/>
        </w:rPr>
        <w:t>Down</w:t>
      </w:r>
      <w:r w:rsidR="009F3684">
        <w:rPr>
          <w:rFonts w:ascii="Times New Roman" w:hAnsi="Times New Roman" w:cs="Times New Roman"/>
          <w:sz w:val="20"/>
          <w:szCs w:val="20"/>
        </w:rPr>
        <w:t xml:space="preserve"> = number of downregulated genes in the module</w:t>
      </w:r>
    </w:p>
    <w:p w14:paraId="3B999B58" w14:textId="0BC18D1F" w:rsidR="00B1270F" w:rsidRPr="00B1270F" w:rsidRDefault="00B1270F">
      <w:pPr>
        <w:rPr>
          <w:rFonts w:ascii="Times New Roman" w:hAnsi="Times New Roman" w:cs="Times New Roman"/>
          <w:sz w:val="20"/>
          <w:szCs w:val="20"/>
        </w:rPr>
      </w:pPr>
      <w:r w:rsidRPr="00B1270F">
        <w:rPr>
          <w:rFonts w:ascii="Times New Roman" w:hAnsi="Times New Roman" w:cs="Times New Roman"/>
          <w:sz w:val="20"/>
          <w:szCs w:val="20"/>
        </w:rPr>
        <w:t>AUC</w:t>
      </w:r>
      <w:r w:rsidR="009F3684">
        <w:rPr>
          <w:rFonts w:ascii="Times New Roman" w:hAnsi="Times New Roman" w:cs="Times New Roman"/>
          <w:sz w:val="20"/>
          <w:szCs w:val="20"/>
        </w:rPr>
        <w:t xml:space="preserve"> = area under the curve, effect size estimate</w:t>
      </w:r>
    </w:p>
    <w:p w14:paraId="33C14C8E" w14:textId="0B8BF657" w:rsidR="00B1270F" w:rsidRDefault="00B1270F">
      <w:pPr>
        <w:rPr>
          <w:rFonts w:ascii="Times New Roman" w:hAnsi="Times New Roman" w:cs="Times New Roman"/>
          <w:sz w:val="20"/>
          <w:szCs w:val="20"/>
        </w:rPr>
      </w:pPr>
      <w:r w:rsidRPr="00B1270F">
        <w:rPr>
          <w:rFonts w:ascii="Times New Roman" w:hAnsi="Times New Roman" w:cs="Times New Roman"/>
          <w:sz w:val="20"/>
          <w:szCs w:val="20"/>
        </w:rPr>
        <w:t>p-value</w:t>
      </w:r>
      <w:r w:rsidR="009F3684">
        <w:rPr>
          <w:rFonts w:ascii="Times New Roman" w:hAnsi="Times New Roman" w:cs="Times New Roman"/>
          <w:sz w:val="20"/>
          <w:szCs w:val="20"/>
        </w:rPr>
        <w:t xml:space="preserve"> = computed </w:t>
      </w:r>
      <w:r w:rsidR="00C37BEF">
        <w:rPr>
          <w:rFonts w:ascii="Times New Roman" w:hAnsi="Times New Roman" w:cs="Times New Roman"/>
          <w:sz w:val="20"/>
          <w:szCs w:val="20"/>
        </w:rPr>
        <w:t>using</w:t>
      </w:r>
      <w:r w:rsidR="009F3684">
        <w:rPr>
          <w:rFonts w:ascii="Times New Roman" w:hAnsi="Times New Roman" w:cs="Times New Roman"/>
          <w:sz w:val="20"/>
          <w:szCs w:val="20"/>
        </w:rPr>
        <w:t xml:space="preserve"> hypergeometric test</w:t>
      </w:r>
    </w:p>
    <w:p w14:paraId="5D301B96" w14:textId="64EC5E14" w:rsidR="009F3684" w:rsidRPr="00B1270F" w:rsidRDefault="009F368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adj. p-value = p-value adjusted for multiple testing using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Benjamini</w:t>
      </w:r>
      <w:proofErr w:type="spellEnd"/>
      <w:r>
        <w:rPr>
          <w:rFonts w:ascii="Times New Roman" w:hAnsi="Times New Roman" w:cs="Times New Roman"/>
          <w:sz w:val="20"/>
          <w:szCs w:val="20"/>
        </w:rPr>
        <w:t>-Hochberg correction</w:t>
      </w:r>
    </w:p>
    <w:sectPr w:rsidR="009F3684" w:rsidRPr="00B1270F" w:rsidSect="00B1270F">
      <w:pgSz w:w="16840" w:h="11900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34"/>
    <w:rsid w:val="000053E2"/>
    <w:rsid w:val="00005F86"/>
    <w:rsid w:val="00013B00"/>
    <w:rsid w:val="00014800"/>
    <w:rsid w:val="0003454E"/>
    <w:rsid w:val="000368B7"/>
    <w:rsid w:val="00042BBE"/>
    <w:rsid w:val="000434DF"/>
    <w:rsid w:val="00043BDE"/>
    <w:rsid w:val="000446AE"/>
    <w:rsid w:val="00087A9D"/>
    <w:rsid w:val="000A28F5"/>
    <w:rsid w:val="000B21DC"/>
    <w:rsid w:val="000B7685"/>
    <w:rsid w:val="000D539D"/>
    <w:rsid w:val="000F429D"/>
    <w:rsid w:val="000F6CC4"/>
    <w:rsid w:val="0011221D"/>
    <w:rsid w:val="0012608A"/>
    <w:rsid w:val="00133F1D"/>
    <w:rsid w:val="00135CB6"/>
    <w:rsid w:val="001446CF"/>
    <w:rsid w:val="00155D4B"/>
    <w:rsid w:val="0016265F"/>
    <w:rsid w:val="00166FD9"/>
    <w:rsid w:val="001912D9"/>
    <w:rsid w:val="001B13A8"/>
    <w:rsid w:val="001B2D6E"/>
    <w:rsid w:val="001E18D1"/>
    <w:rsid w:val="001F7E4A"/>
    <w:rsid w:val="002051A9"/>
    <w:rsid w:val="00226DB5"/>
    <w:rsid w:val="00227797"/>
    <w:rsid w:val="002456B4"/>
    <w:rsid w:val="002516AC"/>
    <w:rsid w:val="00251872"/>
    <w:rsid w:val="00254119"/>
    <w:rsid w:val="002B0005"/>
    <w:rsid w:val="002B38BE"/>
    <w:rsid w:val="002C2A00"/>
    <w:rsid w:val="002C7546"/>
    <w:rsid w:val="002D01C9"/>
    <w:rsid w:val="002F1916"/>
    <w:rsid w:val="002F73A6"/>
    <w:rsid w:val="003001C1"/>
    <w:rsid w:val="00307B83"/>
    <w:rsid w:val="00311792"/>
    <w:rsid w:val="00312807"/>
    <w:rsid w:val="00315BFA"/>
    <w:rsid w:val="00321124"/>
    <w:rsid w:val="00322BDF"/>
    <w:rsid w:val="00333835"/>
    <w:rsid w:val="00336A1B"/>
    <w:rsid w:val="00343FDF"/>
    <w:rsid w:val="00354033"/>
    <w:rsid w:val="00376153"/>
    <w:rsid w:val="0037668D"/>
    <w:rsid w:val="0037695C"/>
    <w:rsid w:val="00383634"/>
    <w:rsid w:val="00384932"/>
    <w:rsid w:val="003915D0"/>
    <w:rsid w:val="003A788B"/>
    <w:rsid w:val="003A7D68"/>
    <w:rsid w:val="003C5335"/>
    <w:rsid w:val="003C6752"/>
    <w:rsid w:val="003C7C3A"/>
    <w:rsid w:val="003D6C6C"/>
    <w:rsid w:val="003F7A99"/>
    <w:rsid w:val="00410328"/>
    <w:rsid w:val="004141AE"/>
    <w:rsid w:val="0041449E"/>
    <w:rsid w:val="00430D91"/>
    <w:rsid w:val="004346FF"/>
    <w:rsid w:val="004347AB"/>
    <w:rsid w:val="00441B6C"/>
    <w:rsid w:val="004472A9"/>
    <w:rsid w:val="004560A0"/>
    <w:rsid w:val="0046091C"/>
    <w:rsid w:val="00461041"/>
    <w:rsid w:val="00461B1E"/>
    <w:rsid w:val="0046710F"/>
    <w:rsid w:val="004769FC"/>
    <w:rsid w:val="00493789"/>
    <w:rsid w:val="00495A2F"/>
    <w:rsid w:val="004A371B"/>
    <w:rsid w:val="004A73A8"/>
    <w:rsid w:val="004B5714"/>
    <w:rsid w:val="004C491E"/>
    <w:rsid w:val="004C55F5"/>
    <w:rsid w:val="004E1AA4"/>
    <w:rsid w:val="004E560A"/>
    <w:rsid w:val="004E5E52"/>
    <w:rsid w:val="004E77C7"/>
    <w:rsid w:val="004F311F"/>
    <w:rsid w:val="0051205F"/>
    <w:rsid w:val="00527610"/>
    <w:rsid w:val="005308BD"/>
    <w:rsid w:val="00541721"/>
    <w:rsid w:val="00544471"/>
    <w:rsid w:val="00545B51"/>
    <w:rsid w:val="00552C04"/>
    <w:rsid w:val="00567432"/>
    <w:rsid w:val="005745B3"/>
    <w:rsid w:val="00586576"/>
    <w:rsid w:val="00593ED7"/>
    <w:rsid w:val="005B13FA"/>
    <w:rsid w:val="005B232B"/>
    <w:rsid w:val="005D6B8E"/>
    <w:rsid w:val="00601BFE"/>
    <w:rsid w:val="00603CA6"/>
    <w:rsid w:val="00607BB1"/>
    <w:rsid w:val="006145DA"/>
    <w:rsid w:val="006163E3"/>
    <w:rsid w:val="0062172B"/>
    <w:rsid w:val="00636027"/>
    <w:rsid w:val="00644DFC"/>
    <w:rsid w:val="006456C3"/>
    <w:rsid w:val="006511C1"/>
    <w:rsid w:val="00654F1D"/>
    <w:rsid w:val="0065562F"/>
    <w:rsid w:val="0066504E"/>
    <w:rsid w:val="00676698"/>
    <w:rsid w:val="00676C06"/>
    <w:rsid w:val="006957C7"/>
    <w:rsid w:val="00695E87"/>
    <w:rsid w:val="006A1E83"/>
    <w:rsid w:val="006A4644"/>
    <w:rsid w:val="006A5350"/>
    <w:rsid w:val="006A6D3F"/>
    <w:rsid w:val="006B457C"/>
    <w:rsid w:val="006B47C5"/>
    <w:rsid w:val="006C4835"/>
    <w:rsid w:val="006C4CFB"/>
    <w:rsid w:val="006E78D3"/>
    <w:rsid w:val="00703B32"/>
    <w:rsid w:val="00710431"/>
    <w:rsid w:val="00722781"/>
    <w:rsid w:val="00723A62"/>
    <w:rsid w:val="007250FE"/>
    <w:rsid w:val="0073234B"/>
    <w:rsid w:val="00744F54"/>
    <w:rsid w:val="00750363"/>
    <w:rsid w:val="00752824"/>
    <w:rsid w:val="007600BA"/>
    <w:rsid w:val="0076455D"/>
    <w:rsid w:val="007662DD"/>
    <w:rsid w:val="00770010"/>
    <w:rsid w:val="00786722"/>
    <w:rsid w:val="007B2D65"/>
    <w:rsid w:val="007C5277"/>
    <w:rsid w:val="007C53DA"/>
    <w:rsid w:val="007D40D2"/>
    <w:rsid w:val="007E21C9"/>
    <w:rsid w:val="007E7601"/>
    <w:rsid w:val="007E7DF8"/>
    <w:rsid w:val="007F0E21"/>
    <w:rsid w:val="00805C67"/>
    <w:rsid w:val="00824F7B"/>
    <w:rsid w:val="00827887"/>
    <w:rsid w:val="0083138F"/>
    <w:rsid w:val="0083409A"/>
    <w:rsid w:val="00835455"/>
    <w:rsid w:val="00857717"/>
    <w:rsid w:val="00861561"/>
    <w:rsid w:val="0086590D"/>
    <w:rsid w:val="00866436"/>
    <w:rsid w:val="00872697"/>
    <w:rsid w:val="0087306E"/>
    <w:rsid w:val="008904D9"/>
    <w:rsid w:val="00890727"/>
    <w:rsid w:val="008A584C"/>
    <w:rsid w:val="008A5A40"/>
    <w:rsid w:val="008C0911"/>
    <w:rsid w:val="008C4FE3"/>
    <w:rsid w:val="008D08E8"/>
    <w:rsid w:val="008D5B76"/>
    <w:rsid w:val="0091054F"/>
    <w:rsid w:val="009231E7"/>
    <w:rsid w:val="00924D11"/>
    <w:rsid w:val="00927C06"/>
    <w:rsid w:val="00944562"/>
    <w:rsid w:val="00967315"/>
    <w:rsid w:val="00986CA8"/>
    <w:rsid w:val="00992040"/>
    <w:rsid w:val="00996AE3"/>
    <w:rsid w:val="009A385B"/>
    <w:rsid w:val="009A623E"/>
    <w:rsid w:val="009C1032"/>
    <w:rsid w:val="009E1A1D"/>
    <w:rsid w:val="009E43C6"/>
    <w:rsid w:val="009F169F"/>
    <w:rsid w:val="009F3684"/>
    <w:rsid w:val="00A00DDB"/>
    <w:rsid w:val="00A0157C"/>
    <w:rsid w:val="00A32D17"/>
    <w:rsid w:val="00A35357"/>
    <w:rsid w:val="00A36514"/>
    <w:rsid w:val="00A43B66"/>
    <w:rsid w:val="00A47A00"/>
    <w:rsid w:val="00A57B4A"/>
    <w:rsid w:val="00A62333"/>
    <w:rsid w:val="00A909DD"/>
    <w:rsid w:val="00AA68E5"/>
    <w:rsid w:val="00AA73AF"/>
    <w:rsid w:val="00AB6ECA"/>
    <w:rsid w:val="00AC5079"/>
    <w:rsid w:val="00AE18EE"/>
    <w:rsid w:val="00AE57EA"/>
    <w:rsid w:val="00AE7290"/>
    <w:rsid w:val="00AF232A"/>
    <w:rsid w:val="00AF6FB9"/>
    <w:rsid w:val="00B11534"/>
    <w:rsid w:val="00B1270F"/>
    <w:rsid w:val="00B128B4"/>
    <w:rsid w:val="00B371FF"/>
    <w:rsid w:val="00B45418"/>
    <w:rsid w:val="00B530DA"/>
    <w:rsid w:val="00B53588"/>
    <w:rsid w:val="00B72559"/>
    <w:rsid w:val="00B75001"/>
    <w:rsid w:val="00B92F2C"/>
    <w:rsid w:val="00BA09AA"/>
    <w:rsid w:val="00BA445B"/>
    <w:rsid w:val="00BC1A89"/>
    <w:rsid w:val="00BC385D"/>
    <w:rsid w:val="00C057D9"/>
    <w:rsid w:val="00C33610"/>
    <w:rsid w:val="00C37BEF"/>
    <w:rsid w:val="00C43FBB"/>
    <w:rsid w:val="00C479B4"/>
    <w:rsid w:val="00C549FF"/>
    <w:rsid w:val="00C71825"/>
    <w:rsid w:val="00C90AB5"/>
    <w:rsid w:val="00CA40A0"/>
    <w:rsid w:val="00CB0B5D"/>
    <w:rsid w:val="00CD0BF2"/>
    <w:rsid w:val="00CD4B19"/>
    <w:rsid w:val="00CD76E0"/>
    <w:rsid w:val="00CE5CE7"/>
    <w:rsid w:val="00CF0625"/>
    <w:rsid w:val="00CF1C31"/>
    <w:rsid w:val="00D11E64"/>
    <w:rsid w:val="00D12BCA"/>
    <w:rsid w:val="00D22C74"/>
    <w:rsid w:val="00D30049"/>
    <w:rsid w:val="00D55C52"/>
    <w:rsid w:val="00D616C8"/>
    <w:rsid w:val="00D664DD"/>
    <w:rsid w:val="00DA593F"/>
    <w:rsid w:val="00DA5B54"/>
    <w:rsid w:val="00DC74A9"/>
    <w:rsid w:val="00DD6DA0"/>
    <w:rsid w:val="00DE1D6C"/>
    <w:rsid w:val="00DE649B"/>
    <w:rsid w:val="00DE7D4C"/>
    <w:rsid w:val="00E12D9B"/>
    <w:rsid w:val="00E21BC8"/>
    <w:rsid w:val="00E24A10"/>
    <w:rsid w:val="00E26436"/>
    <w:rsid w:val="00E37B2E"/>
    <w:rsid w:val="00E445B1"/>
    <w:rsid w:val="00E45F28"/>
    <w:rsid w:val="00E473BA"/>
    <w:rsid w:val="00E60A33"/>
    <w:rsid w:val="00E70EC9"/>
    <w:rsid w:val="00E94E27"/>
    <w:rsid w:val="00E97495"/>
    <w:rsid w:val="00EB1F83"/>
    <w:rsid w:val="00EC51D3"/>
    <w:rsid w:val="00EC7EBC"/>
    <w:rsid w:val="00ED7474"/>
    <w:rsid w:val="00EE4691"/>
    <w:rsid w:val="00F0516F"/>
    <w:rsid w:val="00F22D3D"/>
    <w:rsid w:val="00F279CD"/>
    <w:rsid w:val="00F43510"/>
    <w:rsid w:val="00F53141"/>
    <w:rsid w:val="00F544E8"/>
    <w:rsid w:val="00F65D15"/>
    <w:rsid w:val="00F66341"/>
    <w:rsid w:val="00FA2081"/>
    <w:rsid w:val="00FB6DC7"/>
    <w:rsid w:val="00FC625D"/>
    <w:rsid w:val="00FD012D"/>
    <w:rsid w:val="00FD438B"/>
    <w:rsid w:val="00FD5567"/>
    <w:rsid w:val="00FE0C81"/>
    <w:rsid w:val="00F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840F1"/>
  <w15:chartTrackingRefBased/>
  <w15:docId w15:val="{01D68F87-170B-E449-A9B4-F38B86AC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0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3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</dc:creator>
  <cp:keywords/>
  <dc:description/>
  <cp:lastModifiedBy>CD</cp:lastModifiedBy>
  <cp:revision>42</cp:revision>
  <dcterms:created xsi:type="dcterms:W3CDTF">2020-07-20T02:56:00Z</dcterms:created>
  <dcterms:modified xsi:type="dcterms:W3CDTF">2020-07-28T06:02:00Z</dcterms:modified>
</cp:coreProperties>
</file>