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8775D" w14:textId="1AE6DFBB" w:rsidR="00CF4A94" w:rsidRPr="008E77E7" w:rsidRDefault="00CF4A94">
      <w:pPr>
        <w:rPr>
          <w:b/>
          <w:bCs/>
          <w:u w:val="single"/>
          <w:lang w:val="en-US"/>
        </w:rPr>
      </w:pPr>
      <w:r w:rsidRPr="008E77E7">
        <w:rPr>
          <w:b/>
          <w:bCs/>
          <w:u w:val="single"/>
          <w:lang w:val="en-US"/>
        </w:rPr>
        <w:t xml:space="preserve">Legend </w:t>
      </w:r>
      <w:r w:rsidR="006008E2" w:rsidRPr="008E77E7">
        <w:rPr>
          <w:b/>
          <w:bCs/>
          <w:u w:val="single"/>
          <w:lang w:val="en-US"/>
        </w:rPr>
        <w:t xml:space="preserve">Supplementary </w:t>
      </w:r>
      <w:r w:rsidR="00707A3D" w:rsidRPr="008E77E7">
        <w:rPr>
          <w:b/>
          <w:bCs/>
          <w:u w:val="single"/>
          <w:lang w:val="en-US"/>
        </w:rPr>
        <w:t>figures</w:t>
      </w:r>
    </w:p>
    <w:p w14:paraId="2621D07E" w14:textId="77777777" w:rsidR="008E77E7" w:rsidRPr="00BC1861" w:rsidRDefault="008E77E7">
      <w:pPr>
        <w:rPr>
          <w:b/>
          <w:bCs/>
          <w:lang w:val="en-US"/>
        </w:rPr>
      </w:pPr>
    </w:p>
    <w:p w14:paraId="0F4C1574" w14:textId="77A62C2D" w:rsidR="00BC1861" w:rsidRDefault="00B84324" w:rsidP="00BC1861">
      <w:pPr>
        <w:rPr>
          <w:lang w:val="en-US"/>
        </w:rPr>
      </w:pPr>
      <w:r w:rsidRPr="008E77E7">
        <w:rPr>
          <w:b/>
          <w:bCs/>
          <w:lang w:val="en-US"/>
        </w:rPr>
        <w:t>Supplementary f</w:t>
      </w:r>
      <w:proofErr w:type="spellStart"/>
      <w:r w:rsidRPr="008E77E7">
        <w:rPr>
          <w:b/>
          <w:bCs/>
          <w:lang w:val="en-GB"/>
        </w:rPr>
        <w:t>igure</w:t>
      </w:r>
      <w:proofErr w:type="spellEnd"/>
      <w:r w:rsidRPr="008E77E7">
        <w:rPr>
          <w:b/>
          <w:bCs/>
          <w:lang w:val="en-GB"/>
        </w:rPr>
        <w:t xml:space="preserve"> 1</w:t>
      </w:r>
      <w:r w:rsidR="008E77E7">
        <w:rPr>
          <w:b/>
          <w:bCs/>
          <w:lang w:val="en-GB"/>
        </w:rPr>
        <w:t>.</w:t>
      </w:r>
      <w:r>
        <w:rPr>
          <w:lang w:val="en-GB"/>
        </w:rPr>
        <w:t xml:space="preserve"> Consort Diagram</w:t>
      </w:r>
    </w:p>
    <w:p w14:paraId="7DD9783E" w14:textId="77777777" w:rsidR="008E77E7" w:rsidRDefault="008E77E7" w:rsidP="00BC1861">
      <w:pPr>
        <w:rPr>
          <w:b/>
          <w:bCs/>
          <w:lang w:val="en-US"/>
        </w:rPr>
      </w:pPr>
    </w:p>
    <w:p w14:paraId="5FD93878" w14:textId="7B1F6102" w:rsidR="00BC1861" w:rsidRDefault="006008E2" w:rsidP="00BC1861">
      <w:pPr>
        <w:rPr>
          <w:lang w:val="en-GB"/>
        </w:rPr>
      </w:pPr>
      <w:r w:rsidRPr="008E77E7">
        <w:rPr>
          <w:b/>
          <w:bCs/>
          <w:lang w:val="en-US"/>
        </w:rPr>
        <w:t>Supplementary f</w:t>
      </w:r>
      <w:proofErr w:type="spellStart"/>
      <w:r w:rsidR="00CF4A94" w:rsidRPr="008E77E7">
        <w:rPr>
          <w:b/>
          <w:bCs/>
          <w:lang w:val="en-GB"/>
        </w:rPr>
        <w:t>igure</w:t>
      </w:r>
      <w:proofErr w:type="spellEnd"/>
      <w:r w:rsidR="00CF4A94" w:rsidRPr="008E77E7">
        <w:rPr>
          <w:b/>
          <w:bCs/>
          <w:lang w:val="en-GB"/>
        </w:rPr>
        <w:t xml:space="preserve"> </w:t>
      </w:r>
      <w:r w:rsidR="00B84324" w:rsidRPr="008E77E7">
        <w:rPr>
          <w:b/>
          <w:bCs/>
          <w:lang w:val="en-GB"/>
        </w:rPr>
        <w:t>2</w:t>
      </w:r>
      <w:r w:rsidR="00BC1861" w:rsidRPr="008E77E7">
        <w:rPr>
          <w:b/>
          <w:bCs/>
          <w:lang w:val="en-GB"/>
        </w:rPr>
        <w:t>a</w:t>
      </w:r>
      <w:r w:rsidR="00BC1861">
        <w:rPr>
          <w:lang w:val="en-GB"/>
        </w:rPr>
        <w:t xml:space="preserve">. </w:t>
      </w:r>
      <w:r w:rsidR="00BC1861" w:rsidRPr="00406393">
        <w:rPr>
          <w:lang w:val="en-GB"/>
        </w:rPr>
        <w:t>Kaplan-Me</w:t>
      </w:r>
      <w:r w:rsidR="00BC1861">
        <w:rPr>
          <w:lang w:val="en-GB"/>
        </w:rPr>
        <w:t>i</w:t>
      </w:r>
      <w:r w:rsidR="00BC1861" w:rsidRPr="00406393">
        <w:rPr>
          <w:lang w:val="en-GB"/>
        </w:rPr>
        <w:t xml:space="preserve">er </w:t>
      </w:r>
      <w:r w:rsidR="00BC1861">
        <w:rPr>
          <w:lang w:val="en-GB"/>
        </w:rPr>
        <w:t>estimate</w:t>
      </w:r>
      <w:r w:rsidR="00BC1861" w:rsidRPr="00406393">
        <w:rPr>
          <w:lang w:val="en-GB"/>
        </w:rPr>
        <w:t xml:space="preserve"> of</w:t>
      </w:r>
      <w:r w:rsidR="00BC1861">
        <w:rPr>
          <w:lang w:val="en-GB"/>
        </w:rPr>
        <w:t xml:space="preserve"> Overall </w:t>
      </w:r>
      <w:r w:rsidR="00BC1861" w:rsidRPr="00406393">
        <w:rPr>
          <w:lang w:val="en-GB"/>
        </w:rPr>
        <w:t>Survival</w:t>
      </w:r>
      <w:r w:rsidR="00BC1861">
        <w:rPr>
          <w:lang w:val="en-GB"/>
        </w:rPr>
        <w:t xml:space="preserve"> of the evaluable </w:t>
      </w:r>
      <w:r w:rsidR="00BC1861" w:rsidRPr="00406393">
        <w:rPr>
          <w:lang w:val="en-GB"/>
        </w:rPr>
        <w:t>population</w:t>
      </w:r>
    </w:p>
    <w:p w14:paraId="6D1FE19E" w14:textId="77777777" w:rsidR="008E77E7" w:rsidRDefault="008E77E7" w:rsidP="00BC1861">
      <w:pPr>
        <w:rPr>
          <w:b/>
          <w:bCs/>
          <w:lang w:val="en-US"/>
        </w:rPr>
      </w:pPr>
    </w:p>
    <w:p w14:paraId="536271C1" w14:textId="0C9938AC" w:rsidR="00BC1861" w:rsidRDefault="00BC1861" w:rsidP="00BC1861">
      <w:pPr>
        <w:rPr>
          <w:lang w:val="en-GB"/>
        </w:rPr>
      </w:pPr>
      <w:r w:rsidRPr="008E77E7">
        <w:rPr>
          <w:b/>
          <w:bCs/>
          <w:lang w:val="en-US"/>
        </w:rPr>
        <w:t>Supplementary f</w:t>
      </w:r>
      <w:proofErr w:type="spellStart"/>
      <w:r w:rsidRPr="008E77E7">
        <w:rPr>
          <w:b/>
          <w:bCs/>
          <w:lang w:val="en-GB"/>
        </w:rPr>
        <w:t>igure</w:t>
      </w:r>
      <w:proofErr w:type="spellEnd"/>
      <w:r w:rsidRPr="008E77E7">
        <w:rPr>
          <w:b/>
          <w:bCs/>
          <w:lang w:val="en-GB"/>
        </w:rPr>
        <w:t xml:space="preserve"> </w:t>
      </w:r>
      <w:r w:rsidR="00B84324" w:rsidRPr="008E77E7">
        <w:rPr>
          <w:b/>
          <w:bCs/>
          <w:lang w:val="en-GB"/>
        </w:rPr>
        <w:t>2</w:t>
      </w:r>
      <w:r w:rsidRPr="008E77E7">
        <w:rPr>
          <w:b/>
          <w:bCs/>
          <w:lang w:val="en-GB"/>
        </w:rPr>
        <w:t>b.</w:t>
      </w:r>
      <w:r>
        <w:rPr>
          <w:lang w:val="en-GB"/>
        </w:rPr>
        <w:t xml:space="preserve"> </w:t>
      </w:r>
      <w:r w:rsidRPr="00406393">
        <w:rPr>
          <w:lang w:val="en-GB"/>
        </w:rPr>
        <w:t>Kaplan-Me</w:t>
      </w:r>
      <w:r>
        <w:rPr>
          <w:lang w:val="en-GB"/>
        </w:rPr>
        <w:t>i</w:t>
      </w:r>
      <w:r w:rsidRPr="00406393">
        <w:rPr>
          <w:lang w:val="en-GB"/>
        </w:rPr>
        <w:t xml:space="preserve">er </w:t>
      </w:r>
      <w:r>
        <w:rPr>
          <w:lang w:val="en-GB"/>
        </w:rPr>
        <w:t>estimate</w:t>
      </w:r>
      <w:r w:rsidRPr="00406393">
        <w:rPr>
          <w:lang w:val="en-GB"/>
        </w:rPr>
        <w:t xml:space="preserve"> of</w:t>
      </w:r>
      <w:r>
        <w:rPr>
          <w:lang w:val="en-GB"/>
        </w:rPr>
        <w:t xml:space="preserve"> </w:t>
      </w:r>
      <w:r w:rsidRPr="00406393">
        <w:rPr>
          <w:lang w:val="en-GB"/>
        </w:rPr>
        <w:t>Progression Free Survival</w:t>
      </w:r>
      <w:r>
        <w:rPr>
          <w:lang w:val="en-GB"/>
        </w:rPr>
        <w:t xml:space="preserve"> of the evaluable </w:t>
      </w:r>
      <w:r w:rsidRPr="00406393">
        <w:rPr>
          <w:lang w:val="en-GB"/>
        </w:rPr>
        <w:t>population</w:t>
      </w:r>
    </w:p>
    <w:p w14:paraId="1BA10DC0" w14:textId="77777777" w:rsidR="008E77E7" w:rsidRDefault="008E77E7" w:rsidP="00B84324">
      <w:pPr>
        <w:rPr>
          <w:b/>
          <w:bCs/>
          <w:lang w:val="en-GB"/>
        </w:rPr>
      </w:pPr>
    </w:p>
    <w:p w14:paraId="668AEE46" w14:textId="7B558A21" w:rsidR="00B84324" w:rsidRPr="00B84324" w:rsidRDefault="00B84324" w:rsidP="00B84324">
      <w:pPr>
        <w:rPr>
          <w:b/>
          <w:bCs/>
          <w:lang w:val="en-GB"/>
        </w:rPr>
      </w:pPr>
      <w:r w:rsidRPr="00B84324">
        <w:rPr>
          <w:b/>
          <w:bCs/>
          <w:lang w:val="en-GB"/>
        </w:rPr>
        <w:t xml:space="preserve">Supplementary </w:t>
      </w:r>
      <w:r w:rsidRPr="00B84324">
        <w:rPr>
          <w:b/>
          <w:bCs/>
          <w:lang w:val="en-US"/>
        </w:rPr>
        <w:t xml:space="preserve">Figure 3. </w:t>
      </w:r>
      <w:r w:rsidRPr="008E77E7">
        <w:rPr>
          <w:lang w:val="en-GB"/>
        </w:rPr>
        <w:t>Kaplan-Meier estimates of Brief Pain Inventory subscales</w:t>
      </w:r>
    </w:p>
    <w:p w14:paraId="07130B8D" w14:textId="7AE3DDC0" w:rsidR="00B84324" w:rsidRDefault="00B84324" w:rsidP="00B84324">
      <w:pPr>
        <w:rPr>
          <w:lang w:val="en-US"/>
        </w:rPr>
      </w:pPr>
      <w:r w:rsidRPr="00171C85">
        <w:rPr>
          <w:lang w:val="en-GB"/>
        </w:rPr>
        <w:t>Kaplan-Meier estimates of time to clinically meaningful</w:t>
      </w:r>
      <w:r>
        <w:rPr>
          <w:lang w:val="en-GB"/>
        </w:rPr>
        <w:t xml:space="preserve"> BPI</w:t>
      </w:r>
      <w:r w:rsidRPr="00171C85">
        <w:rPr>
          <w:lang w:val="en-GB"/>
        </w:rPr>
        <w:t>–</w:t>
      </w:r>
      <w:r>
        <w:rPr>
          <w:lang w:val="en-GB"/>
        </w:rPr>
        <w:t xml:space="preserve">SF </w:t>
      </w:r>
      <w:r w:rsidRPr="00171C85">
        <w:rPr>
          <w:lang w:val="en-GB"/>
        </w:rPr>
        <w:t>subscale score</w:t>
      </w:r>
      <w:r>
        <w:rPr>
          <w:lang w:val="en-GB"/>
        </w:rPr>
        <w:t>s</w:t>
      </w:r>
      <w:r w:rsidRPr="00171C85">
        <w:rPr>
          <w:lang w:val="en-GB"/>
        </w:rPr>
        <w:t xml:space="preserve"> deterioration </w:t>
      </w:r>
      <w:r>
        <w:rPr>
          <w:lang w:val="en-GB"/>
        </w:rPr>
        <w:t>for</w:t>
      </w:r>
      <w:r w:rsidRPr="00171C85">
        <w:rPr>
          <w:lang w:val="en-GB"/>
        </w:rPr>
        <w:t xml:space="preserve"> the evaluable sample (black line), patients with pain at baseline (red line) and patients without pain at baseline (green line).</w:t>
      </w:r>
      <w:r w:rsidRPr="00171C85">
        <w:rPr>
          <w:lang w:val="en-US"/>
        </w:rPr>
        <w:t xml:space="preserve"> The horizontal dotted line represents 50% events</w:t>
      </w:r>
    </w:p>
    <w:p w14:paraId="51711C3F" w14:textId="77777777" w:rsidR="008E77E7" w:rsidRDefault="008E77E7" w:rsidP="00B84324">
      <w:pPr>
        <w:rPr>
          <w:b/>
          <w:bCs/>
          <w:lang w:val="en-GB"/>
        </w:rPr>
      </w:pPr>
    </w:p>
    <w:p w14:paraId="3F672E7C" w14:textId="3CF9AD10" w:rsidR="00B84324" w:rsidRPr="00B84324" w:rsidRDefault="00B84324" w:rsidP="00B84324">
      <w:pPr>
        <w:rPr>
          <w:b/>
          <w:bCs/>
          <w:lang w:val="en-US"/>
        </w:rPr>
      </w:pPr>
      <w:r w:rsidRPr="00B84324">
        <w:rPr>
          <w:b/>
          <w:bCs/>
          <w:lang w:val="en-GB"/>
        </w:rPr>
        <w:t xml:space="preserve">Supplementary figure 4. </w:t>
      </w:r>
      <w:r w:rsidRPr="008E77E7">
        <w:rPr>
          <w:lang w:val="en-US"/>
        </w:rPr>
        <w:t xml:space="preserve">Change in different </w:t>
      </w:r>
      <w:r w:rsidRPr="008E77E7">
        <w:rPr>
          <w:lang w:val="en-GB"/>
        </w:rPr>
        <w:t>Brief Pain Inventory subscales</w:t>
      </w:r>
      <w:r w:rsidRPr="008E77E7">
        <w:rPr>
          <w:lang w:val="en-US"/>
        </w:rPr>
        <w:t xml:space="preserve"> over time</w:t>
      </w:r>
    </w:p>
    <w:p w14:paraId="00AED8B9" w14:textId="40138A35" w:rsidR="00B84324" w:rsidRPr="00CF4A94" w:rsidRDefault="00B84324" w:rsidP="00B84324">
      <w:pPr>
        <w:rPr>
          <w:lang w:val="en-US"/>
        </w:rPr>
      </w:pPr>
      <w:r w:rsidRPr="00B84324">
        <w:rPr>
          <w:lang w:val="en-US"/>
        </w:rPr>
        <w:t>Change in Brief Pain Inventory Short Form (BPI-SF</w:t>
      </w:r>
      <w:r>
        <w:rPr>
          <w:lang w:val="en-US"/>
        </w:rPr>
        <w:t>)</w:t>
      </w:r>
      <w:r w:rsidRPr="00B84324">
        <w:rPr>
          <w:lang w:val="en-US"/>
        </w:rPr>
        <w:t xml:space="preserve"> subscales scores over time in the evaluable sample (black line), patients with pain at baseline (red line) and patients without pain at baseline (green line). Data points show average scores at time points, while the lines are made to fit the trend of change of score in time. The horizontal dotted lines represent the threshold for clinically meaningful change from baseline.</w:t>
      </w:r>
    </w:p>
    <w:p w14:paraId="46C17785" w14:textId="77777777" w:rsidR="00B84324" w:rsidRDefault="00B84324" w:rsidP="00BC1861">
      <w:pPr>
        <w:rPr>
          <w:lang w:val="en-GB"/>
        </w:rPr>
      </w:pPr>
    </w:p>
    <w:p w14:paraId="225C673B" w14:textId="78370F0A" w:rsidR="00BC1861" w:rsidRDefault="00BC1861" w:rsidP="00BC1861">
      <w:pPr>
        <w:rPr>
          <w:lang w:val="en-GB"/>
        </w:rPr>
      </w:pPr>
      <w:r w:rsidRPr="00B84324">
        <w:rPr>
          <w:b/>
          <w:bCs/>
          <w:lang w:val="en-GB"/>
        </w:rPr>
        <w:t xml:space="preserve">Supplementary figure </w:t>
      </w:r>
      <w:r w:rsidR="00B84324" w:rsidRPr="00B84324">
        <w:rPr>
          <w:b/>
          <w:bCs/>
          <w:lang w:val="en-GB"/>
        </w:rPr>
        <w:t>5</w:t>
      </w:r>
      <w:r w:rsidRPr="00B84324">
        <w:rPr>
          <w:b/>
          <w:bCs/>
          <w:lang w:val="en-GB"/>
        </w:rPr>
        <w:t xml:space="preserve">. </w:t>
      </w:r>
      <w:r w:rsidRPr="008E77E7">
        <w:rPr>
          <w:lang w:val="en-GB"/>
        </w:rPr>
        <w:t xml:space="preserve">Kaplan-Meier estimates of </w:t>
      </w:r>
      <w:r w:rsidRPr="008E77E7">
        <w:rPr>
          <w:lang w:val="en-US"/>
        </w:rPr>
        <w:t xml:space="preserve">Functional Assessment of Cancer Therapy–Prostate (FACT-P) </w:t>
      </w:r>
      <w:r w:rsidRPr="008E77E7">
        <w:rPr>
          <w:lang w:val="en-GB"/>
        </w:rPr>
        <w:t>subscales</w:t>
      </w:r>
    </w:p>
    <w:p w14:paraId="38E2AFF0" w14:textId="7B7A014D" w:rsidR="00B84324" w:rsidRDefault="00B84324">
      <w:pPr>
        <w:rPr>
          <w:lang w:val="en-GB"/>
        </w:rPr>
      </w:pPr>
      <w:r w:rsidRPr="00171C85">
        <w:rPr>
          <w:lang w:val="en-GB"/>
        </w:rPr>
        <w:t xml:space="preserve">Kaplan-Meier estimates of time to clinically meaningful </w:t>
      </w:r>
      <w:r w:rsidRPr="00171C85">
        <w:rPr>
          <w:lang w:val="en-US"/>
        </w:rPr>
        <w:t xml:space="preserve">Functional Assessment of Cancer Therapy–Prostate (FACT-P) </w:t>
      </w:r>
      <w:r>
        <w:rPr>
          <w:lang w:val="en-US"/>
        </w:rPr>
        <w:t xml:space="preserve">subscale </w:t>
      </w:r>
      <w:r w:rsidRPr="00171C85">
        <w:rPr>
          <w:lang w:val="en-US"/>
        </w:rPr>
        <w:t>score</w:t>
      </w:r>
      <w:r>
        <w:rPr>
          <w:lang w:val="en-US"/>
        </w:rPr>
        <w:t>s</w:t>
      </w:r>
      <w:r w:rsidRPr="00171C85">
        <w:rPr>
          <w:lang w:val="en-US"/>
        </w:rPr>
        <w:t xml:space="preserve"> </w:t>
      </w:r>
      <w:r w:rsidRPr="00171C85">
        <w:rPr>
          <w:lang w:val="en-GB"/>
        </w:rPr>
        <w:t>deterioration</w:t>
      </w:r>
      <w:r w:rsidRPr="006D4CF8">
        <w:rPr>
          <w:lang w:val="en-GB"/>
        </w:rPr>
        <w:t xml:space="preserve"> </w:t>
      </w:r>
      <w:r>
        <w:rPr>
          <w:lang w:val="en-GB"/>
        </w:rPr>
        <w:t>for</w:t>
      </w:r>
      <w:r w:rsidRPr="00171C85">
        <w:rPr>
          <w:lang w:val="en-GB"/>
        </w:rPr>
        <w:t xml:space="preserve"> the evaluable sample (black line), patients with pain at baseline (red line) and patients without pain at baseline (green line).</w:t>
      </w:r>
      <w:r w:rsidRPr="00171C85">
        <w:rPr>
          <w:lang w:val="en-US"/>
        </w:rPr>
        <w:t xml:space="preserve"> The horizontal dotted line represents 50% events</w:t>
      </w:r>
    </w:p>
    <w:p w14:paraId="4EA04CE0" w14:textId="77777777" w:rsidR="00B84324" w:rsidRDefault="00B84324">
      <w:pPr>
        <w:rPr>
          <w:b/>
          <w:bCs/>
          <w:lang w:val="en-GB"/>
        </w:rPr>
      </w:pPr>
    </w:p>
    <w:p w14:paraId="7A55DC62" w14:textId="33C719D7" w:rsidR="00CF4A94" w:rsidRPr="00B84324" w:rsidRDefault="00BC1861">
      <w:pPr>
        <w:rPr>
          <w:b/>
          <w:bCs/>
          <w:lang w:val="en-US"/>
        </w:rPr>
      </w:pPr>
      <w:r w:rsidRPr="00B84324">
        <w:rPr>
          <w:b/>
          <w:bCs/>
          <w:lang w:val="en-GB"/>
        </w:rPr>
        <w:t xml:space="preserve">Supplementary figure </w:t>
      </w:r>
      <w:r w:rsidR="00B84324" w:rsidRPr="00B84324">
        <w:rPr>
          <w:b/>
          <w:bCs/>
          <w:lang w:val="en-GB"/>
        </w:rPr>
        <w:t>6</w:t>
      </w:r>
      <w:r w:rsidR="00CF4A94" w:rsidRPr="00B84324">
        <w:rPr>
          <w:b/>
          <w:bCs/>
          <w:lang w:val="en-GB"/>
        </w:rPr>
        <w:t xml:space="preserve">. </w:t>
      </w:r>
      <w:r w:rsidR="00CF4A94" w:rsidRPr="00B84324">
        <w:rPr>
          <w:b/>
          <w:bCs/>
          <w:lang w:val="en-US"/>
        </w:rPr>
        <w:t xml:space="preserve"> </w:t>
      </w:r>
      <w:r w:rsidR="00CF4A94" w:rsidRPr="008E77E7">
        <w:rPr>
          <w:lang w:val="en-US"/>
        </w:rPr>
        <w:t xml:space="preserve">Change in </w:t>
      </w:r>
      <w:r w:rsidR="006008E2" w:rsidRPr="008E77E7">
        <w:rPr>
          <w:lang w:val="en-US"/>
        </w:rPr>
        <w:t>different subscales of</w:t>
      </w:r>
      <w:r w:rsidR="00CF4A94" w:rsidRPr="008E77E7">
        <w:rPr>
          <w:lang w:val="en-US"/>
        </w:rPr>
        <w:t xml:space="preserve"> Functional Assessment of Cancer Therapy–Prostate (FACT-P) scores over time</w:t>
      </w:r>
    </w:p>
    <w:p w14:paraId="5A6C2D67" w14:textId="3FA245AF" w:rsidR="00B84324" w:rsidRDefault="00B84324">
      <w:pPr>
        <w:rPr>
          <w:lang w:val="en-US"/>
        </w:rPr>
      </w:pPr>
      <w:r w:rsidRPr="00171C85">
        <w:rPr>
          <w:lang w:val="en-US"/>
        </w:rPr>
        <w:t xml:space="preserve">Change in FACT-P </w:t>
      </w:r>
      <w:r>
        <w:rPr>
          <w:lang w:val="en-US"/>
        </w:rPr>
        <w:t xml:space="preserve">subscale </w:t>
      </w:r>
      <w:r w:rsidRPr="00171C85">
        <w:rPr>
          <w:lang w:val="en-US"/>
        </w:rPr>
        <w:t>scores</w:t>
      </w:r>
      <w:r>
        <w:rPr>
          <w:lang w:val="en-US"/>
        </w:rPr>
        <w:t xml:space="preserve"> </w:t>
      </w:r>
      <w:r w:rsidRPr="00171C85">
        <w:rPr>
          <w:lang w:val="en-US"/>
        </w:rPr>
        <w:t>in time</w:t>
      </w:r>
      <w:r>
        <w:rPr>
          <w:lang w:val="en-US"/>
        </w:rPr>
        <w:t xml:space="preserve"> </w:t>
      </w:r>
      <w:r>
        <w:rPr>
          <w:lang w:val="en-GB"/>
        </w:rPr>
        <w:t>for</w:t>
      </w:r>
      <w:r w:rsidRPr="00171C85">
        <w:rPr>
          <w:lang w:val="en-GB"/>
        </w:rPr>
        <w:t xml:space="preserve"> the evaluable sample (black line), patients with pain at baseline (red line) and patients without pain at baseline (green line).</w:t>
      </w:r>
      <w:r w:rsidRPr="00171C85">
        <w:rPr>
          <w:lang w:val="en-US"/>
        </w:rPr>
        <w:t xml:space="preserve"> Data points show average score at time points</w:t>
      </w:r>
      <w:r w:rsidRPr="006D4CF8">
        <w:rPr>
          <w:lang w:val="en-US"/>
        </w:rPr>
        <w:t>, while the lines are made to fit the trend of change of score in time</w:t>
      </w:r>
      <w:r w:rsidRPr="00171C85">
        <w:rPr>
          <w:lang w:val="en-US"/>
        </w:rPr>
        <w:t>. The horizontal dotted lines represent the threshold for clinically meaningful change from baseline.</w:t>
      </w:r>
    </w:p>
    <w:p w14:paraId="6DBF9534" w14:textId="77777777" w:rsidR="00B84324" w:rsidRDefault="00B84324">
      <w:pPr>
        <w:rPr>
          <w:b/>
          <w:bCs/>
          <w:lang w:val="en-US"/>
        </w:rPr>
      </w:pPr>
    </w:p>
    <w:p w14:paraId="49673E6B" w14:textId="33E7B500" w:rsidR="00226CBC" w:rsidRDefault="00B84324">
      <w:pPr>
        <w:rPr>
          <w:lang w:val="en-GB"/>
        </w:rPr>
      </w:pPr>
      <w:r w:rsidRPr="00B84324">
        <w:rPr>
          <w:b/>
          <w:bCs/>
          <w:lang w:val="en-US"/>
        </w:rPr>
        <w:t>Supplementary f</w:t>
      </w:r>
      <w:proofErr w:type="spellStart"/>
      <w:r w:rsidRPr="00B84324">
        <w:rPr>
          <w:b/>
          <w:bCs/>
          <w:lang w:val="en-GB"/>
        </w:rPr>
        <w:t>igure</w:t>
      </w:r>
      <w:proofErr w:type="spellEnd"/>
      <w:r w:rsidRPr="00B84324">
        <w:rPr>
          <w:b/>
          <w:bCs/>
          <w:lang w:val="en-GB"/>
        </w:rPr>
        <w:t xml:space="preserve"> 7. </w:t>
      </w:r>
      <w:r w:rsidRPr="008E77E7">
        <w:rPr>
          <w:lang w:val="en-GB"/>
        </w:rPr>
        <w:t>Change in Opioid use over time</w:t>
      </w:r>
      <w:r>
        <w:rPr>
          <w:lang w:val="en-GB"/>
        </w:rPr>
        <w:t xml:space="preserve"> </w:t>
      </w:r>
    </w:p>
    <w:p w14:paraId="015D607F" w14:textId="5353F08B" w:rsidR="00B84324" w:rsidRPr="00CF4A94" w:rsidRDefault="00B84324">
      <w:pPr>
        <w:rPr>
          <w:lang w:val="en-US"/>
        </w:rPr>
      </w:pPr>
      <w:r>
        <w:rPr>
          <w:lang w:val="en-US"/>
        </w:rPr>
        <w:lastRenderedPageBreak/>
        <w:t>C</w:t>
      </w:r>
      <w:r w:rsidRPr="00171C85">
        <w:rPr>
          <w:lang w:val="en-US"/>
        </w:rPr>
        <w:t>hange in average analgesics use from baseline in mg morphine equivalents per day</w:t>
      </w:r>
      <w:r>
        <w:rPr>
          <w:lang w:val="en-US"/>
        </w:rPr>
        <w:t xml:space="preserve"> </w:t>
      </w:r>
      <w:r>
        <w:rPr>
          <w:lang w:val="en-GB"/>
        </w:rPr>
        <w:t>for</w:t>
      </w:r>
      <w:r w:rsidRPr="00171C85">
        <w:rPr>
          <w:lang w:val="en-GB"/>
        </w:rPr>
        <w:t xml:space="preserve"> the evaluable sample (black line), patients with pain at baseline (red line) and patients without pain at baseline (green line).</w:t>
      </w:r>
      <w:r w:rsidRPr="00171C85">
        <w:rPr>
          <w:lang w:val="en-US"/>
        </w:rPr>
        <w:t xml:space="preserve"> </w:t>
      </w:r>
    </w:p>
    <w:sectPr w:rsidR="00B84324" w:rsidRPr="00CF4A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A94"/>
    <w:rsid w:val="00226CBC"/>
    <w:rsid w:val="006008E2"/>
    <w:rsid w:val="00707A3D"/>
    <w:rsid w:val="008D6223"/>
    <w:rsid w:val="008E77E7"/>
    <w:rsid w:val="00B84324"/>
    <w:rsid w:val="00BC1861"/>
    <w:rsid w:val="00C679FF"/>
    <w:rsid w:val="00CF4A94"/>
    <w:rsid w:val="00EF73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278A4"/>
  <w15:chartTrackingRefBased/>
  <w15:docId w15:val="{2B2ED8D7-BA08-44D2-8860-486104AB3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26CB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26C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2019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Sushil Badrising</dc:creator>
  <cp:keywords/>
  <dc:description/>
  <cp:lastModifiedBy>Sushil Badrising</cp:lastModifiedBy>
  <cp:revision>3</cp:revision>
  <dcterms:created xsi:type="dcterms:W3CDTF">2021-02-21T15:46:00Z</dcterms:created>
  <dcterms:modified xsi:type="dcterms:W3CDTF">2021-06-07T20:05:00Z</dcterms:modified>
</cp:coreProperties>
</file>