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105C" w14:textId="58AE799B" w:rsidR="00970C12" w:rsidRPr="000B7035" w:rsidRDefault="006E02D4" w:rsidP="00710DAA">
      <w:pPr>
        <w:pStyle w:val="AAHeading"/>
      </w:pPr>
      <w:r>
        <w:t xml:space="preserve">Supplementary </w:t>
      </w:r>
      <w:r w:rsidR="00970C12" w:rsidRPr="000B7035">
        <w:t>Figure Legends</w:t>
      </w:r>
    </w:p>
    <w:p w14:paraId="4DC1C76D" w14:textId="53BA9967" w:rsidR="007B1859" w:rsidRPr="00AE15CB" w:rsidRDefault="006E02D4" w:rsidP="00710DAA">
      <w:pPr>
        <w:pStyle w:val="Header"/>
      </w:pPr>
      <w:r w:rsidRPr="006E02D4">
        <w:rPr>
          <w:b/>
          <w:bCs/>
        </w:rPr>
        <w:t xml:space="preserve">Supplementary </w:t>
      </w:r>
      <w:r w:rsidR="007B1859" w:rsidRPr="000B7035">
        <w:rPr>
          <w:b/>
          <w:bCs/>
        </w:rPr>
        <w:t xml:space="preserve">Figure </w:t>
      </w:r>
      <w:r w:rsidR="00E200F2">
        <w:rPr>
          <w:b/>
          <w:bCs/>
        </w:rPr>
        <w:t>2</w:t>
      </w:r>
      <w:r w:rsidR="006A4952" w:rsidRPr="000B7035">
        <w:rPr>
          <w:b/>
          <w:bCs/>
        </w:rPr>
        <w:t>:</w:t>
      </w:r>
      <w:r w:rsidR="00416E77" w:rsidRPr="000B7035">
        <w:rPr>
          <w:b/>
          <w:bCs/>
        </w:rPr>
        <w:t xml:space="preserve"> </w:t>
      </w:r>
      <w:r w:rsidR="007B1859" w:rsidRPr="000B7035">
        <w:rPr>
          <w:b/>
          <w:bCs/>
        </w:rPr>
        <w:t>Dimensions for the Two Nitinol Implants Available for the Expander System.</w:t>
      </w:r>
      <w:r w:rsidR="00756574" w:rsidRPr="000B7035">
        <w:t xml:space="preserve"> </w:t>
      </w:r>
      <w:r w:rsidR="00F73C5C" w:rsidRPr="000B7035">
        <w:t>The Urocross Implant is manufactured from nitinol and is comprised of two hubs and four outward expanding arms. The unconstrained dimensions of the available sizes are 18 mm x 20 mm and 25 mm x 30 mm (diameter x length) based on the patients’ indicated prostatic urethra length.</w:t>
      </w:r>
    </w:p>
    <w:p w14:paraId="79F30C64" w14:textId="77777777" w:rsidR="00796279" w:rsidRPr="000B7035" w:rsidRDefault="00796279" w:rsidP="00710DAA">
      <w:pPr>
        <w:pStyle w:val="Header"/>
        <w:rPr>
          <w:b/>
          <w:bCs/>
        </w:rPr>
      </w:pPr>
    </w:p>
    <w:p w14:paraId="5C81CD20" w14:textId="54BD21E6" w:rsidR="00796279" w:rsidRDefault="006E02D4" w:rsidP="00710DAA">
      <w:pPr>
        <w:pStyle w:val="Header"/>
      </w:pPr>
      <w:r w:rsidRPr="006E02D4">
        <w:rPr>
          <w:b/>
          <w:bCs/>
        </w:rPr>
        <w:t>Supplementary</w:t>
      </w:r>
      <w:r w:rsidRPr="000B7035">
        <w:rPr>
          <w:b/>
          <w:bCs/>
        </w:rPr>
        <w:t xml:space="preserve"> </w:t>
      </w:r>
      <w:r w:rsidR="007B1859" w:rsidRPr="000B7035">
        <w:rPr>
          <w:b/>
          <w:bCs/>
        </w:rPr>
        <w:t xml:space="preserve">Figure </w:t>
      </w:r>
      <w:r w:rsidR="00E200F2">
        <w:rPr>
          <w:b/>
          <w:bCs/>
        </w:rPr>
        <w:t>3</w:t>
      </w:r>
      <w:r w:rsidR="007B1859" w:rsidRPr="000B7035">
        <w:rPr>
          <w:b/>
          <w:bCs/>
        </w:rPr>
        <w:t>A</w:t>
      </w:r>
      <w:r w:rsidR="00136EA3" w:rsidRPr="000B7035">
        <w:rPr>
          <w:b/>
          <w:bCs/>
        </w:rPr>
        <w:t>:</w:t>
      </w:r>
      <w:r w:rsidR="007B1859" w:rsidRPr="000B7035">
        <w:rPr>
          <w:b/>
          <w:bCs/>
        </w:rPr>
        <w:t xml:space="preserve"> Schematic Illustration of the Procedural Steps of the Implant.</w:t>
      </w:r>
      <w:r w:rsidR="00E83225" w:rsidRPr="000B7035">
        <w:rPr>
          <w:b/>
          <w:bCs/>
        </w:rPr>
        <w:t xml:space="preserve"> </w:t>
      </w:r>
      <w:r w:rsidR="00E83225" w:rsidRPr="00AE15CB">
        <w:t>Stepwise depiction of Urocross Implant deployment.</w:t>
      </w:r>
      <w:r w:rsidR="00E83225">
        <w:t xml:space="preserve"> </w:t>
      </w:r>
      <w:bookmarkStart w:id="0" w:name="_Hlk98328874"/>
      <w:r w:rsidR="00E83225">
        <w:t xml:space="preserve">(1) </w:t>
      </w:r>
      <w:r w:rsidR="00DF714F">
        <w:t xml:space="preserve">Insert catheter into the flexible cystoscope. </w:t>
      </w:r>
      <w:r w:rsidR="00D7693E">
        <w:t>(2)</w:t>
      </w:r>
      <w:r w:rsidR="00DF714F">
        <w:t xml:space="preserve"> Connect handle luer to cystoscope. </w:t>
      </w:r>
      <w:r w:rsidR="00D7693E">
        <w:t>(3)</w:t>
      </w:r>
      <w:r w:rsidR="00DF714F">
        <w:t xml:space="preserve"> Connect irrigation to the delivery system.</w:t>
      </w:r>
      <w:r w:rsidR="00323F37">
        <w:t xml:space="preserve"> </w:t>
      </w:r>
      <w:r w:rsidR="00D7693E">
        <w:t>(4)</w:t>
      </w:r>
      <w:r w:rsidR="00DF714F">
        <w:t xml:space="preserve"> Deploy the Expander. </w:t>
      </w:r>
      <w:r w:rsidR="00D7693E">
        <w:t>(5)</w:t>
      </w:r>
      <w:r w:rsidR="00DF714F">
        <w:t xml:space="preserve"> Remove cystoscope catheter as a system.</w:t>
      </w:r>
      <w:bookmarkEnd w:id="0"/>
    </w:p>
    <w:p w14:paraId="49CD222E" w14:textId="77777777" w:rsidR="00172FD3" w:rsidRPr="00AE15CB" w:rsidRDefault="00172FD3" w:rsidP="00710DAA">
      <w:pPr>
        <w:pStyle w:val="Header"/>
      </w:pPr>
    </w:p>
    <w:p w14:paraId="41399635" w14:textId="26A483F3" w:rsidR="007B1859" w:rsidRDefault="006E02D4" w:rsidP="00D7693E">
      <w:pPr>
        <w:pStyle w:val="Header"/>
        <w:rPr>
          <w:b/>
          <w:bCs/>
        </w:rPr>
      </w:pPr>
      <w:r w:rsidRPr="006E02D4">
        <w:rPr>
          <w:b/>
          <w:bCs/>
        </w:rPr>
        <w:t>Supplementary</w:t>
      </w:r>
      <w:r w:rsidRPr="007B1859">
        <w:rPr>
          <w:b/>
          <w:bCs/>
        </w:rPr>
        <w:t xml:space="preserve"> </w:t>
      </w:r>
      <w:r w:rsidR="007B1859" w:rsidRPr="007B1859">
        <w:rPr>
          <w:b/>
          <w:bCs/>
        </w:rPr>
        <w:t xml:space="preserve">Figure </w:t>
      </w:r>
      <w:r w:rsidR="00E200F2">
        <w:rPr>
          <w:b/>
          <w:bCs/>
        </w:rPr>
        <w:t>3</w:t>
      </w:r>
      <w:r w:rsidR="007B1859" w:rsidRPr="007B1859">
        <w:rPr>
          <w:b/>
          <w:bCs/>
        </w:rPr>
        <w:t>B</w:t>
      </w:r>
      <w:r w:rsidR="00136EA3">
        <w:rPr>
          <w:b/>
          <w:bCs/>
        </w:rPr>
        <w:t>:</w:t>
      </w:r>
      <w:r w:rsidR="007B1859" w:rsidRPr="007B1859">
        <w:rPr>
          <w:b/>
          <w:bCs/>
        </w:rPr>
        <w:t xml:space="preserve"> Schematic Illustration of the Procedural Steps of the Implant Retrieval</w:t>
      </w:r>
      <w:r w:rsidR="007B1859">
        <w:rPr>
          <w:b/>
          <w:bCs/>
        </w:rPr>
        <w:t>.</w:t>
      </w:r>
      <w:r w:rsidR="00E83225" w:rsidRPr="00E83225">
        <w:t xml:space="preserve"> </w:t>
      </w:r>
      <w:r w:rsidR="00E83225" w:rsidRPr="00AE15CB">
        <w:t xml:space="preserve">Stepwise depiction of Urocross Implant </w:t>
      </w:r>
      <w:r w:rsidR="00E83225">
        <w:t>retrieval</w:t>
      </w:r>
      <w:r w:rsidR="00E83225" w:rsidRPr="00AE15CB">
        <w:t>.</w:t>
      </w:r>
      <w:r w:rsidR="00D7693E" w:rsidRPr="00D7693E">
        <w:t xml:space="preserve"> </w:t>
      </w:r>
      <w:r w:rsidR="00D7693E">
        <w:t xml:space="preserve">(1) </w:t>
      </w:r>
      <w:r w:rsidR="00323F37">
        <w:t xml:space="preserve">Advance the cystoscope and Retrieval Sheath as a system. </w:t>
      </w:r>
      <w:r w:rsidR="00D7693E">
        <w:t>(2)</w:t>
      </w:r>
      <w:r w:rsidR="00323F37">
        <w:t xml:space="preserve"> Advance the grasper through the center port of </w:t>
      </w:r>
      <w:r w:rsidR="00323F37" w:rsidRPr="00323F37">
        <w:t>the irrigation valve and the working channel of the cystoscope</w:t>
      </w:r>
      <w:r w:rsidR="00323F37">
        <w:t xml:space="preserve"> then secure the Expander.</w:t>
      </w:r>
      <w:r w:rsidR="00B8503E">
        <w:t xml:space="preserve"> </w:t>
      </w:r>
      <w:r w:rsidR="00D7693E">
        <w:t>(3)</w:t>
      </w:r>
      <w:r w:rsidR="00B8503E">
        <w:t xml:space="preserve"> Advance the sheath within view of the cystoscope. </w:t>
      </w:r>
      <w:r w:rsidR="00D7693E">
        <w:t>(4)</w:t>
      </w:r>
      <w:r w:rsidR="00B8503E">
        <w:t xml:space="preserve"> Retract the Expander and cystoscope into the Sheath as a system. </w:t>
      </w:r>
      <w:r w:rsidR="00D7693E">
        <w:t>(5)</w:t>
      </w:r>
      <w:r w:rsidR="00B8503E">
        <w:t xml:space="preserve"> Remove the system from the urethra.</w:t>
      </w:r>
    </w:p>
    <w:p w14:paraId="38BE25B5" w14:textId="77777777" w:rsidR="00796279" w:rsidRDefault="00796279" w:rsidP="00710DAA">
      <w:pPr>
        <w:pStyle w:val="Header"/>
        <w:rPr>
          <w:b/>
          <w:bCs/>
        </w:rPr>
      </w:pPr>
    </w:p>
    <w:p w14:paraId="750932D7" w14:textId="54460041" w:rsidR="007B1859" w:rsidRPr="00AE15CB" w:rsidRDefault="006E02D4" w:rsidP="00710DAA">
      <w:pPr>
        <w:pStyle w:val="Header"/>
      </w:pPr>
      <w:r w:rsidRPr="006E02D4">
        <w:rPr>
          <w:b/>
          <w:bCs/>
        </w:rPr>
        <w:t>Supplementary</w:t>
      </w:r>
      <w:r w:rsidRPr="007B1859">
        <w:rPr>
          <w:b/>
          <w:bCs/>
        </w:rPr>
        <w:t xml:space="preserve"> </w:t>
      </w:r>
      <w:r w:rsidR="007B1859" w:rsidRPr="007B1859">
        <w:rPr>
          <w:b/>
          <w:bCs/>
        </w:rPr>
        <w:t xml:space="preserve">Figure </w:t>
      </w:r>
      <w:r w:rsidR="00E200F2">
        <w:rPr>
          <w:b/>
          <w:bCs/>
        </w:rPr>
        <w:t>3</w:t>
      </w:r>
      <w:r w:rsidR="007B1859" w:rsidRPr="007B1859">
        <w:rPr>
          <w:b/>
          <w:bCs/>
        </w:rPr>
        <w:t>C</w:t>
      </w:r>
      <w:r w:rsidR="006A4952">
        <w:rPr>
          <w:b/>
          <w:bCs/>
        </w:rPr>
        <w:t>:</w:t>
      </w:r>
      <w:r w:rsidR="007B1859" w:rsidRPr="007B1859">
        <w:rPr>
          <w:b/>
          <w:bCs/>
        </w:rPr>
        <w:t xml:space="preserve"> Schematic Illustration of the Prostatic Lumen</w:t>
      </w:r>
      <w:r w:rsidR="007B1859">
        <w:rPr>
          <w:b/>
          <w:bCs/>
        </w:rPr>
        <w:t>.</w:t>
      </w:r>
      <w:r w:rsidR="00172FD3">
        <w:rPr>
          <w:b/>
          <w:bCs/>
        </w:rPr>
        <w:t xml:space="preserve"> </w:t>
      </w:r>
      <w:r w:rsidR="00172FD3">
        <w:t>The prostatic lumen (1) before Urocross Imp</w:t>
      </w:r>
      <w:r w:rsidR="000B6C80">
        <w:t>l</w:t>
      </w:r>
      <w:r w:rsidR="00172FD3">
        <w:t xml:space="preserve">ant deployment and (2) after Urocross Implant </w:t>
      </w:r>
      <w:r w:rsidR="00E83225">
        <w:t xml:space="preserve">deployment. </w:t>
      </w:r>
    </w:p>
    <w:p w14:paraId="72797091" w14:textId="77777777" w:rsidR="00136EA3" w:rsidRDefault="00136EA3" w:rsidP="00710DAA">
      <w:pPr>
        <w:pStyle w:val="Header"/>
        <w:rPr>
          <w:b/>
          <w:bCs/>
        </w:rPr>
      </w:pPr>
    </w:p>
    <w:p w14:paraId="5C09ED7D" w14:textId="10232857" w:rsidR="007B1859" w:rsidRPr="00AE15CB" w:rsidRDefault="006E02D4" w:rsidP="00710DAA">
      <w:pPr>
        <w:pStyle w:val="Header"/>
        <w:rPr>
          <w:b/>
          <w:bCs/>
        </w:rPr>
      </w:pPr>
      <w:r w:rsidRPr="006E02D4">
        <w:rPr>
          <w:b/>
          <w:bCs/>
        </w:rPr>
        <w:t>Supplementary</w:t>
      </w:r>
      <w:r w:rsidRPr="007B1859">
        <w:rPr>
          <w:b/>
          <w:bCs/>
        </w:rPr>
        <w:t xml:space="preserve"> </w:t>
      </w:r>
      <w:r w:rsidR="007B1859" w:rsidRPr="007B1859">
        <w:rPr>
          <w:b/>
          <w:bCs/>
        </w:rPr>
        <w:t xml:space="preserve">Figure </w:t>
      </w:r>
      <w:r w:rsidR="00E200F2">
        <w:rPr>
          <w:b/>
          <w:bCs/>
        </w:rPr>
        <w:t>4</w:t>
      </w:r>
      <w:r w:rsidR="006A4952">
        <w:rPr>
          <w:b/>
          <w:bCs/>
        </w:rPr>
        <w:t xml:space="preserve">: </w:t>
      </w:r>
      <w:r w:rsidR="007B1859" w:rsidRPr="007B1859">
        <w:rPr>
          <w:b/>
          <w:bCs/>
        </w:rPr>
        <w:t>Patient Flow Diagram</w:t>
      </w:r>
      <w:r w:rsidR="006A4952">
        <w:rPr>
          <w:b/>
          <w:bCs/>
        </w:rPr>
        <w:t>.</w:t>
      </w:r>
      <w:r w:rsidR="00136EA3">
        <w:rPr>
          <w:b/>
          <w:bCs/>
        </w:rPr>
        <w:t xml:space="preserve"> </w:t>
      </w:r>
      <w:r w:rsidR="00286B9E">
        <w:t>Consort diagram of</w:t>
      </w:r>
      <w:r w:rsidR="00136EA3" w:rsidRPr="00AE15CB">
        <w:t xml:space="preserve"> </w:t>
      </w:r>
      <w:r w:rsidR="00286B9E">
        <w:t>patient</w:t>
      </w:r>
      <w:r w:rsidR="00136EA3" w:rsidRPr="00AE15CB">
        <w:t xml:space="preserve"> </w:t>
      </w:r>
      <w:r w:rsidR="00286B9E">
        <w:t>enrollment, allocations, treatment</w:t>
      </w:r>
      <w:r w:rsidR="00E12A66">
        <w:t>,</w:t>
      </w:r>
      <w:r w:rsidR="00286B9E">
        <w:t xml:space="preserve"> and follow up </w:t>
      </w:r>
      <w:r w:rsidR="00136EA3" w:rsidRPr="00AE15CB">
        <w:t>throughout the study.</w:t>
      </w:r>
    </w:p>
    <w:p w14:paraId="5282E2B3" w14:textId="494C6BEF" w:rsidR="002B1FC0" w:rsidRDefault="006E02D4" w:rsidP="002B1FC0">
      <w:pPr>
        <w:pageBreakBefore/>
        <w:autoSpaceDE w:val="0"/>
        <w:autoSpaceDN w:val="0"/>
        <w:adjustRightInd w:val="0"/>
        <w:spacing w:after="0"/>
        <w:outlineLvl w:val="0"/>
        <w:rPr>
          <w:rFonts w:cs="Times New Roman"/>
          <w:b/>
          <w:szCs w:val="24"/>
        </w:rPr>
      </w:pPr>
      <w:r w:rsidRPr="006E02D4">
        <w:rPr>
          <w:b/>
          <w:bCs/>
        </w:rPr>
        <w:lastRenderedPageBreak/>
        <w:t>Supplementary</w:t>
      </w:r>
      <w:r>
        <w:rPr>
          <w:rFonts w:cs="Times New Roman"/>
          <w:b/>
          <w:szCs w:val="24"/>
        </w:rPr>
        <w:t xml:space="preserve"> </w:t>
      </w:r>
      <w:r w:rsidR="002B1FC0">
        <w:rPr>
          <w:rFonts w:cs="Times New Roman"/>
          <w:b/>
          <w:szCs w:val="24"/>
        </w:rPr>
        <w:t>Table Legends</w:t>
      </w:r>
    </w:p>
    <w:p w14:paraId="4A75EDE2" w14:textId="2C0A5B4F" w:rsidR="007B1859" w:rsidRDefault="006E02D4">
      <w:pPr>
        <w:spacing w:before="0" w:after="160" w:line="259" w:lineRule="auto"/>
        <w:jc w:val="left"/>
        <w:rPr>
          <w:rFonts w:cs="Times New Roman"/>
          <w:b/>
          <w:szCs w:val="24"/>
        </w:rPr>
      </w:pPr>
      <w:r w:rsidRPr="006E02D4">
        <w:rPr>
          <w:b/>
          <w:bCs/>
        </w:rPr>
        <w:t>Supplementary</w:t>
      </w:r>
      <w:r w:rsidRPr="007B1859">
        <w:rPr>
          <w:rFonts w:cs="Times New Roman"/>
          <w:b/>
          <w:szCs w:val="24"/>
        </w:rPr>
        <w:t xml:space="preserve"> </w:t>
      </w:r>
      <w:r w:rsidR="007B1859" w:rsidRPr="007B1859">
        <w:rPr>
          <w:rFonts w:cs="Times New Roman"/>
          <w:b/>
          <w:szCs w:val="24"/>
        </w:rPr>
        <w:t xml:space="preserve">Table </w:t>
      </w:r>
      <w:r w:rsidR="00E200F2">
        <w:rPr>
          <w:rFonts w:cs="Times New Roman"/>
          <w:b/>
          <w:szCs w:val="24"/>
        </w:rPr>
        <w:t>3</w:t>
      </w:r>
      <w:r w:rsidR="00416E77">
        <w:rPr>
          <w:rFonts w:cs="Times New Roman"/>
          <w:b/>
          <w:szCs w:val="24"/>
        </w:rPr>
        <w:t xml:space="preserve">: </w:t>
      </w:r>
      <w:r w:rsidR="007B1859" w:rsidRPr="007B1859">
        <w:rPr>
          <w:rFonts w:cs="Times New Roman"/>
          <w:b/>
          <w:szCs w:val="24"/>
        </w:rPr>
        <w:t>Inclusion and Exclusion Criteria</w:t>
      </w:r>
      <w:r w:rsidR="007B1859">
        <w:rPr>
          <w:rFonts w:cs="Times New Roman"/>
          <w:b/>
          <w:szCs w:val="24"/>
        </w:rPr>
        <w:t>.</w:t>
      </w:r>
      <w:r w:rsidR="000E686E">
        <w:rPr>
          <w:rFonts w:cs="Times New Roman"/>
          <w:b/>
          <w:szCs w:val="24"/>
        </w:rPr>
        <w:t xml:space="preserve"> </w:t>
      </w:r>
      <w:r w:rsidR="000E686E" w:rsidRPr="00AE15CB">
        <w:rPr>
          <w:rFonts w:cs="Times New Roman"/>
          <w:bCs/>
          <w:szCs w:val="24"/>
        </w:rPr>
        <w:t>Criteria for study inclusion or exclusion.</w:t>
      </w:r>
    </w:p>
    <w:p w14:paraId="48501C2A" w14:textId="69319C6C" w:rsidR="007B1859" w:rsidRPr="00AE15CB" w:rsidRDefault="006E02D4">
      <w:pPr>
        <w:spacing w:before="0" w:after="160" w:line="259" w:lineRule="auto"/>
        <w:jc w:val="left"/>
        <w:rPr>
          <w:rFonts w:cs="Times New Roman"/>
          <w:bCs/>
          <w:szCs w:val="24"/>
        </w:rPr>
      </w:pPr>
      <w:r w:rsidRPr="006E02D4">
        <w:rPr>
          <w:b/>
          <w:bCs/>
        </w:rPr>
        <w:t>Supplementary</w:t>
      </w:r>
      <w:r w:rsidRPr="007B1859">
        <w:rPr>
          <w:rFonts w:cs="Times New Roman"/>
          <w:b/>
          <w:szCs w:val="24"/>
        </w:rPr>
        <w:t xml:space="preserve"> </w:t>
      </w:r>
      <w:r w:rsidR="007B1859" w:rsidRPr="007B1859">
        <w:rPr>
          <w:rFonts w:cs="Times New Roman"/>
          <w:b/>
          <w:szCs w:val="24"/>
        </w:rPr>
        <w:t xml:space="preserve">Table </w:t>
      </w:r>
      <w:r w:rsidR="00E200F2">
        <w:rPr>
          <w:rFonts w:cs="Times New Roman"/>
          <w:b/>
          <w:szCs w:val="24"/>
        </w:rPr>
        <w:t>4</w:t>
      </w:r>
      <w:r w:rsidR="00416E77">
        <w:rPr>
          <w:rFonts w:cs="Times New Roman"/>
          <w:b/>
          <w:szCs w:val="24"/>
        </w:rPr>
        <w:t xml:space="preserve">: </w:t>
      </w:r>
      <w:r w:rsidR="007B1859" w:rsidRPr="007B1859">
        <w:rPr>
          <w:rFonts w:cs="Times New Roman"/>
          <w:b/>
          <w:szCs w:val="24"/>
        </w:rPr>
        <w:t>Baseline demographics and disease characteristics</w:t>
      </w:r>
      <w:r w:rsidR="007B1859">
        <w:rPr>
          <w:rFonts w:cs="Times New Roman"/>
          <w:b/>
          <w:szCs w:val="24"/>
        </w:rPr>
        <w:t>.</w:t>
      </w:r>
      <w:r w:rsidR="00C3287D">
        <w:rPr>
          <w:rFonts w:cs="Times New Roman"/>
          <w:b/>
          <w:szCs w:val="24"/>
        </w:rPr>
        <w:t xml:space="preserve"> </w:t>
      </w:r>
      <w:r w:rsidR="00C3287D" w:rsidRPr="00AE15CB">
        <w:rPr>
          <w:rFonts w:cs="Times New Roman"/>
          <w:bCs/>
          <w:szCs w:val="24"/>
        </w:rPr>
        <w:t xml:space="preserve">General characteristics of </w:t>
      </w:r>
      <w:r w:rsidR="00C3287D">
        <w:rPr>
          <w:rFonts w:cs="Times New Roman"/>
          <w:bCs/>
          <w:szCs w:val="24"/>
        </w:rPr>
        <w:t xml:space="preserve">Arm-1, Arm-2, and Arm-3 </w:t>
      </w:r>
      <w:r w:rsidR="00C3287D" w:rsidRPr="00AE15CB">
        <w:rPr>
          <w:rFonts w:cs="Times New Roman"/>
          <w:bCs/>
          <w:szCs w:val="24"/>
        </w:rPr>
        <w:t>study participants</w:t>
      </w:r>
      <w:r w:rsidR="00C3287D">
        <w:rPr>
          <w:rFonts w:cs="Times New Roman"/>
          <w:bCs/>
          <w:szCs w:val="24"/>
        </w:rPr>
        <w:t xml:space="preserve">. </w:t>
      </w:r>
      <w:r w:rsidR="00C3287D" w:rsidRPr="00AE15CB">
        <w:rPr>
          <w:rFonts w:cs="Times New Roman"/>
          <w:bCs/>
          <w:szCs w:val="24"/>
        </w:rPr>
        <w:t xml:space="preserve"> </w:t>
      </w:r>
    </w:p>
    <w:sectPr w:rsidR="007B1859" w:rsidRPr="00AE15C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8867" w14:textId="77777777" w:rsidR="004747E9" w:rsidRDefault="004747E9">
      <w:pPr>
        <w:spacing w:before="0" w:after="0" w:line="240" w:lineRule="auto"/>
      </w:pPr>
      <w:r>
        <w:separator/>
      </w:r>
    </w:p>
  </w:endnote>
  <w:endnote w:type="continuationSeparator" w:id="0">
    <w:p w14:paraId="2CBAE64C" w14:textId="77777777" w:rsidR="004747E9" w:rsidRDefault="004747E9">
      <w:pPr>
        <w:spacing w:before="0" w:after="0" w:line="240" w:lineRule="auto"/>
      </w:pPr>
      <w:r>
        <w:continuationSeparator/>
      </w:r>
    </w:p>
  </w:endnote>
  <w:endnote w:type="continuationNotice" w:id="1">
    <w:p w14:paraId="3E2E077B" w14:textId="77777777" w:rsidR="004747E9" w:rsidRDefault="004747E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Tms Rm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5E22" w14:textId="77777777" w:rsidR="002016CA" w:rsidRDefault="002016CA" w:rsidP="00AB1E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033A82" w14:textId="77777777" w:rsidR="002016CA" w:rsidRDefault="002016CA">
    <w:pPr>
      <w:pStyle w:val="Footer"/>
    </w:pPr>
  </w:p>
  <w:p w14:paraId="58E8663D" w14:textId="77777777" w:rsidR="002016CA" w:rsidRDefault="002016CA" w:rsidP="00974E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305419"/>
      <w:docPartObj>
        <w:docPartGallery w:val="Page Numbers (Bottom of Page)"/>
        <w:docPartUnique/>
      </w:docPartObj>
    </w:sdtPr>
    <w:sdtEndPr>
      <w:rPr>
        <w:noProof/>
      </w:rPr>
    </w:sdtEndPr>
    <w:sdtContent>
      <w:p w14:paraId="360D796D" w14:textId="15D04FC4" w:rsidR="002016CA" w:rsidRDefault="002016CA" w:rsidP="00974E33">
        <w:pPr>
          <w:pStyle w:val="Footer"/>
        </w:pPr>
        <w:r>
          <w:fldChar w:fldCharType="begin"/>
        </w:r>
        <w:r>
          <w:instrText xml:space="preserve"> PAGE   \* MERGEFORMAT </w:instrText>
        </w:r>
        <w:r>
          <w:fldChar w:fldCharType="separate"/>
        </w:r>
        <w:r>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C73C" w14:textId="77777777" w:rsidR="008E04B8" w:rsidRDefault="008E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27DDF" w14:textId="77777777" w:rsidR="004747E9" w:rsidRDefault="004747E9">
      <w:pPr>
        <w:spacing w:before="0" w:after="0" w:line="240" w:lineRule="auto"/>
      </w:pPr>
      <w:r>
        <w:separator/>
      </w:r>
    </w:p>
  </w:footnote>
  <w:footnote w:type="continuationSeparator" w:id="0">
    <w:p w14:paraId="5E410940" w14:textId="77777777" w:rsidR="004747E9" w:rsidRDefault="004747E9">
      <w:pPr>
        <w:spacing w:before="0" w:after="0" w:line="240" w:lineRule="auto"/>
      </w:pPr>
      <w:r>
        <w:continuationSeparator/>
      </w:r>
    </w:p>
  </w:footnote>
  <w:footnote w:type="continuationNotice" w:id="1">
    <w:p w14:paraId="024AE6B0" w14:textId="77777777" w:rsidR="004747E9" w:rsidRDefault="004747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644C" w14:textId="77777777" w:rsidR="008E04B8" w:rsidRDefault="008E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7C51" w14:textId="0182F70E" w:rsidR="002016CA" w:rsidRDefault="002016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62858" w14:textId="77777777" w:rsidR="008E04B8" w:rsidRDefault="008E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5386"/>
    <w:multiLevelType w:val="hybridMultilevel"/>
    <w:tmpl w:val="E53E1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058EA"/>
    <w:multiLevelType w:val="hybridMultilevel"/>
    <w:tmpl w:val="9A38B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D647F2"/>
    <w:multiLevelType w:val="hybridMultilevel"/>
    <w:tmpl w:val="C8D672C8"/>
    <w:lvl w:ilvl="0" w:tplc="08130003">
      <w:start w:val="1"/>
      <w:numFmt w:val="bullet"/>
      <w:lvlText w:val="o"/>
      <w:lvlJc w:val="left"/>
      <w:pPr>
        <w:ind w:left="1146" w:hanging="360"/>
      </w:pPr>
      <w:rPr>
        <w:rFonts w:ascii="Courier New" w:hAnsi="Courier New" w:cs="Courier New"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3" w15:restartNumberingAfterBreak="0">
    <w:nsid w:val="06286DCE"/>
    <w:multiLevelType w:val="hybridMultilevel"/>
    <w:tmpl w:val="963C0F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75F0106"/>
    <w:multiLevelType w:val="hybridMultilevel"/>
    <w:tmpl w:val="069835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FF242F"/>
    <w:multiLevelType w:val="hybridMultilevel"/>
    <w:tmpl w:val="7AA6C5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4F0F8F"/>
    <w:multiLevelType w:val="hybridMultilevel"/>
    <w:tmpl w:val="2952BCAA"/>
    <w:lvl w:ilvl="0" w:tplc="7B307800">
      <w:start w:val="2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0D24A39"/>
    <w:multiLevelType w:val="multilevel"/>
    <w:tmpl w:val="06CE49E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16A26C6"/>
    <w:multiLevelType w:val="multilevel"/>
    <w:tmpl w:val="76EE0DCC"/>
    <w:lvl w:ilvl="0">
      <w:start w:val="1"/>
      <w:numFmt w:val="decimal"/>
      <w:lvlText w:val="%1."/>
      <w:lvlJc w:val="left"/>
      <w:pPr>
        <w:ind w:left="360" w:hanging="360"/>
      </w:pPr>
      <w:rPr>
        <w:rFonts w:hint="default"/>
      </w:rPr>
    </w:lvl>
    <w:lvl w:ilvl="1">
      <w:start w:val="1"/>
      <w:numFmt w:val="decimal"/>
      <w:lvlText w:val="%1.%2."/>
      <w:lvlJc w:val="left"/>
      <w:pPr>
        <w:ind w:left="3977" w:hanging="432"/>
      </w:pPr>
      <w:rPr>
        <w:rFonts w:hint="default"/>
        <w:b/>
        <w:sz w:val="24"/>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i w:val="0"/>
        <w:sz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C9456A"/>
    <w:multiLevelType w:val="multilevel"/>
    <w:tmpl w:val="7AC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DB5699"/>
    <w:multiLevelType w:val="hybridMultilevel"/>
    <w:tmpl w:val="AD448EFC"/>
    <w:lvl w:ilvl="0" w:tplc="C0389648">
      <w:numFmt w:val="bullet"/>
      <w:pStyle w:val="Bullet1intable"/>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1426C63"/>
    <w:multiLevelType w:val="hybridMultilevel"/>
    <w:tmpl w:val="D2C8C33A"/>
    <w:lvl w:ilvl="0" w:tplc="3F946352">
      <w:numFmt w:val="bullet"/>
      <w:lvlText w:val="-"/>
      <w:lvlJc w:val="left"/>
      <w:pPr>
        <w:ind w:left="720" w:hanging="360"/>
      </w:pPr>
      <w:rPr>
        <w:rFonts w:ascii="Times New Roman" w:eastAsiaTheme="minorEastAsia"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2B7518B"/>
    <w:multiLevelType w:val="hybridMultilevel"/>
    <w:tmpl w:val="57A60CE6"/>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44E60FB"/>
    <w:multiLevelType w:val="hybridMultilevel"/>
    <w:tmpl w:val="277ABE78"/>
    <w:lvl w:ilvl="0" w:tplc="EF286452">
      <w:start w:val="5"/>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513600E"/>
    <w:multiLevelType w:val="hybridMultilevel"/>
    <w:tmpl w:val="ADAC0D9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358612BC"/>
    <w:multiLevelType w:val="hybridMultilevel"/>
    <w:tmpl w:val="BB30970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4042B9"/>
    <w:multiLevelType w:val="hybridMultilevel"/>
    <w:tmpl w:val="B324DC6C"/>
    <w:lvl w:ilvl="0" w:tplc="E7E0242A">
      <w:start w:val="14"/>
      <w:numFmt w:val="bullet"/>
      <w:lvlText w:val=""/>
      <w:lvlJc w:val="left"/>
      <w:pPr>
        <w:ind w:left="720" w:hanging="360"/>
      </w:pPr>
      <w:rPr>
        <w:rFonts w:ascii="Wingdings" w:eastAsiaTheme="minorEastAsia"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AD826A6"/>
    <w:multiLevelType w:val="hybridMultilevel"/>
    <w:tmpl w:val="BB543B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D6579FF"/>
    <w:multiLevelType w:val="hybridMultilevel"/>
    <w:tmpl w:val="DD0A8850"/>
    <w:lvl w:ilvl="0" w:tplc="D9EE3F8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63291"/>
    <w:multiLevelType w:val="hybridMultilevel"/>
    <w:tmpl w:val="AA14312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EB3EA9"/>
    <w:multiLevelType w:val="hybridMultilevel"/>
    <w:tmpl w:val="422E6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B0565"/>
    <w:multiLevelType w:val="hybridMultilevel"/>
    <w:tmpl w:val="9E967C86"/>
    <w:lvl w:ilvl="0" w:tplc="9C4CA4B0">
      <w:start w:val="1"/>
      <w:numFmt w:val="bullet"/>
      <w:pStyle w:val="Bullet2"/>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5A7246"/>
    <w:multiLevelType w:val="hybridMultilevel"/>
    <w:tmpl w:val="85C083CC"/>
    <w:lvl w:ilvl="0" w:tplc="B566986C">
      <w:start w:val="1"/>
      <w:numFmt w:val="bullet"/>
      <w:lvlText w:val=""/>
      <w:lvlJc w:val="left"/>
      <w:pPr>
        <w:ind w:left="720" w:hanging="360"/>
      </w:pPr>
      <w:rPr>
        <w:rFonts w:ascii="Symbol" w:hAnsi="Symbol" w:hint="default"/>
      </w:rPr>
    </w:lvl>
    <w:lvl w:ilvl="1" w:tplc="2000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FE73B1"/>
    <w:multiLevelType w:val="hybridMultilevel"/>
    <w:tmpl w:val="E4A40432"/>
    <w:lvl w:ilvl="0" w:tplc="5532C98A">
      <w:start w:val="1"/>
      <w:numFmt w:val="decimal"/>
      <w:pStyle w:val="Listnumbered"/>
      <w:lvlText w:val="%1."/>
      <w:lvlJc w:val="left"/>
      <w:pPr>
        <w:tabs>
          <w:tab w:val="num" w:pos="1080"/>
        </w:tabs>
        <w:ind w:left="1080" w:hanging="360"/>
      </w:pPr>
      <w:rPr>
        <w:rFonts w:hint="default"/>
        <w:color w:val="000000" w:themeColor="text1"/>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1C712B"/>
    <w:multiLevelType w:val="hybridMultilevel"/>
    <w:tmpl w:val="75E8A4E4"/>
    <w:lvl w:ilvl="0" w:tplc="33887754">
      <w:start w:val="8"/>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A09043D"/>
    <w:multiLevelType w:val="hybridMultilevel"/>
    <w:tmpl w:val="7D7A1CC8"/>
    <w:lvl w:ilvl="0" w:tplc="A3C2BD3E">
      <w:start w:val="102"/>
      <w:numFmt w:val="bullet"/>
      <w:lvlText w:val="-"/>
      <w:lvlJc w:val="left"/>
      <w:pPr>
        <w:ind w:left="720" w:hanging="360"/>
      </w:pPr>
      <w:rPr>
        <w:rFonts w:ascii="Times New Roman" w:eastAsiaTheme="minorEastAsia" w:hAnsi="Times New Roman" w:cs="Times New Roman"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B5542EF"/>
    <w:multiLevelType w:val="hybridMultilevel"/>
    <w:tmpl w:val="348C3E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C1D4216"/>
    <w:multiLevelType w:val="hybridMultilevel"/>
    <w:tmpl w:val="28D4C6F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C923B9B"/>
    <w:multiLevelType w:val="hybridMultilevel"/>
    <w:tmpl w:val="CCE02C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075AF5"/>
    <w:multiLevelType w:val="hybridMultilevel"/>
    <w:tmpl w:val="67FEE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2A54B2E"/>
    <w:multiLevelType w:val="hybridMultilevel"/>
    <w:tmpl w:val="07A0F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9E0A2C"/>
    <w:multiLevelType w:val="hybridMultilevel"/>
    <w:tmpl w:val="84B6CE2A"/>
    <w:lvl w:ilvl="0" w:tplc="AF0C0FC0">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6E83BFD"/>
    <w:multiLevelType w:val="multilevel"/>
    <w:tmpl w:val="1782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17A4A"/>
    <w:multiLevelType w:val="hybridMultilevel"/>
    <w:tmpl w:val="1B4A6834"/>
    <w:lvl w:ilvl="0" w:tplc="FB4ADE12">
      <w:start w:val="1"/>
      <w:numFmt w:val="bullet"/>
      <w:lvlText w:val=""/>
      <w:lvlJc w:val="left"/>
      <w:pPr>
        <w:ind w:left="144" w:hanging="144"/>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47718F"/>
    <w:multiLevelType w:val="hybridMultilevel"/>
    <w:tmpl w:val="2D881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816ABF"/>
    <w:multiLevelType w:val="hybridMultilevel"/>
    <w:tmpl w:val="F1305626"/>
    <w:lvl w:ilvl="0" w:tplc="75AA7C4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874A0B"/>
    <w:multiLevelType w:val="hybridMultilevel"/>
    <w:tmpl w:val="10B0AB8C"/>
    <w:lvl w:ilvl="0" w:tplc="B566986C">
      <w:start w:val="1"/>
      <w:numFmt w:val="bullet"/>
      <w:pStyle w:val="Synopsis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7A387E"/>
    <w:multiLevelType w:val="hybridMultilevel"/>
    <w:tmpl w:val="0DDC2E24"/>
    <w:lvl w:ilvl="0" w:tplc="2000000F">
      <w:start w:val="1"/>
      <w:numFmt w:val="decimal"/>
      <w:lvlText w:val="%1."/>
      <w:lvlJc w:val="left"/>
      <w:pPr>
        <w:ind w:left="5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EBB7C11"/>
    <w:multiLevelType w:val="hybridMultilevel"/>
    <w:tmpl w:val="BB3097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53049"/>
    <w:multiLevelType w:val="hybridMultilevel"/>
    <w:tmpl w:val="158620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25F6750"/>
    <w:multiLevelType w:val="hybridMultilevel"/>
    <w:tmpl w:val="81AE78AA"/>
    <w:lvl w:ilvl="0" w:tplc="C8307704">
      <w:numFmt w:val="bullet"/>
      <w:lvlText w:val=""/>
      <w:lvlJc w:val="left"/>
      <w:pPr>
        <w:ind w:left="720" w:hanging="360"/>
      </w:pPr>
      <w:rPr>
        <w:rFonts w:ascii="Symbol" w:eastAsia="Symbol" w:hAnsi="Symbol" w:cs="Symbol"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E76299"/>
    <w:multiLevelType w:val="hybridMultilevel"/>
    <w:tmpl w:val="97F298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8F0A0D"/>
    <w:multiLevelType w:val="hybridMultilevel"/>
    <w:tmpl w:val="B73C1BCC"/>
    <w:lvl w:ilvl="0" w:tplc="9484F138">
      <w:start w:val="2"/>
      <w:numFmt w:val="bullet"/>
      <w:lvlText w:val="-"/>
      <w:lvlJc w:val="left"/>
      <w:pPr>
        <w:ind w:left="720" w:hanging="360"/>
      </w:pPr>
      <w:rPr>
        <w:rFonts w:ascii="Times New Roman" w:eastAsiaTheme="minorEastAsia" w:hAnsi="Times New Roman" w:cs="Times New Roman" w:hint="default"/>
        <w:color w:val="auto"/>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6736FEE"/>
    <w:multiLevelType w:val="hybridMultilevel"/>
    <w:tmpl w:val="810403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79F6B0B"/>
    <w:multiLevelType w:val="hybridMultilevel"/>
    <w:tmpl w:val="8A2EA40E"/>
    <w:lvl w:ilvl="0" w:tplc="1720A306">
      <w:start w:val="1"/>
      <w:numFmt w:val="bullet"/>
      <w:lvlText w:val="•"/>
      <w:lvlJc w:val="left"/>
      <w:pPr>
        <w:tabs>
          <w:tab w:val="num" w:pos="720"/>
        </w:tabs>
        <w:ind w:left="720" w:hanging="360"/>
      </w:pPr>
      <w:rPr>
        <w:rFonts w:ascii="Arial" w:hAnsi="Arial" w:hint="default"/>
      </w:rPr>
    </w:lvl>
    <w:lvl w:ilvl="1" w:tplc="8C04FE74" w:tentative="1">
      <w:start w:val="1"/>
      <w:numFmt w:val="bullet"/>
      <w:lvlText w:val="•"/>
      <w:lvlJc w:val="left"/>
      <w:pPr>
        <w:tabs>
          <w:tab w:val="num" w:pos="1440"/>
        </w:tabs>
        <w:ind w:left="1440" w:hanging="360"/>
      </w:pPr>
      <w:rPr>
        <w:rFonts w:ascii="Arial" w:hAnsi="Arial" w:hint="default"/>
      </w:rPr>
    </w:lvl>
    <w:lvl w:ilvl="2" w:tplc="4D18F488" w:tentative="1">
      <w:start w:val="1"/>
      <w:numFmt w:val="bullet"/>
      <w:lvlText w:val="•"/>
      <w:lvlJc w:val="left"/>
      <w:pPr>
        <w:tabs>
          <w:tab w:val="num" w:pos="2160"/>
        </w:tabs>
        <w:ind w:left="2160" w:hanging="360"/>
      </w:pPr>
      <w:rPr>
        <w:rFonts w:ascii="Arial" w:hAnsi="Arial" w:hint="default"/>
      </w:rPr>
    </w:lvl>
    <w:lvl w:ilvl="3" w:tplc="8EBEAE28" w:tentative="1">
      <w:start w:val="1"/>
      <w:numFmt w:val="bullet"/>
      <w:lvlText w:val="•"/>
      <w:lvlJc w:val="left"/>
      <w:pPr>
        <w:tabs>
          <w:tab w:val="num" w:pos="2880"/>
        </w:tabs>
        <w:ind w:left="2880" w:hanging="360"/>
      </w:pPr>
      <w:rPr>
        <w:rFonts w:ascii="Arial" w:hAnsi="Arial" w:hint="default"/>
      </w:rPr>
    </w:lvl>
    <w:lvl w:ilvl="4" w:tplc="E7067CEC" w:tentative="1">
      <w:start w:val="1"/>
      <w:numFmt w:val="bullet"/>
      <w:lvlText w:val="•"/>
      <w:lvlJc w:val="left"/>
      <w:pPr>
        <w:tabs>
          <w:tab w:val="num" w:pos="3600"/>
        </w:tabs>
        <w:ind w:left="3600" w:hanging="360"/>
      </w:pPr>
      <w:rPr>
        <w:rFonts w:ascii="Arial" w:hAnsi="Arial" w:hint="default"/>
      </w:rPr>
    </w:lvl>
    <w:lvl w:ilvl="5" w:tplc="031C865C" w:tentative="1">
      <w:start w:val="1"/>
      <w:numFmt w:val="bullet"/>
      <w:lvlText w:val="•"/>
      <w:lvlJc w:val="left"/>
      <w:pPr>
        <w:tabs>
          <w:tab w:val="num" w:pos="4320"/>
        </w:tabs>
        <w:ind w:left="4320" w:hanging="360"/>
      </w:pPr>
      <w:rPr>
        <w:rFonts w:ascii="Arial" w:hAnsi="Arial" w:hint="default"/>
      </w:rPr>
    </w:lvl>
    <w:lvl w:ilvl="6" w:tplc="1F22B44E" w:tentative="1">
      <w:start w:val="1"/>
      <w:numFmt w:val="bullet"/>
      <w:lvlText w:val="•"/>
      <w:lvlJc w:val="left"/>
      <w:pPr>
        <w:tabs>
          <w:tab w:val="num" w:pos="5040"/>
        </w:tabs>
        <w:ind w:left="5040" w:hanging="360"/>
      </w:pPr>
      <w:rPr>
        <w:rFonts w:ascii="Arial" w:hAnsi="Arial" w:hint="default"/>
      </w:rPr>
    </w:lvl>
    <w:lvl w:ilvl="7" w:tplc="B9A693F8" w:tentative="1">
      <w:start w:val="1"/>
      <w:numFmt w:val="bullet"/>
      <w:lvlText w:val="•"/>
      <w:lvlJc w:val="left"/>
      <w:pPr>
        <w:tabs>
          <w:tab w:val="num" w:pos="5760"/>
        </w:tabs>
        <w:ind w:left="5760" w:hanging="360"/>
      </w:pPr>
      <w:rPr>
        <w:rFonts w:ascii="Arial" w:hAnsi="Arial" w:hint="default"/>
      </w:rPr>
    </w:lvl>
    <w:lvl w:ilvl="8" w:tplc="3F08A21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81924FD"/>
    <w:multiLevelType w:val="hybridMultilevel"/>
    <w:tmpl w:val="F29E5192"/>
    <w:lvl w:ilvl="0" w:tplc="B310F7D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601A7A"/>
    <w:multiLevelType w:val="hybridMultilevel"/>
    <w:tmpl w:val="F5CE8D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E8333A3"/>
    <w:multiLevelType w:val="hybridMultilevel"/>
    <w:tmpl w:val="4FE691A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18541960">
    <w:abstractNumId w:val="9"/>
  </w:num>
  <w:num w:numId="2" w16cid:durableId="1572884431">
    <w:abstractNumId w:val="28"/>
  </w:num>
  <w:num w:numId="3" w16cid:durableId="1814057777">
    <w:abstractNumId w:val="18"/>
  </w:num>
  <w:num w:numId="4" w16cid:durableId="1414861425">
    <w:abstractNumId w:val="35"/>
  </w:num>
  <w:num w:numId="5" w16cid:durableId="1215393281">
    <w:abstractNumId w:val="37"/>
  </w:num>
  <w:num w:numId="6" w16cid:durableId="482889319">
    <w:abstractNumId w:val="10"/>
  </w:num>
  <w:num w:numId="7" w16cid:durableId="1513765076">
    <w:abstractNumId w:val="44"/>
  </w:num>
  <w:num w:numId="8" w16cid:durableId="1483959264">
    <w:abstractNumId w:val="45"/>
  </w:num>
  <w:num w:numId="9" w16cid:durableId="712729025">
    <w:abstractNumId w:val="23"/>
  </w:num>
  <w:num w:numId="10" w16cid:durableId="1655403430">
    <w:abstractNumId w:val="36"/>
  </w:num>
  <w:num w:numId="11" w16cid:durableId="1237007503">
    <w:abstractNumId w:val="21"/>
  </w:num>
  <w:num w:numId="12" w16cid:durableId="149565370">
    <w:abstractNumId w:val="17"/>
  </w:num>
  <w:num w:numId="13" w16cid:durableId="350180891">
    <w:abstractNumId w:val="14"/>
  </w:num>
  <w:num w:numId="14" w16cid:durableId="1142768681">
    <w:abstractNumId w:val="7"/>
  </w:num>
  <w:num w:numId="15" w16cid:durableId="1776901327">
    <w:abstractNumId w:val="22"/>
  </w:num>
  <w:num w:numId="16" w16cid:durableId="1085683962">
    <w:abstractNumId w:val="13"/>
  </w:num>
  <w:num w:numId="17" w16cid:durableId="1747915652">
    <w:abstractNumId w:val="31"/>
  </w:num>
  <w:num w:numId="18" w16cid:durableId="1066029660">
    <w:abstractNumId w:val="4"/>
  </w:num>
  <w:num w:numId="19" w16cid:durableId="613170828">
    <w:abstractNumId w:val="29"/>
  </w:num>
  <w:num w:numId="20" w16cid:durableId="1951281262">
    <w:abstractNumId w:val="24"/>
  </w:num>
  <w:num w:numId="21" w16cid:durableId="100732872">
    <w:abstractNumId w:val="27"/>
  </w:num>
  <w:num w:numId="22" w16cid:durableId="1053693493">
    <w:abstractNumId w:val="7"/>
  </w:num>
  <w:num w:numId="23" w16cid:durableId="152451414">
    <w:abstractNumId w:val="7"/>
  </w:num>
  <w:num w:numId="24" w16cid:durableId="820774037">
    <w:abstractNumId w:val="7"/>
  </w:num>
  <w:num w:numId="25" w16cid:durableId="999505464">
    <w:abstractNumId w:val="2"/>
  </w:num>
  <w:num w:numId="26" w16cid:durableId="931666835">
    <w:abstractNumId w:val="5"/>
  </w:num>
  <w:num w:numId="27" w16cid:durableId="1772817513">
    <w:abstractNumId w:val="8"/>
  </w:num>
  <w:num w:numId="28" w16cid:durableId="978609122">
    <w:abstractNumId w:val="32"/>
  </w:num>
  <w:num w:numId="29" w16cid:durableId="1774393812">
    <w:abstractNumId w:val="19"/>
  </w:num>
  <w:num w:numId="30" w16cid:durableId="1716614589">
    <w:abstractNumId w:val="43"/>
  </w:num>
  <w:num w:numId="31" w16cid:durableId="856504908">
    <w:abstractNumId w:val="20"/>
  </w:num>
  <w:num w:numId="32" w16cid:durableId="856043222">
    <w:abstractNumId w:val="1"/>
  </w:num>
  <w:num w:numId="33" w16cid:durableId="1996061031">
    <w:abstractNumId w:val="39"/>
  </w:num>
  <w:num w:numId="34" w16cid:durableId="766846935">
    <w:abstractNumId w:val="11"/>
  </w:num>
  <w:num w:numId="35" w16cid:durableId="195436898">
    <w:abstractNumId w:val="6"/>
  </w:num>
  <w:num w:numId="36" w16cid:durableId="1894384575">
    <w:abstractNumId w:val="12"/>
  </w:num>
  <w:num w:numId="37" w16cid:durableId="1858084426">
    <w:abstractNumId w:val="47"/>
  </w:num>
  <w:num w:numId="38" w16cid:durableId="41175466">
    <w:abstractNumId w:val="16"/>
  </w:num>
  <w:num w:numId="39" w16cid:durableId="1566329431">
    <w:abstractNumId w:val="42"/>
  </w:num>
  <w:num w:numId="40" w16cid:durableId="1389770111">
    <w:abstractNumId w:val="25"/>
  </w:num>
  <w:num w:numId="41" w16cid:durableId="952135003">
    <w:abstractNumId w:val="41"/>
  </w:num>
  <w:num w:numId="42" w16cid:durableId="20475133">
    <w:abstractNumId w:val="34"/>
  </w:num>
  <w:num w:numId="43" w16cid:durableId="350306019">
    <w:abstractNumId w:val="30"/>
  </w:num>
  <w:num w:numId="44" w16cid:durableId="605969672">
    <w:abstractNumId w:val="0"/>
  </w:num>
  <w:num w:numId="45" w16cid:durableId="456726534">
    <w:abstractNumId w:val="46"/>
  </w:num>
  <w:num w:numId="46" w16cid:durableId="1954745402">
    <w:abstractNumId w:val="26"/>
  </w:num>
  <w:num w:numId="47" w16cid:durableId="1690184337">
    <w:abstractNumId w:val="3"/>
  </w:num>
  <w:num w:numId="48" w16cid:durableId="1289125344">
    <w:abstractNumId w:val="38"/>
  </w:num>
  <w:num w:numId="49" w16cid:durableId="328021389">
    <w:abstractNumId w:val="33"/>
  </w:num>
  <w:num w:numId="50" w16cid:durableId="1741442065">
    <w:abstractNumId w:val="40"/>
  </w:num>
  <w:num w:numId="51" w16cid:durableId="690881010">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zNDYwtzS2MLE0tDBU0lEKTi0uzszPAykwrAUAq3FewCwAAAA="/>
  </w:docVars>
  <w:rsids>
    <w:rsidRoot w:val="00552C26"/>
    <w:rsid w:val="00002FD7"/>
    <w:rsid w:val="000035FB"/>
    <w:rsid w:val="00003C19"/>
    <w:rsid w:val="00004C98"/>
    <w:rsid w:val="000051A8"/>
    <w:rsid w:val="000059BA"/>
    <w:rsid w:val="00006DE6"/>
    <w:rsid w:val="0001273B"/>
    <w:rsid w:val="0001333D"/>
    <w:rsid w:val="00014480"/>
    <w:rsid w:val="00014919"/>
    <w:rsid w:val="00016686"/>
    <w:rsid w:val="00021D65"/>
    <w:rsid w:val="000229C5"/>
    <w:rsid w:val="00022A72"/>
    <w:rsid w:val="00024417"/>
    <w:rsid w:val="00024423"/>
    <w:rsid w:val="00024502"/>
    <w:rsid w:val="000258EC"/>
    <w:rsid w:val="000267BE"/>
    <w:rsid w:val="00026C67"/>
    <w:rsid w:val="00031C93"/>
    <w:rsid w:val="000321BA"/>
    <w:rsid w:val="00033F3D"/>
    <w:rsid w:val="00035E65"/>
    <w:rsid w:val="00035EF4"/>
    <w:rsid w:val="0003645D"/>
    <w:rsid w:val="00036BF4"/>
    <w:rsid w:val="00036EAA"/>
    <w:rsid w:val="0003709D"/>
    <w:rsid w:val="000404E6"/>
    <w:rsid w:val="0004089E"/>
    <w:rsid w:val="000424E8"/>
    <w:rsid w:val="00042657"/>
    <w:rsid w:val="00046F20"/>
    <w:rsid w:val="0004750A"/>
    <w:rsid w:val="00050515"/>
    <w:rsid w:val="00051F28"/>
    <w:rsid w:val="000538A1"/>
    <w:rsid w:val="00053A9A"/>
    <w:rsid w:val="00054305"/>
    <w:rsid w:val="00054564"/>
    <w:rsid w:val="00055850"/>
    <w:rsid w:val="00056757"/>
    <w:rsid w:val="00060E17"/>
    <w:rsid w:val="0006257D"/>
    <w:rsid w:val="00062961"/>
    <w:rsid w:val="00063D5F"/>
    <w:rsid w:val="000643EC"/>
    <w:rsid w:val="000647B1"/>
    <w:rsid w:val="000654A9"/>
    <w:rsid w:val="0006579D"/>
    <w:rsid w:val="00067415"/>
    <w:rsid w:val="00071919"/>
    <w:rsid w:val="00074DF2"/>
    <w:rsid w:val="00075D79"/>
    <w:rsid w:val="00080E61"/>
    <w:rsid w:val="00081C21"/>
    <w:rsid w:val="0008439B"/>
    <w:rsid w:val="00084B12"/>
    <w:rsid w:val="000856B6"/>
    <w:rsid w:val="00085F2B"/>
    <w:rsid w:val="00086693"/>
    <w:rsid w:val="00090D2F"/>
    <w:rsid w:val="0009191E"/>
    <w:rsid w:val="00093148"/>
    <w:rsid w:val="0009401F"/>
    <w:rsid w:val="000944D8"/>
    <w:rsid w:val="0009493C"/>
    <w:rsid w:val="00096526"/>
    <w:rsid w:val="00096B7D"/>
    <w:rsid w:val="000A1D03"/>
    <w:rsid w:val="000A1D89"/>
    <w:rsid w:val="000A4F8C"/>
    <w:rsid w:val="000A6E36"/>
    <w:rsid w:val="000A72A5"/>
    <w:rsid w:val="000A73DC"/>
    <w:rsid w:val="000A7DD0"/>
    <w:rsid w:val="000B0180"/>
    <w:rsid w:val="000B3052"/>
    <w:rsid w:val="000B55D9"/>
    <w:rsid w:val="000B58E9"/>
    <w:rsid w:val="000B5EA1"/>
    <w:rsid w:val="000B6C80"/>
    <w:rsid w:val="000B7035"/>
    <w:rsid w:val="000C06E6"/>
    <w:rsid w:val="000C2776"/>
    <w:rsid w:val="000C2BC0"/>
    <w:rsid w:val="000C5C23"/>
    <w:rsid w:val="000C615E"/>
    <w:rsid w:val="000C6444"/>
    <w:rsid w:val="000C6FDF"/>
    <w:rsid w:val="000D01B3"/>
    <w:rsid w:val="000D061C"/>
    <w:rsid w:val="000D0D1A"/>
    <w:rsid w:val="000D111A"/>
    <w:rsid w:val="000D30E0"/>
    <w:rsid w:val="000D47DC"/>
    <w:rsid w:val="000D5B85"/>
    <w:rsid w:val="000D5DB9"/>
    <w:rsid w:val="000D5FB8"/>
    <w:rsid w:val="000D6517"/>
    <w:rsid w:val="000E2481"/>
    <w:rsid w:val="000E27A4"/>
    <w:rsid w:val="000E42C0"/>
    <w:rsid w:val="000E4CEA"/>
    <w:rsid w:val="000E67C7"/>
    <w:rsid w:val="000E686E"/>
    <w:rsid w:val="000E7A04"/>
    <w:rsid w:val="000F19D9"/>
    <w:rsid w:val="000F6855"/>
    <w:rsid w:val="000F7C60"/>
    <w:rsid w:val="0010073B"/>
    <w:rsid w:val="0010110B"/>
    <w:rsid w:val="00101CBE"/>
    <w:rsid w:val="001025E7"/>
    <w:rsid w:val="0010279D"/>
    <w:rsid w:val="00104247"/>
    <w:rsid w:val="00104309"/>
    <w:rsid w:val="001103FF"/>
    <w:rsid w:val="00111CF4"/>
    <w:rsid w:val="0011259B"/>
    <w:rsid w:val="00113481"/>
    <w:rsid w:val="00114D5A"/>
    <w:rsid w:val="00120937"/>
    <w:rsid w:val="00120F9B"/>
    <w:rsid w:val="00121FFD"/>
    <w:rsid w:val="00122A2C"/>
    <w:rsid w:val="00123A5E"/>
    <w:rsid w:val="0012409A"/>
    <w:rsid w:val="00131565"/>
    <w:rsid w:val="00131A97"/>
    <w:rsid w:val="001325A9"/>
    <w:rsid w:val="00132685"/>
    <w:rsid w:val="00132ACB"/>
    <w:rsid w:val="00133057"/>
    <w:rsid w:val="00134D7C"/>
    <w:rsid w:val="00135167"/>
    <w:rsid w:val="00136077"/>
    <w:rsid w:val="00136EA3"/>
    <w:rsid w:val="001418C6"/>
    <w:rsid w:val="00141DDF"/>
    <w:rsid w:val="00146D7B"/>
    <w:rsid w:val="00146E47"/>
    <w:rsid w:val="0015031C"/>
    <w:rsid w:val="001516B3"/>
    <w:rsid w:val="00155B9F"/>
    <w:rsid w:val="00156201"/>
    <w:rsid w:val="00156524"/>
    <w:rsid w:val="00156BAC"/>
    <w:rsid w:val="0015777E"/>
    <w:rsid w:val="00157E12"/>
    <w:rsid w:val="00160F13"/>
    <w:rsid w:val="00160F7A"/>
    <w:rsid w:val="00162C50"/>
    <w:rsid w:val="00162F8A"/>
    <w:rsid w:val="00164C42"/>
    <w:rsid w:val="00164EAE"/>
    <w:rsid w:val="00165039"/>
    <w:rsid w:val="00166143"/>
    <w:rsid w:val="00166C93"/>
    <w:rsid w:val="00167CBE"/>
    <w:rsid w:val="0017012B"/>
    <w:rsid w:val="001717CB"/>
    <w:rsid w:val="00172121"/>
    <w:rsid w:val="00172C8D"/>
    <w:rsid w:val="00172FD3"/>
    <w:rsid w:val="001744F0"/>
    <w:rsid w:val="001766CD"/>
    <w:rsid w:val="00176AD9"/>
    <w:rsid w:val="00177798"/>
    <w:rsid w:val="001839AD"/>
    <w:rsid w:val="001868FB"/>
    <w:rsid w:val="001905CD"/>
    <w:rsid w:val="0019537A"/>
    <w:rsid w:val="001961B1"/>
    <w:rsid w:val="00197B00"/>
    <w:rsid w:val="00197E7F"/>
    <w:rsid w:val="001A0377"/>
    <w:rsid w:val="001A0382"/>
    <w:rsid w:val="001A0632"/>
    <w:rsid w:val="001A1D99"/>
    <w:rsid w:val="001A4623"/>
    <w:rsid w:val="001A4EF5"/>
    <w:rsid w:val="001A593B"/>
    <w:rsid w:val="001A59FC"/>
    <w:rsid w:val="001A7600"/>
    <w:rsid w:val="001A7DF6"/>
    <w:rsid w:val="001B0613"/>
    <w:rsid w:val="001B1535"/>
    <w:rsid w:val="001B2996"/>
    <w:rsid w:val="001B58EE"/>
    <w:rsid w:val="001C0DF2"/>
    <w:rsid w:val="001C2193"/>
    <w:rsid w:val="001C264F"/>
    <w:rsid w:val="001C46EC"/>
    <w:rsid w:val="001C6DC6"/>
    <w:rsid w:val="001D2336"/>
    <w:rsid w:val="001D2B8C"/>
    <w:rsid w:val="001D3C52"/>
    <w:rsid w:val="001D5A44"/>
    <w:rsid w:val="001D5E4F"/>
    <w:rsid w:val="001D6198"/>
    <w:rsid w:val="001D6B08"/>
    <w:rsid w:val="001D7598"/>
    <w:rsid w:val="001E18BB"/>
    <w:rsid w:val="001E2F8D"/>
    <w:rsid w:val="001E4025"/>
    <w:rsid w:val="001E44C6"/>
    <w:rsid w:val="001E5695"/>
    <w:rsid w:val="001E5FB8"/>
    <w:rsid w:val="001E616E"/>
    <w:rsid w:val="001F04D9"/>
    <w:rsid w:val="001F092D"/>
    <w:rsid w:val="001F23B9"/>
    <w:rsid w:val="001F27D0"/>
    <w:rsid w:val="001F298D"/>
    <w:rsid w:val="001F2AF5"/>
    <w:rsid w:val="001F368D"/>
    <w:rsid w:val="001F3EC6"/>
    <w:rsid w:val="001F448E"/>
    <w:rsid w:val="001F5320"/>
    <w:rsid w:val="001F6007"/>
    <w:rsid w:val="001F65A5"/>
    <w:rsid w:val="001F686B"/>
    <w:rsid w:val="001F7530"/>
    <w:rsid w:val="00201443"/>
    <w:rsid w:val="002016CA"/>
    <w:rsid w:val="002023D7"/>
    <w:rsid w:val="002029C6"/>
    <w:rsid w:val="002036A7"/>
    <w:rsid w:val="00205E15"/>
    <w:rsid w:val="0020619C"/>
    <w:rsid w:val="00206D6B"/>
    <w:rsid w:val="00210A20"/>
    <w:rsid w:val="002110A3"/>
    <w:rsid w:val="00213552"/>
    <w:rsid w:val="00213CFC"/>
    <w:rsid w:val="00215347"/>
    <w:rsid w:val="00215592"/>
    <w:rsid w:val="00216049"/>
    <w:rsid w:val="00216804"/>
    <w:rsid w:val="002171F9"/>
    <w:rsid w:val="00221B67"/>
    <w:rsid w:val="00224A82"/>
    <w:rsid w:val="0022625D"/>
    <w:rsid w:val="00226C04"/>
    <w:rsid w:val="0023001A"/>
    <w:rsid w:val="00230AE1"/>
    <w:rsid w:val="00232B96"/>
    <w:rsid w:val="0023454E"/>
    <w:rsid w:val="00235B9F"/>
    <w:rsid w:val="00237CE5"/>
    <w:rsid w:val="00240293"/>
    <w:rsid w:val="00240525"/>
    <w:rsid w:val="00242C32"/>
    <w:rsid w:val="00242FA5"/>
    <w:rsid w:val="0024396B"/>
    <w:rsid w:val="00244BDE"/>
    <w:rsid w:val="00247B72"/>
    <w:rsid w:val="00251D17"/>
    <w:rsid w:val="0025285C"/>
    <w:rsid w:val="00256305"/>
    <w:rsid w:val="002577C2"/>
    <w:rsid w:val="002631D9"/>
    <w:rsid w:val="00263742"/>
    <w:rsid w:val="00263ADA"/>
    <w:rsid w:val="00265079"/>
    <w:rsid w:val="0026548D"/>
    <w:rsid w:val="00265AFE"/>
    <w:rsid w:val="00266A67"/>
    <w:rsid w:val="002677D4"/>
    <w:rsid w:val="0027047C"/>
    <w:rsid w:val="00270D1D"/>
    <w:rsid w:val="002711CF"/>
    <w:rsid w:val="002718C2"/>
    <w:rsid w:val="00273AA8"/>
    <w:rsid w:val="0027420A"/>
    <w:rsid w:val="00274F1D"/>
    <w:rsid w:val="00275625"/>
    <w:rsid w:val="0027740F"/>
    <w:rsid w:val="00277643"/>
    <w:rsid w:val="0028052F"/>
    <w:rsid w:val="002807D5"/>
    <w:rsid w:val="00281EB9"/>
    <w:rsid w:val="00282FAC"/>
    <w:rsid w:val="00284451"/>
    <w:rsid w:val="00284780"/>
    <w:rsid w:val="00286B9E"/>
    <w:rsid w:val="00287D93"/>
    <w:rsid w:val="00291E1A"/>
    <w:rsid w:val="002925D0"/>
    <w:rsid w:val="00293492"/>
    <w:rsid w:val="002934C3"/>
    <w:rsid w:val="002941E7"/>
    <w:rsid w:val="002967EF"/>
    <w:rsid w:val="002A3A14"/>
    <w:rsid w:val="002A72D5"/>
    <w:rsid w:val="002A7ECE"/>
    <w:rsid w:val="002B1FC0"/>
    <w:rsid w:val="002B42DA"/>
    <w:rsid w:val="002B6B1D"/>
    <w:rsid w:val="002C2286"/>
    <w:rsid w:val="002C2351"/>
    <w:rsid w:val="002C23A8"/>
    <w:rsid w:val="002C3C82"/>
    <w:rsid w:val="002C47A6"/>
    <w:rsid w:val="002C7837"/>
    <w:rsid w:val="002D0690"/>
    <w:rsid w:val="002D0B46"/>
    <w:rsid w:val="002D0E2C"/>
    <w:rsid w:val="002D13A2"/>
    <w:rsid w:val="002D152A"/>
    <w:rsid w:val="002D1780"/>
    <w:rsid w:val="002D1F49"/>
    <w:rsid w:val="002D22BE"/>
    <w:rsid w:val="002D3CC1"/>
    <w:rsid w:val="002D6851"/>
    <w:rsid w:val="002D6B86"/>
    <w:rsid w:val="002D6BCB"/>
    <w:rsid w:val="002E19C0"/>
    <w:rsid w:val="002E19E6"/>
    <w:rsid w:val="002E2F57"/>
    <w:rsid w:val="002E3B8E"/>
    <w:rsid w:val="002E42F4"/>
    <w:rsid w:val="002E5A10"/>
    <w:rsid w:val="002E6395"/>
    <w:rsid w:val="002F12AF"/>
    <w:rsid w:val="002F1676"/>
    <w:rsid w:val="002F2D30"/>
    <w:rsid w:val="002F33E3"/>
    <w:rsid w:val="002F3B47"/>
    <w:rsid w:val="002F7823"/>
    <w:rsid w:val="002F7D99"/>
    <w:rsid w:val="00300B8A"/>
    <w:rsid w:val="003013B3"/>
    <w:rsid w:val="00305C68"/>
    <w:rsid w:val="00305FDA"/>
    <w:rsid w:val="00307218"/>
    <w:rsid w:val="00307788"/>
    <w:rsid w:val="00310C72"/>
    <w:rsid w:val="0031126E"/>
    <w:rsid w:val="003119B1"/>
    <w:rsid w:val="00312187"/>
    <w:rsid w:val="003134DB"/>
    <w:rsid w:val="00313746"/>
    <w:rsid w:val="00313A0C"/>
    <w:rsid w:val="003140AC"/>
    <w:rsid w:val="003158C8"/>
    <w:rsid w:val="00316449"/>
    <w:rsid w:val="00316500"/>
    <w:rsid w:val="00317297"/>
    <w:rsid w:val="00323F37"/>
    <w:rsid w:val="003257CD"/>
    <w:rsid w:val="00327450"/>
    <w:rsid w:val="00330652"/>
    <w:rsid w:val="00333B2A"/>
    <w:rsid w:val="0033405D"/>
    <w:rsid w:val="00334630"/>
    <w:rsid w:val="00336309"/>
    <w:rsid w:val="00337A00"/>
    <w:rsid w:val="0034055E"/>
    <w:rsid w:val="00340B33"/>
    <w:rsid w:val="00341083"/>
    <w:rsid w:val="003425BD"/>
    <w:rsid w:val="00342AD1"/>
    <w:rsid w:val="00342CE7"/>
    <w:rsid w:val="00344A36"/>
    <w:rsid w:val="00346351"/>
    <w:rsid w:val="00347049"/>
    <w:rsid w:val="003524CB"/>
    <w:rsid w:val="00354170"/>
    <w:rsid w:val="003560E2"/>
    <w:rsid w:val="00356F81"/>
    <w:rsid w:val="0036148F"/>
    <w:rsid w:val="0036323F"/>
    <w:rsid w:val="00364427"/>
    <w:rsid w:val="00364815"/>
    <w:rsid w:val="00365C5E"/>
    <w:rsid w:val="00366AAB"/>
    <w:rsid w:val="00366BB3"/>
    <w:rsid w:val="003670C6"/>
    <w:rsid w:val="00370551"/>
    <w:rsid w:val="00373CF2"/>
    <w:rsid w:val="00373EB7"/>
    <w:rsid w:val="00374998"/>
    <w:rsid w:val="00377330"/>
    <w:rsid w:val="00377659"/>
    <w:rsid w:val="00380C72"/>
    <w:rsid w:val="00380C8D"/>
    <w:rsid w:val="00381018"/>
    <w:rsid w:val="00381200"/>
    <w:rsid w:val="00381284"/>
    <w:rsid w:val="00381AD2"/>
    <w:rsid w:val="00382EA3"/>
    <w:rsid w:val="00384703"/>
    <w:rsid w:val="00384D58"/>
    <w:rsid w:val="003878C7"/>
    <w:rsid w:val="00390809"/>
    <w:rsid w:val="00390FA8"/>
    <w:rsid w:val="00391F62"/>
    <w:rsid w:val="00394376"/>
    <w:rsid w:val="00396D94"/>
    <w:rsid w:val="003971F2"/>
    <w:rsid w:val="00397A50"/>
    <w:rsid w:val="003A1AF9"/>
    <w:rsid w:val="003A32F4"/>
    <w:rsid w:val="003A3334"/>
    <w:rsid w:val="003A57CE"/>
    <w:rsid w:val="003A7962"/>
    <w:rsid w:val="003B262C"/>
    <w:rsid w:val="003B45F1"/>
    <w:rsid w:val="003B75EC"/>
    <w:rsid w:val="003B7960"/>
    <w:rsid w:val="003C0582"/>
    <w:rsid w:val="003C08F9"/>
    <w:rsid w:val="003C547E"/>
    <w:rsid w:val="003C54F5"/>
    <w:rsid w:val="003C554C"/>
    <w:rsid w:val="003C5C82"/>
    <w:rsid w:val="003D0239"/>
    <w:rsid w:val="003D0A52"/>
    <w:rsid w:val="003D0AA5"/>
    <w:rsid w:val="003D0B4D"/>
    <w:rsid w:val="003D25BE"/>
    <w:rsid w:val="003D32F3"/>
    <w:rsid w:val="003D3EDA"/>
    <w:rsid w:val="003D7DC5"/>
    <w:rsid w:val="003E037E"/>
    <w:rsid w:val="003E0FF7"/>
    <w:rsid w:val="003E11A4"/>
    <w:rsid w:val="003E1615"/>
    <w:rsid w:val="003E27E7"/>
    <w:rsid w:val="003E7230"/>
    <w:rsid w:val="003E74BE"/>
    <w:rsid w:val="003E75DB"/>
    <w:rsid w:val="003F300C"/>
    <w:rsid w:val="003F7129"/>
    <w:rsid w:val="00402059"/>
    <w:rsid w:val="004023B0"/>
    <w:rsid w:val="004023B5"/>
    <w:rsid w:val="0040253B"/>
    <w:rsid w:val="00402D21"/>
    <w:rsid w:val="00403C01"/>
    <w:rsid w:val="00405096"/>
    <w:rsid w:val="0040740D"/>
    <w:rsid w:val="00410A21"/>
    <w:rsid w:val="00410DCE"/>
    <w:rsid w:val="00411198"/>
    <w:rsid w:val="00411EC0"/>
    <w:rsid w:val="00413414"/>
    <w:rsid w:val="00413A5F"/>
    <w:rsid w:val="0041520D"/>
    <w:rsid w:val="004153DE"/>
    <w:rsid w:val="00416E77"/>
    <w:rsid w:val="004170F4"/>
    <w:rsid w:val="004178CB"/>
    <w:rsid w:val="004178FA"/>
    <w:rsid w:val="00421B2D"/>
    <w:rsid w:val="00426951"/>
    <w:rsid w:val="00427A76"/>
    <w:rsid w:val="0043061C"/>
    <w:rsid w:val="00430A5E"/>
    <w:rsid w:val="00431AB2"/>
    <w:rsid w:val="00431FB6"/>
    <w:rsid w:val="00432338"/>
    <w:rsid w:val="00435927"/>
    <w:rsid w:val="004372C5"/>
    <w:rsid w:val="0043797F"/>
    <w:rsid w:val="00437C08"/>
    <w:rsid w:val="00440AB9"/>
    <w:rsid w:val="00441B2D"/>
    <w:rsid w:val="00442335"/>
    <w:rsid w:val="0044258B"/>
    <w:rsid w:val="0044266F"/>
    <w:rsid w:val="004449DA"/>
    <w:rsid w:val="004454F6"/>
    <w:rsid w:val="00445AD6"/>
    <w:rsid w:val="00445D74"/>
    <w:rsid w:val="004479BA"/>
    <w:rsid w:val="00451F00"/>
    <w:rsid w:val="0045263F"/>
    <w:rsid w:val="00453969"/>
    <w:rsid w:val="0045452B"/>
    <w:rsid w:val="00455192"/>
    <w:rsid w:val="00456E5B"/>
    <w:rsid w:val="00460EAB"/>
    <w:rsid w:val="00463A1B"/>
    <w:rsid w:val="00465CE2"/>
    <w:rsid w:val="004674DC"/>
    <w:rsid w:val="00467ADF"/>
    <w:rsid w:val="00467E19"/>
    <w:rsid w:val="00470069"/>
    <w:rsid w:val="00470D4F"/>
    <w:rsid w:val="00471189"/>
    <w:rsid w:val="00471F9E"/>
    <w:rsid w:val="00473EB5"/>
    <w:rsid w:val="004747CA"/>
    <w:rsid w:val="004747E9"/>
    <w:rsid w:val="00477A2A"/>
    <w:rsid w:val="00481AFC"/>
    <w:rsid w:val="004829B4"/>
    <w:rsid w:val="00482A96"/>
    <w:rsid w:val="0048444E"/>
    <w:rsid w:val="00485075"/>
    <w:rsid w:val="00485187"/>
    <w:rsid w:val="00487482"/>
    <w:rsid w:val="00487D5E"/>
    <w:rsid w:val="00487E4B"/>
    <w:rsid w:val="0049056A"/>
    <w:rsid w:val="00490E74"/>
    <w:rsid w:val="004939D0"/>
    <w:rsid w:val="004943C0"/>
    <w:rsid w:val="00496D9D"/>
    <w:rsid w:val="004A0844"/>
    <w:rsid w:val="004A54BE"/>
    <w:rsid w:val="004A6A38"/>
    <w:rsid w:val="004A7A53"/>
    <w:rsid w:val="004B198C"/>
    <w:rsid w:val="004B609C"/>
    <w:rsid w:val="004B71E0"/>
    <w:rsid w:val="004C0009"/>
    <w:rsid w:val="004C0735"/>
    <w:rsid w:val="004C1B95"/>
    <w:rsid w:val="004C20F8"/>
    <w:rsid w:val="004C22CD"/>
    <w:rsid w:val="004C3D1C"/>
    <w:rsid w:val="004C647E"/>
    <w:rsid w:val="004C651F"/>
    <w:rsid w:val="004D03F7"/>
    <w:rsid w:val="004D0EB2"/>
    <w:rsid w:val="004D135D"/>
    <w:rsid w:val="004D150A"/>
    <w:rsid w:val="004D2B5E"/>
    <w:rsid w:val="004D3213"/>
    <w:rsid w:val="004D488E"/>
    <w:rsid w:val="004D4B27"/>
    <w:rsid w:val="004D5641"/>
    <w:rsid w:val="004D592F"/>
    <w:rsid w:val="004E0290"/>
    <w:rsid w:val="004E08C9"/>
    <w:rsid w:val="004E1260"/>
    <w:rsid w:val="004E2AE9"/>
    <w:rsid w:val="004E2F23"/>
    <w:rsid w:val="004E3BD3"/>
    <w:rsid w:val="004E5AC9"/>
    <w:rsid w:val="004E5E15"/>
    <w:rsid w:val="004E5F84"/>
    <w:rsid w:val="004E6038"/>
    <w:rsid w:val="004E6B67"/>
    <w:rsid w:val="004F6F1A"/>
    <w:rsid w:val="004F6F6F"/>
    <w:rsid w:val="004F744A"/>
    <w:rsid w:val="005000FF"/>
    <w:rsid w:val="005003C5"/>
    <w:rsid w:val="00500863"/>
    <w:rsid w:val="0050532E"/>
    <w:rsid w:val="00510CE1"/>
    <w:rsid w:val="00510FDA"/>
    <w:rsid w:val="00511338"/>
    <w:rsid w:val="005121C5"/>
    <w:rsid w:val="00513C60"/>
    <w:rsid w:val="00513D08"/>
    <w:rsid w:val="0051411D"/>
    <w:rsid w:val="00514693"/>
    <w:rsid w:val="00515117"/>
    <w:rsid w:val="005154EF"/>
    <w:rsid w:val="0051666F"/>
    <w:rsid w:val="00517AD1"/>
    <w:rsid w:val="00517F23"/>
    <w:rsid w:val="005215D4"/>
    <w:rsid w:val="00521616"/>
    <w:rsid w:val="00523759"/>
    <w:rsid w:val="005259CF"/>
    <w:rsid w:val="00531B33"/>
    <w:rsid w:val="00535A53"/>
    <w:rsid w:val="0053764B"/>
    <w:rsid w:val="00537E07"/>
    <w:rsid w:val="00540660"/>
    <w:rsid w:val="00541AF9"/>
    <w:rsid w:val="00543136"/>
    <w:rsid w:val="00543B51"/>
    <w:rsid w:val="00543F75"/>
    <w:rsid w:val="00545940"/>
    <w:rsid w:val="00546895"/>
    <w:rsid w:val="00546E3F"/>
    <w:rsid w:val="00547112"/>
    <w:rsid w:val="00547E3A"/>
    <w:rsid w:val="00552C26"/>
    <w:rsid w:val="005534E8"/>
    <w:rsid w:val="00553EDA"/>
    <w:rsid w:val="00560734"/>
    <w:rsid w:val="00560BF5"/>
    <w:rsid w:val="005620C2"/>
    <w:rsid w:val="00562787"/>
    <w:rsid w:val="005634B8"/>
    <w:rsid w:val="005641F1"/>
    <w:rsid w:val="00564BDB"/>
    <w:rsid w:val="00564D4E"/>
    <w:rsid w:val="0056545C"/>
    <w:rsid w:val="00566975"/>
    <w:rsid w:val="0056701A"/>
    <w:rsid w:val="00567AAE"/>
    <w:rsid w:val="00571540"/>
    <w:rsid w:val="00573E00"/>
    <w:rsid w:val="005753AA"/>
    <w:rsid w:val="00575687"/>
    <w:rsid w:val="00577938"/>
    <w:rsid w:val="00580DE9"/>
    <w:rsid w:val="00582737"/>
    <w:rsid w:val="005834D0"/>
    <w:rsid w:val="00584A7A"/>
    <w:rsid w:val="0058529D"/>
    <w:rsid w:val="005860F7"/>
    <w:rsid w:val="00586621"/>
    <w:rsid w:val="00586992"/>
    <w:rsid w:val="00586C9A"/>
    <w:rsid w:val="00586E0A"/>
    <w:rsid w:val="00587A92"/>
    <w:rsid w:val="00590AB4"/>
    <w:rsid w:val="00591BE7"/>
    <w:rsid w:val="00591E31"/>
    <w:rsid w:val="00592C05"/>
    <w:rsid w:val="005933E0"/>
    <w:rsid w:val="005937F2"/>
    <w:rsid w:val="00593D87"/>
    <w:rsid w:val="00596925"/>
    <w:rsid w:val="005970DC"/>
    <w:rsid w:val="005978DF"/>
    <w:rsid w:val="005A2F3C"/>
    <w:rsid w:val="005A3EBA"/>
    <w:rsid w:val="005B0C33"/>
    <w:rsid w:val="005B3794"/>
    <w:rsid w:val="005B40DA"/>
    <w:rsid w:val="005B48F2"/>
    <w:rsid w:val="005B4ED2"/>
    <w:rsid w:val="005B4F34"/>
    <w:rsid w:val="005B5054"/>
    <w:rsid w:val="005B61DA"/>
    <w:rsid w:val="005B673B"/>
    <w:rsid w:val="005C0CA3"/>
    <w:rsid w:val="005C0E4B"/>
    <w:rsid w:val="005C1AE7"/>
    <w:rsid w:val="005C2C54"/>
    <w:rsid w:val="005C3D8E"/>
    <w:rsid w:val="005C41F2"/>
    <w:rsid w:val="005C474F"/>
    <w:rsid w:val="005C4A4D"/>
    <w:rsid w:val="005C4F07"/>
    <w:rsid w:val="005C5F8A"/>
    <w:rsid w:val="005D0C7A"/>
    <w:rsid w:val="005D145C"/>
    <w:rsid w:val="005D1511"/>
    <w:rsid w:val="005D6C81"/>
    <w:rsid w:val="005D7D9A"/>
    <w:rsid w:val="005E010C"/>
    <w:rsid w:val="005E0950"/>
    <w:rsid w:val="005E25A5"/>
    <w:rsid w:val="005E27C6"/>
    <w:rsid w:val="005E3618"/>
    <w:rsid w:val="005E43EA"/>
    <w:rsid w:val="005E4AA0"/>
    <w:rsid w:val="005E56FB"/>
    <w:rsid w:val="005E67FC"/>
    <w:rsid w:val="005E7254"/>
    <w:rsid w:val="005E7EB9"/>
    <w:rsid w:val="005F19EF"/>
    <w:rsid w:val="005F2A73"/>
    <w:rsid w:val="006009DE"/>
    <w:rsid w:val="006018E7"/>
    <w:rsid w:val="006025BA"/>
    <w:rsid w:val="00603509"/>
    <w:rsid w:val="006042B8"/>
    <w:rsid w:val="00605928"/>
    <w:rsid w:val="0060740D"/>
    <w:rsid w:val="0060787C"/>
    <w:rsid w:val="006152B1"/>
    <w:rsid w:val="00615D65"/>
    <w:rsid w:val="006160CC"/>
    <w:rsid w:val="006170A3"/>
    <w:rsid w:val="0061747A"/>
    <w:rsid w:val="00617C13"/>
    <w:rsid w:val="006206D0"/>
    <w:rsid w:val="00621937"/>
    <w:rsid w:val="00622FFF"/>
    <w:rsid w:val="00624447"/>
    <w:rsid w:val="00624E49"/>
    <w:rsid w:val="0062530F"/>
    <w:rsid w:val="0062696E"/>
    <w:rsid w:val="00631CD3"/>
    <w:rsid w:val="00632017"/>
    <w:rsid w:val="00633173"/>
    <w:rsid w:val="00634BA3"/>
    <w:rsid w:val="00636C02"/>
    <w:rsid w:val="00637335"/>
    <w:rsid w:val="006378A5"/>
    <w:rsid w:val="00637CB4"/>
    <w:rsid w:val="006406E9"/>
    <w:rsid w:val="00640723"/>
    <w:rsid w:val="00641602"/>
    <w:rsid w:val="0064248A"/>
    <w:rsid w:val="00642901"/>
    <w:rsid w:val="006436B2"/>
    <w:rsid w:val="006445A7"/>
    <w:rsid w:val="00647CD9"/>
    <w:rsid w:val="00651683"/>
    <w:rsid w:val="00651BD5"/>
    <w:rsid w:val="006553A1"/>
    <w:rsid w:val="006566B2"/>
    <w:rsid w:val="006570C9"/>
    <w:rsid w:val="00657B31"/>
    <w:rsid w:val="00657BA4"/>
    <w:rsid w:val="00657EB7"/>
    <w:rsid w:val="006609D5"/>
    <w:rsid w:val="00663136"/>
    <w:rsid w:val="006632B8"/>
    <w:rsid w:val="006648A0"/>
    <w:rsid w:val="00667B62"/>
    <w:rsid w:val="00670A1C"/>
    <w:rsid w:val="00671BB1"/>
    <w:rsid w:val="00673ED8"/>
    <w:rsid w:val="006757E8"/>
    <w:rsid w:val="006761BF"/>
    <w:rsid w:val="00677A7F"/>
    <w:rsid w:val="00677FAF"/>
    <w:rsid w:val="006805FC"/>
    <w:rsid w:val="00680DF5"/>
    <w:rsid w:val="0068170E"/>
    <w:rsid w:val="006867DA"/>
    <w:rsid w:val="00694E7B"/>
    <w:rsid w:val="00697DD7"/>
    <w:rsid w:val="006A00C5"/>
    <w:rsid w:val="006A181E"/>
    <w:rsid w:val="006A233F"/>
    <w:rsid w:val="006A4395"/>
    <w:rsid w:val="006A4952"/>
    <w:rsid w:val="006A4FFB"/>
    <w:rsid w:val="006A7D9E"/>
    <w:rsid w:val="006B04EE"/>
    <w:rsid w:val="006B0865"/>
    <w:rsid w:val="006B24FB"/>
    <w:rsid w:val="006B28FB"/>
    <w:rsid w:val="006B2EE3"/>
    <w:rsid w:val="006B38F5"/>
    <w:rsid w:val="006B3D48"/>
    <w:rsid w:val="006B7CD5"/>
    <w:rsid w:val="006B7DA0"/>
    <w:rsid w:val="006C07E2"/>
    <w:rsid w:val="006C19CE"/>
    <w:rsid w:val="006C3415"/>
    <w:rsid w:val="006C3AF4"/>
    <w:rsid w:val="006C4F9E"/>
    <w:rsid w:val="006C5623"/>
    <w:rsid w:val="006C6A9B"/>
    <w:rsid w:val="006C7213"/>
    <w:rsid w:val="006D11F5"/>
    <w:rsid w:val="006D377C"/>
    <w:rsid w:val="006D7440"/>
    <w:rsid w:val="006E02D4"/>
    <w:rsid w:val="006E0797"/>
    <w:rsid w:val="006E2896"/>
    <w:rsid w:val="006E3EA3"/>
    <w:rsid w:val="006E558F"/>
    <w:rsid w:val="006E56CE"/>
    <w:rsid w:val="006E6CDA"/>
    <w:rsid w:val="006F2117"/>
    <w:rsid w:val="006F22F1"/>
    <w:rsid w:val="006F3B5E"/>
    <w:rsid w:val="006F50A1"/>
    <w:rsid w:val="006F5CBC"/>
    <w:rsid w:val="006F6EBE"/>
    <w:rsid w:val="00700952"/>
    <w:rsid w:val="00701560"/>
    <w:rsid w:val="00701A7D"/>
    <w:rsid w:val="007025DE"/>
    <w:rsid w:val="007035A8"/>
    <w:rsid w:val="007036F8"/>
    <w:rsid w:val="00704550"/>
    <w:rsid w:val="007047E5"/>
    <w:rsid w:val="007049A6"/>
    <w:rsid w:val="00704E59"/>
    <w:rsid w:val="00706154"/>
    <w:rsid w:val="007065A2"/>
    <w:rsid w:val="00706931"/>
    <w:rsid w:val="00706D79"/>
    <w:rsid w:val="00707E66"/>
    <w:rsid w:val="007109E9"/>
    <w:rsid w:val="00710DAA"/>
    <w:rsid w:val="00713903"/>
    <w:rsid w:val="00715C28"/>
    <w:rsid w:val="00716305"/>
    <w:rsid w:val="007169B5"/>
    <w:rsid w:val="00716D3E"/>
    <w:rsid w:val="00716E89"/>
    <w:rsid w:val="00717913"/>
    <w:rsid w:val="00717A82"/>
    <w:rsid w:val="00717F6A"/>
    <w:rsid w:val="00723902"/>
    <w:rsid w:val="00724080"/>
    <w:rsid w:val="007248C1"/>
    <w:rsid w:val="00726397"/>
    <w:rsid w:val="00726880"/>
    <w:rsid w:val="007273E1"/>
    <w:rsid w:val="00731019"/>
    <w:rsid w:val="00732090"/>
    <w:rsid w:val="0073265E"/>
    <w:rsid w:val="00733152"/>
    <w:rsid w:val="00740C38"/>
    <w:rsid w:val="00740DFB"/>
    <w:rsid w:val="007424D0"/>
    <w:rsid w:val="00743266"/>
    <w:rsid w:val="007432E3"/>
    <w:rsid w:val="007454FA"/>
    <w:rsid w:val="00747521"/>
    <w:rsid w:val="007477CB"/>
    <w:rsid w:val="0075113F"/>
    <w:rsid w:val="00754BB8"/>
    <w:rsid w:val="007559D8"/>
    <w:rsid w:val="00756574"/>
    <w:rsid w:val="00756ABB"/>
    <w:rsid w:val="00756FEC"/>
    <w:rsid w:val="00761221"/>
    <w:rsid w:val="00761860"/>
    <w:rsid w:val="00762B2A"/>
    <w:rsid w:val="00766660"/>
    <w:rsid w:val="00767590"/>
    <w:rsid w:val="007700F2"/>
    <w:rsid w:val="007709EC"/>
    <w:rsid w:val="00771DBD"/>
    <w:rsid w:val="007724AA"/>
    <w:rsid w:val="00772C95"/>
    <w:rsid w:val="00772CD9"/>
    <w:rsid w:val="00773436"/>
    <w:rsid w:val="00775F65"/>
    <w:rsid w:val="00781AB5"/>
    <w:rsid w:val="007838E3"/>
    <w:rsid w:val="00785721"/>
    <w:rsid w:val="00786C76"/>
    <w:rsid w:val="00790A39"/>
    <w:rsid w:val="007915FC"/>
    <w:rsid w:val="00793A8F"/>
    <w:rsid w:val="00794DC3"/>
    <w:rsid w:val="0079501B"/>
    <w:rsid w:val="00795277"/>
    <w:rsid w:val="00795293"/>
    <w:rsid w:val="00796279"/>
    <w:rsid w:val="00796E4D"/>
    <w:rsid w:val="00797DCD"/>
    <w:rsid w:val="007A2549"/>
    <w:rsid w:val="007A2A21"/>
    <w:rsid w:val="007A37D4"/>
    <w:rsid w:val="007A37DD"/>
    <w:rsid w:val="007A7162"/>
    <w:rsid w:val="007A7251"/>
    <w:rsid w:val="007B1336"/>
    <w:rsid w:val="007B1859"/>
    <w:rsid w:val="007B1C08"/>
    <w:rsid w:val="007B2302"/>
    <w:rsid w:val="007B4EFB"/>
    <w:rsid w:val="007B4F2E"/>
    <w:rsid w:val="007B4FD4"/>
    <w:rsid w:val="007B61C3"/>
    <w:rsid w:val="007C0652"/>
    <w:rsid w:val="007C1185"/>
    <w:rsid w:val="007C3EFE"/>
    <w:rsid w:val="007C5566"/>
    <w:rsid w:val="007C6EAB"/>
    <w:rsid w:val="007C7FEB"/>
    <w:rsid w:val="007D07E5"/>
    <w:rsid w:val="007D4BCF"/>
    <w:rsid w:val="007D594D"/>
    <w:rsid w:val="007D6C94"/>
    <w:rsid w:val="007E0AD2"/>
    <w:rsid w:val="007E0FCD"/>
    <w:rsid w:val="007E1266"/>
    <w:rsid w:val="007E14D4"/>
    <w:rsid w:val="007E2986"/>
    <w:rsid w:val="007E2F4C"/>
    <w:rsid w:val="007E350A"/>
    <w:rsid w:val="007E6927"/>
    <w:rsid w:val="007F0828"/>
    <w:rsid w:val="007F2119"/>
    <w:rsid w:val="007F3724"/>
    <w:rsid w:val="007F400C"/>
    <w:rsid w:val="007F41A0"/>
    <w:rsid w:val="007F52F5"/>
    <w:rsid w:val="007F6BE0"/>
    <w:rsid w:val="00801889"/>
    <w:rsid w:val="008026D6"/>
    <w:rsid w:val="00802B1A"/>
    <w:rsid w:val="00803361"/>
    <w:rsid w:val="0080385E"/>
    <w:rsid w:val="0080437F"/>
    <w:rsid w:val="0080446E"/>
    <w:rsid w:val="0080552F"/>
    <w:rsid w:val="00805EEE"/>
    <w:rsid w:val="00806173"/>
    <w:rsid w:val="00810566"/>
    <w:rsid w:val="008113FC"/>
    <w:rsid w:val="00812352"/>
    <w:rsid w:val="00812458"/>
    <w:rsid w:val="00812BA5"/>
    <w:rsid w:val="00814C14"/>
    <w:rsid w:val="00815B76"/>
    <w:rsid w:val="008175C4"/>
    <w:rsid w:val="008179F7"/>
    <w:rsid w:val="00820092"/>
    <w:rsid w:val="00821759"/>
    <w:rsid w:val="0082222E"/>
    <w:rsid w:val="00823227"/>
    <w:rsid w:val="00825179"/>
    <w:rsid w:val="00825AF4"/>
    <w:rsid w:val="008261B0"/>
    <w:rsid w:val="0083321C"/>
    <w:rsid w:val="00833968"/>
    <w:rsid w:val="00834DB2"/>
    <w:rsid w:val="00836E1A"/>
    <w:rsid w:val="00837682"/>
    <w:rsid w:val="00842E43"/>
    <w:rsid w:val="00843D1F"/>
    <w:rsid w:val="00844C27"/>
    <w:rsid w:val="008451C3"/>
    <w:rsid w:val="00845390"/>
    <w:rsid w:val="00845465"/>
    <w:rsid w:val="00846724"/>
    <w:rsid w:val="0084695C"/>
    <w:rsid w:val="00846E5E"/>
    <w:rsid w:val="008471D8"/>
    <w:rsid w:val="00852394"/>
    <w:rsid w:val="0085306F"/>
    <w:rsid w:val="008552E9"/>
    <w:rsid w:val="00856387"/>
    <w:rsid w:val="008575C3"/>
    <w:rsid w:val="00860D5E"/>
    <w:rsid w:val="00863EDA"/>
    <w:rsid w:val="00863FCF"/>
    <w:rsid w:val="00865A47"/>
    <w:rsid w:val="00865ECB"/>
    <w:rsid w:val="00865ED5"/>
    <w:rsid w:val="008665A7"/>
    <w:rsid w:val="00866E8C"/>
    <w:rsid w:val="00867980"/>
    <w:rsid w:val="008704FD"/>
    <w:rsid w:val="0087115C"/>
    <w:rsid w:val="008735C3"/>
    <w:rsid w:val="008736CC"/>
    <w:rsid w:val="00873954"/>
    <w:rsid w:val="00873EB6"/>
    <w:rsid w:val="00874162"/>
    <w:rsid w:val="008743CF"/>
    <w:rsid w:val="00874CCC"/>
    <w:rsid w:val="008756C2"/>
    <w:rsid w:val="0087583D"/>
    <w:rsid w:val="00877D4F"/>
    <w:rsid w:val="00881435"/>
    <w:rsid w:val="00881BEE"/>
    <w:rsid w:val="00883CBA"/>
    <w:rsid w:val="008841C3"/>
    <w:rsid w:val="00884FA8"/>
    <w:rsid w:val="00886172"/>
    <w:rsid w:val="00886B62"/>
    <w:rsid w:val="008875FB"/>
    <w:rsid w:val="0089350E"/>
    <w:rsid w:val="00894F75"/>
    <w:rsid w:val="008A1436"/>
    <w:rsid w:val="008A1471"/>
    <w:rsid w:val="008A5912"/>
    <w:rsid w:val="008B0A81"/>
    <w:rsid w:val="008B239D"/>
    <w:rsid w:val="008B458D"/>
    <w:rsid w:val="008B5E01"/>
    <w:rsid w:val="008B641C"/>
    <w:rsid w:val="008C1FE2"/>
    <w:rsid w:val="008C20E5"/>
    <w:rsid w:val="008C24C7"/>
    <w:rsid w:val="008C2DDF"/>
    <w:rsid w:val="008C2FBE"/>
    <w:rsid w:val="008C467D"/>
    <w:rsid w:val="008C4780"/>
    <w:rsid w:val="008C47AE"/>
    <w:rsid w:val="008C7598"/>
    <w:rsid w:val="008C7D66"/>
    <w:rsid w:val="008D05AA"/>
    <w:rsid w:val="008D19E3"/>
    <w:rsid w:val="008D244B"/>
    <w:rsid w:val="008D278A"/>
    <w:rsid w:val="008D569F"/>
    <w:rsid w:val="008D667D"/>
    <w:rsid w:val="008D7789"/>
    <w:rsid w:val="008D7D12"/>
    <w:rsid w:val="008E04B8"/>
    <w:rsid w:val="008E04E4"/>
    <w:rsid w:val="008E1022"/>
    <w:rsid w:val="008E1608"/>
    <w:rsid w:val="008E2AE0"/>
    <w:rsid w:val="008E2F2F"/>
    <w:rsid w:val="008E3659"/>
    <w:rsid w:val="008E6048"/>
    <w:rsid w:val="008E70EC"/>
    <w:rsid w:val="008E74F9"/>
    <w:rsid w:val="008E76EF"/>
    <w:rsid w:val="008E7F83"/>
    <w:rsid w:val="008F125E"/>
    <w:rsid w:val="008F1647"/>
    <w:rsid w:val="008F1BF2"/>
    <w:rsid w:val="008F2FDD"/>
    <w:rsid w:val="008F34D5"/>
    <w:rsid w:val="008F3A5B"/>
    <w:rsid w:val="008F41F3"/>
    <w:rsid w:val="008F58DA"/>
    <w:rsid w:val="00900971"/>
    <w:rsid w:val="00902678"/>
    <w:rsid w:val="00903834"/>
    <w:rsid w:val="00904E9C"/>
    <w:rsid w:val="00905579"/>
    <w:rsid w:val="00905FED"/>
    <w:rsid w:val="00912A04"/>
    <w:rsid w:val="0091304F"/>
    <w:rsid w:val="009132D0"/>
    <w:rsid w:val="009135BD"/>
    <w:rsid w:val="0091473C"/>
    <w:rsid w:val="0091528C"/>
    <w:rsid w:val="00915B23"/>
    <w:rsid w:val="00916818"/>
    <w:rsid w:val="0092387F"/>
    <w:rsid w:val="00924234"/>
    <w:rsid w:val="00924906"/>
    <w:rsid w:val="0092662D"/>
    <w:rsid w:val="009301C9"/>
    <w:rsid w:val="00930B69"/>
    <w:rsid w:val="00931707"/>
    <w:rsid w:val="00933B95"/>
    <w:rsid w:val="00933F6E"/>
    <w:rsid w:val="009342E5"/>
    <w:rsid w:val="0093558D"/>
    <w:rsid w:val="00935662"/>
    <w:rsid w:val="0093575B"/>
    <w:rsid w:val="00935A5A"/>
    <w:rsid w:val="00935AD6"/>
    <w:rsid w:val="00936BCC"/>
    <w:rsid w:val="00936CC9"/>
    <w:rsid w:val="00937566"/>
    <w:rsid w:val="00942596"/>
    <w:rsid w:val="009439CB"/>
    <w:rsid w:val="00944B9B"/>
    <w:rsid w:val="00945998"/>
    <w:rsid w:val="00946365"/>
    <w:rsid w:val="009467F1"/>
    <w:rsid w:val="00946E1C"/>
    <w:rsid w:val="00950CE7"/>
    <w:rsid w:val="00952AF3"/>
    <w:rsid w:val="00953F24"/>
    <w:rsid w:val="00955DB2"/>
    <w:rsid w:val="0095629E"/>
    <w:rsid w:val="0095652E"/>
    <w:rsid w:val="00956BB5"/>
    <w:rsid w:val="0095708C"/>
    <w:rsid w:val="00960F2A"/>
    <w:rsid w:val="00961B3D"/>
    <w:rsid w:val="00962D33"/>
    <w:rsid w:val="00962DD3"/>
    <w:rsid w:val="0096335E"/>
    <w:rsid w:val="00963A25"/>
    <w:rsid w:val="00964736"/>
    <w:rsid w:val="009663D2"/>
    <w:rsid w:val="00967443"/>
    <w:rsid w:val="0097073A"/>
    <w:rsid w:val="00970C12"/>
    <w:rsid w:val="009738C7"/>
    <w:rsid w:val="00973C39"/>
    <w:rsid w:val="00974E33"/>
    <w:rsid w:val="00975A8A"/>
    <w:rsid w:val="00977281"/>
    <w:rsid w:val="00977E00"/>
    <w:rsid w:val="00980F45"/>
    <w:rsid w:val="00982160"/>
    <w:rsid w:val="0098335A"/>
    <w:rsid w:val="009839B3"/>
    <w:rsid w:val="009848CA"/>
    <w:rsid w:val="009860B8"/>
    <w:rsid w:val="009861C0"/>
    <w:rsid w:val="00987742"/>
    <w:rsid w:val="00991213"/>
    <w:rsid w:val="009915B7"/>
    <w:rsid w:val="00991D20"/>
    <w:rsid w:val="00995E96"/>
    <w:rsid w:val="00997F1D"/>
    <w:rsid w:val="0099F417"/>
    <w:rsid w:val="009A0033"/>
    <w:rsid w:val="009A0E5E"/>
    <w:rsid w:val="009A11F5"/>
    <w:rsid w:val="009A2E38"/>
    <w:rsid w:val="009A3BBC"/>
    <w:rsid w:val="009A3E91"/>
    <w:rsid w:val="009A4B6C"/>
    <w:rsid w:val="009A51DC"/>
    <w:rsid w:val="009A536C"/>
    <w:rsid w:val="009A6C6A"/>
    <w:rsid w:val="009A6D34"/>
    <w:rsid w:val="009A7946"/>
    <w:rsid w:val="009A7F68"/>
    <w:rsid w:val="009B0A8A"/>
    <w:rsid w:val="009B16CA"/>
    <w:rsid w:val="009B3A76"/>
    <w:rsid w:val="009B445C"/>
    <w:rsid w:val="009B5F78"/>
    <w:rsid w:val="009B6748"/>
    <w:rsid w:val="009C011D"/>
    <w:rsid w:val="009C0754"/>
    <w:rsid w:val="009C07B4"/>
    <w:rsid w:val="009C0C38"/>
    <w:rsid w:val="009C0F48"/>
    <w:rsid w:val="009C1C4C"/>
    <w:rsid w:val="009C34B7"/>
    <w:rsid w:val="009C3BBD"/>
    <w:rsid w:val="009C4576"/>
    <w:rsid w:val="009C5099"/>
    <w:rsid w:val="009C50F3"/>
    <w:rsid w:val="009C52A9"/>
    <w:rsid w:val="009D10C6"/>
    <w:rsid w:val="009D29E3"/>
    <w:rsid w:val="009D34BD"/>
    <w:rsid w:val="009D35B7"/>
    <w:rsid w:val="009D4A40"/>
    <w:rsid w:val="009D4FDA"/>
    <w:rsid w:val="009D5124"/>
    <w:rsid w:val="009D5A5E"/>
    <w:rsid w:val="009E2525"/>
    <w:rsid w:val="009E2777"/>
    <w:rsid w:val="009E288A"/>
    <w:rsid w:val="009E2C41"/>
    <w:rsid w:val="009E66ED"/>
    <w:rsid w:val="009E6748"/>
    <w:rsid w:val="009F1083"/>
    <w:rsid w:val="009F2C80"/>
    <w:rsid w:val="009F2FE9"/>
    <w:rsid w:val="009F6AE9"/>
    <w:rsid w:val="009F7C5F"/>
    <w:rsid w:val="009F7EA9"/>
    <w:rsid w:val="00A03352"/>
    <w:rsid w:val="00A06797"/>
    <w:rsid w:val="00A107F9"/>
    <w:rsid w:val="00A10B7B"/>
    <w:rsid w:val="00A129DB"/>
    <w:rsid w:val="00A14D2E"/>
    <w:rsid w:val="00A17F37"/>
    <w:rsid w:val="00A23639"/>
    <w:rsid w:val="00A24252"/>
    <w:rsid w:val="00A2597B"/>
    <w:rsid w:val="00A25B47"/>
    <w:rsid w:val="00A26F76"/>
    <w:rsid w:val="00A27F69"/>
    <w:rsid w:val="00A31878"/>
    <w:rsid w:val="00A31EDE"/>
    <w:rsid w:val="00A32222"/>
    <w:rsid w:val="00A32A36"/>
    <w:rsid w:val="00A34538"/>
    <w:rsid w:val="00A34702"/>
    <w:rsid w:val="00A366F3"/>
    <w:rsid w:val="00A37B21"/>
    <w:rsid w:val="00A41296"/>
    <w:rsid w:val="00A415CE"/>
    <w:rsid w:val="00A43DDD"/>
    <w:rsid w:val="00A454A7"/>
    <w:rsid w:val="00A46AAB"/>
    <w:rsid w:val="00A46DCB"/>
    <w:rsid w:val="00A47C8C"/>
    <w:rsid w:val="00A50BDD"/>
    <w:rsid w:val="00A50E44"/>
    <w:rsid w:val="00A534FC"/>
    <w:rsid w:val="00A5718F"/>
    <w:rsid w:val="00A573EE"/>
    <w:rsid w:val="00A61979"/>
    <w:rsid w:val="00A61C4E"/>
    <w:rsid w:val="00A62BC5"/>
    <w:rsid w:val="00A65F6D"/>
    <w:rsid w:val="00A664E9"/>
    <w:rsid w:val="00A67132"/>
    <w:rsid w:val="00A70816"/>
    <w:rsid w:val="00A70C74"/>
    <w:rsid w:val="00A72249"/>
    <w:rsid w:val="00A74202"/>
    <w:rsid w:val="00A7558F"/>
    <w:rsid w:val="00A76421"/>
    <w:rsid w:val="00A77804"/>
    <w:rsid w:val="00A82B63"/>
    <w:rsid w:val="00A8351B"/>
    <w:rsid w:val="00A839F8"/>
    <w:rsid w:val="00A85433"/>
    <w:rsid w:val="00A8588A"/>
    <w:rsid w:val="00A86364"/>
    <w:rsid w:val="00A86986"/>
    <w:rsid w:val="00A9083E"/>
    <w:rsid w:val="00A91FF2"/>
    <w:rsid w:val="00A92033"/>
    <w:rsid w:val="00A922A4"/>
    <w:rsid w:val="00A924A4"/>
    <w:rsid w:val="00A9335D"/>
    <w:rsid w:val="00A938F1"/>
    <w:rsid w:val="00A93C50"/>
    <w:rsid w:val="00A944D0"/>
    <w:rsid w:val="00A9488E"/>
    <w:rsid w:val="00A94D66"/>
    <w:rsid w:val="00A956C4"/>
    <w:rsid w:val="00A96F52"/>
    <w:rsid w:val="00A97483"/>
    <w:rsid w:val="00A97781"/>
    <w:rsid w:val="00A97F16"/>
    <w:rsid w:val="00AA0090"/>
    <w:rsid w:val="00AA143C"/>
    <w:rsid w:val="00AA18B1"/>
    <w:rsid w:val="00AA1F3B"/>
    <w:rsid w:val="00AA2D6C"/>
    <w:rsid w:val="00AA75BB"/>
    <w:rsid w:val="00AB1E1D"/>
    <w:rsid w:val="00AB1F69"/>
    <w:rsid w:val="00AB226F"/>
    <w:rsid w:val="00AB2319"/>
    <w:rsid w:val="00AB25DE"/>
    <w:rsid w:val="00AB44A9"/>
    <w:rsid w:val="00AB45E9"/>
    <w:rsid w:val="00AB4827"/>
    <w:rsid w:val="00AB4F33"/>
    <w:rsid w:val="00AB61A8"/>
    <w:rsid w:val="00AB627E"/>
    <w:rsid w:val="00AC1128"/>
    <w:rsid w:val="00AC2761"/>
    <w:rsid w:val="00AC30B5"/>
    <w:rsid w:val="00AC3219"/>
    <w:rsid w:val="00AC347B"/>
    <w:rsid w:val="00AC5B94"/>
    <w:rsid w:val="00AC65AD"/>
    <w:rsid w:val="00AC6E82"/>
    <w:rsid w:val="00AD079C"/>
    <w:rsid w:val="00AD13B7"/>
    <w:rsid w:val="00AD2811"/>
    <w:rsid w:val="00AD2FA9"/>
    <w:rsid w:val="00AD47FB"/>
    <w:rsid w:val="00AD633A"/>
    <w:rsid w:val="00AE0ED4"/>
    <w:rsid w:val="00AE14E0"/>
    <w:rsid w:val="00AE1540"/>
    <w:rsid w:val="00AE15CB"/>
    <w:rsid w:val="00AE1E4D"/>
    <w:rsid w:val="00AE27D4"/>
    <w:rsid w:val="00AE2DC8"/>
    <w:rsid w:val="00AE3D92"/>
    <w:rsid w:val="00AE4574"/>
    <w:rsid w:val="00AE56F7"/>
    <w:rsid w:val="00AE5E22"/>
    <w:rsid w:val="00AE769B"/>
    <w:rsid w:val="00AE7D0C"/>
    <w:rsid w:val="00AF04DB"/>
    <w:rsid w:val="00AF1433"/>
    <w:rsid w:val="00AF2765"/>
    <w:rsid w:val="00AF2859"/>
    <w:rsid w:val="00AF2F27"/>
    <w:rsid w:val="00AF3AE6"/>
    <w:rsid w:val="00AF4130"/>
    <w:rsid w:val="00AF60F8"/>
    <w:rsid w:val="00AF6100"/>
    <w:rsid w:val="00AF6633"/>
    <w:rsid w:val="00B015B2"/>
    <w:rsid w:val="00B0242C"/>
    <w:rsid w:val="00B06533"/>
    <w:rsid w:val="00B114E1"/>
    <w:rsid w:val="00B139F4"/>
    <w:rsid w:val="00B13B33"/>
    <w:rsid w:val="00B144A2"/>
    <w:rsid w:val="00B147FC"/>
    <w:rsid w:val="00B14ECA"/>
    <w:rsid w:val="00B16748"/>
    <w:rsid w:val="00B17416"/>
    <w:rsid w:val="00B20D65"/>
    <w:rsid w:val="00B21703"/>
    <w:rsid w:val="00B225EA"/>
    <w:rsid w:val="00B2346F"/>
    <w:rsid w:val="00B23EA5"/>
    <w:rsid w:val="00B2648C"/>
    <w:rsid w:val="00B31997"/>
    <w:rsid w:val="00B31A5D"/>
    <w:rsid w:val="00B33AE3"/>
    <w:rsid w:val="00B34031"/>
    <w:rsid w:val="00B35039"/>
    <w:rsid w:val="00B3563F"/>
    <w:rsid w:val="00B357CC"/>
    <w:rsid w:val="00B36526"/>
    <w:rsid w:val="00B369B6"/>
    <w:rsid w:val="00B369DD"/>
    <w:rsid w:val="00B40315"/>
    <w:rsid w:val="00B40DBC"/>
    <w:rsid w:val="00B410F6"/>
    <w:rsid w:val="00B43B2A"/>
    <w:rsid w:val="00B43EF0"/>
    <w:rsid w:val="00B44A73"/>
    <w:rsid w:val="00B46C92"/>
    <w:rsid w:val="00B4742E"/>
    <w:rsid w:val="00B50CD1"/>
    <w:rsid w:val="00B51D3F"/>
    <w:rsid w:val="00B52392"/>
    <w:rsid w:val="00B52AFE"/>
    <w:rsid w:val="00B53E18"/>
    <w:rsid w:val="00B54594"/>
    <w:rsid w:val="00B55287"/>
    <w:rsid w:val="00B55304"/>
    <w:rsid w:val="00B60714"/>
    <w:rsid w:val="00B608B5"/>
    <w:rsid w:val="00B61187"/>
    <w:rsid w:val="00B616E5"/>
    <w:rsid w:val="00B62706"/>
    <w:rsid w:val="00B633BF"/>
    <w:rsid w:val="00B634E8"/>
    <w:rsid w:val="00B63789"/>
    <w:rsid w:val="00B64516"/>
    <w:rsid w:val="00B648DC"/>
    <w:rsid w:val="00B64E73"/>
    <w:rsid w:val="00B65D7E"/>
    <w:rsid w:val="00B66EA4"/>
    <w:rsid w:val="00B72AF5"/>
    <w:rsid w:val="00B741C1"/>
    <w:rsid w:val="00B7504C"/>
    <w:rsid w:val="00B75684"/>
    <w:rsid w:val="00B75A43"/>
    <w:rsid w:val="00B75BCA"/>
    <w:rsid w:val="00B77332"/>
    <w:rsid w:val="00B775C7"/>
    <w:rsid w:val="00B81A63"/>
    <w:rsid w:val="00B81CB5"/>
    <w:rsid w:val="00B84F19"/>
    <w:rsid w:val="00B8503E"/>
    <w:rsid w:val="00B85DCA"/>
    <w:rsid w:val="00B86BF6"/>
    <w:rsid w:val="00B87AEA"/>
    <w:rsid w:val="00B91702"/>
    <w:rsid w:val="00B940CB"/>
    <w:rsid w:val="00B9454D"/>
    <w:rsid w:val="00B94D3C"/>
    <w:rsid w:val="00B96D6E"/>
    <w:rsid w:val="00B972EE"/>
    <w:rsid w:val="00BA0100"/>
    <w:rsid w:val="00BA2633"/>
    <w:rsid w:val="00BA3881"/>
    <w:rsid w:val="00BA3A91"/>
    <w:rsid w:val="00BA3B14"/>
    <w:rsid w:val="00BA4626"/>
    <w:rsid w:val="00BA6369"/>
    <w:rsid w:val="00BA7281"/>
    <w:rsid w:val="00BA7889"/>
    <w:rsid w:val="00BB4716"/>
    <w:rsid w:val="00BB5AAE"/>
    <w:rsid w:val="00BC0F52"/>
    <w:rsid w:val="00BC2F10"/>
    <w:rsid w:val="00BC3BF5"/>
    <w:rsid w:val="00BC62B6"/>
    <w:rsid w:val="00BC744C"/>
    <w:rsid w:val="00BD1850"/>
    <w:rsid w:val="00BD1FD7"/>
    <w:rsid w:val="00BD27FB"/>
    <w:rsid w:val="00BD3FF4"/>
    <w:rsid w:val="00BD45A3"/>
    <w:rsid w:val="00BD702D"/>
    <w:rsid w:val="00BD7A02"/>
    <w:rsid w:val="00BE01A4"/>
    <w:rsid w:val="00BE0B5F"/>
    <w:rsid w:val="00BE0EC9"/>
    <w:rsid w:val="00BE6A01"/>
    <w:rsid w:val="00BE7FD4"/>
    <w:rsid w:val="00BF19E9"/>
    <w:rsid w:val="00BF2DE1"/>
    <w:rsid w:val="00BF3D51"/>
    <w:rsid w:val="00BF3DFF"/>
    <w:rsid w:val="00BF4014"/>
    <w:rsid w:val="00BF4DBC"/>
    <w:rsid w:val="00BF6166"/>
    <w:rsid w:val="00BF6AC4"/>
    <w:rsid w:val="00C002E4"/>
    <w:rsid w:val="00C00E0A"/>
    <w:rsid w:val="00C0271B"/>
    <w:rsid w:val="00C027D7"/>
    <w:rsid w:val="00C046CB"/>
    <w:rsid w:val="00C054AC"/>
    <w:rsid w:val="00C05E52"/>
    <w:rsid w:val="00C06C49"/>
    <w:rsid w:val="00C10196"/>
    <w:rsid w:val="00C1188F"/>
    <w:rsid w:val="00C13330"/>
    <w:rsid w:val="00C13523"/>
    <w:rsid w:val="00C140B5"/>
    <w:rsid w:val="00C1451C"/>
    <w:rsid w:val="00C14A18"/>
    <w:rsid w:val="00C14F1E"/>
    <w:rsid w:val="00C156C5"/>
    <w:rsid w:val="00C175D3"/>
    <w:rsid w:val="00C21492"/>
    <w:rsid w:val="00C22A74"/>
    <w:rsid w:val="00C23B38"/>
    <w:rsid w:val="00C24266"/>
    <w:rsid w:val="00C25672"/>
    <w:rsid w:val="00C27836"/>
    <w:rsid w:val="00C30B8D"/>
    <w:rsid w:val="00C319EB"/>
    <w:rsid w:val="00C31D1B"/>
    <w:rsid w:val="00C3287D"/>
    <w:rsid w:val="00C34A85"/>
    <w:rsid w:val="00C351F6"/>
    <w:rsid w:val="00C35436"/>
    <w:rsid w:val="00C3560C"/>
    <w:rsid w:val="00C3562A"/>
    <w:rsid w:val="00C35848"/>
    <w:rsid w:val="00C35BE3"/>
    <w:rsid w:val="00C404A8"/>
    <w:rsid w:val="00C4092B"/>
    <w:rsid w:val="00C40D32"/>
    <w:rsid w:val="00C40D5A"/>
    <w:rsid w:val="00C4142F"/>
    <w:rsid w:val="00C417D9"/>
    <w:rsid w:val="00C42BF1"/>
    <w:rsid w:val="00C42DE3"/>
    <w:rsid w:val="00C44198"/>
    <w:rsid w:val="00C4426A"/>
    <w:rsid w:val="00C4569F"/>
    <w:rsid w:val="00C45907"/>
    <w:rsid w:val="00C506DA"/>
    <w:rsid w:val="00C50BC1"/>
    <w:rsid w:val="00C5104F"/>
    <w:rsid w:val="00C511CD"/>
    <w:rsid w:val="00C52D3B"/>
    <w:rsid w:val="00C541CE"/>
    <w:rsid w:val="00C552CB"/>
    <w:rsid w:val="00C55A2D"/>
    <w:rsid w:val="00C60354"/>
    <w:rsid w:val="00C60764"/>
    <w:rsid w:val="00C646C6"/>
    <w:rsid w:val="00C67157"/>
    <w:rsid w:val="00C675DC"/>
    <w:rsid w:val="00C67D90"/>
    <w:rsid w:val="00C734D8"/>
    <w:rsid w:val="00C7468D"/>
    <w:rsid w:val="00C74F5C"/>
    <w:rsid w:val="00C75603"/>
    <w:rsid w:val="00C75B93"/>
    <w:rsid w:val="00C76868"/>
    <w:rsid w:val="00C77B4B"/>
    <w:rsid w:val="00C83E9D"/>
    <w:rsid w:val="00C84CFD"/>
    <w:rsid w:val="00C86806"/>
    <w:rsid w:val="00C936AA"/>
    <w:rsid w:val="00C951FD"/>
    <w:rsid w:val="00C962FF"/>
    <w:rsid w:val="00C9741E"/>
    <w:rsid w:val="00C9784F"/>
    <w:rsid w:val="00C97D94"/>
    <w:rsid w:val="00C97FEA"/>
    <w:rsid w:val="00CA1EF9"/>
    <w:rsid w:val="00CA469F"/>
    <w:rsid w:val="00CA4846"/>
    <w:rsid w:val="00CA5FFF"/>
    <w:rsid w:val="00CB0557"/>
    <w:rsid w:val="00CB3DCC"/>
    <w:rsid w:val="00CB5C39"/>
    <w:rsid w:val="00CB6331"/>
    <w:rsid w:val="00CB6C1D"/>
    <w:rsid w:val="00CC01FA"/>
    <w:rsid w:val="00CC07F9"/>
    <w:rsid w:val="00CC0C93"/>
    <w:rsid w:val="00CC1763"/>
    <w:rsid w:val="00CC1D80"/>
    <w:rsid w:val="00CC212C"/>
    <w:rsid w:val="00CC4452"/>
    <w:rsid w:val="00CC5126"/>
    <w:rsid w:val="00CD0853"/>
    <w:rsid w:val="00CD0971"/>
    <w:rsid w:val="00CD1622"/>
    <w:rsid w:val="00CD2001"/>
    <w:rsid w:val="00CD258B"/>
    <w:rsid w:val="00CD2E32"/>
    <w:rsid w:val="00CD3626"/>
    <w:rsid w:val="00CD6394"/>
    <w:rsid w:val="00CD674B"/>
    <w:rsid w:val="00CD7975"/>
    <w:rsid w:val="00CD7A45"/>
    <w:rsid w:val="00CE0AB1"/>
    <w:rsid w:val="00CE1B43"/>
    <w:rsid w:val="00CE2301"/>
    <w:rsid w:val="00CE2845"/>
    <w:rsid w:val="00CE28ED"/>
    <w:rsid w:val="00CF0267"/>
    <w:rsid w:val="00CF094E"/>
    <w:rsid w:val="00CF0AC8"/>
    <w:rsid w:val="00CF2EAA"/>
    <w:rsid w:val="00CF35FD"/>
    <w:rsid w:val="00CF3C0D"/>
    <w:rsid w:val="00CF7035"/>
    <w:rsid w:val="00CF7D7B"/>
    <w:rsid w:val="00CF7F9C"/>
    <w:rsid w:val="00D0121C"/>
    <w:rsid w:val="00D01C2D"/>
    <w:rsid w:val="00D0200B"/>
    <w:rsid w:val="00D0533A"/>
    <w:rsid w:val="00D07572"/>
    <w:rsid w:val="00D12C86"/>
    <w:rsid w:val="00D13E65"/>
    <w:rsid w:val="00D220F2"/>
    <w:rsid w:val="00D22805"/>
    <w:rsid w:val="00D23221"/>
    <w:rsid w:val="00D258D6"/>
    <w:rsid w:val="00D274F8"/>
    <w:rsid w:val="00D304B0"/>
    <w:rsid w:val="00D315D6"/>
    <w:rsid w:val="00D3211E"/>
    <w:rsid w:val="00D327FC"/>
    <w:rsid w:val="00D34323"/>
    <w:rsid w:val="00D35E0B"/>
    <w:rsid w:val="00D370BC"/>
    <w:rsid w:val="00D378FF"/>
    <w:rsid w:val="00D41B4D"/>
    <w:rsid w:val="00D4431B"/>
    <w:rsid w:val="00D45EDE"/>
    <w:rsid w:val="00D47236"/>
    <w:rsid w:val="00D474E9"/>
    <w:rsid w:val="00D476E0"/>
    <w:rsid w:val="00D516CF"/>
    <w:rsid w:val="00D52864"/>
    <w:rsid w:val="00D53DB6"/>
    <w:rsid w:val="00D569FE"/>
    <w:rsid w:val="00D60408"/>
    <w:rsid w:val="00D60882"/>
    <w:rsid w:val="00D637DF"/>
    <w:rsid w:val="00D63854"/>
    <w:rsid w:val="00D63902"/>
    <w:rsid w:val="00D64377"/>
    <w:rsid w:val="00D71B15"/>
    <w:rsid w:val="00D71B7F"/>
    <w:rsid w:val="00D72536"/>
    <w:rsid w:val="00D725DF"/>
    <w:rsid w:val="00D72948"/>
    <w:rsid w:val="00D7401B"/>
    <w:rsid w:val="00D7426B"/>
    <w:rsid w:val="00D7512E"/>
    <w:rsid w:val="00D75806"/>
    <w:rsid w:val="00D7693E"/>
    <w:rsid w:val="00D775C5"/>
    <w:rsid w:val="00D80FD5"/>
    <w:rsid w:val="00D81DA2"/>
    <w:rsid w:val="00D8389E"/>
    <w:rsid w:val="00D84CB6"/>
    <w:rsid w:val="00D86DCF"/>
    <w:rsid w:val="00D86FB3"/>
    <w:rsid w:val="00D918F6"/>
    <w:rsid w:val="00D92D36"/>
    <w:rsid w:val="00D92EB5"/>
    <w:rsid w:val="00D92F78"/>
    <w:rsid w:val="00D94615"/>
    <w:rsid w:val="00D96552"/>
    <w:rsid w:val="00D9759A"/>
    <w:rsid w:val="00DA199D"/>
    <w:rsid w:val="00DA3502"/>
    <w:rsid w:val="00DA4F4A"/>
    <w:rsid w:val="00DA5BC7"/>
    <w:rsid w:val="00DA626D"/>
    <w:rsid w:val="00DA7BD9"/>
    <w:rsid w:val="00DB1DF6"/>
    <w:rsid w:val="00DB40D7"/>
    <w:rsid w:val="00DB41B7"/>
    <w:rsid w:val="00DB65BA"/>
    <w:rsid w:val="00DC1AAD"/>
    <w:rsid w:val="00DC1B4F"/>
    <w:rsid w:val="00DC3960"/>
    <w:rsid w:val="00DC3F35"/>
    <w:rsid w:val="00DC4C8C"/>
    <w:rsid w:val="00DC5489"/>
    <w:rsid w:val="00DC586E"/>
    <w:rsid w:val="00DC7E24"/>
    <w:rsid w:val="00DD0200"/>
    <w:rsid w:val="00DD0E14"/>
    <w:rsid w:val="00DD2A9C"/>
    <w:rsid w:val="00DD3363"/>
    <w:rsid w:val="00DD3FB4"/>
    <w:rsid w:val="00DD466D"/>
    <w:rsid w:val="00DD4A68"/>
    <w:rsid w:val="00DD5D8E"/>
    <w:rsid w:val="00DD79B3"/>
    <w:rsid w:val="00DE0C9F"/>
    <w:rsid w:val="00DE4434"/>
    <w:rsid w:val="00DE546C"/>
    <w:rsid w:val="00DF075D"/>
    <w:rsid w:val="00DF2EA3"/>
    <w:rsid w:val="00DF313B"/>
    <w:rsid w:val="00DF3C53"/>
    <w:rsid w:val="00DF4685"/>
    <w:rsid w:val="00DF4AB7"/>
    <w:rsid w:val="00DF5505"/>
    <w:rsid w:val="00DF677A"/>
    <w:rsid w:val="00DF714F"/>
    <w:rsid w:val="00E00879"/>
    <w:rsid w:val="00E00CFF"/>
    <w:rsid w:val="00E01737"/>
    <w:rsid w:val="00E0259E"/>
    <w:rsid w:val="00E044F9"/>
    <w:rsid w:val="00E04528"/>
    <w:rsid w:val="00E05758"/>
    <w:rsid w:val="00E06D7D"/>
    <w:rsid w:val="00E07AA0"/>
    <w:rsid w:val="00E1019B"/>
    <w:rsid w:val="00E12477"/>
    <w:rsid w:val="00E12A66"/>
    <w:rsid w:val="00E14B6B"/>
    <w:rsid w:val="00E16599"/>
    <w:rsid w:val="00E16EE0"/>
    <w:rsid w:val="00E200F2"/>
    <w:rsid w:val="00E2089D"/>
    <w:rsid w:val="00E20BD0"/>
    <w:rsid w:val="00E219E3"/>
    <w:rsid w:val="00E229DA"/>
    <w:rsid w:val="00E22C51"/>
    <w:rsid w:val="00E23E31"/>
    <w:rsid w:val="00E24F12"/>
    <w:rsid w:val="00E27B26"/>
    <w:rsid w:val="00E30CA3"/>
    <w:rsid w:val="00E32B5C"/>
    <w:rsid w:val="00E3505A"/>
    <w:rsid w:val="00E35440"/>
    <w:rsid w:val="00E375B6"/>
    <w:rsid w:val="00E41D8D"/>
    <w:rsid w:val="00E4255E"/>
    <w:rsid w:val="00E42EE6"/>
    <w:rsid w:val="00E47945"/>
    <w:rsid w:val="00E51266"/>
    <w:rsid w:val="00E51BCE"/>
    <w:rsid w:val="00E51CDE"/>
    <w:rsid w:val="00E52201"/>
    <w:rsid w:val="00E53F70"/>
    <w:rsid w:val="00E5469E"/>
    <w:rsid w:val="00E546AC"/>
    <w:rsid w:val="00E5595F"/>
    <w:rsid w:val="00E57625"/>
    <w:rsid w:val="00E613B9"/>
    <w:rsid w:val="00E6244C"/>
    <w:rsid w:val="00E63DEE"/>
    <w:rsid w:val="00E64DD7"/>
    <w:rsid w:val="00E6623D"/>
    <w:rsid w:val="00E71B32"/>
    <w:rsid w:val="00E72EB2"/>
    <w:rsid w:val="00E73575"/>
    <w:rsid w:val="00E76B8D"/>
    <w:rsid w:val="00E7750B"/>
    <w:rsid w:val="00E80C2A"/>
    <w:rsid w:val="00E81828"/>
    <w:rsid w:val="00E83225"/>
    <w:rsid w:val="00E84B78"/>
    <w:rsid w:val="00E85B44"/>
    <w:rsid w:val="00E86951"/>
    <w:rsid w:val="00E90437"/>
    <w:rsid w:val="00E90E7C"/>
    <w:rsid w:val="00E94811"/>
    <w:rsid w:val="00E95EC5"/>
    <w:rsid w:val="00E96E45"/>
    <w:rsid w:val="00EA2267"/>
    <w:rsid w:val="00EA6912"/>
    <w:rsid w:val="00EA7427"/>
    <w:rsid w:val="00EA7FB4"/>
    <w:rsid w:val="00EB0D08"/>
    <w:rsid w:val="00EB5812"/>
    <w:rsid w:val="00EB61BE"/>
    <w:rsid w:val="00EB64B3"/>
    <w:rsid w:val="00EB6D87"/>
    <w:rsid w:val="00EC000C"/>
    <w:rsid w:val="00EC25B3"/>
    <w:rsid w:val="00EC4831"/>
    <w:rsid w:val="00EC5FFA"/>
    <w:rsid w:val="00EC6344"/>
    <w:rsid w:val="00EC652C"/>
    <w:rsid w:val="00EC75A6"/>
    <w:rsid w:val="00EC7BB4"/>
    <w:rsid w:val="00ED5E1F"/>
    <w:rsid w:val="00ED64AB"/>
    <w:rsid w:val="00ED6908"/>
    <w:rsid w:val="00EE18F3"/>
    <w:rsid w:val="00EE23CB"/>
    <w:rsid w:val="00EE3238"/>
    <w:rsid w:val="00EE41A3"/>
    <w:rsid w:val="00EE581E"/>
    <w:rsid w:val="00EE6629"/>
    <w:rsid w:val="00EE7425"/>
    <w:rsid w:val="00EF0C0B"/>
    <w:rsid w:val="00EF2816"/>
    <w:rsid w:val="00EF2A51"/>
    <w:rsid w:val="00EF7BB4"/>
    <w:rsid w:val="00F00B16"/>
    <w:rsid w:val="00F02C72"/>
    <w:rsid w:val="00F02FFE"/>
    <w:rsid w:val="00F033FE"/>
    <w:rsid w:val="00F040F5"/>
    <w:rsid w:val="00F04D89"/>
    <w:rsid w:val="00F0509A"/>
    <w:rsid w:val="00F064CF"/>
    <w:rsid w:val="00F068B4"/>
    <w:rsid w:val="00F06E8B"/>
    <w:rsid w:val="00F07F1B"/>
    <w:rsid w:val="00F1063A"/>
    <w:rsid w:val="00F11073"/>
    <w:rsid w:val="00F117E9"/>
    <w:rsid w:val="00F143B7"/>
    <w:rsid w:val="00F14F01"/>
    <w:rsid w:val="00F23952"/>
    <w:rsid w:val="00F24216"/>
    <w:rsid w:val="00F322F3"/>
    <w:rsid w:val="00F3298E"/>
    <w:rsid w:val="00F33C4B"/>
    <w:rsid w:val="00F355BF"/>
    <w:rsid w:val="00F35A83"/>
    <w:rsid w:val="00F35F69"/>
    <w:rsid w:val="00F37BB9"/>
    <w:rsid w:val="00F4158D"/>
    <w:rsid w:val="00F426B4"/>
    <w:rsid w:val="00F45552"/>
    <w:rsid w:val="00F47DC8"/>
    <w:rsid w:val="00F5065C"/>
    <w:rsid w:val="00F51051"/>
    <w:rsid w:val="00F515C4"/>
    <w:rsid w:val="00F515F8"/>
    <w:rsid w:val="00F52DC6"/>
    <w:rsid w:val="00F530A7"/>
    <w:rsid w:val="00F53B32"/>
    <w:rsid w:val="00F5487C"/>
    <w:rsid w:val="00F576ED"/>
    <w:rsid w:val="00F57A90"/>
    <w:rsid w:val="00F57F80"/>
    <w:rsid w:val="00F6191C"/>
    <w:rsid w:val="00F6273C"/>
    <w:rsid w:val="00F62AC1"/>
    <w:rsid w:val="00F62D42"/>
    <w:rsid w:val="00F62D88"/>
    <w:rsid w:val="00F63381"/>
    <w:rsid w:val="00F63C42"/>
    <w:rsid w:val="00F64079"/>
    <w:rsid w:val="00F64307"/>
    <w:rsid w:val="00F648E8"/>
    <w:rsid w:val="00F64FE7"/>
    <w:rsid w:val="00F66503"/>
    <w:rsid w:val="00F6714A"/>
    <w:rsid w:val="00F73C5C"/>
    <w:rsid w:val="00F829B5"/>
    <w:rsid w:val="00F835B1"/>
    <w:rsid w:val="00F83BB0"/>
    <w:rsid w:val="00F85921"/>
    <w:rsid w:val="00F866C7"/>
    <w:rsid w:val="00F86E63"/>
    <w:rsid w:val="00F874A4"/>
    <w:rsid w:val="00F87A6C"/>
    <w:rsid w:val="00F90055"/>
    <w:rsid w:val="00F91710"/>
    <w:rsid w:val="00F91717"/>
    <w:rsid w:val="00F9333B"/>
    <w:rsid w:val="00F95355"/>
    <w:rsid w:val="00F95FFD"/>
    <w:rsid w:val="00F967B5"/>
    <w:rsid w:val="00FA1370"/>
    <w:rsid w:val="00FA54E2"/>
    <w:rsid w:val="00FA74D5"/>
    <w:rsid w:val="00FA777A"/>
    <w:rsid w:val="00FB1107"/>
    <w:rsid w:val="00FB286D"/>
    <w:rsid w:val="00FB2E4A"/>
    <w:rsid w:val="00FB32E0"/>
    <w:rsid w:val="00FB435B"/>
    <w:rsid w:val="00FB58D4"/>
    <w:rsid w:val="00FC0B69"/>
    <w:rsid w:val="00FC1529"/>
    <w:rsid w:val="00FC33E3"/>
    <w:rsid w:val="00FC4427"/>
    <w:rsid w:val="00FC459B"/>
    <w:rsid w:val="00FC5DC1"/>
    <w:rsid w:val="00FD370B"/>
    <w:rsid w:val="00FD48F1"/>
    <w:rsid w:val="00FD4CC6"/>
    <w:rsid w:val="00FD5F6C"/>
    <w:rsid w:val="00FD651F"/>
    <w:rsid w:val="00FD6829"/>
    <w:rsid w:val="00FD78B9"/>
    <w:rsid w:val="00FE08E7"/>
    <w:rsid w:val="00FE10C1"/>
    <w:rsid w:val="00FE32B3"/>
    <w:rsid w:val="00FE33C7"/>
    <w:rsid w:val="00FE3DC5"/>
    <w:rsid w:val="00FE4A91"/>
    <w:rsid w:val="00FE5FAB"/>
    <w:rsid w:val="00FE6728"/>
    <w:rsid w:val="00FE7E2A"/>
    <w:rsid w:val="00FF04FE"/>
    <w:rsid w:val="00FF14C2"/>
    <w:rsid w:val="00FF1DDF"/>
    <w:rsid w:val="00FF3E55"/>
    <w:rsid w:val="00FF7D71"/>
    <w:rsid w:val="01052FB3"/>
    <w:rsid w:val="010D999D"/>
    <w:rsid w:val="0138511D"/>
    <w:rsid w:val="0141EBDD"/>
    <w:rsid w:val="01522171"/>
    <w:rsid w:val="018B37CE"/>
    <w:rsid w:val="01CC0F57"/>
    <w:rsid w:val="01D07C7D"/>
    <w:rsid w:val="01E6541A"/>
    <w:rsid w:val="0224B26E"/>
    <w:rsid w:val="031F6039"/>
    <w:rsid w:val="034ABB4C"/>
    <w:rsid w:val="038C0C1E"/>
    <w:rsid w:val="03C6F869"/>
    <w:rsid w:val="0426819F"/>
    <w:rsid w:val="0446325D"/>
    <w:rsid w:val="04529EBE"/>
    <w:rsid w:val="0487801F"/>
    <w:rsid w:val="04B9FA38"/>
    <w:rsid w:val="04CCFCC0"/>
    <w:rsid w:val="05158D9F"/>
    <w:rsid w:val="05305361"/>
    <w:rsid w:val="055B18AD"/>
    <w:rsid w:val="05A20F56"/>
    <w:rsid w:val="05EDD38C"/>
    <w:rsid w:val="0604D079"/>
    <w:rsid w:val="06288C4E"/>
    <w:rsid w:val="0629C2CB"/>
    <w:rsid w:val="06607E3B"/>
    <w:rsid w:val="06654040"/>
    <w:rsid w:val="068BCF73"/>
    <w:rsid w:val="06DB4D37"/>
    <w:rsid w:val="06F8E6AC"/>
    <w:rsid w:val="07264BC4"/>
    <w:rsid w:val="0729D2FF"/>
    <w:rsid w:val="07384693"/>
    <w:rsid w:val="0753C022"/>
    <w:rsid w:val="077D18CE"/>
    <w:rsid w:val="07C9EBC1"/>
    <w:rsid w:val="081F557D"/>
    <w:rsid w:val="086C9ECF"/>
    <w:rsid w:val="0893F3F2"/>
    <w:rsid w:val="08A493A5"/>
    <w:rsid w:val="0915C97B"/>
    <w:rsid w:val="094A18A0"/>
    <w:rsid w:val="097A3E89"/>
    <w:rsid w:val="09E25834"/>
    <w:rsid w:val="0A3A2B48"/>
    <w:rsid w:val="0A66068F"/>
    <w:rsid w:val="0A9E5DB4"/>
    <w:rsid w:val="0AA073A9"/>
    <w:rsid w:val="0B177673"/>
    <w:rsid w:val="0B4F2F34"/>
    <w:rsid w:val="0B5C52D7"/>
    <w:rsid w:val="0BD4B394"/>
    <w:rsid w:val="0BECAEC1"/>
    <w:rsid w:val="0C134297"/>
    <w:rsid w:val="0C52290D"/>
    <w:rsid w:val="0CB023C3"/>
    <w:rsid w:val="0CE76805"/>
    <w:rsid w:val="0D3989D9"/>
    <w:rsid w:val="0D8D9844"/>
    <w:rsid w:val="0DB45F90"/>
    <w:rsid w:val="0DDBDF1A"/>
    <w:rsid w:val="0DF5A261"/>
    <w:rsid w:val="0E174B9D"/>
    <w:rsid w:val="0E2FE4C2"/>
    <w:rsid w:val="0E98122F"/>
    <w:rsid w:val="0EC6150A"/>
    <w:rsid w:val="0F114CB6"/>
    <w:rsid w:val="0F1BE83E"/>
    <w:rsid w:val="0F4BFA45"/>
    <w:rsid w:val="0F6C2CD1"/>
    <w:rsid w:val="0FC147AA"/>
    <w:rsid w:val="0FF88370"/>
    <w:rsid w:val="101021A9"/>
    <w:rsid w:val="1027C543"/>
    <w:rsid w:val="106E28F7"/>
    <w:rsid w:val="10B09058"/>
    <w:rsid w:val="10D88A3F"/>
    <w:rsid w:val="10E2CEDA"/>
    <w:rsid w:val="11401DE6"/>
    <w:rsid w:val="120E5E92"/>
    <w:rsid w:val="121B0B95"/>
    <w:rsid w:val="128611AF"/>
    <w:rsid w:val="12C7C83F"/>
    <w:rsid w:val="12CC6DDD"/>
    <w:rsid w:val="13041B6C"/>
    <w:rsid w:val="1342DEF7"/>
    <w:rsid w:val="137D97C1"/>
    <w:rsid w:val="139C85E9"/>
    <w:rsid w:val="13A8CB5D"/>
    <w:rsid w:val="13EF2DAA"/>
    <w:rsid w:val="14245C48"/>
    <w:rsid w:val="14B612E4"/>
    <w:rsid w:val="14C42B6D"/>
    <w:rsid w:val="14FA7E49"/>
    <w:rsid w:val="154665A4"/>
    <w:rsid w:val="154C61F5"/>
    <w:rsid w:val="156765DD"/>
    <w:rsid w:val="158863BD"/>
    <w:rsid w:val="15920081"/>
    <w:rsid w:val="15A61CDE"/>
    <w:rsid w:val="15BFC9B3"/>
    <w:rsid w:val="15D28688"/>
    <w:rsid w:val="1684E30D"/>
    <w:rsid w:val="169056F7"/>
    <w:rsid w:val="16B2EF12"/>
    <w:rsid w:val="16D96CD6"/>
    <w:rsid w:val="16F3287F"/>
    <w:rsid w:val="175B9A14"/>
    <w:rsid w:val="17B67BDD"/>
    <w:rsid w:val="17E510E7"/>
    <w:rsid w:val="17F9755D"/>
    <w:rsid w:val="180542D3"/>
    <w:rsid w:val="18109A6C"/>
    <w:rsid w:val="186D76B8"/>
    <w:rsid w:val="188005BE"/>
    <w:rsid w:val="1920F23B"/>
    <w:rsid w:val="192D5212"/>
    <w:rsid w:val="198B9690"/>
    <w:rsid w:val="19BA223E"/>
    <w:rsid w:val="19DC77AF"/>
    <w:rsid w:val="19EF8F73"/>
    <w:rsid w:val="1A42AC83"/>
    <w:rsid w:val="1A48CBF7"/>
    <w:rsid w:val="1A53FF5D"/>
    <w:rsid w:val="1A64FCF1"/>
    <w:rsid w:val="1A7E583A"/>
    <w:rsid w:val="1A92A057"/>
    <w:rsid w:val="1AF541C5"/>
    <w:rsid w:val="1B003A84"/>
    <w:rsid w:val="1B112FE4"/>
    <w:rsid w:val="1B21DAA0"/>
    <w:rsid w:val="1BD7600E"/>
    <w:rsid w:val="1BF1DD2E"/>
    <w:rsid w:val="1C697065"/>
    <w:rsid w:val="1CBD5C4D"/>
    <w:rsid w:val="1D22B39F"/>
    <w:rsid w:val="1DC0F638"/>
    <w:rsid w:val="1DD3DD83"/>
    <w:rsid w:val="1E0CD815"/>
    <w:rsid w:val="1E21228D"/>
    <w:rsid w:val="1E3E9E5C"/>
    <w:rsid w:val="1E64B12C"/>
    <w:rsid w:val="1E6E4DB9"/>
    <w:rsid w:val="1E6FF226"/>
    <w:rsid w:val="1E84B6DF"/>
    <w:rsid w:val="1E957878"/>
    <w:rsid w:val="1ED95512"/>
    <w:rsid w:val="1F0DDA34"/>
    <w:rsid w:val="1F43F8E2"/>
    <w:rsid w:val="1F55D19D"/>
    <w:rsid w:val="1F6DC0B0"/>
    <w:rsid w:val="1F793713"/>
    <w:rsid w:val="1F7F9548"/>
    <w:rsid w:val="204091DE"/>
    <w:rsid w:val="2079A004"/>
    <w:rsid w:val="20892643"/>
    <w:rsid w:val="20B0DF99"/>
    <w:rsid w:val="20BE32D4"/>
    <w:rsid w:val="20F3CFCC"/>
    <w:rsid w:val="2151D67D"/>
    <w:rsid w:val="216CFC9F"/>
    <w:rsid w:val="21C27FA6"/>
    <w:rsid w:val="21E0C3FD"/>
    <w:rsid w:val="2200738D"/>
    <w:rsid w:val="2251E636"/>
    <w:rsid w:val="22CF47C8"/>
    <w:rsid w:val="22E490FF"/>
    <w:rsid w:val="23126C3B"/>
    <w:rsid w:val="2368C6BC"/>
    <w:rsid w:val="2385E265"/>
    <w:rsid w:val="23939F30"/>
    <w:rsid w:val="240C27B4"/>
    <w:rsid w:val="240E8546"/>
    <w:rsid w:val="242AAA4A"/>
    <w:rsid w:val="2442DC89"/>
    <w:rsid w:val="2454912A"/>
    <w:rsid w:val="2499DE73"/>
    <w:rsid w:val="25036E0F"/>
    <w:rsid w:val="2510AA0A"/>
    <w:rsid w:val="25749D66"/>
    <w:rsid w:val="25C61EFA"/>
    <w:rsid w:val="262A1AD7"/>
    <w:rsid w:val="263C1802"/>
    <w:rsid w:val="266AF546"/>
    <w:rsid w:val="2690A0E8"/>
    <w:rsid w:val="26A1D25A"/>
    <w:rsid w:val="26D17CBB"/>
    <w:rsid w:val="27106DC7"/>
    <w:rsid w:val="271B8F44"/>
    <w:rsid w:val="27D3C4CD"/>
    <w:rsid w:val="27FEE435"/>
    <w:rsid w:val="2804FEDB"/>
    <w:rsid w:val="280D09CE"/>
    <w:rsid w:val="281229D8"/>
    <w:rsid w:val="281FAA3F"/>
    <w:rsid w:val="289A08E8"/>
    <w:rsid w:val="289A2349"/>
    <w:rsid w:val="28A68670"/>
    <w:rsid w:val="28AE1A65"/>
    <w:rsid w:val="28F901AE"/>
    <w:rsid w:val="28F98C70"/>
    <w:rsid w:val="290A2C3B"/>
    <w:rsid w:val="2911DE12"/>
    <w:rsid w:val="2938B90F"/>
    <w:rsid w:val="29870B8F"/>
    <w:rsid w:val="29BC1AE0"/>
    <w:rsid w:val="29C156AD"/>
    <w:rsid w:val="29EDCC48"/>
    <w:rsid w:val="2A5DFD24"/>
    <w:rsid w:val="2A635821"/>
    <w:rsid w:val="2A9BE29D"/>
    <w:rsid w:val="2AD55E44"/>
    <w:rsid w:val="2AE456BE"/>
    <w:rsid w:val="2B28CE8C"/>
    <w:rsid w:val="2B2D3DA0"/>
    <w:rsid w:val="2B662E71"/>
    <w:rsid w:val="2BC29E4E"/>
    <w:rsid w:val="2BD531C7"/>
    <w:rsid w:val="2BEE92C1"/>
    <w:rsid w:val="2BEFF8BD"/>
    <w:rsid w:val="2C0D3DF8"/>
    <w:rsid w:val="2C8A84D4"/>
    <w:rsid w:val="2CC9FF8E"/>
    <w:rsid w:val="2CCFF1FE"/>
    <w:rsid w:val="2D7FAF4B"/>
    <w:rsid w:val="2DACA5EB"/>
    <w:rsid w:val="2DB42140"/>
    <w:rsid w:val="2DC95DAC"/>
    <w:rsid w:val="2DD7E8A3"/>
    <w:rsid w:val="2DE8ECE8"/>
    <w:rsid w:val="2E045110"/>
    <w:rsid w:val="2E06BF2B"/>
    <w:rsid w:val="2E778CB2"/>
    <w:rsid w:val="2E7FFB73"/>
    <w:rsid w:val="2E91F728"/>
    <w:rsid w:val="2ED73E9A"/>
    <w:rsid w:val="2F143CFB"/>
    <w:rsid w:val="2F2C05A2"/>
    <w:rsid w:val="2F5BA249"/>
    <w:rsid w:val="2F5C6B1A"/>
    <w:rsid w:val="2F84BD49"/>
    <w:rsid w:val="30511411"/>
    <w:rsid w:val="30B81C15"/>
    <w:rsid w:val="30DF6233"/>
    <w:rsid w:val="30F69919"/>
    <w:rsid w:val="311067BB"/>
    <w:rsid w:val="31178818"/>
    <w:rsid w:val="311F8ED4"/>
    <w:rsid w:val="3128D9D7"/>
    <w:rsid w:val="3141A292"/>
    <w:rsid w:val="3142FA7F"/>
    <w:rsid w:val="317D0239"/>
    <w:rsid w:val="31AEF389"/>
    <w:rsid w:val="31B3FF41"/>
    <w:rsid w:val="320A5E33"/>
    <w:rsid w:val="32412364"/>
    <w:rsid w:val="3259385E"/>
    <w:rsid w:val="32713B42"/>
    <w:rsid w:val="32861E82"/>
    <w:rsid w:val="330C3E47"/>
    <w:rsid w:val="333EDDCE"/>
    <w:rsid w:val="33764938"/>
    <w:rsid w:val="339A9905"/>
    <w:rsid w:val="339BDF96"/>
    <w:rsid w:val="33D5C872"/>
    <w:rsid w:val="34070055"/>
    <w:rsid w:val="342C0523"/>
    <w:rsid w:val="343F060F"/>
    <w:rsid w:val="3444A982"/>
    <w:rsid w:val="345BEA91"/>
    <w:rsid w:val="3472D896"/>
    <w:rsid w:val="3486F2EF"/>
    <w:rsid w:val="34BA355B"/>
    <w:rsid w:val="34BC59D3"/>
    <w:rsid w:val="34C82DF7"/>
    <w:rsid w:val="34DA4D29"/>
    <w:rsid w:val="34E5FCD3"/>
    <w:rsid w:val="3546292D"/>
    <w:rsid w:val="35A25EBE"/>
    <w:rsid w:val="35AA11E5"/>
    <w:rsid w:val="35BEFE18"/>
    <w:rsid w:val="35C0CE45"/>
    <w:rsid w:val="35F16A9F"/>
    <w:rsid w:val="360EBD64"/>
    <w:rsid w:val="36492C1E"/>
    <w:rsid w:val="366884D8"/>
    <w:rsid w:val="3680DC6F"/>
    <w:rsid w:val="36ECFA57"/>
    <w:rsid w:val="37206436"/>
    <w:rsid w:val="372733C0"/>
    <w:rsid w:val="373E7118"/>
    <w:rsid w:val="37823097"/>
    <w:rsid w:val="37CFE3C8"/>
    <w:rsid w:val="380631D0"/>
    <w:rsid w:val="3815C888"/>
    <w:rsid w:val="381B7E6F"/>
    <w:rsid w:val="384A5B41"/>
    <w:rsid w:val="38C1E8DF"/>
    <w:rsid w:val="38D06407"/>
    <w:rsid w:val="38E43BFA"/>
    <w:rsid w:val="38FC45CD"/>
    <w:rsid w:val="39253407"/>
    <w:rsid w:val="394C47A8"/>
    <w:rsid w:val="39653B88"/>
    <w:rsid w:val="39A09372"/>
    <w:rsid w:val="39BAC00F"/>
    <w:rsid w:val="39E48ED7"/>
    <w:rsid w:val="3A03A710"/>
    <w:rsid w:val="3A45D5FE"/>
    <w:rsid w:val="3A66FFEF"/>
    <w:rsid w:val="3A812FD2"/>
    <w:rsid w:val="3A94CD99"/>
    <w:rsid w:val="3AF549F1"/>
    <w:rsid w:val="3AFA4C65"/>
    <w:rsid w:val="3B04BAA0"/>
    <w:rsid w:val="3B0DB434"/>
    <w:rsid w:val="3B112967"/>
    <w:rsid w:val="3B2E6BD0"/>
    <w:rsid w:val="3B4D1EFB"/>
    <w:rsid w:val="3B69681A"/>
    <w:rsid w:val="3C89F15C"/>
    <w:rsid w:val="3CA1179A"/>
    <w:rsid w:val="3CA6F399"/>
    <w:rsid w:val="3CB17358"/>
    <w:rsid w:val="3CE2A85B"/>
    <w:rsid w:val="3D14A830"/>
    <w:rsid w:val="3D276838"/>
    <w:rsid w:val="3D53893D"/>
    <w:rsid w:val="3D55594B"/>
    <w:rsid w:val="3E228803"/>
    <w:rsid w:val="3E8EE0CC"/>
    <w:rsid w:val="3EA4DFA0"/>
    <w:rsid w:val="3ECE0339"/>
    <w:rsid w:val="3ED83729"/>
    <w:rsid w:val="3F2954E0"/>
    <w:rsid w:val="3F452688"/>
    <w:rsid w:val="3F66FBB8"/>
    <w:rsid w:val="3F8A0D82"/>
    <w:rsid w:val="3F8A8C9C"/>
    <w:rsid w:val="3F99662A"/>
    <w:rsid w:val="3FABC3DD"/>
    <w:rsid w:val="3FB31018"/>
    <w:rsid w:val="3FE2733F"/>
    <w:rsid w:val="3FF53ACF"/>
    <w:rsid w:val="400F0093"/>
    <w:rsid w:val="4045AE37"/>
    <w:rsid w:val="40757BA9"/>
    <w:rsid w:val="408883C8"/>
    <w:rsid w:val="40C84CA6"/>
    <w:rsid w:val="40D22B34"/>
    <w:rsid w:val="40EECBF8"/>
    <w:rsid w:val="41034D16"/>
    <w:rsid w:val="417F9006"/>
    <w:rsid w:val="4200939C"/>
    <w:rsid w:val="4206E41A"/>
    <w:rsid w:val="420800DA"/>
    <w:rsid w:val="420D981A"/>
    <w:rsid w:val="423E2F01"/>
    <w:rsid w:val="423E70A0"/>
    <w:rsid w:val="42773DB7"/>
    <w:rsid w:val="429DD39C"/>
    <w:rsid w:val="42BDA6BD"/>
    <w:rsid w:val="42C608F2"/>
    <w:rsid w:val="4310E20C"/>
    <w:rsid w:val="4371C536"/>
    <w:rsid w:val="43951E9B"/>
    <w:rsid w:val="43AD820F"/>
    <w:rsid w:val="43D8D072"/>
    <w:rsid w:val="4404EC45"/>
    <w:rsid w:val="44218D21"/>
    <w:rsid w:val="4426460B"/>
    <w:rsid w:val="444D4144"/>
    <w:rsid w:val="445AE920"/>
    <w:rsid w:val="44672186"/>
    <w:rsid w:val="446CBDA7"/>
    <w:rsid w:val="44763EC1"/>
    <w:rsid w:val="4494B483"/>
    <w:rsid w:val="44CC2A33"/>
    <w:rsid w:val="44F1C304"/>
    <w:rsid w:val="44F5FAE1"/>
    <w:rsid w:val="4541BD1F"/>
    <w:rsid w:val="45459987"/>
    <w:rsid w:val="4564048E"/>
    <w:rsid w:val="458CE2C1"/>
    <w:rsid w:val="45E85BAC"/>
    <w:rsid w:val="4605DE6B"/>
    <w:rsid w:val="461BDB17"/>
    <w:rsid w:val="46A9E1C6"/>
    <w:rsid w:val="46B1B3EE"/>
    <w:rsid w:val="46D5390A"/>
    <w:rsid w:val="470D970F"/>
    <w:rsid w:val="47140EE7"/>
    <w:rsid w:val="47311AEA"/>
    <w:rsid w:val="47865F13"/>
    <w:rsid w:val="47AE3321"/>
    <w:rsid w:val="48136AED"/>
    <w:rsid w:val="48A4D3DB"/>
    <w:rsid w:val="48B848B1"/>
    <w:rsid w:val="49460330"/>
    <w:rsid w:val="4971507D"/>
    <w:rsid w:val="498AA1EB"/>
    <w:rsid w:val="498C4B51"/>
    <w:rsid w:val="49D05ABD"/>
    <w:rsid w:val="49D50E4E"/>
    <w:rsid w:val="49F8451B"/>
    <w:rsid w:val="4A0B5974"/>
    <w:rsid w:val="4A37CEC8"/>
    <w:rsid w:val="4A737539"/>
    <w:rsid w:val="4A95038B"/>
    <w:rsid w:val="4AB4B5DC"/>
    <w:rsid w:val="4ADD40B8"/>
    <w:rsid w:val="4B23D7FE"/>
    <w:rsid w:val="4B421C8C"/>
    <w:rsid w:val="4BCB1835"/>
    <w:rsid w:val="4BFE7294"/>
    <w:rsid w:val="4C046241"/>
    <w:rsid w:val="4C294166"/>
    <w:rsid w:val="4C4B9090"/>
    <w:rsid w:val="4C7FA99E"/>
    <w:rsid w:val="4C8FAC92"/>
    <w:rsid w:val="4C9F9FD7"/>
    <w:rsid w:val="4CB28287"/>
    <w:rsid w:val="4CE4EAB1"/>
    <w:rsid w:val="4D484558"/>
    <w:rsid w:val="4D51F01E"/>
    <w:rsid w:val="4D574489"/>
    <w:rsid w:val="4D6B01F3"/>
    <w:rsid w:val="4D750EDD"/>
    <w:rsid w:val="4DA5F405"/>
    <w:rsid w:val="4DACCFDD"/>
    <w:rsid w:val="4DB13CB7"/>
    <w:rsid w:val="4DB706BB"/>
    <w:rsid w:val="4DBF0477"/>
    <w:rsid w:val="4DCD08E5"/>
    <w:rsid w:val="4DEF45CB"/>
    <w:rsid w:val="4DEFC67A"/>
    <w:rsid w:val="4E3D0B91"/>
    <w:rsid w:val="4E690EA2"/>
    <w:rsid w:val="4E8B4938"/>
    <w:rsid w:val="4E976B3C"/>
    <w:rsid w:val="4EA13D95"/>
    <w:rsid w:val="4EB52546"/>
    <w:rsid w:val="4F36EC11"/>
    <w:rsid w:val="4F655FBF"/>
    <w:rsid w:val="4F88BE43"/>
    <w:rsid w:val="4FBBCB88"/>
    <w:rsid w:val="4FD7EDE3"/>
    <w:rsid w:val="502CD6E4"/>
    <w:rsid w:val="506012F1"/>
    <w:rsid w:val="506ACAFD"/>
    <w:rsid w:val="506FBB47"/>
    <w:rsid w:val="508CEEA0"/>
    <w:rsid w:val="50D367AA"/>
    <w:rsid w:val="51246F3C"/>
    <w:rsid w:val="5149FA9D"/>
    <w:rsid w:val="5195582C"/>
    <w:rsid w:val="51BD3B4D"/>
    <w:rsid w:val="51C8EBE1"/>
    <w:rsid w:val="51E147C0"/>
    <w:rsid w:val="51FBCF56"/>
    <w:rsid w:val="52035519"/>
    <w:rsid w:val="52BCCD5E"/>
    <w:rsid w:val="52D7D504"/>
    <w:rsid w:val="52E6378E"/>
    <w:rsid w:val="52F1B5B7"/>
    <w:rsid w:val="53307CD0"/>
    <w:rsid w:val="535EE12B"/>
    <w:rsid w:val="5377CA71"/>
    <w:rsid w:val="53C168A1"/>
    <w:rsid w:val="53C19213"/>
    <w:rsid w:val="53C77CB1"/>
    <w:rsid w:val="5407E8B6"/>
    <w:rsid w:val="54087F32"/>
    <w:rsid w:val="5409FD8C"/>
    <w:rsid w:val="540DC649"/>
    <w:rsid w:val="543DFDD0"/>
    <w:rsid w:val="546EF478"/>
    <w:rsid w:val="54AF6933"/>
    <w:rsid w:val="54D052C3"/>
    <w:rsid w:val="54F7DA83"/>
    <w:rsid w:val="550BC4CA"/>
    <w:rsid w:val="551E46FE"/>
    <w:rsid w:val="55233522"/>
    <w:rsid w:val="553400C8"/>
    <w:rsid w:val="553B73ED"/>
    <w:rsid w:val="5572DCA4"/>
    <w:rsid w:val="55FE49E2"/>
    <w:rsid w:val="5654901D"/>
    <w:rsid w:val="565839D4"/>
    <w:rsid w:val="565B9A40"/>
    <w:rsid w:val="565ECEB4"/>
    <w:rsid w:val="565F01F5"/>
    <w:rsid w:val="56917E69"/>
    <w:rsid w:val="56974454"/>
    <w:rsid w:val="56A39233"/>
    <w:rsid w:val="56B32BDA"/>
    <w:rsid w:val="57500544"/>
    <w:rsid w:val="5766684D"/>
    <w:rsid w:val="57740039"/>
    <w:rsid w:val="5785664D"/>
    <w:rsid w:val="5847D914"/>
    <w:rsid w:val="58514BCA"/>
    <w:rsid w:val="586D3910"/>
    <w:rsid w:val="5877B820"/>
    <w:rsid w:val="58923AD2"/>
    <w:rsid w:val="58925841"/>
    <w:rsid w:val="58965266"/>
    <w:rsid w:val="58DF60CD"/>
    <w:rsid w:val="58F7E5F7"/>
    <w:rsid w:val="597099EB"/>
    <w:rsid w:val="5978F895"/>
    <w:rsid w:val="598A6772"/>
    <w:rsid w:val="598CF090"/>
    <w:rsid w:val="59D2B7C8"/>
    <w:rsid w:val="59D9ABC4"/>
    <w:rsid w:val="59EF819D"/>
    <w:rsid w:val="59FAE635"/>
    <w:rsid w:val="5A0FE70F"/>
    <w:rsid w:val="5A47127C"/>
    <w:rsid w:val="5A56D915"/>
    <w:rsid w:val="5A740F9B"/>
    <w:rsid w:val="5AB390F9"/>
    <w:rsid w:val="5AD86CE0"/>
    <w:rsid w:val="5AE3D11E"/>
    <w:rsid w:val="5B512911"/>
    <w:rsid w:val="5B593EDD"/>
    <w:rsid w:val="5BB7A602"/>
    <w:rsid w:val="5C98BC4E"/>
    <w:rsid w:val="5D2DB9A1"/>
    <w:rsid w:val="5D4CD5D5"/>
    <w:rsid w:val="5D74009C"/>
    <w:rsid w:val="5D90C9AE"/>
    <w:rsid w:val="5DA56CF0"/>
    <w:rsid w:val="5DAF9FE9"/>
    <w:rsid w:val="5E15EB0A"/>
    <w:rsid w:val="5E2209FA"/>
    <w:rsid w:val="5E2FBDDB"/>
    <w:rsid w:val="5E3EDB49"/>
    <w:rsid w:val="5E444F1C"/>
    <w:rsid w:val="5E4A6084"/>
    <w:rsid w:val="5E7A84A3"/>
    <w:rsid w:val="5E8514AB"/>
    <w:rsid w:val="5EBAD86C"/>
    <w:rsid w:val="5ED7F874"/>
    <w:rsid w:val="5EDB4966"/>
    <w:rsid w:val="5EE17D48"/>
    <w:rsid w:val="5EFE98F1"/>
    <w:rsid w:val="5F781BDD"/>
    <w:rsid w:val="5F88299C"/>
    <w:rsid w:val="5F8E6F98"/>
    <w:rsid w:val="5FAF6AB6"/>
    <w:rsid w:val="5FC8626E"/>
    <w:rsid w:val="5FF81474"/>
    <w:rsid w:val="604CF436"/>
    <w:rsid w:val="606DD54F"/>
    <w:rsid w:val="6079CFDB"/>
    <w:rsid w:val="60852555"/>
    <w:rsid w:val="616B80D4"/>
    <w:rsid w:val="616DE23C"/>
    <w:rsid w:val="617A4C75"/>
    <w:rsid w:val="618A0F65"/>
    <w:rsid w:val="61A756CC"/>
    <w:rsid w:val="61D71FCF"/>
    <w:rsid w:val="621F85A4"/>
    <w:rsid w:val="622D0379"/>
    <w:rsid w:val="62C42396"/>
    <w:rsid w:val="63815B50"/>
    <w:rsid w:val="6397A38A"/>
    <w:rsid w:val="639AC426"/>
    <w:rsid w:val="63CDCC9B"/>
    <w:rsid w:val="63DAA44D"/>
    <w:rsid w:val="647A52C2"/>
    <w:rsid w:val="648BB2FF"/>
    <w:rsid w:val="64C9618E"/>
    <w:rsid w:val="64FABBEC"/>
    <w:rsid w:val="65355A03"/>
    <w:rsid w:val="65601E99"/>
    <w:rsid w:val="6587660E"/>
    <w:rsid w:val="658EA007"/>
    <w:rsid w:val="664B5944"/>
    <w:rsid w:val="667B3377"/>
    <w:rsid w:val="66986B29"/>
    <w:rsid w:val="669BB355"/>
    <w:rsid w:val="66A70888"/>
    <w:rsid w:val="66AB4078"/>
    <w:rsid w:val="66C1524C"/>
    <w:rsid w:val="66F5BE4D"/>
    <w:rsid w:val="670FBC75"/>
    <w:rsid w:val="6727EDD7"/>
    <w:rsid w:val="676F5958"/>
    <w:rsid w:val="677DA73F"/>
    <w:rsid w:val="67C28632"/>
    <w:rsid w:val="67C4CE1C"/>
    <w:rsid w:val="6857E071"/>
    <w:rsid w:val="68746DCD"/>
    <w:rsid w:val="6893AB49"/>
    <w:rsid w:val="68AE5720"/>
    <w:rsid w:val="68EB04A2"/>
    <w:rsid w:val="691B57A4"/>
    <w:rsid w:val="691E321B"/>
    <w:rsid w:val="69236368"/>
    <w:rsid w:val="6A0429CE"/>
    <w:rsid w:val="6A15A20D"/>
    <w:rsid w:val="6A62D1E5"/>
    <w:rsid w:val="6AC49E1D"/>
    <w:rsid w:val="6AFC96D6"/>
    <w:rsid w:val="6B440724"/>
    <w:rsid w:val="6BA8D97F"/>
    <w:rsid w:val="6BE84D53"/>
    <w:rsid w:val="6C1EB71D"/>
    <w:rsid w:val="6C868967"/>
    <w:rsid w:val="6C9B48BB"/>
    <w:rsid w:val="6CBEB63C"/>
    <w:rsid w:val="6CC06328"/>
    <w:rsid w:val="6CF734C1"/>
    <w:rsid w:val="6D2BD1CF"/>
    <w:rsid w:val="6D9F4E83"/>
    <w:rsid w:val="6E1AD732"/>
    <w:rsid w:val="6E356B3D"/>
    <w:rsid w:val="6E3822AD"/>
    <w:rsid w:val="6E730D6D"/>
    <w:rsid w:val="6E786A94"/>
    <w:rsid w:val="6E84F4D3"/>
    <w:rsid w:val="6F27D081"/>
    <w:rsid w:val="6F585432"/>
    <w:rsid w:val="6F611C89"/>
    <w:rsid w:val="6F713CCC"/>
    <w:rsid w:val="6F81B312"/>
    <w:rsid w:val="6F9B063E"/>
    <w:rsid w:val="6FDF1521"/>
    <w:rsid w:val="700FC7B0"/>
    <w:rsid w:val="70351FFD"/>
    <w:rsid w:val="703C9D1A"/>
    <w:rsid w:val="70561DDD"/>
    <w:rsid w:val="7076A132"/>
    <w:rsid w:val="70A0959C"/>
    <w:rsid w:val="70A98B5D"/>
    <w:rsid w:val="70AA1F8E"/>
    <w:rsid w:val="70BAB2E0"/>
    <w:rsid w:val="70CB7B7A"/>
    <w:rsid w:val="70DD794B"/>
    <w:rsid w:val="70E86871"/>
    <w:rsid w:val="710D0079"/>
    <w:rsid w:val="7114307B"/>
    <w:rsid w:val="713EE502"/>
    <w:rsid w:val="7174F985"/>
    <w:rsid w:val="718138C9"/>
    <w:rsid w:val="718E2ED1"/>
    <w:rsid w:val="719F4B86"/>
    <w:rsid w:val="71F3155E"/>
    <w:rsid w:val="720F2AD0"/>
    <w:rsid w:val="721365B6"/>
    <w:rsid w:val="7218C699"/>
    <w:rsid w:val="726F2D1F"/>
    <w:rsid w:val="72E066A5"/>
    <w:rsid w:val="72F016AA"/>
    <w:rsid w:val="73120926"/>
    <w:rsid w:val="73606A00"/>
    <w:rsid w:val="736686E6"/>
    <w:rsid w:val="73AF6924"/>
    <w:rsid w:val="73BB4761"/>
    <w:rsid w:val="741BA969"/>
    <w:rsid w:val="74404729"/>
    <w:rsid w:val="7463E349"/>
    <w:rsid w:val="747D5D4A"/>
    <w:rsid w:val="7493A240"/>
    <w:rsid w:val="74B9EB01"/>
    <w:rsid w:val="74C9FF92"/>
    <w:rsid w:val="750BDBE2"/>
    <w:rsid w:val="7521F5C2"/>
    <w:rsid w:val="75BFDF81"/>
    <w:rsid w:val="75C45ED2"/>
    <w:rsid w:val="75CD4031"/>
    <w:rsid w:val="75CF765B"/>
    <w:rsid w:val="75CFFE05"/>
    <w:rsid w:val="760B9F78"/>
    <w:rsid w:val="76209503"/>
    <w:rsid w:val="769D06C9"/>
    <w:rsid w:val="76B10C36"/>
    <w:rsid w:val="76C55F61"/>
    <w:rsid w:val="77107BDE"/>
    <w:rsid w:val="77534A2B"/>
    <w:rsid w:val="7768BF34"/>
    <w:rsid w:val="77748975"/>
    <w:rsid w:val="77A8F132"/>
    <w:rsid w:val="77E33D7B"/>
    <w:rsid w:val="77FB1B6E"/>
    <w:rsid w:val="788A5EC9"/>
    <w:rsid w:val="78DFB2B7"/>
    <w:rsid w:val="78E0DC1E"/>
    <w:rsid w:val="78ECB134"/>
    <w:rsid w:val="78FE7C72"/>
    <w:rsid w:val="793C436B"/>
    <w:rsid w:val="7940EF7B"/>
    <w:rsid w:val="7954405E"/>
    <w:rsid w:val="796839D7"/>
    <w:rsid w:val="7990F2BD"/>
    <w:rsid w:val="79CF3BEB"/>
    <w:rsid w:val="7A0EF07B"/>
    <w:rsid w:val="7A530391"/>
    <w:rsid w:val="7A89505E"/>
    <w:rsid w:val="7AF80AE2"/>
    <w:rsid w:val="7B081EC1"/>
    <w:rsid w:val="7B0C7CFA"/>
    <w:rsid w:val="7B6799DE"/>
    <w:rsid w:val="7B802E5E"/>
    <w:rsid w:val="7B850FD8"/>
    <w:rsid w:val="7BCDF35C"/>
    <w:rsid w:val="7BEBB2E3"/>
    <w:rsid w:val="7C1A2FFA"/>
    <w:rsid w:val="7C51BC82"/>
    <w:rsid w:val="7C5ABBD0"/>
    <w:rsid w:val="7C777B8D"/>
    <w:rsid w:val="7C8C6B3E"/>
    <w:rsid w:val="7CAE74D3"/>
    <w:rsid w:val="7CBCD116"/>
    <w:rsid w:val="7D0249A5"/>
    <w:rsid w:val="7D0F2EC5"/>
    <w:rsid w:val="7D5F2FBE"/>
    <w:rsid w:val="7D5F4087"/>
    <w:rsid w:val="7DAFC56E"/>
    <w:rsid w:val="7DE124DD"/>
    <w:rsid w:val="7DEFF443"/>
    <w:rsid w:val="7DFD9FAF"/>
    <w:rsid w:val="7E25A5B4"/>
    <w:rsid w:val="7EBCBBE9"/>
    <w:rsid w:val="7F3515C0"/>
    <w:rsid w:val="7F4EE410"/>
    <w:rsid w:val="7F91E37F"/>
    <w:rsid w:val="7F9E241D"/>
    <w:rsid w:val="7FF96B44"/>
  </w:rsids>
  <m:mathPr>
    <m:mathFont m:val="Cambria Math"/>
    <m:brkBin m:val="before"/>
    <m:brkBinSub m:val="--"/>
    <m:smallFrac m:val="0"/>
    <m:dispDef/>
    <m:lMargin m:val="0"/>
    <m:rMargin m:val="0"/>
    <m:defJc m:val="centerGroup"/>
    <m:wrapIndent m:val="1440"/>
    <m:intLim m:val="subSup"/>
    <m:naryLim m:val="undOvr"/>
  </m:mathPr>
  <w:themeFontLang w:val="nl-B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7F29A"/>
  <w15:chartTrackingRefBased/>
  <w15:docId w15:val="{F48FA8C9-85F6-4A49-84FE-14F468AD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266"/>
    <w:pPr>
      <w:spacing w:before="120" w:after="120" w:line="480" w:lineRule="auto"/>
      <w:jc w:val="both"/>
    </w:pPr>
    <w:rPr>
      <w:rFonts w:ascii="Times New Roman" w:hAnsi="Times New Roman"/>
      <w:sz w:val="24"/>
      <w:lang w:val="en-US"/>
    </w:rPr>
  </w:style>
  <w:style w:type="paragraph" w:styleId="Heading1">
    <w:name w:val="heading 1"/>
    <w:next w:val="Normal"/>
    <w:link w:val="Heading1Char"/>
    <w:autoRedefine/>
    <w:uiPriority w:val="1"/>
    <w:qFormat/>
    <w:rsid w:val="00C24266"/>
    <w:pPr>
      <w:keepNext/>
      <w:pageBreakBefore/>
      <w:numPr>
        <w:numId w:val="14"/>
      </w:numPr>
      <w:spacing w:before="480" w:after="240" w:line="240" w:lineRule="auto"/>
      <w:outlineLvl w:val="0"/>
    </w:pPr>
    <w:rPr>
      <w:rFonts w:ascii="Times New Roman" w:eastAsia="Times New Roman" w:hAnsi="Times New Roman" w:cs="Courier New"/>
      <w:b/>
      <w:caps/>
      <w:kern w:val="28"/>
      <w:sz w:val="28"/>
      <w:szCs w:val="32"/>
      <w:lang w:val="en-US" w:eastAsia="en-GB"/>
    </w:rPr>
  </w:style>
  <w:style w:type="paragraph" w:styleId="Heading2">
    <w:name w:val="heading 2"/>
    <w:next w:val="Normal"/>
    <w:link w:val="Heading2Char"/>
    <w:autoRedefine/>
    <w:uiPriority w:val="1"/>
    <w:qFormat/>
    <w:rsid w:val="00EE7425"/>
    <w:pPr>
      <w:keepNext/>
      <w:widowControl w:val="0"/>
      <w:spacing w:before="240" w:after="240" w:line="240" w:lineRule="auto"/>
      <w:ind w:left="578" w:hanging="578"/>
      <w:outlineLvl w:val="1"/>
    </w:pPr>
    <w:rPr>
      <w:rFonts w:ascii="Times New Roman" w:eastAsia="Times New Roman" w:hAnsi="Times New Roman" w:cs="Courier New"/>
      <w:b/>
      <w:i/>
      <w:iCs/>
      <w:kern w:val="32"/>
      <w:sz w:val="24"/>
      <w:szCs w:val="28"/>
      <w:lang w:val="en-US"/>
    </w:rPr>
  </w:style>
  <w:style w:type="paragraph" w:styleId="Heading3">
    <w:name w:val="heading 3"/>
    <w:next w:val="Normal"/>
    <w:link w:val="Heading3Char"/>
    <w:uiPriority w:val="1"/>
    <w:qFormat/>
    <w:rsid w:val="00C24266"/>
    <w:pPr>
      <w:keepNext/>
      <w:widowControl w:val="0"/>
      <w:numPr>
        <w:ilvl w:val="2"/>
        <w:numId w:val="14"/>
      </w:numPr>
      <w:spacing w:before="240" w:after="240" w:line="240" w:lineRule="auto"/>
      <w:outlineLvl w:val="2"/>
    </w:pPr>
    <w:rPr>
      <w:rFonts w:ascii="Times New Roman" w:eastAsia="Times New Roman" w:hAnsi="Times New Roman" w:cs="Courier New"/>
      <w:b/>
      <w:bCs/>
      <w:sz w:val="24"/>
      <w:szCs w:val="26"/>
      <w:lang w:val="en-US"/>
    </w:rPr>
  </w:style>
  <w:style w:type="paragraph" w:styleId="Heading4">
    <w:name w:val="heading 4"/>
    <w:next w:val="Normal"/>
    <w:link w:val="Heading4Char"/>
    <w:uiPriority w:val="1"/>
    <w:qFormat/>
    <w:rsid w:val="00C24266"/>
    <w:pPr>
      <w:keepNext/>
      <w:widowControl w:val="0"/>
      <w:numPr>
        <w:ilvl w:val="3"/>
        <w:numId w:val="14"/>
      </w:numPr>
      <w:spacing w:before="240" w:after="240" w:line="240" w:lineRule="auto"/>
      <w:outlineLvl w:val="3"/>
    </w:pPr>
    <w:rPr>
      <w:rFonts w:ascii="Times New Roman" w:eastAsia="Times New Roman" w:hAnsi="Times New Roman" w:cs="Times New Roman"/>
      <w:bCs/>
      <w:i/>
      <w:sz w:val="24"/>
      <w:szCs w:val="28"/>
      <w:lang w:val="en-US"/>
    </w:rPr>
  </w:style>
  <w:style w:type="paragraph" w:styleId="Heading5">
    <w:name w:val="heading 5"/>
    <w:link w:val="Heading5Char"/>
    <w:uiPriority w:val="1"/>
    <w:qFormat/>
    <w:rsid w:val="00C24266"/>
    <w:pPr>
      <w:widowControl w:val="0"/>
      <w:numPr>
        <w:ilvl w:val="4"/>
        <w:numId w:val="14"/>
      </w:numPr>
      <w:spacing w:after="0" w:line="240" w:lineRule="auto"/>
      <w:outlineLvl w:val="4"/>
    </w:pPr>
    <w:rPr>
      <w:rFonts w:ascii="Times New Roman" w:eastAsia="Times New Roman" w:hAnsi="Times New Roman" w:cs="Times New Roman"/>
      <w:b/>
      <w:bCs/>
      <w:iCs/>
      <w:sz w:val="24"/>
      <w:szCs w:val="26"/>
      <w:lang w:val="en-US"/>
    </w:rPr>
  </w:style>
  <w:style w:type="paragraph" w:styleId="Heading6">
    <w:name w:val="heading 6"/>
    <w:link w:val="Heading6Char"/>
    <w:uiPriority w:val="1"/>
    <w:qFormat/>
    <w:rsid w:val="00C24266"/>
    <w:pPr>
      <w:widowControl w:val="0"/>
      <w:numPr>
        <w:ilvl w:val="5"/>
        <w:numId w:val="14"/>
      </w:numPr>
      <w:spacing w:after="0" w:line="240" w:lineRule="auto"/>
      <w:outlineLvl w:val="5"/>
    </w:pPr>
    <w:rPr>
      <w:rFonts w:ascii="Times New Roman" w:eastAsia="Times New Roman" w:hAnsi="Times New Roman" w:cs="Times New Roman"/>
      <w:bCs/>
      <w:i/>
      <w:sz w:val="24"/>
      <w:lang w:val="en-US"/>
    </w:rPr>
  </w:style>
  <w:style w:type="paragraph" w:styleId="Heading7">
    <w:name w:val="heading 7"/>
    <w:link w:val="Heading7Char"/>
    <w:qFormat/>
    <w:rsid w:val="00C24266"/>
    <w:pPr>
      <w:numPr>
        <w:ilvl w:val="6"/>
        <w:numId w:val="14"/>
      </w:numPr>
      <w:spacing w:after="0" w:line="240" w:lineRule="auto"/>
      <w:outlineLvl w:val="6"/>
    </w:pPr>
    <w:rPr>
      <w:rFonts w:ascii="Times New Roman" w:eastAsia="Times New Roman" w:hAnsi="Times New Roman" w:cs="Times New Roman"/>
      <w:sz w:val="24"/>
      <w:szCs w:val="24"/>
      <w:lang w:val="en-US"/>
    </w:rPr>
  </w:style>
  <w:style w:type="paragraph" w:styleId="Heading8">
    <w:name w:val="heading 8"/>
    <w:basedOn w:val="Heading7"/>
    <w:link w:val="Heading8Char"/>
    <w:qFormat/>
    <w:rsid w:val="00C24266"/>
    <w:pPr>
      <w:numPr>
        <w:ilvl w:val="7"/>
      </w:numPr>
      <w:outlineLvl w:val="7"/>
    </w:pPr>
    <w:rPr>
      <w:iCs/>
    </w:rPr>
  </w:style>
  <w:style w:type="paragraph" w:styleId="Heading9">
    <w:name w:val="heading 9"/>
    <w:basedOn w:val="Heading8"/>
    <w:link w:val="Heading9Char"/>
    <w:qFormat/>
    <w:rsid w:val="00C24266"/>
    <w:pPr>
      <w:widowControl w:val="0"/>
      <w:numPr>
        <w:ilvl w:val="8"/>
      </w:numPr>
      <w:outlineLvl w:val="8"/>
    </w:pPr>
    <w:rPr>
      <w:rFonts w:cs="Courier Ne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2C26"/>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unhideWhenUsed/>
    <w:rsid w:val="00552C26"/>
    <w:rPr>
      <w:sz w:val="16"/>
      <w:szCs w:val="16"/>
    </w:rPr>
  </w:style>
  <w:style w:type="paragraph" w:styleId="CommentText">
    <w:name w:val="annotation text"/>
    <w:basedOn w:val="Normal"/>
    <w:link w:val="CommentTextChar"/>
    <w:uiPriority w:val="99"/>
    <w:unhideWhenUsed/>
    <w:rsid w:val="00552C26"/>
    <w:pPr>
      <w:spacing w:line="240" w:lineRule="auto"/>
    </w:pPr>
    <w:rPr>
      <w:sz w:val="20"/>
      <w:szCs w:val="20"/>
      <w:lang w:val="nl-BE"/>
    </w:rPr>
  </w:style>
  <w:style w:type="character" w:customStyle="1" w:styleId="CommentTextChar">
    <w:name w:val="Comment Text Char"/>
    <w:basedOn w:val="DefaultParagraphFont"/>
    <w:link w:val="CommentText"/>
    <w:uiPriority w:val="99"/>
    <w:rsid w:val="00552C26"/>
    <w:rPr>
      <w:sz w:val="20"/>
      <w:szCs w:val="20"/>
    </w:rPr>
  </w:style>
  <w:style w:type="character" w:customStyle="1" w:styleId="Heading1Char">
    <w:name w:val="Heading 1 Char"/>
    <w:basedOn w:val="DefaultParagraphFont"/>
    <w:link w:val="Heading1"/>
    <w:uiPriority w:val="1"/>
    <w:rsid w:val="00C24266"/>
    <w:rPr>
      <w:rFonts w:ascii="Times New Roman" w:eastAsia="Times New Roman" w:hAnsi="Times New Roman" w:cs="Courier New"/>
      <w:b/>
      <w:caps/>
      <w:kern w:val="28"/>
      <w:sz w:val="28"/>
      <w:szCs w:val="32"/>
      <w:lang w:val="en-US" w:eastAsia="en-GB"/>
    </w:rPr>
  </w:style>
  <w:style w:type="character" w:customStyle="1" w:styleId="Heading2Char">
    <w:name w:val="Heading 2 Char"/>
    <w:basedOn w:val="DefaultParagraphFont"/>
    <w:link w:val="Heading2"/>
    <w:uiPriority w:val="1"/>
    <w:rsid w:val="00EE7425"/>
    <w:rPr>
      <w:rFonts w:ascii="Times New Roman" w:eastAsia="Times New Roman" w:hAnsi="Times New Roman" w:cs="Courier New"/>
      <w:b/>
      <w:i/>
      <w:iCs/>
      <w:kern w:val="32"/>
      <w:sz w:val="24"/>
      <w:szCs w:val="28"/>
      <w:lang w:val="en-US"/>
    </w:rPr>
  </w:style>
  <w:style w:type="character" w:customStyle="1" w:styleId="Heading3Char">
    <w:name w:val="Heading 3 Char"/>
    <w:basedOn w:val="DefaultParagraphFont"/>
    <w:link w:val="Heading3"/>
    <w:uiPriority w:val="1"/>
    <w:rsid w:val="00C24266"/>
    <w:rPr>
      <w:rFonts w:ascii="Times New Roman" w:eastAsia="Times New Roman" w:hAnsi="Times New Roman" w:cs="Courier New"/>
      <w:b/>
      <w:bCs/>
      <w:sz w:val="24"/>
      <w:szCs w:val="26"/>
      <w:lang w:val="en-US"/>
    </w:rPr>
  </w:style>
  <w:style w:type="character" w:customStyle="1" w:styleId="Heading4Char">
    <w:name w:val="Heading 4 Char"/>
    <w:basedOn w:val="DefaultParagraphFont"/>
    <w:link w:val="Heading4"/>
    <w:uiPriority w:val="1"/>
    <w:rsid w:val="00C24266"/>
    <w:rPr>
      <w:rFonts w:ascii="Times New Roman" w:eastAsia="Times New Roman" w:hAnsi="Times New Roman" w:cs="Times New Roman"/>
      <w:bCs/>
      <w:i/>
      <w:sz w:val="24"/>
      <w:szCs w:val="28"/>
      <w:lang w:val="en-US"/>
    </w:rPr>
  </w:style>
  <w:style w:type="character" w:customStyle="1" w:styleId="Heading5Char">
    <w:name w:val="Heading 5 Char"/>
    <w:basedOn w:val="DefaultParagraphFont"/>
    <w:link w:val="Heading5"/>
    <w:uiPriority w:val="1"/>
    <w:rsid w:val="00C24266"/>
    <w:rPr>
      <w:rFonts w:ascii="Times New Roman" w:eastAsia="Times New Roman" w:hAnsi="Times New Roman" w:cs="Times New Roman"/>
      <w:b/>
      <w:bCs/>
      <w:iCs/>
      <w:sz w:val="24"/>
      <w:szCs w:val="26"/>
      <w:lang w:val="en-US"/>
    </w:rPr>
  </w:style>
  <w:style w:type="character" w:customStyle="1" w:styleId="Heading6Char">
    <w:name w:val="Heading 6 Char"/>
    <w:basedOn w:val="DefaultParagraphFont"/>
    <w:link w:val="Heading6"/>
    <w:uiPriority w:val="1"/>
    <w:rsid w:val="00C24266"/>
    <w:rPr>
      <w:rFonts w:ascii="Times New Roman" w:eastAsia="Times New Roman" w:hAnsi="Times New Roman" w:cs="Times New Roman"/>
      <w:bCs/>
      <w:i/>
      <w:sz w:val="24"/>
      <w:lang w:val="en-US"/>
    </w:rPr>
  </w:style>
  <w:style w:type="character" w:customStyle="1" w:styleId="Heading7Char">
    <w:name w:val="Heading 7 Char"/>
    <w:basedOn w:val="DefaultParagraphFont"/>
    <w:link w:val="Heading7"/>
    <w:rsid w:val="00C24266"/>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C24266"/>
    <w:rPr>
      <w:rFonts w:ascii="Times New Roman" w:eastAsia="Times New Roman" w:hAnsi="Times New Roman" w:cs="Times New Roman"/>
      <w:iCs/>
      <w:sz w:val="24"/>
      <w:szCs w:val="24"/>
      <w:lang w:val="en-US"/>
    </w:rPr>
  </w:style>
  <w:style w:type="character" w:customStyle="1" w:styleId="Heading9Char">
    <w:name w:val="Heading 9 Char"/>
    <w:basedOn w:val="DefaultParagraphFont"/>
    <w:link w:val="Heading9"/>
    <w:rsid w:val="00C24266"/>
    <w:rPr>
      <w:rFonts w:ascii="Times New Roman" w:eastAsia="Times New Roman" w:hAnsi="Times New Roman" w:cs="Courier New"/>
      <w:iCs/>
      <w:lang w:val="en-US"/>
    </w:rPr>
  </w:style>
  <w:style w:type="paragraph" w:styleId="BalloonText">
    <w:name w:val="Balloon Text"/>
    <w:basedOn w:val="Normal"/>
    <w:link w:val="BalloonTextChar"/>
    <w:uiPriority w:val="99"/>
    <w:semiHidden/>
    <w:unhideWhenUsed/>
    <w:rsid w:val="00C24266"/>
    <w:pPr>
      <w:spacing w:after="0" w:line="240" w:lineRule="auto"/>
    </w:pPr>
    <w:rPr>
      <w:rFonts w:ascii="Courier" w:hAnsi="Courier" w:cs="Courier"/>
      <w:sz w:val="18"/>
      <w:szCs w:val="18"/>
    </w:rPr>
  </w:style>
  <w:style w:type="character" w:customStyle="1" w:styleId="BalloonTextChar">
    <w:name w:val="Balloon Text Char"/>
    <w:basedOn w:val="DefaultParagraphFont"/>
    <w:link w:val="BalloonText"/>
    <w:uiPriority w:val="99"/>
    <w:semiHidden/>
    <w:rsid w:val="00C24266"/>
    <w:rPr>
      <w:rFonts w:ascii="Courier" w:hAnsi="Courier" w:cs="Courier"/>
      <w:sz w:val="18"/>
      <w:szCs w:val="18"/>
      <w:lang w:val="en-US"/>
    </w:rPr>
  </w:style>
  <w:style w:type="paragraph" w:styleId="List">
    <w:name w:val="List"/>
    <w:basedOn w:val="Normal"/>
    <w:uiPriority w:val="99"/>
    <w:unhideWhenUsed/>
    <w:rsid w:val="00C24266"/>
    <w:pPr>
      <w:spacing w:after="0" w:line="240" w:lineRule="auto"/>
      <w:ind w:left="360" w:hanging="360"/>
    </w:pPr>
    <w:rPr>
      <w:rFonts w:ascii="Tms Rmn" w:eastAsia="Times New Roman" w:hAnsi="Tms Rmn" w:cs="Times New Roman"/>
    </w:rPr>
  </w:style>
  <w:style w:type="paragraph" w:styleId="ListParagraph">
    <w:name w:val="List Paragraph"/>
    <w:basedOn w:val="Normal"/>
    <w:link w:val="ListParagraphChar"/>
    <w:uiPriority w:val="1"/>
    <w:qFormat/>
    <w:rsid w:val="00C24266"/>
    <w:pPr>
      <w:spacing w:after="0" w:line="240" w:lineRule="auto"/>
      <w:ind w:left="720"/>
      <w:contextualSpacing/>
    </w:pPr>
    <w:rPr>
      <w:rFonts w:eastAsia="Times New Roman" w:cs="Times New Roman"/>
      <w:szCs w:val="24"/>
    </w:rPr>
  </w:style>
  <w:style w:type="character" w:styleId="Hyperlink">
    <w:name w:val="Hyperlink"/>
    <w:basedOn w:val="DefaultParagraphFont"/>
    <w:uiPriority w:val="99"/>
    <w:unhideWhenUsed/>
    <w:rsid w:val="00C24266"/>
    <w:rPr>
      <w:color w:val="0000FF"/>
      <w:u w:val="single"/>
    </w:rPr>
  </w:style>
  <w:style w:type="paragraph" w:styleId="Footer">
    <w:name w:val="footer"/>
    <w:basedOn w:val="Normal"/>
    <w:link w:val="FooterChar"/>
    <w:uiPriority w:val="99"/>
    <w:unhideWhenUsed/>
    <w:rsid w:val="00C2426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4266"/>
    <w:rPr>
      <w:rFonts w:ascii="Times New Roman" w:hAnsi="Times New Roman"/>
      <w:sz w:val="24"/>
      <w:lang w:val="en-US"/>
    </w:rPr>
  </w:style>
  <w:style w:type="character" w:styleId="PageNumber">
    <w:name w:val="page number"/>
    <w:basedOn w:val="DefaultParagraphFont"/>
    <w:uiPriority w:val="99"/>
    <w:semiHidden/>
    <w:unhideWhenUsed/>
    <w:rsid w:val="00C24266"/>
  </w:style>
  <w:style w:type="paragraph" w:styleId="Header">
    <w:name w:val="header"/>
    <w:basedOn w:val="Normal"/>
    <w:link w:val="HeaderChar"/>
    <w:rsid w:val="00C24266"/>
    <w:pPr>
      <w:tabs>
        <w:tab w:val="center" w:pos="4320"/>
        <w:tab w:val="right" w:pos="8640"/>
      </w:tabs>
      <w:spacing w:after="0" w:line="240" w:lineRule="auto"/>
    </w:pPr>
  </w:style>
  <w:style w:type="character" w:customStyle="1" w:styleId="HeaderChar">
    <w:name w:val="Header Char"/>
    <w:basedOn w:val="DefaultParagraphFont"/>
    <w:link w:val="Header"/>
    <w:rsid w:val="00C24266"/>
    <w:rPr>
      <w:rFonts w:ascii="Times New Roman" w:hAnsi="Times New Roman"/>
      <w:sz w:val="24"/>
      <w:lang w:val="en-US"/>
    </w:rPr>
  </w:style>
  <w:style w:type="paragraph" w:customStyle="1" w:styleId="Bullet1">
    <w:name w:val="Bullet 1"/>
    <w:basedOn w:val="ListParagraph"/>
    <w:qFormat/>
    <w:rsid w:val="00C24266"/>
    <w:pPr>
      <w:numPr>
        <w:numId w:val="3"/>
      </w:numPr>
      <w:spacing w:before="180" w:after="120"/>
    </w:pPr>
    <w:rPr>
      <w:szCs w:val="20"/>
    </w:rPr>
  </w:style>
  <w:style w:type="paragraph" w:customStyle="1" w:styleId="Numberedlist">
    <w:name w:val="Numbered list"/>
    <w:basedOn w:val="ListParagraph"/>
    <w:qFormat/>
    <w:rsid w:val="00C24266"/>
    <w:pPr>
      <w:numPr>
        <w:numId w:val="4"/>
      </w:numPr>
      <w:spacing w:after="120" w:line="480" w:lineRule="auto"/>
      <w:contextualSpacing w:val="0"/>
    </w:pPr>
    <w:rPr>
      <w:szCs w:val="20"/>
    </w:rPr>
  </w:style>
  <w:style w:type="paragraph" w:customStyle="1" w:styleId="Tablefootnote">
    <w:name w:val="Table footnote"/>
    <w:basedOn w:val="Normal"/>
    <w:qFormat/>
    <w:rsid w:val="00C24266"/>
    <w:pPr>
      <w:spacing w:before="60" w:after="60" w:line="240" w:lineRule="auto"/>
      <w:ind w:left="426" w:hanging="426"/>
    </w:pPr>
    <w:rPr>
      <w:rFonts w:eastAsia="Times New Roman" w:cs="Times New Roman"/>
      <w:sz w:val="22"/>
      <w:szCs w:val="20"/>
    </w:rPr>
  </w:style>
  <w:style w:type="paragraph" w:styleId="Caption">
    <w:name w:val="caption"/>
    <w:aliases w:val="Caption Char2 Char,Caption Char1 Char Char Char,Caption Char Char Char Char Char,Caption Char Char1 Char Char,Caption Char1 Char1 Char,Caption Char Char Char1 Char,Caption Char Char2 Char"/>
    <w:basedOn w:val="Normal"/>
    <w:next w:val="Normal"/>
    <w:link w:val="CaptionChar"/>
    <w:unhideWhenUsed/>
    <w:qFormat/>
    <w:rsid w:val="00C24266"/>
    <w:pPr>
      <w:spacing w:before="0" w:after="200" w:line="240" w:lineRule="auto"/>
    </w:pPr>
    <w:rPr>
      <w:b/>
      <w:iCs/>
      <w:szCs w:val="18"/>
    </w:rPr>
  </w:style>
  <w:style w:type="character" w:customStyle="1" w:styleId="BodytextAgencyChar">
    <w:name w:val="Body text (Agency) Char"/>
    <w:link w:val="BodytextAgency"/>
    <w:locked/>
    <w:rsid w:val="00C24266"/>
    <w:rPr>
      <w:rFonts w:ascii="Helv" w:eastAsia="Helv" w:hAnsi="Helv" w:cs="Helv"/>
      <w:sz w:val="18"/>
      <w:szCs w:val="18"/>
      <w:lang w:val="en-GB" w:eastAsia="en-GB"/>
    </w:rPr>
  </w:style>
  <w:style w:type="paragraph" w:customStyle="1" w:styleId="BodytextAgency">
    <w:name w:val="Body text (Agency)"/>
    <w:basedOn w:val="Normal"/>
    <w:link w:val="BodytextAgencyChar"/>
    <w:qFormat/>
    <w:rsid w:val="00C24266"/>
    <w:pPr>
      <w:spacing w:before="0" w:after="140" w:line="280" w:lineRule="atLeast"/>
    </w:pPr>
    <w:rPr>
      <w:rFonts w:ascii="Helv" w:eastAsia="Helv" w:hAnsi="Helv" w:cs="Helv"/>
      <w:sz w:val="18"/>
      <w:szCs w:val="18"/>
      <w:lang w:val="en-GB" w:eastAsia="en-GB"/>
    </w:rPr>
  </w:style>
  <w:style w:type="table" w:styleId="TableGrid">
    <w:name w:val="Table Grid"/>
    <w:basedOn w:val="TableNormal"/>
    <w:uiPriority w:val="39"/>
    <w:rsid w:val="00C242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Caption Char2 Char Char,Caption Char1 Char Char Char Char,Caption Char Char Char Char Char Char,Caption Char Char1 Char Char Char,Caption Char1 Char1 Char Char,Caption Char Char Char1 Char Char,Caption Char Char2 Char Char"/>
    <w:link w:val="Caption"/>
    <w:locked/>
    <w:rsid w:val="00C24266"/>
    <w:rPr>
      <w:rFonts w:ascii="Times New Roman" w:hAnsi="Times New Roman"/>
      <w:b/>
      <w:iCs/>
      <w:sz w:val="24"/>
      <w:szCs w:val="18"/>
      <w:lang w:val="en-US"/>
    </w:rPr>
  </w:style>
  <w:style w:type="character" w:customStyle="1" w:styleId="a">
    <w:name w:val="_"/>
    <w:basedOn w:val="DefaultParagraphFont"/>
    <w:rsid w:val="00C24266"/>
  </w:style>
  <w:style w:type="paragraph" w:customStyle="1" w:styleId="Listnumbered">
    <w:name w:val="List numbered"/>
    <w:basedOn w:val="Normal"/>
    <w:qFormat/>
    <w:rsid w:val="00C24266"/>
    <w:pPr>
      <w:keepLines/>
      <w:widowControl w:val="0"/>
      <w:numPr>
        <w:numId w:val="9"/>
      </w:numPr>
      <w:spacing w:before="40" w:after="240" w:line="240" w:lineRule="auto"/>
    </w:pPr>
    <w:rPr>
      <w:rFonts w:eastAsia="Times New Roman" w:cs="Times New Roman"/>
      <w:szCs w:val="24"/>
      <w:lang w:eastAsia="x-none"/>
    </w:rPr>
  </w:style>
  <w:style w:type="paragraph" w:customStyle="1" w:styleId="Bullet3">
    <w:name w:val="Bullet 3"/>
    <w:basedOn w:val="Bullet1"/>
    <w:qFormat/>
    <w:rsid w:val="00C24266"/>
    <w:pPr>
      <w:spacing w:before="60"/>
      <w:contextualSpacing w:val="0"/>
    </w:pPr>
    <w:rPr>
      <w:szCs w:val="24"/>
      <w:lang w:val="en-GB"/>
    </w:rPr>
  </w:style>
  <w:style w:type="paragraph" w:customStyle="1" w:styleId="Bullet1intable">
    <w:name w:val="Bullet 1 in table"/>
    <w:basedOn w:val="Bullet1"/>
    <w:qFormat/>
    <w:rsid w:val="00C24266"/>
    <w:pPr>
      <w:numPr>
        <w:numId w:val="6"/>
      </w:numPr>
      <w:spacing w:before="60"/>
      <w:contextualSpacing w:val="0"/>
    </w:pPr>
    <w:rPr>
      <w:sz w:val="22"/>
      <w:szCs w:val="22"/>
    </w:rPr>
  </w:style>
  <w:style w:type="paragraph" w:styleId="CommentSubject">
    <w:name w:val="annotation subject"/>
    <w:basedOn w:val="CommentText"/>
    <w:next w:val="CommentText"/>
    <w:link w:val="CommentSubjectChar"/>
    <w:uiPriority w:val="99"/>
    <w:semiHidden/>
    <w:unhideWhenUsed/>
    <w:rsid w:val="00C24266"/>
    <w:rPr>
      <w:b/>
      <w:bCs/>
      <w:lang w:val="en-US"/>
    </w:rPr>
  </w:style>
  <w:style w:type="character" w:customStyle="1" w:styleId="CommentSubjectChar">
    <w:name w:val="Comment Subject Char"/>
    <w:basedOn w:val="CommentTextChar"/>
    <w:link w:val="CommentSubject"/>
    <w:uiPriority w:val="99"/>
    <w:semiHidden/>
    <w:rsid w:val="00C24266"/>
    <w:rPr>
      <w:rFonts w:ascii="Times New Roman" w:hAnsi="Times New Roman"/>
      <w:b/>
      <w:bCs/>
      <w:sz w:val="20"/>
      <w:szCs w:val="20"/>
      <w:lang w:val="en-US"/>
    </w:rPr>
  </w:style>
  <w:style w:type="paragraph" w:customStyle="1" w:styleId="TableFootnote0">
    <w:name w:val="Table Footnote"/>
    <w:basedOn w:val="Normal"/>
    <w:rsid w:val="00C24266"/>
    <w:pPr>
      <w:spacing w:before="60" w:line="240" w:lineRule="auto"/>
      <w:ind w:left="284" w:hanging="284"/>
      <w:jc w:val="left"/>
    </w:pPr>
    <w:rPr>
      <w:rFonts w:eastAsia="Times New Roman" w:cs="Times New Roman"/>
      <w:sz w:val="20"/>
      <w:szCs w:val="20"/>
      <w:lang w:val="en-GB" w:eastAsia="en-GB"/>
    </w:rPr>
  </w:style>
  <w:style w:type="paragraph" w:customStyle="1" w:styleId="TableColumnHeaderLeft">
    <w:name w:val="Table Column Header Left"/>
    <w:basedOn w:val="Normal"/>
    <w:qFormat/>
    <w:rsid w:val="00C24266"/>
    <w:pPr>
      <w:spacing w:before="40" w:after="40" w:line="240" w:lineRule="auto"/>
      <w:jc w:val="left"/>
    </w:pPr>
    <w:rPr>
      <w:rFonts w:eastAsia="Times New Roman" w:cs="Times New Roman"/>
      <w:b/>
      <w:sz w:val="22"/>
      <w:lang w:eastAsia="en-GB"/>
    </w:rPr>
  </w:style>
  <w:style w:type="paragraph" w:customStyle="1" w:styleId="TableColumnHeaderCentered">
    <w:name w:val="Table Column Header Centered"/>
    <w:basedOn w:val="TableColumnHeaderLeft"/>
    <w:qFormat/>
    <w:rsid w:val="00C24266"/>
    <w:pPr>
      <w:jc w:val="center"/>
    </w:pPr>
  </w:style>
  <w:style w:type="paragraph" w:customStyle="1" w:styleId="TableRowHeadingLeft">
    <w:name w:val="Table Row Heading Left"/>
    <w:basedOn w:val="TableColumnHeaderLeft"/>
    <w:qFormat/>
    <w:rsid w:val="00C24266"/>
    <w:rPr>
      <w:b w:val="0"/>
    </w:rPr>
  </w:style>
  <w:style w:type="paragraph" w:customStyle="1" w:styleId="TableCellLeft">
    <w:name w:val="Table Cell Left"/>
    <w:basedOn w:val="TableRowHeadingLeft"/>
    <w:qFormat/>
    <w:rsid w:val="00C24266"/>
  </w:style>
  <w:style w:type="paragraph" w:customStyle="1" w:styleId="TableCellCentered">
    <w:name w:val="Table Cell Centered"/>
    <w:basedOn w:val="TableCellLeft"/>
    <w:qFormat/>
    <w:rsid w:val="00C24266"/>
    <w:pPr>
      <w:jc w:val="center"/>
    </w:pPr>
  </w:style>
  <w:style w:type="table" w:customStyle="1" w:styleId="TableGrid4">
    <w:name w:val="Table Grid4"/>
    <w:basedOn w:val="TableNormal"/>
    <w:next w:val="TableGrid"/>
    <w:uiPriority w:val="39"/>
    <w:rsid w:val="00C2426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rsid w:val="00C24266"/>
  </w:style>
  <w:style w:type="paragraph" w:customStyle="1" w:styleId="SynopsisBullet">
    <w:name w:val="Synopsis Bullet"/>
    <w:basedOn w:val="Normal"/>
    <w:qFormat/>
    <w:rsid w:val="00C24266"/>
    <w:pPr>
      <w:numPr>
        <w:numId w:val="10"/>
      </w:numPr>
      <w:spacing w:before="40" w:after="40" w:line="240" w:lineRule="auto"/>
    </w:pPr>
    <w:rPr>
      <w:rFonts w:eastAsia="Times New Roman" w:cs="Times New Roman"/>
      <w:sz w:val="22"/>
      <w:lang w:eastAsia="en-GB"/>
    </w:rPr>
  </w:style>
  <w:style w:type="paragraph" w:customStyle="1" w:styleId="Bullet2">
    <w:name w:val="Bullet 2"/>
    <w:basedOn w:val="Bullet1"/>
    <w:qFormat/>
    <w:rsid w:val="00C24266"/>
    <w:pPr>
      <w:numPr>
        <w:numId w:val="11"/>
      </w:numPr>
      <w:spacing w:before="60"/>
      <w:ind w:left="1134" w:hanging="425"/>
      <w:contextualSpacing w:val="0"/>
    </w:pPr>
    <w:rPr>
      <w:szCs w:val="24"/>
      <w:lang w:val="en-GB"/>
    </w:rPr>
  </w:style>
  <w:style w:type="paragraph" w:customStyle="1" w:styleId="Bullet2intable">
    <w:name w:val="Bullet 2 in table"/>
    <w:basedOn w:val="Bullet2"/>
    <w:qFormat/>
    <w:rsid w:val="00C24266"/>
    <w:pPr>
      <w:ind w:left="828"/>
    </w:pPr>
    <w:rPr>
      <w:sz w:val="22"/>
      <w:szCs w:val="22"/>
      <w:lang w:val="en-US"/>
    </w:rPr>
  </w:style>
  <w:style w:type="character" w:customStyle="1" w:styleId="UnresolvedMention1">
    <w:name w:val="Unresolved Mention1"/>
    <w:basedOn w:val="DefaultParagraphFont"/>
    <w:uiPriority w:val="99"/>
    <w:semiHidden/>
    <w:unhideWhenUsed/>
    <w:rsid w:val="00C24266"/>
    <w:rPr>
      <w:color w:val="605E5C"/>
      <w:shd w:val="clear" w:color="auto" w:fill="E1DFDD"/>
    </w:rPr>
  </w:style>
  <w:style w:type="paragraph" w:customStyle="1" w:styleId="DefinitionText">
    <w:name w:val="Definition Text"/>
    <w:basedOn w:val="BodyText"/>
    <w:rsid w:val="00C24266"/>
    <w:pPr>
      <w:spacing w:before="0" w:line="240" w:lineRule="auto"/>
      <w:jc w:val="left"/>
    </w:pPr>
    <w:rPr>
      <w:rFonts w:ascii="Courier New" w:eastAsia="Times New Roman" w:hAnsi="Courier New" w:cs="Times New Roman"/>
      <w:sz w:val="20"/>
      <w:szCs w:val="20"/>
    </w:rPr>
  </w:style>
  <w:style w:type="paragraph" w:styleId="BodyText">
    <w:name w:val="Body Text"/>
    <w:basedOn w:val="Normal"/>
    <w:link w:val="BodyTextChar"/>
    <w:uiPriority w:val="99"/>
    <w:semiHidden/>
    <w:unhideWhenUsed/>
    <w:rsid w:val="00C24266"/>
  </w:style>
  <w:style w:type="character" w:customStyle="1" w:styleId="BodyTextChar">
    <w:name w:val="Body Text Char"/>
    <w:basedOn w:val="DefaultParagraphFont"/>
    <w:link w:val="BodyText"/>
    <w:uiPriority w:val="99"/>
    <w:semiHidden/>
    <w:rsid w:val="00C24266"/>
    <w:rPr>
      <w:rFonts w:ascii="Times New Roman" w:hAnsi="Times New Roman"/>
      <w:sz w:val="24"/>
      <w:lang w:val="en-US"/>
    </w:rPr>
  </w:style>
  <w:style w:type="character" w:customStyle="1" w:styleId="citation-publication-date">
    <w:name w:val="citation-publication-date"/>
    <w:basedOn w:val="DefaultParagraphFont"/>
    <w:rsid w:val="00C24266"/>
  </w:style>
  <w:style w:type="character" w:customStyle="1" w:styleId="doi">
    <w:name w:val="doi"/>
    <w:basedOn w:val="DefaultParagraphFont"/>
    <w:rsid w:val="00C24266"/>
  </w:style>
  <w:style w:type="paragraph" w:customStyle="1" w:styleId="EndNoteBibliography">
    <w:name w:val="EndNote Bibliography"/>
    <w:basedOn w:val="Normal"/>
    <w:link w:val="EndNoteBibliographyChar"/>
    <w:rsid w:val="00C24266"/>
    <w:pPr>
      <w:spacing w:before="0" w:after="200" w:line="240" w:lineRule="auto"/>
      <w:jc w:val="left"/>
    </w:pPr>
    <w:rPr>
      <w:rFonts w:ascii="Tms Rmn" w:hAnsi="Tms Rmn"/>
      <w:noProof/>
      <w:sz w:val="22"/>
    </w:rPr>
  </w:style>
  <w:style w:type="character" w:customStyle="1" w:styleId="EndNoteBibliographyChar">
    <w:name w:val="EndNote Bibliography Char"/>
    <w:basedOn w:val="DefaultParagraphFont"/>
    <w:link w:val="EndNoteBibliography"/>
    <w:rsid w:val="00C24266"/>
    <w:rPr>
      <w:rFonts w:ascii="Tms Rmn" w:hAnsi="Tms Rmn"/>
      <w:noProof/>
      <w:lang w:val="en-US"/>
    </w:rPr>
  </w:style>
  <w:style w:type="paragraph" w:customStyle="1" w:styleId="paragraph">
    <w:name w:val="paragraph"/>
    <w:basedOn w:val="Normal"/>
    <w:rsid w:val="000A7DD0"/>
    <w:pPr>
      <w:spacing w:before="100" w:beforeAutospacing="1" w:after="100" w:afterAutospacing="1" w:line="240" w:lineRule="auto"/>
      <w:jc w:val="left"/>
    </w:pPr>
    <w:rPr>
      <w:rFonts w:eastAsia="Times New Roman" w:cs="Times New Roman"/>
      <w:szCs w:val="24"/>
    </w:rPr>
  </w:style>
  <w:style w:type="character" w:customStyle="1" w:styleId="normaltextrun">
    <w:name w:val="normaltextrun"/>
    <w:basedOn w:val="DefaultParagraphFont"/>
    <w:rsid w:val="000A7DD0"/>
  </w:style>
  <w:style w:type="character" w:customStyle="1" w:styleId="eop">
    <w:name w:val="eop"/>
    <w:basedOn w:val="DefaultParagraphFont"/>
    <w:rsid w:val="000A7DD0"/>
  </w:style>
  <w:style w:type="paragraph" w:styleId="Revision">
    <w:name w:val="Revision"/>
    <w:hidden/>
    <w:uiPriority w:val="99"/>
    <w:semiHidden/>
    <w:rsid w:val="004D488E"/>
    <w:pPr>
      <w:spacing w:after="0" w:line="240" w:lineRule="auto"/>
    </w:pPr>
    <w:rPr>
      <w:rFonts w:ascii="Times New Roman" w:hAnsi="Times New Roman"/>
      <w:sz w:val="24"/>
      <w:lang w:val="en-US"/>
    </w:rPr>
  </w:style>
  <w:style w:type="character" w:customStyle="1" w:styleId="ListParagraphChar">
    <w:name w:val="List Paragraph Char"/>
    <w:basedOn w:val="DefaultParagraphFont"/>
    <w:link w:val="ListParagraph"/>
    <w:uiPriority w:val="99"/>
    <w:rsid w:val="00793A8F"/>
    <w:rPr>
      <w:rFonts w:ascii="Times New Roman" w:eastAsia="Times New Roman" w:hAnsi="Times New Roman" w:cs="Times New Roman"/>
      <w:sz w:val="24"/>
      <w:szCs w:val="24"/>
      <w:lang w:val="en-US"/>
    </w:rPr>
  </w:style>
  <w:style w:type="character" w:customStyle="1" w:styleId="Mention1">
    <w:name w:val="Mention1"/>
    <w:basedOn w:val="DefaultParagraphFont"/>
    <w:uiPriority w:val="99"/>
    <w:unhideWhenUsed/>
    <w:rsid w:val="00793A8F"/>
    <w:rPr>
      <w:color w:val="2B579A"/>
      <w:shd w:val="clear" w:color="auto" w:fill="E1DFDD"/>
    </w:rPr>
  </w:style>
  <w:style w:type="paragraph" w:customStyle="1" w:styleId="Para">
    <w:name w:val="Para"/>
    <w:rsid w:val="00EF2816"/>
    <w:pPr>
      <w:suppressAutoHyphens/>
      <w:spacing w:before="240" w:after="0" w:line="240" w:lineRule="auto"/>
    </w:pPr>
    <w:rPr>
      <w:rFonts w:ascii="Times New Roman" w:eastAsia="Times New Roman" w:hAnsi="Times New Roman" w:cs="Times New Roman"/>
      <w:szCs w:val="20"/>
      <w:lang w:val="en-US"/>
    </w:rPr>
  </w:style>
  <w:style w:type="character" w:customStyle="1" w:styleId="docsum-authors">
    <w:name w:val="docsum-authors"/>
    <w:basedOn w:val="DefaultParagraphFont"/>
    <w:rsid w:val="00541AF9"/>
  </w:style>
  <w:style w:type="character" w:customStyle="1" w:styleId="docsum-journal-citation">
    <w:name w:val="docsum-journal-citation"/>
    <w:basedOn w:val="DefaultParagraphFont"/>
    <w:rsid w:val="00541AF9"/>
  </w:style>
  <w:style w:type="character" w:styleId="FollowedHyperlink">
    <w:name w:val="FollowedHyperlink"/>
    <w:basedOn w:val="DefaultParagraphFont"/>
    <w:uiPriority w:val="99"/>
    <w:semiHidden/>
    <w:unhideWhenUsed/>
    <w:rsid w:val="00051F28"/>
    <w:rPr>
      <w:color w:val="954F72" w:themeColor="followedHyperlink"/>
      <w:u w:val="single"/>
    </w:rPr>
  </w:style>
  <w:style w:type="character" w:styleId="FootnoteReference">
    <w:name w:val="footnote reference"/>
    <w:basedOn w:val="DefaultParagraphFont"/>
    <w:uiPriority w:val="99"/>
    <w:semiHidden/>
    <w:rsid w:val="00903834"/>
    <w:rPr>
      <w:vertAlign w:val="superscript"/>
    </w:rPr>
  </w:style>
  <w:style w:type="paragraph" w:customStyle="1" w:styleId="Style1">
    <w:name w:val="Style1"/>
    <w:basedOn w:val="Normal"/>
    <w:qFormat/>
    <w:rsid w:val="00346351"/>
    <w:pPr>
      <w:spacing w:before="0" w:after="200" w:line="276" w:lineRule="auto"/>
      <w:jc w:val="left"/>
    </w:pPr>
    <w:rPr>
      <w:rFonts w:eastAsiaTheme="minorHAnsi" w:cs="Times New Roman"/>
      <w:szCs w:val="24"/>
    </w:rPr>
  </w:style>
  <w:style w:type="paragraph" w:customStyle="1" w:styleId="TableParagraph">
    <w:name w:val="Table Paragraph"/>
    <w:basedOn w:val="Normal"/>
    <w:uiPriority w:val="1"/>
    <w:qFormat/>
    <w:rsid w:val="00AB4827"/>
    <w:pPr>
      <w:widowControl w:val="0"/>
      <w:autoSpaceDE w:val="0"/>
      <w:autoSpaceDN w:val="0"/>
      <w:spacing w:before="15" w:after="0" w:line="240" w:lineRule="auto"/>
      <w:jc w:val="left"/>
    </w:pPr>
    <w:rPr>
      <w:rFonts w:eastAsia="Times New Roman" w:cs="Times New Roman"/>
      <w:sz w:val="22"/>
    </w:rPr>
  </w:style>
  <w:style w:type="table" w:customStyle="1" w:styleId="TableGrid1">
    <w:name w:val="Table Grid1"/>
    <w:basedOn w:val="TableNormal"/>
    <w:next w:val="TableGrid"/>
    <w:uiPriority w:val="39"/>
    <w:rsid w:val="000D5B85"/>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C5C23"/>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C5C23"/>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C5C23"/>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30B8D"/>
    <w:rPr>
      <w:color w:val="2B579A"/>
      <w:shd w:val="clear" w:color="auto" w:fill="E1DFDD"/>
    </w:rPr>
  </w:style>
  <w:style w:type="character" w:styleId="UnresolvedMention">
    <w:name w:val="Unresolved Mention"/>
    <w:basedOn w:val="DefaultParagraphFont"/>
    <w:uiPriority w:val="99"/>
    <w:unhideWhenUsed/>
    <w:rsid w:val="00543F75"/>
    <w:rPr>
      <w:color w:val="605E5C"/>
      <w:shd w:val="clear" w:color="auto" w:fill="E1DFDD"/>
    </w:rPr>
  </w:style>
  <w:style w:type="character" w:customStyle="1" w:styleId="apple-converted-space">
    <w:name w:val="apple-converted-space"/>
    <w:basedOn w:val="DefaultParagraphFont"/>
    <w:rsid w:val="009D4A40"/>
  </w:style>
  <w:style w:type="paragraph" w:styleId="z-TopofForm">
    <w:name w:val="HTML Top of Form"/>
    <w:basedOn w:val="Normal"/>
    <w:next w:val="Normal"/>
    <w:link w:val="z-TopofFormChar"/>
    <w:hidden/>
    <w:uiPriority w:val="99"/>
    <w:semiHidden/>
    <w:unhideWhenUsed/>
    <w:rsid w:val="002A3A14"/>
    <w:pPr>
      <w:pBdr>
        <w:bottom w:val="single" w:sz="6" w:space="1" w:color="auto"/>
      </w:pBdr>
      <w:spacing w:before="0" w:after="0" w:line="240" w:lineRule="auto"/>
      <w:jc w:val="center"/>
    </w:pPr>
    <w:rPr>
      <w:rFonts w:ascii="Courier New" w:eastAsia="Times New Roman" w:hAnsi="Courier New" w:cs="Courier New"/>
      <w:vanish/>
      <w:sz w:val="16"/>
      <w:szCs w:val="16"/>
      <w:lang w:val="en-AU" w:eastAsia="en-GB"/>
    </w:rPr>
  </w:style>
  <w:style w:type="character" w:customStyle="1" w:styleId="z-TopofFormChar">
    <w:name w:val="z-Top of Form Char"/>
    <w:basedOn w:val="DefaultParagraphFont"/>
    <w:link w:val="z-TopofForm"/>
    <w:uiPriority w:val="99"/>
    <w:semiHidden/>
    <w:rsid w:val="002A3A14"/>
    <w:rPr>
      <w:rFonts w:ascii="Courier New" w:eastAsia="Times New Roman" w:hAnsi="Courier New" w:cs="Courier New"/>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2A3A14"/>
    <w:pPr>
      <w:pBdr>
        <w:top w:val="single" w:sz="6" w:space="1" w:color="auto"/>
      </w:pBdr>
      <w:spacing w:before="0" w:after="0" w:line="240" w:lineRule="auto"/>
      <w:jc w:val="center"/>
    </w:pPr>
    <w:rPr>
      <w:rFonts w:ascii="Courier New" w:eastAsia="Times New Roman" w:hAnsi="Courier New" w:cs="Courier New"/>
      <w:vanish/>
      <w:sz w:val="16"/>
      <w:szCs w:val="16"/>
      <w:lang w:val="en-AU" w:eastAsia="en-GB"/>
    </w:rPr>
  </w:style>
  <w:style w:type="character" w:customStyle="1" w:styleId="z-BottomofFormChar">
    <w:name w:val="z-Bottom of Form Char"/>
    <w:basedOn w:val="DefaultParagraphFont"/>
    <w:link w:val="z-BottomofForm"/>
    <w:uiPriority w:val="99"/>
    <w:semiHidden/>
    <w:rsid w:val="002A3A14"/>
    <w:rPr>
      <w:rFonts w:ascii="Courier New" w:eastAsia="Times New Roman" w:hAnsi="Courier New" w:cs="Courier New"/>
      <w:vanish/>
      <w:sz w:val="16"/>
      <w:szCs w:val="16"/>
      <w:lang w:val="en-AU" w:eastAsia="en-GB"/>
    </w:rPr>
  </w:style>
  <w:style w:type="paragraph" w:styleId="FootnoteText">
    <w:name w:val="footnote text"/>
    <w:basedOn w:val="Normal"/>
    <w:link w:val="FootnoteTextChar"/>
    <w:uiPriority w:val="99"/>
    <w:semiHidden/>
    <w:unhideWhenUsed/>
    <w:rsid w:val="00033F3D"/>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033F3D"/>
    <w:rPr>
      <w:rFonts w:ascii="Times New Roman" w:hAnsi="Times New Roman"/>
      <w:sz w:val="20"/>
      <w:szCs w:val="20"/>
      <w:lang w:val="en-US"/>
    </w:rPr>
  </w:style>
  <w:style w:type="character" w:styleId="PlaceholderText">
    <w:name w:val="Placeholder Text"/>
    <w:basedOn w:val="DefaultParagraphFont"/>
    <w:uiPriority w:val="99"/>
    <w:semiHidden/>
    <w:rsid w:val="00677FAF"/>
    <w:rPr>
      <w:color w:val="808080"/>
    </w:rPr>
  </w:style>
  <w:style w:type="table" w:customStyle="1" w:styleId="TableGrid6">
    <w:name w:val="Table Grid6"/>
    <w:basedOn w:val="TableNormal"/>
    <w:next w:val="TableGrid"/>
    <w:uiPriority w:val="39"/>
    <w:rsid w:val="00441B2D"/>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41B2D"/>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Heading">
    <w:name w:val="AA Heading"/>
    <w:basedOn w:val="Normal"/>
    <w:next w:val="Header"/>
    <w:qFormat/>
    <w:rsid w:val="00E24F12"/>
    <w:pPr>
      <w:pageBreakBefore/>
      <w:autoSpaceDE w:val="0"/>
      <w:autoSpaceDN w:val="0"/>
      <w:adjustRightInd w:val="0"/>
      <w:spacing w:after="0"/>
      <w:outlineLvl w:val="0"/>
    </w:pPr>
    <w:rPr>
      <w:rFonts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50680">
      <w:bodyDiv w:val="1"/>
      <w:marLeft w:val="0"/>
      <w:marRight w:val="0"/>
      <w:marTop w:val="0"/>
      <w:marBottom w:val="0"/>
      <w:divBdr>
        <w:top w:val="none" w:sz="0" w:space="0" w:color="auto"/>
        <w:left w:val="none" w:sz="0" w:space="0" w:color="auto"/>
        <w:bottom w:val="none" w:sz="0" w:space="0" w:color="auto"/>
        <w:right w:val="none" w:sz="0" w:space="0" w:color="auto"/>
      </w:divBdr>
    </w:div>
    <w:div w:id="106587968">
      <w:bodyDiv w:val="1"/>
      <w:marLeft w:val="0"/>
      <w:marRight w:val="0"/>
      <w:marTop w:val="0"/>
      <w:marBottom w:val="0"/>
      <w:divBdr>
        <w:top w:val="none" w:sz="0" w:space="0" w:color="auto"/>
        <w:left w:val="none" w:sz="0" w:space="0" w:color="auto"/>
        <w:bottom w:val="none" w:sz="0" w:space="0" w:color="auto"/>
        <w:right w:val="none" w:sz="0" w:space="0" w:color="auto"/>
      </w:divBdr>
    </w:div>
    <w:div w:id="149635973">
      <w:bodyDiv w:val="1"/>
      <w:marLeft w:val="0"/>
      <w:marRight w:val="0"/>
      <w:marTop w:val="0"/>
      <w:marBottom w:val="0"/>
      <w:divBdr>
        <w:top w:val="none" w:sz="0" w:space="0" w:color="auto"/>
        <w:left w:val="none" w:sz="0" w:space="0" w:color="auto"/>
        <w:bottom w:val="none" w:sz="0" w:space="0" w:color="auto"/>
        <w:right w:val="none" w:sz="0" w:space="0" w:color="auto"/>
      </w:divBdr>
    </w:div>
    <w:div w:id="160201057">
      <w:bodyDiv w:val="1"/>
      <w:marLeft w:val="0"/>
      <w:marRight w:val="0"/>
      <w:marTop w:val="0"/>
      <w:marBottom w:val="0"/>
      <w:divBdr>
        <w:top w:val="none" w:sz="0" w:space="0" w:color="auto"/>
        <w:left w:val="none" w:sz="0" w:space="0" w:color="auto"/>
        <w:bottom w:val="none" w:sz="0" w:space="0" w:color="auto"/>
        <w:right w:val="none" w:sz="0" w:space="0" w:color="auto"/>
      </w:divBdr>
    </w:div>
    <w:div w:id="161315441">
      <w:bodyDiv w:val="1"/>
      <w:marLeft w:val="0"/>
      <w:marRight w:val="0"/>
      <w:marTop w:val="0"/>
      <w:marBottom w:val="0"/>
      <w:divBdr>
        <w:top w:val="none" w:sz="0" w:space="0" w:color="auto"/>
        <w:left w:val="none" w:sz="0" w:space="0" w:color="auto"/>
        <w:bottom w:val="none" w:sz="0" w:space="0" w:color="auto"/>
        <w:right w:val="none" w:sz="0" w:space="0" w:color="auto"/>
      </w:divBdr>
    </w:div>
    <w:div w:id="267472090">
      <w:bodyDiv w:val="1"/>
      <w:marLeft w:val="0"/>
      <w:marRight w:val="0"/>
      <w:marTop w:val="0"/>
      <w:marBottom w:val="0"/>
      <w:divBdr>
        <w:top w:val="none" w:sz="0" w:space="0" w:color="auto"/>
        <w:left w:val="none" w:sz="0" w:space="0" w:color="auto"/>
        <w:bottom w:val="none" w:sz="0" w:space="0" w:color="auto"/>
        <w:right w:val="none" w:sz="0" w:space="0" w:color="auto"/>
      </w:divBdr>
    </w:div>
    <w:div w:id="281234713">
      <w:bodyDiv w:val="1"/>
      <w:marLeft w:val="0"/>
      <w:marRight w:val="0"/>
      <w:marTop w:val="0"/>
      <w:marBottom w:val="0"/>
      <w:divBdr>
        <w:top w:val="none" w:sz="0" w:space="0" w:color="auto"/>
        <w:left w:val="none" w:sz="0" w:space="0" w:color="auto"/>
        <w:bottom w:val="none" w:sz="0" w:space="0" w:color="auto"/>
        <w:right w:val="none" w:sz="0" w:space="0" w:color="auto"/>
      </w:divBdr>
    </w:div>
    <w:div w:id="326635043">
      <w:bodyDiv w:val="1"/>
      <w:marLeft w:val="0"/>
      <w:marRight w:val="0"/>
      <w:marTop w:val="0"/>
      <w:marBottom w:val="0"/>
      <w:divBdr>
        <w:top w:val="none" w:sz="0" w:space="0" w:color="auto"/>
        <w:left w:val="none" w:sz="0" w:space="0" w:color="auto"/>
        <w:bottom w:val="none" w:sz="0" w:space="0" w:color="auto"/>
        <w:right w:val="none" w:sz="0" w:space="0" w:color="auto"/>
      </w:divBdr>
      <w:divsChild>
        <w:div w:id="1829401412">
          <w:marLeft w:val="0"/>
          <w:marRight w:val="0"/>
          <w:marTop w:val="0"/>
          <w:marBottom w:val="0"/>
          <w:divBdr>
            <w:top w:val="none" w:sz="0" w:space="0" w:color="auto"/>
            <w:left w:val="none" w:sz="0" w:space="0" w:color="auto"/>
            <w:bottom w:val="none" w:sz="0" w:space="0" w:color="auto"/>
            <w:right w:val="none" w:sz="0" w:space="0" w:color="auto"/>
          </w:divBdr>
          <w:divsChild>
            <w:div w:id="849877707">
              <w:marLeft w:val="0"/>
              <w:marRight w:val="0"/>
              <w:marTop w:val="0"/>
              <w:marBottom w:val="0"/>
              <w:divBdr>
                <w:top w:val="none" w:sz="0" w:space="0" w:color="auto"/>
                <w:left w:val="none" w:sz="0" w:space="0" w:color="auto"/>
                <w:bottom w:val="none" w:sz="0" w:space="0" w:color="auto"/>
                <w:right w:val="none" w:sz="0" w:space="0" w:color="auto"/>
              </w:divBdr>
              <w:divsChild>
                <w:div w:id="43603755">
                  <w:marLeft w:val="0"/>
                  <w:marRight w:val="0"/>
                  <w:marTop w:val="0"/>
                  <w:marBottom w:val="0"/>
                  <w:divBdr>
                    <w:top w:val="none" w:sz="0" w:space="0" w:color="auto"/>
                    <w:left w:val="none" w:sz="0" w:space="0" w:color="auto"/>
                    <w:bottom w:val="none" w:sz="0" w:space="0" w:color="auto"/>
                    <w:right w:val="none" w:sz="0" w:space="0" w:color="auto"/>
                  </w:divBdr>
                </w:div>
              </w:divsChild>
            </w:div>
            <w:div w:id="1659268584">
              <w:marLeft w:val="0"/>
              <w:marRight w:val="0"/>
              <w:marTop w:val="0"/>
              <w:marBottom w:val="0"/>
              <w:divBdr>
                <w:top w:val="none" w:sz="0" w:space="0" w:color="auto"/>
                <w:left w:val="none" w:sz="0" w:space="0" w:color="auto"/>
                <w:bottom w:val="none" w:sz="0" w:space="0" w:color="auto"/>
                <w:right w:val="none" w:sz="0" w:space="0" w:color="auto"/>
              </w:divBdr>
              <w:divsChild>
                <w:div w:id="1703089469">
                  <w:marLeft w:val="0"/>
                  <w:marRight w:val="0"/>
                  <w:marTop w:val="0"/>
                  <w:marBottom w:val="0"/>
                  <w:divBdr>
                    <w:top w:val="none" w:sz="0" w:space="0" w:color="auto"/>
                    <w:left w:val="none" w:sz="0" w:space="0" w:color="auto"/>
                    <w:bottom w:val="none" w:sz="0" w:space="0" w:color="auto"/>
                    <w:right w:val="none" w:sz="0" w:space="0" w:color="auto"/>
                  </w:divBdr>
                </w:div>
              </w:divsChild>
            </w:div>
            <w:div w:id="371416707">
              <w:marLeft w:val="0"/>
              <w:marRight w:val="0"/>
              <w:marTop w:val="0"/>
              <w:marBottom w:val="0"/>
              <w:divBdr>
                <w:top w:val="none" w:sz="0" w:space="0" w:color="auto"/>
                <w:left w:val="none" w:sz="0" w:space="0" w:color="auto"/>
                <w:bottom w:val="none" w:sz="0" w:space="0" w:color="auto"/>
                <w:right w:val="none" w:sz="0" w:space="0" w:color="auto"/>
              </w:divBdr>
              <w:divsChild>
                <w:div w:id="1980263012">
                  <w:marLeft w:val="0"/>
                  <w:marRight w:val="0"/>
                  <w:marTop w:val="0"/>
                  <w:marBottom w:val="0"/>
                  <w:divBdr>
                    <w:top w:val="none" w:sz="0" w:space="0" w:color="auto"/>
                    <w:left w:val="none" w:sz="0" w:space="0" w:color="auto"/>
                    <w:bottom w:val="none" w:sz="0" w:space="0" w:color="auto"/>
                    <w:right w:val="none" w:sz="0" w:space="0" w:color="auto"/>
                  </w:divBdr>
                </w:div>
              </w:divsChild>
            </w:div>
            <w:div w:id="527374120">
              <w:marLeft w:val="0"/>
              <w:marRight w:val="0"/>
              <w:marTop w:val="0"/>
              <w:marBottom w:val="0"/>
              <w:divBdr>
                <w:top w:val="none" w:sz="0" w:space="0" w:color="auto"/>
                <w:left w:val="none" w:sz="0" w:space="0" w:color="auto"/>
                <w:bottom w:val="none" w:sz="0" w:space="0" w:color="auto"/>
                <w:right w:val="none" w:sz="0" w:space="0" w:color="auto"/>
              </w:divBdr>
              <w:divsChild>
                <w:div w:id="1902905432">
                  <w:marLeft w:val="0"/>
                  <w:marRight w:val="0"/>
                  <w:marTop w:val="0"/>
                  <w:marBottom w:val="0"/>
                  <w:divBdr>
                    <w:top w:val="none" w:sz="0" w:space="0" w:color="auto"/>
                    <w:left w:val="none" w:sz="0" w:space="0" w:color="auto"/>
                    <w:bottom w:val="none" w:sz="0" w:space="0" w:color="auto"/>
                    <w:right w:val="none" w:sz="0" w:space="0" w:color="auto"/>
                  </w:divBdr>
                </w:div>
              </w:divsChild>
            </w:div>
            <w:div w:id="404379149">
              <w:marLeft w:val="0"/>
              <w:marRight w:val="0"/>
              <w:marTop w:val="0"/>
              <w:marBottom w:val="0"/>
              <w:divBdr>
                <w:top w:val="none" w:sz="0" w:space="0" w:color="auto"/>
                <w:left w:val="none" w:sz="0" w:space="0" w:color="auto"/>
                <w:bottom w:val="none" w:sz="0" w:space="0" w:color="auto"/>
                <w:right w:val="none" w:sz="0" w:space="0" w:color="auto"/>
              </w:divBdr>
              <w:divsChild>
                <w:div w:id="1781072700">
                  <w:marLeft w:val="0"/>
                  <w:marRight w:val="0"/>
                  <w:marTop w:val="0"/>
                  <w:marBottom w:val="0"/>
                  <w:divBdr>
                    <w:top w:val="none" w:sz="0" w:space="0" w:color="auto"/>
                    <w:left w:val="none" w:sz="0" w:space="0" w:color="auto"/>
                    <w:bottom w:val="none" w:sz="0" w:space="0" w:color="auto"/>
                    <w:right w:val="none" w:sz="0" w:space="0" w:color="auto"/>
                  </w:divBdr>
                </w:div>
              </w:divsChild>
            </w:div>
            <w:div w:id="1785421510">
              <w:marLeft w:val="0"/>
              <w:marRight w:val="0"/>
              <w:marTop w:val="0"/>
              <w:marBottom w:val="0"/>
              <w:divBdr>
                <w:top w:val="none" w:sz="0" w:space="0" w:color="auto"/>
                <w:left w:val="none" w:sz="0" w:space="0" w:color="auto"/>
                <w:bottom w:val="none" w:sz="0" w:space="0" w:color="auto"/>
                <w:right w:val="none" w:sz="0" w:space="0" w:color="auto"/>
              </w:divBdr>
              <w:divsChild>
                <w:div w:id="1341196478">
                  <w:marLeft w:val="0"/>
                  <w:marRight w:val="0"/>
                  <w:marTop w:val="0"/>
                  <w:marBottom w:val="0"/>
                  <w:divBdr>
                    <w:top w:val="none" w:sz="0" w:space="0" w:color="auto"/>
                    <w:left w:val="none" w:sz="0" w:space="0" w:color="auto"/>
                    <w:bottom w:val="none" w:sz="0" w:space="0" w:color="auto"/>
                    <w:right w:val="none" w:sz="0" w:space="0" w:color="auto"/>
                  </w:divBdr>
                </w:div>
              </w:divsChild>
            </w:div>
            <w:div w:id="150172233">
              <w:marLeft w:val="0"/>
              <w:marRight w:val="0"/>
              <w:marTop w:val="0"/>
              <w:marBottom w:val="0"/>
              <w:divBdr>
                <w:top w:val="none" w:sz="0" w:space="0" w:color="auto"/>
                <w:left w:val="none" w:sz="0" w:space="0" w:color="auto"/>
                <w:bottom w:val="none" w:sz="0" w:space="0" w:color="auto"/>
                <w:right w:val="none" w:sz="0" w:space="0" w:color="auto"/>
              </w:divBdr>
              <w:divsChild>
                <w:div w:id="1943485795">
                  <w:marLeft w:val="0"/>
                  <w:marRight w:val="0"/>
                  <w:marTop w:val="0"/>
                  <w:marBottom w:val="0"/>
                  <w:divBdr>
                    <w:top w:val="none" w:sz="0" w:space="0" w:color="auto"/>
                    <w:left w:val="none" w:sz="0" w:space="0" w:color="auto"/>
                    <w:bottom w:val="none" w:sz="0" w:space="0" w:color="auto"/>
                    <w:right w:val="none" w:sz="0" w:space="0" w:color="auto"/>
                  </w:divBdr>
                </w:div>
              </w:divsChild>
            </w:div>
            <w:div w:id="17779141">
              <w:marLeft w:val="0"/>
              <w:marRight w:val="0"/>
              <w:marTop w:val="0"/>
              <w:marBottom w:val="0"/>
              <w:divBdr>
                <w:top w:val="none" w:sz="0" w:space="0" w:color="auto"/>
                <w:left w:val="none" w:sz="0" w:space="0" w:color="auto"/>
                <w:bottom w:val="none" w:sz="0" w:space="0" w:color="auto"/>
                <w:right w:val="none" w:sz="0" w:space="0" w:color="auto"/>
              </w:divBdr>
              <w:divsChild>
                <w:div w:id="2141919113">
                  <w:marLeft w:val="0"/>
                  <w:marRight w:val="0"/>
                  <w:marTop w:val="0"/>
                  <w:marBottom w:val="0"/>
                  <w:divBdr>
                    <w:top w:val="none" w:sz="0" w:space="0" w:color="auto"/>
                    <w:left w:val="none" w:sz="0" w:space="0" w:color="auto"/>
                    <w:bottom w:val="none" w:sz="0" w:space="0" w:color="auto"/>
                    <w:right w:val="none" w:sz="0" w:space="0" w:color="auto"/>
                  </w:divBdr>
                </w:div>
              </w:divsChild>
            </w:div>
            <w:div w:id="798063589">
              <w:marLeft w:val="0"/>
              <w:marRight w:val="0"/>
              <w:marTop w:val="0"/>
              <w:marBottom w:val="0"/>
              <w:divBdr>
                <w:top w:val="none" w:sz="0" w:space="0" w:color="auto"/>
                <w:left w:val="none" w:sz="0" w:space="0" w:color="auto"/>
                <w:bottom w:val="none" w:sz="0" w:space="0" w:color="auto"/>
                <w:right w:val="none" w:sz="0" w:space="0" w:color="auto"/>
              </w:divBdr>
              <w:divsChild>
                <w:div w:id="4320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44316">
      <w:bodyDiv w:val="1"/>
      <w:marLeft w:val="0"/>
      <w:marRight w:val="0"/>
      <w:marTop w:val="0"/>
      <w:marBottom w:val="0"/>
      <w:divBdr>
        <w:top w:val="none" w:sz="0" w:space="0" w:color="auto"/>
        <w:left w:val="none" w:sz="0" w:space="0" w:color="auto"/>
        <w:bottom w:val="none" w:sz="0" w:space="0" w:color="auto"/>
        <w:right w:val="none" w:sz="0" w:space="0" w:color="auto"/>
      </w:divBdr>
    </w:div>
    <w:div w:id="460617825">
      <w:bodyDiv w:val="1"/>
      <w:marLeft w:val="0"/>
      <w:marRight w:val="0"/>
      <w:marTop w:val="0"/>
      <w:marBottom w:val="0"/>
      <w:divBdr>
        <w:top w:val="none" w:sz="0" w:space="0" w:color="auto"/>
        <w:left w:val="none" w:sz="0" w:space="0" w:color="auto"/>
        <w:bottom w:val="none" w:sz="0" w:space="0" w:color="auto"/>
        <w:right w:val="none" w:sz="0" w:space="0" w:color="auto"/>
      </w:divBdr>
    </w:div>
    <w:div w:id="561604866">
      <w:bodyDiv w:val="1"/>
      <w:marLeft w:val="0"/>
      <w:marRight w:val="0"/>
      <w:marTop w:val="0"/>
      <w:marBottom w:val="0"/>
      <w:divBdr>
        <w:top w:val="none" w:sz="0" w:space="0" w:color="auto"/>
        <w:left w:val="none" w:sz="0" w:space="0" w:color="auto"/>
        <w:bottom w:val="none" w:sz="0" w:space="0" w:color="auto"/>
        <w:right w:val="none" w:sz="0" w:space="0" w:color="auto"/>
      </w:divBdr>
    </w:div>
    <w:div w:id="593322603">
      <w:bodyDiv w:val="1"/>
      <w:marLeft w:val="0"/>
      <w:marRight w:val="0"/>
      <w:marTop w:val="0"/>
      <w:marBottom w:val="0"/>
      <w:divBdr>
        <w:top w:val="none" w:sz="0" w:space="0" w:color="auto"/>
        <w:left w:val="none" w:sz="0" w:space="0" w:color="auto"/>
        <w:bottom w:val="none" w:sz="0" w:space="0" w:color="auto"/>
        <w:right w:val="none" w:sz="0" w:space="0" w:color="auto"/>
      </w:divBdr>
    </w:div>
    <w:div w:id="613556824">
      <w:bodyDiv w:val="1"/>
      <w:marLeft w:val="0"/>
      <w:marRight w:val="0"/>
      <w:marTop w:val="0"/>
      <w:marBottom w:val="0"/>
      <w:divBdr>
        <w:top w:val="none" w:sz="0" w:space="0" w:color="auto"/>
        <w:left w:val="none" w:sz="0" w:space="0" w:color="auto"/>
        <w:bottom w:val="none" w:sz="0" w:space="0" w:color="auto"/>
        <w:right w:val="none" w:sz="0" w:space="0" w:color="auto"/>
      </w:divBdr>
    </w:div>
    <w:div w:id="658770812">
      <w:bodyDiv w:val="1"/>
      <w:marLeft w:val="0"/>
      <w:marRight w:val="0"/>
      <w:marTop w:val="0"/>
      <w:marBottom w:val="0"/>
      <w:divBdr>
        <w:top w:val="none" w:sz="0" w:space="0" w:color="auto"/>
        <w:left w:val="none" w:sz="0" w:space="0" w:color="auto"/>
        <w:bottom w:val="none" w:sz="0" w:space="0" w:color="auto"/>
        <w:right w:val="none" w:sz="0" w:space="0" w:color="auto"/>
      </w:divBdr>
    </w:div>
    <w:div w:id="696590400">
      <w:bodyDiv w:val="1"/>
      <w:marLeft w:val="0"/>
      <w:marRight w:val="0"/>
      <w:marTop w:val="0"/>
      <w:marBottom w:val="0"/>
      <w:divBdr>
        <w:top w:val="none" w:sz="0" w:space="0" w:color="auto"/>
        <w:left w:val="none" w:sz="0" w:space="0" w:color="auto"/>
        <w:bottom w:val="none" w:sz="0" w:space="0" w:color="auto"/>
        <w:right w:val="none" w:sz="0" w:space="0" w:color="auto"/>
      </w:divBdr>
    </w:div>
    <w:div w:id="733554052">
      <w:bodyDiv w:val="1"/>
      <w:marLeft w:val="0"/>
      <w:marRight w:val="0"/>
      <w:marTop w:val="0"/>
      <w:marBottom w:val="0"/>
      <w:divBdr>
        <w:top w:val="none" w:sz="0" w:space="0" w:color="auto"/>
        <w:left w:val="none" w:sz="0" w:space="0" w:color="auto"/>
        <w:bottom w:val="none" w:sz="0" w:space="0" w:color="auto"/>
        <w:right w:val="none" w:sz="0" w:space="0" w:color="auto"/>
      </w:divBdr>
    </w:div>
    <w:div w:id="979964005">
      <w:bodyDiv w:val="1"/>
      <w:marLeft w:val="0"/>
      <w:marRight w:val="0"/>
      <w:marTop w:val="0"/>
      <w:marBottom w:val="0"/>
      <w:divBdr>
        <w:top w:val="none" w:sz="0" w:space="0" w:color="auto"/>
        <w:left w:val="none" w:sz="0" w:space="0" w:color="auto"/>
        <w:bottom w:val="none" w:sz="0" w:space="0" w:color="auto"/>
        <w:right w:val="none" w:sz="0" w:space="0" w:color="auto"/>
      </w:divBdr>
    </w:div>
    <w:div w:id="1071852824">
      <w:bodyDiv w:val="1"/>
      <w:marLeft w:val="0"/>
      <w:marRight w:val="0"/>
      <w:marTop w:val="0"/>
      <w:marBottom w:val="0"/>
      <w:divBdr>
        <w:top w:val="none" w:sz="0" w:space="0" w:color="auto"/>
        <w:left w:val="none" w:sz="0" w:space="0" w:color="auto"/>
        <w:bottom w:val="none" w:sz="0" w:space="0" w:color="auto"/>
        <w:right w:val="none" w:sz="0" w:space="0" w:color="auto"/>
      </w:divBdr>
    </w:div>
    <w:div w:id="1140457811">
      <w:bodyDiv w:val="1"/>
      <w:marLeft w:val="0"/>
      <w:marRight w:val="0"/>
      <w:marTop w:val="0"/>
      <w:marBottom w:val="0"/>
      <w:divBdr>
        <w:top w:val="none" w:sz="0" w:space="0" w:color="auto"/>
        <w:left w:val="none" w:sz="0" w:space="0" w:color="auto"/>
        <w:bottom w:val="none" w:sz="0" w:space="0" w:color="auto"/>
        <w:right w:val="none" w:sz="0" w:space="0" w:color="auto"/>
      </w:divBdr>
    </w:div>
    <w:div w:id="1317995416">
      <w:bodyDiv w:val="1"/>
      <w:marLeft w:val="0"/>
      <w:marRight w:val="0"/>
      <w:marTop w:val="0"/>
      <w:marBottom w:val="0"/>
      <w:divBdr>
        <w:top w:val="none" w:sz="0" w:space="0" w:color="auto"/>
        <w:left w:val="none" w:sz="0" w:space="0" w:color="auto"/>
        <w:bottom w:val="none" w:sz="0" w:space="0" w:color="auto"/>
        <w:right w:val="none" w:sz="0" w:space="0" w:color="auto"/>
      </w:divBdr>
    </w:div>
    <w:div w:id="1320696243">
      <w:bodyDiv w:val="1"/>
      <w:marLeft w:val="0"/>
      <w:marRight w:val="0"/>
      <w:marTop w:val="0"/>
      <w:marBottom w:val="0"/>
      <w:divBdr>
        <w:top w:val="none" w:sz="0" w:space="0" w:color="auto"/>
        <w:left w:val="none" w:sz="0" w:space="0" w:color="auto"/>
        <w:bottom w:val="none" w:sz="0" w:space="0" w:color="auto"/>
        <w:right w:val="none" w:sz="0" w:space="0" w:color="auto"/>
      </w:divBdr>
    </w:div>
    <w:div w:id="1329283258">
      <w:bodyDiv w:val="1"/>
      <w:marLeft w:val="0"/>
      <w:marRight w:val="0"/>
      <w:marTop w:val="0"/>
      <w:marBottom w:val="0"/>
      <w:divBdr>
        <w:top w:val="none" w:sz="0" w:space="0" w:color="auto"/>
        <w:left w:val="none" w:sz="0" w:space="0" w:color="auto"/>
        <w:bottom w:val="none" w:sz="0" w:space="0" w:color="auto"/>
        <w:right w:val="none" w:sz="0" w:space="0" w:color="auto"/>
      </w:divBdr>
    </w:div>
    <w:div w:id="1349135000">
      <w:bodyDiv w:val="1"/>
      <w:marLeft w:val="0"/>
      <w:marRight w:val="0"/>
      <w:marTop w:val="0"/>
      <w:marBottom w:val="0"/>
      <w:divBdr>
        <w:top w:val="none" w:sz="0" w:space="0" w:color="auto"/>
        <w:left w:val="none" w:sz="0" w:space="0" w:color="auto"/>
        <w:bottom w:val="none" w:sz="0" w:space="0" w:color="auto"/>
        <w:right w:val="none" w:sz="0" w:space="0" w:color="auto"/>
      </w:divBdr>
    </w:div>
    <w:div w:id="1371496074">
      <w:bodyDiv w:val="1"/>
      <w:marLeft w:val="0"/>
      <w:marRight w:val="0"/>
      <w:marTop w:val="0"/>
      <w:marBottom w:val="0"/>
      <w:divBdr>
        <w:top w:val="none" w:sz="0" w:space="0" w:color="auto"/>
        <w:left w:val="none" w:sz="0" w:space="0" w:color="auto"/>
        <w:bottom w:val="none" w:sz="0" w:space="0" w:color="auto"/>
        <w:right w:val="none" w:sz="0" w:space="0" w:color="auto"/>
      </w:divBdr>
    </w:div>
    <w:div w:id="1605576861">
      <w:bodyDiv w:val="1"/>
      <w:marLeft w:val="0"/>
      <w:marRight w:val="0"/>
      <w:marTop w:val="0"/>
      <w:marBottom w:val="0"/>
      <w:divBdr>
        <w:top w:val="none" w:sz="0" w:space="0" w:color="auto"/>
        <w:left w:val="none" w:sz="0" w:space="0" w:color="auto"/>
        <w:bottom w:val="none" w:sz="0" w:space="0" w:color="auto"/>
        <w:right w:val="none" w:sz="0" w:space="0" w:color="auto"/>
      </w:divBdr>
    </w:div>
    <w:div w:id="1739278648">
      <w:bodyDiv w:val="1"/>
      <w:marLeft w:val="0"/>
      <w:marRight w:val="0"/>
      <w:marTop w:val="0"/>
      <w:marBottom w:val="0"/>
      <w:divBdr>
        <w:top w:val="none" w:sz="0" w:space="0" w:color="auto"/>
        <w:left w:val="none" w:sz="0" w:space="0" w:color="auto"/>
        <w:bottom w:val="none" w:sz="0" w:space="0" w:color="auto"/>
        <w:right w:val="none" w:sz="0" w:space="0" w:color="auto"/>
      </w:divBdr>
    </w:div>
    <w:div w:id="1791165193">
      <w:bodyDiv w:val="1"/>
      <w:marLeft w:val="0"/>
      <w:marRight w:val="0"/>
      <w:marTop w:val="0"/>
      <w:marBottom w:val="0"/>
      <w:divBdr>
        <w:top w:val="none" w:sz="0" w:space="0" w:color="auto"/>
        <w:left w:val="none" w:sz="0" w:space="0" w:color="auto"/>
        <w:bottom w:val="none" w:sz="0" w:space="0" w:color="auto"/>
        <w:right w:val="none" w:sz="0" w:space="0" w:color="auto"/>
      </w:divBdr>
    </w:div>
    <w:div w:id="1817530116">
      <w:bodyDiv w:val="1"/>
      <w:marLeft w:val="0"/>
      <w:marRight w:val="0"/>
      <w:marTop w:val="0"/>
      <w:marBottom w:val="0"/>
      <w:divBdr>
        <w:top w:val="none" w:sz="0" w:space="0" w:color="auto"/>
        <w:left w:val="none" w:sz="0" w:space="0" w:color="auto"/>
        <w:bottom w:val="none" w:sz="0" w:space="0" w:color="auto"/>
        <w:right w:val="none" w:sz="0" w:space="0" w:color="auto"/>
      </w:divBdr>
      <w:divsChild>
        <w:div w:id="928347424">
          <w:marLeft w:val="0"/>
          <w:marRight w:val="0"/>
          <w:marTop w:val="0"/>
          <w:marBottom w:val="0"/>
          <w:divBdr>
            <w:top w:val="none" w:sz="0" w:space="0" w:color="auto"/>
            <w:left w:val="none" w:sz="0" w:space="0" w:color="auto"/>
            <w:bottom w:val="none" w:sz="0" w:space="0" w:color="auto"/>
            <w:right w:val="none" w:sz="0" w:space="0" w:color="auto"/>
          </w:divBdr>
          <w:divsChild>
            <w:div w:id="638992722">
              <w:marLeft w:val="0"/>
              <w:marRight w:val="0"/>
              <w:marTop w:val="0"/>
              <w:marBottom w:val="0"/>
              <w:divBdr>
                <w:top w:val="none" w:sz="0" w:space="0" w:color="auto"/>
                <w:left w:val="none" w:sz="0" w:space="0" w:color="auto"/>
                <w:bottom w:val="none" w:sz="0" w:space="0" w:color="auto"/>
                <w:right w:val="none" w:sz="0" w:space="0" w:color="auto"/>
              </w:divBdr>
              <w:divsChild>
                <w:div w:id="376511130">
                  <w:marLeft w:val="0"/>
                  <w:marRight w:val="0"/>
                  <w:marTop w:val="0"/>
                  <w:marBottom w:val="0"/>
                  <w:divBdr>
                    <w:top w:val="none" w:sz="0" w:space="0" w:color="auto"/>
                    <w:left w:val="none" w:sz="0" w:space="0" w:color="auto"/>
                    <w:bottom w:val="none" w:sz="0" w:space="0" w:color="auto"/>
                    <w:right w:val="none" w:sz="0" w:space="0" w:color="auto"/>
                  </w:divBdr>
                </w:div>
              </w:divsChild>
            </w:div>
            <w:div w:id="221794733">
              <w:marLeft w:val="0"/>
              <w:marRight w:val="0"/>
              <w:marTop w:val="0"/>
              <w:marBottom w:val="0"/>
              <w:divBdr>
                <w:top w:val="none" w:sz="0" w:space="0" w:color="auto"/>
                <w:left w:val="none" w:sz="0" w:space="0" w:color="auto"/>
                <w:bottom w:val="none" w:sz="0" w:space="0" w:color="auto"/>
                <w:right w:val="none" w:sz="0" w:space="0" w:color="auto"/>
              </w:divBdr>
              <w:divsChild>
                <w:div w:id="7416722">
                  <w:marLeft w:val="0"/>
                  <w:marRight w:val="0"/>
                  <w:marTop w:val="0"/>
                  <w:marBottom w:val="0"/>
                  <w:divBdr>
                    <w:top w:val="none" w:sz="0" w:space="0" w:color="auto"/>
                    <w:left w:val="none" w:sz="0" w:space="0" w:color="auto"/>
                    <w:bottom w:val="none" w:sz="0" w:space="0" w:color="auto"/>
                    <w:right w:val="none" w:sz="0" w:space="0" w:color="auto"/>
                  </w:divBdr>
                </w:div>
              </w:divsChild>
            </w:div>
            <w:div w:id="1363704165">
              <w:marLeft w:val="0"/>
              <w:marRight w:val="0"/>
              <w:marTop w:val="0"/>
              <w:marBottom w:val="0"/>
              <w:divBdr>
                <w:top w:val="none" w:sz="0" w:space="0" w:color="auto"/>
                <w:left w:val="none" w:sz="0" w:space="0" w:color="auto"/>
                <w:bottom w:val="none" w:sz="0" w:space="0" w:color="auto"/>
                <w:right w:val="none" w:sz="0" w:space="0" w:color="auto"/>
              </w:divBdr>
              <w:divsChild>
                <w:div w:id="1899894514">
                  <w:marLeft w:val="0"/>
                  <w:marRight w:val="0"/>
                  <w:marTop w:val="0"/>
                  <w:marBottom w:val="0"/>
                  <w:divBdr>
                    <w:top w:val="none" w:sz="0" w:space="0" w:color="auto"/>
                    <w:left w:val="none" w:sz="0" w:space="0" w:color="auto"/>
                    <w:bottom w:val="none" w:sz="0" w:space="0" w:color="auto"/>
                    <w:right w:val="none" w:sz="0" w:space="0" w:color="auto"/>
                  </w:divBdr>
                </w:div>
              </w:divsChild>
            </w:div>
            <w:div w:id="620233429">
              <w:marLeft w:val="0"/>
              <w:marRight w:val="0"/>
              <w:marTop w:val="0"/>
              <w:marBottom w:val="0"/>
              <w:divBdr>
                <w:top w:val="none" w:sz="0" w:space="0" w:color="auto"/>
                <w:left w:val="none" w:sz="0" w:space="0" w:color="auto"/>
                <w:bottom w:val="none" w:sz="0" w:space="0" w:color="auto"/>
                <w:right w:val="none" w:sz="0" w:space="0" w:color="auto"/>
              </w:divBdr>
              <w:divsChild>
                <w:div w:id="1367217838">
                  <w:marLeft w:val="0"/>
                  <w:marRight w:val="0"/>
                  <w:marTop w:val="0"/>
                  <w:marBottom w:val="0"/>
                  <w:divBdr>
                    <w:top w:val="none" w:sz="0" w:space="0" w:color="auto"/>
                    <w:left w:val="none" w:sz="0" w:space="0" w:color="auto"/>
                    <w:bottom w:val="none" w:sz="0" w:space="0" w:color="auto"/>
                    <w:right w:val="none" w:sz="0" w:space="0" w:color="auto"/>
                  </w:divBdr>
                </w:div>
              </w:divsChild>
            </w:div>
            <w:div w:id="897399245">
              <w:marLeft w:val="0"/>
              <w:marRight w:val="0"/>
              <w:marTop w:val="0"/>
              <w:marBottom w:val="0"/>
              <w:divBdr>
                <w:top w:val="none" w:sz="0" w:space="0" w:color="auto"/>
                <w:left w:val="none" w:sz="0" w:space="0" w:color="auto"/>
                <w:bottom w:val="none" w:sz="0" w:space="0" w:color="auto"/>
                <w:right w:val="none" w:sz="0" w:space="0" w:color="auto"/>
              </w:divBdr>
              <w:divsChild>
                <w:div w:id="788476142">
                  <w:marLeft w:val="0"/>
                  <w:marRight w:val="0"/>
                  <w:marTop w:val="0"/>
                  <w:marBottom w:val="0"/>
                  <w:divBdr>
                    <w:top w:val="none" w:sz="0" w:space="0" w:color="auto"/>
                    <w:left w:val="none" w:sz="0" w:space="0" w:color="auto"/>
                    <w:bottom w:val="none" w:sz="0" w:space="0" w:color="auto"/>
                    <w:right w:val="none" w:sz="0" w:space="0" w:color="auto"/>
                  </w:divBdr>
                </w:div>
              </w:divsChild>
            </w:div>
            <w:div w:id="1577589499">
              <w:marLeft w:val="0"/>
              <w:marRight w:val="0"/>
              <w:marTop w:val="0"/>
              <w:marBottom w:val="0"/>
              <w:divBdr>
                <w:top w:val="none" w:sz="0" w:space="0" w:color="auto"/>
                <w:left w:val="none" w:sz="0" w:space="0" w:color="auto"/>
                <w:bottom w:val="none" w:sz="0" w:space="0" w:color="auto"/>
                <w:right w:val="none" w:sz="0" w:space="0" w:color="auto"/>
              </w:divBdr>
              <w:divsChild>
                <w:div w:id="93984952">
                  <w:marLeft w:val="0"/>
                  <w:marRight w:val="0"/>
                  <w:marTop w:val="0"/>
                  <w:marBottom w:val="0"/>
                  <w:divBdr>
                    <w:top w:val="none" w:sz="0" w:space="0" w:color="auto"/>
                    <w:left w:val="none" w:sz="0" w:space="0" w:color="auto"/>
                    <w:bottom w:val="none" w:sz="0" w:space="0" w:color="auto"/>
                    <w:right w:val="none" w:sz="0" w:space="0" w:color="auto"/>
                  </w:divBdr>
                </w:div>
              </w:divsChild>
            </w:div>
            <w:div w:id="1636984631">
              <w:marLeft w:val="0"/>
              <w:marRight w:val="0"/>
              <w:marTop w:val="0"/>
              <w:marBottom w:val="0"/>
              <w:divBdr>
                <w:top w:val="none" w:sz="0" w:space="0" w:color="auto"/>
                <w:left w:val="none" w:sz="0" w:space="0" w:color="auto"/>
                <w:bottom w:val="none" w:sz="0" w:space="0" w:color="auto"/>
                <w:right w:val="none" w:sz="0" w:space="0" w:color="auto"/>
              </w:divBdr>
              <w:divsChild>
                <w:div w:id="248930460">
                  <w:marLeft w:val="0"/>
                  <w:marRight w:val="0"/>
                  <w:marTop w:val="0"/>
                  <w:marBottom w:val="0"/>
                  <w:divBdr>
                    <w:top w:val="none" w:sz="0" w:space="0" w:color="auto"/>
                    <w:left w:val="none" w:sz="0" w:space="0" w:color="auto"/>
                    <w:bottom w:val="none" w:sz="0" w:space="0" w:color="auto"/>
                    <w:right w:val="none" w:sz="0" w:space="0" w:color="auto"/>
                  </w:divBdr>
                </w:div>
              </w:divsChild>
            </w:div>
            <w:div w:id="1980650819">
              <w:marLeft w:val="0"/>
              <w:marRight w:val="0"/>
              <w:marTop w:val="0"/>
              <w:marBottom w:val="0"/>
              <w:divBdr>
                <w:top w:val="none" w:sz="0" w:space="0" w:color="auto"/>
                <w:left w:val="none" w:sz="0" w:space="0" w:color="auto"/>
                <w:bottom w:val="none" w:sz="0" w:space="0" w:color="auto"/>
                <w:right w:val="none" w:sz="0" w:space="0" w:color="auto"/>
              </w:divBdr>
              <w:divsChild>
                <w:div w:id="1284650705">
                  <w:marLeft w:val="0"/>
                  <w:marRight w:val="0"/>
                  <w:marTop w:val="0"/>
                  <w:marBottom w:val="0"/>
                  <w:divBdr>
                    <w:top w:val="none" w:sz="0" w:space="0" w:color="auto"/>
                    <w:left w:val="none" w:sz="0" w:space="0" w:color="auto"/>
                    <w:bottom w:val="none" w:sz="0" w:space="0" w:color="auto"/>
                    <w:right w:val="none" w:sz="0" w:space="0" w:color="auto"/>
                  </w:divBdr>
                </w:div>
              </w:divsChild>
            </w:div>
            <w:div w:id="767039990">
              <w:marLeft w:val="0"/>
              <w:marRight w:val="0"/>
              <w:marTop w:val="0"/>
              <w:marBottom w:val="0"/>
              <w:divBdr>
                <w:top w:val="none" w:sz="0" w:space="0" w:color="auto"/>
                <w:left w:val="none" w:sz="0" w:space="0" w:color="auto"/>
                <w:bottom w:val="none" w:sz="0" w:space="0" w:color="auto"/>
                <w:right w:val="none" w:sz="0" w:space="0" w:color="auto"/>
              </w:divBdr>
              <w:divsChild>
                <w:div w:id="12250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793">
      <w:bodyDiv w:val="1"/>
      <w:marLeft w:val="0"/>
      <w:marRight w:val="0"/>
      <w:marTop w:val="0"/>
      <w:marBottom w:val="0"/>
      <w:divBdr>
        <w:top w:val="none" w:sz="0" w:space="0" w:color="auto"/>
        <w:left w:val="none" w:sz="0" w:space="0" w:color="auto"/>
        <w:bottom w:val="none" w:sz="0" w:space="0" w:color="auto"/>
        <w:right w:val="none" w:sz="0" w:space="0" w:color="auto"/>
      </w:divBdr>
      <w:divsChild>
        <w:div w:id="1605383888">
          <w:marLeft w:val="0"/>
          <w:marRight w:val="0"/>
          <w:marTop w:val="0"/>
          <w:marBottom w:val="0"/>
          <w:divBdr>
            <w:top w:val="none" w:sz="0" w:space="0" w:color="auto"/>
            <w:left w:val="none" w:sz="0" w:space="0" w:color="auto"/>
            <w:bottom w:val="none" w:sz="0" w:space="0" w:color="auto"/>
            <w:right w:val="none" w:sz="0" w:space="0" w:color="auto"/>
          </w:divBdr>
          <w:divsChild>
            <w:div w:id="484005204">
              <w:marLeft w:val="0"/>
              <w:marRight w:val="0"/>
              <w:marTop w:val="0"/>
              <w:marBottom w:val="0"/>
              <w:divBdr>
                <w:top w:val="none" w:sz="0" w:space="0" w:color="auto"/>
                <w:left w:val="none" w:sz="0" w:space="0" w:color="auto"/>
                <w:bottom w:val="none" w:sz="0" w:space="0" w:color="auto"/>
                <w:right w:val="none" w:sz="0" w:space="0" w:color="auto"/>
              </w:divBdr>
              <w:divsChild>
                <w:div w:id="865100707">
                  <w:marLeft w:val="0"/>
                  <w:marRight w:val="0"/>
                  <w:marTop w:val="0"/>
                  <w:marBottom w:val="0"/>
                  <w:divBdr>
                    <w:top w:val="none" w:sz="0" w:space="0" w:color="auto"/>
                    <w:left w:val="none" w:sz="0" w:space="0" w:color="auto"/>
                    <w:bottom w:val="none" w:sz="0" w:space="0" w:color="auto"/>
                    <w:right w:val="none" w:sz="0" w:space="0" w:color="auto"/>
                  </w:divBdr>
                </w:div>
              </w:divsChild>
            </w:div>
            <w:div w:id="1501122184">
              <w:marLeft w:val="0"/>
              <w:marRight w:val="0"/>
              <w:marTop w:val="0"/>
              <w:marBottom w:val="0"/>
              <w:divBdr>
                <w:top w:val="none" w:sz="0" w:space="0" w:color="auto"/>
                <w:left w:val="none" w:sz="0" w:space="0" w:color="auto"/>
                <w:bottom w:val="none" w:sz="0" w:space="0" w:color="auto"/>
                <w:right w:val="none" w:sz="0" w:space="0" w:color="auto"/>
              </w:divBdr>
              <w:divsChild>
                <w:div w:id="376054085">
                  <w:marLeft w:val="0"/>
                  <w:marRight w:val="0"/>
                  <w:marTop w:val="0"/>
                  <w:marBottom w:val="0"/>
                  <w:divBdr>
                    <w:top w:val="none" w:sz="0" w:space="0" w:color="auto"/>
                    <w:left w:val="none" w:sz="0" w:space="0" w:color="auto"/>
                    <w:bottom w:val="none" w:sz="0" w:space="0" w:color="auto"/>
                    <w:right w:val="none" w:sz="0" w:space="0" w:color="auto"/>
                  </w:divBdr>
                </w:div>
              </w:divsChild>
            </w:div>
            <w:div w:id="1771581372">
              <w:marLeft w:val="0"/>
              <w:marRight w:val="0"/>
              <w:marTop w:val="0"/>
              <w:marBottom w:val="0"/>
              <w:divBdr>
                <w:top w:val="none" w:sz="0" w:space="0" w:color="auto"/>
                <w:left w:val="none" w:sz="0" w:space="0" w:color="auto"/>
                <w:bottom w:val="none" w:sz="0" w:space="0" w:color="auto"/>
                <w:right w:val="none" w:sz="0" w:space="0" w:color="auto"/>
              </w:divBdr>
              <w:divsChild>
                <w:div w:id="1386492784">
                  <w:marLeft w:val="0"/>
                  <w:marRight w:val="0"/>
                  <w:marTop w:val="0"/>
                  <w:marBottom w:val="0"/>
                  <w:divBdr>
                    <w:top w:val="none" w:sz="0" w:space="0" w:color="auto"/>
                    <w:left w:val="none" w:sz="0" w:space="0" w:color="auto"/>
                    <w:bottom w:val="none" w:sz="0" w:space="0" w:color="auto"/>
                    <w:right w:val="none" w:sz="0" w:space="0" w:color="auto"/>
                  </w:divBdr>
                </w:div>
              </w:divsChild>
            </w:div>
            <w:div w:id="1105685719">
              <w:marLeft w:val="0"/>
              <w:marRight w:val="0"/>
              <w:marTop w:val="0"/>
              <w:marBottom w:val="0"/>
              <w:divBdr>
                <w:top w:val="none" w:sz="0" w:space="0" w:color="auto"/>
                <w:left w:val="none" w:sz="0" w:space="0" w:color="auto"/>
                <w:bottom w:val="none" w:sz="0" w:space="0" w:color="auto"/>
                <w:right w:val="none" w:sz="0" w:space="0" w:color="auto"/>
              </w:divBdr>
              <w:divsChild>
                <w:div w:id="1119300446">
                  <w:marLeft w:val="0"/>
                  <w:marRight w:val="0"/>
                  <w:marTop w:val="0"/>
                  <w:marBottom w:val="0"/>
                  <w:divBdr>
                    <w:top w:val="none" w:sz="0" w:space="0" w:color="auto"/>
                    <w:left w:val="none" w:sz="0" w:space="0" w:color="auto"/>
                    <w:bottom w:val="none" w:sz="0" w:space="0" w:color="auto"/>
                    <w:right w:val="none" w:sz="0" w:space="0" w:color="auto"/>
                  </w:divBdr>
                </w:div>
              </w:divsChild>
            </w:div>
            <w:div w:id="1415470784">
              <w:marLeft w:val="0"/>
              <w:marRight w:val="0"/>
              <w:marTop w:val="0"/>
              <w:marBottom w:val="0"/>
              <w:divBdr>
                <w:top w:val="none" w:sz="0" w:space="0" w:color="auto"/>
                <w:left w:val="none" w:sz="0" w:space="0" w:color="auto"/>
                <w:bottom w:val="none" w:sz="0" w:space="0" w:color="auto"/>
                <w:right w:val="none" w:sz="0" w:space="0" w:color="auto"/>
              </w:divBdr>
              <w:divsChild>
                <w:div w:id="319769217">
                  <w:marLeft w:val="0"/>
                  <w:marRight w:val="0"/>
                  <w:marTop w:val="0"/>
                  <w:marBottom w:val="0"/>
                  <w:divBdr>
                    <w:top w:val="none" w:sz="0" w:space="0" w:color="auto"/>
                    <w:left w:val="none" w:sz="0" w:space="0" w:color="auto"/>
                    <w:bottom w:val="none" w:sz="0" w:space="0" w:color="auto"/>
                    <w:right w:val="none" w:sz="0" w:space="0" w:color="auto"/>
                  </w:divBdr>
                </w:div>
              </w:divsChild>
            </w:div>
            <w:div w:id="1595162531">
              <w:marLeft w:val="0"/>
              <w:marRight w:val="0"/>
              <w:marTop w:val="0"/>
              <w:marBottom w:val="0"/>
              <w:divBdr>
                <w:top w:val="none" w:sz="0" w:space="0" w:color="auto"/>
                <w:left w:val="none" w:sz="0" w:space="0" w:color="auto"/>
                <w:bottom w:val="none" w:sz="0" w:space="0" w:color="auto"/>
                <w:right w:val="none" w:sz="0" w:space="0" w:color="auto"/>
              </w:divBdr>
              <w:divsChild>
                <w:div w:id="399376990">
                  <w:marLeft w:val="0"/>
                  <w:marRight w:val="0"/>
                  <w:marTop w:val="0"/>
                  <w:marBottom w:val="0"/>
                  <w:divBdr>
                    <w:top w:val="none" w:sz="0" w:space="0" w:color="auto"/>
                    <w:left w:val="none" w:sz="0" w:space="0" w:color="auto"/>
                    <w:bottom w:val="none" w:sz="0" w:space="0" w:color="auto"/>
                    <w:right w:val="none" w:sz="0" w:space="0" w:color="auto"/>
                  </w:divBdr>
                </w:div>
              </w:divsChild>
            </w:div>
            <w:div w:id="877664486">
              <w:marLeft w:val="0"/>
              <w:marRight w:val="0"/>
              <w:marTop w:val="0"/>
              <w:marBottom w:val="0"/>
              <w:divBdr>
                <w:top w:val="none" w:sz="0" w:space="0" w:color="auto"/>
                <w:left w:val="none" w:sz="0" w:space="0" w:color="auto"/>
                <w:bottom w:val="none" w:sz="0" w:space="0" w:color="auto"/>
                <w:right w:val="none" w:sz="0" w:space="0" w:color="auto"/>
              </w:divBdr>
              <w:divsChild>
                <w:div w:id="1772047036">
                  <w:marLeft w:val="0"/>
                  <w:marRight w:val="0"/>
                  <w:marTop w:val="0"/>
                  <w:marBottom w:val="0"/>
                  <w:divBdr>
                    <w:top w:val="none" w:sz="0" w:space="0" w:color="auto"/>
                    <w:left w:val="none" w:sz="0" w:space="0" w:color="auto"/>
                    <w:bottom w:val="none" w:sz="0" w:space="0" w:color="auto"/>
                    <w:right w:val="none" w:sz="0" w:space="0" w:color="auto"/>
                  </w:divBdr>
                </w:div>
              </w:divsChild>
            </w:div>
            <w:div w:id="425688066">
              <w:marLeft w:val="0"/>
              <w:marRight w:val="0"/>
              <w:marTop w:val="0"/>
              <w:marBottom w:val="0"/>
              <w:divBdr>
                <w:top w:val="none" w:sz="0" w:space="0" w:color="auto"/>
                <w:left w:val="none" w:sz="0" w:space="0" w:color="auto"/>
                <w:bottom w:val="none" w:sz="0" w:space="0" w:color="auto"/>
                <w:right w:val="none" w:sz="0" w:space="0" w:color="auto"/>
              </w:divBdr>
              <w:divsChild>
                <w:div w:id="1057899308">
                  <w:marLeft w:val="0"/>
                  <w:marRight w:val="0"/>
                  <w:marTop w:val="0"/>
                  <w:marBottom w:val="0"/>
                  <w:divBdr>
                    <w:top w:val="none" w:sz="0" w:space="0" w:color="auto"/>
                    <w:left w:val="none" w:sz="0" w:space="0" w:color="auto"/>
                    <w:bottom w:val="none" w:sz="0" w:space="0" w:color="auto"/>
                    <w:right w:val="none" w:sz="0" w:space="0" w:color="auto"/>
                  </w:divBdr>
                </w:div>
              </w:divsChild>
            </w:div>
            <w:div w:id="1202131578">
              <w:marLeft w:val="0"/>
              <w:marRight w:val="0"/>
              <w:marTop w:val="0"/>
              <w:marBottom w:val="0"/>
              <w:divBdr>
                <w:top w:val="none" w:sz="0" w:space="0" w:color="auto"/>
                <w:left w:val="none" w:sz="0" w:space="0" w:color="auto"/>
                <w:bottom w:val="none" w:sz="0" w:space="0" w:color="auto"/>
                <w:right w:val="none" w:sz="0" w:space="0" w:color="auto"/>
              </w:divBdr>
              <w:divsChild>
                <w:div w:id="589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64944">
      <w:bodyDiv w:val="1"/>
      <w:marLeft w:val="0"/>
      <w:marRight w:val="0"/>
      <w:marTop w:val="0"/>
      <w:marBottom w:val="0"/>
      <w:divBdr>
        <w:top w:val="none" w:sz="0" w:space="0" w:color="auto"/>
        <w:left w:val="none" w:sz="0" w:space="0" w:color="auto"/>
        <w:bottom w:val="none" w:sz="0" w:space="0" w:color="auto"/>
        <w:right w:val="none" w:sz="0" w:space="0" w:color="auto"/>
      </w:divBdr>
    </w:div>
    <w:div w:id="1878157697">
      <w:bodyDiv w:val="1"/>
      <w:marLeft w:val="0"/>
      <w:marRight w:val="0"/>
      <w:marTop w:val="0"/>
      <w:marBottom w:val="0"/>
      <w:divBdr>
        <w:top w:val="none" w:sz="0" w:space="0" w:color="auto"/>
        <w:left w:val="none" w:sz="0" w:space="0" w:color="auto"/>
        <w:bottom w:val="none" w:sz="0" w:space="0" w:color="auto"/>
        <w:right w:val="none" w:sz="0" w:space="0" w:color="auto"/>
      </w:divBdr>
    </w:div>
    <w:div w:id="1889107284">
      <w:bodyDiv w:val="1"/>
      <w:marLeft w:val="0"/>
      <w:marRight w:val="0"/>
      <w:marTop w:val="0"/>
      <w:marBottom w:val="0"/>
      <w:divBdr>
        <w:top w:val="none" w:sz="0" w:space="0" w:color="auto"/>
        <w:left w:val="none" w:sz="0" w:space="0" w:color="auto"/>
        <w:bottom w:val="none" w:sz="0" w:space="0" w:color="auto"/>
        <w:right w:val="none" w:sz="0" w:space="0" w:color="auto"/>
      </w:divBdr>
    </w:div>
    <w:div w:id="1983147340">
      <w:bodyDiv w:val="1"/>
      <w:marLeft w:val="0"/>
      <w:marRight w:val="0"/>
      <w:marTop w:val="0"/>
      <w:marBottom w:val="0"/>
      <w:divBdr>
        <w:top w:val="none" w:sz="0" w:space="0" w:color="auto"/>
        <w:left w:val="none" w:sz="0" w:space="0" w:color="auto"/>
        <w:bottom w:val="none" w:sz="0" w:space="0" w:color="auto"/>
        <w:right w:val="none" w:sz="0" w:space="0" w:color="auto"/>
      </w:divBdr>
    </w:div>
    <w:div w:id="2026248426">
      <w:bodyDiv w:val="1"/>
      <w:marLeft w:val="0"/>
      <w:marRight w:val="0"/>
      <w:marTop w:val="0"/>
      <w:marBottom w:val="0"/>
      <w:divBdr>
        <w:top w:val="none" w:sz="0" w:space="0" w:color="auto"/>
        <w:left w:val="none" w:sz="0" w:space="0" w:color="auto"/>
        <w:bottom w:val="none" w:sz="0" w:space="0" w:color="auto"/>
        <w:right w:val="none" w:sz="0" w:space="0" w:color="auto"/>
      </w:divBdr>
      <w:divsChild>
        <w:div w:id="1978409449">
          <w:marLeft w:val="0"/>
          <w:marRight w:val="0"/>
          <w:marTop w:val="0"/>
          <w:marBottom w:val="0"/>
          <w:divBdr>
            <w:top w:val="none" w:sz="0" w:space="0" w:color="auto"/>
            <w:left w:val="none" w:sz="0" w:space="0" w:color="auto"/>
            <w:bottom w:val="none" w:sz="0" w:space="0" w:color="auto"/>
            <w:right w:val="none" w:sz="0" w:space="0" w:color="auto"/>
          </w:divBdr>
        </w:div>
      </w:divsChild>
    </w:div>
    <w:div w:id="2044624779">
      <w:bodyDiv w:val="1"/>
      <w:marLeft w:val="0"/>
      <w:marRight w:val="0"/>
      <w:marTop w:val="0"/>
      <w:marBottom w:val="0"/>
      <w:divBdr>
        <w:top w:val="none" w:sz="0" w:space="0" w:color="auto"/>
        <w:left w:val="none" w:sz="0" w:space="0" w:color="auto"/>
        <w:bottom w:val="none" w:sz="0" w:space="0" w:color="auto"/>
        <w:right w:val="none" w:sz="0" w:space="0" w:color="auto"/>
      </w:divBdr>
      <w:divsChild>
        <w:div w:id="906964088">
          <w:marLeft w:val="0"/>
          <w:marRight w:val="0"/>
          <w:marTop w:val="0"/>
          <w:marBottom w:val="0"/>
          <w:divBdr>
            <w:top w:val="single" w:sz="6" w:space="0" w:color="5B616B"/>
            <w:left w:val="single" w:sz="6" w:space="0" w:color="5B616B"/>
            <w:bottom w:val="single" w:sz="6" w:space="0" w:color="5B616B"/>
            <w:right w:val="single" w:sz="6" w:space="0" w:color="5B616B"/>
          </w:divBdr>
        </w:div>
        <w:div w:id="975522721">
          <w:marLeft w:val="0"/>
          <w:marRight w:val="0"/>
          <w:marTop w:val="0"/>
          <w:marBottom w:val="0"/>
          <w:divBdr>
            <w:top w:val="none" w:sz="0" w:space="0" w:color="auto"/>
            <w:left w:val="none" w:sz="0" w:space="0" w:color="auto"/>
            <w:bottom w:val="none" w:sz="0" w:space="0" w:color="auto"/>
            <w:right w:val="none" w:sz="0" w:space="0" w:color="auto"/>
          </w:divBdr>
          <w:divsChild>
            <w:div w:id="1264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769C67-80BD-0F4C-9912-624BFB129741}">
  <we:reference id="wa104382081" version="1.28.0.0" store="en-US" storeType="OMEX"/>
  <we:alternateReferences>
    <we:reference id="wa104382081" version="1.28.0.0" store="" storeType="OMEX"/>
  </we:alternateReferences>
  <we:properties>
    <we:property name="MENDELEY_CITATIONS" value="[{&quot;citationID&quot;:&quot;MENDELEY_CITATION_9240a26b-8968-4544-8916-7e296e8366f9&quot;,&quot;citationItems&quot;:[{&quot;id&quot;:&quot;2d064831-5711-3269-8a05-612d3ec8bb0f&quot;,&quot;itemData&quot;:{&quot;type&quot;:&quot;article-journal&quot;,&quot;id&quot;:&quot;2d064831-5711-3269-8a05-612d3ec8bb0f&quot;,&quot;title&quot;:&quot;Efficacy and Safety of Rezūm System Water Vapor Treatment for Lower Urinary Tract  Symptoms Secondary to Benign Prostatic Hyperplasia.&quot;,&quot;author&quot;:[{&quot;family&quot;:&quot;Dixon&quot;,&quot;given&quot;:&quot;Christopher&quot;,&quot;parse-names&quot;:false,&quot;dropping-particle&quot;:&quot;&quot;,&quot;non-dropping-particle&quot;:&quot;&quot;},{&quot;family&quot;:&quot;Cedano&quot;,&quot;given&quot;:&quot;Edwin Rijo&quot;,&quot;parse-names&quot;:false,&quot;dropping-particle&quot;:&quot;&quot;,&quot;non-dropping-particle&quot;:&quot;&quot;},{&quot;family&quot;:&quot;Pacik&quot;,&quot;given&quot;:&quot;Dalibor&quot;,&quot;parse-names&quot;:false,&quot;dropping-particle&quot;:&quot;&quot;,&quot;non-dropping-particle&quot;:&quot;&quot;},{&quot;family&quot;:&quot;Vit&quot;,&quot;given&quot;:&quot;Viteslav&quot;,&quot;parse-names&quot;:false,&quot;dropping-particle&quot;:&quot;&quot;,&quot;non-dropping-particle&quot;:&quot;&quot;},{&quot;family&quot;:&quot;Varga&quot;,&quot;given&quot;:&quot;Gabriel&quot;,&quot;parse-names&quot;:false,&quot;dropping-particle&quot;:&quot;&quot;,&quot;non-dropping-particle&quot;:&quot;&quot;},{&quot;family&quot;:&quot;Wagrell&quot;,&quot;given&quot;:&quot;Lennart&quot;,&quot;parse-names&quot;:false,&quot;dropping-particle&quot;:&quot;&quot;,&quot;non-dropping-particle&quot;:&quot;&quot;},{&quot;family&quot;:&quot;Tornblom&quot;,&quot;given&quot;:&quot;Magnus&quot;,&quot;parse-names&quot;:false,&quot;dropping-particle&quot;:&quot;&quot;,&quot;non-dropping-particle&quot;:&quot;&quot;},{&quot;family&quot;:&quot;Mynderse&quot;,&quot;given&quot;:&quot;Lance&quot;,&quot;parse-names&quot;:false,&quot;dropping-particle&quot;:&quot;&quot;,&quot;non-dropping-particle&quot;:&quot;&quot;},{&quot;family&quot;:&quot;Larson&quot;,&quot;given&quot;:&quot;Thayne&quot;,&quot;parse-names&quot;:false,&quot;dropping-particle&quot;:&quot;&quot;,&quot;non-dropping-particle&quot;:&quot;&quot;}],&quot;container-title&quot;:&quot;Urology&quot;,&quot;DOI&quot;:&quot;10.1016/j.urology.2015.05.046&quot;,&quot;ISSN&quot;:&quot;1527-9995 (Electronic)&quot;,&quot;PMID&quot;:&quot;26216644&quot;,&quot;issued&quot;:{&quot;date-parts&quot;:[[2015,11]]},&quot;publisher-place&quot;:&quot;United States&quot;,&quot;page&quot;:&quot;1042-1047&quot;,&quot;language&quot;:&quot;eng&quot;,&quot;abstract&quot;:&quot;OBJECTIVE: To assess 1-year efficacy and safety data from pilot trials of the Rezūm  System water vapor to treat lower urinary tract symptoms (LUTS) secondary to benign prostatic hyperplasia (BPH). MATERIALS AND METHODS: A total of 65 men with symptoms of moderate to severe BPH were enrolled in pilot studies at centers in the Dominican Republic, the Czech Republic, and Sweden. Each patient was treated with transurethral delivery of sterile water vapor (steam). International Prostate Symptom Score (IPSS), peak urinary flow (Qmax), quality of life (QoL), postvoid residual, International Index of Erectile Function, and prostate-specific antigen were evaluated at 1 week and 1, 3, 6, and 12 months post-treatment. Safety was also assessed. RESULTS: Statistically significant clinical improvements at 1, 3, 6, and 12 months were reported for IPSS (decreased by 6.8, 13.4, 13.1, and 12.5 points, respectively) and Qmax (increased by 2.0, 4.7, 4.3, and 4.6 mL/sec, respectively). At 12 months, these results equated to a 56% improvement in IPSS (P &lt;.001) and an 87% improvement in Qmax (P &lt;.001). QoL also improved at 12 months with a 61% improvement. Sexual function was maintained. Most of the adverse events (AEs) were related to endoscopic instrumentation and were of short duration. One case of urinary retention was classified as a procedure/device-related serious AE. CONCLUSION: The Rezūm System provides effective relief of LUTS associated with BPH at 1 year. The procedure is safe with an acceptable side effect profile.&quot;,&quot;issue&quot;:&quot;5&quot;,&quot;volume&quot;:&quot;86&quot;},&quot;isTemporary&quot;:false},{&quot;id&quot;:&quot;f61fadfe-3376-38fb-b94d-907f82fc390f&quot;,&quot;itemData&quot;:{&quot;type&quot;:&quot;article-journal&quot;,&quot;id&quot;:&quot;f61fadfe-3376-38fb-b94d-907f82fc390f&quot;,&quot;title&quot;:&quot;Safety and feasibility of the prostatic urethral lift: a novel, minimally invasive  treatment for lower urinary tract symptoms (LUTS) secondary to benign prostatic hyperplasia (BPH).&quot;,&quot;author&quot;:[{&quot;family&quot;:&quot;Woo&quot;,&quot;given&quot;:&quot;Henry H&quot;,&quot;parse-names&quot;:false,&quot;dropping-particle&quot;:&quot;&quot;,&quot;non-dropping-particle&quot;:&quot;&quot;},{&quot;family&quot;:&quot;Chin&quot;,&quot;given&quot;:&quot;Peter T&quot;,&quot;parse-names&quot;:false,&quot;dropping-particle&quot;:&quot;&quot;,&quot;non-dropping-particle&quot;:&quot;&quot;},{&quot;family&quot;:&quot;McNicholas&quot;,&quot;given&quot;:&quot;Thomas A&quot;,&quot;parse-names&quot;:false,&quot;dropping-particle&quot;:&quot;&quot;,&quot;non-dropping-particle&quot;:&quot;&quot;},{&quot;family&quot;:&quot;Gill&quot;,&quot;given&quot;:&quot;Harcharan S&quot;,&quot;parse-names&quot;:false,&quot;dropping-particle&quot;:&quot;&quot;,&quot;non-dropping-particle&quot;:&quot;&quot;},{&quot;family&quot;:&quot;Plante&quot;,&quot;given&quot;:&quot;Mark K&quot;,&quot;parse-names&quot;:false,&quot;dropping-particle&quot;:&quot;&quot;,&quot;non-dropping-particle&quot;:&quot;&quot;},{&quot;family&quot;:&quot;Bruskewitz&quot;,&quot;given&quot;:&quot;Reginald C&quot;,&quot;parse-names&quot;:false,&quot;dropping-particle&quot;:&quot;&quot;,&quot;non-dropping-particle&quot;:&quot;&quot;},{&quot;family&quot;:&quot;Roehrborn&quot;,&quot;given&quot;:&quot;Claus G&quot;,&quot;parse-names&quot;:false,&quot;dropping-particle&quot;:&quot;&quot;,&quot;non-dropping-particle&quot;:&quot;&quot;}],&quot;container-title&quot;:&quot;BJU international&quot;,&quot;DOI&quot;:&quot;10.1111/j.1464-410X.2011.10342.x&quot;,&quot;ISSN&quot;:&quot;1464-410X (Electronic)&quot;,&quot;PMID&quot;:&quot;21554526&quot;,&quot;issued&quot;:{&quot;date-parts&quot;:[[2011,7]]},&quot;publisher-place&quot;:&quot;England&quot;,&quot;page&quot;:&quot;82-88&quot;,&quot;language&quot;:&quot;eng&quot;,&quot;abstract&quot;:&quot;OBJECTIVES: • To investigate the Prostatic Urethral Lift (PUL) procedure, a novel,  minimally invasive treatment for symptomatic benign prostatic hyperplasia (BPH), which aims to mechanically open the prostatic urethra without ablation or resection. • To demonstrate the safety and feasibility of this procedure and to make an initial assessment of effectiveness. PATIENTS AND METHODS: • The PULprocedure was performed on 19 men in Australia. • Small suture-based implants were implanted transurethrally under cystoscopic visualisation to separate encroaching lateral prostatic lobes. • Patients were evaluated at 2 weeks and 3, 6, and 12 months after PUL. RESULTS: • All cases were successfully completed with no serious or unexpected adverse events (AEs). • Between two and five sutures were delivered in each patient and the prostatic urethral lumen was visually increased in all patients. • Reported postoperative AEs were typically mild and transient and included dysuria and haematuria. • Follow-up cystoscopy at 6 months in a subset of patients showed no calcification. Histological findings from two of three patients who progressed to transurethral resection of the prostate for return of symptoms showed no evidence of inflammation related to the implanted materials. • The mean International Prostate Symptom Score was reduced by 37% at 2 weeks and 39% at 1 year after PUL as compared with baseline. CONCLUSIONS: • We demonstrated in this initial experience that the PUL procedure is safe and feasible. • The safety profile of the PUL procedure appears favourable; most patients reported sustained symptom relief to 12 months with minimal morbidity • PUL therefore warrants further study as a new option for the many patients who seek an alternative to current therapies.&quot;,&quot;issue&quot;:&quot;1&quot;,&quot;volume&quot;:&quot;108&quot;},&quot;isTemporary&quot;:false}],&quot;properties&quot;:{&quot;noteIndex&quot;:0},&quot;isEdited&quot;:false,&quot;manualOverride&quot;:{&quot;isManuallyOverridden&quot;:false,&quot;citeprocText&quot;:&quot;&lt;sup&gt;1,2&lt;/sup&gt;&quot;,&quot;manualOverrideText&quot;:&quot;&quot;},&quot;citationTag&quot;:&quot;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&quot;}]"/>
    <we:property name="MENDELEY_CITATIONS_STYLE" value="&quot;https://www.zotero.org/styles/american-medical-association&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13dec49-43d5-4956-850e-17c1c0bb3b9f">
      <UserInfo>
        <DisplayName>Nicole E. Haratani</DisplayName>
        <AccountId>10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42E974F54FF24B9FAFF7D87A186B22" ma:contentTypeVersion="6" ma:contentTypeDescription="Create a new document." ma:contentTypeScope="" ma:versionID="76f68fef5df4b6c237ec6adf761d468b">
  <xsd:schema xmlns:xsd="http://www.w3.org/2001/XMLSchema" xmlns:xs="http://www.w3.org/2001/XMLSchema" xmlns:p="http://schemas.microsoft.com/office/2006/metadata/properties" xmlns:ns2="9690f550-a7ef-4e83-8bc0-c8977a5c9f40" xmlns:ns3="a13dec49-43d5-4956-850e-17c1c0bb3b9f" targetNamespace="http://schemas.microsoft.com/office/2006/metadata/properties" ma:root="true" ma:fieldsID="8134a131231c430d6ef6209837e57181" ns2:_="" ns3:_="">
    <xsd:import namespace="9690f550-a7ef-4e83-8bc0-c8977a5c9f40"/>
    <xsd:import namespace="a13dec49-43d5-4956-850e-17c1c0bb3b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0f550-a7ef-4e83-8bc0-c8977a5c9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3dec49-43d5-4956-850e-17c1c0bb3b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312F32-19A4-46D3-85DF-CA7BFDB9E063}">
  <ds:schemaRefs>
    <ds:schemaRef ds:uri="http://schemas.microsoft.com/sharepoint/v3/contenttype/forms"/>
  </ds:schemaRefs>
</ds:datastoreItem>
</file>

<file path=customXml/itemProps2.xml><?xml version="1.0" encoding="utf-8"?>
<ds:datastoreItem xmlns:ds="http://schemas.openxmlformats.org/officeDocument/2006/customXml" ds:itemID="{6EFBDB8C-776D-4026-BFD8-D30E8B5ABDA3}">
  <ds:schemaRefs>
    <ds:schemaRef ds:uri="http://schemas.microsoft.com/office/2006/metadata/properties"/>
    <ds:schemaRef ds:uri="http://schemas.microsoft.com/office/infopath/2007/PartnerControls"/>
    <ds:schemaRef ds:uri="1c535c80-ab12-4bd1-bfa4-a5beb15a4040"/>
  </ds:schemaRefs>
</ds:datastoreItem>
</file>

<file path=customXml/itemProps3.xml><?xml version="1.0" encoding="utf-8"?>
<ds:datastoreItem xmlns:ds="http://schemas.openxmlformats.org/officeDocument/2006/customXml" ds:itemID="{CD0973CC-D98E-4A6A-811E-600FDB35A94F}">
  <ds:schemaRefs>
    <ds:schemaRef ds:uri="http://schemas.openxmlformats.org/officeDocument/2006/bibliography"/>
  </ds:schemaRefs>
</ds:datastoreItem>
</file>

<file path=customXml/itemProps4.xml><?xml version="1.0" encoding="utf-8"?>
<ds:datastoreItem xmlns:ds="http://schemas.openxmlformats.org/officeDocument/2006/customXml" ds:itemID="{FD84183E-2160-4D04-B02B-DFC5FE5C5926}"/>
</file>

<file path=docProps/app.xml><?xml version="1.0" encoding="utf-8"?>
<Properties xmlns="http://schemas.openxmlformats.org/officeDocument/2006/extended-properties" xmlns:vt="http://schemas.openxmlformats.org/officeDocument/2006/docPropsVTypes">
  <Template>Normal</Template>
  <TotalTime>11</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Beutels</dc:creator>
  <cp:keywords/>
  <dc:description/>
  <cp:lastModifiedBy>Ashley Fennell</cp:lastModifiedBy>
  <cp:revision>6</cp:revision>
  <cp:lastPrinted>2021-10-06T20:45:00Z</cp:lastPrinted>
  <dcterms:created xsi:type="dcterms:W3CDTF">2022-03-30T21:17:00Z</dcterms:created>
  <dcterms:modified xsi:type="dcterms:W3CDTF">2022-04-05T20:54:00Z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0x0101003942E974F54FF24B9FAFF7D87A186B22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2efa4b05-3df9-3347-9673-db101cb4a256</vt:lpwstr>
  </property>
  <property fmtid="{D5CDD505-2E9C-101B-9397-08002B2CF9AE}" pid="25" name="Mendeley Citation Style_1">
    <vt:lpwstr>http://www.zotero.org/styles/american-medical-association</vt:lpwstr>
  </property>
</Properties>
</file>