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C40F8" w14:textId="77777777" w:rsidR="00851774" w:rsidRPr="001D366C" w:rsidRDefault="00851774" w:rsidP="006E5F76">
      <w:pPr>
        <w:pStyle w:val="Heading1"/>
        <w:rPr>
          <w:rFonts w:cs="Arial"/>
          <w:b w:val="0"/>
          <w:bCs/>
          <w:color w:val="000000" w:themeColor="text1"/>
          <w:szCs w:val="30"/>
        </w:rPr>
      </w:pPr>
      <w:r w:rsidRPr="001D366C">
        <w:rPr>
          <w:rFonts w:cs="Arial"/>
          <w:bCs/>
          <w:color w:val="000000" w:themeColor="text1"/>
          <w:szCs w:val="30"/>
        </w:rPr>
        <w:t>Supplementary Information</w:t>
      </w:r>
    </w:p>
    <w:p w14:paraId="7665498D" w14:textId="00DA8067" w:rsidR="00851774" w:rsidRPr="001D366C" w:rsidRDefault="00851774" w:rsidP="002D4873">
      <w:pPr>
        <w:pStyle w:val="Heading2"/>
        <w:rPr>
          <w:rFonts w:cs="Arial"/>
          <w:b w:val="0"/>
          <w:bCs/>
          <w:color w:val="000000" w:themeColor="text1"/>
          <w:szCs w:val="24"/>
        </w:rPr>
      </w:pPr>
      <w:r w:rsidRPr="001D366C">
        <w:rPr>
          <w:rFonts w:cs="Arial"/>
          <w:bCs/>
          <w:color w:val="000000" w:themeColor="text1"/>
          <w:szCs w:val="24"/>
        </w:rPr>
        <w:t>Supplemental methods</w:t>
      </w:r>
    </w:p>
    <w:p w14:paraId="6A0F6CA2" w14:textId="02D0D3E3" w:rsidR="00833F8A" w:rsidRPr="00CB7909" w:rsidRDefault="00833F8A" w:rsidP="009541D0">
      <w:r w:rsidRPr="00CB7909">
        <w:t xml:space="preserve">The data contain patient demographics, including race, enrollment, and claims </w:t>
      </w:r>
      <w:proofErr w:type="gramStart"/>
      <w:r w:rsidRPr="00CB7909">
        <w:t>history;</w:t>
      </w:r>
      <w:proofErr w:type="gramEnd"/>
      <w:r w:rsidRPr="00CB7909">
        <w:t xml:space="preserve"> including drug, diagnosis, physician visits, and procedures (Medicare Part A, B, and D). The dates of death in the data were verified against records from the US Social Security Administration agency or the Railroad Retirement Board </w:t>
      </w:r>
      <w:r w:rsidR="00F556B2">
        <w:fldChar w:fldCharType="begin"/>
      </w:r>
      <w:r w:rsidR="00AD4FD7">
        <w:instrText xml:space="preserve"> ADDIN EN.CITE &lt;EndNote&gt;&lt;Cite&gt;&lt;Author&gt;Research Data Assistance Center&lt;/Author&gt;&lt;Year&gt;2019&lt;/Year&gt;&lt;RecNum&gt;4177&lt;/RecNum&gt;&lt;DisplayText&gt;[1]&lt;/DisplayText&gt;&lt;record&gt;&lt;rec-number&gt;4177&lt;/rec-number&gt;&lt;foreign-keys&gt;&lt;key app="EN" db-id="exvf0s0tnr250sedt5sppddy2wzefpzwt005" timestamp="1684487318" guid="d1ad93ce-196c-4243-98f4-3c8fa55e51d6"&gt;4177&lt;/key&gt;&lt;/foreign-keys&gt;&lt;ref-type name="Web Page"&gt;12&lt;/ref-type&gt;&lt;contributors&gt;&lt;authors&gt;&lt;author&gt;Research Data Assistance Center,&lt;/author&gt;&lt;/authors&gt;&lt;/contributors&gt;&lt;titles&gt;&lt;title&gt;Data Documentation: Master Beneficiary Summary File Base&lt;/title&gt;&lt;/titles&gt;&lt;dates&gt;&lt;year&gt;2019&lt;/year&gt;&lt;/dates&gt;&lt;urls&gt;&lt;related-urls&gt;&lt;url&gt;https://resdac.org/cms-data/files/mbsf-base/data-documentation&lt;/url&gt;&lt;/related-urls&gt;&lt;/urls&gt;&lt;/record&gt;&lt;/Cite&gt;&lt;/EndNote&gt;</w:instrText>
      </w:r>
      <w:r w:rsidR="00F556B2">
        <w:fldChar w:fldCharType="separate"/>
      </w:r>
      <w:r w:rsidR="00AD4FD7">
        <w:rPr>
          <w:noProof/>
        </w:rPr>
        <w:t>[1]</w:t>
      </w:r>
      <w:r w:rsidR="00F556B2">
        <w:fldChar w:fldCharType="end"/>
      </w:r>
      <w:r w:rsidRPr="00CB7909">
        <w:t>.</w:t>
      </w:r>
    </w:p>
    <w:p w14:paraId="6CC7635B" w14:textId="77777777" w:rsidR="00833F8A" w:rsidRPr="00833F8A" w:rsidRDefault="00833F8A" w:rsidP="009541D0">
      <w:pPr>
        <w:pStyle w:val="Heading3"/>
      </w:pPr>
      <w:r w:rsidRPr="00833F8A">
        <w:t>Study power and sample size</w:t>
      </w:r>
    </w:p>
    <w:p w14:paraId="1A2653BF" w14:textId="63FAE18E" w:rsidR="00833F8A" w:rsidRPr="00833F8A" w:rsidRDefault="00833F8A" w:rsidP="009541D0">
      <w:r w:rsidRPr="00833F8A">
        <w:t xml:space="preserve">Study power was assessed using a Cox proportional-hazards regression analysis for nonbinary covariates </w:t>
      </w:r>
      <w:r w:rsidR="00AD4FD7">
        <w:fldChar w:fldCharType="begin"/>
      </w:r>
      <w:r w:rsidR="00AD4FD7">
        <w:instrText xml:space="preserve"> ADDIN EN.CITE &lt;EndNote&gt;&lt;Cite&gt;&lt;Author&gt;Hsieh&lt;/Author&gt;&lt;Year&gt;2000&lt;/Year&gt;&lt;RecNum&gt;4167&lt;/RecNum&gt;&lt;DisplayText&gt;[2]&lt;/DisplayText&gt;&lt;record&gt;&lt;rec-number&gt;4167&lt;/rec-number&gt;&lt;foreign-keys&gt;&lt;key app="EN" db-id="exvf0s0tnr250sedt5sppddy2wzefpzwt005" timestamp="1683891114" guid="f9bf7ecf-958f-41ce-bbbe-34a40ff3866e"&gt;4167&lt;/key&gt;&lt;/foreign-keys&gt;&lt;ref-type name="Journal Article"&gt;17&lt;/ref-type&gt;&lt;contributors&gt;&lt;authors&gt;&lt;author&gt;Hsieh, F. Y.&lt;/author&gt;&lt;author&gt;Lavori, P. W.&lt;/author&gt;&lt;/authors&gt;&lt;/contributors&gt;&lt;auth-address&gt;CSPCC, Department of Veterans Affairs Palo Alto Health Care System, Palo Alto, CA, USA. fhsieh@mailsvr.icon.palo-alto.med.va.gov&lt;/auth-address&gt;&lt;titles&gt;&lt;title&gt;Sample-size calculations for the Cox proportional hazards regression model with nonbinary covariates&lt;/title&gt;&lt;secondary-title&gt;Control Clin Trials&lt;/secondary-title&gt;&lt;/titles&gt;&lt;periodical&gt;&lt;full-title&gt;Control Clin Trials&lt;/full-title&gt;&lt;/periodical&gt;&lt;pages&gt;552-60&lt;/pages&gt;&lt;volume&gt;21&lt;/volume&gt;&lt;number&gt;6&lt;/number&gt;&lt;keywords&gt;&lt;keyword&gt;Analysis of Variance&lt;/keyword&gt;&lt;keyword&gt;*Proportional Hazards Models&lt;/keyword&gt;&lt;keyword&gt;Sample Size&lt;/keyword&gt;&lt;keyword&gt;Survival Analysis&lt;/keyword&gt;&lt;/keywords&gt;&lt;dates&gt;&lt;year&gt;2000&lt;/year&gt;&lt;pub-dates&gt;&lt;date&gt;Dec&lt;/date&gt;&lt;/pub-dates&gt;&lt;/dates&gt;&lt;isbn&gt;0197-2456 (Print)&amp;#xD;0197-2456&lt;/isbn&gt;&lt;accession-num&gt;11146149&lt;/accession-num&gt;&lt;urls&gt;&lt;/urls&gt;&lt;electronic-resource-num&gt;10.1016/s0197-2456(00)00104-5&lt;/electronic-resource-num&gt;&lt;remote-database-provider&gt;NLM&lt;/remote-database-provider&gt;&lt;language&gt;eng&lt;/language&gt;&lt;/record&gt;&lt;/Cite&gt;&lt;/EndNote&gt;</w:instrText>
      </w:r>
      <w:r w:rsidR="00AD4FD7">
        <w:fldChar w:fldCharType="separate"/>
      </w:r>
      <w:r w:rsidR="00AD4FD7">
        <w:rPr>
          <w:noProof/>
        </w:rPr>
        <w:t>[2]</w:t>
      </w:r>
      <w:r w:rsidR="00AD4FD7">
        <w:fldChar w:fldCharType="end"/>
      </w:r>
      <w:r w:rsidRPr="00833F8A">
        <w:t xml:space="preserve">, assuming a hazard ratio (HR) of 1.19 for overall survival between abiraterone and enzalutamide (as the reference group) based on Tagawa et al </w:t>
      </w:r>
      <w:r w:rsidR="00AD4FD7">
        <w:fldChar w:fldCharType="begin"/>
      </w:r>
      <w:r w:rsidR="00AD4FD7">
        <w:instrText xml:space="preserve"> ADDIN EN.CITE &lt;EndNote&gt;&lt;Cite&gt;&lt;Author&gt;Tagawa&lt;/Author&gt;&lt;Year&gt;2021&lt;/Year&gt;&lt;RecNum&gt;3959&lt;/RecNum&gt;&lt;DisplayText&gt;[3]&lt;/DisplayText&gt;&lt;record&gt;&lt;rec-number&gt;3959&lt;/rec-number&gt;&lt;foreign-keys&gt;&lt;key app="EN" db-id="exvf0s0tnr250sedt5sppddy2wzefpzwt005" timestamp="1678961029" guid="9d464516-5fe8-4bc7-9500-10475ff874b7"&gt;3959&lt;/key&gt;&lt;/foreign-keys&gt;&lt;ref-type name="Journal Article"&gt;17&lt;/ref-type&gt;&lt;contributors&gt;&lt;authors&gt;&lt;author&gt;Tagawa, Scott T&lt;/author&gt;&lt;author&gt;Ramaswamy, Krishnan&lt;/author&gt;&lt;author&gt;Huang, Ahong&lt;/author&gt;&lt;author&gt;Mardekian, Jack&lt;/author&gt;&lt;author&gt;Schultz, Neil M&lt;/author&gt;&lt;author&gt;Wang, Li&lt;/author&gt;&lt;author&gt;Sandin, Rickard&lt;/author&gt;&lt;author&gt;Lechpammer, Stanislav&lt;/author&gt;&lt;author&gt;George, Daniel J&lt;/author&gt;&lt;/authors&gt;&lt;/contributors&gt;&lt;titles&gt;&lt;title&gt;Survival outcomes in patients with chemotherapy-naive metastatic castration-resistant prostate cancer treated with enzalutamide or abiraterone acetate&lt;/title&gt;&lt;secondary-title&gt;Prostate Cancer Prostatic Dis&lt;/secondary-title&gt;&lt;/titles&gt;&lt;periodical&gt;&lt;full-title&gt;Prostate Cancer Prostatic Dis&lt;/full-title&gt;&lt;/periodical&gt;&lt;pages&gt;1032-1040&lt;/pages&gt;&lt;volume&gt;24&lt;/volume&gt;&lt;number&gt;4&lt;/number&gt;&lt;dates&gt;&lt;year&gt;2021&lt;/year&gt;&lt;/dates&gt;&lt;isbn&gt;1365-7852&lt;/isbn&gt;&lt;urls&gt;&lt;/urls&gt;&lt;/record&gt;&lt;/Cite&gt;&lt;/EndNote&gt;</w:instrText>
      </w:r>
      <w:r w:rsidR="00AD4FD7">
        <w:fldChar w:fldCharType="separate"/>
      </w:r>
      <w:r w:rsidR="00AD4FD7">
        <w:rPr>
          <w:noProof/>
        </w:rPr>
        <w:t>[3]</w:t>
      </w:r>
      <w:r w:rsidR="00AD4FD7">
        <w:fldChar w:fldCharType="end"/>
      </w:r>
      <w:r w:rsidRPr="00833F8A">
        <w:t>, a two-sided alpha-level of 5%, an R-squared of treatment cohort and covariates of 0.25, and different estimates for the percentage of patients in each treatment cohort and the percentage of deaths during the follow-up period. With a sample size of ~5000 patients, the study power was expected to be above 90%.</w:t>
      </w:r>
    </w:p>
    <w:p w14:paraId="6C95A658" w14:textId="68337BEE" w:rsidR="00851774" w:rsidRPr="001D366C" w:rsidRDefault="00851774" w:rsidP="00833F8A">
      <w:pPr>
        <w:pStyle w:val="Heading3"/>
        <w:spacing w:before="0" w:after="240"/>
        <w:rPr>
          <w:rFonts w:cs="Arial"/>
          <w:b w:val="0"/>
          <w:bCs/>
          <w:i w:val="0"/>
          <w:iCs/>
          <w:color w:val="000000" w:themeColor="text1"/>
        </w:rPr>
      </w:pPr>
      <w:r w:rsidRPr="001D366C">
        <w:rPr>
          <w:rFonts w:cs="Arial"/>
          <w:bCs/>
          <w:iCs/>
          <w:color w:val="000000" w:themeColor="text1"/>
        </w:rPr>
        <w:t>Definition of baseline characteristics</w:t>
      </w:r>
    </w:p>
    <w:p w14:paraId="441B7062" w14:textId="77777777" w:rsidR="00851774" w:rsidRPr="001D366C" w:rsidRDefault="00851774" w:rsidP="005D45ED">
      <w:pPr>
        <w:rPr>
          <w:rFonts w:cs="Arial"/>
          <w:color w:val="000000" w:themeColor="text1"/>
          <w:szCs w:val="24"/>
        </w:rPr>
      </w:pPr>
      <w:r w:rsidRPr="001D366C">
        <w:rPr>
          <w:rFonts w:cs="Arial"/>
          <w:color w:val="000000" w:themeColor="text1"/>
          <w:szCs w:val="24"/>
        </w:rPr>
        <w:t>Cardiovascular disease (CVD): included major adverse cardiac events, i.e., acute myocardial infarction, stroke, unstable angina or revascularization procedures, or heart failure (cardiovascular death excluded), as well as peripheral arterial disease, venous thromboembolism, arrhythmia, and hypertensive emergency/urgency/crisis unspecified.</w:t>
      </w:r>
    </w:p>
    <w:p w14:paraId="6BB34786" w14:textId="77777777" w:rsidR="00851774" w:rsidRPr="001D366C" w:rsidRDefault="00851774" w:rsidP="005D45ED">
      <w:pPr>
        <w:rPr>
          <w:rFonts w:cs="Arial"/>
          <w:color w:val="000000" w:themeColor="text1"/>
          <w:szCs w:val="24"/>
        </w:rPr>
      </w:pPr>
      <w:r w:rsidRPr="001D366C">
        <w:rPr>
          <w:rFonts w:cs="Arial"/>
          <w:color w:val="000000" w:themeColor="text1"/>
          <w:szCs w:val="24"/>
        </w:rPr>
        <w:t>Geographic regions: patients that lived in Northeast, Midwest, South, West areas, and other/unknown.</w:t>
      </w:r>
    </w:p>
    <w:p w14:paraId="57CBDD69" w14:textId="77777777" w:rsidR="00851774" w:rsidRPr="001D366C" w:rsidRDefault="00851774" w:rsidP="005D45ED">
      <w:pPr>
        <w:rPr>
          <w:rFonts w:cs="Arial"/>
          <w:color w:val="000000" w:themeColor="text1"/>
          <w:szCs w:val="24"/>
        </w:rPr>
      </w:pPr>
      <w:r w:rsidRPr="001D366C">
        <w:rPr>
          <w:rFonts w:cs="Arial"/>
          <w:color w:val="000000" w:themeColor="text1"/>
          <w:szCs w:val="24"/>
        </w:rPr>
        <w:lastRenderedPageBreak/>
        <w:t xml:space="preserve">Long-term corticosteroid use: defined as having one of the following: </w:t>
      </w:r>
      <w:r w:rsidRPr="001D366C">
        <w:rPr>
          <w:rFonts w:cs="Arial"/>
          <w:color w:val="000000" w:themeColor="text1"/>
          <w:szCs w:val="24"/>
        </w:rPr>
        <w:br/>
        <w:t>1) Continuous use for at least 90 days without a gap of more than 30 days, between consecutive pharmacy claims (per Medicare Part D data), during the baseline period. 2) At least two corticosteroid procedure claims (per Medicare Part B data) with at least 90 days apart during the baseline period.</w:t>
      </w:r>
    </w:p>
    <w:p w14:paraId="42F9D731" w14:textId="77777777" w:rsidR="00851774" w:rsidRPr="001D366C" w:rsidRDefault="00851774" w:rsidP="005D45ED">
      <w:pPr>
        <w:rPr>
          <w:rFonts w:cs="Arial"/>
          <w:color w:val="000000" w:themeColor="text1"/>
          <w:szCs w:val="24"/>
        </w:rPr>
      </w:pPr>
      <w:r w:rsidRPr="001D366C">
        <w:rPr>
          <w:rFonts w:cs="Arial"/>
          <w:color w:val="000000" w:themeColor="text1"/>
          <w:szCs w:val="24"/>
        </w:rPr>
        <w:t>Modified Charlson Comorbidity Index (CCI): the National Cancer Institute (NCI) version of the CCI was created during the baseline period. Binary variables (yes/no) were created to flag patients who had claims for each of the individual comorbidities using the NCI codes for defining comorbidities in International Classification of Disease (ICD)-9-CM and ICD-10 administrative data (</w:t>
      </w:r>
      <w:r w:rsidRPr="001D366C">
        <w:rPr>
          <w:rFonts w:cs="Arial"/>
          <w:b/>
          <w:bCs/>
          <w:color w:val="000000" w:themeColor="text1"/>
          <w:szCs w:val="24"/>
        </w:rPr>
        <w:t>Table S1</w:t>
      </w:r>
      <w:r w:rsidRPr="001D366C">
        <w:rPr>
          <w:rFonts w:cs="Arial"/>
          <w:color w:val="000000" w:themeColor="text1"/>
          <w:szCs w:val="24"/>
        </w:rPr>
        <w:t>). Cancers were excluded from CCI.</w:t>
      </w:r>
    </w:p>
    <w:p w14:paraId="639AE39A" w14:textId="382E8FC1" w:rsidR="00AA632A" w:rsidRDefault="00AA632A" w:rsidP="00614D43">
      <w:pPr>
        <w:rPr>
          <w:rFonts w:eastAsiaTheme="minorHAnsi"/>
        </w:rPr>
      </w:pPr>
      <w:r w:rsidRPr="00AA632A">
        <w:rPr>
          <w:rFonts w:eastAsiaTheme="minorHAnsi"/>
        </w:rPr>
        <w:t xml:space="preserve">Socioeconomic status (SES): low SES was defined based on having Medicaid dual enrollment status or eligibility for the Medicare Part D low-income subsidy </w:t>
      </w:r>
      <w:r w:rsidR="00AD4FD7">
        <w:rPr>
          <w:rFonts w:eastAsiaTheme="minorHAnsi"/>
        </w:rPr>
        <w:fldChar w:fldCharType="begin"/>
      </w:r>
      <w:r w:rsidR="00AD4FD7">
        <w:rPr>
          <w:rFonts w:eastAsiaTheme="minorHAnsi"/>
        </w:rPr>
        <w:instrText xml:space="preserve"> ADDIN EN.CITE &lt;EndNote&gt;&lt;Cite&gt;&lt;Author&gt;Centers for Medicare &amp;amp; Medicaid Services&lt;/Author&gt;&lt;Year&gt;2021&lt;/Year&gt;&lt;RecNum&gt;4142&lt;/RecNum&gt;&lt;DisplayText&gt;[4]&lt;/DisplayText&gt;&lt;record&gt;&lt;rec-number&gt;4142&lt;/rec-number&gt;&lt;foreign-keys&gt;&lt;key app="EN" db-id="exvf0s0tnr250sedt5sppddy2wzefpzwt005" timestamp="1683891114" guid="80d1d10d-fb6f-4820-bd4a-a370a67c1e2a"&gt;4142&lt;/key&gt;&lt;/foreign-keys&gt;&lt;ref-type name="Web Page"&gt;12&lt;/ref-type&gt;&lt;contributors&gt;&lt;authors&gt;&lt;author&gt;Centers for Medicare &amp;amp; Medicaid Services,&lt;/author&gt;&lt;/authors&gt;&lt;/contributors&gt;&lt;titles&gt;&lt;title&gt;Defining Medicare-Medicaid Dually Enrolled Beneficiaries in CMS Administrative Data&lt;/title&gt;&lt;/titles&gt;&lt;dates&gt;&lt;year&gt;2021&lt;/year&gt;&lt;/dates&gt;&lt;urls&gt;&lt;related-urls&gt;&lt;url&gt;https://www.cms.gov/Medicare-Medicaid-Coordination/Medicare-and-Medicaid-Coordination/Medicare-Medicaid-Coordination-Office/Downloads/MMCO_DualEligibleDefinition.pdf&lt;/url&gt;&lt;/related-urls&gt;&lt;/urls&gt;&lt;/record&gt;&lt;/Cite&gt;&lt;/EndNote&gt;</w:instrText>
      </w:r>
      <w:r w:rsidR="00AD4FD7">
        <w:rPr>
          <w:rFonts w:eastAsiaTheme="minorHAnsi"/>
        </w:rPr>
        <w:fldChar w:fldCharType="separate"/>
      </w:r>
      <w:r w:rsidR="00AD4FD7">
        <w:rPr>
          <w:rFonts w:eastAsiaTheme="minorHAnsi"/>
          <w:noProof/>
        </w:rPr>
        <w:t>[4]</w:t>
      </w:r>
      <w:r w:rsidR="00AD4FD7">
        <w:rPr>
          <w:rFonts w:eastAsiaTheme="minorHAnsi"/>
        </w:rPr>
        <w:fldChar w:fldCharType="end"/>
      </w:r>
      <w:r w:rsidRPr="00AA632A">
        <w:rPr>
          <w:rFonts w:eastAsiaTheme="minorHAnsi"/>
        </w:rPr>
        <w:t>; the remaining patients who did not fulfill the criteria for low SES were defined as middle/high SES.</w:t>
      </w:r>
    </w:p>
    <w:p w14:paraId="630DA81A" w14:textId="0F5C50F8" w:rsidR="00851774" w:rsidRPr="001D366C" w:rsidRDefault="00851774" w:rsidP="005D45ED">
      <w:pPr>
        <w:pStyle w:val="Heading3"/>
        <w:spacing w:before="0" w:after="240"/>
        <w:rPr>
          <w:rFonts w:cs="Arial"/>
          <w:b w:val="0"/>
          <w:bCs/>
          <w:i w:val="0"/>
          <w:iCs/>
          <w:color w:val="000000" w:themeColor="text1"/>
        </w:rPr>
      </w:pPr>
      <w:r w:rsidRPr="001D366C">
        <w:rPr>
          <w:rFonts w:cs="Arial"/>
          <w:bCs/>
          <w:iCs/>
          <w:color w:val="000000" w:themeColor="text1"/>
        </w:rPr>
        <w:t>Supplemental statistical analysis</w:t>
      </w:r>
    </w:p>
    <w:p w14:paraId="1DF6E170" w14:textId="77777777" w:rsidR="00851774" w:rsidRPr="001D366C" w:rsidRDefault="00851774" w:rsidP="005D45ED">
      <w:pPr>
        <w:rPr>
          <w:rFonts w:cs="Arial"/>
          <w:color w:val="000000" w:themeColor="text1"/>
          <w:szCs w:val="24"/>
        </w:rPr>
      </w:pPr>
      <w:r w:rsidRPr="001D366C">
        <w:rPr>
          <w:rFonts w:cs="Arial"/>
          <w:color w:val="000000" w:themeColor="text1"/>
          <w:szCs w:val="24"/>
        </w:rPr>
        <w:t>Analyses were conducted using SAS Enterprise Guide version 7.1 (SAS Institute, Cary, North Carolina, USA). Sankey diagrams were created using R 3.6.3.</w:t>
      </w:r>
    </w:p>
    <w:p w14:paraId="2333400F" w14:textId="77777777" w:rsidR="00851774" w:rsidRPr="001D366C" w:rsidRDefault="00851774" w:rsidP="005D45ED">
      <w:pPr>
        <w:pStyle w:val="Heading4"/>
        <w:spacing w:before="0"/>
        <w:rPr>
          <w:rFonts w:cs="Arial"/>
          <w:color w:val="000000" w:themeColor="text1"/>
          <w:szCs w:val="24"/>
        </w:rPr>
      </w:pPr>
      <w:r w:rsidRPr="001D366C">
        <w:rPr>
          <w:rFonts w:cs="Arial"/>
          <w:color w:val="000000" w:themeColor="text1"/>
          <w:szCs w:val="24"/>
        </w:rPr>
        <w:t>Inverse probability treatment-weighting (IPTW)</w:t>
      </w:r>
    </w:p>
    <w:p w14:paraId="002D4609" w14:textId="77777777" w:rsidR="00851774" w:rsidRPr="001D366C" w:rsidRDefault="00851774" w:rsidP="005D45ED">
      <w:pPr>
        <w:rPr>
          <w:rFonts w:cs="Arial"/>
          <w:color w:val="000000" w:themeColor="text1"/>
          <w:szCs w:val="24"/>
        </w:rPr>
      </w:pPr>
      <w:r w:rsidRPr="001D366C">
        <w:rPr>
          <w:rFonts w:cs="Arial"/>
          <w:color w:val="000000" w:themeColor="text1"/>
          <w:szCs w:val="24"/>
        </w:rPr>
        <w:t xml:space="preserve">For comparing time-to-event outcomes between index treatment cohort analysis, IPTW was used to balance patient characteristics. Patients’ weights were a function of the propensity score: weights for abiraterone patients were 1 / (probability of initiating abiraterone), whereas weights for enzalutamide patients were </w:t>
      </w:r>
      <w:r w:rsidRPr="001D366C">
        <w:rPr>
          <w:rFonts w:cs="Arial"/>
          <w:color w:val="000000" w:themeColor="text1"/>
          <w:szCs w:val="24"/>
        </w:rPr>
        <w:lastRenderedPageBreak/>
        <w:t xml:space="preserve">1 / (1 - probability of initiating abiraterone). To address the possibility of extreme weight values, patients’ weights were stabilized by the marginal probability of being in their treatment group. The probability of a patient receiving abiraterone compared with enzalutamide conditional on the observed baseline covariates (e.g., age, gender, comorbidities, etc.) was calculated from the logistic model. The “stabilized” IPTW weight for individual </w:t>
      </w:r>
      <w:proofErr w:type="spellStart"/>
      <w:r w:rsidRPr="001D366C">
        <w:rPr>
          <w:rFonts w:cs="Arial"/>
          <w:color w:val="000000" w:themeColor="text1"/>
          <w:szCs w:val="24"/>
        </w:rPr>
        <w:t>i</w:t>
      </w:r>
      <w:proofErr w:type="spellEnd"/>
      <w:r w:rsidRPr="001D366C">
        <w:rPr>
          <w:rFonts w:cs="Arial"/>
          <w:color w:val="000000" w:themeColor="text1"/>
          <w:szCs w:val="24"/>
        </w:rPr>
        <w:t xml:space="preserve"> in treatment cohort j was calculated as the inverse of the probability of receiving the corresponding treatment multiplied by the mean probability across all patients in that treatment cohort:</w:t>
      </w:r>
    </w:p>
    <w:p w14:paraId="63E47ECA" w14:textId="77777777" w:rsidR="00851774" w:rsidRPr="001D366C" w:rsidRDefault="00851774" w:rsidP="005D45ED">
      <w:pPr>
        <w:rPr>
          <w:rFonts w:cs="Arial"/>
          <w:color w:val="000000" w:themeColor="text1"/>
          <w:szCs w:val="24"/>
        </w:rPr>
      </w:pPr>
      <m:oMathPara>
        <m:oMath>
          <m:r>
            <w:rPr>
              <w:rFonts w:ascii="Cambria Math" w:hAnsi="Cambria Math" w:cs="Arial"/>
              <w:color w:val="000000" w:themeColor="text1"/>
              <w:szCs w:val="24"/>
            </w:rPr>
            <m:t>Weigh</m:t>
          </m:r>
          <m:sSub>
            <m:sSubPr>
              <m:ctrlPr>
                <w:rPr>
                  <w:rFonts w:ascii="Cambria Math" w:hAnsi="Cambria Math" w:cs="Arial"/>
                  <w:color w:val="000000" w:themeColor="text1"/>
                  <w:szCs w:val="24"/>
                </w:rPr>
              </m:ctrlPr>
            </m:sSubPr>
            <m:e>
              <m:r>
                <w:rPr>
                  <w:rFonts w:ascii="Cambria Math" w:hAnsi="Cambria Math" w:cs="Arial"/>
                  <w:color w:val="000000" w:themeColor="text1"/>
                  <w:szCs w:val="24"/>
                </w:rPr>
                <m:t>t</m:t>
              </m:r>
            </m:e>
            <m:sub>
              <m:r>
                <w:rPr>
                  <w:rFonts w:ascii="Cambria Math" w:hAnsi="Cambria Math" w:cs="Arial"/>
                  <w:color w:val="000000" w:themeColor="text1"/>
                  <w:szCs w:val="24"/>
                </w:rPr>
                <m:t>i</m:t>
              </m:r>
            </m:sub>
          </m:sSub>
          <m:r>
            <m:rPr>
              <m:sty m:val="p"/>
            </m:rPr>
            <w:rPr>
              <w:rFonts w:ascii="Cambria Math" w:hAnsi="Cambria Math" w:cs="Arial"/>
              <w:color w:val="000000" w:themeColor="text1"/>
              <w:szCs w:val="24"/>
            </w:rPr>
            <m:t>=</m:t>
          </m:r>
          <m:f>
            <m:fPr>
              <m:ctrlPr>
                <w:rPr>
                  <w:rFonts w:ascii="Cambria Math" w:hAnsi="Cambria Math" w:cs="Arial"/>
                  <w:color w:val="000000" w:themeColor="text1"/>
                  <w:szCs w:val="24"/>
                </w:rPr>
              </m:ctrlPr>
            </m:fPr>
            <m:num>
              <m:r>
                <m:rPr>
                  <m:sty m:val="p"/>
                </m:rPr>
                <w:rPr>
                  <w:rFonts w:ascii="Cambria Math" w:hAnsi="Cambria Math" w:cs="Arial"/>
                  <w:color w:val="000000" w:themeColor="text1"/>
                  <w:szCs w:val="24"/>
                </w:rPr>
                <m:t>1</m:t>
              </m:r>
            </m:num>
            <m:den>
              <m:r>
                <w:rPr>
                  <w:rFonts w:ascii="Cambria Math" w:hAnsi="Cambria Math" w:cs="Arial"/>
                  <w:color w:val="000000" w:themeColor="text1"/>
                  <w:szCs w:val="24"/>
                </w:rPr>
                <m:t>Probabilit</m:t>
              </m:r>
              <m:sSub>
                <m:sSubPr>
                  <m:ctrlPr>
                    <w:rPr>
                      <w:rFonts w:ascii="Cambria Math" w:hAnsi="Cambria Math" w:cs="Arial"/>
                      <w:color w:val="000000" w:themeColor="text1"/>
                      <w:szCs w:val="24"/>
                    </w:rPr>
                  </m:ctrlPr>
                </m:sSubPr>
                <m:e>
                  <m:r>
                    <w:rPr>
                      <w:rFonts w:ascii="Cambria Math" w:hAnsi="Cambria Math" w:cs="Arial"/>
                      <w:color w:val="000000" w:themeColor="text1"/>
                      <w:szCs w:val="24"/>
                    </w:rPr>
                    <m:t>y</m:t>
                  </m:r>
                </m:e>
                <m:sub>
                  <m:r>
                    <w:rPr>
                      <w:rFonts w:ascii="Cambria Math" w:hAnsi="Cambria Math" w:cs="Arial"/>
                      <w:color w:val="000000" w:themeColor="text1"/>
                      <w:szCs w:val="24"/>
                    </w:rPr>
                    <m:t>i</m:t>
                  </m:r>
                </m:sub>
              </m:sSub>
            </m:den>
          </m:f>
          <m:r>
            <m:rPr>
              <m:sty m:val="p"/>
            </m:rPr>
            <w:rPr>
              <w:rFonts w:ascii="Cambria Math" w:hAnsi="Cambria Math" w:cs="Arial"/>
              <w:color w:val="000000" w:themeColor="text1"/>
              <w:szCs w:val="24"/>
            </w:rPr>
            <m:t>×</m:t>
          </m:r>
          <m:f>
            <m:fPr>
              <m:ctrlPr>
                <w:rPr>
                  <w:rFonts w:ascii="Cambria Math" w:hAnsi="Cambria Math" w:cs="Arial"/>
                  <w:color w:val="000000" w:themeColor="text1"/>
                  <w:szCs w:val="24"/>
                </w:rPr>
              </m:ctrlPr>
            </m:fPr>
            <m:num>
              <m:nary>
                <m:naryPr>
                  <m:chr m:val="∑"/>
                  <m:ctrlPr>
                    <w:rPr>
                      <w:rFonts w:ascii="Cambria Math" w:hAnsi="Cambria Math" w:cs="Arial"/>
                      <w:color w:val="000000" w:themeColor="text1"/>
                      <w:szCs w:val="24"/>
                    </w:rPr>
                  </m:ctrlPr>
                </m:naryPr>
                <m:sub>
                  <m:r>
                    <w:rPr>
                      <w:rFonts w:ascii="Cambria Math" w:hAnsi="Cambria Math" w:cs="Arial"/>
                      <w:color w:val="000000" w:themeColor="text1"/>
                      <w:szCs w:val="24"/>
                    </w:rPr>
                    <m:t>i</m:t>
                  </m:r>
                  <m:r>
                    <m:rPr>
                      <m:sty m:val="p"/>
                    </m:rPr>
                    <w:rPr>
                      <w:rFonts w:ascii="Cambria Math" w:hAnsi="Cambria Math" w:cs="Arial"/>
                      <w:color w:val="000000" w:themeColor="text1"/>
                      <w:szCs w:val="24"/>
                    </w:rPr>
                    <m:t>=1</m:t>
                  </m:r>
                </m:sub>
                <m:sup>
                  <m:sSub>
                    <m:sSubPr>
                      <m:ctrlPr>
                        <w:rPr>
                          <w:rFonts w:ascii="Cambria Math" w:hAnsi="Cambria Math" w:cs="Arial"/>
                          <w:color w:val="000000" w:themeColor="text1"/>
                          <w:szCs w:val="24"/>
                        </w:rPr>
                      </m:ctrlPr>
                    </m:sSubPr>
                    <m:e>
                      <m:r>
                        <w:rPr>
                          <w:rFonts w:ascii="Cambria Math" w:hAnsi="Cambria Math" w:cs="Arial"/>
                          <w:color w:val="000000" w:themeColor="text1"/>
                          <w:szCs w:val="24"/>
                        </w:rPr>
                        <m:t>N</m:t>
                      </m:r>
                    </m:e>
                    <m:sub>
                      <m:r>
                        <w:rPr>
                          <w:rFonts w:ascii="Cambria Math" w:hAnsi="Cambria Math" w:cs="Arial"/>
                          <w:color w:val="000000" w:themeColor="text1"/>
                          <w:szCs w:val="24"/>
                        </w:rPr>
                        <m:t>j</m:t>
                      </m:r>
                    </m:sub>
                  </m:sSub>
                </m:sup>
                <m:e>
                  <m:r>
                    <w:rPr>
                      <w:rFonts w:ascii="Cambria Math" w:hAnsi="Cambria Math" w:cs="Arial"/>
                      <w:color w:val="000000" w:themeColor="text1"/>
                      <w:szCs w:val="24"/>
                    </w:rPr>
                    <m:t>Pro</m:t>
                  </m:r>
                  <m:sSub>
                    <m:sSubPr>
                      <m:ctrlPr>
                        <w:rPr>
                          <w:rFonts w:ascii="Cambria Math" w:hAnsi="Cambria Math" w:cs="Arial"/>
                          <w:color w:val="000000" w:themeColor="text1"/>
                          <w:szCs w:val="24"/>
                        </w:rPr>
                      </m:ctrlPr>
                    </m:sSubPr>
                    <m:e>
                      <m:r>
                        <w:rPr>
                          <w:rFonts w:ascii="Cambria Math" w:hAnsi="Cambria Math" w:cs="Arial"/>
                          <w:color w:val="000000" w:themeColor="text1"/>
                          <w:szCs w:val="24"/>
                        </w:rPr>
                        <m:t>bability</m:t>
                      </m:r>
                    </m:e>
                    <m:sub>
                      <m:r>
                        <w:rPr>
                          <w:rFonts w:ascii="Cambria Math" w:hAnsi="Cambria Math" w:cs="Arial"/>
                          <w:color w:val="000000" w:themeColor="text1"/>
                          <w:szCs w:val="24"/>
                        </w:rPr>
                        <m:t>i</m:t>
                      </m:r>
                    </m:sub>
                  </m:sSub>
                </m:e>
              </m:nary>
            </m:num>
            <m:den>
              <m:sSub>
                <m:sSubPr>
                  <m:ctrlPr>
                    <w:rPr>
                      <w:rFonts w:ascii="Cambria Math" w:hAnsi="Cambria Math" w:cs="Arial"/>
                      <w:color w:val="000000" w:themeColor="text1"/>
                      <w:szCs w:val="24"/>
                    </w:rPr>
                  </m:ctrlPr>
                </m:sSubPr>
                <m:e>
                  <m:r>
                    <w:rPr>
                      <w:rFonts w:ascii="Cambria Math" w:hAnsi="Cambria Math" w:cs="Arial"/>
                      <w:color w:val="000000" w:themeColor="text1"/>
                      <w:szCs w:val="24"/>
                    </w:rPr>
                    <m:t>N</m:t>
                  </m:r>
                </m:e>
                <m:sub>
                  <m:r>
                    <w:rPr>
                      <w:rFonts w:ascii="Cambria Math" w:hAnsi="Cambria Math" w:cs="Arial"/>
                      <w:color w:val="000000" w:themeColor="text1"/>
                      <w:szCs w:val="24"/>
                    </w:rPr>
                    <m:t>j</m:t>
                  </m:r>
                </m:sub>
              </m:sSub>
            </m:den>
          </m:f>
        </m:oMath>
      </m:oMathPara>
    </w:p>
    <w:p w14:paraId="4FE0FC13" w14:textId="77777777" w:rsidR="00851774" w:rsidRPr="001D366C" w:rsidRDefault="00851774" w:rsidP="005D45ED">
      <w:pPr>
        <w:rPr>
          <w:rFonts w:cs="Arial"/>
          <w:color w:val="000000" w:themeColor="text1"/>
          <w:szCs w:val="24"/>
        </w:rPr>
      </w:pPr>
      <w:r w:rsidRPr="001D366C">
        <w:rPr>
          <w:rFonts w:cs="Arial"/>
          <w:color w:val="000000" w:themeColor="text1"/>
          <w:szCs w:val="24"/>
        </w:rPr>
        <w:t>where N</w:t>
      </w:r>
      <w:r w:rsidRPr="001D366C">
        <w:rPr>
          <w:rFonts w:cs="Arial"/>
          <w:color w:val="000000" w:themeColor="text1"/>
          <w:szCs w:val="24"/>
          <w:vertAlign w:val="subscript"/>
        </w:rPr>
        <w:t>j</w:t>
      </w:r>
      <w:r w:rsidRPr="001D366C">
        <w:rPr>
          <w:rFonts w:cs="Arial"/>
          <w:color w:val="000000" w:themeColor="text1"/>
          <w:szCs w:val="24"/>
        </w:rPr>
        <w:t xml:space="preserve"> is the sample size of treatment cohort j.</w:t>
      </w:r>
    </w:p>
    <w:p w14:paraId="05335453" w14:textId="77777777" w:rsidR="00851774" w:rsidRPr="001D366C" w:rsidRDefault="00851774" w:rsidP="005D45ED">
      <w:pPr>
        <w:pStyle w:val="Heading4"/>
        <w:spacing w:before="0"/>
        <w:rPr>
          <w:rFonts w:cs="Arial"/>
          <w:color w:val="000000" w:themeColor="text1"/>
          <w:szCs w:val="24"/>
        </w:rPr>
      </w:pPr>
      <w:r w:rsidRPr="001D366C">
        <w:rPr>
          <w:rFonts w:cs="Arial"/>
          <w:color w:val="000000" w:themeColor="text1"/>
          <w:szCs w:val="24"/>
        </w:rPr>
        <w:t xml:space="preserve">Propensity score </w:t>
      </w:r>
    </w:p>
    <w:p w14:paraId="1D36AB74" w14:textId="77777777" w:rsidR="00851774" w:rsidRPr="001D366C" w:rsidRDefault="00851774" w:rsidP="005D45ED">
      <w:pPr>
        <w:rPr>
          <w:rFonts w:cs="Arial"/>
          <w:color w:val="000000" w:themeColor="text1"/>
          <w:szCs w:val="24"/>
        </w:rPr>
      </w:pPr>
      <w:r w:rsidRPr="001D366C">
        <w:rPr>
          <w:rFonts w:cs="Arial"/>
          <w:color w:val="000000" w:themeColor="text1"/>
          <w:szCs w:val="24"/>
        </w:rPr>
        <w:t>Propensity scores for IPTW were generated based on a logistic regression model that included treatment group (abiraterone or enzalutamide; enzalutamide as the reference cohort) as the dependent variable, and the following baseline characteristics as the covariates: age, race, geographic regions, SES, site of metastasis, liver metastasis, time from diagnosis to metastasis, time from metastasis to index date, time from androgen deprivation therapy (ADT) start to index date, radical prostatectomy, prior first-generation antiandrogens, prior long-term corticosteroid use, opioid analgesic use, select baseline comorbidities (modified CCI components, type I and type II diabetes, CVD, and anemia), PC-related hospitalization, PC-related emergency room (ER) visit, all-cause hospitalization, and all-cause ER visits.</w:t>
      </w:r>
    </w:p>
    <w:p w14:paraId="555C3690" w14:textId="77777777" w:rsidR="00851774" w:rsidRPr="001D366C" w:rsidRDefault="00851774" w:rsidP="005D45ED">
      <w:pPr>
        <w:pStyle w:val="Heading4"/>
        <w:spacing w:before="0"/>
        <w:rPr>
          <w:rFonts w:cs="Arial"/>
          <w:color w:val="000000" w:themeColor="text1"/>
          <w:szCs w:val="24"/>
        </w:rPr>
      </w:pPr>
      <w:r w:rsidRPr="001D366C">
        <w:rPr>
          <w:rFonts w:cs="Arial"/>
          <w:color w:val="000000" w:themeColor="text1"/>
          <w:szCs w:val="24"/>
        </w:rPr>
        <w:lastRenderedPageBreak/>
        <w:t>Sensitivity analysis</w:t>
      </w:r>
    </w:p>
    <w:p w14:paraId="4DA61FB5" w14:textId="77777777" w:rsidR="00851774" w:rsidRPr="001D366C" w:rsidRDefault="00851774" w:rsidP="005D45ED">
      <w:pPr>
        <w:rPr>
          <w:rFonts w:cs="Arial"/>
          <w:color w:val="000000" w:themeColor="text1"/>
          <w:szCs w:val="24"/>
        </w:rPr>
      </w:pPr>
      <w:r w:rsidRPr="001D366C">
        <w:rPr>
          <w:rFonts w:cs="Arial"/>
          <w:color w:val="000000" w:themeColor="text1"/>
          <w:szCs w:val="24"/>
        </w:rPr>
        <w:t>In the sensitivity analysis, overall survival (OS) between abiraterone and enzalutamide cohorts was compared among the IPTW-adjusted sample, with propensity scores estimated based on a logistic regression model adjusting for another set of covariates. Compared with the logistic regression model in the primary analysis, the sensitivity analysis model additionally adjusted for prior use of ketoconazole and diagnoses of hypertension and obesity during the baseline period.</w:t>
      </w:r>
    </w:p>
    <w:p w14:paraId="260FD7F6" w14:textId="77777777" w:rsidR="00851774" w:rsidRPr="001D366C" w:rsidRDefault="00851774" w:rsidP="00851774">
      <w:pPr>
        <w:rPr>
          <w:rFonts w:cs="Arial"/>
          <w:b/>
          <w:color w:val="000000" w:themeColor="text1"/>
        </w:rPr>
        <w:sectPr w:rsidR="00851774" w:rsidRPr="001D366C" w:rsidSect="00EB43A8">
          <w:footerReference w:type="even" r:id="rId10"/>
          <w:footerReference w:type="default" r:id="rId11"/>
          <w:footerReference w:type="first" r:id="rId12"/>
          <w:pgSz w:w="11906" w:h="16838" w:code="9"/>
          <w:pgMar w:top="1440" w:right="1440" w:bottom="1440" w:left="1440" w:header="706" w:footer="706" w:gutter="0"/>
          <w:pgNumType w:start="1"/>
          <w:cols w:space="720"/>
        </w:sectPr>
      </w:pPr>
    </w:p>
    <w:p w14:paraId="1ADBCFEF" w14:textId="77777777" w:rsidR="007C7CDC" w:rsidRPr="00614D43" w:rsidRDefault="007C7CDC" w:rsidP="00614D43">
      <w:pPr>
        <w:pStyle w:val="Tablelegend"/>
        <w:rPr>
          <w:b w:val="0"/>
          <w:bCs/>
        </w:rPr>
      </w:pPr>
      <w:r w:rsidRPr="001D366C">
        <w:lastRenderedPageBreak/>
        <w:t>Table S1</w:t>
      </w:r>
      <w:r w:rsidRPr="00614D43">
        <w:rPr>
          <w:b w:val="0"/>
          <w:bCs/>
        </w:rPr>
        <w:t>. Administrative codes for comorbidities.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4962"/>
        <w:gridCol w:w="5310"/>
      </w:tblGrid>
      <w:tr w:rsidR="007C7CDC" w:rsidRPr="001D366C" w14:paraId="5ED7A362" w14:textId="77777777" w:rsidTr="00A77C0C">
        <w:trPr>
          <w:trHeight w:val="285"/>
        </w:trPr>
        <w:tc>
          <w:tcPr>
            <w:tcW w:w="1320" w:type="pct"/>
            <w:tcBorders>
              <w:top w:val="single" w:sz="4" w:space="0" w:color="auto"/>
              <w:bottom w:val="single" w:sz="4" w:space="0" w:color="auto"/>
            </w:tcBorders>
            <w:noWrap/>
          </w:tcPr>
          <w:p w14:paraId="7DC4B593" w14:textId="77777777" w:rsidR="007C7CDC" w:rsidRPr="001D366C" w:rsidRDefault="007C7CDC" w:rsidP="003C2D98">
            <w:pPr>
              <w:pStyle w:val="Tabletext"/>
              <w:rPr>
                <w:rFonts w:cs="Arial"/>
                <w:b/>
                <w:bCs/>
                <w:lang w:val="en-US"/>
              </w:rPr>
            </w:pPr>
            <w:r w:rsidRPr="001D366C">
              <w:rPr>
                <w:rFonts w:cs="Arial"/>
                <w:b/>
                <w:bCs/>
                <w:lang w:val="en-US"/>
              </w:rPr>
              <w:t>Conditions and comorbidities</w:t>
            </w:r>
          </w:p>
        </w:tc>
        <w:tc>
          <w:tcPr>
            <w:tcW w:w="1777" w:type="pct"/>
            <w:tcBorders>
              <w:top w:val="single" w:sz="4" w:space="0" w:color="auto"/>
              <w:bottom w:val="single" w:sz="4" w:space="0" w:color="auto"/>
            </w:tcBorders>
            <w:noWrap/>
          </w:tcPr>
          <w:p w14:paraId="7E76B99E" w14:textId="77777777" w:rsidR="007C7CDC" w:rsidRPr="001D366C" w:rsidRDefault="007C7CDC" w:rsidP="003C2D98">
            <w:pPr>
              <w:pStyle w:val="Tabletext"/>
              <w:jc w:val="center"/>
              <w:rPr>
                <w:rFonts w:cs="Arial"/>
                <w:b/>
                <w:bCs/>
                <w:lang w:val="en-US"/>
              </w:rPr>
            </w:pPr>
            <w:r w:rsidRPr="001D366C">
              <w:rPr>
                <w:rFonts w:cs="Arial"/>
                <w:b/>
                <w:bCs/>
                <w:lang w:val="en-US"/>
              </w:rPr>
              <w:t>ICD-9-CM</w:t>
            </w:r>
          </w:p>
        </w:tc>
        <w:tc>
          <w:tcPr>
            <w:tcW w:w="1902" w:type="pct"/>
            <w:tcBorders>
              <w:top w:val="single" w:sz="4" w:space="0" w:color="auto"/>
              <w:bottom w:val="single" w:sz="4" w:space="0" w:color="auto"/>
            </w:tcBorders>
            <w:noWrap/>
          </w:tcPr>
          <w:p w14:paraId="2BBBCDEC" w14:textId="77777777" w:rsidR="007C7CDC" w:rsidRPr="001D366C" w:rsidRDefault="007C7CDC" w:rsidP="003C2D98">
            <w:pPr>
              <w:pStyle w:val="Tabletext"/>
              <w:jc w:val="center"/>
              <w:rPr>
                <w:rFonts w:cs="Arial"/>
                <w:b/>
                <w:bCs/>
                <w:lang w:val="en-US"/>
              </w:rPr>
            </w:pPr>
            <w:r w:rsidRPr="001D366C">
              <w:rPr>
                <w:rFonts w:cs="Arial"/>
                <w:b/>
                <w:bCs/>
                <w:lang w:val="en-US"/>
              </w:rPr>
              <w:t>ICD-10-CM</w:t>
            </w:r>
          </w:p>
        </w:tc>
      </w:tr>
      <w:tr w:rsidR="007C7CDC" w:rsidRPr="001D366C" w14:paraId="6BC28AC4" w14:textId="77777777" w:rsidTr="00A77C0C">
        <w:trPr>
          <w:trHeight w:val="285"/>
        </w:trPr>
        <w:tc>
          <w:tcPr>
            <w:tcW w:w="1320" w:type="pct"/>
            <w:tcBorders>
              <w:top w:val="single" w:sz="4" w:space="0" w:color="auto"/>
            </w:tcBorders>
            <w:noWrap/>
            <w:hideMark/>
          </w:tcPr>
          <w:p w14:paraId="11A3DFD7" w14:textId="77777777" w:rsidR="007C7CDC" w:rsidRPr="001D366C" w:rsidRDefault="007C7CDC" w:rsidP="003C2D98">
            <w:pPr>
              <w:pStyle w:val="Tabletext"/>
              <w:rPr>
                <w:rFonts w:cs="Arial"/>
                <w:b/>
                <w:bCs/>
                <w:lang w:val="en-US"/>
              </w:rPr>
            </w:pPr>
            <w:r w:rsidRPr="001D366C">
              <w:rPr>
                <w:rFonts w:cs="Arial"/>
                <w:b/>
                <w:bCs/>
                <w:lang w:val="en-US"/>
              </w:rPr>
              <w:t xml:space="preserve">NCI comorbidity </w:t>
            </w:r>
            <w:proofErr w:type="spellStart"/>
            <w:r w:rsidRPr="001D366C">
              <w:rPr>
                <w:rFonts w:cs="Arial"/>
                <w:b/>
                <w:bCs/>
                <w:lang w:val="en-US"/>
              </w:rPr>
              <w:t>index</w:t>
            </w:r>
            <w:r w:rsidRPr="001D366C">
              <w:rPr>
                <w:rFonts w:cs="Arial"/>
                <w:b/>
                <w:bCs/>
                <w:vertAlign w:val="superscript"/>
                <w:lang w:val="en-US"/>
              </w:rPr>
              <w:t>a</w:t>
            </w:r>
            <w:proofErr w:type="spellEnd"/>
          </w:p>
        </w:tc>
        <w:tc>
          <w:tcPr>
            <w:tcW w:w="1777" w:type="pct"/>
            <w:tcBorders>
              <w:top w:val="single" w:sz="4" w:space="0" w:color="auto"/>
            </w:tcBorders>
            <w:noWrap/>
            <w:hideMark/>
          </w:tcPr>
          <w:p w14:paraId="56CEEA89" w14:textId="77777777" w:rsidR="007C7CDC" w:rsidRPr="001D366C" w:rsidRDefault="007C7CDC" w:rsidP="00614D43">
            <w:pPr>
              <w:pStyle w:val="Tabletext"/>
              <w:jc w:val="center"/>
              <w:rPr>
                <w:lang w:val="en-US"/>
              </w:rPr>
            </w:pPr>
          </w:p>
        </w:tc>
        <w:tc>
          <w:tcPr>
            <w:tcW w:w="1902" w:type="pct"/>
            <w:tcBorders>
              <w:top w:val="single" w:sz="4" w:space="0" w:color="auto"/>
            </w:tcBorders>
            <w:noWrap/>
            <w:hideMark/>
          </w:tcPr>
          <w:p w14:paraId="5B0862C8" w14:textId="77777777" w:rsidR="007C7CDC" w:rsidRPr="001D366C" w:rsidRDefault="007C7CDC" w:rsidP="00614D43">
            <w:pPr>
              <w:pStyle w:val="Tabletext"/>
              <w:jc w:val="center"/>
              <w:rPr>
                <w:lang w:val="en-US"/>
              </w:rPr>
            </w:pPr>
          </w:p>
        </w:tc>
      </w:tr>
      <w:tr w:rsidR="007C7CDC" w:rsidRPr="001D366C" w14:paraId="5D76B063" w14:textId="77777777" w:rsidTr="00A77C0C">
        <w:trPr>
          <w:trHeight w:val="285"/>
        </w:trPr>
        <w:tc>
          <w:tcPr>
            <w:tcW w:w="1320" w:type="pct"/>
            <w:noWrap/>
          </w:tcPr>
          <w:p w14:paraId="21526190" w14:textId="77777777" w:rsidR="007C7CDC" w:rsidRPr="001D366C" w:rsidRDefault="007C7CDC" w:rsidP="003C2D98">
            <w:pPr>
              <w:pStyle w:val="Tabletext"/>
              <w:rPr>
                <w:rFonts w:cs="Arial"/>
                <w:lang w:val="en-US"/>
              </w:rPr>
            </w:pPr>
            <w:r w:rsidRPr="001D366C">
              <w:rPr>
                <w:rFonts w:cs="Arial"/>
                <w:lang w:val="en-US"/>
              </w:rPr>
              <w:t>Cerebrovascular disease</w:t>
            </w:r>
          </w:p>
        </w:tc>
        <w:tc>
          <w:tcPr>
            <w:tcW w:w="1777" w:type="pct"/>
            <w:noWrap/>
          </w:tcPr>
          <w:p w14:paraId="70759B90" w14:textId="77777777" w:rsidR="007C7CDC" w:rsidRPr="001D366C" w:rsidRDefault="007C7CDC" w:rsidP="00614D43">
            <w:pPr>
              <w:pStyle w:val="Tabletext"/>
              <w:jc w:val="center"/>
              <w:rPr>
                <w:lang w:val="en-US"/>
              </w:rPr>
            </w:pPr>
            <w:r w:rsidRPr="001D366C">
              <w:rPr>
                <w:lang w:val="en-US"/>
              </w:rPr>
              <w:t>362.34, 430–438</w:t>
            </w:r>
          </w:p>
        </w:tc>
        <w:tc>
          <w:tcPr>
            <w:tcW w:w="1902" w:type="pct"/>
            <w:noWrap/>
          </w:tcPr>
          <w:p w14:paraId="6ADDE3BD" w14:textId="77777777" w:rsidR="007C7CDC" w:rsidRPr="001D366C" w:rsidRDefault="007C7CDC" w:rsidP="00614D43">
            <w:pPr>
              <w:pStyle w:val="Tabletext"/>
              <w:jc w:val="center"/>
              <w:rPr>
                <w:lang w:val="en-US"/>
              </w:rPr>
            </w:pPr>
            <w:r w:rsidRPr="001D366C">
              <w:rPr>
                <w:lang w:val="en-US"/>
              </w:rPr>
              <w:t>G45, G46, H34.0, I60–I69</w:t>
            </w:r>
          </w:p>
        </w:tc>
      </w:tr>
      <w:tr w:rsidR="007C7CDC" w:rsidRPr="001D366C" w14:paraId="51554DDE" w14:textId="77777777" w:rsidTr="00A77C0C">
        <w:trPr>
          <w:trHeight w:val="285"/>
        </w:trPr>
        <w:tc>
          <w:tcPr>
            <w:tcW w:w="1320" w:type="pct"/>
            <w:noWrap/>
          </w:tcPr>
          <w:p w14:paraId="2D59A101" w14:textId="77777777" w:rsidR="007C7CDC" w:rsidRPr="001D366C" w:rsidRDefault="007C7CDC" w:rsidP="003C2D98">
            <w:pPr>
              <w:pStyle w:val="Tabletext"/>
              <w:rPr>
                <w:rFonts w:cs="Arial"/>
                <w:vertAlign w:val="superscript"/>
                <w:lang w:val="en-US"/>
              </w:rPr>
            </w:pPr>
            <w:r w:rsidRPr="001D366C">
              <w:rPr>
                <w:rFonts w:cs="Arial"/>
                <w:lang w:val="en-US"/>
              </w:rPr>
              <w:t>Chronic</w:t>
            </w:r>
            <w:r w:rsidRPr="001D366C">
              <w:rPr>
                <w:rFonts w:cs="Arial"/>
                <w:spacing w:val="-3"/>
                <w:lang w:val="en-US"/>
              </w:rPr>
              <w:t xml:space="preserve"> </w:t>
            </w:r>
            <w:r w:rsidRPr="001D366C">
              <w:rPr>
                <w:rFonts w:cs="Arial"/>
                <w:lang w:val="en-US"/>
              </w:rPr>
              <w:t>pulmonary</w:t>
            </w:r>
            <w:r w:rsidRPr="001D366C">
              <w:rPr>
                <w:rFonts w:cs="Arial"/>
                <w:spacing w:val="-6"/>
                <w:lang w:val="en-US"/>
              </w:rPr>
              <w:t xml:space="preserve"> </w:t>
            </w:r>
            <w:r w:rsidRPr="001D366C">
              <w:rPr>
                <w:rFonts w:cs="Arial"/>
                <w:spacing w:val="-2"/>
                <w:lang w:val="en-US"/>
              </w:rPr>
              <w:t>disease</w:t>
            </w:r>
          </w:p>
        </w:tc>
        <w:tc>
          <w:tcPr>
            <w:tcW w:w="1777" w:type="pct"/>
            <w:noWrap/>
          </w:tcPr>
          <w:p w14:paraId="62827170" w14:textId="77777777" w:rsidR="007C7CDC" w:rsidRPr="001D366C" w:rsidRDefault="007C7CDC" w:rsidP="00614D43">
            <w:pPr>
              <w:pStyle w:val="Tabletext"/>
              <w:jc w:val="center"/>
              <w:rPr>
                <w:lang w:val="en-US"/>
              </w:rPr>
            </w:pPr>
            <w:r w:rsidRPr="001D366C">
              <w:rPr>
                <w:lang w:val="en-US"/>
              </w:rPr>
              <w:t>416.8,</w:t>
            </w:r>
            <w:r w:rsidRPr="001D366C">
              <w:rPr>
                <w:spacing w:val="6"/>
                <w:lang w:val="en-US"/>
              </w:rPr>
              <w:t xml:space="preserve"> </w:t>
            </w:r>
            <w:r w:rsidRPr="001D366C">
              <w:rPr>
                <w:lang w:val="en-US"/>
              </w:rPr>
              <w:t>416.9,</w:t>
            </w:r>
            <w:r w:rsidRPr="001D366C">
              <w:rPr>
                <w:spacing w:val="7"/>
                <w:lang w:val="en-US"/>
              </w:rPr>
              <w:t xml:space="preserve"> </w:t>
            </w:r>
            <w:r w:rsidRPr="001D366C">
              <w:rPr>
                <w:lang w:val="en-US"/>
              </w:rPr>
              <w:t>490–505,</w:t>
            </w:r>
            <w:r w:rsidRPr="001D366C">
              <w:rPr>
                <w:spacing w:val="6"/>
                <w:lang w:val="en-US"/>
              </w:rPr>
              <w:t xml:space="preserve"> </w:t>
            </w:r>
            <w:r w:rsidRPr="001D366C">
              <w:rPr>
                <w:lang w:val="en-US"/>
              </w:rPr>
              <w:t>506.4,</w:t>
            </w:r>
            <w:r w:rsidRPr="001D366C">
              <w:rPr>
                <w:spacing w:val="7"/>
                <w:lang w:val="en-US"/>
              </w:rPr>
              <w:t xml:space="preserve"> </w:t>
            </w:r>
            <w:r w:rsidRPr="001D366C">
              <w:rPr>
                <w:lang w:val="en-US"/>
              </w:rPr>
              <w:t>508.1,</w:t>
            </w:r>
            <w:r w:rsidRPr="001D366C">
              <w:rPr>
                <w:spacing w:val="7"/>
                <w:lang w:val="en-US"/>
              </w:rPr>
              <w:t xml:space="preserve"> </w:t>
            </w:r>
            <w:r w:rsidRPr="001D366C">
              <w:rPr>
                <w:spacing w:val="-2"/>
                <w:lang w:val="en-US"/>
              </w:rPr>
              <w:t>508.8</w:t>
            </w:r>
          </w:p>
        </w:tc>
        <w:tc>
          <w:tcPr>
            <w:tcW w:w="1902" w:type="pct"/>
            <w:noWrap/>
          </w:tcPr>
          <w:p w14:paraId="4146B9DE" w14:textId="77777777" w:rsidR="007C7CDC" w:rsidRPr="001D366C" w:rsidRDefault="007C7CDC" w:rsidP="00614D43">
            <w:pPr>
              <w:pStyle w:val="Tabletext"/>
              <w:jc w:val="center"/>
              <w:rPr>
                <w:lang w:val="en-US"/>
              </w:rPr>
            </w:pPr>
            <w:r w:rsidRPr="001D366C">
              <w:rPr>
                <w:lang w:val="en-US"/>
              </w:rPr>
              <w:t>I27.8,</w:t>
            </w:r>
            <w:r w:rsidRPr="001D366C">
              <w:rPr>
                <w:spacing w:val="4"/>
                <w:lang w:val="en-US"/>
              </w:rPr>
              <w:t xml:space="preserve"> </w:t>
            </w:r>
            <w:r w:rsidRPr="001D366C">
              <w:rPr>
                <w:lang w:val="en-US"/>
              </w:rPr>
              <w:t>I27.9,</w:t>
            </w:r>
            <w:r w:rsidRPr="001D366C">
              <w:rPr>
                <w:spacing w:val="5"/>
                <w:lang w:val="en-US"/>
              </w:rPr>
              <w:t xml:space="preserve"> </w:t>
            </w:r>
            <w:r w:rsidRPr="001D366C">
              <w:rPr>
                <w:lang w:val="en-US"/>
              </w:rPr>
              <w:t>J40–J47,</w:t>
            </w:r>
            <w:r w:rsidRPr="001D366C">
              <w:rPr>
                <w:spacing w:val="5"/>
                <w:lang w:val="en-US"/>
              </w:rPr>
              <w:t xml:space="preserve"> </w:t>
            </w:r>
            <w:r w:rsidRPr="001D366C">
              <w:rPr>
                <w:lang w:val="en-US"/>
              </w:rPr>
              <w:t>J60–J67,</w:t>
            </w:r>
            <w:r w:rsidRPr="001D366C">
              <w:rPr>
                <w:spacing w:val="4"/>
                <w:lang w:val="en-US"/>
              </w:rPr>
              <w:t xml:space="preserve"> </w:t>
            </w:r>
            <w:r w:rsidRPr="001D366C">
              <w:rPr>
                <w:lang w:val="en-US"/>
              </w:rPr>
              <w:t>J68.4,</w:t>
            </w:r>
            <w:r w:rsidRPr="001D366C">
              <w:rPr>
                <w:spacing w:val="5"/>
                <w:lang w:val="en-US"/>
              </w:rPr>
              <w:t xml:space="preserve"> </w:t>
            </w:r>
            <w:r w:rsidRPr="001D366C">
              <w:rPr>
                <w:lang w:val="en-US"/>
              </w:rPr>
              <w:t>J70.1,</w:t>
            </w:r>
            <w:r w:rsidRPr="001D366C">
              <w:rPr>
                <w:spacing w:val="5"/>
                <w:lang w:val="en-US"/>
              </w:rPr>
              <w:t xml:space="preserve"> </w:t>
            </w:r>
            <w:r w:rsidRPr="001D366C">
              <w:rPr>
                <w:spacing w:val="-4"/>
                <w:lang w:val="en-US"/>
              </w:rPr>
              <w:t>J70.3</w:t>
            </w:r>
          </w:p>
        </w:tc>
      </w:tr>
      <w:tr w:rsidR="007C7CDC" w:rsidRPr="00D825C3" w14:paraId="5095AA13" w14:textId="77777777" w:rsidTr="00A77C0C">
        <w:trPr>
          <w:trHeight w:val="285"/>
        </w:trPr>
        <w:tc>
          <w:tcPr>
            <w:tcW w:w="1320" w:type="pct"/>
            <w:noWrap/>
          </w:tcPr>
          <w:p w14:paraId="50991DC8" w14:textId="77777777" w:rsidR="007C7CDC" w:rsidRPr="001D366C" w:rsidRDefault="007C7CDC" w:rsidP="003C2D98">
            <w:pPr>
              <w:pStyle w:val="Tabletext"/>
              <w:rPr>
                <w:rFonts w:cs="Arial"/>
                <w:lang w:val="en-US"/>
              </w:rPr>
            </w:pPr>
            <w:r w:rsidRPr="001D366C">
              <w:rPr>
                <w:rFonts w:cs="Arial"/>
                <w:lang w:val="en-US"/>
              </w:rPr>
              <w:t>Congestive</w:t>
            </w:r>
            <w:r w:rsidRPr="001D366C">
              <w:rPr>
                <w:rFonts w:cs="Arial"/>
                <w:spacing w:val="-7"/>
                <w:lang w:val="en-US"/>
              </w:rPr>
              <w:t xml:space="preserve"> </w:t>
            </w:r>
            <w:r w:rsidRPr="001D366C">
              <w:rPr>
                <w:rFonts w:cs="Arial"/>
                <w:lang w:val="en-US"/>
              </w:rPr>
              <w:t>heart</w:t>
            </w:r>
            <w:r w:rsidRPr="001D366C">
              <w:rPr>
                <w:rFonts w:cs="Arial"/>
                <w:spacing w:val="-6"/>
                <w:lang w:val="en-US"/>
              </w:rPr>
              <w:t xml:space="preserve"> </w:t>
            </w:r>
            <w:r w:rsidRPr="001D366C">
              <w:rPr>
                <w:rFonts w:cs="Arial"/>
                <w:spacing w:val="-2"/>
                <w:lang w:val="en-US"/>
              </w:rPr>
              <w:t>failure</w:t>
            </w:r>
          </w:p>
        </w:tc>
        <w:tc>
          <w:tcPr>
            <w:tcW w:w="1777" w:type="pct"/>
            <w:noWrap/>
          </w:tcPr>
          <w:p w14:paraId="1D185D39" w14:textId="77777777" w:rsidR="007C7CDC" w:rsidRPr="001D366C" w:rsidRDefault="007C7CDC" w:rsidP="00614D43">
            <w:pPr>
              <w:pStyle w:val="Tabletext"/>
              <w:jc w:val="center"/>
              <w:rPr>
                <w:lang w:val="en-US"/>
              </w:rPr>
            </w:pPr>
            <w:r w:rsidRPr="001D366C">
              <w:rPr>
                <w:lang w:val="en-US"/>
              </w:rPr>
              <w:t>398.91,</w:t>
            </w:r>
            <w:r w:rsidRPr="001D366C">
              <w:rPr>
                <w:spacing w:val="7"/>
                <w:lang w:val="en-US"/>
              </w:rPr>
              <w:t xml:space="preserve"> </w:t>
            </w:r>
            <w:r w:rsidRPr="001D366C">
              <w:rPr>
                <w:lang w:val="en-US"/>
              </w:rPr>
              <w:t>402.01,</w:t>
            </w:r>
            <w:r w:rsidRPr="001D366C">
              <w:rPr>
                <w:spacing w:val="7"/>
                <w:lang w:val="en-US"/>
              </w:rPr>
              <w:t xml:space="preserve"> </w:t>
            </w:r>
            <w:r w:rsidRPr="001D366C">
              <w:rPr>
                <w:lang w:val="en-US"/>
              </w:rPr>
              <w:t>402.11,</w:t>
            </w:r>
            <w:r w:rsidRPr="001D366C">
              <w:rPr>
                <w:spacing w:val="7"/>
                <w:lang w:val="en-US"/>
              </w:rPr>
              <w:t xml:space="preserve"> </w:t>
            </w:r>
            <w:r w:rsidRPr="001D366C">
              <w:rPr>
                <w:lang w:val="en-US"/>
              </w:rPr>
              <w:t>402.91,</w:t>
            </w:r>
            <w:r w:rsidRPr="001D366C">
              <w:rPr>
                <w:spacing w:val="7"/>
                <w:lang w:val="en-US"/>
              </w:rPr>
              <w:t xml:space="preserve"> </w:t>
            </w:r>
            <w:r w:rsidRPr="001D366C">
              <w:rPr>
                <w:lang w:val="en-US"/>
              </w:rPr>
              <w:t>404.01,</w:t>
            </w:r>
            <w:r w:rsidRPr="001D366C">
              <w:rPr>
                <w:spacing w:val="7"/>
                <w:lang w:val="en-US"/>
              </w:rPr>
              <w:t xml:space="preserve"> </w:t>
            </w:r>
            <w:r w:rsidRPr="001D366C">
              <w:rPr>
                <w:spacing w:val="-2"/>
                <w:lang w:val="en-US"/>
              </w:rPr>
              <w:t>404.03,</w:t>
            </w:r>
            <w:r w:rsidRPr="001D366C">
              <w:rPr>
                <w:lang w:val="en-US"/>
              </w:rPr>
              <w:t xml:space="preserve"> 404.11,</w:t>
            </w:r>
            <w:r w:rsidRPr="001D366C">
              <w:rPr>
                <w:spacing w:val="5"/>
                <w:lang w:val="en-US"/>
              </w:rPr>
              <w:t xml:space="preserve"> </w:t>
            </w:r>
            <w:r w:rsidRPr="001D366C">
              <w:rPr>
                <w:lang w:val="en-US"/>
              </w:rPr>
              <w:t>404.13,</w:t>
            </w:r>
            <w:r w:rsidRPr="001D366C">
              <w:rPr>
                <w:spacing w:val="8"/>
                <w:lang w:val="en-US"/>
              </w:rPr>
              <w:t xml:space="preserve"> </w:t>
            </w:r>
            <w:r w:rsidRPr="001D366C">
              <w:rPr>
                <w:lang w:val="en-US"/>
              </w:rPr>
              <w:t>404.91,</w:t>
            </w:r>
            <w:r w:rsidRPr="001D366C">
              <w:rPr>
                <w:spacing w:val="8"/>
                <w:lang w:val="en-US"/>
              </w:rPr>
              <w:t xml:space="preserve"> </w:t>
            </w:r>
            <w:r w:rsidRPr="001D366C">
              <w:rPr>
                <w:lang w:val="en-US"/>
              </w:rPr>
              <w:t>404.93,</w:t>
            </w:r>
            <w:r w:rsidRPr="001D366C">
              <w:rPr>
                <w:spacing w:val="8"/>
                <w:lang w:val="en-US"/>
              </w:rPr>
              <w:t xml:space="preserve"> </w:t>
            </w:r>
            <w:r w:rsidRPr="001D366C">
              <w:rPr>
                <w:lang w:val="en-US"/>
              </w:rPr>
              <w:t>425.4–425.9,</w:t>
            </w:r>
            <w:r w:rsidRPr="001D366C">
              <w:rPr>
                <w:spacing w:val="8"/>
                <w:lang w:val="en-US"/>
              </w:rPr>
              <w:t xml:space="preserve"> </w:t>
            </w:r>
            <w:r w:rsidRPr="001D366C">
              <w:rPr>
                <w:spacing w:val="-5"/>
                <w:lang w:val="en-US"/>
              </w:rPr>
              <w:t>428</w:t>
            </w:r>
          </w:p>
        </w:tc>
        <w:tc>
          <w:tcPr>
            <w:tcW w:w="1902" w:type="pct"/>
            <w:noWrap/>
          </w:tcPr>
          <w:p w14:paraId="4ABD05D5" w14:textId="77777777" w:rsidR="007C7CDC" w:rsidRPr="00B00EB9" w:rsidRDefault="007C7CDC" w:rsidP="00614D43">
            <w:pPr>
              <w:pStyle w:val="Tabletext"/>
              <w:jc w:val="center"/>
              <w:rPr>
                <w:lang w:val="it-IT"/>
              </w:rPr>
            </w:pPr>
            <w:r w:rsidRPr="00B00EB9">
              <w:rPr>
                <w:lang w:val="it-IT"/>
              </w:rPr>
              <w:t>I09.9,</w:t>
            </w:r>
            <w:r w:rsidRPr="00B00EB9">
              <w:rPr>
                <w:spacing w:val="2"/>
                <w:lang w:val="it-IT"/>
              </w:rPr>
              <w:t xml:space="preserve"> </w:t>
            </w:r>
            <w:r w:rsidRPr="00B00EB9">
              <w:rPr>
                <w:lang w:val="it-IT"/>
              </w:rPr>
              <w:t>I11.0,</w:t>
            </w:r>
            <w:r w:rsidRPr="00B00EB9">
              <w:rPr>
                <w:spacing w:val="2"/>
                <w:lang w:val="it-IT"/>
              </w:rPr>
              <w:t xml:space="preserve"> </w:t>
            </w:r>
            <w:r w:rsidRPr="00B00EB9">
              <w:rPr>
                <w:lang w:val="it-IT"/>
              </w:rPr>
              <w:t>I13.0,</w:t>
            </w:r>
            <w:r w:rsidRPr="00B00EB9">
              <w:rPr>
                <w:spacing w:val="2"/>
                <w:lang w:val="it-IT"/>
              </w:rPr>
              <w:t xml:space="preserve"> </w:t>
            </w:r>
            <w:r w:rsidRPr="00B00EB9">
              <w:rPr>
                <w:lang w:val="it-IT"/>
              </w:rPr>
              <w:t>I13.2,</w:t>
            </w:r>
            <w:r w:rsidRPr="00B00EB9">
              <w:rPr>
                <w:spacing w:val="2"/>
                <w:lang w:val="it-IT"/>
              </w:rPr>
              <w:t xml:space="preserve"> </w:t>
            </w:r>
            <w:r w:rsidRPr="00B00EB9">
              <w:rPr>
                <w:lang w:val="it-IT"/>
              </w:rPr>
              <w:t>I25.5,</w:t>
            </w:r>
            <w:r w:rsidRPr="00B00EB9">
              <w:rPr>
                <w:spacing w:val="2"/>
                <w:lang w:val="it-IT"/>
              </w:rPr>
              <w:t xml:space="preserve"> </w:t>
            </w:r>
            <w:r w:rsidRPr="00B00EB9">
              <w:rPr>
                <w:lang w:val="it-IT"/>
              </w:rPr>
              <w:t>I42.0,</w:t>
            </w:r>
            <w:r w:rsidRPr="00B00EB9">
              <w:rPr>
                <w:spacing w:val="2"/>
                <w:lang w:val="it-IT"/>
              </w:rPr>
              <w:t xml:space="preserve"> </w:t>
            </w:r>
            <w:r w:rsidRPr="00B00EB9">
              <w:rPr>
                <w:spacing w:val="-2"/>
                <w:lang w:val="it-IT"/>
              </w:rPr>
              <w:t>I42.5–I42.9,</w:t>
            </w:r>
            <w:r w:rsidRPr="00B00EB9">
              <w:rPr>
                <w:lang w:val="it-IT"/>
              </w:rPr>
              <w:t xml:space="preserve"> I43,</w:t>
            </w:r>
            <w:r w:rsidRPr="00B00EB9">
              <w:rPr>
                <w:spacing w:val="1"/>
                <w:lang w:val="it-IT"/>
              </w:rPr>
              <w:t xml:space="preserve"> </w:t>
            </w:r>
            <w:r w:rsidRPr="00B00EB9">
              <w:rPr>
                <w:lang w:val="it-IT"/>
              </w:rPr>
              <w:t>I50,</w:t>
            </w:r>
            <w:r w:rsidRPr="00B00EB9">
              <w:rPr>
                <w:spacing w:val="1"/>
                <w:lang w:val="it-IT"/>
              </w:rPr>
              <w:t xml:space="preserve"> </w:t>
            </w:r>
            <w:r w:rsidRPr="00B00EB9">
              <w:rPr>
                <w:spacing w:val="-2"/>
                <w:lang w:val="it-IT"/>
              </w:rPr>
              <w:t>P29.0</w:t>
            </w:r>
          </w:p>
        </w:tc>
      </w:tr>
      <w:tr w:rsidR="007C7CDC" w:rsidRPr="001D366C" w14:paraId="19636B34" w14:textId="77777777" w:rsidTr="00A77C0C">
        <w:trPr>
          <w:trHeight w:val="285"/>
        </w:trPr>
        <w:tc>
          <w:tcPr>
            <w:tcW w:w="1320" w:type="pct"/>
            <w:noWrap/>
          </w:tcPr>
          <w:p w14:paraId="18AA71BF" w14:textId="77777777" w:rsidR="007C7CDC" w:rsidRPr="001D366C" w:rsidRDefault="007C7CDC" w:rsidP="003C2D98">
            <w:pPr>
              <w:pStyle w:val="Tabletext"/>
              <w:rPr>
                <w:rFonts w:cs="Arial"/>
                <w:lang w:val="en-US"/>
              </w:rPr>
            </w:pPr>
            <w:r w:rsidRPr="001D366C">
              <w:rPr>
                <w:rFonts w:cs="Arial"/>
                <w:spacing w:val="-2"/>
                <w:lang w:val="en-US"/>
              </w:rPr>
              <w:t>Dementia</w:t>
            </w:r>
          </w:p>
        </w:tc>
        <w:tc>
          <w:tcPr>
            <w:tcW w:w="1777" w:type="pct"/>
            <w:noWrap/>
          </w:tcPr>
          <w:p w14:paraId="5DDA73DE" w14:textId="77777777" w:rsidR="007C7CDC" w:rsidRPr="001D366C" w:rsidRDefault="007C7CDC" w:rsidP="00614D43">
            <w:pPr>
              <w:pStyle w:val="Tabletext"/>
              <w:jc w:val="center"/>
              <w:rPr>
                <w:lang w:val="en-US"/>
              </w:rPr>
            </w:pPr>
            <w:r w:rsidRPr="001D366C">
              <w:rPr>
                <w:lang w:val="en-US"/>
              </w:rPr>
              <w:t>290,</w:t>
            </w:r>
            <w:r w:rsidRPr="001D366C">
              <w:rPr>
                <w:spacing w:val="5"/>
                <w:lang w:val="en-US"/>
              </w:rPr>
              <w:t xml:space="preserve"> </w:t>
            </w:r>
            <w:r w:rsidRPr="001D366C">
              <w:rPr>
                <w:lang w:val="en-US"/>
              </w:rPr>
              <w:t>294.1,</w:t>
            </w:r>
            <w:r w:rsidRPr="001D366C">
              <w:rPr>
                <w:spacing w:val="6"/>
                <w:lang w:val="en-US"/>
              </w:rPr>
              <w:t xml:space="preserve"> </w:t>
            </w:r>
            <w:r w:rsidRPr="001D366C">
              <w:rPr>
                <w:spacing w:val="-2"/>
                <w:lang w:val="en-US"/>
              </w:rPr>
              <w:t>331.2</w:t>
            </w:r>
          </w:p>
        </w:tc>
        <w:tc>
          <w:tcPr>
            <w:tcW w:w="1902" w:type="pct"/>
            <w:noWrap/>
          </w:tcPr>
          <w:p w14:paraId="209BF06E" w14:textId="77777777" w:rsidR="007C7CDC" w:rsidRPr="001D366C" w:rsidRDefault="007C7CDC" w:rsidP="00614D43">
            <w:pPr>
              <w:pStyle w:val="Tabletext"/>
              <w:jc w:val="center"/>
              <w:rPr>
                <w:lang w:val="en-US"/>
              </w:rPr>
            </w:pPr>
            <w:r w:rsidRPr="001D366C">
              <w:rPr>
                <w:lang w:val="en-US"/>
              </w:rPr>
              <w:t>F00–F03,</w:t>
            </w:r>
            <w:r w:rsidRPr="001D366C">
              <w:rPr>
                <w:spacing w:val="-5"/>
                <w:lang w:val="en-US"/>
              </w:rPr>
              <w:t xml:space="preserve"> </w:t>
            </w:r>
            <w:r w:rsidRPr="001D366C">
              <w:rPr>
                <w:lang w:val="en-US"/>
              </w:rPr>
              <w:t>F05.1,</w:t>
            </w:r>
            <w:r w:rsidRPr="001D366C">
              <w:rPr>
                <w:spacing w:val="-3"/>
                <w:lang w:val="en-US"/>
              </w:rPr>
              <w:t xml:space="preserve"> </w:t>
            </w:r>
            <w:r w:rsidRPr="001D366C">
              <w:rPr>
                <w:lang w:val="en-US"/>
              </w:rPr>
              <w:t>G30,</w:t>
            </w:r>
            <w:r w:rsidRPr="001D366C">
              <w:rPr>
                <w:spacing w:val="-2"/>
                <w:lang w:val="en-US"/>
              </w:rPr>
              <w:t xml:space="preserve"> G31.1</w:t>
            </w:r>
          </w:p>
        </w:tc>
      </w:tr>
      <w:tr w:rsidR="007C7CDC" w:rsidRPr="00D825C3" w14:paraId="0C7F5E12" w14:textId="77777777" w:rsidTr="00A77C0C">
        <w:trPr>
          <w:trHeight w:val="285"/>
        </w:trPr>
        <w:tc>
          <w:tcPr>
            <w:tcW w:w="1320" w:type="pct"/>
            <w:noWrap/>
          </w:tcPr>
          <w:p w14:paraId="1614690F" w14:textId="77777777" w:rsidR="007C7CDC" w:rsidRPr="001D366C" w:rsidRDefault="007C7CDC" w:rsidP="003C2D98">
            <w:pPr>
              <w:pStyle w:val="Tabletext"/>
              <w:rPr>
                <w:rFonts w:cs="Arial"/>
                <w:lang w:val="en-US"/>
              </w:rPr>
            </w:pPr>
            <w:r w:rsidRPr="001D366C">
              <w:rPr>
                <w:rFonts w:cs="Arial"/>
                <w:lang w:val="en-US"/>
              </w:rPr>
              <w:t>Diabetes</w:t>
            </w:r>
            <w:r w:rsidRPr="001D366C">
              <w:rPr>
                <w:rFonts w:cs="Arial"/>
                <w:spacing w:val="-3"/>
                <w:lang w:val="en-US"/>
              </w:rPr>
              <w:t xml:space="preserve"> </w:t>
            </w:r>
            <w:r w:rsidRPr="001D366C">
              <w:rPr>
                <w:rFonts w:cs="Arial"/>
                <w:lang w:val="en-US"/>
              </w:rPr>
              <w:t>with chronic</w:t>
            </w:r>
            <w:r w:rsidRPr="001D366C">
              <w:rPr>
                <w:rFonts w:cs="Arial"/>
                <w:spacing w:val="-3"/>
                <w:lang w:val="en-US"/>
              </w:rPr>
              <w:t xml:space="preserve"> </w:t>
            </w:r>
            <w:r w:rsidRPr="001D366C">
              <w:rPr>
                <w:rFonts w:cs="Arial"/>
                <w:spacing w:val="-2"/>
                <w:lang w:val="en-US"/>
              </w:rPr>
              <w:t>complication</w:t>
            </w:r>
          </w:p>
        </w:tc>
        <w:tc>
          <w:tcPr>
            <w:tcW w:w="1777" w:type="pct"/>
            <w:noWrap/>
          </w:tcPr>
          <w:p w14:paraId="280F1CA6" w14:textId="77777777" w:rsidR="007C7CDC" w:rsidRPr="001D366C" w:rsidRDefault="007C7CDC" w:rsidP="00614D43">
            <w:pPr>
              <w:pStyle w:val="Tabletext"/>
              <w:jc w:val="center"/>
              <w:rPr>
                <w:lang w:val="en-US"/>
              </w:rPr>
            </w:pPr>
            <w:r w:rsidRPr="001D366C">
              <w:rPr>
                <w:spacing w:val="-2"/>
                <w:lang w:val="en-US"/>
              </w:rPr>
              <w:t>250.4–250.7</w:t>
            </w:r>
          </w:p>
        </w:tc>
        <w:tc>
          <w:tcPr>
            <w:tcW w:w="1902" w:type="pct"/>
            <w:noWrap/>
          </w:tcPr>
          <w:p w14:paraId="66CAC89F" w14:textId="77777777" w:rsidR="007C7CDC" w:rsidRPr="00B00EB9" w:rsidRDefault="007C7CDC" w:rsidP="00614D43">
            <w:pPr>
              <w:pStyle w:val="Tabletext"/>
              <w:jc w:val="center"/>
              <w:rPr>
                <w:lang w:val="it-IT"/>
              </w:rPr>
            </w:pPr>
            <w:r w:rsidRPr="00B00EB9">
              <w:rPr>
                <w:lang w:val="it-IT"/>
              </w:rPr>
              <w:t>E10.2–E10.5,</w:t>
            </w:r>
            <w:r w:rsidRPr="00B00EB9">
              <w:rPr>
                <w:spacing w:val="6"/>
                <w:lang w:val="it-IT"/>
              </w:rPr>
              <w:t xml:space="preserve"> </w:t>
            </w:r>
            <w:r w:rsidRPr="00B00EB9">
              <w:rPr>
                <w:lang w:val="it-IT"/>
              </w:rPr>
              <w:t>E10.7,</w:t>
            </w:r>
            <w:r w:rsidRPr="00B00EB9">
              <w:rPr>
                <w:spacing w:val="6"/>
                <w:lang w:val="it-IT"/>
              </w:rPr>
              <w:t xml:space="preserve"> </w:t>
            </w:r>
            <w:r w:rsidRPr="00B00EB9">
              <w:rPr>
                <w:lang w:val="it-IT"/>
              </w:rPr>
              <w:t>E11.2–E11.5,</w:t>
            </w:r>
            <w:r w:rsidRPr="00B00EB9">
              <w:rPr>
                <w:spacing w:val="6"/>
                <w:lang w:val="it-IT"/>
              </w:rPr>
              <w:t xml:space="preserve"> </w:t>
            </w:r>
            <w:r w:rsidRPr="00B00EB9">
              <w:rPr>
                <w:spacing w:val="-2"/>
                <w:lang w:val="it-IT"/>
              </w:rPr>
              <w:t>E11.7,</w:t>
            </w:r>
            <w:r w:rsidRPr="00B00EB9">
              <w:rPr>
                <w:lang w:val="it-IT"/>
              </w:rPr>
              <w:t xml:space="preserve"> E12.2–E12.5, E12.7, E13.2–E13.5, E13.7, E14.2–E14.5, E14.7</w:t>
            </w:r>
          </w:p>
        </w:tc>
      </w:tr>
      <w:tr w:rsidR="007C7CDC" w:rsidRPr="00D825C3" w14:paraId="6CF9381E" w14:textId="77777777" w:rsidTr="00A77C0C">
        <w:trPr>
          <w:trHeight w:val="312"/>
        </w:trPr>
        <w:tc>
          <w:tcPr>
            <w:tcW w:w="1320" w:type="pct"/>
            <w:noWrap/>
            <w:hideMark/>
          </w:tcPr>
          <w:p w14:paraId="0D489802" w14:textId="77777777" w:rsidR="007C7CDC" w:rsidRPr="001D366C" w:rsidRDefault="007C7CDC" w:rsidP="003C2D98">
            <w:pPr>
              <w:pStyle w:val="Tabletext"/>
              <w:rPr>
                <w:rFonts w:cs="Arial"/>
                <w:lang w:val="en-US"/>
              </w:rPr>
            </w:pPr>
            <w:r w:rsidRPr="001D366C">
              <w:rPr>
                <w:rFonts w:cs="Arial"/>
                <w:lang w:val="en-US"/>
              </w:rPr>
              <w:t>Diabetes</w:t>
            </w:r>
            <w:r w:rsidRPr="001D366C">
              <w:rPr>
                <w:rFonts w:cs="Arial"/>
                <w:spacing w:val="-3"/>
                <w:lang w:val="en-US"/>
              </w:rPr>
              <w:t xml:space="preserve"> </w:t>
            </w:r>
            <w:r w:rsidRPr="001D366C">
              <w:rPr>
                <w:rFonts w:cs="Arial"/>
                <w:lang w:val="en-US"/>
              </w:rPr>
              <w:t>without</w:t>
            </w:r>
            <w:r w:rsidRPr="001D366C">
              <w:rPr>
                <w:rFonts w:cs="Arial"/>
                <w:spacing w:val="-4"/>
                <w:lang w:val="en-US"/>
              </w:rPr>
              <w:t xml:space="preserve"> </w:t>
            </w:r>
            <w:r w:rsidRPr="001D366C">
              <w:rPr>
                <w:rFonts w:cs="Arial"/>
                <w:lang w:val="en-US"/>
              </w:rPr>
              <w:t>chronic</w:t>
            </w:r>
            <w:r w:rsidRPr="001D366C">
              <w:rPr>
                <w:rFonts w:cs="Arial"/>
                <w:spacing w:val="-3"/>
                <w:lang w:val="en-US"/>
              </w:rPr>
              <w:t xml:space="preserve"> </w:t>
            </w:r>
            <w:r w:rsidRPr="001D366C">
              <w:rPr>
                <w:rFonts w:cs="Arial"/>
                <w:spacing w:val="-2"/>
                <w:lang w:val="en-US"/>
              </w:rPr>
              <w:t>complication</w:t>
            </w:r>
          </w:p>
        </w:tc>
        <w:tc>
          <w:tcPr>
            <w:tcW w:w="1777" w:type="pct"/>
            <w:noWrap/>
            <w:hideMark/>
          </w:tcPr>
          <w:p w14:paraId="34FC326F" w14:textId="77777777" w:rsidR="007C7CDC" w:rsidRPr="001D366C" w:rsidRDefault="007C7CDC" w:rsidP="00614D43">
            <w:pPr>
              <w:pStyle w:val="Tabletext"/>
              <w:jc w:val="center"/>
              <w:rPr>
                <w:lang w:val="en-US"/>
              </w:rPr>
            </w:pPr>
            <w:r w:rsidRPr="001D366C">
              <w:rPr>
                <w:lang w:val="en-US"/>
              </w:rPr>
              <w:t>250.0–250.3,</w:t>
            </w:r>
            <w:r w:rsidRPr="001D366C">
              <w:rPr>
                <w:spacing w:val="6"/>
                <w:lang w:val="en-US"/>
              </w:rPr>
              <w:t xml:space="preserve"> </w:t>
            </w:r>
            <w:r w:rsidRPr="001D366C">
              <w:rPr>
                <w:lang w:val="en-US"/>
              </w:rPr>
              <w:t>250.8,</w:t>
            </w:r>
            <w:r w:rsidRPr="001D366C">
              <w:rPr>
                <w:spacing w:val="9"/>
                <w:lang w:val="en-US"/>
              </w:rPr>
              <w:t xml:space="preserve"> </w:t>
            </w:r>
            <w:r w:rsidRPr="001D366C">
              <w:rPr>
                <w:spacing w:val="-2"/>
                <w:lang w:val="en-US"/>
              </w:rPr>
              <w:t>250.9</w:t>
            </w:r>
          </w:p>
        </w:tc>
        <w:tc>
          <w:tcPr>
            <w:tcW w:w="1902" w:type="pct"/>
            <w:noWrap/>
            <w:hideMark/>
          </w:tcPr>
          <w:p w14:paraId="4A279E85" w14:textId="77777777" w:rsidR="007C7CDC" w:rsidRPr="00B00EB9" w:rsidRDefault="007C7CDC" w:rsidP="00614D43">
            <w:pPr>
              <w:pStyle w:val="Tabletext"/>
              <w:jc w:val="center"/>
              <w:rPr>
                <w:lang w:val="it-IT"/>
              </w:rPr>
            </w:pPr>
            <w:r w:rsidRPr="00B00EB9">
              <w:rPr>
                <w:lang w:val="it-IT"/>
              </w:rPr>
              <w:t>E10.0,</w:t>
            </w:r>
            <w:r w:rsidRPr="00B00EB9">
              <w:rPr>
                <w:spacing w:val="4"/>
                <w:lang w:val="it-IT"/>
              </w:rPr>
              <w:t xml:space="preserve"> </w:t>
            </w:r>
            <w:r w:rsidRPr="00B00EB9">
              <w:rPr>
                <w:lang w:val="it-IT"/>
              </w:rPr>
              <w:t>E10.1,</w:t>
            </w:r>
            <w:r w:rsidRPr="00B00EB9">
              <w:rPr>
                <w:spacing w:val="4"/>
                <w:lang w:val="it-IT"/>
              </w:rPr>
              <w:t xml:space="preserve"> </w:t>
            </w:r>
            <w:r w:rsidRPr="00B00EB9">
              <w:rPr>
                <w:lang w:val="it-IT"/>
              </w:rPr>
              <w:t>E10.6,</w:t>
            </w:r>
            <w:r w:rsidRPr="00B00EB9">
              <w:rPr>
                <w:spacing w:val="4"/>
                <w:lang w:val="it-IT"/>
              </w:rPr>
              <w:t xml:space="preserve"> </w:t>
            </w:r>
            <w:r w:rsidRPr="00B00EB9">
              <w:rPr>
                <w:lang w:val="it-IT"/>
              </w:rPr>
              <w:t>E10.8,</w:t>
            </w:r>
            <w:r w:rsidRPr="00B00EB9">
              <w:rPr>
                <w:spacing w:val="4"/>
                <w:lang w:val="it-IT"/>
              </w:rPr>
              <w:t xml:space="preserve"> </w:t>
            </w:r>
            <w:r w:rsidRPr="00B00EB9">
              <w:rPr>
                <w:lang w:val="it-IT"/>
              </w:rPr>
              <w:t>E10.9,</w:t>
            </w:r>
            <w:r w:rsidRPr="00B00EB9">
              <w:rPr>
                <w:spacing w:val="4"/>
                <w:lang w:val="it-IT"/>
              </w:rPr>
              <w:t xml:space="preserve"> </w:t>
            </w:r>
            <w:r w:rsidRPr="00B00EB9">
              <w:rPr>
                <w:lang w:val="it-IT"/>
              </w:rPr>
              <w:t>E11.0,</w:t>
            </w:r>
            <w:r w:rsidRPr="00B00EB9">
              <w:rPr>
                <w:spacing w:val="4"/>
                <w:lang w:val="it-IT"/>
              </w:rPr>
              <w:t xml:space="preserve"> </w:t>
            </w:r>
            <w:r w:rsidRPr="00B00EB9">
              <w:rPr>
                <w:spacing w:val="-2"/>
                <w:lang w:val="it-IT"/>
              </w:rPr>
              <w:t xml:space="preserve">E11.1, </w:t>
            </w:r>
            <w:r w:rsidRPr="00B00EB9">
              <w:rPr>
                <w:lang w:val="it-IT"/>
              </w:rPr>
              <w:t>E11.6, E11.8, E11.9, E12.0, E12.1, E12.6, E12.8, E12.9, E13.0, E13.1, E13.6, E13.8, E13.9, E14.0, E14.1, E14.6, E14.8, E14.9</w:t>
            </w:r>
          </w:p>
        </w:tc>
      </w:tr>
      <w:tr w:rsidR="007C7CDC" w:rsidRPr="001D366C" w14:paraId="522B6352" w14:textId="77777777" w:rsidTr="00A77C0C">
        <w:trPr>
          <w:trHeight w:val="285"/>
        </w:trPr>
        <w:tc>
          <w:tcPr>
            <w:tcW w:w="1320" w:type="pct"/>
            <w:noWrap/>
            <w:hideMark/>
          </w:tcPr>
          <w:p w14:paraId="2FEAD501" w14:textId="77777777" w:rsidR="007C7CDC" w:rsidRPr="001D366C" w:rsidRDefault="007C7CDC" w:rsidP="003C2D98">
            <w:pPr>
              <w:pStyle w:val="Tabletext"/>
              <w:rPr>
                <w:rFonts w:cs="Arial"/>
                <w:lang w:val="en-US"/>
              </w:rPr>
            </w:pPr>
            <w:r w:rsidRPr="001D366C">
              <w:rPr>
                <w:rFonts w:cs="Arial"/>
                <w:lang w:val="en-US"/>
              </w:rPr>
              <w:t>Hemiplegia</w:t>
            </w:r>
            <w:r w:rsidRPr="001D366C">
              <w:rPr>
                <w:rFonts w:cs="Arial"/>
                <w:spacing w:val="-7"/>
                <w:lang w:val="en-US"/>
              </w:rPr>
              <w:t xml:space="preserve"> </w:t>
            </w:r>
            <w:r w:rsidRPr="001D366C">
              <w:rPr>
                <w:rFonts w:cs="Arial"/>
                <w:lang w:val="en-US"/>
              </w:rPr>
              <w:t>or</w:t>
            </w:r>
            <w:r w:rsidRPr="001D366C">
              <w:rPr>
                <w:rFonts w:cs="Arial"/>
                <w:spacing w:val="-5"/>
                <w:lang w:val="en-US"/>
              </w:rPr>
              <w:t xml:space="preserve"> </w:t>
            </w:r>
            <w:r w:rsidRPr="001D366C">
              <w:rPr>
                <w:rFonts w:cs="Arial"/>
                <w:spacing w:val="-2"/>
                <w:lang w:val="en-US"/>
              </w:rPr>
              <w:t>paraplegia</w:t>
            </w:r>
          </w:p>
        </w:tc>
        <w:tc>
          <w:tcPr>
            <w:tcW w:w="1777" w:type="pct"/>
            <w:noWrap/>
            <w:hideMark/>
          </w:tcPr>
          <w:p w14:paraId="5EFA55D0" w14:textId="77777777" w:rsidR="007C7CDC" w:rsidRPr="001D366C" w:rsidRDefault="007C7CDC" w:rsidP="00614D43">
            <w:pPr>
              <w:pStyle w:val="Tabletext"/>
              <w:jc w:val="center"/>
              <w:rPr>
                <w:lang w:val="en-US"/>
              </w:rPr>
            </w:pPr>
            <w:r w:rsidRPr="001D366C">
              <w:rPr>
                <w:lang w:val="en-US"/>
              </w:rPr>
              <w:t>334.1,</w:t>
            </w:r>
            <w:r w:rsidRPr="001D366C">
              <w:rPr>
                <w:spacing w:val="6"/>
                <w:lang w:val="en-US"/>
              </w:rPr>
              <w:t xml:space="preserve"> </w:t>
            </w:r>
            <w:r w:rsidRPr="001D366C">
              <w:rPr>
                <w:lang w:val="en-US"/>
              </w:rPr>
              <w:t>342,</w:t>
            </w:r>
            <w:r w:rsidRPr="001D366C">
              <w:rPr>
                <w:spacing w:val="7"/>
                <w:lang w:val="en-US"/>
              </w:rPr>
              <w:t xml:space="preserve"> </w:t>
            </w:r>
            <w:r w:rsidRPr="001D366C">
              <w:rPr>
                <w:lang w:val="en-US"/>
              </w:rPr>
              <w:t>343,</w:t>
            </w:r>
            <w:r w:rsidRPr="001D366C">
              <w:rPr>
                <w:spacing w:val="7"/>
                <w:lang w:val="en-US"/>
              </w:rPr>
              <w:t xml:space="preserve"> </w:t>
            </w:r>
            <w:r w:rsidRPr="001D366C">
              <w:rPr>
                <w:lang w:val="en-US"/>
              </w:rPr>
              <w:t>344.0–344.6,</w:t>
            </w:r>
            <w:r w:rsidRPr="001D366C">
              <w:rPr>
                <w:spacing w:val="7"/>
                <w:lang w:val="en-US"/>
              </w:rPr>
              <w:t xml:space="preserve"> </w:t>
            </w:r>
            <w:r w:rsidRPr="001D366C">
              <w:rPr>
                <w:spacing w:val="-2"/>
                <w:lang w:val="en-US"/>
              </w:rPr>
              <w:t>344.9</w:t>
            </w:r>
          </w:p>
        </w:tc>
        <w:tc>
          <w:tcPr>
            <w:tcW w:w="1902" w:type="pct"/>
            <w:noWrap/>
            <w:hideMark/>
          </w:tcPr>
          <w:p w14:paraId="44BAED38" w14:textId="77777777" w:rsidR="007C7CDC" w:rsidRPr="001D366C" w:rsidRDefault="007C7CDC" w:rsidP="00614D43">
            <w:pPr>
              <w:pStyle w:val="Tabletext"/>
              <w:jc w:val="center"/>
              <w:rPr>
                <w:lang w:val="en-US"/>
              </w:rPr>
            </w:pPr>
            <w:r w:rsidRPr="001D366C">
              <w:rPr>
                <w:lang w:val="en-US"/>
              </w:rPr>
              <w:t>G04.1,</w:t>
            </w:r>
            <w:r w:rsidRPr="001D366C">
              <w:rPr>
                <w:spacing w:val="-1"/>
                <w:lang w:val="en-US"/>
              </w:rPr>
              <w:t xml:space="preserve"> </w:t>
            </w:r>
            <w:r w:rsidRPr="001D366C">
              <w:rPr>
                <w:lang w:val="en-US"/>
              </w:rPr>
              <w:t>G11.4,</w:t>
            </w:r>
            <w:r w:rsidRPr="001D366C">
              <w:rPr>
                <w:spacing w:val="2"/>
                <w:lang w:val="en-US"/>
              </w:rPr>
              <w:t xml:space="preserve"> </w:t>
            </w:r>
            <w:r w:rsidRPr="001D366C">
              <w:rPr>
                <w:lang w:val="en-US"/>
              </w:rPr>
              <w:t>G80.1,</w:t>
            </w:r>
            <w:r w:rsidRPr="001D366C">
              <w:rPr>
                <w:spacing w:val="2"/>
                <w:lang w:val="en-US"/>
              </w:rPr>
              <w:t xml:space="preserve"> </w:t>
            </w:r>
            <w:r w:rsidRPr="001D366C">
              <w:rPr>
                <w:lang w:val="en-US"/>
              </w:rPr>
              <w:t>G80.2,</w:t>
            </w:r>
            <w:r w:rsidRPr="001D366C">
              <w:rPr>
                <w:spacing w:val="1"/>
                <w:lang w:val="en-US"/>
              </w:rPr>
              <w:t xml:space="preserve"> </w:t>
            </w:r>
            <w:r w:rsidRPr="001D366C">
              <w:rPr>
                <w:lang w:val="en-US"/>
              </w:rPr>
              <w:t>G81,</w:t>
            </w:r>
            <w:r w:rsidRPr="001D366C">
              <w:rPr>
                <w:spacing w:val="2"/>
                <w:lang w:val="en-US"/>
              </w:rPr>
              <w:t xml:space="preserve"> </w:t>
            </w:r>
            <w:r w:rsidRPr="001D366C">
              <w:rPr>
                <w:lang w:val="en-US"/>
              </w:rPr>
              <w:t>G82,</w:t>
            </w:r>
            <w:r w:rsidRPr="001D366C">
              <w:rPr>
                <w:spacing w:val="2"/>
                <w:lang w:val="en-US"/>
              </w:rPr>
              <w:t xml:space="preserve"> </w:t>
            </w:r>
            <w:r w:rsidRPr="001D366C">
              <w:rPr>
                <w:spacing w:val="-2"/>
                <w:lang w:val="en-US"/>
              </w:rPr>
              <w:t>G83.0–G83.4,</w:t>
            </w:r>
            <w:r w:rsidRPr="001D366C">
              <w:rPr>
                <w:lang w:val="en-US"/>
              </w:rPr>
              <w:t xml:space="preserve"> </w:t>
            </w:r>
            <w:r w:rsidRPr="001D366C">
              <w:rPr>
                <w:spacing w:val="-4"/>
                <w:lang w:val="en-US"/>
              </w:rPr>
              <w:t>G83.9</w:t>
            </w:r>
          </w:p>
        </w:tc>
      </w:tr>
      <w:tr w:rsidR="007C7CDC" w:rsidRPr="001D366C" w14:paraId="3CF2AED9" w14:textId="77777777" w:rsidTr="00A77C0C">
        <w:trPr>
          <w:trHeight w:val="568"/>
        </w:trPr>
        <w:tc>
          <w:tcPr>
            <w:tcW w:w="1320" w:type="pct"/>
            <w:noWrap/>
            <w:hideMark/>
          </w:tcPr>
          <w:p w14:paraId="658E22CB" w14:textId="77777777" w:rsidR="007C7CDC" w:rsidRPr="001D366C" w:rsidRDefault="007C7CDC" w:rsidP="003C2D98">
            <w:pPr>
              <w:pStyle w:val="Tabletext"/>
              <w:rPr>
                <w:rFonts w:cs="Arial"/>
                <w:lang w:val="en-US"/>
              </w:rPr>
            </w:pPr>
            <w:r w:rsidRPr="001D366C">
              <w:rPr>
                <w:rFonts w:cs="Arial"/>
                <w:lang w:val="en-US"/>
              </w:rPr>
              <w:t>Mild</w:t>
            </w:r>
            <w:r w:rsidRPr="001D366C">
              <w:rPr>
                <w:rFonts w:cs="Arial"/>
                <w:spacing w:val="-8"/>
                <w:lang w:val="en-US"/>
              </w:rPr>
              <w:t xml:space="preserve"> </w:t>
            </w:r>
            <w:r w:rsidRPr="001D366C">
              <w:rPr>
                <w:rFonts w:cs="Arial"/>
                <w:lang w:val="en-US"/>
              </w:rPr>
              <w:t>liver</w:t>
            </w:r>
            <w:r w:rsidRPr="001D366C">
              <w:rPr>
                <w:rFonts w:cs="Arial"/>
                <w:spacing w:val="-8"/>
                <w:lang w:val="en-US"/>
              </w:rPr>
              <w:t xml:space="preserve"> </w:t>
            </w:r>
            <w:r w:rsidRPr="001D366C">
              <w:rPr>
                <w:rFonts w:cs="Arial"/>
                <w:spacing w:val="-2"/>
                <w:lang w:val="en-US"/>
              </w:rPr>
              <w:t>disease</w:t>
            </w:r>
          </w:p>
        </w:tc>
        <w:tc>
          <w:tcPr>
            <w:tcW w:w="1777" w:type="pct"/>
            <w:noWrap/>
            <w:hideMark/>
          </w:tcPr>
          <w:p w14:paraId="18D9B611" w14:textId="77777777" w:rsidR="007C7CDC" w:rsidRPr="001D366C" w:rsidRDefault="007C7CDC" w:rsidP="00614D43">
            <w:pPr>
              <w:pStyle w:val="Tabletext"/>
              <w:jc w:val="center"/>
              <w:rPr>
                <w:lang w:val="en-US"/>
              </w:rPr>
            </w:pPr>
            <w:r w:rsidRPr="001D366C">
              <w:rPr>
                <w:lang w:val="en-US"/>
              </w:rPr>
              <w:t>070.22,</w:t>
            </w:r>
            <w:r w:rsidRPr="001D366C">
              <w:rPr>
                <w:spacing w:val="7"/>
                <w:lang w:val="en-US"/>
              </w:rPr>
              <w:t xml:space="preserve"> </w:t>
            </w:r>
            <w:r w:rsidRPr="001D366C">
              <w:rPr>
                <w:lang w:val="en-US"/>
              </w:rPr>
              <w:t>070.23,</w:t>
            </w:r>
            <w:r w:rsidRPr="001D366C">
              <w:rPr>
                <w:spacing w:val="7"/>
                <w:lang w:val="en-US"/>
              </w:rPr>
              <w:t xml:space="preserve"> </w:t>
            </w:r>
            <w:r w:rsidRPr="001D366C">
              <w:rPr>
                <w:lang w:val="en-US"/>
              </w:rPr>
              <w:t>070.32,</w:t>
            </w:r>
            <w:r w:rsidRPr="001D366C">
              <w:rPr>
                <w:spacing w:val="7"/>
                <w:lang w:val="en-US"/>
              </w:rPr>
              <w:t xml:space="preserve"> </w:t>
            </w:r>
            <w:r w:rsidRPr="001D366C">
              <w:rPr>
                <w:lang w:val="en-US"/>
              </w:rPr>
              <w:t>070.33,</w:t>
            </w:r>
            <w:r w:rsidRPr="001D366C">
              <w:rPr>
                <w:spacing w:val="7"/>
                <w:lang w:val="en-US"/>
              </w:rPr>
              <w:t xml:space="preserve"> </w:t>
            </w:r>
            <w:r w:rsidRPr="001D366C">
              <w:rPr>
                <w:lang w:val="en-US"/>
              </w:rPr>
              <w:t>070.44,</w:t>
            </w:r>
            <w:r w:rsidRPr="001D366C">
              <w:rPr>
                <w:spacing w:val="7"/>
                <w:lang w:val="en-US"/>
              </w:rPr>
              <w:t xml:space="preserve"> </w:t>
            </w:r>
            <w:r w:rsidRPr="001D366C">
              <w:rPr>
                <w:spacing w:val="-2"/>
                <w:lang w:val="en-US"/>
              </w:rPr>
              <w:t>070.54,</w:t>
            </w:r>
            <w:r w:rsidRPr="001D366C">
              <w:rPr>
                <w:lang w:val="en-US"/>
              </w:rPr>
              <w:t xml:space="preserve"> 070.6, 070.9, 570, 571, 573.3, 573.4, 573.8, 573.9, </w:t>
            </w:r>
            <w:r w:rsidRPr="001D366C">
              <w:rPr>
                <w:spacing w:val="-4"/>
                <w:lang w:val="en-US"/>
              </w:rPr>
              <w:t>V42.7</w:t>
            </w:r>
          </w:p>
        </w:tc>
        <w:tc>
          <w:tcPr>
            <w:tcW w:w="1902" w:type="pct"/>
            <w:noWrap/>
            <w:hideMark/>
          </w:tcPr>
          <w:p w14:paraId="732A685D" w14:textId="77777777" w:rsidR="007C7CDC" w:rsidRPr="001D366C" w:rsidRDefault="007C7CDC" w:rsidP="00614D43">
            <w:pPr>
              <w:pStyle w:val="Tabletext"/>
              <w:jc w:val="center"/>
              <w:rPr>
                <w:lang w:val="en-US"/>
              </w:rPr>
            </w:pPr>
            <w:r w:rsidRPr="001D366C">
              <w:rPr>
                <w:lang w:val="en-US"/>
              </w:rPr>
              <w:t>B18,</w:t>
            </w:r>
            <w:r w:rsidRPr="001D366C">
              <w:rPr>
                <w:spacing w:val="-3"/>
                <w:lang w:val="en-US"/>
              </w:rPr>
              <w:t xml:space="preserve"> </w:t>
            </w:r>
            <w:r w:rsidRPr="001D366C">
              <w:rPr>
                <w:lang w:val="en-US"/>
              </w:rPr>
              <w:t>K70.0–K70.3,</w:t>
            </w:r>
            <w:r w:rsidRPr="001D366C">
              <w:rPr>
                <w:spacing w:val="-2"/>
                <w:lang w:val="en-US"/>
              </w:rPr>
              <w:t xml:space="preserve"> </w:t>
            </w:r>
            <w:r w:rsidRPr="001D366C">
              <w:rPr>
                <w:lang w:val="en-US"/>
              </w:rPr>
              <w:t>K70.9,</w:t>
            </w:r>
            <w:r w:rsidRPr="001D366C">
              <w:rPr>
                <w:spacing w:val="-3"/>
                <w:lang w:val="en-US"/>
              </w:rPr>
              <w:t xml:space="preserve"> </w:t>
            </w:r>
            <w:r w:rsidRPr="001D366C">
              <w:rPr>
                <w:lang w:val="en-US"/>
              </w:rPr>
              <w:t>K71.3–K71.5,</w:t>
            </w:r>
            <w:r w:rsidRPr="001D366C">
              <w:rPr>
                <w:spacing w:val="-2"/>
                <w:lang w:val="en-US"/>
              </w:rPr>
              <w:t xml:space="preserve"> </w:t>
            </w:r>
            <w:r w:rsidRPr="001D366C">
              <w:rPr>
                <w:lang w:val="en-US"/>
              </w:rPr>
              <w:t>K71.7,</w:t>
            </w:r>
            <w:r w:rsidRPr="001D366C">
              <w:rPr>
                <w:spacing w:val="-2"/>
                <w:lang w:val="en-US"/>
              </w:rPr>
              <w:t xml:space="preserve"> </w:t>
            </w:r>
            <w:r w:rsidRPr="001D366C">
              <w:rPr>
                <w:spacing w:val="-4"/>
                <w:lang w:val="en-US"/>
              </w:rPr>
              <w:t>K73,</w:t>
            </w:r>
            <w:r w:rsidRPr="001D366C">
              <w:rPr>
                <w:lang w:val="en-US"/>
              </w:rPr>
              <w:t xml:space="preserve"> K74,</w:t>
            </w:r>
            <w:r w:rsidRPr="001D366C">
              <w:rPr>
                <w:spacing w:val="-5"/>
                <w:lang w:val="en-US"/>
              </w:rPr>
              <w:t xml:space="preserve"> </w:t>
            </w:r>
            <w:r w:rsidRPr="001D366C">
              <w:rPr>
                <w:lang w:val="en-US"/>
              </w:rPr>
              <w:t>K76.0,</w:t>
            </w:r>
            <w:r w:rsidRPr="001D366C">
              <w:rPr>
                <w:spacing w:val="-3"/>
                <w:lang w:val="en-US"/>
              </w:rPr>
              <w:t xml:space="preserve"> </w:t>
            </w:r>
            <w:r w:rsidRPr="001D366C">
              <w:rPr>
                <w:lang w:val="en-US"/>
              </w:rPr>
              <w:t>K76.2–K76.4,</w:t>
            </w:r>
            <w:r w:rsidRPr="001D366C">
              <w:rPr>
                <w:spacing w:val="-3"/>
                <w:lang w:val="en-US"/>
              </w:rPr>
              <w:t xml:space="preserve"> </w:t>
            </w:r>
            <w:r w:rsidRPr="001D366C">
              <w:rPr>
                <w:lang w:val="en-US"/>
              </w:rPr>
              <w:t>K76.8,</w:t>
            </w:r>
            <w:r w:rsidRPr="001D366C">
              <w:rPr>
                <w:spacing w:val="-3"/>
                <w:lang w:val="en-US"/>
              </w:rPr>
              <w:t xml:space="preserve"> </w:t>
            </w:r>
            <w:r w:rsidRPr="001D366C">
              <w:rPr>
                <w:lang w:val="en-US"/>
              </w:rPr>
              <w:t>K76.9,</w:t>
            </w:r>
            <w:r w:rsidRPr="001D366C">
              <w:rPr>
                <w:spacing w:val="-2"/>
                <w:lang w:val="en-US"/>
              </w:rPr>
              <w:t xml:space="preserve"> </w:t>
            </w:r>
            <w:r w:rsidRPr="001D366C">
              <w:rPr>
                <w:spacing w:val="-4"/>
                <w:lang w:val="en-US"/>
              </w:rPr>
              <w:t>Z94.4</w:t>
            </w:r>
          </w:p>
        </w:tc>
      </w:tr>
      <w:tr w:rsidR="007C7CDC" w:rsidRPr="00D825C3" w14:paraId="1B48FC70" w14:textId="77777777" w:rsidTr="00A77C0C">
        <w:trPr>
          <w:trHeight w:val="285"/>
        </w:trPr>
        <w:tc>
          <w:tcPr>
            <w:tcW w:w="1320" w:type="pct"/>
            <w:noWrap/>
            <w:hideMark/>
          </w:tcPr>
          <w:p w14:paraId="452A866F" w14:textId="77777777" w:rsidR="007C7CDC" w:rsidRPr="001D366C" w:rsidRDefault="007C7CDC" w:rsidP="003C2D98">
            <w:pPr>
              <w:pStyle w:val="Tabletext"/>
              <w:rPr>
                <w:rFonts w:cs="Arial"/>
                <w:lang w:val="en-US"/>
              </w:rPr>
            </w:pPr>
            <w:r w:rsidRPr="001D366C">
              <w:rPr>
                <w:rFonts w:cs="Arial"/>
                <w:lang w:val="en-US"/>
              </w:rPr>
              <w:t>Moderate</w:t>
            </w:r>
            <w:r w:rsidRPr="001D366C">
              <w:rPr>
                <w:rFonts w:cs="Arial"/>
                <w:spacing w:val="-6"/>
                <w:lang w:val="en-US"/>
              </w:rPr>
              <w:t xml:space="preserve"> </w:t>
            </w:r>
            <w:r w:rsidRPr="001D366C">
              <w:rPr>
                <w:rFonts w:cs="Arial"/>
                <w:lang w:val="en-US"/>
              </w:rPr>
              <w:t>or</w:t>
            </w:r>
            <w:r w:rsidRPr="001D366C">
              <w:rPr>
                <w:rFonts w:cs="Arial"/>
                <w:spacing w:val="-3"/>
                <w:lang w:val="en-US"/>
              </w:rPr>
              <w:t xml:space="preserve"> </w:t>
            </w:r>
            <w:r w:rsidRPr="001D366C">
              <w:rPr>
                <w:rFonts w:cs="Arial"/>
                <w:lang w:val="en-US"/>
              </w:rPr>
              <w:t>severe</w:t>
            </w:r>
            <w:r w:rsidRPr="001D366C">
              <w:rPr>
                <w:rFonts w:cs="Arial"/>
                <w:spacing w:val="-6"/>
                <w:lang w:val="en-US"/>
              </w:rPr>
              <w:t xml:space="preserve"> </w:t>
            </w:r>
            <w:r w:rsidRPr="001D366C">
              <w:rPr>
                <w:rFonts w:cs="Arial"/>
                <w:lang w:val="en-US"/>
              </w:rPr>
              <w:t>liver</w:t>
            </w:r>
            <w:r w:rsidRPr="001D366C">
              <w:rPr>
                <w:rFonts w:cs="Arial"/>
                <w:spacing w:val="-3"/>
                <w:lang w:val="en-US"/>
              </w:rPr>
              <w:t xml:space="preserve"> </w:t>
            </w:r>
            <w:r w:rsidRPr="001D366C">
              <w:rPr>
                <w:rFonts w:cs="Arial"/>
                <w:spacing w:val="-2"/>
                <w:lang w:val="en-US"/>
              </w:rPr>
              <w:t>disease</w:t>
            </w:r>
          </w:p>
        </w:tc>
        <w:tc>
          <w:tcPr>
            <w:tcW w:w="1777" w:type="pct"/>
            <w:noWrap/>
            <w:hideMark/>
          </w:tcPr>
          <w:p w14:paraId="0B7434BB" w14:textId="77777777" w:rsidR="007C7CDC" w:rsidRPr="001D366C" w:rsidRDefault="007C7CDC" w:rsidP="00614D43">
            <w:pPr>
              <w:pStyle w:val="Tabletext"/>
              <w:jc w:val="center"/>
              <w:rPr>
                <w:lang w:val="en-US"/>
              </w:rPr>
            </w:pPr>
            <w:r w:rsidRPr="001D366C">
              <w:rPr>
                <w:lang w:val="en-US"/>
              </w:rPr>
              <w:t>456.0–456.2,</w:t>
            </w:r>
            <w:r w:rsidRPr="001D366C">
              <w:rPr>
                <w:spacing w:val="11"/>
                <w:lang w:val="en-US"/>
              </w:rPr>
              <w:t xml:space="preserve"> </w:t>
            </w:r>
            <w:r w:rsidRPr="001D366C">
              <w:rPr>
                <w:spacing w:val="-2"/>
                <w:lang w:val="en-US"/>
              </w:rPr>
              <w:t>572.2–572.8</w:t>
            </w:r>
          </w:p>
        </w:tc>
        <w:tc>
          <w:tcPr>
            <w:tcW w:w="1902" w:type="pct"/>
            <w:noWrap/>
            <w:hideMark/>
          </w:tcPr>
          <w:p w14:paraId="0417ACB3" w14:textId="77777777" w:rsidR="007C7CDC" w:rsidRPr="00B00EB9" w:rsidRDefault="007C7CDC" w:rsidP="00614D43">
            <w:pPr>
              <w:pStyle w:val="Tabletext"/>
              <w:jc w:val="center"/>
              <w:rPr>
                <w:lang w:val="it-IT"/>
              </w:rPr>
            </w:pPr>
            <w:r w:rsidRPr="00B00EB9">
              <w:rPr>
                <w:lang w:val="it-IT"/>
              </w:rPr>
              <w:t>I85.0, I85.9, I86.4, I98.2,</w:t>
            </w:r>
            <w:r w:rsidRPr="00B00EB9">
              <w:rPr>
                <w:spacing w:val="1"/>
                <w:lang w:val="it-IT"/>
              </w:rPr>
              <w:t xml:space="preserve"> </w:t>
            </w:r>
            <w:r w:rsidRPr="00B00EB9">
              <w:rPr>
                <w:lang w:val="it-IT"/>
              </w:rPr>
              <w:t>K70.4, K71.1, K72.1,</w:t>
            </w:r>
            <w:r w:rsidRPr="00B00EB9">
              <w:rPr>
                <w:spacing w:val="1"/>
                <w:lang w:val="it-IT"/>
              </w:rPr>
              <w:t xml:space="preserve"> </w:t>
            </w:r>
            <w:r w:rsidRPr="00B00EB9">
              <w:rPr>
                <w:spacing w:val="-2"/>
                <w:lang w:val="it-IT"/>
              </w:rPr>
              <w:t>K72.9,</w:t>
            </w:r>
            <w:r w:rsidRPr="00B00EB9">
              <w:rPr>
                <w:lang w:val="it-IT"/>
              </w:rPr>
              <w:t xml:space="preserve"> K76.5,</w:t>
            </w:r>
            <w:r w:rsidRPr="00B00EB9">
              <w:rPr>
                <w:spacing w:val="-2"/>
                <w:lang w:val="it-IT"/>
              </w:rPr>
              <w:t xml:space="preserve"> </w:t>
            </w:r>
            <w:r w:rsidRPr="00B00EB9">
              <w:rPr>
                <w:lang w:val="it-IT"/>
              </w:rPr>
              <w:t>K76.6,</w:t>
            </w:r>
            <w:r w:rsidRPr="00B00EB9">
              <w:rPr>
                <w:spacing w:val="-2"/>
                <w:lang w:val="it-IT"/>
              </w:rPr>
              <w:t xml:space="preserve"> K76.7</w:t>
            </w:r>
          </w:p>
        </w:tc>
      </w:tr>
      <w:tr w:rsidR="007C7CDC" w:rsidRPr="00D825C3" w14:paraId="56AD1C20" w14:textId="77777777" w:rsidTr="00A77C0C">
        <w:trPr>
          <w:trHeight w:val="285"/>
        </w:trPr>
        <w:tc>
          <w:tcPr>
            <w:tcW w:w="1320" w:type="pct"/>
            <w:noWrap/>
            <w:hideMark/>
          </w:tcPr>
          <w:p w14:paraId="5A090B02" w14:textId="77777777" w:rsidR="007C7CDC" w:rsidRPr="001D366C" w:rsidRDefault="007C7CDC" w:rsidP="003C2D98">
            <w:pPr>
              <w:pStyle w:val="Tabletext"/>
              <w:rPr>
                <w:rFonts w:cs="Arial"/>
                <w:lang w:val="en-US"/>
              </w:rPr>
            </w:pPr>
            <w:r w:rsidRPr="001D366C">
              <w:rPr>
                <w:rFonts w:cs="Arial"/>
                <w:lang w:val="en-US"/>
              </w:rPr>
              <w:t>Peripheral</w:t>
            </w:r>
            <w:r w:rsidRPr="001D366C">
              <w:rPr>
                <w:rFonts w:cs="Arial"/>
                <w:spacing w:val="-11"/>
                <w:lang w:val="en-US"/>
              </w:rPr>
              <w:t xml:space="preserve"> </w:t>
            </w:r>
            <w:r w:rsidRPr="001D366C">
              <w:rPr>
                <w:rFonts w:cs="Arial"/>
                <w:lang w:val="en-US"/>
              </w:rPr>
              <w:t>vascular</w:t>
            </w:r>
            <w:r w:rsidRPr="001D366C">
              <w:rPr>
                <w:rFonts w:cs="Arial"/>
                <w:spacing w:val="-3"/>
                <w:lang w:val="en-US"/>
              </w:rPr>
              <w:t xml:space="preserve"> </w:t>
            </w:r>
            <w:r w:rsidRPr="001D366C">
              <w:rPr>
                <w:rFonts w:cs="Arial"/>
                <w:spacing w:val="-2"/>
                <w:lang w:val="en-US"/>
              </w:rPr>
              <w:t>disease</w:t>
            </w:r>
          </w:p>
        </w:tc>
        <w:tc>
          <w:tcPr>
            <w:tcW w:w="1777" w:type="pct"/>
            <w:noWrap/>
            <w:hideMark/>
          </w:tcPr>
          <w:p w14:paraId="27F84004" w14:textId="77777777" w:rsidR="007C7CDC" w:rsidRPr="001D366C" w:rsidRDefault="007C7CDC" w:rsidP="00614D43">
            <w:pPr>
              <w:pStyle w:val="Tabletext"/>
              <w:jc w:val="center"/>
              <w:rPr>
                <w:lang w:val="en-US"/>
              </w:rPr>
            </w:pPr>
            <w:r w:rsidRPr="001D366C">
              <w:rPr>
                <w:lang w:val="en-US"/>
              </w:rPr>
              <w:t>093.0,</w:t>
            </w:r>
            <w:r w:rsidRPr="001D366C">
              <w:rPr>
                <w:spacing w:val="6"/>
                <w:lang w:val="en-US"/>
              </w:rPr>
              <w:t xml:space="preserve"> </w:t>
            </w:r>
            <w:r w:rsidRPr="001D366C">
              <w:rPr>
                <w:lang w:val="en-US"/>
              </w:rPr>
              <w:t>437.3,</w:t>
            </w:r>
            <w:r w:rsidRPr="001D366C">
              <w:rPr>
                <w:spacing w:val="7"/>
                <w:lang w:val="en-US"/>
              </w:rPr>
              <w:t xml:space="preserve"> </w:t>
            </w:r>
            <w:r w:rsidRPr="001D366C">
              <w:rPr>
                <w:lang w:val="en-US"/>
              </w:rPr>
              <w:t>440,</w:t>
            </w:r>
            <w:r w:rsidRPr="001D366C">
              <w:rPr>
                <w:spacing w:val="6"/>
                <w:lang w:val="en-US"/>
              </w:rPr>
              <w:t xml:space="preserve"> </w:t>
            </w:r>
            <w:r w:rsidRPr="001D366C">
              <w:rPr>
                <w:lang w:val="en-US"/>
              </w:rPr>
              <w:t>441,</w:t>
            </w:r>
            <w:r w:rsidRPr="001D366C">
              <w:rPr>
                <w:spacing w:val="7"/>
                <w:lang w:val="en-US"/>
              </w:rPr>
              <w:t xml:space="preserve"> </w:t>
            </w:r>
            <w:r w:rsidRPr="001D366C">
              <w:rPr>
                <w:lang w:val="en-US"/>
              </w:rPr>
              <w:t>443.1–443.9,</w:t>
            </w:r>
            <w:r w:rsidRPr="001D366C">
              <w:rPr>
                <w:spacing w:val="6"/>
                <w:lang w:val="en-US"/>
              </w:rPr>
              <w:t xml:space="preserve"> </w:t>
            </w:r>
            <w:r w:rsidRPr="001D366C">
              <w:rPr>
                <w:lang w:val="en-US"/>
              </w:rPr>
              <w:t>447.1,</w:t>
            </w:r>
            <w:r w:rsidRPr="001D366C">
              <w:rPr>
                <w:spacing w:val="7"/>
                <w:lang w:val="en-US"/>
              </w:rPr>
              <w:t xml:space="preserve"> </w:t>
            </w:r>
            <w:r w:rsidRPr="001D366C">
              <w:rPr>
                <w:spacing w:val="-2"/>
                <w:lang w:val="en-US"/>
              </w:rPr>
              <w:t xml:space="preserve">557.1, </w:t>
            </w:r>
            <w:r w:rsidRPr="001D366C">
              <w:rPr>
                <w:lang w:val="en-US"/>
              </w:rPr>
              <w:t>557.9,</w:t>
            </w:r>
            <w:r w:rsidRPr="001D366C">
              <w:rPr>
                <w:spacing w:val="4"/>
                <w:lang w:val="en-US"/>
              </w:rPr>
              <w:t xml:space="preserve"> </w:t>
            </w:r>
            <w:r w:rsidRPr="001D366C">
              <w:rPr>
                <w:spacing w:val="-2"/>
                <w:lang w:val="en-US"/>
              </w:rPr>
              <w:t>V43.4</w:t>
            </w:r>
          </w:p>
        </w:tc>
        <w:tc>
          <w:tcPr>
            <w:tcW w:w="1902" w:type="pct"/>
            <w:noWrap/>
            <w:hideMark/>
          </w:tcPr>
          <w:p w14:paraId="79BCAFB1" w14:textId="77777777" w:rsidR="007C7CDC" w:rsidRPr="00B00EB9" w:rsidRDefault="007C7CDC" w:rsidP="00614D43">
            <w:pPr>
              <w:pStyle w:val="Tabletext"/>
              <w:jc w:val="center"/>
              <w:rPr>
                <w:lang w:val="it-IT"/>
              </w:rPr>
            </w:pPr>
            <w:r w:rsidRPr="00B00EB9">
              <w:rPr>
                <w:lang w:val="it-IT"/>
              </w:rPr>
              <w:t>I70,</w:t>
            </w:r>
            <w:r w:rsidRPr="00B00EB9">
              <w:rPr>
                <w:spacing w:val="1"/>
                <w:lang w:val="it-IT"/>
              </w:rPr>
              <w:t xml:space="preserve"> </w:t>
            </w:r>
            <w:r w:rsidRPr="00B00EB9">
              <w:rPr>
                <w:lang w:val="it-IT"/>
              </w:rPr>
              <w:t>I71,</w:t>
            </w:r>
            <w:r w:rsidRPr="00B00EB9">
              <w:rPr>
                <w:spacing w:val="2"/>
                <w:lang w:val="it-IT"/>
              </w:rPr>
              <w:t xml:space="preserve"> </w:t>
            </w:r>
            <w:r w:rsidRPr="00B00EB9">
              <w:rPr>
                <w:lang w:val="it-IT"/>
              </w:rPr>
              <w:t>I73.1,</w:t>
            </w:r>
            <w:r w:rsidRPr="00B00EB9">
              <w:rPr>
                <w:spacing w:val="2"/>
                <w:lang w:val="it-IT"/>
              </w:rPr>
              <w:t xml:space="preserve"> </w:t>
            </w:r>
            <w:r w:rsidRPr="00B00EB9">
              <w:rPr>
                <w:lang w:val="it-IT"/>
              </w:rPr>
              <w:t>I73.8,</w:t>
            </w:r>
            <w:r w:rsidRPr="00B00EB9">
              <w:rPr>
                <w:spacing w:val="2"/>
                <w:lang w:val="it-IT"/>
              </w:rPr>
              <w:t xml:space="preserve"> </w:t>
            </w:r>
            <w:r w:rsidRPr="00B00EB9">
              <w:rPr>
                <w:lang w:val="it-IT"/>
              </w:rPr>
              <w:t>I73.9,</w:t>
            </w:r>
            <w:r w:rsidRPr="00B00EB9">
              <w:rPr>
                <w:spacing w:val="1"/>
                <w:lang w:val="it-IT"/>
              </w:rPr>
              <w:t xml:space="preserve"> </w:t>
            </w:r>
            <w:r w:rsidRPr="00B00EB9">
              <w:rPr>
                <w:lang w:val="it-IT"/>
              </w:rPr>
              <w:t>I77.1,</w:t>
            </w:r>
            <w:r w:rsidRPr="00B00EB9">
              <w:rPr>
                <w:spacing w:val="2"/>
                <w:lang w:val="it-IT"/>
              </w:rPr>
              <w:t xml:space="preserve"> </w:t>
            </w:r>
            <w:r w:rsidRPr="00B00EB9">
              <w:rPr>
                <w:lang w:val="it-IT"/>
              </w:rPr>
              <w:t>I79.0,</w:t>
            </w:r>
            <w:r w:rsidRPr="00B00EB9">
              <w:rPr>
                <w:spacing w:val="2"/>
                <w:lang w:val="it-IT"/>
              </w:rPr>
              <w:t xml:space="preserve"> </w:t>
            </w:r>
            <w:r w:rsidRPr="00B00EB9">
              <w:rPr>
                <w:lang w:val="it-IT"/>
              </w:rPr>
              <w:t>I79.2,</w:t>
            </w:r>
            <w:r w:rsidRPr="00B00EB9">
              <w:rPr>
                <w:spacing w:val="2"/>
                <w:lang w:val="it-IT"/>
              </w:rPr>
              <w:t xml:space="preserve"> </w:t>
            </w:r>
            <w:r w:rsidRPr="00B00EB9">
              <w:rPr>
                <w:spacing w:val="-2"/>
                <w:lang w:val="it-IT"/>
              </w:rPr>
              <w:t>K55.1,</w:t>
            </w:r>
            <w:r w:rsidRPr="00B00EB9">
              <w:rPr>
                <w:lang w:val="it-IT"/>
              </w:rPr>
              <w:t xml:space="preserve"> K55.8,</w:t>
            </w:r>
            <w:r w:rsidRPr="00B00EB9">
              <w:rPr>
                <w:spacing w:val="-3"/>
                <w:lang w:val="it-IT"/>
              </w:rPr>
              <w:t xml:space="preserve"> </w:t>
            </w:r>
            <w:r w:rsidRPr="00B00EB9">
              <w:rPr>
                <w:lang w:val="it-IT"/>
              </w:rPr>
              <w:t>K55.9,</w:t>
            </w:r>
            <w:r w:rsidRPr="00B00EB9">
              <w:rPr>
                <w:spacing w:val="-1"/>
                <w:lang w:val="it-IT"/>
              </w:rPr>
              <w:t xml:space="preserve"> </w:t>
            </w:r>
            <w:r w:rsidRPr="00B00EB9">
              <w:rPr>
                <w:lang w:val="it-IT"/>
              </w:rPr>
              <w:t>Z95.8,</w:t>
            </w:r>
            <w:r w:rsidRPr="00B00EB9">
              <w:rPr>
                <w:spacing w:val="-1"/>
                <w:lang w:val="it-IT"/>
              </w:rPr>
              <w:t xml:space="preserve"> </w:t>
            </w:r>
            <w:r w:rsidRPr="00B00EB9">
              <w:rPr>
                <w:spacing w:val="-2"/>
                <w:lang w:val="it-IT"/>
              </w:rPr>
              <w:t>Z95.9</w:t>
            </w:r>
          </w:p>
        </w:tc>
      </w:tr>
      <w:tr w:rsidR="007C7CDC" w:rsidRPr="00D825C3" w14:paraId="001F1A57" w14:textId="77777777" w:rsidTr="00A77C0C">
        <w:trPr>
          <w:trHeight w:val="285"/>
        </w:trPr>
        <w:tc>
          <w:tcPr>
            <w:tcW w:w="1320" w:type="pct"/>
            <w:noWrap/>
            <w:hideMark/>
          </w:tcPr>
          <w:p w14:paraId="4A1CD729" w14:textId="77777777" w:rsidR="007C7CDC" w:rsidRPr="001D366C" w:rsidRDefault="007C7CDC" w:rsidP="003C2D98">
            <w:pPr>
              <w:pStyle w:val="Tabletext"/>
              <w:rPr>
                <w:rFonts w:cs="Arial"/>
                <w:lang w:val="en-US"/>
              </w:rPr>
            </w:pPr>
            <w:r w:rsidRPr="001D366C">
              <w:rPr>
                <w:rFonts w:cs="Arial"/>
                <w:lang w:val="en-US"/>
              </w:rPr>
              <w:lastRenderedPageBreak/>
              <w:t>Renal</w:t>
            </w:r>
            <w:r w:rsidRPr="001D366C">
              <w:rPr>
                <w:rFonts w:cs="Arial"/>
                <w:spacing w:val="-10"/>
                <w:lang w:val="en-US"/>
              </w:rPr>
              <w:t xml:space="preserve"> </w:t>
            </w:r>
            <w:r w:rsidRPr="001D366C">
              <w:rPr>
                <w:rFonts w:cs="Arial"/>
                <w:spacing w:val="-2"/>
                <w:lang w:val="en-US"/>
              </w:rPr>
              <w:t>disease</w:t>
            </w:r>
          </w:p>
        </w:tc>
        <w:tc>
          <w:tcPr>
            <w:tcW w:w="1777" w:type="pct"/>
            <w:noWrap/>
            <w:hideMark/>
          </w:tcPr>
          <w:p w14:paraId="4F770A13" w14:textId="77777777" w:rsidR="007C7CDC" w:rsidRPr="001D366C" w:rsidRDefault="007C7CDC" w:rsidP="00614D43">
            <w:pPr>
              <w:pStyle w:val="Tabletext"/>
              <w:jc w:val="center"/>
              <w:rPr>
                <w:lang w:val="en-US"/>
              </w:rPr>
            </w:pPr>
            <w:r w:rsidRPr="001D366C">
              <w:rPr>
                <w:lang w:val="en-US"/>
              </w:rPr>
              <w:t>403.01,</w:t>
            </w:r>
            <w:r w:rsidRPr="001D366C">
              <w:rPr>
                <w:spacing w:val="7"/>
                <w:lang w:val="en-US"/>
              </w:rPr>
              <w:t xml:space="preserve"> </w:t>
            </w:r>
            <w:r w:rsidRPr="001D366C">
              <w:rPr>
                <w:lang w:val="en-US"/>
              </w:rPr>
              <w:t>403.11,</w:t>
            </w:r>
            <w:r w:rsidRPr="001D366C">
              <w:rPr>
                <w:spacing w:val="7"/>
                <w:lang w:val="en-US"/>
              </w:rPr>
              <w:t xml:space="preserve"> </w:t>
            </w:r>
            <w:r w:rsidRPr="001D366C">
              <w:rPr>
                <w:lang w:val="en-US"/>
              </w:rPr>
              <w:t>403.91,</w:t>
            </w:r>
            <w:r w:rsidRPr="001D366C">
              <w:rPr>
                <w:spacing w:val="7"/>
                <w:lang w:val="en-US"/>
              </w:rPr>
              <w:t xml:space="preserve"> </w:t>
            </w:r>
            <w:r w:rsidRPr="001D366C">
              <w:rPr>
                <w:lang w:val="en-US"/>
              </w:rPr>
              <w:t>404.02,</w:t>
            </w:r>
            <w:r w:rsidRPr="001D366C">
              <w:rPr>
                <w:spacing w:val="7"/>
                <w:lang w:val="en-US"/>
              </w:rPr>
              <w:t xml:space="preserve"> </w:t>
            </w:r>
            <w:r w:rsidRPr="001D366C">
              <w:rPr>
                <w:lang w:val="en-US"/>
              </w:rPr>
              <w:t>404.03,</w:t>
            </w:r>
            <w:r w:rsidRPr="001D366C">
              <w:rPr>
                <w:spacing w:val="7"/>
                <w:lang w:val="en-US"/>
              </w:rPr>
              <w:t xml:space="preserve"> </w:t>
            </w:r>
            <w:r w:rsidRPr="001D366C">
              <w:rPr>
                <w:spacing w:val="-2"/>
                <w:lang w:val="en-US"/>
              </w:rPr>
              <w:t>404.12,</w:t>
            </w:r>
            <w:r w:rsidRPr="001D366C">
              <w:rPr>
                <w:lang w:val="en-US"/>
              </w:rPr>
              <w:t xml:space="preserve"> 404.13,</w:t>
            </w:r>
            <w:r w:rsidRPr="001D366C">
              <w:rPr>
                <w:spacing w:val="7"/>
                <w:lang w:val="en-US"/>
              </w:rPr>
              <w:t xml:space="preserve"> </w:t>
            </w:r>
            <w:r w:rsidRPr="001D366C">
              <w:rPr>
                <w:lang w:val="en-US"/>
              </w:rPr>
              <w:t>404.92,</w:t>
            </w:r>
            <w:r w:rsidRPr="001D366C">
              <w:rPr>
                <w:spacing w:val="7"/>
                <w:lang w:val="en-US"/>
              </w:rPr>
              <w:t xml:space="preserve"> </w:t>
            </w:r>
            <w:r w:rsidRPr="001D366C">
              <w:rPr>
                <w:lang w:val="en-US"/>
              </w:rPr>
              <w:t>404.93,</w:t>
            </w:r>
            <w:r w:rsidRPr="001D366C">
              <w:rPr>
                <w:spacing w:val="7"/>
                <w:lang w:val="en-US"/>
              </w:rPr>
              <w:t xml:space="preserve"> </w:t>
            </w:r>
            <w:r w:rsidRPr="001D366C">
              <w:rPr>
                <w:lang w:val="en-US"/>
              </w:rPr>
              <w:t>582,</w:t>
            </w:r>
            <w:r w:rsidRPr="001D366C">
              <w:rPr>
                <w:spacing w:val="7"/>
                <w:lang w:val="en-US"/>
              </w:rPr>
              <w:t xml:space="preserve"> </w:t>
            </w:r>
            <w:r w:rsidRPr="001D366C">
              <w:rPr>
                <w:lang w:val="en-US"/>
              </w:rPr>
              <w:t>583.0–583.7,</w:t>
            </w:r>
            <w:r w:rsidRPr="001D366C">
              <w:rPr>
                <w:spacing w:val="7"/>
                <w:lang w:val="en-US"/>
              </w:rPr>
              <w:t xml:space="preserve"> </w:t>
            </w:r>
            <w:r w:rsidRPr="001D366C">
              <w:rPr>
                <w:lang w:val="en-US"/>
              </w:rPr>
              <w:t>585,</w:t>
            </w:r>
            <w:r w:rsidRPr="001D366C">
              <w:rPr>
                <w:spacing w:val="7"/>
                <w:lang w:val="en-US"/>
              </w:rPr>
              <w:t xml:space="preserve"> </w:t>
            </w:r>
            <w:r w:rsidRPr="001D366C">
              <w:rPr>
                <w:spacing w:val="-4"/>
                <w:lang w:val="en-US"/>
              </w:rPr>
              <w:t xml:space="preserve">586, </w:t>
            </w:r>
            <w:r w:rsidRPr="001D366C">
              <w:rPr>
                <w:lang w:val="en-US"/>
              </w:rPr>
              <w:t>588.0,</w:t>
            </w:r>
            <w:r w:rsidRPr="001D366C">
              <w:rPr>
                <w:spacing w:val="1"/>
                <w:lang w:val="en-US"/>
              </w:rPr>
              <w:t xml:space="preserve"> </w:t>
            </w:r>
            <w:r w:rsidRPr="001D366C">
              <w:rPr>
                <w:lang w:val="en-US"/>
              </w:rPr>
              <w:t>V42.0,</w:t>
            </w:r>
            <w:r w:rsidRPr="001D366C">
              <w:rPr>
                <w:spacing w:val="3"/>
                <w:lang w:val="en-US"/>
              </w:rPr>
              <w:t xml:space="preserve"> </w:t>
            </w:r>
            <w:r w:rsidRPr="001D366C">
              <w:rPr>
                <w:lang w:val="en-US"/>
              </w:rPr>
              <w:t>V45.1,</w:t>
            </w:r>
            <w:r w:rsidRPr="001D366C">
              <w:rPr>
                <w:spacing w:val="4"/>
                <w:lang w:val="en-US"/>
              </w:rPr>
              <w:t xml:space="preserve"> </w:t>
            </w:r>
            <w:r w:rsidRPr="001D366C">
              <w:rPr>
                <w:spacing w:val="-5"/>
                <w:lang w:val="en-US"/>
              </w:rPr>
              <w:t>V56</w:t>
            </w:r>
          </w:p>
        </w:tc>
        <w:tc>
          <w:tcPr>
            <w:tcW w:w="1902" w:type="pct"/>
            <w:noWrap/>
            <w:hideMark/>
          </w:tcPr>
          <w:p w14:paraId="24CA4E00" w14:textId="77777777" w:rsidR="007C7CDC" w:rsidRPr="00B00EB9" w:rsidRDefault="007C7CDC" w:rsidP="00614D43">
            <w:pPr>
              <w:pStyle w:val="Tabletext"/>
              <w:jc w:val="center"/>
              <w:rPr>
                <w:lang w:val="it-IT"/>
              </w:rPr>
            </w:pPr>
            <w:r w:rsidRPr="00B00EB9">
              <w:rPr>
                <w:lang w:val="it-IT"/>
              </w:rPr>
              <w:t>I12.0, I13.1, N03.2–N03.7, N05.2–N05.7, N18, N19, N25.0, Z49.0–Z49.2, Z94.0, Z99.2</w:t>
            </w:r>
          </w:p>
        </w:tc>
      </w:tr>
      <w:tr w:rsidR="007C7CDC" w:rsidRPr="001D366C" w14:paraId="6840527E" w14:textId="77777777" w:rsidTr="00A77C0C">
        <w:trPr>
          <w:trHeight w:val="312"/>
        </w:trPr>
        <w:tc>
          <w:tcPr>
            <w:tcW w:w="1320" w:type="pct"/>
            <w:hideMark/>
          </w:tcPr>
          <w:p w14:paraId="444221E5" w14:textId="77777777" w:rsidR="007C7CDC" w:rsidRPr="001D366C" w:rsidRDefault="007C7CDC" w:rsidP="003C2D98">
            <w:pPr>
              <w:pStyle w:val="Tabletext"/>
              <w:rPr>
                <w:rFonts w:cs="Arial"/>
                <w:b/>
                <w:bCs/>
                <w:lang w:val="en-US"/>
              </w:rPr>
            </w:pPr>
            <w:r w:rsidRPr="001D366C">
              <w:rPr>
                <w:rFonts w:cs="Arial"/>
                <w:b/>
                <w:bCs/>
                <w:lang w:val="en-US"/>
              </w:rPr>
              <w:t>Individual comorbidities</w:t>
            </w:r>
          </w:p>
        </w:tc>
        <w:tc>
          <w:tcPr>
            <w:tcW w:w="1777" w:type="pct"/>
            <w:noWrap/>
            <w:hideMark/>
          </w:tcPr>
          <w:p w14:paraId="381B2110" w14:textId="77777777" w:rsidR="007C7CDC" w:rsidRPr="001D366C" w:rsidRDefault="007C7CDC" w:rsidP="00614D43">
            <w:pPr>
              <w:pStyle w:val="Tabletext"/>
              <w:jc w:val="center"/>
              <w:rPr>
                <w:lang w:val="en-US"/>
              </w:rPr>
            </w:pPr>
          </w:p>
        </w:tc>
        <w:tc>
          <w:tcPr>
            <w:tcW w:w="1902" w:type="pct"/>
            <w:noWrap/>
            <w:hideMark/>
          </w:tcPr>
          <w:p w14:paraId="03D046FF" w14:textId="77777777" w:rsidR="007C7CDC" w:rsidRPr="001D366C" w:rsidRDefault="007C7CDC" w:rsidP="00614D43">
            <w:pPr>
              <w:pStyle w:val="Tabletext"/>
              <w:jc w:val="center"/>
              <w:rPr>
                <w:lang w:val="en-US"/>
              </w:rPr>
            </w:pPr>
          </w:p>
        </w:tc>
      </w:tr>
      <w:tr w:rsidR="007C7CDC" w:rsidRPr="001D366C" w14:paraId="7950D0B2" w14:textId="77777777" w:rsidTr="00A77C0C">
        <w:trPr>
          <w:trHeight w:val="285"/>
        </w:trPr>
        <w:tc>
          <w:tcPr>
            <w:tcW w:w="1320" w:type="pct"/>
            <w:noWrap/>
            <w:hideMark/>
          </w:tcPr>
          <w:p w14:paraId="06A98BE9" w14:textId="77777777" w:rsidR="007C7CDC" w:rsidRPr="001D366C" w:rsidRDefault="007C7CDC" w:rsidP="003C2D98">
            <w:pPr>
              <w:pStyle w:val="Tabletext"/>
              <w:rPr>
                <w:rFonts w:cs="Arial"/>
                <w:lang w:val="en-US"/>
              </w:rPr>
            </w:pPr>
            <w:r w:rsidRPr="001D366C">
              <w:rPr>
                <w:rFonts w:cs="Arial"/>
                <w:lang w:val="en-US"/>
              </w:rPr>
              <w:t>Hypertension</w:t>
            </w:r>
          </w:p>
        </w:tc>
        <w:tc>
          <w:tcPr>
            <w:tcW w:w="1777" w:type="pct"/>
            <w:noWrap/>
            <w:hideMark/>
          </w:tcPr>
          <w:p w14:paraId="31691ED8" w14:textId="77777777" w:rsidR="007C7CDC" w:rsidRPr="001D366C" w:rsidRDefault="007C7CDC" w:rsidP="00614D43">
            <w:pPr>
              <w:pStyle w:val="Tabletext"/>
              <w:jc w:val="center"/>
              <w:rPr>
                <w:lang w:val="en-US"/>
              </w:rPr>
            </w:pPr>
            <w:r w:rsidRPr="001D366C">
              <w:rPr>
                <w:lang w:val="en-US"/>
              </w:rPr>
              <w:t>362.11,</w:t>
            </w:r>
            <w:r w:rsidRPr="001D366C">
              <w:rPr>
                <w:spacing w:val="2"/>
                <w:lang w:val="en-US"/>
              </w:rPr>
              <w:t xml:space="preserve"> </w:t>
            </w:r>
            <w:r w:rsidRPr="001D366C">
              <w:rPr>
                <w:lang w:val="en-US"/>
              </w:rPr>
              <w:t>401.xx–405.xx,</w:t>
            </w:r>
            <w:r w:rsidRPr="001D366C">
              <w:rPr>
                <w:spacing w:val="2"/>
                <w:lang w:val="en-US"/>
              </w:rPr>
              <w:t xml:space="preserve"> </w:t>
            </w:r>
            <w:r w:rsidRPr="001D366C">
              <w:rPr>
                <w:spacing w:val="-4"/>
                <w:lang w:val="en-US"/>
              </w:rPr>
              <w:t>437.2</w:t>
            </w:r>
          </w:p>
        </w:tc>
        <w:tc>
          <w:tcPr>
            <w:tcW w:w="1902" w:type="pct"/>
            <w:noWrap/>
            <w:hideMark/>
          </w:tcPr>
          <w:p w14:paraId="28D11CF6" w14:textId="77777777" w:rsidR="007C7CDC" w:rsidRPr="001D366C" w:rsidRDefault="007C7CDC" w:rsidP="00614D43">
            <w:pPr>
              <w:pStyle w:val="Tabletext"/>
              <w:jc w:val="center"/>
              <w:rPr>
                <w:lang w:val="en-US"/>
              </w:rPr>
            </w:pPr>
            <w:r w:rsidRPr="001D366C">
              <w:rPr>
                <w:lang w:val="en-US"/>
              </w:rPr>
              <w:t>H35.039, I10–I13,</w:t>
            </w:r>
            <w:r w:rsidRPr="001D366C">
              <w:rPr>
                <w:spacing w:val="2"/>
                <w:lang w:val="en-US"/>
              </w:rPr>
              <w:t xml:space="preserve"> </w:t>
            </w:r>
            <w:r w:rsidRPr="001D366C">
              <w:rPr>
                <w:lang w:val="en-US"/>
              </w:rPr>
              <w:t>I15–I16,</w:t>
            </w:r>
            <w:r w:rsidRPr="001D366C">
              <w:rPr>
                <w:spacing w:val="2"/>
                <w:lang w:val="en-US"/>
              </w:rPr>
              <w:t xml:space="preserve"> </w:t>
            </w:r>
            <w:r w:rsidRPr="001D366C">
              <w:rPr>
                <w:spacing w:val="-4"/>
                <w:lang w:val="en-US"/>
              </w:rPr>
              <w:t>I67.4</w:t>
            </w:r>
          </w:p>
        </w:tc>
      </w:tr>
      <w:tr w:rsidR="007C7CDC" w:rsidRPr="00D825C3" w14:paraId="38FEBDDE" w14:textId="77777777" w:rsidTr="00A77C0C">
        <w:trPr>
          <w:trHeight w:val="285"/>
        </w:trPr>
        <w:tc>
          <w:tcPr>
            <w:tcW w:w="1320" w:type="pct"/>
            <w:noWrap/>
            <w:hideMark/>
          </w:tcPr>
          <w:p w14:paraId="2C6339DF" w14:textId="77777777" w:rsidR="007C7CDC" w:rsidRPr="001D366C" w:rsidRDefault="007C7CDC" w:rsidP="003C2D98">
            <w:pPr>
              <w:pStyle w:val="Tabletext"/>
              <w:rPr>
                <w:rFonts w:cs="Arial"/>
                <w:lang w:val="en-US"/>
              </w:rPr>
            </w:pPr>
            <w:r w:rsidRPr="001D366C">
              <w:rPr>
                <w:rFonts w:cs="Arial"/>
                <w:lang w:val="en-US"/>
              </w:rPr>
              <w:t>Stroke</w:t>
            </w:r>
          </w:p>
        </w:tc>
        <w:tc>
          <w:tcPr>
            <w:tcW w:w="1777" w:type="pct"/>
            <w:noWrap/>
            <w:hideMark/>
          </w:tcPr>
          <w:p w14:paraId="75AFE791" w14:textId="77777777" w:rsidR="007C7CDC" w:rsidRPr="001D366C" w:rsidRDefault="007C7CDC" w:rsidP="00614D43">
            <w:pPr>
              <w:pStyle w:val="Tabletext"/>
              <w:jc w:val="center"/>
              <w:rPr>
                <w:lang w:val="en-US"/>
              </w:rPr>
            </w:pPr>
            <w:r w:rsidRPr="001D366C">
              <w:rPr>
                <w:lang w:val="en-US"/>
              </w:rPr>
              <w:t>430–434, 436, 362.31–362.34</w:t>
            </w:r>
          </w:p>
        </w:tc>
        <w:tc>
          <w:tcPr>
            <w:tcW w:w="1902" w:type="pct"/>
            <w:noWrap/>
            <w:hideMark/>
          </w:tcPr>
          <w:p w14:paraId="7853916B" w14:textId="77777777" w:rsidR="007C7CDC" w:rsidRPr="00B00EB9" w:rsidRDefault="007C7CDC" w:rsidP="00614D43">
            <w:pPr>
              <w:pStyle w:val="Tabletext"/>
              <w:jc w:val="center"/>
              <w:rPr>
                <w:lang w:val="it-IT"/>
              </w:rPr>
            </w:pPr>
            <w:r w:rsidRPr="00B00EB9">
              <w:rPr>
                <w:lang w:val="it-IT"/>
              </w:rPr>
              <w:t>I60, I61, I62, I64, I65, I67, H34.1, H34.23, H34.21, H34.0</w:t>
            </w:r>
          </w:p>
        </w:tc>
      </w:tr>
      <w:tr w:rsidR="007C7CDC" w:rsidRPr="001D366C" w14:paraId="6C0C67C9" w14:textId="77777777" w:rsidTr="00A77C0C">
        <w:trPr>
          <w:trHeight w:val="285"/>
        </w:trPr>
        <w:tc>
          <w:tcPr>
            <w:tcW w:w="1320" w:type="pct"/>
            <w:noWrap/>
            <w:hideMark/>
          </w:tcPr>
          <w:p w14:paraId="1FC6BB34" w14:textId="77777777" w:rsidR="007C7CDC" w:rsidRPr="001D366C" w:rsidRDefault="007C7CDC" w:rsidP="003C2D98">
            <w:pPr>
              <w:pStyle w:val="Tabletext"/>
              <w:rPr>
                <w:rFonts w:cs="Arial"/>
                <w:lang w:val="en-US"/>
              </w:rPr>
            </w:pPr>
            <w:r w:rsidRPr="001D366C">
              <w:rPr>
                <w:rFonts w:cs="Arial"/>
                <w:lang w:val="en-US"/>
              </w:rPr>
              <w:t>Angina</w:t>
            </w:r>
            <w:r w:rsidRPr="001D366C">
              <w:rPr>
                <w:rFonts w:cs="Arial"/>
                <w:spacing w:val="-5"/>
                <w:lang w:val="en-US"/>
              </w:rPr>
              <w:t xml:space="preserve"> </w:t>
            </w:r>
            <w:r w:rsidRPr="001D366C">
              <w:rPr>
                <w:rFonts w:cs="Arial"/>
                <w:spacing w:val="-2"/>
                <w:lang w:val="en-US"/>
              </w:rPr>
              <w:t>pectoris</w:t>
            </w:r>
          </w:p>
        </w:tc>
        <w:tc>
          <w:tcPr>
            <w:tcW w:w="1777" w:type="pct"/>
            <w:noWrap/>
            <w:hideMark/>
          </w:tcPr>
          <w:p w14:paraId="26086D4B" w14:textId="77777777" w:rsidR="007C7CDC" w:rsidRPr="001D366C" w:rsidRDefault="007C7CDC" w:rsidP="00614D43">
            <w:pPr>
              <w:pStyle w:val="Tabletext"/>
              <w:jc w:val="center"/>
              <w:rPr>
                <w:lang w:val="en-US"/>
              </w:rPr>
            </w:pPr>
            <w:r w:rsidRPr="001D366C">
              <w:rPr>
                <w:spacing w:val="-5"/>
                <w:lang w:val="en-US"/>
              </w:rPr>
              <w:t>413</w:t>
            </w:r>
          </w:p>
        </w:tc>
        <w:tc>
          <w:tcPr>
            <w:tcW w:w="1902" w:type="pct"/>
            <w:noWrap/>
            <w:hideMark/>
          </w:tcPr>
          <w:p w14:paraId="2C55A0F3" w14:textId="77777777" w:rsidR="007C7CDC" w:rsidRPr="001D366C" w:rsidRDefault="007C7CDC" w:rsidP="00614D43">
            <w:pPr>
              <w:pStyle w:val="Tabletext"/>
              <w:jc w:val="center"/>
              <w:rPr>
                <w:lang w:val="en-US"/>
              </w:rPr>
            </w:pPr>
            <w:r w:rsidRPr="001D366C">
              <w:rPr>
                <w:spacing w:val="-5"/>
                <w:lang w:val="en-US"/>
              </w:rPr>
              <w:t>I20</w:t>
            </w:r>
          </w:p>
        </w:tc>
      </w:tr>
      <w:tr w:rsidR="007C7CDC" w:rsidRPr="00D825C3" w14:paraId="6889C029" w14:textId="77777777" w:rsidTr="00A77C0C">
        <w:trPr>
          <w:trHeight w:val="285"/>
        </w:trPr>
        <w:tc>
          <w:tcPr>
            <w:tcW w:w="1320" w:type="pct"/>
            <w:noWrap/>
            <w:hideMark/>
          </w:tcPr>
          <w:p w14:paraId="32F67E3C" w14:textId="77777777" w:rsidR="007C7CDC" w:rsidRPr="001D366C" w:rsidRDefault="007C7CDC" w:rsidP="003C2D98">
            <w:pPr>
              <w:pStyle w:val="Tabletext"/>
              <w:rPr>
                <w:rFonts w:cs="Arial"/>
                <w:lang w:val="en-US"/>
              </w:rPr>
            </w:pPr>
            <w:r w:rsidRPr="001D366C">
              <w:rPr>
                <w:rFonts w:cs="Arial"/>
                <w:spacing w:val="-2"/>
                <w:lang w:val="en-US"/>
              </w:rPr>
              <w:t>Arrhythmia</w:t>
            </w:r>
          </w:p>
        </w:tc>
        <w:tc>
          <w:tcPr>
            <w:tcW w:w="1777" w:type="pct"/>
            <w:noWrap/>
            <w:hideMark/>
          </w:tcPr>
          <w:p w14:paraId="35559326" w14:textId="77777777" w:rsidR="007C7CDC" w:rsidRPr="001D366C" w:rsidRDefault="007C7CDC" w:rsidP="00614D43">
            <w:pPr>
              <w:pStyle w:val="Tabletext"/>
              <w:jc w:val="center"/>
              <w:rPr>
                <w:lang w:val="en-US"/>
              </w:rPr>
            </w:pPr>
            <w:r w:rsidRPr="001D366C">
              <w:rPr>
                <w:lang w:val="en-US"/>
              </w:rPr>
              <w:t>427.1,</w:t>
            </w:r>
            <w:r w:rsidRPr="001D366C">
              <w:rPr>
                <w:spacing w:val="6"/>
                <w:lang w:val="en-US"/>
              </w:rPr>
              <w:t xml:space="preserve"> </w:t>
            </w:r>
            <w:r w:rsidRPr="001D366C">
              <w:rPr>
                <w:lang w:val="en-US"/>
              </w:rPr>
              <w:t>427.4,</w:t>
            </w:r>
            <w:r w:rsidRPr="001D366C">
              <w:rPr>
                <w:spacing w:val="7"/>
                <w:lang w:val="en-US"/>
              </w:rPr>
              <w:t xml:space="preserve"> </w:t>
            </w:r>
            <w:r w:rsidRPr="001D366C">
              <w:rPr>
                <w:lang w:val="en-US"/>
              </w:rPr>
              <w:t>427.41,</w:t>
            </w:r>
            <w:r w:rsidRPr="001D366C">
              <w:rPr>
                <w:spacing w:val="6"/>
                <w:lang w:val="en-US"/>
              </w:rPr>
              <w:t xml:space="preserve"> </w:t>
            </w:r>
            <w:r w:rsidRPr="001D366C">
              <w:rPr>
                <w:lang w:val="en-US"/>
              </w:rPr>
              <w:t>427.42,</w:t>
            </w:r>
            <w:r w:rsidRPr="001D366C">
              <w:rPr>
                <w:spacing w:val="7"/>
                <w:lang w:val="en-US"/>
              </w:rPr>
              <w:t xml:space="preserve"> </w:t>
            </w:r>
            <w:r w:rsidRPr="001D366C">
              <w:rPr>
                <w:lang w:val="en-US"/>
              </w:rPr>
              <w:t>427.5,</w:t>
            </w:r>
            <w:r w:rsidRPr="001D366C">
              <w:rPr>
                <w:spacing w:val="6"/>
                <w:lang w:val="en-US"/>
              </w:rPr>
              <w:t xml:space="preserve"> </w:t>
            </w:r>
            <w:r w:rsidRPr="001D366C">
              <w:rPr>
                <w:lang w:val="en-US"/>
              </w:rPr>
              <w:t>427.69,</w:t>
            </w:r>
            <w:r w:rsidRPr="001D366C">
              <w:rPr>
                <w:spacing w:val="7"/>
                <w:lang w:val="en-US"/>
              </w:rPr>
              <w:t xml:space="preserve"> </w:t>
            </w:r>
            <w:r w:rsidRPr="001D366C">
              <w:rPr>
                <w:spacing w:val="-2"/>
                <w:lang w:val="en-US"/>
              </w:rPr>
              <w:t>427.2,</w:t>
            </w:r>
            <w:r w:rsidRPr="001D366C">
              <w:rPr>
                <w:lang w:val="en-US"/>
              </w:rPr>
              <w:t xml:space="preserve"> 427.60,</w:t>
            </w:r>
            <w:r w:rsidRPr="001D366C">
              <w:rPr>
                <w:spacing w:val="4"/>
                <w:lang w:val="en-US"/>
              </w:rPr>
              <w:t xml:space="preserve"> </w:t>
            </w:r>
            <w:r w:rsidRPr="001D366C">
              <w:rPr>
                <w:lang w:val="en-US"/>
              </w:rPr>
              <w:t>427.8,</w:t>
            </w:r>
            <w:r w:rsidRPr="001D366C">
              <w:rPr>
                <w:spacing w:val="7"/>
                <w:lang w:val="en-US"/>
              </w:rPr>
              <w:t xml:space="preserve"> </w:t>
            </w:r>
            <w:r w:rsidRPr="001D366C">
              <w:rPr>
                <w:lang w:val="en-US"/>
              </w:rPr>
              <w:t>427.89,</w:t>
            </w:r>
            <w:r w:rsidRPr="001D366C">
              <w:rPr>
                <w:spacing w:val="7"/>
                <w:lang w:val="en-US"/>
              </w:rPr>
              <w:t xml:space="preserve"> </w:t>
            </w:r>
            <w:r w:rsidRPr="001D366C">
              <w:rPr>
                <w:spacing w:val="-2"/>
                <w:lang w:val="en-US"/>
              </w:rPr>
              <w:t>427.9</w:t>
            </w:r>
          </w:p>
        </w:tc>
        <w:tc>
          <w:tcPr>
            <w:tcW w:w="1902" w:type="pct"/>
            <w:noWrap/>
            <w:hideMark/>
          </w:tcPr>
          <w:p w14:paraId="2EFAD9FE" w14:textId="77777777" w:rsidR="007C7CDC" w:rsidRPr="00B00EB9" w:rsidRDefault="007C7CDC" w:rsidP="00614D43">
            <w:pPr>
              <w:pStyle w:val="Tabletext"/>
              <w:jc w:val="center"/>
              <w:rPr>
                <w:lang w:val="it-IT"/>
              </w:rPr>
            </w:pPr>
            <w:r w:rsidRPr="00B00EB9">
              <w:rPr>
                <w:lang w:val="it-IT"/>
              </w:rPr>
              <w:t>I47.0,</w:t>
            </w:r>
            <w:r w:rsidRPr="00B00EB9">
              <w:rPr>
                <w:spacing w:val="2"/>
                <w:lang w:val="it-IT"/>
              </w:rPr>
              <w:t xml:space="preserve"> </w:t>
            </w:r>
            <w:r w:rsidRPr="00B00EB9">
              <w:rPr>
                <w:lang w:val="it-IT"/>
              </w:rPr>
              <w:t>I47.2,</w:t>
            </w:r>
            <w:r w:rsidRPr="00B00EB9">
              <w:rPr>
                <w:spacing w:val="2"/>
                <w:lang w:val="it-IT"/>
              </w:rPr>
              <w:t xml:space="preserve"> </w:t>
            </w:r>
            <w:r w:rsidRPr="00B00EB9">
              <w:rPr>
                <w:lang w:val="it-IT"/>
              </w:rPr>
              <w:t>I49.0,</w:t>
            </w:r>
            <w:r w:rsidRPr="00B00EB9">
              <w:rPr>
                <w:spacing w:val="2"/>
                <w:lang w:val="it-IT"/>
              </w:rPr>
              <w:t xml:space="preserve"> </w:t>
            </w:r>
            <w:r w:rsidRPr="00B00EB9">
              <w:rPr>
                <w:lang w:val="it-IT"/>
              </w:rPr>
              <w:t>I46,</w:t>
            </w:r>
            <w:r w:rsidRPr="00B00EB9">
              <w:rPr>
                <w:spacing w:val="2"/>
                <w:lang w:val="it-IT"/>
              </w:rPr>
              <w:t xml:space="preserve"> </w:t>
            </w:r>
            <w:r w:rsidRPr="00B00EB9">
              <w:rPr>
                <w:lang w:val="it-IT"/>
              </w:rPr>
              <w:t>I49.3,</w:t>
            </w:r>
            <w:r w:rsidRPr="00B00EB9">
              <w:rPr>
                <w:spacing w:val="2"/>
                <w:lang w:val="it-IT"/>
              </w:rPr>
              <w:t xml:space="preserve"> </w:t>
            </w:r>
            <w:r w:rsidRPr="00B00EB9">
              <w:rPr>
                <w:lang w:val="it-IT"/>
              </w:rPr>
              <w:t>I49.49,</w:t>
            </w:r>
            <w:r w:rsidRPr="00B00EB9">
              <w:rPr>
                <w:spacing w:val="2"/>
                <w:lang w:val="it-IT"/>
              </w:rPr>
              <w:t xml:space="preserve"> </w:t>
            </w:r>
            <w:r w:rsidRPr="00B00EB9">
              <w:rPr>
                <w:lang w:val="it-IT"/>
              </w:rPr>
              <w:t>I47.9,</w:t>
            </w:r>
            <w:r w:rsidRPr="00B00EB9">
              <w:rPr>
                <w:spacing w:val="2"/>
                <w:lang w:val="it-IT"/>
              </w:rPr>
              <w:t xml:space="preserve"> </w:t>
            </w:r>
            <w:r w:rsidRPr="00B00EB9">
              <w:rPr>
                <w:spacing w:val="-2"/>
                <w:lang w:val="it-IT"/>
              </w:rPr>
              <w:t>I49.40,</w:t>
            </w:r>
            <w:r w:rsidRPr="00B00EB9">
              <w:rPr>
                <w:lang w:val="it-IT"/>
              </w:rPr>
              <w:t xml:space="preserve"> I49.5,</w:t>
            </w:r>
            <w:r w:rsidRPr="00B00EB9">
              <w:rPr>
                <w:spacing w:val="2"/>
                <w:lang w:val="it-IT"/>
              </w:rPr>
              <w:t xml:space="preserve"> </w:t>
            </w:r>
            <w:r w:rsidRPr="00B00EB9">
              <w:rPr>
                <w:lang w:val="it-IT"/>
              </w:rPr>
              <w:t>I49.8,</w:t>
            </w:r>
            <w:r w:rsidRPr="00B00EB9">
              <w:rPr>
                <w:spacing w:val="2"/>
                <w:lang w:val="it-IT"/>
              </w:rPr>
              <w:t xml:space="preserve"> </w:t>
            </w:r>
            <w:r w:rsidRPr="00B00EB9">
              <w:rPr>
                <w:spacing w:val="-2"/>
                <w:lang w:val="it-IT"/>
              </w:rPr>
              <w:t>I49.9</w:t>
            </w:r>
          </w:p>
        </w:tc>
      </w:tr>
      <w:tr w:rsidR="007C7CDC" w:rsidRPr="001D366C" w14:paraId="6B99C78A" w14:textId="77777777" w:rsidTr="00A77C0C">
        <w:trPr>
          <w:trHeight w:val="285"/>
        </w:trPr>
        <w:tc>
          <w:tcPr>
            <w:tcW w:w="1320" w:type="pct"/>
            <w:noWrap/>
            <w:hideMark/>
          </w:tcPr>
          <w:p w14:paraId="079DCB66" w14:textId="77777777" w:rsidR="007C7CDC" w:rsidRPr="001D366C" w:rsidRDefault="007C7CDC" w:rsidP="003C2D98">
            <w:pPr>
              <w:pStyle w:val="Tabletext"/>
              <w:rPr>
                <w:rFonts w:cs="Arial"/>
                <w:lang w:val="en-US"/>
              </w:rPr>
            </w:pPr>
            <w:r w:rsidRPr="001D366C">
              <w:rPr>
                <w:rFonts w:cs="Arial"/>
                <w:spacing w:val="-2"/>
                <w:lang w:val="en-US"/>
              </w:rPr>
              <w:t>Myocardial</w:t>
            </w:r>
            <w:r w:rsidRPr="001D366C">
              <w:rPr>
                <w:rFonts w:cs="Arial"/>
                <w:spacing w:val="2"/>
                <w:lang w:val="en-US"/>
              </w:rPr>
              <w:t xml:space="preserve"> </w:t>
            </w:r>
            <w:r w:rsidRPr="001D366C">
              <w:rPr>
                <w:rFonts w:cs="Arial"/>
                <w:spacing w:val="-2"/>
                <w:lang w:val="en-US"/>
              </w:rPr>
              <w:t>infarction</w:t>
            </w:r>
          </w:p>
        </w:tc>
        <w:tc>
          <w:tcPr>
            <w:tcW w:w="1777" w:type="pct"/>
            <w:noWrap/>
            <w:hideMark/>
          </w:tcPr>
          <w:p w14:paraId="4B90CE1D" w14:textId="77777777" w:rsidR="007C7CDC" w:rsidRPr="001D366C" w:rsidRDefault="007C7CDC" w:rsidP="00614D43">
            <w:pPr>
              <w:pStyle w:val="Tabletext"/>
              <w:jc w:val="center"/>
              <w:rPr>
                <w:lang w:val="en-US"/>
              </w:rPr>
            </w:pPr>
            <w:r w:rsidRPr="001D366C">
              <w:rPr>
                <w:lang w:val="en-US"/>
              </w:rPr>
              <w:t>410,</w:t>
            </w:r>
            <w:r w:rsidRPr="001D366C">
              <w:rPr>
                <w:spacing w:val="5"/>
                <w:lang w:val="en-US"/>
              </w:rPr>
              <w:t xml:space="preserve"> </w:t>
            </w:r>
            <w:r w:rsidRPr="001D366C">
              <w:rPr>
                <w:spacing w:val="-5"/>
                <w:lang w:val="en-US"/>
              </w:rPr>
              <w:t>412</w:t>
            </w:r>
          </w:p>
        </w:tc>
        <w:tc>
          <w:tcPr>
            <w:tcW w:w="1902" w:type="pct"/>
            <w:noWrap/>
            <w:hideMark/>
          </w:tcPr>
          <w:p w14:paraId="0D400202" w14:textId="77777777" w:rsidR="007C7CDC" w:rsidRPr="001D366C" w:rsidRDefault="007C7CDC" w:rsidP="00614D43">
            <w:pPr>
              <w:pStyle w:val="Tabletext"/>
              <w:jc w:val="center"/>
              <w:rPr>
                <w:lang w:val="en-US"/>
              </w:rPr>
            </w:pPr>
            <w:r w:rsidRPr="001D366C">
              <w:rPr>
                <w:lang w:val="en-US"/>
              </w:rPr>
              <w:t>I21,</w:t>
            </w:r>
            <w:r w:rsidRPr="001D366C">
              <w:rPr>
                <w:spacing w:val="1"/>
                <w:lang w:val="en-US"/>
              </w:rPr>
              <w:t xml:space="preserve"> </w:t>
            </w:r>
            <w:r w:rsidRPr="001D366C">
              <w:rPr>
                <w:lang w:val="en-US"/>
              </w:rPr>
              <w:t>I22,</w:t>
            </w:r>
            <w:r w:rsidRPr="001D366C">
              <w:rPr>
                <w:spacing w:val="1"/>
                <w:lang w:val="en-US"/>
              </w:rPr>
              <w:t xml:space="preserve"> </w:t>
            </w:r>
            <w:r w:rsidRPr="001D366C">
              <w:rPr>
                <w:spacing w:val="-2"/>
                <w:lang w:val="en-US"/>
              </w:rPr>
              <w:t>I25.2</w:t>
            </w:r>
          </w:p>
        </w:tc>
      </w:tr>
      <w:tr w:rsidR="007C7CDC" w:rsidRPr="001D366C" w14:paraId="2F15FEFC" w14:textId="77777777" w:rsidTr="00A77C0C">
        <w:trPr>
          <w:trHeight w:val="285"/>
        </w:trPr>
        <w:tc>
          <w:tcPr>
            <w:tcW w:w="1320" w:type="pct"/>
            <w:noWrap/>
          </w:tcPr>
          <w:p w14:paraId="0588D78C" w14:textId="77777777" w:rsidR="007C7CDC" w:rsidRPr="001D366C" w:rsidRDefault="007C7CDC" w:rsidP="003C2D98">
            <w:pPr>
              <w:pStyle w:val="Tabletext"/>
              <w:rPr>
                <w:rFonts w:cs="Arial"/>
                <w:spacing w:val="-2"/>
                <w:lang w:val="en-US"/>
              </w:rPr>
            </w:pPr>
            <w:r w:rsidRPr="001D366C">
              <w:rPr>
                <w:rFonts w:cs="Arial"/>
                <w:spacing w:val="-2"/>
                <w:lang w:val="en-US"/>
              </w:rPr>
              <w:t>Acute coronary syndrome</w:t>
            </w:r>
          </w:p>
        </w:tc>
        <w:tc>
          <w:tcPr>
            <w:tcW w:w="1777" w:type="pct"/>
            <w:noWrap/>
          </w:tcPr>
          <w:p w14:paraId="6DC1C43D" w14:textId="77777777" w:rsidR="007C7CDC" w:rsidRPr="001D366C" w:rsidRDefault="007C7CDC" w:rsidP="00614D43">
            <w:pPr>
              <w:pStyle w:val="Tabletext"/>
              <w:jc w:val="center"/>
              <w:rPr>
                <w:lang w:val="en-US"/>
              </w:rPr>
            </w:pPr>
            <w:r w:rsidRPr="001D366C">
              <w:rPr>
                <w:lang w:val="en-US"/>
              </w:rPr>
              <w:t>411.x, 410.xx</w:t>
            </w:r>
          </w:p>
        </w:tc>
        <w:tc>
          <w:tcPr>
            <w:tcW w:w="1902" w:type="pct"/>
            <w:noWrap/>
          </w:tcPr>
          <w:p w14:paraId="3D9242B5" w14:textId="77777777" w:rsidR="007C7CDC" w:rsidRPr="001D366C" w:rsidRDefault="007C7CDC" w:rsidP="00614D43">
            <w:pPr>
              <w:pStyle w:val="Tabletext"/>
              <w:jc w:val="center"/>
              <w:rPr>
                <w:lang w:val="en-US"/>
              </w:rPr>
            </w:pPr>
            <w:r w:rsidRPr="001D366C">
              <w:rPr>
                <w:lang w:val="en-US"/>
              </w:rPr>
              <w:t>I24, I21</w:t>
            </w:r>
          </w:p>
        </w:tc>
      </w:tr>
      <w:tr w:rsidR="007C7CDC" w:rsidRPr="00D825C3" w14:paraId="54C515C0" w14:textId="77777777" w:rsidTr="00A77C0C">
        <w:trPr>
          <w:trHeight w:val="285"/>
        </w:trPr>
        <w:tc>
          <w:tcPr>
            <w:tcW w:w="1320" w:type="pct"/>
            <w:noWrap/>
            <w:hideMark/>
          </w:tcPr>
          <w:p w14:paraId="79E3CC3B" w14:textId="77777777" w:rsidR="007C7CDC" w:rsidRPr="001D366C" w:rsidRDefault="007C7CDC" w:rsidP="003C2D98">
            <w:pPr>
              <w:pStyle w:val="Tabletext"/>
              <w:rPr>
                <w:rFonts w:cs="Arial"/>
                <w:lang w:val="en-US"/>
              </w:rPr>
            </w:pPr>
            <w:r w:rsidRPr="001D366C">
              <w:rPr>
                <w:rFonts w:cs="Arial"/>
                <w:lang w:val="en-US"/>
              </w:rPr>
              <w:t>Congestive</w:t>
            </w:r>
            <w:r w:rsidRPr="001D366C">
              <w:rPr>
                <w:rFonts w:cs="Arial"/>
                <w:spacing w:val="-9"/>
                <w:lang w:val="en-US"/>
              </w:rPr>
              <w:t xml:space="preserve"> </w:t>
            </w:r>
            <w:r w:rsidRPr="001D366C">
              <w:rPr>
                <w:rFonts w:cs="Arial"/>
                <w:lang w:val="en-US"/>
              </w:rPr>
              <w:t>heart</w:t>
            </w:r>
            <w:r w:rsidRPr="001D366C">
              <w:rPr>
                <w:rFonts w:cs="Arial"/>
                <w:spacing w:val="-8"/>
                <w:lang w:val="en-US"/>
              </w:rPr>
              <w:t xml:space="preserve"> </w:t>
            </w:r>
            <w:r w:rsidRPr="001D366C">
              <w:rPr>
                <w:rFonts w:cs="Arial"/>
                <w:spacing w:val="-2"/>
                <w:lang w:val="en-US"/>
              </w:rPr>
              <w:t>failure</w:t>
            </w:r>
          </w:p>
        </w:tc>
        <w:tc>
          <w:tcPr>
            <w:tcW w:w="1777" w:type="pct"/>
            <w:noWrap/>
            <w:hideMark/>
          </w:tcPr>
          <w:p w14:paraId="331EE699" w14:textId="77777777" w:rsidR="007C7CDC" w:rsidRPr="001D366C" w:rsidRDefault="007C7CDC" w:rsidP="00614D43">
            <w:pPr>
              <w:pStyle w:val="Tabletext"/>
              <w:jc w:val="center"/>
              <w:rPr>
                <w:lang w:val="en-US"/>
              </w:rPr>
            </w:pPr>
            <w:r w:rsidRPr="001D366C">
              <w:rPr>
                <w:spacing w:val="-2"/>
                <w:lang w:val="en-US"/>
              </w:rPr>
              <w:t>428.xx</w:t>
            </w:r>
          </w:p>
        </w:tc>
        <w:tc>
          <w:tcPr>
            <w:tcW w:w="1902" w:type="pct"/>
            <w:noWrap/>
            <w:hideMark/>
          </w:tcPr>
          <w:p w14:paraId="43815C77" w14:textId="77777777" w:rsidR="007C7CDC" w:rsidRPr="00B00EB9" w:rsidRDefault="007C7CDC" w:rsidP="00614D43">
            <w:pPr>
              <w:pStyle w:val="Tabletext"/>
              <w:jc w:val="center"/>
              <w:rPr>
                <w:lang w:val="it-IT"/>
              </w:rPr>
            </w:pPr>
            <w:r w:rsidRPr="00B00EB9">
              <w:rPr>
                <w:lang w:val="it-IT"/>
              </w:rPr>
              <w:t>I09.9,</w:t>
            </w:r>
            <w:r w:rsidRPr="00B00EB9">
              <w:rPr>
                <w:spacing w:val="-1"/>
                <w:lang w:val="it-IT"/>
              </w:rPr>
              <w:t xml:space="preserve"> </w:t>
            </w:r>
            <w:r w:rsidRPr="00B00EB9">
              <w:rPr>
                <w:lang w:val="it-IT"/>
              </w:rPr>
              <w:t>I11.0,</w:t>
            </w:r>
            <w:r w:rsidRPr="00B00EB9">
              <w:rPr>
                <w:spacing w:val="2"/>
                <w:lang w:val="it-IT"/>
              </w:rPr>
              <w:t xml:space="preserve"> </w:t>
            </w:r>
            <w:r w:rsidRPr="00B00EB9">
              <w:rPr>
                <w:lang w:val="it-IT"/>
              </w:rPr>
              <w:t>I13.0,</w:t>
            </w:r>
            <w:r w:rsidRPr="00B00EB9">
              <w:rPr>
                <w:spacing w:val="1"/>
                <w:lang w:val="it-IT"/>
              </w:rPr>
              <w:t xml:space="preserve"> </w:t>
            </w:r>
            <w:r w:rsidRPr="00B00EB9">
              <w:rPr>
                <w:lang w:val="it-IT"/>
              </w:rPr>
              <w:t>I13.2,</w:t>
            </w:r>
            <w:r w:rsidRPr="00B00EB9">
              <w:rPr>
                <w:spacing w:val="2"/>
                <w:lang w:val="it-IT"/>
              </w:rPr>
              <w:t xml:space="preserve"> </w:t>
            </w:r>
            <w:r w:rsidRPr="00B00EB9">
              <w:rPr>
                <w:lang w:val="it-IT"/>
              </w:rPr>
              <w:t>I25.5,</w:t>
            </w:r>
            <w:r w:rsidRPr="00B00EB9">
              <w:rPr>
                <w:spacing w:val="1"/>
                <w:lang w:val="it-IT"/>
              </w:rPr>
              <w:t xml:space="preserve"> </w:t>
            </w:r>
            <w:r w:rsidRPr="00B00EB9">
              <w:rPr>
                <w:lang w:val="it-IT"/>
              </w:rPr>
              <w:t>I42.0,</w:t>
            </w:r>
            <w:r w:rsidRPr="00B00EB9">
              <w:rPr>
                <w:spacing w:val="2"/>
                <w:lang w:val="it-IT"/>
              </w:rPr>
              <w:t xml:space="preserve"> </w:t>
            </w:r>
            <w:r w:rsidRPr="00B00EB9">
              <w:rPr>
                <w:lang w:val="it-IT"/>
              </w:rPr>
              <w:t>I42.5–</w:t>
            </w:r>
            <w:r w:rsidRPr="00B00EB9">
              <w:rPr>
                <w:spacing w:val="-2"/>
                <w:lang w:val="it-IT"/>
              </w:rPr>
              <w:t>I42.9,</w:t>
            </w:r>
            <w:r w:rsidRPr="00B00EB9">
              <w:rPr>
                <w:lang w:val="it-IT"/>
              </w:rPr>
              <w:t xml:space="preserve"> I43.x,</w:t>
            </w:r>
            <w:r w:rsidRPr="00B00EB9">
              <w:rPr>
                <w:spacing w:val="-1"/>
                <w:lang w:val="it-IT"/>
              </w:rPr>
              <w:t xml:space="preserve"> </w:t>
            </w:r>
            <w:r w:rsidRPr="00B00EB9">
              <w:rPr>
                <w:lang w:val="it-IT"/>
              </w:rPr>
              <w:t>I50.x,</w:t>
            </w:r>
            <w:r w:rsidRPr="00B00EB9">
              <w:rPr>
                <w:spacing w:val="-1"/>
                <w:lang w:val="it-IT"/>
              </w:rPr>
              <w:t xml:space="preserve"> </w:t>
            </w:r>
            <w:r w:rsidRPr="00B00EB9">
              <w:rPr>
                <w:spacing w:val="-2"/>
                <w:lang w:val="it-IT"/>
              </w:rPr>
              <w:t>P29.0</w:t>
            </w:r>
          </w:p>
        </w:tc>
      </w:tr>
      <w:tr w:rsidR="007C7CDC" w:rsidRPr="001D366C" w14:paraId="67C7EB31" w14:textId="77777777" w:rsidTr="00A77C0C">
        <w:trPr>
          <w:trHeight w:val="285"/>
        </w:trPr>
        <w:tc>
          <w:tcPr>
            <w:tcW w:w="1320" w:type="pct"/>
            <w:noWrap/>
            <w:hideMark/>
          </w:tcPr>
          <w:p w14:paraId="27E03C65" w14:textId="77777777" w:rsidR="007C7CDC" w:rsidRPr="001D366C" w:rsidRDefault="007C7CDC" w:rsidP="003C2D98">
            <w:pPr>
              <w:pStyle w:val="Tabletext"/>
              <w:rPr>
                <w:rFonts w:cs="Arial"/>
                <w:lang w:val="en-US"/>
              </w:rPr>
            </w:pPr>
            <w:r w:rsidRPr="001D366C">
              <w:rPr>
                <w:rFonts w:cs="Arial"/>
                <w:spacing w:val="-2"/>
                <w:lang w:val="en-US"/>
              </w:rPr>
              <w:t>Hyperlipidemia</w:t>
            </w:r>
          </w:p>
        </w:tc>
        <w:tc>
          <w:tcPr>
            <w:tcW w:w="1777" w:type="pct"/>
            <w:noWrap/>
            <w:hideMark/>
          </w:tcPr>
          <w:p w14:paraId="6079B9C5" w14:textId="77777777" w:rsidR="007C7CDC" w:rsidRPr="001D366C" w:rsidRDefault="007C7CDC" w:rsidP="00614D43">
            <w:pPr>
              <w:pStyle w:val="Tabletext"/>
              <w:jc w:val="center"/>
              <w:rPr>
                <w:lang w:val="en-US"/>
              </w:rPr>
            </w:pPr>
            <w:r w:rsidRPr="001D366C">
              <w:rPr>
                <w:lang w:val="en-US"/>
              </w:rPr>
              <w:t>272.0–</w:t>
            </w:r>
            <w:r w:rsidRPr="001D366C">
              <w:rPr>
                <w:spacing w:val="-2"/>
                <w:lang w:val="en-US"/>
              </w:rPr>
              <w:t>272.4</w:t>
            </w:r>
          </w:p>
        </w:tc>
        <w:tc>
          <w:tcPr>
            <w:tcW w:w="1902" w:type="pct"/>
            <w:noWrap/>
            <w:hideMark/>
          </w:tcPr>
          <w:p w14:paraId="38D8948E" w14:textId="77777777" w:rsidR="007C7CDC" w:rsidRPr="001D366C" w:rsidRDefault="007C7CDC" w:rsidP="00614D43">
            <w:pPr>
              <w:pStyle w:val="Tabletext"/>
              <w:jc w:val="center"/>
              <w:rPr>
                <w:lang w:val="en-US"/>
              </w:rPr>
            </w:pPr>
            <w:r w:rsidRPr="001D366C">
              <w:rPr>
                <w:lang w:val="en-US"/>
              </w:rPr>
              <w:t>E78.00,</w:t>
            </w:r>
            <w:r w:rsidRPr="001D366C">
              <w:rPr>
                <w:spacing w:val="2"/>
                <w:lang w:val="en-US"/>
              </w:rPr>
              <w:t xml:space="preserve"> </w:t>
            </w:r>
            <w:r w:rsidRPr="001D366C">
              <w:rPr>
                <w:lang w:val="en-US"/>
              </w:rPr>
              <w:t>E78.01,</w:t>
            </w:r>
            <w:r w:rsidRPr="001D366C">
              <w:rPr>
                <w:spacing w:val="5"/>
                <w:lang w:val="en-US"/>
              </w:rPr>
              <w:t xml:space="preserve"> </w:t>
            </w:r>
            <w:r w:rsidRPr="001D366C">
              <w:rPr>
                <w:lang w:val="en-US"/>
              </w:rPr>
              <w:t>E78.1,</w:t>
            </w:r>
            <w:r w:rsidRPr="001D366C">
              <w:rPr>
                <w:spacing w:val="4"/>
                <w:lang w:val="en-US"/>
              </w:rPr>
              <w:t xml:space="preserve"> </w:t>
            </w:r>
            <w:r w:rsidRPr="001D366C">
              <w:rPr>
                <w:lang w:val="en-US"/>
              </w:rPr>
              <w:t>E78.2,</w:t>
            </w:r>
            <w:r w:rsidRPr="001D366C">
              <w:rPr>
                <w:spacing w:val="5"/>
                <w:lang w:val="en-US"/>
              </w:rPr>
              <w:t xml:space="preserve"> </w:t>
            </w:r>
            <w:r w:rsidRPr="001D366C">
              <w:rPr>
                <w:lang w:val="en-US"/>
              </w:rPr>
              <w:t>E78.3,</w:t>
            </w:r>
            <w:r w:rsidRPr="001D366C">
              <w:rPr>
                <w:spacing w:val="4"/>
                <w:lang w:val="en-US"/>
              </w:rPr>
              <w:t xml:space="preserve"> </w:t>
            </w:r>
            <w:r w:rsidRPr="001D366C">
              <w:rPr>
                <w:lang w:val="en-US"/>
              </w:rPr>
              <w:t>E78.41,</w:t>
            </w:r>
            <w:r w:rsidRPr="001D366C">
              <w:rPr>
                <w:spacing w:val="5"/>
                <w:lang w:val="en-US"/>
              </w:rPr>
              <w:t xml:space="preserve"> </w:t>
            </w:r>
            <w:r w:rsidRPr="001D366C">
              <w:rPr>
                <w:spacing w:val="-2"/>
                <w:lang w:val="en-US"/>
              </w:rPr>
              <w:t>E78.49,</w:t>
            </w:r>
            <w:r w:rsidRPr="001D366C">
              <w:rPr>
                <w:lang w:val="en-US"/>
              </w:rPr>
              <w:t xml:space="preserve"> </w:t>
            </w:r>
            <w:r w:rsidRPr="001D366C">
              <w:rPr>
                <w:spacing w:val="-4"/>
                <w:lang w:val="en-US"/>
              </w:rPr>
              <w:t>E78.5</w:t>
            </w:r>
          </w:p>
        </w:tc>
      </w:tr>
      <w:tr w:rsidR="007C7CDC" w:rsidRPr="001D366C" w14:paraId="625BFED7" w14:textId="77777777" w:rsidTr="00A77C0C">
        <w:trPr>
          <w:trHeight w:val="285"/>
        </w:trPr>
        <w:tc>
          <w:tcPr>
            <w:tcW w:w="1320" w:type="pct"/>
            <w:noWrap/>
            <w:hideMark/>
          </w:tcPr>
          <w:p w14:paraId="7B96AE4F" w14:textId="77777777" w:rsidR="007C7CDC" w:rsidRPr="001D366C" w:rsidRDefault="007C7CDC" w:rsidP="003C2D98">
            <w:pPr>
              <w:pStyle w:val="Tabletext"/>
              <w:rPr>
                <w:rFonts w:cs="Arial"/>
                <w:lang w:val="en-US"/>
              </w:rPr>
            </w:pPr>
            <w:r w:rsidRPr="001D366C">
              <w:rPr>
                <w:rFonts w:cs="Arial"/>
                <w:spacing w:val="-2"/>
                <w:lang w:val="en-US"/>
              </w:rPr>
              <w:t>Lower-extremity</w:t>
            </w:r>
            <w:r w:rsidRPr="001D366C">
              <w:rPr>
                <w:rFonts w:cs="Arial"/>
                <w:spacing w:val="3"/>
                <w:lang w:val="en-US"/>
              </w:rPr>
              <w:t xml:space="preserve"> </w:t>
            </w:r>
            <w:r w:rsidRPr="001D366C">
              <w:rPr>
                <w:rFonts w:cs="Arial"/>
                <w:spacing w:val="-2"/>
                <w:lang w:val="en-US"/>
              </w:rPr>
              <w:t>arterial</w:t>
            </w:r>
            <w:r w:rsidRPr="001D366C">
              <w:rPr>
                <w:rFonts w:cs="Arial"/>
                <w:spacing w:val="3"/>
                <w:lang w:val="en-US"/>
              </w:rPr>
              <w:t xml:space="preserve"> </w:t>
            </w:r>
            <w:r w:rsidRPr="001D366C">
              <w:rPr>
                <w:rFonts w:cs="Arial"/>
                <w:spacing w:val="-2"/>
                <w:lang w:val="en-US"/>
              </w:rPr>
              <w:t>occlusive</w:t>
            </w:r>
            <w:r w:rsidRPr="001D366C">
              <w:rPr>
                <w:rFonts w:cs="Arial"/>
                <w:spacing w:val="10"/>
                <w:lang w:val="en-US"/>
              </w:rPr>
              <w:t xml:space="preserve"> </w:t>
            </w:r>
            <w:r w:rsidRPr="001D366C">
              <w:rPr>
                <w:rFonts w:cs="Arial"/>
                <w:spacing w:val="-2"/>
                <w:lang w:val="en-US"/>
              </w:rPr>
              <w:t>disease</w:t>
            </w:r>
          </w:p>
        </w:tc>
        <w:tc>
          <w:tcPr>
            <w:tcW w:w="1777" w:type="pct"/>
            <w:noWrap/>
            <w:hideMark/>
          </w:tcPr>
          <w:p w14:paraId="5EAA0209" w14:textId="77777777" w:rsidR="007C7CDC" w:rsidRPr="001D366C" w:rsidRDefault="007C7CDC" w:rsidP="00614D43">
            <w:pPr>
              <w:pStyle w:val="Tabletext"/>
              <w:jc w:val="center"/>
              <w:rPr>
                <w:lang w:val="en-US"/>
              </w:rPr>
            </w:pPr>
            <w:r w:rsidRPr="001D366C">
              <w:rPr>
                <w:spacing w:val="-2"/>
                <w:lang w:val="en-US"/>
              </w:rPr>
              <w:t>444.22</w:t>
            </w:r>
          </w:p>
        </w:tc>
        <w:tc>
          <w:tcPr>
            <w:tcW w:w="1902" w:type="pct"/>
            <w:noWrap/>
            <w:hideMark/>
          </w:tcPr>
          <w:p w14:paraId="3B1CFE7E" w14:textId="77777777" w:rsidR="007C7CDC" w:rsidRPr="001D366C" w:rsidRDefault="007C7CDC" w:rsidP="00614D43">
            <w:pPr>
              <w:pStyle w:val="Tabletext"/>
              <w:jc w:val="center"/>
              <w:rPr>
                <w:lang w:val="en-US"/>
              </w:rPr>
            </w:pPr>
            <w:r w:rsidRPr="001D366C">
              <w:rPr>
                <w:lang w:val="en-US"/>
              </w:rPr>
              <w:t>I74.3,</w:t>
            </w:r>
            <w:r w:rsidRPr="001D366C">
              <w:rPr>
                <w:spacing w:val="2"/>
                <w:lang w:val="en-US"/>
              </w:rPr>
              <w:t xml:space="preserve"> </w:t>
            </w:r>
            <w:r w:rsidRPr="001D366C">
              <w:rPr>
                <w:spacing w:val="-2"/>
                <w:lang w:val="en-US"/>
              </w:rPr>
              <w:t>I74.4</w:t>
            </w:r>
          </w:p>
        </w:tc>
      </w:tr>
      <w:tr w:rsidR="007C7CDC" w:rsidRPr="00D825C3" w14:paraId="36F8AA39" w14:textId="77777777" w:rsidTr="00A77C0C">
        <w:trPr>
          <w:trHeight w:val="285"/>
        </w:trPr>
        <w:tc>
          <w:tcPr>
            <w:tcW w:w="1320" w:type="pct"/>
            <w:noWrap/>
            <w:hideMark/>
          </w:tcPr>
          <w:p w14:paraId="7E4C5A7D" w14:textId="77777777" w:rsidR="007C7CDC" w:rsidRPr="001D366C" w:rsidRDefault="007C7CDC" w:rsidP="003C2D98">
            <w:pPr>
              <w:pStyle w:val="Tabletext"/>
              <w:rPr>
                <w:rFonts w:cs="Arial"/>
                <w:lang w:val="en-US"/>
              </w:rPr>
            </w:pPr>
            <w:r w:rsidRPr="001D366C">
              <w:rPr>
                <w:rFonts w:cs="Arial"/>
                <w:lang w:val="en-US"/>
              </w:rPr>
              <w:t>Type</w:t>
            </w:r>
            <w:r w:rsidRPr="001D366C">
              <w:rPr>
                <w:rFonts w:cs="Arial"/>
                <w:spacing w:val="-7"/>
                <w:lang w:val="en-US"/>
              </w:rPr>
              <w:t xml:space="preserve"> </w:t>
            </w:r>
            <w:r w:rsidRPr="001D366C">
              <w:rPr>
                <w:rFonts w:cs="Arial"/>
                <w:lang w:val="en-US"/>
              </w:rPr>
              <w:t>II</w:t>
            </w:r>
            <w:r w:rsidRPr="001D366C">
              <w:rPr>
                <w:rFonts w:cs="Arial"/>
                <w:spacing w:val="-7"/>
                <w:lang w:val="en-US"/>
              </w:rPr>
              <w:t xml:space="preserve"> </w:t>
            </w:r>
            <w:r w:rsidRPr="001D366C">
              <w:rPr>
                <w:rFonts w:cs="Arial"/>
                <w:spacing w:val="-2"/>
                <w:lang w:val="en-US"/>
              </w:rPr>
              <w:t>diabetes</w:t>
            </w:r>
          </w:p>
        </w:tc>
        <w:tc>
          <w:tcPr>
            <w:tcW w:w="1777" w:type="pct"/>
            <w:noWrap/>
            <w:hideMark/>
          </w:tcPr>
          <w:p w14:paraId="52386C30" w14:textId="77777777" w:rsidR="007C7CDC" w:rsidRPr="001D366C" w:rsidRDefault="007C7CDC" w:rsidP="00614D43">
            <w:pPr>
              <w:pStyle w:val="Tabletext"/>
              <w:jc w:val="center"/>
              <w:rPr>
                <w:lang w:val="en-US"/>
              </w:rPr>
            </w:pPr>
            <w:r w:rsidRPr="001D366C">
              <w:rPr>
                <w:lang w:val="en-US"/>
              </w:rPr>
              <w:t>250.0–250.3,</w:t>
            </w:r>
            <w:r w:rsidRPr="001D366C">
              <w:rPr>
                <w:spacing w:val="5"/>
                <w:lang w:val="en-US"/>
              </w:rPr>
              <w:t xml:space="preserve"> </w:t>
            </w:r>
            <w:r w:rsidRPr="001D366C">
              <w:rPr>
                <w:spacing w:val="-2"/>
                <w:lang w:val="en-US"/>
              </w:rPr>
              <w:t>250.7</w:t>
            </w:r>
          </w:p>
        </w:tc>
        <w:tc>
          <w:tcPr>
            <w:tcW w:w="1902" w:type="pct"/>
            <w:noWrap/>
            <w:hideMark/>
          </w:tcPr>
          <w:p w14:paraId="599B542A" w14:textId="77777777" w:rsidR="007C7CDC" w:rsidRPr="00B00EB9" w:rsidRDefault="007C7CDC" w:rsidP="00614D43">
            <w:pPr>
              <w:pStyle w:val="Tabletext"/>
              <w:jc w:val="center"/>
              <w:rPr>
                <w:lang w:val="it-IT"/>
              </w:rPr>
            </w:pPr>
            <w:r w:rsidRPr="00B00EB9">
              <w:rPr>
                <w:lang w:val="it-IT"/>
              </w:rPr>
              <w:t>E10.0,</w:t>
            </w:r>
            <w:r w:rsidRPr="00B00EB9">
              <w:rPr>
                <w:spacing w:val="4"/>
                <w:lang w:val="it-IT"/>
              </w:rPr>
              <w:t xml:space="preserve"> </w:t>
            </w:r>
            <w:r w:rsidRPr="00B00EB9">
              <w:rPr>
                <w:lang w:val="it-IT"/>
              </w:rPr>
              <w:t>E10.1,</w:t>
            </w:r>
            <w:r w:rsidRPr="00B00EB9">
              <w:rPr>
                <w:spacing w:val="4"/>
                <w:lang w:val="it-IT"/>
              </w:rPr>
              <w:t xml:space="preserve"> </w:t>
            </w:r>
            <w:r w:rsidRPr="00B00EB9">
              <w:rPr>
                <w:lang w:val="it-IT"/>
              </w:rPr>
              <w:t>E10.6,</w:t>
            </w:r>
            <w:r w:rsidRPr="00B00EB9">
              <w:rPr>
                <w:spacing w:val="4"/>
                <w:lang w:val="it-IT"/>
              </w:rPr>
              <w:t xml:space="preserve"> </w:t>
            </w:r>
            <w:r w:rsidRPr="00B00EB9">
              <w:rPr>
                <w:lang w:val="it-IT"/>
              </w:rPr>
              <w:t>E10.8,</w:t>
            </w:r>
            <w:r w:rsidRPr="00B00EB9">
              <w:rPr>
                <w:spacing w:val="4"/>
                <w:lang w:val="it-IT"/>
              </w:rPr>
              <w:t xml:space="preserve"> </w:t>
            </w:r>
            <w:r w:rsidRPr="00B00EB9">
              <w:rPr>
                <w:lang w:val="it-IT"/>
              </w:rPr>
              <w:t>E10.9,</w:t>
            </w:r>
            <w:r w:rsidRPr="00B00EB9">
              <w:rPr>
                <w:spacing w:val="4"/>
                <w:lang w:val="it-IT"/>
              </w:rPr>
              <w:t xml:space="preserve"> </w:t>
            </w:r>
            <w:r w:rsidRPr="00B00EB9">
              <w:rPr>
                <w:lang w:val="it-IT"/>
              </w:rPr>
              <w:t>E11.0,</w:t>
            </w:r>
            <w:r w:rsidRPr="00B00EB9">
              <w:rPr>
                <w:spacing w:val="4"/>
                <w:lang w:val="it-IT"/>
              </w:rPr>
              <w:t xml:space="preserve"> </w:t>
            </w:r>
            <w:r w:rsidRPr="00B00EB9">
              <w:rPr>
                <w:spacing w:val="-2"/>
                <w:lang w:val="it-IT"/>
              </w:rPr>
              <w:t xml:space="preserve">E11.1, </w:t>
            </w:r>
            <w:r w:rsidRPr="00B00EB9">
              <w:rPr>
                <w:lang w:val="it-IT"/>
              </w:rPr>
              <w:t>E11.6, E11.8, E11.9, E12.0, E12.1, E12.6, E12.8, E12.9, E13.0, E13.1, E13.6, E13.8, E13.9, E14.0, E14.1, E14.6, E14.8, E14.9</w:t>
            </w:r>
          </w:p>
        </w:tc>
      </w:tr>
      <w:tr w:rsidR="007C7CDC" w:rsidRPr="001D366C" w14:paraId="786C09A4" w14:textId="77777777" w:rsidTr="00A77C0C">
        <w:trPr>
          <w:trHeight w:val="285"/>
        </w:trPr>
        <w:tc>
          <w:tcPr>
            <w:tcW w:w="1320" w:type="pct"/>
            <w:noWrap/>
            <w:hideMark/>
          </w:tcPr>
          <w:p w14:paraId="7CA713D0" w14:textId="77777777" w:rsidR="007C7CDC" w:rsidRPr="001D366C" w:rsidRDefault="007C7CDC" w:rsidP="003C2D98">
            <w:pPr>
              <w:pStyle w:val="Tabletext"/>
              <w:rPr>
                <w:rFonts w:cs="Arial"/>
                <w:lang w:val="en-US"/>
              </w:rPr>
            </w:pPr>
            <w:r w:rsidRPr="001D366C">
              <w:rPr>
                <w:rFonts w:cs="Arial"/>
                <w:lang w:val="en-US"/>
              </w:rPr>
              <w:t>Chronic</w:t>
            </w:r>
            <w:r w:rsidRPr="001D366C">
              <w:rPr>
                <w:rFonts w:cs="Arial"/>
                <w:spacing w:val="-4"/>
                <w:lang w:val="en-US"/>
              </w:rPr>
              <w:t xml:space="preserve"> </w:t>
            </w:r>
            <w:r w:rsidRPr="001D366C">
              <w:rPr>
                <w:rFonts w:cs="Arial"/>
                <w:lang w:val="en-US"/>
              </w:rPr>
              <w:t>obstructive</w:t>
            </w:r>
            <w:r w:rsidRPr="001D366C">
              <w:rPr>
                <w:rFonts w:cs="Arial"/>
                <w:spacing w:val="-3"/>
                <w:lang w:val="en-US"/>
              </w:rPr>
              <w:t xml:space="preserve"> </w:t>
            </w:r>
            <w:r w:rsidRPr="001D366C">
              <w:rPr>
                <w:rFonts w:cs="Arial"/>
                <w:lang w:val="en-US"/>
              </w:rPr>
              <w:t>pulmonary</w:t>
            </w:r>
            <w:r w:rsidRPr="001D366C">
              <w:rPr>
                <w:rFonts w:cs="Arial"/>
                <w:spacing w:val="-8"/>
                <w:lang w:val="en-US"/>
              </w:rPr>
              <w:t xml:space="preserve"> </w:t>
            </w:r>
            <w:r w:rsidRPr="001D366C">
              <w:rPr>
                <w:rFonts w:cs="Arial"/>
                <w:spacing w:val="-2"/>
                <w:lang w:val="en-US"/>
              </w:rPr>
              <w:t>disease</w:t>
            </w:r>
          </w:p>
        </w:tc>
        <w:tc>
          <w:tcPr>
            <w:tcW w:w="1777" w:type="pct"/>
            <w:noWrap/>
            <w:hideMark/>
          </w:tcPr>
          <w:p w14:paraId="30AFFADD" w14:textId="77777777" w:rsidR="007C7CDC" w:rsidRPr="001D366C" w:rsidRDefault="007C7CDC" w:rsidP="00614D43">
            <w:pPr>
              <w:pStyle w:val="Tabletext"/>
              <w:jc w:val="center"/>
              <w:rPr>
                <w:lang w:val="en-US"/>
              </w:rPr>
            </w:pPr>
            <w:r w:rsidRPr="001D366C">
              <w:rPr>
                <w:lang w:val="en-US"/>
              </w:rPr>
              <w:t>490–492,</w:t>
            </w:r>
            <w:r w:rsidRPr="001D366C">
              <w:rPr>
                <w:spacing w:val="5"/>
                <w:lang w:val="en-US"/>
              </w:rPr>
              <w:t xml:space="preserve"> </w:t>
            </w:r>
            <w:r w:rsidRPr="001D366C">
              <w:rPr>
                <w:lang w:val="en-US"/>
              </w:rPr>
              <w:t>494,</w:t>
            </w:r>
            <w:r w:rsidRPr="001D366C">
              <w:rPr>
                <w:spacing w:val="5"/>
                <w:lang w:val="en-US"/>
              </w:rPr>
              <w:t xml:space="preserve"> </w:t>
            </w:r>
            <w:r w:rsidRPr="001D366C">
              <w:rPr>
                <w:spacing w:val="-5"/>
                <w:lang w:val="en-US"/>
              </w:rPr>
              <w:t>496</w:t>
            </w:r>
          </w:p>
        </w:tc>
        <w:tc>
          <w:tcPr>
            <w:tcW w:w="1902" w:type="pct"/>
            <w:noWrap/>
            <w:hideMark/>
          </w:tcPr>
          <w:p w14:paraId="6A37C421" w14:textId="77777777" w:rsidR="007C7CDC" w:rsidRPr="001D366C" w:rsidRDefault="007C7CDC" w:rsidP="00614D43">
            <w:pPr>
              <w:pStyle w:val="Tabletext"/>
              <w:jc w:val="center"/>
              <w:rPr>
                <w:lang w:val="en-US"/>
              </w:rPr>
            </w:pPr>
            <w:r w:rsidRPr="001D366C">
              <w:rPr>
                <w:lang w:val="en-US"/>
              </w:rPr>
              <w:t>J40,</w:t>
            </w:r>
            <w:r w:rsidRPr="001D366C">
              <w:rPr>
                <w:spacing w:val="2"/>
                <w:lang w:val="en-US"/>
              </w:rPr>
              <w:t xml:space="preserve"> </w:t>
            </w:r>
            <w:r w:rsidRPr="001D366C">
              <w:rPr>
                <w:lang w:val="en-US"/>
              </w:rPr>
              <w:t>J41,</w:t>
            </w:r>
            <w:r w:rsidRPr="001D366C">
              <w:rPr>
                <w:spacing w:val="4"/>
                <w:lang w:val="en-US"/>
              </w:rPr>
              <w:t xml:space="preserve"> </w:t>
            </w:r>
            <w:r w:rsidRPr="001D366C">
              <w:rPr>
                <w:lang w:val="en-US"/>
              </w:rPr>
              <w:t>J42,</w:t>
            </w:r>
            <w:r w:rsidRPr="001D366C">
              <w:rPr>
                <w:spacing w:val="4"/>
                <w:lang w:val="en-US"/>
              </w:rPr>
              <w:t xml:space="preserve"> </w:t>
            </w:r>
            <w:r w:rsidRPr="001D366C">
              <w:rPr>
                <w:lang w:val="en-US"/>
              </w:rPr>
              <w:t>J43,</w:t>
            </w:r>
            <w:r w:rsidRPr="001D366C">
              <w:rPr>
                <w:spacing w:val="4"/>
                <w:lang w:val="en-US"/>
              </w:rPr>
              <w:t xml:space="preserve"> </w:t>
            </w:r>
            <w:r w:rsidRPr="001D366C">
              <w:rPr>
                <w:lang w:val="en-US"/>
              </w:rPr>
              <w:t>J47,</w:t>
            </w:r>
            <w:r w:rsidRPr="001D366C">
              <w:rPr>
                <w:spacing w:val="4"/>
                <w:lang w:val="en-US"/>
              </w:rPr>
              <w:t xml:space="preserve"> </w:t>
            </w:r>
            <w:r w:rsidRPr="001D366C">
              <w:rPr>
                <w:spacing w:val="-4"/>
                <w:lang w:val="en-US"/>
              </w:rPr>
              <w:t>J44.9</w:t>
            </w:r>
          </w:p>
        </w:tc>
      </w:tr>
      <w:tr w:rsidR="007C7CDC" w:rsidRPr="001D366C" w14:paraId="7B831600" w14:textId="77777777" w:rsidTr="00A77C0C">
        <w:trPr>
          <w:trHeight w:val="285"/>
        </w:trPr>
        <w:tc>
          <w:tcPr>
            <w:tcW w:w="1320" w:type="pct"/>
            <w:noWrap/>
          </w:tcPr>
          <w:p w14:paraId="63BAC8BE" w14:textId="77777777" w:rsidR="007C7CDC" w:rsidRPr="001D366C" w:rsidRDefault="007C7CDC" w:rsidP="003C2D98">
            <w:pPr>
              <w:pStyle w:val="Tabletext"/>
              <w:rPr>
                <w:rFonts w:cs="Arial"/>
                <w:lang w:val="en-US"/>
              </w:rPr>
            </w:pPr>
            <w:r w:rsidRPr="001D366C">
              <w:rPr>
                <w:rFonts w:cs="Arial"/>
                <w:lang w:val="en-US"/>
              </w:rPr>
              <w:t>Impotence</w:t>
            </w:r>
          </w:p>
        </w:tc>
        <w:tc>
          <w:tcPr>
            <w:tcW w:w="1777" w:type="pct"/>
            <w:noWrap/>
          </w:tcPr>
          <w:p w14:paraId="0FB41E15" w14:textId="77777777" w:rsidR="007C7CDC" w:rsidRPr="001D366C" w:rsidRDefault="007C7CDC" w:rsidP="00614D43">
            <w:pPr>
              <w:pStyle w:val="Tabletext"/>
              <w:jc w:val="center"/>
              <w:rPr>
                <w:lang w:val="en-US"/>
              </w:rPr>
            </w:pPr>
            <w:r w:rsidRPr="001D366C">
              <w:rPr>
                <w:lang w:val="en-US"/>
              </w:rPr>
              <w:t>607.84, 302.72</w:t>
            </w:r>
          </w:p>
        </w:tc>
        <w:tc>
          <w:tcPr>
            <w:tcW w:w="1902" w:type="pct"/>
            <w:noWrap/>
          </w:tcPr>
          <w:p w14:paraId="0BF2C52D" w14:textId="77777777" w:rsidR="007C7CDC" w:rsidRPr="001D366C" w:rsidRDefault="007C7CDC" w:rsidP="00614D43">
            <w:pPr>
              <w:pStyle w:val="Tabletext"/>
              <w:jc w:val="center"/>
              <w:rPr>
                <w:lang w:val="en-US"/>
              </w:rPr>
            </w:pPr>
            <w:r w:rsidRPr="001D366C">
              <w:rPr>
                <w:lang w:val="en-US"/>
              </w:rPr>
              <w:t>F52.21, N52</w:t>
            </w:r>
          </w:p>
        </w:tc>
      </w:tr>
      <w:tr w:rsidR="007C7CDC" w:rsidRPr="001D366C" w14:paraId="35B39413" w14:textId="77777777" w:rsidTr="00A77C0C">
        <w:trPr>
          <w:trHeight w:val="285"/>
        </w:trPr>
        <w:tc>
          <w:tcPr>
            <w:tcW w:w="1320" w:type="pct"/>
            <w:noWrap/>
          </w:tcPr>
          <w:p w14:paraId="6EF00937" w14:textId="77777777" w:rsidR="007C7CDC" w:rsidRPr="001D366C" w:rsidRDefault="007C7CDC" w:rsidP="003C2D98">
            <w:pPr>
              <w:pStyle w:val="Tabletext"/>
              <w:rPr>
                <w:rFonts w:cs="Arial"/>
                <w:lang w:val="en-US"/>
              </w:rPr>
            </w:pPr>
            <w:r w:rsidRPr="001D366C">
              <w:rPr>
                <w:rFonts w:cs="Arial"/>
                <w:lang w:val="en-US"/>
              </w:rPr>
              <w:lastRenderedPageBreak/>
              <w:t>Rheumatologic</w:t>
            </w:r>
            <w:r w:rsidRPr="001D366C">
              <w:rPr>
                <w:lang w:val="en-US"/>
              </w:rPr>
              <w:t xml:space="preserve"> </w:t>
            </w:r>
            <w:r w:rsidRPr="001D366C">
              <w:rPr>
                <w:rFonts w:cs="Arial"/>
                <w:lang w:val="en-US"/>
              </w:rPr>
              <w:t>conditions</w:t>
            </w:r>
          </w:p>
        </w:tc>
        <w:tc>
          <w:tcPr>
            <w:tcW w:w="1777" w:type="pct"/>
            <w:noWrap/>
          </w:tcPr>
          <w:p w14:paraId="099E6FB4" w14:textId="77777777" w:rsidR="007C7CDC" w:rsidRPr="001D366C" w:rsidRDefault="007C7CDC" w:rsidP="00614D43">
            <w:pPr>
              <w:pStyle w:val="Tabletext"/>
              <w:jc w:val="center"/>
              <w:rPr>
                <w:lang w:val="en-US"/>
              </w:rPr>
            </w:pPr>
            <w:r w:rsidRPr="001D366C">
              <w:rPr>
                <w:lang w:val="en-US"/>
              </w:rPr>
              <w:t>446.5, 714.8, 710.0–710.4, 714.0–714.2</w:t>
            </w:r>
          </w:p>
        </w:tc>
        <w:tc>
          <w:tcPr>
            <w:tcW w:w="1902" w:type="pct"/>
            <w:noWrap/>
          </w:tcPr>
          <w:p w14:paraId="1E301573" w14:textId="77777777" w:rsidR="007C7CDC" w:rsidRPr="001D366C" w:rsidRDefault="007C7CDC" w:rsidP="00614D43">
            <w:pPr>
              <w:pStyle w:val="Tabletext"/>
              <w:jc w:val="center"/>
              <w:rPr>
                <w:lang w:val="en-US"/>
              </w:rPr>
            </w:pPr>
            <w:r w:rsidRPr="001D366C">
              <w:rPr>
                <w:lang w:val="en-US"/>
              </w:rPr>
              <w:t>M05, M06, M31.5, M32, M33, M34, M35.1, M35.3, M36.0</w:t>
            </w:r>
          </w:p>
        </w:tc>
      </w:tr>
      <w:tr w:rsidR="007C7CDC" w:rsidRPr="001D366C" w14:paraId="49A222A8" w14:textId="77777777" w:rsidTr="00A77C0C">
        <w:trPr>
          <w:trHeight w:val="285"/>
        </w:trPr>
        <w:tc>
          <w:tcPr>
            <w:tcW w:w="1320" w:type="pct"/>
            <w:noWrap/>
          </w:tcPr>
          <w:p w14:paraId="454478B1" w14:textId="77777777" w:rsidR="007C7CDC" w:rsidRPr="001D366C" w:rsidRDefault="007C7CDC" w:rsidP="003C2D98">
            <w:pPr>
              <w:pStyle w:val="Tabletext"/>
              <w:rPr>
                <w:rFonts w:cs="Arial"/>
                <w:lang w:val="en-US"/>
              </w:rPr>
            </w:pPr>
            <w:r w:rsidRPr="001D366C">
              <w:rPr>
                <w:rFonts w:cs="Arial"/>
                <w:lang w:val="en-US"/>
              </w:rPr>
              <w:t>Peptic</w:t>
            </w:r>
            <w:r w:rsidRPr="001D366C">
              <w:rPr>
                <w:lang w:val="en-US"/>
              </w:rPr>
              <w:t xml:space="preserve"> </w:t>
            </w:r>
            <w:r w:rsidRPr="001D366C">
              <w:rPr>
                <w:rFonts w:cs="Arial"/>
                <w:lang w:val="en-US"/>
              </w:rPr>
              <w:t>ulcer disease</w:t>
            </w:r>
          </w:p>
        </w:tc>
        <w:tc>
          <w:tcPr>
            <w:tcW w:w="1777" w:type="pct"/>
            <w:noWrap/>
          </w:tcPr>
          <w:p w14:paraId="6ED6E555" w14:textId="77777777" w:rsidR="007C7CDC" w:rsidRPr="001D366C" w:rsidRDefault="007C7CDC" w:rsidP="00614D43">
            <w:pPr>
              <w:pStyle w:val="Tabletext"/>
              <w:jc w:val="center"/>
              <w:rPr>
                <w:lang w:val="en-US"/>
              </w:rPr>
            </w:pPr>
            <w:r w:rsidRPr="001D366C">
              <w:rPr>
                <w:lang w:val="en-US"/>
              </w:rPr>
              <w:t>531, 532, 533</w:t>
            </w:r>
          </w:p>
        </w:tc>
        <w:tc>
          <w:tcPr>
            <w:tcW w:w="1902" w:type="pct"/>
            <w:noWrap/>
          </w:tcPr>
          <w:p w14:paraId="4528CF36" w14:textId="77777777" w:rsidR="007C7CDC" w:rsidRPr="001D366C" w:rsidRDefault="007C7CDC" w:rsidP="00614D43">
            <w:pPr>
              <w:pStyle w:val="Tabletext"/>
              <w:jc w:val="center"/>
              <w:rPr>
                <w:lang w:val="en-US"/>
              </w:rPr>
            </w:pPr>
            <w:r w:rsidRPr="001D366C">
              <w:rPr>
                <w:lang w:val="en-US"/>
              </w:rPr>
              <w:t>K25, K26, K27, K28</w:t>
            </w:r>
          </w:p>
        </w:tc>
      </w:tr>
      <w:tr w:rsidR="007C7CDC" w:rsidRPr="001D366C" w14:paraId="1C6DD43C" w14:textId="77777777" w:rsidTr="00A77C0C">
        <w:trPr>
          <w:trHeight w:val="285"/>
        </w:trPr>
        <w:tc>
          <w:tcPr>
            <w:tcW w:w="1320" w:type="pct"/>
            <w:noWrap/>
          </w:tcPr>
          <w:p w14:paraId="6C187147" w14:textId="77777777" w:rsidR="007C7CDC" w:rsidRPr="001D366C" w:rsidRDefault="007C7CDC" w:rsidP="003C2D98">
            <w:pPr>
              <w:pStyle w:val="Tabletext"/>
              <w:rPr>
                <w:rFonts w:cs="Arial"/>
                <w:lang w:val="en-US"/>
              </w:rPr>
            </w:pPr>
            <w:r w:rsidRPr="001D366C">
              <w:rPr>
                <w:rFonts w:cs="Arial"/>
                <w:lang w:val="en-US"/>
              </w:rPr>
              <w:t>Inflammatory bowel disease</w:t>
            </w:r>
          </w:p>
        </w:tc>
        <w:tc>
          <w:tcPr>
            <w:tcW w:w="1777" w:type="pct"/>
            <w:noWrap/>
          </w:tcPr>
          <w:p w14:paraId="00BEA05E" w14:textId="77777777" w:rsidR="007C7CDC" w:rsidRPr="001D366C" w:rsidRDefault="007C7CDC" w:rsidP="00614D43">
            <w:pPr>
              <w:pStyle w:val="Tabletext"/>
              <w:jc w:val="center"/>
              <w:rPr>
                <w:lang w:val="en-US"/>
              </w:rPr>
            </w:pPr>
          </w:p>
        </w:tc>
        <w:tc>
          <w:tcPr>
            <w:tcW w:w="1902" w:type="pct"/>
            <w:noWrap/>
          </w:tcPr>
          <w:p w14:paraId="2C1AD518" w14:textId="77777777" w:rsidR="007C7CDC" w:rsidRPr="001D366C" w:rsidRDefault="007C7CDC" w:rsidP="00614D43">
            <w:pPr>
              <w:pStyle w:val="Tabletext"/>
              <w:jc w:val="center"/>
              <w:rPr>
                <w:lang w:val="en-US"/>
              </w:rPr>
            </w:pPr>
          </w:p>
        </w:tc>
      </w:tr>
      <w:tr w:rsidR="007C7CDC" w:rsidRPr="001D366C" w14:paraId="1D64C8F5" w14:textId="77777777" w:rsidTr="00A77C0C">
        <w:trPr>
          <w:trHeight w:val="285"/>
        </w:trPr>
        <w:tc>
          <w:tcPr>
            <w:tcW w:w="1320" w:type="pct"/>
            <w:noWrap/>
          </w:tcPr>
          <w:p w14:paraId="3C73D0F6" w14:textId="77777777" w:rsidR="007C7CDC" w:rsidRPr="001D366C" w:rsidRDefault="007C7CDC" w:rsidP="003C2D98">
            <w:pPr>
              <w:pStyle w:val="Tabletext"/>
              <w:ind w:left="179"/>
              <w:rPr>
                <w:rFonts w:cs="Arial"/>
                <w:lang w:val="en-US"/>
              </w:rPr>
            </w:pPr>
            <w:r w:rsidRPr="001D366C">
              <w:rPr>
                <w:rFonts w:cs="Arial"/>
                <w:lang w:val="en-US"/>
              </w:rPr>
              <w:t>Crohn’s</w:t>
            </w:r>
            <w:r w:rsidRPr="001D366C">
              <w:rPr>
                <w:rFonts w:cs="Arial"/>
                <w:spacing w:val="1"/>
                <w:lang w:val="en-US"/>
              </w:rPr>
              <w:t xml:space="preserve"> </w:t>
            </w:r>
            <w:r w:rsidRPr="001D366C">
              <w:rPr>
                <w:rFonts w:cs="Arial"/>
                <w:spacing w:val="-2"/>
                <w:lang w:val="en-US"/>
              </w:rPr>
              <w:t>disease</w:t>
            </w:r>
          </w:p>
        </w:tc>
        <w:tc>
          <w:tcPr>
            <w:tcW w:w="1777" w:type="pct"/>
            <w:noWrap/>
          </w:tcPr>
          <w:p w14:paraId="42243051" w14:textId="77777777" w:rsidR="007C7CDC" w:rsidRPr="001D366C" w:rsidRDefault="007C7CDC" w:rsidP="00614D43">
            <w:pPr>
              <w:pStyle w:val="Tabletext"/>
              <w:jc w:val="center"/>
              <w:rPr>
                <w:lang w:val="en-US"/>
              </w:rPr>
            </w:pPr>
            <w:r w:rsidRPr="001D366C">
              <w:rPr>
                <w:spacing w:val="-5"/>
                <w:lang w:val="en-US"/>
              </w:rPr>
              <w:t>555</w:t>
            </w:r>
          </w:p>
        </w:tc>
        <w:tc>
          <w:tcPr>
            <w:tcW w:w="1902" w:type="pct"/>
            <w:noWrap/>
          </w:tcPr>
          <w:p w14:paraId="015E6567" w14:textId="77777777" w:rsidR="007C7CDC" w:rsidRPr="001D366C" w:rsidRDefault="007C7CDC" w:rsidP="00614D43">
            <w:pPr>
              <w:pStyle w:val="Tabletext"/>
              <w:jc w:val="center"/>
              <w:rPr>
                <w:lang w:val="en-US"/>
              </w:rPr>
            </w:pPr>
            <w:r w:rsidRPr="001D366C">
              <w:rPr>
                <w:spacing w:val="-5"/>
                <w:lang w:val="en-US"/>
              </w:rPr>
              <w:t>K50</w:t>
            </w:r>
          </w:p>
        </w:tc>
      </w:tr>
      <w:tr w:rsidR="007C7CDC" w:rsidRPr="001D366C" w14:paraId="6F8589EE" w14:textId="77777777" w:rsidTr="00A77C0C">
        <w:trPr>
          <w:trHeight w:val="285"/>
        </w:trPr>
        <w:tc>
          <w:tcPr>
            <w:tcW w:w="1320" w:type="pct"/>
            <w:noWrap/>
          </w:tcPr>
          <w:p w14:paraId="3E7E1CBF" w14:textId="77777777" w:rsidR="007C7CDC" w:rsidRPr="001D366C" w:rsidRDefault="007C7CDC" w:rsidP="003C2D98">
            <w:pPr>
              <w:pStyle w:val="Tabletext"/>
              <w:ind w:left="179"/>
              <w:rPr>
                <w:rFonts w:cs="Arial"/>
                <w:lang w:val="en-US"/>
              </w:rPr>
            </w:pPr>
            <w:r w:rsidRPr="001D366C">
              <w:rPr>
                <w:rFonts w:cs="Arial"/>
                <w:lang w:val="en-US"/>
              </w:rPr>
              <w:t>Ulcerative</w:t>
            </w:r>
            <w:r w:rsidRPr="001D366C">
              <w:rPr>
                <w:rFonts w:cs="Arial"/>
                <w:spacing w:val="-15"/>
                <w:lang w:val="en-US"/>
              </w:rPr>
              <w:t xml:space="preserve"> </w:t>
            </w:r>
            <w:r w:rsidRPr="001D366C">
              <w:rPr>
                <w:rFonts w:cs="Arial"/>
                <w:spacing w:val="-2"/>
                <w:lang w:val="en-US"/>
              </w:rPr>
              <w:t>colitis</w:t>
            </w:r>
          </w:p>
        </w:tc>
        <w:tc>
          <w:tcPr>
            <w:tcW w:w="1777" w:type="pct"/>
            <w:noWrap/>
          </w:tcPr>
          <w:p w14:paraId="0721A425" w14:textId="77777777" w:rsidR="007C7CDC" w:rsidRPr="001D366C" w:rsidRDefault="007C7CDC" w:rsidP="00614D43">
            <w:pPr>
              <w:pStyle w:val="Tabletext"/>
              <w:jc w:val="center"/>
              <w:rPr>
                <w:lang w:val="en-US"/>
              </w:rPr>
            </w:pPr>
            <w:r w:rsidRPr="001D366C">
              <w:rPr>
                <w:spacing w:val="-5"/>
                <w:lang w:val="en-US"/>
              </w:rPr>
              <w:t>556</w:t>
            </w:r>
          </w:p>
        </w:tc>
        <w:tc>
          <w:tcPr>
            <w:tcW w:w="1902" w:type="pct"/>
            <w:noWrap/>
          </w:tcPr>
          <w:p w14:paraId="30A2C5A8" w14:textId="77777777" w:rsidR="007C7CDC" w:rsidRPr="001D366C" w:rsidRDefault="007C7CDC" w:rsidP="00614D43">
            <w:pPr>
              <w:pStyle w:val="Tabletext"/>
              <w:jc w:val="center"/>
              <w:rPr>
                <w:lang w:val="en-US"/>
              </w:rPr>
            </w:pPr>
            <w:r w:rsidRPr="001D366C">
              <w:rPr>
                <w:spacing w:val="-5"/>
                <w:lang w:val="en-US"/>
              </w:rPr>
              <w:t>K51</w:t>
            </w:r>
          </w:p>
        </w:tc>
      </w:tr>
      <w:tr w:rsidR="007C7CDC" w:rsidRPr="001D366C" w14:paraId="6F0669FE" w14:textId="77777777" w:rsidTr="00A77C0C">
        <w:trPr>
          <w:trHeight w:val="285"/>
        </w:trPr>
        <w:tc>
          <w:tcPr>
            <w:tcW w:w="1320" w:type="pct"/>
            <w:noWrap/>
          </w:tcPr>
          <w:p w14:paraId="71096FBC" w14:textId="77777777" w:rsidR="007C7CDC" w:rsidRPr="001D366C" w:rsidRDefault="007C7CDC" w:rsidP="003C2D98">
            <w:pPr>
              <w:pStyle w:val="Tabletext"/>
              <w:rPr>
                <w:rFonts w:cs="Arial"/>
                <w:lang w:val="en-US"/>
              </w:rPr>
            </w:pPr>
            <w:r w:rsidRPr="001D366C">
              <w:rPr>
                <w:rFonts w:cs="Arial"/>
                <w:spacing w:val="-2"/>
                <w:lang w:val="en-US"/>
              </w:rPr>
              <w:t>Anemia</w:t>
            </w:r>
          </w:p>
        </w:tc>
        <w:tc>
          <w:tcPr>
            <w:tcW w:w="1777" w:type="pct"/>
            <w:noWrap/>
          </w:tcPr>
          <w:p w14:paraId="12107E4E" w14:textId="77777777" w:rsidR="007C7CDC" w:rsidRPr="001D366C" w:rsidRDefault="007C7CDC" w:rsidP="00614D43">
            <w:pPr>
              <w:pStyle w:val="Tabletext"/>
              <w:jc w:val="center"/>
              <w:rPr>
                <w:lang w:val="en-US"/>
              </w:rPr>
            </w:pPr>
            <w:r w:rsidRPr="001D366C">
              <w:rPr>
                <w:lang w:val="en-US"/>
              </w:rPr>
              <w:t>280–283,</w:t>
            </w:r>
            <w:r w:rsidRPr="001D366C">
              <w:rPr>
                <w:spacing w:val="6"/>
                <w:lang w:val="en-US"/>
              </w:rPr>
              <w:t xml:space="preserve"> </w:t>
            </w:r>
            <w:r w:rsidRPr="001D366C">
              <w:rPr>
                <w:lang w:val="en-US"/>
              </w:rPr>
              <w:t>284.81,</w:t>
            </w:r>
            <w:r w:rsidRPr="001D366C">
              <w:rPr>
                <w:spacing w:val="6"/>
                <w:lang w:val="en-US"/>
              </w:rPr>
              <w:t xml:space="preserve"> </w:t>
            </w:r>
            <w:r w:rsidRPr="001D366C">
              <w:rPr>
                <w:spacing w:val="-5"/>
                <w:lang w:val="en-US"/>
              </w:rPr>
              <w:t>285</w:t>
            </w:r>
          </w:p>
        </w:tc>
        <w:tc>
          <w:tcPr>
            <w:tcW w:w="1902" w:type="pct"/>
            <w:noWrap/>
          </w:tcPr>
          <w:p w14:paraId="1DCA2552" w14:textId="77777777" w:rsidR="007C7CDC" w:rsidRPr="001D366C" w:rsidRDefault="007C7CDC" w:rsidP="00614D43">
            <w:pPr>
              <w:pStyle w:val="Tabletext"/>
              <w:jc w:val="center"/>
              <w:rPr>
                <w:lang w:val="en-US"/>
              </w:rPr>
            </w:pPr>
            <w:r w:rsidRPr="001D366C">
              <w:rPr>
                <w:lang w:val="en-US"/>
              </w:rPr>
              <w:t>D50–D53,</w:t>
            </w:r>
            <w:r w:rsidRPr="001D366C">
              <w:rPr>
                <w:spacing w:val="5"/>
                <w:lang w:val="en-US"/>
              </w:rPr>
              <w:t xml:space="preserve"> </w:t>
            </w:r>
            <w:r w:rsidRPr="001D366C">
              <w:rPr>
                <w:lang w:val="en-US"/>
              </w:rPr>
              <w:t>D59–</w:t>
            </w:r>
            <w:r w:rsidRPr="001D366C">
              <w:rPr>
                <w:spacing w:val="-5"/>
                <w:lang w:val="en-US"/>
              </w:rPr>
              <w:t>D64</w:t>
            </w:r>
          </w:p>
        </w:tc>
      </w:tr>
      <w:tr w:rsidR="007C7CDC" w:rsidRPr="001D366C" w14:paraId="19E82613" w14:textId="77777777" w:rsidTr="00A77C0C">
        <w:trPr>
          <w:trHeight w:val="285"/>
        </w:trPr>
        <w:tc>
          <w:tcPr>
            <w:tcW w:w="1320" w:type="pct"/>
            <w:noWrap/>
          </w:tcPr>
          <w:p w14:paraId="641D1FBF" w14:textId="77777777" w:rsidR="007C7CDC" w:rsidRPr="001D366C" w:rsidRDefault="007C7CDC" w:rsidP="003C2D98">
            <w:pPr>
              <w:pStyle w:val="Tabletext"/>
              <w:rPr>
                <w:rFonts w:cs="Arial"/>
                <w:lang w:val="en-US"/>
              </w:rPr>
            </w:pPr>
            <w:r w:rsidRPr="001D366C">
              <w:rPr>
                <w:rFonts w:cs="Arial"/>
                <w:spacing w:val="-2"/>
                <w:lang w:val="en-US"/>
              </w:rPr>
              <w:t>Seizure</w:t>
            </w:r>
          </w:p>
        </w:tc>
        <w:tc>
          <w:tcPr>
            <w:tcW w:w="1777" w:type="pct"/>
            <w:noWrap/>
          </w:tcPr>
          <w:p w14:paraId="4C57C092" w14:textId="77777777" w:rsidR="007C7CDC" w:rsidRPr="001D366C" w:rsidRDefault="007C7CDC" w:rsidP="00614D43">
            <w:pPr>
              <w:pStyle w:val="Tabletext"/>
              <w:jc w:val="center"/>
              <w:rPr>
                <w:lang w:val="en-US"/>
              </w:rPr>
            </w:pPr>
            <w:r w:rsidRPr="001D366C">
              <w:rPr>
                <w:lang w:val="en-US"/>
              </w:rPr>
              <w:t>345.xx,</w:t>
            </w:r>
            <w:r w:rsidRPr="001D366C">
              <w:rPr>
                <w:spacing w:val="1"/>
                <w:lang w:val="en-US"/>
              </w:rPr>
              <w:t xml:space="preserve"> </w:t>
            </w:r>
            <w:r w:rsidRPr="001D366C">
              <w:rPr>
                <w:spacing w:val="-2"/>
                <w:lang w:val="en-US"/>
              </w:rPr>
              <w:t>780.3</w:t>
            </w:r>
          </w:p>
        </w:tc>
        <w:tc>
          <w:tcPr>
            <w:tcW w:w="1902" w:type="pct"/>
            <w:noWrap/>
          </w:tcPr>
          <w:p w14:paraId="5D83873D" w14:textId="77777777" w:rsidR="007C7CDC" w:rsidRPr="001D366C" w:rsidRDefault="007C7CDC" w:rsidP="00614D43">
            <w:pPr>
              <w:pStyle w:val="Tabletext"/>
              <w:jc w:val="center"/>
              <w:rPr>
                <w:lang w:val="en-US"/>
              </w:rPr>
            </w:pPr>
            <w:r w:rsidRPr="001D366C">
              <w:rPr>
                <w:lang w:val="en-US"/>
              </w:rPr>
              <w:t>G40,</w:t>
            </w:r>
            <w:r w:rsidRPr="001D366C">
              <w:rPr>
                <w:spacing w:val="1"/>
                <w:lang w:val="en-US"/>
              </w:rPr>
              <w:t xml:space="preserve"> </w:t>
            </w:r>
            <w:r w:rsidRPr="001D366C">
              <w:rPr>
                <w:spacing w:val="-5"/>
                <w:lang w:val="en-US"/>
              </w:rPr>
              <w:t>R56</w:t>
            </w:r>
          </w:p>
        </w:tc>
      </w:tr>
      <w:tr w:rsidR="007C7CDC" w:rsidRPr="00D825C3" w14:paraId="4E2BF2BD" w14:textId="77777777" w:rsidTr="00A77C0C">
        <w:trPr>
          <w:trHeight w:val="285"/>
        </w:trPr>
        <w:tc>
          <w:tcPr>
            <w:tcW w:w="1320" w:type="pct"/>
            <w:tcBorders>
              <w:bottom w:val="single" w:sz="4" w:space="0" w:color="auto"/>
            </w:tcBorders>
            <w:noWrap/>
          </w:tcPr>
          <w:p w14:paraId="7A09647D" w14:textId="77777777" w:rsidR="007C7CDC" w:rsidRPr="001D366C" w:rsidRDefault="007C7CDC" w:rsidP="003C2D98">
            <w:pPr>
              <w:pStyle w:val="Tabletext"/>
              <w:rPr>
                <w:rFonts w:cs="Arial"/>
                <w:lang w:val="en-US"/>
              </w:rPr>
            </w:pPr>
            <w:r w:rsidRPr="001D366C">
              <w:rPr>
                <w:rFonts w:cs="Arial"/>
                <w:spacing w:val="-2"/>
                <w:lang w:val="en-US"/>
              </w:rPr>
              <w:t>Obesity</w:t>
            </w:r>
          </w:p>
        </w:tc>
        <w:tc>
          <w:tcPr>
            <w:tcW w:w="1777" w:type="pct"/>
            <w:tcBorders>
              <w:bottom w:val="single" w:sz="4" w:space="0" w:color="auto"/>
            </w:tcBorders>
            <w:noWrap/>
          </w:tcPr>
          <w:p w14:paraId="55611B73" w14:textId="77777777" w:rsidR="007C7CDC" w:rsidRPr="001D366C" w:rsidRDefault="007C7CDC" w:rsidP="00614D43">
            <w:pPr>
              <w:pStyle w:val="Tabletext"/>
              <w:jc w:val="center"/>
              <w:rPr>
                <w:lang w:val="en-US"/>
              </w:rPr>
            </w:pPr>
            <w:r w:rsidRPr="001D366C">
              <w:rPr>
                <w:lang w:val="en-US"/>
              </w:rPr>
              <w:t>278.00,</w:t>
            </w:r>
            <w:r w:rsidRPr="001D366C">
              <w:rPr>
                <w:spacing w:val="6"/>
                <w:lang w:val="en-US"/>
              </w:rPr>
              <w:t xml:space="preserve"> </w:t>
            </w:r>
            <w:r w:rsidRPr="001D366C">
              <w:rPr>
                <w:lang w:val="en-US"/>
              </w:rPr>
              <w:t>278.03,</w:t>
            </w:r>
            <w:r w:rsidRPr="001D366C">
              <w:rPr>
                <w:spacing w:val="6"/>
                <w:lang w:val="en-US"/>
              </w:rPr>
              <w:t xml:space="preserve"> </w:t>
            </w:r>
            <w:r w:rsidRPr="001D366C">
              <w:rPr>
                <w:lang w:val="en-US"/>
              </w:rPr>
              <w:t>278.01,</w:t>
            </w:r>
            <w:r w:rsidRPr="001D366C">
              <w:rPr>
                <w:spacing w:val="6"/>
                <w:lang w:val="en-US"/>
              </w:rPr>
              <w:t xml:space="preserve"> </w:t>
            </w:r>
            <w:r w:rsidRPr="001D366C">
              <w:rPr>
                <w:lang w:val="en-US"/>
              </w:rPr>
              <w:t>V85.3,</w:t>
            </w:r>
            <w:r w:rsidRPr="001D366C">
              <w:rPr>
                <w:spacing w:val="6"/>
                <w:lang w:val="en-US"/>
              </w:rPr>
              <w:t xml:space="preserve"> V</w:t>
            </w:r>
            <w:r w:rsidRPr="001D366C">
              <w:rPr>
                <w:lang w:val="en-US"/>
              </w:rPr>
              <w:t>85.41–</w:t>
            </w:r>
            <w:r w:rsidRPr="001D366C">
              <w:rPr>
                <w:spacing w:val="-2"/>
                <w:lang w:val="en-US"/>
              </w:rPr>
              <w:t>V85.45</w:t>
            </w:r>
          </w:p>
        </w:tc>
        <w:tc>
          <w:tcPr>
            <w:tcW w:w="1902" w:type="pct"/>
            <w:tcBorders>
              <w:bottom w:val="single" w:sz="4" w:space="0" w:color="auto"/>
            </w:tcBorders>
            <w:noWrap/>
          </w:tcPr>
          <w:p w14:paraId="0966F75A" w14:textId="77777777" w:rsidR="007C7CDC" w:rsidRPr="00B00EB9" w:rsidRDefault="007C7CDC" w:rsidP="00614D43">
            <w:pPr>
              <w:pStyle w:val="Tabletext"/>
              <w:jc w:val="center"/>
              <w:rPr>
                <w:lang w:val="it-IT"/>
              </w:rPr>
            </w:pPr>
            <w:r w:rsidRPr="00B00EB9">
              <w:rPr>
                <w:lang w:val="it-IT"/>
              </w:rPr>
              <w:t>E66.01,</w:t>
            </w:r>
            <w:r w:rsidRPr="00B00EB9">
              <w:rPr>
                <w:spacing w:val="4"/>
                <w:lang w:val="it-IT"/>
              </w:rPr>
              <w:t xml:space="preserve"> </w:t>
            </w:r>
            <w:r w:rsidRPr="00B00EB9">
              <w:rPr>
                <w:lang w:val="it-IT"/>
              </w:rPr>
              <w:t>E66.09,</w:t>
            </w:r>
            <w:r w:rsidRPr="00B00EB9">
              <w:rPr>
                <w:spacing w:val="4"/>
                <w:lang w:val="it-IT"/>
              </w:rPr>
              <w:t xml:space="preserve"> </w:t>
            </w:r>
            <w:r w:rsidRPr="00B00EB9">
              <w:rPr>
                <w:lang w:val="it-IT"/>
              </w:rPr>
              <w:t>E66.1,</w:t>
            </w:r>
            <w:r w:rsidRPr="00B00EB9">
              <w:rPr>
                <w:spacing w:val="5"/>
                <w:lang w:val="it-IT"/>
              </w:rPr>
              <w:t xml:space="preserve"> </w:t>
            </w:r>
            <w:r w:rsidRPr="00B00EB9">
              <w:rPr>
                <w:lang w:val="it-IT"/>
              </w:rPr>
              <w:t>E66.2,</w:t>
            </w:r>
            <w:r w:rsidRPr="00B00EB9">
              <w:rPr>
                <w:spacing w:val="4"/>
                <w:lang w:val="it-IT"/>
              </w:rPr>
              <w:t xml:space="preserve"> </w:t>
            </w:r>
            <w:r w:rsidRPr="00B00EB9">
              <w:rPr>
                <w:lang w:val="it-IT"/>
              </w:rPr>
              <w:t>E66.8,</w:t>
            </w:r>
            <w:r w:rsidRPr="00B00EB9">
              <w:rPr>
                <w:spacing w:val="4"/>
                <w:lang w:val="it-IT"/>
              </w:rPr>
              <w:t xml:space="preserve"> </w:t>
            </w:r>
            <w:r w:rsidRPr="00B00EB9">
              <w:rPr>
                <w:lang w:val="it-IT"/>
              </w:rPr>
              <w:t>E66.9,</w:t>
            </w:r>
            <w:r w:rsidRPr="00B00EB9">
              <w:rPr>
                <w:spacing w:val="5"/>
                <w:lang w:val="it-IT"/>
              </w:rPr>
              <w:t xml:space="preserve"> </w:t>
            </w:r>
            <w:r w:rsidRPr="00B00EB9">
              <w:rPr>
                <w:spacing w:val="-2"/>
                <w:lang w:val="it-IT"/>
              </w:rPr>
              <w:t>Z68.31</w:t>
            </w:r>
            <w:r w:rsidRPr="00B00EB9">
              <w:rPr>
                <w:lang w:val="it-IT"/>
              </w:rPr>
              <w:t>–Z68.39, Z68.41–Z68.45,</w:t>
            </w:r>
            <w:r w:rsidRPr="00B00EB9">
              <w:rPr>
                <w:spacing w:val="1"/>
                <w:lang w:val="it-IT"/>
              </w:rPr>
              <w:t xml:space="preserve"> </w:t>
            </w:r>
            <w:r w:rsidRPr="00B00EB9">
              <w:rPr>
                <w:spacing w:val="-2"/>
                <w:lang w:val="it-IT"/>
              </w:rPr>
              <w:t>Z68.30</w:t>
            </w:r>
          </w:p>
        </w:tc>
      </w:tr>
    </w:tbl>
    <w:p w14:paraId="514AB8BB" w14:textId="070C1B99" w:rsidR="00851774" w:rsidRPr="00B00EB9" w:rsidRDefault="007C7CDC" w:rsidP="00614D43">
      <w:pPr>
        <w:pStyle w:val="Tablefooter"/>
        <w:rPr>
          <w:color w:val="000000" w:themeColor="text1"/>
          <w:lang w:val="it-IT"/>
        </w:rPr>
      </w:pPr>
      <w:r w:rsidRPr="00B00EB9">
        <w:rPr>
          <w:i/>
          <w:iCs/>
          <w:lang w:val="it-IT"/>
        </w:rPr>
        <w:t>ICD-9-CM</w:t>
      </w:r>
      <w:r w:rsidRPr="00B00EB9">
        <w:rPr>
          <w:lang w:val="it-IT"/>
        </w:rPr>
        <w:t xml:space="preserve"> International Classification of Diseases Ninth Revision Clinical Modification, </w:t>
      </w:r>
      <w:r w:rsidRPr="00B00EB9">
        <w:rPr>
          <w:i/>
          <w:iCs/>
          <w:lang w:val="it-IT"/>
        </w:rPr>
        <w:t>ICD-10-CM</w:t>
      </w:r>
      <w:r w:rsidRPr="00B00EB9">
        <w:rPr>
          <w:lang w:val="it-IT"/>
        </w:rPr>
        <w:t xml:space="preserve"> International Classification of Diseases Tenth Revision Clinical Modification, </w:t>
      </w:r>
      <w:r w:rsidR="00851774" w:rsidRPr="00B00EB9">
        <w:rPr>
          <w:i/>
          <w:iCs/>
          <w:color w:val="000000" w:themeColor="text1"/>
          <w:lang w:val="it-IT"/>
        </w:rPr>
        <w:t>NCI</w:t>
      </w:r>
      <w:r w:rsidR="00851774" w:rsidRPr="00B00EB9">
        <w:rPr>
          <w:color w:val="000000" w:themeColor="text1"/>
          <w:lang w:val="it-IT"/>
        </w:rPr>
        <w:t xml:space="preserve"> National Cancer Institute.</w:t>
      </w:r>
    </w:p>
    <w:p w14:paraId="51FB9D71" w14:textId="25648CDA" w:rsidR="00851774" w:rsidRPr="001D366C" w:rsidRDefault="00851774" w:rsidP="00614D43">
      <w:pPr>
        <w:pStyle w:val="Tablefooter"/>
        <w:rPr>
          <w:color w:val="000000" w:themeColor="text1"/>
        </w:rPr>
      </w:pPr>
      <w:proofErr w:type="spellStart"/>
      <w:r w:rsidRPr="001D366C">
        <w:rPr>
          <w:color w:val="000000" w:themeColor="text1"/>
          <w:vertAlign w:val="superscript"/>
        </w:rPr>
        <w:t>a</w:t>
      </w:r>
      <w:r w:rsidRPr="001D366C">
        <w:rPr>
          <w:color w:val="000000" w:themeColor="text1"/>
        </w:rPr>
        <w:t>Adapted</w:t>
      </w:r>
      <w:proofErr w:type="spellEnd"/>
      <w:r w:rsidRPr="001D366C">
        <w:rPr>
          <w:color w:val="000000" w:themeColor="text1"/>
        </w:rPr>
        <w:t xml:space="preserve"> using codes for defining comorbidities in ICD-9-CM and ICD-10 administrative data </w:t>
      </w:r>
      <w:r w:rsidRPr="001D366C">
        <w:rPr>
          <w:color w:val="000000" w:themeColor="text1"/>
        </w:rPr>
        <w:fldChar w:fldCharType="begin"/>
      </w:r>
      <w:r w:rsidR="00AD4FD7">
        <w:rPr>
          <w:color w:val="000000" w:themeColor="text1"/>
        </w:rPr>
        <w:instrText xml:space="preserve"> ADDIN EN.CITE &lt;EndNote&gt;&lt;Cite&gt;&lt;Author&gt;Quan&lt;/Author&gt;&lt;Year&gt;2005&lt;/Year&gt;&lt;RecNum&gt;1430&lt;/RecNum&gt;&lt;DisplayText&gt;[5]&lt;/DisplayText&gt;&lt;record&gt;&lt;rec-number&gt;1430&lt;/rec-number&gt;&lt;foreign-keys&gt;&lt;key app="EN" db-id="exvf0s0tnr250sedt5sppddy2wzefpzwt005" timestamp="1669991126" guid="817f0527-95ad-48ad-9326-9f27370a88ae"&gt;1430&lt;/key&gt;&lt;/foreign-keys&gt;&lt;ref-type name="Journal Article"&gt;17&lt;/ref-type&gt;&lt;contributors&gt;&lt;authors&gt;&lt;author&gt;Quan, H.&lt;/author&gt;&lt;author&gt;Sundararajan, V.&lt;/author&gt;&lt;author&gt;Halfon, P.&lt;/author&gt;&lt;author&gt;Fong, A.&lt;/author&gt;&lt;author&gt;Burnand, B.&lt;/author&gt;&lt;author&gt;Luthi, J. C.&lt;/author&gt;&lt;author&gt;Saunders, L. D.&lt;/author&gt;&lt;author&gt;Beck, C. A.&lt;/author&gt;&lt;author&gt;Feasby, T. E.&lt;/author&gt;&lt;author&gt;Ghali, W. A.&lt;/author&gt;&lt;/authors&gt;&lt;/contributors&gt;&lt;auth-address&gt;Department of Community Health Sciences, University of Calgary, Calgary, Alberta, Canada. hquan@ucalgary.ca&lt;/auth-address&gt;&lt;titles&gt;&lt;title&gt;Coding algorithms for defining comorbidities in ICD-9-CM and ICD-10 administrative data&lt;/title&gt;&lt;secondary-title&gt;Med Care&lt;/secondary-title&gt;&lt;/titles&gt;&lt;periodical&gt;&lt;full-title&gt;Med Care&lt;/full-title&gt;&lt;/periodical&gt;&lt;pages&gt;1130-1139&lt;/pages&gt;&lt;volume&gt;43&lt;/volume&gt;&lt;number&gt;11&lt;/number&gt;&lt;edition&gt;2005/10/15&lt;/edition&gt;&lt;keywords&gt;&lt;keyword&gt;*Algorithms&lt;/keyword&gt;&lt;keyword&gt;Canada/epidemiology&lt;/keyword&gt;&lt;keyword&gt;*Comorbidity&lt;/keyword&gt;&lt;keyword&gt;Disease/classification&lt;/keyword&gt;&lt;keyword&gt;Female&lt;/keyword&gt;&lt;keyword&gt;Forms and Records Control/*methods&lt;/keyword&gt;&lt;keyword&gt;Hospital Mortality&lt;/keyword&gt;&lt;keyword&gt;Humans&lt;/keyword&gt;&lt;keyword&gt;*International Classification of Diseases&lt;/keyword&gt;&lt;keyword&gt;Male&lt;/keyword&gt;&lt;keyword&gt;Medical Records/classification&lt;/keyword&gt;&lt;keyword&gt;Middle Aged&lt;/keyword&gt;&lt;keyword&gt;Models, Statistical&lt;/keyword&gt;&lt;keyword&gt;Risk Adjustment&lt;/keyword&gt;&lt;/keywords&gt;&lt;dates&gt;&lt;year&gt;2005&lt;/year&gt;&lt;pub-dates&gt;&lt;date&gt;Nov&lt;/date&gt;&lt;/pub-dates&gt;&lt;/dates&gt;&lt;isbn&gt;0025-7079 (Print)&amp;#xD;0025-7079&lt;/isbn&gt;&lt;accession-num&gt;16224307&lt;/accession-num&gt;&lt;urls&gt;&lt;/urls&gt;&lt;electronic-resource-num&gt;10.1097/01.mlr.0000182534.19832.83&lt;/electronic-resource-num&gt;&lt;remote-database-provider&gt;NLM&lt;/remote-database-provider&gt;&lt;language&gt;eng&lt;/language&gt;&lt;/record&gt;&lt;/Cite&gt;&lt;/EndNote&gt;</w:instrText>
      </w:r>
      <w:r w:rsidRPr="001D366C">
        <w:rPr>
          <w:color w:val="000000" w:themeColor="text1"/>
        </w:rPr>
        <w:fldChar w:fldCharType="separate"/>
      </w:r>
      <w:r w:rsidR="00AD4FD7">
        <w:rPr>
          <w:noProof/>
          <w:color w:val="000000" w:themeColor="text1"/>
        </w:rPr>
        <w:t>[5]</w:t>
      </w:r>
      <w:r w:rsidRPr="001D366C">
        <w:rPr>
          <w:color w:val="000000" w:themeColor="text1"/>
        </w:rPr>
        <w:fldChar w:fldCharType="end"/>
      </w:r>
      <w:r w:rsidRPr="001D366C">
        <w:rPr>
          <w:color w:val="000000" w:themeColor="text1"/>
        </w:rPr>
        <w:t xml:space="preserve"> available in NCI Comorbidity Index Overview: </w:t>
      </w:r>
      <w:hyperlink r:id="rId13" w:history="1">
        <w:r w:rsidRPr="001D366C">
          <w:rPr>
            <w:rStyle w:val="Hyperlink"/>
            <w:rFonts w:cs="Arial"/>
            <w:color w:val="0070C0"/>
            <w:szCs w:val="18"/>
          </w:rPr>
          <w:t>https://healthcaredelivery.cancer.gov/seermedicare/considerations/comorbidity.html</w:t>
        </w:r>
      </w:hyperlink>
      <w:bookmarkStart w:id="0" w:name="A5._Comorbidities"/>
      <w:bookmarkEnd w:id="0"/>
    </w:p>
    <w:p w14:paraId="3CD3E260" w14:textId="77777777" w:rsidR="00851774" w:rsidRPr="001D366C" w:rsidRDefault="00851774" w:rsidP="00614D43">
      <w:pPr>
        <w:pStyle w:val="Tablelegend"/>
      </w:pPr>
      <w:r w:rsidRPr="001D366C">
        <w:lastRenderedPageBreak/>
        <w:t xml:space="preserve">Table S2. </w:t>
      </w:r>
      <w:r w:rsidRPr="00614D43">
        <w:rPr>
          <w:b w:val="0"/>
          <w:bCs/>
        </w:rPr>
        <w:t>Additional baseline demographics and clinical characteristics.</w:t>
      </w:r>
    </w:p>
    <w:tbl>
      <w:tblPr>
        <w:tblStyle w:val="TableGrid"/>
        <w:tblW w:w="438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08"/>
        <w:gridCol w:w="2740"/>
        <w:gridCol w:w="2596"/>
        <w:gridCol w:w="1989"/>
      </w:tblGrid>
      <w:tr w:rsidR="00213259" w:rsidRPr="001D366C" w14:paraId="1DC9B4E9" w14:textId="77777777" w:rsidTr="00A77C0C">
        <w:trPr>
          <w:trHeight w:val="303"/>
        </w:trPr>
        <w:tc>
          <w:tcPr>
            <w:tcW w:w="2006" w:type="pct"/>
            <w:vMerge w:val="restart"/>
            <w:tcBorders>
              <w:top w:val="single" w:sz="4" w:space="0" w:color="auto"/>
              <w:bottom w:val="single" w:sz="4" w:space="0" w:color="auto"/>
            </w:tcBorders>
          </w:tcPr>
          <w:p w14:paraId="30F9C783" w14:textId="77777777" w:rsidR="00213259" w:rsidRPr="001D366C" w:rsidRDefault="00213259" w:rsidP="001D366C">
            <w:pPr>
              <w:pStyle w:val="Tabletext"/>
              <w:rPr>
                <w:lang w:val="en-US"/>
              </w:rPr>
            </w:pPr>
            <w:r w:rsidRPr="001D366C">
              <w:rPr>
                <w:lang w:val="en-US"/>
              </w:rPr>
              <w:t> </w:t>
            </w:r>
          </w:p>
        </w:tc>
        <w:tc>
          <w:tcPr>
            <w:tcW w:w="2994" w:type="pct"/>
            <w:gridSpan w:val="3"/>
            <w:tcBorders>
              <w:top w:val="single" w:sz="4" w:space="0" w:color="auto"/>
              <w:bottom w:val="single" w:sz="4" w:space="0" w:color="auto"/>
            </w:tcBorders>
          </w:tcPr>
          <w:p w14:paraId="7967CA52" w14:textId="77777777" w:rsidR="00213259" w:rsidRPr="001D366C" w:rsidRDefault="00213259" w:rsidP="001D366C">
            <w:pPr>
              <w:pStyle w:val="Tabletext"/>
              <w:jc w:val="center"/>
              <w:rPr>
                <w:b/>
                <w:bCs/>
                <w:lang w:val="en-US"/>
              </w:rPr>
            </w:pPr>
            <w:r w:rsidRPr="001D366C">
              <w:rPr>
                <w:b/>
                <w:bCs/>
                <w:lang w:val="en-US"/>
              </w:rPr>
              <w:t>Treatment cohort</w:t>
            </w:r>
          </w:p>
        </w:tc>
      </w:tr>
      <w:tr w:rsidR="00213259" w:rsidRPr="001D366C" w14:paraId="24CD7FC2" w14:textId="77777777" w:rsidTr="00A77C0C">
        <w:trPr>
          <w:trHeight w:val="710"/>
        </w:trPr>
        <w:tc>
          <w:tcPr>
            <w:tcW w:w="2006" w:type="pct"/>
            <w:vMerge/>
            <w:tcBorders>
              <w:top w:val="single" w:sz="4" w:space="0" w:color="auto"/>
              <w:bottom w:val="single" w:sz="4" w:space="0" w:color="auto"/>
            </w:tcBorders>
            <w:hideMark/>
          </w:tcPr>
          <w:p w14:paraId="5E2E11B4" w14:textId="77777777" w:rsidR="00213259" w:rsidRPr="001D366C" w:rsidRDefault="00213259" w:rsidP="001D366C">
            <w:pPr>
              <w:pStyle w:val="Tabletext"/>
              <w:rPr>
                <w:lang w:val="en-US"/>
              </w:rPr>
            </w:pPr>
          </w:p>
        </w:tc>
        <w:tc>
          <w:tcPr>
            <w:tcW w:w="1120" w:type="pct"/>
            <w:tcBorders>
              <w:top w:val="single" w:sz="4" w:space="0" w:color="auto"/>
              <w:bottom w:val="single" w:sz="4" w:space="0" w:color="auto"/>
            </w:tcBorders>
            <w:hideMark/>
          </w:tcPr>
          <w:p w14:paraId="286A1609" w14:textId="77777777" w:rsidR="00213259" w:rsidRPr="001D366C" w:rsidRDefault="00213259" w:rsidP="001D366C">
            <w:pPr>
              <w:pStyle w:val="Tabletext"/>
              <w:jc w:val="center"/>
              <w:rPr>
                <w:b/>
                <w:bCs/>
                <w:lang w:val="en-US"/>
              </w:rPr>
            </w:pPr>
            <w:r w:rsidRPr="001D366C">
              <w:rPr>
                <w:b/>
                <w:bCs/>
                <w:lang w:val="en-US"/>
              </w:rPr>
              <w:t>Abiraterone</w:t>
            </w:r>
            <w:r w:rsidRPr="001D366C">
              <w:rPr>
                <w:b/>
                <w:bCs/>
                <w:lang w:val="en-US"/>
              </w:rPr>
              <w:br/>
              <w:t>(</w:t>
            </w:r>
            <w:r w:rsidRPr="001D366C">
              <w:rPr>
                <w:b/>
                <w:bCs/>
                <w:i/>
                <w:iCs/>
                <w:lang w:val="en-US"/>
              </w:rPr>
              <w:t>n</w:t>
            </w:r>
            <w:r w:rsidRPr="001D366C">
              <w:rPr>
                <w:b/>
                <w:bCs/>
                <w:lang w:val="en-US"/>
              </w:rPr>
              <w:t> = 2911)</w:t>
            </w:r>
          </w:p>
        </w:tc>
        <w:tc>
          <w:tcPr>
            <w:tcW w:w="1061" w:type="pct"/>
            <w:tcBorders>
              <w:top w:val="single" w:sz="4" w:space="0" w:color="auto"/>
              <w:bottom w:val="single" w:sz="4" w:space="0" w:color="auto"/>
            </w:tcBorders>
            <w:hideMark/>
          </w:tcPr>
          <w:p w14:paraId="08DC237A" w14:textId="77777777" w:rsidR="00213259" w:rsidRPr="001D366C" w:rsidRDefault="00213259" w:rsidP="001D366C">
            <w:pPr>
              <w:pStyle w:val="Tabletext"/>
              <w:jc w:val="center"/>
              <w:rPr>
                <w:b/>
                <w:bCs/>
                <w:lang w:val="en-US"/>
              </w:rPr>
            </w:pPr>
            <w:r w:rsidRPr="001D366C">
              <w:rPr>
                <w:b/>
                <w:bCs/>
                <w:lang w:val="en-US"/>
              </w:rPr>
              <w:t>Enzalutamide</w:t>
            </w:r>
            <w:r w:rsidRPr="001D366C">
              <w:rPr>
                <w:b/>
                <w:bCs/>
                <w:lang w:val="en-US"/>
              </w:rPr>
              <w:br/>
              <w:t>(</w:t>
            </w:r>
            <w:r w:rsidRPr="001D366C">
              <w:rPr>
                <w:b/>
                <w:bCs/>
                <w:i/>
                <w:iCs/>
                <w:lang w:val="en-US"/>
              </w:rPr>
              <w:t>n</w:t>
            </w:r>
            <w:r w:rsidRPr="001D366C">
              <w:rPr>
                <w:b/>
                <w:bCs/>
                <w:lang w:val="en-US"/>
              </w:rPr>
              <w:t> = 2595)</w:t>
            </w:r>
          </w:p>
        </w:tc>
        <w:tc>
          <w:tcPr>
            <w:tcW w:w="813" w:type="pct"/>
            <w:tcBorders>
              <w:top w:val="single" w:sz="4" w:space="0" w:color="auto"/>
              <w:bottom w:val="single" w:sz="4" w:space="0" w:color="auto"/>
            </w:tcBorders>
          </w:tcPr>
          <w:p w14:paraId="0049A863" w14:textId="598B10B5" w:rsidR="00213259" w:rsidRPr="001D366C" w:rsidRDefault="00213259" w:rsidP="001D366C">
            <w:pPr>
              <w:pStyle w:val="Tabletext"/>
              <w:jc w:val="center"/>
              <w:rPr>
                <w:b/>
                <w:bCs/>
                <w:lang w:val="en-US"/>
              </w:rPr>
            </w:pPr>
            <w:r w:rsidRPr="00C3344C">
              <w:rPr>
                <w:b/>
                <w:bCs/>
                <w:lang w:val="en-US"/>
              </w:rPr>
              <w:t xml:space="preserve">Standardized </w:t>
            </w:r>
            <w:proofErr w:type="spellStart"/>
            <w:r w:rsidRPr="00C3344C">
              <w:rPr>
                <w:b/>
                <w:bCs/>
                <w:lang w:val="en-US"/>
              </w:rPr>
              <w:t>difference</w:t>
            </w:r>
            <w:r w:rsidRPr="00C3344C">
              <w:rPr>
                <w:b/>
                <w:bCs/>
                <w:vertAlign w:val="superscript"/>
                <w:lang w:val="en-US"/>
              </w:rPr>
              <w:t>a</w:t>
            </w:r>
            <w:proofErr w:type="spellEnd"/>
            <w:r w:rsidRPr="001D366C">
              <w:rPr>
                <w:b/>
                <w:bCs/>
                <w:lang w:val="en-US"/>
              </w:rPr>
              <w:t xml:space="preserve"> (%)</w:t>
            </w:r>
          </w:p>
        </w:tc>
      </w:tr>
      <w:tr w:rsidR="00213259" w:rsidRPr="001D366C" w14:paraId="4BC25233" w14:textId="77777777" w:rsidTr="00B02506">
        <w:trPr>
          <w:trHeight w:val="475"/>
        </w:trPr>
        <w:tc>
          <w:tcPr>
            <w:tcW w:w="2006" w:type="pct"/>
            <w:tcBorders>
              <w:top w:val="single" w:sz="4" w:space="0" w:color="auto"/>
              <w:bottom w:val="single" w:sz="4" w:space="0" w:color="auto"/>
            </w:tcBorders>
            <w:hideMark/>
          </w:tcPr>
          <w:p w14:paraId="7AAB0C3E" w14:textId="77777777" w:rsidR="00213259" w:rsidRPr="001D366C" w:rsidRDefault="00213259" w:rsidP="001A7028">
            <w:pPr>
              <w:pStyle w:val="Tabletext"/>
              <w:rPr>
                <w:b/>
                <w:bCs/>
                <w:lang w:val="en-US"/>
              </w:rPr>
            </w:pPr>
            <w:r w:rsidRPr="001D366C">
              <w:rPr>
                <w:b/>
                <w:bCs/>
                <w:lang w:val="en-US"/>
              </w:rPr>
              <w:t xml:space="preserve">Demographics at index </w:t>
            </w:r>
            <w:proofErr w:type="spellStart"/>
            <w:r w:rsidRPr="001D366C">
              <w:rPr>
                <w:b/>
                <w:bCs/>
                <w:lang w:val="en-US"/>
              </w:rPr>
              <w:t>date</w:t>
            </w:r>
            <w:r w:rsidRPr="001D366C">
              <w:rPr>
                <w:b/>
                <w:bCs/>
                <w:vertAlign w:val="superscript"/>
                <w:lang w:val="en-US"/>
              </w:rPr>
              <w:t>b</w:t>
            </w:r>
            <w:proofErr w:type="spellEnd"/>
          </w:p>
        </w:tc>
        <w:tc>
          <w:tcPr>
            <w:tcW w:w="2994" w:type="pct"/>
            <w:gridSpan w:val="3"/>
            <w:tcBorders>
              <w:top w:val="single" w:sz="4" w:space="0" w:color="auto"/>
              <w:bottom w:val="single" w:sz="4" w:space="0" w:color="auto"/>
            </w:tcBorders>
            <w:hideMark/>
          </w:tcPr>
          <w:p w14:paraId="0F019BCA" w14:textId="77777777" w:rsidR="00213259" w:rsidRPr="001D366C" w:rsidRDefault="00213259" w:rsidP="001A7028">
            <w:pPr>
              <w:pStyle w:val="Tabletext"/>
              <w:rPr>
                <w:lang w:val="en-US"/>
              </w:rPr>
            </w:pPr>
          </w:p>
        </w:tc>
      </w:tr>
      <w:tr w:rsidR="00213259" w:rsidRPr="001D366C" w14:paraId="6A93BEF4" w14:textId="77777777" w:rsidTr="00A77C0C">
        <w:trPr>
          <w:trHeight w:val="333"/>
        </w:trPr>
        <w:tc>
          <w:tcPr>
            <w:tcW w:w="2006" w:type="pct"/>
            <w:tcBorders>
              <w:top w:val="single" w:sz="4" w:space="0" w:color="auto"/>
            </w:tcBorders>
            <w:noWrap/>
            <w:hideMark/>
          </w:tcPr>
          <w:p w14:paraId="78D842BE" w14:textId="77777777" w:rsidR="00213259" w:rsidRPr="001D366C" w:rsidRDefault="00213259" w:rsidP="00FB2141">
            <w:pPr>
              <w:pStyle w:val="Tabletext"/>
              <w:rPr>
                <w:lang w:val="en-US"/>
              </w:rPr>
            </w:pPr>
            <w:r w:rsidRPr="001D366C">
              <w:rPr>
                <w:lang w:val="en-US"/>
              </w:rPr>
              <w:t xml:space="preserve">Age categories (years), </w:t>
            </w:r>
            <w:r w:rsidRPr="001D366C">
              <w:rPr>
                <w:i/>
                <w:iCs/>
                <w:lang w:val="en-US"/>
              </w:rPr>
              <w:t>n</w:t>
            </w:r>
            <w:r w:rsidRPr="001D366C">
              <w:rPr>
                <w:lang w:val="en-US"/>
              </w:rPr>
              <w:t xml:space="preserve"> (%)</w:t>
            </w:r>
          </w:p>
        </w:tc>
        <w:tc>
          <w:tcPr>
            <w:tcW w:w="2994" w:type="pct"/>
            <w:gridSpan w:val="3"/>
            <w:tcBorders>
              <w:top w:val="single" w:sz="4" w:space="0" w:color="auto"/>
            </w:tcBorders>
            <w:noWrap/>
            <w:hideMark/>
          </w:tcPr>
          <w:p w14:paraId="1B857986" w14:textId="77777777" w:rsidR="00213259" w:rsidRPr="001D366C" w:rsidRDefault="00213259" w:rsidP="00561597">
            <w:pPr>
              <w:pStyle w:val="Tabletext"/>
              <w:jc w:val="center"/>
              <w:rPr>
                <w:lang w:val="en-US"/>
              </w:rPr>
            </w:pPr>
          </w:p>
        </w:tc>
      </w:tr>
      <w:tr w:rsidR="00213259" w:rsidRPr="001D366C" w14:paraId="09D1B8DE" w14:textId="77777777" w:rsidTr="00A77C0C">
        <w:trPr>
          <w:trHeight w:val="333"/>
        </w:trPr>
        <w:tc>
          <w:tcPr>
            <w:tcW w:w="2006" w:type="pct"/>
            <w:noWrap/>
          </w:tcPr>
          <w:p w14:paraId="41117619" w14:textId="77777777" w:rsidR="00213259" w:rsidRPr="001D366C" w:rsidRDefault="00213259" w:rsidP="00561597">
            <w:pPr>
              <w:pStyle w:val="Tabletext"/>
              <w:ind w:left="170"/>
              <w:rPr>
                <w:lang w:val="en-US"/>
              </w:rPr>
            </w:pPr>
            <w:r w:rsidRPr="001D366C">
              <w:rPr>
                <w:lang w:val="en-US"/>
              </w:rPr>
              <w:t>≤ 64</w:t>
            </w:r>
          </w:p>
        </w:tc>
        <w:tc>
          <w:tcPr>
            <w:tcW w:w="1120" w:type="pct"/>
            <w:noWrap/>
            <w:vAlign w:val="center"/>
          </w:tcPr>
          <w:p w14:paraId="55EC86A8" w14:textId="77777777" w:rsidR="00213259" w:rsidRPr="001D366C" w:rsidRDefault="00213259" w:rsidP="00561597">
            <w:pPr>
              <w:pStyle w:val="Tabletext"/>
              <w:jc w:val="center"/>
              <w:rPr>
                <w:lang w:val="en-US"/>
              </w:rPr>
            </w:pPr>
            <w:r w:rsidRPr="001D366C">
              <w:rPr>
                <w:lang w:val="en-US"/>
              </w:rPr>
              <w:t>91 (3.1)</w:t>
            </w:r>
          </w:p>
        </w:tc>
        <w:tc>
          <w:tcPr>
            <w:tcW w:w="1061" w:type="pct"/>
            <w:noWrap/>
            <w:vAlign w:val="center"/>
          </w:tcPr>
          <w:p w14:paraId="6DF6B23F" w14:textId="77777777" w:rsidR="00213259" w:rsidRPr="001D366C" w:rsidRDefault="00213259" w:rsidP="00561597">
            <w:pPr>
              <w:pStyle w:val="Tabletext"/>
              <w:jc w:val="center"/>
              <w:rPr>
                <w:lang w:val="en-US"/>
              </w:rPr>
            </w:pPr>
            <w:r w:rsidRPr="001D366C">
              <w:rPr>
                <w:lang w:val="en-US"/>
              </w:rPr>
              <w:t>84 (3.2)</w:t>
            </w:r>
          </w:p>
        </w:tc>
        <w:tc>
          <w:tcPr>
            <w:tcW w:w="813" w:type="pct"/>
            <w:vAlign w:val="center"/>
          </w:tcPr>
          <w:p w14:paraId="2C210536" w14:textId="77777777" w:rsidR="00213259" w:rsidRPr="001D366C" w:rsidRDefault="00213259" w:rsidP="00561597">
            <w:pPr>
              <w:pStyle w:val="Tabletext"/>
              <w:jc w:val="center"/>
              <w:rPr>
                <w:lang w:val="en-US"/>
              </w:rPr>
            </w:pPr>
            <w:r w:rsidRPr="001D366C">
              <w:rPr>
                <w:lang w:val="en-US"/>
              </w:rPr>
              <w:t>-0.63</w:t>
            </w:r>
          </w:p>
        </w:tc>
      </w:tr>
      <w:tr w:rsidR="00213259" w:rsidRPr="001D366C" w14:paraId="2CBF734C" w14:textId="77777777" w:rsidTr="00A77C0C">
        <w:trPr>
          <w:trHeight w:val="333"/>
        </w:trPr>
        <w:tc>
          <w:tcPr>
            <w:tcW w:w="2006" w:type="pct"/>
            <w:noWrap/>
          </w:tcPr>
          <w:p w14:paraId="4DADE4BB" w14:textId="77777777" w:rsidR="00213259" w:rsidRPr="001D366C" w:rsidRDefault="00213259" w:rsidP="00561597">
            <w:pPr>
              <w:pStyle w:val="Tabletext"/>
              <w:ind w:left="170"/>
              <w:rPr>
                <w:lang w:val="en-US"/>
              </w:rPr>
            </w:pPr>
            <w:r w:rsidRPr="001D366C">
              <w:rPr>
                <w:lang w:val="en-US"/>
              </w:rPr>
              <w:t>65‒69</w:t>
            </w:r>
          </w:p>
        </w:tc>
        <w:tc>
          <w:tcPr>
            <w:tcW w:w="1120" w:type="pct"/>
            <w:noWrap/>
            <w:vAlign w:val="center"/>
          </w:tcPr>
          <w:p w14:paraId="232CA9BC" w14:textId="77777777" w:rsidR="00213259" w:rsidRPr="001D366C" w:rsidRDefault="00213259" w:rsidP="00561597">
            <w:pPr>
              <w:pStyle w:val="Tabletext"/>
              <w:jc w:val="center"/>
              <w:rPr>
                <w:lang w:val="en-US"/>
              </w:rPr>
            </w:pPr>
            <w:r w:rsidRPr="001D366C">
              <w:rPr>
                <w:lang w:val="en-US"/>
              </w:rPr>
              <w:t>371 (12.7)</w:t>
            </w:r>
          </w:p>
        </w:tc>
        <w:tc>
          <w:tcPr>
            <w:tcW w:w="1061" w:type="pct"/>
            <w:noWrap/>
            <w:vAlign w:val="center"/>
          </w:tcPr>
          <w:p w14:paraId="037855EF" w14:textId="77777777" w:rsidR="00213259" w:rsidRPr="001D366C" w:rsidRDefault="00213259" w:rsidP="00561597">
            <w:pPr>
              <w:pStyle w:val="Tabletext"/>
              <w:jc w:val="center"/>
              <w:rPr>
                <w:lang w:val="en-US"/>
              </w:rPr>
            </w:pPr>
            <w:r w:rsidRPr="001D366C">
              <w:rPr>
                <w:lang w:val="en-US"/>
              </w:rPr>
              <w:t>336 (12.9)</w:t>
            </w:r>
          </w:p>
        </w:tc>
        <w:tc>
          <w:tcPr>
            <w:tcW w:w="813" w:type="pct"/>
            <w:vAlign w:val="center"/>
          </w:tcPr>
          <w:p w14:paraId="3A8573FD" w14:textId="77777777" w:rsidR="00213259" w:rsidRPr="001D366C" w:rsidRDefault="00213259" w:rsidP="00561597">
            <w:pPr>
              <w:pStyle w:val="Tabletext"/>
              <w:jc w:val="center"/>
              <w:rPr>
                <w:lang w:val="en-US"/>
              </w:rPr>
            </w:pPr>
            <w:r w:rsidRPr="001D366C">
              <w:rPr>
                <w:lang w:val="en-US"/>
              </w:rPr>
              <w:t>-0.61</w:t>
            </w:r>
          </w:p>
        </w:tc>
      </w:tr>
      <w:tr w:rsidR="00213259" w:rsidRPr="001D366C" w14:paraId="7E0C9B09" w14:textId="77777777" w:rsidTr="00A77C0C">
        <w:trPr>
          <w:trHeight w:val="333"/>
        </w:trPr>
        <w:tc>
          <w:tcPr>
            <w:tcW w:w="2006" w:type="pct"/>
            <w:noWrap/>
          </w:tcPr>
          <w:p w14:paraId="47B701E7" w14:textId="77777777" w:rsidR="00213259" w:rsidRPr="001D366C" w:rsidRDefault="00213259" w:rsidP="00561597">
            <w:pPr>
              <w:pStyle w:val="Tabletext"/>
              <w:ind w:left="170"/>
              <w:rPr>
                <w:lang w:val="en-US"/>
              </w:rPr>
            </w:pPr>
            <w:r w:rsidRPr="001D366C">
              <w:rPr>
                <w:lang w:val="en-US"/>
              </w:rPr>
              <w:t>70‒74</w:t>
            </w:r>
          </w:p>
        </w:tc>
        <w:tc>
          <w:tcPr>
            <w:tcW w:w="1120" w:type="pct"/>
            <w:noWrap/>
            <w:vAlign w:val="center"/>
          </w:tcPr>
          <w:p w14:paraId="52D0C5D8" w14:textId="77777777" w:rsidR="00213259" w:rsidRPr="001D366C" w:rsidRDefault="00213259" w:rsidP="00561597">
            <w:pPr>
              <w:pStyle w:val="Tabletext"/>
              <w:jc w:val="center"/>
              <w:rPr>
                <w:lang w:val="en-US"/>
              </w:rPr>
            </w:pPr>
            <w:r w:rsidRPr="001D366C">
              <w:rPr>
                <w:lang w:val="en-US"/>
              </w:rPr>
              <w:t>530 (18.2)</w:t>
            </w:r>
          </w:p>
        </w:tc>
        <w:tc>
          <w:tcPr>
            <w:tcW w:w="1061" w:type="pct"/>
            <w:noWrap/>
            <w:vAlign w:val="center"/>
          </w:tcPr>
          <w:p w14:paraId="2E42E1E3" w14:textId="77777777" w:rsidR="00213259" w:rsidRPr="001D366C" w:rsidRDefault="00213259" w:rsidP="00561597">
            <w:pPr>
              <w:pStyle w:val="Tabletext"/>
              <w:jc w:val="center"/>
              <w:rPr>
                <w:lang w:val="en-US"/>
              </w:rPr>
            </w:pPr>
            <w:r w:rsidRPr="001D366C">
              <w:rPr>
                <w:lang w:val="en-US"/>
              </w:rPr>
              <w:t>485 (18.7)</w:t>
            </w:r>
          </w:p>
        </w:tc>
        <w:tc>
          <w:tcPr>
            <w:tcW w:w="813" w:type="pct"/>
            <w:vAlign w:val="center"/>
          </w:tcPr>
          <w:p w14:paraId="56E082F3" w14:textId="77777777" w:rsidR="00213259" w:rsidRPr="001D366C" w:rsidRDefault="00213259" w:rsidP="00561597">
            <w:pPr>
              <w:pStyle w:val="Tabletext"/>
              <w:jc w:val="center"/>
              <w:rPr>
                <w:lang w:val="en-US"/>
              </w:rPr>
            </w:pPr>
            <w:r w:rsidRPr="001D366C">
              <w:rPr>
                <w:lang w:val="en-US"/>
              </w:rPr>
              <w:t>-1.25</w:t>
            </w:r>
          </w:p>
        </w:tc>
      </w:tr>
      <w:tr w:rsidR="00213259" w:rsidRPr="001D366C" w14:paraId="3C256068" w14:textId="77777777" w:rsidTr="00A77C0C">
        <w:trPr>
          <w:trHeight w:val="333"/>
        </w:trPr>
        <w:tc>
          <w:tcPr>
            <w:tcW w:w="2006" w:type="pct"/>
            <w:noWrap/>
          </w:tcPr>
          <w:p w14:paraId="44A4A4A7" w14:textId="77777777" w:rsidR="00213259" w:rsidRPr="001D366C" w:rsidRDefault="00213259" w:rsidP="00561597">
            <w:pPr>
              <w:pStyle w:val="Tabletext"/>
              <w:ind w:left="170"/>
              <w:rPr>
                <w:lang w:val="en-US"/>
              </w:rPr>
            </w:pPr>
            <w:r w:rsidRPr="001D366C">
              <w:rPr>
                <w:lang w:val="en-US"/>
              </w:rPr>
              <w:t>75‒79</w:t>
            </w:r>
          </w:p>
        </w:tc>
        <w:tc>
          <w:tcPr>
            <w:tcW w:w="1120" w:type="pct"/>
            <w:noWrap/>
            <w:vAlign w:val="center"/>
          </w:tcPr>
          <w:p w14:paraId="7B4D6239" w14:textId="77777777" w:rsidR="00213259" w:rsidRPr="001D366C" w:rsidRDefault="00213259" w:rsidP="00561597">
            <w:pPr>
              <w:pStyle w:val="Tabletext"/>
              <w:jc w:val="center"/>
              <w:rPr>
                <w:lang w:val="en-US"/>
              </w:rPr>
            </w:pPr>
            <w:r w:rsidRPr="001D366C">
              <w:rPr>
                <w:lang w:val="en-US"/>
              </w:rPr>
              <w:t>649 (22.3)</w:t>
            </w:r>
          </w:p>
        </w:tc>
        <w:tc>
          <w:tcPr>
            <w:tcW w:w="1061" w:type="pct"/>
            <w:noWrap/>
            <w:vAlign w:val="center"/>
          </w:tcPr>
          <w:p w14:paraId="62BE1074" w14:textId="77777777" w:rsidR="00213259" w:rsidRPr="001D366C" w:rsidRDefault="00213259" w:rsidP="00561597">
            <w:pPr>
              <w:pStyle w:val="Tabletext"/>
              <w:jc w:val="center"/>
              <w:rPr>
                <w:lang w:val="en-US"/>
              </w:rPr>
            </w:pPr>
            <w:r w:rsidRPr="001D366C">
              <w:rPr>
                <w:lang w:val="en-US"/>
              </w:rPr>
              <w:t>548 (21.1)</w:t>
            </w:r>
          </w:p>
        </w:tc>
        <w:tc>
          <w:tcPr>
            <w:tcW w:w="813" w:type="pct"/>
            <w:vAlign w:val="center"/>
          </w:tcPr>
          <w:p w14:paraId="308A13C6" w14:textId="77777777" w:rsidR="00213259" w:rsidRPr="001D366C" w:rsidRDefault="00213259" w:rsidP="00561597">
            <w:pPr>
              <w:pStyle w:val="Tabletext"/>
              <w:jc w:val="center"/>
              <w:rPr>
                <w:lang w:val="en-US"/>
              </w:rPr>
            </w:pPr>
            <w:r w:rsidRPr="001D366C">
              <w:rPr>
                <w:lang w:val="en-US"/>
              </w:rPr>
              <w:t>2.86</w:t>
            </w:r>
          </w:p>
        </w:tc>
      </w:tr>
      <w:tr w:rsidR="00213259" w:rsidRPr="001D366C" w14:paraId="52986FF9" w14:textId="77777777" w:rsidTr="00A77C0C">
        <w:trPr>
          <w:trHeight w:val="333"/>
        </w:trPr>
        <w:tc>
          <w:tcPr>
            <w:tcW w:w="2006" w:type="pct"/>
            <w:noWrap/>
          </w:tcPr>
          <w:p w14:paraId="00F04895" w14:textId="77777777" w:rsidR="00213259" w:rsidRPr="001D366C" w:rsidRDefault="00213259" w:rsidP="00561597">
            <w:pPr>
              <w:pStyle w:val="Tabletext"/>
              <w:ind w:left="170"/>
              <w:rPr>
                <w:lang w:val="en-US"/>
              </w:rPr>
            </w:pPr>
            <w:r w:rsidRPr="001D366C">
              <w:rPr>
                <w:lang w:val="en-US"/>
              </w:rPr>
              <w:t>80‒84</w:t>
            </w:r>
          </w:p>
        </w:tc>
        <w:tc>
          <w:tcPr>
            <w:tcW w:w="1120" w:type="pct"/>
            <w:noWrap/>
            <w:vAlign w:val="center"/>
          </w:tcPr>
          <w:p w14:paraId="1D1D2498" w14:textId="77777777" w:rsidR="00213259" w:rsidRPr="001D366C" w:rsidRDefault="00213259" w:rsidP="00561597">
            <w:pPr>
              <w:pStyle w:val="Tabletext"/>
              <w:jc w:val="center"/>
              <w:rPr>
                <w:lang w:val="en-US"/>
              </w:rPr>
            </w:pPr>
            <w:r w:rsidRPr="001D366C">
              <w:rPr>
                <w:lang w:val="en-US"/>
              </w:rPr>
              <w:t>627 (21.5)</w:t>
            </w:r>
          </w:p>
        </w:tc>
        <w:tc>
          <w:tcPr>
            <w:tcW w:w="1061" w:type="pct"/>
            <w:noWrap/>
            <w:vAlign w:val="center"/>
          </w:tcPr>
          <w:p w14:paraId="021191FF" w14:textId="77777777" w:rsidR="00213259" w:rsidRPr="001D366C" w:rsidRDefault="00213259" w:rsidP="00561597">
            <w:pPr>
              <w:pStyle w:val="Tabletext"/>
              <w:jc w:val="center"/>
              <w:rPr>
                <w:lang w:val="en-US"/>
              </w:rPr>
            </w:pPr>
            <w:r w:rsidRPr="001D366C">
              <w:rPr>
                <w:lang w:val="en-US"/>
              </w:rPr>
              <w:t>514 (19.8)</w:t>
            </w:r>
          </w:p>
        </w:tc>
        <w:tc>
          <w:tcPr>
            <w:tcW w:w="813" w:type="pct"/>
            <w:vAlign w:val="center"/>
          </w:tcPr>
          <w:p w14:paraId="771A9A25" w14:textId="77777777" w:rsidR="00213259" w:rsidRPr="001D366C" w:rsidRDefault="00213259" w:rsidP="00561597">
            <w:pPr>
              <w:pStyle w:val="Tabletext"/>
              <w:jc w:val="center"/>
              <w:rPr>
                <w:lang w:val="en-US"/>
              </w:rPr>
            </w:pPr>
            <w:r w:rsidRPr="001D366C">
              <w:rPr>
                <w:lang w:val="en-US"/>
              </w:rPr>
              <w:t>4.28</w:t>
            </w:r>
          </w:p>
        </w:tc>
      </w:tr>
      <w:tr w:rsidR="00213259" w:rsidRPr="001D366C" w14:paraId="753F724C" w14:textId="77777777" w:rsidTr="00A77C0C">
        <w:trPr>
          <w:trHeight w:val="333"/>
        </w:trPr>
        <w:tc>
          <w:tcPr>
            <w:tcW w:w="2006" w:type="pct"/>
            <w:noWrap/>
          </w:tcPr>
          <w:p w14:paraId="3D0C7342" w14:textId="77777777" w:rsidR="00213259" w:rsidRPr="001D366C" w:rsidRDefault="00213259" w:rsidP="00561597">
            <w:pPr>
              <w:pStyle w:val="Tabletext"/>
              <w:ind w:left="170"/>
              <w:rPr>
                <w:lang w:val="en-US"/>
              </w:rPr>
            </w:pPr>
            <w:r w:rsidRPr="001D366C">
              <w:rPr>
                <w:lang w:val="en-US"/>
              </w:rPr>
              <w:t>≥ 85</w:t>
            </w:r>
          </w:p>
        </w:tc>
        <w:tc>
          <w:tcPr>
            <w:tcW w:w="1120" w:type="pct"/>
            <w:noWrap/>
            <w:vAlign w:val="center"/>
          </w:tcPr>
          <w:p w14:paraId="21AE6F9D" w14:textId="77777777" w:rsidR="00213259" w:rsidRPr="001D366C" w:rsidRDefault="00213259" w:rsidP="00561597">
            <w:pPr>
              <w:pStyle w:val="Tabletext"/>
              <w:jc w:val="center"/>
              <w:rPr>
                <w:lang w:val="en-US"/>
              </w:rPr>
            </w:pPr>
            <w:r w:rsidRPr="001D366C">
              <w:rPr>
                <w:lang w:val="en-US"/>
              </w:rPr>
              <w:t>643 (22.1)</w:t>
            </w:r>
          </w:p>
        </w:tc>
        <w:tc>
          <w:tcPr>
            <w:tcW w:w="1061" w:type="pct"/>
            <w:noWrap/>
            <w:vAlign w:val="center"/>
          </w:tcPr>
          <w:p w14:paraId="3BFC9C33" w14:textId="77777777" w:rsidR="00213259" w:rsidRPr="001D366C" w:rsidRDefault="00213259" w:rsidP="00561597">
            <w:pPr>
              <w:pStyle w:val="Tabletext"/>
              <w:jc w:val="center"/>
              <w:rPr>
                <w:lang w:val="en-US"/>
              </w:rPr>
            </w:pPr>
            <w:r w:rsidRPr="001D366C">
              <w:rPr>
                <w:lang w:val="en-US"/>
              </w:rPr>
              <w:t>628 (24.2)</w:t>
            </w:r>
          </w:p>
        </w:tc>
        <w:tc>
          <w:tcPr>
            <w:tcW w:w="813" w:type="pct"/>
            <w:vAlign w:val="center"/>
          </w:tcPr>
          <w:p w14:paraId="650112E9" w14:textId="77777777" w:rsidR="00213259" w:rsidRPr="001D366C" w:rsidRDefault="00213259" w:rsidP="00561597">
            <w:pPr>
              <w:pStyle w:val="Tabletext"/>
              <w:jc w:val="center"/>
              <w:rPr>
                <w:lang w:val="en-US"/>
              </w:rPr>
            </w:pPr>
            <w:r w:rsidRPr="001D366C">
              <w:rPr>
                <w:lang w:val="en-US"/>
              </w:rPr>
              <w:t>-5.01</w:t>
            </w:r>
          </w:p>
        </w:tc>
      </w:tr>
      <w:tr w:rsidR="00213259" w:rsidRPr="001D366C" w14:paraId="3E6C64F2" w14:textId="77777777" w:rsidTr="00A77C0C">
        <w:trPr>
          <w:trHeight w:val="333"/>
        </w:trPr>
        <w:tc>
          <w:tcPr>
            <w:tcW w:w="2006" w:type="pct"/>
            <w:noWrap/>
          </w:tcPr>
          <w:p w14:paraId="1E10BEE7" w14:textId="77777777" w:rsidR="00213259" w:rsidRPr="001D366C" w:rsidRDefault="00213259" w:rsidP="00561597">
            <w:pPr>
              <w:pStyle w:val="Tabletext"/>
              <w:rPr>
                <w:lang w:val="en-US"/>
              </w:rPr>
            </w:pPr>
            <w:r w:rsidRPr="001D366C">
              <w:rPr>
                <w:lang w:val="en-US"/>
              </w:rPr>
              <w:t xml:space="preserve">Geographic regions, </w:t>
            </w:r>
            <w:r w:rsidRPr="001D366C">
              <w:rPr>
                <w:i/>
                <w:iCs/>
                <w:lang w:val="en-US"/>
              </w:rPr>
              <w:t>n</w:t>
            </w:r>
            <w:r w:rsidRPr="001D366C">
              <w:rPr>
                <w:lang w:val="en-US"/>
              </w:rPr>
              <w:t xml:space="preserve"> (%)</w:t>
            </w:r>
          </w:p>
        </w:tc>
        <w:tc>
          <w:tcPr>
            <w:tcW w:w="2994" w:type="pct"/>
            <w:gridSpan w:val="3"/>
            <w:noWrap/>
          </w:tcPr>
          <w:p w14:paraId="03786FF9" w14:textId="77777777" w:rsidR="00213259" w:rsidRPr="001D366C" w:rsidRDefault="00213259" w:rsidP="00561597">
            <w:pPr>
              <w:pStyle w:val="Tabletext"/>
              <w:jc w:val="center"/>
              <w:rPr>
                <w:lang w:val="en-US"/>
              </w:rPr>
            </w:pPr>
          </w:p>
        </w:tc>
      </w:tr>
      <w:tr w:rsidR="00213259" w:rsidRPr="001D366C" w14:paraId="5FA4D3EB" w14:textId="77777777" w:rsidTr="00A77C0C">
        <w:trPr>
          <w:trHeight w:val="303"/>
        </w:trPr>
        <w:tc>
          <w:tcPr>
            <w:tcW w:w="2006" w:type="pct"/>
            <w:noWrap/>
            <w:hideMark/>
          </w:tcPr>
          <w:p w14:paraId="5F69684F" w14:textId="77777777" w:rsidR="00213259" w:rsidRPr="001D366C" w:rsidRDefault="00213259" w:rsidP="00561597">
            <w:pPr>
              <w:pStyle w:val="Tabletext"/>
              <w:ind w:left="170"/>
              <w:rPr>
                <w:lang w:val="en-US"/>
              </w:rPr>
            </w:pPr>
            <w:r w:rsidRPr="001D366C">
              <w:rPr>
                <w:lang w:val="en-US"/>
              </w:rPr>
              <w:t>South</w:t>
            </w:r>
          </w:p>
        </w:tc>
        <w:tc>
          <w:tcPr>
            <w:tcW w:w="1120" w:type="pct"/>
            <w:noWrap/>
            <w:hideMark/>
          </w:tcPr>
          <w:p w14:paraId="69D39B14" w14:textId="77777777" w:rsidR="00213259" w:rsidRPr="001D366C" w:rsidRDefault="00213259" w:rsidP="00561597">
            <w:pPr>
              <w:pStyle w:val="Tabletext"/>
              <w:jc w:val="center"/>
              <w:rPr>
                <w:lang w:val="en-US"/>
              </w:rPr>
            </w:pPr>
            <w:r w:rsidRPr="001D366C">
              <w:rPr>
                <w:lang w:val="en-US"/>
              </w:rPr>
              <w:t>1076 (37.0)</w:t>
            </w:r>
          </w:p>
        </w:tc>
        <w:tc>
          <w:tcPr>
            <w:tcW w:w="1061" w:type="pct"/>
            <w:noWrap/>
            <w:hideMark/>
          </w:tcPr>
          <w:p w14:paraId="75F13C2F" w14:textId="77777777" w:rsidR="00213259" w:rsidRPr="001D366C" w:rsidRDefault="00213259" w:rsidP="00561597">
            <w:pPr>
              <w:pStyle w:val="Tabletext"/>
              <w:jc w:val="center"/>
              <w:rPr>
                <w:lang w:val="en-US"/>
              </w:rPr>
            </w:pPr>
            <w:r w:rsidRPr="001D366C">
              <w:rPr>
                <w:lang w:val="en-US"/>
              </w:rPr>
              <w:t>937 (36.1)</w:t>
            </w:r>
          </w:p>
        </w:tc>
        <w:tc>
          <w:tcPr>
            <w:tcW w:w="813" w:type="pct"/>
          </w:tcPr>
          <w:p w14:paraId="429EC2D2" w14:textId="77777777" w:rsidR="00213259" w:rsidRPr="001D366C" w:rsidRDefault="00213259" w:rsidP="00561597">
            <w:pPr>
              <w:pStyle w:val="Tabletext"/>
              <w:jc w:val="center"/>
              <w:rPr>
                <w:lang w:val="en-US"/>
              </w:rPr>
            </w:pPr>
            <w:r w:rsidRPr="001D366C">
              <w:rPr>
                <w:lang w:val="en-US"/>
              </w:rPr>
              <w:t>1.78</w:t>
            </w:r>
          </w:p>
        </w:tc>
      </w:tr>
      <w:tr w:rsidR="00213259" w:rsidRPr="001D366C" w14:paraId="77CE59D2" w14:textId="77777777" w:rsidTr="00A77C0C">
        <w:trPr>
          <w:trHeight w:val="303"/>
        </w:trPr>
        <w:tc>
          <w:tcPr>
            <w:tcW w:w="2006" w:type="pct"/>
            <w:noWrap/>
            <w:hideMark/>
          </w:tcPr>
          <w:p w14:paraId="5162D236" w14:textId="77777777" w:rsidR="00213259" w:rsidRPr="001D366C" w:rsidRDefault="00213259" w:rsidP="00561597">
            <w:pPr>
              <w:pStyle w:val="Tabletext"/>
              <w:ind w:left="170"/>
              <w:rPr>
                <w:lang w:val="en-US"/>
              </w:rPr>
            </w:pPr>
            <w:r w:rsidRPr="001D366C">
              <w:rPr>
                <w:lang w:val="en-US"/>
              </w:rPr>
              <w:t>Midwest</w:t>
            </w:r>
          </w:p>
        </w:tc>
        <w:tc>
          <w:tcPr>
            <w:tcW w:w="1120" w:type="pct"/>
            <w:noWrap/>
            <w:hideMark/>
          </w:tcPr>
          <w:p w14:paraId="57273469" w14:textId="77777777" w:rsidR="00213259" w:rsidRPr="001D366C" w:rsidRDefault="00213259" w:rsidP="00561597">
            <w:pPr>
              <w:pStyle w:val="Tabletext"/>
              <w:jc w:val="center"/>
              <w:rPr>
                <w:lang w:val="en-US"/>
              </w:rPr>
            </w:pPr>
            <w:r w:rsidRPr="001D366C">
              <w:rPr>
                <w:lang w:val="en-US"/>
              </w:rPr>
              <w:t>711 (24.4)</w:t>
            </w:r>
          </w:p>
        </w:tc>
        <w:tc>
          <w:tcPr>
            <w:tcW w:w="1061" w:type="pct"/>
            <w:noWrap/>
            <w:hideMark/>
          </w:tcPr>
          <w:p w14:paraId="16129556" w14:textId="77777777" w:rsidR="00213259" w:rsidRPr="001D366C" w:rsidRDefault="00213259" w:rsidP="00561597">
            <w:pPr>
              <w:pStyle w:val="Tabletext"/>
              <w:jc w:val="center"/>
              <w:rPr>
                <w:lang w:val="en-US"/>
              </w:rPr>
            </w:pPr>
            <w:r w:rsidRPr="001D366C">
              <w:rPr>
                <w:lang w:val="en-US"/>
              </w:rPr>
              <w:t>620 (23.9)</w:t>
            </w:r>
          </w:p>
        </w:tc>
        <w:tc>
          <w:tcPr>
            <w:tcW w:w="813" w:type="pct"/>
          </w:tcPr>
          <w:p w14:paraId="61F7BB03" w14:textId="77777777" w:rsidR="00213259" w:rsidRPr="001D366C" w:rsidRDefault="00213259" w:rsidP="00561597">
            <w:pPr>
              <w:pStyle w:val="Tabletext"/>
              <w:jc w:val="center"/>
              <w:rPr>
                <w:lang w:val="en-US"/>
              </w:rPr>
            </w:pPr>
            <w:r w:rsidRPr="001D366C">
              <w:rPr>
                <w:lang w:val="en-US"/>
              </w:rPr>
              <w:t>1.24</w:t>
            </w:r>
          </w:p>
        </w:tc>
      </w:tr>
      <w:tr w:rsidR="00213259" w:rsidRPr="001D366C" w14:paraId="3FBED04A" w14:textId="77777777" w:rsidTr="00A77C0C">
        <w:trPr>
          <w:trHeight w:val="303"/>
        </w:trPr>
        <w:tc>
          <w:tcPr>
            <w:tcW w:w="2006" w:type="pct"/>
            <w:noWrap/>
            <w:hideMark/>
          </w:tcPr>
          <w:p w14:paraId="4258D788" w14:textId="77777777" w:rsidR="00213259" w:rsidRPr="001D366C" w:rsidRDefault="00213259" w:rsidP="00561597">
            <w:pPr>
              <w:pStyle w:val="Tabletext"/>
              <w:ind w:left="170"/>
              <w:rPr>
                <w:lang w:val="en-US"/>
              </w:rPr>
            </w:pPr>
            <w:r w:rsidRPr="001D366C">
              <w:rPr>
                <w:lang w:val="en-US"/>
              </w:rPr>
              <w:t>West</w:t>
            </w:r>
          </w:p>
        </w:tc>
        <w:tc>
          <w:tcPr>
            <w:tcW w:w="1120" w:type="pct"/>
            <w:noWrap/>
            <w:hideMark/>
          </w:tcPr>
          <w:p w14:paraId="65515B30" w14:textId="77777777" w:rsidR="00213259" w:rsidRPr="001D366C" w:rsidRDefault="00213259" w:rsidP="00561597">
            <w:pPr>
              <w:pStyle w:val="Tabletext"/>
              <w:jc w:val="center"/>
              <w:rPr>
                <w:lang w:val="en-US"/>
              </w:rPr>
            </w:pPr>
            <w:r w:rsidRPr="001D366C">
              <w:rPr>
                <w:lang w:val="en-US"/>
              </w:rPr>
              <w:t>581 (20.0)</w:t>
            </w:r>
          </w:p>
        </w:tc>
        <w:tc>
          <w:tcPr>
            <w:tcW w:w="1061" w:type="pct"/>
            <w:noWrap/>
            <w:hideMark/>
          </w:tcPr>
          <w:p w14:paraId="7D243805" w14:textId="77777777" w:rsidR="00213259" w:rsidRPr="001D366C" w:rsidRDefault="00213259" w:rsidP="00561597">
            <w:pPr>
              <w:pStyle w:val="Tabletext"/>
              <w:jc w:val="center"/>
              <w:rPr>
                <w:lang w:val="en-US"/>
              </w:rPr>
            </w:pPr>
            <w:r w:rsidRPr="001D366C">
              <w:rPr>
                <w:lang w:val="en-US"/>
              </w:rPr>
              <w:t>513 (19.8)</w:t>
            </w:r>
          </w:p>
        </w:tc>
        <w:tc>
          <w:tcPr>
            <w:tcW w:w="813" w:type="pct"/>
          </w:tcPr>
          <w:p w14:paraId="7186141F" w14:textId="77777777" w:rsidR="00213259" w:rsidRPr="001D366C" w:rsidRDefault="00213259" w:rsidP="00561597">
            <w:pPr>
              <w:pStyle w:val="Tabletext"/>
              <w:jc w:val="center"/>
              <w:rPr>
                <w:lang w:val="en-US"/>
              </w:rPr>
            </w:pPr>
            <w:r w:rsidRPr="001D366C">
              <w:rPr>
                <w:lang w:val="en-US"/>
              </w:rPr>
              <w:t>0.48</w:t>
            </w:r>
          </w:p>
        </w:tc>
      </w:tr>
      <w:tr w:rsidR="00213259" w:rsidRPr="001D366C" w14:paraId="7AD882F9" w14:textId="77777777" w:rsidTr="00A77C0C">
        <w:trPr>
          <w:trHeight w:val="303"/>
        </w:trPr>
        <w:tc>
          <w:tcPr>
            <w:tcW w:w="2006" w:type="pct"/>
            <w:noWrap/>
            <w:hideMark/>
          </w:tcPr>
          <w:p w14:paraId="1649776F" w14:textId="77777777" w:rsidR="00213259" w:rsidRPr="001D366C" w:rsidRDefault="00213259" w:rsidP="00561597">
            <w:pPr>
              <w:pStyle w:val="Tabletext"/>
              <w:ind w:left="170"/>
              <w:rPr>
                <w:lang w:val="en-US"/>
              </w:rPr>
            </w:pPr>
            <w:r w:rsidRPr="001D366C">
              <w:rPr>
                <w:lang w:val="en-US"/>
              </w:rPr>
              <w:t>Northeast</w:t>
            </w:r>
          </w:p>
        </w:tc>
        <w:tc>
          <w:tcPr>
            <w:tcW w:w="1120" w:type="pct"/>
            <w:noWrap/>
            <w:hideMark/>
          </w:tcPr>
          <w:p w14:paraId="1B779AEB" w14:textId="77777777" w:rsidR="00213259" w:rsidRPr="001D366C" w:rsidRDefault="00213259" w:rsidP="00561597">
            <w:pPr>
              <w:pStyle w:val="Tabletext"/>
              <w:jc w:val="center"/>
              <w:rPr>
                <w:lang w:val="en-US"/>
              </w:rPr>
            </w:pPr>
            <w:r w:rsidRPr="001D366C">
              <w:rPr>
                <w:lang w:val="en-US"/>
              </w:rPr>
              <w:t>&lt; 550 (20.0)</w:t>
            </w:r>
          </w:p>
        </w:tc>
        <w:tc>
          <w:tcPr>
            <w:tcW w:w="1061" w:type="pct"/>
            <w:noWrap/>
            <w:hideMark/>
          </w:tcPr>
          <w:p w14:paraId="567EE8AF" w14:textId="77777777" w:rsidR="00213259" w:rsidRPr="001D366C" w:rsidRDefault="00213259" w:rsidP="00561597">
            <w:pPr>
              <w:pStyle w:val="Tabletext"/>
              <w:jc w:val="center"/>
              <w:rPr>
                <w:lang w:val="en-US"/>
              </w:rPr>
            </w:pPr>
            <w:r w:rsidRPr="001D366C">
              <w:rPr>
                <w:lang w:val="en-US"/>
              </w:rPr>
              <w:t>&lt; 550 (20.0)</w:t>
            </w:r>
          </w:p>
        </w:tc>
        <w:tc>
          <w:tcPr>
            <w:tcW w:w="813" w:type="pct"/>
          </w:tcPr>
          <w:p w14:paraId="5DB16E12" w14:textId="77777777" w:rsidR="00213259" w:rsidRPr="001D366C" w:rsidRDefault="00213259" w:rsidP="00561597">
            <w:pPr>
              <w:pStyle w:val="Tabletext"/>
              <w:jc w:val="center"/>
              <w:rPr>
                <w:lang w:val="en-US"/>
              </w:rPr>
            </w:pPr>
            <w:r w:rsidRPr="001D366C">
              <w:rPr>
                <w:lang w:val="en-US"/>
              </w:rPr>
              <w:t>-4.52</w:t>
            </w:r>
          </w:p>
        </w:tc>
      </w:tr>
      <w:tr w:rsidR="00213259" w:rsidRPr="001D366C" w14:paraId="20449C8A" w14:textId="77777777" w:rsidTr="00A77C0C">
        <w:trPr>
          <w:trHeight w:val="363"/>
        </w:trPr>
        <w:tc>
          <w:tcPr>
            <w:tcW w:w="2006" w:type="pct"/>
            <w:noWrap/>
            <w:hideMark/>
          </w:tcPr>
          <w:p w14:paraId="5F2593E0" w14:textId="77777777" w:rsidR="00213259" w:rsidRPr="001D366C" w:rsidRDefault="00213259" w:rsidP="00561597">
            <w:pPr>
              <w:pStyle w:val="Tabletext"/>
              <w:ind w:left="170"/>
              <w:rPr>
                <w:lang w:val="en-US"/>
              </w:rPr>
            </w:pPr>
            <w:proofErr w:type="spellStart"/>
            <w:r w:rsidRPr="001D366C">
              <w:rPr>
                <w:lang w:val="en-US"/>
              </w:rPr>
              <w:t>Other</w:t>
            </w:r>
            <w:r w:rsidRPr="001D366C">
              <w:rPr>
                <w:vertAlign w:val="superscript"/>
                <w:lang w:val="en-US"/>
              </w:rPr>
              <w:t>c</w:t>
            </w:r>
            <w:proofErr w:type="spellEnd"/>
          </w:p>
        </w:tc>
        <w:tc>
          <w:tcPr>
            <w:tcW w:w="1120" w:type="pct"/>
            <w:noWrap/>
            <w:hideMark/>
          </w:tcPr>
          <w:p w14:paraId="3FA6D74F" w14:textId="77777777" w:rsidR="00213259" w:rsidRPr="001D366C" w:rsidRDefault="00213259" w:rsidP="00561597">
            <w:pPr>
              <w:pStyle w:val="Tabletext"/>
              <w:jc w:val="center"/>
              <w:rPr>
                <w:lang w:val="en-US"/>
              </w:rPr>
            </w:pPr>
            <w:r w:rsidRPr="001D366C">
              <w:rPr>
                <w:lang w:val="en-US"/>
              </w:rPr>
              <w:t>&lt; 11 (0.4)</w:t>
            </w:r>
          </w:p>
        </w:tc>
        <w:tc>
          <w:tcPr>
            <w:tcW w:w="1061" w:type="pct"/>
            <w:noWrap/>
            <w:hideMark/>
          </w:tcPr>
          <w:p w14:paraId="7E9ED0DB" w14:textId="77777777" w:rsidR="00213259" w:rsidRPr="001D366C" w:rsidRDefault="00213259" w:rsidP="00561597">
            <w:pPr>
              <w:pStyle w:val="Tabletext"/>
              <w:jc w:val="center"/>
              <w:rPr>
                <w:lang w:val="en-US"/>
              </w:rPr>
            </w:pPr>
            <w:r w:rsidRPr="001D366C">
              <w:rPr>
                <w:lang w:val="en-US"/>
              </w:rPr>
              <w:t>&lt; 11 (0.4)</w:t>
            </w:r>
          </w:p>
        </w:tc>
        <w:tc>
          <w:tcPr>
            <w:tcW w:w="813" w:type="pct"/>
          </w:tcPr>
          <w:p w14:paraId="2DBF55A0" w14:textId="77777777" w:rsidR="00213259" w:rsidRPr="001D366C" w:rsidRDefault="00213259" w:rsidP="00561597">
            <w:pPr>
              <w:pStyle w:val="Tabletext"/>
              <w:jc w:val="center"/>
              <w:rPr>
                <w:lang w:val="en-US"/>
              </w:rPr>
            </w:pPr>
            <w:r w:rsidRPr="001D366C">
              <w:rPr>
                <w:lang w:val="en-US"/>
              </w:rPr>
              <w:t>–</w:t>
            </w:r>
          </w:p>
        </w:tc>
      </w:tr>
      <w:tr w:rsidR="00213259" w:rsidRPr="001D366C" w14:paraId="39F82678" w14:textId="77777777" w:rsidTr="00D263C1">
        <w:trPr>
          <w:trHeight w:val="303"/>
        </w:trPr>
        <w:tc>
          <w:tcPr>
            <w:tcW w:w="2006" w:type="pct"/>
            <w:tcBorders>
              <w:bottom w:val="single" w:sz="4" w:space="0" w:color="auto"/>
            </w:tcBorders>
            <w:noWrap/>
            <w:hideMark/>
          </w:tcPr>
          <w:p w14:paraId="03362391" w14:textId="77777777" w:rsidR="00213259" w:rsidRPr="001D366C" w:rsidRDefault="00213259" w:rsidP="00561597">
            <w:pPr>
              <w:pStyle w:val="Tabletext"/>
              <w:ind w:left="179"/>
              <w:rPr>
                <w:lang w:val="en-US"/>
              </w:rPr>
            </w:pPr>
            <w:r w:rsidRPr="001D366C">
              <w:rPr>
                <w:lang w:val="en-US"/>
              </w:rPr>
              <w:lastRenderedPageBreak/>
              <w:t>Unknown</w:t>
            </w:r>
          </w:p>
        </w:tc>
        <w:tc>
          <w:tcPr>
            <w:tcW w:w="1120" w:type="pct"/>
            <w:tcBorders>
              <w:bottom w:val="single" w:sz="4" w:space="0" w:color="auto"/>
            </w:tcBorders>
            <w:noWrap/>
            <w:hideMark/>
          </w:tcPr>
          <w:p w14:paraId="4EFF2573" w14:textId="77777777" w:rsidR="00213259" w:rsidRPr="001D366C" w:rsidRDefault="00213259" w:rsidP="00561597">
            <w:pPr>
              <w:pStyle w:val="Tabletext"/>
              <w:jc w:val="center"/>
              <w:rPr>
                <w:lang w:val="en-US"/>
              </w:rPr>
            </w:pPr>
            <w:r w:rsidRPr="001D366C">
              <w:rPr>
                <w:lang w:val="en-US"/>
              </w:rPr>
              <w:t>&lt; 11 (0.4)</w:t>
            </w:r>
          </w:p>
        </w:tc>
        <w:tc>
          <w:tcPr>
            <w:tcW w:w="1061" w:type="pct"/>
            <w:tcBorders>
              <w:bottom w:val="single" w:sz="4" w:space="0" w:color="auto"/>
            </w:tcBorders>
            <w:noWrap/>
            <w:hideMark/>
          </w:tcPr>
          <w:p w14:paraId="2D4C9A54" w14:textId="77777777" w:rsidR="00213259" w:rsidRPr="001D366C" w:rsidRDefault="00213259" w:rsidP="00561597">
            <w:pPr>
              <w:pStyle w:val="Tabletext"/>
              <w:jc w:val="center"/>
              <w:rPr>
                <w:lang w:val="en-US"/>
              </w:rPr>
            </w:pPr>
            <w:r w:rsidRPr="001D366C">
              <w:rPr>
                <w:lang w:val="en-US"/>
              </w:rPr>
              <w:t>&lt; 11 (0.4)</w:t>
            </w:r>
          </w:p>
        </w:tc>
        <w:tc>
          <w:tcPr>
            <w:tcW w:w="813" w:type="pct"/>
            <w:tcBorders>
              <w:bottom w:val="single" w:sz="4" w:space="0" w:color="auto"/>
            </w:tcBorders>
          </w:tcPr>
          <w:p w14:paraId="6EC9420F" w14:textId="77777777" w:rsidR="00213259" w:rsidRPr="001D366C" w:rsidRDefault="00213259" w:rsidP="00561597">
            <w:pPr>
              <w:pStyle w:val="Tabletext"/>
              <w:jc w:val="center"/>
              <w:rPr>
                <w:lang w:val="en-US"/>
              </w:rPr>
            </w:pPr>
            <w:r w:rsidRPr="001D366C">
              <w:rPr>
                <w:lang w:val="en-US"/>
              </w:rPr>
              <w:t>–</w:t>
            </w:r>
          </w:p>
        </w:tc>
      </w:tr>
      <w:tr w:rsidR="00213259" w:rsidRPr="001D366C" w14:paraId="65ECBBB6" w14:textId="77777777" w:rsidTr="00D263C1">
        <w:trPr>
          <w:trHeight w:val="303"/>
        </w:trPr>
        <w:tc>
          <w:tcPr>
            <w:tcW w:w="2006" w:type="pct"/>
            <w:tcBorders>
              <w:top w:val="single" w:sz="4" w:space="0" w:color="auto"/>
              <w:bottom w:val="single" w:sz="4" w:space="0" w:color="auto"/>
            </w:tcBorders>
            <w:noWrap/>
            <w:hideMark/>
          </w:tcPr>
          <w:p w14:paraId="7FE8AE85" w14:textId="77777777" w:rsidR="00213259" w:rsidRPr="001D366C" w:rsidRDefault="00213259" w:rsidP="00561597">
            <w:pPr>
              <w:pStyle w:val="Tabletext"/>
              <w:rPr>
                <w:b/>
                <w:bCs/>
                <w:lang w:val="en-US"/>
              </w:rPr>
            </w:pPr>
            <w:r w:rsidRPr="001D366C">
              <w:rPr>
                <w:b/>
                <w:bCs/>
                <w:lang w:val="en-US"/>
              </w:rPr>
              <w:t>Clinical characteristics</w:t>
            </w:r>
          </w:p>
        </w:tc>
        <w:tc>
          <w:tcPr>
            <w:tcW w:w="1120" w:type="pct"/>
            <w:tcBorders>
              <w:top w:val="single" w:sz="4" w:space="0" w:color="auto"/>
              <w:bottom w:val="single" w:sz="4" w:space="0" w:color="auto"/>
            </w:tcBorders>
            <w:noWrap/>
            <w:hideMark/>
          </w:tcPr>
          <w:p w14:paraId="1C7C17DC" w14:textId="77777777" w:rsidR="00213259" w:rsidRPr="001D366C" w:rsidRDefault="00213259" w:rsidP="00561597">
            <w:pPr>
              <w:pStyle w:val="Tabletext"/>
              <w:rPr>
                <w:lang w:val="en-US"/>
              </w:rPr>
            </w:pPr>
          </w:p>
        </w:tc>
        <w:tc>
          <w:tcPr>
            <w:tcW w:w="1061" w:type="pct"/>
            <w:tcBorders>
              <w:top w:val="single" w:sz="4" w:space="0" w:color="auto"/>
              <w:bottom w:val="single" w:sz="4" w:space="0" w:color="auto"/>
            </w:tcBorders>
            <w:noWrap/>
            <w:hideMark/>
          </w:tcPr>
          <w:p w14:paraId="5FAC09FE" w14:textId="77777777" w:rsidR="00213259" w:rsidRPr="001D366C" w:rsidRDefault="00213259" w:rsidP="00561597">
            <w:pPr>
              <w:pStyle w:val="Tabletext"/>
              <w:rPr>
                <w:lang w:val="en-US"/>
              </w:rPr>
            </w:pPr>
          </w:p>
        </w:tc>
        <w:tc>
          <w:tcPr>
            <w:tcW w:w="813" w:type="pct"/>
            <w:tcBorders>
              <w:top w:val="single" w:sz="4" w:space="0" w:color="auto"/>
              <w:bottom w:val="single" w:sz="4" w:space="0" w:color="auto"/>
            </w:tcBorders>
          </w:tcPr>
          <w:p w14:paraId="66084284" w14:textId="77777777" w:rsidR="00213259" w:rsidRPr="001D366C" w:rsidRDefault="00213259" w:rsidP="00561597">
            <w:pPr>
              <w:pStyle w:val="Tabletext"/>
              <w:rPr>
                <w:lang w:val="en-US"/>
              </w:rPr>
            </w:pPr>
          </w:p>
        </w:tc>
      </w:tr>
      <w:tr w:rsidR="0076580E" w:rsidRPr="001D366C" w14:paraId="64F69A14" w14:textId="77777777" w:rsidTr="00C3344C">
        <w:trPr>
          <w:trHeight w:val="303"/>
        </w:trPr>
        <w:tc>
          <w:tcPr>
            <w:tcW w:w="2006" w:type="pct"/>
            <w:tcBorders>
              <w:top w:val="single" w:sz="4" w:space="0" w:color="auto"/>
            </w:tcBorders>
            <w:shd w:val="clear" w:color="auto" w:fill="auto"/>
            <w:noWrap/>
          </w:tcPr>
          <w:p w14:paraId="45EA1553" w14:textId="189C3989" w:rsidR="0076580E" w:rsidRPr="00C3344C" w:rsidRDefault="0076580E" w:rsidP="0076580E">
            <w:pPr>
              <w:pStyle w:val="Tabletext"/>
              <w:rPr>
                <w:rFonts w:cs="Arial"/>
                <w:lang w:val="en-US"/>
              </w:rPr>
            </w:pPr>
            <w:r w:rsidRPr="00C3344C">
              <w:rPr>
                <w:rFonts w:cs="Arial"/>
              </w:rPr>
              <w:t>Time from PC diagnosis date to metastatic disease diagnosis (months)</w:t>
            </w:r>
            <w:r w:rsidRPr="00C3344C">
              <w:rPr>
                <w:rFonts w:cs="Arial"/>
                <w:vertAlign w:val="superscript"/>
              </w:rPr>
              <w:t>d</w:t>
            </w:r>
            <w:r w:rsidRPr="00C3344C">
              <w:rPr>
                <w:rFonts w:cs="Arial"/>
              </w:rPr>
              <w:t>, median (IQR)</w:t>
            </w:r>
          </w:p>
        </w:tc>
        <w:tc>
          <w:tcPr>
            <w:tcW w:w="1120" w:type="pct"/>
            <w:tcBorders>
              <w:top w:val="single" w:sz="4" w:space="0" w:color="auto"/>
            </w:tcBorders>
            <w:shd w:val="clear" w:color="auto" w:fill="auto"/>
            <w:noWrap/>
          </w:tcPr>
          <w:p w14:paraId="4040F3AF" w14:textId="3C57F950" w:rsidR="0076580E" w:rsidRPr="00C3344C" w:rsidRDefault="0076580E" w:rsidP="003B110F">
            <w:pPr>
              <w:pStyle w:val="Tabletext"/>
              <w:jc w:val="center"/>
              <w:rPr>
                <w:rFonts w:cs="Arial"/>
                <w:lang w:val="en-US"/>
              </w:rPr>
            </w:pPr>
            <w:r w:rsidRPr="00C3344C">
              <w:rPr>
                <w:rFonts w:cs="Arial"/>
                <w:color w:val="000000"/>
              </w:rPr>
              <w:t>22.8 (0.9–58.6)</w:t>
            </w:r>
          </w:p>
        </w:tc>
        <w:tc>
          <w:tcPr>
            <w:tcW w:w="1061" w:type="pct"/>
            <w:tcBorders>
              <w:top w:val="single" w:sz="4" w:space="0" w:color="auto"/>
            </w:tcBorders>
            <w:shd w:val="clear" w:color="auto" w:fill="auto"/>
            <w:noWrap/>
          </w:tcPr>
          <w:p w14:paraId="16D154F2" w14:textId="160442EA" w:rsidR="0076580E" w:rsidRPr="00C3344C" w:rsidRDefault="0076580E" w:rsidP="003B110F">
            <w:pPr>
              <w:pStyle w:val="Tabletext"/>
              <w:jc w:val="center"/>
              <w:rPr>
                <w:rFonts w:cs="Arial"/>
                <w:lang w:val="en-US"/>
              </w:rPr>
            </w:pPr>
            <w:r w:rsidRPr="00C3344C">
              <w:rPr>
                <w:rFonts w:cs="Arial"/>
                <w:color w:val="000000"/>
              </w:rPr>
              <w:t>24.1 (1.2–63.4)</w:t>
            </w:r>
          </w:p>
        </w:tc>
        <w:tc>
          <w:tcPr>
            <w:tcW w:w="813" w:type="pct"/>
            <w:tcBorders>
              <w:top w:val="single" w:sz="4" w:space="0" w:color="auto"/>
            </w:tcBorders>
            <w:shd w:val="clear" w:color="auto" w:fill="auto"/>
          </w:tcPr>
          <w:p w14:paraId="77B48F9E" w14:textId="3C87BE1C" w:rsidR="0076580E" w:rsidRPr="00C3344C" w:rsidRDefault="0076580E" w:rsidP="003B110F">
            <w:pPr>
              <w:pStyle w:val="Tabletext"/>
              <w:jc w:val="center"/>
              <w:rPr>
                <w:rFonts w:cs="Arial"/>
                <w:lang w:val="en-US"/>
              </w:rPr>
            </w:pPr>
            <w:r w:rsidRPr="00C3344C">
              <w:rPr>
                <w:rFonts w:cs="Arial"/>
                <w:color w:val="000000"/>
              </w:rPr>
              <w:t>-5.09</w:t>
            </w:r>
          </w:p>
        </w:tc>
      </w:tr>
      <w:tr w:rsidR="009E3E50" w:rsidRPr="001D366C" w14:paraId="1E76F731" w14:textId="77777777" w:rsidTr="00C3344C">
        <w:trPr>
          <w:trHeight w:val="303"/>
        </w:trPr>
        <w:tc>
          <w:tcPr>
            <w:tcW w:w="2006" w:type="pct"/>
            <w:shd w:val="clear" w:color="auto" w:fill="auto"/>
            <w:noWrap/>
          </w:tcPr>
          <w:p w14:paraId="00E35B16" w14:textId="231F751E" w:rsidR="009E3E50" w:rsidRPr="00C3344C" w:rsidRDefault="009E3E50" w:rsidP="009E3E50">
            <w:pPr>
              <w:pStyle w:val="Tabletext"/>
              <w:rPr>
                <w:rFonts w:cs="Arial"/>
              </w:rPr>
            </w:pPr>
            <w:r w:rsidRPr="00C3344C">
              <w:rPr>
                <w:rFonts w:cs="Arial"/>
              </w:rPr>
              <w:t>Time from metastatic disease diagnosis to index date (months)</w:t>
            </w:r>
            <w:r w:rsidRPr="00C3344C">
              <w:rPr>
                <w:rFonts w:cs="Arial"/>
                <w:vertAlign w:val="superscript"/>
              </w:rPr>
              <w:t>d</w:t>
            </w:r>
            <w:r w:rsidRPr="00C3344C">
              <w:rPr>
                <w:rFonts w:cs="Arial"/>
              </w:rPr>
              <w:t>, median (IQR)</w:t>
            </w:r>
          </w:p>
        </w:tc>
        <w:tc>
          <w:tcPr>
            <w:tcW w:w="1120" w:type="pct"/>
            <w:shd w:val="clear" w:color="auto" w:fill="auto"/>
            <w:noWrap/>
            <w:vAlign w:val="center"/>
          </w:tcPr>
          <w:p w14:paraId="2D2A1CEE" w14:textId="1A77A666" w:rsidR="009E3E50" w:rsidRPr="00C3344C" w:rsidRDefault="009E3E50" w:rsidP="003B110F">
            <w:pPr>
              <w:pStyle w:val="Tabletext"/>
              <w:jc w:val="center"/>
              <w:rPr>
                <w:rFonts w:cs="Arial"/>
              </w:rPr>
            </w:pPr>
            <w:r w:rsidRPr="00C3344C">
              <w:rPr>
                <w:rFonts w:cs="Arial"/>
                <w:color w:val="000000"/>
              </w:rPr>
              <w:t>11.6 (2.9–25.1)</w:t>
            </w:r>
          </w:p>
        </w:tc>
        <w:tc>
          <w:tcPr>
            <w:tcW w:w="1061" w:type="pct"/>
            <w:shd w:val="clear" w:color="auto" w:fill="auto"/>
            <w:noWrap/>
            <w:vAlign w:val="center"/>
          </w:tcPr>
          <w:p w14:paraId="43A4AA4F" w14:textId="12447FD1" w:rsidR="009E3E50" w:rsidRPr="00C3344C" w:rsidRDefault="009E3E50" w:rsidP="003B110F">
            <w:pPr>
              <w:pStyle w:val="Tabletext"/>
              <w:jc w:val="center"/>
              <w:rPr>
                <w:rFonts w:cs="Arial"/>
              </w:rPr>
            </w:pPr>
            <w:r w:rsidRPr="00C3344C">
              <w:rPr>
                <w:rFonts w:cs="Arial"/>
                <w:color w:val="000000"/>
              </w:rPr>
              <w:t>11.2 (1.6–25.8)</w:t>
            </w:r>
          </w:p>
        </w:tc>
        <w:tc>
          <w:tcPr>
            <w:tcW w:w="813" w:type="pct"/>
            <w:shd w:val="clear" w:color="auto" w:fill="auto"/>
            <w:vAlign w:val="center"/>
          </w:tcPr>
          <w:p w14:paraId="1F26617F" w14:textId="2CD8CF4D" w:rsidR="009E3E50" w:rsidRPr="00C3344C" w:rsidRDefault="009E3E50" w:rsidP="003B110F">
            <w:pPr>
              <w:pStyle w:val="Tabletext"/>
              <w:jc w:val="center"/>
              <w:rPr>
                <w:rFonts w:cs="Arial"/>
              </w:rPr>
            </w:pPr>
            <w:r w:rsidRPr="00C3344C">
              <w:rPr>
                <w:rFonts w:cs="Arial"/>
                <w:color w:val="000000"/>
              </w:rPr>
              <w:t>1.55</w:t>
            </w:r>
          </w:p>
        </w:tc>
      </w:tr>
      <w:tr w:rsidR="0076580E" w:rsidRPr="001D366C" w14:paraId="3A30BF90" w14:textId="77777777" w:rsidTr="00C3344C">
        <w:trPr>
          <w:trHeight w:val="303"/>
        </w:trPr>
        <w:tc>
          <w:tcPr>
            <w:tcW w:w="2006" w:type="pct"/>
            <w:shd w:val="clear" w:color="auto" w:fill="auto"/>
            <w:noWrap/>
          </w:tcPr>
          <w:p w14:paraId="346D7288" w14:textId="2135EF24" w:rsidR="0076580E" w:rsidRPr="00C3344C" w:rsidRDefault="0076580E" w:rsidP="003406FE">
            <w:pPr>
              <w:pStyle w:val="Tabletext"/>
              <w:rPr>
                <w:rFonts w:cs="Arial"/>
              </w:rPr>
            </w:pPr>
            <w:r w:rsidRPr="00C3344C">
              <w:rPr>
                <w:rFonts w:cs="Arial"/>
              </w:rPr>
              <w:t>Time from first ADT to index date (months)</w:t>
            </w:r>
            <w:r w:rsidRPr="00C3344C">
              <w:rPr>
                <w:rFonts w:cs="Arial"/>
                <w:vertAlign w:val="superscript"/>
              </w:rPr>
              <w:t>e</w:t>
            </w:r>
            <w:r w:rsidRPr="00C3344C">
              <w:rPr>
                <w:rFonts w:cs="Arial"/>
              </w:rPr>
              <w:t xml:space="preserve">, median (IQR) </w:t>
            </w:r>
          </w:p>
        </w:tc>
        <w:tc>
          <w:tcPr>
            <w:tcW w:w="1120" w:type="pct"/>
            <w:shd w:val="clear" w:color="auto" w:fill="auto"/>
            <w:noWrap/>
            <w:vAlign w:val="center"/>
          </w:tcPr>
          <w:p w14:paraId="65CF8852" w14:textId="2D240B7A" w:rsidR="0076580E" w:rsidRPr="00C3344C" w:rsidRDefault="0076580E" w:rsidP="003B110F">
            <w:pPr>
              <w:pStyle w:val="Tabletext"/>
              <w:jc w:val="center"/>
              <w:rPr>
                <w:rFonts w:cs="Arial"/>
              </w:rPr>
            </w:pPr>
            <w:r w:rsidRPr="00C3344C">
              <w:rPr>
                <w:rFonts w:cs="Arial"/>
                <w:color w:val="000000"/>
              </w:rPr>
              <w:t>29.4 (14.1–58.7)</w:t>
            </w:r>
          </w:p>
        </w:tc>
        <w:tc>
          <w:tcPr>
            <w:tcW w:w="1061" w:type="pct"/>
            <w:shd w:val="clear" w:color="auto" w:fill="auto"/>
            <w:noWrap/>
            <w:vAlign w:val="center"/>
          </w:tcPr>
          <w:p w14:paraId="65ADA57A" w14:textId="5AD9012A" w:rsidR="0076580E" w:rsidRPr="00C3344C" w:rsidRDefault="0076580E" w:rsidP="003B110F">
            <w:pPr>
              <w:pStyle w:val="Tabletext"/>
              <w:jc w:val="center"/>
              <w:rPr>
                <w:rFonts w:cs="Arial"/>
              </w:rPr>
            </w:pPr>
            <w:r w:rsidRPr="00C3344C">
              <w:rPr>
                <w:rFonts w:cs="Arial"/>
                <w:color w:val="000000"/>
              </w:rPr>
              <w:t>31.4 (14.9–60.0)</w:t>
            </w:r>
          </w:p>
        </w:tc>
        <w:tc>
          <w:tcPr>
            <w:tcW w:w="813" w:type="pct"/>
            <w:shd w:val="clear" w:color="auto" w:fill="auto"/>
            <w:vAlign w:val="center"/>
          </w:tcPr>
          <w:p w14:paraId="51B2248B" w14:textId="520E8ACA" w:rsidR="0076580E" w:rsidRPr="00C3344C" w:rsidRDefault="0076580E" w:rsidP="003B110F">
            <w:pPr>
              <w:pStyle w:val="Tabletext"/>
              <w:jc w:val="center"/>
              <w:rPr>
                <w:rFonts w:cs="Arial"/>
              </w:rPr>
            </w:pPr>
            <w:r w:rsidRPr="00C3344C">
              <w:rPr>
                <w:rFonts w:cs="Arial"/>
                <w:color w:val="000000"/>
              </w:rPr>
              <w:t>-4.48</w:t>
            </w:r>
          </w:p>
        </w:tc>
      </w:tr>
      <w:tr w:rsidR="00AC5A51" w:rsidRPr="001D366C" w14:paraId="1D8C5728" w14:textId="77777777" w:rsidTr="003406FE">
        <w:trPr>
          <w:trHeight w:val="303"/>
        </w:trPr>
        <w:tc>
          <w:tcPr>
            <w:tcW w:w="2006" w:type="pct"/>
            <w:noWrap/>
          </w:tcPr>
          <w:p w14:paraId="353BBC12" w14:textId="45289915" w:rsidR="00AC5A51" w:rsidRPr="001D366C" w:rsidRDefault="0006184D" w:rsidP="00561597">
            <w:pPr>
              <w:pStyle w:val="Tabletext"/>
              <w:rPr>
                <w:rFonts w:cs="Arial"/>
              </w:rPr>
            </w:pPr>
            <w:r w:rsidRPr="008D020C">
              <w:rPr>
                <w:rFonts w:cs="Arial"/>
              </w:rPr>
              <w:t xml:space="preserve">Medication and procedure history, </w:t>
            </w:r>
            <w:r w:rsidRPr="008D020C">
              <w:rPr>
                <w:rFonts w:cs="Arial"/>
                <w:i/>
                <w:iCs/>
              </w:rPr>
              <w:t>n</w:t>
            </w:r>
            <w:r w:rsidRPr="008D020C">
              <w:rPr>
                <w:rFonts w:cs="Arial"/>
              </w:rPr>
              <w:t xml:space="preserve"> (%)</w:t>
            </w:r>
          </w:p>
        </w:tc>
        <w:tc>
          <w:tcPr>
            <w:tcW w:w="1120" w:type="pct"/>
            <w:noWrap/>
          </w:tcPr>
          <w:p w14:paraId="4FAAD904" w14:textId="77777777" w:rsidR="00AC5A51" w:rsidRPr="001D366C" w:rsidRDefault="00AC5A51" w:rsidP="00561597">
            <w:pPr>
              <w:pStyle w:val="Tabletext"/>
              <w:rPr>
                <w:rFonts w:cs="Arial"/>
              </w:rPr>
            </w:pPr>
          </w:p>
        </w:tc>
        <w:tc>
          <w:tcPr>
            <w:tcW w:w="1061" w:type="pct"/>
            <w:noWrap/>
          </w:tcPr>
          <w:p w14:paraId="685441CF" w14:textId="77777777" w:rsidR="00AC5A51" w:rsidRPr="001D366C" w:rsidRDefault="00AC5A51" w:rsidP="00561597">
            <w:pPr>
              <w:pStyle w:val="Tabletext"/>
              <w:rPr>
                <w:rFonts w:cs="Arial"/>
              </w:rPr>
            </w:pPr>
          </w:p>
        </w:tc>
        <w:tc>
          <w:tcPr>
            <w:tcW w:w="813" w:type="pct"/>
          </w:tcPr>
          <w:p w14:paraId="036D9225" w14:textId="77777777" w:rsidR="00AC5A51" w:rsidRPr="001D366C" w:rsidRDefault="00AC5A51" w:rsidP="00561597">
            <w:pPr>
              <w:pStyle w:val="Tabletext"/>
              <w:rPr>
                <w:rFonts w:cs="Arial"/>
              </w:rPr>
            </w:pPr>
          </w:p>
        </w:tc>
      </w:tr>
      <w:tr w:rsidR="00213259" w:rsidRPr="001D366C" w14:paraId="1B8AFEB8" w14:textId="77777777" w:rsidTr="00A77C0C">
        <w:trPr>
          <w:trHeight w:val="303"/>
        </w:trPr>
        <w:tc>
          <w:tcPr>
            <w:tcW w:w="2006" w:type="pct"/>
            <w:noWrap/>
          </w:tcPr>
          <w:p w14:paraId="6381F0DE" w14:textId="77777777" w:rsidR="00213259" w:rsidRPr="001D366C" w:rsidRDefault="00213259" w:rsidP="00561597">
            <w:pPr>
              <w:pStyle w:val="Tabletext"/>
              <w:ind w:left="170"/>
              <w:rPr>
                <w:rFonts w:cs="Arial"/>
                <w:lang w:val="en-US"/>
              </w:rPr>
            </w:pPr>
            <w:r w:rsidRPr="001D366C">
              <w:rPr>
                <w:rFonts w:cs="Arial"/>
                <w:lang w:val="en-US"/>
              </w:rPr>
              <w:t>Opioid analgesics</w:t>
            </w:r>
          </w:p>
        </w:tc>
        <w:tc>
          <w:tcPr>
            <w:tcW w:w="1120" w:type="pct"/>
            <w:noWrap/>
            <w:vAlign w:val="center"/>
          </w:tcPr>
          <w:p w14:paraId="0B025B4E" w14:textId="77777777" w:rsidR="00213259" w:rsidRPr="001D366C" w:rsidRDefault="00213259" w:rsidP="00561597">
            <w:pPr>
              <w:pStyle w:val="Tabletext"/>
              <w:jc w:val="center"/>
              <w:rPr>
                <w:rFonts w:cs="Arial"/>
                <w:lang w:val="en-US"/>
              </w:rPr>
            </w:pPr>
            <w:r w:rsidRPr="001D366C">
              <w:rPr>
                <w:rFonts w:cs="Arial"/>
                <w:color w:val="000000"/>
                <w:lang w:val="en-US"/>
              </w:rPr>
              <w:t>1577 (54.2)</w:t>
            </w:r>
          </w:p>
        </w:tc>
        <w:tc>
          <w:tcPr>
            <w:tcW w:w="1061" w:type="pct"/>
            <w:noWrap/>
            <w:vAlign w:val="center"/>
          </w:tcPr>
          <w:p w14:paraId="74756CF7" w14:textId="77777777" w:rsidR="00213259" w:rsidRPr="001D366C" w:rsidRDefault="00213259" w:rsidP="00561597">
            <w:pPr>
              <w:pStyle w:val="Tabletext"/>
              <w:jc w:val="center"/>
              <w:rPr>
                <w:rFonts w:cs="Arial"/>
                <w:lang w:val="en-US"/>
              </w:rPr>
            </w:pPr>
            <w:r w:rsidRPr="001D366C">
              <w:rPr>
                <w:rFonts w:cs="Arial"/>
                <w:lang w:val="en-US"/>
              </w:rPr>
              <w:t>1348 (51.9)</w:t>
            </w:r>
          </w:p>
        </w:tc>
        <w:tc>
          <w:tcPr>
            <w:tcW w:w="813" w:type="pct"/>
            <w:vAlign w:val="center"/>
          </w:tcPr>
          <w:p w14:paraId="57E23152" w14:textId="77777777" w:rsidR="00213259" w:rsidRPr="001D366C" w:rsidRDefault="00213259" w:rsidP="00561597">
            <w:pPr>
              <w:pStyle w:val="Tabletext"/>
              <w:jc w:val="center"/>
              <w:rPr>
                <w:rFonts w:cs="Arial"/>
                <w:lang w:val="en-US"/>
              </w:rPr>
            </w:pPr>
            <w:r w:rsidRPr="001D366C">
              <w:rPr>
                <w:rFonts w:cs="Arial"/>
                <w:lang w:val="en-US"/>
              </w:rPr>
              <w:t>4.47</w:t>
            </w:r>
          </w:p>
        </w:tc>
      </w:tr>
      <w:tr w:rsidR="00213259" w:rsidRPr="001D366C" w14:paraId="7F3A1876" w14:textId="77777777" w:rsidTr="00A77C0C">
        <w:trPr>
          <w:trHeight w:val="303"/>
        </w:trPr>
        <w:tc>
          <w:tcPr>
            <w:tcW w:w="2006" w:type="pct"/>
            <w:noWrap/>
          </w:tcPr>
          <w:p w14:paraId="3E5A89D9" w14:textId="77777777" w:rsidR="00213259" w:rsidRPr="001D366C" w:rsidRDefault="00213259" w:rsidP="00561597">
            <w:pPr>
              <w:pStyle w:val="Tabletext"/>
              <w:ind w:left="170"/>
              <w:rPr>
                <w:rFonts w:cs="Arial"/>
                <w:lang w:val="en-US"/>
              </w:rPr>
            </w:pPr>
            <w:r w:rsidRPr="001D366C">
              <w:rPr>
                <w:rFonts w:cs="Arial"/>
                <w:lang w:val="en-US"/>
              </w:rPr>
              <w:t>First-generation antiandrogens</w:t>
            </w:r>
          </w:p>
        </w:tc>
        <w:tc>
          <w:tcPr>
            <w:tcW w:w="1120" w:type="pct"/>
            <w:noWrap/>
          </w:tcPr>
          <w:p w14:paraId="32671BBB" w14:textId="77777777" w:rsidR="00213259" w:rsidRPr="001D366C" w:rsidRDefault="00213259" w:rsidP="00561597">
            <w:pPr>
              <w:pStyle w:val="Tabletext"/>
              <w:jc w:val="center"/>
              <w:rPr>
                <w:rFonts w:cs="Arial"/>
                <w:lang w:val="en-US"/>
              </w:rPr>
            </w:pPr>
          </w:p>
        </w:tc>
        <w:tc>
          <w:tcPr>
            <w:tcW w:w="1061" w:type="pct"/>
            <w:noWrap/>
          </w:tcPr>
          <w:p w14:paraId="389F9CDE" w14:textId="77777777" w:rsidR="00213259" w:rsidRPr="001D366C" w:rsidRDefault="00213259" w:rsidP="00561597">
            <w:pPr>
              <w:pStyle w:val="Tabletext"/>
              <w:jc w:val="center"/>
              <w:rPr>
                <w:rFonts w:cs="Arial"/>
                <w:lang w:val="en-US"/>
              </w:rPr>
            </w:pPr>
          </w:p>
        </w:tc>
        <w:tc>
          <w:tcPr>
            <w:tcW w:w="813" w:type="pct"/>
          </w:tcPr>
          <w:p w14:paraId="5E51B282" w14:textId="77777777" w:rsidR="00213259" w:rsidRPr="001D366C" w:rsidRDefault="00213259" w:rsidP="00561597">
            <w:pPr>
              <w:pStyle w:val="Tabletext"/>
              <w:jc w:val="center"/>
              <w:rPr>
                <w:rFonts w:cs="Arial"/>
                <w:lang w:val="en-US"/>
              </w:rPr>
            </w:pPr>
          </w:p>
        </w:tc>
      </w:tr>
      <w:tr w:rsidR="00213259" w:rsidRPr="001D366C" w14:paraId="3CE8E71F" w14:textId="77777777" w:rsidTr="00A77C0C">
        <w:trPr>
          <w:trHeight w:val="303"/>
        </w:trPr>
        <w:tc>
          <w:tcPr>
            <w:tcW w:w="2006" w:type="pct"/>
            <w:noWrap/>
          </w:tcPr>
          <w:p w14:paraId="72C97501" w14:textId="77777777" w:rsidR="00213259" w:rsidRPr="001D366C" w:rsidRDefault="00213259" w:rsidP="00561597">
            <w:pPr>
              <w:pStyle w:val="Tabletext"/>
              <w:ind w:left="340"/>
              <w:rPr>
                <w:rFonts w:cs="Arial"/>
                <w:lang w:val="en-US"/>
              </w:rPr>
            </w:pPr>
            <w:r w:rsidRPr="001D366C">
              <w:rPr>
                <w:rFonts w:cs="Arial"/>
                <w:lang w:val="en-US"/>
              </w:rPr>
              <w:t>Bicalutamide</w:t>
            </w:r>
          </w:p>
        </w:tc>
        <w:tc>
          <w:tcPr>
            <w:tcW w:w="1120" w:type="pct"/>
            <w:noWrap/>
            <w:vAlign w:val="center"/>
          </w:tcPr>
          <w:p w14:paraId="359A973B" w14:textId="77777777" w:rsidR="00213259" w:rsidRPr="001D366C" w:rsidRDefault="00213259" w:rsidP="00561597">
            <w:pPr>
              <w:pStyle w:val="Tabletext"/>
              <w:jc w:val="center"/>
              <w:rPr>
                <w:rFonts w:cs="Arial"/>
                <w:lang w:val="en-US"/>
              </w:rPr>
            </w:pPr>
            <w:r w:rsidRPr="001D366C">
              <w:rPr>
                <w:rFonts w:cs="Arial"/>
                <w:lang w:val="en-US"/>
              </w:rPr>
              <w:t>1981 (68.1)</w:t>
            </w:r>
          </w:p>
        </w:tc>
        <w:tc>
          <w:tcPr>
            <w:tcW w:w="1061" w:type="pct"/>
            <w:noWrap/>
            <w:vAlign w:val="center"/>
          </w:tcPr>
          <w:p w14:paraId="06A8939F" w14:textId="77777777" w:rsidR="00213259" w:rsidRPr="001D366C" w:rsidRDefault="00213259" w:rsidP="00561597">
            <w:pPr>
              <w:pStyle w:val="Tabletext"/>
              <w:jc w:val="center"/>
              <w:rPr>
                <w:rFonts w:cs="Arial"/>
                <w:lang w:val="en-US"/>
              </w:rPr>
            </w:pPr>
            <w:r w:rsidRPr="001D366C">
              <w:rPr>
                <w:rFonts w:cs="Arial"/>
                <w:lang w:val="en-US"/>
              </w:rPr>
              <w:t>1688 (65.0)</w:t>
            </w:r>
          </w:p>
        </w:tc>
        <w:tc>
          <w:tcPr>
            <w:tcW w:w="813" w:type="pct"/>
            <w:vAlign w:val="center"/>
          </w:tcPr>
          <w:p w14:paraId="0C33DE6E" w14:textId="77777777" w:rsidR="00213259" w:rsidRPr="001D366C" w:rsidRDefault="00213259" w:rsidP="00561597">
            <w:pPr>
              <w:pStyle w:val="Tabletext"/>
              <w:jc w:val="center"/>
              <w:rPr>
                <w:rFonts w:cs="Arial"/>
                <w:lang w:val="en-US"/>
              </w:rPr>
            </w:pPr>
            <w:r w:rsidRPr="001D366C">
              <w:rPr>
                <w:rFonts w:cs="Arial"/>
                <w:lang w:val="en-US"/>
              </w:rPr>
              <w:t>6.37</w:t>
            </w:r>
          </w:p>
        </w:tc>
      </w:tr>
      <w:tr w:rsidR="00213259" w:rsidRPr="001D366C" w14:paraId="7E0D7B9C" w14:textId="77777777" w:rsidTr="00A77C0C">
        <w:trPr>
          <w:trHeight w:val="303"/>
        </w:trPr>
        <w:tc>
          <w:tcPr>
            <w:tcW w:w="2006" w:type="pct"/>
            <w:noWrap/>
          </w:tcPr>
          <w:p w14:paraId="4DF75CD7" w14:textId="77777777" w:rsidR="00213259" w:rsidRPr="001D366C" w:rsidRDefault="00213259" w:rsidP="00561597">
            <w:pPr>
              <w:pStyle w:val="Tabletext"/>
              <w:ind w:left="340"/>
              <w:rPr>
                <w:rFonts w:cs="Arial"/>
                <w:lang w:val="en-US"/>
              </w:rPr>
            </w:pPr>
            <w:r w:rsidRPr="001D366C">
              <w:rPr>
                <w:rFonts w:cs="Arial"/>
                <w:lang w:val="en-US"/>
              </w:rPr>
              <w:t>Flutamide</w:t>
            </w:r>
          </w:p>
        </w:tc>
        <w:tc>
          <w:tcPr>
            <w:tcW w:w="1120" w:type="pct"/>
            <w:noWrap/>
            <w:vAlign w:val="center"/>
          </w:tcPr>
          <w:p w14:paraId="25B17002" w14:textId="77777777" w:rsidR="00213259" w:rsidRPr="001D366C" w:rsidRDefault="00213259" w:rsidP="00561597">
            <w:pPr>
              <w:pStyle w:val="Tabletext"/>
              <w:jc w:val="center"/>
              <w:rPr>
                <w:rFonts w:cs="Arial"/>
                <w:lang w:val="en-US"/>
              </w:rPr>
            </w:pPr>
            <w:r w:rsidRPr="001D366C">
              <w:rPr>
                <w:rFonts w:cs="Arial"/>
                <w:lang w:val="en-US"/>
              </w:rPr>
              <w:t>37 (1.3)</w:t>
            </w:r>
          </w:p>
        </w:tc>
        <w:tc>
          <w:tcPr>
            <w:tcW w:w="1061" w:type="pct"/>
            <w:noWrap/>
            <w:vAlign w:val="center"/>
          </w:tcPr>
          <w:p w14:paraId="2322D6A5" w14:textId="77777777" w:rsidR="00213259" w:rsidRPr="001D366C" w:rsidRDefault="00213259" w:rsidP="00561597">
            <w:pPr>
              <w:pStyle w:val="Tabletext"/>
              <w:jc w:val="center"/>
              <w:rPr>
                <w:rFonts w:cs="Arial"/>
                <w:lang w:val="en-US"/>
              </w:rPr>
            </w:pPr>
            <w:r w:rsidRPr="001D366C">
              <w:rPr>
                <w:rFonts w:cs="Arial"/>
                <w:lang w:val="en-US"/>
              </w:rPr>
              <w:t>41 (1.6)</w:t>
            </w:r>
          </w:p>
        </w:tc>
        <w:tc>
          <w:tcPr>
            <w:tcW w:w="813" w:type="pct"/>
            <w:vAlign w:val="center"/>
          </w:tcPr>
          <w:p w14:paraId="0A912A39" w14:textId="77777777" w:rsidR="00213259" w:rsidRPr="001D366C" w:rsidRDefault="00213259" w:rsidP="00561597">
            <w:pPr>
              <w:pStyle w:val="Tabletext"/>
              <w:jc w:val="center"/>
              <w:rPr>
                <w:rFonts w:cs="Arial"/>
                <w:lang w:val="en-US"/>
              </w:rPr>
            </w:pPr>
            <w:r w:rsidRPr="001D366C">
              <w:rPr>
                <w:rFonts w:cs="Arial"/>
                <w:lang w:val="en-US"/>
              </w:rPr>
              <w:t>-2.61</w:t>
            </w:r>
          </w:p>
        </w:tc>
      </w:tr>
      <w:tr w:rsidR="00213259" w:rsidRPr="001D366C" w14:paraId="4BDE836D" w14:textId="77777777" w:rsidTr="00A77C0C">
        <w:trPr>
          <w:trHeight w:val="303"/>
        </w:trPr>
        <w:tc>
          <w:tcPr>
            <w:tcW w:w="2006" w:type="pct"/>
            <w:noWrap/>
          </w:tcPr>
          <w:p w14:paraId="664C04A2" w14:textId="77777777" w:rsidR="00213259" w:rsidRPr="001D366C" w:rsidRDefault="00213259" w:rsidP="00561597">
            <w:pPr>
              <w:pStyle w:val="Tabletext"/>
              <w:ind w:left="340"/>
              <w:rPr>
                <w:rFonts w:cs="Arial"/>
                <w:lang w:val="en-US"/>
              </w:rPr>
            </w:pPr>
            <w:proofErr w:type="spellStart"/>
            <w:r w:rsidRPr="001D366C">
              <w:rPr>
                <w:rFonts w:cs="Arial"/>
                <w:lang w:val="en-US"/>
              </w:rPr>
              <w:t>Nilutamide</w:t>
            </w:r>
            <w:proofErr w:type="spellEnd"/>
          </w:p>
        </w:tc>
        <w:tc>
          <w:tcPr>
            <w:tcW w:w="1120" w:type="pct"/>
            <w:noWrap/>
            <w:vAlign w:val="center"/>
          </w:tcPr>
          <w:p w14:paraId="0D5AA986" w14:textId="77777777" w:rsidR="00213259" w:rsidRPr="001D366C" w:rsidRDefault="00213259" w:rsidP="00561597">
            <w:pPr>
              <w:pStyle w:val="Tabletext"/>
              <w:jc w:val="center"/>
              <w:rPr>
                <w:rFonts w:cs="Arial"/>
                <w:lang w:val="en-US"/>
              </w:rPr>
            </w:pPr>
            <w:r w:rsidRPr="001D366C">
              <w:rPr>
                <w:rFonts w:cs="Arial"/>
                <w:lang w:val="en-US"/>
              </w:rPr>
              <w:t>23 (0.8)</w:t>
            </w:r>
          </w:p>
        </w:tc>
        <w:tc>
          <w:tcPr>
            <w:tcW w:w="1061" w:type="pct"/>
            <w:noWrap/>
            <w:vAlign w:val="center"/>
          </w:tcPr>
          <w:p w14:paraId="6A263805" w14:textId="77777777" w:rsidR="00213259" w:rsidRPr="001D366C" w:rsidRDefault="00213259" w:rsidP="00561597">
            <w:pPr>
              <w:pStyle w:val="Tabletext"/>
              <w:jc w:val="center"/>
              <w:rPr>
                <w:rFonts w:cs="Arial"/>
                <w:lang w:val="en-US"/>
              </w:rPr>
            </w:pPr>
            <w:r w:rsidRPr="001D366C">
              <w:rPr>
                <w:rFonts w:cs="Arial"/>
                <w:lang w:val="en-US"/>
              </w:rPr>
              <w:t>31 (1.2)</w:t>
            </w:r>
          </w:p>
        </w:tc>
        <w:tc>
          <w:tcPr>
            <w:tcW w:w="813" w:type="pct"/>
            <w:vAlign w:val="center"/>
          </w:tcPr>
          <w:p w14:paraId="573FF673" w14:textId="77777777" w:rsidR="00213259" w:rsidRPr="001D366C" w:rsidRDefault="00213259" w:rsidP="00561597">
            <w:pPr>
              <w:pStyle w:val="Tabletext"/>
              <w:jc w:val="center"/>
              <w:rPr>
                <w:rFonts w:cs="Arial"/>
                <w:lang w:val="en-US"/>
              </w:rPr>
            </w:pPr>
            <w:r w:rsidRPr="001D366C">
              <w:rPr>
                <w:rFonts w:cs="Arial"/>
                <w:lang w:val="en-US"/>
              </w:rPr>
              <w:t>-4.08</w:t>
            </w:r>
          </w:p>
        </w:tc>
      </w:tr>
      <w:tr w:rsidR="00213259" w:rsidRPr="001D366C" w14:paraId="56E22B89" w14:textId="77777777" w:rsidTr="00A77C0C">
        <w:trPr>
          <w:trHeight w:val="333"/>
        </w:trPr>
        <w:tc>
          <w:tcPr>
            <w:tcW w:w="2006" w:type="pct"/>
            <w:hideMark/>
          </w:tcPr>
          <w:p w14:paraId="3264CAC9" w14:textId="12FCFE6F" w:rsidR="00213259" w:rsidRPr="001D366C" w:rsidRDefault="00213259" w:rsidP="00561597">
            <w:pPr>
              <w:pStyle w:val="Tabletext"/>
              <w:rPr>
                <w:rFonts w:cs="Arial"/>
                <w:lang w:val="en-US"/>
              </w:rPr>
            </w:pPr>
            <w:r w:rsidRPr="001D366C">
              <w:rPr>
                <w:rFonts w:cs="Arial"/>
                <w:lang w:val="en-US"/>
              </w:rPr>
              <w:t xml:space="preserve">Individual </w:t>
            </w:r>
            <w:proofErr w:type="spellStart"/>
            <w:r w:rsidRPr="001D366C">
              <w:rPr>
                <w:rFonts w:cs="Arial"/>
                <w:lang w:val="en-US"/>
              </w:rPr>
              <w:t>comorbidities</w:t>
            </w:r>
            <w:r w:rsidR="00884EFD">
              <w:rPr>
                <w:rFonts w:cs="Arial"/>
                <w:vertAlign w:val="superscript"/>
                <w:lang w:val="en-US"/>
              </w:rPr>
              <w:t>f</w:t>
            </w:r>
            <w:proofErr w:type="spellEnd"/>
            <w:r w:rsidRPr="001D366C">
              <w:rPr>
                <w:rFonts w:cs="Arial"/>
                <w:lang w:val="en-US"/>
              </w:rPr>
              <w:t xml:space="preserve">, </w:t>
            </w:r>
            <w:r w:rsidRPr="001D366C">
              <w:rPr>
                <w:rFonts w:cs="Arial"/>
                <w:i/>
                <w:iCs/>
                <w:lang w:val="en-US"/>
              </w:rPr>
              <w:t>n</w:t>
            </w:r>
            <w:r w:rsidRPr="001D366C">
              <w:rPr>
                <w:rFonts w:cs="Arial"/>
                <w:lang w:val="en-US"/>
              </w:rPr>
              <w:t xml:space="preserve"> (%)</w:t>
            </w:r>
          </w:p>
        </w:tc>
        <w:tc>
          <w:tcPr>
            <w:tcW w:w="1120" w:type="pct"/>
            <w:noWrap/>
            <w:hideMark/>
          </w:tcPr>
          <w:p w14:paraId="5FC440DB" w14:textId="77777777" w:rsidR="00213259" w:rsidRPr="001D366C" w:rsidRDefault="00213259" w:rsidP="00561597">
            <w:pPr>
              <w:pStyle w:val="Tabletext"/>
              <w:jc w:val="center"/>
              <w:rPr>
                <w:rFonts w:cs="Arial"/>
                <w:lang w:val="en-US"/>
              </w:rPr>
            </w:pPr>
          </w:p>
        </w:tc>
        <w:tc>
          <w:tcPr>
            <w:tcW w:w="1061" w:type="pct"/>
            <w:noWrap/>
            <w:hideMark/>
          </w:tcPr>
          <w:p w14:paraId="06F90879" w14:textId="77777777" w:rsidR="00213259" w:rsidRPr="001D366C" w:rsidRDefault="00213259" w:rsidP="00561597">
            <w:pPr>
              <w:pStyle w:val="Tabletext"/>
              <w:jc w:val="center"/>
              <w:rPr>
                <w:rFonts w:cs="Arial"/>
                <w:lang w:val="en-US"/>
              </w:rPr>
            </w:pPr>
          </w:p>
        </w:tc>
        <w:tc>
          <w:tcPr>
            <w:tcW w:w="813" w:type="pct"/>
          </w:tcPr>
          <w:p w14:paraId="1AC6C78D" w14:textId="77777777" w:rsidR="00213259" w:rsidRPr="001D366C" w:rsidRDefault="00213259" w:rsidP="00561597">
            <w:pPr>
              <w:pStyle w:val="Tabletext"/>
              <w:jc w:val="center"/>
              <w:rPr>
                <w:rFonts w:cs="Arial"/>
                <w:lang w:val="en-US"/>
              </w:rPr>
            </w:pPr>
          </w:p>
        </w:tc>
      </w:tr>
      <w:tr w:rsidR="00213259" w:rsidRPr="001D366C" w14:paraId="09C20CF1" w14:textId="77777777" w:rsidTr="00A77C0C">
        <w:trPr>
          <w:trHeight w:val="333"/>
        </w:trPr>
        <w:tc>
          <w:tcPr>
            <w:tcW w:w="2006" w:type="pct"/>
          </w:tcPr>
          <w:p w14:paraId="3DAD1344" w14:textId="77777777" w:rsidR="00213259" w:rsidRPr="001D366C" w:rsidRDefault="00213259" w:rsidP="00561597">
            <w:pPr>
              <w:pStyle w:val="Tabletext"/>
              <w:ind w:left="170"/>
              <w:rPr>
                <w:rFonts w:cs="Arial"/>
                <w:lang w:val="en-US"/>
              </w:rPr>
            </w:pPr>
            <w:r w:rsidRPr="001D366C">
              <w:rPr>
                <w:rFonts w:cs="Arial"/>
                <w:lang w:val="en-US"/>
              </w:rPr>
              <w:t>Cerebrovascular disease</w:t>
            </w:r>
          </w:p>
        </w:tc>
        <w:tc>
          <w:tcPr>
            <w:tcW w:w="1120" w:type="pct"/>
            <w:noWrap/>
          </w:tcPr>
          <w:p w14:paraId="33C8F225" w14:textId="77777777" w:rsidR="00213259" w:rsidRPr="001D366C" w:rsidRDefault="00213259" w:rsidP="00561597">
            <w:pPr>
              <w:pStyle w:val="Tabletext"/>
              <w:jc w:val="center"/>
              <w:rPr>
                <w:rFonts w:cs="Arial"/>
                <w:lang w:val="en-US"/>
              </w:rPr>
            </w:pPr>
            <w:r w:rsidRPr="001D366C">
              <w:rPr>
                <w:rFonts w:cs="Arial"/>
                <w:lang w:val="en-US"/>
              </w:rPr>
              <w:t>496 (17.0)</w:t>
            </w:r>
          </w:p>
        </w:tc>
        <w:tc>
          <w:tcPr>
            <w:tcW w:w="1061" w:type="pct"/>
            <w:noWrap/>
          </w:tcPr>
          <w:p w14:paraId="3EFE3222" w14:textId="77777777" w:rsidR="00213259" w:rsidRPr="001D366C" w:rsidRDefault="00213259" w:rsidP="00561597">
            <w:pPr>
              <w:pStyle w:val="Tabletext"/>
              <w:jc w:val="center"/>
              <w:rPr>
                <w:rFonts w:cs="Arial"/>
                <w:lang w:val="en-US"/>
              </w:rPr>
            </w:pPr>
            <w:r w:rsidRPr="001D366C">
              <w:rPr>
                <w:rFonts w:cs="Arial"/>
                <w:lang w:val="en-US"/>
              </w:rPr>
              <w:t>473 (18.2)</w:t>
            </w:r>
          </w:p>
        </w:tc>
        <w:tc>
          <w:tcPr>
            <w:tcW w:w="813" w:type="pct"/>
          </w:tcPr>
          <w:p w14:paraId="38D62123" w14:textId="77777777" w:rsidR="00213259" w:rsidRPr="001D366C" w:rsidRDefault="00213259" w:rsidP="00561597">
            <w:pPr>
              <w:pStyle w:val="Tabletext"/>
              <w:jc w:val="center"/>
              <w:rPr>
                <w:rFonts w:cs="Arial"/>
                <w:lang w:val="en-US"/>
              </w:rPr>
            </w:pPr>
            <w:r w:rsidRPr="001D366C">
              <w:rPr>
                <w:rFonts w:cs="Arial"/>
                <w:lang w:val="en-US"/>
              </w:rPr>
              <w:t>-3.12</w:t>
            </w:r>
          </w:p>
        </w:tc>
      </w:tr>
      <w:tr w:rsidR="00213259" w:rsidRPr="001D366C" w14:paraId="78FEF701" w14:textId="77777777" w:rsidTr="00A77C0C">
        <w:trPr>
          <w:trHeight w:val="333"/>
        </w:trPr>
        <w:tc>
          <w:tcPr>
            <w:tcW w:w="2006" w:type="pct"/>
          </w:tcPr>
          <w:p w14:paraId="74772921" w14:textId="77777777" w:rsidR="00213259" w:rsidRPr="001D366C" w:rsidRDefault="00213259" w:rsidP="00561597">
            <w:pPr>
              <w:pStyle w:val="Tabletext"/>
              <w:ind w:left="170"/>
              <w:rPr>
                <w:rFonts w:cs="Arial"/>
                <w:lang w:val="en-US"/>
              </w:rPr>
            </w:pPr>
            <w:r w:rsidRPr="001D366C">
              <w:rPr>
                <w:rFonts w:cs="Arial"/>
                <w:lang w:val="en-US"/>
              </w:rPr>
              <w:t>Arrhythmia</w:t>
            </w:r>
          </w:p>
        </w:tc>
        <w:tc>
          <w:tcPr>
            <w:tcW w:w="1120" w:type="pct"/>
            <w:noWrap/>
          </w:tcPr>
          <w:p w14:paraId="1A71BDF1" w14:textId="77777777" w:rsidR="00213259" w:rsidRPr="001D366C" w:rsidRDefault="00213259" w:rsidP="00561597">
            <w:pPr>
              <w:pStyle w:val="Tabletext"/>
              <w:jc w:val="center"/>
              <w:rPr>
                <w:rFonts w:cs="Arial"/>
                <w:lang w:val="en-US"/>
              </w:rPr>
            </w:pPr>
            <w:r w:rsidRPr="001D366C">
              <w:rPr>
                <w:rFonts w:cs="Arial"/>
                <w:lang w:val="en-US"/>
              </w:rPr>
              <w:t>524 (18.0)</w:t>
            </w:r>
          </w:p>
        </w:tc>
        <w:tc>
          <w:tcPr>
            <w:tcW w:w="1061" w:type="pct"/>
            <w:noWrap/>
          </w:tcPr>
          <w:p w14:paraId="18909035" w14:textId="77777777" w:rsidR="00213259" w:rsidRPr="001D366C" w:rsidRDefault="00213259" w:rsidP="00561597">
            <w:pPr>
              <w:pStyle w:val="Tabletext"/>
              <w:jc w:val="center"/>
              <w:rPr>
                <w:rFonts w:cs="Arial"/>
                <w:lang w:val="en-US"/>
              </w:rPr>
            </w:pPr>
            <w:r w:rsidRPr="001D366C">
              <w:rPr>
                <w:rFonts w:cs="Arial"/>
                <w:lang w:val="en-US"/>
              </w:rPr>
              <w:t>443 (17.1)</w:t>
            </w:r>
          </w:p>
        </w:tc>
        <w:tc>
          <w:tcPr>
            <w:tcW w:w="813" w:type="pct"/>
          </w:tcPr>
          <w:p w14:paraId="7CF909EE" w14:textId="77777777" w:rsidR="00213259" w:rsidRPr="001D366C" w:rsidRDefault="00213259" w:rsidP="00561597">
            <w:pPr>
              <w:pStyle w:val="Tabletext"/>
              <w:jc w:val="center"/>
              <w:rPr>
                <w:rFonts w:cs="Arial"/>
                <w:lang w:val="en-US"/>
              </w:rPr>
            </w:pPr>
            <w:r w:rsidRPr="001D366C">
              <w:rPr>
                <w:rFonts w:cs="Arial"/>
                <w:lang w:val="en-US"/>
              </w:rPr>
              <w:t>2.44</w:t>
            </w:r>
          </w:p>
        </w:tc>
      </w:tr>
      <w:tr w:rsidR="00213259" w:rsidRPr="001D366C" w14:paraId="69FF71CA" w14:textId="77777777" w:rsidTr="00A77C0C">
        <w:trPr>
          <w:trHeight w:val="333"/>
        </w:trPr>
        <w:tc>
          <w:tcPr>
            <w:tcW w:w="2006" w:type="pct"/>
          </w:tcPr>
          <w:p w14:paraId="6856D1D4" w14:textId="77777777" w:rsidR="00213259" w:rsidRPr="001D366C" w:rsidRDefault="00213259" w:rsidP="00561597">
            <w:pPr>
              <w:pStyle w:val="Tabletext"/>
              <w:ind w:left="170"/>
              <w:rPr>
                <w:rFonts w:cs="Arial"/>
                <w:lang w:val="en-US"/>
              </w:rPr>
            </w:pPr>
            <w:r w:rsidRPr="001D366C">
              <w:rPr>
                <w:rFonts w:cs="Arial"/>
                <w:lang w:val="en-US"/>
              </w:rPr>
              <w:t>Obesity</w:t>
            </w:r>
          </w:p>
        </w:tc>
        <w:tc>
          <w:tcPr>
            <w:tcW w:w="1120" w:type="pct"/>
            <w:noWrap/>
          </w:tcPr>
          <w:p w14:paraId="65BCA494" w14:textId="77777777" w:rsidR="00213259" w:rsidRPr="001D366C" w:rsidRDefault="00213259" w:rsidP="00561597">
            <w:pPr>
              <w:pStyle w:val="Tabletext"/>
              <w:jc w:val="center"/>
              <w:rPr>
                <w:rFonts w:cs="Arial"/>
                <w:lang w:val="en-US"/>
              </w:rPr>
            </w:pPr>
            <w:r w:rsidRPr="001D366C">
              <w:rPr>
                <w:rFonts w:cs="Arial"/>
                <w:lang w:val="en-US"/>
              </w:rPr>
              <w:t>381 (13.1)</w:t>
            </w:r>
          </w:p>
        </w:tc>
        <w:tc>
          <w:tcPr>
            <w:tcW w:w="1061" w:type="pct"/>
            <w:noWrap/>
          </w:tcPr>
          <w:p w14:paraId="1102B78E" w14:textId="77777777" w:rsidR="00213259" w:rsidRPr="001D366C" w:rsidRDefault="00213259" w:rsidP="00561597">
            <w:pPr>
              <w:pStyle w:val="Tabletext"/>
              <w:jc w:val="center"/>
              <w:rPr>
                <w:rFonts w:cs="Arial"/>
                <w:lang w:val="en-US"/>
              </w:rPr>
            </w:pPr>
            <w:r w:rsidRPr="001D366C">
              <w:rPr>
                <w:rFonts w:cs="Arial"/>
                <w:lang w:val="en-US"/>
              </w:rPr>
              <w:t>385 (14.8)</w:t>
            </w:r>
          </w:p>
        </w:tc>
        <w:tc>
          <w:tcPr>
            <w:tcW w:w="813" w:type="pct"/>
          </w:tcPr>
          <w:p w14:paraId="30488ABE" w14:textId="77777777" w:rsidR="00213259" w:rsidRPr="001D366C" w:rsidRDefault="00213259" w:rsidP="00561597">
            <w:pPr>
              <w:pStyle w:val="Tabletext"/>
              <w:jc w:val="center"/>
              <w:rPr>
                <w:rFonts w:cs="Arial"/>
                <w:lang w:val="en-US"/>
              </w:rPr>
            </w:pPr>
            <w:r w:rsidRPr="001D366C">
              <w:rPr>
                <w:rFonts w:cs="Arial"/>
                <w:lang w:val="en-US"/>
              </w:rPr>
              <w:t>-5.04</w:t>
            </w:r>
          </w:p>
        </w:tc>
      </w:tr>
      <w:tr w:rsidR="00213259" w:rsidRPr="001D366C" w14:paraId="0B82C5F1" w14:textId="77777777" w:rsidTr="00A77C0C">
        <w:trPr>
          <w:trHeight w:val="333"/>
        </w:trPr>
        <w:tc>
          <w:tcPr>
            <w:tcW w:w="2006" w:type="pct"/>
          </w:tcPr>
          <w:p w14:paraId="07BD3943" w14:textId="77777777" w:rsidR="00213259" w:rsidRPr="001D366C" w:rsidRDefault="00213259" w:rsidP="00561597">
            <w:pPr>
              <w:pStyle w:val="Tabletext"/>
              <w:ind w:left="170"/>
              <w:rPr>
                <w:rFonts w:cs="Arial"/>
                <w:lang w:val="en-US"/>
              </w:rPr>
            </w:pPr>
            <w:r w:rsidRPr="001D366C">
              <w:rPr>
                <w:rFonts w:cs="Arial"/>
                <w:lang w:val="en-US"/>
              </w:rPr>
              <w:t>Stroke</w:t>
            </w:r>
          </w:p>
        </w:tc>
        <w:tc>
          <w:tcPr>
            <w:tcW w:w="1120" w:type="pct"/>
            <w:noWrap/>
          </w:tcPr>
          <w:p w14:paraId="014A81E1" w14:textId="77777777" w:rsidR="00213259" w:rsidRPr="001D366C" w:rsidRDefault="00213259" w:rsidP="00561597">
            <w:pPr>
              <w:pStyle w:val="Tabletext"/>
              <w:jc w:val="center"/>
              <w:rPr>
                <w:rFonts w:cs="Arial"/>
                <w:lang w:val="en-US"/>
              </w:rPr>
            </w:pPr>
            <w:r w:rsidRPr="001D366C">
              <w:rPr>
                <w:rFonts w:cs="Arial"/>
                <w:lang w:val="en-US"/>
              </w:rPr>
              <w:t>357 (12.3)</w:t>
            </w:r>
          </w:p>
        </w:tc>
        <w:tc>
          <w:tcPr>
            <w:tcW w:w="1061" w:type="pct"/>
            <w:noWrap/>
          </w:tcPr>
          <w:p w14:paraId="2265539B" w14:textId="77777777" w:rsidR="00213259" w:rsidRPr="001D366C" w:rsidRDefault="00213259" w:rsidP="00561597">
            <w:pPr>
              <w:pStyle w:val="Tabletext"/>
              <w:jc w:val="center"/>
              <w:rPr>
                <w:rFonts w:cs="Arial"/>
                <w:lang w:val="en-US"/>
              </w:rPr>
            </w:pPr>
            <w:r w:rsidRPr="001D366C">
              <w:rPr>
                <w:rFonts w:cs="Arial"/>
                <w:lang w:val="en-US"/>
              </w:rPr>
              <w:t>354 (13.6)</w:t>
            </w:r>
          </w:p>
        </w:tc>
        <w:tc>
          <w:tcPr>
            <w:tcW w:w="813" w:type="pct"/>
          </w:tcPr>
          <w:p w14:paraId="244523FF" w14:textId="77777777" w:rsidR="00213259" w:rsidRPr="001D366C" w:rsidRDefault="00213259" w:rsidP="00561597">
            <w:pPr>
              <w:pStyle w:val="Tabletext"/>
              <w:jc w:val="center"/>
              <w:rPr>
                <w:rFonts w:cs="Arial"/>
                <w:lang w:val="en-US"/>
              </w:rPr>
            </w:pPr>
            <w:r w:rsidRPr="001D366C">
              <w:rPr>
                <w:rFonts w:cs="Arial"/>
                <w:lang w:val="en-US"/>
              </w:rPr>
              <w:t>-4.10</w:t>
            </w:r>
          </w:p>
        </w:tc>
      </w:tr>
      <w:tr w:rsidR="00213259" w:rsidRPr="001D366C" w14:paraId="52A66D6F" w14:textId="77777777" w:rsidTr="00A77C0C">
        <w:trPr>
          <w:trHeight w:val="333"/>
        </w:trPr>
        <w:tc>
          <w:tcPr>
            <w:tcW w:w="2006" w:type="pct"/>
          </w:tcPr>
          <w:p w14:paraId="32F077A5" w14:textId="77777777" w:rsidR="00213259" w:rsidRPr="001D366C" w:rsidRDefault="00213259" w:rsidP="00561597">
            <w:pPr>
              <w:pStyle w:val="Tabletext"/>
              <w:ind w:left="170"/>
              <w:rPr>
                <w:rFonts w:cs="Arial"/>
                <w:lang w:val="en-US"/>
              </w:rPr>
            </w:pPr>
            <w:r w:rsidRPr="001D366C">
              <w:rPr>
                <w:rFonts w:cs="Arial"/>
                <w:lang w:val="en-US"/>
              </w:rPr>
              <w:t>Any liver disease</w:t>
            </w:r>
          </w:p>
        </w:tc>
        <w:tc>
          <w:tcPr>
            <w:tcW w:w="1120" w:type="pct"/>
            <w:noWrap/>
          </w:tcPr>
          <w:p w14:paraId="4E2AC2E7" w14:textId="77777777" w:rsidR="00213259" w:rsidRPr="001D366C" w:rsidRDefault="00213259" w:rsidP="00561597">
            <w:pPr>
              <w:pStyle w:val="Tabletext"/>
              <w:jc w:val="center"/>
              <w:rPr>
                <w:rFonts w:cs="Arial"/>
                <w:lang w:val="en-US"/>
              </w:rPr>
            </w:pPr>
            <w:r w:rsidRPr="001D366C">
              <w:rPr>
                <w:rFonts w:cs="Arial"/>
                <w:lang w:val="en-US"/>
              </w:rPr>
              <w:t>325 (11.2)</w:t>
            </w:r>
          </w:p>
        </w:tc>
        <w:tc>
          <w:tcPr>
            <w:tcW w:w="1061" w:type="pct"/>
            <w:noWrap/>
          </w:tcPr>
          <w:p w14:paraId="598404D3" w14:textId="77777777" w:rsidR="00213259" w:rsidRPr="001D366C" w:rsidRDefault="00213259" w:rsidP="00561597">
            <w:pPr>
              <w:pStyle w:val="Tabletext"/>
              <w:jc w:val="center"/>
              <w:rPr>
                <w:rFonts w:cs="Arial"/>
                <w:lang w:val="en-US"/>
              </w:rPr>
            </w:pPr>
            <w:r w:rsidRPr="001D366C">
              <w:rPr>
                <w:rFonts w:cs="Arial"/>
                <w:lang w:val="en-US"/>
              </w:rPr>
              <w:t>289 (11.1)</w:t>
            </w:r>
          </w:p>
        </w:tc>
        <w:tc>
          <w:tcPr>
            <w:tcW w:w="813" w:type="pct"/>
          </w:tcPr>
          <w:p w14:paraId="38BA0033" w14:textId="77777777" w:rsidR="00213259" w:rsidRPr="001D366C" w:rsidRDefault="00213259" w:rsidP="00561597">
            <w:pPr>
              <w:pStyle w:val="Tabletext"/>
              <w:jc w:val="center"/>
              <w:rPr>
                <w:rFonts w:cs="Arial"/>
                <w:lang w:val="en-US"/>
              </w:rPr>
            </w:pPr>
            <w:r w:rsidRPr="001D366C">
              <w:rPr>
                <w:rFonts w:cs="Arial"/>
                <w:lang w:val="en-US"/>
              </w:rPr>
              <w:t>0.09</w:t>
            </w:r>
          </w:p>
        </w:tc>
      </w:tr>
      <w:tr w:rsidR="00213259" w:rsidRPr="001D366C" w14:paraId="7DE8E92B" w14:textId="77777777" w:rsidTr="00A77C0C">
        <w:trPr>
          <w:trHeight w:val="303"/>
        </w:trPr>
        <w:tc>
          <w:tcPr>
            <w:tcW w:w="2006" w:type="pct"/>
            <w:noWrap/>
            <w:hideMark/>
          </w:tcPr>
          <w:p w14:paraId="55C10B0C" w14:textId="77777777" w:rsidR="00213259" w:rsidRPr="001D366C" w:rsidRDefault="00213259" w:rsidP="00561597">
            <w:pPr>
              <w:pStyle w:val="Tabletext"/>
              <w:ind w:left="170"/>
              <w:rPr>
                <w:rFonts w:cs="Arial"/>
                <w:lang w:val="en-US"/>
              </w:rPr>
            </w:pPr>
            <w:r w:rsidRPr="001D366C">
              <w:rPr>
                <w:rFonts w:cs="Arial"/>
                <w:lang w:val="en-US"/>
              </w:rPr>
              <w:lastRenderedPageBreak/>
              <w:t>Myocardial infarction</w:t>
            </w:r>
          </w:p>
        </w:tc>
        <w:tc>
          <w:tcPr>
            <w:tcW w:w="1120" w:type="pct"/>
            <w:noWrap/>
            <w:hideMark/>
          </w:tcPr>
          <w:p w14:paraId="69D1AF63" w14:textId="77777777" w:rsidR="00213259" w:rsidRPr="001D366C" w:rsidRDefault="00213259" w:rsidP="00561597">
            <w:pPr>
              <w:pStyle w:val="Tabletext"/>
              <w:jc w:val="center"/>
              <w:rPr>
                <w:rFonts w:cs="Arial"/>
                <w:lang w:val="en-US"/>
              </w:rPr>
            </w:pPr>
            <w:r w:rsidRPr="001D366C">
              <w:rPr>
                <w:rFonts w:cs="Arial"/>
                <w:lang w:val="en-US"/>
              </w:rPr>
              <w:t>317 (10.9)</w:t>
            </w:r>
          </w:p>
        </w:tc>
        <w:tc>
          <w:tcPr>
            <w:tcW w:w="1061" w:type="pct"/>
            <w:noWrap/>
            <w:hideMark/>
          </w:tcPr>
          <w:p w14:paraId="2C42559D" w14:textId="77777777" w:rsidR="00213259" w:rsidRPr="001D366C" w:rsidRDefault="00213259" w:rsidP="00561597">
            <w:pPr>
              <w:pStyle w:val="Tabletext"/>
              <w:jc w:val="center"/>
              <w:rPr>
                <w:rFonts w:cs="Arial"/>
                <w:lang w:val="en-US"/>
              </w:rPr>
            </w:pPr>
            <w:r w:rsidRPr="001D366C">
              <w:rPr>
                <w:rFonts w:cs="Arial"/>
                <w:lang w:val="en-US"/>
              </w:rPr>
              <w:t>256 (9.9)</w:t>
            </w:r>
          </w:p>
        </w:tc>
        <w:tc>
          <w:tcPr>
            <w:tcW w:w="813" w:type="pct"/>
          </w:tcPr>
          <w:p w14:paraId="07DB2A0D" w14:textId="77777777" w:rsidR="00213259" w:rsidRPr="001D366C" w:rsidRDefault="00213259" w:rsidP="00561597">
            <w:pPr>
              <w:pStyle w:val="Tabletext"/>
              <w:jc w:val="center"/>
              <w:rPr>
                <w:rFonts w:cs="Arial"/>
                <w:lang w:val="en-US"/>
              </w:rPr>
            </w:pPr>
            <w:r w:rsidRPr="001D366C">
              <w:rPr>
                <w:rFonts w:cs="Arial"/>
                <w:lang w:val="en-US"/>
              </w:rPr>
              <w:t>3.36</w:t>
            </w:r>
          </w:p>
        </w:tc>
      </w:tr>
      <w:tr w:rsidR="00213259" w:rsidRPr="001D366C" w14:paraId="5CF15FF7" w14:textId="77777777" w:rsidTr="00A77C0C">
        <w:trPr>
          <w:trHeight w:val="303"/>
        </w:trPr>
        <w:tc>
          <w:tcPr>
            <w:tcW w:w="2006" w:type="pct"/>
            <w:noWrap/>
            <w:hideMark/>
          </w:tcPr>
          <w:p w14:paraId="6B461C84" w14:textId="77777777" w:rsidR="00213259" w:rsidRPr="001D366C" w:rsidRDefault="00213259" w:rsidP="00561597">
            <w:pPr>
              <w:pStyle w:val="Tabletext"/>
              <w:ind w:left="170"/>
              <w:rPr>
                <w:rFonts w:cs="Arial"/>
                <w:lang w:val="en-US"/>
              </w:rPr>
            </w:pPr>
            <w:r w:rsidRPr="001D366C">
              <w:rPr>
                <w:rFonts w:cs="Arial"/>
                <w:lang w:val="en-US"/>
              </w:rPr>
              <w:t>Impotence</w:t>
            </w:r>
          </w:p>
        </w:tc>
        <w:tc>
          <w:tcPr>
            <w:tcW w:w="1120" w:type="pct"/>
            <w:noWrap/>
            <w:vAlign w:val="center"/>
            <w:hideMark/>
          </w:tcPr>
          <w:p w14:paraId="7BC0E491" w14:textId="77777777" w:rsidR="00213259" w:rsidRPr="001D366C" w:rsidRDefault="00213259" w:rsidP="00561597">
            <w:pPr>
              <w:pStyle w:val="Tabletext"/>
              <w:jc w:val="center"/>
              <w:rPr>
                <w:rFonts w:cs="Arial"/>
                <w:lang w:val="en-US"/>
              </w:rPr>
            </w:pPr>
            <w:r w:rsidRPr="001D366C">
              <w:rPr>
                <w:rFonts w:cs="Arial"/>
                <w:lang w:val="en-US"/>
              </w:rPr>
              <w:t>214 (7.4)</w:t>
            </w:r>
          </w:p>
        </w:tc>
        <w:tc>
          <w:tcPr>
            <w:tcW w:w="1061" w:type="pct"/>
            <w:noWrap/>
            <w:vAlign w:val="center"/>
            <w:hideMark/>
          </w:tcPr>
          <w:p w14:paraId="320D8F2E" w14:textId="77777777" w:rsidR="00213259" w:rsidRPr="001D366C" w:rsidRDefault="00213259" w:rsidP="00561597">
            <w:pPr>
              <w:pStyle w:val="Tabletext"/>
              <w:jc w:val="center"/>
              <w:rPr>
                <w:rFonts w:cs="Arial"/>
                <w:lang w:val="en-US"/>
              </w:rPr>
            </w:pPr>
            <w:r w:rsidRPr="001D366C">
              <w:rPr>
                <w:rFonts w:cs="Arial"/>
                <w:lang w:val="en-US"/>
              </w:rPr>
              <w:t>223 (8.6)</w:t>
            </w:r>
          </w:p>
        </w:tc>
        <w:tc>
          <w:tcPr>
            <w:tcW w:w="813" w:type="pct"/>
            <w:vAlign w:val="center"/>
          </w:tcPr>
          <w:p w14:paraId="4D3A9EF8" w14:textId="77777777" w:rsidR="00213259" w:rsidRPr="001D366C" w:rsidRDefault="00213259" w:rsidP="00561597">
            <w:pPr>
              <w:pStyle w:val="Tabletext"/>
              <w:jc w:val="center"/>
              <w:rPr>
                <w:rFonts w:cs="Arial"/>
                <w:lang w:val="en-US"/>
              </w:rPr>
            </w:pPr>
            <w:r w:rsidRPr="001D366C">
              <w:rPr>
                <w:rFonts w:cs="Arial"/>
                <w:lang w:val="en-US"/>
              </w:rPr>
              <w:t>-4.59</w:t>
            </w:r>
          </w:p>
        </w:tc>
      </w:tr>
      <w:tr w:rsidR="00213259" w:rsidRPr="001D366C" w14:paraId="44FAA895" w14:textId="77777777" w:rsidTr="00A77C0C">
        <w:trPr>
          <w:trHeight w:val="303"/>
        </w:trPr>
        <w:tc>
          <w:tcPr>
            <w:tcW w:w="2006" w:type="pct"/>
            <w:noWrap/>
          </w:tcPr>
          <w:p w14:paraId="32FB78B3" w14:textId="77777777" w:rsidR="00213259" w:rsidRPr="001D366C" w:rsidRDefault="00213259" w:rsidP="00561597">
            <w:pPr>
              <w:pStyle w:val="Tabletext"/>
              <w:ind w:left="170"/>
              <w:rPr>
                <w:rFonts w:cs="Arial"/>
                <w:lang w:val="en-US"/>
              </w:rPr>
            </w:pPr>
            <w:r w:rsidRPr="001D366C">
              <w:rPr>
                <w:rFonts w:cs="Arial"/>
                <w:lang w:val="en-US"/>
              </w:rPr>
              <w:t>Acute coronary syndrome</w:t>
            </w:r>
          </w:p>
        </w:tc>
        <w:tc>
          <w:tcPr>
            <w:tcW w:w="1120" w:type="pct"/>
            <w:noWrap/>
            <w:vAlign w:val="center"/>
          </w:tcPr>
          <w:p w14:paraId="74522911" w14:textId="77777777" w:rsidR="00213259" w:rsidRPr="001D366C" w:rsidRDefault="00213259" w:rsidP="00561597">
            <w:pPr>
              <w:pStyle w:val="Tabletext"/>
              <w:jc w:val="center"/>
              <w:rPr>
                <w:rFonts w:cs="Arial"/>
                <w:lang w:val="en-US"/>
              </w:rPr>
            </w:pPr>
            <w:r w:rsidRPr="001D366C">
              <w:rPr>
                <w:rFonts w:cs="Arial"/>
                <w:color w:val="000000"/>
                <w:lang w:val="en-US"/>
              </w:rPr>
              <w:t>151 (5.2)</w:t>
            </w:r>
          </w:p>
        </w:tc>
        <w:tc>
          <w:tcPr>
            <w:tcW w:w="1061" w:type="pct"/>
            <w:noWrap/>
            <w:vAlign w:val="center"/>
          </w:tcPr>
          <w:p w14:paraId="0EFE5A4E" w14:textId="77777777" w:rsidR="00213259" w:rsidRPr="001D366C" w:rsidRDefault="00213259" w:rsidP="00561597">
            <w:pPr>
              <w:pStyle w:val="Tabletext"/>
              <w:jc w:val="center"/>
              <w:rPr>
                <w:rFonts w:cs="Arial"/>
                <w:lang w:val="en-US"/>
              </w:rPr>
            </w:pPr>
            <w:r w:rsidRPr="001D366C">
              <w:rPr>
                <w:rFonts w:cs="Arial"/>
                <w:lang w:val="en-US"/>
              </w:rPr>
              <w:t>132 (5.1)</w:t>
            </w:r>
          </w:p>
        </w:tc>
        <w:tc>
          <w:tcPr>
            <w:tcW w:w="813" w:type="pct"/>
            <w:vAlign w:val="center"/>
          </w:tcPr>
          <w:p w14:paraId="4EDB0FD1" w14:textId="77777777" w:rsidR="00213259" w:rsidRPr="001D366C" w:rsidRDefault="00213259" w:rsidP="00561597">
            <w:pPr>
              <w:pStyle w:val="Tabletext"/>
              <w:jc w:val="center"/>
              <w:rPr>
                <w:rFonts w:cs="Arial"/>
                <w:lang w:val="en-US"/>
              </w:rPr>
            </w:pPr>
            <w:r w:rsidRPr="001D366C">
              <w:rPr>
                <w:rFonts w:cs="Arial"/>
                <w:lang w:val="en-US"/>
              </w:rPr>
              <w:t>0.46</w:t>
            </w:r>
          </w:p>
        </w:tc>
      </w:tr>
      <w:tr w:rsidR="00213259" w:rsidRPr="001D366C" w14:paraId="7F851D33" w14:textId="77777777" w:rsidTr="00A77C0C">
        <w:trPr>
          <w:trHeight w:val="303"/>
        </w:trPr>
        <w:tc>
          <w:tcPr>
            <w:tcW w:w="2006" w:type="pct"/>
            <w:noWrap/>
          </w:tcPr>
          <w:p w14:paraId="5F2225EF" w14:textId="77777777" w:rsidR="00213259" w:rsidRPr="001D366C" w:rsidRDefault="00213259" w:rsidP="00561597">
            <w:pPr>
              <w:pStyle w:val="Tabletext"/>
              <w:ind w:left="170"/>
              <w:rPr>
                <w:rFonts w:cs="Arial"/>
                <w:lang w:val="en-US"/>
              </w:rPr>
            </w:pPr>
            <w:r w:rsidRPr="001D366C">
              <w:rPr>
                <w:rFonts w:cs="Arial"/>
                <w:lang w:val="en-US"/>
              </w:rPr>
              <w:t>Dementia</w:t>
            </w:r>
          </w:p>
        </w:tc>
        <w:tc>
          <w:tcPr>
            <w:tcW w:w="1120" w:type="pct"/>
            <w:noWrap/>
            <w:vAlign w:val="center"/>
          </w:tcPr>
          <w:p w14:paraId="3C161871" w14:textId="77777777" w:rsidR="00213259" w:rsidRPr="001D366C" w:rsidRDefault="00213259" w:rsidP="00561597">
            <w:pPr>
              <w:pStyle w:val="Tabletext"/>
              <w:jc w:val="center"/>
              <w:rPr>
                <w:rFonts w:cs="Arial"/>
                <w:lang w:val="en-US"/>
              </w:rPr>
            </w:pPr>
            <w:r w:rsidRPr="001D366C">
              <w:rPr>
                <w:rFonts w:cs="Arial"/>
                <w:color w:val="000000"/>
                <w:lang w:val="en-US"/>
              </w:rPr>
              <w:t>141 (4.8)</w:t>
            </w:r>
          </w:p>
        </w:tc>
        <w:tc>
          <w:tcPr>
            <w:tcW w:w="1061" w:type="pct"/>
            <w:noWrap/>
            <w:vAlign w:val="center"/>
          </w:tcPr>
          <w:p w14:paraId="36B47FFE" w14:textId="77777777" w:rsidR="00213259" w:rsidRPr="001D366C" w:rsidRDefault="00213259" w:rsidP="00561597">
            <w:pPr>
              <w:pStyle w:val="Tabletext"/>
              <w:jc w:val="center"/>
              <w:rPr>
                <w:rFonts w:cs="Arial"/>
                <w:lang w:val="en-US"/>
              </w:rPr>
            </w:pPr>
            <w:r w:rsidRPr="001D366C">
              <w:rPr>
                <w:rFonts w:cs="Arial"/>
                <w:lang w:val="en-US"/>
              </w:rPr>
              <w:t>132 (5.1)</w:t>
            </w:r>
          </w:p>
        </w:tc>
        <w:tc>
          <w:tcPr>
            <w:tcW w:w="813" w:type="pct"/>
            <w:vAlign w:val="center"/>
          </w:tcPr>
          <w:p w14:paraId="459EFE0D" w14:textId="77777777" w:rsidR="00213259" w:rsidRPr="001D366C" w:rsidRDefault="00213259" w:rsidP="00561597">
            <w:pPr>
              <w:pStyle w:val="Tabletext"/>
              <w:jc w:val="center"/>
              <w:rPr>
                <w:rFonts w:cs="Arial"/>
                <w:lang w:val="en-US"/>
              </w:rPr>
            </w:pPr>
            <w:r w:rsidRPr="001D366C">
              <w:rPr>
                <w:rFonts w:cs="Arial"/>
                <w:lang w:val="en-US"/>
              </w:rPr>
              <w:t>-1.12</w:t>
            </w:r>
          </w:p>
        </w:tc>
      </w:tr>
      <w:tr w:rsidR="00213259" w:rsidRPr="001D366C" w14:paraId="7BC90107" w14:textId="77777777" w:rsidTr="00A77C0C">
        <w:trPr>
          <w:trHeight w:val="303"/>
        </w:trPr>
        <w:tc>
          <w:tcPr>
            <w:tcW w:w="2006" w:type="pct"/>
            <w:noWrap/>
          </w:tcPr>
          <w:p w14:paraId="30BE1D9F" w14:textId="77777777" w:rsidR="00213259" w:rsidRPr="001D366C" w:rsidRDefault="00213259" w:rsidP="00561597">
            <w:pPr>
              <w:pStyle w:val="Tabletext"/>
              <w:ind w:left="170"/>
              <w:rPr>
                <w:rFonts w:cs="Arial"/>
                <w:lang w:val="en-US"/>
              </w:rPr>
            </w:pPr>
            <w:r w:rsidRPr="001D366C">
              <w:rPr>
                <w:rFonts w:cs="Arial"/>
                <w:lang w:val="en-US"/>
              </w:rPr>
              <w:t>Angina pectoris</w:t>
            </w:r>
          </w:p>
        </w:tc>
        <w:tc>
          <w:tcPr>
            <w:tcW w:w="1120" w:type="pct"/>
            <w:noWrap/>
            <w:vAlign w:val="center"/>
          </w:tcPr>
          <w:p w14:paraId="08832C6A" w14:textId="77777777" w:rsidR="00213259" w:rsidRPr="001D366C" w:rsidRDefault="00213259" w:rsidP="00561597">
            <w:pPr>
              <w:pStyle w:val="Tabletext"/>
              <w:jc w:val="center"/>
              <w:rPr>
                <w:rFonts w:cs="Arial"/>
                <w:lang w:val="en-US"/>
              </w:rPr>
            </w:pPr>
            <w:r w:rsidRPr="001D366C">
              <w:rPr>
                <w:rFonts w:cs="Arial"/>
                <w:color w:val="000000"/>
                <w:lang w:val="en-US"/>
              </w:rPr>
              <w:t>142 (4.9)</w:t>
            </w:r>
          </w:p>
        </w:tc>
        <w:tc>
          <w:tcPr>
            <w:tcW w:w="1061" w:type="pct"/>
            <w:noWrap/>
            <w:vAlign w:val="center"/>
          </w:tcPr>
          <w:p w14:paraId="2B4B9535" w14:textId="77777777" w:rsidR="00213259" w:rsidRPr="001D366C" w:rsidRDefault="00213259" w:rsidP="00561597">
            <w:pPr>
              <w:pStyle w:val="Tabletext"/>
              <w:jc w:val="center"/>
              <w:rPr>
                <w:rFonts w:cs="Arial"/>
                <w:lang w:val="en-US"/>
              </w:rPr>
            </w:pPr>
            <w:r w:rsidRPr="001D366C">
              <w:rPr>
                <w:rFonts w:cs="Arial"/>
                <w:lang w:val="en-US"/>
              </w:rPr>
              <w:t>100 (3.9)</w:t>
            </w:r>
          </w:p>
        </w:tc>
        <w:tc>
          <w:tcPr>
            <w:tcW w:w="813" w:type="pct"/>
            <w:vAlign w:val="center"/>
          </w:tcPr>
          <w:p w14:paraId="0DA7DCA9" w14:textId="77777777" w:rsidR="00213259" w:rsidRPr="001D366C" w:rsidRDefault="00213259" w:rsidP="00561597">
            <w:pPr>
              <w:pStyle w:val="Tabletext"/>
              <w:jc w:val="center"/>
              <w:rPr>
                <w:rFonts w:cs="Arial"/>
                <w:lang w:val="en-US"/>
              </w:rPr>
            </w:pPr>
            <w:r w:rsidRPr="001D366C">
              <w:rPr>
                <w:rFonts w:cs="Arial"/>
                <w:lang w:val="en-US"/>
              </w:rPr>
              <w:t>5.02</w:t>
            </w:r>
          </w:p>
        </w:tc>
      </w:tr>
      <w:tr w:rsidR="00213259" w:rsidRPr="001D366C" w14:paraId="321E46FA" w14:textId="77777777" w:rsidTr="00A77C0C">
        <w:trPr>
          <w:trHeight w:val="303"/>
        </w:trPr>
        <w:tc>
          <w:tcPr>
            <w:tcW w:w="2006" w:type="pct"/>
            <w:noWrap/>
          </w:tcPr>
          <w:p w14:paraId="69396E3D" w14:textId="77777777" w:rsidR="00213259" w:rsidRPr="001D366C" w:rsidRDefault="00213259" w:rsidP="00561597">
            <w:pPr>
              <w:pStyle w:val="Tabletext"/>
              <w:ind w:left="170"/>
              <w:rPr>
                <w:rFonts w:cs="Arial"/>
                <w:lang w:val="en-US"/>
              </w:rPr>
            </w:pPr>
            <w:r w:rsidRPr="001D366C">
              <w:rPr>
                <w:rFonts w:cs="Arial"/>
                <w:color w:val="000000"/>
                <w:lang w:val="en-US"/>
              </w:rPr>
              <w:t>Rheumatologic disease</w:t>
            </w:r>
          </w:p>
        </w:tc>
        <w:tc>
          <w:tcPr>
            <w:tcW w:w="1120" w:type="pct"/>
            <w:noWrap/>
            <w:vAlign w:val="center"/>
          </w:tcPr>
          <w:p w14:paraId="5B470E5F" w14:textId="77777777" w:rsidR="00213259" w:rsidRPr="001D366C" w:rsidRDefault="00213259" w:rsidP="00561597">
            <w:pPr>
              <w:pStyle w:val="Tabletext"/>
              <w:jc w:val="center"/>
              <w:rPr>
                <w:rFonts w:cs="Arial"/>
                <w:lang w:val="en-US"/>
              </w:rPr>
            </w:pPr>
            <w:r w:rsidRPr="001D366C">
              <w:rPr>
                <w:rFonts w:cs="Arial"/>
                <w:color w:val="000000"/>
                <w:lang w:val="en-US"/>
              </w:rPr>
              <w:t>84 (2.9)</w:t>
            </w:r>
          </w:p>
        </w:tc>
        <w:tc>
          <w:tcPr>
            <w:tcW w:w="1061" w:type="pct"/>
            <w:noWrap/>
            <w:vAlign w:val="center"/>
          </w:tcPr>
          <w:p w14:paraId="4FFF4826" w14:textId="77777777" w:rsidR="00213259" w:rsidRPr="001D366C" w:rsidRDefault="00213259" w:rsidP="00561597">
            <w:pPr>
              <w:pStyle w:val="Tabletext"/>
              <w:jc w:val="center"/>
              <w:rPr>
                <w:rFonts w:cs="Arial"/>
                <w:lang w:val="en-US"/>
              </w:rPr>
            </w:pPr>
            <w:r w:rsidRPr="001D366C">
              <w:rPr>
                <w:rFonts w:cs="Arial"/>
                <w:lang w:val="en-US"/>
              </w:rPr>
              <w:t>63 (2.4)</w:t>
            </w:r>
          </w:p>
        </w:tc>
        <w:tc>
          <w:tcPr>
            <w:tcW w:w="813" w:type="pct"/>
            <w:vAlign w:val="center"/>
          </w:tcPr>
          <w:p w14:paraId="0F7FBA64" w14:textId="77777777" w:rsidR="00213259" w:rsidRPr="001D366C" w:rsidRDefault="00213259" w:rsidP="00561597">
            <w:pPr>
              <w:pStyle w:val="Tabletext"/>
              <w:jc w:val="center"/>
              <w:rPr>
                <w:rFonts w:cs="Arial"/>
                <w:lang w:val="en-US"/>
              </w:rPr>
            </w:pPr>
            <w:r w:rsidRPr="001D366C">
              <w:rPr>
                <w:rFonts w:cs="Arial"/>
                <w:lang w:val="en-US"/>
              </w:rPr>
              <w:t>2.85</w:t>
            </w:r>
          </w:p>
        </w:tc>
      </w:tr>
      <w:tr w:rsidR="00213259" w:rsidRPr="001D366C" w14:paraId="07463144" w14:textId="77777777" w:rsidTr="00A77C0C">
        <w:trPr>
          <w:trHeight w:val="303"/>
        </w:trPr>
        <w:tc>
          <w:tcPr>
            <w:tcW w:w="2006" w:type="pct"/>
            <w:noWrap/>
          </w:tcPr>
          <w:p w14:paraId="4E95A495" w14:textId="77777777" w:rsidR="00213259" w:rsidRPr="001D366C" w:rsidRDefault="00213259" w:rsidP="00561597">
            <w:pPr>
              <w:pStyle w:val="Tabletext"/>
              <w:ind w:left="170"/>
              <w:rPr>
                <w:rFonts w:cs="Arial"/>
                <w:lang w:val="en-US"/>
              </w:rPr>
            </w:pPr>
            <w:r w:rsidRPr="001D366C">
              <w:rPr>
                <w:rFonts w:cs="Arial"/>
                <w:color w:val="000000"/>
                <w:lang w:val="en-US"/>
              </w:rPr>
              <w:t>Seizure</w:t>
            </w:r>
          </w:p>
        </w:tc>
        <w:tc>
          <w:tcPr>
            <w:tcW w:w="1120" w:type="pct"/>
            <w:noWrap/>
            <w:vAlign w:val="center"/>
          </w:tcPr>
          <w:p w14:paraId="5DD7D812" w14:textId="77777777" w:rsidR="00213259" w:rsidRPr="001D366C" w:rsidRDefault="00213259" w:rsidP="00561597">
            <w:pPr>
              <w:pStyle w:val="Tabletext"/>
              <w:jc w:val="center"/>
              <w:rPr>
                <w:rFonts w:cs="Arial"/>
                <w:lang w:val="en-US"/>
              </w:rPr>
            </w:pPr>
            <w:r w:rsidRPr="001D366C">
              <w:rPr>
                <w:rFonts w:cs="Arial"/>
                <w:color w:val="000000"/>
                <w:lang w:val="en-US"/>
              </w:rPr>
              <w:t>92 (3.2)</w:t>
            </w:r>
          </w:p>
        </w:tc>
        <w:tc>
          <w:tcPr>
            <w:tcW w:w="1061" w:type="pct"/>
            <w:noWrap/>
            <w:vAlign w:val="center"/>
          </w:tcPr>
          <w:p w14:paraId="3C89129D" w14:textId="77777777" w:rsidR="00213259" w:rsidRPr="001D366C" w:rsidRDefault="00213259" w:rsidP="00561597">
            <w:pPr>
              <w:pStyle w:val="Tabletext"/>
              <w:jc w:val="center"/>
              <w:rPr>
                <w:rFonts w:cs="Arial"/>
                <w:lang w:val="en-US"/>
              </w:rPr>
            </w:pPr>
            <w:r w:rsidRPr="001D366C">
              <w:rPr>
                <w:rFonts w:cs="Arial"/>
                <w:lang w:val="en-US"/>
              </w:rPr>
              <w:t>62 (2.4)</w:t>
            </w:r>
          </w:p>
        </w:tc>
        <w:tc>
          <w:tcPr>
            <w:tcW w:w="813" w:type="pct"/>
            <w:vAlign w:val="center"/>
          </w:tcPr>
          <w:p w14:paraId="719BF656" w14:textId="77777777" w:rsidR="00213259" w:rsidRPr="001D366C" w:rsidRDefault="00213259" w:rsidP="00561597">
            <w:pPr>
              <w:pStyle w:val="Tabletext"/>
              <w:jc w:val="center"/>
              <w:rPr>
                <w:rFonts w:cs="Arial"/>
                <w:lang w:val="en-US"/>
              </w:rPr>
            </w:pPr>
            <w:r w:rsidRPr="001D366C">
              <w:rPr>
                <w:rFonts w:cs="Arial"/>
                <w:lang w:val="en-US"/>
              </w:rPr>
              <w:t>4.7</w:t>
            </w:r>
          </w:p>
        </w:tc>
      </w:tr>
      <w:tr w:rsidR="00213259" w:rsidRPr="001D366C" w14:paraId="0F4D86FF" w14:textId="77777777" w:rsidTr="00A77C0C">
        <w:trPr>
          <w:trHeight w:val="303"/>
        </w:trPr>
        <w:tc>
          <w:tcPr>
            <w:tcW w:w="2006" w:type="pct"/>
            <w:noWrap/>
          </w:tcPr>
          <w:p w14:paraId="2ADCA019" w14:textId="77777777" w:rsidR="00213259" w:rsidRPr="001D366C" w:rsidRDefault="00213259" w:rsidP="00561597">
            <w:pPr>
              <w:pStyle w:val="Tabletext"/>
              <w:ind w:left="170"/>
              <w:rPr>
                <w:rFonts w:cs="Arial"/>
                <w:lang w:val="en-US"/>
              </w:rPr>
            </w:pPr>
            <w:r w:rsidRPr="001D366C">
              <w:rPr>
                <w:rFonts w:cs="Arial"/>
                <w:color w:val="000000"/>
                <w:lang w:val="en-US"/>
              </w:rPr>
              <w:t>Hemiplegia</w:t>
            </w:r>
          </w:p>
        </w:tc>
        <w:tc>
          <w:tcPr>
            <w:tcW w:w="1120" w:type="pct"/>
            <w:noWrap/>
            <w:vAlign w:val="center"/>
          </w:tcPr>
          <w:p w14:paraId="6CF6A0DE" w14:textId="77777777" w:rsidR="00213259" w:rsidRPr="001D366C" w:rsidRDefault="00213259" w:rsidP="00561597">
            <w:pPr>
              <w:pStyle w:val="Tabletext"/>
              <w:jc w:val="center"/>
              <w:rPr>
                <w:rFonts w:cs="Arial"/>
                <w:lang w:val="en-US"/>
              </w:rPr>
            </w:pPr>
            <w:r w:rsidRPr="001D366C">
              <w:rPr>
                <w:rFonts w:cs="Arial"/>
                <w:color w:val="000000"/>
                <w:lang w:val="en-US"/>
              </w:rPr>
              <w:t>60 (2.1)</w:t>
            </w:r>
          </w:p>
        </w:tc>
        <w:tc>
          <w:tcPr>
            <w:tcW w:w="1061" w:type="pct"/>
            <w:noWrap/>
            <w:vAlign w:val="center"/>
          </w:tcPr>
          <w:p w14:paraId="4C8650EB" w14:textId="77777777" w:rsidR="00213259" w:rsidRPr="001D366C" w:rsidRDefault="00213259" w:rsidP="00561597">
            <w:pPr>
              <w:pStyle w:val="Tabletext"/>
              <w:jc w:val="center"/>
              <w:rPr>
                <w:rFonts w:cs="Arial"/>
                <w:lang w:val="en-US"/>
              </w:rPr>
            </w:pPr>
            <w:r w:rsidRPr="001D366C">
              <w:rPr>
                <w:rFonts w:cs="Arial"/>
                <w:lang w:val="en-US"/>
              </w:rPr>
              <w:t>64 (2.5)</w:t>
            </w:r>
          </w:p>
        </w:tc>
        <w:tc>
          <w:tcPr>
            <w:tcW w:w="813" w:type="pct"/>
            <w:vAlign w:val="center"/>
          </w:tcPr>
          <w:p w14:paraId="57DB3357" w14:textId="77777777" w:rsidR="00213259" w:rsidRPr="001D366C" w:rsidRDefault="00213259" w:rsidP="00561597">
            <w:pPr>
              <w:pStyle w:val="Tabletext"/>
              <w:jc w:val="center"/>
              <w:rPr>
                <w:rFonts w:cs="Arial"/>
                <w:lang w:val="en-US"/>
              </w:rPr>
            </w:pPr>
            <w:r w:rsidRPr="001D366C">
              <w:rPr>
                <w:rFonts w:cs="Arial"/>
                <w:lang w:val="en-US"/>
              </w:rPr>
              <w:t>-2.72</w:t>
            </w:r>
          </w:p>
        </w:tc>
      </w:tr>
      <w:tr w:rsidR="00213259" w:rsidRPr="001D366C" w14:paraId="6DE0CBE5" w14:textId="77777777" w:rsidTr="00A77C0C">
        <w:trPr>
          <w:trHeight w:val="303"/>
        </w:trPr>
        <w:tc>
          <w:tcPr>
            <w:tcW w:w="2006" w:type="pct"/>
            <w:noWrap/>
          </w:tcPr>
          <w:p w14:paraId="2C4097D0" w14:textId="77777777" w:rsidR="00213259" w:rsidRPr="001D366C" w:rsidRDefault="00213259" w:rsidP="00561597">
            <w:pPr>
              <w:pStyle w:val="Tabletext"/>
              <w:ind w:left="170"/>
              <w:rPr>
                <w:rFonts w:cs="Arial"/>
                <w:lang w:val="en-US"/>
              </w:rPr>
            </w:pPr>
            <w:r w:rsidRPr="001D366C">
              <w:rPr>
                <w:rFonts w:cs="Arial"/>
                <w:color w:val="000000"/>
                <w:lang w:val="en-US"/>
              </w:rPr>
              <w:t>Paralysis</w:t>
            </w:r>
          </w:p>
        </w:tc>
        <w:tc>
          <w:tcPr>
            <w:tcW w:w="1120" w:type="pct"/>
            <w:noWrap/>
            <w:vAlign w:val="center"/>
          </w:tcPr>
          <w:p w14:paraId="450CE2B9" w14:textId="77777777" w:rsidR="00213259" w:rsidRPr="001D366C" w:rsidRDefault="00213259" w:rsidP="00561597">
            <w:pPr>
              <w:pStyle w:val="Tabletext"/>
              <w:jc w:val="center"/>
              <w:rPr>
                <w:rFonts w:cs="Arial"/>
                <w:lang w:val="en-US"/>
              </w:rPr>
            </w:pPr>
            <w:r w:rsidRPr="001D366C">
              <w:rPr>
                <w:rFonts w:cs="Arial"/>
                <w:color w:val="000000"/>
                <w:lang w:val="en-US"/>
              </w:rPr>
              <w:t>58 (2.0)</w:t>
            </w:r>
          </w:p>
        </w:tc>
        <w:tc>
          <w:tcPr>
            <w:tcW w:w="1061" w:type="pct"/>
            <w:noWrap/>
            <w:vAlign w:val="center"/>
          </w:tcPr>
          <w:p w14:paraId="1A62BD15" w14:textId="77777777" w:rsidR="00213259" w:rsidRPr="001D366C" w:rsidRDefault="00213259" w:rsidP="00561597">
            <w:pPr>
              <w:pStyle w:val="Tabletext"/>
              <w:jc w:val="center"/>
              <w:rPr>
                <w:rFonts w:cs="Arial"/>
                <w:color w:val="000000"/>
                <w:lang w:val="en-US"/>
              </w:rPr>
            </w:pPr>
            <w:r w:rsidRPr="001D366C">
              <w:rPr>
                <w:rFonts w:cs="Arial"/>
                <w:lang w:val="en-US"/>
              </w:rPr>
              <w:t>62 (2.4)</w:t>
            </w:r>
          </w:p>
        </w:tc>
        <w:tc>
          <w:tcPr>
            <w:tcW w:w="813" w:type="pct"/>
            <w:vAlign w:val="center"/>
          </w:tcPr>
          <w:p w14:paraId="58FC9B5B" w14:textId="77777777" w:rsidR="00213259" w:rsidRPr="001D366C" w:rsidRDefault="00213259" w:rsidP="00561597">
            <w:pPr>
              <w:pStyle w:val="Tabletext"/>
              <w:jc w:val="center"/>
              <w:rPr>
                <w:rFonts w:cs="Arial"/>
                <w:lang w:val="en-US"/>
              </w:rPr>
            </w:pPr>
            <w:r w:rsidRPr="001D366C">
              <w:rPr>
                <w:rFonts w:cs="Arial"/>
                <w:lang w:val="en-US"/>
              </w:rPr>
              <w:t>-2.71</w:t>
            </w:r>
          </w:p>
        </w:tc>
      </w:tr>
      <w:tr w:rsidR="00213259" w:rsidRPr="001D366C" w14:paraId="2F22416B" w14:textId="77777777" w:rsidTr="00A77C0C">
        <w:trPr>
          <w:trHeight w:val="303"/>
        </w:trPr>
        <w:tc>
          <w:tcPr>
            <w:tcW w:w="2006" w:type="pct"/>
            <w:noWrap/>
          </w:tcPr>
          <w:p w14:paraId="63FB083A" w14:textId="77777777" w:rsidR="00213259" w:rsidRPr="001D366C" w:rsidRDefault="00213259" w:rsidP="00561597">
            <w:pPr>
              <w:pStyle w:val="Tabletext"/>
              <w:ind w:left="170"/>
              <w:rPr>
                <w:rFonts w:cs="Arial"/>
                <w:lang w:val="en-US"/>
              </w:rPr>
            </w:pPr>
            <w:r w:rsidRPr="001D366C">
              <w:rPr>
                <w:rFonts w:cs="Arial"/>
                <w:color w:val="000000"/>
                <w:lang w:val="en-US"/>
              </w:rPr>
              <w:t>Peptic ulcer disease</w:t>
            </w:r>
          </w:p>
        </w:tc>
        <w:tc>
          <w:tcPr>
            <w:tcW w:w="1120" w:type="pct"/>
            <w:noWrap/>
            <w:vAlign w:val="center"/>
          </w:tcPr>
          <w:p w14:paraId="3077729C" w14:textId="77777777" w:rsidR="00213259" w:rsidRPr="001D366C" w:rsidRDefault="00213259" w:rsidP="00561597">
            <w:pPr>
              <w:pStyle w:val="Tabletext"/>
              <w:jc w:val="center"/>
              <w:rPr>
                <w:rFonts w:cs="Arial"/>
                <w:lang w:val="en-US"/>
              </w:rPr>
            </w:pPr>
            <w:r w:rsidRPr="001D366C">
              <w:rPr>
                <w:rFonts w:cs="Arial"/>
                <w:color w:val="000000"/>
                <w:lang w:val="en-US"/>
              </w:rPr>
              <w:t>52 (1.8)</w:t>
            </w:r>
          </w:p>
        </w:tc>
        <w:tc>
          <w:tcPr>
            <w:tcW w:w="1061" w:type="pct"/>
            <w:noWrap/>
            <w:vAlign w:val="center"/>
          </w:tcPr>
          <w:p w14:paraId="7174A6D5" w14:textId="77777777" w:rsidR="00213259" w:rsidRPr="001D366C" w:rsidRDefault="00213259" w:rsidP="00561597">
            <w:pPr>
              <w:pStyle w:val="Tabletext"/>
              <w:jc w:val="center"/>
              <w:rPr>
                <w:rFonts w:cs="Arial"/>
                <w:color w:val="000000"/>
                <w:lang w:val="en-US"/>
              </w:rPr>
            </w:pPr>
            <w:r w:rsidRPr="001D366C">
              <w:rPr>
                <w:rFonts w:cs="Arial"/>
                <w:lang w:val="en-US"/>
              </w:rPr>
              <w:t>52 (2.0)</w:t>
            </w:r>
          </w:p>
        </w:tc>
        <w:tc>
          <w:tcPr>
            <w:tcW w:w="813" w:type="pct"/>
            <w:vAlign w:val="center"/>
          </w:tcPr>
          <w:p w14:paraId="23312341" w14:textId="77777777" w:rsidR="00213259" w:rsidRPr="001D366C" w:rsidRDefault="00213259" w:rsidP="00561597">
            <w:pPr>
              <w:pStyle w:val="Tabletext"/>
              <w:jc w:val="center"/>
              <w:rPr>
                <w:rFonts w:cs="Arial"/>
                <w:lang w:val="en-US"/>
              </w:rPr>
            </w:pPr>
            <w:r w:rsidRPr="001D366C">
              <w:rPr>
                <w:rFonts w:cs="Arial"/>
                <w:lang w:val="en-US"/>
              </w:rPr>
              <w:t>-1.6</w:t>
            </w:r>
          </w:p>
        </w:tc>
      </w:tr>
      <w:tr w:rsidR="00213259" w:rsidRPr="001D366C" w14:paraId="43124CC0" w14:textId="77777777" w:rsidTr="00A77C0C">
        <w:trPr>
          <w:trHeight w:val="303"/>
        </w:trPr>
        <w:tc>
          <w:tcPr>
            <w:tcW w:w="2006" w:type="pct"/>
            <w:noWrap/>
          </w:tcPr>
          <w:p w14:paraId="50346051" w14:textId="77777777" w:rsidR="00213259" w:rsidRPr="001D366C" w:rsidRDefault="00213259" w:rsidP="00561597">
            <w:pPr>
              <w:pStyle w:val="Tabletext"/>
              <w:ind w:left="170"/>
              <w:rPr>
                <w:rFonts w:cs="Arial"/>
                <w:lang w:val="en-US"/>
              </w:rPr>
            </w:pPr>
            <w:r w:rsidRPr="001D366C">
              <w:rPr>
                <w:rFonts w:cs="Arial"/>
                <w:lang w:val="en-US"/>
              </w:rPr>
              <w:t>Inflammatory bowel disease</w:t>
            </w:r>
          </w:p>
        </w:tc>
        <w:tc>
          <w:tcPr>
            <w:tcW w:w="1120" w:type="pct"/>
            <w:noWrap/>
            <w:vAlign w:val="center"/>
          </w:tcPr>
          <w:p w14:paraId="045FD0FB" w14:textId="77777777" w:rsidR="00213259" w:rsidRPr="001D366C" w:rsidRDefault="00213259" w:rsidP="00561597">
            <w:pPr>
              <w:pStyle w:val="Tabletext"/>
              <w:jc w:val="center"/>
              <w:rPr>
                <w:rFonts w:cs="Arial"/>
                <w:lang w:val="en-US"/>
              </w:rPr>
            </w:pPr>
            <w:r w:rsidRPr="001D366C">
              <w:rPr>
                <w:rFonts w:cs="Arial"/>
                <w:color w:val="000000"/>
                <w:lang w:val="en-US"/>
              </w:rPr>
              <w:t>31 (1.1)</w:t>
            </w:r>
          </w:p>
        </w:tc>
        <w:tc>
          <w:tcPr>
            <w:tcW w:w="1061" w:type="pct"/>
            <w:noWrap/>
            <w:vAlign w:val="center"/>
          </w:tcPr>
          <w:p w14:paraId="6AE0E095" w14:textId="77777777" w:rsidR="00213259" w:rsidRPr="001D366C" w:rsidRDefault="00213259" w:rsidP="00561597">
            <w:pPr>
              <w:pStyle w:val="Tabletext"/>
              <w:jc w:val="center"/>
              <w:rPr>
                <w:rFonts w:cs="Arial"/>
                <w:color w:val="000000"/>
                <w:lang w:val="en-US"/>
              </w:rPr>
            </w:pPr>
            <w:r w:rsidRPr="001D366C">
              <w:rPr>
                <w:rFonts w:cs="Arial"/>
                <w:lang w:val="en-US"/>
              </w:rPr>
              <w:t>19 (0.7)</w:t>
            </w:r>
          </w:p>
        </w:tc>
        <w:tc>
          <w:tcPr>
            <w:tcW w:w="813" w:type="pct"/>
            <w:vAlign w:val="center"/>
          </w:tcPr>
          <w:p w14:paraId="5014A532" w14:textId="77777777" w:rsidR="00213259" w:rsidRPr="001D366C" w:rsidRDefault="00213259" w:rsidP="00561597">
            <w:pPr>
              <w:pStyle w:val="Tabletext"/>
              <w:jc w:val="center"/>
              <w:rPr>
                <w:rFonts w:cs="Arial"/>
                <w:lang w:val="en-US"/>
              </w:rPr>
            </w:pPr>
            <w:r w:rsidRPr="001D366C">
              <w:rPr>
                <w:rFonts w:cs="Arial"/>
                <w:lang w:val="en-US"/>
              </w:rPr>
              <w:t>3.53</w:t>
            </w:r>
          </w:p>
        </w:tc>
      </w:tr>
      <w:tr w:rsidR="00213259" w:rsidRPr="001D366C" w14:paraId="668D5840" w14:textId="77777777" w:rsidTr="00A77C0C">
        <w:trPr>
          <w:trHeight w:val="303"/>
        </w:trPr>
        <w:tc>
          <w:tcPr>
            <w:tcW w:w="2006" w:type="pct"/>
            <w:noWrap/>
          </w:tcPr>
          <w:p w14:paraId="30173692" w14:textId="77777777" w:rsidR="00213259" w:rsidRPr="001D366C" w:rsidRDefault="00213259" w:rsidP="00561597">
            <w:pPr>
              <w:pStyle w:val="Tabletext"/>
              <w:ind w:left="340"/>
              <w:rPr>
                <w:rFonts w:cs="Arial"/>
                <w:lang w:val="en-US"/>
              </w:rPr>
            </w:pPr>
            <w:r w:rsidRPr="001D366C">
              <w:rPr>
                <w:rFonts w:cs="Arial"/>
                <w:lang w:val="en-US"/>
              </w:rPr>
              <w:t>Ulcerative colitis</w:t>
            </w:r>
          </w:p>
        </w:tc>
        <w:tc>
          <w:tcPr>
            <w:tcW w:w="1120" w:type="pct"/>
            <w:noWrap/>
            <w:vAlign w:val="center"/>
          </w:tcPr>
          <w:p w14:paraId="05954A32" w14:textId="77777777" w:rsidR="00213259" w:rsidRPr="001D366C" w:rsidRDefault="00213259" w:rsidP="00561597">
            <w:pPr>
              <w:pStyle w:val="Tabletext"/>
              <w:jc w:val="center"/>
              <w:rPr>
                <w:rFonts w:cs="Arial"/>
                <w:lang w:val="en-US"/>
              </w:rPr>
            </w:pPr>
            <w:r w:rsidRPr="001D366C">
              <w:rPr>
                <w:rFonts w:cs="Arial"/>
                <w:lang w:val="en-US"/>
              </w:rPr>
              <w:t>25 (0.9)</w:t>
            </w:r>
          </w:p>
        </w:tc>
        <w:tc>
          <w:tcPr>
            <w:tcW w:w="1061" w:type="pct"/>
            <w:noWrap/>
            <w:vAlign w:val="center"/>
          </w:tcPr>
          <w:p w14:paraId="4B4C1AC2" w14:textId="77777777" w:rsidR="00213259" w:rsidRPr="001D366C" w:rsidRDefault="00213259" w:rsidP="00561597">
            <w:pPr>
              <w:pStyle w:val="Tabletext"/>
              <w:jc w:val="center"/>
              <w:rPr>
                <w:rFonts w:cs="Arial"/>
                <w:color w:val="000000"/>
                <w:lang w:val="en-US"/>
              </w:rPr>
            </w:pPr>
            <w:r w:rsidRPr="001D366C">
              <w:rPr>
                <w:rFonts w:cs="Arial"/>
                <w:lang w:val="en-US"/>
              </w:rPr>
              <w:t>14 (0.5)</w:t>
            </w:r>
          </w:p>
        </w:tc>
        <w:tc>
          <w:tcPr>
            <w:tcW w:w="813" w:type="pct"/>
            <w:vAlign w:val="center"/>
          </w:tcPr>
          <w:p w14:paraId="41AB5FF7" w14:textId="77777777" w:rsidR="00213259" w:rsidRPr="001D366C" w:rsidRDefault="00213259" w:rsidP="00561597">
            <w:pPr>
              <w:pStyle w:val="Tabletext"/>
              <w:jc w:val="center"/>
              <w:rPr>
                <w:rFonts w:cs="Arial"/>
                <w:lang w:val="en-US"/>
              </w:rPr>
            </w:pPr>
            <w:r w:rsidRPr="001D366C">
              <w:rPr>
                <w:rFonts w:cs="Arial"/>
                <w:lang w:val="en-US"/>
              </w:rPr>
              <w:t>3.83</w:t>
            </w:r>
          </w:p>
        </w:tc>
      </w:tr>
      <w:tr w:rsidR="00213259" w:rsidRPr="001D366C" w14:paraId="720E918D" w14:textId="77777777" w:rsidTr="00A77C0C">
        <w:trPr>
          <w:trHeight w:val="303"/>
        </w:trPr>
        <w:tc>
          <w:tcPr>
            <w:tcW w:w="2006" w:type="pct"/>
            <w:noWrap/>
          </w:tcPr>
          <w:p w14:paraId="577F8111" w14:textId="77777777" w:rsidR="00213259" w:rsidRPr="001D366C" w:rsidRDefault="00213259" w:rsidP="00561597">
            <w:pPr>
              <w:pStyle w:val="Tabletext"/>
              <w:ind w:left="340"/>
              <w:rPr>
                <w:rFonts w:cs="Arial"/>
                <w:lang w:val="en-US"/>
              </w:rPr>
            </w:pPr>
            <w:r w:rsidRPr="001D366C">
              <w:rPr>
                <w:rFonts w:cs="Arial"/>
                <w:lang w:val="en-US"/>
              </w:rPr>
              <w:t>Crohn's disease</w:t>
            </w:r>
          </w:p>
        </w:tc>
        <w:tc>
          <w:tcPr>
            <w:tcW w:w="1120" w:type="pct"/>
            <w:noWrap/>
            <w:vAlign w:val="center"/>
          </w:tcPr>
          <w:p w14:paraId="51873FA4" w14:textId="77777777" w:rsidR="00213259" w:rsidRPr="001D366C" w:rsidRDefault="00213259" w:rsidP="00561597">
            <w:pPr>
              <w:pStyle w:val="Tabletext"/>
              <w:jc w:val="center"/>
              <w:rPr>
                <w:rFonts w:cs="Arial"/>
                <w:lang w:val="en-US"/>
              </w:rPr>
            </w:pPr>
            <w:r w:rsidRPr="001D366C">
              <w:rPr>
                <w:rFonts w:cs="Arial"/>
                <w:lang w:val="en-US"/>
              </w:rPr>
              <w:t>&lt; 11 (0.4)</w:t>
            </w:r>
          </w:p>
        </w:tc>
        <w:tc>
          <w:tcPr>
            <w:tcW w:w="1061" w:type="pct"/>
            <w:noWrap/>
            <w:vAlign w:val="center"/>
          </w:tcPr>
          <w:p w14:paraId="4CA167F2" w14:textId="77777777" w:rsidR="00213259" w:rsidRPr="001D366C" w:rsidRDefault="00213259" w:rsidP="00561597">
            <w:pPr>
              <w:pStyle w:val="Tabletext"/>
              <w:jc w:val="center"/>
              <w:rPr>
                <w:rFonts w:cs="Arial"/>
                <w:color w:val="000000"/>
                <w:lang w:val="en-US"/>
              </w:rPr>
            </w:pPr>
            <w:r w:rsidRPr="001D366C">
              <w:rPr>
                <w:rFonts w:cs="Arial"/>
                <w:lang w:val="en-US"/>
              </w:rPr>
              <w:t>&lt; 11 (0.4)</w:t>
            </w:r>
          </w:p>
        </w:tc>
        <w:tc>
          <w:tcPr>
            <w:tcW w:w="813" w:type="pct"/>
            <w:vAlign w:val="center"/>
          </w:tcPr>
          <w:p w14:paraId="671D81EF" w14:textId="77777777" w:rsidR="00213259" w:rsidRPr="001D366C" w:rsidRDefault="00213259" w:rsidP="00561597">
            <w:pPr>
              <w:pStyle w:val="Tabletext"/>
              <w:jc w:val="center"/>
              <w:rPr>
                <w:rFonts w:cs="Arial"/>
                <w:lang w:val="en-US"/>
              </w:rPr>
            </w:pPr>
            <w:r w:rsidRPr="001D366C">
              <w:rPr>
                <w:rFonts w:cs="Arial"/>
                <w:lang w:val="en-US"/>
              </w:rPr>
              <w:t>2.33</w:t>
            </w:r>
          </w:p>
        </w:tc>
      </w:tr>
      <w:tr w:rsidR="00213259" w:rsidRPr="001D366C" w14:paraId="5B4F8571" w14:textId="77777777" w:rsidTr="00A77C0C">
        <w:trPr>
          <w:trHeight w:val="303"/>
        </w:trPr>
        <w:tc>
          <w:tcPr>
            <w:tcW w:w="2006" w:type="pct"/>
            <w:tcBorders>
              <w:bottom w:val="single" w:sz="4" w:space="0" w:color="auto"/>
            </w:tcBorders>
            <w:noWrap/>
          </w:tcPr>
          <w:p w14:paraId="33F2C55C" w14:textId="77777777" w:rsidR="00213259" w:rsidRPr="001D366C" w:rsidRDefault="00213259" w:rsidP="00561597">
            <w:pPr>
              <w:pStyle w:val="Tabletext"/>
              <w:ind w:left="170"/>
              <w:rPr>
                <w:rFonts w:cs="Arial"/>
                <w:lang w:val="en-US"/>
              </w:rPr>
            </w:pPr>
            <w:r w:rsidRPr="001D366C">
              <w:rPr>
                <w:rFonts w:cs="Arial"/>
                <w:lang w:val="en-US"/>
              </w:rPr>
              <w:t>Lower-extremity arterial occlusive disease</w:t>
            </w:r>
          </w:p>
        </w:tc>
        <w:tc>
          <w:tcPr>
            <w:tcW w:w="1120" w:type="pct"/>
            <w:tcBorders>
              <w:bottom w:val="single" w:sz="4" w:space="0" w:color="auto"/>
            </w:tcBorders>
            <w:noWrap/>
            <w:vAlign w:val="center"/>
          </w:tcPr>
          <w:p w14:paraId="038A2D12" w14:textId="77777777" w:rsidR="00213259" w:rsidRPr="001D366C" w:rsidRDefault="00213259" w:rsidP="00561597">
            <w:pPr>
              <w:pStyle w:val="Tabletext"/>
              <w:jc w:val="center"/>
              <w:rPr>
                <w:rFonts w:cs="Arial"/>
                <w:lang w:val="en-US"/>
              </w:rPr>
            </w:pPr>
            <w:r w:rsidRPr="001D366C">
              <w:rPr>
                <w:rFonts w:cs="Arial"/>
                <w:lang w:val="en-US"/>
              </w:rPr>
              <w:t>15 (0.5)</w:t>
            </w:r>
          </w:p>
        </w:tc>
        <w:tc>
          <w:tcPr>
            <w:tcW w:w="1061" w:type="pct"/>
            <w:tcBorders>
              <w:bottom w:val="single" w:sz="4" w:space="0" w:color="auto"/>
            </w:tcBorders>
            <w:noWrap/>
            <w:vAlign w:val="center"/>
          </w:tcPr>
          <w:p w14:paraId="66EFCC6D" w14:textId="77777777" w:rsidR="00213259" w:rsidRPr="001D366C" w:rsidRDefault="00213259" w:rsidP="00561597">
            <w:pPr>
              <w:pStyle w:val="Tabletext"/>
              <w:jc w:val="center"/>
              <w:rPr>
                <w:rFonts w:cs="Arial"/>
                <w:color w:val="000000"/>
                <w:lang w:val="en-US"/>
              </w:rPr>
            </w:pPr>
            <w:r w:rsidRPr="001D366C">
              <w:rPr>
                <w:rFonts w:cs="Arial"/>
                <w:lang w:val="en-US"/>
              </w:rPr>
              <w:t>14 (0.5)</w:t>
            </w:r>
          </w:p>
        </w:tc>
        <w:tc>
          <w:tcPr>
            <w:tcW w:w="813" w:type="pct"/>
            <w:tcBorders>
              <w:bottom w:val="single" w:sz="4" w:space="0" w:color="auto"/>
            </w:tcBorders>
            <w:vAlign w:val="center"/>
          </w:tcPr>
          <w:p w14:paraId="188256FA" w14:textId="77777777" w:rsidR="00213259" w:rsidRPr="001D366C" w:rsidRDefault="00213259" w:rsidP="00561597">
            <w:pPr>
              <w:pStyle w:val="Tabletext"/>
              <w:jc w:val="center"/>
              <w:rPr>
                <w:rFonts w:cs="Arial"/>
                <w:lang w:val="en-US"/>
              </w:rPr>
            </w:pPr>
            <w:r w:rsidRPr="001D366C">
              <w:rPr>
                <w:rFonts w:cs="Arial"/>
                <w:lang w:val="en-US"/>
              </w:rPr>
              <w:t>-0.33</w:t>
            </w:r>
          </w:p>
        </w:tc>
      </w:tr>
    </w:tbl>
    <w:p w14:paraId="338E3DF2" w14:textId="77777777" w:rsidR="00851774" w:rsidRPr="001D366C" w:rsidRDefault="00851774" w:rsidP="00614D43">
      <w:pPr>
        <w:pStyle w:val="Tablefooter"/>
      </w:pPr>
      <w:r w:rsidRPr="001D366C">
        <w:rPr>
          <w:i/>
          <w:iCs/>
        </w:rPr>
        <w:t xml:space="preserve">ICD </w:t>
      </w:r>
      <w:r w:rsidRPr="001D366C">
        <w:t>International Classification of Diseases.</w:t>
      </w:r>
    </w:p>
    <w:p w14:paraId="0C413B0E" w14:textId="61E46D59" w:rsidR="003B77F3" w:rsidRPr="004E006C" w:rsidRDefault="004E006C" w:rsidP="00614D43">
      <w:pPr>
        <w:pStyle w:val="Tablefooter"/>
      </w:pPr>
      <w:proofErr w:type="spellStart"/>
      <w:r w:rsidRPr="00C3344C">
        <w:rPr>
          <w:vertAlign w:val="superscript"/>
        </w:rPr>
        <w:t>a</w:t>
      </w:r>
      <w:r w:rsidRPr="00C3344C">
        <w:t>The</w:t>
      </w:r>
      <w:proofErr w:type="spellEnd"/>
      <w:r w:rsidRPr="00C3344C">
        <w:t xml:space="preserve"> standardized difference was multiplied by 100 to get the percent standardized difference. A value &gt; 10% or &lt; -10% is considered a significant </w:t>
      </w:r>
      <w:proofErr w:type="gramStart"/>
      <w:r w:rsidRPr="00C3344C">
        <w:t>imbalance.</w:t>
      </w:r>
      <w:r w:rsidR="003B77F3" w:rsidRPr="00C3344C">
        <w:t>.</w:t>
      </w:r>
      <w:proofErr w:type="gramEnd"/>
    </w:p>
    <w:p w14:paraId="3D833D6F" w14:textId="77777777" w:rsidR="003B77F3" w:rsidRPr="005D45ED" w:rsidRDefault="003B77F3" w:rsidP="00614D43">
      <w:pPr>
        <w:pStyle w:val="Tablefooter"/>
      </w:pPr>
      <w:proofErr w:type="spellStart"/>
      <w:r w:rsidRPr="005D45ED">
        <w:rPr>
          <w:vertAlign w:val="superscript"/>
        </w:rPr>
        <w:t>b</w:t>
      </w:r>
      <w:r w:rsidRPr="005D45ED">
        <w:t>The</w:t>
      </w:r>
      <w:proofErr w:type="spellEnd"/>
      <w:r w:rsidRPr="005D45ED">
        <w:t xml:space="preserve"> index date was defined as the first initiation of abiraterone or enzalutamide within 90 days prior to or any time after a metastatic disease diagnosis following prostate cancer diagnosis, and during the index period of September 10, </w:t>
      </w:r>
      <w:proofErr w:type="gramStart"/>
      <w:r w:rsidRPr="005D45ED">
        <w:t>2014</w:t>
      </w:r>
      <w:proofErr w:type="gramEnd"/>
      <w:r w:rsidRPr="005D45ED">
        <w:t xml:space="preserve"> through May 31, 2017.</w:t>
      </w:r>
    </w:p>
    <w:p w14:paraId="6ED8B1C0" w14:textId="77777777" w:rsidR="003B77F3" w:rsidRDefault="003B77F3" w:rsidP="00614D43">
      <w:pPr>
        <w:pStyle w:val="Tablefooter"/>
      </w:pPr>
      <w:proofErr w:type="spellStart"/>
      <w:r w:rsidRPr="005D45ED">
        <w:rPr>
          <w:vertAlign w:val="superscript"/>
        </w:rPr>
        <w:t>c</w:t>
      </w:r>
      <w:r w:rsidRPr="005D45ED">
        <w:t>Other</w:t>
      </w:r>
      <w:proofErr w:type="spellEnd"/>
      <w:r w:rsidRPr="005D45ED">
        <w:t xml:space="preserve"> regions include Puerto Rico, the Virgin Islands, Canada, Mexico, Central America and West Indies, Europe, Northern Marianas, and Guam.</w:t>
      </w:r>
    </w:p>
    <w:p w14:paraId="0C326D1D" w14:textId="77777777" w:rsidR="00B86A71" w:rsidRPr="00C3344C" w:rsidRDefault="00B86A71" w:rsidP="00614D43">
      <w:pPr>
        <w:pStyle w:val="Tablefooter"/>
      </w:pPr>
      <w:proofErr w:type="spellStart"/>
      <w:r w:rsidRPr="00C3344C">
        <w:rPr>
          <w:vertAlign w:val="superscript"/>
        </w:rPr>
        <w:t>d</w:t>
      </w:r>
      <w:r w:rsidRPr="00C3344C">
        <w:t>First</w:t>
      </w:r>
      <w:proofErr w:type="spellEnd"/>
      <w:r w:rsidRPr="00C3344C">
        <w:t xml:space="preserve"> observed metastatic disease diagnosis after the PC diagnosis present in the data was used. For patients who reached metastatic disease after index date, their time from metastatic disease to index date was set to 0.</w:t>
      </w:r>
    </w:p>
    <w:p w14:paraId="0590B5B9" w14:textId="77777777" w:rsidR="00B86A71" w:rsidRPr="00B86A71" w:rsidRDefault="00B86A71" w:rsidP="00614D43">
      <w:pPr>
        <w:pStyle w:val="Tablefooter"/>
      </w:pPr>
      <w:proofErr w:type="spellStart"/>
      <w:r w:rsidRPr="00C3344C">
        <w:rPr>
          <w:vertAlign w:val="superscript"/>
        </w:rPr>
        <w:t>e</w:t>
      </w:r>
      <w:r w:rsidRPr="00C3344C">
        <w:t>Date</w:t>
      </w:r>
      <w:proofErr w:type="spellEnd"/>
      <w:r w:rsidRPr="00C3344C">
        <w:t xml:space="preserve"> of first ADT was defined by the earliest of surgical castration or medical castration during any time prior to the index date.</w:t>
      </w:r>
    </w:p>
    <w:p w14:paraId="0A27F835" w14:textId="39913512" w:rsidR="003B77F3" w:rsidRPr="005D45ED" w:rsidRDefault="00B86A71" w:rsidP="00614D43">
      <w:pPr>
        <w:pStyle w:val="Tablefooter"/>
      </w:pPr>
      <w:proofErr w:type="spellStart"/>
      <w:r>
        <w:rPr>
          <w:vertAlign w:val="superscript"/>
        </w:rPr>
        <w:lastRenderedPageBreak/>
        <w:t>f</w:t>
      </w:r>
      <w:r w:rsidR="003B77F3" w:rsidRPr="005D45ED">
        <w:t>See</w:t>
      </w:r>
      <w:proofErr w:type="spellEnd"/>
      <w:r w:rsidR="003B77F3" w:rsidRPr="005D45ED">
        <w:t xml:space="preserve"> Table S1 for a full list of ICD codes used to identify individual comorbidities.</w:t>
      </w:r>
    </w:p>
    <w:p w14:paraId="6F865FB6" w14:textId="77777777" w:rsidR="003B77F3" w:rsidRPr="001D366C" w:rsidRDefault="003B77F3" w:rsidP="00851774">
      <w:pPr>
        <w:pStyle w:val="Figuretablelegend"/>
        <w:tabs>
          <w:tab w:val="left" w:pos="993"/>
        </w:tabs>
        <w:spacing w:after="0"/>
        <w:rPr>
          <w:rFonts w:cs="Arial"/>
          <w:color w:val="000000" w:themeColor="text1"/>
        </w:rPr>
        <w:sectPr w:rsidR="003B77F3" w:rsidRPr="001D366C" w:rsidSect="005353D0">
          <w:pgSz w:w="16838" w:h="11906" w:orient="landscape" w:code="9"/>
          <w:pgMar w:top="1440" w:right="1440" w:bottom="1440" w:left="1440" w:header="709" w:footer="709" w:gutter="0"/>
          <w:cols w:space="720"/>
        </w:sectPr>
      </w:pPr>
    </w:p>
    <w:p w14:paraId="49361168" w14:textId="77777777" w:rsidR="00851774" w:rsidRPr="001D366C" w:rsidRDefault="00851774" w:rsidP="00614D43">
      <w:pPr>
        <w:pStyle w:val="Figurelegend"/>
      </w:pPr>
      <w:r w:rsidRPr="001D366C">
        <w:lastRenderedPageBreak/>
        <w:t>Fig. S1 Sample selection of patients with mCRPC.</w:t>
      </w:r>
    </w:p>
    <w:p w14:paraId="3A46ADDB" w14:textId="2F7D4C2C" w:rsidR="00851774" w:rsidRPr="001D366C" w:rsidRDefault="00CC50A6" w:rsidP="00851774">
      <w:pPr>
        <w:rPr>
          <w:rFonts w:cs="Arial"/>
          <w:color w:val="000000" w:themeColor="text1"/>
        </w:rPr>
      </w:pPr>
      <w:r w:rsidRPr="001D366C">
        <w:rPr>
          <w:noProof/>
        </w:rPr>
        <w:drawing>
          <wp:inline distT="0" distB="0" distL="0" distR="0" wp14:anchorId="74E00820" wp14:editId="36A5DF10">
            <wp:extent cx="5293336" cy="6865620"/>
            <wp:effectExtent l="0" t="0" r="317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96002" cy="6869078"/>
                    </a:xfrm>
                    <a:prstGeom prst="rect">
                      <a:avLst/>
                    </a:prstGeom>
                    <a:noFill/>
                    <a:ln>
                      <a:noFill/>
                    </a:ln>
                  </pic:spPr>
                </pic:pic>
              </a:graphicData>
            </a:graphic>
          </wp:inline>
        </w:drawing>
      </w:r>
    </w:p>
    <w:p w14:paraId="27F9C5F9" w14:textId="77777777" w:rsidR="0042785A" w:rsidRPr="001D366C" w:rsidRDefault="0042785A" w:rsidP="00614D43">
      <w:pPr>
        <w:pStyle w:val="Figurefooter"/>
        <w:rPr>
          <w:i/>
          <w:iCs/>
        </w:rPr>
      </w:pPr>
      <w:bookmarkStart w:id="1" w:name="_Hlk135231949"/>
      <w:r w:rsidRPr="001D366C">
        <w:rPr>
          <w:i/>
          <w:iCs/>
        </w:rPr>
        <w:lastRenderedPageBreak/>
        <w:t xml:space="preserve">ADT </w:t>
      </w:r>
      <w:r w:rsidRPr="001D366C">
        <w:t>androgen deprivation therapy</w:t>
      </w:r>
      <w:r w:rsidRPr="001D366C">
        <w:rPr>
          <w:i/>
          <w:iCs/>
        </w:rPr>
        <w:t xml:space="preserve">, ICD </w:t>
      </w:r>
      <w:r w:rsidRPr="001D366C">
        <w:t>International Classification of Diseases</w:t>
      </w:r>
      <w:r w:rsidRPr="001D366C">
        <w:rPr>
          <w:i/>
          <w:iCs/>
        </w:rPr>
        <w:t xml:space="preserve">, ICD-9-CM </w:t>
      </w:r>
      <w:r w:rsidRPr="001D366C">
        <w:t>ICD-Ninth Revision-Clinical Modification</w:t>
      </w:r>
      <w:r w:rsidRPr="001D366C">
        <w:rPr>
          <w:i/>
          <w:iCs/>
        </w:rPr>
        <w:t xml:space="preserve">, ICD-10-CM </w:t>
      </w:r>
      <w:r w:rsidRPr="001D366C">
        <w:t>ICD-Tenth Revision-Clinical Modification</w:t>
      </w:r>
      <w:r w:rsidRPr="001D366C">
        <w:rPr>
          <w:i/>
          <w:iCs/>
        </w:rPr>
        <w:t xml:space="preserve">, mCRPC </w:t>
      </w:r>
      <w:r w:rsidRPr="001D366C">
        <w:t>metastatic castration-resistant prostate cancer</w:t>
      </w:r>
      <w:r w:rsidRPr="001D366C">
        <w:rPr>
          <w:i/>
          <w:iCs/>
        </w:rPr>
        <w:t xml:space="preserve">, NHT </w:t>
      </w:r>
      <w:r w:rsidRPr="001D366C">
        <w:t>novel hormonal therapy</w:t>
      </w:r>
      <w:r w:rsidRPr="001D366C">
        <w:rPr>
          <w:i/>
          <w:iCs/>
        </w:rPr>
        <w:t xml:space="preserve">, PC </w:t>
      </w:r>
      <w:r w:rsidRPr="001D366C">
        <w:t>prostate cancer</w:t>
      </w:r>
      <w:r w:rsidRPr="001D366C">
        <w:rPr>
          <w:i/>
          <w:iCs/>
        </w:rPr>
        <w:t>.</w:t>
      </w:r>
    </w:p>
    <w:p w14:paraId="342C9E00" w14:textId="77777777" w:rsidR="0042785A" w:rsidRPr="001D366C" w:rsidRDefault="0042785A" w:rsidP="00614D43">
      <w:pPr>
        <w:pStyle w:val="Figurefooter"/>
      </w:pPr>
      <w:proofErr w:type="spellStart"/>
      <w:r w:rsidRPr="001D366C">
        <w:rPr>
          <w:vertAlign w:val="superscript"/>
        </w:rPr>
        <w:t>a</w:t>
      </w:r>
      <w:r w:rsidRPr="001D366C">
        <w:t>Diagnosis</w:t>
      </w:r>
      <w:proofErr w:type="spellEnd"/>
      <w:r w:rsidRPr="001D366C">
        <w:t xml:space="preserve"> of PC was identified using ICD-9-CM diagnosis code (185) and ICD-10-CM diagnosis code (C61)</w:t>
      </w:r>
      <w:bookmarkEnd w:id="1"/>
      <w:r w:rsidRPr="001D366C">
        <w:t>.</w:t>
      </w:r>
    </w:p>
    <w:p w14:paraId="2EB636D9" w14:textId="77777777" w:rsidR="0042785A" w:rsidRPr="001D366C" w:rsidRDefault="0042785A" w:rsidP="00614D43">
      <w:pPr>
        <w:pStyle w:val="Figurefooter"/>
      </w:pPr>
      <w:proofErr w:type="spellStart"/>
      <w:r w:rsidRPr="001D366C">
        <w:rPr>
          <w:vertAlign w:val="superscript"/>
        </w:rPr>
        <w:t>b</w:t>
      </w:r>
      <w:r w:rsidRPr="001D366C">
        <w:t>Metastatic</w:t>
      </w:r>
      <w:proofErr w:type="spellEnd"/>
      <w:r w:rsidRPr="001D366C">
        <w:t xml:space="preserve"> disease was identified using ICD-9-CM diagnosis codes (196–199.0) and ICD-10-CM diagnosis codes (C77, C78, C79, C80.0, and C7B).</w:t>
      </w:r>
    </w:p>
    <w:p w14:paraId="1F62FC4C" w14:textId="77777777" w:rsidR="0042785A" w:rsidRPr="001D366C" w:rsidRDefault="0042785A" w:rsidP="00614D43">
      <w:pPr>
        <w:pStyle w:val="Figurefooter"/>
      </w:pPr>
      <w:proofErr w:type="spellStart"/>
      <w:r w:rsidRPr="001D366C">
        <w:rPr>
          <w:vertAlign w:val="superscript"/>
        </w:rPr>
        <w:t>c</w:t>
      </w:r>
      <w:r w:rsidRPr="001D366C">
        <w:t>Patients</w:t>
      </w:r>
      <w:proofErr w:type="spellEnd"/>
      <w:r w:rsidRPr="001D366C">
        <w:t xml:space="preserve"> receiving another NHT, chemotherapy, immunotherapy, radium-223, ketoconazole, olaparib, and rucaparib on the index date or within the 28 days following the index date were excluded.</w:t>
      </w:r>
    </w:p>
    <w:p w14:paraId="3375C4CE" w14:textId="77777777" w:rsidR="0042785A" w:rsidRPr="001D366C" w:rsidRDefault="0042785A" w:rsidP="00614D43">
      <w:pPr>
        <w:pStyle w:val="Figurefooter"/>
      </w:pPr>
      <w:proofErr w:type="spellStart"/>
      <w:r w:rsidRPr="001D366C">
        <w:rPr>
          <w:vertAlign w:val="superscript"/>
        </w:rPr>
        <w:t>d</w:t>
      </w:r>
      <w:r w:rsidRPr="001D366C">
        <w:t>ADT</w:t>
      </w:r>
      <w:proofErr w:type="spellEnd"/>
      <w:r w:rsidRPr="001D366C">
        <w:t>, surgical and medical castration, chemotherapy, NHT, immunotherapy, and radium-223 were identified using administrative codes.</w:t>
      </w:r>
    </w:p>
    <w:p w14:paraId="480BDA78" w14:textId="77777777" w:rsidR="0042785A" w:rsidRPr="001D366C" w:rsidRDefault="0042785A" w:rsidP="00614D43">
      <w:pPr>
        <w:pStyle w:val="Figurefooter"/>
      </w:pPr>
      <w:proofErr w:type="spellStart"/>
      <w:r w:rsidRPr="001D366C">
        <w:rPr>
          <w:vertAlign w:val="superscript"/>
        </w:rPr>
        <w:t>e</w:t>
      </w:r>
      <w:r w:rsidRPr="001D366C">
        <w:t>Patients</w:t>
      </w:r>
      <w:proofErr w:type="spellEnd"/>
      <w:r w:rsidRPr="001D366C">
        <w:t xml:space="preserve"> were excluded for evidence of chemotherapy and/or NHT use at any time prior to the index date. The exclusion window for immunotherapy and radium-223 was during the baseline period (12 months prior to index date).</w:t>
      </w:r>
    </w:p>
    <w:p w14:paraId="09C8F9F3" w14:textId="77777777" w:rsidR="0042785A" w:rsidRPr="001D366C" w:rsidRDefault="0042785A" w:rsidP="00614D43">
      <w:pPr>
        <w:pStyle w:val="Figurefooter"/>
      </w:pPr>
      <w:proofErr w:type="spellStart"/>
      <w:r w:rsidRPr="001D366C">
        <w:rPr>
          <w:vertAlign w:val="superscript"/>
        </w:rPr>
        <w:t>f</w:t>
      </w:r>
      <w:r w:rsidRPr="001D366C">
        <w:t>Other</w:t>
      </w:r>
      <w:proofErr w:type="spellEnd"/>
      <w:r w:rsidRPr="001D366C">
        <w:t xml:space="preserve"> cancers were identified using ICD-9-CM diagnosis codes (140–172, 174–184, 186–195, 199.1, 199.2, and 200–209) and ICD-10-CM diagnosis codes (C00–C43, C45–C60, C62, C63, C76, C80.1, C80.2, C81–C96, and C7A).</w:t>
      </w:r>
    </w:p>
    <w:p w14:paraId="7E299645" w14:textId="77777777" w:rsidR="0042785A" w:rsidRPr="001D366C" w:rsidRDefault="0042785A" w:rsidP="00614D43">
      <w:pPr>
        <w:pStyle w:val="Figurefooter"/>
      </w:pPr>
      <w:proofErr w:type="spellStart"/>
      <w:r w:rsidRPr="001D366C">
        <w:rPr>
          <w:vertAlign w:val="superscript"/>
        </w:rPr>
        <w:t>g</w:t>
      </w:r>
      <w:r w:rsidRPr="001D366C">
        <w:t>Malignant</w:t>
      </w:r>
      <w:proofErr w:type="spellEnd"/>
      <w:r w:rsidRPr="001D366C">
        <w:t xml:space="preserve"> neoplasm without specification of site was identified using ICD-9-CM diagnosis codes (199.1 and 199.2) and ICD-10-CM diagnosis codes (C80.1 and C80.2). Malignant neoplasm of the bone and articular cartilage was identified using ICD-9-CM diagnosis code (170) and ICD-10-CM diagnosis codes (C40–C41).</w:t>
      </w:r>
    </w:p>
    <w:p w14:paraId="4ECACDAD" w14:textId="24F93F94" w:rsidR="00DA29EE" w:rsidRPr="001D366C" w:rsidRDefault="0042785A" w:rsidP="00614D43">
      <w:pPr>
        <w:pStyle w:val="Figurefooter"/>
        <w:rPr>
          <w:i/>
          <w:iCs/>
        </w:rPr>
      </w:pPr>
      <w:proofErr w:type="spellStart"/>
      <w:r w:rsidRPr="001D366C">
        <w:rPr>
          <w:vertAlign w:val="superscript"/>
        </w:rPr>
        <w:t>h</w:t>
      </w:r>
      <w:r w:rsidRPr="001D366C">
        <w:t>Clinical</w:t>
      </w:r>
      <w:proofErr w:type="spellEnd"/>
      <w:r w:rsidRPr="001D366C">
        <w:t xml:space="preserve"> trial participation was identified using ICD-9-CM diagnosis code (V70.7) and ICD-10-CM diagnosis code (Z00.6).</w:t>
      </w:r>
    </w:p>
    <w:p w14:paraId="33D12560" w14:textId="77777777" w:rsidR="00DA29EE" w:rsidRPr="001D366C" w:rsidRDefault="00DA29EE" w:rsidP="00A729DF">
      <w:pPr>
        <w:pStyle w:val="Footer"/>
        <w:tabs>
          <w:tab w:val="left" w:pos="993"/>
        </w:tabs>
        <w:rPr>
          <w:rFonts w:cs="Arial"/>
          <w:b/>
          <w:bCs/>
          <w:color w:val="000000" w:themeColor="text1"/>
          <w:sz w:val="24"/>
          <w:szCs w:val="24"/>
        </w:rPr>
        <w:sectPr w:rsidR="00DA29EE" w:rsidRPr="001D366C" w:rsidSect="00DA29EE">
          <w:headerReference w:type="even" r:id="rId15"/>
          <w:headerReference w:type="default" r:id="rId16"/>
          <w:headerReference w:type="first" r:id="rId17"/>
          <w:pgSz w:w="12240" w:h="15840" w:code="1"/>
          <w:pgMar w:top="1440" w:right="1440" w:bottom="1440" w:left="1440" w:header="1009" w:footer="720" w:gutter="0"/>
          <w:cols w:space="720"/>
          <w:titlePg/>
          <w:docGrid w:linePitch="360"/>
        </w:sectPr>
      </w:pPr>
    </w:p>
    <w:p w14:paraId="5E90CD8D" w14:textId="44B66F3A" w:rsidR="00E629D5" w:rsidRDefault="00851774" w:rsidP="00614D43">
      <w:pPr>
        <w:pStyle w:val="Figuretablelegend"/>
      </w:pPr>
      <w:r w:rsidRPr="00C3344C">
        <w:lastRenderedPageBreak/>
        <w:t>Fig. S2 IPTW-adjusted pairwise OS comparison in the overall population of patients with chemotherapy- and</w:t>
      </w:r>
      <w:r w:rsidRPr="001D366C">
        <w:t xml:space="preserve"> NHT-naïve mCRPC after adjusting for additional covariates.</w:t>
      </w:r>
    </w:p>
    <w:p w14:paraId="42B84790" w14:textId="0E5981BC" w:rsidR="00B932B8" w:rsidRPr="001D366C" w:rsidRDefault="004D4F90" w:rsidP="00A729DF">
      <w:pPr>
        <w:pStyle w:val="Footer"/>
        <w:tabs>
          <w:tab w:val="left" w:pos="993"/>
        </w:tabs>
        <w:rPr>
          <w:rFonts w:cs="Arial"/>
          <w:b/>
          <w:bCs/>
          <w:color w:val="000000" w:themeColor="text1"/>
          <w:sz w:val="24"/>
          <w:szCs w:val="24"/>
        </w:rPr>
      </w:pPr>
      <w:r>
        <w:rPr>
          <w:noProof/>
        </w:rPr>
        <w:drawing>
          <wp:inline distT="0" distB="0" distL="0" distR="0" wp14:anchorId="1AD2C2B2" wp14:editId="752EDF75">
            <wp:extent cx="7024572" cy="4333875"/>
            <wp:effectExtent l="0" t="0" r="5080" b="0"/>
            <wp:docPr id="979986650" name="Picture 1"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986650" name="Picture 1" descr="A screen shot of a graph&#10;&#10;Description automatically generated"/>
                    <pic:cNvPicPr/>
                  </pic:nvPicPr>
                  <pic:blipFill rotWithShape="1">
                    <a:blip r:embed="rId18"/>
                    <a:srcRect l="13658" t="16763" r="16550" b="2184"/>
                    <a:stretch/>
                  </pic:blipFill>
                  <pic:spPr bwMode="auto">
                    <a:xfrm>
                      <a:off x="0" y="0"/>
                      <a:ext cx="7060441" cy="4356005"/>
                    </a:xfrm>
                    <a:prstGeom prst="rect">
                      <a:avLst/>
                    </a:prstGeom>
                    <a:ln>
                      <a:noFill/>
                    </a:ln>
                    <a:extLst>
                      <a:ext uri="{53640926-AAD7-44D8-BBD7-CCE9431645EC}">
                        <a14:shadowObscured xmlns:a14="http://schemas.microsoft.com/office/drawing/2010/main"/>
                      </a:ext>
                    </a:extLst>
                  </pic:spPr>
                </pic:pic>
              </a:graphicData>
            </a:graphic>
          </wp:inline>
        </w:drawing>
      </w:r>
    </w:p>
    <w:p w14:paraId="635E0C1D" w14:textId="77777777" w:rsidR="00FA3376" w:rsidRPr="001D366C" w:rsidRDefault="00FA3376" w:rsidP="00614D43">
      <w:pPr>
        <w:pStyle w:val="Figurefooter"/>
      </w:pPr>
      <w:r w:rsidRPr="001D366C">
        <w:rPr>
          <w:i/>
          <w:iCs/>
        </w:rPr>
        <w:lastRenderedPageBreak/>
        <w:t>1L</w:t>
      </w:r>
      <w:r w:rsidRPr="001D366C">
        <w:t xml:space="preserve"> first-line, </w:t>
      </w:r>
      <w:r w:rsidRPr="001D366C">
        <w:rPr>
          <w:i/>
          <w:iCs/>
        </w:rPr>
        <w:t>ADT</w:t>
      </w:r>
      <w:r w:rsidRPr="001D366C">
        <w:t xml:space="preserve"> androgen deprivation therapy, </w:t>
      </w:r>
      <w:r w:rsidRPr="001D366C">
        <w:rPr>
          <w:i/>
          <w:iCs/>
        </w:rPr>
        <w:t>CCI</w:t>
      </w:r>
      <w:r w:rsidRPr="001D366C">
        <w:t xml:space="preserve"> Charlson Comorbidity Index, </w:t>
      </w:r>
      <w:r w:rsidRPr="001D366C">
        <w:rPr>
          <w:i/>
          <w:iCs/>
        </w:rPr>
        <w:t>CI</w:t>
      </w:r>
      <w:r w:rsidRPr="001D366C">
        <w:t xml:space="preserve"> confidence interval, </w:t>
      </w:r>
      <w:r w:rsidRPr="001D366C">
        <w:rPr>
          <w:i/>
          <w:iCs/>
        </w:rPr>
        <w:t>HR</w:t>
      </w:r>
      <w:r w:rsidRPr="001D366C">
        <w:t xml:space="preserve"> hazard ratio, </w:t>
      </w:r>
      <w:r w:rsidRPr="001D366C">
        <w:rPr>
          <w:i/>
          <w:iCs/>
        </w:rPr>
        <w:t>IPTW</w:t>
      </w:r>
      <w:r w:rsidRPr="001D366C">
        <w:t xml:space="preserve"> inverse probability treatment-weighting, </w:t>
      </w:r>
      <w:r w:rsidRPr="001D366C">
        <w:rPr>
          <w:i/>
          <w:iCs/>
        </w:rPr>
        <w:t>mCRPC</w:t>
      </w:r>
      <w:r w:rsidRPr="001D366C">
        <w:t xml:space="preserve"> metastatic castration-resistant prostate cancer, </w:t>
      </w:r>
      <w:r w:rsidRPr="001D366C">
        <w:rPr>
          <w:i/>
          <w:iCs/>
        </w:rPr>
        <w:t xml:space="preserve">NHT </w:t>
      </w:r>
      <w:r w:rsidRPr="001D366C">
        <w:t>novel hormonal therapy,</w:t>
      </w:r>
      <w:r w:rsidRPr="001D366C">
        <w:rPr>
          <w:i/>
          <w:iCs/>
        </w:rPr>
        <w:t xml:space="preserve"> OS</w:t>
      </w:r>
      <w:r w:rsidRPr="001D366C">
        <w:t xml:space="preserve"> overall survival, </w:t>
      </w:r>
      <w:r w:rsidRPr="001D366C">
        <w:rPr>
          <w:i/>
          <w:iCs/>
        </w:rPr>
        <w:t>PC</w:t>
      </w:r>
      <w:r w:rsidRPr="001D366C">
        <w:t xml:space="preserve"> prostate cancer, </w:t>
      </w:r>
      <w:r w:rsidRPr="001D366C">
        <w:rPr>
          <w:i/>
          <w:iCs/>
        </w:rPr>
        <w:t>SES</w:t>
      </w:r>
      <w:r w:rsidRPr="001D366C">
        <w:t xml:space="preserve"> socioeconomic status.</w:t>
      </w:r>
    </w:p>
    <w:p w14:paraId="2A03AAC6" w14:textId="77777777" w:rsidR="00FA3376" w:rsidRPr="001D366C" w:rsidRDefault="00FA3376" w:rsidP="00614D43">
      <w:pPr>
        <w:pStyle w:val="Figurefooter"/>
      </w:pPr>
      <w:proofErr w:type="spellStart"/>
      <w:r w:rsidRPr="001D366C">
        <w:rPr>
          <w:vertAlign w:val="superscript"/>
        </w:rPr>
        <w:t>a</w:t>
      </w:r>
      <w:r w:rsidRPr="001D366C">
        <w:t>The</w:t>
      </w:r>
      <w:proofErr w:type="spellEnd"/>
      <w:r w:rsidRPr="001D366C">
        <w:t xml:space="preserve"> index date was defined as the first initiation of abiraterone or enzalutamide within 90 days prior to or any time after a metastatic disease diagnosis following prostate cancer diagnosis, and during the index period of September 10, </w:t>
      </w:r>
      <w:proofErr w:type="gramStart"/>
      <w:r w:rsidRPr="001D366C">
        <w:t>2014</w:t>
      </w:r>
      <w:proofErr w:type="gramEnd"/>
      <w:r w:rsidRPr="001D366C">
        <w:t xml:space="preserve"> through May 31, 2017.</w:t>
      </w:r>
    </w:p>
    <w:p w14:paraId="4E5ECCFB" w14:textId="77777777" w:rsidR="00F556B2" w:rsidRDefault="00FA3376" w:rsidP="00614D43">
      <w:pPr>
        <w:pStyle w:val="Figurefooter"/>
      </w:pPr>
      <w:proofErr w:type="spellStart"/>
      <w:r w:rsidRPr="001D366C">
        <w:rPr>
          <w:vertAlign w:val="superscript"/>
        </w:rPr>
        <w:t>b</w:t>
      </w:r>
      <w:r w:rsidRPr="001D366C">
        <w:t>Median</w:t>
      </w:r>
      <w:proofErr w:type="spellEnd"/>
      <w:r w:rsidRPr="001D366C">
        <w:t xml:space="preserve"> OS represents the IPTW-weighted OS among patients with mCRPC treated with 1L abiraterone or enzalutamide therapy during the entire follow-up period, adjusting for another set of covariates. Propensity scores for IPTW were generated by adjusting for baseline characteristics including age, race, geographic regions, index year, SES, site of metastasis, liver metastasis, time from diagnosis to metastasis, time from metastasis to index date, time from ADT start to index date, radical prostatectomy, prior first-generation antiandrogens, prior ketoconazole, prior chronic corticosteroid use, opioid analgesic use, comorbidities during baseline (modified CCI components, type I and type II diabetes, cardiovascular disease, anemia, hypertension, and obesity), PC-related hospitalization, PC-related emergency room visit, all-cause hospitalization, and all-cause emergency room visits.</w:t>
      </w:r>
    </w:p>
    <w:p w14:paraId="3165810F" w14:textId="77777777" w:rsidR="00614D43" w:rsidRDefault="00614D43" w:rsidP="009541D0">
      <w:pPr>
        <w:pStyle w:val="Heading1"/>
        <w:sectPr w:rsidR="00614D43" w:rsidSect="00706C9C">
          <w:pgSz w:w="15840" w:h="12240" w:orient="landscape" w:code="1"/>
          <w:pgMar w:top="1440" w:right="1440" w:bottom="1440" w:left="1440" w:header="1009" w:footer="720" w:gutter="0"/>
          <w:cols w:space="720"/>
          <w:titlePg/>
          <w:docGrid w:linePitch="360"/>
        </w:sectPr>
      </w:pPr>
    </w:p>
    <w:p w14:paraId="359DE1C1" w14:textId="60FEA072" w:rsidR="00F556B2" w:rsidRDefault="009541D0" w:rsidP="009541D0">
      <w:pPr>
        <w:pStyle w:val="Heading1"/>
      </w:pPr>
      <w:r>
        <w:lastRenderedPageBreak/>
        <w:t>Supplementary References</w:t>
      </w:r>
    </w:p>
    <w:p w14:paraId="6EA3DE9A" w14:textId="4085F3D4" w:rsidR="009541D0" w:rsidRPr="009541D0" w:rsidRDefault="00F556B2" w:rsidP="009541D0">
      <w:pPr>
        <w:pStyle w:val="EndNoteBibliography"/>
        <w:ind w:left="720" w:hanging="720"/>
      </w:pPr>
      <w:r>
        <w:rPr>
          <w:i/>
          <w:iCs/>
          <w:sz w:val="18"/>
          <w:szCs w:val="18"/>
        </w:rPr>
        <w:fldChar w:fldCharType="begin"/>
      </w:r>
      <w:r>
        <w:rPr>
          <w:i/>
          <w:iCs/>
          <w:sz w:val="18"/>
          <w:szCs w:val="18"/>
        </w:rPr>
        <w:instrText xml:space="preserve"> ADDIN EN.REFLIST </w:instrText>
      </w:r>
      <w:r>
        <w:rPr>
          <w:i/>
          <w:iCs/>
          <w:sz w:val="18"/>
          <w:szCs w:val="18"/>
        </w:rPr>
        <w:fldChar w:fldCharType="separate"/>
      </w:r>
      <w:r w:rsidR="009541D0" w:rsidRPr="009541D0">
        <w:t>1.</w:t>
      </w:r>
      <w:r w:rsidR="009541D0" w:rsidRPr="009541D0">
        <w:tab/>
        <w:t xml:space="preserve">Research Data Assistance Center. Data Documentation: Master Beneficiary Summary File Base. 2019. </w:t>
      </w:r>
      <w:hyperlink r:id="rId19" w:history="1">
        <w:r w:rsidR="009541D0" w:rsidRPr="009541D0">
          <w:rPr>
            <w:rStyle w:val="Hyperlink"/>
          </w:rPr>
          <w:t>https://resdac.org/cms-data/files/mbsf-base/data-documentation</w:t>
        </w:r>
      </w:hyperlink>
      <w:r w:rsidR="009541D0" w:rsidRPr="009541D0">
        <w:t>.</w:t>
      </w:r>
    </w:p>
    <w:p w14:paraId="748E83AC" w14:textId="77777777" w:rsidR="009541D0" w:rsidRPr="009541D0" w:rsidRDefault="009541D0" w:rsidP="009541D0">
      <w:pPr>
        <w:pStyle w:val="EndNoteBibliography"/>
        <w:ind w:left="720" w:hanging="720"/>
      </w:pPr>
      <w:r w:rsidRPr="009541D0">
        <w:t>2.</w:t>
      </w:r>
      <w:r w:rsidRPr="009541D0">
        <w:tab/>
        <w:t>Hsieh FY, Lavori PW. Sample-size calculations for the Cox proportional hazards regression model with nonbinary covariates. Control Clin Trials. 2000;21:552-560.</w:t>
      </w:r>
    </w:p>
    <w:p w14:paraId="3E90AD17" w14:textId="77777777" w:rsidR="009541D0" w:rsidRPr="009541D0" w:rsidRDefault="009541D0" w:rsidP="009541D0">
      <w:pPr>
        <w:pStyle w:val="EndNoteBibliography"/>
        <w:ind w:left="720" w:hanging="720"/>
      </w:pPr>
      <w:r w:rsidRPr="009541D0">
        <w:t>3.</w:t>
      </w:r>
      <w:r w:rsidRPr="009541D0">
        <w:tab/>
        <w:t>Tagawa ST, Ramaswamy K, Huang A, Mardekian J, Schultz NM, Wang L, et al. Survival outcomes in patients with chemotherapy-naive metastatic castration-resistant prostate cancer treated with enzalutamide or abiraterone acetate. Prostate Cancer Prostatic Dis. 2021;24:1032-1040.</w:t>
      </w:r>
    </w:p>
    <w:p w14:paraId="522993E1" w14:textId="29FB141A" w:rsidR="009541D0" w:rsidRPr="009541D0" w:rsidRDefault="009541D0" w:rsidP="009541D0">
      <w:pPr>
        <w:pStyle w:val="EndNoteBibliography"/>
        <w:ind w:left="720" w:hanging="720"/>
      </w:pPr>
      <w:r w:rsidRPr="009541D0">
        <w:t>4.</w:t>
      </w:r>
      <w:r w:rsidRPr="009541D0">
        <w:tab/>
        <w:t xml:space="preserve">Centers for Medicare &amp; Medicaid Services. Defining Medicare-Medicaid Dually Enrolled Beneficiaries in CMS Administrative Data. 2021. </w:t>
      </w:r>
      <w:hyperlink r:id="rId20" w:history="1">
        <w:r w:rsidRPr="009541D0">
          <w:rPr>
            <w:rStyle w:val="Hyperlink"/>
          </w:rPr>
          <w:t>https://www.cms.gov/Medicare-Medicaid-Coordination/Medicare-and-Medicaid-Coordination/Medicare-Medicaid-Coordination-Office/Downloads/MMCO_DualEligibleDefinition.pdf</w:t>
        </w:r>
      </w:hyperlink>
      <w:r w:rsidRPr="009541D0">
        <w:t>.</w:t>
      </w:r>
    </w:p>
    <w:p w14:paraId="491F33C7" w14:textId="77777777" w:rsidR="009541D0" w:rsidRPr="009541D0" w:rsidRDefault="009541D0" w:rsidP="009541D0">
      <w:pPr>
        <w:pStyle w:val="EndNoteBibliography"/>
        <w:ind w:left="720" w:hanging="720"/>
      </w:pPr>
      <w:r w:rsidRPr="009541D0">
        <w:t>5.</w:t>
      </w:r>
      <w:r w:rsidRPr="009541D0">
        <w:tab/>
        <w:t>Quan H, Sundararajan V, Halfon P, Fong A, Burnand B, Luthi JC, et al. Coding algorithms for defining comorbidities in ICD-9-CM and ICD-10 administrative data. Med Care. 2005;43:1130-1139.</w:t>
      </w:r>
    </w:p>
    <w:p w14:paraId="28116213" w14:textId="65480F27" w:rsidR="00C62BD3" w:rsidRPr="005353D0" w:rsidRDefault="00F556B2" w:rsidP="00614D43">
      <w:pPr>
        <w:pStyle w:val="Footer"/>
        <w:rPr>
          <w:rFonts w:cs="Arial"/>
          <w:i/>
          <w:iCs/>
          <w:szCs w:val="18"/>
        </w:rPr>
      </w:pPr>
      <w:r>
        <w:rPr>
          <w:rFonts w:cs="Arial"/>
          <w:i/>
          <w:iCs/>
          <w:szCs w:val="18"/>
        </w:rPr>
        <w:fldChar w:fldCharType="end"/>
      </w:r>
    </w:p>
    <w:sectPr w:rsidR="00C62BD3" w:rsidRPr="005353D0" w:rsidSect="00614D43">
      <w:pgSz w:w="12240" w:h="15840" w:code="1"/>
      <w:pgMar w:top="1440" w:right="1440" w:bottom="1440" w:left="1440" w:header="1009"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361F6" w14:textId="77777777" w:rsidR="007D4636" w:rsidRDefault="007D4636" w:rsidP="00C025A6">
      <w:r>
        <w:separator/>
      </w:r>
    </w:p>
  </w:endnote>
  <w:endnote w:type="continuationSeparator" w:id="0">
    <w:p w14:paraId="2CF37AA4" w14:textId="77777777" w:rsidR="007D4636" w:rsidRDefault="007D4636" w:rsidP="00C025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RSRCX+TimesNewRomanPS-BoldMT">
    <w:altName w:val="Cambri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5784978"/>
      <w:docPartObj>
        <w:docPartGallery w:val="Page Numbers (Bottom of Page)"/>
        <w:docPartUnique/>
      </w:docPartObj>
    </w:sdtPr>
    <w:sdtEndPr>
      <w:rPr>
        <w:noProof/>
      </w:rPr>
    </w:sdtEndPr>
    <w:sdtContent>
      <w:p w14:paraId="61A337FB" w14:textId="3D544757" w:rsidR="00B00EB9" w:rsidRDefault="00EB43A8" w:rsidP="00EB43A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7343444"/>
      <w:docPartObj>
        <w:docPartGallery w:val="Page Numbers (Bottom of Page)"/>
        <w:docPartUnique/>
      </w:docPartObj>
    </w:sdtPr>
    <w:sdtEndPr>
      <w:rPr>
        <w:noProof/>
      </w:rPr>
    </w:sdtEndPr>
    <w:sdtContent>
      <w:p w14:paraId="2BF55ABF" w14:textId="7178CB2E" w:rsidR="005353D0" w:rsidRDefault="005353D0">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8340860"/>
      <w:docPartObj>
        <w:docPartGallery w:val="Page Numbers (Bottom of Page)"/>
        <w:docPartUnique/>
      </w:docPartObj>
    </w:sdtPr>
    <w:sdtEndPr>
      <w:rPr>
        <w:noProof/>
      </w:rPr>
    </w:sdtEndPr>
    <w:sdtContent>
      <w:p w14:paraId="45A755D1" w14:textId="51CAAEB4" w:rsidR="005353D0" w:rsidRDefault="005353D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44F94EB" w14:textId="77777777" w:rsidR="005353D0" w:rsidRDefault="005353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39257" w14:textId="77777777" w:rsidR="007D4636" w:rsidRDefault="007D4636" w:rsidP="00C025A6">
      <w:r>
        <w:separator/>
      </w:r>
    </w:p>
  </w:footnote>
  <w:footnote w:type="continuationSeparator" w:id="0">
    <w:p w14:paraId="762D33ED" w14:textId="77777777" w:rsidR="007D4636" w:rsidRDefault="007D4636" w:rsidP="00C025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7C489" w14:textId="226FDB18" w:rsidR="006A01F4" w:rsidRDefault="006A01F4">
    <w:pPr>
      <w:pStyle w:val="Header"/>
    </w:pPr>
  </w:p>
  <w:p w14:paraId="7C5049FF" w14:textId="77777777" w:rsidR="006A01F4" w:rsidRDefault="006A01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666B8" w14:textId="40E1F963" w:rsidR="00511E8F" w:rsidRDefault="00511E8F" w:rsidP="00A128CD">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0E763" w14:textId="58107C10" w:rsidR="006A01F4" w:rsidRDefault="006A01F4" w:rsidP="00E14886">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7.5pt;height:66.75pt;visibility:visible;mso-wrap-style:square" o:bullet="t">
        <v:imagedata r:id="rId1" o:title=""/>
      </v:shape>
    </w:pict>
  </w:numPicBullet>
  <w:abstractNum w:abstractNumId="0" w15:restartNumberingAfterBreak="0">
    <w:nsid w:val="FFFFFF7C"/>
    <w:multiLevelType w:val="singleLevel"/>
    <w:tmpl w:val="47C2399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F8C55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C8883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8B8C29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905F7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FDAEE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5F083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F866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6A71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684D53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A54B98"/>
    <w:multiLevelType w:val="hybridMultilevel"/>
    <w:tmpl w:val="791E13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F51305"/>
    <w:multiLevelType w:val="hybridMultilevel"/>
    <w:tmpl w:val="D54EA292"/>
    <w:lvl w:ilvl="0" w:tplc="39B06776">
      <w:start w:val="1"/>
      <w:numFmt w:val="bullet"/>
      <w:lvlText w:val=""/>
      <w:lvlPicBulletId w:val="0"/>
      <w:lvlJc w:val="left"/>
      <w:pPr>
        <w:tabs>
          <w:tab w:val="num" w:pos="450"/>
        </w:tabs>
        <w:ind w:left="450" w:hanging="360"/>
      </w:pPr>
      <w:rPr>
        <w:rFonts w:ascii="Symbol" w:hAnsi="Symbol" w:hint="default"/>
      </w:rPr>
    </w:lvl>
    <w:lvl w:ilvl="1" w:tplc="805E2A76" w:tentative="1">
      <w:start w:val="1"/>
      <w:numFmt w:val="bullet"/>
      <w:lvlText w:val=""/>
      <w:lvlJc w:val="left"/>
      <w:pPr>
        <w:tabs>
          <w:tab w:val="num" w:pos="1170"/>
        </w:tabs>
        <w:ind w:left="1170" w:hanging="360"/>
      </w:pPr>
      <w:rPr>
        <w:rFonts w:ascii="Symbol" w:hAnsi="Symbol" w:hint="default"/>
      </w:rPr>
    </w:lvl>
    <w:lvl w:ilvl="2" w:tplc="700AA460" w:tentative="1">
      <w:start w:val="1"/>
      <w:numFmt w:val="bullet"/>
      <w:lvlText w:val=""/>
      <w:lvlJc w:val="left"/>
      <w:pPr>
        <w:tabs>
          <w:tab w:val="num" w:pos="1890"/>
        </w:tabs>
        <w:ind w:left="1890" w:hanging="360"/>
      </w:pPr>
      <w:rPr>
        <w:rFonts w:ascii="Symbol" w:hAnsi="Symbol" w:hint="default"/>
      </w:rPr>
    </w:lvl>
    <w:lvl w:ilvl="3" w:tplc="642C58FE" w:tentative="1">
      <w:start w:val="1"/>
      <w:numFmt w:val="bullet"/>
      <w:lvlText w:val=""/>
      <w:lvlJc w:val="left"/>
      <w:pPr>
        <w:tabs>
          <w:tab w:val="num" w:pos="2610"/>
        </w:tabs>
        <w:ind w:left="2610" w:hanging="360"/>
      </w:pPr>
      <w:rPr>
        <w:rFonts w:ascii="Symbol" w:hAnsi="Symbol" w:hint="default"/>
      </w:rPr>
    </w:lvl>
    <w:lvl w:ilvl="4" w:tplc="75AA8CD6" w:tentative="1">
      <w:start w:val="1"/>
      <w:numFmt w:val="bullet"/>
      <w:lvlText w:val=""/>
      <w:lvlJc w:val="left"/>
      <w:pPr>
        <w:tabs>
          <w:tab w:val="num" w:pos="3330"/>
        </w:tabs>
        <w:ind w:left="3330" w:hanging="360"/>
      </w:pPr>
      <w:rPr>
        <w:rFonts w:ascii="Symbol" w:hAnsi="Symbol" w:hint="default"/>
      </w:rPr>
    </w:lvl>
    <w:lvl w:ilvl="5" w:tplc="6ACC83A8" w:tentative="1">
      <w:start w:val="1"/>
      <w:numFmt w:val="bullet"/>
      <w:lvlText w:val=""/>
      <w:lvlJc w:val="left"/>
      <w:pPr>
        <w:tabs>
          <w:tab w:val="num" w:pos="4050"/>
        </w:tabs>
        <w:ind w:left="4050" w:hanging="360"/>
      </w:pPr>
      <w:rPr>
        <w:rFonts w:ascii="Symbol" w:hAnsi="Symbol" w:hint="default"/>
      </w:rPr>
    </w:lvl>
    <w:lvl w:ilvl="6" w:tplc="39E440E4" w:tentative="1">
      <w:start w:val="1"/>
      <w:numFmt w:val="bullet"/>
      <w:lvlText w:val=""/>
      <w:lvlJc w:val="left"/>
      <w:pPr>
        <w:tabs>
          <w:tab w:val="num" w:pos="4770"/>
        </w:tabs>
        <w:ind w:left="4770" w:hanging="360"/>
      </w:pPr>
      <w:rPr>
        <w:rFonts w:ascii="Symbol" w:hAnsi="Symbol" w:hint="default"/>
      </w:rPr>
    </w:lvl>
    <w:lvl w:ilvl="7" w:tplc="CB02CB60" w:tentative="1">
      <w:start w:val="1"/>
      <w:numFmt w:val="bullet"/>
      <w:lvlText w:val=""/>
      <w:lvlJc w:val="left"/>
      <w:pPr>
        <w:tabs>
          <w:tab w:val="num" w:pos="5490"/>
        </w:tabs>
        <w:ind w:left="5490" w:hanging="360"/>
      </w:pPr>
      <w:rPr>
        <w:rFonts w:ascii="Symbol" w:hAnsi="Symbol" w:hint="default"/>
      </w:rPr>
    </w:lvl>
    <w:lvl w:ilvl="8" w:tplc="95F20BCE" w:tentative="1">
      <w:start w:val="1"/>
      <w:numFmt w:val="bullet"/>
      <w:lvlText w:val=""/>
      <w:lvlJc w:val="left"/>
      <w:pPr>
        <w:tabs>
          <w:tab w:val="num" w:pos="6210"/>
        </w:tabs>
        <w:ind w:left="6210" w:hanging="360"/>
      </w:pPr>
      <w:rPr>
        <w:rFonts w:ascii="Symbol" w:hAnsi="Symbol" w:hint="default"/>
      </w:rPr>
    </w:lvl>
  </w:abstractNum>
  <w:abstractNum w:abstractNumId="12" w15:restartNumberingAfterBreak="0">
    <w:nsid w:val="0F630ECE"/>
    <w:multiLevelType w:val="hybridMultilevel"/>
    <w:tmpl w:val="3FFC05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05303DC"/>
    <w:multiLevelType w:val="hybridMultilevel"/>
    <w:tmpl w:val="792E3F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1DF5B4C"/>
    <w:multiLevelType w:val="hybridMultilevel"/>
    <w:tmpl w:val="5D562340"/>
    <w:lvl w:ilvl="0" w:tplc="04090001">
      <w:start w:val="1"/>
      <w:numFmt w:val="bullet"/>
      <w:lvlText w:val=""/>
      <w:lvlJc w:val="left"/>
      <w:pPr>
        <w:ind w:left="720" w:hanging="360"/>
      </w:pPr>
      <w:rPr>
        <w:rFonts w:ascii="Symbol" w:hAnsi="Symbol" w:hint="default"/>
      </w:rPr>
    </w:lvl>
    <w:lvl w:ilvl="1" w:tplc="48B84C9A">
      <w:numFmt w:val="bullet"/>
      <w:lvlText w:val="–"/>
      <w:lvlJc w:val="left"/>
      <w:pPr>
        <w:ind w:left="1440" w:hanging="360"/>
      </w:pPr>
      <w:rPr>
        <w:rFonts w:ascii="Arial"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4AF2711"/>
    <w:multiLevelType w:val="hybridMultilevel"/>
    <w:tmpl w:val="3FFC05D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84705A2"/>
    <w:multiLevelType w:val="hybridMultilevel"/>
    <w:tmpl w:val="92B49832"/>
    <w:lvl w:ilvl="0" w:tplc="04090001">
      <w:start w:val="1"/>
      <w:numFmt w:val="bullet"/>
      <w:lvlText w:val=""/>
      <w:lvlJc w:val="left"/>
      <w:pPr>
        <w:ind w:left="782" w:hanging="360"/>
      </w:pPr>
      <w:rPr>
        <w:rFonts w:ascii="Symbol" w:hAnsi="Symbol" w:hint="default"/>
      </w:rPr>
    </w:lvl>
    <w:lvl w:ilvl="1" w:tplc="04090003">
      <w:start w:val="1"/>
      <w:numFmt w:val="bullet"/>
      <w:lvlText w:val="o"/>
      <w:lvlJc w:val="left"/>
      <w:pPr>
        <w:ind w:left="1502" w:hanging="360"/>
      </w:pPr>
      <w:rPr>
        <w:rFonts w:ascii="Courier New" w:hAnsi="Courier New" w:cs="Courier New" w:hint="default"/>
      </w:rPr>
    </w:lvl>
    <w:lvl w:ilvl="2" w:tplc="04090005">
      <w:start w:val="1"/>
      <w:numFmt w:val="bullet"/>
      <w:lvlText w:val=""/>
      <w:lvlJc w:val="left"/>
      <w:pPr>
        <w:ind w:left="2222" w:hanging="360"/>
      </w:pPr>
      <w:rPr>
        <w:rFonts w:ascii="Wingdings" w:hAnsi="Wingdings" w:hint="default"/>
      </w:rPr>
    </w:lvl>
    <w:lvl w:ilvl="3" w:tplc="04090001">
      <w:start w:val="1"/>
      <w:numFmt w:val="bullet"/>
      <w:lvlText w:val=""/>
      <w:lvlJc w:val="left"/>
      <w:pPr>
        <w:ind w:left="2942" w:hanging="360"/>
      </w:pPr>
      <w:rPr>
        <w:rFonts w:ascii="Symbol" w:hAnsi="Symbol" w:hint="default"/>
      </w:rPr>
    </w:lvl>
    <w:lvl w:ilvl="4" w:tplc="04090003" w:tentative="1">
      <w:start w:val="1"/>
      <w:numFmt w:val="bullet"/>
      <w:lvlText w:val="o"/>
      <w:lvlJc w:val="left"/>
      <w:pPr>
        <w:ind w:left="3662" w:hanging="360"/>
      </w:pPr>
      <w:rPr>
        <w:rFonts w:ascii="Courier New" w:hAnsi="Courier New" w:cs="Courier New" w:hint="default"/>
      </w:rPr>
    </w:lvl>
    <w:lvl w:ilvl="5" w:tplc="04090005" w:tentative="1">
      <w:start w:val="1"/>
      <w:numFmt w:val="bullet"/>
      <w:lvlText w:val=""/>
      <w:lvlJc w:val="left"/>
      <w:pPr>
        <w:ind w:left="4382" w:hanging="360"/>
      </w:pPr>
      <w:rPr>
        <w:rFonts w:ascii="Wingdings" w:hAnsi="Wingdings" w:hint="default"/>
      </w:rPr>
    </w:lvl>
    <w:lvl w:ilvl="6" w:tplc="04090001" w:tentative="1">
      <w:start w:val="1"/>
      <w:numFmt w:val="bullet"/>
      <w:lvlText w:val=""/>
      <w:lvlJc w:val="left"/>
      <w:pPr>
        <w:ind w:left="5102" w:hanging="360"/>
      </w:pPr>
      <w:rPr>
        <w:rFonts w:ascii="Symbol" w:hAnsi="Symbol" w:hint="default"/>
      </w:rPr>
    </w:lvl>
    <w:lvl w:ilvl="7" w:tplc="04090003" w:tentative="1">
      <w:start w:val="1"/>
      <w:numFmt w:val="bullet"/>
      <w:lvlText w:val="o"/>
      <w:lvlJc w:val="left"/>
      <w:pPr>
        <w:ind w:left="5822" w:hanging="360"/>
      </w:pPr>
      <w:rPr>
        <w:rFonts w:ascii="Courier New" w:hAnsi="Courier New" w:cs="Courier New" w:hint="default"/>
      </w:rPr>
    </w:lvl>
    <w:lvl w:ilvl="8" w:tplc="04090005" w:tentative="1">
      <w:start w:val="1"/>
      <w:numFmt w:val="bullet"/>
      <w:lvlText w:val=""/>
      <w:lvlJc w:val="left"/>
      <w:pPr>
        <w:ind w:left="6542" w:hanging="360"/>
      </w:pPr>
      <w:rPr>
        <w:rFonts w:ascii="Wingdings" w:hAnsi="Wingdings" w:hint="default"/>
      </w:rPr>
    </w:lvl>
  </w:abstractNum>
  <w:abstractNum w:abstractNumId="17" w15:restartNumberingAfterBreak="0">
    <w:nsid w:val="18F82343"/>
    <w:multiLevelType w:val="hybridMultilevel"/>
    <w:tmpl w:val="16980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9A763B4"/>
    <w:multiLevelType w:val="singleLevel"/>
    <w:tmpl w:val="431A924E"/>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D03281B"/>
    <w:multiLevelType w:val="hybridMultilevel"/>
    <w:tmpl w:val="8E8E6632"/>
    <w:lvl w:ilvl="0" w:tplc="04090001">
      <w:start w:val="1"/>
      <w:numFmt w:val="bullet"/>
      <w:lvlText w:val=""/>
      <w:lvlJc w:val="left"/>
      <w:pPr>
        <w:ind w:left="720" w:hanging="360"/>
      </w:pPr>
      <w:rPr>
        <w:rFonts w:ascii="Symbol" w:hAnsi="Symbol" w:hint="default"/>
      </w:rPr>
    </w:lvl>
    <w:lvl w:ilvl="1" w:tplc="48B84C9A">
      <w:numFmt w:val="bullet"/>
      <w:lvlText w:val="–"/>
      <w:lvlJc w:val="left"/>
      <w:pPr>
        <w:ind w:left="1440" w:hanging="360"/>
      </w:pPr>
      <w:rPr>
        <w:rFonts w:ascii="Arial"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F721692"/>
    <w:multiLevelType w:val="singleLevel"/>
    <w:tmpl w:val="63505FCE"/>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2AC4A6B"/>
    <w:multiLevelType w:val="hybridMultilevel"/>
    <w:tmpl w:val="3F8A1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8B723FB"/>
    <w:multiLevelType w:val="multilevel"/>
    <w:tmpl w:val="0ABAC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9914F5F"/>
    <w:multiLevelType w:val="hybridMultilevel"/>
    <w:tmpl w:val="554CB6DA"/>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9F1300F"/>
    <w:multiLevelType w:val="hybridMultilevel"/>
    <w:tmpl w:val="EED27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A327232"/>
    <w:multiLevelType w:val="singleLevel"/>
    <w:tmpl w:val="DD187692"/>
    <w:lvl w:ilvl="0">
      <w:numFmt w:val="bullet"/>
      <w:lvlText w:val="-"/>
      <w:lvlJc w:val="left"/>
      <w:pPr>
        <w:tabs>
          <w:tab w:val="num" w:pos="1080"/>
        </w:tabs>
        <w:ind w:left="1080" w:hanging="360"/>
      </w:pPr>
      <w:rPr>
        <w:rFonts w:ascii="Times New Roman" w:hAnsi="Times New Roman" w:hint="default"/>
      </w:rPr>
    </w:lvl>
  </w:abstractNum>
  <w:abstractNum w:abstractNumId="26" w15:restartNumberingAfterBreak="0">
    <w:nsid w:val="2A913EB0"/>
    <w:multiLevelType w:val="singleLevel"/>
    <w:tmpl w:val="63505FCE"/>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2D14062D"/>
    <w:multiLevelType w:val="hybridMultilevel"/>
    <w:tmpl w:val="0406B4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0AA30D1"/>
    <w:multiLevelType w:val="hybridMultilevel"/>
    <w:tmpl w:val="10027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23E3952"/>
    <w:multiLevelType w:val="hybridMultilevel"/>
    <w:tmpl w:val="75B07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5F356CA"/>
    <w:multiLevelType w:val="singleLevel"/>
    <w:tmpl w:val="27DC7BBE"/>
    <w:lvl w:ilvl="0">
      <w:numFmt w:val="none"/>
      <w:pStyle w:val="bullet1"/>
      <w:lvlText w:val=""/>
      <w:lvlJc w:val="left"/>
      <w:pPr>
        <w:tabs>
          <w:tab w:val="num" w:pos="360"/>
        </w:tabs>
        <w:ind w:left="0" w:firstLine="0"/>
      </w:pPr>
      <w:rPr>
        <w:rFonts w:ascii="Symbol" w:hAnsi="Symbol" w:hint="default"/>
        <w:sz w:val="20"/>
      </w:rPr>
    </w:lvl>
  </w:abstractNum>
  <w:abstractNum w:abstractNumId="31" w15:restartNumberingAfterBreak="0">
    <w:nsid w:val="3A2F49CF"/>
    <w:multiLevelType w:val="hybridMultilevel"/>
    <w:tmpl w:val="C9C643E4"/>
    <w:lvl w:ilvl="0" w:tplc="FFFFFFFF">
      <w:start w:val="1"/>
      <w:numFmt w:val="bullet"/>
      <w:lvlText w:val=""/>
      <w:lvlJc w:val="left"/>
      <w:pPr>
        <w:ind w:left="720" w:hanging="360"/>
      </w:pPr>
      <w:rPr>
        <w:rFonts w:ascii="Symbol" w:hAnsi="Symbol" w:hint="default"/>
      </w:rPr>
    </w:lvl>
    <w:lvl w:ilvl="1" w:tplc="48B84C9A">
      <w:numFmt w:val="bullet"/>
      <w:lvlText w:val="–"/>
      <w:lvlJc w:val="left"/>
      <w:pPr>
        <w:ind w:left="1440" w:hanging="360"/>
      </w:pPr>
      <w:rPr>
        <w:rFonts w:ascii="Arial" w:hAnsi="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3AD83140"/>
    <w:multiLevelType w:val="hybridMultilevel"/>
    <w:tmpl w:val="BA4686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D2F7B2A"/>
    <w:multiLevelType w:val="hybridMultilevel"/>
    <w:tmpl w:val="B7DE712C"/>
    <w:lvl w:ilvl="0" w:tplc="08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DC15106"/>
    <w:multiLevelType w:val="singleLevel"/>
    <w:tmpl w:val="B114E9F4"/>
    <w:lvl w:ilvl="0">
      <w:numFmt w:val="bullet"/>
      <w:pStyle w:val="bullet2"/>
      <w:lvlText w:val="–"/>
      <w:lvlJc w:val="left"/>
      <w:pPr>
        <w:tabs>
          <w:tab w:val="num" w:pos="728"/>
        </w:tabs>
        <w:ind w:left="728" w:hanging="368"/>
      </w:pPr>
      <w:rPr>
        <w:rFonts w:ascii="Arial" w:hAnsi="Arial" w:hint="default"/>
      </w:rPr>
    </w:lvl>
  </w:abstractNum>
  <w:abstractNum w:abstractNumId="35" w15:restartNumberingAfterBreak="0">
    <w:nsid w:val="41326A9B"/>
    <w:multiLevelType w:val="hybridMultilevel"/>
    <w:tmpl w:val="13F87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3D03775"/>
    <w:multiLevelType w:val="singleLevel"/>
    <w:tmpl w:val="A2843690"/>
    <w:lvl w:ilvl="0">
      <w:start w:val="1"/>
      <w:numFmt w:val="bullet"/>
      <w:lvlText w:val=""/>
      <w:lvlJc w:val="left"/>
      <w:pPr>
        <w:tabs>
          <w:tab w:val="num" w:pos="445"/>
        </w:tabs>
        <w:ind w:left="360" w:hanging="275"/>
      </w:pPr>
      <w:rPr>
        <w:rFonts w:ascii="Symbol" w:hAnsi="Symbol" w:hint="default"/>
        <w:sz w:val="20"/>
      </w:rPr>
    </w:lvl>
  </w:abstractNum>
  <w:abstractNum w:abstractNumId="37" w15:restartNumberingAfterBreak="0">
    <w:nsid w:val="49905770"/>
    <w:multiLevelType w:val="hybridMultilevel"/>
    <w:tmpl w:val="3FFC05D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A920F9F"/>
    <w:multiLevelType w:val="hybridMultilevel"/>
    <w:tmpl w:val="3FFC05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5FA3259"/>
    <w:multiLevelType w:val="hybridMultilevel"/>
    <w:tmpl w:val="EA0C8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E4E1C06"/>
    <w:multiLevelType w:val="hybridMultilevel"/>
    <w:tmpl w:val="7BB08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F464110"/>
    <w:multiLevelType w:val="hybridMultilevel"/>
    <w:tmpl w:val="9A24F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1107C60"/>
    <w:multiLevelType w:val="hybridMultilevel"/>
    <w:tmpl w:val="60F885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4DD4CAA"/>
    <w:multiLevelType w:val="hybridMultilevel"/>
    <w:tmpl w:val="3FFC05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61B6CFD"/>
    <w:multiLevelType w:val="singleLevel"/>
    <w:tmpl w:val="78E08D16"/>
    <w:lvl w:ilvl="0">
      <w:numFmt w:val="bullet"/>
      <w:lvlText w:val="-"/>
      <w:lvlJc w:val="left"/>
      <w:pPr>
        <w:tabs>
          <w:tab w:val="num" w:pos="1080"/>
        </w:tabs>
        <w:ind w:left="1080" w:hanging="360"/>
      </w:pPr>
      <w:rPr>
        <w:rFonts w:ascii="Times New Roman" w:hAnsi="Times New Roman" w:hint="default"/>
      </w:rPr>
    </w:lvl>
  </w:abstractNum>
  <w:abstractNum w:abstractNumId="45" w15:restartNumberingAfterBreak="0">
    <w:nsid w:val="78FF2B33"/>
    <w:multiLevelType w:val="hybridMultilevel"/>
    <w:tmpl w:val="D8DC31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6917797">
    <w:abstractNumId w:val="11"/>
  </w:num>
  <w:num w:numId="2" w16cid:durableId="1562207288">
    <w:abstractNumId w:val="10"/>
  </w:num>
  <w:num w:numId="3" w16cid:durableId="1661932895">
    <w:abstractNumId w:val="38"/>
  </w:num>
  <w:num w:numId="4" w16cid:durableId="1545217592">
    <w:abstractNumId w:val="43"/>
  </w:num>
  <w:num w:numId="5" w16cid:durableId="800421639">
    <w:abstractNumId w:val="23"/>
  </w:num>
  <w:num w:numId="6" w16cid:durableId="541481954">
    <w:abstractNumId w:val="12"/>
  </w:num>
  <w:num w:numId="7" w16cid:durableId="342361158">
    <w:abstractNumId w:val="37"/>
  </w:num>
  <w:num w:numId="8" w16cid:durableId="177697925">
    <w:abstractNumId w:val="15"/>
  </w:num>
  <w:num w:numId="9" w16cid:durableId="1723404292">
    <w:abstractNumId w:val="30"/>
  </w:num>
  <w:num w:numId="10" w16cid:durableId="533857371">
    <w:abstractNumId w:val="34"/>
  </w:num>
  <w:num w:numId="11" w16cid:durableId="1424565361">
    <w:abstractNumId w:val="24"/>
  </w:num>
  <w:num w:numId="12" w16cid:durableId="837883665">
    <w:abstractNumId w:val="28"/>
  </w:num>
  <w:num w:numId="13" w16cid:durableId="196239139">
    <w:abstractNumId w:val="42"/>
  </w:num>
  <w:num w:numId="14" w16cid:durableId="182017622">
    <w:abstractNumId w:val="13"/>
  </w:num>
  <w:num w:numId="15" w16cid:durableId="1262648017">
    <w:abstractNumId w:val="17"/>
  </w:num>
  <w:num w:numId="16" w16cid:durableId="1748070977">
    <w:abstractNumId w:val="31"/>
  </w:num>
  <w:num w:numId="17" w16cid:durableId="1693651959">
    <w:abstractNumId w:val="14"/>
  </w:num>
  <w:num w:numId="18" w16cid:durableId="604650384">
    <w:abstractNumId w:val="39"/>
  </w:num>
  <w:num w:numId="19" w16cid:durableId="1216428266">
    <w:abstractNumId w:val="19"/>
  </w:num>
  <w:num w:numId="20" w16cid:durableId="367730086">
    <w:abstractNumId w:val="35"/>
  </w:num>
  <w:num w:numId="21" w16cid:durableId="451097018">
    <w:abstractNumId w:val="29"/>
  </w:num>
  <w:num w:numId="22" w16cid:durableId="1521818293">
    <w:abstractNumId w:val="21"/>
  </w:num>
  <w:num w:numId="23" w16cid:durableId="1369144647">
    <w:abstractNumId w:val="40"/>
  </w:num>
  <w:num w:numId="24" w16cid:durableId="1785072082">
    <w:abstractNumId w:val="41"/>
  </w:num>
  <w:num w:numId="25" w16cid:durableId="1883209606">
    <w:abstractNumId w:val="26"/>
  </w:num>
  <w:num w:numId="26" w16cid:durableId="2099518050">
    <w:abstractNumId w:val="20"/>
  </w:num>
  <w:num w:numId="27" w16cid:durableId="1349603255">
    <w:abstractNumId w:val="18"/>
  </w:num>
  <w:num w:numId="28" w16cid:durableId="1984848746">
    <w:abstractNumId w:val="44"/>
  </w:num>
  <w:num w:numId="29" w16cid:durableId="336923342">
    <w:abstractNumId w:val="25"/>
  </w:num>
  <w:num w:numId="30" w16cid:durableId="1146816372">
    <w:abstractNumId w:val="16"/>
  </w:num>
  <w:num w:numId="31" w16cid:durableId="517814138">
    <w:abstractNumId w:val="27"/>
  </w:num>
  <w:num w:numId="32" w16cid:durableId="2130195996">
    <w:abstractNumId w:val="32"/>
  </w:num>
  <w:num w:numId="33" w16cid:durableId="294221765">
    <w:abstractNumId w:val="36"/>
  </w:num>
  <w:num w:numId="34" w16cid:durableId="517935310">
    <w:abstractNumId w:val="9"/>
  </w:num>
  <w:num w:numId="35" w16cid:durableId="1721397534">
    <w:abstractNumId w:val="7"/>
  </w:num>
  <w:num w:numId="36" w16cid:durableId="1844776954">
    <w:abstractNumId w:val="6"/>
  </w:num>
  <w:num w:numId="37" w16cid:durableId="683019115">
    <w:abstractNumId w:val="5"/>
  </w:num>
  <w:num w:numId="38" w16cid:durableId="949361910">
    <w:abstractNumId w:val="4"/>
  </w:num>
  <w:num w:numId="39" w16cid:durableId="842282675">
    <w:abstractNumId w:val="8"/>
  </w:num>
  <w:num w:numId="40" w16cid:durableId="737821484">
    <w:abstractNumId w:val="3"/>
  </w:num>
  <w:num w:numId="41" w16cid:durableId="851605710">
    <w:abstractNumId w:val="2"/>
  </w:num>
  <w:num w:numId="42" w16cid:durableId="1017271956">
    <w:abstractNumId w:val="1"/>
  </w:num>
  <w:num w:numId="43" w16cid:durableId="1057973635">
    <w:abstractNumId w:val="0"/>
  </w:num>
  <w:num w:numId="44" w16cid:durableId="533152519">
    <w:abstractNumId w:val="22"/>
  </w:num>
  <w:num w:numId="45" w16cid:durableId="457341353">
    <w:abstractNumId w:val="45"/>
  </w:num>
  <w:num w:numId="46" w16cid:durableId="27459834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linkStyles/>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Prostate Cancer Prost Dis&lt;/Style&gt;&lt;LeftDelim&gt;{&lt;/LeftDelim&gt;&lt;RightDelim&gt;}&lt;/RightDelim&gt;&lt;FontName&gt;Arial&lt;/FontName&gt;&lt;FontSize&gt;12&lt;/FontSize&gt;&lt;ReflistTitle&gt;&lt;/ReflistTitle&gt;&lt;StartingRefnum&gt;1&lt;/StartingRefnum&gt;&lt;FirstLineIndent&gt;0&lt;/FirstLineIndent&gt;&lt;HangingIndent&gt;720&lt;/HangingIndent&gt;&lt;LineSpacing&gt;1&lt;/LineSpacing&gt;&lt;SpaceAfter&gt;1&lt;/SpaceAfter&gt;&lt;HyperlinksEnabled&gt;0&lt;/HyperlinksEnabled&gt;&lt;HyperlinksVisible&gt;0&lt;/HyperlinksVisible&gt;&lt;EnableBibliographyCategories&gt;0&lt;/EnableBibliographyCategories&gt;&lt;/ENLayout&gt;"/>
    <w:docVar w:name="EN.Libraries" w:val="&lt;Libraries&gt;&lt;item db-id=&quot;exvf0s0tnr250sedt5sppddy2wzefpzwt005&quot;&gt;endnote-enzalutamide@primeglobalpeople.com&lt;record-ids&gt;&lt;item&gt;1430&lt;/item&gt;&lt;item&gt;3959&lt;/item&gt;&lt;item&gt;4142&lt;/item&gt;&lt;item&gt;4167&lt;/item&gt;&lt;item&gt;4177&lt;/item&gt;&lt;/record-ids&gt;&lt;/item&gt;&lt;/Libraries&gt;"/>
  </w:docVars>
  <w:rsids>
    <w:rsidRoot w:val="00C025A6"/>
    <w:rsid w:val="000009A1"/>
    <w:rsid w:val="00001FCF"/>
    <w:rsid w:val="00003C65"/>
    <w:rsid w:val="000048B8"/>
    <w:rsid w:val="000147DA"/>
    <w:rsid w:val="000164B5"/>
    <w:rsid w:val="00016601"/>
    <w:rsid w:val="0001662F"/>
    <w:rsid w:val="00016C35"/>
    <w:rsid w:val="00017143"/>
    <w:rsid w:val="00017DDC"/>
    <w:rsid w:val="00024B1C"/>
    <w:rsid w:val="00024D88"/>
    <w:rsid w:val="00025CB5"/>
    <w:rsid w:val="000327E7"/>
    <w:rsid w:val="00050035"/>
    <w:rsid w:val="00050EEE"/>
    <w:rsid w:val="00052E91"/>
    <w:rsid w:val="0005312B"/>
    <w:rsid w:val="00053C17"/>
    <w:rsid w:val="000554EC"/>
    <w:rsid w:val="000555DC"/>
    <w:rsid w:val="000564C4"/>
    <w:rsid w:val="0006184D"/>
    <w:rsid w:val="00061BE7"/>
    <w:rsid w:val="00070D26"/>
    <w:rsid w:val="0007142E"/>
    <w:rsid w:val="00071B96"/>
    <w:rsid w:val="000746EA"/>
    <w:rsid w:val="000747AD"/>
    <w:rsid w:val="0008774B"/>
    <w:rsid w:val="00092044"/>
    <w:rsid w:val="00093FE4"/>
    <w:rsid w:val="00094B0A"/>
    <w:rsid w:val="000A0D75"/>
    <w:rsid w:val="000A111B"/>
    <w:rsid w:val="000A25DA"/>
    <w:rsid w:val="000A40E3"/>
    <w:rsid w:val="000A4703"/>
    <w:rsid w:val="000B0719"/>
    <w:rsid w:val="000B6013"/>
    <w:rsid w:val="000B7774"/>
    <w:rsid w:val="000C32B4"/>
    <w:rsid w:val="000C39AA"/>
    <w:rsid w:val="000C3A0C"/>
    <w:rsid w:val="000C544B"/>
    <w:rsid w:val="000C5AE8"/>
    <w:rsid w:val="000C668F"/>
    <w:rsid w:val="000C7F5E"/>
    <w:rsid w:val="000D0712"/>
    <w:rsid w:val="000E3B35"/>
    <w:rsid w:val="000E54B5"/>
    <w:rsid w:val="000F05F5"/>
    <w:rsid w:val="000F7F3E"/>
    <w:rsid w:val="001002D2"/>
    <w:rsid w:val="00100797"/>
    <w:rsid w:val="0010571B"/>
    <w:rsid w:val="001215DD"/>
    <w:rsid w:val="00124075"/>
    <w:rsid w:val="00125344"/>
    <w:rsid w:val="001466D7"/>
    <w:rsid w:val="001526A7"/>
    <w:rsid w:val="00153696"/>
    <w:rsid w:val="00163C25"/>
    <w:rsid w:val="001646A0"/>
    <w:rsid w:val="00165BE1"/>
    <w:rsid w:val="00165EF6"/>
    <w:rsid w:val="00180ABF"/>
    <w:rsid w:val="001836D5"/>
    <w:rsid w:val="00186ABF"/>
    <w:rsid w:val="001948F1"/>
    <w:rsid w:val="001967EB"/>
    <w:rsid w:val="001A5D78"/>
    <w:rsid w:val="001A60A6"/>
    <w:rsid w:val="001A7028"/>
    <w:rsid w:val="001B0C96"/>
    <w:rsid w:val="001B16A1"/>
    <w:rsid w:val="001B3BB7"/>
    <w:rsid w:val="001C58E5"/>
    <w:rsid w:val="001C67FD"/>
    <w:rsid w:val="001C7FCA"/>
    <w:rsid w:val="001D01B3"/>
    <w:rsid w:val="001D0EC8"/>
    <w:rsid w:val="001D27F6"/>
    <w:rsid w:val="001D362E"/>
    <w:rsid w:val="001D366C"/>
    <w:rsid w:val="001E3D11"/>
    <w:rsid w:val="001E6645"/>
    <w:rsid w:val="001F14FE"/>
    <w:rsid w:val="001F17BF"/>
    <w:rsid w:val="001F1F50"/>
    <w:rsid w:val="001F5043"/>
    <w:rsid w:val="001F5532"/>
    <w:rsid w:val="001F79DF"/>
    <w:rsid w:val="00201576"/>
    <w:rsid w:val="00205C84"/>
    <w:rsid w:val="00212F4E"/>
    <w:rsid w:val="00213259"/>
    <w:rsid w:val="00214F7E"/>
    <w:rsid w:val="00231387"/>
    <w:rsid w:val="0023386A"/>
    <w:rsid w:val="0024102A"/>
    <w:rsid w:val="00243269"/>
    <w:rsid w:val="00244BDD"/>
    <w:rsid w:val="00245016"/>
    <w:rsid w:val="00250488"/>
    <w:rsid w:val="00254A9E"/>
    <w:rsid w:val="00256D65"/>
    <w:rsid w:val="00256E0B"/>
    <w:rsid w:val="00257D05"/>
    <w:rsid w:val="00261BF5"/>
    <w:rsid w:val="0026350A"/>
    <w:rsid w:val="00273B43"/>
    <w:rsid w:val="0027600B"/>
    <w:rsid w:val="00280731"/>
    <w:rsid w:val="00280BD6"/>
    <w:rsid w:val="00280E7C"/>
    <w:rsid w:val="00284A13"/>
    <w:rsid w:val="0029097D"/>
    <w:rsid w:val="00292923"/>
    <w:rsid w:val="00294A44"/>
    <w:rsid w:val="002A530B"/>
    <w:rsid w:val="002B1422"/>
    <w:rsid w:val="002B7334"/>
    <w:rsid w:val="002C32A2"/>
    <w:rsid w:val="002C45B6"/>
    <w:rsid w:val="002C7A1C"/>
    <w:rsid w:val="002D0C77"/>
    <w:rsid w:val="002D4873"/>
    <w:rsid w:val="002E30ED"/>
    <w:rsid w:val="002F1860"/>
    <w:rsid w:val="002F3A19"/>
    <w:rsid w:val="002F5292"/>
    <w:rsid w:val="002F52E9"/>
    <w:rsid w:val="002F52F0"/>
    <w:rsid w:val="002F76D8"/>
    <w:rsid w:val="00303BDD"/>
    <w:rsid w:val="00314AA7"/>
    <w:rsid w:val="00321382"/>
    <w:rsid w:val="00325C30"/>
    <w:rsid w:val="003333E7"/>
    <w:rsid w:val="003406FE"/>
    <w:rsid w:val="0034687C"/>
    <w:rsid w:val="00346938"/>
    <w:rsid w:val="00346D7E"/>
    <w:rsid w:val="00351F5C"/>
    <w:rsid w:val="00352F2A"/>
    <w:rsid w:val="00355BFF"/>
    <w:rsid w:val="00362A2F"/>
    <w:rsid w:val="0037381A"/>
    <w:rsid w:val="00373C97"/>
    <w:rsid w:val="00374064"/>
    <w:rsid w:val="00375A6E"/>
    <w:rsid w:val="00375C71"/>
    <w:rsid w:val="0037643D"/>
    <w:rsid w:val="00384C51"/>
    <w:rsid w:val="003A1B04"/>
    <w:rsid w:val="003B110F"/>
    <w:rsid w:val="003B1D3F"/>
    <w:rsid w:val="003B77F3"/>
    <w:rsid w:val="003C2D98"/>
    <w:rsid w:val="003C5657"/>
    <w:rsid w:val="003E30C6"/>
    <w:rsid w:val="003E3106"/>
    <w:rsid w:val="003E4436"/>
    <w:rsid w:val="003E50AB"/>
    <w:rsid w:val="003E5E0D"/>
    <w:rsid w:val="003E6099"/>
    <w:rsid w:val="003F670D"/>
    <w:rsid w:val="00404020"/>
    <w:rsid w:val="00404A3D"/>
    <w:rsid w:val="00411325"/>
    <w:rsid w:val="00411DC0"/>
    <w:rsid w:val="00412E04"/>
    <w:rsid w:val="004178AC"/>
    <w:rsid w:val="00421DBB"/>
    <w:rsid w:val="004220AB"/>
    <w:rsid w:val="00424AF4"/>
    <w:rsid w:val="0042785A"/>
    <w:rsid w:val="0043300F"/>
    <w:rsid w:val="0043451D"/>
    <w:rsid w:val="00435E1E"/>
    <w:rsid w:val="004363BA"/>
    <w:rsid w:val="004413C1"/>
    <w:rsid w:val="00441778"/>
    <w:rsid w:val="004476E0"/>
    <w:rsid w:val="004669E8"/>
    <w:rsid w:val="004723AC"/>
    <w:rsid w:val="0047384F"/>
    <w:rsid w:val="00473E2B"/>
    <w:rsid w:val="00474395"/>
    <w:rsid w:val="004748D6"/>
    <w:rsid w:val="00474C23"/>
    <w:rsid w:val="00475402"/>
    <w:rsid w:val="00475DB9"/>
    <w:rsid w:val="00481351"/>
    <w:rsid w:val="0048160C"/>
    <w:rsid w:val="004858A2"/>
    <w:rsid w:val="00487539"/>
    <w:rsid w:val="00491F3C"/>
    <w:rsid w:val="00495F42"/>
    <w:rsid w:val="004A0A3D"/>
    <w:rsid w:val="004A2861"/>
    <w:rsid w:val="004A7C40"/>
    <w:rsid w:val="004B4366"/>
    <w:rsid w:val="004C0530"/>
    <w:rsid w:val="004C573A"/>
    <w:rsid w:val="004C6651"/>
    <w:rsid w:val="004D0975"/>
    <w:rsid w:val="004D1A2D"/>
    <w:rsid w:val="004D1C54"/>
    <w:rsid w:val="004D4F90"/>
    <w:rsid w:val="004D5106"/>
    <w:rsid w:val="004E006C"/>
    <w:rsid w:val="004F4136"/>
    <w:rsid w:val="004F69AF"/>
    <w:rsid w:val="00500C21"/>
    <w:rsid w:val="00503074"/>
    <w:rsid w:val="005045E2"/>
    <w:rsid w:val="005076C2"/>
    <w:rsid w:val="005104E1"/>
    <w:rsid w:val="005111EF"/>
    <w:rsid w:val="00511E8F"/>
    <w:rsid w:val="00514C1F"/>
    <w:rsid w:val="00515A08"/>
    <w:rsid w:val="0052015A"/>
    <w:rsid w:val="00520233"/>
    <w:rsid w:val="00523CBF"/>
    <w:rsid w:val="005245DD"/>
    <w:rsid w:val="00530623"/>
    <w:rsid w:val="005353D0"/>
    <w:rsid w:val="00542BC0"/>
    <w:rsid w:val="00543EFF"/>
    <w:rsid w:val="0054490E"/>
    <w:rsid w:val="00545747"/>
    <w:rsid w:val="00547A9F"/>
    <w:rsid w:val="00553E11"/>
    <w:rsid w:val="00555A71"/>
    <w:rsid w:val="00555F3F"/>
    <w:rsid w:val="005569E9"/>
    <w:rsid w:val="00561597"/>
    <w:rsid w:val="00562F87"/>
    <w:rsid w:val="005637E4"/>
    <w:rsid w:val="005658FF"/>
    <w:rsid w:val="0056620C"/>
    <w:rsid w:val="0057060F"/>
    <w:rsid w:val="0057240B"/>
    <w:rsid w:val="005734CA"/>
    <w:rsid w:val="005753DB"/>
    <w:rsid w:val="00577BE1"/>
    <w:rsid w:val="00582351"/>
    <w:rsid w:val="00586848"/>
    <w:rsid w:val="00587260"/>
    <w:rsid w:val="00594E7F"/>
    <w:rsid w:val="005A59D0"/>
    <w:rsid w:val="005B140F"/>
    <w:rsid w:val="005B2F32"/>
    <w:rsid w:val="005D45ED"/>
    <w:rsid w:val="005D6BAC"/>
    <w:rsid w:val="005E1642"/>
    <w:rsid w:val="005E1EEE"/>
    <w:rsid w:val="005E3E3B"/>
    <w:rsid w:val="005E61DB"/>
    <w:rsid w:val="005F2549"/>
    <w:rsid w:val="005F2EF3"/>
    <w:rsid w:val="006060BC"/>
    <w:rsid w:val="00607041"/>
    <w:rsid w:val="006073CF"/>
    <w:rsid w:val="00612800"/>
    <w:rsid w:val="00613268"/>
    <w:rsid w:val="00614D43"/>
    <w:rsid w:val="006158EF"/>
    <w:rsid w:val="006252EF"/>
    <w:rsid w:val="0063057B"/>
    <w:rsid w:val="0063146D"/>
    <w:rsid w:val="00631E85"/>
    <w:rsid w:val="006354E7"/>
    <w:rsid w:val="00644F25"/>
    <w:rsid w:val="0064588C"/>
    <w:rsid w:val="00651CCF"/>
    <w:rsid w:val="00653FC7"/>
    <w:rsid w:val="00661E65"/>
    <w:rsid w:val="00667BC4"/>
    <w:rsid w:val="0069080C"/>
    <w:rsid w:val="006931C3"/>
    <w:rsid w:val="0069676F"/>
    <w:rsid w:val="006A01F4"/>
    <w:rsid w:val="006A6501"/>
    <w:rsid w:val="006B29F5"/>
    <w:rsid w:val="006D0463"/>
    <w:rsid w:val="006D3BDD"/>
    <w:rsid w:val="006D52F4"/>
    <w:rsid w:val="006D7605"/>
    <w:rsid w:val="006D7BF1"/>
    <w:rsid w:val="006E1BEC"/>
    <w:rsid w:val="006E230D"/>
    <w:rsid w:val="006E2A0A"/>
    <w:rsid w:val="006E42B2"/>
    <w:rsid w:val="006E4A16"/>
    <w:rsid w:val="006E5F76"/>
    <w:rsid w:val="006F3CB4"/>
    <w:rsid w:val="006F5D23"/>
    <w:rsid w:val="00700B46"/>
    <w:rsid w:val="00706C9C"/>
    <w:rsid w:val="00707207"/>
    <w:rsid w:val="0071573C"/>
    <w:rsid w:val="00716E75"/>
    <w:rsid w:val="00721C82"/>
    <w:rsid w:val="00721ED9"/>
    <w:rsid w:val="007229AC"/>
    <w:rsid w:val="007303B4"/>
    <w:rsid w:val="007315BF"/>
    <w:rsid w:val="00734810"/>
    <w:rsid w:val="00734D17"/>
    <w:rsid w:val="00737871"/>
    <w:rsid w:val="00746C38"/>
    <w:rsid w:val="007502C9"/>
    <w:rsid w:val="00753CA2"/>
    <w:rsid w:val="007579D6"/>
    <w:rsid w:val="00757CF6"/>
    <w:rsid w:val="00762198"/>
    <w:rsid w:val="0076580E"/>
    <w:rsid w:val="0076623B"/>
    <w:rsid w:val="007676BC"/>
    <w:rsid w:val="00783407"/>
    <w:rsid w:val="00784465"/>
    <w:rsid w:val="007848A9"/>
    <w:rsid w:val="00785AD6"/>
    <w:rsid w:val="007932A1"/>
    <w:rsid w:val="007A1967"/>
    <w:rsid w:val="007B1393"/>
    <w:rsid w:val="007B25D3"/>
    <w:rsid w:val="007B69BA"/>
    <w:rsid w:val="007C1ABB"/>
    <w:rsid w:val="007C61BA"/>
    <w:rsid w:val="007C7CDC"/>
    <w:rsid w:val="007D0028"/>
    <w:rsid w:val="007D28E8"/>
    <w:rsid w:val="007D4636"/>
    <w:rsid w:val="007E18BB"/>
    <w:rsid w:val="007E2502"/>
    <w:rsid w:val="007E32B3"/>
    <w:rsid w:val="007F4BB3"/>
    <w:rsid w:val="0080259C"/>
    <w:rsid w:val="00804D0C"/>
    <w:rsid w:val="00812F74"/>
    <w:rsid w:val="00814EDA"/>
    <w:rsid w:val="00821149"/>
    <w:rsid w:val="00821305"/>
    <w:rsid w:val="0082549D"/>
    <w:rsid w:val="00826344"/>
    <w:rsid w:val="00831F90"/>
    <w:rsid w:val="00833F8A"/>
    <w:rsid w:val="008375EA"/>
    <w:rsid w:val="008403C4"/>
    <w:rsid w:val="0084411E"/>
    <w:rsid w:val="00851774"/>
    <w:rsid w:val="00854FE1"/>
    <w:rsid w:val="0085548A"/>
    <w:rsid w:val="00857B0B"/>
    <w:rsid w:val="00861B51"/>
    <w:rsid w:val="00867D6B"/>
    <w:rsid w:val="0087317F"/>
    <w:rsid w:val="00873C5A"/>
    <w:rsid w:val="00873F82"/>
    <w:rsid w:val="00875853"/>
    <w:rsid w:val="008810D6"/>
    <w:rsid w:val="00883057"/>
    <w:rsid w:val="008837B6"/>
    <w:rsid w:val="00884EFD"/>
    <w:rsid w:val="00887C15"/>
    <w:rsid w:val="00893E48"/>
    <w:rsid w:val="00895047"/>
    <w:rsid w:val="00896E73"/>
    <w:rsid w:val="008A086B"/>
    <w:rsid w:val="008A2A00"/>
    <w:rsid w:val="008A2FB5"/>
    <w:rsid w:val="008A4BFE"/>
    <w:rsid w:val="008A6B79"/>
    <w:rsid w:val="008A765A"/>
    <w:rsid w:val="008B53D6"/>
    <w:rsid w:val="008B5C43"/>
    <w:rsid w:val="008B67D3"/>
    <w:rsid w:val="008C180C"/>
    <w:rsid w:val="008D3923"/>
    <w:rsid w:val="008E102F"/>
    <w:rsid w:val="008E7A52"/>
    <w:rsid w:val="008E7AE7"/>
    <w:rsid w:val="008F57D9"/>
    <w:rsid w:val="009055D8"/>
    <w:rsid w:val="0090572A"/>
    <w:rsid w:val="00911963"/>
    <w:rsid w:val="00914046"/>
    <w:rsid w:val="0091600F"/>
    <w:rsid w:val="009233D9"/>
    <w:rsid w:val="00924193"/>
    <w:rsid w:val="00924748"/>
    <w:rsid w:val="00925630"/>
    <w:rsid w:val="00931821"/>
    <w:rsid w:val="00933901"/>
    <w:rsid w:val="00933C3D"/>
    <w:rsid w:val="00946FC7"/>
    <w:rsid w:val="00952B35"/>
    <w:rsid w:val="009541D0"/>
    <w:rsid w:val="00954FA8"/>
    <w:rsid w:val="00957FE5"/>
    <w:rsid w:val="00960BF2"/>
    <w:rsid w:val="009727AE"/>
    <w:rsid w:val="0097280F"/>
    <w:rsid w:val="009851B5"/>
    <w:rsid w:val="00985511"/>
    <w:rsid w:val="00991FB8"/>
    <w:rsid w:val="009927AD"/>
    <w:rsid w:val="00996184"/>
    <w:rsid w:val="009A37F9"/>
    <w:rsid w:val="009A59A8"/>
    <w:rsid w:val="009B1BD1"/>
    <w:rsid w:val="009B6741"/>
    <w:rsid w:val="009B7457"/>
    <w:rsid w:val="009C0470"/>
    <w:rsid w:val="009C06B0"/>
    <w:rsid w:val="009C1C47"/>
    <w:rsid w:val="009C23CF"/>
    <w:rsid w:val="009C6C21"/>
    <w:rsid w:val="009D1121"/>
    <w:rsid w:val="009D2F6D"/>
    <w:rsid w:val="009E3E50"/>
    <w:rsid w:val="009E4499"/>
    <w:rsid w:val="009E5125"/>
    <w:rsid w:val="009E6B1F"/>
    <w:rsid w:val="009F7BD8"/>
    <w:rsid w:val="00A00C39"/>
    <w:rsid w:val="00A074DD"/>
    <w:rsid w:val="00A128CD"/>
    <w:rsid w:val="00A13ABE"/>
    <w:rsid w:val="00A15287"/>
    <w:rsid w:val="00A17A4E"/>
    <w:rsid w:val="00A20C2E"/>
    <w:rsid w:val="00A26333"/>
    <w:rsid w:val="00A272BA"/>
    <w:rsid w:val="00A34C59"/>
    <w:rsid w:val="00A40FFC"/>
    <w:rsid w:val="00A425FF"/>
    <w:rsid w:val="00A4464B"/>
    <w:rsid w:val="00A55843"/>
    <w:rsid w:val="00A56DF2"/>
    <w:rsid w:val="00A571C5"/>
    <w:rsid w:val="00A62F1B"/>
    <w:rsid w:val="00A6669F"/>
    <w:rsid w:val="00A676E4"/>
    <w:rsid w:val="00A67B04"/>
    <w:rsid w:val="00A70DE6"/>
    <w:rsid w:val="00A719E0"/>
    <w:rsid w:val="00A720FB"/>
    <w:rsid w:val="00A729DF"/>
    <w:rsid w:val="00A72BE2"/>
    <w:rsid w:val="00A85642"/>
    <w:rsid w:val="00A85829"/>
    <w:rsid w:val="00A86532"/>
    <w:rsid w:val="00A90E6B"/>
    <w:rsid w:val="00A93D3A"/>
    <w:rsid w:val="00A94C67"/>
    <w:rsid w:val="00AA0231"/>
    <w:rsid w:val="00AA2B0D"/>
    <w:rsid w:val="00AA60F8"/>
    <w:rsid w:val="00AA632A"/>
    <w:rsid w:val="00AB484A"/>
    <w:rsid w:val="00AC5A51"/>
    <w:rsid w:val="00AD4FD7"/>
    <w:rsid w:val="00AD7ABE"/>
    <w:rsid w:val="00AE2408"/>
    <w:rsid w:val="00AE3C2F"/>
    <w:rsid w:val="00AE4DC6"/>
    <w:rsid w:val="00AE7A4E"/>
    <w:rsid w:val="00AF2A43"/>
    <w:rsid w:val="00AF3A27"/>
    <w:rsid w:val="00AF4636"/>
    <w:rsid w:val="00B00EB9"/>
    <w:rsid w:val="00B02506"/>
    <w:rsid w:val="00B03388"/>
    <w:rsid w:val="00B117CB"/>
    <w:rsid w:val="00B20B62"/>
    <w:rsid w:val="00B20F07"/>
    <w:rsid w:val="00B21D92"/>
    <w:rsid w:val="00B230AD"/>
    <w:rsid w:val="00B2322F"/>
    <w:rsid w:val="00B24D0F"/>
    <w:rsid w:val="00B319FD"/>
    <w:rsid w:val="00B3397B"/>
    <w:rsid w:val="00B362AB"/>
    <w:rsid w:val="00B44AEC"/>
    <w:rsid w:val="00B50744"/>
    <w:rsid w:val="00B50B81"/>
    <w:rsid w:val="00B50BAB"/>
    <w:rsid w:val="00B5332B"/>
    <w:rsid w:val="00B53494"/>
    <w:rsid w:val="00B55346"/>
    <w:rsid w:val="00B55849"/>
    <w:rsid w:val="00B60123"/>
    <w:rsid w:val="00B6061A"/>
    <w:rsid w:val="00B62214"/>
    <w:rsid w:val="00B63D0D"/>
    <w:rsid w:val="00B63EED"/>
    <w:rsid w:val="00B655AD"/>
    <w:rsid w:val="00B663D4"/>
    <w:rsid w:val="00B755DE"/>
    <w:rsid w:val="00B80289"/>
    <w:rsid w:val="00B86A71"/>
    <w:rsid w:val="00B86AE4"/>
    <w:rsid w:val="00B932B8"/>
    <w:rsid w:val="00BA154D"/>
    <w:rsid w:val="00BA4C71"/>
    <w:rsid w:val="00BA72BB"/>
    <w:rsid w:val="00BB2EEE"/>
    <w:rsid w:val="00BB3FCB"/>
    <w:rsid w:val="00BB640A"/>
    <w:rsid w:val="00BC3720"/>
    <w:rsid w:val="00BD2E36"/>
    <w:rsid w:val="00BD594F"/>
    <w:rsid w:val="00BD6273"/>
    <w:rsid w:val="00BF0123"/>
    <w:rsid w:val="00BF0371"/>
    <w:rsid w:val="00BF6AA4"/>
    <w:rsid w:val="00C025A6"/>
    <w:rsid w:val="00C04763"/>
    <w:rsid w:val="00C052D3"/>
    <w:rsid w:val="00C05B77"/>
    <w:rsid w:val="00C06AEA"/>
    <w:rsid w:val="00C10213"/>
    <w:rsid w:val="00C15825"/>
    <w:rsid w:val="00C15D21"/>
    <w:rsid w:val="00C16923"/>
    <w:rsid w:val="00C3344C"/>
    <w:rsid w:val="00C36A86"/>
    <w:rsid w:val="00C4013A"/>
    <w:rsid w:val="00C4166D"/>
    <w:rsid w:val="00C44BF5"/>
    <w:rsid w:val="00C44EAE"/>
    <w:rsid w:val="00C45D09"/>
    <w:rsid w:val="00C468A4"/>
    <w:rsid w:val="00C53B77"/>
    <w:rsid w:val="00C616F7"/>
    <w:rsid w:val="00C61D9E"/>
    <w:rsid w:val="00C62BD3"/>
    <w:rsid w:val="00C72B4D"/>
    <w:rsid w:val="00C76D98"/>
    <w:rsid w:val="00C8130F"/>
    <w:rsid w:val="00C865E7"/>
    <w:rsid w:val="00C8757C"/>
    <w:rsid w:val="00C9108A"/>
    <w:rsid w:val="00C92028"/>
    <w:rsid w:val="00C94C00"/>
    <w:rsid w:val="00C95B86"/>
    <w:rsid w:val="00CA76F2"/>
    <w:rsid w:val="00CB760E"/>
    <w:rsid w:val="00CB7909"/>
    <w:rsid w:val="00CC0399"/>
    <w:rsid w:val="00CC06DB"/>
    <w:rsid w:val="00CC186C"/>
    <w:rsid w:val="00CC1ACA"/>
    <w:rsid w:val="00CC2B32"/>
    <w:rsid w:val="00CC50A6"/>
    <w:rsid w:val="00CC577D"/>
    <w:rsid w:val="00CC7F3D"/>
    <w:rsid w:val="00CD1E20"/>
    <w:rsid w:val="00CD2043"/>
    <w:rsid w:val="00CD2517"/>
    <w:rsid w:val="00CD33EF"/>
    <w:rsid w:val="00CD467A"/>
    <w:rsid w:val="00CD5949"/>
    <w:rsid w:val="00CD7351"/>
    <w:rsid w:val="00CE0571"/>
    <w:rsid w:val="00CE0596"/>
    <w:rsid w:val="00CE4C44"/>
    <w:rsid w:val="00CE7F74"/>
    <w:rsid w:val="00D06008"/>
    <w:rsid w:val="00D16E9C"/>
    <w:rsid w:val="00D23C9C"/>
    <w:rsid w:val="00D24A81"/>
    <w:rsid w:val="00D263C1"/>
    <w:rsid w:val="00D27B28"/>
    <w:rsid w:val="00D35ACE"/>
    <w:rsid w:val="00D4152B"/>
    <w:rsid w:val="00D508BF"/>
    <w:rsid w:val="00D543FE"/>
    <w:rsid w:val="00D56824"/>
    <w:rsid w:val="00D60C19"/>
    <w:rsid w:val="00D621CE"/>
    <w:rsid w:val="00D67D1C"/>
    <w:rsid w:val="00D72C27"/>
    <w:rsid w:val="00D72C87"/>
    <w:rsid w:val="00D761BE"/>
    <w:rsid w:val="00D825C3"/>
    <w:rsid w:val="00D85345"/>
    <w:rsid w:val="00D97842"/>
    <w:rsid w:val="00DA265D"/>
    <w:rsid w:val="00DA29EE"/>
    <w:rsid w:val="00DA74AC"/>
    <w:rsid w:val="00DB336E"/>
    <w:rsid w:val="00DB4FB5"/>
    <w:rsid w:val="00DB686E"/>
    <w:rsid w:val="00DB72A4"/>
    <w:rsid w:val="00DC450D"/>
    <w:rsid w:val="00DC4AAA"/>
    <w:rsid w:val="00DC64E2"/>
    <w:rsid w:val="00DC6729"/>
    <w:rsid w:val="00DD0AFB"/>
    <w:rsid w:val="00DD2716"/>
    <w:rsid w:val="00DD5470"/>
    <w:rsid w:val="00DE0593"/>
    <w:rsid w:val="00DE57B9"/>
    <w:rsid w:val="00DE6CEC"/>
    <w:rsid w:val="00DE6ED5"/>
    <w:rsid w:val="00DE71ED"/>
    <w:rsid w:val="00DF17F6"/>
    <w:rsid w:val="00DF1A31"/>
    <w:rsid w:val="00DF799F"/>
    <w:rsid w:val="00E032D8"/>
    <w:rsid w:val="00E04B22"/>
    <w:rsid w:val="00E04FF7"/>
    <w:rsid w:val="00E05148"/>
    <w:rsid w:val="00E0525D"/>
    <w:rsid w:val="00E07545"/>
    <w:rsid w:val="00E10633"/>
    <w:rsid w:val="00E141BD"/>
    <w:rsid w:val="00E14886"/>
    <w:rsid w:val="00E21EC8"/>
    <w:rsid w:val="00E2284D"/>
    <w:rsid w:val="00E25281"/>
    <w:rsid w:val="00E26D6A"/>
    <w:rsid w:val="00E26FB9"/>
    <w:rsid w:val="00E34DF0"/>
    <w:rsid w:val="00E36C9A"/>
    <w:rsid w:val="00E416E7"/>
    <w:rsid w:val="00E4584A"/>
    <w:rsid w:val="00E51B8E"/>
    <w:rsid w:val="00E55159"/>
    <w:rsid w:val="00E629D5"/>
    <w:rsid w:val="00E654D4"/>
    <w:rsid w:val="00E65F31"/>
    <w:rsid w:val="00E75665"/>
    <w:rsid w:val="00E77740"/>
    <w:rsid w:val="00E8266A"/>
    <w:rsid w:val="00EA3EA4"/>
    <w:rsid w:val="00EA4F75"/>
    <w:rsid w:val="00EB43A8"/>
    <w:rsid w:val="00EC76DF"/>
    <w:rsid w:val="00ED0924"/>
    <w:rsid w:val="00EE147F"/>
    <w:rsid w:val="00EE25C0"/>
    <w:rsid w:val="00EE38B5"/>
    <w:rsid w:val="00EE7303"/>
    <w:rsid w:val="00EF1B21"/>
    <w:rsid w:val="00EF1EFA"/>
    <w:rsid w:val="00EF2A60"/>
    <w:rsid w:val="00EF390E"/>
    <w:rsid w:val="00F05CEC"/>
    <w:rsid w:val="00F07171"/>
    <w:rsid w:val="00F10B1B"/>
    <w:rsid w:val="00F132E5"/>
    <w:rsid w:val="00F13B11"/>
    <w:rsid w:val="00F1438F"/>
    <w:rsid w:val="00F14775"/>
    <w:rsid w:val="00F3031D"/>
    <w:rsid w:val="00F3293A"/>
    <w:rsid w:val="00F34AFE"/>
    <w:rsid w:val="00F37910"/>
    <w:rsid w:val="00F406F5"/>
    <w:rsid w:val="00F40D5A"/>
    <w:rsid w:val="00F42090"/>
    <w:rsid w:val="00F45DEA"/>
    <w:rsid w:val="00F47987"/>
    <w:rsid w:val="00F524BB"/>
    <w:rsid w:val="00F53C73"/>
    <w:rsid w:val="00F556B2"/>
    <w:rsid w:val="00F60E8C"/>
    <w:rsid w:val="00F65C63"/>
    <w:rsid w:val="00F67632"/>
    <w:rsid w:val="00F72D9F"/>
    <w:rsid w:val="00F77C87"/>
    <w:rsid w:val="00F807E3"/>
    <w:rsid w:val="00F81758"/>
    <w:rsid w:val="00F83DC8"/>
    <w:rsid w:val="00F86BCF"/>
    <w:rsid w:val="00F94BFE"/>
    <w:rsid w:val="00F96ED6"/>
    <w:rsid w:val="00FA3376"/>
    <w:rsid w:val="00FA6E24"/>
    <w:rsid w:val="00FB2141"/>
    <w:rsid w:val="00FB5838"/>
    <w:rsid w:val="00FB5AF6"/>
    <w:rsid w:val="00FB7195"/>
    <w:rsid w:val="00FC0E4A"/>
    <w:rsid w:val="00FC55BF"/>
    <w:rsid w:val="00FD0A26"/>
    <w:rsid w:val="00FD1B5F"/>
    <w:rsid w:val="00FD4CED"/>
    <w:rsid w:val="00FD6978"/>
    <w:rsid w:val="00FE03E4"/>
    <w:rsid w:val="00FE3C84"/>
    <w:rsid w:val="00FE6000"/>
    <w:rsid w:val="00FE7602"/>
    <w:rsid w:val="00FF4BEE"/>
    <w:rsid w:val="00FF57D4"/>
    <w:rsid w:val="00FF7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384A2AC4"/>
  <w15:docId w15:val="{07F21410-6EB7-4607-983C-2A79164D4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6"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1D0"/>
    <w:pPr>
      <w:spacing w:after="240" w:line="480" w:lineRule="auto"/>
    </w:pPr>
    <w:rPr>
      <w:rFonts w:ascii="Arial" w:eastAsia="Times New Roman" w:hAnsi="Arial" w:cs="Times New Roman"/>
      <w:sz w:val="24"/>
      <w:szCs w:val="20"/>
      <w:lang w:val="en-GB"/>
    </w:rPr>
  </w:style>
  <w:style w:type="paragraph" w:styleId="Heading1">
    <w:name w:val="heading 1"/>
    <w:basedOn w:val="Normal"/>
    <w:next w:val="Normal"/>
    <w:link w:val="Heading1Char"/>
    <w:qFormat/>
    <w:rsid w:val="009541D0"/>
    <w:pPr>
      <w:keepNext/>
      <w:pageBreakBefore/>
      <w:spacing w:after="120"/>
      <w:outlineLvl w:val="0"/>
    </w:pPr>
    <w:rPr>
      <w:b/>
      <w:kern w:val="28"/>
      <w:sz w:val="30"/>
    </w:rPr>
  </w:style>
  <w:style w:type="paragraph" w:styleId="Heading2">
    <w:name w:val="heading 2"/>
    <w:basedOn w:val="Normal"/>
    <w:next w:val="Normal"/>
    <w:link w:val="Heading2Char"/>
    <w:qFormat/>
    <w:rsid w:val="009541D0"/>
    <w:pPr>
      <w:keepNext/>
      <w:spacing w:before="240" w:after="60"/>
      <w:outlineLvl w:val="1"/>
    </w:pPr>
    <w:rPr>
      <w:b/>
    </w:rPr>
  </w:style>
  <w:style w:type="paragraph" w:styleId="Heading3">
    <w:name w:val="heading 3"/>
    <w:basedOn w:val="Normal"/>
    <w:next w:val="Normal"/>
    <w:link w:val="Heading3Char"/>
    <w:qFormat/>
    <w:rsid w:val="009541D0"/>
    <w:pPr>
      <w:keepNext/>
      <w:spacing w:before="240" w:after="60"/>
      <w:outlineLvl w:val="2"/>
    </w:pPr>
    <w:rPr>
      <w:b/>
      <w:i/>
    </w:rPr>
  </w:style>
  <w:style w:type="paragraph" w:styleId="Heading4">
    <w:name w:val="heading 4"/>
    <w:basedOn w:val="Normal"/>
    <w:next w:val="Normal"/>
    <w:link w:val="Heading4Char"/>
    <w:qFormat/>
    <w:rsid w:val="009541D0"/>
    <w:pPr>
      <w:keepNext/>
      <w:spacing w:before="240"/>
      <w:outlineLvl w:val="3"/>
    </w:pPr>
    <w:rPr>
      <w:i/>
    </w:rPr>
  </w:style>
  <w:style w:type="character" w:default="1" w:styleId="DefaultParagraphFont">
    <w:name w:val="Default Paragraph Font"/>
    <w:uiPriority w:val="1"/>
    <w:unhideWhenUsed/>
    <w:rsid w:val="009541D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541D0"/>
  </w:style>
  <w:style w:type="paragraph" w:styleId="Header">
    <w:name w:val="header"/>
    <w:basedOn w:val="Normal"/>
    <w:link w:val="HeaderChar"/>
    <w:rsid w:val="009541D0"/>
    <w:pPr>
      <w:tabs>
        <w:tab w:val="center" w:pos="4507"/>
        <w:tab w:val="right" w:pos="9029"/>
      </w:tabs>
      <w:spacing w:line="240" w:lineRule="auto"/>
    </w:pPr>
    <w:rPr>
      <w:sz w:val="18"/>
    </w:rPr>
  </w:style>
  <w:style w:type="character" w:customStyle="1" w:styleId="HeaderChar">
    <w:name w:val="Header Char"/>
    <w:basedOn w:val="DefaultParagraphFont"/>
    <w:link w:val="Header"/>
    <w:rsid w:val="00C025A6"/>
    <w:rPr>
      <w:rFonts w:ascii="Arial" w:eastAsia="Times New Roman" w:hAnsi="Arial" w:cs="Times New Roman"/>
      <w:sz w:val="18"/>
      <w:szCs w:val="20"/>
      <w:lang w:val="en-GB"/>
    </w:rPr>
  </w:style>
  <w:style w:type="paragraph" w:styleId="Footer">
    <w:name w:val="footer"/>
    <w:basedOn w:val="Normal"/>
    <w:link w:val="FooterChar"/>
    <w:rsid w:val="009541D0"/>
    <w:pPr>
      <w:tabs>
        <w:tab w:val="center" w:pos="4507"/>
        <w:tab w:val="right" w:pos="9029"/>
      </w:tabs>
    </w:pPr>
    <w:rPr>
      <w:sz w:val="18"/>
    </w:rPr>
  </w:style>
  <w:style w:type="character" w:customStyle="1" w:styleId="FooterChar">
    <w:name w:val="Footer Char"/>
    <w:basedOn w:val="DefaultParagraphFont"/>
    <w:link w:val="Footer"/>
    <w:rsid w:val="00C025A6"/>
    <w:rPr>
      <w:rFonts w:ascii="Arial" w:eastAsia="Times New Roman" w:hAnsi="Arial" w:cs="Times New Roman"/>
      <w:sz w:val="18"/>
      <w:szCs w:val="20"/>
      <w:lang w:val="en-GB"/>
    </w:rPr>
  </w:style>
  <w:style w:type="paragraph" w:styleId="BalloonText">
    <w:name w:val="Balloon Text"/>
    <w:basedOn w:val="Normal"/>
    <w:link w:val="BalloonTextChar"/>
    <w:semiHidden/>
    <w:rsid w:val="009541D0"/>
    <w:rPr>
      <w:rFonts w:ascii="Tahoma" w:hAnsi="Tahoma" w:cs="Tahoma"/>
      <w:sz w:val="16"/>
      <w:szCs w:val="16"/>
    </w:rPr>
  </w:style>
  <w:style w:type="character" w:customStyle="1" w:styleId="BalloonTextChar">
    <w:name w:val="Balloon Text Char"/>
    <w:basedOn w:val="DefaultParagraphFont"/>
    <w:link w:val="BalloonText"/>
    <w:semiHidden/>
    <w:rsid w:val="00C025A6"/>
    <w:rPr>
      <w:rFonts w:ascii="Tahoma" w:eastAsia="Times New Roman" w:hAnsi="Tahoma" w:cs="Tahoma"/>
      <w:sz w:val="16"/>
      <w:szCs w:val="16"/>
      <w:lang w:val="en-GB"/>
    </w:rPr>
  </w:style>
  <w:style w:type="character" w:styleId="Hyperlink">
    <w:name w:val="Hyperlink"/>
    <w:unhideWhenUsed/>
    <w:rsid w:val="009541D0"/>
    <w:rPr>
      <w:color w:val="0563C1"/>
      <w:u w:val="single"/>
    </w:rPr>
  </w:style>
  <w:style w:type="paragraph" w:styleId="ListParagraph">
    <w:name w:val="List Paragraph"/>
    <w:aliases w:val="Bullet1,Bullet 1,Bullet List,Section 5,Questions,List Paragraph1"/>
    <w:basedOn w:val="Normal"/>
    <w:link w:val="ListParagraphChar"/>
    <w:uiPriority w:val="34"/>
    <w:qFormat/>
    <w:rsid w:val="00914046"/>
    <w:pPr>
      <w:ind w:left="720"/>
      <w:contextualSpacing/>
    </w:pPr>
  </w:style>
  <w:style w:type="paragraph" w:styleId="CommentText">
    <w:name w:val="annotation text"/>
    <w:basedOn w:val="Normal"/>
    <w:link w:val="CommentTextChar"/>
    <w:uiPriority w:val="99"/>
    <w:qFormat/>
    <w:rsid w:val="00925630"/>
    <w:rPr>
      <w:sz w:val="20"/>
    </w:rPr>
  </w:style>
  <w:style w:type="character" w:customStyle="1" w:styleId="CommentTextChar">
    <w:name w:val="Comment Text Char"/>
    <w:basedOn w:val="DefaultParagraphFont"/>
    <w:link w:val="CommentText"/>
    <w:uiPriority w:val="99"/>
    <w:rsid w:val="00925630"/>
    <w:rPr>
      <w:rFonts w:ascii="Arial" w:eastAsia="Times New Roman" w:hAnsi="Arial" w:cs="Times New Roman"/>
      <w:sz w:val="20"/>
      <w:szCs w:val="20"/>
    </w:rPr>
  </w:style>
  <w:style w:type="paragraph" w:styleId="BodyText">
    <w:name w:val="Body Text"/>
    <w:basedOn w:val="Normal"/>
    <w:link w:val="BodyTextChar"/>
    <w:rsid w:val="00925630"/>
    <w:rPr>
      <w:b/>
      <w:bCs/>
      <w:i/>
      <w:iCs/>
      <w:sz w:val="20"/>
      <w:szCs w:val="24"/>
    </w:rPr>
  </w:style>
  <w:style w:type="character" w:customStyle="1" w:styleId="BodyTextChar">
    <w:name w:val="Body Text Char"/>
    <w:basedOn w:val="DefaultParagraphFont"/>
    <w:link w:val="BodyText"/>
    <w:rsid w:val="00925630"/>
    <w:rPr>
      <w:rFonts w:ascii="Arial" w:eastAsia="Times New Roman" w:hAnsi="Arial" w:cs="Times New Roman"/>
      <w:b/>
      <w:bCs/>
      <w:i/>
      <w:iCs/>
      <w:sz w:val="20"/>
      <w:szCs w:val="24"/>
    </w:rPr>
  </w:style>
  <w:style w:type="paragraph" w:customStyle="1" w:styleId="Default">
    <w:name w:val="Default"/>
    <w:rsid w:val="005111EF"/>
    <w:pPr>
      <w:widowControl w:val="0"/>
      <w:autoSpaceDE w:val="0"/>
      <w:autoSpaceDN w:val="0"/>
      <w:adjustRightInd w:val="0"/>
    </w:pPr>
    <w:rPr>
      <w:rFonts w:ascii="VRSRCX+TimesNewRomanPS-BoldMT" w:eastAsia="Times New Roman" w:hAnsi="VRSRCX+TimesNewRomanPS-BoldMT" w:cs="VRSRCX+TimesNewRomanPS-BoldMT"/>
      <w:color w:val="000000"/>
      <w:sz w:val="24"/>
      <w:szCs w:val="24"/>
    </w:rPr>
  </w:style>
  <w:style w:type="paragraph" w:customStyle="1" w:styleId="CM1">
    <w:name w:val="CM1"/>
    <w:basedOn w:val="Default"/>
    <w:next w:val="Default"/>
    <w:uiPriority w:val="99"/>
    <w:rsid w:val="005111EF"/>
    <w:pPr>
      <w:spacing w:line="473" w:lineRule="atLeast"/>
    </w:pPr>
    <w:rPr>
      <w:color w:val="auto"/>
    </w:rPr>
  </w:style>
  <w:style w:type="paragraph" w:styleId="NoSpacing">
    <w:name w:val="No Spacing"/>
    <w:uiPriority w:val="1"/>
    <w:qFormat/>
    <w:rsid w:val="005111EF"/>
    <w:rPr>
      <w:rFonts w:ascii="Calibri" w:eastAsia="Times New Roman" w:hAnsi="Calibri" w:cs="Times New Roman"/>
    </w:rPr>
  </w:style>
  <w:style w:type="character" w:styleId="CommentReference">
    <w:name w:val="annotation reference"/>
    <w:basedOn w:val="DefaultParagraphFont"/>
    <w:rsid w:val="005111EF"/>
    <w:rPr>
      <w:sz w:val="16"/>
      <w:szCs w:val="16"/>
    </w:rPr>
  </w:style>
  <w:style w:type="paragraph" w:styleId="Salutation">
    <w:name w:val="Salutation"/>
    <w:basedOn w:val="Normal"/>
    <w:next w:val="Normal"/>
    <w:link w:val="SalutationChar"/>
    <w:uiPriority w:val="6"/>
    <w:unhideWhenUsed/>
    <w:qFormat/>
    <w:rsid w:val="00024B1C"/>
    <w:pPr>
      <w:spacing w:before="400" w:after="320"/>
    </w:pPr>
    <w:rPr>
      <w:rFonts w:eastAsiaTheme="minorEastAsia"/>
      <w:b/>
    </w:rPr>
  </w:style>
  <w:style w:type="character" w:customStyle="1" w:styleId="SalutationChar">
    <w:name w:val="Salutation Char"/>
    <w:basedOn w:val="DefaultParagraphFont"/>
    <w:link w:val="Salutation"/>
    <w:uiPriority w:val="6"/>
    <w:rsid w:val="00024B1C"/>
    <w:rPr>
      <w:rFonts w:eastAsiaTheme="minorEastAsia"/>
      <w:b/>
    </w:rPr>
  </w:style>
  <w:style w:type="character" w:customStyle="1" w:styleId="Heading1Char">
    <w:name w:val="Heading 1 Char"/>
    <w:link w:val="Heading1"/>
    <w:rsid w:val="009541D0"/>
    <w:rPr>
      <w:rFonts w:ascii="Arial" w:eastAsia="Times New Roman" w:hAnsi="Arial" w:cs="Times New Roman"/>
      <w:b/>
      <w:kern w:val="28"/>
      <w:sz w:val="30"/>
      <w:szCs w:val="20"/>
      <w:lang w:val="en-GB"/>
    </w:rPr>
  </w:style>
  <w:style w:type="paragraph" w:styleId="NormalWeb">
    <w:name w:val="Normal (Web)"/>
    <w:basedOn w:val="Normal"/>
    <w:uiPriority w:val="99"/>
    <w:unhideWhenUsed/>
    <w:rsid w:val="008D3923"/>
    <w:rPr>
      <w:rFonts w:ascii="Times New Roman" w:hAnsi="Times New Roman"/>
      <w:szCs w:val="24"/>
    </w:rPr>
  </w:style>
  <w:style w:type="paragraph" w:styleId="BodyText3">
    <w:name w:val="Body Text 3"/>
    <w:basedOn w:val="Normal"/>
    <w:link w:val="BodyText3Char"/>
    <w:uiPriority w:val="99"/>
    <w:semiHidden/>
    <w:unhideWhenUsed/>
    <w:rsid w:val="009B7457"/>
    <w:pPr>
      <w:spacing w:after="120"/>
    </w:pPr>
    <w:rPr>
      <w:sz w:val="16"/>
      <w:szCs w:val="16"/>
    </w:rPr>
  </w:style>
  <w:style w:type="character" w:customStyle="1" w:styleId="BodyText3Char">
    <w:name w:val="Body Text 3 Char"/>
    <w:basedOn w:val="DefaultParagraphFont"/>
    <w:link w:val="BodyText3"/>
    <w:uiPriority w:val="99"/>
    <w:semiHidden/>
    <w:rsid w:val="009B7457"/>
    <w:rPr>
      <w:sz w:val="16"/>
      <w:szCs w:val="16"/>
    </w:rPr>
  </w:style>
  <w:style w:type="paragraph" w:styleId="Revision">
    <w:name w:val="Revision"/>
    <w:hidden/>
    <w:uiPriority w:val="99"/>
    <w:semiHidden/>
    <w:rsid w:val="009E6B1F"/>
  </w:style>
  <w:style w:type="character" w:styleId="Emphasis">
    <w:name w:val="Emphasis"/>
    <w:qFormat/>
    <w:rsid w:val="009541D0"/>
    <w:rPr>
      <w:b/>
      <w:bCs/>
      <w:i w:val="0"/>
      <w:iCs w:val="0"/>
    </w:rPr>
  </w:style>
  <w:style w:type="character" w:styleId="UnresolvedMention">
    <w:name w:val="Unresolved Mention"/>
    <w:uiPriority w:val="99"/>
    <w:semiHidden/>
    <w:unhideWhenUsed/>
    <w:rsid w:val="009541D0"/>
    <w:rPr>
      <w:color w:val="605E5C"/>
      <w:shd w:val="clear" w:color="auto" w:fill="E1DFDD"/>
    </w:rPr>
  </w:style>
  <w:style w:type="paragraph" w:styleId="PlainText">
    <w:name w:val="Plain Text"/>
    <w:basedOn w:val="Normal"/>
    <w:link w:val="PlainTextChar"/>
    <w:uiPriority w:val="99"/>
    <w:semiHidden/>
    <w:unhideWhenUsed/>
    <w:rsid w:val="00E10633"/>
    <w:rPr>
      <w:rFonts w:ascii="Consolas" w:hAnsi="Consolas"/>
      <w:sz w:val="21"/>
      <w:szCs w:val="21"/>
    </w:rPr>
  </w:style>
  <w:style w:type="character" w:customStyle="1" w:styleId="PlainTextChar">
    <w:name w:val="Plain Text Char"/>
    <w:basedOn w:val="DefaultParagraphFont"/>
    <w:link w:val="PlainText"/>
    <w:uiPriority w:val="99"/>
    <w:semiHidden/>
    <w:rsid w:val="00E10633"/>
    <w:rPr>
      <w:rFonts w:ascii="Consolas" w:hAnsi="Consolas"/>
      <w:sz w:val="21"/>
      <w:szCs w:val="21"/>
    </w:rPr>
  </w:style>
  <w:style w:type="paragraph" w:styleId="CommentSubject">
    <w:name w:val="annotation subject"/>
    <w:basedOn w:val="CommentText"/>
    <w:next w:val="CommentText"/>
    <w:link w:val="CommentSubjectChar"/>
    <w:unhideWhenUsed/>
    <w:rsid w:val="00CD2043"/>
    <w:rPr>
      <w:rFonts w:asciiTheme="minorHAnsi" w:eastAsiaTheme="minorHAnsi" w:hAnsiTheme="minorHAnsi" w:cstheme="minorBidi"/>
      <w:b/>
      <w:bCs/>
    </w:rPr>
  </w:style>
  <w:style w:type="character" w:customStyle="1" w:styleId="CommentSubjectChar">
    <w:name w:val="Comment Subject Char"/>
    <w:basedOn w:val="CommentTextChar"/>
    <w:link w:val="CommentSubject"/>
    <w:rsid w:val="00CD2043"/>
    <w:rPr>
      <w:rFonts w:ascii="Arial" w:eastAsia="Times New Roman" w:hAnsi="Arial" w:cs="Times New Roman"/>
      <w:b/>
      <w:bCs/>
      <w:sz w:val="20"/>
      <w:szCs w:val="20"/>
    </w:rPr>
  </w:style>
  <w:style w:type="character" w:customStyle="1" w:styleId="Heading2Char">
    <w:name w:val="Heading 2 Char"/>
    <w:basedOn w:val="DefaultParagraphFont"/>
    <w:link w:val="Heading2"/>
    <w:rsid w:val="00851774"/>
    <w:rPr>
      <w:rFonts w:ascii="Arial" w:eastAsia="Times New Roman" w:hAnsi="Arial" w:cs="Times New Roman"/>
      <w:b/>
      <w:sz w:val="24"/>
      <w:szCs w:val="20"/>
      <w:lang w:val="en-GB"/>
    </w:rPr>
  </w:style>
  <w:style w:type="character" w:customStyle="1" w:styleId="Heading3Char">
    <w:name w:val="Heading 3 Char"/>
    <w:basedOn w:val="DefaultParagraphFont"/>
    <w:link w:val="Heading3"/>
    <w:rsid w:val="00851774"/>
    <w:rPr>
      <w:rFonts w:ascii="Arial" w:eastAsia="Times New Roman" w:hAnsi="Arial" w:cs="Times New Roman"/>
      <w:b/>
      <w:i/>
      <w:sz w:val="24"/>
      <w:szCs w:val="20"/>
      <w:lang w:val="en-GB"/>
    </w:rPr>
  </w:style>
  <w:style w:type="character" w:customStyle="1" w:styleId="Heading4Char">
    <w:name w:val="Heading 4 Char"/>
    <w:basedOn w:val="DefaultParagraphFont"/>
    <w:link w:val="Heading4"/>
    <w:rsid w:val="00851774"/>
    <w:rPr>
      <w:rFonts w:ascii="Arial" w:eastAsia="Times New Roman" w:hAnsi="Arial" w:cs="Times New Roman"/>
      <w:i/>
      <w:sz w:val="24"/>
      <w:szCs w:val="20"/>
      <w:lang w:val="en-GB"/>
    </w:rPr>
  </w:style>
  <w:style w:type="character" w:styleId="PageNumber">
    <w:name w:val="page number"/>
    <w:rsid w:val="009541D0"/>
    <w:rPr>
      <w:rFonts w:ascii="Arial" w:hAnsi="Arial"/>
      <w:color w:val="auto"/>
      <w:sz w:val="18"/>
    </w:rPr>
  </w:style>
  <w:style w:type="paragraph" w:customStyle="1" w:styleId="bullet1">
    <w:name w:val="bullet 1"/>
    <w:basedOn w:val="Normal"/>
    <w:link w:val="bullet1Char"/>
    <w:rsid w:val="009541D0"/>
    <w:pPr>
      <w:widowControl w:val="0"/>
      <w:numPr>
        <w:numId w:val="9"/>
      </w:numPr>
      <w:tabs>
        <w:tab w:val="clear" w:pos="360"/>
      </w:tabs>
      <w:ind w:left="284" w:hanging="284"/>
    </w:pPr>
  </w:style>
  <w:style w:type="paragraph" w:styleId="Title">
    <w:name w:val="Title"/>
    <w:basedOn w:val="Normal"/>
    <w:next w:val="Normal"/>
    <w:link w:val="TitleChar"/>
    <w:qFormat/>
    <w:rsid w:val="009541D0"/>
    <w:pPr>
      <w:jc w:val="center"/>
      <w:outlineLvl w:val="0"/>
    </w:pPr>
    <w:rPr>
      <w:b/>
      <w:kern w:val="28"/>
      <w:sz w:val="32"/>
    </w:rPr>
  </w:style>
  <w:style w:type="character" w:customStyle="1" w:styleId="TitleChar">
    <w:name w:val="Title Char"/>
    <w:basedOn w:val="DefaultParagraphFont"/>
    <w:link w:val="Title"/>
    <w:rsid w:val="00851774"/>
    <w:rPr>
      <w:rFonts w:ascii="Arial" w:eastAsia="Times New Roman" w:hAnsi="Arial" w:cs="Times New Roman"/>
      <w:b/>
      <w:kern w:val="28"/>
      <w:sz w:val="32"/>
      <w:szCs w:val="20"/>
      <w:lang w:val="en-GB"/>
    </w:rPr>
  </w:style>
  <w:style w:type="paragraph" w:customStyle="1" w:styleId="Tabletext">
    <w:name w:val="Table text"/>
    <w:basedOn w:val="Normal"/>
    <w:rsid w:val="009541D0"/>
    <w:pPr>
      <w:spacing w:before="120" w:after="120" w:line="240" w:lineRule="auto"/>
    </w:pPr>
    <w:rPr>
      <w:sz w:val="20"/>
    </w:rPr>
  </w:style>
  <w:style w:type="paragraph" w:customStyle="1" w:styleId="Figuretablelegend">
    <w:name w:val="Figure/table legend"/>
    <w:basedOn w:val="Normal"/>
    <w:next w:val="Normal"/>
    <w:rsid w:val="00851774"/>
    <w:pPr>
      <w:pageBreakBefore/>
      <w:outlineLvl w:val="0"/>
    </w:pPr>
    <w:rPr>
      <w:b/>
    </w:rPr>
  </w:style>
  <w:style w:type="paragraph" w:customStyle="1" w:styleId="bullet2">
    <w:name w:val="bullet2"/>
    <w:basedOn w:val="bullet1"/>
    <w:rsid w:val="009541D0"/>
    <w:pPr>
      <w:keepLines/>
      <w:numPr>
        <w:numId w:val="10"/>
      </w:numPr>
      <w:tabs>
        <w:tab w:val="clear" w:pos="728"/>
      </w:tabs>
      <w:spacing w:after="120"/>
      <w:ind w:left="568" w:hanging="284"/>
    </w:pPr>
  </w:style>
  <w:style w:type="paragraph" w:customStyle="1" w:styleId="Referencelist">
    <w:name w:val="Reference list"/>
    <w:basedOn w:val="Normal"/>
    <w:rsid w:val="009541D0"/>
  </w:style>
  <w:style w:type="paragraph" w:customStyle="1" w:styleId="Cover">
    <w:name w:val="Cover"/>
    <w:basedOn w:val="Normal"/>
    <w:rsid w:val="009541D0"/>
    <w:pPr>
      <w:spacing w:before="120" w:after="120" w:line="240" w:lineRule="auto"/>
    </w:pPr>
    <w:rPr>
      <w:b/>
    </w:rPr>
  </w:style>
  <w:style w:type="paragraph" w:styleId="NormalIndent">
    <w:name w:val="Normal Indent"/>
    <w:basedOn w:val="Normal"/>
    <w:rsid w:val="009541D0"/>
    <w:pPr>
      <w:ind w:firstLine="450"/>
    </w:pPr>
  </w:style>
  <w:style w:type="table" w:styleId="TableGrid">
    <w:name w:val="Table Grid"/>
    <w:basedOn w:val="TableNormal"/>
    <w:rsid w:val="009541D0"/>
    <w:pPr>
      <w:spacing w:after="240" w:line="48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Tabletext"/>
    <w:next w:val="Normal"/>
    <w:rsid w:val="009541D0"/>
    <w:rPr>
      <w:b/>
    </w:rPr>
  </w:style>
  <w:style w:type="paragraph" w:customStyle="1" w:styleId="Authortext">
    <w:name w:val="Author text"/>
    <w:basedOn w:val="Normal"/>
    <w:next w:val="Normal"/>
    <w:rsid w:val="009541D0"/>
    <w:rPr>
      <w:b/>
    </w:rPr>
  </w:style>
  <w:style w:type="paragraph" w:customStyle="1" w:styleId="Authoraffiliation">
    <w:name w:val="Author affiliation"/>
    <w:basedOn w:val="Normal"/>
    <w:rsid w:val="009541D0"/>
    <w:rPr>
      <w:i/>
    </w:rPr>
  </w:style>
  <w:style w:type="paragraph" w:customStyle="1" w:styleId="EndNoteBibliographyTitle">
    <w:name w:val="EndNote Bibliography Title"/>
    <w:basedOn w:val="Normal"/>
    <w:link w:val="EndNoteBibliographyTitleChar"/>
    <w:rsid w:val="00851774"/>
    <w:pPr>
      <w:jc w:val="center"/>
    </w:pPr>
    <w:rPr>
      <w:rFonts w:cs="Arial"/>
      <w:noProof/>
    </w:rPr>
  </w:style>
  <w:style w:type="character" w:customStyle="1" w:styleId="EndNoteBibliographyTitleChar">
    <w:name w:val="EndNote Bibliography Title Char"/>
    <w:basedOn w:val="DefaultParagraphFont"/>
    <w:link w:val="EndNoteBibliographyTitle"/>
    <w:rsid w:val="00851774"/>
    <w:rPr>
      <w:rFonts w:ascii="Arial" w:eastAsia="Times New Roman" w:hAnsi="Arial" w:cs="Arial"/>
      <w:noProof/>
      <w:sz w:val="24"/>
      <w:szCs w:val="20"/>
    </w:rPr>
  </w:style>
  <w:style w:type="paragraph" w:customStyle="1" w:styleId="EndNoteBibliography">
    <w:name w:val="EndNote Bibliography"/>
    <w:basedOn w:val="Normal"/>
    <w:link w:val="EndNoteBibliographyChar"/>
    <w:rsid w:val="00851774"/>
    <w:pPr>
      <w:spacing w:line="360" w:lineRule="auto"/>
    </w:pPr>
    <w:rPr>
      <w:rFonts w:cs="Arial"/>
      <w:noProof/>
    </w:rPr>
  </w:style>
  <w:style w:type="character" w:customStyle="1" w:styleId="EndNoteBibliographyChar">
    <w:name w:val="EndNote Bibliography Char"/>
    <w:basedOn w:val="DefaultParagraphFont"/>
    <w:link w:val="EndNoteBibliography"/>
    <w:rsid w:val="00851774"/>
    <w:rPr>
      <w:rFonts w:ascii="Arial" w:eastAsia="Times New Roman" w:hAnsi="Arial" w:cs="Arial"/>
      <w:noProof/>
      <w:sz w:val="24"/>
      <w:szCs w:val="20"/>
    </w:rPr>
  </w:style>
  <w:style w:type="character" w:customStyle="1" w:styleId="ListParagraphChar">
    <w:name w:val="List Paragraph Char"/>
    <w:aliases w:val="Bullet1 Char,Bullet 1 Char,Bullet List Char,Section 5 Char,Questions Char,List Paragraph1 Char"/>
    <w:basedOn w:val="DefaultParagraphFont"/>
    <w:link w:val="ListParagraph"/>
    <w:uiPriority w:val="34"/>
    <w:rsid w:val="00851774"/>
  </w:style>
  <w:style w:type="paragraph" w:customStyle="1" w:styleId="BodyTextFull">
    <w:name w:val="Body Text Full"/>
    <w:basedOn w:val="Normal"/>
    <w:qFormat/>
    <w:rsid w:val="00851774"/>
    <w:pPr>
      <w:spacing w:before="120" w:after="120"/>
    </w:pPr>
  </w:style>
  <w:style w:type="character" w:styleId="FollowedHyperlink">
    <w:name w:val="FollowedHyperlink"/>
    <w:basedOn w:val="DefaultParagraphFont"/>
    <w:rsid w:val="00851774"/>
    <w:rPr>
      <w:color w:val="800080" w:themeColor="followedHyperlink"/>
      <w:u w:val="single"/>
    </w:rPr>
  </w:style>
  <w:style w:type="character" w:customStyle="1" w:styleId="cf01">
    <w:name w:val="cf01"/>
    <w:basedOn w:val="DefaultParagraphFont"/>
    <w:rsid w:val="00851774"/>
    <w:rPr>
      <w:rFonts w:ascii="Segoe UI" w:hAnsi="Segoe UI" w:cs="Segoe UI" w:hint="default"/>
      <w:sz w:val="18"/>
      <w:szCs w:val="18"/>
    </w:rPr>
  </w:style>
  <w:style w:type="paragraph" w:styleId="BodyTextIndent">
    <w:name w:val="Body Text Indent"/>
    <w:basedOn w:val="Normal"/>
    <w:link w:val="BodyTextIndentChar"/>
    <w:rsid w:val="00851774"/>
    <w:pPr>
      <w:tabs>
        <w:tab w:val="left" w:pos="360"/>
      </w:tabs>
      <w:ind w:left="360" w:hanging="360"/>
    </w:pPr>
  </w:style>
  <w:style w:type="character" w:customStyle="1" w:styleId="BodyTextIndentChar">
    <w:name w:val="Body Text Indent Char"/>
    <w:basedOn w:val="DefaultParagraphFont"/>
    <w:link w:val="BodyTextIndent"/>
    <w:rsid w:val="00851774"/>
    <w:rPr>
      <w:rFonts w:ascii="Arial" w:eastAsia="Times New Roman" w:hAnsi="Arial" w:cs="Times New Roman"/>
      <w:sz w:val="24"/>
      <w:szCs w:val="20"/>
    </w:rPr>
  </w:style>
  <w:style w:type="character" w:customStyle="1" w:styleId="bullet1Char">
    <w:name w:val="bullet 1 Char"/>
    <w:basedOn w:val="DefaultParagraphFont"/>
    <w:link w:val="bullet1"/>
    <w:rsid w:val="00851774"/>
    <w:rPr>
      <w:rFonts w:ascii="Arial" w:eastAsia="Times New Roman" w:hAnsi="Arial" w:cs="Times New Roman"/>
      <w:sz w:val="24"/>
      <w:szCs w:val="20"/>
      <w:lang w:val="en-GB"/>
    </w:rPr>
  </w:style>
  <w:style w:type="paragraph" w:customStyle="1" w:styleId="Paragraph">
    <w:name w:val="Paragraph"/>
    <w:link w:val="ParagraphChar"/>
    <w:rsid w:val="00851774"/>
    <w:pPr>
      <w:spacing w:after="240"/>
    </w:pPr>
    <w:rPr>
      <w:rFonts w:ascii="Times New Roman" w:eastAsia="Times New Roman" w:hAnsi="Times New Roman" w:cs="Times New Roman"/>
      <w:sz w:val="24"/>
      <w:szCs w:val="24"/>
    </w:rPr>
  </w:style>
  <w:style w:type="character" w:customStyle="1" w:styleId="ParagraphChar">
    <w:name w:val="Paragraph Char"/>
    <w:link w:val="Paragraph"/>
    <w:rsid w:val="00851774"/>
    <w:rPr>
      <w:rFonts w:ascii="Times New Roman" w:eastAsia="Times New Roman" w:hAnsi="Times New Roman" w:cs="Times New Roman"/>
      <w:sz w:val="24"/>
      <w:szCs w:val="24"/>
    </w:rPr>
  </w:style>
  <w:style w:type="character" w:customStyle="1" w:styleId="ui-provider">
    <w:name w:val="ui-provider"/>
    <w:basedOn w:val="DefaultParagraphFont"/>
    <w:rsid w:val="00851774"/>
  </w:style>
  <w:style w:type="character" w:customStyle="1" w:styleId="normaltextrun">
    <w:name w:val="normaltextrun"/>
    <w:basedOn w:val="DefaultParagraphFont"/>
    <w:rsid w:val="00851774"/>
  </w:style>
  <w:style w:type="paragraph" w:customStyle="1" w:styleId="Content">
    <w:name w:val="Content"/>
    <w:basedOn w:val="Normal"/>
    <w:link w:val="ContentChar"/>
    <w:qFormat/>
    <w:rsid w:val="00851774"/>
    <w:pPr>
      <w:spacing w:before="120" w:line="300" w:lineRule="exact"/>
    </w:pPr>
    <w:rPr>
      <w:rFonts w:ascii="Times New Roman" w:hAnsi="Times New Roman"/>
    </w:rPr>
  </w:style>
  <w:style w:type="character" w:customStyle="1" w:styleId="ContentChar">
    <w:name w:val="Content Char"/>
    <w:link w:val="Content"/>
    <w:rsid w:val="00851774"/>
    <w:rPr>
      <w:rFonts w:ascii="Times New Roman" w:eastAsia="Times New Roman" w:hAnsi="Times New Roman" w:cs="Times New Roman"/>
    </w:rPr>
  </w:style>
  <w:style w:type="character" w:customStyle="1" w:styleId="Instructions">
    <w:name w:val="Instructions"/>
    <w:rsid w:val="00851774"/>
    <w:rPr>
      <w:i/>
      <w:iCs/>
      <w:color w:val="008000"/>
    </w:rPr>
  </w:style>
  <w:style w:type="character" w:styleId="LineNumber">
    <w:name w:val="line number"/>
    <w:basedOn w:val="DefaultParagraphFont"/>
    <w:rsid w:val="00851774"/>
  </w:style>
  <w:style w:type="character" w:styleId="Strong">
    <w:name w:val="Strong"/>
    <w:basedOn w:val="DefaultParagraphFont"/>
    <w:uiPriority w:val="22"/>
    <w:qFormat/>
    <w:rsid w:val="00851774"/>
    <w:rPr>
      <w:b/>
      <w:bCs/>
    </w:rPr>
  </w:style>
  <w:style w:type="paragraph" w:styleId="Caption">
    <w:name w:val="caption"/>
    <w:aliases w:val="Table Caption,Dossier Caption,Figure caption,Bayer Caption,IB Caption,Medical Caption,- H17,Table header"/>
    <w:next w:val="Paragraph"/>
    <w:link w:val="CaptionChar"/>
    <w:qFormat/>
    <w:rsid w:val="00851774"/>
    <w:pPr>
      <w:keepNext/>
      <w:tabs>
        <w:tab w:val="left" w:pos="1152"/>
      </w:tabs>
      <w:spacing w:before="120" w:after="120"/>
      <w:ind w:left="1152" w:hanging="1152"/>
    </w:pPr>
    <w:rPr>
      <w:rFonts w:ascii="Times New Roman" w:eastAsia="Times New Roman" w:hAnsi="Times New Roman" w:cs="Arial"/>
      <w:b/>
      <w:bCs/>
      <w:sz w:val="24"/>
      <w:szCs w:val="24"/>
    </w:rPr>
  </w:style>
  <w:style w:type="character" w:customStyle="1" w:styleId="CaptionChar">
    <w:name w:val="Caption Char"/>
    <w:aliases w:val="Table Caption Char,Dossier Caption Char,Figure caption Char,Bayer Caption Char,IB Caption Char,Medical Caption Char,- H17 Char,Table header Char"/>
    <w:basedOn w:val="DefaultParagraphFont"/>
    <w:link w:val="Caption"/>
    <w:locked/>
    <w:rsid w:val="00851774"/>
    <w:rPr>
      <w:rFonts w:ascii="Times New Roman" w:eastAsia="Times New Roman" w:hAnsi="Times New Roman" w:cs="Arial"/>
      <w:b/>
      <w:bCs/>
      <w:sz w:val="24"/>
      <w:szCs w:val="24"/>
    </w:rPr>
  </w:style>
  <w:style w:type="paragraph" w:styleId="EndnoteText">
    <w:name w:val="endnote text"/>
    <w:basedOn w:val="Normal"/>
    <w:link w:val="EndnoteTextChar"/>
    <w:rsid w:val="00851774"/>
    <w:rPr>
      <w:sz w:val="20"/>
    </w:rPr>
  </w:style>
  <w:style w:type="character" w:customStyle="1" w:styleId="EndnoteTextChar">
    <w:name w:val="Endnote Text Char"/>
    <w:basedOn w:val="DefaultParagraphFont"/>
    <w:link w:val="EndnoteText"/>
    <w:rsid w:val="00851774"/>
    <w:rPr>
      <w:rFonts w:ascii="Arial" w:eastAsia="Times New Roman" w:hAnsi="Arial" w:cs="Times New Roman"/>
      <w:sz w:val="20"/>
      <w:szCs w:val="20"/>
    </w:rPr>
  </w:style>
  <w:style w:type="character" w:styleId="EndnoteReference">
    <w:name w:val="endnote reference"/>
    <w:basedOn w:val="DefaultParagraphFont"/>
    <w:rsid w:val="00851774"/>
    <w:rPr>
      <w:vertAlign w:val="superscript"/>
    </w:rPr>
  </w:style>
  <w:style w:type="paragraph" w:customStyle="1" w:styleId="TableParagraph">
    <w:name w:val="Table Paragraph"/>
    <w:basedOn w:val="Normal"/>
    <w:uiPriority w:val="1"/>
    <w:qFormat/>
    <w:rsid w:val="00851774"/>
    <w:pPr>
      <w:widowControl w:val="0"/>
      <w:autoSpaceDE w:val="0"/>
      <w:autoSpaceDN w:val="0"/>
      <w:spacing w:before="8"/>
      <w:ind w:left="157"/>
    </w:pPr>
    <w:rPr>
      <w:rFonts w:ascii="Times New Roman" w:hAnsi="Times New Roman"/>
    </w:rPr>
  </w:style>
  <w:style w:type="paragraph" w:customStyle="1" w:styleId="Figurelegend">
    <w:name w:val="Figure legend"/>
    <w:basedOn w:val="Normal"/>
    <w:next w:val="Normal"/>
    <w:link w:val="FigurelegendChar"/>
    <w:rsid w:val="009541D0"/>
    <w:pPr>
      <w:pageBreakBefore/>
      <w:outlineLvl w:val="0"/>
    </w:pPr>
    <w:rPr>
      <w:b/>
    </w:rPr>
  </w:style>
  <w:style w:type="paragraph" w:customStyle="1" w:styleId="Figurefooter">
    <w:name w:val="Figure footer"/>
    <w:basedOn w:val="Footer"/>
    <w:next w:val="Normal"/>
    <w:qFormat/>
    <w:rsid w:val="009541D0"/>
    <w:pPr>
      <w:spacing w:after="120" w:line="240" w:lineRule="auto"/>
    </w:pPr>
  </w:style>
  <w:style w:type="paragraph" w:customStyle="1" w:styleId="Tablefooter">
    <w:name w:val="Table footer"/>
    <w:basedOn w:val="Figurefooter"/>
    <w:next w:val="Normal"/>
    <w:qFormat/>
    <w:rsid w:val="009541D0"/>
  </w:style>
  <w:style w:type="paragraph" w:customStyle="1" w:styleId="Tablelegend">
    <w:name w:val="Table legend"/>
    <w:basedOn w:val="Figurelegend"/>
    <w:next w:val="Normal"/>
    <w:link w:val="TablelegendChar"/>
    <w:qFormat/>
    <w:rsid w:val="009541D0"/>
  </w:style>
  <w:style w:type="paragraph" w:customStyle="1" w:styleId="Normalbold">
    <w:name w:val="Normal bold"/>
    <w:basedOn w:val="Normal"/>
    <w:next w:val="Normal"/>
    <w:qFormat/>
    <w:rsid w:val="009541D0"/>
    <w:rPr>
      <w:b/>
    </w:rPr>
  </w:style>
  <w:style w:type="character" w:customStyle="1" w:styleId="FigurelegendChar">
    <w:name w:val="Figure legend Char"/>
    <w:link w:val="Figurelegend"/>
    <w:rsid w:val="009541D0"/>
    <w:rPr>
      <w:rFonts w:ascii="Arial" w:eastAsia="Times New Roman" w:hAnsi="Arial" w:cs="Times New Roman"/>
      <w:b/>
      <w:sz w:val="24"/>
      <w:szCs w:val="20"/>
      <w:lang w:val="en-GB"/>
    </w:rPr>
  </w:style>
  <w:style w:type="character" w:customStyle="1" w:styleId="TablelegendChar">
    <w:name w:val="Table legend Char"/>
    <w:link w:val="Tablelegend"/>
    <w:rsid w:val="009541D0"/>
    <w:rPr>
      <w:rFonts w:ascii="Arial" w:eastAsia="Times New Roman" w:hAnsi="Arial" w:cs="Times New Roman"/>
      <w:b/>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6136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healthcaredelivery.cancer.gov/seermedicare/considerations/comorbidity.html"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3.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www.cms.gov/Medicare-Medicaid-Coordination/Medicare-and-Medicaid-Coordination/Medicare-Medicaid-Coordination-Office/Downloads/MMCO_DualEligibleDefinition.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footer" Target="footer1.xml"/><Relationship Id="rId19" Type="http://schemas.openxmlformats.org/officeDocument/2006/relationships/hyperlink" Target="https://resdac.org/cms-data/files/mbsf-base/data-documenta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jpeg"/><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sie.Henderson\Prime%20Medica%20Ltd\Prime%20Group%20-%20General\Templates\Editorial%20Word%20Templates\Manuscrip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3FE3438E5E447469A03D4DD0CCB9001" ma:contentTypeVersion="14" ma:contentTypeDescription="Create a new document." ma:contentTypeScope="" ma:versionID="ac05b90320dff61cacd8b31286ddaba5">
  <xsd:schema xmlns:xsd="http://www.w3.org/2001/XMLSchema" xmlns:xs="http://www.w3.org/2001/XMLSchema" xmlns:p="http://schemas.microsoft.com/office/2006/metadata/properties" xmlns:ns2="0474a952-fdcd-4647-8ab9-1d2527efe9ca" xmlns:ns3="5b5be292-f55b-428b-9d22-1c3e1f6539a1" targetNamespace="http://schemas.microsoft.com/office/2006/metadata/properties" ma:root="true" ma:fieldsID="5e62055926c91b7b4c6588ee475cfb61" ns2:_="" ns3:_="">
    <xsd:import namespace="0474a952-fdcd-4647-8ab9-1d2527efe9ca"/>
    <xsd:import namespace="5b5be292-f55b-428b-9d22-1c3e1f6539a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74a952-fdcd-4647-8ab9-1d2527efe9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e078bdb-18a8-4b38-96d3-955d15450c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5be292-f55b-428b-9d22-1c3e1f6539a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63e7ed1-d7a1-484c-9ca1-3f9fdce67b59}" ma:internalName="TaxCatchAll" ma:showField="CatchAllData" ma:web="5b5be292-f55b-428b-9d22-1c3e1f6539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474a952-fdcd-4647-8ab9-1d2527efe9ca">
      <Terms xmlns="http://schemas.microsoft.com/office/infopath/2007/PartnerControls"/>
    </lcf76f155ced4ddcb4097134ff3c332f>
    <TaxCatchAll xmlns="5b5be292-f55b-428b-9d22-1c3e1f6539a1" xsi:nil="true"/>
  </documentManagement>
</p:properties>
</file>

<file path=customXml/itemProps1.xml><?xml version="1.0" encoding="utf-8"?>
<ds:datastoreItem xmlns:ds="http://schemas.openxmlformats.org/officeDocument/2006/customXml" ds:itemID="{CB2CF6A1-2435-4111-BB5B-118E6B067AEC}">
  <ds:schemaRefs>
    <ds:schemaRef ds:uri="http://schemas.microsoft.com/sharepoint/v3/contenttype/forms"/>
  </ds:schemaRefs>
</ds:datastoreItem>
</file>

<file path=customXml/itemProps2.xml><?xml version="1.0" encoding="utf-8"?>
<ds:datastoreItem xmlns:ds="http://schemas.openxmlformats.org/officeDocument/2006/customXml" ds:itemID="{B6BEF81E-740E-49B8-8DC1-28EE5A7F2D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74a952-fdcd-4647-8ab9-1d2527efe9ca"/>
    <ds:schemaRef ds:uri="5b5be292-f55b-428b-9d22-1c3e1f6539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777711-2E19-4D1D-8654-E64523AEB370}">
  <ds:schemaRefs>
    <ds:schemaRef ds:uri="http://schemas.microsoft.com/office/2006/metadata/properties"/>
    <ds:schemaRef ds:uri="http://schemas.microsoft.com/office/infopath/2007/PartnerControls"/>
    <ds:schemaRef ds:uri="0474a952-fdcd-4647-8ab9-1d2527efe9ca"/>
    <ds:schemaRef ds:uri="5b5be292-f55b-428b-9d22-1c3e1f6539a1"/>
  </ds:schemaRefs>
</ds:datastoreItem>
</file>

<file path=docProps/app.xml><?xml version="1.0" encoding="utf-8"?>
<Properties xmlns="http://schemas.openxmlformats.org/officeDocument/2006/extended-properties" xmlns:vt="http://schemas.openxmlformats.org/officeDocument/2006/docPropsVTypes">
  <Template>Manuscript</Template>
  <TotalTime>12</TotalTime>
  <Pages>16</Pages>
  <Words>3502</Words>
  <Characters>19965</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Duke Medicine</Company>
  <LinksUpToDate>false</LinksUpToDate>
  <CharactersWithSpaces>23421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Peggy Cook</dc:creator>
  <cp:lastModifiedBy>Rosie Henderson</cp:lastModifiedBy>
  <cp:revision>7</cp:revision>
  <cp:lastPrinted>2020-11-18T15:33:00Z</cp:lastPrinted>
  <dcterms:created xsi:type="dcterms:W3CDTF">2024-03-25T10:46:00Z</dcterms:created>
  <dcterms:modified xsi:type="dcterms:W3CDTF">2024-03-25T10:56:00Z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0x01010073FE3438E5E447469A03D4DD0CCB9001</vt:lpwstr>
  </property>
  <property fmtid="{D5CDD505-2E9C-101B-9397-08002B2CF9AE}" pid="3" name="Order">
    <vt:r8>6499200</vt:r8>
  </property>
  <property fmtid="{D5CDD505-2E9C-101B-9397-08002B2CF9AE}" pid="4" name="MediaServiceImageTags">
    <vt:lpwstr/>
  </property>
</Properties>
</file>