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6FE" w:rsidRDefault="004232AB">
      <w:pPr>
        <w:spacing w:line="480" w:lineRule="auto"/>
        <w:jc w:val="center"/>
        <w:rPr>
          <w:rFonts w:ascii="Times New Roman" w:hAnsi="Times New Roman"/>
          <w:b/>
          <w:color w:val="000000"/>
          <w:sz w:val="32"/>
          <w:szCs w:val="32"/>
          <w:lang w:bidi="ar"/>
        </w:rPr>
      </w:pPr>
      <w:bookmarkStart w:id="0" w:name="OLE_LINK40"/>
      <w:r>
        <w:rPr>
          <w:rFonts w:ascii="Times New Roman" w:hAnsi="Times New Roman" w:hint="eastAsia"/>
          <w:b/>
          <w:color w:val="000000"/>
          <w:sz w:val="32"/>
          <w:szCs w:val="32"/>
          <w:lang w:bidi="ar"/>
        </w:rPr>
        <w:t>USP</w:t>
      </w:r>
      <w:r>
        <w:rPr>
          <w:rFonts w:ascii="Times New Roman" w:hAnsi="Times New Roman"/>
          <w:b/>
          <w:color w:val="000000"/>
          <w:sz w:val="32"/>
          <w:szCs w:val="32"/>
          <w:lang w:bidi="ar"/>
        </w:rPr>
        <w:t>7</w:t>
      </w:r>
      <w:r>
        <w:rPr>
          <w:rFonts w:ascii="Times New Roman" w:hAnsi="Times New Roman" w:hint="eastAsia"/>
          <w:b/>
          <w:color w:val="000000"/>
          <w:sz w:val="32"/>
          <w:szCs w:val="32"/>
          <w:lang w:bidi="ar"/>
        </w:rPr>
        <w:t xml:space="preserve"> deubiquitinates and stabiliz</w:t>
      </w:r>
      <w:r>
        <w:rPr>
          <w:rFonts w:ascii="Times New Roman" w:hAnsi="Times New Roman"/>
          <w:b/>
          <w:color w:val="000000"/>
          <w:sz w:val="32"/>
          <w:szCs w:val="32"/>
          <w:lang w:bidi="ar"/>
        </w:rPr>
        <w:t>es</w:t>
      </w:r>
      <w:r>
        <w:rPr>
          <w:rFonts w:ascii="Times New Roman" w:hAnsi="Times New Roman" w:hint="eastAsia"/>
          <w:b/>
          <w:color w:val="000000"/>
          <w:sz w:val="32"/>
          <w:szCs w:val="32"/>
          <w:lang w:bidi="ar"/>
        </w:rPr>
        <w:t xml:space="preserve"> NOTCH1 </w:t>
      </w:r>
      <w:r>
        <w:rPr>
          <w:rFonts w:ascii="Times New Roman" w:eastAsia="GillSansMT-Bold" w:hAnsi="Times New Roman"/>
          <w:b/>
          <w:color w:val="000000"/>
          <w:sz w:val="32"/>
          <w:szCs w:val="32"/>
          <w:lang w:bidi="ar"/>
        </w:rPr>
        <w:t xml:space="preserve">in </w:t>
      </w:r>
      <w:r>
        <w:rPr>
          <w:rFonts w:ascii="Times New Roman" w:hAnsi="Times New Roman" w:hint="eastAsia"/>
          <w:b/>
          <w:color w:val="000000"/>
          <w:sz w:val="32"/>
          <w:szCs w:val="32"/>
          <w:lang w:bidi="ar"/>
        </w:rPr>
        <w:t>T-cell acute lymphoblastic leukemia</w:t>
      </w:r>
    </w:p>
    <w:p w:rsidR="004236FE" w:rsidRDefault="004232AB">
      <w:pPr>
        <w:spacing w:beforeLines="100" w:before="312" w:line="480" w:lineRule="auto"/>
        <w:rPr>
          <w:rFonts w:ascii="Times New Roman" w:hAnsi="Times New Roman"/>
          <w:sz w:val="24"/>
          <w:szCs w:val="24"/>
          <w:vertAlign w:val="superscript"/>
        </w:rPr>
      </w:pPr>
      <w:bookmarkStart w:id="1" w:name="OLE_LINK69"/>
      <w:bookmarkEnd w:id="0"/>
      <w:r>
        <w:rPr>
          <w:rFonts w:ascii="Times New Roman" w:hAnsi="Times New Roman" w:hint="eastAsia"/>
          <w:sz w:val="24"/>
          <w:szCs w:val="24"/>
        </w:rPr>
        <w:t xml:space="preserve">Huizhuang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 w:hint="eastAsia"/>
          <w:sz w:val="24"/>
          <w:szCs w:val="24"/>
        </w:rPr>
        <w:t>han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 w:hint="eastAsia"/>
          <w:sz w:val="24"/>
          <w:szCs w:val="24"/>
          <w:vertAlign w:val="superscript"/>
        </w:rPr>
        <w:t>,5</w:t>
      </w:r>
      <w:r>
        <w:rPr>
          <w:rFonts w:ascii="Times New Roman" w:hAnsi="Times New Roman"/>
          <w:sz w:val="24"/>
          <w:szCs w:val="24"/>
        </w:rPr>
        <w:t>, Xiangyun Li</w:t>
      </w:r>
      <w:r>
        <w:rPr>
          <w:rFonts w:ascii="Times New Roman" w:hAnsi="Times New Roman" w:hint="eastAsia"/>
          <w:sz w:val="24"/>
          <w:szCs w:val="24"/>
          <w:vertAlign w:val="superscript"/>
        </w:rPr>
        <w:t>1,5</w:t>
      </w:r>
      <w:r>
        <w:rPr>
          <w:rFonts w:ascii="Times New Roman" w:hAnsi="Times New Roman"/>
          <w:sz w:val="24"/>
          <w:szCs w:val="24"/>
        </w:rPr>
        <w:t>, Xinhua Xiao</w:t>
      </w:r>
      <w:r>
        <w:rPr>
          <w:rFonts w:ascii="Times New Roman" w:hAnsi="Times New Roman" w:hint="eastAsia"/>
          <w:sz w:val="24"/>
          <w:szCs w:val="24"/>
          <w:vertAlign w:val="superscript"/>
        </w:rPr>
        <w:t>3,5</w:t>
      </w:r>
      <w:r>
        <w:rPr>
          <w:rFonts w:ascii="Times New Roman" w:hAnsi="Times New Roman"/>
          <w:sz w:val="24"/>
          <w:szCs w:val="24"/>
        </w:rPr>
        <w:t>, Yuting Dai</w:t>
      </w:r>
      <w:r>
        <w:rPr>
          <w:rFonts w:ascii="Times New Roman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hAnsi="Times New Roman" w:hint="eastAsia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Jinyan Huang</w:t>
      </w:r>
      <w:r>
        <w:rPr>
          <w:rFonts w:ascii="Times New Roman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, Junjun Song</w:t>
      </w:r>
      <w:r>
        <w:rPr>
          <w:rFonts w:ascii="Times New Roman" w:hAnsi="Times New Roman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</w:rPr>
        <w:t>, Meng Liu</w:t>
      </w:r>
      <w:r>
        <w:rPr>
          <w:rFonts w:ascii="Times New Roman" w:hAnsi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Li Yang</w:t>
      </w:r>
      <w:r>
        <w:rPr>
          <w:rFonts w:ascii="Times New Roman" w:hAnsi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Hu Lei</w:t>
      </w:r>
      <w:r>
        <w:rPr>
          <w:rFonts w:ascii="Times New Roman" w:hAnsi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Yin Tong</w:t>
      </w:r>
      <w:r>
        <w:rPr>
          <w:rFonts w:ascii="Times New Roman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Li Zhou</w:t>
      </w:r>
      <w:r>
        <w:rPr>
          <w:rFonts w:ascii="Times New Roman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, Hanzhang Xu</w:t>
      </w:r>
      <w:r>
        <w:rPr>
          <w:rFonts w:ascii="Times New Roman" w:hAnsi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Yingli Wu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 w:hint="eastAsia"/>
          <w:sz w:val="24"/>
          <w:szCs w:val="24"/>
          <w:vertAlign w:val="superscript"/>
        </w:rPr>
        <w:t>*</w:t>
      </w:r>
      <w:bookmarkStart w:id="2" w:name="_GoBack"/>
      <w:bookmarkEnd w:id="2"/>
    </w:p>
    <w:p w:rsidR="004236FE" w:rsidRDefault="004232AB">
      <w:pPr>
        <w:spacing w:beforeLines="100" w:before="312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vertAlign w:val="superscript"/>
        </w:rPr>
        <w:t>*</w:t>
      </w:r>
      <w:r>
        <w:rPr>
          <w:rFonts w:ascii="Times New Roman" w:hAnsi="Times New Roman" w:hint="eastAsia"/>
          <w:sz w:val="24"/>
          <w:szCs w:val="24"/>
        </w:rPr>
        <w:t xml:space="preserve">Correspondence: </w:t>
      </w:r>
      <w:hyperlink r:id="rId7" w:history="1">
        <w:r>
          <w:rPr>
            <w:rStyle w:val="a5"/>
            <w:rFonts w:ascii="Times New Roman" w:hAnsi="Times New Roman" w:hint="eastAsia"/>
            <w:sz w:val="24"/>
            <w:szCs w:val="24"/>
          </w:rPr>
          <w:t>wuyingli@shsmu.edu.cn</w:t>
        </w:r>
      </w:hyperlink>
    </w:p>
    <w:bookmarkEnd w:id="1"/>
    <w:p w:rsidR="004236FE" w:rsidRDefault="004236FE">
      <w:pPr>
        <w:spacing w:beforeLines="100" w:before="312" w:line="480" w:lineRule="auto"/>
        <w:rPr>
          <w:rFonts w:ascii="Times New Roman" w:hAnsi="Times New Roman"/>
          <w:b/>
          <w:kern w:val="0"/>
          <w:sz w:val="24"/>
          <w:szCs w:val="24"/>
        </w:rPr>
      </w:pPr>
    </w:p>
    <w:p w:rsidR="004236FE" w:rsidRDefault="004232AB">
      <w:pPr>
        <w:spacing w:beforeLines="100" w:before="312" w:line="480" w:lineRule="auto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hAnsi="Times New Roman" w:hint="eastAsia"/>
          <w:b/>
          <w:kern w:val="0"/>
          <w:sz w:val="24"/>
          <w:szCs w:val="24"/>
        </w:rPr>
        <w:t>Supplementary</w:t>
      </w:r>
      <w:r>
        <w:rPr>
          <w:rFonts w:ascii="Times New Roman" w:hAnsi="Times New Roman"/>
          <w:b/>
          <w:kern w:val="0"/>
          <w:sz w:val="24"/>
          <w:szCs w:val="24"/>
        </w:rPr>
        <w:t xml:space="preserve"> F</w:t>
      </w:r>
      <w:r>
        <w:rPr>
          <w:rFonts w:ascii="Times New Roman" w:hAnsi="Times New Roman" w:hint="eastAsia"/>
          <w:b/>
          <w:kern w:val="0"/>
          <w:sz w:val="24"/>
          <w:szCs w:val="24"/>
        </w:rPr>
        <w:t>igure</w:t>
      </w:r>
      <w:bookmarkStart w:id="3" w:name="OLE_LINK1"/>
    </w:p>
    <w:p w:rsidR="004236FE" w:rsidRDefault="004232AB">
      <w:pPr>
        <w:spacing w:beforeLines="100" w:before="312" w:line="480" w:lineRule="auto"/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hint="eastAsia"/>
          <w:b/>
          <w:kern w:val="0"/>
          <w:sz w:val="24"/>
          <w:szCs w:val="24"/>
        </w:rPr>
        <w:t>Supplementary Figure S1.</w:t>
      </w:r>
      <w:r>
        <w:rPr>
          <w:rFonts w:ascii="Times New Roman" w:hAnsi="Times New Roman" w:hint="eastAsia"/>
          <w:bCs/>
          <w:kern w:val="0"/>
          <w:sz w:val="24"/>
          <w:szCs w:val="24"/>
        </w:rPr>
        <w:t xml:space="preserve"> (a-b) JURKAT and MOLT-4 cells were treated with increa</w:t>
      </w:r>
      <w:r>
        <w:rPr>
          <w:rFonts w:ascii="Times New Roman" w:hAnsi="Times New Roman"/>
          <w:bCs/>
          <w:kern w:val="0"/>
          <w:sz w:val="24"/>
          <w:szCs w:val="24"/>
        </w:rPr>
        <w:t>s</w:t>
      </w:r>
      <w:r>
        <w:rPr>
          <w:rFonts w:ascii="Times New Roman" w:hAnsi="Times New Roman" w:hint="eastAsia"/>
          <w:bCs/>
          <w:kern w:val="0"/>
          <w:sz w:val="24"/>
          <w:szCs w:val="24"/>
        </w:rPr>
        <w:t xml:space="preserve">ing amounts of P22077 for 6 h as indicated. Total RNAs were collected for qRT-PCR analysis. </w:t>
      </w:r>
      <w:r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 xml:space="preserve">Data were presented as means </w:t>
      </w:r>
      <w:r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>±</w:t>
      </w:r>
      <w:r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 xml:space="preserve"> S.D. of three independent experiments, NS indicated no</w:t>
      </w:r>
      <w:r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>significant.</w:t>
      </w:r>
    </w:p>
    <w:p w:rsidR="004236FE" w:rsidRDefault="004232AB">
      <w:pPr>
        <w:spacing w:line="480" w:lineRule="auto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hAnsi="Times New Roman" w:hint="eastAsia"/>
          <w:noProof/>
          <w:color w:val="000000"/>
          <w:sz w:val="24"/>
          <w:szCs w:val="24"/>
        </w:rPr>
        <w:drawing>
          <wp:inline distT="0" distB="0" distL="114300" distR="114300">
            <wp:extent cx="6181090" cy="3477260"/>
            <wp:effectExtent l="0" t="0" r="10160" b="8890"/>
            <wp:docPr id="1" name="图片 1" descr="Supplementary 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S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47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6FE" w:rsidRDefault="004236FE">
      <w:pPr>
        <w:spacing w:line="480" w:lineRule="auto"/>
        <w:rPr>
          <w:rFonts w:ascii="Times New Roman" w:hAnsi="Times New Roman"/>
          <w:b/>
          <w:kern w:val="0"/>
          <w:sz w:val="24"/>
          <w:szCs w:val="24"/>
        </w:rPr>
      </w:pPr>
    </w:p>
    <w:bookmarkEnd w:id="3"/>
    <w:p w:rsidR="004236FE" w:rsidRDefault="004232AB">
      <w:pPr>
        <w:widowControl/>
        <w:spacing w:line="48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kern w:val="0"/>
          <w:sz w:val="24"/>
          <w:szCs w:val="24"/>
        </w:rPr>
        <w:lastRenderedPageBreak/>
        <w:t>Supplementary Figure S2.</w:t>
      </w:r>
      <w:r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>Cells</w:t>
      </w:r>
      <w:r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 xml:space="preserve"> (</w:t>
      </w:r>
      <w:r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>T-ALL cell line:</w:t>
      </w:r>
      <w:r w:rsidR="000176A9"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>JURKAT</w:t>
      </w:r>
      <w:r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>;</w:t>
      </w:r>
      <w:r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 xml:space="preserve">B-ALL </w:t>
      </w:r>
      <w:r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>cell line:</w:t>
      </w:r>
      <w:r w:rsidR="000176A9"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>SUP-B15</w:t>
      </w:r>
      <w:r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>;</w:t>
      </w:r>
      <w:r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 xml:space="preserve">Multiple Myeloma cell lines: </w:t>
      </w:r>
      <w:r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>RPMI-8226</w:t>
      </w:r>
      <w:r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 xml:space="preserve"> and</w:t>
      </w:r>
      <w:r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>ARP1</w:t>
      </w:r>
      <w:r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>;</w:t>
      </w:r>
      <w:r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>Burkitt's Lymphoma cell line:</w:t>
      </w:r>
      <w:r w:rsidR="000176A9"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>DAUDI</w:t>
      </w:r>
      <w:r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>) were treated with</w:t>
      </w:r>
      <w:r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 xml:space="preserve">P22077 </w:t>
      </w:r>
      <w:r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>(</w:t>
      </w:r>
      <w:r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 xml:space="preserve">10 </w:t>
      </w:r>
      <w:r>
        <w:rPr>
          <w:rFonts w:ascii="Times New Roman" w:hAnsi="Times New Roman"/>
          <w:snapToGrid w:val="0"/>
          <w:sz w:val="24"/>
          <w:szCs w:val="24"/>
        </w:rPr>
        <w:sym w:font="Symbol" w:char="F06D"/>
      </w:r>
      <w:r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>M</w:t>
      </w:r>
      <w:r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 xml:space="preserve"> and 15 </w:t>
      </w:r>
      <w:r>
        <w:rPr>
          <w:rFonts w:ascii="Times New Roman" w:hAnsi="Times New Roman"/>
          <w:snapToGrid w:val="0"/>
          <w:sz w:val="24"/>
          <w:szCs w:val="24"/>
        </w:rPr>
        <w:sym w:font="Symbol" w:char="F06D"/>
      </w:r>
      <w:r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>M</w:t>
      </w:r>
      <w:r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>)</w:t>
      </w:r>
      <w:r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 xml:space="preserve"> for 24 h, followed by assessment of cell viability using CCK-8 assay.</w:t>
      </w:r>
      <w:bookmarkStart w:id="4" w:name="OLE_LINK35"/>
      <w:r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 xml:space="preserve"> Data are presented as means ± S.D.</w:t>
      </w:r>
      <w:bookmarkEnd w:id="4"/>
    </w:p>
    <w:p w:rsidR="004236FE" w:rsidRDefault="004232AB">
      <w:r>
        <w:rPr>
          <w:rFonts w:hint="eastAsia"/>
          <w:noProof/>
        </w:rPr>
        <w:drawing>
          <wp:inline distT="0" distB="0" distL="114300" distR="114300">
            <wp:extent cx="6181090" cy="3477260"/>
            <wp:effectExtent l="0" t="0" r="10160" b="8890"/>
            <wp:docPr id="3" name="图片 3" descr="Supplementary 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 S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47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36FE"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2AB" w:rsidRDefault="004232AB">
      <w:r>
        <w:separator/>
      </w:r>
    </w:p>
  </w:endnote>
  <w:endnote w:type="continuationSeparator" w:id="0">
    <w:p w:rsidR="004232AB" w:rsidRDefault="0042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MT-Bold">
    <w:altName w:val="Segoe Print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6FE" w:rsidRDefault="004232A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236FE" w:rsidRDefault="004232AB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176A9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4236FE" w:rsidRDefault="004232AB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176A9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2AB" w:rsidRDefault="004232AB">
      <w:r>
        <w:separator/>
      </w:r>
    </w:p>
  </w:footnote>
  <w:footnote w:type="continuationSeparator" w:id="0">
    <w:p w:rsidR="004232AB" w:rsidRDefault="004232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76A9"/>
    <w:rsid w:val="00172A27"/>
    <w:rsid w:val="003A2425"/>
    <w:rsid w:val="004232AB"/>
    <w:rsid w:val="004236FE"/>
    <w:rsid w:val="00496208"/>
    <w:rsid w:val="00845BB4"/>
    <w:rsid w:val="00A52974"/>
    <w:rsid w:val="00C73D5D"/>
    <w:rsid w:val="00CB0D8B"/>
    <w:rsid w:val="00D420AD"/>
    <w:rsid w:val="012D27E2"/>
    <w:rsid w:val="01950685"/>
    <w:rsid w:val="124B2C1E"/>
    <w:rsid w:val="13497C33"/>
    <w:rsid w:val="14A4671F"/>
    <w:rsid w:val="25A84EDC"/>
    <w:rsid w:val="260F3567"/>
    <w:rsid w:val="2687661A"/>
    <w:rsid w:val="2912513F"/>
    <w:rsid w:val="2AED7815"/>
    <w:rsid w:val="33F54398"/>
    <w:rsid w:val="3CCF6569"/>
    <w:rsid w:val="41BB457A"/>
    <w:rsid w:val="520A4CB5"/>
    <w:rsid w:val="60C71B2F"/>
    <w:rsid w:val="670F6AB6"/>
    <w:rsid w:val="6D535020"/>
    <w:rsid w:val="6FF2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036DAB0-BAF1-401D-82A8-B170D8BE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character" w:customStyle="1" w:styleId="Char">
    <w:name w:val="页眉 Char"/>
    <w:basedOn w:val="a0"/>
    <w:link w:val="a4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wuyingli@shsmu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wuyingli</cp:lastModifiedBy>
  <cp:revision>6</cp:revision>
  <dcterms:created xsi:type="dcterms:W3CDTF">2018-06-15T04:42:00Z</dcterms:created>
  <dcterms:modified xsi:type="dcterms:W3CDTF">2018-09-25T06:03:00Z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