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17CF4D" w14:textId="77777777" w:rsidR="00EC7C85" w:rsidRDefault="00EC7C85" w:rsidP="00F125EE">
      <w:pPr>
        <w:rPr>
          <w:sz w:val="36"/>
          <w:szCs w:val="36"/>
          <w:lang w:eastAsia="zh-CN"/>
        </w:rPr>
      </w:pPr>
    </w:p>
    <w:p w14:paraId="33788641" w14:textId="77777777" w:rsidR="00F125EE" w:rsidRDefault="00F125EE" w:rsidP="00FA1481">
      <w:pPr>
        <w:jc w:val="center"/>
        <w:rPr>
          <w:sz w:val="36"/>
          <w:szCs w:val="36"/>
        </w:rPr>
      </w:pPr>
    </w:p>
    <w:p w14:paraId="31C337D1" w14:textId="77777777" w:rsidR="00D04BCF" w:rsidRPr="00CE0C01" w:rsidRDefault="00BB2D2A" w:rsidP="003320AD">
      <w:pPr>
        <w:spacing w:line="480" w:lineRule="auto"/>
        <w:jc w:val="center"/>
        <w:rPr>
          <w:sz w:val="36"/>
          <w:szCs w:val="36"/>
        </w:rPr>
      </w:pPr>
      <w:r w:rsidRPr="00CE0C01">
        <w:rPr>
          <w:sz w:val="36"/>
          <w:szCs w:val="36"/>
        </w:rPr>
        <w:t>Supplementary Materials</w:t>
      </w:r>
      <w:r w:rsidR="009743A9" w:rsidRPr="00CE0C01">
        <w:rPr>
          <w:sz w:val="36"/>
          <w:szCs w:val="36"/>
        </w:rPr>
        <w:t xml:space="preserve"> for</w:t>
      </w:r>
    </w:p>
    <w:p w14:paraId="29411C5A" w14:textId="77777777" w:rsidR="005001AC" w:rsidRPr="00CE0C01" w:rsidRDefault="005001AC" w:rsidP="003320AD">
      <w:pPr>
        <w:spacing w:line="480" w:lineRule="auto"/>
      </w:pPr>
    </w:p>
    <w:p w14:paraId="339B31F7" w14:textId="381CC57E" w:rsidR="00015F74" w:rsidRPr="00CE0C01" w:rsidRDefault="00DB2E51" w:rsidP="003320AD">
      <w:pPr>
        <w:spacing w:line="480" w:lineRule="auto"/>
        <w:jc w:val="center"/>
        <w:rPr>
          <w:sz w:val="28"/>
          <w:szCs w:val="28"/>
        </w:rPr>
      </w:pPr>
      <w:r w:rsidRPr="00CE0C01">
        <w:rPr>
          <w:sz w:val="28"/>
          <w:szCs w:val="28"/>
        </w:rPr>
        <w:t>Molecular Characteristics of Primary Pulmonary Lymphoepithelioma-like Carcinoma Based on Integrated Genomic Analyses</w:t>
      </w:r>
    </w:p>
    <w:p w14:paraId="0648E06D" w14:textId="5AB1D2A8" w:rsidR="000F0DCE" w:rsidRPr="00CE0C01" w:rsidRDefault="000371A0" w:rsidP="003320AD">
      <w:pPr>
        <w:spacing w:line="480" w:lineRule="auto"/>
        <w:jc w:val="center"/>
        <w:rPr>
          <w:szCs w:val="24"/>
        </w:rPr>
      </w:pPr>
      <w:r w:rsidRPr="00CE0C01">
        <w:rPr>
          <w:szCs w:val="24"/>
        </w:rPr>
        <w:t>Bojiang Chen, Yu Zhang, Sisi Dai, Ping Zhou, Wenxin Luo, Zhoufeng Wang, Xuping Chen, Peng Cheng, Guoya Zheng, Jing Ren, Xiaodong Yang#, Weimin Li#</w:t>
      </w:r>
    </w:p>
    <w:p w14:paraId="223EBBEB" w14:textId="5A85E71F" w:rsidR="002C030F" w:rsidRPr="00CE0C01" w:rsidRDefault="00E4519A" w:rsidP="003320AD">
      <w:pPr>
        <w:spacing w:line="480" w:lineRule="auto"/>
        <w:jc w:val="center"/>
        <w:rPr>
          <w:szCs w:val="24"/>
        </w:rPr>
      </w:pPr>
      <w:r w:rsidRPr="00CE0C01">
        <w:rPr>
          <w:szCs w:val="24"/>
        </w:rPr>
        <w:t xml:space="preserve">Correspondence </w:t>
      </w:r>
      <w:r w:rsidR="004779CB" w:rsidRPr="00CE0C01">
        <w:rPr>
          <w:szCs w:val="24"/>
        </w:rPr>
        <w:t>to:</w:t>
      </w:r>
      <w:r w:rsidR="00BC3E04" w:rsidRPr="00CE0C01">
        <w:rPr>
          <w:szCs w:val="24"/>
        </w:rPr>
        <w:t xml:space="preserve"> </w:t>
      </w:r>
      <w:hyperlink r:id="rId7" w:history="1">
        <w:r w:rsidR="002A0BA3" w:rsidRPr="00CE0C01">
          <w:rPr>
            <w:rStyle w:val="affff5"/>
            <w:szCs w:val="24"/>
          </w:rPr>
          <w:t>weimin003@163.com</w:t>
        </w:r>
      </w:hyperlink>
      <w:r w:rsidR="002A0BA3" w:rsidRPr="00CE0C01">
        <w:rPr>
          <w:rStyle w:val="affff5"/>
          <w:szCs w:val="24"/>
        </w:rPr>
        <w:t xml:space="preserve">; </w:t>
      </w:r>
      <w:r w:rsidR="002A0BA3" w:rsidRPr="00CE0C01">
        <w:rPr>
          <w:szCs w:val="24"/>
        </w:rPr>
        <w:t xml:space="preserve">   </w:t>
      </w:r>
      <w:bookmarkStart w:id="0" w:name="_Hlk50074475"/>
      <w:r w:rsidR="002A0BA3" w:rsidRPr="00CE0C01">
        <w:rPr>
          <w:rStyle w:val="affff5"/>
          <w:szCs w:val="24"/>
        </w:rPr>
        <w:fldChar w:fldCharType="begin"/>
      </w:r>
      <w:r w:rsidR="002A0BA3" w:rsidRPr="00CE0C01">
        <w:rPr>
          <w:rStyle w:val="affff5"/>
          <w:szCs w:val="24"/>
        </w:rPr>
        <w:instrText xml:space="preserve"> HYPERLINK "mailto:yang-xiaodong@163.com" </w:instrText>
      </w:r>
      <w:r w:rsidR="002A0BA3" w:rsidRPr="00CE0C01">
        <w:rPr>
          <w:rStyle w:val="affff5"/>
          <w:szCs w:val="24"/>
        </w:rPr>
        <w:fldChar w:fldCharType="separate"/>
      </w:r>
      <w:r w:rsidR="002A0BA3" w:rsidRPr="00CE0C01">
        <w:rPr>
          <w:rStyle w:val="affff5"/>
          <w:szCs w:val="24"/>
        </w:rPr>
        <w:t>yang-xiaodong@163.com</w:t>
      </w:r>
      <w:r w:rsidR="002A0BA3" w:rsidRPr="00CE0C01">
        <w:rPr>
          <w:rStyle w:val="affff5"/>
          <w:szCs w:val="24"/>
        </w:rPr>
        <w:fldChar w:fldCharType="end"/>
      </w:r>
      <w:bookmarkEnd w:id="0"/>
    </w:p>
    <w:p w14:paraId="5BBBF32C" w14:textId="77777777" w:rsidR="00015F74" w:rsidRPr="00CE0C01" w:rsidRDefault="00015F74" w:rsidP="003320AD">
      <w:pPr>
        <w:spacing w:line="480" w:lineRule="auto"/>
        <w:rPr>
          <w:b/>
          <w:szCs w:val="24"/>
        </w:rPr>
      </w:pPr>
    </w:p>
    <w:p w14:paraId="546CBFCA" w14:textId="77777777" w:rsidR="002C030F" w:rsidRPr="00CE0C01" w:rsidRDefault="009743A9" w:rsidP="003320AD">
      <w:pPr>
        <w:spacing w:line="480" w:lineRule="auto"/>
        <w:rPr>
          <w:b/>
          <w:szCs w:val="24"/>
        </w:rPr>
      </w:pPr>
      <w:r w:rsidRPr="00CE0C01">
        <w:rPr>
          <w:b/>
          <w:szCs w:val="24"/>
        </w:rPr>
        <w:t xml:space="preserve">This PDF file </w:t>
      </w:r>
      <w:r w:rsidR="002C030F" w:rsidRPr="00CE0C01">
        <w:rPr>
          <w:b/>
          <w:szCs w:val="24"/>
        </w:rPr>
        <w:t>includes:</w:t>
      </w:r>
    </w:p>
    <w:p w14:paraId="6B069C4B" w14:textId="77777777" w:rsidR="002C030F" w:rsidRPr="00CE0C01" w:rsidRDefault="002C030F" w:rsidP="003320AD">
      <w:pPr>
        <w:spacing w:line="480" w:lineRule="auto"/>
        <w:rPr>
          <w:szCs w:val="24"/>
        </w:rPr>
      </w:pPr>
    </w:p>
    <w:p w14:paraId="77A6E95F" w14:textId="77777777" w:rsidR="002C030F" w:rsidRPr="00CE0C01" w:rsidRDefault="002C030F" w:rsidP="003320AD">
      <w:pPr>
        <w:spacing w:line="480" w:lineRule="auto"/>
        <w:ind w:left="720"/>
        <w:rPr>
          <w:szCs w:val="24"/>
        </w:rPr>
      </w:pPr>
      <w:r w:rsidRPr="00CE0C01">
        <w:rPr>
          <w:szCs w:val="24"/>
        </w:rPr>
        <w:t>Materials and Methods</w:t>
      </w:r>
    </w:p>
    <w:p w14:paraId="7FC81517" w14:textId="3E5457E2" w:rsidR="002C030F" w:rsidRPr="00CE0C01" w:rsidRDefault="002C030F" w:rsidP="003320AD">
      <w:pPr>
        <w:spacing w:line="480" w:lineRule="auto"/>
        <w:ind w:left="720"/>
        <w:rPr>
          <w:szCs w:val="24"/>
        </w:rPr>
      </w:pPr>
      <w:r w:rsidRPr="00CE0C01">
        <w:rPr>
          <w:szCs w:val="24"/>
        </w:rPr>
        <w:t>Fig</w:t>
      </w:r>
      <w:r w:rsidR="00821F38" w:rsidRPr="00CE0C01">
        <w:rPr>
          <w:szCs w:val="24"/>
          <w:lang w:eastAsia="zh-CN"/>
        </w:rPr>
        <w:t>ure</w:t>
      </w:r>
      <w:r w:rsidR="00A3403B" w:rsidRPr="00CE0C01">
        <w:rPr>
          <w:szCs w:val="24"/>
        </w:rPr>
        <w:t xml:space="preserve">s. </w:t>
      </w:r>
      <w:r w:rsidRPr="00CE0C01">
        <w:rPr>
          <w:szCs w:val="24"/>
        </w:rPr>
        <w:t>S1</w:t>
      </w:r>
      <w:r w:rsidR="00A3403B" w:rsidRPr="00CE0C01">
        <w:rPr>
          <w:szCs w:val="24"/>
        </w:rPr>
        <w:t xml:space="preserve"> to </w:t>
      </w:r>
      <w:r w:rsidRPr="00CE0C01">
        <w:rPr>
          <w:szCs w:val="24"/>
        </w:rPr>
        <w:t>S</w:t>
      </w:r>
      <w:r w:rsidR="00E42DEF" w:rsidRPr="00CE0C01">
        <w:rPr>
          <w:szCs w:val="24"/>
        </w:rPr>
        <w:t>6</w:t>
      </w:r>
    </w:p>
    <w:p w14:paraId="39DE064C" w14:textId="0464E915" w:rsidR="002C030F" w:rsidRPr="00CE0C01" w:rsidRDefault="002C030F" w:rsidP="003320AD">
      <w:pPr>
        <w:spacing w:line="480" w:lineRule="auto"/>
        <w:ind w:left="720"/>
        <w:rPr>
          <w:szCs w:val="24"/>
        </w:rPr>
      </w:pPr>
      <w:r w:rsidRPr="00CE0C01">
        <w:rPr>
          <w:szCs w:val="24"/>
        </w:rPr>
        <w:t>Tables S1</w:t>
      </w:r>
      <w:r w:rsidR="00A3403B" w:rsidRPr="00CE0C01">
        <w:rPr>
          <w:szCs w:val="24"/>
        </w:rPr>
        <w:t xml:space="preserve"> to </w:t>
      </w:r>
      <w:r w:rsidRPr="00CE0C01">
        <w:rPr>
          <w:szCs w:val="24"/>
        </w:rPr>
        <w:t>S</w:t>
      </w:r>
      <w:r w:rsidR="00E6502C" w:rsidRPr="00CE0C01">
        <w:rPr>
          <w:szCs w:val="24"/>
        </w:rPr>
        <w:t>4</w:t>
      </w:r>
    </w:p>
    <w:p w14:paraId="5E71B549" w14:textId="28EEB75B" w:rsidR="00F74F95" w:rsidRPr="00CE0C01" w:rsidRDefault="00F74F95" w:rsidP="003320AD">
      <w:pPr>
        <w:spacing w:line="480" w:lineRule="auto"/>
        <w:ind w:left="720"/>
        <w:rPr>
          <w:szCs w:val="24"/>
        </w:rPr>
      </w:pPr>
      <w:r w:rsidRPr="00CE0C01">
        <w:rPr>
          <w:szCs w:val="24"/>
        </w:rPr>
        <w:t xml:space="preserve">Captions for </w:t>
      </w:r>
      <w:r w:rsidR="00AB399E" w:rsidRPr="00CE0C01">
        <w:rPr>
          <w:szCs w:val="24"/>
        </w:rPr>
        <w:t xml:space="preserve">Data </w:t>
      </w:r>
      <w:r w:rsidRPr="00CE0C01">
        <w:rPr>
          <w:szCs w:val="24"/>
        </w:rPr>
        <w:t>S1 to S</w:t>
      </w:r>
      <w:r w:rsidR="005D79CF" w:rsidRPr="00CE0C01">
        <w:rPr>
          <w:szCs w:val="24"/>
        </w:rPr>
        <w:t>2</w:t>
      </w:r>
    </w:p>
    <w:p w14:paraId="4B448789" w14:textId="77777777" w:rsidR="002C030F" w:rsidRPr="00CE0C01" w:rsidRDefault="002C030F" w:rsidP="003320AD">
      <w:pPr>
        <w:spacing w:line="480" w:lineRule="auto"/>
        <w:rPr>
          <w:szCs w:val="24"/>
        </w:rPr>
      </w:pPr>
    </w:p>
    <w:p w14:paraId="1F1080B1" w14:textId="64A22570" w:rsidR="00065EBD" w:rsidRPr="00CE0C01" w:rsidRDefault="002C030F" w:rsidP="003320AD">
      <w:pPr>
        <w:spacing w:line="480" w:lineRule="auto"/>
        <w:rPr>
          <w:szCs w:val="24"/>
        </w:rPr>
      </w:pPr>
      <w:r w:rsidRPr="00CE0C01">
        <w:rPr>
          <w:b/>
          <w:szCs w:val="24"/>
        </w:rPr>
        <w:t>Other Sup</w:t>
      </w:r>
      <w:r w:rsidR="00B77B2A" w:rsidRPr="00CE0C01">
        <w:rPr>
          <w:b/>
          <w:szCs w:val="24"/>
        </w:rPr>
        <w:t>p</w:t>
      </w:r>
      <w:r w:rsidR="00BB2D2A" w:rsidRPr="00CE0C01">
        <w:rPr>
          <w:b/>
          <w:szCs w:val="24"/>
        </w:rPr>
        <w:t>lementary</w:t>
      </w:r>
      <w:r w:rsidRPr="00CE0C01">
        <w:rPr>
          <w:b/>
          <w:szCs w:val="24"/>
        </w:rPr>
        <w:t xml:space="preserve"> Material</w:t>
      </w:r>
      <w:r w:rsidR="00BB2D2A" w:rsidRPr="00CE0C01">
        <w:rPr>
          <w:b/>
          <w:szCs w:val="24"/>
        </w:rPr>
        <w:t>s</w:t>
      </w:r>
      <w:r w:rsidRPr="00CE0C01">
        <w:rPr>
          <w:b/>
          <w:szCs w:val="24"/>
        </w:rPr>
        <w:t xml:space="preserve"> </w:t>
      </w:r>
      <w:r w:rsidR="009743A9" w:rsidRPr="00CE0C01">
        <w:rPr>
          <w:b/>
          <w:szCs w:val="24"/>
        </w:rPr>
        <w:t xml:space="preserve">for this manuscript </w:t>
      </w:r>
      <w:r w:rsidRPr="00CE0C01">
        <w:rPr>
          <w:b/>
          <w:szCs w:val="24"/>
        </w:rPr>
        <w:t>include the following</w:t>
      </w:r>
      <w:r w:rsidR="00B57F00" w:rsidRPr="00CE0C01">
        <w:rPr>
          <w:b/>
          <w:szCs w:val="24"/>
        </w:rPr>
        <w:t xml:space="preserve">: </w:t>
      </w:r>
    </w:p>
    <w:p w14:paraId="5725CBAF" w14:textId="77777777" w:rsidR="002C030F" w:rsidRPr="00CE0C01" w:rsidRDefault="002C030F" w:rsidP="003320AD">
      <w:pPr>
        <w:spacing w:line="480" w:lineRule="auto"/>
        <w:rPr>
          <w:szCs w:val="24"/>
        </w:rPr>
      </w:pPr>
    </w:p>
    <w:p w14:paraId="5C087898" w14:textId="77777777" w:rsidR="003320AD" w:rsidRPr="00CE0C01" w:rsidRDefault="002C030F" w:rsidP="003320AD">
      <w:pPr>
        <w:spacing w:line="480" w:lineRule="auto"/>
        <w:ind w:left="720"/>
        <w:rPr>
          <w:szCs w:val="24"/>
        </w:rPr>
      </w:pPr>
      <w:r w:rsidRPr="00CE0C01">
        <w:rPr>
          <w:szCs w:val="24"/>
        </w:rPr>
        <w:t>Data</w:t>
      </w:r>
      <w:r w:rsidR="00065EBD" w:rsidRPr="00CE0C01">
        <w:rPr>
          <w:szCs w:val="24"/>
        </w:rPr>
        <w:t xml:space="preserve"> S1 to S</w:t>
      </w:r>
      <w:r w:rsidR="005D79CF" w:rsidRPr="00CE0C01">
        <w:rPr>
          <w:szCs w:val="24"/>
        </w:rPr>
        <w:t>2</w:t>
      </w:r>
      <w:r w:rsidRPr="00CE0C01">
        <w:rPr>
          <w:szCs w:val="24"/>
        </w:rPr>
        <w:t xml:space="preserve"> </w:t>
      </w:r>
    </w:p>
    <w:p w14:paraId="50D09052" w14:textId="77777777" w:rsidR="003320AD" w:rsidRPr="00CE0C01" w:rsidRDefault="005D79CF" w:rsidP="003320AD">
      <w:pPr>
        <w:spacing w:line="480" w:lineRule="auto"/>
        <w:ind w:left="720"/>
        <w:rPr>
          <w:szCs w:val="24"/>
        </w:rPr>
      </w:pPr>
      <w:r w:rsidRPr="00CE0C01">
        <w:rPr>
          <w:szCs w:val="24"/>
        </w:rPr>
        <w:t xml:space="preserve">Supplementary material 1, available online only; </w:t>
      </w:r>
    </w:p>
    <w:p w14:paraId="0A5134F4" w14:textId="6C3D7F2A" w:rsidR="002C030F" w:rsidRPr="00CE0C01" w:rsidRDefault="005D79CF" w:rsidP="003320AD">
      <w:pPr>
        <w:spacing w:line="480" w:lineRule="auto"/>
        <w:ind w:left="720"/>
        <w:rPr>
          <w:szCs w:val="24"/>
        </w:rPr>
      </w:pPr>
      <w:r w:rsidRPr="00CE0C01">
        <w:rPr>
          <w:szCs w:val="24"/>
        </w:rPr>
        <w:t xml:space="preserve">Supplementary material </w:t>
      </w:r>
      <w:r w:rsidR="003320AD" w:rsidRPr="00CE0C01">
        <w:rPr>
          <w:szCs w:val="24"/>
        </w:rPr>
        <w:t>2</w:t>
      </w:r>
      <w:r w:rsidRPr="00CE0C01">
        <w:rPr>
          <w:szCs w:val="24"/>
        </w:rPr>
        <w:t>, available online only</w:t>
      </w:r>
      <w:r w:rsidR="003320AD" w:rsidRPr="00CE0C01">
        <w:rPr>
          <w:szCs w:val="24"/>
        </w:rPr>
        <w:t>.</w:t>
      </w:r>
    </w:p>
    <w:p w14:paraId="68691C5A" w14:textId="77777777" w:rsidR="00065EBD" w:rsidRPr="00CE0C01" w:rsidRDefault="00065EBD" w:rsidP="003320AD">
      <w:pPr>
        <w:spacing w:line="480" w:lineRule="auto"/>
        <w:ind w:left="720"/>
        <w:rPr>
          <w:szCs w:val="24"/>
        </w:rPr>
      </w:pPr>
    </w:p>
    <w:p w14:paraId="56364198" w14:textId="77777777" w:rsidR="00015F74" w:rsidRPr="00CE0C01" w:rsidRDefault="00015F74" w:rsidP="003320AD">
      <w:pPr>
        <w:pStyle w:val="SMHeading"/>
        <w:spacing w:line="480" w:lineRule="auto"/>
      </w:pPr>
      <w:r w:rsidRPr="00CE0C01">
        <w:br w:type="page"/>
      </w:r>
      <w:bookmarkStart w:id="1" w:name="Tables"/>
      <w:bookmarkStart w:id="2" w:name="MaterialsMethods"/>
      <w:bookmarkEnd w:id="1"/>
      <w:bookmarkEnd w:id="2"/>
      <w:r w:rsidRPr="00CE0C01">
        <w:lastRenderedPageBreak/>
        <w:t>Materials and Methods</w:t>
      </w:r>
    </w:p>
    <w:p w14:paraId="34EC5078" w14:textId="77777777" w:rsidR="00256A46" w:rsidRPr="00CE0C01" w:rsidRDefault="00256A46" w:rsidP="003320AD">
      <w:pPr>
        <w:spacing w:before="240" w:after="120" w:line="480" w:lineRule="auto"/>
        <w:rPr>
          <w:rStyle w:val="fontstyle01"/>
          <w:rFonts w:ascii="Times New Roman" w:hAnsi="Times New Roman"/>
          <w:b/>
          <w:bCs/>
          <w:sz w:val="24"/>
          <w:szCs w:val="24"/>
          <w:u w:val="single"/>
        </w:rPr>
      </w:pPr>
      <w:r w:rsidRPr="00CE0C01">
        <w:rPr>
          <w:rStyle w:val="fontstyle01"/>
          <w:rFonts w:ascii="Times New Roman" w:hAnsi="Times New Roman"/>
          <w:sz w:val="24"/>
          <w:szCs w:val="24"/>
          <w:u w:val="single"/>
        </w:rPr>
        <w:t xml:space="preserve">IHC assay </w:t>
      </w:r>
    </w:p>
    <w:p w14:paraId="68D7E522" w14:textId="77777777" w:rsidR="00256A46" w:rsidRPr="00CE0C01" w:rsidRDefault="00256A46" w:rsidP="003320AD">
      <w:pPr>
        <w:spacing w:before="240" w:after="120" w:line="480" w:lineRule="auto"/>
        <w:ind w:firstLineChars="100" w:firstLine="240"/>
        <w:rPr>
          <w:rStyle w:val="fontstyle01"/>
          <w:rFonts w:ascii="Times New Roman" w:hAnsi="Times New Roman"/>
          <w:sz w:val="24"/>
          <w:szCs w:val="24"/>
        </w:rPr>
      </w:pPr>
      <w:r w:rsidRPr="00CE0C01">
        <w:rPr>
          <w:rStyle w:val="fontstyle01"/>
          <w:rFonts w:ascii="Times New Roman" w:hAnsi="Times New Roman"/>
          <w:sz w:val="24"/>
          <w:szCs w:val="24"/>
        </w:rPr>
        <w:t>All formalin-fixed paraffin-embedded (FFPE) sam</w:t>
      </w:r>
      <w:r w:rsidRPr="00CE0C01">
        <w:rPr>
          <w:szCs w:val="24"/>
          <w:shd w:val="clear" w:color="auto" w:fill="FFFFFF"/>
        </w:rPr>
        <w:t>ples</w:t>
      </w:r>
      <w:r w:rsidRPr="00CE0C01">
        <w:rPr>
          <w:rStyle w:val="fontstyle01"/>
          <w:rFonts w:ascii="Times New Roman" w:hAnsi="Times New Roman"/>
          <w:sz w:val="24"/>
          <w:szCs w:val="24"/>
        </w:rPr>
        <w:t xml:space="preserve"> were sectioned at 4 μm for the IHC assay. The workflow was carried out according to the manual of EnVision™ Detection Systems Peroxidase/DAB (Dako, Denmark, #K5007). Anti-PD-L1 (1:1200, 28-8, ab205921) and anti-p53 (1:100, E26, ab32389) were rabbit monoclonal antibodies from Abcam (Cambridge, UK). A heat-induced technique was used for epitope retrieval. After incubation with a biotinylated goat anti-rabbit antibody, the sections were incubated with peroxidase-conjugated streptavidin. 3,3’-Diamino-benzidine tetrahydrochloride (0.05%) was used as a chromogen. Phosphate-buffered saline (PBS) was used instead of the primary antibodies as a negative control.</w:t>
      </w:r>
    </w:p>
    <w:p w14:paraId="3D7E2584" w14:textId="77777777" w:rsidR="00256A46" w:rsidRPr="00CE0C01" w:rsidRDefault="00256A46" w:rsidP="003320AD">
      <w:pPr>
        <w:autoSpaceDE w:val="0"/>
        <w:autoSpaceDN w:val="0"/>
        <w:adjustRightInd w:val="0"/>
        <w:spacing w:line="480" w:lineRule="auto"/>
        <w:ind w:firstLineChars="100" w:firstLine="240"/>
        <w:rPr>
          <w:rStyle w:val="fontstyle01"/>
          <w:rFonts w:ascii="Times New Roman" w:hAnsi="Times New Roman"/>
          <w:sz w:val="24"/>
          <w:szCs w:val="24"/>
        </w:rPr>
      </w:pPr>
      <w:r w:rsidRPr="00CE0C01">
        <w:rPr>
          <w:rStyle w:val="fontstyle01"/>
          <w:rFonts w:ascii="Times New Roman" w:hAnsi="Times New Roman"/>
          <w:sz w:val="24"/>
          <w:szCs w:val="24"/>
        </w:rPr>
        <w:t>The staining results were interpreted by two independent pathologists blinded to the clinicopathological data. According to previous reports, PD-L1 in tumor cells was evaluated as 0%, 1% - 49% and 50% or higher</w:t>
      </w:r>
      <w:r w:rsidRPr="00CE0C01">
        <w:rPr>
          <w:rStyle w:val="fontstyle01"/>
          <w:rFonts w:ascii="Times New Roman" w:hAnsi="Times New Roman"/>
          <w:sz w:val="24"/>
          <w:szCs w:val="24"/>
        </w:rPr>
        <w:fldChar w:fldCharType="begin">
          <w:fldData xml:space="preserve">PEVuZE5vdGU+PENpdGU+PEF1dGhvcj5PeWFuYWdpPC9BdXRob3I+PFllYXI+MjAxOTwvWWVhcj48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</w:fldData>
        </w:fldChar>
      </w:r>
      <w:r w:rsidRPr="00CE0C01">
        <w:rPr>
          <w:rStyle w:val="fontstyle01"/>
          <w:rFonts w:ascii="Times New Roman" w:hAnsi="Times New Roman"/>
          <w:sz w:val="24"/>
          <w:szCs w:val="24"/>
        </w:rPr>
        <w:instrText xml:space="preserve"> ADDIN EN.CITE </w:instrText>
      </w:r>
      <w:r w:rsidRPr="00CE0C01">
        <w:rPr>
          <w:rStyle w:val="fontstyle01"/>
          <w:rFonts w:ascii="Times New Roman" w:hAnsi="Times New Roman"/>
          <w:sz w:val="24"/>
          <w:szCs w:val="24"/>
        </w:rPr>
        <w:fldChar w:fldCharType="begin">
          <w:fldData xml:space="preserve">PEVuZE5vdGU+PENpdGU+PEF1dGhvcj5PeWFuYWdpPC9BdXRob3I+PFllYXI+MjAxOTwvWWVhcj48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</w:fldData>
        </w:fldChar>
      </w:r>
      <w:r w:rsidRPr="00CE0C01">
        <w:rPr>
          <w:rStyle w:val="fontstyle01"/>
          <w:rFonts w:ascii="Times New Roman" w:hAnsi="Times New Roman"/>
          <w:sz w:val="24"/>
          <w:szCs w:val="24"/>
        </w:rPr>
        <w:instrText xml:space="preserve"> ADDIN EN.CITE.DATA </w:instrText>
      </w:r>
      <w:r w:rsidRPr="00CE0C01">
        <w:rPr>
          <w:rStyle w:val="fontstyle01"/>
          <w:rFonts w:ascii="Times New Roman" w:hAnsi="Times New Roman"/>
          <w:sz w:val="24"/>
          <w:szCs w:val="24"/>
        </w:rPr>
      </w:r>
      <w:r w:rsidRPr="00CE0C01">
        <w:rPr>
          <w:rStyle w:val="fontstyle01"/>
          <w:rFonts w:ascii="Times New Roman" w:hAnsi="Times New Roman"/>
          <w:sz w:val="24"/>
          <w:szCs w:val="24"/>
        </w:rPr>
        <w:fldChar w:fldCharType="end"/>
      </w:r>
      <w:r w:rsidRPr="00CE0C01">
        <w:rPr>
          <w:rStyle w:val="fontstyle01"/>
          <w:rFonts w:ascii="Times New Roman" w:hAnsi="Times New Roman"/>
          <w:sz w:val="24"/>
          <w:szCs w:val="24"/>
        </w:rPr>
      </w:r>
      <w:r w:rsidRPr="00CE0C01">
        <w:rPr>
          <w:rStyle w:val="fontstyle01"/>
          <w:rFonts w:ascii="Times New Roman" w:hAnsi="Times New Roman"/>
          <w:sz w:val="24"/>
          <w:szCs w:val="24"/>
        </w:rPr>
        <w:fldChar w:fldCharType="separate"/>
      </w:r>
      <w:r w:rsidRPr="00CE0C01">
        <w:rPr>
          <w:rStyle w:val="fontstyle01"/>
          <w:rFonts w:ascii="Times New Roman" w:hAnsi="Times New Roman"/>
          <w:sz w:val="24"/>
          <w:szCs w:val="24"/>
        </w:rPr>
        <w:t>(1)</w:t>
      </w:r>
      <w:r w:rsidRPr="00CE0C01">
        <w:rPr>
          <w:rStyle w:val="fontstyle01"/>
          <w:rFonts w:ascii="Times New Roman" w:hAnsi="Times New Roman"/>
          <w:sz w:val="24"/>
          <w:szCs w:val="24"/>
        </w:rPr>
        <w:fldChar w:fldCharType="end"/>
      </w:r>
      <w:r w:rsidRPr="00CE0C01">
        <w:rPr>
          <w:rStyle w:val="fontstyle01"/>
          <w:rFonts w:ascii="Times New Roman" w:hAnsi="Times New Roman"/>
          <w:sz w:val="24"/>
          <w:szCs w:val="24"/>
        </w:rPr>
        <w:t xml:space="preserve">. Except for wild-type staining, P53 staining has 3 different mutation patterns: complete absence, overexpression and cytoplasmic. These mutation patterns are variably termed abnormal/aberrant/mutation-type and are strongly predictive of an underlying TP53 mutation. Complete absence is characterized by the presence of a positive internal control with staining of nonneoplastic cells such as lymphocytes, fibroblasts, or endothelial cells while overexpression is in the form of diffuse strong nuclear positivity involving at least 80% of the tumor cells but usually almost 100%. Other mutation-types and the normal/wild-type pattern with p53 expression levels are between these extreme. Wild-type staining is characterized by an admixture of negative cells, weakly and strongly positive cells </w:t>
      </w:r>
      <w:r w:rsidRPr="00CE0C01">
        <w:rPr>
          <w:rStyle w:val="fontstyle01"/>
          <w:rFonts w:ascii="Times New Roman" w:hAnsi="Times New Roman"/>
          <w:sz w:val="24"/>
          <w:szCs w:val="24"/>
        </w:rPr>
        <w:lastRenderedPageBreak/>
        <w:t xml:space="preserve">and cytoplasmic pattern is characterized by an unequivocal cytoplasmic staining, which is accompanied by a variable nuclear staining </w:t>
      </w:r>
      <w:r w:rsidRPr="00CE0C01">
        <w:rPr>
          <w:rStyle w:val="fontstyle01"/>
          <w:rFonts w:ascii="Times New Roman" w:hAnsi="Times New Roman"/>
          <w:sz w:val="24"/>
          <w:szCs w:val="24"/>
        </w:rPr>
        <w:fldChar w:fldCharType="begin">
          <w:fldData xml:space="preserve">PEVuZE5vdGU+PENpdGU+PEF1dGhvcj5DaGVuPC9BdXRob3I+PFllYXI+MjAxNTwvWWVhcj48UmVj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</w:fldData>
        </w:fldChar>
      </w:r>
      <w:r w:rsidRPr="00CE0C01">
        <w:rPr>
          <w:rStyle w:val="fontstyle01"/>
          <w:rFonts w:ascii="Times New Roman" w:hAnsi="Times New Roman"/>
          <w:sz w:val="24"/>
          <w:szCs w:val="24"/>
        </w:rPr>
        <w:instrText xml:space="preserve"> ADDIN EN.CITE </w:instrText>
      </w:r>
      <w:r w:rsidRPr="00CE0C01">
        <w:rPr>
          <w:rStyle w:val="fontstyle01"/>
          <w:rFonts w:ascii="Times New Roman" w:hAnsi="Times New Roman"/>
          <w:sz w:val="24"/>
          <w:szCs w:val="24"/>
        </w:rPr>
        <w:fldChar w:fldCharType="begin">
          <w:fldData xml:space="preserve">PEVuZE5vdGU+PENpdGU+PEF1dGhvcj5DaGVuPC9BdXRob3I+PFllYXI+MjAxNTwvWWVhcj48UmVj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</w:fldData>
        </w:fldChar>
      </w:r>
      <w:r w:rsidRPr="00CE0C01">
        <w:rPr>
          <w:rStyle w:val="fontstyle01"/>
          <w:rFonts w:ascii="Times New Roman" w:hAnsi="Times New Roman"/>
          <w:sz w:val="24"/>
          <w:szCs w:val="24"/>
        </w:rPr>
        <w:instrText xml:space="preserve"> ADDIN EN.CITE.DATA </w:instrText>
      </w:r>
      <w:r w:rsidRPr="00CE0C01">
        <w:rPr>
          <w:rStyle w:val="fontstyle01"/>
          <w:rFonts w:ascii="Times New Roman" w:hAnsi="Times New Roman"/>
          <w:sz w:val="24"/>
          <w:szCs w:val="24"/>
        </w:rPr>
      </w:r>
      <w:r w:rsidRPr="00CE0C01">
        <w:rPr>
          <w:rStyle w:val="fontstyle01"/>
          <w:rFonts w:ascii="Times New Roman" w:hAnsi="Times New Roman"/>
          <w:sz w:val="24"/>
          <w:szCs w:val="24"/>
        </w:rPr>
        <w:fldChar w:fldCharType="end"/>
      </w:r>
      <w:r w:rsidRPr="00CE0C01">
        <w:rPr>
          <w:rStyle w:val="fontstyle01"/>
          <w:rFonts w:ascii="Times New Roman" w:hAnsi="Times New Roman"/>
          <w:sz w:val="24"/>
          <w:szCs w:val="24"/>
        </w:rPr>
      </w:r>
      <w:r w:rsidRPr="00CE0C01">
        <w:rPr>
          <w:rStyle w:val="fontstyle01"/>
          <w:rFonts w:ascii="Times New Roman" w:hAnsi="Times New Roman"/>
          <w:sz w:val="24"/>
          <w:szCs w:val="24"/>
        </w:rPr>
        <w:fldChar w:fldCharType="separate"/>
      </w:r>
      <w:r w:rsidRPr="00CE0C01">
        <w:rPr>
          <w:rStyle w:val="fontstyle01"/>
          <w:rFonts w:ascii="Times New Roman" w:hAnsi="Times New Roman"/>
          <w:sz w:val="24"/>
          <w:szCs w:val="24"/>
        </w:rPr>
        <w:t>(2)</w:t>
      </w:r>
      <w:r w:rsidRPr="00CE0C01">
        <w:rPr>
          <w:rStyle w:val="fontstyle01"/>
          <w:rFonts w:ascii="Times New Roman" w:hAnsi="Times New Roman"/>
          <w:sz w:val="24"/>
          <w:szCs w:val="24"/>
        </w:rPr>
        <w:fldChar w:fldCharType="end"/>
      </w:r>
      <w:r w:rsidRPr="00CE0C01">
        <w:rPr>
          <w:rStyle w:val="fontstyle01"/>
          <w:rFonts w:ascii="Times New Roman" w:hAnsi="Times New Roman"/>
          <w:sz w:val="24"/>
          <w:szCs w:val="24"/>
        </w:rPr>
        <w:t>.</w:t>
      </w:r>
    </w:p>
    <w:p w14:paraId="2B71FC77" w14:textId="77777777" w:rsidR="00256A46" w:rsidRPr="00CE0C01" w:rsidRDefault="00256A46" w:rsidP="003320AD">
      <w:pPr>
        <w:spacing w:before="240" w:after="120" w:line="480" w:lineRule="auto"/>
        <w:rPr>
          <w:rStyle w:val="fontstyle01"/>
          <w:rFonts w:ascii="Times New Roman" w:hAnsi="Times New Roman"/>
          <w:b/>
          <w:bCs/>
          <w:sz w:val="24"/>
          <w:szCs w:val="24"/>
          <w:u w:val="single"/>
        </w:rPr>
      </w:pPr>
      <w:bookmarkStart w:id="3" w:name="OLE_LINK76"/>
      <w:bookmarkStart w:id="4" w:name="OLE_LINK75"/>
      <w:r w:rsidRPr="00CE0C01">
        <w:rPr>
          <w:rStyle w:val="fontstyle01"/>
          <w:rFonts w:ascii="Times New Roman" w:hAnsi="Times New Roman"/>
          <w:sz w:val="24"/>
          <w:szCs w:val="24"/>
          <w:u w:val="single"/>
        </w:rPr>
        <w:t xml:space="preserve">WGS </w:t>
      </w:r>
      <w:bookmarkEnd w:id="3"/>
      <w:bookmarkEnd w:id="4"/>
      <w:r w:rsidRPr="00CE0C01">
        <w:rPr>
          <w:rStyle w:val="fontstyle01"/>
          <w:rFonts w:ascii="Times New Roman" w:hAnsi="Times New Roman"/>
          <w:sz w:val="24"/>
          <w:szCs w:val="24"/>
          <w:u w:val="single"/>
        </w:rPr>
        <w:t>and</w:t>
      </w:r>
      <w:bookmarkStart w:id="5" w:name="_Hlk35804522"/>
      <w:r w:rsidRPr="00CE0C01">
        <w:rPr>
          <w:rStyle w:val="fontstyle01"/>
          <w:rFonts w:ascii="Times New Roman" w:hAnsi="Times New Roman"/>
          <w:sz w:val="24"/>
          <w:szCs w:val="24"/>
          <w:u w:val="single"/>
        </w:rPr>
        <w:t xml:space="preserve"> </w:t>
      </w:r>
      <w:bookmarkEnd w:id="5"/>
      <w:r w:rsidRPr="00CE0C01">
        <w:rPr>
          <w:rStyle w:val="fontstyle01"/>
          <w:rFonts w:ascii="Times New Roman" w:hAnsi="Times New Roman"/>
          <w:sz w:val="24"/>
          <w:szCs w:val="24"/>
          <w:u w:val="single"/>
        </w:rPr>
        <w:t>RNA-seq</w:t>
      </w:r>
    </w:p>
    <w:p w14:paraId="4EEF2DF5" w14:textId="77777777" w:rsidR="00256A46" w:rsidRPr="00CE0C01" w:rsidRDefault="00256A46" w:rsidP="003320AD">
      <w:pPr>
        <w:spacing w:before="240" w:after="120" w:line="480" w:lineRule="auto"/>
        <w:ind w:firstLineChars="100" w:firstLine="240"/>
        <w:rPr>
          <w:rStyle w:val="fontstyle01"/>
          <w:rFonts w:ascii="Times New Roman" w:hAnsi="Times New Roman"/>
          <w:bCs/>
          <w:sz w:val="24"/>
          <w:szCs w:val="24"/>
        </w:rPr>
      </w:pPr>
      <w:r w:rsidRPr="00CE0C01">
        <w:rPr>
          <w:rStyle w:val="fontstyle01"/>
          <w:rFonts w:ascii="Times New Roman" w:hAnsi="Times New Roman"/>
          <w:sz w:val="24"/>
          <w:szCs w:val="24"/>
        </w:rPr>
        <w:t xml:space="preserve">Two pathologists independently evaluated the tumor purity before sequencing, which varied from 20% - 80% and were satisfied that the samples met the sequencing requirements. Genomic DNA was extracted from </w:t>
      </w:r>
      <w:r w:rsidRPr="00CE0C01">
        <w:rPr>
          <w:szCs w:val="24"/>
        </w:rPr>
        <w:t>fresh frozen</w:t>
      </w:r>
      <w:r w:rsidRPr="00CE0C01">
        <w:rPr>
          <w:rStyle w:val="fontstyle01"/>
          <w:rFonts w:ascii="Times New Roman" w:hAnsi="Times New Roman"/>
          <w:sz w:val="24"/>
          <w:szCs w:val="24"/>
        </w:rPr>
        <w:t xml:space="preserve"> tumor tissues and paracancerous tissues using a </w:t>
      </w:r>
      <w:bookmarkStart w:id="6" w:name="OLE_LINK104"/>
      <w:bookmarkStart w:id="7" w:name="OLE_LINK105"/>
      <w:r w:rsidRPr="00CE0C01">
        <w:rPr>
          <w:rStyle w:val="fontstyle01"/>
          <w:rFonts w:ascii="Times New Roman" w:hAnsi="Times New Roman"/>
          <w:sz w:val="24"/>
          <w:szCs w:val="24"/>
        </w:rPr>
        <w:t xml:space="preserve">DNeasy Blood and Tissue Kit </w:t>
      </w:r>
      <w:bookmarkEnd w:id="6"/>
      <w:bookmarkEnd w:id="7"/>
      <w:r w:rsidRPr="00CE0C01">
        <w:rPr>
          <w:rStyle w:val="fontstyle01"/>
          <w:rFonts w:ascii="Times New Roman" w:hAnsi="Times New Roman"/>
          <w:sz w:val="24"/>
          <w:szCs w:val="24"/>
        </w:rPr>
        <w:t>(</w:t>
      </w:r>
      <w:bookmarkStart w:id="8" w:name="OLE_LINK107"/>
      <w:bookmarkStart w:id="9" w:name="OLE_LINK102"/>
      <w:bookmarkStart w:id="10" w:name="OLE_LINK74"/>
      <w:bookmarkStart w:id="11" w:name="OLE_LINK73"/>
      <w:bookmarkStart w:id="12" w:name="OLE_LINK106"/>
      <w:bookmarkStart w:id="13" w:name="OLE_LINK103"/>
      <w:bookmarkStart w:id="14" w:name="OLE_LINK236"/>
      <w:bookmarkStart w:id="15" w:name="OLE_LINK237"/>
      <w:r w:rsidRPr="00CE0C01">
        <w:rPr>
          <w:rStyle w:val="fontstyle01"/>
          <w:rFonts w:ascii="Times New Roman" w:hAnsi="Times New Roman"/>
          <w:sz w:val="24"/>
          <w:szCs w:val="24"/>
        </w:rPr>
        <w:t>Qiagen</w:t>
      </w:r>
      <w:bookmarkEnd w:id="8"/>
      <w:bookmarkEnd w:id="9"/>
      <w:bookmarkEnd w:id="10"/>
      <w:bookmarkEnd w:id="11"/>
      <w:bookmarkEnd w:id="12"/>
      <w:bookmarkEnd w:id="13"/>
      <w:r w:rsidRPr="00CE0C01">
        <w:rPr>
          <w:szCs w:val="24"/>
        </w:rPr>
        <w:t xml:space="preserve">, </w:t>
      </w:r>
      <w:r w:rsidRPr="00CE0C01">
        <w:rPr>
          <w:rStyle w:val="fontstyle01"/>
          <w:rFonts w:ascii="Times New Roman" w:hAnsi="Times New Roman"/>
          <w:sz w:val="24"/>
          <w:szCs w:val="24"/>
        </w:rPr>
        <w:t>Valencia, CA</w:t>
      </w:r>
      <w:bookmarkEnd w:id="14"/>
      <w:bookmarkEnd w:id="15"/>
      <w:r w:rsidRPr="00CE0C01">
        <w:rPr>
          <w:rStyle w:val="fontstyle01"/>
          <w:rFonts w:ascii="Times New Roman" w:hAnsi="Times New Roman"/>
          <w:sz w:val="24"/>
          <w:szCs w:val="24"/>
        </w:rPr>
        <w:t xml:space="preserve">). For WGS sequencing, 200 ng genomic DNA was fragmented by sonication and constructed using library preparation with an </w:t>
      </w:r>
      <w:bookmarkStart w:id="16" w:name="OLE_LINK109"/>
      <w:bookmarkStart w:id="17" w:name="OLE_LINK110"/>
      <w:bookmarkStart w:id="18" w:name="OLE_LINK108"/>
      <w:r w:rsidRPr="00CE0C01">
        <w:rPr>
          <w:rStyle w:val="fontstyle01"/>
          <w:rFonts w:ascii="Times New Roman" w:hAnsi="Times New Roman"/>
          <w:sz w:val="24"/>
          <w:szCs w:val="24"/>
        </w:rPr>
        <w:t xml:space="preserve">NEBNext Ultra DNA Library Prep Kit </w:t>
      </w:r>
      <w:bookmarkEnd w:id="16"/>
      <w:bookmarkEnd w:id="17"/>
      <w:bookmarkEnd w:id="18"/>
      <w:r w:rsidRPr="00CE0C01">
        <w:rPr>
          <w:rStyle w:val="fontstyle01"/>
          <w:rFonts w:ascii="Times New Roman" w:hAnsi="Times New Roman"/>
          <w:sz w:val="24"/>
          <w:szCs w:val="24"/>
        </w:rPr>
        <w:t>(New England Biolabs,</w:t>
      </w:r>
      <w:r w:rsidRPr="00CE0C01">
        <w:rPr>
          <w:szCs w:val="24"/>
          <w:shd w:val="clear" w:color="auto" w:fill="FFFFFF"/>
        </w:rPr>
        <w:t xml:space="preserve"> </w:t>
      </w:r>
      <w:r w:rsidRPr="00CE0C01">
        <w:rPr>
          <w:bCs/>
          <w:szCs w:val="24"/>
        </w:rPr>
        <w:t>Ipswich, MA</w:t>
      </w:r>
      <w:r w:rsidRPr="00CE0C01">
        <w:rPr>
          <w:rStyle w:val="fontstyle01"/>
          <w:rFonts w:ascii="Times New Roman" w:hAnsi="Times New Roman"/>
          <w:sz w:val="24"/>
          <w:szCs w:val="24"/>
        </w:rPr>
        <w:t>). The library was then sequenced using a high-throughput platform with a pair-end read of 150 bp using a HiSeq X sequencer (Illumina, San Diego, CA). Total RNA was extracted from the specimens using an RNeasy Mini Kit (Qiagen, Valencia, CA). A total amount of 2 μg rRNA-depleted RNA was used to prepare the sequencing libraries using an NEBNext Ultra RNA Library Prep Kit for Illumina (NEB, Ipswich, MA) following the manufacturer’s recommendations. Consequently, 125- to 150-bp paired-end reads were generated using an Illumina HiSeq platform. In addition, 6 μg of total RNA per sample was used as the input material for the small RNA library using the NEBNext Multiplex Small RNA Library Prep Set for Illumina (NEB, Ipswich, MA). Finally, 50-bp single-end sequencing was performed on an Illumina HiSeq 2500/2000 platform.</w:t>
      </w:r>
    </w:p>
    <w:p w14:paraId="48C2E9D8" w14:textId="77777777" w:rsidR="00256A46" w:rsidRPr="00CE0C01" w:rsidRDefault="00256A46" w:rsidP="003320AD">
      <w:pPr>
        <w:spacing w:before="240" w:after="120" w:line="480" w:lineRule="auto"/>
        <w:rPr>
          <w:rStyle w:val="fontstyle01"/>
          <w:rFonts w:ascii="Times New Roman" w:hAnsi="Times New Roman"/>
          <w:b/>
          <w:bCs/>
          <w:sz w:val="24"/>
          <w:szCs w:val="24"/>
          <w:u w:val="single"/>
        </w:rPr>
      </w:pPr>
      <w:r w:rsidRPr="00CE0C01">
        <w:rPr>
          <w:rStyle w:val="fontstyle01"/>
          <w:rFonts w:ascii="Times New Roman" w:hAnsi="Times New Roman"/>
          <w:sz w:val="24"/>
          <w:szCs w:val="24"/>
          <w:u w:val="single"/>
        </w:rPr>
        <w:t>Genome alignment, host integration of EBV and variant calling</w:t>
      </w:r>
    </w:p>
    <w:p w14:paraId="7891D523" w14:textId="77777777" w:rsidR="00256A46" w:rsidRPr="00CE0C01" w:rsidRDefault="00256A46" w:rsidP="003320AD">
      <w:pPr>
        <w:pStyle w:val="afff2"/>
        <w:shd w:val="clear" w:color="auto" w:fill="FFFFFF"/>
        <w:spacing w:before="240" w:after="120" w:line="480" w:lineRule="auto"/>
        <w:ind w:firstLineChars="100" w:firstLine="240"/>
      </w:pPr>
      <w:r w:rsidRPr="00CE0C01">
        <w:rPr>
          <w:rStyle w:val="fontstyle01"/>
          <w:rFonts w:ascii="Times New Roman" w:hAnsi="Times New Roman"/>
          <w:sz w:val="24"/>
          <w:szCs w:val="24"/>
        </w:rPr>
        <w:t xml:space="preserve">After removing sequencing reads with low quality and adapter bases, clean reads were aligned to the human genome (National Center for Biotechnology Information (NCBI) build 37, hg19) </w:t>
      </w:r>
      <w:r w:rsidRPr="00CE0C01">
        <w:rPr>
          <w:rStyle w:val="fontstyle01"/>
          <w:rFonts w:ascii="Times New Roman" w:hAnsi="Times New Roman"/>
          <w:sz w:val="24"/>
          <w:szCs w:val="24"/>
        </w:rPr>
        <w:lastRenderedPageBreak/>
        <w:t>and EBV aggregated reference sequences using Burrows-Wheeler Aligner (BWA)-MEM. S</w:t>
      </w:r>
      <w:r w:rsidRPr="00CE0C01">
        <w:rPr>
          <w:rFonts w:eastAsia="Times New Roman"/>
          <w:spacing w:val="1"/>
        </w:rPr>
        <w:t>ort</w:t>
      </w:r>
      <w:r w:rsidRPr="00CE0C01">
        <w:rPr>
          <w:spacing w:val="1"/>
        </w:rPr>
        <w:t>ed</w:t>
      </w:r>
      <w:r w:rsidRPr="00CE0C01">
        <w:rPr>
          <w:rFonts w:eastAsia="Times New Roman"/>
          <w:spacing w:val="1"/>
        </w:rPr>
        <w:t xml:space="preserve"> BAM files</w:t>
      </w:r>
      <w:r w:rsidRPr="00CE0C01">
        <w:rPr>
          <w:rStyle w:val="fontstyle01"/>
          <w:rFonts w:ascii="Times New Roman" w:hAnsi="Times New Roman"/>
          <w:sz w:val="24"/>
          <w:szCs w:val="24"/>
        </w:rPr>
        <w:t xml:space="preserve"> were created using </w:t>
      </w:r>
      <w:r w:rsidRPr="00CE0C01">
        <w:rPr>
          <w:rFonts w:eastAsia="Times New Roman"/>
          <w:spacing w:val="1"/>
        </w:rPr>
        <w:t>SAMtools</w:t>
      </w:r>
      <w:r w:rsidRPr="00CE0C01">
        <w:rPr>
          <w:rFonts w:eastAsia="宋体"/>
          <w:spacing w:val="1"/>
        </w:rPr>
        <w:t>.</w:t>
      </w:r>
      <w:r w:rsidRPr="00CE0C01">
        <w:rPr>
          <w:rStyle w:val="fontstyle01"/>
          <w:rFonts w:ascii="Times New Roman" w:hAnsi="Times New Roman"/>
          <w:sz w:val="24"/>
          <w:szCs w:val="24"/>
        </w:rPr>
        <w:t xml:space="preserve"> The whole sample level for tumors and matched normal samples of each patient were produced by optical duplicate reads marked using </w:t>
      </w:r>
      <w:r w:rsidRPr="00CE0C01">
        <w:rPr>
          <w:rFonts w:eastAsia="Times New Roman"/>
          <w:spacing w:val="1"/>
        </w:rPr>
        <w:t>Picard</w:t>
      </w:r>
      <w:r w:rsidRPr="00CE0C01">
        <w:rPr>
          <w:rStyle w:val="fontstyle01"/>
          <w:rFonts w:ascii="Times New Roman" w:hAnsi="Times New Roman"/>
          <w:sz w:val="24"/>
          <w:szCs w:val="24"/>
        </w:rPr>
        <w:t xml:space="preserve"> </w:t>
      </w:r>
      <w:r w:rsidRPr="00CE0C01">
        <w:rPr>
          <w:rFonts w:eastAsia="Times New Roman"/>
          <w:spacing w:val="1"/>
        </w:rPr>
        <w:t>(</w:t>
      </w:r>
      <w:hyperlink r:id="rId8" w:history="1">
        <w:r w:rsidRPr="00CE0C01">
          <w:rPr>
            <w:rStyle w:val="affff5"/>
            <w:rFonts w:eastAsia="Times New Roman"/>
            <w:color w:val="0070C0"/>
            <w:spacing w:val="1"/>
          </w:rPr>
          <w:t>http://broadinstitute.github.io/picard/</w:t>
        </w:r>
      </w:hyperlink>
      <w:r w:rsidRPr="00CE0C01">
        <w:rPr>
          <w:rFonts w:eastAsia="Times New Roman"/>
          <w:spacing w:val="1"/>
        </w:rPr>
        <w:t>)</w:t>
      </w:r>
      <w:r w:rsidRPr="00CE0C01">
        <w:t>. Single-nucleotide variants (SNVs) and small insertions and deletions (</w:t>
      </w:r>
      <w:r w:rsidRPr="00CE0C01">
        <w:rPr>
          <w:rFonts w:eastAsia="等线"/>
        </w:rPr>
        <w:t>indels</w:t>
      </w:r>
      <w:r w:rsidRPr="00CE0C01">
        <w:t>) were called and identified using Mutect</w:t>
      </w:r>
      <w:r w:rsidRPr="00CE0C01">
        <w:rPr>
          <w:rStyle w:val="fontstyle01"/>
          <w:rFonts w:ascii="Times New Roman" w:hAnsi="Times New Roman"/>
          <w:sz w:val="24"/>
          <w:szCs w:val="24"/>
        </w:rPr>
        <w:t>2</w:t>
      </w:r>
      <w:r w:rsidRPr="00CE0C01">
        <w:t xml:space="preserve"> and Strelka2.</w:t>
      </w:r>
    </w:p>
    <w:p w14:paraId="0DAA9F79" w14:textId="77777777" w:rsidR="00256A46" w:rsidRPr="00CE0C01" w:rsidRDefault="00256A46" w:rsidP="003320AD">
      <w:pPr>
        <w:pStyle w:val="afff2"/>
        <w:shd w:val="clear" w:color="auto" w:fill="FFFFFF"/>
        <w:spacing w:before="240" w:after="120" w:line="480" w:lineRule="auto"/>
        <w:ind w:firstLineChars="100" w:firstLine="240"/>
      </w:pPr>
      <w:r w:rsidRPr="00CE0C01">
        <w:t xml:space="preserve">Correlatively, </w:t>
      </w:r>
      <w:r w:rsidRPr="00CE0C01">
        <w:rPr>
          <w:rStyle w:val="fontstyle01"/>
          <w:rFonts w:ascii="Times New Roman" w:hAnsi="Times New Roman"/>
          <w:sz w:val="24"/>
          <w:szCs w:val="24"/>
        </w:rPr>
        <w:t>EBV aggregated reference sequences contained 302 EBV genomes retrieved</w:t>
      </w:r>
      <w:r w:rsidRPr="00CE0C01">
        <w:t xml:space="preserve"> </w:t>
      </w:r>
      <w:r w:rsidRPr="00CE0C01">
        <w:rPr>
          <w:rStyle w:val="fontstyle01"/>
          <w:rFonts w:ascii="Times New Roman" w:hAnsi="Times New Roman"/>
          <w:sz w:val="24"/>
          <w:szCs w:val="24"/>
        </w:rPr>
        <w:t>from NCBI GenBank; the aligned reads were assembled using SPAde</w:t>
      </w:r>
      <w:r w:rsidRPr="00CE0C01">
        <w:t>s 3.13.0</w:t>
      </w:r>
      <w:r w:rsidRPr="00CE0C01">
        <w:rPr>
          <w:rStyle w:val="fontstyle01"/>
          <w:rFonts w:ascii="Times New Roman" w:hAnsi="Times New Roman"/>
          <w:sz w:val="24"/>
          <w:szCs w:val="24"/>
        </w:rPr>
        <w:t xml:space="preserve">. The scaffolds were aligned to the EBV reference NC_007605.1, and the quality assessment was carried out using Quast. </w:t>
      </w:r>
      <w:r w:rsidRPr="00CE0C01">
        <w:t xml:space="preserve">Facet </w:t>
      </w:r>
      <w:r w:rsidRPr="00CE0C01">
        <w:rPr>
          <w:rFonts w:eastAsia="Times New Roman"/>
          <w:spacing w:val="1"/>
        </w:rPr>
        <w:t xml:space="preserve">was used to </w:t>
      </w:r>
      <w:r w:rsidRPr="00CE0C01">
        <w:rPr>
          <w:spacing w:val="1"/>
        </w:rPr>
        <w:t>detect</w:t>
      </w:r>
      <w:r w:rsidRPr="00CE0C01">
        <w:rPr>
          <w:rFonts w:eastAsia="Times New Roman"/>
          <w:spacing w:val="1"/>
        </w:rPr>
        <w:t xml:space="preserve"> the CNV,</w:t>
      </w:r>
      <w:r w:rsidRPr="00CE0C01">
        <w:rPr>
          <w:spacing w:val="1"/>
        </w:rPr>
        <w:t xml:space="preserve"> </w:t>
      </w:r>
      <w:r w:rsidRPr="00CE0C01">
        <w:rPr>
          <w:rFonts w:eastAsia="Times New Roman"/>
          <w:spacing w:val="1"/>
        </w:rPr>
        <w:t>while Crest was utilized for structural variant discovery</w:t>
      </w:r>
      <w:r w:rsidRPr="00CE0C01">
        <w:rPr>
          <w:spacing w:val="1"/>
        </w:rPr>
        <w:t>.</w:t>
      </w:r>
      <w:r w:rsidRPr="00CE0C01">
        <w:rPr>
          <w:rFonts w:eastAsia="Times New Roman"/>
          <w:spacing w:val="1"/>
        </w:rPr>
        <w:t xml:space="preserve"> The somatic SNVs and indels were detected using muTect and Strelka, respectively. EBV integration-supportive signals were extracted from Crest.</w:t>
      </w:r>
    </w:p>
    <w:p w14:paraId="65B48CE4" w14:textId="088D3816" w:rsidR="00256A46" w:rsidRPr="00CE0C01" w:rsidRDefault="00256A46" w:rsidP="003320AD">
      <w:pPr>
        <w:autoSpaceDE w:val="0"/>
        <w:autoSpaceDN w:val="0"/>
        <w:adjustRightInd w:val="0"/>
        <w:spacing w:line="480" w:lineRule="auto"/>
        <w:rPr>
          <w:rStyle w:val="fontstyle01"/>
          <w:rFonts w:ascii="Times New Roman" w:hAnsi="Times New Roman"/>
          <w:sz w:val="24"/>
          <w:szCs w:val="24"/>
          <w:lang w:eastAsia="zh-CN"/>
        </w:rPr>
      </w:pPr>
      <w:r w:rsidRPr="00CE0C01">
        <w:rPr>
          <w:rStyle w:val="fontstyle01"/>
          <w:rFonts w:ascii="Times New Roman" w:hAnsi="Times New Roman"/>
          <w:sz w:val="24"/>
          <w:szCs w:val="24"/>
          <w:lang w:eastAsia="zh-CN"/>
        </w:rPr>
        <w:t>References</w:t>
      </w:r>
    </w:p>
    <w:p w14:paraId="5A8DFFE9" w14:textId="77777777" w:rsidR="00256A46" w:rsidRPr="00CE0C01" w:rsidRDefault="00256A46" w:rsidP="003320AD">
      <w:pPr>
        <w:pStyle w:val="EndNoteBibliography"/>
        <w:spacing w:line="480" w:lineRule="auto"/>
        <w:rPr>
          <w:rFonts w:ascii="Times New Roman" w:hAnsi="Times New Roman" w:cs="Times New Roman"/>
        </w:rPr>
      </w:pPr>
      <w:r w:rsidRPr="00CE0C01">
        <w:rPr>
          <w:rFonts w:ascii="Times New Roman" w:hAnsi="Times New Roman" w:cs="Times New Roman"/>
        </w:rPr>
        <w:t>1.</w:t>
      </w:r>
      <w:r w:rsidRPr="00CE0C01">
        <w:rPr>
          <w:rFonts w:ascii="Times New Roman" w:hAnsi="Times New Roman" w:cs="Times New Roman"/>
        </w:rPr>
        <w:tab/>
        <w:t>Oyanagi J, Koh Y, Sato K, Mori K, Teraoka S, Akamatsu H, et al. Predictive value of serum protein levels in patients with advanced non-small cell lung cancer treated with nivolumab. Lung Cancer. 2019;132:107-13.</w:t>
      </w:r>
    </w:p>
    <w:p w14:paraId="455FAE8B" w14:textId="75C7246E" w:rsidR="00256A46" w:rsidRPr="00CE0C01" w:rsidRDefault="00256A46" w:rsidP="003320AD">
      <w:pPr>
        <w:pStyle w:val="EndNoteBibliography"/>
        <w:spacing w:line="480" w:lineRule="auto"/>
        <w:rPr>
          <w:rFonts w:ascii="Times New Roman" w:hAnsi="Times New Roman" w:cs="Times New Roman"/>
        </w:rPr>
      </w:pPr>
      <w:r w:rsidRPr="00CE0C01">
        <w:rPr>
          <w:rFonts w:ascii="Times New Roman" w:hAnsi="Times New Roman" w:cs="Times New Roman"/>
        </w:rPr>
        <w:t>2.</w:t>
      </w:r>
      <w:r w:rsidRPr="00CE0C01">
        <w:rPr>
          <w:rFonts w:ascii="Times New Roman" w:hAnsi="Times New Roman" w:cs="Times New Roman"/>
        </w:rPr>
        <w:tab/>
        <w:t>Köbel M, Ronnet B, Singh N, et al.Interpretation of P53 Immunohistochemistry in Endometrial Carcinomas: Toward Increased Reproducibility.International Journal of Gynecological Pathology</w:t>
      </w:r>
      <w:r w:rsidR="006548CE">
        <w:rPr>
          <w:rFonts w:ascii="Times New Roman" w:hAnsi="Times New Roman" w:cs="Times New Roman"/>
        </w:rPr>
        <w:t xml:space="preserve"> </w:t>
      </w:r>
      <w:r w:rsidRPr="00CE0C01">
        <w:rPr>
          <w:rFonts w:ascii="Times New Roman" w:hAnsi="Times New Roman" w:cs="Times New Roman"/>
        </w:rPr>
        <w:t>38:S123–S131.</w:t>
      </w:r>
    </w:p>
    <w:p w14:paraId="56F29DC2" w14:textId="77777777" w:rsidR="008218C4" w:rsidRPr="00CE0C01" w:rsidRDefault="008218C4" w:rsidP="003320AD">
      <w:pPr>
        <w:pStyle w:val="SMText"/>
        <w:spacing w:line="480" w:lineRule="auto"/>
        <w:ind w:firstLine="0"/>
        <w:rPr>
          <w:szCs w:val="24"/>
        </w:rPr>
      </w:pPr>
    </w:p>
    <w:p w14:paraId="6D50BBEF" w14:textId="53925F04" w:rsidR="00015F74" w:rsidRPr="00CE0C01" w:rsidRDefault="007411A1" w:rsidP="003320AD">
      <w:pPr>
        <w:pStyle w:val="SMHeading"/>
        <w:spacing w:line="480" w:lineRule="auto"/>
      </w:pPr>
      <w:r w:rsidRPr="00CE0C01">
        <w:lastRenderedPageBreak/>
        <w:t>Fig</w:t>
      </w:r>
      <w:r w:rsidR="00821F38" w:rsidRPr="00CE0C01">
        <w:rPr>
          <w:lang w:eastAsia="zh-CN"/>
        </w:rPr>
        <w:t>ure</w:t>
      </w:r>
      <w:r w:rsidRPr="00CE0C01">
        <w:t>. S1.</w:t>
      </w:r>
    </w:p>
    <w:p w14:paraId="738073BB" w14:textId="10776965" w:rsidR="00C275C1" w:rsidRPr="00CE0C01" w:rsidRDefault="00BB6F5B" w:rsidP="003320AD">
      <w:pPr>
        <w:spacing w:before="240" w:after="120" w:line="480" w:lineRule="auto"/>
        <w:rPr>
          <w:b/>
          <w:color w:val="000000"/>
          <w:szCs w:val="24"/>
        </w:rPr>
      </w:pPr>
      <w:r w:rsidRPr="00CE0C01">
        <w:rPr>
          <w:b/>
          <w:noProof/>
          <w:color w:val="000000"/>
          <w:szCs w:val="24"/>
        </w:rPr>
        <w:drawing>
          <wp:inline distT="0" distB="0" distL="0" distR="0" wp14:anchorId="091D6DD8" wp14:editId="414CA005">
            <wp:extent cx="5943600" cy="3343275"/>
            <wp:effectExtent l="19050" t="19050" r="19050" b="2857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 S1-2020090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a:ln>
                      <a:solidFill>
                        <a:schemeClr val="tx1"/>
                      </a:solidFill>
                    </a:ln>
                  </pic:spPr>
                </pic:pic>
              </a:graphicData>
            </a:graphic>
          </wp:inline>
        </w:drawing>
      </w:r>
      <w:r w:rsidR="00C275C1" w:rsidRPr="00CE0C01">
        <w:rPr>
          <w:b/>
          <w:color w:val="000000"/>
          <w:szCs w:val="24"/>
        </w:rPr>
        <w:t>Chromothripsis analysis.</w:t>
      </w:r>
      <w:r w:rsidR="00C275C1" w:rsidRPr="00CE0C01">
        <w:rPr>
          <w:b/>
          <w:color w:val="000000"/>
          <w:szCs w:val="24"/>
          <w:lang w:eastAsia="zh-CN"/>
        </w:rPr>
        <w:t xml:space="preserve"> </w:t>
      </w:r>
      <w:r w:rsidR="00C275C1" w:rsidRPr="00CE0C01">
        <w:rPr>
          <w:b/>
          <w:color w:val="000000"/>
          <w:szCs w:val="24"/>
        </w:rPr>
        <w:t>(</w:t>
      </w:r>
      <w:r w:rsidR="00A11651" w:rsidRPr="00CE0C01">
        <w:rPr>
          <w:b/>
          <w:color w:val="000000"/>
          <w:szCs w:val="24"/>
        </w:rPr>
        <w:t>a</w:t>
      </w:r>
      <w:r w:rsidR="00C275C1" w:rsidRPr="00CE0C01">
        <w:rPr>
          <w:b/>
          <w:color w:val="000000"/>
          <w:szCs w:val="24"/>
        </w:rPr>
        <w:t>)</w:t>
      </w:r>
      <w:r w:rsidR="00C275C1" w:rsidRPr="00CE0C01">
        <w:rPr>
          <w:color w:val="000000"/>
          <w:szCs w:val="24"/>
        </w:rPr>
        <w:t xml:space="preserve"> Genome-wide copy number changes and B allele frequency (BAF) changes in a patient with chromothripsis. </w:t>
      </w:r>
      <w:r w:rsidR="00C275C1" w:rsidRPr="00CE0C01">
        <w:rPr>
          <w:b/>
          <w:color w:val="000000"/>
          <w:szCs w:val="24"/>
        </w:rPr>
        <w:t>(</w:t>
      </w:r>
      <w:r w:rsidR="00A11651" w:rsidRPr="00CE0C01">
        <w:rPr>
          <w:b/>
          <w:color w:val="000000"/>
          <w:szCs w:val="24"/>
        </w:rPr>
        <w:t>b</w:t>
      </w:r>
      <w:r w:rsidR="00C275C1" w:rsidRPr="00CE0C01">
        <w:rPr>
          <w:b/>
          <w:color w:val="000000"/>
          <w:szCs w:val="24"/>
        </w:rPr>
        <w:t>)</w:t>
      </w:r>
      <w:r w:rsidR="00C275C1" w:rsidRPr="00CE0C01">
        <w:rPr>
          <w:color w:val="000000"/>
          <w:szCs w:val="24"/>
        </w:rPr>
        <w:t xml:space="preserve"> Genome-wide copy number changes and BAF changes in a non-chromothripsis patient. </w:t>
      </w:r>
      <w:r w:rsidR="00C275C1" w:rsidRPr="00CE0C01">
        <w:rPr>
          <w:b/>
          <w:color w:val="000000"/>
          <w:szCs w:val="24"/>
        </w:rPr>
        <w:t>(</w:t>
      </w:r>
      <w:r w:rsidR="00A11651" w:rsidRPr="00CE0C01">
        <w:rPr>
          <w:b/>
          <w:color w:val="000000"/>
          <w:szCs w:val="24"/>
        </w:rPr>
        <w:t>c</w:t>
      </w:r>
      <w:r w:rsidR="00C275C1" w:rsidRPr="00CE0C01">
        <w:rPr>
          <w:b/>
          <w:color w:val="000000"/>
          <w:szCs w:val="24"/>
        </w:rPr>
        <w:t xml:space="preserve">) </w:t>
      </w:r>
      <w:r w:rsidR="00C275C1" w:rsidRPr="00CE0C01">
        <w:rPr>
          <w:color w:val="000000"/>
          <w:szCs w:val="24"/>
        </w:rPr>
        <w:t xml:space="preserve">Massive rearrangement occurred in the chromothripsis sample. </w:t>
      </w:r>
      <w:r w:rsidR="00C275C1" w:rsidRPr="00CE0C01">
        <w:rPr>
          <w:b/>
          <w:bCs/>
          <w:color w:val="000000"/>
          <w:szCs w:val="24"/>
        </w:rPr>
        <w:t>(</w:t>
      </w:r>
      <w:r w:rsidR="00A11651" w:rsidRPr="00CE0C01">
        <w:rPr>
          <w:b/>
          <w:bCs/>
          <w:color w:val="000000"/>
          <w:szCs w:val="24"/>
        </w:rPr>
        <w:t>d</w:t>
      </w:r>
      <w:r w:rsidR="00C275C1" w:rsidRPr="00CE0C01">
        <w:rPr>
          <w:b/>
          <w:bCs/>
          <w:color w:val="000000"/>
          <w:szCs w:val="24"/>
        </w:rPr>
        <w:t xml:space="preserve">) </w:t>
      </w:r>
      <w:r w:rsidR="00C275C1" w:rsidRPr="00CE0C01">
        <w:rPr>
          <w:color w:val="000000"/>
          <w:szCs w:val="24"/>
        </w:rPr>
        <w:t>Survival analysis of chromothripsis pLELC and non-chromothripsis pLELC.</w:t>
      </w:r>
    </w:p>
    <w:p w14:paraId="1E1E5D95" w14:textId="77777777" w:rsidR="00C275C1" w:rsidRPr="00CE0C01" w:rsidRDefault="00C275C1" w:rsidP="003320AD">
      <w:pPr>
        <w:spacing w:line="480" w:lineRule="auto"/>
        <w:rPr>
          <w:b/>
          <w:bCs/>
          <w:kern w:val="32"/>
          <w:szCs w:val="24"/>
        </w:rPr>
      </w:pPr>
      <w:r w:rsidRPr="00CE0C01">
        <w:rPr>
          <w:szCs w:val="24"/>
        </w:rPr>
        <w:br w:type="page"/>
      </w:r>
    </w:p>
    <w:p w14:paraId="3567FF95" w14:textId="777488F9" w:rsidR="00112C5B" w:rsidRPr="00CE0C01" w:rsidRDefault="00112C5B" w:rsidP="003320AD">
      <w:pPr>
        <w:pStyle w:val="SMHeading"/>
        <w:spacing w:line="480" w:lineRule="auto"/>
      </w:pPr>
      <w:r w:rsidRPr="00CE0C01">
        <w:lastRenderedPageBreak/>
        <w:t>Fig</w:t>
      </w:r>
      <w:r w:rsidR="00821F38" w:rsidRPr="00CE0C01">
        <w:rPr>
          <w:lang w:eastAsia="zh-CN"/>
        </w:rPr>
        <w:t>ure</w:t>
      </w:r>
      <w:r w:rsidRPr="00CE0C01">
        <w:t>. S2</w:t>
      </w:r>
      <w:r w:rsidR="008218C4" w:rsidRPr="00CE0C01">
        <w:t>.</w:t>
      </w:r>
      <w:r w:rsidR="00C75B0A" w:rsidRPr="00CE0C01">
        <w:t xml:space="preserve"> </w:t>
      </w:r>
    </w:p>
    <w:p w14:paraId="510F967B" w14:textId="7E9CA3B4" w:rsidR="00267C44" w:rsidRPr="00CE0C01" w:rsidRDefault="005F57B8" w:rsidP="003320AD">
      <w:pPr>
        <w:spacing w:before="240" w:after="120" w:line="480" w:lineRule="auto"/>
        <w:rPr>
          <w:b/>
          <w:color w:val="000000"/>
          <w:szCs w:val="24"/>
        </w:rPr>
      </w:pPr>
      <w:r w:rsidRPr="00CE0C01">
        <w:rPr>
          <w:b/>
          <w:noProof/>
          <w:color w:val="000000"/>
          <w:szCs w:val="24"/>
        </w:rPr>
        <w:drawing>
          <wp:inline distT="0" distB="0" distL="0" distR="0" wp14:anchorId="5A413DEE" wp14:editId="4122A95C">
            <wp:extent cx="5943600" cy="3343275"/>
            <wp:effectExtent l="19050" t="19050" r="19050" b="2857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e S2-2020090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a:ln>
                      <a:solidFill>
                        <a:schemeClr val="tx1"/>
                      </a:solidFill>
                    </a:ln>
                  </pic:spPr>
                </pic:pic>
              </a:graphicData>
            </a:graphic>
          </wp:inline>
        </w:drawing>
      </w:r>
    </w:p>
    <w:p w14:paraId="197C30D1" w14:textId="4C6DCD45" w:rsidR="00C275C1" w:rsidRPr="00CE0C01" w:rsidRDefault="00C275C1" w:rsidP="003320AD">
      <w:pPr>
        <w:spacing w:before="240" w:after="120" w:line="480" w:lineRule="auto"/>
        <w:rPr>
          <w:b/>
          <w:color w:val="000000"/>
          <w:szCs w:val="24"/>
        </w:rPr>
      </w:pPr>
      <w:r w:rsidRPr="00CE0C01">
        <w:rPr>
          <w:b/>
          <w:color w:val="000000"/>
          <w:szCs w:val="24"/>
        </w:rPr>
        <w:t>Pathway enrichment analysis.</w:t>
      </w:r>
      <w:r w:rsidR="00C75B0A" w:rsidRPr="00CE0C01">
        <w:rPr>
          <w:b/>
          <w:color w:val="000000"/>
          <w:szCs w:val="24"/>
          <w:lang w:eastAsia="zh-CN"/>
        </w:rPr>
        <w:t xml:space="preserve"> </w:t>
      </w:r>
      <w:r w:rsidRPr="00CE0C01">
        <w:rPr>
          <w:b/>
          <w:color w:val="000000"/>
          <w:szCs w:val="24"/>
        </w:rPr>
        <w:t>(</w:t>
      </w:r>
      <w:r w:rsidR="005F57B8" w:rsidRPr="00CE0C01">
        <w:rPr>
          <w:b/>
          <w:color w:val="000000"/>
          <w:szCs w:val="24"/>
        </w:rPr>
        <w:t>a</w:t>
      </w:r>
      <w:r w:rsidRPr="00CE0C01">
        <w:rPr>
          <w:b/>
          <w:color w:val="000000"/>
          <w:szCs w:val="24"/>
        </w:rPr>
        <w:t xml:space="preserve">) </w:t>
      </w:r>
      <w:r w:rsidRPr="00CE0C01">
        <w:rPr>
          <w:color w:val="000000"/>
          <w:szCs w:val="24"/>
        </w:rPr>
        <w:t xml:space="preserve">Cancer, </w:t>
      </w:r>
      <w:r w:rsidRPr="00CE0C01">
        <w:rPr>
          <w:b/>
          <w:color w:val="000000"/>
          <w:szCs w:val="24"/>
        </w:rPr>
        <w:t>(</w:t>
      </w:r>
      <w:r w:rsidR="00A11651" w:rsidRPr="00CE0C01">
        <w:rPr>
          <w:b/>
          <w:color w:val="000000"/>
          <w:szCs w:val="24"/>
        </w:rPr>
        <w:t>b</w:t>
      </w:r>
      <w:r w:rsidRPr="00CE0C01">
        <w:rPr>
          <w:b/>
          <w:color w:val="000000"/>
          <w:szCs w:val="24"/>
        </w:rPr>
        <w:t xml:space="preserve">) </w:t>
      </w:r>
      <w:r w:rsidRPr="00CE0C01">
        <w:rPr>
          <w:color w:val="000000"/>
          <w:szCs w:val="24"/>
        </w:rPr>
        <w:t xml:space="preserve">cytokine-cytokine receptor interaction, </w:t>
      </w:r>
      <w:r w:rsidRPr="00CE0C01">
        <w:rPr>
          <w:b/>
          <w:color w:val="000000"/>
          <w:szCs w:val="24"/>
        </w:rPr>
        <w:t>(</w:t>
      </w:r>
      <w:r w:rsidR="00A11651" w:rsidRPr="00CE0C01">
        <w:rPr>
          <w:b/>
          <w:color w:val="000000"/>
          <w:szCs w:val="24"/>
        </w:rPr>
        <w:t>c</w:t>
      </w:r>
      <w:r w:rsidRPr="00CE0C01">
        <w:rPr>
          <w:b/>
          <w:color w:val="000000"/>
          <w:szCs w:val="24"/>
        </w:rPr>
        <w:t>)</w:t>
      </w:r>
      <w:r w:rsidRPr="00CE0C01">
        <w:rPr>
          <w:color w:val="000000"/>
          <w:szCs w:val="24"/>
        </w:rPr>
        <w:t xml:space="preserve"> cell cycle, and </w:t>
      </w:r>
      <w:r w:rsidRPr="00CE0C01">
        <w:rPr>
          <w:b/>
          <w:color w:val="000000"/>
          <w:szCs w:val="24"/>
        </w:rPr>
        <w:t>(</w:t>
      </w:r>
      <w:r w:rsidR="00A11651" w:rsidRPr="00CE0C01">
        <w:rPr>
          <w:b/>
          <w:color w:val="000000"/>
          <w:szCs w:val="24"/>
        </w:rPr>
        <w:t>d</w:t>
      </w:r>
      <w:r w:rsidRPr="00CE0C01">
        <w:rPr>
          <w:b/>
          <w:color w:val="000000"/>
          <w:szCs w:val="24"/>
        </w:rPr>
        <w:t xml:space="preserve">) </w:t>
      </w:r>
      <w:r w:rsidRPr="00CE0C01">
        <w:rPr>
          <w:color w:val="000000"/>
          <w:szCs w:val="24"/>
        </w:rPr>
        <w:t>primary immunodeficiency.</w:t>
      </w:r>
    </w:p>
    <w:p w14:paraId="2507BD7C" w14:textId="77777777" w:rsidR="00670299" w:rsidRPr="00CE0C01" w:rsidRDefault="00670299" w:rsidP="003320AD">
      <w:pPr>
        <w:pStyle w:val="SMcaption"/>
        <w:spacing w:line="480" w:lineRule="auto"/>
        <w:rPr>
          <w:szCs w:val="24"/>
        </w:rPr>
      </w:pPr>
    </w:p>
    <w:p w14:paraId="45DB0CE4" w14:textId="77777777" w:rsidR="007F6CD3" w:rsidRPr="00CE0C01" w:rsidRDefault="007F6CD3" w:rsidP="003320AD">
      <w:pPr>
        <w:spacing w:line="480" w:lineRule="auto"/>
        <w:rPr>
          <w:b/>
          <w:bCs/>
          <w:kern w:val="32"/>
          <w:szCs w:val="24"/>
        </w:rPr>
      </w:pPr>
      <w:r w:rsidRPr="00CE0C01">
        <w:rPr>
          <w:szCs w:val="24"/>
        </w:rPr>
        <w:br w:type="page"/>
      </w:r>
    </w:p>
    <w:p w14:paraId="6F49D981" w14:textId="31E8AA53" w:rsidR="00112C5B" w:rsidRPr="00CE0C01" w:rsidRDefault="00112C5B" w:rsidP="003320AD">
      <w:pPr>
        <w:pStyle w:val="SMHeading"/>
        <w:spacing w:line="480" w:lineRule="auto"/>
      </w:pPr>
      <w:r w:rsidRPr="00CE0C01">
        <w:lastRenderedPageBreak/>
        <w:t>Fig</w:t>
      </w:r>
      <w:r w:rsidR="00821F38" w:rsidRPr="00CE0C01">
        <w:rPr>
          <w:lang w:eastAsia="zh-CN"/>
        </w:rPr>
        <w:t>ure</w:t>
      </w:r>
      <w:r w:rsidRPr="00CE0C01">
        <w:t>. S</w:t>
      </w:r>
      <w:r w:rsidR="00355362" w:rsidRPr="00CE0C01">
        <w:t>3</w:t>
      </w:r>
      <w:r w:rsidR="008218C4" w:rsidRPr="00CE0C01">
        <w:t>.</w:t>
      </w:r>
    </w:p>
    <w:p w14:paraId="2AC6E91B" w14:textId="69333B32" w:rsidR="00C51CEB" w:rsidRPr="00CE0C01" w:rsidRDefault="00A61B6B" w:rsidP="003320AD">
      <w:pPr>
        <w:spacing w:line="480" w:lineRule="auto"/>
        <w:rPr>
          <w:b/>
          <w:color w:val="000000"/>
          <w:szCs w:val="24"/>
        </w:rPr>
      </w:pPr>
      <w:r w:rsidRPr="00CE0C01">
        <w:rPr>
          <w:b/>
          <w:noProof/>
          <w:color w:val="000000"/>
          <w:szCs w:val="24"/>
        </w:rPr>
        <w:drawing>
          <wp:inline distT="0" distB="0" distL="0" distR="0" wp14:anchorId="6D72D251" wp14:editId="4470C119">
            <wp:extent cx="5943600" cy="2713990"/>
            <wp:effectExtent l="19050" t="19050" r="19050" b="1016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e S3-2020090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713990"/>
                    </a:xfrm>
                    <a:prstGeom prst="rect">
                      <a:avLst/>
                    </a:prstGeom>
                    <a:ln>
                      <a:solidFill>
                        <a:schemeClr val="tx1"/>
                      </a:solidFill>
                    </a:ln>
                  </pic:spPr>
                </pic:pic>
              </a:graphicData>
            </a:graphic>
          </wp:inline>
        </w:drawing>
      </w:r>
    </w:p>
    <w:p w14:paraId="23801B8D" w14:textId="2C2EF4FF" w:rsidR="00267C44" w:rsidRPr="00CE0C01" w:rsidRDefault="00267C44" w:rsidP="003320AD">
      <w:pPr>
        <w:spacing w:line="480" w:lineRule="auto"/>
        <w:rPr>
          <w:b/>
          <w:color w:val="000000"/>
          <w:szCs w:val="24"/>
        </w:rPr>
      </w:pPr>
      <w:r w:rsidRPr="00CE0C01">
        <w:rPr>
          <w:b/>
          <w:color w:val="000000"/>
          <w:szCs w:val="24"/>
        </w:rPr>
        <w:t>The aligned integration comparison of WGS data of pLELC patients and EBV reference genomes.</w:t>
      </w:r>
      <w:r w:rsidRPr="00CE0C01">
        <w:rPr>
          <w:b/>
          <w:color w:val="000000"/>
          <w:szCs w:val="24"/>
          <w:lang w:eastAsia="zh-CN"/>
        </w:rPr>
        <w:t xml:space="preserve"> </w:t>
      </w:r>
      <w:r w:rsidRPr="00CE0C01">
        <w:rPr>
          <w:bCs/>
          <w:color w:val="000000"/>
          <w:szCs w:val="24"/>
        </w:rPr>
        <w:t xml:space="preserve">N represents adjacent normal lung tissues and T stands for tumor tissue. </w:t>
      </w:r>
      <w:r w:rsidRPr="00CE0C01">
        <w:rPr>
          <w:b/>
          <w:color w:val="000000"/>
          <w:szCs w:val="24"/>
        </w:rPr>
        <w:t>(</w:t>
      </w:r>
      <w:r w:rsidR="006548CE">
        <w:rPr>
          <w:rFonts w:hint="eastAsia"/>
          <w:b/>
          <w:color w:val="000000"/>
          <w:szCs w:val="24"/>
          <w:lang w:eastAsia="zh-CN"/>
        </w:rPr>
        <w:t>a</w:t>
      </w:r>
      <w:r w:rsidRPr="00CE0C01">
        <w:rPr>
          <w:b/>
          <w:color w:val="000000"/>
          <w:szCs w:val="24"/>
        </w:rPr>
        <w:t xml:space="preserve">) </w:t>
      </w:r>
      <w:r w:rsidRPr="00CE0C01">
        <w:rPr>
          <w:color w:val="000000"/>
          <w:szCs w:val="24"/>
        </w:rPr>
        <w:t xml:space="preserve">Percentage of reads mapped on EBV genome in two groups, </w:t>
      </w:r>
      <w:r w:rsidRPr="00CE0C01">
        <w:rPr>
          <w:i/>
          <w:color w:val="000000"/>
          <w:szCs w:val="24"/>
        </w:rPr>
        <w:t>P</w:t>
      </w:r>
      <w:r w:rsidRPr="00CE0C01">
        <w:rPr>
          <w:color w:val="000000"/>
          <w:szCs w:val="24"/>
        </w:rPr>
        <w:t xml:space="preserve"> = 0.0041; </w:t>
      </w:r>
      <w:r w:rsidRPr="00CE0C01">
        <w:rPr>
          <w:b/>
          <w:color w:val="000000"/>
          <w:szCs w:val="24"/>
        </w:rPr>
        <w:t>(</w:t>
      </w:r>
      <w:r w:rsidR="006548CE">
        <w:rPr>
          <w:b/>
          <w:color w:val="000000"/>
          <w:szCs w:val="24"/>
        </w:rPr>
        <w:t>b</w:t>
      </w:r>
      <w:r w:rsidRPr="00CE0C01">
        <w:rPr>
          <w:b/>
          <w:color w:val="000000"/>
          <w:szCs w:val="24"/>
        </w:rPr>
        <w:t xml:space="preserve">) </w:t>
      </w:r>
      <w:r w:rsidRPr="00CE0C01">
        <w:rPr>
          <w:bCs/>
          <w:color w:val="000000"/>
          <w:szCs w:val="24"/>
        </w:rPr>
        <w:t xml:space="preserve">Average depth of </w:t>
      </w:r>
      <w:r w:rsidRPr="00CE0C01">
        <w:rPr>
          <w:color w:val="000000"/>
          <w:szCs w:val="24"/>
        </w:rPr>
        <w:t>reads mapped on EBV genome in two groups</w:t>
      </w:r>
      <w:r w:rsidRPr="00CE0C01">
        <w:rPr>
          <w:bCs/>
          <w:color w:val="000000"/>
          <w:szCs w:val="24"/>
        </w:rPr>
        <w:t>,</w:t>
      </w:r>
      <w:r w:rsidRPr="00CE0C01">
        <w:rPr>
          <w:b/>
          <w:color w:val="000000"/>
          <w:szCs w:val="24"/>
        </w:rPr>
        <w:t xml:space="preserve"> </w:t>
      </w:r>
      <w:r w:rsidRPr="00CE0C01">
        <w:rPr>
          <w:i/>
          <w:color w:val="000000"/>
          <w:szCs w:val="24"/>
        </w:rPr>
        <w:t>P</w:t>
      </w:r>
      <w:r w:rsidRPr="00CE0C01">
        <w:rPr>
          <w:color w:val="000000"/>
          <w:szCs w:val="24"/>
        </w:rPr>
        <w:t xml:space="preserve"> = 0.00091.  </w:t>
      </w:r>
    </w:p>
    <w:p w14:paraId="3FF03D25" w14:textId="6944CDE3" w:rsidR="007F6CD3" w:rsidRPr="00CE0C01" w:rsidRDefault="007F6CD3" w:rsidP="003320AD">
      <w:pPr>
        <w:spacing w:line="480" w:lineRule="auto"/>
        <w:rPr>
          <w:szCs w:val="24"/>
        </w:rPr>
      </w:pPr>
      <w:r w:rsidRPr="00CE0C01">
        <w:rPr>
          <w:szCs w:val="24"/>
        </w:rPr>
        <w:br w:type="page"/>
      </w:r>
    </w:p>
    <w:p w14:paraId="5B649877" w14:textId="0B5CB3E4" w:rsidR="007F6CD3" w:rsidRPr="00CE0C01" w:rsidRDefault="007F6CD3" w:rsidP="003320AD">
      <w:pPr>
        <w:pStyle w:val="SMHeading"/>
        <w:spacing w:line="480" w:lineRule="auto"/>
      </w:pPr>
      <w:r w:rsidRPr="00CE0C01">
        <w:lastRenderedPageBreak/>
        <w:t>Fig</w:t>
      </w:r>
      <w:r w:rsidRPr="00CE0C01">
        <w:rPr>
          <w:lang w:eastAsia="zh-CN"/>
        </w:rPr>
        <w:t>ure</w:t>
      </w:r>
      <w:r w:rsidRPr="00CE0C01">
        <w:t>. S4.</w:t>
      </w:r>
    </w:p>
    <w:p w14:paraId="3D39E92B" w14:textId="29A75238" w:rsidR="007F6CD3" w:rsidRPr="00CE0C01" w:rsidRDefault="007F6CD3" w:rsidP="003320AD">
      <w:pPr>
        <w:spacing w:line="480" w:lineRule="auto"/>
        <w:rPr>
          <w:b/>
          <w:color w:val="000000"/>
          <w:szCs w:val="24"/>
        </w:rPr>
      </w:pPr>
      <w:r w:rsidRPr="00CE0C01">
        <w:rPr>
          <w:b/>
          <w:noProof/>
          <w:color w:val="000000"/>
          <w:szCs w:val="24"/>
        </w:rPr>
        <w:drawing>
          <wp:inline distT="0" distB="0" distL="114300" distR="114300" wp14:anchorId="36DC4759" wp14:editId="3BAA0117">
            <wp:extent cx="5265420" cy="2691130"/>
            <wp:effectExtent l="0" t="0" r="17780" b="1270"/>
            <wp:docPr id="12" name="图片 12" descr="EBVin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BVins1"/>
                    <pic:cNvPicPr>
                      <a:picLocks noChangeAspect="1"/>
                    </pic:cNvPicPr>
                  </pic:nvPicPr>
                  <pic:blipFill>
                    <a:blip r:embed="rId12"/>
                    <a:stretch>
                      <a:fillRect/>
                    </a:stretch>
                  </pic:blipFill>
                  <pic:spPr>
                    <a:xfrm>
                      <a:off x="0" y="0"/>
                      <a:ext cx="5265420" cy="2691130"/>
                    </a:xfrm>
                    <a:prstGeom prst="rect">
                      <a:avLst/>
                    </a:prstGeom>
                  </pic:spPr>
                </pic:pic>
              </a:graphicData>
            </a:graphic>
          </wp:inline>
        </w:drawing>
      </w:r>
    </w:p>
    <w:p w14:paraId="130A05A3" w14:textId="7713A1E5" w:rsidR="007F6CD3" w:rsidRPr="00CE0C01" w:rsidRDefault="007F6CD3" w:rsidP="003320AD">
      <w:pPr>
        <w:spacing w:line="480" w:lineRule="auto"/>
        <w:rPr>
          <w:b/>
          <w:color w:val="000000"/>
          <w:szCs w:val="24"/>
        </w:rPr>
      </w:pPr>
      <w:r w:rsidRPr="00CE0C01">
        <w:rPr>
          <w:b/>
          <w:noProof/>
          <w:color w:val="000000"/>
          <w:szCs w:val="24"/>
        </w:rPr>
        <w:drawing>
          <wp:inline distT="0" distB="0" distL="114300" distR="114300" wp14:anchorId="4077A1FF" wp14:editId="488E7C04">
            <wp:extent cx="5257165" cy="2574925"/>
            <wp:effectExtent l="0" t="0" r="635" b="15875"/>
            <wp:docPr id="11" name="图片 11" descr="EBVin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BVins2"/>
                    <pic:cNvPicPr>
                      <a:picLocks noChangeAspect="1"/>
                    </pic:cNvPicPr>
                  </pic:nvPicPr>
                  <pic:blipFill>
                    <a:blip r:embed="rId13"/>
                    <a:stretch>
                      <a:fillRect/>
                    </a:stretch>
                  </pic:blipFill>
                  <pic:spPr>
                    <a:xfrm>
                      <a:off x="0" y="0"/>
                      <a:ext cx="5257165" cy="2574925"/>
                    </a:xfrm>
                    <a:prstGeom prst="rect">
                      <a:avLst/>
                    </a:prstGeom>
                  </pic:spPr>
                </pic:pic>
              </a:graphicData>
            </a:graphic>
          </wp:inline>
        </w:drawing>
      </w:r>
    </w:p>
    <w:p w14:paraId="4736D4EA" w14:textId="0CBEEB91" w:rsidR="007F6CD3" w:rsidRPr="00CE0C01" w:rsidRDefault="007F6CD3" w:rsidP="003320AD">
      <w:pPr>
        <w:spacing w:line="480" w:lineRule="auto"/>
        <w:rPr>
          <w:b/>
          <w:color w:val="000000"/>
          <w:szCs w:val="24"/>
        </w:rPr>
      </w:pPr>
      <w:r w:rsidRPr="00CE0C01">
        <w:rPr>
          <w:b/>
          <w:noProof/>
          <w:color w:val="000000"/>
          <w:szCs w:val="24"/>
        </w:rPr>
        <w:lastRenderedPageBreak/>
        <w:drawing>
          <wp:inline distT="0" distB="0" distL="114300" distR="114300" wp14:anchorId="2053A01C" wp14:editId="4332135C">
            <wp:extent cx="5261610" cy="2574925"/>
            <wp:effectExtent l="0" t="0" r="21590" b="15875"/>
            <wp:docPr id="10" name="图片 10" descr="EBVin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BVins3"/>
                    <pic:cNvPicPr>
                      <a:picLocks noChangeAspect="1"/>
                    </pic:cNvPicPr>
                  </pic:nvPicPr>
                  <pic:blipFill>
                    <a:blip r:embed="rId14"/>
                    <a:stretch>
                      <a:fillRect/>
                    </a:stretch>
                  </pic:blipFill>
                  <pic:spPr>
                    <a:xfrm>
                      <a:off x="0" y="0"/>
                      <a:ext cx="5261610" cy="2574925"/>
                    </a:xfrm>
                    <a:prstGeom prst="rect">
                      <a:avLst/>
                    </a:prstGeom>
                  </pic:spPr>
                </pic:pic>
              </a:graphicData>
            </a:graphic>
          </wp:inline>
        </w:drawing>
      </w:r>
    </w:p>
    <w:p w14:paraId="135FD1CD" w14:textId="1A39ECE0" w:rsidR="007F6CD3" w:rsidRPr="00CE0C01" w:rsidRDefault="007F6CD3" w:rsidP="003320AD">
      <w:pPr>
        <w:spacing w:line="480" w:lineRule="auto"/>
        <w:rPr>
          <w:b/>
          <w:color w:val="000000"/>
          <w:szCs w:val="24"/>
        </w:rPr>
      </w:pPr>
      <w:r w:rsidRPr="00CE0C01">
        <w:rPr>
          <w:b/>
          <w:noProof/>
          <w:color w:val="000000"/>
          <w:szCs w:val="24"/>
        </w:rPr>
        <w:drawing>
          <wp:inline distT="0" distB="0" distL="114300" distR="114300" wp14:anchorId="07FBBA50" wp14:editId="5F274AA1">
            <wp:extent cx="5248910" cy="2587625"/>
            <wp:effectExtent l="0" t="0" r="8890" b="3175"/>
            <wp:docPr id="9" name="图片 9" descr="EBVin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BVins4"/>
                    <pic:cNvPicPr>
                      <a:picLocks noChangeAspect="1"/>
                    </pic:cNvPicPr>
                  </pic:nvPicPr>
                  <pic:blipFill>
                    <a:blip r:embed="rId15"/>
                    <a:stretch>
                      <a:fillRect/>
                    </a:stretch>
                  </pic:blipFill>
                  <pic:spPr>
                    <a:xfrm>
                      <a:off x="0" y="0"/>
                      <a:ext cx="5248910" cy="2587625"/>
                    </a:xfrm>
                    <a:prstGeom prst="rect">
                      <a:avLst/>
                    </a:prstGeom>
                  </pic:spPr>
                </pic:pic>
              </a:graphicData>
            </a:graphic>
          </wp:inline>
        </w:drawing>
      </w:r>
    </w:p>
    <w:p w14:paraId="3B4101C0" w14:textId="31A5D67B" w:rsidR="007F6CD3" w:rsidRPr="00CE0C01" w:rsidRDefault="007F6CD3" w:rsidP="003320AD">
      <w:pPr>
        <w:spacing w:line="480" w:lineRule="auto"/>
        <w:rPr>
          <w:b/>
          <w:color w:val="000000"/>
          <w:szCs w:val="24"/>
        </w:rPr>
      </w:pPr>
      <w:r w:rsidRPr="00CE0C01">
        <w:rPr>
          <w:b/>
          <w:noProof/>
          <w:color w:val="000000"/>
          <w:szCs w:val="24"/>
        </w:rPr>
        <w:drawing>
          <wp:inline distT="0" distB="0" distL="114300" distR="114300" wp14:anchorId="4820F9B4" wp14:editId="34183F8A">
            <wp:extent cx="5257165" cy="2550160"/>
            <wp:effectExtent l="0" t="0" r="635" b="15240"/>
            <wp:docPr id="8" name="图片 8" descr="EBVin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BVins5"/>
                    <pic:cNvPicPr>
                      <a:picLocks noChangeAspect="1"/>
                    </pic:cNvPicPr>
                  </pic:nvPicPr>
                  <pic:blipFill>
                    <a:blip r:embed="rId16"/>
                    <a:stretch>
                      <a:fillRect/>
                    </a:stretch>
                  </pic:blipFill>
                  <pic:spPr>
                    <a:xfrm>
                      <a:off x="0" y="0"/>
                      <a:ext cx="5257165" cy="2550160"/>
                    </a:xfrm>
                    <a:prstGeom prst="rect">
                      <a:avLst/>
                    </a:prstGeom>
                  </pic:spPr>
                </pic:pic>
              </a:graphicData>
            </a:graphic>
          </wp:inline>
        </w:drawing>
      </w:r>
    </w:p>
    <w:p w14:paraId="4221F417" w14:textId="2B5C8A0A" w:rsidR="007F6CD3" w:rsidRPr="00CE0C01" w:rsidRDefault="007F6CD3" w:rsidP="003320AD">
      <w:pPr>
        <w:spacing w:line="480" w:lineRule="auto"/>
        <w:rPr>
          <w:b/>
          <w:color w:val="000000"/>
          <w:szCs w:val="24"/>
        </w:rPr>
      </w:pPr>
      <w:r w:rsidRPr="00CE0C01">
        <w:rPr>
          <w:b/>
          <w:noProof/>
          <w:color w:val="000000"/>
          <w:szCs w:val="24"/>
        </w:rPr>
        <w:lastRenderedPageBreak/>
        <w:drawing>
          <wp:inline distT="0" distB="0" distL="114300" distR="114300" wp14:anchorId="76761C12" wp14:editId="2C1FE556">
            <wp:extent cx="5245100" cy="2578735"/>
            <wp:effectExtent l="0" t="0" r="12700" b="12065"/>
            <wp:docPr id="5" name="图片 5" descr="EBVin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EBVins6"/>
                    <pic:cNvPicPr>
                      <a:picLocks noChangeAspect="1"/>
                    </pic:cNvPicPr>
                  </pic:nvPicPr>
                  <pic:blipFill>
                    <a:blip r:embed="rId17"/>
                    <a:stretch>
                      <a:fillRect/>
                    </a:stretch>
                  </pic:blipFill>
                  <pic:spPr>
                    <a:xfrm>
                      <a:off x="0" y="0"/>
                      <a:ext cx="5245100" cy="2578735"/>
                    </a:xfrm>
                    <a:prstGeom prst="rect">
                      <a:avLst/>
                    </a:prstGeom>
                  </pic:spPr>
                </pic:pic>
              </a:graphicData>
            </a:graphic>
          </wp:inline>
        </w:drawing>
      </w:r>
    </w:p>
    <w:p w14:paraId="1828794D" w14:textId="353412AE" w:rsidR="007F6CD3" w:rsidRPr="00CE0C01" w:rsidRDefault="007F6CD3" w:rsidP="003320AD">
      <w:pPr>
        <w:spacing w:line="480" w:lineRule="auto"/>
        <w:rPr>
          <w:b/>
          <w:color w:val="000000"/>
          <w:szCs w:val="24"/>
        </w:rPr>
      </w:pPr>
      <w:r w:rsidRPr="00CE0C01">
        <w:rPr>
          <w:b/>
          <w:noProof/>
          <w:color w:val="000000"/>
          <w:szCs w:val="24"/>
        </w:rPr>
        <w:drawing>
          <wp:inline distT="0" distB="0" distL="114300" distR="114300" wp14:anchorId="672B8BBD" wp14:editId="0C9CAE0D">
            <wp:extent cx="5245100" cy="2591435"/>
            <wp:effectExtent l="0" t="0" r="12700" b="24765"/>
            <wp:docPr id="4" name="图片 4" descr="EBVin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BVins7"/>
                    <pic:cNvPicPr>
                      <a:picLocks noChangeAspect="1"/>
                    </pic:cNvPicPr>
                  </pic:nvPicPr>
                  <pic:blipFill>
                    <a:blip r:embed="rId18"/>
                    <a:stretch>
                      <a:fillRect/>
                    </a:stretch>
                  </pic:blipFill>
                  <pic:spPr>
                    <a:xfrm>
                      <a:off x="0" y="0"/>
                      <a:ext cx="5245100" cy="2591435"/>
                    </a:xfrm>
                    <a:prstGeom prst="rect">
                      <a:avLst/>
                    </a:prstGeom>
                  </pic:spPr>
                </pic:pic>
              </a:graphicData>
            </a:graphic>
          </wp:inline>
        </w:drawing>
      </w:r>
    </w:p>
    <w:p w14:paraId="29BD696A" w14:textId="58AF9E27" w:rsidR="007F6CD3" w:rsidRPr="00CE0C01" w:rsidRDefault="007F6CD3" w:rsidP="003320AD">
      <w:pPr>
        <w:spacing w:line="480" w:lineRule="auto"/>
        <w:rPr>
          <w:b/>
          <w:color w:val="000000"/>
          <w:szCs w:val="24"/>
        </w:rPr>
      </w:pPr>
      <w:r w:rsidRPr="00CE0C01">
        <w:rPr>
          <w:b/>
          <w:noProof/>
          <w:color w:val="000000"/>
          <w:szCs w:val="24"/>
        </w:rPr>
        <w:drawing>
          <wp:inline distT="0" distB="0" distL="114300" distR="114300" wp14:anchorId="64532711" wp14:editId="650E9C67">
            <wp:extent cx="5264785" cy="2465705"/>
            <wp:effectExtent l="0" t="0" r="18415" b="23495"/>
            <wp:docPr id="3" name="图片 3" descr="EBVin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EBVins8"/>
                    <pic:cNvPicPr>
                      <a:picLocks noChangeAspect="1"/>
                    </pic:cNvPicPr>
                  </pic:nvPicPr>
                  <pic:blipFill>
                    <a:blip r:embed="rId19"/>
                    <a:stretch>
                      <a:fillRect/>
                    </a:stretch>
                  </pic:blipFill>
                  <pic:spPr>
                    <a:xfrm>
                      <a:off x="0" y="0"/>
                      <a:ext cx="5264785" cy="2465705"/>
                    </a:xfrm>
                    <a:prstGeom prst="rect">
                      <a:avLst/>
                    </a:prstGeom>
                  </pic:spPr>
                </pic:pic>
              </a:graphicData>
            </a:graphic>
          </wp:inline>
        </w:drawing>
      </w:r>
    </w:p>
    <w:p w14:paraId="1E0D4961" w14:textId="3DFAE644" w:rsidR="007F6CD3" w:rsidRPr="00CE0C01" w:rsidRDefault="007F6CD3" w:rsidP="003320AD">
      <w:pPr>
        <w:spacing w:line="480" w:lineRule="auto"/>
        <w:rPr>
          <w:color w:val="000000"/>
          <w:szCs w:val="24"/>
        </w:rPr>
      </w:pPr>
      <w:r w:rsidRPr="00CE0C01">
        <w:rPr>
          <w:b/>
          <w:color w:val="000000"/>
          <w:szCs w:val="24"/>
        </w:rPr>
        <w:lastRenderedPageBreak/>
        <w:t>The EBV integration breakpoint distribution in each patient.</w:t>
      </w:r>
      <w:r w:rsidRPr="00CE0C01">
        <w:rPr>
          <w:b/>
          <w:color w:val="000000"/>
          <w:szCs w:val="24"/>
          <w:lang w:eastAsia="zh-CN"/>
        </w:rPr>
        <w:t xml:space="preserve"> </w:t>
      </w:r>
      <w:r w:rsidRPr="00CE0C01">
        <w:rPr>
          <w:color w:val="000000"/>
          <w:szCs w:val="24"/>
        </w:rPr>
        <w:t xml:space="preserve">Patients are numbered and represented by a range of colors. Chromosomes are displayed by the gray columns above which there is a number or ‘X’. </w:t>
      </w:r>
    </w:p>
    <w:p w14:paraId="5D6082A9" w14:textId="77777777" w:rsidR="007F6CD3" w:rsidRPr="00CE0C01" w:rsidRDefault="007F6CD3" w:rsidP="003320AD">
      <w:pPr>
        <w:spacing w:line="480" w:lineRule="auto"/>
        <w:rPr>
          <w:color w:val="000000"/>
          <w:szCs w:val="24"/>
        </w:rPr>
      </w:pPr>
      <w:r w:rsidRPr="00CE0C01">
        <w:rPr>
          <w:color w:val="000000"/>
          <w:szCs w:val="24"/>
        </w:rPr>
        <w:br w:type="page"/>
      </w:r>
    </w:p>
    <w:p w14:paraId="5A8183EE" w14:textId="5CC88DA4" w:rsidR="007F6CD3" w:rsidRPr="00CE0C01" w:rsidRDefault="007F6CD3" w:rsidP="003320AD">
      <w:pPr>
        <w:pStyle w:val="SMHeading"/>
        <w:spacing w:line="480" w:lineRule="auto"/>
      </w:pPr>
      <w:r w:rsidRPr="00CE0C01">
        <w:lastRenderedPageBreak/>
        <w:t>Fig</w:t>
      </w:r>
      <w:r w:rsidRPr="00CE0C01">
        <w:rPr>
          <w:lang w:eastAsia="zh-CN"/>
        </w:rPr>
        <w:t>ure</w:t>
      </w:r>
      <w:r w:rsidRPr="00CE0C01">
        <w:t>. S</w:t>
      </w:r>
      <w:r w:rsidR="001B7BD2" w:rsidRPr="00CE0C01">
        <w:t>5</w:t>
      </w:r>
      <w:r w:rsidRPr="00CE0C01">
        <w:t>.</w:t>
      </w:r>
    </w:p>
    <w:p w14:paraId="3FC79914" w14:textId="403845E4" w:rsidR="001D0A10" w:rsidRPr="00CE0C01" w:rsidRDefault="00645CB9" w:rsidP="003320AD">
      <w:pPr>
        <w:spacing w:before="240" w:after="120" w:line="480" w:lineRule="auto"/>
        <w:rPr>
          <w:b/>
          <w:color w:val="000000"/>
          <w:szCs w:val="24"/>
        </w:rPr>
      </w:pPr>
      <w:r w:rsidRPr="00CE0C01">
        <w:rPr>
          <w:b/>
          <w:noProof/>
          <w:color w:val="000000"/>
          <w:szCs w:val="24"/>
        </w:rPr>
        <w:drawing>
          <wp:inline distT="0" distB="0" distL="0" distR="0" wp14:anchorId="42C913B4" wp14:editId="51AC89CE">
            <wp:extent cx="5943600" cy="4695190"/>
            <wp:effectExtent l="19050" t="19050" r="19050"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5-20200908.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4695190"/>
                    </a:xfrm>
                    <a:prstGeom prst="rect">
                      <a:avLst/>
                    </a:prstGeom>
                    <a:ln>
                      <a:solidFill>
                        <a:schemeClr val="tx1"/>
                      </a:solidFill>
                    </a:ln>
                  </pic:spPr>
                </pic:pic>
              </a:graphicData>
            </a:graphic>
          </wp:inline>
        </w:drawing>
      </w:r>
      <w:r w:rsidR="001D0A10" w:rsidRPr="00CE0C01">
        <w:rPr>
          <w:b/>
          <w:color w:val="000000"/>
          <w:szCs w:val="24"/>
        </w:rPr>
        <w:t>Integration sites of P3 and P5.</w:t>
      </w:r>
      <w:r w:rsidR="001D0A10" w:rsidRPr="00CE0C01">
        <w:rPr>
          <w:b/>
          <w:color w:val="000000"/>
          <w:szCs w:val="24"/>
          <w:lang w:eastAsia="zh-CN"/>
        </w:rPr>
        <w:t xml:space="preserve"> </w:t>
      </w:r>
      <w:r w:rsidR="001D0A10" w:rsidRPr="00CE0C01">
        <w:rPr>
          <w:b/>
          <w:color w:val="000000"/>
          <w:szCs w:val="24"/>
        </w:rPr>
        <w:t>(</w:t>
      </w:r>
      <w:r w:rsidR="006548CE">
        <w:rPr>
          <w:b/>
          <w:color w:val="000000"/>
          <w:szCs w:val="24"/>
        </w:rPr>
        <w:t>a</w:t>
      </w:r>
      <w:r w:rsidR="001D0A10" w:rsidRPr="00CE0C01">
        <w:rPr>
          <w:b/>
          <w:color w:val="000000"/>
          <w:szCs w:val="24"/>
        </w:rPr>
        <w:t>)</w:t>
      </w:r>
      <w:r w:rsidR="001D0A10" w:rsidRPr="00CE0C01">
        <w:rPr>
          <w:color w:val="000000"/>
          <w:szCs w:val="24"/>
        </w:rPr>
        <w:t xml:space="preserve"> Microhomology alignment between EBV, the human genome, and the integration sequences of P3 and P5. </w:t>
      </w:r>
      <w:r w:rsidR="001D0A10" w:rsidRPr="00CE0C01">
        <w:rPr>
          <w:b/>
          <w:color w:val="000000"/>
          <w:szCs w:val="24"/>
        </w:rPr>
        <w:t>(</w:t>
      </w:r>
      <w:r w:rsidR="006548CE">
        <w:rPr>
          <w:b/>
          <w:color w:val="000000"/>
          <w:szCs w:val="24"/>
        </w:rPr>
        <w:t>b</w:t>
      </w:r>
      <w:r w:rsidR="001D0A10" w:rsidRPr="00CE0C01">
        <w:rPr>
          <w:b/>
          <w:color w:val="000000"/>
          <w:szCs w:val="24"/>
        </w:rPr>
        <w:t>)</w:t>
      </w:r>
      <w:r w:rsidR="001D0A10" w:rsidRPr="00CE0C01">
        <w:rPr>
          <w:color w:val="000000"/>
          <w:szCs w:val="24"/>
        </w:rPr>
        <w:t xml:space="preserve"> EBV integration site in the human genome.</w:t>
      </w:r>
    </w:p>
    <w:p w14:paraId="6092AB09" w14:textId="544B277C" w:rsidR="001B7BD2" w:rsidRPr="00CE0C01" w:rsidRDefault="001B7BD2" w:rsidP="003320AD">
      <w:pPr>
        <w:spacing w:line="480" w:lineRule="auto"/>
        <w:rPr>
          <w:b/>
          <w:color w:val="000000"/>
          <w:szCs w:val="24"/>
        </w:rPr>
      </w:pPr>
      <w:r w:rsidRPr="00CE0C01">
        <w:rPr>
          <w:b/>
          <w:color w:val="000000"/>
          <w:szCs w:val="24"/>
        </w:rPr>
        <w:br w:type="page"/>
      </w:r>
    </w:p>
    <w:p w14:paraId="62B1F708" w14:textId="3423C261" w:rsidR="001B7BD2" w:rsidRPr="00CE0C01" w:rsidRDefault="001B7BD2" w:rsidP="003320AD">
      <w:pPr>
        <w:pStyle w:val="SMHeading"/>
        <w:spacing w:line="480" w:lineRule="auto"/>
      </w:pPr>
      <w:r w:rsidRPr="00CE0C01">
        <w:lastRenderedPageBreak/>
        <w:t>Fig</w:t>
      </w:r>
      <w:r w:rsidRPr="00CE0C01">
        <w:rPr>
          <w:lang w:eastAsia="zh-CN"/>
        </w:rPr>
        <w:t>ure</w:t>
      </w:r>
      <w:r w:rsidRPr="00CE0C01">
        <w:t>. S6.</w:t>
      </w:r>
    </w:p>
    <w:p w14:paraId="623692FE" w14:textId="12D9A88F" w:rsidR="001D0A10" w:rsidRPr="00CE0C01" w:rsidRDefault="002C5B68" w:rsidP="003320AD">
      <w:pPr>
        <w:spacing w:line="480" w:lineRule="auto"/>
        <w:rPr>
          <w:b/>
          <w:color w:val="000000"/>
          <w:szCs w:val="24"/>
        </w:rPr>
      </w:pPr>
      <w:r w:rsidRPr="00CE0C01">
        <w:rPr>
          <w:b/>
          <w:noProof/>
          <w:color w:val="000000"/>
          <w:szCs w:val="24"/>
        </w:rPr>
        <w:drawing>
          <wp:inline distT="0" distB="0" distL="0" distR="0" wp14:anchorId="4324314B" wp14:editId="7B55EF7C">
            <wp:extent cx="5943600" cy="3131820"/>
            <wp:effectExtent l="19050" t="19050" r="19050" b="1143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6-20200908.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3131820"/>
                    </a:xfrm>
                    <a:prstGeom prst="rect">
                      <a:avLst/>
                    </a:prstGeom>
                    <a:ln>
                      <a:solidFill>
                        <a:schemeClr val="tx1"/>
                      </a:solidFill>
                    </a:ln>
                  </pic:spPr>
                </pic:pic>
              </a:graphicData>
            </a:graphic>
          </wp:inline>
        </w:drawing>
      </w:r>
    </w:p>
    <w:p w14:paraId="1F838B07" w14:textId="77777777" w:rsidR="001B7BD2" w:rsidRPr="00CE0C01" w:rsidRDefault="001B7BD2" w:rsidP="003320AD">
      <w:pPr>
        <w:spacing w:before="240" w:after="120" w:line="480" w:lineRule="auto"/>
        <w:rPr>
          <w:b/>
          <w:color w:val="000000"/>
          <w:szCs w:val="24"/>
        </w:rPr>
      </w:pPr>
      <w:r w:rsidRPr="00CE0C01">
        <w:rPr>
          <w:b/>
          <w:color w:val="000000"/>
          <w:szCs w:val="24"/>
        </w:rPr>
        <w:t>Expression status of EBV-encoded miRNA in each patient.</w:t>
      </w:r>
    </w:p>
    <w:p w14:paraId="56EEBADD" w14:textId="2E4E8500" w:rsidR="00E6502C" w:rsidRPr="00CE0C01" w:rsidRDefault="00E6502C" w:rsidP="003320AD">
      <w:pPr>
        <w:spacing w:line="480" w:lineRule="auto"/>
        <w:rPr>
          <w:b/>
          <w:color w:val="000000"/>
          <w:szCs w:val="24"/>
        </w:rPr>
      </w:pPr>
      <w:r w:rsidRPr="00CE0C01">
        <w:rPr>
          <w:b/>
          <w:color w:val="000000"/>
          <w:szCs w:val="24"/>
        </w:rPr>
        <w:br w:type="page"/>
      </w:r>
    </w:p>
    <w:p w14:paraId="1C4ED036" w14:textId="66334D86" w:rsidR="00015F74" w:rsidRPr="00CE0C01" w:rsidRDefault="00015F74" w:rsidP="003320AD">
      <w:pPr>
        <w:pStyle w:val="SMHeading"/>
        <w:spacing w:line="480" w:lineRule="auto"/>
      </w:pPr>
      <w:r w:rsidRPr="00CE0C01">
        <w:lastRenderedPageBreak/>
        <w:t>Table S1.</w:t>
      </w:r>
    </w:p>
    <w:p w14:paraId="33368068" w14:textId="77777777" w:rsidR="006B0CC3" w:rsidRPr="00CE0C01" w:rsidRDefault="006B0CC3" w:rsidP="003320AD">
      <w:pPr>
        <w:spacing w:line="480" w:lineRule="auto"/>
        <w:jc w:val="center"/>
        <w:rPr>
          <w:b/>
          <w:szCs w:val="24"/>
        </w:rPr>
      </w:pPr>
      <w:r w:rsidRPr="00CE0C01">
        <w:rPr>
          <w:b/>
          <w:szCs w:val="24"/>
        </w:rPr>
        <w:t>Clinicopathological Characteristics of the pLELC patients for integrated genomic analyses (</w:t>
      </w:r>
      <w:r w:rsidRPr="00CE0C01">
        <w:rPr>
          <w:b/>
          <w:i/>
          <w:szCs w:val="24"/>
        </w:rPr>
        <w:t xml:space="preserve">n </w:t>
      </w:r>
      <w:r w:rsidRPr="00CE0C01">
        <w:rPr>
          <w:b/>
          <w:szCs w:val="24"/>
        </w:rPr>
        <w:t>= 8)</w:t>
      </w:r>
    </w:p>
    <w:tbl>
      <w:tblPr>
        <w:tblStyle w:val="affff9"/>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3544"/>
      </w:tblGrid>
      <w:tr w:rsidR="006B0CC3" w:rsidRPr="00CE0C01" w14:paraId="4B646B89" w14:textId="77777777" w:rsidTr="00F2206D">
        <w:trPr>
          <w:jc w:val="center"/>
        </w:trPr>
        <w:tc>
          <w:tcPr>
            <w:tcW w:w="3681" w:type="dxa"/>
            <w:tcBorders>
              <w:top w:val="single" w:sz="4" w:space="0" w:color="auto"/>
              <w:bottom w:val="single" w:sz="4" w:space="0" w:color="auto"/>
            </w:tcBorders>
          </w:tcPr>
          <w:p w14:paraId="2FED7A2C" w14:textId="77777777" w:rsidR="006B0CC3" w:rsidRPr="00CE0C01" w:rsidRDefault="006B0CC3" w:rsidP="003320AD">
            <w:pPr>
              <w:spacing w:line="480" w:lineRule="auto"/>
              <w:jc w:val="center"/>
              <w:rPr>
                <w:rFonts w:ascii="Times New Roman" w:hAnsi="Times New Roman" w:cs="Times New Roman"/>
                <w:b/>
                <w:szCs w:val="24"/>
              </w:rPr>
            </w:pPr>
            <w:r w:rsidRPr="00CE0C01">
              <w:rPr>
                <w:rFonts w:ascii="Times New Roman" w:eastAsia="等线" w:hAnsi="Times New Roman" w:cs="Times New Roman"/>
                <w:b/>
                <w:bCs/>
                <w:kern w:val="0"/>
                <w:szCs w:val="24"/>
              </w:rPr>
              <w:t>Variables</w:t>
            </w:r>
          </w:p>
        </w:tc>
        <w:tc>
          <w:tcPr>
            <w:tcW w:w="3544" w:type="dxa"/>
            <w:tcBorders>
              <w:top w:val="single" w:sz="4" w:space="0" w:color="auto"/>
              <w:bottom w:val="single" w:sz="4" w:space="0" w:color="auto"/>
            </w:tcBorders>
          </w:tcPr>
          <w:p w14:paraId="4474AED8" w14:textId="77777777" w:rsidR="006B0CC3" w:rsidRPr="00CE0C01" w:rsidRDefault="006B0CC3" w:rsidP="003320AD">
            <w:pPr>
              <w:spacing w:line="480" w:lineRule="auto"/>
              <w:jc w:val="center"/>
              <w:rPr>
                <w:rFonts w:ascii="Times New Roman" w:hAnsi="Times New Roman" w:cs="Times New Roman"/>
                <w:b/>
                <w:szCs w:val="24"/>
              </w:rPr>
            </w:pPr>
            <w:r w:rsidRPr="00CE0C01">
              <w:rPr>
                <w:rFonts w:ascii="Times New Roman" w:hAnsi="Times New Roman" w:cs="Times New Roman"/>
                <w:b/>
                <w:i/>
                <w:szCs w:val="24"/>
              </w:rPr>
              <w:t>n</w:t>
            </w:r>
            <w:r w:rsidRPr="00CE0C01">
              <w:rPr>
                <w:rFonts w:ascii="Times New Roman" w:hAnsi="Times New Roman" w:cs="Times New Roman"/>
                <w:b/>
                <w:szCs w:val="24"/>
              </w:rPr>
              <w:t xml:space="preserve"> (%)</w:t>
            </w:r>
          </w:p>
        </w:tc>
      </w:tr>
      <w:tr w:rsidR="006B0CC3" w:rsidRPr="00CE0C01" w14:paraId="6A6683A3" w14:textId="77777777" w:rsidTr="00F2206D">
        <w:trPr>
          <w:jc w:val="center"/>
        </w:trPr>
        <w:tc>
          <w:tcPr>
            <w:tcW w:w="3681" w:type="dxa"/>
            <w:tcBorders>
              <w:top w:val="single" w:sz="4" w:space="0" w:color="auto"/>
            </w:tcBorders>
            <w:vAlign w:val="center"/>
          </w:tcPr>
          <w:p w14:paraId="667E4327" w14:textId="77777777" w:rsidR="006B0CC3" w:rsidRPr="00CE0C01" w:rsidRDefault="006B0CC3" w:rsidP="003320AD">
            <w:pPr>
              <w:spacing w:line="480" w:lineRule="auto"/>
              <w:rPr>
                <w:rFonts w:ascii="Times New Roman" w:hAnsi="Times New Roman" w:cs="Times New Roman"/>
                <w:szCs w:val="24"/>
              </w:rPr>
            </w:pPr>
            <w:r w:rsidRPr="00CE0C01">
              <w:rPr>
                <w:rFonts w:ascii="Times New Roman" w:eastAsia="等线" w:hAnsi="Times New Roman" w:cs="Times New Roman"/>
                <w:b/>
                <w:bCs/>
                <w:kern w:val="0"/>
                <w:szCs w:val="24"/>
              </w:rPr>
              <w:t>Age (Median, range, yrs)</w:t>
            </w:r>
          </w:p>
        </w:tc>
        <w:tc>
          <w:tcPr>
            <w:tcW w:w="3544" w:type="dxa"/>
            <w:tcBorders>
              <w:top w:val="single" w:sz="4" w:space="0" w:color="auto"/>
            </w:tcBorders>
          </w:tcPr>
          <w:p w14:paraId="14E32DF3" w14:textId="77777777" w:rsidR="006B0CC3" w:rsidRPr="00CE0C01" w:rsidRDefault="006B0CC3" w:rsidP="003320AD">
            <w:pPr>
              <w:spacing w:line="480" w:lineRule="auto"/>
              <w:jc w:val="center"/>
              <w:rPr>
                <w:rFonts w:ascii="Times New Roman" w:hAnsi="Times New Roman" w:cs="Times New Roman"/>
                <w:szCs w:val="24"/>
              </w:rPr>
            </w:pPr>
            <w:r w:rsidRPr="00CE0C01">
              <w:rPr>
                <w:rFonts w:ascii="Times New Roman" w:hAnsi="Times New Roman" w:cs="Times New Roman"/>
                <w:szCs w:val="24"/>
              </w:rPr>
              <w:t>51 (44-59)</w:t>
            </w:r>
          </w:p>
        </w:tc>
      </w:tr>
      <w:tr w:rsidR="006B0CC3" w:rsidRPr="00CE0C01" w14:paraId="1B4D3853" w14:textId="77777777" w:rsidTr="00F2206D">
        <w:trPr>
          <w:jc w:val="center"/>
        </w:trPr>
        <w:tc>
          <w:tcPr>
            <w:tcW w:w="3681" w:type="dxa"/>
          </w:tcPr>
          <w:p w14:paraId="79D5058A" w14:textId="77777777" w:rsidR="006B0CC3" w:rsidRPr="00CE0C01" w:rsidRDefault="006B0CC3" w:rsidP="003320AD">
            <w:pPr>
              <w:spacing w:line="480" w:lineRule="auto"/>
              <w:rPr>
                <w:rFonts w:ascii="Times New Roman" w:hAnsi="Times New Roman" w:cs="Times New Roman"/>
                <w:szCs w:val="24"/>
              </w:rPr>
            </w:pPr>
            <w:bookmarkStart w:id="19" w:name="_Hlk35902900"/>
            <w:r w:rsidRPr="00CE0C01">
              <w:rPr>
                <w:rFonts w:ascii="Times New Roman" w:eastAsia="等线" w:hAnsi="Times New Roman" w:cs="Times New Roman"/>
                <w:b/>
                <w:bCs/>
                <w:kern w:val="0"/>
                <w:szCs w:val="24"/>
              </w:rPr>
              <w:t>Gender</w:t>
            </w:r>
            <w:bookmarkEnd w:id="19"/>
          </w:p>
        </w:tc>
        <w:tc>
          <w:tcPr>
            <w:tcW w:w="3544" w:type="dxa"/>
          </w:tcPr>
          <w:p w14:paraId="7C426C9A" w14:textId="77777777" w:rsidR="006B0CC3" w:rsidRPr="00CE0C01" w:rsidRDefault="006B0CC3" w:rsidP="003320AD">
            <w:pPr>
              <w:spacing w:line="480" w:lineRule="auto"/>
              <w:jc w:val="center"/>
              <w:rPr>
                <w:rFonts w:ascii="Times New Roman" w:hAnsi="Times New Roman" w:cs="Times New Roman"/>
                <w:szCs w:val="24"/>
              </w:rPr>
            </w:pPr>
          </w:p>
        </w:tc>
      </w:tr>
      <w:tr w:rsidR="006B0CC3" w:rsidRPr="00CE0C01" w14:paraId="721A45C0" w14:textId="77777777" w:rsidTr="00F2206D">
        <w:trPr>
          <w:jc w:val="center"/>
        </w:trPr>
        <w:tc>
          <w:tcPr>
            <w:tcW w:w="3681" w:type="dxa"/>
          </w:tcPr>
          <w:p w14:paraId="7C767CAC" w14:textId="77777777" w:rsidR="006B0CC3" w:rsidRPr="00CE0C01" w:rsidRDefault="006B0CC3" w:rsidP="003320AD">
            <w:pPr>
              <w:spacing w:line="480" w:lineRule="auto"/>
              <w:rPr>
                <w:rFonts w:ascii="Times New Roman" w:hAnsi="Times New Roman" w:cs="Times New Roman"/>
                <w:szCs w:val="24"/>
              </w:rPr>
            </w:pPr>
            <w:r w:rsidRPr="00CE0C01">
              <w:rPr>
                <w:rFonts w:ascii="Times New Roman" w:eastAsia="等线" w:hAnsi="Times New Roman" w:cs="Times New Roman"/>
                <w:kern w:val="0"/>
                <w:szCs w:val="24"/>
              </w:rPr>
              <w:t>Male</w:t>
            </w:r>
          </w:p>
        </w:tc>
        <w:tc>
          <w:tcPr>
            <w:tcW w:w="3544" w:type="dxa"/>
          </w:tcPr>
          <w:p w14:paraId="6899DF59" w14:textId="77777777" w:rsidR="006B0CC3" w:rsidRPr="00CE0C01" w:rsidRDefault="006B0CC3" w:rsidP="003320AD">
            <w:pPr>
              <w:spacing w:line="480" w:lineRule="auto"/>
              <w:jc w:val="center"/>
              <w:rPr>
                <w:rFonts w:ascii="Times New Roman" w:hAnsi="Times New Roman" w:cs="Times New Roman"/>
                <w:szCs w:val="24"/>
              </w:rPr>
            </w:pPr>
            <w:r w:rsidRPr="00CE0C01">
              <w:rPr>
                <w:rFonts w:ascii="Times New Roman" w:hAnsi="Times New Roman" w:cs="Times New Roman"/>
                <w:szCs w:val="24"/>
              </w:rPr>
              <w:t>1 (12.5)</w:t>
            </w:r>
          </w:p>
        </w:tc>
      </w:tr>
      <w:tr w:rsidR="006B0CC3" w:rsidRPr="00CE0C01" w14:paraId="77E20D8F" w14:textId="77777777" w:rsidTr="00F2206D">
        <w:trPr>
          <w:jc w:val="center"/>
        </w:trPr>
        <w:tc>
          <w:tcPr>
            <w:tcW w:w="3681" w:type="dxa"/>
          </w:tcPr>
          <w:p w14:paraId="74F2D095" w14:textId="77777777" w:rsidR="006B0CC3" w:rsidRPr="00CE0C01" w:rsidRDefault="006B0CC3" w:rsidP="003320AD">
            <w:pPr>
              <w:spacing w:line="480" w:lineRule="auto"/>
              <w:rPr>
                <w:rFonts w:ascii="Times New Roman" w:hAnsi="Times New Roman" w:cs="Times New Roman"/>
                <w:szCs w:val="24"/>
              </w:rPr>
            </w:pPr>
            <w:r w:rsidRPr="00CE0C01">
              <w:rPr>
                <w:rFonts w:ascii="Times New Roman" w:eastAsia="等线" w:hAnsi="Times New Roman" w:cs="Times New Roman"/>
                <w:kern w:val="0"/>
                <w:szCs w:val="24"/>
              </w:rPr>
              <w:t>Female</w:t>
            </w:r>
          </w:p>
        </w:tc>
        <w:tc>
          <w:tcPr>
            <w:tcW w:w="3544" w:type="dxa"/>
          </w:tcPr>
          <w:p w14:paraId="2238CB75" w14:textId="77777777" w:rsidR="006B0CC3" w:rsidRPr="00CE0C01" w:rsidRDefault="006B0CC3" w:rsidP="003320AD">
            <w:pPr>
              <w:spacing w:line="480" w:lineRule="auto"/>
              <w:jc w:val="center"/>
              <w:rPr>
                <w:rFonts w:ascii="Times New Roman" w:hAnsi="Times New Roman" w:cs="Times New Roman"/>
                <w:szCs w:val="24"/>
              </w:rPr>
            </w:pPr>
            <w:r w:rsidRPr="00CE0C01">
              <w:rPr>
                <w:rFonts w:ascii="Times New Roman" w:hAnsi="Times New Roman" w:cs="Times New Roman"/>
                <w:szCs w:val="24"/>
              </w:rPr>
              <w:t>7 (87.5)</w:t>
            </w:r>
          </w:p>
        </w:tc>
      </w:tr>
      <w:tr w:rsidR="006B0CC3" w:rsidRPr="00CE0C01" w14:paraId="0C7FAC89" w14:textId="77777777" w:rsidTr="00F2206D">
        <w:trPr>
          <w:jc w:val="center"/>
        </w:trPr>
        <w:tc>
          <w:tcPr>
            <w:tcW w:w="3681" w:type="dxa"/>
            <w:vAlign w:val="center"/>
          </w:tcPr>
          <w:p w14:paraId="362F20C9" w14:textId="77777777" w:rsidR="006B0CC3" w:rsidRPr="00CE0C01" w:rsidRDefault="006B0CC3" w:rsidP="003320AD">
            <w:pPr>
              <w:spacing w:line="480" w:lineRule="auto"/>
              <w:rPr>
                <w:rFonts w:ascii="Times New Roman" w:eastAsia="等线" w:hAnsi="Times New Roman" w:cs="Times New Roman"/>
                <w:b/>
                <w:bCs/>
                <w:kern w:val="0"/>
                <w:szCs w:val="24"/>
              </w:rPr>
            </w:pPr>
            <w:r w:rsidRPr="00CE0C01">
              <w:rPr>
                <w:rFonts w:ascii="Times New Roman" w:eastAsia="等线" w:hAnsi="Times New Roman" w:cs="Times New Roman"/>
                <w:b/>
                <w:bCs/>
                <w:kern w:val="0"/>
                <w:szCs w:val="24"/>
              </w:rPr>
              <w:t>Smoking</w:t>
            </w:r>
          </w:p>
        </w:tc>
        <w:tc>
          <w:tcPr>
            <w:tcW w:w="3544" w:type="dxa"/>
          </w:tcPr>
          <w:p w14:paraId="49097FFB" w14:textId="77777777" w:rsidR="006B0CC3" w:rsidRPr="00CE0C01" w:rsidRDefault="006B0CC3" w:rsidP="003320AD">
            <w:pPr>
              <w:spacing w:line="480" w:lineRule="auto"/>
              <w:jc w:val="center"/>
              <w:rPr>
                <w:rFonts w:ascii="Times New Roman" w:hAnsi="Times New Roman" w:cs="Times New Roman"/>
                <w:szCs w:val="24"/>
              </w:rPr>
            </w:pPr>
          </w:p>
        </w:tc>
      </w:tr>
      <w:tr w:rsidR="006B0CC3" w:rsidRPr="00CE0C01" w14:paraId="2E934FCD" w14:textId="77777777" w:rsidTr="00F2206D">
        <w:trPr>
          <w:jc w:val="center"/>
        </w:trPr>
        <w:tc>
          <w:tcPr>
            <w:tcW w:w="3681" w:type="dxa"/>
            <w:vAlign w:val="center"/>
          </w:tcPr>
          <w:p w14:paraId="190AA9E9" w14:textId="77777777" w:rsidR="006B0CC3" w:rsidRPr="00CE0C01" w:rsidRDefault="006B0CC3" w:rsidP="003320AD">
            <w:pPr>
              <w:spacing w:line="480" w:lineRule="auto"/>
              <w:rPr>
                <w:rFonts w:ascii="Times New Roman" w:eastAsia="等线" w:hAnsi="Times New Roman" w:cs="Times New Roman"/>
                <w:b/>
                <w:bCs/>
                <w:kern w:val="0"/>
                <w:szCs w:val="24"/>
              </w:rPr>
            </w:pPr>
            <w:r w:rsidRPr="00CE0C01">
              <w:rPr>
                <w:rFonts w:ascii="Times New Roman" w:eastAsia="等线" w:hAnsi="Times New Roman" w:cs="Times New Roman"/>
                <w:kern w:val="0"/>
                <w:szCs w:val="24"/>
              </w:rPr>
              <w:t>No</w:t>
            </w:r>
          </w:p>
        </w:tc>
        <w:tc>
          <w:tcPr>
            <w:tcW w:w="3544" w:type="dxa"/>
          </w:tcPr>
          <w:p w14:paraId="49251494" w14:textId="77777777" w:rsidR="006B0CC3" w:rsidRPr="00CE0C01" w:rsidRDefault="006B0CC3" w:rsidP="003320AD">
            <w:pPr>
              <w:spacing w:line="480" w:lineRule="auto"/>
              <w:jc w:val="center"/>
              <w:rPr>
                <w:rFonts w:ascii="Times New Roman" w:hAnsi="Times New Roman" w:cs="Times New Roman"/>
                <w:szCs w:val="24"/>
              </w:rPr>
            </w:pPr>
            <w:r w:rsidRPr="00CE0C01">
              <w:rPr>
                <w:rFonts w:ascii="Times New Roman" w:hAnsi="Times New Roman" w:cs="Times New Roman"/>
                <w:szCs w:val="24"/>
              </w:rPr>
              <w:t>8 (100)</w:t>
            </w:r>
          </w:p>
        </w:tc>
      </w:tr>
      <w:tr w:rsidR="006B0CC3" w:rsidRPr="00CE0C01" w14:paraId="1F9158FC" w14:textId="77777777" w:rsidTr="00F2206D">
        <w:trPr>
          <w:jc w:val="center"/>
        </w:trPr>
        <w:tc>
          <w:tcPr>
            <w:tcW w:w="3681" w:type="dxa"/>
            <w:vAlign w:val="center"/>
          </w:tcPr>
          <w:p w14:paraId="646943BC" w14:textId="77777777" w:rsidR="006B0CC3" w:rsidRPr="00CE0C01" w:rsidRDefault="006B0CC3" w:rsidP="003320AD">
            <w:pPr>
              <w:spacing w:line="480" w:lineRule="auto"/>
              <w:rPr>
                <w:rFonts w:ascii="Times New Roman" w:eastAsia="等线" w:hAnsi="Times New Roman" w:cs="Times New Roman"/>
                <w:b/>
                <w:bCs/>
                <w:kern w:val="0"/>
                <w:szCs w:val="24"/>
              </w:rPr>
            </w:pPr>
            <w:r w:rsidRPr="00CE0C01">
              <w:rPr>
                <w:rFonts w:ascii="Times New Roman" w:eastAsia="等线" w:hAnsi="Times New Roman" w:cs="Times New Roman"/>
                <w:b/>
                <w:bCs/>
                <w:kern w:val="0"/>
                <w:szCs w:val="24"/>
              </w:rPr>
              <w:t>Family history of cancer</w:t>
            </w:r>
          </w:p>
        </w:tc>
        <w:tc>
          <w:tcPr>
            <w:tcW w:w="3544" w:type="dxa"/>
          </w:tcPr>
          <w:p w14:paraId="35588273" w14:textId="77777777" w:rsidR="006B0CC3" w:rsidRPr="00CE0C01" w:rsidRDefault="006B0CC3" w:rsidP="003320AD">
            <w:pPr>
              <w:spacing w:line="480" w:lineRule="auto"/>
              <w:jc w:val="center"/>
              <w:rPr>
                <w:rFonts w:ascii="Times New Roman" w:hAnsi="Times New Roman" w:cs="Times New Roman"/>
                <w:szCs w:val="24"/>
              </w:rPr>
            </w:pPr>
          </w:p>
        </w:tc>
      </w:tr>
      <w:tr w:rsidR="006B0CC3" w:rsidRPr="00CE0C01" w14:paraId="1DB46309" w14:textId="77777777" w:rsidTr="00F2206D">
        <w:trPr>
          <w:jc w:val="center"/>
        </w:trPr>
        <w:tc>
          <w:tcPr>
            <w:tcW w:w="3681" w:type="dxa"/>
            <w:vAlign w:val="center"/>
          </w:tcPr>
          <w:p w14:paraId="260F81E8" w14:textId="77777777" w:rsidR="006B0CC3" w:rsidRPr="00CE0C01" w:rsidRDefault="006B0CC3" w:rsidP="003320AD">
            <w:pPr>
              <w:spacing w:line="480" w:lineRule="auto"/>
              <w:rPr>
                <w:rFonts w:ascii="Times New Roman" w:eastAsia="等线" w:hAnsi="Times New Roman" w:cs="Times New Roman"/>
                <w:b/>
                <w:bCs/>
                <w:kern w:val="0"/>
                <w:szCs w:val="24"/>
              </w:rPr>
            </w:pPr>
            <w:r w:rsidRPr="00CE0C01">
              <w:rPr>
                <w:rFonts w:ascii="Times New Roman" w:eastAsia="等线" w:hAnsi="Times New Roman" w:cs="Times New Roman"/>
                <w:kern w:val="0"/>
                <w:szCs w:val="24"/>
              </w:rPr>
              <w:t>No</w:t>
            </w:r>
          </w:p>
        </w:tc>
        <w:tc>
          <w:tcPr>
            <w:tcW w:w="3544" w:type="dxa"/>
          </w:tcPr>
          <w:p w14:paraId="3BF76A43" w14:textId="77777777" w:rsidR="006B0CC3" w:rsidRPr="00CE0C01" w:rsidRDefault="006B0CC3" w:rsidP="003320AD">
            <w:pPr>
              <w:spacing w:line="480" w:lineRule="auto"/>
              <w:jc w:val="center"/>
              <w:rPr>
                <w:rFonts w:ascii="Times New Roman" w:hAnsi="Times New Roman" w:cs="Times New Roman"/>
                <w:szCs w:val="24"/>
              </w:rPr>
            </w:pPr>
            <w:r w:rsidRPr="00CE0C01">
              <w:rPr>
                <w:rFonts w:ascii="Times New Roman" w:hAnsi="Times New Roman" w:cs="Times New Roman"/>
                <w:szCs w:val="24"/>
              </w:rPr>
              <w:t>8 (100)</w:t>
            </w:r>
          </w:p>
        </w:tc>
      </w:tr>
      <w:tr w:rsidR="006B0CC3" w:rsidRPr="00CE0C01" w14:paraId="2FEC01FC" w14:textId="77777777" w:rsidTr="00F2206D">
        <w:trPr>
          <w:jc w:val="center"/>
        </w:trPr>
        <w:tc>
          <w:tcPr>
            <w:tcW w:w="3681" w:type="dxa"/>
            <w:vAlign w:val="center"/>
          </w:tcPr>
          <w:p w14:paraId="2C4809D1" w14:textId="77777777" w:rsidR="006B0CC3" w:rsidRPr="00CE0C01" w:rsidRDefault="006B0CC3" w:rsidP="003320AD">
            <w:pPr>
              <w:spacing w:line="480" w:lineRule="auto"/>
              <w:rPr>
                <w:rFonts w:ascii="Times New Roman" w:hAnsi="Times New Roman" w:cs="Times New Roman"/>
                <w:b/>
                <w:szCs w:val="24"/>
              </w:rPr>
            </w:pPr>
            <w:bookmarkStart w:id="20" w:name="_Hlk35903091"/>
            <w:r w:rsidRPr="00CE0C01">
              <w:rPr>
                <w:rFonts w:ascii="Times New Roman" w:eastAsia="等线" w:hAnsi="Times New Roman" w:cs="Times New Roman"/>
                <w:b/>
                <w:bCs/>
                <w:kern w:val="0"/>
                <w:szCs w:val="24"/>
              </w:rPr>
              <w:t>Clinical stage</w:t>
            </w:r>
            <w:bookmarkEnd w:id="20"/>
          </w:p>
        </w:tc>
        <w:tc>
          <w:tcPr>
            <w:tcW w:w="3544" w:type="dxa"/>
          </w:tcPr>
          <w:p w14:paraId="62AD5D95" w14:textId="77777777" w:rsidR="006B0CC3" w:rsidRPr="00CE0C01" w:rsidRDefault="006B0CC3" w:rsidP="003320AD">
            <w:pPr>
              <w:spacing w:line="480" w:lineRule="auto"/>
              <w:jc w:val="center"/>
              <w:rPr>
                <w:rFonts w:ascii="Times New Roman" w:hAnsi="Times New Roman" w:cs="Times New Roman"/>
                <w:szCs w:val="24"/>
              </w:rPr>
            </w:pPr>
          </w:p>
        </w:tc>
      </w:tr>
      <w:tr w:rsidR="006B0CC3" w:rsidRPr="00CE0C01" w14:paraId="31F4DC40" w14:textId="77777777" w:rsidTr="00F2206D">
        <w:trPr>
          <w:jc w:val="center"/>
        </w:trPr>
        <w:tc>
          <w:tcPr>
            <w:tcW w:w="3681" w:type="dxa"/>
          </w:tcPr>
          <w:p w14:paraId="0C14E6C2" w14:textId="77777777" w:rsidR="006B0CC3" w:rsidRPr="00CE0C01" w:rsidRDefault="006B0CC3" w:rsidP="003320AD">
            <w:pPr>
              <w:spacing w:line="480" w:lineRule="auto"/>
              <w:rPr>
                <w:rFonts w:ascii="Times New Roman" w:hAnsi="Times New Roman" w:cs="Times New Roman"/>
                <w:szCs w:val="24"/>
              </w:rPr>
            </w:pPr>
            <w:r w:rsidRPr="00CE0C01">
              <w:rPr>
                <w:rFonts w:ascii="Times New Roman" w:hAnsi="Times New Roman" w:cs="Times New Roman"/>
                <w:szCs w:val="24"/>
              </w:rPr>
              <w:t>Ⅰ</w:t>
            </w:r>
          </w:p>
        </w:tc>
        <w:tc>
          <w:tcPr>
            <w:tcW w:w="3544" w:type="dxa"/>
          </w:tcPr>
          <w:p w14:paraId="18E55B86" w14:textId="77777777" w:rsidR="006B0CC3" w:rsidRPr="00CE0C01" w:rsidRDefault="006B0CC3" w:rsidP="003320AD">
            <w:pPr>
              <w:spacing w:line="480" w:lineRule="auto"/>
              <w:jc w:val="center"/>
              <w:rPr>
                <w:rFonts w:ascii="Times New Roman" w:hAnsi="Times New Roman" w:cs="Times New Roman"/>
                <w:szCs w:val="24"/>
              </w:rPr>
            </w:pPr>
            <w:r w:rsidRPr="00CE0C01">
              <w:rPr>
                <w:rFonts w:ascii="Times New Roman" w:hAnsi="Times New Roman" w:cs="Times New Roman"/>
                <w:szCs w:val="24"/>
              </w:rPr>
              <w:t>3 (37.5)</w:t>
            </w:r>
          </w:p>
        </w:tc>
      </w:tr>
      <w:tr w:rsidR="006B0CC3" w:rsidRPr="00CE0C01" w14:paraId="2E49FD2C" w14:textId="77777777" w:rsidTr="00F2206D">
        <w:trPr>
          <w:jc w:val="center"/>
        </w:trPr>
        <w:tc>
          <w:tcPr>
            <w:tcW w:w="3681" w:type="dxa"/>
          </w:tcPr>
          <w:p w14:paraId="19B26269" w14:textId="77777777" w:rsidR="006B0CC3" w:rsidRPr="00CE0C01" w:rsidRDefault="006B0CC3" w:rsidP="003320AD">
            <w:pPr>
              <w:spacing w:line="480" w:lineRule="auto"/>
              <w:rPr>
                <w:rFonts w:ascii="Times New Roman" w:hAnsi="Times New Roman" w:cs="Times New Roman"/>
                <w:szCs w:val="24"/>
              </w:rPr>
            </w:pPr>
            <w:r w:rsidRPr="00CE0C01">
              <w:rPr>
                <w:rFonts w:ascii="Times New Roman" w:eastAsiaTheme="minorHAnsi" w:hAnsi="Times New Roman" w:cs="Times New Roman"/>
                <w:szCs w:val="24"/>
              </w:rPr>
              <w:t>Ⅱ</w:t>
            </w:r>
          </w:p>
        </w:tc>
        <w:tc>
          <w:tcPr>
            <w:tcW w:w="3544" w:type="dxa"/>
          </w:tcPr>
          <w:p w14:paraId="6B7623D8" w14:textId="77777777" w:rsidR="006B0CC3" w:rsidRPr="00CE0C01" w:rsidRDefault="006B0CC3" w:rsidP="003320AD">
            <w:pPr>
              <w:spacing w:line="480" w:lineRule="auto"/>
              <w:jc w:val="center"/>
              <w:rPr>
                <w:rFonts w:ascii="Times New Roman" w:hAnsi="Times New Roman" w:cs="Times New Roman"/>
                <w:szCs w:val="24"/>
              </w:rPr>
            </w:pPr>
            <w:r w:rsidRPr="00CE0C01">
              <w:rPr>
                <w:rFonts w:ascii="Times New Roman" w:hAnsi="Times New Roman" w:cs="Times New Roman"/>
                <w:szCs w:val="24"/>
              </w:rPr>
              <w:t>3 (37.5)</w:t>
            </w:r>
          </w:p>
        </w:tc>
      </w:tr>
      <w:tr w:rsidR="006B0CC3" w:rsidRPr="00CE0C01" w14:paraId="54D795A7" w14:textId="77777777" w:rsidTr="00F2206D">
        <w:trPr>
          <w:jc w:val="center"/>
        </w:trPr>
        <w:tc>
          <w:tcPr>
            <w:tcW w:w="3681" w:type="dxa"/>
          </w:tcPr>
          <w:p w14:paraId="67824372" w14:textId="77777777" w:rsidR="006B0CC3" w:rsidRPr="00CE0C01" w:rsidRDefault="006B0CC3" w:rsidP="003320AD">
            <w:pPr>
              <w:spacing w:line="480" w:lineRule="auto"/>
              <w:rPr>
                <w:rFonts w:ascii="Times New Roman" w:hAnsi="Times New Roman" w:cs="Times New Roman"/>
                <w:szCs w:val="24"/>
              </w:rPr>
            </w:pPr>
            <w:r w:rsidRPr="00CE0C01">
              <w:rPr>
                <w:rFonts w:ascii="Times New Roman" w:hAnsi="Times New Roman" w:cs="Times New Roman"/>
                <w:szCs w:val="24"/>
              </w:rPr>
              <w:t>Ⅲ</w:t>
            </w:r>
          </w:p>
        </w:tc>
        <w:tc>
          <w:tcPr>
            <w:tcW w:w="3544" w:type="dxa"/>
          </w:tcPr>
          <w:p w14:paraId="0B624AAD" w14:textId="77777777" w:rsidR="006B0CC3" w:rsidRPr="00CE0C01" w:rsidRDefault="006B0CC3" w:rsidP="003320AD">
            <w:pPr>
              <w:spacing w:line="480" w:lineRule="auto"/>
              <w:jc w:val="center"/>
              <w:rPr>
                <w:rFonts w:ascii="Times New Roman" w:hAnsi="Times New Roman" w:cs="Times New Roman"/>
                <w:szCs w:val="24"/>
              </w:rPr>
            </w:pPr>
            <w:r w:rsidRPr="00CE0C01">
              <w:rPr>
                <w:rFonts w:ascii="Times New Roman" w:hAnsi="Times New Roman" w:cs="Times New Roman"/>
                <w:szCs w:val="24"/>
              </w:rPr>
              <w:t>2 (25.0)</w:t>
            </w:r>
          </w:p>
        </w:tc>
      </w:tr>
      <w:tr w:rsidR="006B0CC3" w:rsidRPr="00CE0C01" w14:paraId="7D85739B" w14:textId="77777777" w:rsidTr="00F2206D">
        <w:trPr>
          <w:jc w:val="center"/>
        </w:trPr>
        <w:tc>
          <w:tcPr>
            <w:tcW w:w="3681" w:type="dxa"/>
          </w:tcPr>
          <w:p w14:paraId="6D951A75" w14:textId="77777777" w:rsidR="006B0CC3" w:rsidRPr="00CE0C01" w:rsidRDefault="006B0CC3" w:rsidP="003320AD">
            <w:pPr>
              <w:spacing w:line="480" w:lineRule="auto"/>
              <w:rPr>
                <w:rFonts w:ascii="Times New Roman" w:eastAsiaTheme="minorHAnsi" w:hAnsi="Times New Roman" w:cs="Times New Roman"/>
                <w:szCs w:val="24"/>
              </w:rPr>
            </w:pPr>
            <w:r w:rsidRPr="00CE0C01">
              <w:rPr>
                <w:rFonts w:ascii="Times New Roman" w:hAnsi="Times New Roman" w:cs="Times New Roman"/>
                <w:b/>
                <w:szCs w:val="24"/>
              </w:rPr>
              <w:t>EREB status</w:t>
            </w:r>
          </w:p>
        </w:tc>
        <w:tc>
          <w:tcPr>
            <w:tcW w:w="3544" w:type="dxa"/>
          </w:tcPr>
          <w:p w14:paraId="0C24DED6" w14:textId="77777777" w:rsidR="006B0CC3" w:rsidRPr="00CE0C01" w:rsidRDefault="006B0CC3" w:rsidP="003320AD">
            <w:pPr>
              <w:spacing w:line="480" w:lineRule="auto"/>
              <w:jc w:val="center"/>
              <w:rPr>
                <w:rFonts w:ascii="Times New Roman" w:hAnsi="Times New Roman" w:cs="Times New Roman"/>
                <w:szCs w:val="24"/>
              </w:rPr>
            </w:pPr>
          </w:p>
        </w:tc>
      </w:tr>
      <w:tr w:rsidR="006B0CC3" w:rsidRPr="00CE0C01" w14:paraId="761CEA24" w14:textId="77777777" w:rsidTr="00F2206D">
        <w:trPr>
          <w:jc w:val="center"/>
        </w:trPr>
        <w:tc>
          <w:tcPr>
            <w:tcW w:w="3681" w:type="dxa"/>
          </w:tcPr>
          <w:p w14:paraId="03B10689" w14:textId="77777777" w:rsidR="006B0CC3" w:rsidRPr="00CE0C01" w:rsidRDefault="006B0CC3" w:rsidP="003320AD">
            <w:pPr>
              <w:spacing w:line="480" w:lineRule="auto"/>
              <w:rPr>
                <w:rFonts w:ascii="Times New Roman" w:eastAsiaTheme="minorHAnsi" w:hAnsi="Times New Roman" w:cs="Times New Roman"/>
                <w:szCs w:val="24"/>
              </w:rPr>
            </w:pPr>
            <w:r w:rsidRPr="00CE0C01">
              <w:rPr>
                <w:rFonts w:ascii="Times New Roman" w:hAnsi="Times New Roman" w:cs="Times New Roman"/>
                <w:szCs w:val="24"/>
              </w:rPr>
              <w:t>Positive</w:t>
            </w:r>
          </w:p>
        </w:tc>
        <w:tc>
          <w:tcPr>
            <w:tcW w:w="3544" w:type="dxa"/>
          </w:tcPr>
          <w:p w14:paraId="395467BF" w14:textId="77777777" w:rsidR="006B0CC3" w:rsidRPr="00CE0C01" w:rsidRDefault="006B0CC3" w:rsidP="003320AD">
            <w:pPr>
              <w:spacing w:line="480" w:lineRule="auto"/>
              <w:jc w:val="center"/>
              <w:rPr>
                <w:rFonts w:ascii="Times New Roman" w:hAnsi="Times New Roman" w:cs="Times New Roman"/>
                <w:szCs w:val="24"/>
              </w:rPr>
            </w:pPr>
            <w:r w:rsidRPr="00CE0C01">
              <w:rPr>
                <w:rFonts w:ascii="Times New Roman" w:hAnsi="Times New Roman" w:cs="Times New Roman"/>
                <w:szCs w:val="24"/>
              </w:rPr>
              <w:t>8 (100)</w:t>
            </w:r>
          </w:p>
        </w:tc>
      </w:tr>
    </w:tbl>
    <w:p w14:paraId="242E16FE" w14:textId="77777777" w:rsidR="009A5287" w:rsidRPr="00CE0C01" w:rsidRDefault="009A5287" w:rsidP="003320AD">
      <w:pPr>
        <w:pStyle w:val="SMcaption"/>
        <w:spacing w:line="480" w:lineRule="auto"/>
        <w:rPr>
          <w:szCs w:val="24"/>
        </w:rPr>
      </w:pPr>
    </w:p>
    <w:p w14:paraId="58033DD9" w14:textId="77777777" w:rsidR="006B0CC3" w:rsidRPr="00CE0C01" w:rsidRDefault="006B0CC3" w:rsidP="003320AD">
      <w:pPr>
        <w:spacing w:line="480" w:lineRule="auto"/>
        <w:rPr>
          <w:b/>
          <w:bCs/>
          <w:kern w:val="32"/>
          <w:szCs w:val="24"/>
        </w:rPr>
      </w:pPr>
      <w:r w:rsidRPr="00CE0C01">
        <w:rPr>
          <w:szCs w:val="24"/>
        </w:rPr>
        <w:br w:type="page"/>
      </w:r>
    </w:p>
    <w:p w14:paraId="605B1901" w14:textId="4E4F6C86" w:rsidR="00015F74" w:rsidRPr="00CE0C01" w:rsidRDefault="00015F74" w:rsidP="003320AD">
      <w:pPr>
        <w:pStyle w:val="SMHeading"/>
        <w:spacing w:line="480" w:lineRule="auto"/>
      </w:pPr>
      <w:r w:rsidRPr="00CE0C01">
        <w:lastRenderedPageBreak/>
        <w:t>Table S2.</w:t>
      </w:r>
    </w:p>
    <w:p w14:paraId="74B0E715" w14:textId="77777777" w:rsidR="006B0CC3" w:rsidRPr="00CE0C01" w:rsidRDefault="006B0CC3" w:rsidP="003320AD">
      <w:pPr>
        <w:spacing w:line="480" w:lineRule="auto"/>
        <w:rPr>
          <w:b/>
          <w:color w:val="242021"/>
          <w:szCs w:val="24"/>
        </w:rPr>
      </w:pPr>
      <w:r w:rsidRPr="00CE0C01">
        <w:rPr>
          <w:b/>
          <w:color w:val="242021"/>
          <w:szCs w:val="24"/>
        </w:rPr>
        <w:t>Eight common pairs of EBV integration site</w:t>
      </w:r>
    </w:p>
    <w:tbl>
      <w:tblPr>
        <w:tblW w:w="5000" w:type="pct"/>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50"/>
      </w:tblGrid>
      <w:tr w:rsidR="006B0CC3" w:rsidRPr="00CE0C01" w14:paraId="3D3F0720" w14:textId="77777777" w:rsidTr="00F2206D">
        <w:trPr>
          <w:tblCellSpacing w:w="0" w:type="dxa"/>
        </w:trPr>
        <w:tc>
          <w:tcPr>
            <w:tcW w:w="5000" w:type="pct"/>
            <w:tcBorders>
              <w:tl2br w:val="nil"/>
              <w:tr2bl w:val="nil"/>
            </w:tcBorders>
            <w:shd w:val="clear" w:color="auto" w:fill="FFFFFF"/>
            <w:tcMar>
              <w:top w:w="72" w:type="dxa"/>
              <w:left w:w="144" w:type="dxa"/>
              <w:bottom w:w="72" w:type="dxa"/>
              <w:right w:w="144" w:type="dxa"/>
            </w:tcMar>
          </w:tcPr>
          <w:p w14:paraId="3D09D50C" w14:textId="77777777" w:rsidR="006B0CC3" w:rsidRPr="00CE0C01" w:rsidRDefault="006B0CC3" w:rsidP="003320AD">
            <w:pPr>
              <w:spacing w:line="480" w:lineRule="auto"/>
              <w:rPr>
                <w:color w:val="000000"/>
                <w:szCs w:val="24"/>
              </w:rPr>
            </w:pPr>
            <w:r w:rsidRPr="00CE0C01">
              <w:rPr>
                <w:color w:val="000000"/>
                <w:szCs w:val="24"/>
              </w:rPr>
              <w:t>P5T X 126541281 . intergenic  NM_001122716,NM_138289</w:t>
            </w:r>
          </w:p>
        </w:tc>
      </w:tr>
      <w:tr w:rsidR="006B0CC3" w:rsidRPr="00CE0C01" w14:paraId="64687106" w14:textId="77777777" w:rsidTr="00F2206D">
        <w:trPr>
          <w:tblCellSpacing w:w="0" w:type="dxa"/>
        </w:trPr>
        <w:tc>
          <w:tcPr>
            <w:tcW w:w="5000" w:type="pct"/>
            <w:tcBorders>
              <w:tl2br w:val="nil"/>
              <w:tr2bl w:val="nil"/>
            </w:tcBorders>
            <w:shd w:val="clear" w:color="auto" w:fill="FFFFFF"/>
            <w:tcMar>
              <w:top w:w="72" w:type="dxa"/>
              <w:left w:w="144" w:type="dxa"/>
              <w:bottom w:w="72" w:type="dxa"/>
              <w:right w:w="144" w:type="dxa"/>
            </w:tcMar>
          </w:tcPr>
          <w:p w14:paraId="36012154" w14:textId="77777777" w:rsidR="006B0CC3" w:rsidRPr="00CE0C01" w:rsidRDefault="006B0CC3" w:rsidP="003320AD">
            <w:pPr>
              <w:spacing w:line="480" w:lineRule="auto"/>
              <w:rPr>
                <w:color w:val="000000"/>
                <w:szCs w:val="24"/>
              </w:rPr>
            </w:pPr>
            <w:r w:rsidRPr="00CE0C01">
              <w:rPr>
                <w:color w:val="000000"/>
                <w:szCs w:val="24"/>
              </w:rPr>
              <w:t>P3T X 126054193 . intergenic  NM_001122716,NM_138289</w:t>
            </w:r>
          </w:p>
        </w:tc>
      </w:tr>
      <w:tr w:rsidR="006B0CC3" w:rsidRPr="00CE0C01" w14:paraId="3DEDDCF7" w14:textId="77777777" w:rsidTr="00F2206D">
        <w:trPr>
          <w:tblCellSpacing w:w="0" w:type="dxa"/>
        </w:trPr>
        <w:tc>
          <w:tcPr>
            <w:tcW w:w="5000" w:type="pct"/>
            <w:tcBorders>
              <w:tl2br w:val="nil"/>
              <w:tr2bl w:val="nil"/>
            </w:tcBorders>
            <w:shd w:val="clear" w:color="auto" w:fill="FFFFFF"/>
            <w:tcMar>
              <w:top w:w="72" w:type="dxa"/>
              <w:left w:w="144" w:type="dxa"/>
              <w:bottom w:w="72" w:type="dxa"/>
              <w:right w:w="144" w:type="dxa"/>
            </w:tcMar>
          </w:tcPr>
          <w:p w14:paraId="15C4E765" w14:textId="77777777" w:rsidR="006B0CC3" w:rsidRPr="00CE0C01" w:rsidRDefault="006B0CC3" w:rsidP="003320AD">
            <w:pPr>
              <w:spacing w:line="480" w:lineRule="auto"/>
              <w:rPr>
                <w:color w:val="000000"/>
                <w:szCs w:val="24"/>
              </w:rPr>
            </w:pPr>
            <w:r w:rsidRPr="00CE0C01">
              <w:rPr>
                <w:color w:val="000000"/>
                <w:szCs w:val="24"/>
              </w:rPr>
              <w:t>P3T 8 112524881 . intergenic  NM_014379,NM_198123</w:t>
            </w:r>
          </w:p>
        </w:tc>
      </w:tr>
      <w:tr w:rsidR="006B0CC3" w:rsidRPr="00CE0C01" w14:paraId="433E6C12" w14:textId="77777777" w:rsidTr="00F2206D">
        <w:trPr>
          <w:tblCellSpacing w:w="0" w:type="dxa"/>
        </w:trPr>
        <w:tc>
          <w:tcPr>
            <w:tcW w:w="5000" w:type="pct"/>
            <w:tcBorders>
              <w:tl2br w:val="nil"/>
              <w:tr2bl w:val="nil"/>
            </w:tcBorders>
            <w:shd w:val="clear" w:color="auto" w:fill="FFFFFF"/>
            <w:tcMar>
              <w:top w:w="72" w:type="dxa"/>
              <w:left w:w="144" w:type="dxa"/>
              <w:bottom w:w="72" w:type="dxa"/>
              <w:right w:w="144" w:type="dxa"/>
            </w:tcMar>
          </w:tcPr>
          <w:p w14:paraId="6942D050" w14:textId="77777777" w:rsidR="006B0CC3" w:rsidRPr="00CE0C01" w:rsidRDefault="006B0CC3" w:rsidP="003320AD">
            <w:pPr>
              <w:spacing w:line="480" w:lineRule="auto"/>
              <w:rPr>
                <w:color w:val="000000"/>
                <w:szCs w:val="24"/>
              </w:rPr>
            </w:pPr>
            <w:r w:rsidRPr="00CE0C01">
              <w:rPr>
                <w:color w:val="000000"/>
                <w:szCs w:val="24"/>
              </w:rPr>
              <w:t>P5T 8 111609426 . intergenic  NM_014379,NM_198123</w:t>
            </w:r>
          </w:p>
        </w:tc>
      </w:tr>
      <w:tr w:rsidR="006B0CC3" w:rsidRPr="00CE0C01" w14:paraId="361F6DB4" w14:textId="77777777" w:rsidTr="00F2206D">
        <w:trPr>
          <w:tblCellSpacing w:w="0" w:type="dxa"/>
        </w:trPr>
        <w:tc>
          <w:tcPr>
            <w:tcW w:w="5000" w:type="pct"/>
            <w:tcBorders>
              <w:tl2br w:val="nil"/>
              <w:tr2bl w:val="nil"/>
            </w:tcBorders>
            <w:shd w:val="clear" w:color="auto" w:fill="FFFFFF"/>
            <w:tcMar>
              <w:top w:w="72" w:type="dxa"/>
              <w:left w:w="144" w:type="dxa"/>
              <w:bottom w:w="72" w:type="dxa"/>
              <w:right w:w="144" w:type="dxa"/>
            </w:tcMar>
          </w:tcPr>
          <w:p w14:paraId="4CC4D4AA" w14:textId="77777777" w:rsidR="006B0CC3" w:rsidRPr="00CE0C01" w:rsidRDefault="006B0CC3" w:rsidP="003320AD">
            <w:pPr>
              <w:spacing w:line="480" w:lineRule="auto"/>
              <w:rPr>
                <w:color w:val="000000"/>
                <w:szCs w:val="24"/>
              </w:rPr>
            </w:pPr>
            <w:r w:rsidRPr="00CE0C01">
              <w:rPr>
                <w:color w:val="000000"/>
                <w:szCs w:val="24"/>
              </w:rPr>
              <w:t>P7T 8 75619189  FLJ39080  ncRNA_intronic  NR_033830</w:t>
            </w:r>
          </w:p>
        </w:tc>
      </w:tr>
      <w:tr w:rsidR="006B0CC3" w:rsidRPr="00CE0C01" w14:paraId="63674EBF" w14:textId="77777777" w:rsidTr="00F2206D">
        <w:trPr>
          <w:tblCellSpacing w:w="0" w:type="dxa"/>
        </w:trPr>
        <w:tc>
          <w:tcPr>
            <w:tcW w:w="5000" w:type="pct"/>
            <w:tcBorders>
              <w:tl2br w:val="nil"/>
              <w:tr2bl w:val="nil"/>
            </w:tcBorders>
            <w:shd w:val="clear" w:color="auto" w:fill="FFFFFF"/>
            <w:tcMar>
              <w:top w:w="72" w:type="dxa"/>
              <w:left w:w="144" w:type="dxa"/>
              <w:bottom w:w="72" w:type="dxa"/>
              <w:right w:w="144" w:type="dxa"/>
            </w:tcMar>
          </w:tcPr>
          <w:p w14:paraId="6EC0541A" w14:textId="77777777" w:rsidR="006B0CC3" w:rsidRPr="00CE0C01" w:rsidRDefault="006B0CC3" w:rsidP="003320AD">
            <w:pPr>
              <w:spacing w:line="480" w:lineRule="auto"/>
              <w:rPr>
                <w:color w:val="000000"/>
                <w:szCs w:val="24"/>
              </w:rPr>
            </w:pPr>
            <w:r w:rsidRPr="00CE0C01">
              <w:rPr>
                <w:color w:val="000000"/>
                <w:szCs w:val="24"/>
              </w:rPr>
              <w:t>P2T 8 75546274  FLJ39080  ncRNA_intronic  NR_033830</w:t>
            </w:r>
          </w:p>
        </w:tc>
      </w:tr>
      <w:tr w:rsidR="006B0CC3" w:rsidRPr="00CE0C01" w14:paraId="27218F77" w14:textId="77777777" w:rsidTr="00F2206D">
        <w:trPr>
          <w:tblCellSpacing w:w="0" w:type="dxa"/>
        </w:trPr>
        <w:tc>
          <w:tcPr>
            <w:tcW w:w="5000" w:type="pct"/>
            <w:tcBorders>
              <w:tl2br w:val="nil"/>
              <w:tr2bl w:val="nil"/>
            </w:tcBorders>
            <w:shd w:val="clear" w:color="auto" w:fill="FFFFFF"/>
            <w:tcMar>
              <w:top w:w="72" w:type="dxa"/>
              <w:left w:w="144" w:type="dxa"/>
              <w:bottom w:w="72" w:type="dxa"/>
              <w:right w:w="144" w:type="dxa"/>
            </w:tcMar>
          </w:tcPr>
          <w:p w14:paraId="0D44E568" w14:textId="77777777" w:rsidR="006B0CC3" w:rsidRPr="00CE0C01" w:rsidRDefault="006B0CC3" w:rsidP="003320AD">
            <w:pPr>
              <w:spacing w:line="480" w:lineRule="auto"/>
              <w:rPr>
                <w:color w:val="000000"/>
                <w:szCs w:val="24"/>
              </w:rPr>
            </w:pPr>
            <w:r w:rsidRPr="00CE0C01">
              <w:rPr>
                <w:color w:val="000000"/>
                <w:szCs w:val="24"/>
              </w:rPr>
              <w:t>P7T 17  64795038  PRKCA intronic  NM_002737</w:t>
            </w:r>
          </w:p>
        </w:tc>
      </w:tr>
      <w:tr w:rsidR="006B0CC3" w:rsidRPr="00CE0C01" w14:paraId="2F7553C1" w14:textId="77777777" w:rsidTr="00F2206D">
        <w:trPr>
          <w:tblCellSpacing w:w="0" w:type="dxa"/>
        </w:trPr>
        <w:tc>
          <w:tcPr>
            <w:tcW w:w="5000" w:type="pct"/>
            <w:tcBorders>
              <w:tl2br w:val="nil"/>
              <w:tr2bl w:val="nil"/>
            </w:tcBorders>
            <w:shd w:val="clear" w:color="auto" w:fill="FFFFFF"/>
            <w:tcMar>
              <w:top w:w="72" w:type="dxa"/>
              <w:left w:w="144" w:type="dxa"/>
              <w:bottom w:w="72" w:type="dxa"/>
              <w:right w:w="144" w:type="dxa"/>
            </w:tcMar>
          </w:tcPr>
          <w:p w14:paraId="4D89830C" w14:textId="77777777" w:rsidR="006B0CC3" w:rsidRPr="00CE0C01" w:rsidRDefault="006B0CC3" w:rsidP="003320AD">
            <w:pPr>
              <w:spacing w:line="480" w:lineRule="auto"/>
              <w:rPr>
                <w:color w:val="000000"/>
                <w:szCs w:val="24"/>
              </w:rPr>
            </w:pPr>
            <w:r w:rsidRPr="00CE0C01">
              <w:rPr>
                <w:color w:val="000000"/>
                <w:szCs w:val="24"/>
              </w:rPr>
              <w:t>P1T 17  64795027  PRKCA intronic  NM_002737</w:t>
            </w:r>
          </w:p>
        </w:tc>
      </w:tr>
      <w:tr w:rsidR="006B0CC3" w:rsidRPr="00CE0C01" w14:paraId="77E7C201" w14:textId="77777777" w:rsidTr="00F2206D">
        <w:trPr>
          <w:tblCellSpacing w:w="0" w:type="dxa"/>
        </w:trPr>
        <w:tc>
          <w:tcPr>
            <w:tcW w:w="5000" w:type="pct"/>
            <w:tcBorders>
              <w:tl2br w:val="nil"/>
              <w:tr2bl w:val="nil"/>
            </w:tcBorders>
            <w:shd w:val="clear" w:color="auto" w:fill="FFFFFF"/>
            <w:tcMar>
              <w:top w:w="72" w:type="dxa"/>
              <w:left w:w="144" w:type="dxa"/>
              <w:bottom w:w="72" w:type="dxa"/>
              <w:right w:w="144" w:type="dxa"/>
            </w:tcMar>
          </w:tcPr>
          <w:p w14:paraId="431AD846" w14:textId="77777777" w:rsidR="006B0CC3" w:rsidRPr="00CE0C01" w:rsidRDefault="006B0CC3" w:rsidP="003320AD">
            <w:pPr>
              <w:spacing w:line="480" w:lineRule="auto"/>
              <w:rPr>
                <w:color w:val="000000"/>
                <w:szCs w:val="24"/>
              </w:rPr>
            </w:pPr>
            <w:r w:rsidRPr="00CE0C01">
              <w:rPr>
                <w:color w:val="000000"/>
                <w:szCs w:val="24"/>
              </w:rPr>
              <w:t>P1T 17  64794996  PRKCA intronic  NM_002737</w:t>
            </w:r>
          </w:p>
        </w:tc>
      </w:tr>
      <w:tr w:rsidR="006B0CC3" w:rsidRPr="00CE0C01" w14:paraId="5DA8047A" w14:textId="77777777" w:rsidTr="00F2206D">
        <w:trPr>
          <w:tblCellSpacing w:w="0" w:type="dxa"/>
        </w:trPr>
        <w:tc>
          <w:tcPr>
            <w:tcW w:w="5000" w:type="pct"/>
            <w:tcBorders>
              <w:tl2br w:val="nil"/>
              <w:tr2bl w:val="nil"/>
            </w:tcBorders>
            <w:shd w:val="clear" w:color="auto" w:fill="FFFFFF"/>
            <w:tcMar>
              <w:top w:w="72" w:type="dxa"/>
              <w:left w:w="144" w:type="dxa"/>
              <w:bottom w:w="72" w:type="dxa"/>
              <w:right w:w="144" w:type="dxa"/>
            </w:tcMar>
          </w:tcPr>
          <w:p w14:paraId="110A92A2" w14:textId="77777777" w:rsidR="006B0CC3" w:rsidRPr="00CE0C01" w:rsidRDefault="006B0CC3" w:rsidP="003320AD">
            <w:pPr>
              <w:spacing w:line="480" w:lineRule="auto"/>
              <w:rPr>
                <w:color w:val="000000"/>
                <w:szCs w:val="24"/>
              </w:rPr>
            </w:pPr>
            <w:r w:rsidRPr="00CE0C01">
              <w:rPr>
                <w:color w:val="000000"/>
                <w:szCs w:val="24"/>
              </w:rPr>
              <w:t>P1T 17  64794876  PRKCA intronic  NM_002737</w:t>
            </w:r>
          </w:p>
        </w:tc>
      </w:tr>
      <w:tr w:rsidR="006B0CC3" w:rsidRPr="00CE0C01" w14:paraId="252ACA9C" w14:textId="77777777" w:rsidTr="00F2206D">
        <w:trPr>
          <w:tblCellSpacing w:w="0" w:type="dxa"/>
        </w:trPr>
        <w:tc>
          <w:tcPr>
            <w:tcW w:w="5000" w:type="pct"/>
            <w:tcBorders>
              <w:tl2br w:val="nil"/>
              <w:tr2bl w:val="nil"/>
            </w:tcBorders>
            <w:shd w:val="clear" w:color="auto" w:fill="FFFFFF"/>
            <w:tcMar>
              <w:top w:w="72" w:type="dxa"/>
              <w:left w:w="144" w:type="dxa"/>
              <w:bottom w:w="72" w:type="dxa"/>
              <w:right w:w="144" w:type="dxa"/>
            </w:tcMar>
          </w:tcPr>
          <w:p w14:paraId="11C09BEF" w14:textId="77777777" w:rsidR="006B0CC3" w:rsidRPr="00CE0C01" w:rsidRDefault="006B0CC3" w:rsidP="003320AD">
            <w:pPr>
              <w:spacing w:line="480" w:lineRule="auto"/>
              <w:rPr>
                <w:color w:val="000000"/>
                <w:szCs w:val="24"/>
              </w:rPr>
            </w:pPr>
            <w:r w:rsidRPr="00CE0C01">
              <w:rPr>
                <w:color w:val="000000"/>
                <w:szCs w:val="24"/>
              </w:rPr>
              <w:t>P7T 2 33141623  LINC00486 ncRNA_intronic  NR_027098,NR_027099,NR_027100</w:t>
            </w:r>
          </w:p>
        </w:tc>
      </w:tr>
      <w:tr w:rsidR="006B0CC3" w:rsidRPr="00CE0C01" w14:paraId="51FF5203" w14:textId="77777777" w:rsidTr="00F2206D">
        <w:trPr>
          <w:tblCellSpacing w:w="0" w:type="dxa"/>
        </w:trPr>
        <w:tc>
          <w:tcPr>
            <w:tcW w:w="5000" w:type="pct"/>
            <w:tcBorders>
              <w:tl2br w:val="nil"/>
              <w:tr2bl w:val="nil"/>
            </w:tcBorders>
            <w:shd w:val="clear" w:color="auto" w:fill="FFFFFF"/>
            <w:tcMar>
              <w:top w:w="72" w:type="dxa"/>
              <w:left w:w="144" w:type="dxa"/>
              <w:bottom w:w="72" w:type="dxa"/>
              <w:right w:w="144" w:type="dxa"/>
            </w:tcMar>
          </w:tcPr>
          <w:p w14:paraId="75AB91A5" w14:textId="77777777" w:rsidR="006B0CC3" w:rsidRPr="00CE0C01" w:rsidRDefault="006B0CC3" w:rsidP="003320AD">
            <w:pPr>
              <w:spacing w:line="480" w:lineRule="auto"/>
              <w:rPr>
                <w:color w:val="000000"/>
                <w:szCs w:val="24"/>
              </w:rPr>
            </w:pPr>
            <w:r w:rsidRPr="00CE0C01">
              <w:rPr>
                <w:color w:val="000000"/>
                <w:szCs w:val="24"/>
              </w:rPr>
              <w:t>P4T 2 33141622  LINC00486 ncRNA_intronic  NR_027098,NR_027099,NR_027100</w:t>
            </w:r>
          </w:p>
        </w:tc>
      </w:tr>
      <w:tr w:rsidR="006B0CC3" w:rsidRPr="00CE0C01" w14:paraId="7A9014A0" w14:textId="77777777" w:rsidTr="00F2206D">
        <w:trPr>
          <w:tblCellSpacing w:w="0" w:type="dxa"/>
        </w:trPr>
        <w:tc>
          <w:tcPr>
            <w:tcW w:w="5000" w:type="pct"/>
            <w:tcBorders>
              <w:tl2br w:val="nil"/>
              <w:tr2bl w:val="nil"/>
            </w:tcBorders>
            <w:shd w:val="clear" w:color="auto" w:fill="FFFFFF"/>
            <w:tcMar>
              <w:top w:w="72" w:type="dxa"/>
              <w:left w:w="144" w:type="dxa"/>
              <w:bottom w:w="72" w:type="dxa"/>
              <w:right w:w="144" w:type="dxa"/>
            </w:tcMar>
          </w:tcPr>
          <w:p w14:paraId="4AFA2CA8" w14:textId="77777777" w:rsidR="006B0CC3" w:rsidRPr="00CE0C01" w:rsidRDefault="006B0CC3" w:rsidP="003320AD">
            <w:pPr>
              <w:spacing w:line="480" w:lineRule="auto"/>
              <w:rPr>
                <w:color w:val="000000"/>
                <w:szCs w:val="24"/>
              </w:rPr>
            </w:pPr>
            <w:r w:rsidRPr="00CE0C01">
              <w:rPr>
                <w:color w:val="000000"/>
                <w:szCs w:val="24"/>
              </w:rPr>
              <w:t>P7T 2 33141616  LINC00486 ncRNA_intronic  NR_027098,NR_027099,NR_027100</w:t>
            </w:r>
          </w:p>
        </w:tc>
      </w:tr>
      <w:tr w:rsidR="006B0CC3" w:rsidRPr="00CE0C01" w14:paraId="7996791F" w14:textId="77777777" w:rsidTr="00F2206D">
        <w:trPr>
          <w:tblCellSpacing w:w="0" w:type="dxa"/>
        </w:trPr>
        <w:tc>
          <w:tcPr>
            <w:tcW w:w="5000" w:type="pct"/>
            <w:tcBorders>
              <w:tl2br w:val="nil"/>
              <w:tr2bl w:val="nil"/>
            </w:tcBorders>
            <w:shd w:val="clear" w:color="auto" w:fill="FFFFFF"/>
            <w:tcMar>
              <w:top w:w="72" w:type="dxa"/>
              <w:left w:w="144" w:type="dxa"/>
              <w:bottom w:w="72" w:type="dxa"/>
              <w:right w:w="144" w:type="dxa"/>
            </w:tcMar>
          </w:tcPr>
          <w:p w14:paraId="0474380A" w14:textId="77777777" w:rsidR="006B0CC3" w:rsidRPr="00CE0C01" w:rsidRDefault="006B0CC3" w:rsidP="003320AD">
            <w:pPr>
              <w:spacing w:line="480" w:lineRule="auto"/>
              <w:rPr>
                <w:color w:val="000000"/>
                <w:szCs w:val="24"/>
              </w:rPr>
            </w:pPr>
            <w:r w:rsidRPr="00CE0C01">
              <w:rPr>
                <w:color w:val="000000"/>
                <w:szCs w:val="24"/>
              </w:rPr>
              <w:t>P7T 2 33141581  LINC00486 ncRNA_intronic  NR_027098,NR_027099,NR_027100</w:t>
            </w:r>
          </w:p>
        </w:tc>
      </w:tr>
      <w:tr w:rsidR="006B0CC3" w:rsidRPr="00CE0C01" w14:paraId="659C2C3F" w14:textId="77777777" w:rsidTr="00F2206D">
        <w:trPr>
          <w:tblCellSpacing w:w="0" w:type="dxa"/>
        </w:trPr>
        <w:tc>
          <w:tcPr>
            <w:tcW w:w="5000" w:type="pct"/>
            <w:tcBorders>
              <w:tl2br w:val="nil"/>
              <w:tr2bl w:val="nil"/>
            </w:tcBorders>
            <w:shd w:val="clear" w:color="auto" w:fill="FFFFFF"/>
            <w:tcMar>
              <w:top w:w="72" w:type="dxa"/>
              <w:left w:w="144" w:type="dxa"/>
              <w:bottom w:w="72" w:type="dxa"/>
              <w:right w:w="144" w:type="dxa"/>
            </w:tcMar>
          </w:tcPr>
          <w:p w14:paraId="1CB1A1E2" w14:textId="77777777" w:rsidR="006B0CC3" w:rsidRPr="00CE0C01" w:rsidRDefault="006B0CC3" w:rsidP="003320AD">
            <w:pPr>
              <w:spacing w:line="480" w:lineRule="auto"/>
              <w:rPr>
                <w:color w:val="000000"/>
                <w:szCs w:val="24"/>
              </w:rPr>
            </w:pPr>
            <w:r w:rsidRPr="00CE0C01">
              <w:rPr>
                <w:color w:val="000000"/>
                <w:szCs w:val="24"/>
              </w:rPr>
              <w:t>P9T 6 10179254  . intergenic  NR_038980,NM_001042425</w:t>
            </w:r>
          </w:p>
        </w:tc>
      </w:tr>
      <w:tr w:rsidR="006B0CC3" w:rsidRPr="00CE0C01" w14:paraId="2D770FC8" w14:textId="77777777" w:rsidTr="00F2206D">
        <w:trPr>
          <w:tblCellSpacing w:w="0" w:type="dxa"/>
        </w:trPr>
        <w:tc>
          <w:tcPr>
            <w:tcW w:w="5000" w:type="pct"/>
            <w:tcBorders>
              <w:tl2br w:val="nil"/>
              <w:tr2bl w:val="nil"/>
            </w:tcBorders>
            <w:shd w:val="clear" w:color="auto" w:fill="FFFFFF"/>
            <w:tcMar>
              <w:top w:w="72" w:type="dxa"/>
              <w:left w:w="144" w:type="dxa"/>
              <w:bottom w:w="72" w:type="dxa"/>
              <w:right w:w="144" w:type="dxa"/>
            </w:tcMar>
          </w:tcPr>
          <w:p w14:paraId="335A623A" w14:textId="77777777" w:rsidR="006B0CC3" w:rsidRPr="00CE0C01" w:rsidRDefault="006B0CC3" w:rsidP="003320AD">
            <w:pPr>
              <w:spacing w:line="480" w:lineRule="auto"/>
              <w:rPr>
                <w:color w:val="000000"/>
                <w:szCs w:val="24"/>
              </w:rPr>
            </w:pPr>
            <w:r w:rsidRPr="00CE0C01">
              <w:rPr>
                <w:color w:val="000000"/>
                <w:szCs w:val="24"/>
              </w:rPr>
              <w:t>P3T 6 9193679 . intergenic  NR_038980,NM_001042425</w:t>
            </w:r>
          </w:p>
        </w:tc>
      </w:tr>
      <w:tr w:rsidR="006B0CC3" w:rsidRPr="00CE0C01" w14:paraId="1BE6E7A7" w14:textId="77777777" w:rsidTr="00F2206D">
        <w:trPr>
          <w:tblCellSpacing w:w="0" w:type="dxa"/>
        </w:trPr>
        <w:tc>
          <w:tcPr>
            <w:tcW w:w="5000" w:type="pct"/>
            <w:tcBorders>
              <w:tl2br w:val="nil"/>
              <w:tr2bl w:val="nil"/>
            </w:tcBorders>
            <w:shd w:val="clear" w:color="auto" w:fill="FFFFFF"/>
            <w:tcMar>
              <w:top w:w="72" w:type="dxa"/>
              <w:left w:w="144" w:type="dxa"/>
              <w:bottom w:w="72" w:type="dxa"/>
              <w:right w:w="144" w:type="dxa"/>
            </w:tcMar>
          </w:tcPr>
          <w:p w14:paraId="4BA534C9" w14:textId="77777777" w:rsidR="006B0CC3" w:rsidRPr="00CE0C01" w:rsidRDefault="006B0CC3" w:rsidP="003320AD">
            <w:pPr>
              <w:spacing w:line="480" w:lineRule="auto"/>
              <w:rPr>
                <w:color w:val="000000"/>
                <w:szCs w:val="24"/>
              </w:rPr>
            </w:pPr>
            <w:r w:rsidRPr="00CE0C01">
              <w:rPr>
                <w:color w:val="000000"/>
                <w:szCs w:val="24"/>
              </w:rPr>
              <w:lastRenderedPageBreak/>
              <w:t>P5T 1 7564102 CAMTA1  intronic  NM_015215</w:t>
            </w:r>
          </w:p>
        </w:tc>
      </w:tr>
      <w:tr w:rsidR="006B0CC3" w:rsidRPr="00CE0C01" w14:paraId="4AE5F1DD" w14:textId="77777777" w:rsidTr="00F2206D">
        <w:trPr>
          <w:tblCellSpacing w:w="0" w:type="dxa"/>
        </w:trPr>
        <w:tc>
          <w:tcPr>
            <w:tcW w:w="5000" w:type="pct"/>
            <w:tcBorders>
              <w:tl2br w:val="nil"/>
              <w:tr2bl w:val="nil"/>
            </w:tcBorders>
            <w:shd w:val="clear" w:color="auto" w:fill="FFFFFF"/>
            <w:tcMar>
              <w:top w:w="72" w:type="dxa"/>
              <w:left w:w="144" w:type="dxa"/>
              <w:bottom w:w="72" w:type="dxa"/>
              <w:right w:w="144" w:type="dxa"/>
            </w:tcMar>
          </w:tcPr>
          <w:p w14:paraId="0451A2FA" w14:textId="77777777" w:rsidR="006B0CC3" w:rsidRPr="00CE0C01" w:rsidRDefault="006B0CC3" w:rsidP="003320AD">
            <w:pPr>
              <w:spacing w:line="480" w:lineRule="auto"/>
              <w:rPr>
                <w:color w:val="000000"/>
                <w:szCs w:val="24"/>
              </w:rPr>
            </w:pPr>
            <w:r w:rsidRPr="00CE0C01">
              <w:rPr>
                <w:color w:val="000000"/>
                <w:szCs w:val="24"/>
              </w:rPr>
              <w:t>P3T 1 6971930 CAMTA1  intronic  NM_015215</w:t>
            </w:r>
          </w:p>
        </w:tc>
      </w:tr>
      <w:tr w:rsidR="006B0CC3" w:rsidRPr="00CE0C01" w14:paraId="2EA44772" w14:textId="77777777" w:rsidTr="00F2206D">
        <w:trPr>
          <w:tblCellSpacing w:w="0" w:type="dxa"/>
        </w:trPr>
        <w:tc>
          <w:tcPr>
            <w:tcW w:w="5000" w:type="pct"/>
            <w:tcBorders>
              <w:tl2br w:val="nil"/>
              <w:tr2bl w:val="nil"/>
            </w:tcBorders>
            <w:shd w:val="clear" w:color="auto" w:fill="FFFFFF"/>
            <w:tcMar>
              <w:top w:w="72" w:type="dxa"/>
              <w:left w:w="144" w:type="dxa"/>
              <w:bottom w:w="72" w:type="dxa"/>
              <w:right w:w="144" w:type="dxa"/>
            </w:tcMar>
          </w:tcPr>
          <w:p w14:paraId="727C8918" w14:textId="77777777" w:rsidR="006B0CC3" w:rsidRPr="00CE0C01" w:rsidRDefault="006B0CC3" w:rsidP="003320AD">
            <w:pPr>
              <w:spacing w:line="480" w:lineRule="auto"/>
              <w:rPr>
                <w:color w:val="000000"/>
                <w:szCs w:val="24"/>
              </w:rPr>
            </w:pPr>
            <w:r w:rsidRPr="00CE0C01">
              <w:rPr>
                <w:color w:val="000000"/>
                <w:szCs w:val="24"/>
              </w:rPr>
              <w:t>P5T 5 7372799 . intergenic  NR_033906,NM_020546</w:t>
            </w:r>
          </w:p>
        </w:tc>
      </w:tr>
      <w:tr w:rsidR="006B0CC3" w:rsidRPr="00CE0C01" w14:paraId="42CC4FD8" w14:textId="77777777" w:rsidTr="00F2206D">
        <w:trPr>
          <w:tblCellSpacing w:w="0" w:type="dxa"/>
        </w:trPr>
        <w:tc>
          <w:tcPr>
            <w:tcW w:w="5000" w:type="pct"/>
            <w:tcBorders>
              <w:tl2br w:val="nil"/>
              <w:tr2bl w:val="nil"/>
            </w:tcBorders>
            <w:shd w:val="clear" w:color="auto" w:fill="FFFFFF"/>
            <w:tcMar>
              <w:top w:w="72" w:type="dxa"/>
              <w:left w:w="144" w:type="dxa"/>
              <w:bottom w:w="72" w:type="dxa"/>
              <w:right w:w="144" w:type="dxa"/>
            </w:tcMar>
          </w:tcPr>
          <w:p w14:paraId="6F559F47" w14:textId="77777777" w:rsidR="006B0CC3" w:rsidRPr="00CE0C01" w:rsidRDefault="006B0CC3" w:rsidP="003320AD">
            <w:pPr>
              <w:spacing w:line="480" w:lineRule="auto"/>
              <w:rPr>
                <w:color w:val="000000"/>
                <w:szCs w:val="24"/>
              </w:rPr>
            </w:pPr>
            <w:r w:rsidRPr="00CE0C01">
              <w:rPr>
                <w:color w:val="000000"/>
                <w:szCs w:val="24"/>
              </w:rPr>
              <w:t>P7T 5 7330168 . intergenic  NR_033906,NM_020546</w:t>
            </w:r>
          </w:p>
        </w:tc>
      </w:tr>
    </w:tbl>
    <w:p w14:paraId="68A49D9D" w14:textId="77777777" w:rsidR="006B0CC3" w:rsidRPr="00CE0C01" w:rsidRDefault="006B0CC3" w:rsidP="003320AD">
      <w:pPr>
        <w:spacing w:line="480" w:lineRule="auto"/>
        <w:rPr>
          <w:szCs w:val="24"/>
        </w:rPr>
      </w:pPr>
      <w:r w:rsidRPr="00CE0C01">
        <w:rPr>
          <w:szCs w:val="24"/>
        </w:rPr>
        <w:t>*Screening criteria: at least 2 integration sites from different samples are located in the same intragenic or intergene region</w:t>
      </w:r>
    </w:p>
    <w:p w14:paraId="6E056F56" w14:textId="0E3F7BB6" w:rsidR="006B0CC3" w:rsidRPr="00CE0C01" w:rsidRDefault="006B0CC3" w:rsidP="003320AD">
      <w:pPr>
        <w:spacing w:line="480" w:lineRule="auto"/>
        <w:rPr>
          <w:szCs w:val="24"/>
        </w:rPr>
      </w:pPr>
      <w:r w:rsidRPr="00CE0C01">
        <w:rPr>
          <w:szCs w:val="24"/>
        </w:rPr>
        <w:br w:type="page"/>
      </w:r>
    </w:p>
    <w:p w14:paraId="6A746DA1" w14:textId="5797095A" w:rsidR="00727486" w:rsidRPr="00CE0C01" w:rsidRDefault="006B0CC3" w:rsidP="003320AD">
      <w:pPr>
        <w:pStyle w:val="SMHeading"/>
        <w:spacing w:line="480" w:lineRule="auto"/>
      </w:pPr>
      <w:r w:rsidRPr="00CE0C01">
        <w:lastRenderedPageBreak/>
        <w:t>Table S3.</w:t>
      </w:r>
    </w:p>
    <w:p w14:paraId="5A94E9BC" w14:textId="3C2389A3" w:rsidR="00727486" w:rsidRPr="00CE0C01" w:rsidRDefault="00727486" w:rsidP="003320AD">
      <w:pPr>
        <w:spacing w:line="480" w:lineRule="auto"/>
        <w:rPr>
          <w:b/>
          <w:color w:val="242021"/>
          <w:szCs w:val="24"/>
        </w:rPr>
      </w:pPr>
      <w:r w:rsidRPr="00CE0C01">
        <w:rPr>
          <w:b/>
          <w:color w:val="242021"/>
          <w:szCs w:val="24"/>
        </w:rPr>
        <w:t>Percentage of EBV-miRNAs found in small-RNA sequencing of EBV-associated pLELCs</w:t>
      </w:r>
    </w:p>
    <w:tbl>
      <w:tblPr>
        <w:tblStyle w:val="affff9"/>
        <w:tblW w:w="835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1845"/>
        <w:gridCol w:w="2975"/>
        <w:gridCol w:w="2268"/>
      </w:tblGrid>
      <w:tr w:rsidR="00727486" w:rsidRPr="00CE0C01" w14:paraId="1F54781F" w14:textId="77777777" w:rsidTr="00F2206D">
        <w:tc>
          <w:tcPr>
            <w:tcW w:w="1271" w:type="dxa"/>
            <w:tcBorders>
              <w:top w:val="single" w:sz="4" w:space="0" w:color="auto"/>
              <w:bottom w:val="single" w:sz="4" w:space="0" w:color="auto"/>
            </w:tcBorders>
            <w:vAlign w:val="center"/>
          </w:tcPr>
          <w:p w14:paraId="27AB8F3D" w14:textId="77777777" w:rsidR="00727486" w:rsidRPr="00CE0C01" w:rsidRDefault="00727486" w:rsidP="003320AD">
            <w:pPr>
              <w:spacing w:line="480" w:lineRule="auto"/>
              <w:jc w:val="center"/>
              <w:rPr>
                <w:rFonts w:ascii="Times New Roman" w:hAnsi="Times New Roman" w:cs="Times New Roman"/>
                <w:b/>
                <w:color w:val="242021"/>
                <w:szCs w:val="24"/>
              </w:rPr>
            </w:pPr>
            <w:r w:rsidRPr="00CE0C01">
              <w:rPr>
                <w:rFonts w:ascii="Times New Roman" w:hAnsi="Times New Roman" w:cs="Times New Roman"/>
                <w:b/>
                <w:color w:val="242021"/>
                <w:szCs w:val="24"/>
              </w:rPr>
              <w:t>Patients</w:t>
            </w:r>
          </w:p>
        </w:tc>
        <w:tc>
          <w:tcPr>
            <w:tcW w:w="1845" w:type="dxa"/>
            <w:tcBorders>
              <w:top w:val="single" w:sz="4" w:space="0" w:color="auto"/>
              <w:bottom w:val="single" w:sz="4" w:space="0" w:color="auto"/>
            </w:tcBorders>
            <w:vAlign w:val="center"/>
          </w:tcPr>
          <w:p w14:paraId="7BA2E216" w14:textId="77777777" w:rsidR="00727486" w:rsidRPr="00CE0C01" w:rsidRDefault="00727486" w:rsidP="003320AD">
            <w:pPr>
              <w:spacing w:line="480" w:lineRule="auto"/>
              <w:jc w:val="center"/>
              <w:rPr>
                <w:rFonts w:ascii="Times New Roman" w:hAnsi="Times New Roman" w:cs="Times New Roman"/>
                <w:b/>
                <w:color w:val="242021"/>
                <w:szCs w:val="24"/>
              </w:rPr>
            </w:pPr>
            <w:r w:rsidRPr="00CE0C01">
              <w:rPr>
                <w:rFonts w:ascii="Times New Roman" w:hAnsi="Times New Roman" w:cs="Times New Roman"/>
                <w:b/>
                <w:color w:val="242021"/>
                <w:szCs w:val="24"/>
              </w:rPr>
              <w:t>EBV mapped</w:t>
            </w:r>
          </w:p>
        </w:tc>
        <w:tc>
          <w:tcPr>
            <w:tcW w:w="2975" w:type="dxa"/>
            <w:tcBorders>
              <w:top w:val="single" w:sz="4" w:space="0" w:color="auto"/>
              <w:bottom w:val="single" w:sz="4" w:space="0" w:color="auto"/>
            </w:tcBorders>
            <w:vAlign w:val="center"/>
          </w:tcPr>
          <w:p w14:paraId="32C85869" w14:textId="77777777" w:rsidR="00727486" w:rsidRPr="00CE0C01" w:rsidRDefault="00727486" w:rsidP="003320AD">
            <w:pPr>
              <w:spacing w:line="480" w:lineRule="auto"/>
              <w:jc w:val="center"/>
              <w:rPr>
                <w:rFonts w:ascii="Times New Roman" w:hAnsi="Times New Roman" w:cs="Times New Roman"/>
                <w:b/>
                <w:color w:val="242021"/>
                <w:szCs w:val="24"/>
              </w:rPr>
            </w:pPr>
            <w:r w:rsidRPr="00CE0C01">
              <w:rPr>
                <w:rFonts w:ascii="Times New Roman" w:hAnsi="Times New Roman" w:cs="Times New Roman"/>
                <w:b/>
                <w:color w:val="242021"/>
                <w:szCs w:val="24"/>
              </w:rPr>
              <w:t>EBV mapped positive (%)</w:t>
            </w:r>
          </w:p>
        </w:tc>
        <w:tc>
          <w:tcPr>
            <w:tcW w:w="2268" w:type="dxa"/>
            <w:tcBorders>
              <w:top w:val="single" w:sz="4" w:space="0" w:color="auto"/>
              <w:bottom w:val="single" w:sz="4" w:space="0" w:color="auto"/>
            </w:tcBorders>
            <w:vAlign w:val="center"/>
          </w:tcPr>
          <w:p w14:paraId="4AF475B5" w14:textId="77777777" w:rsidR="00727486" w:rsidRPr="00CE0C01" w:rsidRDefault="00727486" w:rsidP="003320AD">
            <w:pPr>
              <w:spacing w:line="480" w:lineRule="auto"/>
              <w:jc w:val="center"/>
              <w:rPr>
                <w:rFonts w:ascii="Times New Roman" w:hAnsi="Times New Roman" w:cs="Times New Roman"/>
                <w:b/>
                <w:color w:val="242021"/>
                <w:szCs w:val="24"/>
              </w:rPr>
            </w:pPr>
            <w:r w:rsidRPr="00CE0C01">
              <w:rPr>
                <w:rFonts w:ascii="Times New Roman" w:hAnsi="Times New Roman" w:cs="Times New Roman"/>
                <w:b/>
                <w:color w:val="242021"/>
                <w:szCs w:val="24"/>
              </w:rPr>
              <w:t>% of EBV miRNA</w:t>
            </w:r>
          </w:p>
        </w:tc>
      </w:tr>
      <w:tr w:rsidR="00727486" w:rsidRPr="00CE0C01" w14:paraId="7EBA73CF" w14:textId="77777777" w:rsidTr="00F2206D">
        <w:tc>
          <w:tcPr>
            <w:tcW w:w="1271" w:type="dxa"/>
            <w:tcBorders>
              <w:top w:val="single" w:sz="4" w:space="0" w:color="auto"/>
            </w:tcBorders>
          </w:tcPr>
          <w:p w14:paraId="06910F2A" w14:textId="77777777" w:rsidR="00727486" w:rsidRPr="00CE0C01" w:rsidRDefault="00727486" w:rsidP="003320AD">
            <w:pPr>
              <w:spacing w:line="480" w:lineRule="auto"/>
              <w:jc w:val="center"/>
              <w:rPr>
                <w:rFonts w:ascii="Times New Roman" w:hAnsi="Times New Roman" w:cs="Times New Roman"/>
                <w:color w:val="242021"/>
                <w:szCs w:val="24"/>
              </w:rPr>
            </w:pPr>
            <w:r w:rsidRPr="00CE0C01">
              <w:rPr>
                <w:rFonts w:ascii="Times New Roman" w:hAnsi="Times New Roman" w:cs="Times New Roman"/>
                <w:color w:val="242021"/>
                <w:szCs w:val="24"/>
              </w:rPr>
              <w:t>P1</w:t>
            </w:r>
          </w:p>
        </w:tc>
        <w:tc>
          <w:tcPr>
            <w:tcW w:w="1845" w:type="dxa"/>
            <w:tcBorders>
              <w:top w:val="single" w:sz="4" w:space="0" w:color="auto"/>
            </w:tcBorders>
          </w:tcPr>
          <w:p w14:paraId="05FF5FD4" w14:textId="77777777" w:rsidR="00727486" w:rsidRPr="00CE0C01" w:rsidRDefault="00727486" w:rsidP="003320AD">
            <w:pPr>
              <w:spacing w:line="480" w:lineRule="auto"/>
              <w:jc w:val="center"/>
              <w:rPr>
                <w:rFonts w:ascii="Times New Roman" w:hAnsi="Times New Roman" w:cs="Times New Roman"/>
                <w:szCs w:val="24"/>
              </w:rPr>
            </w:pPr>
            <w:r w:rsidRPr="00CE0C01">
              <w:rPr>
                <w:rFonts w:ascii="Times New Roman" w:hAnsi="Times New Roman" w:cs="Times New Roman"/>
                <w:szCs w:val="24"/>
              </w:rPr>
              <w:t>2920385</w:t>
            </w:r>
          </w:p>
        </w:tc>
        <w:tc>
          <w:tcPr>
            <w:tcW w:w="2975" w:type="dxa"/>
            <w:tcBorders>
              <w:top w:val="single" w:sz="4" w:space="0" w:color="auto"/>
            </w:tcBorders>
          </w:tcPr>
          <w:p w14:paraId="310C09E1" w14:textId="77777777" w:rsidR="00727486" w:rsidRPr="00CE0C01" w:rsidRDefault="00727486" w:rsidP="003320AD">
            <w:pPr>
              <w:spacing w:line="480" w:lineRule="auto"/>
              <w:jc w:val="center"/>
              <w:rPr>
                <w:rFonts w:ascii="Times New Roman" w:hAnsi="Times New Roman" w:cs="Times New Roman"/>
                <w:szCs w:val="24"/>
              </w:rPr>
            </w:pPr>
            <w:r w:rsidRPr="00CE0C01">
              <w:rPr>
                <w:rFonts w:ascii="Times New Roman" w:hAnsi="Times New Roman" w:cs="Times New Roman"/>
                <w:szCs w:val="24"/>
              </w:rPr>
              <w:t>2363907 (80.9)</w:t>
            </w:r>
          </w:p>
        </w:tc>
        <w:tc>
          <w:tcPr>
            <w:tcW w:w="2268" w:type="dxa"/>
            <w:tcBorders>
              <w:top w:val="single" w:sz="4" w:space="0" w:color="auto"/>
            </w:tcBorders>
          </w:tcPr>
          <w:p w14:paraId="35E3C99E" w14:textId="77777777" w:rsidR="00727486" w:rsidRPr="00CE0C01" w:rsidRDefault="00727486" w:rsidP="003320AD">
            <w:pPr>
              <w:spacing w:line="480" w:lineRule="auto"/>
              <w:jc w:val="center"/>
              <w:rPr>
                <w:rFonts w:ascii="Times New Roman" w:hAnsi="Times New Roman" w:cs="Times New Roman"/>
                <w:color w:val="242021"/>
                <w:szCs w:val="24"/>
              </w:rPr>
            </w:pPr>
            <w:r w:rsidRPr="00CE0C01">
              <w:rPr>
                <w:rFonts w:ascii="Times New Roman" w:hAnsi="Times New Roman" w:cs="Times New Roman"/>
                <w:szCs w:val="24"/>
              </w:rPr>
              <w:t>27.3</w:t>
            </w:r>
          </w:p>
        </w:tc>
      </w:tr>
      <w:tr w:rsidR="00727486" w:rsidRPr="00CE0C01" w14:paraId="4B4F21B8" w14:textId="77777777" w:rsidTr="00F2206D">
        <w:tc>
          <w:tcPr>
            <w:tcW w:w="1271" w:type="dxa"/>
          </w:tcPr>
          <w:p w14:paraId="51F9BBFE" w14:textId="77777777" w:rsidR="00727486" w:rsidRPr="00CE0C01" w:rsidRDefault="00727486" w:rsidP="003320AD">
            <w:pPr>
              <w:spacing w:line="480" w:lineRule="auto"/>
              <w:jc w:val="center"/>
              <w:rPr>
                <w:rFonts w:ascii="Times New Roman" w:hAnsi="Times New Roman" w:cs="Times New Roman"/>
                <w:color w:val="242021"/>
                <w:szCs w:val="24"/>
              </w:rPr>
            </w:pPr>
            <w:r w:rsidRPr="00CE0C01">
              <w:rPr>
                <w:rFonts w:ascii="Times New Roman" w:hAnsi="Times New Roman" w:cs="Times New Roman"/>
                <w:color w:val="242021"/>
                <w:szCs w:val="24"/>
              </w:rPr>
              <w:t>P2</w:t>
            </w:r>
          </w:p>
        </w:tc>
        <w:tc>
          <w:tcPr>
            <w:tcW w:w="1845" w:type="dxa"/>
          </w:tcPr>
          <w:p w14:paraId="74ADD969" w14:textId="77777777" w:rsidR="00727486" w:rsidRPr="00CE0C01" w:rsidRDefault="00727486" w:rsidP="003320AD">
            <w:pPr>
              <w:spacing w:line="480" w:lineRule="auto"/>
              <w:jc w:val="center"/>
              <w:rPr>
                <w:rFonts w:ascii="Times New Roman" w:hAnsi="Times New Roman" w:cs="Times New Roman"/>
                <w:szCs w:val="24"/>
              </w:rPr>
            </w:pPr>
            <w:r w:rsidRPr="00CE0C01">
              <w:rPr>
                <w:rFonts w:ascii="Times New Roman" w:hAnsi="Times New Roman" w:cs="Times New Roman"/>
                <w:szCs w:val="24"/>
              </w:rPr>
              <w:t>1672080</w:t>
            </w:r>
          </w:p>
        </w:tc>
        <w:tc>
          <w:tcPr>
            <w:tcW w:w="2975" w:type="dxa"/>
          </w:tcPr>
          <w:p w14:paraId="4C7A7EB0" w14:textId="77777777" w:rsidR="00727486" w:rsidRPr="00CE0C01" w:rsidRDefault="00727486" w:rsidP="003320AD">
            <w:pPr>
              <w:spacing w:line="480" w:lineRule="auto"/>
              <w:jc w:val="center"/>
              <w:rPr>
                <w:rFonts w:ascii="Times New Roman" w:hAnsi="Times New Roman" w:cs="Times New Roman"/>
                <w:szCs w:val="24"/>
              </w:rPr>
            </w:pPr>
            <w:r w:rsidRPr="00CE0C01">
              <w:rPr>
                <w:rFonts w:ascii="Times New Roman" w:hAnsi="Times New Roman" w:cs="Times New Roman"/>
                <w:szCs w:val="24"/>
              </w:rPr>
              <w:t>1362103 (81.5)</w:t>
            </w:r>
          </w:p>
        </w:tc>
        <w:tc>
          <w:tcPr>
            <w:tcW w:w="2268" w:type="dxa"/>
          </w:tcPr>
          <w:p w14:paraId="125B155C" w14:textId="77777777" w:rsidR="00727486" w:rsidRPr="00CE0C01" w:rsidRDefault="00727486" w:rsidP="003320AD">
            <w:pPr>
              <w:spacing w:line="480" w:lineRule="auto"/>
              <w:jc w:val="center"/>
              <w:rPr>
                <w:rFonts w:ascii="Times New Roman" w:hAnsi="Times New Roman" w:cs="Times New Roman"/>
                <w:color w:val="242021"/>
                <w:szCs w:val="24"/>
              </w:rPr>
            </w:pPr>
            <w:r w:rsidRPr="00CE0C01">
              <w:rPr>
                <w:rFonts w:ascii="Times New Roman" w:hAnsi="Times New Roman" w:cs="Times New Roman"/>
                <w:szCs w:val="24"/>
              </w:rPr>
              <w:t>27.3</w:t>
            </w:r>
          </w:p>
        </w:tc>
      </w:tr>
      <w:tr w:rsidR="00727486" w:rsidRPr="00CE0C01" w14:paraId="5442DF29" w14:textId="77777777" w:rsidTr="00F2206D">
        <w:tc>
          <w:tcPr>
            <w:tcW w:w="1271" w:type="dxa"/>
          </w:tcPr>
          <w:p w14:paraId="35CD6BA2" w14:textId="77777777" w:rsidR="00727486" w:rsidRPr="00CE0C01" w:rsidRDefault="00727486" w:rsidP="003320AD">
            <w:pPr>
              <w:spacing w:line="480" w:lineRule="auto"/>
              <w:jc w:val="center"/>
              <w:rPr>
                <w:rFonts w:ascii="Times New Roman" w:hAnsi="Times New Roman" w:cs="Times New Roman"/>
                <w:color w:val="242021"/>
                <w:szCs w:val="24"/>
              </w:rPr>
            </w:pPr>
            <w:r w:rsidRPr="00CE0C01">
              <w:rPr>
                <w:rFonts w:ascii="Times New Roman" w:hAnsi="Times New Roman" w:cs="Times New Roman"/>
                <w:color w:val="242021"/>
                <w:szCs w:val="24"/>
              </w:rPr>
              <w:t>P3</w:t>
            </w:r>
          </w:p>
        </w:tc>
        <w:tc>
          <w:tcPr>
            <w:tcW w:w="1845" w:type="dxa"/>
          </w:tcPr>
          <w:p w14:paraId="24A6ECE3" w14:textId="77777777" w:rsidR="00727486" w:rsidRPr="00CE0C01" w:rsidRDefault="00727486" w:rsidP="003320AD">
            <w:pPr>
              <w:spacing w:line="480" w:lineRule="auto"/>
              <w:jc w:val="center"/>
              <w:rPr>
                <w:rFonts w:ascii="Times New Roman" w:hAnsi="Times New Roman" w:cs="Times New Roman"/>
                <w:szCs w:val="24"/>
              </w:rPr>
            </w:pPr>
            <w:r w:rsidRPr="00CE0C01">
              <w:rPr>
                <w:rFonts w:ascii="Times New Roman" w:hAnsi="Times New Roman" w:cs="Times New Roman"/>
                <w:szCs w:val="24"/>
              </w:rPr>
              <w:t>3557075</w:t>
            </w:r>
          </w:p>
        </w:tc>
        <w:tc>
          <w:tcPr>
            <w:tcW w:w="2975" w:type="dxa"/>
          </w:tcPr>
          <w:p w14:paraId="32DA7B6F" w14:textId="77777777" w:rsidR="00727486" w:rsidRPr="00CE0C01" w:rsidRDefault="00727486" w:rsidP="003320AD">
            <w:pPr>
              <w:spacing w:line="480" w:lineRule="auto"/>
              <w:jc w:val="center"/>
              <w:rPr>
                <w:rFonts w:ascii="Times New Roman" w:hAnsi="Times New Roman" w:cs="Times New Roman"/>
                <w:szCs w:val="24"/>
              </w:rPr>
            </w:pPr>
            <w:r w:rsidRPr="00CE0C01">
              <w:rPr>
                <w:rFonts w:ascii="Times New Roman" w:hAnsi="Times New Roman" w:cs="Times New Roman"/>
                <w:szCs w:val="24"/>
              </w:rPr>
              <w:t>2985904 (83.9)</w:t>
            </w:r>
          </w:p>
        </w:tc>
        <w:tc>
          <w:tcPr>
            <w:tcW w:w="2268" w:type="dxa"/>
          </w:tcPr>
          <w:p w14:paraId="02BE294B" w14:textId="77777777" w:rsidR="00727486" w:rsidRPr="00CE0C01" w:rsidRDefault="00727486" w:rsidP="003320AD">
            <w:pPr>
              <w:spacing w:line="480" w:lineRule="auto"/>
              <w:jc w:val="center"/>
              <w:rPr>
                <w:rFonts w:ascii="Times New Roman" w:hAnsi="Times New Roman" w:cs="Times New Roman"/>
                <w:color w:val="242021"/>
                <w:szCs w:val="24"/>
              </w:rPr>
            </w:pPr>
            <w:r w:rsidRPr="00CE0C01">
              <w:rPr>
                <w:rFonts w:ascii="Times New Roman" w:hAnsi="Times New Roman" w:cs="Times New Roman"/>
                <w:szCs w:val="24"/>
              </w:rPr>
              <w:t>25.0</w:t>
            </w:r>
          </w:p>
        </w:tc>
      </w:tr>
      <w:tr w:rsidR="00727486" w:rsidRPr="00CE0C01" w14:paraId="47C6C9BC" w14:textId="77777777" w:rsidTr="00F2206D">
        <w:tc>
          <w:tcPr>
            <w:tcW w:w="1271" w:type="dxa"/>
          </w:tcPr>
          <w:p w14:paraId="24781B97" w14:textId="77777777" w:rsidR="00727486" w:rsidRPr="00CE0C01" w:rsidRDefault="00727486" w:rsidP="003320AD">
            <w:pPr>
              <w:spacing w:line="480" w:lineRule="auto"/>
              <w:jc w:val="center"/>
              <w:rPr>
                <w:rFonts w:ascii="Times New Roman" w:hAnsi="Times New Roman" w:cs="Times New Roman"/>
                <w:color w:val="242021"/>
                <w:szCs w:val="24"/>
              </w:rPr>
            </w:pPr>
            <w:r w:rsidRPr="00CE0C01">
              <w:rPr>
                <w:rFonts w:ascii="Times New Roman" w:hAnsi="Times New Roman" w:cs="Times New Roman"/>
                <w:color w:val="242021"/>
                <w:szCs w:val="24"/>
              </w:rPr>
              <w:t>P4</w:t>
            </w:r>
          </w:p>
        </w:tc>
        <w:tc>
          <w:tcPr>
            <w:tcW w:w="1845" w:type="dxa"/>
          </w:tcPr>
          <w:p w14:paraId="2EC7255B" w14:textId="77777777" w:rsidR="00727486" w:rsidRPr="00CE0C01" w:rsidRDefault="00727486" w:rsidP="003320AD">
            <w:pPr>
              <w:spacing w:line="480" w:lineRule="auto"/>
              <w:jc w:val="center"/>
              <w:rPr>
                <w:rFonts w:ascii="Times New Roman" w:hAnsi="Times New Roman" w:cs="Times New Roman"/>
                <w:szCs w:val="24"/>
              </w:rPr>
            </w:pPr>
            <w:r w:rsidRPr="00CE0C01">
              <w:rPr>
                <w:rFonts w:ascii="Times New Roman" w:hAnsi="Times New Roman" w:cs="Times New Roman"/>
                <w:szCs w:val="24"/>
              </w:rPr>
              <w:t>2697913</w:t>
            </w:r>
          </w:p>
        </w:tc>
        <w:tc>
          <w:tcPr>
            <w:tcW w:w="2975" w:type="dxa"/>
          </w:tcPr>
          <w:p w14:paraId="28F0E210" w14:textId="77777777" w:rsidR="00727486" w:rsidRPr="00CE0C01" w:rsidRDefault="00727486" w:rsidP="003320AD">
            <w:pPr>
              <w:spacing w:line="480" w:lineRule="auto"/>
              <w:jc w:val="center"/>
              <w:rPr>
                <w:rFonts w:ascii="Times New Roman" w:hAnsi="Times New Roman" w:cs="Times New Roman"/>
                <w:szCs w:val="24"/>
              </w:rPr>
            </w:pPr>
            <w:r w:rsidRPr="00CE0C01">
              <w:rPr>
                <w:rFonts w:ascii="Times New Roman" w:hAnsi="Times New Roman" w:cs="Times New Roman"/>
                <w:szCs w:val="24"/>
              </w:rPr>
              <w:t>2163709 (80.2)</w:t>
            </w:r>
          </w:p>
        </w:tc>
        <w:tc>
          <w:tcPr>
            <w:tcW w:w="2268" w:type="dxa"/>
          </w:tcPr>
          <w:p w14:paraId="3C1D36A9" w14:textId="77777777" w:rsidR="00727486" w:rsidRPr="00CE0C01" w:rsidRDefault="00727486" w:rsidP="003320AD">
            <w:pPr>
              <w:spacing w:line="480" w:lineRule="auto"/>
              <w:jc w:val="center"/>
              <w:rPr>
                <w:rFonts w:ascii="Times New Roman" w:hAnsi="Times New Roman" w:cs="Times New Roman"/>
                <w:color w:val="242021"/>
                <w:szCs w:val="24"/>
              </w:rPr>
            </w:pPr>
            <w:r w:rsidRPr="00CE0C01">
              <w:rPr>
                <w:rFonts w:ascii="Times New Roman" w:hAnsi="Times New Roman" w:cs="Times New Roman"/>
                <w:szCs w:val="24"/>
              </w:rPr>
              <w:t>13.6</w:t>
            </w:r>
          </w:p>
        </w:tc>
      </w:tr>
      <w:tr w:rsidR="00727486" w:rsidRPr="00CE0C01" w14:paraId="0470F16D" w14:textId="77777777" w:rsidTr="00F2206D">
        <w:tc>
          <w:tcPr>
            <w:tcW w:w="1271" w:type="dxa"/>
          </w:tcPr>
          <w:p w14:paraId="3036110E" w14:textId="77777777" w:rsidR="00727486" w:rsidRPr="00CE0C01" w:rsidRDefault="00727486" w:rsidP="003320AD">
            <w:pPr>
              <w:spacing w:line="480" w:lineRule="auto"/>
              <w:jc w:val="center"/>
              <w:rPr>
                <w:rFonts w:ascii="Times New Roman" w:hAnsi="Times New Roman" w:cs="Times New Roman"/>
                <w:color w:val="242021"/>
                <w:szCs w:val="24"/>
              </w:rPr>
            </w:pPr>
            <w:r w:rsidRPr="00CE0C01">
              <w:rPr>
                <w:rFonts w:ascii="Times New Roman" w:hAnsi="Times New Roman" w:cs="Times New Roman"/>
                <w:color w:val="242021"/>
                <w:szCs w:val="24"/>
              </w:rPr>
              <w:t>P5</w:t>
            </w:r>
          </w:p>
        </w:tc>
        <w:tc>
          <w:tcPr>
            <w:tcW w:w="1845" w:type="dxa"/>
          </w:tcPr>
          <w:p w14:paraId="2539252C" w14:textId="77777777" w:rsidR="00727486" w:rsidRPr="00CE0C01" w:rsidRDefault="00727486" w:rsidP="003320AD">
            <w:pPr>
              <w:spacing w:line="480" w:lineRule="auto"/>
              <w:jc w:val="center"/>
              <w:rPr>
                <w:rFonts w:ascii="Times New Roman" w:hAnsi="Times New Roman" w:cs="Times New Roman"/>
                <w:szCs w:val="24"/>
              </w:rPr>
            </w:pPr>
            <w:r w:rsidRPr="00CE0C01">
              <w:rPr>
                <w:rFonts w:ascii="Times New Roman" w:hAnsi="Times New Roman" w:cs="Times New Roman"/>
                <w:szCs w:val="24"/>
              </w:rPr>
              <w:t>4050387</w:t>
            </w:r>
          </w:p>
        </w:tc>
        <w:tc>
          <w:tcPr>
            <w:tcW w:w="2975" w:type="dxa"/>
          </w:tcPr>
          <w:p w14:paraId="1C53CFB8" w14:textId="77777777" w:rsidR="00727486" w:rsidRPr="00CE0C01" w:rsidRDefault="00727486" w:rsidP="003320AD">
            <w:pPr>
              <w:spacing w:line="480" w:lineRule="auto"/>
              <w:jc w:val="center"/>
              <w:rPr>
                <w:rFonts w:ascii="Times New Roman" w:hAnsi="Times New Roman" w:cs="Times New Roman"/>
                <w:szCs w:val="24"/>
              </w:rPr>
            </w:pPr>
            <w:r w:rsidRPr="00CE0C01">
              <w:rPr>
                <w:rFonts w:ascii="Times New Roman" w:hAnsi="Times New Roman" w:cs="Times New Roman"/>
                <w:szCs w:val="24"/>
              </w:rPr>
              <w:t>3451712 (85.2)</w:t>
            </w:r>
          </w:p>
        </w:tc>
        <w:tc>
          <w:tcPr>
            <w:tcW w:w="2268" w:type="dxa"/>
          </w:tcPr>
          <w:p w14:paraId="56548B4D" w14:textId="77777777" w:rsidR="00727486" w:rsidRPr="00CE0C01" w:rsidRDefault="00727486" w:rsidP="003320AD">
            <w:pPr>
              <w:spacing w:line="480" w:lineRule="auto"/>
              <w:jc w:val="center"/>
              <w:rPr>
                <w:rFonts w:ascii="Times New Roman" w:hAnsi="Times New Roman" w:cs="Times New Roman"/>
                <w:color w:val="242021"/>
                <w:szCs w:val="24"/>
              </w:rPr>
            </w:pPr>
            <w:r w:rsidRPr="00CE0C01">
              <w:rPr>
                <w:rFonts w:ascii="Times New Roman" w:hAnsi="Times New Roman" w:cs="Times New Roman"/>
                <w:szCs w:val="24"/>
              </w:rPr>
              <w:t>9.1</w:t>
            </w:r>
          </w:p>
        </w:tc>
      </w:tr>
      <w:tr w:rsidR="00727486" w:rsidRPr="00CE0C01" w14:paraId="7FB68631" w14:textId="77777777" w:rsidTr="00F2206D">
        <w:tc>
          <w:tcPr>
            <w:tcW w:w="1271" w:type="dxa"/>
          </w:tcPr>
          <w:p w14:paraId="7BEA9E03" w14:textId="77777777" w:rsidR="00727486" w:rsidRPr="00CE0C01" w:rsidRDefault="00727486" w:rsidP="003320AD">
            <w:pPr>
              <w:spacing w:line="480" w:lineRule="auto"/>
              <w:jc w:val="center"/>
              <w:rPr>
                <w:rFonts w:ascii="Times New Roman" w:hAnsi="Times New Roman" w:cs="Times New Roman"/>
                <w:color w:val="242021"/>
                <w:szCs w:val="24"/>
              </w:rPr>
            </w:pPr>
            <w:r w:rsidRPr="00CE0C01">
              <w:rPr>
                <w:rFonts w:ascii="Times New Roman" w:hAnsi="Times New Roman" w:cs="Times New Roman"/>
                <w:color w:val="242021"/>
                <w:szCs w:val="24"/>
              </w:rPr>
              <w:t>P6</w:t>
            </w:r>
          </w:p>
        </w:tc>
        <w:tc>
          <w:tcPr>
            <w:tcW w:w="1845" w:type="dxa"/>
          </w:tcPr>
          <w:p w14:paraId="72BCDADD" w14:textId="77777777" w:rsidR="00727486" w:rsidRPr="00CE0C01" w:rsidRDefault="00727486" w:rsidP="003320AD">
            <w:pPr>
              <w:spacing w:line="480" w:lineRule="auto"/>
              <w:jc w:val="center"/>
              <w:rPr>
                <w:rFonts w:ascii="Times New Roman" w:hAnsi="Times New Roman" w:cs="Times New Roman"/>
                <w:szCs w:val="24"/>
              </w:rPr>
            </w:pPr>
            <w:r w:rsidRPr="00CE0C01">
              <w:rPr>
                <w:rFonts w:ascii="Times New Roman" w:hAnsi="Times New Roman" w:cs="Times New Roman"/>
                <w:szCs w:val="24"/>
              </w:rPr>
              <w:t>430873</w:t>
            </w:r>
          </w:p>
        </w:tc>
        <w:tc>
          <w:tcPr>
            <w:tcW w:w="2975" w:type="dxa"/>
          </w:tcPr>
          <w:p w14:paraId="52254134" w14:textId="77777777" w:rsidR="00727486" w:rsidRPr="00CE0C01" w:rsidRDefault="00727486" w:rsidP="003320AD">
            <w:pPr>
              <w:spacing w:line="480" w:lineRule="auto"/>
              <w:jc w:val="center"/>
              <w:rPr>
                <w:rFonts w:ascii="Times New Roman" w:hAnsi="Times New Roman" w:cs="Times New Roman"/>
                <w:szCs w:val="24"/>
              </w:rPr>
            </w:pPr>
            <w:r w:rsidRPr="00CE0C01">
              <w:rPr>
                <w:rFonts w:ascii="Times New Roman" w:hAnsi="Times New Roman" w:cs="Times New Roman"/>
                <w:szCs w:val="24"/>
              </w:rPr>
              <w:t>368356 (85.5)</w:t>
            </w:r>
          </w:p>
        </w:tc>
        <w:tc>
          <w:tcPr>
            <w:tcW w:w="2268" w:type="dxa"/>
          </w:tcPr>
          <w:p w14:paraId="7A433789" w14:textId="77777777" w:rsidR="00727486" w:rsidRPr="00CE0C01" w:rsidRDefault="00727486" w:rsidP="003320AD">
            <w:pPr>
              <w:spacing w:line="480" w:lineRule="auto"/>
              <w:jc w:val="center"/>
              <w:rPr>
                <w:rFonts w:ascii="Times New Roman" w:hAnsi="Times New Roman" w:cs="Times New Roman"/>
                <w:color w:val="242021"/>
                <w:szCs w:val="24"/>
              </w:rPr>
            </w:pPr>
            <w:r w:rsidRPr="00CE0C01">
              <w:rPr>
                <w:rFonts w:ascii="Times New Roman" w:hAnsi="Times New Roman" w:cs="Times New Roman"/>
                <w:szCs w:val="24"/>
              </w:rPr>
              <w:t>15.9</w:t>
            </w:r>
          </w:p>
        </w:tc>
      </w:tr>
      <w:tr w:rsidR="00727486" w:rsidRPr="00CE0C01" w14:paraId="19810D43" w14:textId="77777777" w:rsidTr="00F2206D">
        <w:tc>
          <w:tcPr>
            <w:tcW w:w="1271" w:type="dxa"/>
          </w:tcPr>
          <w:p w14:paraId="1846F6B8" w14:textId="77777777" w:rsidR="00727486" w:rsidRPr="00CE0C01" w:rsidRDefault="00727486" w:rsidP="003320AD">
            <w:pPr>
              <w:spacing w:line="480" w:lineRule="auto"/>
              <w:jc w:val="center"/>
              <w:rPr>
                <w:rFonts w:ascii="Times New Roman" w:hAnsi="Times New Roman" w:cs="Times New Roman"/>
                <w:color w:val="242021"/>
                <w:szCs w:val="24"/>
              </w:rPr>
            </w:pPr>
            <w:r w:rsidRPr="00CE0C01">
              <w:rPr>
                <w:rFonts w:ascii="Times New Roman" w:hAnsi="Times New Roman" w:cs="Times New Roman"/>
                <w:color w:val="242021"/>
                <w:szCs w:val="24"/>
              </w:rPr>
              <w:t>P7</w:t>
            </w:r>
          </w:p>
        </w:tc>
        <w:tc>
          <w:tcPr>
            <w:tcW w:w="1845" w:type="dxa"/>
          </w:tcPr>
          <w:p w14:paraId="7573C07D" w14:textId="77777777" w:rsidR="00727486" w:rsidRPr="00CE0C01" w:rsidRDefault="00727486" w:rsidP="003320AD">
            <w:pPr>
              <w:spacing w:line="480" w:lineRule="auto"/>
              <w:jc w:val="center"/>
              <w:rPr>
                <w:rFonts w:ascii="Times New Roman" w:hAnsi="Times New Roman" w:cs="Times New Roman"/>
                <w:szCs w:val="24"/>
              </w:rPr>
            </w:pPr>
            <w:r w:rsidRPr="00CE0C01">
              <w:rPr>
                <w:rFonts w:ascii="Times New Roman" w:hAnsi="Times New Roman" w:cs="Times New Roman"/>
                <w:szCs w:val="24"/>
              </w:rPr>
              <w:t>762824</w:t>
            </w:r>
          </w:p>
        </w:tc>
        <w:tc>
          <w:tcPr>
            <w:tcW w:w="2975" w:type="dxa"/>
          </w:tcPr>
          <w:p w14:paraId="74AC7ED5" w14:textId="77777777" w:rsidR="00727486" w:rsidRPr="00CE0C01" w:rsidRDefault="00727486" w:rsidP="003320AD">
            <w:pPr>
              <w:spacing w:line="480" w:lineRule="auto"/>
              <w:jc w:val="center"/>
              <w:rPr>
                <w:rFonts w:ascii="Times New Roman" w:hAnsi="Times New Roman" w:cs="Times New Roman"/>
                <w:szCs w:val="24"/>
              </w:rPr>
            </w:pPr>
            <w:r w:rsidRPr="00CE0C01">
              <w:rPr>
                <w:rFonts w:ascii="Times New Roman" w:hAnsi="Times New Roman" w:cs="Times New Roman"/>
                <w:szCs w:val="24"/>
              </w:rPr>
              <w:t>643925 (84.4)</w:t>
            </w:r>
          </w:p>
        </w:tc>
        <w:tc>
          <w:tcPr>
            <w:tcW w:w="2268" w:type="dxa"/>
          </w:tcPr>
          <w:p w14:paraId="188AA24C" w14:textId="77777777" w:rsidR="00727486" w:rsidRPr="00CE0C01" w:rsidRDefault="00727486" w:rsidP="003320AD">
            <w:pPr>
              <w:spacing w:line="480" w:lineRule="auto"/>
              <w:jc w:val="center"/>
              <w:rPr>
                <w:rFonts w:ascii="Times New Roman" w:hAnsi="Times New Roman" w:cs="Times New Roman"/>
                <w:color w:val="242021"/>
                <w:szCs w:val="24"/>
              </w:rPr>
            </w:pPr>
            <w:r w:rsidRPr="00CE0C01">
              <w:rPr>
                <w:rFonts w:ascii="Times New Roman" w:hAnsi="Times New Roman" w:cs="Times New Roman"/>
                <w:szCs w:val="24"/>
              </w:rPr>
              <w:t>20.5</w:t>
            </w:r>
          </w:p>
        </w:tc>
      </w:tr>
      <w:tr w:rsidR="00727486" w:rsidRPr="00CE0C01" w14:paraId="73ED9331" w14:textId="77777777" w:rsidTr="00F2206D">
        <w:tc>
          <w:tcPr>
            <w:tcW w:w="1271" w:type="dxa"/>
          </w:tcPr>
          <w:p w14:paraId="06E67A0B" w14:textId="77777777" w:rsidR="00727486" w:rsidRPr="00CE0C01" w:rsidRDefault="00727486" w:rsidP="003320AD">
            <w:pPr>
              <w:spacing w:line="480" w:lineRule="auto"/>
              <w:jc w:val="center"/>
              <w:rPr>
                <w:rFonts w:ascii="Times New Roman" w:hAnsi="Times New Roman" w:cs="Times New Roman"/>
                <w:color w:val="242021"/>
                <w:szCs w:val="24"/>
              </w:rPr>
            </w:pPr>
            <w:r w:rsidRPr="00CE0C01">
              <w:rPr>
                <w:rFonts w:ascii="Times New Roman" w:hAnsi="Times New Roman" w:cs="Times New Roman"/>
                <w:color w:val="242021"/>
                <w:szCs w:val="24"/>
              </w:rPr>
              <w:t>P9</w:t>
            </w:r>
          </w:p>
        </w:tc>
        <w:tc>
          <w:tcPr>
            <w:tcW w:w="1845" w:type="dxa"/>
          </w:tcPr>
          <w:p w14:paraId="52E49C09" w14:textId="77777777" w:rsidR="00727486" w:rsidRPr="00CE0C01" w:rsidRDefault="00727486" w:rsidP="003320AD">
            <w:pPr>
              <w:spacing w:line="480" w:lineRule="auto"/>
              <w:jc w:val="center"/>
              <w:rPr>
                <w:rFonts w:ascii="Times New Roman" w:hAnsi="Times New Roman" w:cs="Times New Roman"/>
                <w:szCs w:val="24"/>
              </w:rPr>
            </w:pPr>
            <w:r w:rsidRPr="00CE0C01">
              <w:rPr>
                <w:rFonts w:ascii="Times New Roman" w:hAnsi="Times New Roman" w:cs="Times New Roman"/>
                <w:szCs w:val="24"/>
              </w:rPr>
              <w:t>1602705</w:t>
            </w:r>
          </w:p>
        </w:tc>
        <w:tc>
          <w:tcPr>
            <w:tcW w:w="2975" w:type="dxa"/>
          </w:tcPr>
          <w:p w14:paraId="2742ED46" w14:textId="77777777" w:rsidR="00727486" w:rsidRPr="00CE0C01" w:rsidRDefault="00727486" w:rsidP="003320AD">
            <w:pPr>
              <w:spacing w:line="480" w:lineRule="auto"/>
              <w:jc w:val="center"/>
              <w:rPr>
                <w:rFonts w:ascii="Times New Roman" w:hAnsi="Times New Roman" w:cs="Times New Roman"/>
                <w:szCs w:val="24"/>
              </w:rPr>
            </w:pPr>
            <w:r w:rsidRPr="00CE0C01">
              <w:rPr>
                <w:rFonts w:ascii="Times New Roman" w:hAnsi="Times New Roman" w:cs="Times New Roman"/>
                <w:szCs w:val="24"/>
              </w:rPr>
              <w:t>1408493 (80.9)</w:t>
            </w:r>
          </w:p>
        </w:tc>
        <w:tc>
          <w:tcPr>
            <w:tcW w:w="2268" w:type="dxa"/>
          </w:tcPr>
          <w:p w14:paraId="4D954E67" w14:textId="77777777" w:rsidR="00727486" w:rsidRPr="00CE0C01" w:rsidRDefault="00727486" w:rsidP="003320AD">
            <w:pPr>
              <w:spacing w:line="480" w:lineRule="auto"/>
              <w:jc w:val="center"/>
              <w:rPr>
                <w:rFonts w:ascii="Times New Roman" w:hAnsi="Times New Roman" w:cs="Times New Roman"/>
                <w:color w:val="242021"/>
                <w:szCs w:val="24"/>
              </w:rPr>
            </w:pPr>
            <w:r w:rsidRPr="00CE0C01">
              <w:rPr>
                <w:rFonts w:ascii="Times New Roman" w:hAnsi="Times New Roman" w:cs="Times New Roman"/>
                <w:szCs w:val="24"/>
              </w:rPr>
              <w:t>34.1</w:t>
            </w:r>
          </w:p>
        </w:tc>
      </w:tr>
    </w:tbl>
    <w:p w14:paraId="0BEFB960" w14:textId="77777777" w:rsidR="00727486" w:rsidRPr="00CE0C01" w:rsidRDefault="00727486" w:rsidP="003320AD">
      <w:pPr>
        <w:spacing w:line="480" w:lineRule="auto"/>
        <w:rPr>
          <w:szCs w:val="24"/>
        </w:rPr>
      </w:pPr>
      <w:r w:rsidRPr="00CE0C01">
        <w:rPr>
          <w:szCs w:val="24"/>
        </w:rPr>
        <w:t xml:space="preserve">Note: </w:t>
      </w:r>
      <w:r w:rsidRPr="00CE0C01">
        <w:rPr>
          <w:rStyle w:val="fontstyle01"/>
          <w:rFonts w:ascii="Times New Roman" w:hAnsi="Times New Roman"/>
          <w:sz w:val="24"/>
          <w:szCs w:val="24"/>
        </w:rPr>
        <w:t>P8 was excluded from the integrated genomic analyses due to the metastatic nasopharyngeal carcinoma.</w:t>
      </w:r>
    </w:p>
    <w:p w14:paraId="3A63F49A" w14:textId="5CC8B8EF" w:rsidR="00727486" w:rsidRPr="00CE0C01" w:rsidRDefault="00727486" w:rsidP="003320AD">
      <w:pPr>
        <w:spacing w:line="480" w:lineRule="auto"/>
        <w:rPr>
          <w:b/>
          <w:color w:val="242021"/>
          <w:szCs w:val="24"/>
        </w:rPr>
      </w:pPr>
      <w:r w:rsidRPr="00CE0C01">
        <w:rPr>
          <w:b/>
          <w:color w:val="242021"/>
          <w:szCs w:val="24"/>
        </w:rPr>
        <w:br w:type="page"/>
      </w:r>
    </w:p>
    <w:p w14:paraId="0283B294" w14:textId="77777777" w:rsidR="00727486" w:rsidRPr="00CE0C01" w:rsidRDefault="00727486" w:rsidP="003320AD">
      <w:pPr>
        <w:pStyle w:val="SMHeading"/>
        <w:spacing w:line="480" w:lineRule="auto"/>
      </w:pPr>
      <w:r w:rsidRPr="00CE0C01">
        <w:lastRenderedPageBreak/>
        <w:t>Table S4</w:t>
      </w:r>
    </w:p>
    <w:p w14:paraId="06978466" w14:textId="3EE56C97" w:rsidR="00727486" w:rsidRPr="00CE0C01" w:rsidRDefault="00727486" w:rsidP="003320AD">
      <w:pPr>
        <w:spacing w:line="480" w:lineRule="auto"/>
        <w:rPr>
          <w:b/>
          <w:color w:val="242021"/>
          <w:szCs w:val="24"/>
        </w:rPr>
      </w:pPr>
      <w:r w:rsidRPr="00CE0C01">
        <w:rPr>
          <w:b/>
          <w:color w:val="242021"/>
          <w:szCs w:val="24"/>
        </w:rPr>
        <w:t>Expression and functional prediction of miR-BARTs in EBV.</w:t>
      </w:r>
    </w:p>
    <w:tbl>
      <w:tblPr>
        <w:tblW w:w="8642" w:type="dxa"/>
        <w:tblBorders>
          <w:top w:val="single" w:sz="4" w:space="0" w:color="auto"/>
          <w:bottom w:val="single" w:sz="4" w:space="0" w:color="auto"/>
        </w:tblBorders>
        <w:tblLook w:val="04A0" w:firstRow="1" w:lastRow="0" w:firstColumn="1" w:lastColumn="0" w:noHBand="0" w:noVBand="1"/>
      </w:tblPr>
      <w:tblGrid>
        <w:gridCol w:w="1555"/>
        <w:gridCol w:w="1559"/>
        <w:gridCol w:w="2126"/>
        <w:gridCol w:w="3402"/>
      </w:tblGrid>
      <w:tr w:rsidR="00727486" w:rsidRPr="00CE0C01" w14:paraId="33CDF211" w14:textId="77777777" w:rsidTr="00F2206D">
        <w:trPr>
          <w:trHeight w:val="920"/>
        </w:trPr>
        <w:tc>
          <w:tcPr>
            <w:tcW w:w="1555" w:type="dxa"/>
            <w:tcBorders>
              <w:top w:val="single" w:sz="4" w:space="0" w:color="auto"/>
              <w:bottom w:val="single" w:sz="4" w:space="0" w:color="auto"/>
            </w:tcBorders>
            <w:shd w:val="clear" w:color="auto" w:fill="auto"/>
            <w:noWrap/>
            <w:vAlign w:val="bottom"/>
            <w:hideMark/>
          </w:tcPr>
          <w:p w14:paraId="327F65EE" w14:textId="77777777" w:rsidR="00727486" w:rsidRPr="00CE0C01" w:rsidRDefault="00727486" w:rsidP="003320AD">
            <w:pPr>
              <w:spacing w:line="480" w:lineRule="auto"/>
              <w:rPr>
                <w:rFonts w:eastAsia="宋体"/>
                <w:szCs w:val="24"/>
              </w:rPr>
            </w:pPr>
          </w:p>
        </w:tc>
        <w:tc>
          <w:tcPr>
            <w:tcW w:w="1559" w:type="dxa"/>
            <w:tcBorders>
              <w:top w:val="single" w:sz="4" w:space="0" w:color="auto"/>
              <w:bottom w:val="single" w:sz="4" w:space="0" w:color="auto"/>
            </w:tcBorders>
            <w:shd w:val="clear" w:color="auto" w:fill="auto"/>
            <w:vAlign w:val="center"/>
            <w:hideMark/>
          </w:tcPr>
          <w:p w14:paraId="5C761933" w14:textId="77777777" w:rsidR="00727486" w:rsidRPr="00CE0C01" w:rsidRDefault="00727486" w:rsidP="003320AD">
            <w:pPr>
              <w:spacing w:line="480" w:lineRule="auto"/>
              <w:jc w:val="center"/>
              <w:rPr>
                <w:rFonts w:eastAsia="等线"/>
                <w:b/>
                <w:bCs/>
                <w:color w:val="000000"/>
                <w:szCs w:val="24"/>
              </w:rPr>
            </w:pPr>
            <w:r w:rsidRPr="00CE0C01">
              <w:rPr>
                <w:rFonts w:eastAsia="等线"/>
                <w:b/>
                <w:bCs/>
                <w:color w:val="000000"/>
                <w:szCs w:val="24"/>
              </w:rPr>
              <w:t>Patients detected (</w:t>
            </w:r>
            <w:r w:rsidRPr="00CE0C01">
              <w:rPr>
                <w:rFonts w:eastAsia="等线"/>
                <w:b/>
                <w:bCs/>
                <w:i/>
                <w:iCs/>
                <w:color w:val="000000"/>
                <w:szCs w:val="24"/>
              </w:rPr>
              <w:t>n</w:t>
            </w:r>
            <w:r w:rsidRPr="00CE0C01">
              <w:rPr>
                <w:rFonts w:eastAsia="等线"/>
                <w:b/>
                <w:bCs/>
                <w:color w:val="000000"/>
                <w:szCs w:val="24"/>
              </w:rPr>
              <w:t>)</w:t>
            </w:r>
          </w:p>
        </w:tc>
        <w:tc>
          <w:tcPr>
            <w:tcW w:w="2126" w:type="dxa"/>
            <w:tcBorders>
              <w:top w:val="single" w:sz="4" w:space="0" w:color="auto"/>
              <w:bottom w:val="single" w:sz="4" w:space="0" w:color="auto"/>
            </w:tcBorders>
            <w:shd w:val="clear" w:color="auto" w:fill="auto"/>
            <w:noWrap/>
            <w:vAlign w:val="center"/>
            <w:hideMark/>
          </w:tcPr>
          <w:p w14:paraId="39B1AD24" w14:textId="77777777" w:rsidR="00727486" w:rsidRPr="00CE0C01" w:rsidRDefault="00727486" w:rsidP="003320AD">
            <w:pPr>
              <w:spacing w:line="480" w:lineRule="auto"/>
              <w:jc w:val="center"/>
              <w:rPr>
                <w:rFonts w:eastAsia="等线"/>
                <w:b/>
                <w:bCs/>
                <w:color w:val="000000"/>
                <w:szCs w:val="24"/>
              </w:rPr>
            </w:pPr>
            <w:r w:rsidRPr="00CE0C01">
              <w:rPr>
                <w:rFonts w:eastAsia="等线"/>
                <w:b/>
                <w:bCs/>
                <w:color w:val="000000"/>
                <w:szCs w:val="24"/>
              </w:rPr>
              <w:t>Patients with high expressions (</w:t>
            </w:r>
            <w:r w:rsidRPr="00CE0C01">
              <w:rPr>
                <w:rFonts w:eastAsia="等线"/>
                <w:b/>
                <w:bCs/>
                <w:i/>
                <w:iCs/>
                <w:color w:val="000000"/>
                <w:szCs w:val="24"/>
              </w:rPr>
              <w:t>n</w:t>
            </w:r>
            <w:r w:rsidRPr="00CE0C01">
              <w:rPr>
                <w:rFonts w:eastAsia="等线"/>
                <w:b/>
                <w:bCs/>
                <w:color w:val="000000"/>
                <w:szCs w:val="24"/>
              </w:rPr>
              <w:t>)</w:t>
            </w:r>
          </w:p>
        </w:tc>
        <w:tc>
          <w:tcPr>
            <w:tcW w:w="3402" w:type="dxa"/>
            <w:tcBorders>
              <w:top w:val="single" w:sz="4" w:space="0" w:color="auto"/>
              <w:bottom w:val="single" w:sz="4" w:space="0" w:color="auto"/>
            </w:tcBorders>
            <w:shd w:val="clear" w:color="auto" w:fill="auto"/>
            <w:noWrap/>
            <w:vAlign w:val="center"/>
            <w:hideMark/>
          </w:tcPr>
          <w:p w14:paraId="704C2254" w14:textId="77777777" w:rsidR="00727486" w:rsidRPr="00CE0C01" w:rsidRDefault="00727486" w:rsidP="003320AD">
            <w:pPr>
              <w:spacing w:line="480" w:lineRule="auto"/>
              <w:jc w:val="center"/>
              <w:rPr>
                <w:rFonts w:eastAsia="等线"/>
                <w:b/>
                <w:bCs/>
                <w:color w:val="000000"/>
                <w:szCs w:val="24"/>
              </w:rPr>
            </w:pPr>
            <w:r w:rsidRPr="00CE0C01">
              <w:rPr>
                <w:rFonts w:eastAsia="等线"/>
                <w:b/>
                <w:bCs/>
                <w:color w:val="000000"/>
                <w:szCs w:val="24"/>
              </w:rPr>
              <w:t>Target genes prediction</w:t>
            </w:r>
          </w:p>
        </w:tc>
      </w:tr>
      <w:tr w:rsidR="00727486" w:rsidRPr="00CE0C01" w14:paraId="02AF5AFC" w14:textId="77777777" w:rsidTr="00F2206D">
        <w:trPr>
          <w:trHeight w:val="310"/>
        </w:trPr>
        <w:tc>
          <w:tcPr>
            <w:tcW w:w="1555" w:type="dxa"/>
            <w:tcBorders>
              <w:top w:val="single" w:sz="4" w:space="0" w:color="auto"/>
              <w:bottom w:val="nil"/>
            </w:tcBorders>
            <w:shd w:val="clear" w:color="auto" w:fill="auto"/>
            <w:noWrap/>
            <w:vAlign w:val="center"/>
          </w:tcPr>
          <w:p w14:paraId="7ECC5242" w14:textId="77777777" w:rsidR="00727486" w:rsidRPr="00CE0C01" w:rsidRDefault="00727486" w:rsidP="003320AD">
            <w:pPr>
              <w:spacing w:line="480" w:lineRule="auto"/>
              <w:rPr>
                <w:rFonts w:eastAsia="等线"/>
                <w:b/>
                <w:color w:val="000000"/>
                <w:szCs w:val="24"/>
              </w:rPr>
            </w:pPr>
            <w:r w:rsidRPr="00CE0C01">
              <w:rPr>
                <w:rFonts w:eastAsia="等线"/>
                <w:b/>
                <w:color w:val="000000"/>
                <w:szCs w:val="24"/>
              </w:rPr>
              <w:t>BART5-3p</w:t>
            </w:r>
          </w:p>
        </w:tc>
        <w:tc>
          <w:tcPr>
            <w:tcW w:w="1559" w:type="dxa"/>
            <w:tcBorders>
              <w:top w:val="single" w:sz="4" w:space="0" w:color="auto"/>
              <w:bottom w:val="nil"/>
            </w:tcBorders>
            <w:shd w:val="clear" w:color="auto" w:fill="auto"/>
            <w:vAlign w:val="center"/>
          </w:tcPr>
          <w:p w14:paraId="7F7CB73E" w14:textId="77777777" w:rsidR="00727486" w:rsidRPr="00CE0C01" w:rsidRDefault="00727486" w:rsidP="003320AD">
            <w:pPr>
              <w:spacing w:line="480" w:lineRule="auto"/>
              <w:jc w:val="center"/>
              <w:rPr>
                <w:rFonts w:eastAsia="等线"/>
                <w:b/>
                <w:color w:val="000000"/>
                <w:szCs w:val="24"/>
              </w:rPr>
            </w:pPr>
            <w:r w:rsidRPr="00CE0C01">
              <w:rPr>
                <w:rFonts w:eastAsia="等线"/>
                <w:b/>
                <w:color w:val="000000"/>
                <w:szCs w:val="24"/>
              </w:rPr>
              <w:t>8</w:t>
            </w:r>
          </w:p>
        </w:tc>
        <w:tc>
          <w:tcPr>
            <w:tcW w:w="2126" w:type="dxa"/>
            <w:tcBorders>
              <w:top w:val="single" w:sz="4" w:space="0" w:color="auto"/>
              <w:bottom w:val="nil"/>
            </w:tcBorders>
            <w:shd w:val="clear" w:color="auto" w:fill="auto"/>
            <w:noWrap/>
            <w:vAlign w:val="center"/>
          </w:tcPr>
          <w:p w14:paraId="6E8EBCBB" w14:textId="77777777" w:rsidR="00727486" w:rsidRPr="00CE0C01" w:rsidRDefault="00727486" w:rsidP="003320AD">
            <w:pPr>
              <w:spacing w:line="480" w:lineRule="auto"/>
              <w:jc w:val="center"/>
              <w:rPr>
                <w:rFonts w:eastAsia="等线"/>
                <w:b/>
                <w:color w:val="000000"/>
                <w:szCs w:val="24"/>
              </w:rPr>
            </w:pPr>
            <w:r w:rsidRPr="00CE0C01">
              <w:rPr>
                <w:rFonts w:eastAsia="等线"/>
                <w:b/>
                <w:color w:val="000000"/>
                <w:szCs w:val="24"/>
              </w:rPr>
              <w:t>7</w:t>
            </w:r>
          </w:p>
        </w:tc>
        <w:tc>
          <w:tcPr>
            <w:tcW w:w="3402" w:type="dxa"/>
            <w:tcBorders>
              <w:top w:val="single" w:sz="4" w:space="0" w:color="auto"/>
              <w:bottom w:val="nil"/>
            </w:tcBorders>
            <w:shd w:val="clear" w:color="auto" w:fill="auto"/>
            <w:noWrap/>
            <w:vAlign w:val="center"/>
          </w:tcPr>
          <w:p w14:paraId="74EB51D5" w14:textId="77777777" w:rsidR="00727486" w:rsidRPr="00CE0C01" w:rsidRDefault="00727486" w:rsidP="003320AD">
            <w:pPr>
              <w:spacing w:line="480" w:lineRule="auto"/>
              <w:rPr>
                <w:rFonts w:eastAsia="等线"/>
                <w:b/>
                <w:color w:val="000000"/>
                <w:szCs w:val="24"/>
              </w:rPr>
            </w:pPr>
            <w:r w:rsidRPr="00CE0C01">
              <w:rPr>
                <w:rFonts w:eastAsia="等线"/>
                <w:b/>
                <w:color w:val="000000"/>
                <w:szCs w:val="24"/>
              </w:rPr>
              <w:t>TP53 [27]</w:t>
            </w:r>
          </w:p>
        </w:tc>
      </w:tr>
      <w:tr w:rsidR="00727486" w:rsidRPr="00CE0C01" w14:paraId="7ADE93C0" w14:textId="77777777" w:rsidTr="00F2206D">
        <w:trPr>
          <w:trHeight w:val="310"/>
        </w:trPr>
        <w:tc>
          <w:tcPr>
            <w:tcW w:w="1555" w:type="dxa"/>
            <w:tcBorders>
              <w:top w:val="nil"/>
              <w:bottom w:val="nil"/>
            </w:tcBorders>
            <w:shd w:val="clear" w:color="auto" w:fill="auto"/>
            <w:noWrap/>
            <w:vAlign w:val="center"/>
            <w:hideMark/>
          </w:tcPr>
          <w:p w14:paraId="1C4219BD" w14:textId="77777777" w:rsidR="00727486" w:rsidRPr="00CE0C01" w:rsidRDefault="00727486" w:rsidP="003320AD">
            <w:pPr>
              <w:spacing w:line="480" w:lineRule="auto"/>
              <w:rPr>
                <w:rFonts w:eastAsia="等线"/>
                <w:b/>
                <w:color w:val="000000"/>
                <w:szCs w:val="24"/>
              </w:rPr>
            </w:pPr>
            <w:r w:rsidRPr="00CE0C01">
              <w:rPr>
                <w:rFonts w:eastAsia="等线"/>
                <w:b/>
                <w:color w:val="000000"/>
                <w:szCs w:val="24"/>
              </w:rPr>
              <w:t>BART20-3p</w:t>
            </w:r>
          </w:p>
        </w:tc>
        <w:tc>
          <w:tcPr>
            <w:tcW w:w="1559" w:type="dxa"/>
            <w:tcBorders>
              <w:top w:val="nil"/>
              <w:bottom w:val="nil"/>
            </w:tcBorders>
            <w:shd w:val="clear" w:color="auto" w:fill="auto"/>
            <w:vAlign w:val="center"/>
            <w:hideMark/>
          </w:tcPr>
          <w:p w14:paraId="2EE2373D" w14:textId="77777777" w:rsidR="00727486" w:rsidRPr="00CE0C01" w:rsidRDefault="00727486" w:rsidP="003320AD">
            <w:pPr>
              <w:spacing w:line="480" w:lineRule="auto"/>
              <w:jc w:val="center"/>
              <w:rPr>
                <w:rFonts w:eastAsia="等线"/>
                <w:b/>
                <w:color w:val="000000"/>
                <w:szCs w:val="24"/>
              </w:rPr>
            </w:pPr>
            <w:r w:rsidRPr="00CE0C01">
              <w:rPr>
                <w:rFonts w:eastAsia="等线"/>
                <w:b/>
                <w:color w:val="000000"/>
                <w:szCs w:val="24"/>
              </w:rPr>
              <w:t>8</w:t>
            </w:r>
          </w:p>
        </w:tc>
        <w:tc>
          <w:tcPr>
            <w:tcW w:w="2126" w:type="dxa"/>
            <w:tcBorders>
              <w:top w:val="nil"/>
              <w:bottom w:val="nil"/>
            </w:tcBorders>
            <w:shd w:val="clear" w:color="auto" w:fill="auto"/>
            <w:noWrap/>
            <w:vAlign w:val="center"/>
            <w:hideMark/>
          </w:tcPr>
          <w:p w14:paraId="376DE5E5" w14:textId="77777777" w:rsidR="00727486" w:rsidRPr="00CE0C01" w:rsidRDefault="00727486" w:rsidP="003320AD">
            <w:pPr>
              <w:spacing w:line="480" w:lineRule="auto"/>
              <w:jc w:val="center"/>
              <w:rPr>
                <w:rFonts w:eastAsia="等线"/>
                <w:b/>
                <w:color w:val="000000"/>
                <w:szCs w:val="24"/>
              </w:rPr>
            </w:pPr>
            <w:r w:rsidRPr="00CE0C01">
              <w:rPr>
                <w:rFonts w:eastAsia="等线"/>
                <w:b/>
                <w:color w:val="000000"/>
                <w:szCs w:val="24"/>
              </w:rPr>
              <w:t>7</w:t>
            </w:r>
          </w:p>
        </w:tc>
        <w:tc>
          <w:tcPr>
            <w:tcW w:w="3402" w:type="dxa"/>
            <w:tcBorders>
              <w:top w:val="nil"/>
              <w:bottom w:val="nil"/>
            </w:tcBorders>
            <w:shd w:val="clear" w:color="auto" w:fill="auto"/>
            <w:noWrap/>
            <w:vAlign w:val="center"/>
            <w:hideMark/>
          </w:tcPr>
          <w:p w14:paraId="0E1947A7" w14:textId="77777777" w:rsidR="00727486" w:rsidRPr="00CE0C01" w:rsidRDefault="00727486" w:rsidP="003320AD">
            <w:pPr>
              <w:spacing w:line="480" w:lineRule="auto"/>
              <w:rPr>
                <w:rFonts w:eastAsia="等线"/>
                <w:b/>
                <w:color w:val="000000"/>
                <w:szCs w:val="24"/>
              </w:rPr>
            </w:pPr>
            <w:r w:rsidRPr="00CE0C01">
              <w:rPr>
                <w:rFonts w:eastAsia="等线"/>
                <w:b/>
                <w:color w:val="000000"/>
                <w:szCs w:val="24"/>
              </w:rPr>
              <w:t>/</w:t>
            </w:r>
          </w:p>
        </w:tc>
      </w:tr>
      <w:tr w:rsidR="00727486" w:rsidRPr="00CE0C01" w14:paraId="147BAB38" w14:textId="77777777" w:rsidTr="00F2206D">
        <w:trPr>
          <w:trHeight w:val="310"/>
        </w:trPr>
        <w:tc>
          <w:tcPr>
            <w:tcW w:w="1555" w:type="dxa"/>
            <w:tcBorders>
              <w:top w:val="nil"/>
            </w:tcBorders>
            <w:shd w:val="clear" w:color="auto" w:fill="auto"/>
            <w:noWrap/>
            <w:vAlign w:val="center"/>
            <w:hideMark/>
          </w:tcPr>
          <w:p w14:paraId="47D734E5"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BART10-5p</w:t>
            </w:r>
          </w:p>
        </w:tc>
        <w:tc>
          <w:tcPr>
            <w:tcW w:w="1559" w:type="dxa"/>
            <w:tcBorders>
              <w:top w:val="nil"/>
            </w:tcBorders>
            <w:shd w:val="clear" w:color="auto" w:fill="auto"/>
            <w:vAlign w:val="center"/>
            <w:hideMark/>
          </w:tcPr>
          <w:p w14:paraId="261510AE"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8</w:t>
            </w:r>
          </w:p>
        </w:tc>
        <w:tc>
          <w:tcPr>
            <w:tcW w:w="2126" w:type="dxa"/>
            <w:tcBorders>
              <w:top w:val="nil"/>
            </w:tcBorders>
            <w:shd w:val="clear" w:color="auto" w:fill="auto"/>
            <w:noWrap/>
            <w:vAlign w:val="center"/>
            <w:hideMark/>
          </w:tcPr>
          <w:p w14:paraId="112DB4BC"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5</w:t>
            </w:r>
          </w:p>
        </w:tc>
        <w:tc>
          <w:tcPr>
            <w:tcW w:w="3402" w:type="dxa"/>
            <w:tcBorders>
              <w:top w:val="nil"/>
            </w:tcBorders>
            <w:shd w:val="clear" w:color="auto" w:fill="auto"/>
            <w:noWrap/>
            <w:vAlign w:val="center"/>
            <w:hideMark/>
          </w:tcPr>
          <w:p w14:paraId="217B5BC0"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w:t>
            </w:r>
          </w:p>
        </w:tc>
      </w:tr>
      <w:tr w:rsidR="00727486" w:rsidRPr="00CE0C01" w14:paraId="6FBBB801" w14:textId="77777777" w:rsidTr="00F2206D">
        <w:trPr>
          <w:trHeight w:val="310"/>
        </w:trPr>
        <w:tc>
          <w:tcPr>
            <w:tcW w:w="1555" w:type="dxa"/>
            <w:shd w:val="clear" w:color="auto" w:fill="auto"/>
            <w:noWrap/>
            <w:vAlign w:val="center"/>
            <w:hideMark/>
          </w:tcPr>
          <w:p w14:paraId="67644E58"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BART20-5p</w:t>
            </w:r>
          </w:p>
        </w:tc>
        <w:tc>
          <w:tcPr>
            <w:tcW w:w="1559" w:type="dxa"/>
            <w:shd w:val="clear" w:color="auto" w:fill="auto"/>
            <w:vAlign w:val="center"/>
            <w:hideMark/>
          </w:tcPr>
          <w:p w14:paraId="0E1E7F5B"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8</w:t>
            </w:r>
          </w:p>
        </w:tc>
        <w:tc>
          <w:tcPr>
            <w:tcW w:w="2126" w:type="dxa"/>
            <w:shd w:val="clear" w:color="auto" w:fill="auto"/>
            <w:noWrap/>
            <w:vAlign w:val="center"/>
            <w:hideMark/>
          </w:tcPr>
          <w:p w14:paraId="4308836D"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4</w:t>
            </w:r>
          </w:p>
        </w:tc>
        <w:tc>
          <w:tcPr>
            <w:tcW w:w="3402" w:type="dxa"/>
            <w:shd w:val="clear" w:color="auto" w:fill="auto"/>
            <w:noWrap/>
            <w:vAlign w:val="center"/>
            <w:hideMark/>
          </w:tcPr>
          <w:p w14:paraId="38A6BD5F"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Bcl-2 [28]; T-bet [29]</w:t>
            </w:r>
          </w:p>
        </w:tc>
      </w:tr>
      <w:tr w:rsidR="00727486" w:rsidRPr="00CE0C01" w14:paraId="60BE563C" w14:textId="77777777" w:rsidTr="00F2206D">
        <w:trPr>
          <w:trHeight w:val="310"/>
        </w:trPr>
        <w:tc>
          <w:tcPr>
            <w:tcW w:w="1555" w:type="dxa"/>
            <w:shd w:val="clear" w:color="auto" w:fill="auto"/>
            <w:noWrap/>
            <w:vAlign w:val="center"/>
            <w:hideMark/>
          </w:tcPr>
          <w:p w14:paraId="0F8EFE0B"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BART11-3p</w:t>
            </w:r>
          </w:p>
        </w:tc>
        <w:tc>
          <w:tcPr>
            <w:tcW w:w="1559" w:type="dxa"/>
            <w:shd w:val="clear" w:color="auto" w:fill="auto"/>
            <w:vAlign w:val="center"/>
            <w:hideMark/>
          </w:tcPr>
          <w:p w14:paraId="7BB4B340"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8</w:t>
            </w:r>
          </w:p>
        </w:tc>
        <w:tc>
          <w:tcPr>
            <w:tcW w:w="2126" w:type="dxa"/>
            <w:shd w:val="clear" w:color="auto" w:fill="auto"/>
            <w:noWrap/>
            <w:vAlign w:val="center"/>
            <w:hideMark/>
          </w:tcPr>
          <w:p w14:paraId="5E4D947C"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3</w:t>
            </w:r>
          </w:p>
        </w:tc>
        <w:tc>
          <w:tcPr>
            <w:tcW w:w="3402" w:type="dxa"/>
            <w:shd w:val="clear" w:color="auto" w:fill="auto"/>
            <w:noWrap/>
            <w:vAlign w:val="center"/>
            <w:hideMark/>
          </w:tcPr>
          <w:p w14:paraId="61464B29"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w:t>
            </w:r>
          </w:p>
        </w:tc>
      </w:tr>
      <w:tr w:rsidR="00727486" w:rsidRPr="00CE0C01" w14:paraId="50F06EAC" w14:textId="77777777" w:rsidTr="00F2206D">
        <w:trPr>
          <w:trHeight w:val="310"/>
        </w:trPr>
        <w:tc>
          <w:tcPr>
            <w:tcW w:w="1555" w:type="dxa"/>
            <w:shd w:val="clear" w:color="auto" w:fill="auto"/>
            <w:noWrap/>
            <w:vAlign w:val="center"/>
            <w:hideMark/>
          </w:tcPr>
          <w:p w14:paraId="00FF1CAF"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BART10-3p</w:t>
            </w:r>
          </w:p>
        </w:tc>
        <w:tc>
          <w:tcPr>
            <w:tcW w:w="1559" w:type="dxa"/>
            <w:shd w:val="clear" w:color="auto" w:fill="auto"/>
            <w:vAlign w:val="center"/>
            <w:hideMark/>
          </w:tcPr>
          <w:p w14:paraId="55FC13BB"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8</w:t>
            </w:r>
          </w:p>
        </w:tc>
        <w:tc>
          <w:tcPr>
            <w:tcW w:w="2126" w:type="dxa"/>
            <w:shd w:val="clear" w:color="auto" w:fill="auto"/>
            <w:noWrap/>
            <w:vAlign w:val="center"/>
            <w:hideMark/>
          </w:tcPr>
          <w:p w14:paraId="428DC294"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2</w:t>
            </w:r>
          </w:p>
        </w:tc>
        <w:tc>
          <w:tcPr>
            <w:tcW w:w="3402" w:type="dxa"/>
            <w:shd w:val="clear" w:color="auto" w:fill="auto"/>
            <w:noWrap/>
            <w:vAlign w:val="center"/>
            <w:hideMark/>
          </w:tcPr>
          <w:p w14:paraId="536E7E4F"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DKK1 [30]</w:t>
            </w:r>
          </w:p>
        </w:tc>
      </w:tr>
      <w:tr w:rsidR="00727486" w:rsidRPr="00CE0C01" w14:paraId="4CE19996" w14:textId="77777777" w:rsidTr="00F2206D">
        <w:trPr>
          <w:trHeight w:val="310"/>
        </w:trPr>
        <w:tc>
          <w:tcPr>
            <w:tcW w:w="1555" w:type="dxa"/>
            <w:shd w:val="clear" w:color="auto" w:fill="auto"/>
            <w:noWrap/>
            <w:vAlign w:val="center"/>
            <w:hideMark/>
          </w:tcPr>
          <w:p w14:paraId="32D28B63"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BART2-3p</w:t>
            </w:r>
          </w:p>
        </w:tc>
        <w:tc>
          <w:tcPr>
            <w:tcW w:w="1559" w:type="dxa"/>
            <w:shd w:val="clear" w:color="auto" w:fill="auto"/>
            <w:vAlign w:val="center"/>
            <w:hideMark/>
          </w:tcPr>
          <w:p w14:paraId="523A12B4"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8</w:t>
            </w:r>
          </w:p>
        </w:tc>
        <w:tc>
          <w:tcPr>
            <w:tcW w:w="2126" w:type="dxa"/>
            <w:shd w:val="clear" w:color="auto" w:fill="auto"/>
            <w:noWrap/>
            <w:vAlign w:val="center"/>
            <w:hideMark/>
          </w:tcPr>
          <w:p w14:paraId="18EC7702"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2</w:t>
            </w:r>
          </w:p>
        </w:tc>
        <w:tc>
          <w:tcPr>
            <w:tcW w:w="3402" w:type="dxa"/>
            <w:shd w:val="clear" w:color="auto" w:fill="auto"/>
            <w:noWrap/>
            <w:vAlign w:val="center"/>
            <w:hideMark/>
          </w:tcPr>
          <w:p w14:paraId="429E459E"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w:t>
            </w:r>
          </w:p>
        </w:tc>
      </w:tr>
      <w:tr w:rsidR="00727486" w:rsidRPr="00CE0C01" w14:paraId="43A965CB" w14:textId="77777777" w:rsidTr="00F2206D">
        <w:trPr>
          <w:trHeight w:val="310"/>
        </w:trPr>
        <w:tc>
          <w:tcPr>
            <w:tcW w:w="1555" w:type="dxa"/>
            <w:shd w:val="clear" w:color="auto" w:fill="auto"/>
            <w:noWrap/>
            <w:vAlign w:val="center"/>
            <w:hideMark/>
          </w:tcPr>
          <w:p w14:paraId="05CDEB82"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BART3-3p</w:t>
            </w:r>
          </w:p>
        </w:tc>
        <w:tc>
          <w:tcPr>
            <w:tcW w:w="1559" w:type="dxa"/>
            <w:shd w:val="clear" w:color="auto" w:fill="auto"/>
            <w:vAlign w:val="center"/>
            <w:hideMark/>
          </w:tcPr>
          <w:p w14:paraId="47D08FCD"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8</w:t>
            </w:r>
          </w:p>
        </w:tc>
        <w:tc>
          <w:tcPr>
            <w:tcW w:w="2126" w:type="dxa"/>
            <w:shd w:val="clear" w:color="auto" w:fill="auto"/>
            <w:noWrap/>
            <w:vAlign w:val="center"/>
            <w:hideMark/>
          </w:tcPr>
          <w:p w14:paraId="27298071"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2</w:t>
            </w:r>
          </w:p>
        </w:tc>
        <w:tc>
          <w:tcPr>
            <w:tcW w:w="3402" w:type="dxa"/>
            <w:shd w:val="clear" w:color="auto" w:fill="auto"/>
            <w:noWrap/>
            <w:vAlign w:val="center"/>
            <w:hideMark/>
          </w:tcPr>
          <w:p w14:paraId="7E314823"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TP53 [54]</w:t>
            </w:r>
          </w:p>
        </w:tc>
      </w:tr>
      <w:tr w:rsidR="00727486" w:rsidRPr="00CE0C01" w14:paraId="4983C4D6" w14:textId="77777777" w:rsidTr="00F2206D">
        <w:trPr>
          <w:trHeight w:val="310"/>
        </w:trPr>
        <w:tc>
          <w:tcPr>
            <w:tcW w:w="1555" w:type="dxa"/>
            <w:shd w:val="clear" w:color="auto" w:fill="auto"/>
            <w:noWrap/>
            <w:vAlign w:val="center"/>
            <w:hideMark/>
          </w:tcPr>
          <w:p w14:paraId="54B2F8FB"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BART12</w:t>
            </w:r>
          </w:p>
        </w:tc>
        <w:tc>
          <w:tcPr>
            <w:tcW w:w="1559" w:type="dxa"/>
            <w:shd w:val="clear" w:color="auto" w:fill="auto"/>
            <w:vAlign w:val="center"/>
            <w:hideMark/>
          </w:tcPr>
          <w:p w14:paraId="7106A606"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8</w:t>
            </w:r>
          </w:p>
        </w:tc>
        <w:tc>
          <w:tcPr>
            <w:tcW w:w="2126" w:type="dxa"/>
            <w:shd w:val="clear" w:color="auto" w:fill="auto"/>
            <w:noWrap/>
            <w:vAlign w:val="center"/>
            <w:hideMark/>
          </w:tcPr>
          <w:p w14:paraId="271C2326"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1</w:t>
            </w:r>
          </w:p>
        </w:tc>
        <w:tc>
          <w:tcPr>
            <w:tcW w:w="3402" w:type="dxa"/>
            <w:shd w:val="clear" w:color="auto" w:fill="auto"/>
            <w:noWrap/>
            <w:vAlign w:val="center"/>
            <w:hideMark/>
          </w:tcPr>
          <w:p w14:paraId="7D7D4317"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w:t>
            </w:r>
          </w:p>
        </w:tc>
      </w:tr>
      <w:tr w:rsidR="00727486" w:rsidRPr="00CE0C01" w14:paraId="316A1B49" w14:textId="77777777" w:rsidTr="00F2206D">
        <w:trPr>
          <w:trHeight w:val="310"/>
        </w:trPr>
        <w:tc>
          <w:tcPr>
            <w:tcW w:w="1555" w:type="dxa"/>
            <w:shd w:val="clear" w:color="auto" w:fill="auto"/>
            <w:noWrap/>
            <w:vAlign w:val="center"/>
            <w:hideMark/>
          </w:tcPr>
          <w:p w14:paraId="5F232CC4"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BART13-3p</w:t>
            </w:r>
          </w:p>
        </w:tc>
        <w:tc>
          <w:tcPr>
            <w:tcW w:w="1559" w:type="dxa"/>
            <w:shd w:val="clear" w:color="auto" w:fill="auto"/>
            <w:vAlign w:val="center"/>
            <w:hideMark/>
          </w:tcPr>
          <w:p w14:paraId="6379520A"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8</w:t>
            </w:r>
          </w:p>
        </w:tc>
        <w:tc>
          <w:tcPr>
            <w:tcW w:w="2126" w:type="dxa"/>
            <w:shd w:val="clear" w:color="auto" w:fill="auto"/>
            <w:noWrap/>
            <w:vAlign w:val="center"/>
            <w:hideMark/>
          </w:tcPr>
          <w:p w14:paraId="404D269E"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1</w:t>
            </w:r>
          </w:p>
        </w:tc>
        <w:tc>
          <w:tcPr>
            <w:tcW w:w="3402" w:type="dxa"/>
            <w:shd w:val="clear" w:color="auto" w:fill="auto"/>
            <w:noWrap/>
            <w:vAlign w:val="center"/>
            <w:hideMark/>
          </w:tcPr>
          <w:p w14:paraId="6ACF6532"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w:t>
            </w:r>
          </w:p>
        </w:tc>
      </w:tr>
      <w:tr w:rsidR="00727486" w:rsidRPr="00CE0C01" w14:paraId="62E9A378" w14:textId="77777777" w:rsidTr="00F2206D">
        <w:trPr>
          <w:trHeight w:val="310"/>
        </w:trPr>
        <w:tc>
          <w:tcPr>
            <w:tcW w:w="1555" w:type="dxa"/>
            <w:shd w:val="clear" w:color="auto" w:fill="auto"/>
            <w:noWrap/>
            <w:vAlign w:val="center"/>
            <w:hideMark/>
          </w:tcPr>
          <w:p w14:paraId="4EA59D8E"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BART13-5p</w:t>
            </w:r>
          </w:p>
        </w:tc>
        <w:tc>
          <w:tcPr>
            <w:tcW w:w="1559" w:type="dxa"/>
            <w:shd w:val="clear" w:color="auto" w:fill="auto"/>
            <w:vAlign w:val="center"/>
            <w:hideMark/>
          </w:tcPr>
          <w:p w14:paraId="429A28DA"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8</w:t>
            </w:r>
          </w:p>
        </w:tc>
        <w:tc>
          <w:tcPr>
            <w:tcW w:w="2126" w:type="dxa"/>
            <w:shd w:val="clear" w:color="auto" w:fill="auto"/>
            <w:noWrap/>
            <w:vAlign w:val="center"/>
            <w:hideMark/>
          </w:tcPr>
          <w:p w14:paraId="2F1E0BFD"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1</w:t>
            </w:r>
          </w:p>
        </w:tc>
        <w:tc>
          <w:tcPr>
            <w:tcW w:w="3402" w:type="dxa"/>
            <w:shd w:val="clear" w:color="auto" w:fill="auto"/>
            <w:noWrap/>
            <w:vAlign w:val="center"/>
            <w:hideMark/>
          </w:tcPr>
          <w:p w14:paraId="2EBEA5C1"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w:t>
            </w:r>
          </w:p>
        </w:tc>
      </w:tr>
      <w:tr w:rsidR="00727486" w:rsidRPr="00CE0C01" w14:paraId="58119138" w14:textId="77777777" w:rsidTr="00F2206D">
        <w:trPr>
          <w:trHeight w:val="310"/>
        </w:trPr>
        <w:tc>
          <w:tcPr>
            <w:tcW w:w="1555" w:type="dxa"/>
            <w:shd w:val="clear" w:color="auto" w:fill="auto"/>
            <w:noWrap/>
            <w:vAlign w:val="center"/>
            <w:hideMark/>
          </w:tcPr>
          <w:p w14:paraId="383121F0"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BART16</w:t>
            </w:r>
          </w:p>
        </w:tc>
        <w:tc>
          <w:tcPr>
            <w:tcW w:w="1559" w:type="dxa"/>
            <w:shd w:val="clear" w:color="auto" w:fill="auto"/>
            <w:vAlign w:val="center"/>
            <w:hideMark/>
          </w:tcPr>
          <w:p w14:paraId="4FEFCAE1"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8</w:t>
            </w:r>
          </w:p>
        </w:tc>
        <w:tc>
          <w:tcPr>
            <w:tcW w:w="2126" w:type="dxa"/>
            <w:shd w:val="clear" w:color="auto" w:fill="auto"/>
            <w:noWrap/>
            <w:vAlign w:val="center"/>
            <w:hideMark/>
          </w:tcPr>
          <w:p w14:paraId="3D46F9A6"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1</w:t>
            </w:r>
          </w:p>
        </w:tc>
        <w:tc>
          <w:tcPr>
            <w:tcW w:w="3402" w:type="dxa"/>
            <w:shd w:val="clear" w:color="auto" w:fill="auto"/>
            <w:noWrap/>
            <w:vAlign w:val="center"/>
            <w:hideMark/>
          </w:tcPr>
          <w:p w14:paraId="66E41BF6"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LMP1 [33]</w:t>
            </w:r>
          </w:p>
        </w:tc>
      </w:tr>
      <w:tr w:rsidR="00727486" w:rsidRPr="00CE0C01" w14:paraId="03E28B52" w14:textId="77777777" w:rsidTr="00F2206D">
        <w:trPr>
          <w:trHeight w:val="310"/>
        </w:trPr>
        <w:tc>
          <w:tcPr>
            <w:tcW w:w="1555" w:type="dxa"/>
            <w:shd w:val="clear" w:color="auto" w:fill="auto"/>
            <w:noWrap/>
            <w:vAlign w:val="center"/>
            <w:hideMark/>
          </w:tcPr>
          <w:p w14:paraId="34FCFDEA"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BART17-5p</w:t>
            </w:r>
          </w:p>
        </w:tc>
        <w:tc>
          <w:tcPr>
            <w:tcW w:w="1559" w:type="dxa"/>
            <w:shd w:val="clear" w:color="auto" w:fill="auto"/>
            <w:vAlign w:val="center"/>
            <w:hideMark/>
          </w:tcPr>
          <w:p w14:paraId="68A5DB6A"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8</w:t>
            </w:r>
          </w:p>
        </w:tc>
        <w:tc>
          <w:tcPr>
            <w:tcW w:w="2126" w:type="dxa"/>
            <w:shd w:val="clear" w:color="auto" w:fill="auto"/>
            <w:noWrap/>
            <w:vAlign w:val="center"/>
            <w:hideMark/>
          </w:tcPr>
          <w:p w14:paraId="3DDF5071"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1</w:t>
            </w:r>
          </w:p>
        </w:tc>
        <w:tc>
          <w:tcPr>
            <w:tcW w:w="3402" w:type="dxa"/>
            <w:shd w:val="clear" w:color="auto" w:fill="auto"/>
            <w:noWrap/>
            <w:vAlign w:val="center"/>
            <w:hideMark/>
          </w:tcPr>
          <w:p w14:paraId="3B1DDE36"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w:t>
            </w:r>
          </w:p>
        </w:tc>
      </w:tr>
      <w:tr w:rsidR="00727486" w:rsidRPr="00CE0C01" w14:paraId="332BC17B" w14:textId="77777777" w:rsidTr="00F2206D">
        <w:trPr>
          <w:trHeight w:val="310"/>
        </w:trPr>
        <w:tc>
          <w:tcPr>
            <w:tcW w:w="1555" w:type="dxa"/>
            <w:shd w:val="clear" w:color="auto" w:fill="auto"/>
            <w:noWrap/>
            <w:vAlign w:val="center"/>
            <w:hideMark/>
          </w:tcPr>
          <w:p w14:paraId="25078A21"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BART18-3p</w:t>
            </w:r>
          </w:p>
        </w:tc>
        <w:tc>
          <w:tcPr>
            <w:tcW w:w="1559" w:type="dxa"/>
            <w:shd w:val="clear" w:color="auto" w:fill="auto"/>
            <w:vAlign w:val="center"/>
            <w:hideMark/>
          </w:tcPr>
          <w:p w14:paraId="2D4AD673"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8</w:t>
            </w:r>
          </w:p>
        </w:tc>
        <w:tc>
          <w:tcPr>
            <w:tcW w:w="2126" w:type="dxa"/>
            <w:shd w:val="clear" w:color="auto" w:fill="auto"/>
            <w:noWrap/>
            <w:vAlign w:val="center"/>
            <w:hideMark/>
          </w:tcPr>
          <w:p w14:paraId="2B11D80A"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1</w:t>
            </w:r>
          </w:p>
        </w:tc>
        <w:tc>
          <w:tcPr>
            <w:tcW w:w="3402" w:type="dxa"/>
            <w:shd w:val="clear" w:color="auto" w:fill="auto"/>
            <w:noWrap/>
            <w:vAlign w:val="center"/>
            <w:hideMark/>
          </w:tcPr>
          <w:p w14:paraId="6699BE70"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w:t>
            </w:r>
          </w:p>
        </w:tc>
      </w:tr>
      <w:tr w:rsidR="00727486" w:rsidRPr="00CE0C01" w14:paraId="4C5125D4" w14:textId="77777777" w:rsidTr="00F2206D">
        <w:trPr>
          <w:trHeight w:val="310"/>
        </w:trPr>
        <w:tc>
          <w:tcPr>
            <w:tcW w:w="1555" w:type="dxa"/>
            <w:shd w:val="clear" w:color="auto" w:fill="auto"/>
            <w:noWrap/>
            <w:vAlign w:val="center"/>
            <w:hideMark/>
          </w:tcPr>
          <w:p w14:paraId="30AA49A7"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BART19-5p</w:t>
            </w:r>
          </w:p>
        </w:tc>
        <w:tc>
          <w:tcPr>
            <w:tcW w:w="1559" w:type="dxa"/>
            <w:shd w:val="clear" w:color="auto" w:fill="auto"/>
            <w:vAlign w:val="center"/>
            <w:hideMark/>
          </w:tcPr>
          <w:p w14:paraId="0FD84777"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8</w:t>
            </w:r>
          </w:p>
        </w:tc>
        <w:tc>
          <w:tcPr>
            <w:tcW w:w="2126" w:type="dxa"/>
            <w:shd w:val="clear" w:color="auto" w:fill="auto"/>
            <w:noWrap/>
            <w:vAlign w:val="center"/>
            <w:hideMark/>
          </w:tcPr>
          <w:p w14:paraId="773A51C1"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1</w:t>
            </w:r>
          </w:p>
        </w:tc>
        <w:tc>
          <w:tcPr>
            <w:tcW w:w="3402" w:type="dxa"/>
            <w:shd w:val="clear" w:color="auto" w:fill="auto"/>
            <w:noWrap/>
            <w:vAlign w:val="center"/>
            <w:hideMark/>
          </w:tcPr>
          <w:p w14:paraId="135F5BCB"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w:t>
            </w:r>
          </w:p>
        </w:tc>
      </w:tr>
      <w:tr w:rsidR="00727486" w:rsidRPr="00CE0C01" w14:paraId="59765640" w14:textId="77777777" w:rsidTr="00F2206D">
        <w:trPr>
          <w:trHeight w:val="310"/>
        </w:trPr>
        <w:tc>
          <w:tcPr>
            <w:tcW w:w="1555" w:type="dxa"/>
            <w:shd w:val="clear" w:color="auto" w:fill="auto"/>
            <w:noWrap/>
            <w:vAlign w:val="center"/>
            <w:hideMark/>
          </w:tcPr>
          <w:p w14:paraId="602520DD"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BART21-3p</w:t>
            </w:r>
          </w:p>
        </w:tc>
        <w:tc>
          <w:tcPr>
            <w:tcW w:w="1559" w:type="dxa"/>
            <w:shd w:val="clear" w:color="auto" w:fill="auto"/>
            <w:vAlign w:val="center"/>
            <w:hideMark/>
          </w:tcPr>
          <w:p w14:paraId="0B6A98E1"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8</w:t>
            </w:r>
          </w:p>
        </w:tc>
        <w:tc>
          <w:tcPr>
            <w:tcW w:w="2126" w:type="dxa"/>
            <w:shd w:val="clear" w:color="auto" w:fill="auto"/>
            <w:noWrap/>
            <w:vAlign w:val="center"/>
            <w:hideMark/>
          </w:tcPr>
          <w:p w14:paraId="13779402"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1</w:t>
            </w:r>
          </w:p>
        </w:tc>
        <w:tc>
          <w:tcPr>
            <w:tcW w:w="3402" w:type="dxa"/>
            <w:shd w:val="clear" w:color="auto" w:fill="auto"/>
            <w:noWrap/>
            <w:vAlign w:val="center"/>
            <w:hideMark/>
          </w:tcPr>
          <w:p w14:paraId="6D75C0E7"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w:t>
            </w:r>
          </w:p>
        </w:tc>
      </w:tr>
      <w:tr w:rsidR="00727486" w:rsidRPr="00CE0C01" w14:paraId="50721944" w14:textId="77777777" w:rsidTr="00F2206D">
        <w:trPr>
          <w:trHeight w:val="310"/>
        </w:trPr>
        <w:tc>
          <w:tcPr>
            <w:tcW w:w="1555" w:type="dxa"/>
            <w:shd w:val="clear" w:color="auto" w:fill="auto"/>
            <w:noWrap/>
            <w:vAlign w:val="center"/>
            <w:hideMark/>
          </w:tcPr>
          <w:p w14:paraId="2BD7CAAA"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BART2-5p</w:t>
            </w:r>
          </w:p>
        </w:tc>
        <w:tc>
          <w:tcPr>
            <w:tcW w:w="1559" w:type="dxa"/>
            <w:shd w:val="clear" w:color="auto" w:fill="auto"/>
            <w:vAlign w:val="center"/>
            <w:hideMark/>
          </w:tcPr>
          <w:p w14:paraId="1086A770"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8</w:t>
            </w:r>
          </w:p>
        </w:tc>
        <w:tc>
          <w:tcPr>
            <w:tcW w:w="2126" w:type="dxa"/>
            <w:shd w:val="clear" w:color="auto" w:fill="auto"/>
            <w:noWrap/>
            <w:vAlign w:val="center"/>
            <w:hideMark/>
          </w:tcPr>
          <w:p w14:paraId="18D238B3"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1</w:t>
            </w:r>
          </w:p>
        </w:tc>
        <w:tc>
          <w:tcPr>
            <w:tcW w:w="3402" w:type="dxa"/>
            <w:shd w:val="clear" w:color="auto" w:fill="auto"/>
            <w:noWrap/>
            <w:vAlign w:val="center"/>
            <w:hideMark/>
          </w:tcPr>
          <w:p w14:paraId="53D5E9AB"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w:t>
            </w:r>
          </w:p>
        </w:tc>
      </w:tr>
      <w:tr w:rsidR="00727486" w:rsidRPr="00CE0C01" w14:paraId="289769DC" w14:textId="77777777" w:rsidTr="00F2206D">
        <w:trPr>
          <w:trHeight w:val="310"/>
        </w:trPr>
        <w:tc>
          <w:tcPr>
            <w:tcW w:w="1555" w:type="dxa"/>
            <w:shd w:val="clear" w:color="auto" w:fill="auto"/>
            <w:noWrap/>
            <w:vAlign w:val="center"/>
            <w:hideMark/>
          </w:tcPr>
          <w:p w14:paraId="44401EDE"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BART4-3p</w:t>
            </w:r>
          </w:p>
        </w:tc>
        <w:tc>
          <w:tcPr>
            <w:tcW w:w="1559" w:type="dxa"/>
            <w:shd w:val="clear" w:color="auto" w:fill="auto"/>
            <w:vAlign w:val="center"/>
            <w:hideMark/>
          </w:tcPr>
          <w:p w14:paraId="6AED0A54"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8</w:t>
            </w:r>
          </w:p>
        </w:tc>
        <w:tc>
          <w:tcPr>
            <w:tcW w:w="2126" w:type="dxa"/>
            <w:shd w:val="clear" w:color="auto" w:fill="auto"/>
            <w:noWrap/>
            <w:vAlign w:val="center"/>
            <w:hideMark/>
          </w:tcPr>
          <w:p w14:paraId="22B236FF"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1</w:t>
            </w:r>
          </w:p>
        </w:tc>
        <w:tc>
          <w:tcPr>
            <w:tcW w:w="3402" w:type="dxa"/>
            <w:shd w:val="clear" w:color="auto" w:fill="auto"/>
            <w:noWrap/>
            <w:vAlign w:val="center"/>
            <w:hideMark/>
          </w:tcPr>
          <w:p w14:paraId="29F49F7E"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w:t>
            </w:r>
          </w:p>
        </w:tc>
      </w:tr>
      <w:tr w:rsidR="00727486" w:rsidRPr="00CE0C01" w14:paraId="47A71345" w14:textId="77777777" w:rsidTr="00F2206D">
        <w:trPr>
          <w:trHeight w:val="310"/>
        </w:trPr>
        <w:tc>
          <w:tcPr>
            <w:tcW w:w="1555" w:type="dxa"/>
            <w:shd w:val="clear" w:color="auto" w:fill="auto"/>
            <w:noWrap/>
            <w:vAlign w:val="center"/>
            <w:hideMark/>
          </w:tcPr>
          <w:p w14:paraId="53C4E288"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BART5-5p</w:t>
            </w:r>
          </w:p>
        </w:tc>
        <w:tc>
          <w:tcPr>
            <w:tcW w:w="1559" w:type="dxa"/>
            <w:shd w:val="clear" w:color="auto" w:fill="auto"/>
            <w:vAlign w:val="center"/>
            <w:hideMark/>
          </w:tcPr>
          <w:p w14:paraId="43334B6E"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8</w:t>
            </w:r>
          </w:p>
        </w:tc>
        <w:tc>
          <w:tcPr>
            <w:tcW w:w="2126" w:type="dxa"/>
            <w:shd w:val="clear" w:color="auto" w:fill="auto"/>
            <w:noWrap/>
            <w:vAlign w:val="center"/>
            <w:hideMark/>
          </w:tcPr>
          <w:p w14:paraId="21E19481"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1</w:t>
            </w:r>
          </w:p>
        </w:tc>
        <w:tc>
          <w:tcPr>
            <w:tcW w:w="3402" w:type="dxa"/>
            <w:shd w:val="clear" w:color="auto" w:fill="auto"/>
            <w:noWrap/>
            <w:vAlign w:val="center"/>
            <w:hideMark/>
          </w:tcPr>
          <w:p w14:paraId="660ACEA9"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ATM [25]</w:t>
            </w:r>
          </w:p>
        </w:tc>
      </w:tr>
      <w:tr w:rsidR="00727486" w:rsidRPr="00CE0C01" w14:paraId="3BE45B92" w14:textId="77777777" w:rsidTr="00F2206D">
        <w:trPr>
          <w:trHeight w:val="310"/>
        </w:trPr>
        <w:tc>
          <w:tcPr>
            <w:tcW w:w="1555" w:type="dxa"/>
            <w:shd w:val="clear" w:color="auto" w:fill="auto"/>
            <w:noWrap/>
            <w:vAlign w:val="center"/>
            <w:hideMark/>
          </w:tcPr>
          <w:p w14:paraId="6F9B0ACA"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lastRenderedPageBreak/>
              <w:t>BART7-5p</w:t>
            </w:r>
          </w:p>
        </w:tc>
        <w:tc>
          <w:tcPr>
            <w:tcW w:w="1559" w:type="dxa"/>
            <w:shd w:val="clear" w:color="auto" w:fill="auto"/>
            <w:vAlign w:val="center"/>
            <w:hideMark/>
          </w:tcPr>
          <w:p w14:paraId="29F9E796"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8</w:t>
            </w:r>
          </w:p>
        </w:tc>
        <w:tc>
          <w:tcPr>
            <w:tcW w:w="2126" w:type="dxa"/>
            <w:shd w:val="clear" w:color="auto" w:fill="auto"/>
            <w:noWrap/>
            <w:vAlign w:val="center"/>
            <w:hideMark/>
          </w:tcPr>
          <w:p w14:paraId="7336373C"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1</w:t>
            </w:r>
          </w:p>
        </w:tc>
        <w:tc>
          <w:tcPr>
            <w:tcW w:w="3402" w:type="dxa"/>
            <w:shd w:val="clear" w:color="auto" w:fill="auto"/>
            <w:noWrap/>
            <w:vAlign w:val="center"/>
            <w:hideMark/>
          </w:tcPr>
          <w:p w14:paraId="01F1FF86"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w:t>
            </w:r>
          </w:p>
        </w:tc>
      </w:tr>
      <w:tr w:rsidR="00727486" w:rsidRPr="00CE0C01" w14:paraId="2D225AE6" w14:textId="77777777" w:rsidTr="00F2206D">
        <w:trPr>
          <w:trHeight w:val="320"/>
        </w:trPr>
        <w:tc>
          <w:tcPr>
            <w:tcW w:w="1555" w:type="dxa"/>
            <w:shd w:val="clear" w:color="auto" w:fill="auto"/>
            <w:noWrap/>
            <w:vAlign w:val="center"/>
            <w:hideMark/>
          </w:tcPr>
          <w:p w14:paraId="4299CA1B"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BART9-5p</w:t>
            </w:r>
          </w:p>
        </w:tc>
        <w:tc>
          <w:tcPr>
            <w:tcW w:w="1559" w:type="dxa"/>
            <w:shd w:val="clear" w:color="auto" w:fill="auto"/>
            <w:vAlign w:val="center"/>
            <w:hideMark/>
          </w:tcPr>
          <w:p w14:paraId="20EB4507"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8</w:t>
            </w:r>
          </w:p>
        </w:tc>
        <w:tc>
          <w:tcPr>
            <w:tcW w:w="2126" w:type="dxa"/>
            <w:shd w:val="clear" w:color="auto" w:fill="auto"/>
            <w:noWrap/>
            <w:vAlign w:val="center"/>
            <w:hideMark/>
          </w:tcPr>
          <w:p w14:paraId="7CC3E180" w14:textId="77777777" w:rsidR="00727486" w:rsidRPr="00CE0C01" w:rsidRDefault="00727486" w:rsidP="003320AD">
            <w:pPr>
              <w:spacing w:line="480" w:lineRule="auto"/>
              <w:jc w:val="center"/>
              <w:rPr>
                <w:rFonts w:eastAsia="等线"/>
                <w:color w:val="000000"/>
                <w:szCs w:val="24"/>
              </w:rPr>
            </w:pPr>
            <w:r w:rsidRPr="00CE0C01">
              <w:rPr>
                <w:rFonts w:eastAsia="等线"/>
                <w:color w:val="000000"/>
                <w:szCs w:val="24"/>
              </w:rPr>
              <w:t>1</w:t>
            </w:r>
          </w:p>
        </w:tc>
        <w:tc>
          <w:tcPr>
            <w:tcW w:w="3402" w:type="dxa"/>
            <w:shd w:val="clear" w:color="auto" w:fill="auto"/>
            <w:noWrap/>
            <w:vAlign w:val="center"/>
            <w:hideMark/>
          </w:tcPr>
          <w:p w14:paraId="01AEE20A" w14:textId="77777777" w:rsidR="00727486" w:rsidRPr="00CE0C01" w:rsidRDefault="00727486" w:rsidP="003320AD">
            <w:pPr>
              <w:spacing w:line="480" w:lineRule="auto"/>
              <w:rPr>
                <w:rFonts w:eastAsia="等线"/>
                <w:color w:val="000000"/>
                <w:szCs w:val="24"/>
              </w:rPr>
            </w:pPr>
            <w:r w:rsidRPr="00CE0C01">
              <w:rPr>
                <w:rFonts w:eastAsia="等线"/>
                <w:color w:val="000000"/>
                <w:szCs w:val="24"/>
              </w:rPr>
              <w:t>/</w:t>
            </w:r>
          </w:p>
        </w:tc>
      </w:tr>
    </w:tbl>
    <w:p w14:paraId="1B6B8344" w14:textId="77777777" w:rsidR="00727486" w:rsidRPr="00CE0C01" w:rsidRDefault="00727486" w:rsidP="003320AD">
      <w:pPr>
        <w:spacing w:line="480" w:lineRule="auto"/>
        <w:rPr>
          <w:b/>
          <w:color w:val="242021"/>
          <w:szCs w:val="24"/>
        </w:rPr>
      </w:pPr>
    </w:p>
    <w:p w14:paraId="4968A53E" w14:textId="77777777" w:rsidR="008218C4" w:rsidRPr="00CE0C01" w:rsidRDefault="008218C4" w:rsidP="003320AD">
      <w:pPr>
        <w:pStyle w:val="SMcaption"/>
        <w:spacing w:line="480" w:lineRule="auto"/>
        <w:rPr>
          <w:szCs w:val="24"/>
        </w:rPr>
      </w:pPr>
    </w:p>
    <w:p w14:paraId="2B6BCA94" w14:textId="350E36E4" w:rsidR="00C50C6D" w:rsidRPr="00CE0C01" w:rsidRDefault="00C50C6D" w:rsidP="003320AD">
      <w:pPr>
        <w:pStyle w:val="SMHeading"/>
        <w:spacing w:line="480" w:lineRule="auto"/>
      </w:pPr>
      <w:bookmarkStart w:id="21" w:name="_Hlk50397502"/>
      <w:r w:rsidRPr="00CE0C01">
        <w:t>Data S1</w:t>
      </w:r>
      <w:r w:rsidR="008218C4" w:rsidRPr="00CE0C01">
        <w:t>.</w:t>
      </w:r>
      <w:r w:rsidRPr="00CE0C01">
        <w:t xml:space="preserve"> (separate file)</w:t>
      </w:r>
    </w:p>
    <w:p w14:paraId="614756DF" w14:textId="39AA91A7" w:rsidR="00C50C6D" w:rsidRPr="00CE0C01" w:rsidRDefault="003746D2" w:rsidP="003320AD">
      <w:pPr>
        <w:pStyle w:val="SMcaption"/>
        <w:spacing w:line="480" w:lineRule="auto"/>
        <w:rPr>
          <w:szCs w:val="24"/>
        </w:rPr>
      </w:pPr>
      <w:r w:rsidRPr="00CE0C01">
        <w:rPr>
          <w:szCs w:val="24"/>
        </w:rPr>
        <w:t>Supplementary material 1, available online only</w:t>
      </w:r>
      <w:r w:rsidR="00BC3E04" w:rsidRPr="00CE0C01">
        <w:rPr>
          <w:szCs w:val="24"/>
        </w:rPr>
        <w:t xml:space="preserve"> </w:t>
      </w:r>
    </w:p>
    <w:bookmarkEnd w:id="21"/>
    <w:p w14:paraId="08DC9151" w14:textId="7C11836C" w:rsidR="00C50C6D" w:rsidRPr="00CE0C01" w:rsidRDefault="00C50C6D" w:rsidP="003320AD">
      <w:pPr>
        <w:pStyle w:val="SMcaption"/>
        <w:spacing w:line="480" w:lineRule="auto"/>
        <w:rPr>
          <w:szCs w:val="24"/>
        </w:rPr>
      </w:pPr>
    </w:p>
    <w:p w14:paraId="5A93919D" w14:textId="273C016D" w:rsidR="005D79CF" w:rsidRPr="00CE0C01" w:rsidRDefault="005D79CF" w:rsidP="003320AD">
      <w:pPr>
        <w:pStyle w:val="SMHeading"/>
        <w:spacing w:line="480" w:lineRule="auto"/>
      </w:pPr>
      <w:r w:rsidRPr="00CE0C01">
        <w:t>Data S2. (separate file)</w:t>
      </w:r>
    </w:p>
    <w:p w14:paraId="10BF7DE9" w14:textId="2313E3DF" w:rsidR="00B9440A" w:rsidRPr="003320AD" w:rsidRDefault="005D79CF" w:rsidP="003320AD">
      <w:pPr>
        <w:pStyle w:val="SMcaption"/>
        <w:spacing w:line="480" w:lineRule="auto"/>
        <w:rPr>
          <w:szCs w:val="24"/>
        </w:rPr>
      </w:pPr>
      <w:r w:rsidRPr="00CE0C01">
        <w:rPr>
          <w:szCs w:val="24"/>
        </w:rPr>
        <w:t>Supplementary material 2, available online only</w:t>
      </w:r>
      <w:r w:rsidRPr="003320AD">
        <w:rPr>
          <w:szCs w:val="24"/>
        </w:rPr>
        <w:t xml:space="preserve"> </w:t>
      </w:r>
    </w:p>
    <w:sectPr w:rsidR="00B9440A" w:rsidRPr="003320AD" w:rsidSect="00E853D5">
      <w:headerReference w:type="default" r:id="rId22"/>
      <w:footerReference w:type="default" r:id="rId2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EBDCFC" w14:textId="77777777" w:rsidR="00E62702" w:rsidRDefault="00E62702">
      <w:r>
        <w:separator/>
      </w:r>
    </w:p>
  </w:endnote>
  <w:endnote w:type="continuationSeparator" w:id="0">
    <w:p w14:paraId="3EBB465B" w14:textId="77777777" w:rsidR="00E62702" w:rsidRDefault="00E62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dvOTcb88df00">
    <w:altName w:val="Cambria"/>
    <w:charset w:val="00"/>
    <w:family w:val="roman"/>
    <w:pitch w:val="default"/>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8EA3E" w14:textId="32DFF1A6" w:rsidR="00F125EE" w:rsidRDefault="00114193">
    <w:pPr>
      <w:pStyle w:val="aff1"/>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54EF6E" w14:textId="77777777" w:rsidR="00E62702" w:rsidRDefault="00E62702">
      <w:r>
        <w:separator/>
      </w:r>
    </w:p>
  </w:footnote>
  <w:footnote w:type="continuationSeparator" w:id="0">
    <w:p w14:paraId="3651C99C" w14:textId="77777777" w:rsidR="00E62702" w:rsidRDefault="00E62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371A0"/>
    <w:rsid w:val="00065EBD"/>
    <w:rsid w:val="00083B44"/>
    <w:rsid w:val="000850DC"/>
    <w:rsid w:val="000A7381"/>
    <w:rsid w:val="000C2771"/>
    <w:rsid w:val="000D46F4"/>
    <w:rsid w:val="000F0DCE"/>
    <w:rsid w:val="000F6BE3"/>
    <w:rsid w:val="00112C5B"/>
    <w:rsid w:val="00114193"/>
    <w:rsid w:val="00115A38"/>
    <w:rsid w:val="0011687B"/>
    <w:rsid w:val="00124F82"/>
    <w:rsid w:val="0016337A"/>
    <w:rsid w:val="00164269"/>
    <w:rsid w:val="00176224"/>
    <w:rsid w:val="001A1BDE"/>
    <w:rsid w:val="001B7BD2"/>
    <w:rsid w:val="001D0A10"/>
    <w:rsid w:val="001F0876"/>
    <w:rsid w:val="001F167C"/>
    <w:rsid w:val="001F5E91"/>
    <w:rsid w:val="002077B9"/>
    <w:rsid w:val="0024111A"/>
    <w:rsid w:val="00247473"/>
    <w:rsid w:val="00256A46"/>
    <w:rsid w:val="002620DB"/>
    <w:rsid w:val="00262D72"/>
    <w:rsid w:val="00267C44"/>
    <w:rsid w:val="00294FBB"/>
    <w:rsid w:val="002A0BA3"/>
    <w:rsid w:val="002B3205"/>
    <w:rsid w:val="002C030F"/>
    <w:rsid w:val="002C5B68"/>
    <w:rsid w:val="00331D75"/>
    <w:rsid w:val="003320AD"/>
    <w:rsid w:val="00355362"/>
    <w:rsid w:val="00363E44"/>
    <w:rsid w:val="003746D2"/>
    <w:rsid w:val="00395E86"/>
    <w:rsid w:val="003A2FD8"/>
    <w:rsid w:val="003B40E6"/>
    <w:rsid w:val="003E74FB"/>
    <w:rsid w:val="003F6E14"/>
    <w:rsid w:val="00405336"/>
    <w:rsid w:val="004571D5"/>
    <w:rsid w:val="00461D81"/>
    <w:rsid w:val="0046356B"/>
    <w:rsid w:val="00477182"/>
    <w:rsid w:val="004779CB"/>
    <w:rsid w:val="004E42D8"/>
    <w:rsid w:val="004E7BA2"/>
    <w:rsid w:val="004F7EDF"/>
    <w:rsid w:val="005001AC"/>
    <w:rsid w:val="00527D71"/>
    <w:rsid w:val="005520A8"/>
    <w:rsid w:val="005607DD"/>
    <w:rsid w:val="005A558C"/>
    <w:rsid w:val="005D79CF"/>
    <w:rsid w:val="005E28F8"/>
    <w:rsid w:val="005E6513"/>
    <w:rsid w:val="005F57B8"/>
    <w:rsid w:val="00645CB9"/>
    <w:rsid w:val="00651114"/>
    <w:rsid w:val="006548CE"/>
    <w:rsid w:val="00661DB0"/>
    <w:rsid w:val="00664560"/>
    <w:rsid w:val="00670299"/>
    <w:rsid w:val="00691985"/>
    <w:rsid w:val="006A1B64"/>
    <w:rsid w:val="006B0CC3"/>
    <w:rsid w:val="007108F5"/>
    <w:rsid w:val="00713E5B"/>
    <w:rsid w:val="00727486"/>
    <w:rsid w:val="007402FC"/>
    <w:rsid w:val="007411A1"/>
    <w:rsid w:val="00793072"/>
    <w:rsid w:val="007F6CD3"/>
    <w:rsid w:val="00807D35"/>
    <w:rsid w:val="008218C4"/>
    <w:rsid w:val="00821F38"/>
    <w:rsid w:val="00830966"/>
    <w:rsid w:val="00867A98"/>
    <w:rsid w:val="00870867"/>
    <w:rsid w:val="00885C9B"/>
    <w:rsid w:val="008D5D2A"/>
    <w:rsid w:val="008F69F4"/>
    <w:rsid w:val="00914B63"/>
    <w:rsid w:val="009354F3"/>
    <w:rsid w:val="009447DC"/>
    <w:rsid w:val="00961BA5"/>
    <w:rsid w:val="009743A9"/>
    <w:rsid w:val="009A5287"/>
    <w:rsid w:val="009B2AC5"/>
    <w:rsid w:val="009B7984"/>
    <w:rsid w:val="009F4BED"/>
    <w:rsid w:val="009F7D93"/>
    <w:rsid w:val="00A11651"/>
    <w:rsid w:val="00A3403B"/>
    <w:rsid w:val="00A51A12"/>
    <w:rsid w:val="00A61B6B"/>
    <w:rsid w:val="00A627D4"/>
    <w:rsid w:val="00A74DA2"/>
    <w:rsid w:val="00A80E70"/>
    <w:rsid w:val="00A951D6"/>
    <w:rsid w:val="00AB399E"/>
    <w:rsid w:val="00AC59D0"/>
    <w:rsid w:val="00AD16B1"/>
    <w:rsid w:val="00AD499C"/>
    <w:rsid w:val="00B36869"/>
    <w:rsid w:val="00B43B31"/>
    <w:rsid w:val="00B47CFA"/>
    <w:rsid w:val="00B57F00"/>
    <w:rsid w:val="00B77B2A"/>
    <w:rsid w:val="00B82C22"/>
    <w:rsid w:val="00B93DBA"/>
    <w:rsid w:val="00B9440A"/>
    <w:rsid w:val="00BB2D2A"/>
    <w:rsid w:val="00BB6F5B"/>
    <w:rsid w:val="00BC3E04"/>
    <w:rsid w:val="00BD58CF"/>
    <w:rsid w:val="00BE77A1"/>
    <w:rsid w:val="00BF0C92"/>
    <w:rsid w:val="00C04CC1"/>
    <w:rsid w:val="00C275C1"/>
    <w:rsid w:val="00C4096C"/>
    <w:rsid w:val="00C50C6D"/>
    <w:rsid w:val="00C51CEB"/>
    <w:rsid w:val="00C600D9"/>
    <w:rsid w:val="00C75B0A"/>
    <w:rsid w:val="00C92B22"/>
    <w:rsid w:val="00CC1384"/>
    <w:rsid w:val="00CC743F"/>
    <w:rsid w:val="00CD3720"/>
    <w:rsid w:val="00CE0C01"/>
    <w:rsid w:val="00CF1848"/>
    <w:rsid w:val="00CF5C2F"/>
    <w:rsid w:val="00D04BCF"/>
    <w:rsid w:val="00D143D9"/>
    <w:rsid w:val="00D5511B"/>
    <w:rsid w:val="00D766F1"/>
    <w:rsid w:val="00DB2E51"/>
    <w:rsid w:val="00E257C8"/>
    <w:rsid w:val="00E26E2B"/>
    <w:rsid w:val="00E41512"/>
    <w:rsid w:val="00E41B9F"/>
    <w:rsid w:val="00E42DEF"/>
    <w:rsid w:val="00E4519A"/>
    <w:rsid w:val="00E62702"/>
    <w:rsid w:val="00E6502C"/>
    <w:rsid w:val="00E853D5"/>
    <w:rsid w:val="00E9773B"/>
    <w:rsid w:val="00EA6F42"/>
    <w:rsid w:val="00EC13A3"/>
    <w:rsid w:val="00EC7C85"/>
    <w:rsid w:val="00F125EE"/>
    <w:rsid w:val="00F12E98"/>
    <w:rsid w:val="00F22029"/>
    <w:rsid w:val="00F515FB"/>
    <w:rsid w:val="00F630EA"/>
    <w:rsid w:val="00F7007E"/>
    <w:rsid w:val="00F73193"/>
    <w:rsid w:val="00F74F95"/>
    <w:rsid w:val="00F80705"/>
    <w:rsid w:val="00FA1481"/>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uiPriority w:val="99"/>
    <w:qFormat/>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styleId="affff8">
    <w:name w:val="Unresolved Mention"/>
    <w:basedOn w:val="a2"/>
    <w:uiPriority w:val="99"/>
    <w:semiHidden/>
    <w:unhideWhenUsed/>
    <w:rsid w:val="008218C4"/>
    <w:rPr>
      <w:color w:val="808080"/>
      <w:shd w:val="clear" w:color="auto" w:fill="E6E6E6"/>
    </w:rPr>
  </w:style>
  <w:style w:type="character" w:customStyle="1" w:styleId="fontstyle01">
    <w:name w:val="fontstyle01"/>
    <w:basedOn w:val="a2"/>
    <w:qFormat/>
    <w:rsid w:val="00256A46"/>
    <w:rPr>
      <w:rFonts w:ascii="AdvOTcb88df00" w:hAnsi="AdvOTcb88df00" w:hint="default"/>
      <w:color w:val="000000"/>
      <w:sz w:val="20"/>
      <w:szCs w:val="20"/>
    </w:rPr>
  </w:style>
  <w:style w:type="paragraph" w:customStyle="1" w:styleId="EndNoteBibliography">
    <w:name w:val="EndNote Bibliography"/>
    <w:basedOn w:val="a1"/>
    <w:link w:val="EndNoteBibliography0"/>
    <w:qFormat/>
    <w:rsid w:val="00256A46"/>
    <w:rPr>
      <w:rFonts w:ascii="宋体" w:eastAsia="宋体" w:hAnsi="宋体" w:cs="宋体"/>
      <w:szCs w:val="24"/>
      <w:lang w:eastAsia="zh-CN"/>
    </w:rPr>
  </w:style>
  <w:style w:type="character" w:customStyle="1" w:styleId="EndNoteBibliography0">
    <w:name w:val="EndNote Bibliography 字符"/>
    <w:basedOn w:val="a2"/>
    <w:link w:val="EndNoteBibliography"/>
    <w:qFormat/>
    <w:rsid w:val="00256A46"/>
    <w:rPr>
      <w:rFonts w:ascii="宋体" w:eastAsia="宋体" w:hAnsi="宋体" w:cs="宋体"/>
      <w:sz w:val="24"/>
      <w:szCs w:val="24"/>
      <w:lang w:eastAsia="zh-CN"/>
    </w:rPr>
  </w:style>
  <w:style w:type="table" w:styleId="affff9">
    <w:name w:val="Table Grid"/>
    <w:basedOn w:val="a3"/>
    <w:uiPriority w:val="39"/>
    <w:rsid w:val="006B0CC3"/>
    <w:rPr>
      <w:rFonts w:asciiTheme="minorHAnsi" w:hAnsiTheme="minorHAnsi" w:cstheme="minorBidi"/>
      <w:kern w:val="2"/>
      <w:sz w:val="21"/>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roadinstitute.github.io/picard/"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hyperlink" Target="mailto:weimin003@163.com" TargetMode="Externa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19</Pages>
  <Words>1483</Words>
  <Characters>8455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9919</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tongli@scu.edu.cn</cp:lastModifiedBy>
  <cp:revision>15</cp:revision>
  <cp:lastPrinted>2018-01-11T19:53:00Z</cp:lastPrinted>
  <dcterms:created xsi:type="dcterms:W3CDTF">2020-09-07T10:09:00Z</dcterms:created>
  <dcterms:modified xsi:type="dcterms:W3CDTF">2020-09-25T10:19:00Z</dcterms:modified>
</cp:coreProperties>
</file>