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5DDF9" w14:textId="1CB89B8B" w:rsidR="00B338AB" w:rsidRPr="003B40E6" w:rsidRDefault="00BB2D2A" w:rsidP="00B338AB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41E970DA" w14:textId="456A4CC6" w:rsidR="002C030F" w:rsidRPr="00C80AFB" w:rsidRDefault="00C80AFB" w:rsidP="003B40E6">
      <w:pPr>
        <w:jc w:val="center"/>
        <w:rPr>
          <w:b/>
          <w:bCs/>
          <w:sz w:val="28"/>
          <w:szCs w:val="28"/>
        </w:rPr>
      </w:pPr>
      <w:r w:rsidRPr="00C80AFB">
        <w:rPr>
          <w:b/>
          <w:bCs/>
          <w:sz w:val="28"/>
          <w:szCs w:val="28"/>
        </w:rPr>
        <w:t>The Existence of a Nonclassical TCA Cycle in the Nucleus that Wires the Metabolic-Epigenetic Circuitry</w:t>
      </w:r>
    </w:p>
    <w:p w14:paraId="339B31F7" w14:textId="77777777" w:rsidR="00015F74" w:rsidRPr="007108F5" w:rsidRDefault="00015F74" w:rsidP="003B40E6">
      <w:pPr>
        <w:jc w:val="center"/>
        <w:rPr>
          <w:sz w:val="28"/>
          <w:szCs w:val="28"/>
        </w:rPr>
      </w:pPr>
    </w:p>
    <w:p w14:paraId="3E1B6080" w14:textId="734EBCF0" w:rsidR="00134962" w:rsidRPr="00BD3B9B" w:rsidRDefault="0088556F" w:rsidP="002E7818">
      <w:pPr>
        <w:spacing w:line="480" w:lineRule="auto"/>
        <w:jc w:val="center"/>
        <w:rPr>
          <w:color w:val="000000" w:themeColor="text1"/>
        </w:rPr>
      </w:pPr>
      <w:r w:rsidRPr="00470026">
        <w:rPr>
          <w:color w:val="000000" w:themeColor="text1"/>
        </w:rPr>
        <w:t>Xujun Liu</w:t>
      </w:r>
      <w:bookmarkStart w:id="0" w:name="OLE_LINK110"/>
      <w:bookmarkStart w:id="1" w:name="OLE_LINK111"/>
      <w:r w:rsidRPr="00470026">
        <w:rPr>
          <w:color w:val="000000" w:themeColor="text1"/>
          <w:vertAlign w:val="superscript"/>
        </w:rPr>
        <w:t>1</w:t>
      </w:r>
      <w:bookmarkEnd w:id="0"/>
      <w:bookmarkEnd w:id="1"/>
      <w:r w:rsidRPr="00470026">
        <w:rPr>
          <w:color w:val="000000" w:themeColor="text1"/>
          <w:vertAlign w:val="superscript"/>
        </w:rPr>
        <w:t>,</w:t>
      </w:r>
      <w:r w:rsidR="00BC7088" w:rsidRPr="00470026">
        <w:rPr>
          <w:color w:val="000000" w:themeColor="text1"/>
          <w:vertAlign w:val="superscript"/>
        </w:rPr>
        <w:t>2,</w:t>
      </w:r>
      <w:r w:rsidRPr="00470026">
        <w:rPr>
          <w:color w:val="000000" w:themeColor="text1"/>
          <w:vertAlign w:val="superscript"/>
        </w:rPr>
        <w:t>6</w:t>
      </w:r>
      <w:r w:rsidRPr="00470026">
        <w:rPr>
          <w:color w:val="000000" w:themeColor="text1"/>
        </w:rPr>
        <w:t xml:space="preserve">, </w:t>
      </w:r>
      <w:proofErr w:type="spellStart"/>
      <w:r w:rsidRPr="00470026">
        <w:rPr>
          <w:color w:val="000000" w:themeColor="text1"/>
          <w:szCs w:val="24"/>
        </w:rPr>
        <w:t>Wenzh</w:t>
      </w:r>
      <w:r w:rsidRPr="00470026">
        <w:rPr>
          <w:rFonts w:hint="eastAsia"/>
          <w:color w:val="000000" w:themeColor="text1"/>
          <w:szCs w:val="24"/>
        </w:rPr>
        <w:t>e</w:t>
      </w:r>
      <w:proofErr w:type="spellEnd"/>
      <w:r w:rsidRPr="00470026">
        <w:rPr>
          <w:color w:val="000000" w:themeColor="text1"/>
        </w:rPr>
        <w:t xml:space="preserve"> Si</w:t>
      </w:r>
      <w:r w:rsidRPr="00470026">
        <w:rPr>
          <w:color w:val="000000" w:themeColor="text1"/>
          <w:vertAlign w:val="superscript"/>
        </w:rPr>
        <w:t>1,6</w:t>
      </w:r>
      <w:r w:rsidRPr="00470026">
        <w:rPr>
          <w:color w:val="000000" w:themeColor="text1"/>
        </w:rPr>
        <w:t>, Lin He</w:t>
      </w:r>
      <w:r w:rsidRPr="00470026">
        <w:rPr>
          <w:color w:val="000000" w:themeColor="text1"/>
          <w:vertAlign w:val="superscript"/>
        </w:rPr>
        <w:t>1</w:t>
      </w:r>
      <w:r w:rsidRPr="00470026">
        <w:rPr>
          <w:color w:val="000000" w:themeColor="text1"/>
        </w:rPr>
        <w:t xml:space="preserve">, </w:t>
      </w:r>
      <w:proofErr w:type="spellStart"/>
      <w:r w:rsidRPr="00470026">
        <w:rPr>
          <w:color w:val="000000" w:themeColor="text1"/>
        </w:rPr>
        <w:t>Jianguo</w:t>
      </w:r>
      <w:proofErr w:type="spellEnd"/>
      <w:r w:rsidRPr="00470026">
        <w:rPr>
          <w:color w:val="000000" w:themeColor="text1"/>
        </w:rPr>
        <w:t xml:space="preserve"> Yang</w:t>
      </w:r>
      <w:bookmarkStart w:id="2" w:name="OLE_LINK112"/>
      <w:bookmarkStart w:id="3" w:name="OLE_LINK113"/>
      <w:r w:rsidRPr="00470026">
        <w:rPr>
          <w:color w:val="000000" w:themeColor="text1"/>
          <w:vertAlign w:val="superscript"/>
        </w:rPr>
        <w:t>1</w:t>
      </w:r>
      <w:bookmarkEnd w:id="2"/>
      <w:bookmarkEnd w:id="3"/>
      <w:r w:rsidRPr="00470026">
        <w:rPr>
          <w:color w:val="000000" w:themeColor="text1"/>
        </w:rPr>
        <w:t xml:space="preserve">, </w:t>
      </w:r>
      <w:bookmarkStart w:id="4" w:name="OLE_LINK9"/>
      <w:bookmarkStart w:id="5" w:name="OLE_LINK10"/>
      <w:proofErr w:type="spellStart"/>
      <w:r w:rsidRPr="00470026">
        <w:rPr>
          <w:color w:val="000000" w:themeColor="text1"/>
        </w:rPr>
        <w:t>Yani</w:t>
      </w:r>
      <w:proofErr w:type="spellEnd"/>
      <w:r w:rsidRPr="00470026">
        <w:rPr>
          <w:color w:val="000000" w:themeColor="text1"/>
        </w:rPr>
        <w:t xml:space="preserve"> Peng</w:t>
      </w:r>
      <w:bookmarkEnd w:id="4"/>
      <w:bookmarkEnd w:id="5"/>
      <w:r w:rsidRPr="00470026">
        <w:rPr>
          <w:color w:val="000000" w:themeColor="text1"/>
          <w:vertAlign w:val="superscript"/>
        </w:rPr>
        <w:t>1</w:t>
      </w:r>
      <w:r w:rsidRPr="00470026">
        <w:rPr>
          <w:color w:val="000000" w:themeColor="text1"/>
        </w:rPr>
        <w:t xml:space="preserve">, </w:t>
      </w:r>
      <w:proofErr w:type="spellStart"/>
      <w:r w:rsidRPr="00470026">
        <w:rPr>
          <w:color w:val="000000" w:themeColor="text1"/>
        </w:rPr>
        <w:t>Jie</w:t>
      </w:r>
      <w:proofErr w:type="spellEnd"/>
      <w:r w:rsidRPr="00470026">
        <w:rPr>
          <w:color w:val="000000" w:themeColor="text1"/>
        </w:rPr>
        <w:t xml:space="preserve"> Ren</w:t>
      </w:r>
      <w:r w:rsidRPr="00470026">
        <w:rPr>
          <w:color w:val="000000" w:themeColor="text1"/>
          <w:vertAlign w:val="superscript"/>
        </w:rPr>
        <w:t>1</w:t>
      </w:r>
      <w:r w:rsidRPr="00470026">
        <w:rPr>
          <w:color w:val="000000" w:themeColor="text1"/>
        </w:rPr>
        <w:t>,</w:t>
      </w:r>
      <w:r w:rsidRPr="00470026">
        <w:rPr>
          <w:rFonts w:hint="eastAsia"/>
          <w:color w:val="000000" w:themeColor="text1"/>
        </w:rPr>
        <w:t xml:space="preserve"> </w:t>
      </w:r>
      <w:r w:rsidRPr="00470026">
        <w:rPr>
          <w:color w:val="000000" w:themeColor="text1"/>
          <w:szCs w:val="24"/>
        </w:rPr>
        <w:t>X</w:t>
      </w:r>
      <w:r w:rsidRPr="00470026">
        <w:rPr>
          <w:rFonts w:hint="eastAsia"/>
          <w:color w:val="000000" w:themeColor="text1"/>
          <w:szCs w:val="24"/>
        </w:rPr>
        <w:t>iaoping</w:t>
      </w:r>
      <w:r w:rsidRPr="00470026">
        <w:rPr>
          <w:color w:val="000000" w:themeColor="text1"/>
          <w:szCs w:val="24"/>
        </w:rPr>
        <w:t xml:space="preserve"> L</w:t>
      </w:r>
      <w:r w:rsidRPr="00470026">
        <w:rPr>
          <w:rFonts w:hint="eastAsia"/>
          <w:color w:val="000000" w:themeColor="text1"/>
          <w:szCs w:val="24"/>
        </w:rPr>
        <w:t>iu</w:t>
      </w:r>
      <w:r w:rsidRPr="00470026">
        <w:rPr>
          <w:color w:val="000000" w:themeColor="text1"/>
          <w:szCs w:val="24"/>
          <w:vertAlign w:val="superscript"/>
        </w:rPr>
        <w:t>1</w:t>
      </w:r>
      <w:r w:rsidRPr="00470026">
        <w:rPr>
          <w:rFonts w:hint="eastAsia"/>
          <w:color w:val="000000" w:themeColor="text1"/>
          <w:szCs w:val="24"/>
        </w:rPr>
        <w:t>,</w:t>
      </w:r>
      <w:r w:rsidRPr="00470026">
        <w:rPr>
          <w:color w:val="000000" w:themeColor="text1"/>
          <w:szCs w:val="24"/>
        </w:rPr>
        <w:t xml:space="preserve"> </w:t>
      </w:r>
      <w:bookmarkStart w:id="6" w:name="OLE_LINK15"/>
      <w:bookmarkStart w:id="7" w:name="OLE_LINK44"/>
      <w:r w:rsidRPr="00470026">
        <w:rPr>
          <w:color w:val="000000" w:themeColor="text1"/>
        </w:rPr>
        <w:t>To</w:t>
      </w:r>
      <w:r w:rsidRPr="00470026">
        <w:rPr>
          <w:color w:val="000000" w:themeColor="text1"/>
          <w:szCs w:val="24"/>
        </w:rPr>
        <w:t>ng Jin</w:t>
      </w:r>
      <w:bookmarkEnd w:id="6"/>
      <w:bookmarkEnd w:id="7"/>
      <w:r w:rsidRPr="00470026">
        <w:rPr>
          <w:color w:val="000000" w:themeColor="text1"/>
          <w:szCs w:val="24"/>
          <w:vertAlign w:val="superscript"/>
        </w:rPr>
        <w:t>1</w:t>
      </w:r>
      <w:r w:rsidRPr="00470026">
        <w:rPr>
          <w:color w:val="000000" w:themeColor="text1"/>
          <w:szCs w:val="24"/>
        </w:rPr>
        <w:t xml:space="preserve">, </w:t>
      </w:r>
      <w:bookmarkStart w:id="8" w:name="OLE_LINK26"/>
      <w:bookmarkStart w:id="9" w:name="OLE_LINK27"/>
      <w:bookmarkStart w:id="10" w:name="OLE_LINK45"/>
      <w:proofErr w:type="spellStart"/>
      <w:r w:rsidRPr="00470026">
        <w:rPr>
          <w:color w:val="000000" w:themeColor="text1"/>
          <w:szCs w:val="24"/>
        </w:rPr>
        <w:t>Huajing</w:t>
      </w:r>
      <w:proofErr w:type="spellEnd"/>
      <w:r w:rsidRPr="00470026">
        <w:rPr>
          <w:color w:val="000000" w:themeColor="text1"/>
          <w:szCs w:val="24"/>
        </w:rPr>
        <w:t xml:space="preserve"> Yu</w:t>
      </w:r>
      <w:bookmarkEnd w:id="8"/>
      <w:bookmarkEnd w:id="9"/>
      <w:bookmarkEnd w:id="10"/>
      <w:r w:rsidRPr="00470026">
        <w:rPr>
          <w:color w:val="000000" w:themeColor="text1"/>
          <w:szCs w:val="24"/>
          <w:vertAlign w:val="superscript"/>
        </w:rPr>
        <w:t>1</w:t>
      </w:r>
      <w:r w:rsidRPr="00470026">
        <w:rPr>
          <w:color w:val="000000" w:themeColor="text1"/>
          <w:szCs w:val="24"/>
        </w:rPr>
        <w:t xml:space="preserve">, </w:t>
      </w:r>
      <w:proofErr w:type="spellStart"/>
      <w:r w:rsidRPr="00470026">
        <w:rPr>
          <w:color w:val="000000" w:themeColor="text1"/>
          <w:szCs w:val="24"/>
        </w:rPr>
        <w:t>Zihan</w:t>
      </w:r>
      <w:proofErr w:type="spellEnd"/>
      <w:r w:rsidRPr="00470026">
        <w:rPr>
          <w:color w:val="000000" w:themeColor="text1"/>
          <w:szCs w:val="24"/>
        </w:rPr>
        <w:t xml:space="preserve"> Zhang</w:t>
      </w:r>
      <w:r w:rsidRPr="00470026">
        <w:rPr>
          <w:color w:val="000000" w:themeColor="text1"/>
          <w:szCs w:val="24"/>
          <w:vertAlign w:val="superscript"/>
        </w:rPr>
        <w:t>1</w:t>
      </w:r>
      <w:r w:rsidRPr="00470026">
        <w:rPr>
          <w:color w:val="000000" w:themeColor="text1"/>
          <w:szCs w:val="24"/>
        </w:rPr>
        <w:t xml:space="preserve">, </w:t>
      </w:r>
      <w:bookmarkStart w:id="11" w:name="OLE_LINK46"/>
      <w:bookmarkStart w:id="12" w:name="OLE_LINK47"/>
      <w:r w:rsidRPr="00470026">
        <w:rPr>
          <w:color w:val="000000" w:themeColor="text1"/>
          <w:szCs w:val="24"/>
        </w:rPr>
        <w:t>Xiao Cheng</w:t>
      </w:r>
      <w:bookmarkEnd w:id="11"/>
      <w:bookmarkEnd w:id="12"/>
      <w:r w:rsidRPr="00470026">
        <w:rPr>
          <w:color w:val="000000" w:themeColor="text1"/>
          <w:szCs w:val="24"/>
          <w:vertAlign w:val="superscript"/>
        </w:rPr>
        <w:t>1</w:t>
      </w:r>
      <w:r w:rsidRPr="00470026">
        <w:rPr>
          <w:color w:val="000000" w:themeColor="text1"/>
          <w:szCs w:val="24"/>
        </w:rPr>
        <w:t xml:space="preserve">, </w:t>
      </w:r>
      <w:proofErr w:type="spellStart"/>
      <w:r w:rsidRPr="00470026">
        <w:rPr>
          <w:color w:val="000000" w:themeColor="text1"/>
          <w:szCs w:val="24"/>
        </w:rPr>
        <w:t>Wenting</w:t>
      </w:r>
      <w:proofErr w:type="spellEnd"/>
      <w:r w:rsidRPr="00470026">
        <w:rPr>
          <w:color w:val="000000" w:themeColor="text1"/>
          <w:szCs w:val="24"/>
        </w:rPr>
        <w:t xml:space="preserve"> Zhang</w:t>
      </w:r>
      <w:r w:rsidRPr="00470026">
        <w:rPr>
          <w:color w:val="000000" w:themeColor="text1"/>
          <w:szCs w:val="24"/>
          <w:vertAlign w:val="superscript"/>
        </w:rPr>
        <w:t>1</w:t>
      </w:r>
      <w:r w:rsidRPr="00470026">
        <w:rPr>
          <w:color w:val="000000" w:themeColor="text1"/>
          <w:szCs w:val="24"/>
        </w:rPr>
        <w:t>, Lu Xia</w:t>
      </w:r>
      <w:r w:rsidRPr="00470026">
        <w:rPr>
          <w:color w:val="000000" w:themeColor="text1"/>
          <w:szCs w:val="24"/>
          <w:vertAlign w:val="superscript"/>
        </w:rPr>
        <w:t>1</w:t>
      </w:r>
      <w:r w:rsidRPr="00470026">
        <w:rPr>
          <w:color w:val="000000" w:themeColor="text1"/>
          <w:szCs w:val="24"/>
        </w:rPr>
        <w:t xml:space="preserve">, </w:t>
      </w:r>
      <w:proofErr w:type="spellStart"/>
      <w:r w:rsidRPr="00470026">
        <w:rPr>
          <w:color w:val="000000" w:themeColor="text1"/>
          <w:szCs w:val="24"/>
        </w:rPr>
        <w:t>Yu</w:t>
      </w:r>
      <w:r w:rsidRPr="00470026">
        <w:rPr>
          <w:color w:val="000000" w:themeColor="text1"/>
        </w:rPr>
        <w:t>nchao</w:t>
      </w:r>
      <w:proofErr w:type="spellEnd"/>
      <w:r w:rsidRPr="00470026">
        <w:rPr>
          <w:color w:val="000000" w:themeColor="text1"/>
        </w:rPr>
        <w:t xml:space="preserve"> Huang</w:t>
      </w:r>
      <w:r w:rsidRPr="00470026">
        <w:rPr>
          <w:color w:val="000000" w:themeColor="text1"/>
          <w:vertAlign w:val="superscript"/>
        </w:rPr>
        <w:t>1</w:t>
      </w:r>
      <w:r w:rsidRPr="00470026">
        <w:rPr>
          <w:color w:val="000000" w:themeColor="text1"/>
        </w:rPr>
        <w:t xml:space="preserve">, </w:t>
      </w:r>
      <w:r w:rsidRPr="00470026">
        <w:rPr>
          <w:rFonts w:hint="eastAsia"/>
          <w:color w:val="000000" w:themeColor="text1"/>
        </w:rPr>
        <w:t>Yue Wang</w:t>
      </w:r>
      <w:r w:rsidRPr="00470026">
        <w:rPr>
          <w:color w:val="000000" w:themeColor="text1"/>
          <w:vertAlign w:val="superscript"/>
        </w:rPr>
        <w:t>3</w:t>
      </w:r>
      <w:r w:rsidRPr="00470026">
        <w:rPr>
          <w:rFonts w:hint="eastAsia"/>
          <w:color w:val="000000" w:themeColor="text1"/>
          <w:vertAlign w:val="superscript"/>
        </w:rPr>
        <w:t>,</w:t>
      </w:r>
      <w:r w:rsidRPr="00470026">
        <w:rPr>
          <w:color w:val="000000" w:themeColor="text1"/>
          <w:vertAlign w:val="superscript"/>
        </w:rPr>
        <w:t>4</w:t>
      </w:r>
      <w:r w:rsidRPr="00470026">
        <w:rPr>
          <w:rFonts w:hint="eastAsia"/>
          <w:color w:val="000000" w:themeColor="text1"/>
        </w:rPr>
        <w:t xml:space="preserve">, </w:t>
      </w:r>
      <w:proofErr w:type="spellStart"/>
      <w:r w:rsidRPr="00470026">
        <w:rPr>
          <w:rFonts w:hint="eastAsia"/>
          <w:color w:val="000000" w:themeColor="text1"/>
        </w:rPr>
        <w:t>Shumeng</w:t>
      </w:r>
      <w:proofErr w:type="spellEnd"/>
      <w:r w:rsidRPr="00470026">
        <w:rPr>
          <w:rFonts w:hint="eastAsia"/>
          <w:color w:val="000000" w:themeColor="text1"/>
        </w:rPr>
        <w:t xml:space="preserve"> Liu</w:t>
      </w:r>
      <w:r w:rsidRPr="00470026">
        <w:rPr>
          <w:color w:val="000000" w:themeColor="text1"/>
          <w:vertAlign w:val="superscript"/>
        </w:rPr>
        <w:t>4</w:t>
      </w:r>
      <w:r w:rsidRPr="00470026">
        <w:rPr>
          <w:rFonts w:hint="eastAsia"/>
          <w:color w:val="000000" w:themeColor="text1"/>
        </w:rPr>
        <w:t>, Lin Shan</w:t>
      </w:r>
      <w:r w:rsidRPr="00470026">
        <w:rPr>
          <w:color w:val="000000" w:themeColor="text1"/>
          <w:vertAlign w:val="superscript"/>
        </w:rPr>
        <w:t>4</w:t>
      </w:r>
      <w:r w:rsidRPr="00470026">
        <w:rPr>
          <w:rFonts w:hint="eastAsia"/>
          <w:color w:val="000000" w:themeColor="text1"/>
        </w:rPr>
        <w:t>, Yu Zhang</w:t>
      </w:r>
      <w:r w:rsidRPr="00470026">
        <w:rPr>
          <w:color w:val="000000" w:themeColor="text1"/>
          <w:vertAlign w:val="superscript"/>
        </w:rPr>
        <w:t>1</w:t>
      </w:r>
      <w:r w:rsidRPr="00470026">
        <w:rPr>
          <w:rFonts w:hint="eastAsia"/>
          <w:color w:val="000000" w:themeColor="text1"/>
        </w:rPr>
        <w:t xml:space="preserve">, </w:t>
      </w:r>
      <w:proofErr w:type="spellStart"/>
      <w:r w:rsidRPr="00470026">
        <w:rPr>
          <w:color w:val="000000" w:themeColor="text1"/>
        </w:rPr>
        <w:t>Xiaohan</w:t>
      </w:r>
      <w:proofErr w:type="spellEnd"/>
      <w:r w:rsidRPr="00470026">
        <w:rPr>
          <w:color w:val="000000" w:themeColor="text1"/>
        </w:rPr>
        <w:t xml:space="preserve"> Yang</w:t>
      </w:r>
      <w:r w:rsidRPr="00470026">
        <w:rPr>
          <w:color w:val="000000" w:themeColor="text1"/>
          <w:vertAlign w:val="superscript"/>
        </w:rPr>
        <w:t>1,5</w:t>
      </w:r>
      <w:r w:rsidRPr="00470026">
        <w:rPr>
          <w:color w:val="000000" w:themeColor="text1"/>
        </w:rPr>
        <w:t xml:space="preserve">, </w:t>
      </w:r>
      <w:bookmarkStart w:id="13" w:name="OLE_LINK37"/>
      <w:bookmarkStart w:id="14" w:name="OLE_LINK41"/>
      <w:proofErr w:type="spellStart"/>
      <w:r w:rsidRPr="00470026">
        <w:rPr>
          <w:color w:val="000000" w:themeColor="text1"/>
        </w:rPr>
        <w:t>Haixia</w:t>
      </w:r>
      <w:proofErr w:type="spellEnd"/>
      <w:r w:rsidRPr="00470026">
        <w:rPr>
          <w:color w:val="000000" w:themeColor="text1"/>
        </w:rPr>
        <w:t xml:space="preserve"> Li</w:t>
      </w:r>
      <w:r w:rsidR="00BC7088">
        <w:rPr>
          <w:color w:val="000000" w:themeColor="text1"/>
          <w:vertAlign w:val="superscript"/>
        </w:rPr>
        <w:t>2</w:t>
      </w:r>
      <w:r w:rsidRPr="00470026">
        <w:rPr>
          <w:color w:val="000000" w:themeColor="text1"/>
        </w:rPr>
        <w:t xml:space="preserve">, </w:t>
      </w:r>
      <w:r w:rsidRPr="00470026">
        <w:rPr>
          <w:rFonts w:hint="eastAsia"/>
          <w:color w:val="000000" w:themeColor="text1"/>
        </w:rPr>
        <w:t>Jing Liang</w:t>
      </w:r>
      <w:bookmarkEnd w:id="13"/>
      <w:bookmarkEnd w:id="14"/>
      <w:r w:rsidRPr="00470026">
        <w:rPr>
          <w:color w:val="000000" w:themeColor="text1"/>
          <w:vertAlign w:val="superscript"/>
        </w:rPr>
        <w:t>1</w:t>
      </w:r>
      <w:r w:rsidRPr="00470026">
        <w:rPr>
          <w:rFonts w:hint="eastAsia"/>
          <w:color w:val="000000" w:themeColor="text1"/>
        </w:rPr>
        <w:t xml:space="preserve">, </w:t>
      </w:r>
      <w:bookmarkStart w:id="15" w:name="OLE_LINK50"/>
      <w:bookmarkStart w:id="16" w:name="OLE_LINK51"/>
      <w:proofErr w:type="spellStart"/>
      <w:r w:rsidRPr="00470026">
        <w:rPr>
          <w:color w:val="000000" w:themeColor="text1"/>
        </w:rPr>
        <w:t>Luyang</w:t>
      </w:r>
      <w:proofErr w:type="spellEnd"/>
      <w:r w:rsidRPr="00470026">
        <w:rPr>
          <w:color w:val="000000" w:themeColor="text1"/>
        </w:rPr>
        <w:t xml:space="preserve"> Sun</w:t>
      </w:r>
      <w:bookmarkEnd w:id="15"/>
      <w:bookmarkEnd w:id="16"/>
      <w:r w:rsidRPr="00470026">
        <w:rPr>
          <w:color w:val="000000" w:themeColor="text1"/>
          <w:vertAlign w:val="superscript"/>
        </w:rPr>
        <w:t>1,5,7</w:t>
      </w:r>
      <w:r w:rsidRPr="00470026">
        <w:rPr>
          <w:color w:val="000000" w:themeColor="text1"/>
        </w:rPr>
        <w:t xml:space="preserve">, and </w:t>
      </w:r>
      <w:bookmarkStart w:id="17" w:name="OLE_LINK48"/>
      <w:bookmarkStart w:id="18" w:name="OLE_LINK49"/>
      <w:proofErr w:type="spellStart"/>
      <w:r w:rsidRPr="00470026">
        <w:rPr>
          <w:color w:val="000000" w:themeColor="text1"/>
        </w:rPr>
        <w:t>Yongfeng</w:t>
      </w:r>
      <w:proofErr w:type="spellEnd"/>
      <w:r w:rsidRPr="00470026">
        <w:rPr>
          <w:color w:val="000000" w:themeColor="text1"/>
        </w:rPr>
        <w:t xml:space="preserve"> Shang</w:t>
      </w:r>
      <w:bookmarkEnd w:id="17"/>
      <w:bookmarkEnd w:id="18"/>
      <w:r w:rsidRPr="00470026">
        <w:rPr>
          <w:color w:val="000000" w:themeColor="text1"/>
          <w:vertAlign w:val="superscript"/>
        </w:rPr>
        <w:t>1,3</w:t>
      </w:r>
      <w:r w:rsidRPr="00470026">
        <w:rPr>
          <w:rFonts w:hint="eastAsia"/>
          <w:color w:val="000000" w:themeColor="text1"/>
          <w:vertAlign w:val="superscript"/>
        </w:rPr>
        <w:t>,</w:t>
      </w:r>
      <w:r w:rsidRPr="00470026">
        <w:rPr>
          <w:color w:val="000000" w:themeColor="text1"/>
          <w:vertAlign w:val="superscript"/>
        </w:rPr>
        <w:t>4,7</w:t>
      </w:r>
    </w:p>
    <w:p w14:paraId="19B62D0E" w14:textId="77777777" w:rsidR="00B338AB" w:rsidRPr="00134962" w:rsidRDefault="00B338AB" w:rsidP="00B338AB">
      <w:pPr>
        <w:spacing w:line="480" w:lineRule="auto"/>
        <w:jc w:val="center"/>
        <w:rPr>
          <w:rFonts w:eastAsia="等线"/>
          <w:color w:val="000000"/>
          <w:kern w:val="2"/>
          <w:szCs w:val="24"/>
          <w:lang w:eastAsia="zh-CN"/>
        </w:rPr>
      </w:pPr>
    </w:p>
    <w:p w14:paraId="3A2F6AA0" w14:textId="6DAA81AE" w:rsidR="00134962" w:rsidRPr="00982D02" w:rsidRDefault="003B39AB" w:rsidP="00982D02">
      <w:pPr>
        <w:spacing w:line="480" w:lineRule="auto"/>
        <w:jc w:val="center"/>
        <w:rPr>
          <w:rFonts w:eastAsia="宋体"/>
          <w:color w:val="000000"/>
          <w:szCs w:val="24"/>
          <w:lang w:val="en-GB" w:eastAsia="zh-CN"/>
        </w:rPr>
      </w:pPr>
      <w:r w:rsidRPr="003B39AB">
        <w:rPr>
          <w:rFonts w:eastAsia="宋体"/>
          <w:color w:val="000000"/>
          <w:szCs w:val="24"/>
          <w:lang w:val="en-GB" w:eastAsia="zh-CN"/>
        </w:rPr>
        <w:t xml:space="preserve">Correspondence to: </w:t>
      </w:r>
      <w:proofErr w:type="spellStart"/>
      <w:r w:rsidR="00134962" w:rsidRPr="00134962">
        <w:rPr>
          <w:rFonts w:eastAsia="宋体"/>
          <w:color w:val="000000"/>
          <w:szCs w:val="24"/>
          <w:lang w:val="en-GB" w:eastAsia="zh-CN"/>
        </w:rPr>
        <w:t>Luyang</w:t>
      </w:r>
      <w:proofErr w:type="spellEnd"/>
      <w:r w:rsidR="00134962" w:rsidRPr="00134962">
        <w:rPr>
          <w:rFonts w:eastAsia="宋体"/>
          <w:color w:val="000000"/>
          <w:szCs w:val="24"/>
          <w:lang w:val="en-GB" w:eastAsia="zh-CN"/>
        </w:rPr>
        <w:t xml:space="preserve"> Sun</w:t>
      </w:r>
      <w:r w:rsidR="00982D02">
        <w:rPr>
          <w:rFonts w:eastAsia="宋体"/>
          <w:color w:val="000000"/>
          <w:szCs w:val="24"/>
          <w:lang w:val="en-GB" w:eastAsia="zh-CN"/>
        </w:rPr>
        <w:t xml:space="preserve"> </w:t>
      </w:r>
      <w:r w:rsidR="00982D02">
        <w:rPr>
          <w:rFonts w:eastAsia="宋体" w:hint="eastAsia"/>
          <w:color w:val="000000"/>
          <w:szCs w:val="24"/>
          <w:lang w:val="en-GB" w:eastAsia="zh-CN"/>
        </w:rPr>
        <w:t>(</w:t>
      </w:r>
      <w:r w:rsidR="00982D02" w:rsidRPr="00134962">
        <w:rPr>
          <w:rFonts w:eastAsia="宋体"/>
          <w:color w:val="000000"/>
          <w:kern w:val="2"/>
          <w:szCs w:val="24"/>
          <w:lang w:eastAsia="zh-CN"/>
        </w:rPr>
        <w:t>luyang_sun@hsc.pku.edu.cn</w:t>
      </w:r>
      <w:r w:rsidR="00982D02">
        <w:rPr>
          <w:rFonts w:eastAsia="宋体"/>
          <w:color w:val="000000"/>
          <w:kern w:val="2"/>
          <w:szCs w:val="24"/>
          <w:lang w:eastAsia="zh-CN"/>
        </w:rPr>
        <w:t>)</w:t>
      </w:r>
      <w:r w:rsidR="00982D02">
        <w:rPr>
          <w:rFonts w:eastAsia="宋体"/>
          <w:color w:val="000000"/>
          <w:szCs w:val="24"/>
          <w:lang w:val="en-GB" w:eastAsia="zh-CN"/>
        </w:rPr>
        <w:t>,</w:t>
      </w:r>
      <w:r w:rsidR="00134962" w:rsidRPr="00134962">
        <w:rPr>
          <w:rFonts w:eastAsia="宋体"/>
          <w:color w:val="000000"/>
          <w:szCs w:val="24"/>
          <w:lang w:val="en-GB" w:eastAsia="zh-CN"/>
        </w:rPr>
        <w:t xml:space="preserve"> </w:t>
      </w:r>
      <w:proofErr w:type="spellStart"/>
      <w:r w:rsidR="00134962" w:rsidRPr="00134962">
        <w:rPr>
          <w:rFonts w:eastAsia="宋体"/>
          <w:color w:val="000000"/>
          <w:szCs w:val="24"/>
          <w:lang w:val="en-GB" w:eastAsia="zh-CN"/>
        </w:rPr>
        <w:t>Yongfeng</w:t>
      </w:r>
      <w:proofErr w:type="spellEnd"/>
      <w:r w:rsidR="00134962" w:rsidRPr="00134962">
        <w:rPr>
          <w:rFonts w:eastAsia="宋体"/>
          <w:color w:val="000000"/>
          <w:szCs w:val="24"/>
          <w:lang w:val="en-GB" w:eastAsia="zh-CN"/>
        </w:rPr>
        <w:t xml:space="preserve"> Shang</w:t>
      </w:r>
      <w:bookmarkStart w:id="19" w:name="OLE_LINK11"/>
      <w:bookmarkStart w:id="20" w:name="OLE_LINK12"/>
      <w:bookmarkStart w:id="21" w:name="OLE_LINK13"/>
      <w:bookmarkStart w:id="22" w:name="OLE_LINK14"/>
      <w:r w:rsidR="00982D02">
        <w:rPr>
          <w:rFonts w:eastAsia="宋体"/>
          <w:color w:val="000000"/>
          <w:szCs w:val="24"/>
          <w:lang w:val="en-GB" w:eastAsia="zh-CN"/>
        </w:rPr>
        <w:t xml:space="preserve"> (</w:t>
      </w:r>
      <w:r w:rsidR="00134962" w:rsidRPr="00134962">
        <w:rPr>
          <w:rFonts w:eastAsia="宋体"/>
          <w:color w:val="000000"/>
          <w:kern w:val="2"/>
          <w:szCs w:val="24"/>
          <w:lang w:eastAsia="zh-CN"/>
        </w:rPr>
        <w:t>yshang@hsc.pku.edu.cn</w:t>
      </w:r>
      <w:bookmarkEnd w:id="19"/>
      <w:bookmarkEnd w:id="20"/>
      <w:bookmarkEnd w:id="21"/>
      <w:bookmarkEnd w:id="22"/>
      <w:r w:rsidR="00982D02">
        <w:rPr>
          <w:rFonts w:eastAsia="宋体"/>
          <w:color w:val="000000"/>
          <w:kern w:val="2"/>
          <w:szCs w:val="24"/>
          <w:lang w:eastAsia="zh-CN"/>
        </w:rPr>
        <w:t>)</w:t>
      </w:r>
    </w:p>
    <w:p w14:paraId="34D67477" w14:textId="481A46FA" w:rsidR="004779CB" w:rsidRDefault="004779CB" w:rsidP="005001AC">
      <w:pPr>
        <w:jc w:val="center"/>
        <w:rPr>
          <w:szCs w:val="24"/>
        </w:rPr>
      </w:pPr>
    </w:p>
    <w:p w14:paraId="223EBBEB" w14:textId="77777777" w:rsidR="002C030F" w:rsidRDefault="002C030F"/>
    <w:p w14:paraId="5BBBF32C" w14:textId="77777777" w:rsidR="00015F74" w:rsidRDefault="00015F74">
      <w:pPr>
        <w:rPr>
          <w:b/>
        </w:rPr>
      </w:pPr>
    </w:p>
    <w:p w14:paraId="546CBFCA" w14:textId="77777777" w:rsidR="002C030F" w:rsidRPr="00262D72" w:rsidRDefault="009743A9">
      <w:pPr>
        <w:rPr>
          <w:b/>
        </w:rPr>
      </w:pPr>
      <w:r>
        <w:rPr>
          <w:b/>
        </w:rPr>
        <w:t xml:space="preserve">This PDF file </w:t>
      </w:r>
      <w:r w:rsidR="002C030F" w:rsidRPr="00262D72">
        <w:rPr>
          <w:b/>
        </w:rPr>
        <w:t>includes:</w:t>
      </w:r>
    </w:p>
    <w:p w14:paraId="6B069C4B" w14:textId="77777777" w:rsidR="002C030F" w:rsidRDefault="002C030F"/>
    <w:p w14:paraId="7FC81517" w14:textId="1732DFE8" w:rsidR="002C030F" w:rsidRDefault="002C030F" w:rsidP="00262D72">
      <w:pPr>
        <w:ind w:left="720"/>
      </w:pPr>
      <w:r>
        <w:t>Fig</w:t>
      </w:r>
      <w:r w:rsidR="00821F38">
        <w:rPr>
          <w:rFonts w:hint="eastAsia"/>
          <w:lang w:eastAsia="zh-CN"/>
        </w:rPr>
        <w:t>ure</w:t>
      </w:r>
      <w:r w:rsidR="00A3403B">
        <w:t xml:space="preserve">. </w:t>
      </w:r>
      <w:r>
        <w:t>S1</w:t>
      </w:r>
      <w:r w:rsidR="00A3403B">
        <w:t xml:space="preserve"> </w:t>
      </w:r>
      <w:r w:rsidR="00267E29">
        <w:t>to S4</w:t>
      </w:r>
    </w:p>
    <w:p w14:paraId="4B448789" w14:textId="77777777" w:rsidR="002C030F" w:rsidRDefault="002C030F"/>
    <w:p w14:paraId="68691C5A" w14:textId="77777777" w:rsidR="00065EBD" w:rsidRDefault="00065EBD" w:rsidP="00262D72">
      <w:pPr>
        <w:ind w:left="720"/>
      </w:pPr>
    </w:p>
    <w:p w14:paraId="23718CE0" w14:textId="78D8E8D2" w:rsidR="00015F74" w:rsidRDefault="00015F74" w:rsidP="00262D72">
      <w:pPr>
        <w:ind w:left="720"/>
      </w:pPr>
      <w:r>
        <w:br/>
      </w:r>
    </w:p>
    <w:p w14:paraId="3468AA8A" w14:textId="2E63397D" w:rsidR="00C6423D" w:rsidRDefault="00C6423D" w:rsidP="00262D72">
      <w:pPr>
        <w:ind w:left="720"/>
      </w:pPr>
    </w:p>
    <w:p w14:paraId="2FA14395" w14:textId="58AA766E" w:rsidR="00C6423D" w:rsidRDefault="00C6423D" w:rsidP="00262D72">
      <w:pPr>
        <w:ind w:left="720"/>
      </w:pPr>
    </w:p>
    <w:p w14:paraId="1E8E48DB" w14:textId="538DCCCE" w:rsidR="00C6423D" w:rsidRDefault="00C6423D" w:rsidP="00262D72">
      <w:pPr>
        <w:ind w:left="720"/>
      </w:pPr>
    </w:p>
    <w:p w14:paraId="01F6CD1C" w14:textId="74276F94" w:rsidR="00C6423D" w:rsidRDefault="00C6423D" w:rsidP="00262D72">
      <w:pPr>
        <w:ind w:left="720"/>
      </w:pPr>
    </w:p>
    <w:p w14:paraId="27F07AC1" w14:textId="4FA1FD94" w:rsidR="00C6423D" w:rsidRDefault="00C6423D" w:rsidP="00262D72">
      <w:pPr>
        <w:ind w:left="720"/>
      </w:pPr>
    </w:p>
    <w:p w14:paraId="1489EAD7" w14:textId="0A02E5F1" w:rsidR="00C6423D" w:rsidRDefault="00C6423D" w:rsidP="00E42B7E"/>
    <w:p w14:paraId="2C3C0BFE" w14:textId="16A4E704" w:rsidR="00C6423D" w:rsidRDefault="00C6423D" w:rsidP="00262D72">
      <w:pPr>
        <w:ind w:left="720"/>
      </w:pPr>
    </w:p>
    <w:p w14:paraId="4F3F52D4" w14:textId="4B5968B4" w:rsidR="00C6423D" w:rsidRDefault="00C6423D" w:rsidP="00262D72">
      <w:pPr>
        <w:ind w:left="720"/>
      </w:pPr>
    </w:p>
    <w:p w14:paraId="4012AB7D" w14:textId="2749BC0B" w:rsidR="00C6423D" w:rsidRDefault="00C6423D" w:rsidP="00262D72">
      <w:pPr>
        <w:ind w:left="720"/>
      </w:pPr>
    </w:p>
    <w:p w14:paraId="52BFBF79" w14:textId="212157C1" w:rsidR="00C6423D" w:rsidRDefault="00C6423D" w:rsidP="00262D72">
      <w:pPr>
        <w:ind w:left="720"/>
      </w:pPr>
    </w:p>
    <w:p w14:paraId="602C695E" w14:textId="22D321BA" w:rsidR="00C6423D" w:rsidRDefault="00C6423D" w:rsidP="004E2256"/>
    <w:p w14:paraId="18C1A999" w14:textId="589421EE" w:rsidR="00C6423D" w:rsidRDefault="00C6423D" w:rsidP="00262D72">
      <w:pPr>
        <w:ind w:left="720"/>
      </w:pPr>
    </w:p>
    <w:p w14:paraId="45E68F03" w14:textId="4E44AF1F" w:rsidR="00C6423D" w:rsidRDefault="00C6423D" w:rsidP="00262D72">
      <w:pPr>
        <w:ind w:left="720"/>
      </w:pPr>
    </w:p>
    <w:p w14:paraId="3BFF1B51" w14:textId="77777777" w:rsidR="00BD3B9B" w:rsidRDefault="00BD3B9B" w:rsidP="00262D72">
      <w:pPr>
        <w:ind w:left="720"/>
      </w:pPr>
    </w:p>
    <w:p w14:paraId="124852DB" w14:textId="77777777" w:rsidR="00C6423D" w:rsidRDefault="00C6423D" w:rsidP="00BD3B9B"/>
    <w:p w14:paraId="5199005C" w14:textId="161586A9" w:rsidR="009A5287" w:rsidRDefault="00015F74" w:rsidP="00134962">
      <w:pPr>
        <w:pStyle w:val="SMHeading"/>
      </w:pPr>
      <w:r>
        <w:br w:type="page"/>
      </w:r>
      <w:bookmarkStart w:id="23" w:name="Tables"/>
      <w:bookmarkStart w:id="24" w:name="MaterialsMethods"/>
      <w:bookmarkEnd w:id="23"/>
      <w:bookmarkEnd w:id="24"/>
    </w:p>
    <w:p w14:paraId="571DA90A" w14:textId="32A9587F" w:rsidR="004D6818" w:rsidRDefault="00007520" w:rsidP="00007520">
      <w:pPr>
        <w:pStyle w:val="SMHeading"/>
        <w:jc w:val="both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D4F8209" wp14:editId="2F3D6870">
            <wp:simplePos x="0" y="0"/>
            <wp:positionH relativeFrom="margin">
              <wp:align>center</wp:align>
            </wp:positionH>
            <wp:positionV relativeFrom="paragraph">
              <wp:posOffset>255855</wp:posOffset>
            </wp:positionV>
            <wp:extent cx="5696730" cy="3825469"/>
            <wp:effectExtent l="0" t="0" r="0" b="3810"/>
            <wp:wrapThrough wrapText="bothSides">
              <wp:wrapPolygon edited="0">
                <wp:start x="0" y="0"/>
                <wp:lineTo x="0" y="21514"/>
                <wp:lineTo x="21525" y="21514"/>
                <wp:lineTo x="21525" y="0"/>
                <wp:lineTo x="0" y="0"/>
              </wp:wrapPolygon>
            </wp:wrapThrough>
            <wp:docPr id="4" name="Picture 4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 with medium confidenc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90" b="46221"/>
                    <a:stretch/>
                  </pic:blipFill>
                  <pic:spPr bwMode="auto">
                    <a:xfrm>
                      <a:off x="0" y="0"/>
                      <a:ext cx="5696730" cy="3825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S1</w:t>
      </w:r>
      <w:r w:rsidR="00D86A4F">
        <w:t>.</w:t>
      </w:r>
      <w:r w:rsidRPr="00007520">
        <w:t xml:space="preserve"> </w:t>
      </w:r>
    </w:p>
    <w:p w14:paraId="428591A1" w14:textId="0325AAFF" w:rsidR="00C7387D" w:rsidRPr="004D6818" w:rsidRDefault="00007520" w:rsidP="00267E29">
      <w:pPr>
        <w:spacing w:line="480" w:lineRule="auto"/>
        <w:jc w:val="both"/>
      </w:pPr>
      <w:r w:rsidRPr="004D6818">
        <w:t xml:space="preserve">Nuclei were isolated from HepG2 cells using a nuclei-specific, high sucrose gradient centrifugation. The HepG2 cells and isolated nuclei were stained with </w:t>
      </w:r>
      <w:proofErr w:type="spellStart"/>
      <w:r w:rsidRPr="004D6818">
        <w:t>MitoTracker</w:t>
      </w:r>
      <w:proofErr w:type="spellEnd"/>
      <w:r w:rsidRPr="004D6818">
        <w:t xml:space="preserve"> Red (red), DAPI (blue), and POLG or MRPL39 (green). Bar, 20 </w:t>
      </w:r>
      <w:proofErr w:type="spellStart"/>
      <w:r w:rsidRPr="004D6818">
        <w:t>μm</w:t>
      </w:r>
      <w:proofErr w:type="spellEnd"/>
      <w:r w:rsidRPr="004D6818">
        <w:t>.</w:t>
      </w:r>
    </w:p>
    <w:p w14:paraId="640CB7EF" w14:textId="56F93566" w:rsidR="00C7387D" w:rsidRPr="00C7387D" w:rsidRDefault="00C7387D" w:rsidP="00C7387D"/>
    <w:p w14:paraId="31826146" w14:textId="1852F670" w:rsidR="00C7387D" w:rsidRPr="00C7387D" w:rsidRDefault="00C7387D" w:rsidP="00C7387D"/>
    <w:p w14:paraId="41C4F776" w14:textId="04BE9AD0" w:rsidR="00C7387D" w:rsidRDefault="00C7387D" w:rsidP="00C7387D">
      <w:pPr>
        <w:rPr>
          <w:lang w:eastAsia="zh-CN"/>
        </w:rPr>
      </w:pPr>
    </w:p>
    <w:p w14:paraId="1F45CD4B" w14:textId="53E184C5" w:rsidR="00C7387D" w:rsidRDefault="00C7387D" w:rsidP="00C7387D">
      <w:pPr>
        <w:rPr>
          <w:lang w:eastAsia="zh-CN"/>
        </w:rPr>
      </w:pPr>
    </w:p>
    <w:p w14:paraId="0DAF6132" w14:textId="1C3076A9" w:rsidR="00C7387D" w:rsidRDefault="00C7387D" w:rsidP="00C7387D">
      <w:pPr>
        <w:rPr>
          <w:lang w:eastAsia="zh-CN"/>
        </w:rPr>
      </w:pPr>
    </w:p>
    <w:p w14:paraId="0A44ED6A" w14:textId="59363716" w:rsidR="00C7387D" w:rsidRDefault="00A70D54" w:rsidP="00A70D54">
      <w:pPr>
        <w:pStyle w:val="SMHeading"/>
      </w:pPr>
      <w:r>
        <w:br w:type="page"/>
      </w:r>
    </w:p>
    <w:p w14:paraId="7C62976D" w14:textId="785DFEB9" w:rsidR="005C3AC6" w:rsidRDefault="00446D63" w:rsidP="005C3AC6">
      <w:pPr>
        <w:pStyle w:val="SMHeading"/>
        <w:jc w:val="both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195ADB4" wp14:editId="37321E02">
            <wp:simplePos x="0" y="0"/>
            <wp:positionH relativeFrom="margin">
              <wp:align>center</wp:align>
            </wp:positionH>
            <wp:positionV relativeFrom="paragraph">
              <wp:posOffset>241020</wp:posOffset>
            </wp:positionV>
            <wp:extent cx="5443855" cy="6444615"/>
            <wp:effectExtent l="0" t="0" r="4445" b="0"/>
            <wp:wrapThrough wrapText="bothSides">
              <wp:wrapPolygon edited="0">
                <wp:start x="0" y="0"/>
                <wp:lineTo x="0" y="21517"/>
                <wp:lineTo x="21542" y="21517"/>
                <wp:lineTo x="21542" y="0"/>
                <wp:lineTo x="0" y="0"/>
              </wp:wrapPolygon>
            </wp:wrapThrough>
            <wp:docPr id="2" name="Picture 2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 with low confidenc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5" b="13686"/>
                    <a:stretch/>
                  </pic:blipFill>
                  <pic:spPr bwMode="auto">
                    <a:xfrm>
                      <a:off x="0" y="0"/>
                      <a:ext cx="5443855" cy="6444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AC6" w:rsidRPr="00355362">
        <w:t>Fig</w:t>
      </w:r>
      <w:r w:rsidR="005C3AC6">
        <w:rPr>
          <w:rFonts w:hint="eastAsia"/>
          <w:lang w:eastAsia="zh-CN"/>
        </w:rPr>
        <w:t>ure</w:t>
      </w:r>
      <w:r w:rsidR="005C3AC6" w:rsidRPr="00355362">
        <w:t>. S</w:t>
      </w:r>
      <w:r w:rsidR="005C3AC6">
        <w:t>2</w:t>
      </w:r>
      <w:r w:rsidR="00D86A4F">
        <w:t>.</w:t>
      </w:r>
      <w:r w:rsidR="005C3AC6" w:rsidRPr="00007520">
        <w:t xml:space="preserve"> </w:t>
      </w:r>
    </w:p>
    <w:p w14:paraId="7F405BCE" w14:textId="2657261D" w:rsidR="00C7387D" w:rsidRDefault="00007520" w:rsidP="00A34491">
      <w:pPr>
        <w:spacing w:line="480" w:lineRule="auto"/>
        <w:jc w:val="both"/>
      </w:pPr>
      <w:r w:rsidRPr="004D4E72">
        <w:t xml:space="preserve">HepG2 cells were transfected with control siRNA or indicated siRNAs, and then </w:t>
      </w:r>
      <w:proofErr w:type="spellStart"/>
      <w:r w:rsidRPr="004D4E72">
        <w:t>immunostained</w:t>
      </w:r>
      <w:proofErr w:type="spellEnd"/>
      <w:r w:rsidRPr="004D4E72">
        <w:t xml:space="preserve"> with antibodies against the TCA cycle-associated enzymes (green) or </w:t>
      </w:r>
      <w:proofErr w:type="spellStart"/>
      <w:r w:rsidRPr="004D4E72">
        <w:t>MitoTracker</w:t>
      </w:r>
      <w:proofErr w:type="spellEnd"/>
      <w:r w:rsidRPr="004D4E72">
        <w:t xml:space="preserve"> Red (red). DAPI staining was used to visualize the nucleus (blue). Bar, 20 </w:t>
      </w:r>
      <w:proofErr w:type="spellStart"/>
      <w:r w:rsidRPr="004D4E72">
        <w:t>μm</w:t>
      </w:r>
      <w:proofErr w:type="spellEnd"/>
      <w:r w:rsidRPr="004D4E72">
        <w:t>.</w:t>
      </w:r>
    </w:p>
    <w:p w14:paraId="599BAB30" w14:textId="75709126" w:rsidR="00A70D54" w:rsidRPr="00C7387D" w:rsidRDefault="00AB604A" w:rsidP="00AB604A">
      <w:pPr>
        <w:pStyle w:val="SMHeading"/>
      </w:pPr>
      <w:r>
        <w:br w:type="page"/>
      </w:r>
    </w:p>
    <w:p w14:paraId="14715354" w14:textId="053EAD52" w:rsidR="004D6818" w:rsidRDefault="007411A1" w:rsidP="00007520">
      <w:pPr>
        <w:pStyle w:val="SMHeading"/>
        <w:jc w:val="both"/>
      </w:pPr>
      <w:r w:rsidRPr="00355362">
        <w:lastRenderedPageBreak/>
        <w:t>Fig</w:t>
      </w:r>
      <w:r w:rsidR="00821F38">
        <w:rPr>
          <w:rFonts w:hint="eastAsia"/>
          <w:lang w:eastAsia="zh-CN"/>
        </w:rPr>
        <w:t>ure</w:t>
      </w:r>
      <w:r w:rsidRPr="00355362">
        <w:t>. S</w:t>
      </w:r>
      <w:r w:rsidR="00007520">
        <w:t>3</w:t>
      </w:r>
      <w:r w:rsidR="00D86A4F">
        <w:t>.</w:t>
      </w:r>
      <w:r w:rsidR="00007520" w:rsidRPr="00007520">
        <w:t xml:space="preserve"> </w:t>
      </w:r>
    </w:p>
    <w:p w14:paraId="6D50BBEF" w14:textId="52374A20" w:rsidR="00015F74" w:rsidRPr="004D6818" w:rsidRDefault="00022C34" w:rsidP="00267E29">
      <w:pPr>
        <w:spacing w:line="480" w:lineRule="auto"/>
        <w:jc w:val="both"/>
      </w:pPr>
      <w:r>
        <w:rPr>
          <w:noProof/>
        </w:rPr>
        <w:drawing>
          <wp:inline distT="0" distB="0" distL="0" distR="0" wp14:anchorId="2E238DC2" wp14:editId="5F4D044F">
            <wp:extent cx="5696957" cy="3386937"/>
            <wp:effectExtent l="0" t="0" r="0" b="4445"/>
            <wp:docPr id="6" name="Picture 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45" b="45598"/>
                    <a:stretch/>
                  </pic:blipFill>
                  <pic:spPr bwMode="auto">
                    <a:xfrm>
                      <a:off x="0" y="0"/>
                      <a:ext cx="5697220" cy="3387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07520" w:rsidRPr="004D6818">
        <w:t xml:space="preserve">HepG2 cells were </w:t>
      </w:r>
      <w:proofErr w:type="spellStart"/>
      <w:r w:rsidR="00007520" w:rsidRPr="004D6818">
        <w:t>immunostained</w:t>
      </w:r>
      <w:proofErr w:type="spellEnd"/>
      <w:r w:rsidR="00007520" w:rsidRPr="004D6818">
        <w:t xml:space="preserve"> with antibodies against the TCA cycle-associated enzymes or histone H3 (red). Secondary-only antibody to Alexa Fluor</w:t>
      </w:r>
      <w:r w:rsidR="00007520" w:rsidRPr="0067595F">
        <w:rPr>
          <w:vertAlign w:val="superscript"/>
        </w:rPr>
        <w:t>®</w:t>
      </w:r>
      <w:r w:rsidR="00007520" w:rsidRPr="004D6818">
        <w:t xml:space="preserve"> 488 and 594 was included as negative controls to validate the specificity of the antibodies used. DAPI staining was included to visualize the nucleus (blue), and </w:t>
      </w:r>
      <w:proofErr w:type="spellStart"/>
      <w:r w:rsidR="00007520" w:rsidRPr="004D6818">
        <w:t>MitoTracker</w:t>
      </w:r>
      <w:proofErr w:type="spellEnd"/>
      <w:r w:rsidR="00007520" w:rsidRPr="004D6818">
        <w:t xml:space="preserve"> Red was used to stain mitochondria (red). Bar, 20 </w:t>
      </w:r>
      <w:proofErr w:type="spellStart"/>
      <w:r w:rsidR="00007520" w:rsidRPr="004D6818">
        <w:t>μm</w:t>
      </w:r>
      <w:proofErr w:type="spellEnd"/>
      <w:r w:rsidR="00007520" w:rsidRPr="004D6818">
        <w:t>.</w:t>
      </w:r>
    </w:p>
    <w:p w14:paraId="68AB6C28" w14:textId="56EFEE65" w:rsidR="005F3834" w:rsidRPr="005F3834" w:rsidRDefault="00A70D54" w:rsidP="00A70D54">
      <w:pPr>
        <w:pStyle w:val="SMHeading"/>
      </w:pPr>
      <w:r>
        <w:br w:type="page"/>
      </w:r>
    </w:p>
    <w:p w14:paraId="32C43F31" w14:textId="69789BBD" w:rsidR="004D6818" w:rsidRDefault="005C3AC6" w:rsidP="00BE3B3B">
      <w:pPr>
        <w:pStyle w:val="SMHeading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D90A438" wp14:editId="52FB9712">
            <wp:simplePos x="0" y="0"/>
            <wp:positionH relativeFrom="margin">
              <wp:align>center</wp:align>
            </wp:positionH>
            <wp:positionV relativeFrom="paragraph">
              <wp:posOffset>375920</wp:posOffset>
            </wp:positionV>
            <wp:extent cx="5696474" cy="1850594"/>
            <wp:effectExtent l="0" t="0" r="0" b="0"/>
            <wp:wrapThrough wrapText="bothSides">
              <wp:wrapPolygon edited="0">
                <wp:start x="0" y="0"/>
                <wp:lineTo x="0" y="21348"/>
                <wp:lineTo x="21528" y="21348"/>
                <wp:lineTo x="21528" y="0"/>
                <wp:lineTo x="0" y="0"/>
              </wp:wrapPolygon>
            </wp:wrapThrough>
            <wp:docPr id="8" name="Picture 8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chart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3" b="74487"/>
                    <a:stretch/>
                  </pic:blipFill>
                  <pic:spPr bwMode="auto">
                    <a:xfrm>
                      <a:off x="0" y="0"/>
                      <a:ext cx="5696474" cy="1850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07520" w:rsidRPr="00355362">
        <w:t>Fig</w:t>
      </w:r>
      <w:r w:rsidR="00007520">
        <w:rPr>
          <w:rFonts w:hint="eastAsia"/>
          <w:lang w:eastAsia="zh-CN"/>
        </w:rPr>
        <w:t>ure</w:t>
      </w:r>
      <w:r w:rsidR="00007520" w:rsidRPr="00355362">
        <w:t>. S</w:t>
      </w:r>
      <w:r w:rsidR="00007520">
        <w:t>4</w:t>
      </w:r>
      <w:r w:rsidR="004D6818">
        <w:t>.</w:t>
      </w:r>
    </w:p>
    <w:p w14:paraId="1189AB91" w14:textId="4201892C" w:rsidR="00A70D54" w:rsidRPr="004D6818" w:rsidRDefault="00FB18CA" w:rsidP="00A34491">
      <w:pPr>
        <w:spacing w:line="480" w:lineRule="auto"/>
        <w:jc w:val="both"/>
      </w:pPr>
      <w:r w:rsidRPr="004D6818">
        <w:t>The nuclei of HepG2 cells transfected with FLAG-CS or treated with CS siRNA were isolated, and the level of acetyl-CoA within the nuclear compartment was detected using Acetyl-CoA Activity Assay Kit. Error bars represent mean ± SD for triplicate experiments (*p &lt; 0.05).</w:t>
      </w:r>
    </w:p>
    <w:sectPr w:rsidR="00A70D54" w:rsidRPr="004D6818" w:rsidSect="00E853D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09348" w14:textId="77777777" w:rsidR="007C6A43" w:rsidRDefault="007C6A43">
      <w:r>
        <w:separator/>
      </w:r>
    </w:p>
  </w:endnote>
  <w:endnote w:type="continuationSeparator" w:id="0">
    <w:p w14:paraId="219B9590" w14:textId="77777777" w:rsidR="007C6A43" w:rsidRDefault="007C6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EA3E" w14:textId="32DFF1A6" w:rsidR="00F125EE" w:rsidRDefault="001141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CE80F" w14:textId="77777777" w:rsidR="007C6A43" w:rsidRDefault="007C6A43">
      <w:r>
        <w:separator/>
      </w:r>
    </w:p>
  </w:footnote>
  <w:footnote w:type="continuationSeparator" w:id="0">
    <w:p w14:paraId="5F587A8F" w14:textId="77777777" w:rsidR="007C6A43" w:rsidRDefault="007C6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07520"/>
    <w:rsid w:val="00015F74"/>
    <w:rsid w:val="00016993"/>
    <w:rsid w:val="00022C34"/>
    <w:rsid w:val="00030EC8"/>
    <w:rsid w:val="000362A7"/>
    <w:rsid w:val="00041980"/>
    <w:rsid w:val="00065EBD"/>
    <w:rsid w:val="00083B44"/>
    <w:rsid w:val="000850DC"/>
    <w:rsid w:val="00087721"/>
    <w:rsid w:val="000C2771"/>
    <w:rsid w:val="000D46F4"/>
    <w:rsid w:val="000D6436"/>
    <w:rsid w:val="000F0DCE"/>
    <w:rsid w:val="000F19AF"/>
    <w:rsid w:val="000F6BE3"/>
    <w:rsid w:val="00112C5B"/>
    <w:rsid w:val="00114193"/>
    <w:rsid w:val="00115A38"/>
    <w:rsid w:val="0011687B"/>
    <w:rsid w:val="00124F82"/>
    <w:rsid w:val="00134962"/>
    <w:rsid w:val="001356FD"/>
    <w:rsid w:val="0016337A"/>
    <w:rsid w:val="00164269"/>
    <w:rsid w:val="001A1BDE"/>
    <w:rsid w:val="001B1B59"/>
    <w:rsid w:val="001F0876"/>
    <w:rsid w:val="001F167C"/>
    <w:rsid w:val="001F5E91"/>
    <w:rsid w:val="002077B9"/>
    <w:rsid w:val="002132EE"/>
    <w:rsid w:val="00262D72"/>
    <w:rsid w:val="00267E29"/>
    <w:rsid w:val="00294FBB"/>
    <w:rsid w:val="002B3205"/>
    <w:rsid w:val="002C030F"/>
    <w:rsid w:val="002E2B0B"/>
    <w:rsid w:val="002E7818"/>
    <w:rsid w:val="00316B2A"/>
    <w:rsid w:val="00331D75"/>
    <w:rsid w:val="00355362"/>
    <w:rsid w:val="00363E44"/>
    <w:rsid w:val="00395E86"/>
    <w:rsid w:val="003A2FD8"/>
    <w:rsid w:val="003B39AB"/>
    <w:rsid w:val="003B40E6"/>
    <w:rsid w:val="003D194D"/>
    <w:rsid w:val="003E74FB"/>
    <w:rsid w:val="003F6E14"/>
    <w:rsid w:val="00405336"/>
    <w:rsid w:val="00421B0E"/>
    <w:rsid w:val="004258D6"/>
    <w:rsid w:val="00441EB4"/>
    <w:rsid w:val="004425F3"/>
    <w:rsid w:val="00446D63"/>
    <w:rsid w:val="004516E3"/>
    <w:rsid w:val="004571D5"/>
    <w:rsid w:val="00461D81"/>
    <w:rsid w:val="0046356B"/>
    <w:rsid w:val="00477182"/>
    <w:rsid w:val="004779CB"/>
    <w:rsid w:val="00483303"/>
    <w:rsid w:val="004D4E72"/>
    <w:rsid w:val="004D6818"/>
    <w:rsid w:val="004E2256"/>
    <w:rsid w:val="004E42D8"/>
    <w:rsid w:val="004E7BA2"/>
    <w:rsid w:val="004F7EDF"/>
    <w:rsid w:val="005001AC"/>
    <w:rsid w:val="00514A07"/>
    <w:rsid w:val="005208B4"/>
    <w:rsid w:val="00527D71"/>
    <w:rsid w:val="0053623F"/>
    <w:rsid w:val="005520A8"/>
    <w:rsid w:val="00555A9B"/>
    <w:rsid w:val="005607DD"/>
    <w:rsid w:val="005A558C"/>
    <w:rsid w:val="005C3AC6"/>
    <w:rsid w:val="005E28F8"/>
    <w:rsid w:val="005E5183"/>
    <w:rsid w:val="005E6513"/>
    <w:rsid w:val="005F3834"/>
    <w:rsid w:val="00635055"/>
    <w:rsid w:val="00642684"/>
    <w:rsid w:val="00651114"/>
    <w:rsid w:val="00664560"/>
    <w:rsid w:val="00670299"/>
    <w:rsid w:val="0067595F"/>
    <w:rsid w:val="00691985"/>
    <w:rsid w:val="006A1B64"/>
    <w:rsid w:val="007108F5"/>
    <w:rsid w:val="00713E5B"/>
    <w:rsid w:val="00740088"/>
    <w:rsid w:val="007402FC"/>
    <w:rsid w:val="007411A1"/>
    <w:rsid w:val="0074601B"/>
    <w:rsid w:val="00793072"/>
    <w:rsid w:val="0079402C"/>
    <w:rsid w:val="007C6A43"/>
    <w:rsid w:val="007C7F13"/>
    <w:rsid w:val="007F155C"/>
    <w:rsid w:val="00807D35"/>
    <w:rsid w:val="008218C4"/>
    <w:rsid w:val="00821F38"/>
    <w:rsid w:val="00823E0E"/>
    <w:rsid w:val="00867A98"/>
    <w:rsid w:val="00870867"/>
    <w:rsid w:val="0088556F"/>
    <w:rsid w:val="00885C9B"/>
    <w:rsid w:val="008D5D2A"/>
    <w:rsid w:val="00914B63"/>
    <w:rsid w:val="009354F3"/>
    <w:rsid w:val="00936C36"/>
    <w:rsid w:val="009447DC"/>
    <w:rsid w:val="00961BA5"/>
    <w:rsid w:val="0096707F"/>
    <w:rsid w:val="00967C7A"/>
    <w:rsid w:val="009743A9"/>
    <w:rsid w:val="00982D02"/>
    <w:rsid w:val="009A5287"/>
    <w:rsid w:val="009B2AC5"/>
    <w:rsid w:val="009B7984"/>
    <w:rsid w:val="009E3313"/>
    <w:rsid w:val="009F4BED"/>
    <w:rsid w:val="009F7D93"/>
    <w:rsid w:val="00A0752D"/>
    <w:rsid w:val="00A122C8"/>
    <w:rsid w:val="00A3403B"/>
    <w:rsid w:val="00A34491"/>
    <w:rsid w:val="00A51A12"/>
    <w:rsid w:val="00A627D4"/>
    <w:rsid w:val="00A70D54"/>
    <w:rsid w:val="00A74DA2"/>
    <w:rsid w:val="00A97364"/>
    <w:rsid w:val="00AB399E"/>
    <w:rsid w:val="00AB604A"/>
    <w:rsid w:val="00AB74D7"/>
    <w:rsid w:val="00AC59D0"/>
    <w:rsid w:val="00AD16B1"/>
    <w:rsid w:val="00AD499C"/>
    <w:rsid w:val="00AD6301"/>
    <w:rsid w:val="00B338AB"/>
    <w:rsid w:val="00B36869"/>
    <w:rsid w:val="00B43B31"/>
    <w:rsid w:val="00B47CFA"/>
    <w:rsid w:val="00B57F00"/>
    <w:rsid w:val="00B77B2A"/>
    <w:rsid w:val="00B82C22"/>
    <w:rsid w:val="00B93DBA"/>
    <w:rsid w:val="00B9440A"/>
    <w:rsid w:val="00BB2D2A"/>
    <w:rsid w:val="00BC3E04"/>
    <w:rsid w:val="00BC5E7B"/>
    <w:rsid w:val="00BC7088"/>
    <w:rsid w:val="00BD3B9B"/>
    <w:rsid w:val="00BD54A2"/>
    <w:rsid w:val="00BD58CF"/>
    <w:rsid w:val="00BE3B3B"/>
    <w:rsid w:val="00BF0C92"/>
    <w:rsid w:val="00C04CC1"/>
    <w:rsid w:val="00C4096C"/>
    <w:rsid w:val="00C50C6D"/>
    <w:rsid w:val="00C55F79"/>
    <w:rsid w:val="00C600D9"/>
    <w:rsid w:val="00C6423D"/>
    <w:rsid w:val="00C7387D"/>
    <w:rsid w:val="00C80AFB"/>
    <w:rsid w:val="00C92B22"/>
    <w:rsid w:val="00C9565A"/>
    <w:rsid w:val="00CC1384"/>
    <w:rsid w:val="00CC743F"/>
    <w:rsid w:val="00CD1ADC"/>
    <w:rsid w:val="00CD3720"/>
    <w:rsid w:val="00CF1848"/>
    <w:rsid w:val="00CF5C2F"/>
    <w:rsid w:val="00CF73E7"/>
    <w:rsid w:val="00D04BCF"/>
    <w:rsid w:val="00D143D9"/>
    <w:rsid w:val="00D5511B"/>
    <w:rsid w:val="00D721A9"/>
    <w:rsid w:val="00D766F1"/>
    <w:rsid w:val="00D86A4F"/>
    <w:rsid w:val="00DD6FAC"/>
    <w:rsid w:val="00E257C8"/>
    <w:rsid w:val="00E41512"/>
    <w:rsid w:val="00E42B7E"/>
    <w:rsid w:val="00E4519A"/>
    <w:rsid w:val="00E66E0C"/>
    <w:rsid w:val="00E853D5"/>
    <w:rsid w:val="00E91491"/>
    <w:rsid w:val="00E9773B"/>
    <w:rsid w:val="00EA6F42"/>
    <w:rsid w:val="00EC13A3"/>
    <w:rsid w:val="00EC7C85"/>
    <w:rsid w:val="00F125EE"/>
    <w:rsid w:val="00F12E98"/>
    <w:rsid w:val="00F22029"/>
    <w:rsid w:val="00F515FB"/>
    <w:rsid w:val="00F630EA"/>
    <w:rsid w:val="00F66A60"/>
    <w:rsid w:val="00F7007E"/>
    <w:rsid w:val="00F73193"/>
    <w:rsid w:val="00F74F95"/>
    <w:rsid w:val="00F80705"/>
    <w:rsid w:val="00FA1481"/>
    <w:rsid w:val="00FB18CA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semiHidden/>
    <w:unhideWhenUsed/>
    <w:rsid w:val="00793072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ti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259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1808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Administrator</cp:lastModifiedBy>
  <cp:revision>29</cp:revision>
  <cp:lastPrinted>2018-01-11T19:53:00Z</cp:lastPrinted>
  <dcterms:created xsi:type="dcterms:W3CDTF">2021-09-06T05:21:00Z</dcterms:created>
  <dcterms:modified xsi:type="dcterms:W3CDTF">2021-09-12T13:47:00Z</dcterms:modified>
</cp:coreProperties>
</file>