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88641" w14:textId="77777777" w:rsidR="00F125EE" w:rsidRPr="002F78F9" w:rsidRDefault="00F125EE" w:rsidP="000C1332">
      <w:pPr>
        <w:rPr>
          <w:sz w:val="36"/>
          <w:szCs w:val="36"/>
        </w:rPr>
      </w:pPr>
    </w:p>
    <w:p w14:paraId="31C337D1" w14:textId="77777777" w:rsidR="00D04BCF" w:rsidRPr="002F78F9" w:rsidRDefault="00BB2D2A" w:rsidP="00FA1481">
      <w:pPr>
        <w:jc w:val="center"/>
        <w:rPr>
          <w:sz w:val="36"/>
          <w:szCs w:val="36"/>
        </w:rPr>
      </w:pPr>
      <w:r w:rsidRPr="002F78F9">
        <w:rPr>
          <w:sz w:val="36"/>
          <w:szCs w:val="36"/>
        </w:rPr>
        <w:t>Supplementary Materials</w:t>
      </w:r>
      <w:r w:rsidR="009743A9" w:rsidRPr="002F78F9">
        <w:rPr>
          <w:sz w:val="36"/>
          <w:szCs w:val="36"/>
        </w:rPr>
        <w:t xml:space="preserve"> for</w:t>
      </w:r>
    </w:p>
    <w:p w14:paraId="29411C5A" w14:textId="77777777" w:rsidR="005001AC" w:rsidRPr="002F78F9" w:rsidRDefault="005001AC"/>
    <w:p w14:paraId="3F87505E" w14:textId="59DEF961" w:rsidR="000C1332" w:rsidRPr="002F78F9" w:rsidRDefault="005B1D8B" w:rsidP="003B40E6">
      <w:pPr>
        <w:jc w:val="center"/>
        <w:rPr>
          <w:b/>
          <w:bCs/>
          <w:sz w:val="28"/>
          <w:szCs w:val="28"/>
        </w:rPr>
      </w:pPr>
      <w:r w:rsidRPr="002F78F9">
        <w:rPr>
          <w:b/>
          <w:bCs/>
          <w:sz w:val="28"/>
          <w:szCs w:val="28"/>
        </w:rPr>
        <w:t>Cardiomyocyte-specific knockout of ADAM17 ameliorates left ventricular remodeling and function in diabetic cardiomyopathy of mice</w:t>
      </w:r>
    </w:p>
    <w:p w14:paraId="5A11E75D" w14:textId="77777777" w:rsidR="005B1D8B" w:rsidRPr="002F78F9" w:rsidRDefault="005B1D8B" w:rsidP="003B40E6">
      <w:pPr>
        <w:jc w:val="center"/>
        <w:rPr>
          <w:sz w:val="28"/>
          <w:szCs w:val="28"/>
        </w:rPr>
      </w:pPr>
    </w:p>
    <w:p w14:paraId="0648E06D" w14:textId="59BCF087" w:rsidR="000F0DCE" w:rsidRPr="002F78F9" w:rsidRDefault="000C1332" w:rsidP="000C1332">
      <w:pPr>
        <w:rPr>
          <w:szCs w:val="24"/>
          <w:vertAlign w:val="superscript"/>
        </w:rPr>
      </w:pPr>
      <w:r w:rsidRPr="002F78F9">
        <w:rPr>
          <w:szCs w:val="24"/>
        </w:rPr>
        <w:t xml:space="preserve">Fei Xue </w:t>
      </w:r>
      <w:r w:rsidRPr="002F78F9">
        <w:rPr>
          <w:szCs w:val="24"/>
          <w:vertAlign w:val="superscript"/>
        </w:rPr>
        <w:t>a,1</w:t>
      </w:r>
      <w:r w:rsidRPr="002F78F9">
        <w:rPr>
          <w:szCs w:val="24"/>
        </w:rPr>
        <w:t xml:space="preserve">, Jing Cheng </w:t>
      </w:r>
      <w:r w:rsidRPr="002F78F9">
        <w:rPr>
          <w:szCs w:val="24"/>
          <w:vertAlign w:val="superscript"/>
        </w:rPr>
        <w:t>a,</w:t>
      </w:r>
      <w:r w:rsidR="00924839" w:rsidRPr="002F78F9">
        <w:rPr>
          <w:szCs w:val="24"/>
          <w:vertAlign w:val="superscript"/>
        </w:rPr>
        <w:t xml:space="preserve">c </w:t>
      </w:r>
      <w:r w:rsidRPr="002F78F9">
        <w:rPr>
          <w:szCs w:val="24"/>
          <w:vertAlign w:val="superscript"/>
        </w:rPr>
        <w:t>1</w:t>
      </w:r>
      <w:r w:rsidRPr="002F78F9">
        <w:rPr>
          <w:szCs w:val="24"/>
        </w:rPr>
        <w:t xml:space="preserve">, Yanping Liu </w:t>
      </w:r>
      <w:r w:rsidRPr="002F78F9">
        <w:rPr>
          <w:szCs w:val="24"/>
          <w:vertAlign w:val="superscript"/>
        </w:rPr>
        <w:t>a</w:t>
      </w:r>
      <w:r w:rsidRPr="002F78F9">
        <w:rPr>
          <w:szCs w:val="24"/>
        </w:rPr>
        <w:t xml:space="preserve">, Cheng Cheng </w:t>
      </w:r>
      <w:r w:rsidRPr="002F78F9">
        <w:rPr>
          <w:szCs w:val="24"/>
          <w:vertAlign w:val="superscript"/>
        </w:rPr>
        <w:t>a</w:t>
      </w:r>
      <w:r w:rsidRPr="002F78F9">
        <w:rPr>
          <w:szCs w:val="24"/>
        </w:rPr>
        <w:t>, Meng Zhang</w:t>
      </w:r>
      <w:r w:rsidRPr="002F78F9">
        <w:rPr>
          <w:szCs w:val="24"/>
          <w:vertAlign w:val="superscript"/>
        </w:rPr>
        <w:t xml:space="preserve"> a,b</w:t>
      </w:r>
      <w:r w:rsidRPr="002F78F9">
        <w:rPr>
          <w:szCs w:val="24"/>
        </w:rPr>
        <w:t xml:space="preserve">, Wenhai Sui </w:t>
      </w:r>
      <w:r w:rsidRPr="002F78F9">
        <w:rPr>
          <w:szCs w:val="24"/>
          <w:vertAlign w:val="superscript"/>
        </w:rPr>
        <w:t>a</w:t>
      </w:r>
      <w:r w:rsidRPr="002F78F9">
        <w:rPr>
          <w:szCs w:val="24"/>
        </w:rPr>
        <w:t>, Wenqiang Chen</w:t>
      </w:r>
      <w:r w:rsidRPr="002F78F9">
        <w:rPr>
          <w:szCs w:val="24"/>
          <w:vertAlign w:val="superscript"/>
        </w:rPr>
        <w:t xml:space="preserve"> a</w:t>
      </w:r>
      <w:r w:rsidRPr="002F78F9">
        <w:rPr>
          <w:szCs w:val="24"/>
        </w:rPr>
        <w:t xml:space="preserve">, Panpan Hao </w:t>
      </w:r>
      <w:r w:rsidRPr="002F78F9">
        <w:rPr>
          <w:szCs w:val="24"/>
          <w:vertAlign w:val="superscript"/>
        </w:rPr>
        <w:t>a, *</w:t>
      </w:r>
      <w:r w:rsidRPr="002F78F9">
        <w:rPr>
          <w:szCs w:val="24"/>
        </w:rPr>
        <w:t xml:space="preserve">, Yun Zhang </w:t>
      </w:r>
      <w:r w:rsidRPr="002F78F9">
        <w:rPr>
          <w:szCs w:val="24"/>
          <w:vertAlign w:val="superscript"/>
        </w:rPr>
        <w:t>a, b*</w:t>
      </w:r>
      <w:r w:rsidRPr="002F78F9">
        <w:rPr>
          <w:szCs w:val="24"/>
        </w:rPr>
        <w:t xml:space="preserve">, Cheng Zhang </w:t>
      </w:r>
      <w:r w:rsidRPr="002F78F9">
        <w:rPr>
          <w:szCs w:val="24"/>
          <w:vertAlign w:val="superscript"/>
        </w:rPr>
        <w:t>a,b *</w:t>
      </w:r>
    </w:p>
    <w:p w14:paraId="04655591" w14:textId="77777777" w:rsidR="000C1332" w:rsidRPr="002F78F9" w:rsidRDefault="000C1332" w:rsidP="000C1332">
      <w:pPr>
        <w:spacing w:line="480" w:lineRule="auto"/>
        <w:rPr>
          <w:szCs w:val="24"/>
        </w:rPr>
      </w:pPr>
    </w:p>
    <w:p w14:paraId="34D67477" w14:textId="6B5AF6BA" w:rsidR="004779CB" w:rsidRPr="002F78F9" w:rsidRDefault="00E4519A" w:rsidP="00577796">
      <w:pPr>
        <w:spacing w:line="360" w:lineRule="auto"/>
        <w:jc w:val="both"/>
        <w:rPr>
          <w:szCs w:val="24"/>
        </w:rPr>
      </w:pPr>
      <w:r w:rsidRPr="002F78F9">
        <w:rPr>
          <w:szCs w:val="24"/>
        </w:rPr>
        <w:t xml:space="preserve">Correspondence </w:t>
      </w:r>
      <w:r w:rsidR="004779CB" w:rsidRPr="002F78F9">
        <w:rPr>
          <w:szCs w:val="24"/>
        </w:rPr>
        <w:t>to:</w:t>
      </w:r>
      <w:r w:rsidR="000C1332" w:rsidRPr="002F78F9">
        <w:t xml:space="preserve"> </w:t>
      </w:r>
      <w:r w:rsidR="000C1332" w:rsidRPr="002F78F9">
        <w:rPr>
          <w:szCs w:val="24"/>
        </w:rPr>
        <w:t>Cheng Zhang, email: zhangc@sdu.edu.cn, or Yun Zhang, email: zhangyun@sdu.edu.cn, or Panpan Hao, email: panda.how@sdu.edu.cn</w:t>
      </w:r>
    </w:p>
    <w:p w14:paraId="223EBBEB" w14:textId="77777777" w:rsidR="002C030F" w:rsidRPr="002F78F9" w:rsidRDefault="002C030F"/>
    <w:p w14:paraId="5BBBF32C" w14:textId="77777777" w:rsidR="00015F74" w:rsidRPr="002F78F9" w:rsidRDefault="00015F74">
      <w:pPr>
        <w:rPr>
          <w:b/>
        </w:rPr>
      </w:pPr>
    </w:p>
    <w:p w14:paraId="546CBFCA" w14:textId="77777777" w:rsidR="002C030F" w:rsidRPr="002F78F9" w:rsidRDefault="009743A9">
      <w:pPr>
        <w:rPr>
          <w:b/>
        </w:rPr>
      </w:pPr>
      <w:r w:rsidRPr="002F78F9">
        <w:rPr>
          <w:b/>
        </w:rPr>
        <w:t xml:space="preserve">This PDF file </w:t>
      </w:r>
      <w:r w:rsidR="002C030F" w:rsidRPr="002F78F9">
        <w:rPr>
          <w:b/>
        </w:rPr>
        <w:t>includes:</w:t>
      </w:r>
    </w:p>
    <w:p w14:paraId="6B069C4B" w14:textId="77777777" w:rsidR="002C030F" w:rsidRPr="002F78F9" w:rsidRDefault="002C030F"/>
    <w:p w14:paraId="77A6E95F" w14:textId="77777777" w:rsidR="002C030F" w:rsidRPr="002F78F9" w:rsidRDefault="002C030F" w:rsidP="00262D72">
      <w:pPr>
        <w:ind w:left="720"/>
      </w:pPr>
      <w:r w:rsidRPr="002F78F9">
        <w:t>Materials and Methods</w:t>
      </w:r>
    </w:p>
    <w:p w14:paraId="7FC81517" w14:textId="2CE2244D" w:rsidR="002C030F" w:rsidRPr="002F78F9" w:rsidRDefault="00F96C10" w:rsidP="00262D72">
      <w:pPr>
        <w:ind w:left="720"/>
      </w:pPr>
      <w:r w:rsidRPr="00F96C10">
        <w:t>Supplementary</w:t>
      </w:r>
      <w:r w:rsidRPr="00F96C10">
        <w:t xml:space="preserve"> </w:t>
      </w:r>
      <w:r w:rsidR="002C030F" w:rsidRPr="002F78F9">
        <w:t>Fig</w:t>
      </w:r>
      <w:r w:rsidR="00821F38" w:rsidRPr="002F78F9">
        <w:rPr>
          <w:rFonts w:hint="eastAsia"/>
          <w:lang w:eastAsia="zh-CN"/>
        </w:rPr>
        <w:t>ure</w:t>
      </w:r>
      <w:r w:rsidR="00A3403B" w:rsidRPr="002F78F9">
        <w:t xml:space="preserve">s. </w:t>
      </w:r>
      <w:r w:rsidR="002C030F" w:rsidRPr="002F78F9">
        <w:t>S1</w:t>
      </w:r>
      <w:r w:rsidR="00A3403B" w:rsidRPr="002F78F9">
        <w:t xml:space="preserve"> to </w:t>
      </w:r>
      <w:r w:rsidR="002C030F" w:rsidRPr="002F78F9">
        <w:t>S</w:t>
      </w:r>
      <w:r w:rsidR="00DF5F56" w:rsidRPr="002F78F9">
        <w:t>5</w:t>
      </w:r>
    </w:p>
    <w:p w14:paraId="39DE064C" w14:textId="63D753D3" w:rsidR="002C030F" w:rsidRPr="002F78F9" w:rsidRDefault="00F96C10" w:rsidP="00262D72">
      <w:pPr>
        <w:ind w:left="720"/>
      </w:pPr>
      <w:r w:rsidRPr="00F96C10">
        <w:t>Supplementary</w:t>
      </w:r>
      <w:r w:rsidRPr="00F96C10">
        <w:t xml:space="preserve"> </w:t>
      </w:r>
      <w:r w:rsidR="002C030F" w:rsidRPr="002F78F9">
        <w:t>Tables S1</w:t>
      </w:r>
      <w:r w:rsidR="00A3403B" w:rsidRPr="002F78F9">
        <w:t xml:space="preserve"> to </w:t>
      </w:r>
      <w:r w:rsidR="002C030F" w:rsidRPr="002F78F9">
        <w:t>S</w:t>
      </w:r>
      <w:r w:rsidR="00DF5F56" w:rsidRPr="002F78F9">
        <w:t>4</w:t>
      </w:r>
    </w:p>
    <w:p w14:paraId="4B448789" w14:textId="77777777" w:rsidR="002C030F" w:rsidRPr="002F78F9" w:rsidRDefault="002C030F"/>
    <w:p w14:paraId="68691C5A" w14:textId="77777777" w:rsidR="00065EBD" w:rsidRPr="002F78F9" w:rsidRDefault="00065EBD" w:rsidP="00262D72">
      <w:pPr>
        <w:ind w:left="720"/>
      </w:pPr>
    </w:p>
    <w:p w14:paraId="23718CE0" w14:textId="77777777" w:rsidR="00015F74" w:rsidRPr="002F78F9" w:rsidRDefault="00015F74" w:rsidP="00262D72">
      <w:pPr>
        <w:ind w:left="720"/>
      </w:pPr>
      <w:r w:rsidRPr="002F78F9">
        <w:br/>
      </w:r>
    </w:p>
    <w:p w14:paraId="56364198" w14:textId="77777777" w:rsidR="00015F74" w:rsidRPr="002F78F9" w:rsidRDefault="00015F74" w:rsidP="0047332E">
      <w:pPr>
        <w:pStyle w:val="SMHeading"/>
        <w:spacing w:line="480" w:lineRule="auto"/>
        <w:jc w:val="both"/>
        <w:rPr>
          <w:rFonts w:ascii="Arial" w:hAnsi="Arial" w:cs="Arial"/>
        </w:rPr>
      </w:pPr>
      <w:r w:rsidRPr="002F78F9">
        <w:br w:type="page"/>
      </w:r>
      <w:bookmarkStart w:id="0" w:name="Tables"/>
      <w:bookmarkStart w:id="1" w:name="MaterialsMethods"/>
      <w:bookmarkStart w:id="2" w:name="_Hlk102219486"/>
      <w:bookmarkEnd w:id="0"/>
      <w:bookmarkEnd w:id="1"/>
      <w:r w:rsidRPr="002F78F9">
        <w:rPr>
          <w:rFonts w:ascii="Arial" w:hAnsi="Arial" w:cs="Arial"/>
        </w:rPr>
        <w:lastRenderedPageBreak/>
        <w:t>Materials and Methods</w:t>
      </w:r>
      <w:bookmarkEnd w:id="2"/>
    </w:p>
    <w:p w14:paraId="3A8B66F9" w14:textId="77777777" w:rsidR="0047332E" w:rsidRPr="002F78F9" w:rsidRDefault="0047332E" w:rsidP="0047332E">
      <w:pPr>
        <w:suppressAutoHyphens/>
        <w:autoSpaceDE w:val="0"/>
        <w:autoSpaceDN w:val="0"/>
        <w:adjustRightInd w:val="0"/>
        <w:spacing w:line="480" w:lineRule="auto"/>
        <w:jc w:val="both"/>
        <w:rPr>
          <w:rFonts w:ascii="Arial" w:hAnsi="Arial" w:cs="Arial"/>
          <w:b/>
          <w:szCs w:val="24"/>
        </w:rPr>
      </w:pPr>
      <w:r w:rsidRPr="002F78F9">
        <w:rPr>
          <w:rFonts w:ascii="Arial" w:hAnsi="Arial" w:cs="Arial"/>
          <w:b/>
          <w:szCs w:val="24"/>
        </w:rPr>
        <w:t>Ethics statement</w:t>
      </w:r>
    </w:p>
    <w:p w14:paraId="059B0618" w14:textId="314B8D57" w:rsidR="00906AD3"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szCs w:val="24"/>
        </w:rPr>
        <w:t>All experimental procedures were performed in accordance with the recommendations in the Guide for the Care and Use of Laboratory Animals published by the US National Institutes of Health (NIH publication No. 8023, revised 1978). All mice</w:t>
      </w:r>
      <w:r w:rsidRPr="002F78F9">
        <w:rPr>
          <w:rFonts w:ascii="Arial" w:hAnsi="Arial" w:cs="Arial" w:hint="eastAsia"/>
          <w:szCs w:val="24"/>
        </w:rPr>
        <w:t xml:space="preserve"> </w:t>
      </w:r>
      <w:r w:rsidRPr="002F78F9">
        <w:rPr>
          <w:rFonts w:ascii="Arial" w:hAnsi="Arial" w:cs="Arial"/>
          <w:szCs w:val="24"/>
        </w:rPr>
        <w:t>were housed in standard cages in a specific pathogen-free</w:t>
      </w:r>
      <w:r w:rsidRPr="002F78F9">
        <w:rPr>
          <w:rFonts w:ascii="Arial" w:hAnsi="Arial" w:cs="Arial" w:hint="eastAsia"/>
          <w:szCs w:val="24"/>
        </w:rPr>
        <w:t xml:space="preserve"> </w:t>
      </w:r>
      <w:r w:rsidRPr="002F78F9">
        <w:rPr>
          <w:rFonts w:ascii="Arial" w:hAnsi="Arial" w:cs="Arial"/>
          <w:szCs w:val="24"/>
        </w:rPr>
        <w:t>environment and kept on a 12-hr light/12-hr dark cycle with food and water freely</w:t>
      </w:r>
      <w:r w:rsidRPr="002F78F9">
        <w:rPr>
          <w:rFonts w:ascii="Arial" w:hAnsi="Arial" w:cs="Arial" w:hint="eastAsia"/>
          <w:szCs w:val="24"/>
        </w:rPr>
        <w:t xml:space="preserve"> </w:t>
      </w:r>
      <w:r w:rsidRPr="002F78F9">
        <w:rPr>
          <w:rFonts w:ascii="Arial" w:hAnsi="Arial" w:cs="Arial"/>
          <w:szCs w:val="24"/>
        </w:rPr>
        <w:t>available. All mice underwent euthanasia</w:t>
      </w:r>
      <w:r w:rsidRPr="002F78F9">
        <w:rPr>
          <w:rFonts w:ascii="Arial" w:hAnsi="Arial" w:cs="Arial" w:hint="eastAsia"/>
          <w:szCs w:val="24"/>
        </w:rPr>
        <w:t xml:space="preserve"> </w:t>
      </w:r>
      <w:r w:rsidRPr="002F78F9">
        <w:rPr>
          <w:rFonts w:ascii="Arial" w:hAnsi="Arial" w:cs="Arial"/>
          <w:szCs w:val="24"/>
        </w:rPr>
        <w:t>after experiments and hearts were extracted for further histological studies.</w:t>
      </w:r>
      <w:r w:rsidRPr="002F78F9">
        <w:rPr>
          <w:rFonts w:ascii="Arial" w:hAnsi="Arial" w:cs="Arial" w:hint="eastAsia"/>
          <w:szCs w:val="24"/>
        </w:rPr>
        <w:t xml:space="preserve"> </w:t>
      </w:r>
      <w:r w:rsidRPr="002F78F9">
        <w:rPr>
          <w:rFonts w:ascii="Arial" w:hAnsi="Arial" w:cs="Arial"/>
          <w:szCs w:val="24"/>
        </w:rPr>
        <w:t>All experiments were conducted</w:t>
      </w:r>
      <w:r w:rsidRPr="002F78F9">
        <w:rPr>
          <w:rFonts w:ascii="Arial" w:hAnsi="Arial" w:cs="Arial" w:hint="eastAsia"/>
          <w:szCs w:val="24"/>
        </w:rPr>
        <w:t xml:space="preserve"> </w:t>
      </w:r>
      <w:r w:rsidRPr="002F78F9">
        <w:rPr>
          <w:rFonts w:ascii="Arial" w:hAnsi="Arial" w:cs="Arial"/>
          <w:szCs w:val="24"/>
        </w:rPr>
        <w:t>under protocols approved by the Ethics Committee of Shandong University Qilu Hospital</w:t>
      </w:r>
      <w:r w:rsidRPr="002F78F9">
        <w:rPr>
          <w:rFonts w:ascii="Arial" w:hAnsi="Arial" w:cs="Arial" w:hint="eastAsia"/>
          <w:szCs w:val="24"/>
        </w:rPr>
        <w:t>.</w:t>
      </w:r>
    </w:p>
    <w:p w14:paraId="688581D8" w14:textId="77777777" w:rsidR="0047332E" w:rsidRPr="002F78F9" w:rsidRDefault="0047332E" w:rsidP="0047332E">
      <w:pPr>
        <w:suppressAutoHyphens/>
        <w:autoSpaceDE w:val="0"/>
        <w:autoSpaceDN w:val="0"/>
        <w:adjustRightInd w:val="0"/>
        <w:spacing w:line="480" w:lineRule="auto"/>
        <w:jc w:val="both"/>
        <w:rPr>
          <w:rFonts w:ascii="Arial" w:hAnsi="Arial" w:cs="Arial"/>
          <w:b/>
          <w:szCs w:val="24"/>
        </w:rPr>
      </w:pPr>
      <w:r w:rsidRPr="002F78F9">
        <w:rPr>
          <w:rFonts w:ascii="Arial" w:hAnsi="Arial" w:cs="Arial"/>
          <w:b/>
          <w:szCs w:val="24"/>
        </w:rPr>
        <w:t>Generation of cardiomyocyte-specific ADAM17-knockout mice</w:t>
      </w:r>
    </w:p>
    <w:p w14:paraId="322B0248" w14:textId="03FF0D67" w:rsidR="00906AD3"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szCs w:val="24"/>
        </w:rPr>
        <w:t>ADAM17</w:t>
      </w:r>
      <w:r w:rsidRPr="002F78F9">
        <w:rPr>
          <w:rFonts w:ascii="Arial" w:hAnsi="Arial" w:cs="Arial"/>
          <w:szCs w:val="24"/>
          <w:vertAlign w:val="superscript"/>
        </w:rPr>
        <w:t>flox/flox</w:t>
      </w:r>
      <w:r w:rsidRPr="002F78F9">
        <w:rPr>
          <w:rFonts w:ascii="Arial" w:hAnsi="Arial" w:cs="Arial"/>
          <w:szCs w:val="24"/>
        </w:rPr>
        <w:t xml:space="preserve"> (ADAM17</w:t>
      </w:r>
      <w:r w:rsidRPr="002F78F9">
        <w:rPr>
          <w:rFonts w:ascii="Arial" w:hAnsi="Arial" w:cs="Arial"/>
          <w:szCs w:val="24"/>
          <w:vertAlign w:val="superscript"/>
        </w:rPr>
        <w:t>fl/fl</w:t>
      </w:r>
      <w:r w:rsidRPr="002F78F9">
        <w:rPr>
          <w:rFonts w:ascii="Arial" w:hAnsi="Arial" w:cs="Arial"/>
          <w:szCs w:val="24"/>
        </w:rPr>
        <w:t>) mice were purchased from the Jackson Laboratory and α-myosin heavy chain (α-MHC)-Cre mice were purchased from the Model Animal Research Center of Nanjing University.</w:t>
      </w:r>
      <w:r w:rsidRPr="002F78F9">
        <w:t xml:space="preserve"> </w:t>
      </w:r>
      <w:r w:rsidRPr="002F78F9">
        <w:rPr>
          <w:rFonts w:ascii="Arial" w:hAnsi="Arial" w:cs="Arial"/>
          <w:bCs/>
          <w:szCs w:val="24"/>
        </w:rPr>
        <w:t>ADAM17</w:t>
      </w:r>
      <w:r w:rsidRPr="002F78F9">
        <w:rPr>
          <w:rFonts w:ascii="Arial" w:hAnsi="Arial" w:cs="Arial"/>
          <w:bCs/>
          <w:szCs w:val="24"/>
          <w:vertAlign w:val="superscript"/>
        </w:rPr>
        <w:t>fl/fl</w:t>
      </w:r>
      <w:r w:rsidRPr="002F78F9">
        <w:rPr>
          <w:rFonts w:ascii="Arial" w:hAnsi="Arial" w:cs="Arial"/>
          <w:bCs/>
          <w:szCs w:val="24"/>
        </w:rPr>
        <w:t xml:space="preserve"> mice were crossed with α-MHC-Cre mice</w:t>
      </w:r>
      <w:r w:rsidR="005C7C58" w:rsidRPr="002F78F9">
        <w:rPr>
          <w:rFonts w:ascii="Arial" w:hAnsi="Arial" w:cs="Arial"/>
          <w:bCs/>
          <w:szCs w:val="24"/>
        </w:rPr>
        <w:t xml:space="preserve"> to obtain </w:t>
      </w:r>
      <w:bookmarkStart w:id="3" w:name="_Hlk74145812"/>
      <w:r w:rsidRPr="002F78F9">
        <w:rPr>
          <w:rFonts w:ascii="Arial" w:hAnsi="Arial" w:cs="Arial"/>
          <w:bCs/>
          <w:szCs w:val="24"/>
        </w:rPr>
        <w:t>A17</w:t>
      </w:r>
      <w:r w:rsidRPr="002F78F9">
        <w:rPr>
          <w:rFonts w:ascii="Arial" w:hAnsi="Arial" w:cs="Arial"/>
          <w:bCs/>
          <w:szCs w:val="24"/>
          <w:vertAlign w:val="superscript"/>
        </w:rPr>
        <w:t xml:space="preserve">α-MHCKO </w:t>
      </w:r>
      <w:bookmarkEnd w:id="3"/>
      <w:r w:rsidR="005C7C58" w:rsidRPr="002F78F9">
        <w:rPr>
          <w:rFonts w:ascii="Arial" w:hAnsi="Arial" w:cs="Arial"/>
          <w:bCs/>
          <w:szCs w:val="24"/>
        </w:rPr>
        <w:t>mice through excising specifically</w:t>
      </w:r>
      <w:r w:rsidRPr="002F78F9">
        <w:rPr>
          <w:rFonts w:ascii="Arial" w:hAnsi="Arial" w:cs="Arial"/>
          <w:bCs/>
          <w:szCs w:val="24"/>
        </w:rPr>
        <w:t xml:space="preserve"> exon 2 of the ADAM17 gene in cardiomyocytes.</w:t>
      </w:r>
      <w:r w:rsidRPr="002F78F9">
        <w:rPr>
          <w:rFonts w:hint="eastAsia"/>
        </w:rPr>
        <w:t xml:space="preserve"> </w:t>
      </w:r>
      <w:r w:rsidRPr="002F78F9">
        <w:rPr>
          <w:rFonts w:ascii="Arial" w:hAnsi="Arial" w:cs="Arial"/>
          <w:szCs w:val="24"/>
        </w:rPr>
        <w:t>Cardiomyocyte-specific ADAM17-knockout mice (A17</w:t>
      </w:r>
      <w:r w:rsidRPr="002F78F9">
        <w:rPr>
          <w:rFonts w:ascii="Arial" w:hAnsi="Arial" w:cs="Arial"/>
          <w:szCs w:val="24"/>
          <w:vertAlign w:val="superscript"/>
        </w:rPr>
        <w:t>α-MHCKO</w:t>
      </w:r>
      <w:r w:rsidRPr="002F78F9">
        <w:rPr>
          <w:rFonts w:ascii="Arial" w:hAnsi="Arial" w:cs="Arial"/>
          <w:szCs w:val="24"/>
        </w:rPr>
        <w:t>) were generated at the predicted Mendelian ratio (Supplementary Figure S1a-S1b).</w:t>
      </w:r>
      <w:r w:rsidRPr="002F78F9">
        <w:rPr>
          <w:rFonts w:ascii="Arial" w:hAnsi="Arial" w:cs="Arial"/>
          <w:bCs/>
          <w:szCs w:val="24"/>
        </w:rPr>
        <w:t xml:space="preserve"> </w:t>
      </w:r>
      <w:r w:rsidRPr="002F78F9">
        <w:rPr>
          <w:rFonts w:ascii="Arial" w:hAnsi="Arial" w:cs="Arial"/>
          <w:szCs w:val="24"/>
        </w:rPr>
        <w:t xml:space="preserve">Cardiomyocytes of mice were sorted by flow cytometry </w:t>
      </w:r>
      <w:r w:rsidR="00CD1307" w:rsidRPr="002F78F9">
        <w:rPr>
          <w:rFonts w:ascii="Arial" w:hAnsi="Arial" w:cs="Arial"/>
          <w:szCs w:val="24"/>
        </w:rPr>
        <w:t xml:space="preserve">to verify </w:t>
      </w:r>
      <w:r w:rsidRPr="002F78F9">
        <w:rPr>
          <w:rFonts w:ascii="Arial" w:hAnsi="Arial" w:cs="Arial"/>
          <w:szCs w:val="24"/>
        </w:rPr>
        <w:t>ADAM17 knockout efficiency (Supplementary Figure S1c).</w:t>
      </w:r>
      <w:r w:rsidRPr="002F78F9">
        <w:rPr>
          <w:rFonts w:ascii="Arial" w:hAnsi="Arial" w:cs="Arial" w:hint="eastAsia"/>
          <w:bCs/>
          <w:szCs w:val="24"/>
        </w:rPr>
        <w:t xml:space="preserve">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mice exhibited approximately 80% reduction in the expression level of ADAM17 mRNA of sorted cardiomyocytes in comparison with littermate mice (Supplementary Figure S1d). </w:t>
      </w:r>
      <w:r w:rsidRPr="002F78F9">
        <w:rPr>
          <w:rFonts w:ascii="Arial" w:hAnsi="Arial" w:cs="Arial" w:hint="eastAsia"/>
          <w:szCs w:val="24"/>
        </w:rPr>
        <w:t>The</w:t>
      </w:r>
      <w:r w:rsidRPr="002F78F9">
        <w:rPr>
          <w:rFonts w:ascii="Arial" w:hAnsi="Arial" w:cs="Arial"/>
          <w:szCs w:val="24"/>
        </w:rPr>
        <w:t xml:space="preserve"> ADAM17 protein expression levels were significantly</w:t>
      </w:r>
      <w:r w:rsidRPr="002F78F9">
        <w:rPr>
          <w:rFonts w:ascii="Arial" w:hAnsi="Arial" w:cs="Arial" w:hint="eastAsia"/>
          <w:szCs w:val="24"/>
        </w:rPr>
        <w:t xml:space="preserve"> </w:t>
      </w:r>
      <w:r w:rsidRPr="002F78F9">
        <w:rPr>
          <w:rFonts w:ascii="Arial" w:hAnsi="Arial" w:cs="Arial"/>
          <w:szCs w:val="24"/>
        </w:rPr>
        <w:t xml:space="preserve">decreased </w:t>
      </w:r>
      <w:r w:rsidRPr="002F78F9">
        <w:rPr>
          <w:rFonts w:ascii="Arial" w:hAnsi="Arial" w:cs="Arial" w:hint="eastAsia"/>
          <w:szCs w:val="24"/>
        </w:rPr>
        <w:t>in</w:t>
      </w:r>
      <w:r w:rsidRPr="002F78F9">
        <w:rPr>
          <w:rFonts w:ascii="Arial" w:hAnsi="Arial" w:cs="Arial"/>
          <w:szCs w:val="24"/>
        </w:rPr>
        <w:t xml:space="preserve"> </w:t>
      </w:r>
      <w:r w:rsidRPr="002F78F9">
        <w:rPr>
          <w:rFonts w:ascii="Arial" w:hAnsi="Arial" w:cs="Arial" w:hint="eastAsia"/>
          <w:szCs w:val="24"/>
        </w:rPr>
        <w:t>heart</w:t>
      </w:r>
      <w:r w:rsidRPr="002F78F9">
        <w:rPr>
          <w:rFonts w:ascii="Arial" w:hAnsi="Arial" w:cs="Arial"/>
          <w:szCs w:val="24"/>
        </w:rPr>
        <w:t xml:space="preserve">s </w:t>
      </w:r>
      <w:r w:rsidRPr="002F78F9">
        <w:rPr>
          <w:rFonts w:ascii="Arial" w:hAnsi="Arial" w:cs="Arial" w:hint="eastAsia"/>
          <w:szCs w:val="24"/>
        </w:rPr>
        <w:t>o</w:t>
      </w:r>
      <w:r w:rsidRPr="002F78F9">
        <w:rPr>
          <w:rFonts w:ascii="Arial" w:hAnsi="Arial" w:cs="Arial"/>
          <w:szCs w:val="24"/>
        </w:rPr>
        <w:t xml:space="preserve">f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mice relative to ADAM17</w:t>
      </w:r>
      <w:r w:rsidRPr="002F78F9">
        <w:rPr>
          <w:rFonts w:ascii="Arial" w:hAnsi="Arial" w:cs="Arial"/>
          <w:szCs w:val="24"/>
          <w:vertAlign w:val="superscript"/>
        </w:rPr>
        <w:t>fl/fl</w:t>
      </w:r>
      <w:r w:rsidRPr="002F78F9">
        <w:rPr>
          <w:rFonts w:ascii="Arial" w:hAnsi="Arial" w:cs="Arial"/>
          <w:szCs w:val="24"/>
        </w:rPr>
        <w:t xml:space="preserve"> mice, whereas no significant difference was found in ADAM17 protein </w:t>
      </w:r>
      <w:r w:rsidRPr="002F78F9">
        <w:rPr>
          <w:rFonts w:ascii="Arial" w:hAnsi="Arial" w:cs="Arial"/>
          <w:szCs w:val="24"/>
        </w:rPr>
        <w:lastRenderedPageBreak/>
        <w:t xml:space="preserve">expression levels of liver and kidney between the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and ADAM17</w:t>
      </w:r>
      <w:r w:rsidRPr="002F78F9">
        <w:rPr>
          <w:rFonts w:ascii="Arial" w:hAnsi="Arial" w:cs="Arial"/>
          <w:szCs w:val="24"/>
          <w:vertAlign w:val="superscript"/>
        </w:rPr>
        <w:t>fl/fl</w:t>
      </w:r>
      <w:r w:rsidRPr="002F78F9">
        <w:rPr>
          <w:rFonts w:ascii="Arial" w:hAnsi="Arial" w:cs="Arial"/>
          <w:szCs w:val="24"/>
        </w:rPr>
        <w:t xml:space="preserve"> mice (Supplementary Figure S1e</w:t>
      </w:r>
      <w:r w:rsidRPr="002F78F9">
        <w:rPr>
          <w:rFonts w:ascii="Arial" w:hAnsi="Arial" w:cs="Arial" w:hint="eastAsia"/>
          <w:szCs w:val="24"/>
        </w:rPr>
        <w:t>-</w:t>
      </w:r>
      <w:r w:rsidRPr="002F78F9">
        <w:rPr>
          <w:rFonts w:ascii="Arial" w:hAnsi="Arial" w:cs="Arial"/>
          <w:szCs w:val="24"/>
        </w:rPr>
        <w:t>S1f).</w:t>
      </w:r>
    </w:p>
    <w:p w14:paraId="1149E4D9" w14:textId="77777777" w:rsidR="0047332E" w:rsidRPr="002F78F9" w:rsidRDefault="0047332E" w:rsidP="0047332E">
      <w:pPr>
        <w:suppressAutoHyphens/>
        <w:autoSpaceDE w:val="0"/>
        <w:autoSpaceDN w:val="0"/>
        <w:adjustRightInd w:val="0"/>
        <w:spacing w:line="480" w:lineRule="auto"/>
        <w:jc w:val="both"/>
        <w:rPr>
          <w:rFonts w:ascii="Arial" w:hAnsi="Arial" w:cs="Arial"/>
          <w:b/>
          <w:szCs w:val="24"/>
        </w:rPr>
      </w:pPr>
      <w:r w:rsidRPr="002F78F9">
        <w:rPr>
          <w:rFonts w:ascii="Arial" w:hAnsi="Arial" w:cs="Arial"/>
          <w:b/>
          <w:szCs w:val="24"/>
        </w:rPr>
        <w:t>Animal model and grouping</w:t>
      </w:r>
    </w:p>
    <w:p w14:paraId="15F2200E" w14:textId="44097BCC" w:rsidR="00906AD3"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szCs w:val="24"/>
        </w:rPr>
        <w:t xml:space="preserve">The flowchart of study design </w:t>
      </w:r>
      <w:bookmarkStart w:id="4" w:name="OLE_LINK9"/>
      <w:bookmarkStart w:id="5" w:name="OLE_LINK10"/>
      <w:bookmarkStart w:id="6" w:name="OLE_LINK11"/>
      <w:r w:rsidRPr="002F78F9">
        <w:rPr>
          <w:rFonts w:ascii="Arial" w:hAnsi="Arial" w:cs="Arial"/>
          <w:szCs w:val="24"/>
        </w:rPr>
        <w:t>was presented in Figure 1</w:t>
      </w:r>
      <w:r w:rsidR="00FF7DDD" w:rsidRPr="002F78F9">
        <w:rPr>
          <w:rFonts w:ascii="Arial" w:hAnsi="Arial" w:cs="Arial" w:hint="eastAsia"/>
          <w:szCs w:val="24"/>
          <w:lang w:eastAsia="zh-CN"/>
        </w:rPr>
        <w:t>a</w:t>
      </w:r>
      <w:r w:rsidRPr="002F78F9">
        <w:rPr>
          <w:rFonts w:ascii="Arial" w:hAnsi="Arial" w:cs="Arial"/>
          <w:szCs w:val="24"/>
        </w:rPr>
        <w:t>. Male ADAM17</w:t>
      </w:r>
      <w:r w:rsidRPr="002F78F9">
        <w:rPr>
          <w:rFonts w:ascii="Arial" w:hAnsi="Arial" w:cs="Arial"/>
          <w:szCs w:val="24"/>
          <w:vertAlign w:val="superscript"/>
        </w:rPr>
        <w:t xml:space="preserve">fl/fl </w:t>
      </w:r>
      <w:r w:rsidRPr="002F78F9">
        <w:rPr>
          <w:rFonts w:ascii="Arial" w:hAnsi="Arial" w:cs="Arial"/>
          <w:szCs w:val="24"/>
        </w:rPr>
        <w:t xml:space="preserve">and </w:t>
      </w:r>
      <w:bookmarkEnd w:id="4"/>
      <w:bookmarkEnd w:id="5"/>
      <w:bookmarkEnd w:id="6"/>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mice were chosen by genotyping at the age of 3 weeks. The genotyping primers were listed in </w:t>
      </w:r>
      <w:r w:rsidRPr="002F78F9">
        <w:rPr>
          <w:rFonts w:ascii="Arial" w:hAnsi="Arial" w:cs="Arial" w:hint="eastAsia"/>
          <w:szCs w:val="24"/>
        </w:rPr>
        <w:t>S</w:t>
      </w:r>
      <w:r w:rsidRPr="002F78F9">
        <w:rPr>
          <w:rFonts w:ascii="Arial" w:hAnsi="Arial" w:cs="Arial"/>
          <w:szCs w:val="24"/>
        </w:rPr>
        <w:t xml:space="preserve">upplementary Table </w:t>
      </w:r>
      <w:r w:rsidR="0004515C" w:rsidRPr="002F78F9">
        <w:rPr>
          <w:rFonts w:ascii="Arial" w:hAnsi="Arial" w:cs="Arial"/>
          <w:szCs w:val="24"/>
        </w:rPr>
        <w:t>2</w:t>
      </w:r>
      <w:r w:rsidRPr="002F78F9">
        <w:rPr>
          <w:rFonts w:ascii="Arial" w:hAnsi="Arial" w:cs="Arial"/>
          <w:szCs w:val="24"/>
        </w:rPr>
        <w:t>. Male ADAM17</w:t>
      </w:r>
      <w:r w:rsidRPr="002F78F9">
        <w:rPr>
          <w:rFonts w:ascii="Arial" w:hAnsi="Arial" w:cs="Arial"/>
          <w:szCs w:val="24"/>
          <w:vertAlign w:val="superscript"/>
        </w:rPr>
        <w:t>fl/fl</w:t>
      </w:r>
      <w:r w:rsidRPr="002F78F9">
        <w:rPr>
          <w:rFonts w:ascii="Arial" w:hAnsi="Arial" w:cs="Arial"/>
          <w:szCs w:val="24"/>
        </w:rPr>
        <w:t xml:space="preserve"> and</w:t>
      </w:r>
      <w:r w:rsidRPr="002F78F9">
        <w:rPr>
          <w:rFonts w:ascii="Arial" w:hAnsi="Arial" w:cs="Arial" w:hint="eastAsia"/>
          <w:szCs w:val="24"/>
        </w:rPr>
        <w:t xml:space="preserve">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mice were randomly divided into four groups: ADAM17</w:t>
      </w:r>
      <w:r w:rsidRPr="002F78F9">
        <w:rPr>
          <w:rFonts w:ascii="Arial" w:hAnsi="Arial" w:cs="Arial"/>
          <w:szCs w:val="24"/>
          <w:vertAlign w:val="superscript"/>
        </w:rPr>
        <w:t xml:space="preserve">fl/fl </w:t>
      </w:r>
      <w:r w:rsidRPr="002F78F9">
        <w:rPr>
          <w:rFonts w:ascii="Arial" w:hAnsi="Arial" w:cs="Arial"/>
          <w:szCs w:val="24"/>
        </w:rPr>
        <w:t>non-diabetic mouse group (A17</w:t>
      </w:r>
      <w:r w:rsidRPr="002F78F9">
        <w:rPr>
          <w:rFonts w:ascii="Arial" w:hAnsi="Arial" w:cs="Arial"/>
          <w:szCs w:val="24"/>
          <w:vertAlign w:val="superscript"/>
        </w:rPr>
        <w:t>fl/fl</w:t>
      </w:r>
      <w:r w:rsidRPr="002F78F9">
        <w:rPr>
          <w:rFonts w:ascii="Arial" w:hAnsi="Arial" w:cs="Arial"/>
          <w:szCs w:val="24"/>
        </w:rPr>
        <w:t xml:space="preserve"> control),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non-diabetic mouse group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control), ADAM17</w:t>
      </w:r>
      <w:r w:rsidRPr="002F78F9">
        <w:rPr>
          <w:rFonts w:ascii="Arial" w:hAnsi="Arial" w:cs="Arial"/>
          <w:szCs w:val="24"/>
          <w:vertAlign w:val="superscript"/>
        </w:rPr>
        <w:t>fl/fl</w:t>
      </w:r>
      <w:r w:rsidRPr="002F78F9">
        <w:rPr>
          <w:rFonts w:ascii="Arial" w:hAnsi="Arial" w:cs="Arial"/>
          <w:szCs w:val="24"/>
        </w:rPr>
        <w:t xml:space="preserve"> diabetic</w:t>
      </w:r>
      <w:r w:rsidRPr="002F78F9">
        <w:rPr>
          <w:rFonts w:ascii="Arial" w:hAnsi="Arial" w:cs="Arial" w:hint="eastAsia"/>
          <w:szCs w:val="24"/>
        </w:rPr>
        <w:t xml:space="preserve"> </w:t>
      </w:r>
      <w:r w:rsidRPr="002F78F9">
        <w:rPr>
          <w:rFonts w:ascii="Arial" w:hAnsi="Arial" w:cs="Arial"/>
          <w:szCs w:val="24"/>
        </w:rPr>
        <w:t>mouse group (A17</w:t>
      </w:r>
      <w:r w:rsidRPr="002F78F9">
        <w:rPr>
          <w:rFonts w:ascii="Arial" w:hAnsi="Arial" w:cs="Arial"/>
          <w:szCs w:val="24"/>
          <w:vertAlign w:val="superscript"/>
        </w:rPr>
        <w:t>fl/fl</w:t>
      </w:r>
      <w:r w:rsidRPr="002F78F9">
        <w:rPr>
          <w:rFonts w:ascii="Arial" w:hAnsi="Arial" w:cs="Arial"/>
          <w:szCs w:val="24"/>
        </w:rPr>
        <w:t xml:space="preserve"> DM) and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diabetic mouse group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DM). </w:t>
      </w:r>
      <w:r w:rsidRPr="002F78F9">
        <w:rPr>
          <w:rFonts w:ascii="Arial" w:hAnsi="Arial" w:cs="Arial" w:hint="eastAsia"/>
          <w:szCs w:val="24"/>
        </w:rPr>
        <w:t>Mice with high-fat diet</w:t>
      </w:r>
      <w:r w:rsidRPr="002F78F9">
        <w:rPr>
          <w:rFonts w:ascii="Arial" w:hAnsi="Arial" w:cs="Arial"/>
          <w:szCs w:val="24"/>
        </w:rPr>
        <w:t xml:space="preserve"> (HFD)</w:t>
      </w:r>
      <w:r w:rsidRPr="002F78F9">
        <w:rPr>
          <w:rFonts w:ascii="Arial" w:hAnsi="Arial" w:cs="Arial" w:hint="eastAsia"/>
          <w:szCs w:val="24"/>
        </w:rPr>
        <w:t xml:space="preserve"> </w:t>
      </w:r>
      <w:r w:rsidRPr="002F78F9">
        <w:rPr>
          <w:rFonts w:ascii="Arial" w:hAnsi="Arial" w:cs="Arial"/>
          <w:szCs w:val="24"/>
        </w:rPr>
        <w:t>ha</w:t>
      </w:r>
      <w:r w:rsidRPr="002F78F9">
        <w:rPr>
          <w:rFonts w:ascii="Arial" w:hAnsi="Arial" w:cs="Arial" w:hint="eastAsia"/>
          <w:szCs w:val="24"/>
        </w:rPr>
        <w:t>d</w:t>
      </w:r>
      <w:r w:rsidRPr="002F78F9">
        <w:rPr>
          <w:rFonts w:ascii="Arial" w:hAnsi="Arial" w:cs="Arial"/>
          <w:szCs w:val="24"/>
        </w:rPr>
        <w:t xml:space="preserve"> impaired glucose tolerance </w:t>
      </w:r>
      <w:r w:rsidRPr="002F78F9">
        <w:rPr>
          <w:rFonts w:ascii="Arial" w:hAnsi="Arial" w:cs="Arial" w:hint="eastAsia"/>
          <w:szCs w:val="24"/>
        </w:rPr>
        <w:t>(</w:t>
      </w:r>
      <w:r w:rsidRPr="002F78F9">
        <w:rPr>
          <w:rFonts w:ascii="Arial" w:hAnsi="Arial" w:cs="Arial"/>
          <w:szCs w:val="24"/>
        </w:rPr>
        <w:t>Supplementary Figure S1</w:t>
      </w:r>
      <w:r w:rsidRPr="002F78F9">
        <w:rPr>
          <w:rFonts w:ascii="Arial" w:hAnsi="Arial" w:cs="Arial" w:hint="eastAsia"/>
          <w:szCs w:val="24"/>
        </w:rPr>
        <w:t>).</w:t>
      </w:r>
      <w:r w:rsidRPr="002F78F9">
        <w:rPr>
          <w:rFonts w:ascii="Arial" w:hAnsi="Arial" w:cs="Arial"/>
          <w:szCs w:val="24"/>
        </w:rPr>
        <w:t xml:space="preserve"> Mice in the control group were fed with normal chow diet and received an injection of vehicle (0.1 ml of citrate buffer, pH 4.5) at the age of 9 weeks. Mice in the A17</w:t>
      </w:r>
      <w:r w:rsidRPr="002F78F9">
        <w:rPr>
          <w:rFonts w:ascii="Arial" w:hAnsi="Arial" w:cs="Arial"/>
          <w:szCs w:val="24"/>
          <w:vertAlign w:val="superscript"/>
        </w:rPr>
        <w:t>fl/fl</w:t>
      </w:r>
      <w:r w:rsidRPr="002F78F9">
        <w:rPr>
          <w:rFonts w:ascii="Arial" w:hAnsi="Arial" w:cs="Arial"/>
          <w:szCs w:val="24"/>
        </w:rPr>
        <w:t xml:space="preserve"> DM group and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DM group were fed with HFD and received an injection of streptozotocin (STZ</w:t>
      </w:r>
      <w:r w:rsidRPr="002F78F9">
        <w:rPr>
          <w:rFonts w:ascii="Arial" w:hAnsi="Arial" w:cs="Arial" w:hint="eastAsia"/>
          <w:szCs w:val="24"/>
        </w:rPr>
        <w:t>)</w:t>
      </w:r>
      <w:r w:rsidRPr="002F78F9">
        <w:rPr>
          <w:rFonts w:ascii="Arial" w:hAnsi="Arial" w:cs="Arial"/>
          <w:szCs w:val="24"/>
        </w:rPr>
        <w:t xml:space="preserve"> at the age of 9 weeks. </w:t>
      </w:r>
      <w:r w:rsidRPr="002F78F9">
        <w:rPr>
          <w:rFonts w:ascii="Arial" w:hAnsi="Arial" w:cs="Arial"/>
          <w:bCs/>
          <w:szCs w:val="24"/>
        </w:rPr>
        <w:t>The dose of STZ (Sigma, USA) was 75mg</w:t>
      </w:r>
      <w:r w:rsidRPr="002F78F9">
        <w:rPr>
          <w:rFonts w:ascii="Arial" w:hAnsi="Arial" w:cs="Arial" w:hint="eastAsia"/>
          <w:bCs/>
          <w:szCs w:val="24"/>
        </w:rPr>
        <w:t>/</w:t>
      </w:r>
      <w:r w:rsidRPr="002F78F9">
        <w:rPr>
          <w:rFonts w:ascii="Arial" w:hAnsi="Arial" w:cs="Arial"/>
          <w:bCs/>
          <w:szCs w:val="24"/>
        </w:rPr>
        <w:t>kg, which was dissolved in 0.1 ml of citrate buffer</w:t>
      </w:r>
      <w:r w:rsidRPr="002F78F9">
        <w:rPr>
          <w:rFonts w:ascii="Arial" w:hAnsi="Arial" w:cs="Arial" w:hint="eastAsia"/>
          <w:szCs w:val="24"/>
        </w:rPr>
        <w:t xml:space="preserve"> </w:t>
      </w:r>
      <w:r w:rsidRPr="002F78F9">
        <w:rPr>
          <w:rFonts w:ascii="Arial" w:hAnsi="Arial" w:cs="Arial"/>
          <w:szCs w:val="24"/>
        </w:rPr>
        <w:t>(pH 4.5)</w:t>
      </w:r>
      <w:r w:rsidRPr="002F78F9">
        <w:rPr>
          <w:rFonts w:ascii="Arial" w:hAnsi="Arial" w:cs="Arial"/>
          <w:bCs/>
          <w:szCs w:val="24"/>
        </w:rPr>
        <w:t>.</w:t>
      </w:r>
      <w:r w:rsidRPr="002F78F9">
        <w:rPr>
          <w:rFonts w:ascii="Arial" w:hAnsi="Arial" w:cs="Arial"/>
          <w:szCs w:val="24"/>
        </w:rPr>
        <w:t xml:space="preserve"> Then mice were fed a normal chow in A17</w:t>
      </w:r>
      <w:r w:rsidRPr="002F78F9">
        <w:rPr>
          <w:rFonts w:ascii="Arial" w:hAnsi="Arial" w:cs="Arial"/>
          <w:szCs w:val="24"/>
          <w:vertAlign w:val="superscript"/>
        </w:rPr>
        <w:t>fl/fl</w:t>
      </w:r>
      <w:r w:rsidRPr="002F78F9">
        <w:rPr>
          <w:rFonts w:ascii="Arial" w:hAnsi="Arial" w:cs="Arial"/>
          <w:szCs w:val="24"/>
        </w:rPr>
        <w:t xml:space="preserve"> and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control groups and HFD in A17</w:t>
      </w:r>
      <w:r w:rsidRPr="002F78F9">
        <w:rPr>
          <w:rFonts w:ascii="Arial" w:hAnsi="Arial" w:cs="Arial"/>
          <w:szCs w:val="24"/>
          <w:vertAlign w:val="superscript"/>
        </w:rPr>
        <w:t>fl/fl</w:t>
      </w:r>
      <w:r w:rsidRPr="002F78F9">
        <w:rPr>
          <w:rFonts w:ascii="Arial" w:hAnsi="Arial" w:cs="Arial"/>
          <w:szCs w:val="24"/>
        </w:rPr>
        <w:t xml:space="preserve"> DM and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DM groups until the age of 25 weeks.</w:t>
      </w:r>
    </w:p>
    <w:p w14:paraId="6E7E553D" w14:textId="77777777" w:rsidR="0047332E" w:rsidRPr="002F78F9" w:rsidRDefault="0047332E" w:rsidP="0047332E">
      <w:pPr>
        <w:suppressAutoHyphens/>
        <w:autoSpaceDE w:val="0"/>
        <w:autoSpaceDN w:val="0"/>
        <w:adjustRightInd w:val="0"/>
        <w:spacing w:line="480" w:lineRule="auto"/>
        <w:jc w:val="both"/>
        <w:rPr>
          <w:rFonts w:ascii="Arial" w:hAnsi="Arial" w:cs="Arial"/>
          <w:b/>
          <w:szCs w:val="24"/>
        </w:rPr>
      </w:pPr>
      <w:r w:rsidRPr="002F78F9">
        <w:rPr>
          <w:rFonts w:ascii="Arial" w:hAnsi="Arial" w:cs="Arial"/>
          <w:b/>
          <w:szCs w:val="24"/>
        </w:rPr>
        <w:t>Mouse model of diabetic cardiomyopathy</w:t>
      </w:r>
    </w:p>
    <w:p w14:paraId="7FDE9276" w14:textId="3CFD7536" w:rsidR="00906AD3"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szCs w:val="24"/>
        </w:rPr>
        <w:t xml:space="preserve">Three-week-old male mice on C57 background were initially used to test the effects of high-fat diet (HFD) on glucose tolerance, who were randomly divided into two groups to receive a HFD (45% fat and 0.25% cholesterol) or a normal chow (NC) for 6 weeks. Then the intraperitoneal glucose tolerance test (IPGTT) and insulin tolerance test (ITT) were performed in all mice as described. At the age of 9 weeks, blood glucose levels of mice </w:t>
      </w:r>
      <w:r w:rsidRPr="002F78F9">
        <w:rPr>
          <w:rFonts w:ascii="Arial" w:hAnsi="Arial" w:cs="Arial"/>
          <w:szCs w:val="24"/>
        </w:rPr>
        <w:lastRenderedPageBreak/>
        <w:t xml:space="preserve">fed with HFD were significantly higher at 30 and 60 mins after glucose injection than those fed with NC diet (Supplementary Figure S1g). And the blood glucose level of mice fed with HFD was significantly higher at 30 min after insulin injection than those fed with NC diet (Supplementary Figure S1h). Thus, mice fed with HFD had impaired glucose tolerance and insulin sensitivity at 9 weeks of age. Thereafter, diabetes was induced in mice with HFD by intraperitoneal injection of streptozotocin (STZ; 75 mg/kg, Sigma, USA) dissolved in vehicle (0.1 ml of citrate buffer; </w:t>
      </w:r>
      <w:bookmarkStart w:id="7" w:name="_Hlk77855272"/>
      <w:r w:rsidRPr="002F78F9">
        <w:rPr>
          <w:rFonts w:ascii="Arial" w:hAnsi="Arial" w:cs="Arial"/>
          <w:szCs w:val="24"/>
        </w:rPr>
        <w:t>pH 4.5</w:t>
      </w:r>
      <w:bookmarkEnd w:id="7"/>
      <w:r w:rsidRPr="002F78F9">
        <w:rPr>
          <w:rFonts w:ascii="Arial" w:hAnsi="Arial" w:cs="Arial"/>
          <w:szCs w:val="24"/>
        </w:rPr>
        <w:t>). One week after STZ administration, blood glucose levels were measured after overnight fasting. Only mice with blood glucose levels ≥11.1 mM were included in the diabetic groups. The diabetic mice continued HFD feeding until age of 25 weeks.</w:t>
      </w:r>
    </w:p>
    <w:p w14:paraId="2919D905" w14:textId="77777777" w:rsidR="0047332E" w:rsidRPr="002F78F9" w:rsidRDefault="0047332E" w:rsidP="0047332E">
      <w:pPr>
        <w:suppressAutoHyphens/>
        <w:autoSpaceDE w:val="0"/>
        <w:autoSpaceDN w:val="0"/>
        <w:adjustRightInd w:val="0"/>
        <w:spacing w:line="480" w:lineRule="auto"/>
        <w:jc w:val="both"/>
        <w:rPr>
          <w:rFonts w:ascii="Arial" w:hAnsi="Arial" w:cs="Arial"/>
          <w:b/>
          <w:szCs w:val="24"/>
        </w:rPr>
      </w:pPr>
      <w:bookmarkStart w:id="8" w:name="OLE_LINK6"/>
      <w:bookmarkStart w:id="9" w:name="_Hlk98057301"/>
      <w:r w:rsidRPr="002F78F9">
        <w:rPr>
          <w:rFonts w:ascii="Arial" w:hAnsi="Arial" w:cs="Arial" w:hint="eastAsia"/>
          <w:b/>
          <w:szCs w:val="24"/>
        </w:rPr>
        <w:t>I</w:t>
      </w:r>
      <w:r w:rsidRPr="002F78F9">
        <w:rPr>
          <w:rFonts w:ascii="Arial" w:hAnsi="Arial" w:cs="Arial"/>
          <w:b/>
          <w:szCs w:val="24"/>
        </w:rPr>
        <w:t>ntraperitoneal glucose tolerance test</w:t>
      </w:r>
      <w:bookmarkEnd w:id="8"/>
      <w:r w:rsidRPr="002F78F9">
        <w:rPr>
          <w:rFonts w:ascii="Arial" w:hAnsi="Arial" w:cs="Arial"/>
          <w:b/>
          <w:szCs w:val="24"/>
        </w:rPr>
        <w:t xml:space="preserve"> (IPGTT)</w:t>
      </w:r>
      <w:bookmarkEnd w:id="9"/>
      <w:r w:rsidRPr="002F78F9">
        <w:rPr>
          <w:rFonts w:ascii="Arial" w:hAnsi="Arial" w:cs="Arial"/>
          <w:b/>
          <w:szCs w:val="24"/>
        </w:rPr>
        <w:t xml:space="preserve"> </w:t>
      </w:r>
      <w:r w:rsidRPr="002F78F9">
        <w:rPr>
          <w:rFonts w:ascii="Arial" w:hAnsi="Arial" w:cs="Arial" w:hint="eastAsia"/>
          <w:b/>
          <w:szCs w:val="24"/>
        </w:rPr>
        <w:t xml:space="preserve">and </w:t>
      </w:r>
      <w:r w:rsidRPr="002F78F9">
        <w:rPr>
          <w:rFonts w:ascii="Arial" w:hAnsi="Arial" w:cs="Arial"/>
          <w:b/>
          <w:szCs w:val="24"/>
        </w:rPr>
        <w:t xml:space="preserve">Intraperitoneal insulin tolerance test (IPITT) in cardiomyocyte-specific ADAM17-knockout mice </w:t>
      </w:r>
    </w:p>
    <w:p w14:paraId="294972D2" w14:textId="628666C4" w:rsidR="00906AD3"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szCs w:val="24"/>
        </w:rPr>
        <w:t>In the last week of treatment, after</w:t>
      </w:r>
      <w:r w:rsidRPr="002F78F9">
        <w:rPr>
          <w:rFonts w:ascii="Arial" w:hAnsi="Arial" w:cs="Arial" w:hint="eastAsia"/>
          <w:szCs w:val="24"/>
        </w:rPr>
        <w:t xml:space="preserve"> </w:t>
      </w:r>
      <w:r w:rsidRPr="002F78F9">
        <w:rPr>
          <w:rFonts w:ascii="Arial" w:hAnsi="Arial" w:cs="Arial"/>
          <w:szCs w:val="24"/>
        </w:rPr>
        <w:t>fasting overnight (12 h),</w:t>
      </w:r>
      <w:r w:rsidRPr="002F78F9">
        <w:rPr>
          <w:rFonts w:ascii="Arial" w:hAnsi="Arial" w:cs="Arial"/>
          <w:bCs/>
          <w:szCs w:val="24"/>
        </w:rPr>
        <w:t xml:space="preserve"> IPGTT and IPITT were performed in all mice. For </w:t>
      </w:r>
      <w:r w:rsidRPr="002F78F9">
        <w:rPr>
          <w:rFonts w:ascii="Arial" w:hAnsi="Arial" w:cs="Arial" w:hint="eastAsia"/>
          <w:szCs w:val="24"/>
        </w:rPr>
        <w:t>IPGTT</w:t>
      </w:r>
      <w:r w:rsidRPr="002F78F9">
        <w:rPr>
          <w:rFonts w:ascii="Arial" w:hAnsi="Arial" w:cs="Arial"/>
          <w:szCs w:val="24"/>
        </w:rPr>
        <w:t>, m</w:t>
      </w:r>
      <w:r w:rsidRPr="002F78F9">
        <w:rPr>
          <w:rFonts w:ascii="Arial" w:hAnsi="Arial" w:cs="Arial" w:hint="eastAsia"/>
          <w:szCs w:val="24"/>
        </w:rPr>
        <w:t>ice</w:t>
      </w:r>
      <w:r w:rsidRPr="002F78F9">
        <w:rPr>
          <w:rFonts w:ascii="Arial" w:hAnsi="Arial" w:cs="Arial"/>
          <w:szCs w:val="24"/>
        </w:rPr>
        <w:t xml:space="preserve"> were given glucose (2 mg/g body weight) by</w:t>
      </w:r>
      <w:r w:rsidRPr="002F78F9">
        <w:rPr>
          <w:rFonts w:ascii="Arial" w:hAnsi="Arial" w:cs="Arial" w:hint="eastAsia"/>
          <w:szCs w:val="24"/>
        </w:rPr>
        <w:t xml:space="preserve"> </w:t>
      </w:r>
      <w:r w:rsidRPr="002F78F9">
        <w:rPr>
          <w:rFonts w:ascii="Arial" w:hAnsi="Arial" w:cs="Arial"/>
          <w:szCs w:val="24"/>
        </w:rPr>
        <w:t>intraperitoneal injection, and blood glucose was</w:t>
      </w:r>
      <w:r w:rsidRPr="002F78F9">
        <w:rPr>
          <w:rFonts w:ascii="Arial" w:hAnsi="Arial" w:cs="Arial" w:hint="eastAsia"/>
          <w:szCs w:val="24"/>
        </w:rPr>
        <w:t xml:space="preserve"> </w:t>
      </w:r>
      <w:r w:rsidRPr="002F78F9">
        <w:rPr>
          <w:rFonts w:ascii="Arial" w:hAnsi="Arial" w:cs="Arial"/>
          <w:szCs w:val="24"/>
        </w:rPr>
        <w:t>measured before injection (0 min) and 15, 30, 60, and</w:t>
      </w:r>
      <w:r w:rsidRPr="002F78F9">
        <w:rPr>
          <w:rFonts w:ascii="Arial" w:hAnsi="Arial" w:cs="Arial" w:hint="eastAsia"/>
          <w:szCs w:val="24"/>
        </w:rPr>
        <w:t xml:space="preserve"> </w:t>
      </w:r>
      <w:r w:rsidRPr="002F78F9">
        <w:rPr>
          <w:rFonts w:ascii="Arial" w:hAnsi="Arial" w:cs="Arial"/>
          <w:szCs w:val="24"/>
        </w:rPr>
        <w:t>120 mins after injection; For IPITT, m</w:t>
      </w:r>
      <w:r w:rsidRPr="002F78F9">
        <w:rPr>
          <w:rFonts w:ascii="Arial" w:hAnsi="Arial" w:cs="Arial" w:hint="eastAsia"/>
          <w:szCs w:val="24"/>
        </w:rPr>
        <w:t>ice</w:t>
      </w:r>
      <w:r w:rsidRPr="002F78F9">
        <w:rPr>
          <w:rFonts w:ascii="Arial" w:hAnsi="Arial" w:cs="Arial"/>
          <w:szCs w:val="24"/>
        </w:rPr>
        <w:t xml:space="preserve"> were given </w:t>
      </w:r>
      <w:r w:rsidRPr="002F78F9">
        <w:rPr>
          <w:rFonts w:ascii="Arial" w:hAnsi="Arial" w:cs="Arial" w:hint="eastAsia"/>
          <w:szCs w:val="24"/>
        </w:rPr>
        <w:t>i</w:t>
      </w:r>
      <w:r w:rsidRPr="002F78F9">
        <w:rPr>
          <w:rFonts w:ascii="Arial" w:hAnsi="Arial" w:cs="Arial"/>
          <w:szCs w:val="24"/>
        </w:rPr>
        <w:t>nsulin (1U/kg body weight) by</w:t>
      </w:r>
      <w:r w:rsidRPr="002F78F9">
        <w:rPr>
          <w:rFonts w:ascii="Arial" w:hAnsi="Arial" w:cs="Arial" w:hint="eastAsia"/>
          <w:szCs w:val="24"/>
        </w:rPr>
        <w:t xml:space="preserve"> </w:t>
      </w:r>
      <w:r w:rsidRPr="002F78F9">
        <w:rPr>
          <w:rFonts w:ascii="Arial" w:hAnsi="Arial" w:cs="Arial"/>
          <w:szCs w:val="24"/>
        </w:rPr>
        <w:t>intraperitoneal injection, and blood glucose was</w:t>
      </w:r>
      <w:r w:rsidRPr="002F78F9">
        <w:rPr>
          <w:rFonts w:ascii="Arial" w:hAnsi="Arial" w:cs="Arial" w:hint="eastAsia"/>
          <w:szCs w:val="24"/>
        </w:rPr>
        <w:t xml:space="preserve"> </w:t>
      </w:r>
      <w:r w:rsidRPr="002F78F9">
        <w:rPr>
          <w:rFonts w:ascii="Arial" w:hAnsi="Arial" w:cs="Arial"/>
          <w:szCs w:val="24"/>
        </w:rPr>
        <w:t>measured before injection (0 min) and 15, 30, 60, and</w:t>
      </w:r>
      <w:r w:rsidRPr="002F78F9">
        <w:rPr>
          <w:rFonts w:ascii="Arial" w:hAnsi="Arial" w:cs="Arial" w:hint="eastAsia"/>
          <w:szCs w:val="24"/>
        </w:rPr>
        <w:t xml:space="preserve"> </w:t>
      </w:r>
      <w:r w:rsidRPr="002F78F9">
        <w:rPr>
          <w:rFonts w:ascii="Arial" w:hAnsi="Arial" w:cs="Arial"/>
          <w:szCs w:val="24"/>
        </w:rPr>
        <w:t>120 mins after injection.</w:t>
      </w:r>
      <w:r w:rsidRPr="002F78F9">
        <w:rPr>
          <w:rFonts w:ascii="Arial" w:hAnsi="Arial" w:cs="Arial"/>
          <w:bCs/>
          <w:szCs w:val="24"/>
        </w:rPr>
        <w:t xml:space="preserve"> The results of both tests demonstrated that m</w:t>
      </w:r>
      <w:r w:rsidRPr="002F78F9">
        <w:rPr>
          <w:rFonts w:ascii="Arial" w:hAnsi="Arial" w:cs="Arial"/>
          <w:szCs w:val="24"/>
        </w:rPr>
        <w:t>ice in the A17</w:t>
      </w:r>
      <w:r w:rsidRPr="002F78F9">
        <w:rPr>
          <w:rFonts w:ascii="Arial" w:hAnsi="Arial" w:cs="Arial"/>
          <w:szCs w:val="24"/>
          <w:vertAlign w:val="superscript"/>
        </w:rPr>
        <w:t>fl/fl</w:t>
      </w:r>
      <w:r w:rsidRPr="002F78F9">
        <w:rPr>
          <w:rFonts w:ascii="Arial" w:hAnsi="Arial" w:cs="Arial"/>
          <w:szCs w:val="24"/>
        </w:rPr>
        <w:t xml:space="preserve"> DM group and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rPr>
        <w:t xml:space="preserve"> DM group had an impaired glucose tolerance and insulin sensitivity (Supplementary Figure S1i-S1j).</w:t>
      </w:r>
    </w:p>
    <w:p w14:paraId="3108A5D9" w14:textId="77777777" w:rsidR="0047332E" w:rsidRPr="002F78F9" w:rsidRDefault="0047332E" w:rsidP="0047332E">
      <w:pPr>
        <w:tabs>
          <w:tab w:val="left" w:pos="7740"/>
        </w:tabs>
        <w:suppressAutoHyphens/>
        <w:autoSpaceDE w:val="0"/>
        <w:autoSpaceDN w:val="0"/>
        <w:adjustRightInd w:val="0"/>
        <w:spacing w:line="480" w:lineRule="auto"/>
        <w:jc w:val="both"/>
        <w:rPr>
          <w:rFonts w:ascii="Arial" w:hAnsi="Arial" w:cs="Arial"/>
          <w:b/>
          <w:szCs w:val="24"/>
        </w:rPr>
      </w:pPr>
      <w:r w:rsidRPr="002F78F9">
        <w:rPr>
          <w:rFonts w:ascii="Arial" w:hAnsi="Arial" w:cs="Arial"/>
          <w:b/>
          <w:szCs w:val="24"/>
        </w:rPr>
        <w:t>Echocardiographic measurement</w:t>
      </w:r>
      <w:r w:rsidRPr="002F78F9">
        <w:rPr>
          <w:rFonts w:ascii="Arial" w:hAnsi="Arial" w:cs="Arial"/>
          <w:b/>
          <w:szCs w:val="24"/>
        </w:rPr>
        <w:tab/>
      </w:r>
    </w:p>
    <w:p w14:paraId="6987825C" w14:textId="59215859" w:rsidR="00906AD3"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szCs w:val="24"/>
        </w:rPr>
        <w:t>After anesthesia with isoflurane in mice, transthoracic echocardiography was performed using Vevo2100 imaging system (VisualSonics, Toronto, Canada)</w:t>
      </w:r>
      <w:r w:rsidRPr="002F78F9">
        <w:rPr>
          <w:rFonts w:ascii="Arial" w:hAnsi="Arial" w:cs="Arial" w:hint="eastAsia"/>
          <w:szCs w:val="24"/>
        </w:rPr>
        <w:t xml:space="preserve"> by </w:t>
      </w:r>
      <w:r w:rsidRPr="002F78F9">
        <w:rPr>
          <w:rFonts w:ascii="Arial" w:hAnsi="Arial" w:cs="Arial"/>
          <w:szCs w:val="24"/>
        </w:rPr>
        <w:lastRenderedPageBreak/>
        <w:t>echocardiographers</w:t>
      </w:r>
      <w:r w:rsidRPr="002F78F9">
        <w:rPr>
          <w:rFonts w:ascii="Arial" w:hAnsi="Arial" w:cs="Arial" w:hint="eastAsia"/>
          <w:szCs w:val="24"/>
        </w:rPr>
        <w:t xml:space="preserve"> who </w:t>
      </w:r>
      <w:r w:rsidRPr="002F78F9">
        <w:rPr>
          <w:rFonts w:ascii="Arial" w:hAnsi="Arial" w:cs="Arial"/>
          <w:szCs w:val="24"/>
        </w:rPr>
        <w:t>were unaware of mouse grouping. Left ventricular end-diastolic diameter (LVEDD), left ventricular ejection fraction (LVEF), fractional shortening (FS), left ventricular posterior wall thickness (LVPW) and interventricular septum thickness (IVS) were measured by M-mode echocardiography in the left ventricular long-axis view. The early (E) and late (A) diastolic mitral flow velocities were measured by pulsed Doppler in the four-chamber view and the ratio of E/A was calculated. The early (E’) and late (A’) diastolic mitral annular velocities were measured by tissue Doppler imaging in the four-chamber view and the ratio of E’/A’ was derived.</w:t>
      </w:r>
    </w:p>
    <w:p w14:paraId="321697D5" w14:textId="77777777" w:rsidR="0047332E" w:rsidRPr="002F78F9" w:rsidRDefault="0047332E" w:rsidP="0047332E">
      <w:pPr>
        <w:spacing w:line="480" w:lineRule="auto"/>
        <w:jc w:val="both"/>
        <w:rPr>
          <w:rFonts w:ascii="Arial" w:hAnsi="Arial" w:cs="Arial"/>
          <w:b/>
          <w:szCs w:val="24"/>
        </w:rPr>
      </w:pPr>
      <w:r w:rsidRPr="002F78F9">
        <w:rPr>
          <w:rFonts w:ascii="Arial" w:hAnsi="Arial" w:cs="Arial"/>
          <w:b/>
          <w:szCs w:val="24"/>
        </w:rPr>
        <w:t xml:space="preserve">Histology and immunohistochemistry </w:t>
      </w:r>
    </w:p>
    <w:p w14:paraId="513A6CA0" w14:textId="6F4744CB" w:rsidR="00906AD3" w:rsidRPr="002F78F9" w:rsidRDefault="0047332E" w:rsidP="0047332E">
      <w:pPr>
        <w:spacing w:line="480" w:lineRule="auto"/>
        <w:jc w:val="both"/>
        <w:rPr>
          <w:rFonts w:ascii="Arial" w:hAnsi="Arial" w:cs="Arial"/>
          <w:szCs w:val="24"/>
        </w:rPr>
      </w:pPr>
      <w:r w:rsidRPr="002F78F9">
        <w:rPr>
          <w:rFonts w:ascii="Arial" w:hAnsi="Arial" w:cs="Arial"/>
          <w:szCs w:val="24"/>
        </w:rPr>
        <w:t>Heart weight (HW) and tibial length (TL) were measured in all mice to calculate the HW/TL ratio. Freshly excised hearts were fixed in 10% formalin, paraffin-embedded and sectioned (4μm thick). Masson’s trichrome staining was used to detect myocardial fibrosis and hematoxylin, and eosin (H&amp;E) staining was performed to display cardiomyocyte morphology. ADAM17 protein localization in the myocardium was detected by immunofluorescence staining with an antibody against ADAM17. Primary antibodies against cardiac troponin T (cTnT), vimentin and CD31 were utilized to highlight cardiomyocytes, fibroblasts and endothelial cells, respectively.</w:t>
      </w:r>
    </w:p>
    <w:p w14:paraId="47057617" w14:textId="77777777" w:rsidR="0047332E" w:rsidRPr="002F78F9" w:rsidRDefault="0047332E" w:rsidP="0047332E">
      <w:pPr>
        <w:suppressAutoHyphens/>
        <w:autoSpaceDE w:val="0"/>
        <w:autoSpaceDN w:val="0"/>
        <w:adjustRightInd w:val="0"/>
        <w:spacing w:line="480" w:lineRule="auto"/>
        <w:jc w:val="both"/>
        <w:rPr>
          <w:rFonts w:ascii="Arial" w:hAnsi="Arial" w:cs="Arial"/>
          <w:b/>
          <w:szCs w:val="24"/>
        </w:rPr>
      </w:pPr>
      <w:r w:rsidRPr="002F78F9">
        <w:rPr>
          <w:rFonts w:ascii="Arial" w:hAnsi="Arial" w:cs="Arial"/>
          <w:b/>
          <w:szCs w:val="24"/>
        </w:rPr>
        <w:t>RNA-sequencing analysis</w:t>
      </w:r>
    </w:p>
    <w:p w14:paraId="6C5F7E50" w14:textId="1C270042" w:rsidR="00906AD3"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szCs w:val="24"/>
        </w:rPr>
        <w:t>RNA-sequencing analysis of myocardial samples was performed as previously described</w:t>
      </w:r>
      <w:hyperlink w:anchor="_ENREF_1" w:tooltip="Xu, 2015 #12" w:history="1">
        <w:r w:rsidR="009662CC" w:rsidRPr="002F78F9">
          <w:rPr>
            <w:rFonts w:ascii="Arial" w:hAnsi="Arial" w:cs="Arial"/>
            <w:szCs w:val="24"/>
          </w:rPr>
          <w:fldChar w:fldCharType="begin">
            <w:fldData xml:space="preserve">PEVuZE5vdGU+PENpdGU+PEF1dGhvcj5YdTwvQXV0aG9yPjxZZWFyPjIwMTU8L1llYXI+PFJlY051
bT4xMjwvUmVjTnVtPjxEaXNwbGF5VGV4dD48c3R5bGUgZmFjZT0ic3VwZXJzY3JpcHQiPjE8L3N0
eWxlPjwvRGlzcGxheVRleHQ+PHJlY29yZD48cmVjLW51bWJlcj4xMjwvcmVjLW51bWJlcj48Zm9y
ZWlnbi1rZXlzPjxrZXkgYXBwPSJFTiIgZGItaWQ9InB6eDB4MnJwbzl4cGF2ZXJzeDV4cDl0b2V0
cnMyeHJzc3RzdiI+MTI8L2tleT48L2ZvcmVpZ24ta2V5cz48cmVmLXR5cGUgbmFtZT0iSm91cm5h
bCBBcnRpY2xlIj4xNzwvcmVmLXR5cGU+PGNvbnRyaWJ1dG9ycz48YXV0aG9ycz48YXV0aG9yPlh1
LCBYLiBMLjwvYXV0aG9yPjxhdXRob3I+Q2hlbmcsIFQuIFkuPC9hdXRob3I+PGF1dGhvcj5ZYW5n
LCBILjwvYXV0aG9yPjxhdXRob3I+WWFuLCBGLjwvYXV0aG9yPjxhdXRob3I+WWFuZywgWS48L2F1
dGhvcj48L2F1dGhvcnM+PC9jb250cmlidXRvcnM+PGF1dGgtYWRkcmVzcz5Db2xsZWdlIG9mIFZl
dGVyaW5hcnkgTWVkaWNpbmUsIEh1bmFuIEFncmljdWx0dXJhbCBVbml2ZXJzaXR5LCBDaGFuZ3No
YSA0MTAxMjgsIFBSIENoaW5hOyBDb2xsZWdlIG9mIExpZmUgU2NpZW5jZXMgYW5kIFJlc291cmNl
IEVudmlyb25tZW50LCBKaWFuZ3hpIFlpY2h1biBVbml2ZXJzaXR5LCBKaWFuZ3hpLCBZaWNodW4g
MzM2MDAwLCBQUiBDaGluYS4mI3hEO0NvbGxlZ2Ugb2YgVmV0ZXJpbmFyeSBNZWRpY2luZSwgSHVu
YW4gQWdyaWN1bHR1cmFsIFVuaXZlcnNpdHksIENoYW5nc2hhIDQxMDEyOCwgUFIgQ2hpbmEuIEVs
ZWN0cm9uaWMgYWRkcmVzczogaG41MzY4QDE2My5jb20uJiN4RDtDb2xsZWdlIG9mIExpZmUgU2Np
ZW5jZXMgYW5kIFJlc291cmNlIEVudmlyb25tZW50LCBKaWFuZ3hpIFlpY2h1biBVbml2ZXJzaXR5
LCBKaWFuZ3hpLCBZaWNodW4gMzM2MDAwLCBQUiBDaGluYS4mI3hEO0NvbGxlZ2Ugb2YgVmV0ZXJp
bmFyeSBNZWRpY2luZSwgSHVuYW4gQWdyaWN1bHR1cmFsIFVuaXZlcnNpdHksIENoYW5nc2hhIDQx
MDEyOCwgUFIgQ2hpbmEuPC9hdXRoLWFkZHJlc3M+PHRpdGxlcz48dGl0bGU+RGUgbm92byBzZXF1
ZW5jaW5nLCBhc3NlbWJseSBhbmQgYW5hbHlzaXMgb2Ygc2FsaXZhcnkgZ2xhbmQgdHJhbnNjcmlw
dG9tZSBvZiBIYWVtYXBoeXNhbGlzIGZsYXZhIGFuZCBpZGVudGlmaWNhdGlvbiBvZiBzaWFsb3By
b3RlaW4gZ2VuZXM8L3RpdGxlPjxzZWNvbmRhcnktdGl0bGU+SW5mZWN0IEdlbmV0IEV2b2w8L3Nl
Y29uZGFyeS10aXRsZT48YWx0LXRpdGxlPkluZmVjdGlvbiwgZ2VuZXRpY3MgYW5kIGV2b2x1dGlv
biA6IGpvdXJuYWwgb2YgbW9sZWN1bGFyIGVwaWRlbWlvbG9neSBhbmQgZXZvbHV0aW9uYXJ5IGdl
bmV0aWNzIGluIGluZmVjdGlvdXMgZGlzZWFzZXM8L2FsdC10aXRsZT48L3RpdGxlcz48cGVyaW9k
aWNhbD48ZnVsbC10aXRsZT5JbmZlY3QgR2VuZXQgRXZvbDwvZnVsbC10aXRsZT48YWJici0xPklu
ZmVjdGlvbiwgZ2VuZXRpY3MgYW5kIGV2b2x1dGlvbiA6IGpvdXJuYWwgb2YgbW9sZWN1bGFyIGVw
aWRlbWlvbG9neSBhbmQgZXZvbHV0aW9uYXJ5IGdlbmV0aWNzIGluIGluZmVjdGlvdXMgZGlzZWFz
ZXM8L2FiYnItMT48L3BlcmlvZGljYWw+PGFsdC1wZXJpb2RpY2FsPjxmdWxsLXRpdGxlPkluZmVj
dCBHZW5ldCBFdm9sPC9mdWxsLXRpdGxlPjxhYmJyLTE+SW5mZWN0aW9uLCBnZW5ldGljcyBhbmQg
ZXZvbHV0aW9uIDogam91cm5hbCBvZiBtb2xlY3VsYXIgZXBpZGVtaW9sb2d5IGFuZCBldm9sdXRp
b25hcnkgZ2VuZXRpY3MgaW4gaW5mZWN0aW91cyBkaXNlYXNlczwvYWJici0xPjwvYWx0LXBlcmlv
ZGljYWw+PHBhZ2VzPjEzNS00MjwvcGFnZXM+PHZvbHVtZT4zMjwvdm9sdW1lPjxlZGl0aW9uPjIw
MTUvMDMvMTk8L2VkaXRpb24+PGtleXdvcmRzPjxrZXl3b3JkPkFuaW1hbHM8L2tleXdvcmQ+PGtl
eXdvcmQ+R2VuZSBMaWJyYXJ5PC9rZXl3b3JkPjxrZXl3b3JkPkdlbmVzLypnZW5ldGljczwva2V5
d29yZD48a2V5d29yZD5JeG9kaWRhZS8qZ2VuZXRpY3M8L2tleXdvcmQ+PGtleXdvcmQ+T3BlbiBS
ZWFkaW5nIEZyYW1lcy9nZW5ldGljczwva2V5d29yZD48a2V5d29yZD5SZWFsLVRpbWUgUG9seW1l
cmFzZSBDaGFpbiBSZWFjdGlvbjwva2V5d29yZD48a2V5d29yZD5TYWxpdmFyeSBHbGFuZHMvKm1l
dGFib2xpc208L2tleXdvcmQ+PGtleXdvcmQ+U2lhbG9nbHljb3Byb3RlaW5zLypnZW5ldGljczwv
a2V5d29yZD48a2V5d29yZD5UcmFuc2NyaXB0b21lLypnZW5ldGljczwva2V5d29yZD48L2tleXdv
cmRzPjxkYXRlcz48eWVhcj4yMDE1PC95ZWFyPjxwdWItZGF0ZXM+PGRhdGU+SnVuPC9kYXRlPjwv
cHViLWRhdGVzPjwvZGF0ZXM+PGlzYm4+MTU2Ny0xMzQ4PC9pc2JuPjxhY2Nlc3Npb24tbnVtPjI1
Nzg0NTY2PC9hY2Nlc3Npb24tbnVtPjx1cmxzPjwvdXJscz48ZWxlY3Ryb25pYy1yZXNvdXJjZS1u
dW0+MTAuMTAxNi9qLm1lZWdpZC4yMDE1LjAzLjAxMDwvZWxlY3Ryb25pYy1yZXNvdXJjZS1udW0+
PHJlbW90ZS1kYXRhYmFzZS1wcm92aWRlcj5ObG08L3JlbW90ZS1kYXRhYmFzZS1wcm92aWRlcj48
bGFuZ3VhZ2U+ZW5nPC9sYW5ndWFnZT48L3JlY29yZD48L0NpdGU+PC9FbmROb3RlPn==
</w:fldData>
          </w:fldChar>
        </w:r>
        <w:r w:rsidR="009662CC" w:rsidRPr="002F78F9">
          <w:rPr>
            <w:rFonts w:ascii="Arial" w:hAnsi="Arial" w:cs="Arial"/>
            <w:szCs w:val="24"/>
          </w:rPr>
          <w:instrText xml:space="preserve"> ADDIN EN.CITE </w:instrText>
        </w:r>
        <w:r w:rsidR="009662CC" w:rsidRPr="002F78F9">
          <w:rPr>
            <w:rFonts w:ascii="Arial" w:hAnsi="Arial" w:cs="Arial"/>
            <w:szCs w:val="24"/>
          </w:rPr>
          <w:fldChar w:fldCharType="begin">
            <w:fldData xml:space="preserve">PEVuZE5vdGU+PENpdGU+PEF1dGhvcj5YdTwvQXV0aG9yPjxZZWFyPjIwMTU8L1llYXI+PFJlY051
bT4xMjwvUmVjTnVtPjxEaXNwbGF5VGV4dD48c3R5bGUgZmFjZT0ic3VwZXJzY3JpcHQiPjE8L3N0
eWxlPjwvRGlzcGxheVRleHQ+PHJlY29yZD48cmVjLW51bWJlcj4xMjwvcmVjLW51bWJlcj48Zm9y
ZWlnbi1rZXlzPjxrZXkgYXBwPSJFTiIgZGItaWQ9InB6eDB4MnJwbzl4cGF2ZXJzeDV4cDl0b2V0
cnMyeHJzc3RzdiI+MTI8L2tleT48L2ZvcmVpZ24ta2V5cz48cmVmLXR5cGUgbmFtZT0iSm91cm5h
bCBBcnRpY2xlIj4xNzwvcmVmLXR5cGU+PGNvbnRyaWJ1dG9ycz48YXV0aG9ycz48YXV0aG9yPlh1
LCBYLiBMLjwvYXV0aG9yPjxhdXRob3I+Q2hlbmcsIFQuIFkuPC9hdXRob3I+PGF1dGhvcj5ZYW5n
LCBILjwvYXV0aG9yPjxhdXRob3I+WWFuLCBGLjwvYXV0aG9yPjxhdXRob3I+WWFuZywgWS48L2F1
dGhvcj48L2F1dGhvcnM+PC9jb250cmlidXRvcnM+PGF1dGgtYWRkcmVzcz5Db2xsZWdlIG9mIFZl
dGVyaW5hcnkgTWVkaWNpbmUsIEh1bmFuIEFncmljdWx0dXJhbCBVbml2ZXJzaXR5LCBDaGFuZ3No
YSA0MTAxMjgsIFBSIENoaW5hOyBDb2xsZWdlIG9mIExpZmUgU2NpZW5jZXMgYW5kIFJlc291cmNl
IEVudmlyb25tZW50LCBKaWFuZ3hpIFlpY2h1biBVbml2ZXJzaXR5LCBKaWFuZ3hpLCBZaWNodW4g
MzM2MDAwLCBQUiBDaGluYS4mI3hEO0NvbGxlZ2Ugb2YgVmV0ZXJpbmFyeSBNZWRpY2luZSwgSHVu
YW4gQWdyaWN1bHR1cmFsIFVuaXZlcnNpdHksIENoYW5nc2hhIDQxMDEyOCwgUFIgQ2hpbmEuIEVs
ZWN0cm9uaWMgYWRkcmVzczogaG41MzY4QDE2My5jb20uJiN4RDtDb2xsZWdlIG9mIExpZmUgU2Np
ZW5jZXMgYW5kIFJlc291cmNlIEVudmlyb25tZW50LCBKaWFuZ3hpIFlpY2h1biBVbml2ZXJzaXR5
LCBKaWFuZ3hpLCBZaWNodW4gMzM2MDAwLCBQUiBDaGluYS4mI3hEO0NvbGxlZ2Ugb2YgVmV0ZXJp
bmFyeSBNZWRpY2luZSwgSHVuYW4gQWdyaWN1bHR1cmFsIFVuaXZlcnNpdHksIENoYW5nc2hhIDQx
MDEyOCwgUFIgQ2hpbmEuPC9hdXRoLWFkZHJlc3M+PHRpdGxlcz48dGl0bGU+RGUgbm92byBzZXF1
ZW5jaW5nLCBhc3NlbWJseSBhbmQgYW5hbHlzaXMgb2Ygc2FsaXZhcnkgZ2xhbmQgdHJhbnNjcmlw
dG9tZSBvZiBIYWVtYXBoeXNhbGlzIGZsYXZhIGFuZCBpZGVudGlmaWNhdGlvbiBvZiBzaWFsb3By
b3RlaW4gZ2VuZXM8L3RpdGxlPjxzZWNvbmRhcnktdGl0bGU+SW5mZWN0IEdlbmV0IEV2b2w8L3Nl
Y29uZGFyeS10aXRsZT48YWx0LXRpdGxlPkluZmVjdGlvbiwgZ2VuZXRpY3MgYW5kIGV2b2x1dGlv
biA6IGpvdXJuYWwgb2YgbW9sZWN1bGFyIGVwaWRlbWlvbG9neSBhbmQgZXZvbHV0aW9uYXJ5IGdl
bmV0aWNzIGluIGluZmVjdGlvdXMgZGlzZWFzZXM8L2FsdC10aXRsZT48L3RpdGxlcz48cGVyaW9k
aWNhbD48ZnVsbC10aXRsZT5JbmZlY3QgR2VuZXQgRXZvbDwvZnVsbC10aXRsZT48YWJici0xPklu
ZmVjdGlvbiwgZ2VuZXRpY3MgYW5kIGV2b2x1dGlvbiA6IGpvdXJuYWwgb2YgbW9sZWN1bGFyIGVw
aWRlbWlvbG9neSBhbmQgZXZvbHV0aW9uYXJ5IGdlbmV0aWNzIGluIGluZmVjdGlvdXMgZGlzZWFz
ZXM8L2FiYnItMT48L3BlcmlvZGljYWw+PGFsdC1wZXJpb2RpY2FsPjxmdWxsLXRpdGxlPkluZmVj
dCBHZW5ldCBFdm9sPC9mdWxsLXRpdGxlPjxhYmJyLTE+SW5mZWN0aW9uLCBnZW5ldGljcyBhbmQg
ZXZvbHV0aW9uIDogam91cm5hbCBvZiBtb2xlY3VsYXIgZXBpZGVtaW9sb2d5IGFuZCBldm9sdXRp
b25hcnkgZ2VuZXRpY3MgaW4gaW5mZWN0aW91cyBkaXNlYXNlczwvYWJici0xPjwvYWx0LXBlcmlv
ZGljYWw+PHBhZ2VzPjEzNS00MjwvcGFnZXM+PHZvbHVtZT4zMjwvdm9sdW1lPjxlZGl0aW9uPjIw
MTUvMDMvMTk8L2VkaXRpb24+PGtleXdvcmRzPjxrZXl3b3JkPkFuaW1hbHM8L2tleXdvcmQ+PGtl
eXdvcmQ+R2VuZSBMaWJyYXJ5PC9rZXl3b3JkPjxrZXl3b3JkPkdlbmVzLypnZW5ldGljczwva2V5
d29yZD48a2V5d29yZD5JeG9kaWRhZS8qZ2VuZXRpY3M8L2tleXdvcmQ+PGtleXdvcmQ+T3BlbiBS
ZWFkaW5nIEZyYW1lcy9nZW5ldGljczwva2V5d29yZD48a2V5d29yZD5SZWFsLVRpbWUgUG9seW1l
cmFzZSBDaGFpbiBSZWFjdGlvbjwva2V5d29yZD48a2V5d29yZD5TYWxpdmFyeSBHbGFuZHMvKm1l
dGFib2xpc208L2tleXdvcmQ+PGtleXdvcmQ+U2lhbG9nbHljb3Byb3RlaW5zLypnZW5ldGljczwv
a2V5d29yZD48a2V5d29yZD5UcmFuc2NyaXB0b21lLypnZW5ldGljczwva2V5d29yZD48L2tleXdv
cmRzPjxkYXRlcz48eWVhcj4yMDE1PC95ZWFyPjxwdWItZGF0ZXM+PGRhdGU+SnVuPC9kYXRlPjwv
cHViLWRhdGVzPjwvZGF0ZXM+PGlzYm4+MTU2Ny0xMzQ4PC9pc2JuPjxhY2Nlc3Npb24tbnVtPjI1
Nzg0NTY2PC9hY2Nlc3Npb24tbnVtPjx1cmxzPjwvdXJscz48ZWxlY3Ryb25pYy1yZXNvdXJjZS1u
dW0+MTAuMTAxNi9qLm1lZWdpZC4yMDE1LjAzLjAxMDwvZWxlY3Ryb25pYy1yZXNvdXJjZS1udW0+
PHJlbW90ZS1kYXRhYmFzZS1wcm92aWRlcj5ObG08L3JlbW90ZS1kYXRhYmFzZS1wcm92aWRlcj48
bGFuZ3VhZ2U+ZW5nPC9sYW5ndWFnZT48L3JlY29yZD48L0NpdGU+PC9FbmROb3RlPn==
</w:fldData>
          </w:fldChar>
        </w:r>
        <w:r w:rsidR="009662CC" w:rsidRPr="002F78F9">
          <w:rPr>
            <w:rFonts w:ascii="Arial" w:hAnsi="Arial" w:cs="Arial"/>
            <w:szCs w:val="24"/>
          </w:rPr>
          <w:instrText xml:space="preserve"> ADDIN EN.CITE.DATA </w:instrText>
        </w:r>
        <w:r w:rsidR="009662CC" w:rsidRPr="002F78F9">
          <w:rPr>
            <w:rFonts w:ascii="Arial" w:hAnsi="Arial" w:cs="Arial"/>
            <w:szCs w:val="24"/>
          </w:rPr>
        </w:r>
        <w:r w:rsidR="009662CC" w:rsidRPr="002F78F9">
          <w:rPr>
            <w:rFonts w:ascii="Arial" w:hAnsi="Arial" w:cs="Arial"/>
            <w:szCs w:val="24"/>
          </w:rPr>
          <w:fldChar w:fldCharType="end"/>
        </w:r>
        <w:r w:rsidR="009662CC" w:rsidRPr="002F78F9">
          <w:rPr>
            <w:rFonts w:ascii="Arial" w:hAnsi="Arial" w:cs="Arial"/>
            <w:szCs w:val="24"/>
          </w:rPr>
        </w:r>
        <w:r w:rsidR="009662CC" w:rsidRPr="002F78F9">
          <w:rPr>
            <w:rFonts w:ascii="Arial" w:hAnsi="Arial" w:cs="Arial"/>
            <w:szCs w:val="24"/>
          </w:rPr>
          <w:fldChar w:fldCharType="separate"/>
        </w:r>
        <w:r w:rsidR="009662CC" w:rsidRPr="002F78F9">
          <w:rPr>
            <w:rFonts w:ascii="Arial" w:hAnsi="Arial" w:cs="Arial"/>
            <w:noProof/>
            <w:szCs w:val="24"/>
            <w:vertAlign w:val="superscript"/>
          </w:rPr>
          <w:t>1</w:t>
        </w:r>
        <w:r w:rsidR="009662CC" w:rsidRPr="002F78F9">
          <w:rPr>
            <w:rFonts w:ascii="Arial" w:hAnsi="Arial" w:cs="Arial"/>
            <w:szCs w:val="24"/>
          </w:rPr>
          <w:fldChar w:fldCharType="end"/>
        </w:r>
      </w:hyperlink>
      <w:r w:rsidRPr="002F78F9">
        <w:rPr>
          <w:rFonts w:ascii="Arial" w:hAnsi="Arial" w:cs="Arial"/>
          <w:szCs w:val="24"/>
        </w:rPr>
        <w:t xml:space="preserve">. The samples were prepared and submitted to Novogene Bioinformatics Technology Co.Ltd (Beijing, China) for total RNA isolation, mRNA purification, library preparation, and sequencing. Paired-end sequence files (fastq) were mapped to the reference genome (GRCm38.102) using Hisat2 (Hierarchical Indexing for Spliced </w:t>
      </w:r>
      <w:r w:rsidRPr="002F78F9">
        <w:rPr>
          <w:rFonts w:ascii="Arial" w:hAnsi="Arial" w:cs="Arial"/>
          <w:szCs w:val="24"/>
        </w:rPr>
        <w:lastRenderedPageBreak/>
        <w:t>Alignment of Transcripts, version 2.0.5). The output SAM (sequencing alignment/map) files were converted to BAM (binary alignment/map) files and sorted using SAMtools (version 1.3.1).</w:t>
      </w:r>
      <w:r w:rsidRPr="002F78F9">
        <w:rPr>
          <w:rFonts w:ascii="Arial" w:hAnsi="Arial" w:cs="Arial" w:hint="eastAsia"/>
          <w:szCs w:val="24"/>
        </w:rPr>
        <w:t xml:space="preserve"> </w:t>
      </w:r>
      <w:r w:rsidRPr="002F78F9">
        <w:rPr>
          <w:rFonts w:ascii="Arial" w:hAnsi="Arial" w:cs="Arial"/>
          <w:szCs w:val="24"/>
        </w:rPr>
        <w:t xml:space="preserve">Gene abundance was expressed as fragments per kilobase of exon per million reads mapped (FPKM). Stringtie software was used to count the fragment within each gene, and TMM algorithm was used for normalization. Differential expression (DE) analysis of the transcripts between </w:t>
      </w:r>
      <w:r w:rsidRPr="002F78F9">
        <w:rPr>
          <w:rFonts w:ascii="Arial" w:hAnsi="Arial" w:cs="Arial"/>
          <w:bCs/>
          <w:szCs w:val="24"/>
        </w:rPr>
        <w:t>A17</w:t>
      </w:r>
      <w:r w:rsidRPr="002F78F9">
        <w:rPr>
          <w:rFonts w:ascii="Arial" w:hAnsi="Arial" w:cs="Arial"/>
          <w:bCs/>
          <w:szCs w:val="24"/>
          <w:vertAlign w:val="superscript"/>
        </w:rPr>
        <w:t>α-MHCKO</w:t>
      </w:r>
      <w:r w:rsidRPr="002F78F9">
        <w:rPr>
          <w:rFonts w:ascii="Arial" w:hAnsi="Arial" w:cs="Arial"/>
          <w:szCs w:val="24"/>
          <w:vertAlign w:val="superscript"/>
        </w:rPr>
        <w:t xml:space="preserve"> </w:t>
      </w:r>
      <w:r w:rsidRPr="002F78F9">
        <w:rPr>
          <w:rFonts w:ascii="Arial" w:hAnsi="Arial" w:cs="Arial"/>
          <w:szCs w:val="24"/>
        </w:rPr>
        <w:t>DM and ADAM17</w:t>
      </w:r>
      <w:r w:rsidRPr="002F78F9">
        <w:rPr>
          <w:rFonts w:ascii="Arial" w:hAnsi="Arial" w:cs="Arial"/>
          <w:szCs w:val="24"/>
          <w:vertAlign w:val="superscript"/>
        </w:rPr>
        <w:t>fl/fl</w:t>
      </w:r>
      <w:r w:rsidRPr="002F78F9">
        <w:rPr>
          <w:rFonts w:ascii="Arial" w:hAnsi="Arial" w:cs="Arial"/>
          <w:szCs w:val="24"/>
        </w:rPr>
        <w:t xml:space="preserve"> DM mice was performed using the DESeq package (Anders and Huber 2010) of R software (</w:t>
      </w:r>
      <w:hyperlink r:id="rId7" w:history="1">
        <w:r w:rsidRPr="002F78F9">
          <w:rPr>
            <w:rFonts w:ascii="Arial" w:hAnsi="Arial" w:cs="Arial"/>
            <w:szCs w:val="24"/>
          </w:rPr>
          <w:t>http://www.rproject.org</w:t>
        </w:r>
      </w:hyperlink>
      <w:r w:rsidRPr="002F78F9">
        <w:rPr>
          <w:rFonts w:ascii="Arial" w:hAnsi="Arial" w:cs="Arial"/>
          <w:szCs w:val="24"/>
        </w:rPr>
        <w:t>). Differentially expressed mRNAs with p value &lt;0.05 were</w:t>
      </w:r>
      <w:r w:rsidRPr="002F78F9">
        <w:rPr>
          <w:rFonts w:ascii="Arial" w:hAnsi="Arial" w:cs="Arial" w:hint="eastAsia"/>
          <w:szCs w:val="24"/>
        </w:rPr>
        <w:t xml:space="preserve"> </w:t>
      </w:r>
      <w:r w:rsidRPr="002F78F9">
        <w:rPr>
          <w:rFonts w:ascii="Arial" w:hAnsi="Arial" w:cs="Arial"/>
          <w:szCs w:val="24"/>
        </w:rPr>
        <w:t>considered as significantly modulated, and retained for further analysis. This choice is motivated by the decision to maximize the sensitivity of this analysis, in order to perform a massive screening and identify candidate genes to be validated with a wider sample population with real-time PCR analysis.</w:t>
      </w:r>
      <w:r w:rsidRPr="002F78F9">
        <w:rPr>
          <w:rFonts w:ascii="Arial" w:hAnsi="Arial" w:cs="Arial" w:hint="eastAsia"/>
          <w:szCs w:val="24"/>
        </w:rPr>
        <w:t xml:space="preserve"> </w:t>
      </w:r>
      <w:r w:rsidRPr="002F78F9">
        <w:rPr>
          <w:rFonts w:ascii="Arial" w:hAnsi="Arial" w:cs="Arial"/>
          <w:szCs w:val="24"/>
        </w:rPr>
        <w:t>Enrichment analysis was based on functional annotation of differentially expressed transcripts referring to the Kyoto Encyclopedia of Genes and Genomes (KEGG) pathway analysis.</w:t>
      </w:r>
    </w:p>
    <w:p w14:paraId="2E8D6A69" w14:textId="77777777" w:rsidR="0047332E"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b/>
          <w:szCs w:val="24"/>
        </w:rPr>
        <w:t>Co-localization of TUNEL staining and cardiomyocyte markers</w:t>
      </w:r>
    </w:p>
    <w:p w14:paraId="3F79F351" w14:textId="1F4195A8" w:rsidR="00906AD3"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szCs w:val="24"/>
        </w:rPr>
        <w:t>Myocardial sections (4μm thick) from four groups of mice were used for TUNEL</w:t>
      </w:r>
      <w:r w:rsidRPr="002F78F9" w:rsidDel="003672D2">
        <w:rPr>
          <w:rFonts w:ascii="Arial" w:hAnsi="Arial" w:cs="Arial"/>
          <w:szCs w:val="24"/>
        </w:rPr>
        <w:t xml:space="preserve"> </w:t>
      </w:r>
      <w:r w:rsidRPr="002F78F9">
        <w:rPr>
          <w:rFonts w:ascii="Arial" w:hAnsi="Arial" w:cs="Arial"/>
          <w:szCs w:val="24"/>
        </w:rPr>
        <w:t>staining. The paraffin sections required antigen retrieval with citrate buffer after deparaffinization and were then incubated with 3% H</w:t>
      </w:r>
      <w:r w:rsidRPr="002F78F9">
        <w:rPr>
          <w:rFonts w:ascii="Arial" w:hAnsi="Arial" w:cs="Arial"/>
          <w:szCs w:val="24"/>
          <w:vertAlign w:val="subscript"/>
        </w:rPr>
        <w:t>2</w:t>
      </w:r>
      <w:r w:rsidRPr="002F78F9">
        <w:rPr>
          <w:rFonts w:ascii="Arial" w:hAnsi="Arial" w:cs="Arial"/>
          <w:szCs w:val="24"/>
        </w:rPr>
        <w:t>O</w:t>
      </w:r>
      <w:r w:rsidRPr="002F78F9">
        <w:rPr>
          <w:rFonts w:ascii="Arial" w:hAnsi="Arial" w:cs="Arial"/>
          <w:szCs w:val="24"/>
          <w:vertAlign w:val="subscript"/>
        </w:rPr>
        <w:t>2</w:t>
      </w:r>
      <w:r w:rsidRPr="002F78F9">
        <w:rPr>
          <w:rFonts w:ascii="Arial" w:hAnsi="Arial" w:cs="Arial"/>
          <w:szCs w:val="24"/>
        </w:rPr>
        <w:t xml:space="preserve"> for 10 min at room temperature. Thereafter, the sections were blocked with 5% BSA for 30 min at 37°C and incubated with the corresponding primary antibodies against cTnT and </w:t>
      </w:r>
      <w:r w:rsidRPr="002F78F9">
        <w:rPr>
          <w:rFonts w:ascii="Arial" w:hAnsi="Arial" w:cs="Arial"/>
          <w:bCs/>
          <w:szCs w:val="24"/>
        </w:rPr>
        <w:t>pericentriolar material 1</w:t>
      </w:r>
      <w:r w:rsidRPr="002F78F9">
        <w:rPr>
          <w:rFonts w:ascii="Arial" w:hAnsi="Arial" w:cs="Arial"/>
          <w:szCs w:val="24"/>
        </w:rPr>
        <w:t>(PCM-1) at 4°C overnight, and then the tissue sections were incubated with appropriate fluorescent secondary antibodies for 30 min at 37°C after washing with PBS.</w:t>
      </w:r>
      <w:r w:rsidRPr="002F78F9">
        <w:rPr>
          <w:rFonts w:ascii="Arial" w:hAnsi="Arial" w:cs="Arial" w:hint="eastAsia"/>
          <w:szCs w:val="24"/>
        </w:rPr>
        <w:t xml:space="preserve"> </w:t>
      </w:r>
      <w:r w:rsidRPr="002F78F9">
        <w:rPr>
          <w:rFonts w:ascii="Arial" w:hAnsi="Arial" w:cs="Arial"/>
          <w:szCs w:val="24"/>
        </w:rPr>
        <w:t>Apoptosis of myocardial samples was detected by TUNEL using the In Situ Cell</w:t>
      </w:r>
      <w:r w:rsidRPr="002F78F9">
        <w:rPr>
          <w:rFonts w:ascii="Arial" w:hAnsi="Arial" w:cs="Arial" w:hint="eastAsia"/>
          <w:szCs w:val="24"/>
        </w:rPr>
        <w:t xml:space="preserve"> </w:t>
      </w:r>
      <w:r w:rsidRPr="002F78F9">
        <w:rPr>
          <w:rFonts w:ascii="Arial" w:hAnsi="Arial" w:cs="Arial"/>
          <w:szCs w:val="24"/>
        </w:rPr>
        <w:t xml:space="preserve">Death Detection Kit, TMR red </w:t>
      </w:r>
      <w:r w:rsidRPr="002F78F9">
        <w:rPr>
          <w:rFonts w:ascii="Arial" w:hAnsi="Arial" w:cs="Arial"/>
          <w:szCs w:val="24"/>
        </w:rPr>
        <w:lastRenderedPageBreak/>
        <w:t>(Roche, Germany) following the manufacturer's</w:t>
      </w:r>
      <w:r w:rsidRPr="002F78F9">
        <w:rPr>
          <w:rFonts w:ascii="Arial" w:hAnsi="Arial" w:cs="Arial" w:hint="eastAsia"/>
          <w:szCs w:val="24"/>
        </w:rPr>
        <w:t xml:space="preserve"> </w:t>
      </w:r>
      <w:r w:rsidRPr="002F78F9">
        <w:rPr>
          <w:rFonts w:ascii="Arial" w:hAnsi="Arial" w:cs="Arial"/>
          <w:szCs w:val="24"/>
        </w:rPr>
        <w:t>instructions. Cellular nuclei were stained with DAPI for 10 min at 37°C. The images were acquired with a fluorescence microscope (Ni-E, Nikon, Japan) with an excitation wavelength. The apoptosis ratio was expressed as the proportion of apoptotic cells to the total number of cells in the myocardium.</w:t>
      </w:r>
    </w:p>
    <w:p w14:paraId="3987980D" w14:textId="77777777" w:rsidR="0047332E" w:rsidRPr="002F78F9" w:rsidRDefault="0047332E" w:rsidP="0047332E">
      <w:pPr>
        <w:suppressAutoHyphens/>
        <w:autoSpaceDE w:val="0"/>
        <w:autoSpaceDN w:val="0"/>
        <w:adjustRightInd w:val="0"/>
        <w:spacing w:line="480" w:lineRule="auto"/>
        <w:jc w:val="both"/>
        <w:rPr>
          <w:rFonts w:ascii="Arial" w:hAnsi="Arial" w:cs="Arial"/>
          <w:b/>
          <w:bCs/>
          <w:szCs w:val="24"/>
        </w:rPr>
      </w:pPr>
      <w:r w:rsidRPr="002F78F9">
        <w:rPr>
          <w:rFonts w:ascii="Arial" w:hAnsi="Arial" w:cs="Arial"/>
          <w:b/>
          <w:bCs/>
          <w:szCs w:val="24"/>
        </w:rPr>
        <w:t>Cell acquisition, culture and intervention</w:t>
      </w:r>
    </w:p>
    <w:p w14:paraId="52E2ED44" w14:textId="321711EB" w:rsidR="00906AD3" w:rsidRPr="002F78F9" w:rsidRDefault="0047332E" w:rsidP="0047332E">
      <w:pPr>
        <w:suppressAutoHyphens/>
        <w:autoSpaceDE w:val="0"/>
        <w:autoSpaceDN w:val="0"/>
        <w:adjustRightInd w:val="0"/>
        <w:spacing w:line="480" w:lineRule="auto"/>
        <w:jc w:val="both"/>
        <w:rPr>
          <w:rFonts w:ascii="Arial" w:hAnsi="Arial" w:cs="Arial"/>
          <w:bCs/>
          <w:szCs w:val="24"/>
        </w:rPr>
      </w:pPr>
      <w:r w:rsidRPr="002F78F9">
        <w:rPr>
          <w:rFonts w:ascii="Arial" w:hAnsi="Arial" w:cs="Arial"/>
          <w:szCs w:val="24"/>
        </w:rPr>
        <w:t>Both H9c2 cells and neonatal rat cardiomyocytes (NRCMs)</w:t>
      </w:r>
      <w:r w:rsidRPr="002F78F9">
        <w:rPr>
          <w:rFonts w:ascii="Arial" w:hAnsi="Arial" w:cs="Arial" w:hint="eastAsia"/>
          <w:szCs w:val="24"/>
        </w:rPr>
        <w:t xml:space="preserve"> </w:t>
      </w:r>
      <w:r w:rsidRPr="002F78F9">
        <w:rPr>
          <w:rFonts w:ascii="Arial" w:hAnsi="Arial" w:cs="Arial"/>
          <w:szCs w:val="24"/>
        </w:rPr>
        <w:t xml:space="preserve">were used for </w:t>
      </w:r>
      <w:r w:rsidRPr="002F78F9">
        <w:rPr>
          <w:rFonts w:ascii="Arial" w:hAnsi="Arial" w:cs="Arial"/>
          <w:i/>
          <w:iCs/>
          <w:szCs w:val="24"/>
        </w:rPr>
        <w:t>in vitro</w:t>
      </w:r>
      <w:r w:rsidRPr="002F78F9">
        <w:rPr>
          <w:rFonts w:ascii="Arial" w:hAnsi="Arial" w:cs="Arial"/>
          <w:szCs w:val="24"/>
        </w:rPr>
        <w:t xml:space="preserve"> experiments.</w:t>
      </w:r>
      <w:r w:rsidRPr="002F78F9">
        <w:rPr>
          <w:rFonts w:ascii="Arial" w:hAnsi="Arial" w:cs="Arial"/>
          <w:bCs/>
          <w:szCs w:val="24"/>
        </w:rPr>
        <w:t xml:space="preserve"> </w:t>
      </w:r>
      <w:r w:rsidRPr="002F78F9">
        <w:rPr>
          <w:rFonts w:ascii="Arial" w:hAnsi="Arial" w:cs="Arial" w:hint="eastAsia"/>
          <w:szCs w:val="24"/>
        </w:rPr>
        <w:t xml:space="preserve">H9c2 cells as a rat embryonic cardiomyocyte cell line has a potential to differentiate into adult </w:t>
      </w:r>
      <w:r w:rsidRPr="002F78F9">
        <w:rPr>
          <w:rFonts w:ascii="Arial" w:hAnsi="Arial" w:cs="Arial"/>
          <w:szCs w:val="24"/>
        </w:rPr>
        <w:t>cardiomyocytes</w:t>
      </w:r>
      <w:r w:rsidRPr="002F78F9">
        <w:rPr>
          <w:rFonts w:ascii="Arial" w:hAnsi="Arial" w:cs="Arial" w:hint="eastAsia"/>
          <w:szCs w:val="24"/>
        </w:rPr>
        <w:t xml:space="preserve"> under stimulation of a low level of serum content and all-trans retinoic acid (RA) in the cell culture media, </w:t>
      </w:r>
      <w:r w:rsidRPr="002F78F9">
        <w:rPr>
          <w:rFonts w:ascii="Arial" w:hAnsi="Arial" w:cs="Arial"/>
          <w:szCs w:val="24"/>
        </w:rPr>
        <w:t>as</w:t>
      </w:r>
      <w:r w:rsidRPr="002F78F9">
        <w:rPr>
          <w:rFonts w:ascii="Arial" w:hAnsi="Arial" w:cs="Arial" w:hint="eastAsia"/>
          <w:szCs w:val="24"/>
        </w:rPr>
        <w:t xml:space="preserve"> reported previously</w:t>
      </w:r>
      <w:r w:rsidRPr="002F78F9">
        <w:rPr>
          <w:rFonts w:ascii="Arial" w:hAnsi="Arial" w:cs="Arial"/>
          <w:szCs w:val="24"/>
        </w:rPr>
        <w:t xml:space="preserve"> and </w:t>
      </w:r>
      <w:r w:rsidRPr="002F78F9">
        <w:rPr>
          <w:rFonts w:ascii="Arial" w:hAnsi="Arial" w:cs="Arial" w:hint="eastAsia"/>
          <w:szCs w:val="24"/>
        </w:rPr>
        <w:t>thus</w:t>
      </w:r>
      <w:r w:rsidRPr="002F78F9">
        <w:rPr>
          <w:rFonts w:ascii="Arial" w:hAnsi="Arial" w:cs="Arial"/>
          <w:szCs w:val="24"/>
        </w:rPr>
        <w:t xml:space="preserve"> applied in the present study </w:t>
      </w:r>
      <w:hyperlink w:anchor="_ENREF_2" w:tooltip="Ménard, 1999 #32" w:history="1">
        <w:r w:rsidR="009662CC" w:rsidRPr="002F78F9">
          <w:rPr>
            <w:rFonts w:ascii="Arial" w:hAnsi="Arial" w:cs="Arial"/>
            <w:szCs w:val="24"/>
          </w:rPr>
          <w:fldChar w:fldCharType="begin">
            <w:fldData xml:space="preserve">PEVuZE5vdGU+PENpdGU+PEF1dGhvcj5Nw6luYXJkPC9BdXRob3I+PFllYXI+MTk5OTwvWWVhcj48
UmVjTnVtPjMyPC9SZWNOdW0+PERpc3BsYXlUZXh0PjxzdHlsZSBmYWNlPSJzdXBlcnNjcmlwdCI+
Mi00PC9zdHlsZT48L0Rpc3BsYXlUZXh0PjxyZWNvcmQ+PHJlYy1udW1iZXI+MzI8L3JlYy1udW1i
ZXI+PGZvcmVpZ24ta2V5cz48a2V5IGFwcD0iRU4iIGRiLWlkPSJwengweDJycG85eHBhdmVyc3g1
eHA5dG9ldHJzMnhyc3N0c3YiPjMyPC9rZXk+PC9mb3JlaWduLWtleXM+PHJlZi10eXBlIG5hbWU9
IkpvdXJuYWwgQXJ0aWNsZSI+MTc8L3JlZi10eXBlPjxjb250cmlidXRvcnM+PGF1dGhvcnM+PGF1
dGhvcj5Nw6luYXJkLCBDLjwvYXV0aG9yPjxhdXRob3I+UHVwaWVyLCBTLjwvYXV0aG9yPjxhdXRo
b3I+TW9ybmV0LCBELjwvYXV0aG9yPjxhdXRob3I+S2l0em1hbm4sIE0uPC9hdXRob3I+PGF1dGhv
cj5OYXJnZW90LCBKLjwvYXV0aG9yPjxhdXRob3I+TG9yeSwgUC48L2F1dGhvcj48L2F1dGhvcnM+
PC9jb250cmlidXRvcnM+PGF1dGgtYWRkcmVzcz5JR0gtQ05SUyBVUFIgMTE0MiwgMTQxIHJ1ZSBk
ZSBsYSBDYXJkb25pbGxlLCAzNDM5NiBNb250cGVsbGllciBjZWRleCAwNSwgRnJhbmNlLjwvYXV0
aC1hZGRyZXNzPjx0aXRsZXM+PHRpdGxlPk1vZHVsYXRpb24gb2YgTC10eXBlIGNhbGNpdW0gY2hh
bm5lbCBleHByZXNzaW9uIGR1cmluZyByZXRpbm9pYyBhY2lkLWluZHVjZWQgZGlmZmVyZW50aWF0
aW9uIG9mIEg5QzIgY2FyZGlhYyBjZWxsczwvdGl0bGU+PHNlY29uZGFyeS10aXRsZT5KIEJpb2wg
Q2hlbTwvc2Vjb25kYXJ5LXRpdGxlPjxhbHQtdGl0bGU+VGhlIEpvdXJuYWwgb2YgYmlvbG9naWNh
bCBjaGVtaXN0cnk8L2FsdC10aXRsZT48L3RpdGxlcz48cGVyaW9kaWNhbD48ZnVsbC10aXRsZT5K
IEJpb2wgQ2hlbTwvZnVsbC10aXRsZT48YWJici0xPlRoZSBKb3VybmFsIG9mIGJpb2xvZ2ljYWwg
Y2hlbWlzdHJ5PC9hYmJyLTE+PC9wZXJpb2RpY2FsPjxhbHQtcGVyaW9kaWNhbD48ZnVsbC10aXRs
ZT5KIEJpb2wgQ2hlbTwvZnVsbC10aXRsZT48YWJici0xPlRoZSBKb3VybmFsIG9mIGJpb2xvZ2lj
YWwgY2hlbWlzdHJ5PC9hYmJyLTE+PC9hbHQtcGVyaW9kaWNhbD48cGFnZXM+MjkwNjMtNzA8L3Bh
Z2VzPjx2b2x1bWU+Mjc0PC92b2x1bWU+PG51bWJlcj40MTwvbnVtYmVyPjxlZGl0aW9uPjE5OTkv
MTAvMDM8L2VkaXRpb24+PGtleXdvcmRzPjxrZXl3b3JkPkFuaW1hbHM8L2tleXdvcmQ+PGtleXdv
cmQ+Q2FsY2l1bSBDaGFubmVscywgTC1UeXBlLypnZW5ldGljczwva2V5d29yZD48a2V5d29yZD5D
ZWxsIERpZmZlcmVudGlhdGlvbjwva2V5d29yZD48a2V5d29yZD5DZWxsIExpbmU8L2tleXdvcmQ+
PGtleXdvcmQ+Rmx1b3Jlc2NlbnQgQW50aWJvZHkgVGVjaG5pcXVlPC9rZXl3b3JkPjxrZXl3b3Jk
PkdlbmUgRXhwcmVzc2lvbiBSZWd1bGF0aW9uL2RydWcgZWZmZWN0czwva2V5d29yZD48a2V5d29y
ZD5NdXNjbGUsIFNrZWxldGFsL21ldGFib2xpc208L2tleXdvcmQ+PGtleXdvcmQ+TXlvY2FyZGl1
bS8qbWV0YWJvbGlzbTwva2V5d29yZD48a2V5d29yZD5QYXRjaC1DbGFtcCBUZWNobmlxdWVzPC9r
ZXl3b3JkPjxrZXl3b3JkPlJOQSwgTWVzc2VuZ2VyL21ldGFib2xpc208L2tleXdvcmQ+PGtleXdv
cmQ+UmF0czwva2V5d29yZD48a2V5d29yZD5SZXZlcnNlIFRyYW5zY3JpcHRhc2UgUG9seW1lcmFz
ZSBDaGFpbiBSZWFjdGlvbjwva2V5d29yZD48a2V5d29yZD5UcmV0aW5vaW4vcGhhcm1hY29sb2d5
PC9rZXl3b3JkPjwva2V5d29yZHM+PGRhdGVzPjx5ZWFyPjE5OTk8L3llYXI+PHB1Yi1kYXRlcz48
ZGF0ZT5PY3QgODwvZGF0ZT48L3B1Yi1kYXRlcz48L2RhdGVzPjxpc2JuPjAwMjEtOTI1OCAoUHJp
bnQpJiN4RDswMDIxLTkyNTg8L2lzYm4+PGFjY2Vzc2lvbi1udW0+MTA1MDYxNTg8L2FjY2Vzc2lv
bi1udW0+PHVybHM+PC91cmxzPjxlbGVjdHJvbmljLXJlc291cmNlLW51bT4xMC4xMDc0L2piYy4y
NzQuNDEuMjkwNjM8L2VsZWN0cm9uaWMtcmVzb3VyY2UtbnVtPjxyZW1vdGUtZGF0YWJhc2UtcHJv
dmlkZXI+TmxtPC9yZW1vdGUtZGF0YWJhc2UtcHJvdmlkZXI+PGxhbmd1YWdlPmVuZzwvbGFuZ3Vh
Z2U+PC9yZWNvcmQ+PC9DaXRlPjxDaXRlPjxBdXRob3I+QnJhbmNvPC9BdXRob3I+PFllYXI+MjAx
NTwvWWVhcj48UmVjTnVtPjMzPC9SZWNOdW0+PHJlY29yZD48cmVjLW51bWJlcj4zMzwvcmVjLW51
bWJlcj48Zm9yZWlnbi1rZXlzPjxrZXkgYXBwPSJFTiIgZGItaWQ9InB6eDB4MnJwbzl4cGF2ZXJz
eDV4cDl0b2V0cnMyeHJzc3RzdiI+MzM8L2tleT48L2ZvcmVpZ24ta2V5cz48cmVmLXR5cGUgbmFt
ZT0iSm91cm5hbCBBcnRpY2xlIj4xNzwvcmVmLXR5cGU+PGNvbnRyaWJ1dG9ycz48YXV0aG9ycz48
YXV0aG9yPkJyYW5jbywgQS4gRi48L2F1dGhvcj48YXV0aG9yPlBlcmVpcmEsIFMuIFAuPC9hdXRo
b3I+PGF1dGhvcj5Hb256YWxleiwgUy48L2F1dGhvcj48YXV0aG9yPkd1c2V2LCBPLjwvYXV0aG9y
PjxhdXRob3I+Uml6dmFub3YsIEEuIEEuPC9hdXRob3I+PGF1dGhvcj5PbGl2ZWlyYSwgUC4gSi48
L2F1dGhvcj48L2F1dGhvcnM+PC9jb250cmlidXRvcnM+PGF1dGgtYWRkcmVzcz5DTkMtQ2VudGVy
IGZvciBOZXVyb3NjaWVuY2UgYW5kIENlbGwgQmlvbG9neSwgVUMtQmlvdGVjaCBCdWlsZGluZywg
QmlvY2FudCBQYXJrLCBVbml2ZXJzaXR5IG9mIENvaW1icmEsIENhbnRhbmhlZGUsIFBvcnR1Z2Fs
OyBEZXBhcnRtZW50IG9mIExpZmUgU2NpZW5jZXMsIExhcmdvIE1hcnF1ZXMgZGUgUG9tYmFsLCBV
bml2ZXJzaXR5IG9mIENvaW1icmEsIENvaW1icmEsIFBvcnR1Z2FsLiYjeEQ7Q05DLUNlbnRlciBm
b3IgTmV1cm9zY2llbmNlIGFuZCBDZWxsIEJpb2xvZ3ksIFVDLUJpb3RlY2ggQnVpbGRpbmcsIEJp
b2NhbnQgUGFyaywgVW5pdmVyc2l0eSBvZiBDb2ltYnJhLCBDYW50YW5oZWRlLCBQb3J0dWdhbC4m
I3hEO1N0ZW0gQ2VsbCBBZ2luZyBHcm91cCwgU3BhbmlzaCBOYXRpb25hbCBDYXJkaW92YXNjdWxh
ciBSZXNlYXJjaCBDZW50ZXIgKENOSUMpLCBNYWRyaWQsIFNwYWluLiYjeEQ7SW5zdGl0dXRlIG9m
IEZ1bmRhbWVudGFsIE1lZGljaW5lIGFuZCBCaW9sb2d5LCBLYXphbiBGZWRlcmFsIFVuaXZlcnNp
dHksIEthemFuLCBSdXNzaWEuPC9hdXRoLWFkZHJlc3M+PHRpdGxlcz48dGl0bGU+R2VuZSBFeHBy
ZXNzaW9uIFByb2ZpbGluZyBvZiBIOWMyIE15b2JsYXN0IERpZmZlcmVudGlhdGlvbiB0b3dhcmRz
IGEgQ2FyZGlhYy1MaWtlIFBoZW5vdHlwZTwvdGl0bGU+PHNlY29uZGFyeS10aXRsZT5QTG9TIE9u
ZTwvc2Vjb25kYXJ5LXRpdGxlPjxhbHQtdGl0bGU+UGxvUyBvbmU8L2FsdC10aXRsZT48L3RpdGxl
cz48cGVyaW9kaWNhbD48ZnVsbC10aXRsZT5QTG9TIE9uZTwvZnVsbC10aXRsZT48YWJici0xPlBs
b1Mgb25lPC9hYmJyLTE+PC9wZXJpb2RpY2FsPjxhbHQtcGVyaW9kaWNhbD48ZnVsbC10aXRsZT5Q
TG9TIE9uZTwvZnVsbC10aXRsZT48YWJici0xPlBsb1Mgb25lPC9hYmJyLTE+PC9hbHQtcGVyaW9k
aWNhbD48cGFnZXM+ZTAxMjkzMDM8L3BhZ2VzPjx2b2x1bWU+MTA8L3ZvbHVtZT48bnVtYmVyPjY8
L251bWJlcj48ZWRpdGlvbj4yMDE1LzA2LzMwPC9lZGl0aW9uPjxrZXl3b3Jkcz48a2V5d29yZD5B
bmltYWxzPC9rZXl3b3JkPjxrZXl3b3JkPkJsb3R0aW5nLCBXZXN0ZXJuPC9rZXl3b3JkPjxrZXl3
b3JkPipDZWxsIERpZmZlcmVudGlhdGlvbi9kcnVnIGVmZmVjdHM8L2tleXdvcmQ+PGtleXdvcmQ+
Q2VsbCBMaW5lPC9rZXl3b3JkPjxrZXl3b3JkPkNlbGwgU2hhcGUvZHJ1ZyBlZmZlY3RzPC9rZXl3
b3JkPjxrZXl3b3JkPipHZW5lIEV4cHJlc3Npb24gUHJvZmlsaW5nPC9rZXl3b3JkPjxrZXl3b3Jk
PkdlbmUgRXhwcmVzc2lvbiBSZWd1bGF0aW9uL2RydWcgZWZmZWN0czwva2V5d29yZD48a2V5d29y
ZD5NZXRhYm9saWMgTmV0d29ya3MgYW5kIFBhdGh3YXlzL2RydWcgZWZmZWN0cy9nZW5ldGljczwv
a2V5d29yZD48a2V5d29yZD5NeW9ibGFzdHMsIENhcmRpYWMvKmN5dG9sb2d5PC9rZXl3b3JkPjxr
ZXl3b3JkPlBoZW5vdHlwZTwva2V5d29yZD48a2V5d29yZD5STkEsIE1lc3Nlbmdlci9nZW5ldGlj
cy9tZXRhYm9saXNtPC9rZXl3b3JkPjxrZXl3b3JkPlJhdHM8L2tleXdvcmQ+PGtleXdvcmQ+U2ln
bmFsIFRyYW5zZHVjdGlvbi9kcnVnIGVmZmVjdHMvZ2VuZXRpY3M8L2tleXdvcmQ+PGtleXdvcmQ+
VHJldGlub2luL3BoYXJtYWNvbG9neTwva2V5d29yZD48L2tleXdvcmRzPjxkYXRlcz48eWVhcj4y
MDE1PC95ZWFyPjwvZGF0ZXM+PGlzYm4+MTkzMi02MjAzPC9pc2JuPjxhY2Nlc3Npb24tbnVtPjI2
MTIxMTQ5PC9hY2Nlc3Npb24tbnVtPjx1cmxzPjwvdXJscz48Y3VzdG9tMj5QbWM0NDg1NDA4PC9j
dXN0b20yPjxlbGVjdHJvbmljLXJlc291cmNlLW51bT4xMC4xMzcxL2pvdXJuYWwucG9uZS4wMTI5
MzAzPC9lbGVjdHJvbmljLXJlc291cmNlLW51bT48cmVtb3RlLWRhdGFiYXNlLXByb3ZpZGVyPk5s
bTwvcmVtb3RlLWRhdGFiYXNlLXByb3ZpZGVyPjxsYW5ndWFnZT5lbmc8L2xhbmd1YWdlPjwvcmVj
b3JkPjwvQ2l0ZT48Q2l0ZT48QXV0aG9yPkJyYW5jbzwvQXV0aG9yPjxZZWFyPjIwMTE8L1llYXI+
PFJlY051bT4xNzwvUmVjTnVtPjxyZWNvcmQ+PHJlYy1udW1iZXI+MTc8L3JlYy1udW1iZXI+PGZv
cmVpZ24ta2V5cz48a2V5IGFwcD0iRU4iIGRiLWlkPSJ0emVzZnJ0cmhhcjl2b2UydndueDVlc2Nz
MGZ2eHd0cGZhYXciPjE3PC9rZXk+PC9mb3JlaWduLWtleXM+PHJlZi10eXBlIG5hbWU9IkpvdXJu
YWwgQXJ0aWNsZSI+MTc8L3JlZi10eXBlPjxjb250cmlidXRvcnM+PGF1dGhvcnM+PGF1dGhvcj5C
cmFuY28sIEEuIEYuPC9hdXRob3I+PGF1dGhvcj5QZXJlaXJhLCBTLiBMLjwvYXV0aG9yPjxhdXRo
b3I+TW9yZWlyYSwgQS4gQy48L2F1dGhvcj48YXV0aG9yPkhvbHksIEouPC9hdXRob3I+PGF1dGhv
cj5TYXJkw6NvLCBWLiBBLjwvYXV0aG9yPjxhdXRob3I+T2xpdmVpcmEsIFAuIEouPC9hdXRob3I+
PC9hdXRob3JzPjwvY29udHJpYnV0b3JzPjxhdXRoLWFkZHJlc3M+Q2VudGVyIGZvciBOZXVyb3Nj
aWVuY2UgYW5kIENlbGwgQmlvbG9neSwgRGVwYXJ0bWVudCBvZiBMaWZlIFNjaWVuY2VzLCBVbml2
ZXJzaXR5IG9mIENvaW1icmEsIDMwMDQtNTE3IENvaW1icmEsIFBvcnR1Z2FsLjwvYXV0aC1hZGRy
ZXNzPjx0aXRsZXM+PHRpdGxlPklzb3Byb3RlcmVub2wgY3l0b3RveGljaXR5IGlzIGRlcGVuZGVu
dCBvbiB0aGUgZGlmZmVyZW50aWF0aW9uIHN0YXRlIG9mIHRoZSBjYXJkaW9teW9ibGFzdCBIOWMy
IGNlbGwgbGluZTwvdGl0bGU+PHNlY29uZGFyeS10aXRsZT5DYXJkaW92YXNjIFRveGljb2w8L3Nl
Y29uZGFyeS10aXRsZT48YWx0LXRpdGxlPkNhcmRpb3Zhc2N1bGFyIHRveGljb2xvZ3k8L2FsdC10
aXRsZT48L3RpdGxlcz48cGVyaW9kaWNhbD48ZnVsbC10aXRsZT5DYXJkaW92YXNjIFRveGljb2w8
L2Z1bGwtdGl0bGU+PGFiYnItMT5DYXJkaW92YXNjdWxhciB0b3hpY29sb2d5PC9hYmJyLTE+PC9w
ZXJpb2RpY2FsPjxhbHQtcGVyaW9kaWNhbD48ZnVsbC10aXRsZT5DYXJkaW92YXNjIFRveGljb2w8
L2Z1bGwtdGl0bGU+PGFiYnItMT5DYXJkaW92YXNjdWxhciB0b3hpY29sb2d5PC9hYmJyLTE+PC9h
bHQtcGVyaW9kaWNhbD48cGFnZXM+MTkxLTIwMzwvcGFnZXM+PHZvbHVtZT4xMTwvdm9sdW1lPjxu
dW1iZXI+MzwvbnVtYmVyPjxlZGl0aW9uPjIwMTEvMDQvMDI8L2VkaXRpb24+PGtleXdvcmRzPjxr
ZXl3b3JkPkFkcmVuZXJnaWMgYmV0YS1BZ29uaXN0cy8qdG94aWNpdHk8L2tleXdvcmQ+PGtleXdv
cmQ+QW5pbWFsczwva2V5d29yZD48a2V5d29yZD5DYWxjaW5ldXJpbi9tZXRhYm9saXNtPC9rZXl3
b3JkPjxrZXl3b3JkPipDZWxsIERpZmZlcmVudGlhdGlvbjwva2V5d29yZD48a2V5d29yZD5DZWxs
IExpbmU8L2tleXdvcmQ+PGtleXdvcmQ+RG9zZS1SZXNwb25zZSBSZWxhdGlvbnNoaXAsIERydWc8
L2tleXdvcmQ+PGtleXdvcmQ+SXNvcHJvdGVyZW5vbC8qdG94aWNpdHk8L2tleXdvcmQ+PGtleXdv
cmQ+TXlvYmxhc3RzLCBDYXJkaWFjLypkcnVnIGVmZmVjdHMvbWV0YWJvbGlzbS9wYXRob2xvZ3k8
L2tleXdvcmQ+PGtleXdvcmQ+TXlvY3l0ZXMsIENhcmRpYWMvKmRydWcgZWZmZWN0cy9tZXRhYm9s
aXNtL3BhdGhvbG9neTwva2V5d29yZD48a2V5d29yZD5QaG9zcGhvcnlsYXRpb248L2tleXdvcmQ+
PGtleXdvcmQ+UHJvdG8tT25jb2dlbmUgUHJvdGVpbnMgYy1iY2wtMi9tZXRhYm9saXNtPC9rZXl3
b3JkPjxrZXl3b3JkPlJhdHM8L2tleXdvcmQ+PGtleXdvcmQ+UmVjZXB0b3JzLCBBZHJlbmVyZ2lj
LCBiZXRhLTEvZHJ1ZyBlZmZlY3RzL21ldGFib2xpc208L2tleXdvcmQ+PGtleXdvcmQ+UmVjZXB0
b3JzLCBBZHJlbmVyZ2ljLCBiZXRhLTMvZHJ1ZyBlZmZlY3RzL21ldGFib2xpc208L2tleXdvcmQ+
PGtleXdvcmQ+Vm9sdGFnZS1EZXBlbmRlbnQgQW5pb24gQ2hhbm5lbHMvbWV0YWJvbGlzbTwva2V5
d29yZD48a2V5d29yZD5iY2wtMi1Bc3NvY2lhdGVkIFggUHJvdGVpbi9tZXRhYm9saXNtPC9rZXl3
b3JkPjxrZXl3b3JkPnAzOCBNaXRvZ2VuLUFjdGl2YXRlZCBQcm90ZWluIEtpbmFzZXMvbWV0YWJv
bGlzbTwva2V5d29yZD48L2tleXdvcmRzPjxkYXRlcz48eWVhcj4yMDExPC95ZWFyPjxwdWItZGF0
ZXM+PGRhdGU+U2VwPC9kYXRlPjwvcHViLWRhdGVzPjwvZGF0ZXM+PGlzYm4+MTUzMC03OTA1PC9p
c2JuPjxhY2Nlc3Npb24tbnVtPjIxNDU1NjQyPC9hY2Nlc3Npb24tbnVtPjx1cmxzPjwvdXJscz48
ZWxlY3Ryb25pYy1yZXNvdXJjZS1udW0+MTAuMTAwNy9zMTIwMTItMDExLTkxMTEtNTwvZWxlY3Ry
b25pYy1yZXNvdXJjZS1udW0+PHJlbW90ZS1kYXRhYmFzZS1wcm92aWRlcj5ObG08L3JlbW90ZS1k
YXRhYmFzZS1wcm92aWRlcj48bGFuZ3VhZ2U+ZW5nPC9sYW5ndWFnZT48L3JlY29yZD48L0NpdGU+
PC9FbmROb3RlPn==
</w:fldData>
          </w:fldChar>
        </w:r>
        <w:r w:rsidR="009662CC" w:rsidRPr="002F78F9">
          <w:rPr>
            <w:rFonts w:ascii="Arial" w:hAnsi="Arial" w:cs="Arial"/>
            <w:szCs w:val="24"/>
          </w:rPr>
          <w:instrText xml:space="preserve"> ADDIN EN.CITE </w:instrText>
        </w:r>
        <w:r w:rsidR="009662CC" w:rsidRPr="002F78F9">
          <w:rPr>
            <w:rFonts w:ascii="Arial" w:hAnsi="Arial" w:cs="Arial"/>
            <w:szCs w:val="24"/>
          </w:rPr>
          <w:fldChar w:fldCharType="begin">
            <w:fldData xml:space="preserve">PEVuZE5vdGU+PENpdGU+PEF1dGhvcj5Nw6luYXJkPC9BdXRob3I+PFllYXI+MTk5OTwvWWVhcj48
UmVjTnVtPjMyPC9SZWNOdW0+PERpc3BsYXlUZXh0PjxzdHlsZSBmYWNlPSJzdXBlcnNjcmlwdCI+
Mi00PC9zdHlsZT48L0Rpc3BsYXlUZXh0PjxyZWNvcmQ+PHJlYy1udW1iZXI+MzI8L3JlYy1udW1i
ZXI+PGZvcmVpZ24ta2V5cz48a2V5IGFwcD0iRU4iIGRiLWlkPSJwengweDJycG85eHBhdmVyc3g1
eHA5dG9ldHJzMnhyc3N0c3YiPjMyPC9rZXk+PC9mb3JlaWduLWtleXM+PHJlZi10eXBlIG5hbWU9
IkpvdXJuYWwgQXJ0aWNsZSI+MTc8L3JlZi10eXBlPjxjb250cmlidXRvcnM+PGF1dGhvcnM+PGF1
dGhvcj5Nw6luYXJkLCBDLjwvYXV0aG9yPjxhdXRob3I+UHVwaWVyLCBTLjwvYXV0aG9yPjxhdXRo
b3I+TW9ybmV0LCBELjwvYXV0aG9yPjxhdXRob3I+S2l0em1hbm4sIE0uPC9hdXRob3I+PGF1dGhv
cj5OYXJnZW90LCBKLjwvYXV0aG9yPjxhdXRob3I+TG9yeSwgUC48L2F1dGhvcj48L2F1dGhvcnM+
PC9jb250cmlidXRvcnM+PGF1dGgtYWRkcmVzcz5JR0gtQ05SUyBVUFIgMTE0MiwgMTQxIHJ1ZSBk
ZSBsYSBDYXJkb25pbGxlLCAzNDM5NiBNb250cGVsbGllciBjZWRleCAwNSwgRnJhbmNlLjwvYXV0
aC1hZGRyZXNzPjx0aXRsZXM+PHRpdGxlPk1vZHVsYXRpb24gb2YgTC10eXBlIGNhbGNpdW0gY2hh
bm5lbCBleHByZXNzaW9uIGR1cmluZyByZXRpbm9pYyBhY2lkLWluZHVjZWQgZGlmZmVyZW50aWF0
aW9uIG9mIEg5QzIgY2FyZGlhYyBjZWxsczwvdGl0bGU+PHNlY29uZGFyeS10aXRsZT5KIEJpb2wg
Q2hlbTwvc2Vjb25kYXJ5LXRpdGxlPjxhbHQtdGl0bGU+VGhlIEpvdXJuYWwgb2YgYmlvbG9naWNh
bCBjaGVtaXN0cnk8L2FsdC10aXRsZT48L3RpdGxlcz48cGVyaW9kaWNhbD48ZnVsbC10aXRsZT5K
IEJpb2wgQ2hlbTwvZnVsbC10aXRsZT48YWJici0xPlRoZSBKb3VybmFsIG9mIGJpb2xvZ2ljYWwg
Y2hlbWlzdHJ5PC9hYmJyLTE+PC9wZXJpb2RpY2FsPjxhbHQtcGVyaW9kaWNhbD48ZnVsbC10aXRs
ZT5KIEJpb2wgQ2hlbTwvZnVsbC10aXRsZT48YWJici0xPlRoZSBKb3VybmFsIG9mIGJpb2xvZ2lj
YWwgY2hlbWlzdHJ5PC9hYmJyLTE+PC9hbHQtcGVyaW9kaWNhbD48cGFnZXM+MjkwNjMtNzA8L3Bh
Z2VzPjx2b2x1bWU+Mjc0PC92b2x1bWU+PG51bWJlcj40MTwvbnVtYmVyPjxlZGl0aW9uPjE5OTkv
MTAvMDM8L2VkaXRpb24+PGtleXdvcmRzPjxrZXl3b3JkPkFuaW1hbHM8L2tleXdvcmQ+PGtleXdv
cmQ+Q2FsY2l1bSBDaGFubmVscywgTC1UeXBlLypnZW5ldGljczwva2V5d29yZD48a2V5d29yZD5D
ZWxsIERpZmZlcmVudGlhdGlvbjwva2V5d29yZD48a2V5d29yZD5DZWxsIExpbmU8L2tleXdvcmQ+
PGtleXdvcmQ+Rmx1b3Jlc2NlbnQgQW50aWJvZHkgVGVjaG5pcXVlPC9rZXl3b3JkPjxrZXl3b3Jk
PkdlbmUgRXhwcmVzc2lvbiBSZWd1bGF0aW9uL2RydWcgZWZmZWN0czwva2V5d29yZD48a2V5d29y
ZD5NdXNjbGUsIFNrZWxldGFsL21ldGFib2xpc208L2tleXdvcmQ+PGtleXdvcmQ+TXlvY2FyZGl1
bS8qbWV0YWJvbGlzbTwva2V5d29yZD48a2V5d29yZD5QYXRjaC1DbGFtcCBUZWNobmlxdWVzPC9r
ZXl3b3JkPjxrZXl3b3JkPlJOQSwgTWVzc2VuZ2VyL21ldGFib2xpc208L2tleXdvcmQ+PGtleXdv
cmQ+UmF0czwva2V5d29yZD48a2V5d29yZD5SZXZlcnNlIFRyYW5zY3JpcHRhc2UgUG9seW1lcmFz
ZSBDaGFpbiBSZWFjdGlvbjwva2V5d29yZD48a2V5d29yZD5UcmV0aW5vaW4vcGhhcm1hY29sb2d5
PC9rZXl3b3JkPjwva2V5d29yZHM+PGRhdGVzPjx5ZWFyPjE5OTk8L3llYXI+PHB1Yi1kYXRlcz48
ZGF0ZT5PY3QgODwvZGF0ZT48L3B1Yi1kYXRlcz48L2RhdGVzPjxpc2JuPjAwMjEtOTI1OCAoUHJp
bnQpJiN4RDswMDIxLTkyNTg8L2lzYm4+PGFjY2Vzc2lvbi1udW0+MTA1MDYxNTg8L2FjY2Vzc2lv
bi1udW0+PHVybHM+PC91cmxzPjxlbGVjdHJvbmljLXJlc291cmNlLW51bT4xMC4xMDc0L2piYy4y
NzQuNDEuMjkwNjM8L2VsZWN0cm9uaWMtcmVzb3VyY2UtbnVtPjxyZW1vdGUtZGF0YWJhc2UtcHJv
dmlkZXI+TmxtPC9yZW1vdGUtZGF0YWJhc2UtcHJvdmlkZXI+PGxhbmd1YWdlPmVuZzwvbGFuZ3Vh
Z2U+PC9yZWNvcmQ+PC9DaXRlPjxDaXRlPjxBdXRob3I+QnJhbmNvPC9BdXRob3I+PFllYXI+MjAx
NTwvWWVhcj48UmVjTnVtPjMzPC9SZWNOdW0+PHJlY29yZD48cmVjLW51bWJlcj4zMzwvcmVjLW51
bWJlcj48Zm9yZWlnbi1rZXlzPjxrZXkgYXBwPSJFTiIgZGItaWQ9InB6eDB4MnJwbzl4cGF2ZXJz
eDV4cDl0b2V0cnMyeHJzc3RzdiI+MzM8L2tleT48L2ZvcmVpZ24ta2V5cz48cmVmLXR5cGUgbmFt
ZT0iSm91cm5hbCBBcnRpY2xlIj4xNzwvcmVmLXR5cGU+PGNvbnRyaWJ1dG9ycz48YXV0aG9ycz48
YXV0aG9yPkJyYW5jbywgQS4gRi48L2F1dGhvcj48YXV0aG9yPlBlcmVpcmEsIFMuIFAuPC9hdXRo
b3I+PGF1dGhvcj5Hb256YWxleiwgUy48L2F1dGhvcj48YXV0aG9yPkd1c2V2LCBPLjwvYXV0aG9y
PjxhdXRob3I+Uml6dmFub3YsIEEuIEEuPC9hdXRob3I+PGF1dGhvcj5PbGl2ZWlyYSwgUC4gSi48
L2F1dGhvcj48L2F1dGhvcnM+PC9jb250cmlidXRvcnM+PGF1dGgtYWRkcmVzcz5DTkMtQ2VudGVy
IGZvciBOZXVyb3NjaWVuY2UgYW5kIENlbGwgQmlvbG9neSwgVUMtQmlvdGVjaCBCdWlsZGluZywg
QmlvY2FudCBQYXJrLCBVbml2ZXJzaXR5IG9mIENvaW1icmEsIENhbnRhbmhlZGUsIFBvcnR1Z2Fs
OyBEZXBhcnRtZW50IG9mIExpZmUgU2NpZW5jZXMsIExhcmdvIE1hcnF1ZXMgZGUgUG9tYmFsLCBV
bml2ZXJzaXR5IG9mIENvaW1icmEsIENvaW1icmEsIFBvcnR1Z2FsLiYjeEQ7Q05DLUNlbnRlciBm
b3IgTmV1cm9zY2llbmNlIGFuZCBDZWxsIEJpb2xvZ3ksIFVDLUJpb3RlY2ggQnVpbGRpbmcsIEJp
b2NhbnQgUGFyaywgVW5pdmVyc2l0eSBvZiBDb2ltYnJhLCBDYW50YW5oZWRlLCBQb3J0dWdhbC4m
I3hEO1N0ZW0gQ2VsbCBBZ2luZyBHcm91cCwgU3BhbmlzaCBOYXRpb25hbCBDYXJkaW92YXNjdWxh
ciBSZXNlYXJjaCBDZW50ZXIgKENOSUMpLCBNYWRyaWQsIFNwYWluLiYjeEQ7SW5zdGl0dXRlIG9m
IEZ1bmRhbWVudGFsIE1lZGljaW5lIGFuZCBCaW9sb2d5LCBLYXphbiBGZWRlcmFsIFVuaXZlcnNp
dHksIEthemFuLCBSdXNzaWEuPC9hdXRoLWFkZHJlc3M+PHRpdGxlcz48dGl0bGU+R2VuZSBFeHBy
ZXNzaW9uIFByb2ZpbGluZyBvZiBIOWMyIE15b2JsYXN0IERpZmZlcmVudGlhdGlvbiB0b3dhcmRz
IGEgQ2FyZGlhYy1MaWtlIFBoZW5vdHlwZTwvdGl0bGU+PHNlY29uZGFyeS10aXRsZT5QTG9TIE9u
ZTwvc2Vjb25kYXJ5LXRpdGxlPjxhbHQtdGl0bGU+UGxvUyBvbmU8L2FsdC10aXRsZT48L3RpdGxl
cz48cGVyaW9kaWNhbD48ZnVsbC10aXRsZT5QTG9TIE9uZTwvZnVsbC10aXRsZT48YWJici0xPlBs
b1Mgb25lPC9hYmJyLTE+PC9wZXJpb2RpY2FsPjxhbHQtcGVyaW9kaWNhbD48ZnVsbC10aXRsZT5Q
TG9TIE9uZTwvZnVsbC10aXRsZT48YWJici0xPlBsb1Mgb25lPC9hYmJyLTE+PC9hbHQtcGVyaW9k
aWNhbD48cGFnZXM+ZTAxMjkzMDM8L3BhZ2VzPjx2b2x1bWU+MTA8L3ZvbHVtZT48bnVtYmVyPjY8
L251bWJlcj48ZWRpdGlvbj4yMDE1LzA2LzMwPC9lZGl0aW9uPjxrZXl3b3Jkcz48a2V5d29yZD5B
bmltYWxzPC9rZXl3b3JkPjxrZXl3b3JkPkJsb3R0aW5nLCBXZXN0ZXJuPC9rZXl3b3JkPjxrZXl3
b3JkPipDZWxsIERpZmZlcmVudGlhdGlvbi9kcnVnIGVmZmVjdHM8L2tleXdvcmQ+PGtleXdvcmQ+
Q2VsbCBMaW5lPC9rZXl3b3JkPjxrZXl3b3JkPkNlbGwgU2hhcGUvZHJ1ZyBlZmZlY3RzPC9rZXl3
b3JkPjxrZXl3b3JkPipHZW5lIEV4cHJlc3Npb24gUHJvZmlsaW5nPC9rZXl3b3JkPjxrZXl3b3Jk
PkdlbmUgRXhwcmVzc2lvbiBSZWd1bGF0aW9uL2RydWcgZWZmZWN0czwva2V5d29yZD48a2V5d29y
ZD5NZXRhYm9saWMgTmV0d29ya3MgYW5kIFBhdGh3YXlzL2RydWcgZWZmZWN0cy9nZW5ldGljczwv
a2V5d29yZD48a2V5d29yZD5NeW9ibGFzdHMsIENhcmRpYWMvKmN5dG9sb2d5PC9rZXl3b3JkPjxr
ZXl3b3JkPlBoZW5vdHlwZTwva2V5d29yZD48a2V5d29yZD5STkEsIE1lc3Nlbmdlci9nZW5ldGlj
cy9tZXRhYm9saXNtPC9rZXl3b3JkPjxrZXl3b3JkPlJhdHM8L2tleXdvcmQ+PGtleXdvcmQ+U2ln
bmFsIFRyYW5zZHVjdGlvbi9kcnVnIGVmZmVjdHMvZ2VuZXRpY3M8L2tleXdvcmQ+PGtleXdvcmQ+
VHJldGlub2luL3BoYXJtYWNvbG9neTwva2V5d29yZD48L2tleXdvcmRzPjxkYXRlcz48eWVhcj4y
MDE1PC95ZWFyPjwvZGF0ZXM+PGlzYm4+MTkzMi02MjAzPC9pc2JuPjxhY2Nlc3Npb24tbnVtPjI2
MTIxMTQ5PC9hY2Nlc3Npb24tbnVtPjx1cmxzPjwvdXJscz48Y3VzdG9tMj5QbWM0NDg1NDA4PC9j
dXN0b20yPjxlbGVjdHJvbmljLXJlc291cmNlLW51bT4xMC4xMzcxL2pvdXJuYWwucG9uZS4wMTI5
MzAzPC9lbGVjdHJvbmljLXJlc291cmNlLW51bT48cmVtb3RlLWRhdGFiYXNlLXByb3ZpZGVyPk5s
bTwvcmVtb3RlLWRhdGFiYXNlLXByb3ZpZGVyPjxsYW5ndWFnZT5lbmc8L2xhbmd1YWdlPjwvcmVj
b3JkPjwvQ2l0ZT48Q2l0ZT48QXV0aG9yPkJyYW5jbzwvQXV0aG9yPjxZZWFyPjIwMTE8L1llYXI+
PFJlY051bT4xNzwvUmVjTnVtPjxyZWNvcmQ+PHJlYy1udW1iZXI+MTc8L3JlYy1udW1iZXI+PGZv
cmVpZ24ta2V5cz48a2V5IGFwcD0iRU4iIGRiLWlkPSJ0emVzZnJ0cmhhcjl2b2UydndueDVlc2Nz
MGZ2eHd0cGZhYXciPjE3PC9rZXk+PC9mb3JlaWduLWtleXM+PHJlZi10eXBlIG5hbWU9IkpvdXJu
YWwgQXJ0aWNsZSI+MTc8L3JlZi10eXBlPjxjb250cmlidXRvcnM+PGF1dGhvcnM+PGF1dGhvcj5C
cmFuY28sIEEuIEYuPC9hdXRob3I+PGF1dGhvcj5QZXJlaXJhLCBTLiBMLjwvYXV0aG9yPjxhdXRo
b3I+TW9yZWlyYSwgQS4gQy48L2F1dGhvcj48YXV0aG9yPkhvbHksIEouPC9hdXRob3I+PGF1dGhv
cj5TYXJkw6NvLCBWLiBBLjwvYXV0aG9yPjxhdXRob3I+T2xpdmVpcmEsIFAuIEouPC9hdXRob3I+
PC9hdXRob3JzPjwvY29udHJpYnV0b3JzPjxhdXRoLWFkZHJlc3M+Q2VudGVyIGZvciBOZXVyb3Nj
aWVuY2UgYW5kIENlbGwgQmlvbG9neSwgRGVwYXJ0bWVudCBvZiBMaWZlIFNjaWVuY2VzLCBVbml2
ZXJzaXR5IG9mIENvaW1icmEsIDMwMDQtNTE3IENvaW1icmEsIFBvcnR1Z2FsLjwvYXV0aC1hZGRy
ZXNzPjx0aXRsZXM+PHRpdGxlPklzb3Byb3RlcmVub2wgY3l0b3RveGljaXR5IGlzIGRlcGVuZGVu
dCBvbiB0aGUgZGlmZmVyZW50aWF0aW9uIHN0YXRlIG9mIHRoZSBjYXJkaW9teW9ibGFzdCBIOWMy
IGNlbGwgbGluZTwvdGl0bGU+PHNlY29uZGFyeS10aXRsZT5DYXJkaW92YXNjIFRveGljb2w8L3Nl
Y29uZGFyeS10aXRsZT48YWx0LXRpdGxlPkNhcmRpb3Zhc2N1bGFyIHRveGljb2xvZ3k8L2FsdC10
aXRsZT48L3RpdGxlcz48cGVyaW9kaWNhbD48ZnVsbC10aXRsZT5DYXJkaW92YXNjIFRveGljb2w8
L2Z1bGwtdGl0bGU+PGFiYnItMT5DYXJkaW92YXNjdWxhciB0b3hpY29sb2d5PC9hYmJyLTE+PC9w
ZXJpb2RpY2FsPjxhbHQtcGVyaW9kaWNhbD48ZnVsbC10aXRsZT5DYXJkaW92YXNjIFRveGljb2w8
L2Z1bGwtdGl0bGU+PGFiYnItMT5DYXJkaW92YXNjdWxhciB0b3hpY29sb2d5PC9hYmJyLTE+PC9h
bHQtcGVyaW9kaWNhbD48cGFnZXM+MTkxLTIwMzwvcGFnZXM+PHZvbHVtZT4xMTwvdm9sdW1lPjxu
dW1iZXI+MzwvbnVtYmVyPjxlZGl0aW9uPjIwMTEvMDQvMDI8L2VkaXRpb24+PGtleXdvcmRzPjxr
ZXl3b3JkPkFkcmVuZXJnaWMgYmV0YS1BZ29uaXN0cy8qdG94aWNpdHk8L2tleXdvcmQ+PGtleXdv
cmQ+QW5pbWFsczwva2V5d29yZD48a2V5d29yZD5DYWxjaW5ldXJpbi9tZXRhYm9saXNtPC9rZXl3
b3JkPjxrZXl3b3JkPipDZWxsIERpZmZlcmVudGlhdGlvbjwva2V5d29yZD48a2V5d29yZD5DZWxs
IExpbmU8L2tleXdvcmQ+PGtleXdvcmQ+RG9zZS1SZXNwb25zZSBSZWxhdGlvbnNoaXAsIERydWc8
L2tleXdvcmQ+PGtleXdvcmQ+SXNvcHJvdGVyZW5vbC8qdG94aWNpdHk8L2tleXdvcmQ+PGtleXdv
cmQ+TXlvYmxhc3RzLCBDYXJkaWFjLypkcnVnIGVmZmVjdHMvbWV0YWJvbGlzbS9wYXRob2xvZ3k8
L2tleXdvcmQ+PGtleXdvcmQ+TXlvY3l0ZXMsIENhcmRpYWMvKmRydWcgZWZmZWN0cy9tZXRhYm9s
aXNtL3BhdGhvbG9neTwva2V5d29yZD48a2V5d29yZD5QaG9zcGhvcnlsYXRpb248L2tleXdvcmQ+
PGtleXdvcmQ+UHJvdG8tT25jb2dlbmUgUHJvdGVpbnMgYy1iY2wtMi9tZXRhYm9saXNtPC9rZXl3
b3JkPjxrZXl3b3JkPlJhdHM8L2tleXdvcmQ+PGtleXdvcmQ+UmVjZXB0b3JzLCBBZHJlbmVyZ2lj
LCBiZXRhLTEvZHJ1ZyBlZmZlY3RzL21ldGFib2xpc208L2tleXdvcmQ+PGtleXdvcmQ+UmVjZXB0
b3JzLCBBZHJlbmVyZ2ljLCBiZXRhLTMvZHJ1ZyBlZmZlY3RzL21ldGFib2xpc208L2tleXdvcmQ+
PGtleXdvcmQ+Vm9sdGFnZS1EZXBlbmRlbnQgQW5pb24gQ2hhbm5lbHMvbWV0YWJvbGlzbTwva2V5
d29yZD48a2V5d29yZD5iY2wtMi1Bc3NvY2lhdGVkIFggUHJvdGVpbi9tZXRhYm9saXNtPC9rZXl3
b3JkPjxrZXl3b3JkPnAzOCBNaXRvZ2VuLUFjdGl2YXRlZCBQcm90ZWluIEtpbmFzZXMvbWV0YWJv
bGlzbTwva2V5d29yZD48L2tleXdvcmRzPjxkYXRlcz48eWVhcj4yMDExPC95ZWFyPjxwdWItZGF0
ZXM+PGRhdGU+U2VwPC9kYXRlPjwvcHViLWRhdGVzPjwvZGF0ZXM+PGlzYm4+MTUzMC03OTA1PC9p
c2JuPjxhY2Nlc3Npb24tbnVtPjIxNDU1NjQyPC9hY2Nlc3Npb24tbnVtPjx1cmxzPjwvdXJscz48
ZWxlY3Ryb25pYy1yZXNvdXJjZS1udW0+MTAuMTAwNy9zMTIwMTItMDExLTkxMTEtNTwvZWxlY3Ry
b25pYy1yZXNvdXJjZS1udW0+PHJlbW90ZS1kYXRhYmFzZS1wcm92aWRlcj5ObG08L3JlbW90ZS1k
YXRhYmFzZS1wcm92aWRlcj48bGFuZ3VhZ2U+ZW5nPC9sYW5ndWFnZT48L3JlY29yZD48L0NpdGU+
PC9FbmROb3RlPn==
</w:fldData>
          </w:fldChar>
        </w:r>
        <w:r w:rsidR="009662CC" w:rsidRPr="002F78F9">
          <w:rPr>
            <w:rFonts w:ascii="Arial" w:hAnsi="Arial" w:cs="Arial"/>
            <w:szCs w:val="24"/>
          </w:rPr>
          <w:instrText xml:space="preserve"> ADDIN EN.CITE.DATA </w:instrText>
        </w:r>
        <w:r w:rsidR="009662CC" w:rsidRPr="002F78F9">
          <w:rPr>
            <w:rFonts w:ascii="Arial" w:hAnsi="Arial" w:cs="Arial"/>
            <w:szCs w:val="24"/>
          </w:rPr>
        </w:r>
        <w:r w:rsidR="009662CC" w:rsidRPr="002F78F9">
          <w:rPr>
            <w:rFonts w:ascii="Arial" w:hAnsi="Arial" w:cs="Arial"/>
            <w:szCs w:val="24"/>
          </w:rPr>
          <w:fldChar w:fldCharType="end"/>
        </w:r>
        <w:r w:rsidR="009662CC" w:rsidRPr="002F78F9">
          <w:rPr>
            <w:rFonts w:ascii="Arial" w:hAnsi="Arial" w:cs="Arial"/>
            <w:szCs w:val="24"/>
          </w:rPr>
        </w:r>
        <w:r w:rsidR="009662CC" w:rsidRPr="002F78F9">
          <w:rPr>
            <w:rFonts w:ascii="Arial" w:hAnsi="Arial" w:cs="Arial"/>
            <w:szCs w:val="24"/>
          </w:rPr>
          <w:fldChar w:fldCharType="separate"/>
        </w:r>
        <w:r w:rsidR="009662CC" w:rsidRPr="002F78F9">
          <w:rPr>
            <w:rFonts w:ascii="Arial" w:hAnsi="Arial" w:cs="Arial"/>
            <w:noProof/>
            <w:szCs w:val="24"/>
            <w:vertAlign w:val="superscript"/>
          </w:rPr>
          <w:t>2-4</w:t>
        </w:r>
        <w:r w:rsidR="009662CC" w:rsidRPr="002F78F9">
          <w:rPr>
            <w:rFonts w:ascii="Arial" w:hAnsi="Arial" w:cs="Arial"/>
            <w:szCs w:val="24"/>
          </w:rPr>
          <w:fldChar w:fldCharType="end"/>
        </w:r>
      </w:hyperlink>
      <w:r w:rsidRPr="002F78F9">
        <w:rPr>
          <w:rFonts w:ascii="Arial" w:hAnsi="Arial" w:cs="Arial" w:hint="eastAsia"/>
          <w:szCs w:val="24"/>
        </w:rPr>
        <w:t>.</w:t>
      </w:r>
      <w:r w:rsidRPr="002F78F9">
        <w:rPr>
          <w:rFonts w:ascii="Arial" w:hAnsi="Arial" w:cs="Arial"/>
          <w:szCs w:val="24"/>
        </w:rPr>
        <w:t xml:space="preserve"> NRCMs were isolated and cultured as described </w:t>
      </w:r>
      <w:hyperlink w:anchor="_ENREF_5" w:tooltip="He, 2021 #1" w:history="1">
        <w:r w:rsidR="009662CC" w:rsidRPr="002F78F9">
          <w:rPr>
            <w:rFonts w:ascii="Arial" w:hAnsi="Arial" w:cs="Arial"/>
            <w:bCs/>
            <w:szCs w:val="24"/>
          </w:rPr>
          <w:fldChar w:fldCharType="begin">
            <w:fldData xml:space="preserve">PEVuZE5vdGU+PENpdGU+PEF1dGhvcj5IZTwvQXV0aG9yPjxZZWFyPjIwMjE8L1llYXI+PFJlY051
bT4xPC9SZWNOdW0+PERpc3BsYXlUZXh0PjxzdHlsZSBmYWNlPSJzdXBlcnNjcmlwdCI+NTwvc3R5
bGU+PC9EaXNwbGF5VGV4dD48cmVjb3JkPjxyZWMtbnVtYmVyPjE8L3JlYy1udW1iZXI+PGZvcmVp
Z24ta2V5cz48a2V5IGFwcD0iRU4iIGRiLWlkPSJ0emVzZnJ0cmhhcjl2b2UydndueDVlc2NzMGZ2
eHd0cGZhYXciPjE8L2tleT48L2ZvcmVpZ24ta2V5cz48cmVmLXR5cGUgbmFtZT0iSm91cm5hbCBB
cnRpY2xlIj4xNzwvcmVmLXR5cGU+PGNvbnRyaWJ1dG9ycz48YXV0aG9ycz48YXV0aG9yPkhlLCBI
LjwvYXV0aG9yPjxhdXRob3I+V2FuZywgTC48L2F1dGhvcj48YXV0aG9yPlFpYW8sIFkuPC9hdXRo
b3I+PGF1dGhvcj5ZYW5nLCBCLjwvYXV0aG9yPjxhdXRob3I+WWluLCBELjwvYXV0aG9yPjxhdXRo
b3I+SGUsIE0uPC9hdXRob3I+PC9hdXRob3JzPjwvY29udHJpYnV0b3JzPjxhdXRoLWFkZHJlc3M+
SW5zdGl0dXRlIG9mIENhcmRpb3Zhc2N1bGFyIERpc2Vhc2VzLCBKaWFuZ3hpIEFjYWRlbXkgb2Yg
Q2xpbmljYWwgTWVkaWNhbCBTY2llbmNlcywgVGhlIEZpcnN0IEFmZmlsaWF0ZWQgSG9zcGl0YWwg
b2YgTmFuY2hhbmcgVW5pdmVyc2l0eSwgTmFuY2hhbmcsIDMzMDAwNiwgQ2hpbmE7IEppYW5neGkg
UHJvdmluY2lhbCBLZXkgTGFib3JhdG9yeSBvZiBCYXNpYyBQaGFybWFjb2xvZ3ksIE5hbmNoYW5n
IFVuaXZlcnNpdHkgU2Nob29sIG9mIFBoYXJtYWNldXRpY2FsIFNjaWVuY2UsIE5hbmNoYW5nLCAz
MzAwMDYsIENoaW5hLiYjeEQ7RGVwYXJ0bWVudCBvZiBSZWhhYmlsaXRhdGlvbiwgVGhlIEZpcnN0
IEFmZmlsaWF0ZWQgSG9zcGl0YWwgb2YgTmFuY2hhbmcgVW5pdmVyc2l0eSwgTmFuY2hhbmcsIDMz
MDAwNiwgQ2hpbmEuJiN4RDtKaWFuZ3hpIFByb3ZpbmNpYWwgS2V5IExhYm9yYXRvcnkgb2YgQmFz
aWMgUGhhcm1hY29sb2d5LCBOYW5jaGFuZyBVbml2ZXJzaXR5IFNjaG9vbCBvZiBQaGFybWFjZXV0
aWNhbCBTY2llbmNlLCBOYW5jaGFuZywgMzMwMDA2LCBDaGluYS4mI3hEO0ppYW5neGkgUHJvdmlu
Y2lhbCBLZXkgTGFib3JhdG9yeSBvZiBNb2xlY3VsYXIgTWVkaWNpbmUsIFRoZSBTZWNvbmQgQWZm
aWxpYXRlZCBIb3NwaXRhbCwgTmFuY2hhbmcgVW5pdmVyc2l0eSwgTmFuY2hhbmcsIDMzMDAwNiwg
Q2hpbmEuIEVsZWN0cm9uaWMgYWRkcmVzczogZG9uZ3lpbjI0QDEyNi5jb20uJiN4RDtJbnN0aXR1
dGUgb2YgQ2FyZGlvdmFzY3VsYXIgRGlzZWFzZXMsIEppYW5neGkgQWNhZGVteSBvZiBDbGluaWNh
bCBNZWRpY2FsIFNjaWVuY2VzLCBUaGUgRmlyc3QgQWZmaWxpYXRlZCBIb3NwaXRhbCBvZiBOYW5j
aGFuZyBVbml2ZXJzaXR5LCBOYW5jaGFuZywgMzMwMDA2LCBDaGluYTsgSmlhbmd4aSBQcm92aW5j
aWFsIEtleSBMYWJvcmF0b3J5IG9mIEJhc2ljIFBoYXJtYWNvbG9neSwgTmFuY2hhbmcgVW5pdmVy
c2l0eSBTY2hvb2wgb2YgUGhhcm1hY2V1dGljYWwgU2NpZW5jZSwgTmFuY2hhbmcsIDMzMDAwNiwg
Q2hpbmEuIEVsZWN0cm9uaWMgYWRkcmVzczoganhobTU2QGhvdG1haWwuY29tLjwvYXV0aC1hZGRy
ZXNzPjx0aXRsZXM+PHRpdGxlPkVwaWdhbGxvY2F0ZWNoaW4tMy1nYWxsYXRlIHByZXRyZWF0bWVu
dCBhbGxldmlhdGVzIGRveG9ydWJpY2luLWluZHVjZWQgZmVycm9wdG9zaXMgYW5kIGNhcmRpb3Rv
eGljaXR5IGJ5IHVwcmVndWxhdGluZyBBTVBLzrEyIGFuZCBhY3RpdmF0aW5nIGFkYXB0aXZlIGF1
dG9waGFneTwvdGl0bGU+PHNlY29uZGFyeS10aXRsZT5SZWRveCBCaW9sPC9zZWNvbmRhcnktdGl0
bGU+PGFsdC10aXRsZT5SZWRveCBiaW9sb2d5PC9hbHQtdGl0bGU+PC90aXRsZXM+PHBhZ2VzPjEw
MjE4NTwvcGFnZXM+PHZvbHVtZT40ODwvdm9sdW1lPjxlZGl0aW9uPjIwMjEvMTEvMTU8L2VkaXRp
b24+PGRhdGVzPjx5ZWFyPjIwMjE8L3llYXI+PHB1Yi1kYXRlcz48ZGF0ZT5Ob3YgMTE8L2RhdGU+
PC9wdWItZGF0ZXM+PC9kYXRlcz48aXNibj4yMjEzLTIzMTc8L2lzYm4+PGFjY2Vzc2lvbi1udW0+
MzQ3NzUzMTk8L2FjY2Vzc2lvbi1udW0+PHVybHM+PC91cmxzPjxjdXN0b20yPlBtYzg2MDAxNTQ8
L2N1c3RvbTI+PGVsZWN0cm9uaWMtcmVzb3VyY2UtbnVtPjEwLjEwMTYvai5yZWRveC4yMDIxLjEw
MjE4NTwvZWxlY3Ryb25pYy1yZXNvdXJjZS1udW0+PHJlbW90ZS1kYXRhYmFzZS1wcm92aWRlcj5O
bG08L3JlbW90ZS1kYXRhYmFzZS1wcm92aWRlcj48bGFuZ3VhZ2U+ZW5nPC9sYW5ndWFnZT48L3Jl
Y29yZD48L0NpdGU+PC9FbmROb3RlPn==
</w:fldData>
          </w:fldChar>
        </w:r>
        <w:r w:rsidR="009662CC" w:rsidRPr="002F78F9">
          <w:rPr>
            <w:rFonts w:ascii="Arial" w:hAnsi="Arial" w:cs="Arial"/>
            <w:bCs/>
            <w:szCs w:val="24"/>
          </w:rPr>
          <w:instrText xml:space="preserve"> ADDIN EN.CITE </w:instrText>
        </w:r>
        <w:r w:rsidR="009662CC" w:rsidRPr="002F78F9">
          <w:rPr>
            <w:rFonts w:ascii="Arial" w:hAnsi="Arial" w:cs="Arial"/>
            <w:bCs/>
            <w:szCs w:val="24"/>
          </w:rPr>
          <w:fldChar w:fldCharType="begin">
            <w:fldData xml:space="preserve">PEVuZE5vdGU+PENpdGU+PEF1dGhvcj5IZTwvQXV0aG9yPjxZZWFyPjIwMjE8L1llYXI+PFJlY051
bT4xPC9SZWNOdW0+PERpc3BsYXlUZXh0PjxzdHlsZSBmYWNlPSJzdXBlcnNjcmlwdCI+NTwvc3R5
bGU+PC9EaXNwbGF5VGV4dD48cmVjb3JkPjxyZWMtbnVtYmVyPjE8L3JlYy1udW1iZXI+PGZvcmVp
Z24ta2V5cz48a2V5IGFwcD0iRU4iIGRiLWlkPSJ0emVzZnJ0cmhhcjl2b2UydndueDVlc2NzMGZ2
eHd0cGZhYXciPjE8L2tleT48L2ZvcmVpZ24ta2V5cz48cmVmLXR5cGUgbmFtZT0iSm91cm5hbCBB
cnRpY2xlIj4xNzwvcmVmLXR5cGU+PGNvbnRyaWJ1dG9ycz48YXV0aG9ycz48YXV0aG9yPkhlLCBI
LjwvYXV0aG9yPjxhdXRob3I+V2FuZywgTC48L2F1dGhvcj48YXV0aG9yPlFpYW8sIFkuPC9hdXRo
b3I+PGF1dGhvcj5ZYW5nLCBCLjwvYXV0aG9yPjxhdXRob3I+WWluLCBELjwvYXV0aG9yPjxhdXRo
b3I+SGUsIE0uPC9hdXRob3I+PC9hdXRob3JzPjwvY29udHJpYnV0b3JzPjxhdXRoLWFkZHJlc3M+
SW5zdGl0dXRlIG9mIENhcmRpb3Zhc2N1bGFyIERpc2Vhc2VzLCBKaWFuZ3hpIEFjYWRlbXkgb2Yg
Q2xpbmljYWwgTWVkaWNhbCBTY2llbmNlcywgVGhlIEZpcnN0IEFmZmlsaWF0ZWQgSG9zcGl0YWwg
b2YgTmFuY2hhbmcgVW5pdmVyc2l0eSwgTmFuY2hhbmcsIDMzMDAwNiwgQ2hpbmE7IEppYW5neGkg
UHJvdmluY2lhbCBLZXkgTGFib3JhdG9yeSBvZiBCYXNpYyBQaGFybWFjb2xvZ3ksIE5hbmNoYW5n
IFVuaXZlcnNpdHkgU2Nob29sIG9mIFBoYXJtYWNldXRpY2FsIFNjaWVuY2UsIE5hbmNoYW5nLCAz
MzAwMDYsIENoaW5hLiYjeEQ7RGVwYXJ0bWVudCBvZiBSZWhhYmlsaXRhdGlvbiwgVGhlIEZpcnN0
IEFmZmlsaWF0ZWQgSG9zcGl0YWwgb2YgTmFuY2hhbmcgVW5pdmVyc2l0eSwgTmFuY2hhbmcsIDMz
MDAwNiwgQ2hpbmEuJiN4RDtKaWFuZ3hpIFByb3ZpbmNpYWwgS2V5IExhYm9yYXRvcnkgb2YgQmFz
aWMgUGhhcm1hY29sb2d5LCBOYW5jaGFuZyBVbml2ZXJzaXR5IFNjaG9vbCBvZiBQaGFybWFjZXV0
aWNhbCBTY2llbmNlLCBOYW5jaGFuZywgMzMwMDA2LCBDaGluYS4mI3hEO0ppYW5neGkgUHJvdmlu
Y2lhbCBLZXkgTGFib3JhdG9yeSBvZiBNb2xlY3VsYXIgTWVkaWNpbmUsIFRoZSBTZWNvbmQgQWZm
aWxpYXRlZCBIb3NwaXRhbCwgTmFuY2hhbmcgVW5pdmVyc2l0eSwgTmFuY2hhbmcsIDMzMDAwNiwg
Q2hpbmEuIEVsZWN0cm9uaWMgYWRkcmVzczogZG9uZ3lpbjI0QDEyNi5jb20uJiN4RDtJbnN0aXR1
dGUgb2YgQ2FyZGlvdmFzY3VsYXIgRGlzZWFzZXMsIEppYW5neGkgQWNhZGVteSBvZiBDbGluaWNh
bCBNZWRpY2FsIFNjaWVuY2VzLCBUaGUgRmlyc3QgQWZmaWxpYXRlZCBIb3NwaXRhbCBvZiBOYW5j
aGFuZyBVbml2ZXJzaXR5LCBOYW5jaGFuZywgMzMwMDA2LCBDaGluYTsgSmlhbmd4aSBQcm92aW5j
aWFsIEtleSBMYWJvcmF0b3J5IG9mIEJhc2ljIFBoYXJtYWNvbG9neSwgTmFuY2hhbmcgVW5pdmVy
c2l0eSBTY2hvb2wgb2YgUGhhcm1hY2V1dGljYWwgU2NpZW5jZSwgTmFuY2hhbmcsIDMzMDAwNiwg
Q2hpbmEuIEVsZWN0cm9uaWMgYWRkcmVzczoganhobTU2QGhvdG1haWwuY29tLjwvYXV0aC1hZGRy
ZXNzPjx0aXRsZXM+PHRpdGxlPkVwaWdhbGxvY2F0ZWNoaW4tMy1nYWxsYXRlIHByZXRyZWF0bWVu
dCBhbGxldmlhdGVzIGRveG9ydWJpY2luLWluZHVjZWQgZmVycm9wdG9zaXMgYW5kIGNhcmRpb3Rv
eGljaXR5IGJ5IHVwcmVndWxhdGluZyBBTVBLzrEyIGFuZCBhY3RpdmF0aW5nIGFkYXB0aXZlIGF1
dG9waGFneTwvdGl0bGU+PHNlY29uZGFyeS10aXRsZT5SZWRveCBCaW9sPC9zZWNvbmRhcnktdGl0
bGU+PGFsdC10aXRsZT5SZWRveCBiaW9sb2d5PC9hbHQtdGl0bGU+PC90aXRsZXM+PHBhZ2VzPjEw
MjE4NTwvcGFnZXM+PHZvbHVtZT40ODwvdm9sdW1lPjxlZGl0aW9uPjIwMjEvMTEvMTU8L2VkaXRp
b24+PGRhdGVzPjx5ZWFyPjIwMjE8L3llYXI+PHB1Yi1kYXRlcz48ZGF0ZT5Ob3YgMTE8L2RhdGU+
PC9wdWItZGF0ZXM+PC9kYXRlcz48aXNibj4yMjEzLTIzMTc8L2lzYm4+PGFjY2Vzc2lvbi1udW0+
MzQ3NzUzMTk8L2FjY2Vzc2lvbi1udW0+PHVybHM+PC91cmxzPjxjdXN0b20yPlBtYzg2MDAxNTQ8
L2N1c3RvbTI+PGVsZWN0cm9uaWMtcmVzb3VyY2UtbnVtPjEwLjEwMTYvai5yZWRveC4yMDIxLjEw
MjE4NTwvZWxlY3Ryb25pYy1yZXNvdXJjZS1udW0+PHJlbW90ZS1kYXRhYmFzZS1wcm92aWRlcj5O
bG08L3JlbW90ZS1kYXRhYmFzZS1wcm92aWRlcj48bGFuZ3VhZ2U+ZW5nPC9sYW5ndWFnZT48L3Jl
Y29yZD48L0NpdGU+PC9FbmROb3RlPn==
</w:fldData>
          </w:fldChar>
        </w:r>
        <w:r w:rsidR="009662CC" w:rsidRPr="002F78F9">
          <w:rPr>
            <w:rFonts w:ascii="Arial" w:hAnsi="Arial" w:cs="Arial"/>
            <w:bCs/>
            <w:szCs w:val="24"/>
          </w:rPr>
          <w:instrText xml:space="preserve"> ADDIN EN.CITE.DATA </w:instrText>
        </w:r>
        <w:r w:rsidR="009662CC" w:rsidRPr="002F78F9">
          <w:rPr>
            <w:rFonts w:ascii="Arial" w:hAnsi="Arial" w:cs="Arial"/>
            <w:bCs/>
            <w:szCs w:val="24"/>
          </w:rPr>
        </w:r>
        <w:r w:rsidR="009662CC" w:rsidRPr="002F78F9">
          <w:rPr>
            <w:rFonts w:ascii="Arial" w:hAnsi="Arial" w:cs="Arial"/>
            <w:bCs/>
            <w:szCs w:val="24"/>
          </w:rPr>
          <w:fldChar w:fldCharType="end"/>
        </w:r>
        <w:r w:rsidR="009662CC" w:rsidRPr="002F78F9">
          <w:rPr>
            <w:rFonts w:ascii="Arial" w:hAnsi="Arial" w:cs="Arial"/>
            <w:bCs/>
            <w:szCs w:val="24"/>
          </w:rPr>
        </w:r>
        <w:r w:rsidR="009662CC" w:rsidRPr="002F78F9">
          <w:rPr>
            <w:rFonts w:ascii="Arial" w:hAnsi="Arial" w:cs="Arial"/>
            <w:bCs/>
            <w:szCs w:val="24"/>
          </w:rPr>
          <w:fldChar w:fldCharType="separate"/>
        </w:r>
        <w:r w:rsidR="009662CC" w:rsidRPr="002F78F9">
          <w:rPr>
            <w:rFonts w:ascii="Arial" w:hAnsi="Arial" w:cs="Arial"/>
            <w:bCs/>
            <w:noProof/>
            <w:szCs w:val="24"/>
            <w:vertAlign w:val="superscript"/>
          </w:rPr>
          <w:t>5</w:t>
        </w:r>
        <w:r w:rsidR="009662CC" w:rsidRPr="002F78F9">
          <w:rPr>
            <w:rFonts w:ascii="Arial" w:hAnsi="Arial" w:cs="Arial"/>
            <w:bCs/>
            <w:szCs w:val="24"/>
          </w:rPr>
          <w:fldChar w:fldCharType="end"/>
        </w:r>
      </w:hyperlink>
      <w:r w:rsidRPr="002F78F9">
        <w:rPr>
          <w:rFonts w:ascii="Arial" w:hAnsi="Arial" w:cs="Arial"/>
          <w:bCs/>
          <w:szCs w:val="24"/>
        </w:rPr>
        <w:t>.</w:t>
      </w:r>
      <w:r w:rsidRPr="002F78F9">
        <w:rPr>
          <w:rFonts w:ascii="Arial" w:hAnsi="Arial" w:cs="Arial"/>
          <w:szCs w:val="24"/>
        </w:rPr>
        <w:t>H9c2 cells (CRL-1446, RRID: CVCL_0286) were purchased from the American Type Culture Collection (Manassas, VA).</w:t>
      </w:r>
      <w:r w:rsidRPr="002F78F9">
        <w:rPr>
          <w:rFonts w:ascii="Arial" w:hAnsi="Arial" w:cs="Arial" w:hint="eastAsia"/>
          <w:szCs w:val="24"/>
        </w:rPr>
        <w:t xml:space="preserve"> </w:t>
      </w:r>
      <w:r w:rsidRPr="002F78F9">
        <w:rPr>
          <w:rFonts w:ascii="Arial" w:hAnsi="Arial" w:cs="Arial"/>
          <w:szCs w:val="24"/>
        </w:rPr>
        <w:t xml:space="preserve">The differentiation process of H9c2 myoblasts into cardiac phenotype was initiated by decreasing the percentage of serum in the media followed by RA (1μM, HY-14649, MCE) supplementation </w:t>
      </w:r>
      <w:hyperlink w:anchor="_ENREF_2" w:tooltip="Ménard, 1999 #32" w:history="1">
        <w:r w:rsidR="009662CC" w:rsidRPr="002F78F9">
          <w:rPr>
            <w:rFonts w:ascii="Arial" w:hAnsi="Arial" w:cs="Arial"/>
            <w:szCs w:val="24"/>
          </w:rPr>
          <w:fldChar w:fldCharType="begin">
            <w:fldData xml:space="preserve">PEVuZE5vdGU+PENpdGU+PEF1dGhvcj5Nw6luYXJkPC9BdXRob3I+PFllYXI+MTk5OTwvWWVhcj48
UmVjTnVtPjMyPC9SZWNOdW0+PERpc3BsYXlUZXh0PjxzdHlsZSBmYWNlPSJzdXBlcnNjcmlwdCI+
Mjwvc3R5bGU+PC9EaXNwbGF5VGV4dD48cmVjb3JkPjxyZWMtbnVtYmVyPjMyPC9yZWMtbnVtYmVy
Pjxmb3JlaWduLWtleXM+PGtleSBhcHA9IkVOIiBkYi1pZD0icHp4MHgycnBvOXhwYXZlcnN4NXhw
OXRvZXRyczJ4cnNzdHN2Ij4zMjwva2V5PjwvZm9yZWlnbi1rZXlzPjxyZWYtdHlwZSBuYW1lPSJK
b3VybmFsIEFydGljbGUiPjE3PC9yZWYtdHlwZT48Y29udHJpYnV0b3JzPjxhdXRob3JzPjxhdXRo
b3I+TcOpbmFyZCwgQy48L2F1dGhvcj48YXV0aG9yPlB1cGllciwgUy48L2F1dGhvcj48YXV0aG9y
Pk1vcm5ldCwgRC48L2F1dGhvcj48YXV0aG9yPktpdHptYW5uLCBNLjwvYXV0aG9yPjxhdXRob3I+
TmFyZ2VvdCwgSi48L2F1dGhvcj48YXV0aG9yPkxvcnksIFAuPC9hdXRob3I+PC9hdXRob3JzPjwv
Y29udHJpYnV0b3JzPjxhdXRoLWFkZHJlc3M+SUdILUNOUlMgVVBSIDExNDIsIDE0MSBydWUgZGUg
bGEgQ2FyZG9uaWxsZSwgMzQzOTYgTW9udHBlbGxpZXIgY2VkZXggMDUsIEZyYW5jZS48L2F1dGgt
YWRkcmVzcz48dGl0bGVzPjx0aXRsZT5Nb2R1bGF0aW9uIG9mIEwtdHlwZSBjYWxjaXVtIGNoYW5u
ZWwgZXhwcmVzc2lvbiBkdXJpbmcgcmV0aW5vaWMgYWNpZC1pbmR1Y2VkIGRpZmZlcmVudGlhdGlv
biBvZiBIOUMyIGNhcmRpYWMgY2VsbHM8L3RpdGxlPjxzZWNvbmRhcnktdGl0bGU+SiBCaW9sIENo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IGNoZW1pc3RyeTwvYWJici0xPjwvYWx0LXBlcmlvZGljYWw+PHBhZ2VzPjI5MDYzLTcwPC9wYWdl
cz48dm9sdW1lPjI3NDwvdm9sdW1lPjxudW1iZXI+NDE8L251bWJlcj48ZWRpdGlvbj4xOTk5LzEw
LzAzPC9lZGl0aW9uPjxrZXl3b3Jkcz48a2V5d29yZD5BbmltYWxzPC9rZXl3b3JkPjxrZXl3b3Jk
PkNhbGNpdW0gQ2hhbm5lbHMsIEwtVHlwZS8qZ2VuZXRpY3M8L2tleXdvcmQ+PGtleXdvcmQ+Q2Vs
bCBEaWZmZXJlbnRpYXRpb248L2tleXdvcmQ+PGtleXdvcmQ+Q2VsbCBMaW5lPC9rZXl3b3JkPjxr
ZXl3b3JkPkZsdW9yZXNjZW50IEFudGlib2R5IFRlY2huaXF1ZTwva2V5d29yZD48a2V5d29yZD5H
ZW5lIEV4cHJlc3Npb24gUmVndWxhdGlvbi9kcnVnIGVmZmVjdHM8L2tleXdvcmQ+PGtleXdvcmQ+
TXVzY2xlLCBTa2VsZXRhbC9tZXRhYm9saXNtPC9rZXl3b3JkPjxrZXl3b3JkPk15b2NhcmRpdW0v
Km1ldGFib2xpc208L2tleXdvcmQ+PGtleXdvcmQ+UGF0Y2gtQ2xhbXAgVGVjaG5pcXVlczwva2V5
d29yZD48a2V5d29yZD5STkEsIE1lc3Nlbmdlci9tZXRhYm9saXNtPC9rZXl3b3JkPjxrZXl3b3Jk
PlJhdHM8L2tleXdvcmQ+PGtleXdvcmQ+UmV2ZXJzZSBUcmFuc2NyaXB0YXNlIFBvbHltZXJhc2Ug
Q2hhaW4gUmVhY3Rpb248L2tleXdvcmQ+PGtleXdvcmQ+VHJldGlub2luL3BoYXJtYWNvbG9neTwv
a2V5d29yZD48L2tleXdvcmRzPjxkYXRlcz48eWVhcj4xOTk5PC95ZWFyPjxwdWItZGF0ZXM+PGRh
dGU+T2N0IDg8L2RhdGU+PC9wdWItZGF0ZXM+PC9kYXRlcz48aXNibj4wMDIxLTkyNTggKFByaW50
KSYjeEQ7MDAyMS05MjU4PC9pc2JuPjxhY2Nlc3Npb24tbnVtPjEwNTA2MTU4PC9hY2Nlc3Npb24t
bnVtPjx1cmxzPjwvdXJscz48ZWxlY3Ryb25pYy1yZXNvdXJjZS1udW0+MTAuMTA3NC9qYmMuMjc0
LjQxLjI5MDYzPC9lbGVjdHJvbmljLXJlc291cmNlLW51bT48cmVtb3RlLWRhdGFiYXNlLXByb3Zp
ZGVyPk5sbTwvcmVtb3RlLWRhdGFiYXNlLXByb3ZpZGVyPjxsYW5ndWFnZT5lbmc8L2xhbmd1YWdl
PjwvcmVjb3JkPjwvQ2l0ZT48L0VuZE5vdGU+
</w:fldData>
          </w:fldChar>
        </w:r>
        <w:r w:rsidR="009662CC" w:rsidRPr="002F78F9">
          <w:rPr>
            <w:rFonts w:ascii="Arial" w:hAnsi="Arial" w:cs="Arial"/>
            <w:szCs w:val="24"/>
          </w:rPr>
          <w:instrText xml:space="preserve"> ADDIN EN.CITE </w:instrText>
        </w:r>
        <w:r w:rsidR="009662CC" w:rsidRPr="002F78F9">
          <w:rPr>
            <w:rFonts w:ascii="Arial" w:hAnsi="Arial" w:cs="Arial"/>
            <w:szCs w:val="24"/>
          </w:rPr>
          <w:fldChar w:fldCharType="begin">
            <w:fldData xml:space="preserve">PEVuZE5vdGU+PENpdGU+PEF1dGhvcj5Nw6luYXJkPC9BdXRob3I+PFllYXI+MTk5OTwvWWVhcj48
UmVjTnVtPjMyPC9SZWNOdW0+PERpc3BsYXlUZXh0PjxzdHlsZSBmYWNlPSJzdXBlcnNjcmlwdCI+
Mjwvc3R5bGU+PC9EaXNwbGF5VGV4dD48cmVjb3JkPjxyZWMtbnVtYmVyPjMyPC9yZWMtbnVtYmVy
Pjxmb3JlaWduLWtleXM+PGtleSBhcHA9IkVOIiBkYi1pZD0icHp4MHgycnBvOXhwYXZlcnN4NXhw
OXRvZXRyczJ4cnNzdHN2Ij4zMjwva2V5PjwvZm9yZWlnbi1rZXlzPjxyZWYtdHlwZSBuYW1lPSJK
b3VybmFsIEFydGljbGUiPjE3PC9yZWYtdHlwZT48Y29udHJpYnV0b3JzPjxhdXRob3JzPjxhdXRo
b3I+TcOpbmFyZCwgQy48L2F1dGhvcj48YXV0aG9yPlB1cGllciwgUy48L2F1dGhvcj48YXV0aG9y
Pk1vcm5ldCwgRC48L2F1dGhvcj48YXV0aG9yPktpdHptYW5uLCBNLjwvYXV0aG9yPjxhdXRob3I+
TmFyZ2VvdCwgSi48L2F1dGhvcj48YXV0aG9yPkxvcnksIFAuPC9hdXRob3I+PC9hdXRob3JzPjwv
Y29udHJpYnV0b3JzPjxhdXRoLWFkZHJlc3M+SUdILUNOUlMgVVBSIDExNDIsIDE0MSBydWUgZGUg
bGEgQ2FyZG9uaWxsZSwgMzQzOTYgTW9udHBlbGxpZXIgY2VkZXggMDUsIEZyYW5jZS48L2F1dGgt
YWRkcmVzcz48dGl0bGVzPjx0aXRsZT5Nb2R1bGF0aW9uIG9mIEwtdHlwZSBjYWxjaXVtIGNoYW5u
ZWwgZXhwcmVzc2lvbiBkdXJpbmcgcmV0aW5vaWMgYWNpZC1pbmR1Y2VkIGRpZmZlcmVudGlhdGlv
biBvZiBIOUMyIGNhcmRpYWMgY2VsbHM8L3RpdGxlPjxzZWNvbmRhcnktdGl0bGU+SiBCaW9sIENo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IGNoZW1pc3RyeTwvYWJici0xPjwvYWx0LXBlcmlvZGljYWw+PHBhZ2VzPjI5MDYzLTcwPC9wYWdl
cz48dm9sdW1lPjI3NDwvdm9sdW1lPjxudW1iZXI+NDE8L251bWJlcj48ZWRpdGlvbj4xOTk5LzEw
LzAzPC9lZGl0aW9uPjxrZXl3b3Jkcz48a2V5d29yZD5BbmltYWxzPC9rZXl3b3JkPjxrZXl3b3Jk
PkNhbGNpdW0gQ2hhbm5lbHMsIEwtVHlwZS8qZ2VuZXRpY3M8L2tleXdvcmQ+PGtleXdvcmQ+Q2Vs
bCBEaWZmZXJlbnRpYXRpb248L2tleXdvcmQ+PGtleXdvcmQ+Q2VsbCBMaW5lPC9rZXl3b3JkPjxr
ZXl3b3JkPkZsdW9yZXNjZW50IEFudGlib2R5IFRlY2huaXF1ZTwva2V5d29yZD48a2V5d29yZD5H
ZW5lIEV4cHJlc3Npb24gUmVndWxhdGlvbi9kcnVnIGVmZmVjdHM8L2tleXdvcmQ+PGtleXdvcmQ+
TXVzY2xlLCBTa2VsZXRhbC9tZXRhYm9saXNtPC9rZXl3b3JkPjxrZXl3b3JkPk15b2NhcmRpdW0v
Km1ldGFib2xpc208L2tleXdvcmQ+PGtleXdvcmQ+UGF0Y2gtQ2xhbXAgVGVjaG5pcXVlczwva2V5
d29yZD48a2V5d29yZD5STkEsIE1lc3Nlbmdlci9tZXRhYm9saXNtPC9rZXl3b3JkPjxrZXl3b3Jk
PlJhdHM8L2tleXdvcmQ+PGtleXdvcmQ+UmV2ZXJzZSBUcmFuc2NyaXB0YXNlIFBvbHltZXJhc2Ug
Q2hhaW4gUmVhY3Rpb248L2tleXdvcmQ+PGtleXdvcmQ+VHJldGlub2luL3BoYXJtYWNvbG9neTwv
a2V5d29yZD48L2tleXdvcmRzPjxkYXRlcz48eWVhcj4xOTk5PC95ZWFyPjxwdWItZGF0ZXM+PGRh
dGU+T2N0IDg8L2RhdGU+PC9wdWItZGF0ZXM+PC9kYXRlcz48aXNibj4wMDIxLTkyNTggKFByaW50
KSYjeEQ7MDAyMS05MjU4PC9pc2JuPjxhY2Nlc3Npb24tbnVtPjEwNTA2MTU4PC9hY2Nlc3Npb24t
bnVtPjx1cmxzPjwvdXJscz48ZWxlY3Ryb25pYy1yZXNvdXJjZS1udW0+MTAuMTA3NC9qYmMuMjc0
LjQxLjI5MDYzPC9lbGVjdHJvbmljLXJlc291cmNlLW51bT48cmVtb3RlLWRhdGFiYXNlLXByb3Zp
ZGVyPk5sbTwvcmVtb3RlLWRhdGFiYXNlLXByb3ZpZGVyPjxsYW5ndWFnZT5lbmc8L2xhbmd1YWdl
PjwvcmVjb3JkPjwvQ2l0ZT48L0VuZE5vdGU+
</w:fldData>
          </w:fldChar>
        </w:r>
        <w:r w:rsidR="009662CC" w:rsidRPr="002F78F9">
          <w:rPr>
            <w:rFonts w:ascii="Arial" w:hAnsi="Arial" w:cs="Arial"/>
            <w:szCs w:val="24"/>
          </w:rPr>
          <w:instrText xml:space="preserve"> ADDIN EN.CITE.DATA </w:instrText>
        </w:r>
        <w:r w:rsidR="009662CC" w:rsidRPr="002F78F9">
          <w:rPr>
            <w:rFonts w:ascii="Arial" w:hAnsi="Arial" w:cs="Arial"/>
            <w:szCs w:val="24"/>
          </w:rPr>
        </w:r>
        <w:r w:rsidR="009662CC" w:rsidRPr="002F78F9">
          <w:rPr>
            <w:rFonts w:ascii="Arial" w:hAnsi="Arial" w:cs="Arial"/>
            <w:szCs w:val="24"/>
          </w:rPr>
          <w:fldChar w:fldCharType="end"/>
        </w:r>
        <w:r w:rsidR="009662CC" w:rsidRPr="002F78F9">
          <w:rPr>
            <w:rFonts w:ascii="Arial" w:hAnsi="Arial" w:cs="Arial"/>
            <w:szCs w:val="24"/>
          </w:rPr>
        </w:r>
        <w:r w:rsidR="009662CC" w:rsidRPr="002F78F9">
          <w:rPr>
            <w:rFonts w:ascii="Arial" w:hAnsi="Arial" w:cs="Arial"/>
            <w:szCs w:val="24"/>
          </w:rPr>
          <w:fldChar w:fldCharType="separate"/>
        </w:r>
        <w:r w:rsidR="009662CC" w:rsidRPr="002F78F9">
          <w:rPr>
            <w:rFonts w:ascii="Arial" w:hAnsi="Arial" w:cs="Arial"/>
            <w:noProof/>
            <w:szCs w:val="24"/>
            <w:vertAlign w:val="superscript"/>
          </w:rPr>
          <w:t>2</w:t>
        </w:r>
        <w:r w:rsidR="009662CC" w:rsidRPr="002F78F9">
          <w:rPr>
            <w:rFonts w:ascii="Arial" w:hAnsi="Arial" w:cs="Arial"/>
            <w:szCs w:val="24"/>
          </w:rPr>
          <w:fldChar w:fldCharType="end"/>
        </w:r>
      </w:hyperlink>
      <w:r w:rsidRPr="002F78F9">
        <w:rPr>
          <w:rFonts w:ascii="Arial" w:hAnsi="Arial" w:cs="Arial"/>
          <w:szCs w:val="24"/>
        </w:rPr>
        <w:t>. H9c2 cells were plated under non-differentiated conditions (10% FBS) or cell differentiated conditions (1% FBS + RA) in 6-well culture plates. The addition of RA to media containing 1% serum was performed daily in the dark for 7 days. The culture medium was replaced every 2 days. RA was prepared in DMSO and stored at -20°C in the dark to avoid degradation.</w:t>
      </w:r>
      <w:r w:rsidRPr="002F78F9">
        <w:rPr>
          <w:rFonts w:ascii="Arial" w:hAnsi="Arial" w:cs="Arial" w:hint="eastAsia"/>
          <w:szCs w:val="24"/>
        </w:rPr>
        <w:t xml:space="preserve"> </w:t>
      </w:r>
      <w:r w:rsidRPr="002F78F9">
        <w:rPr>
          <w:rFonts w:ascii="Arial" w:hAnsi="Arial" w:cs="Arial"/>
          <w:szCs w:val="24"/>
        </w:rPr>
        <w:t xml:space="preserve">Aliquots were used only once and diluted extemporaneously in the dark </w:t>
      </w:r>
      <w:hyperlink w:anchor="_ENREF_2" w:tooltip="Ménard, 1999 #32" w:history="1">
        <w:r w:rsidR="009662CC" w:rsidRPr="002F78F9">
          <w:rPr>
            <w:rFonts w:ascii="Arial" w:hAnsi="Arial" w:cs="Arial"/>
            <w:szCs w:val="24"/>
          </w:rPr>
          <w:fldChar w:fldCharType="begin">
            <w:fldData xml:space="preserve">PEVuZE5vdGU+PENpdGU+PEF1dGhvcj5Nw6luYXJkPC9BdXRob3I+PFllYXI+MTk5OTwvWWVhcj48
UmVjTnVtPjMyPC9SZWNOdW0+PERpc3BsYXlUZXh0PjxzdHlsZSBmYWNlPSJzdXBlcnNjcmlwdCI+
Mi00PC9zdHlsZT48L0Rpc3BsYXlUZXh0PjxyZWNvcmQ+PHJlYy1udW1iZXI+MzI8L3JlYy1udW1i
ZXI+PGZvcmVpZ24ta2V5cz48a2V5IGFwcD0iRU4iIGRiLWlkPSJwengweDJycG85eHBhdmVyc3g1
eHA5dG9ldHJzMnhyc3N0c3YiPjMyPC9rZXk+PC9mb3JlaWduLWtleXM+PHJlZi10eXBlIG5hbWU9
IkpvdXJuYWwgQXJ0aWNsZSI+MTc8L3JlZi10eXBlPjxjb250cmlidXRvcnM+PGF1dGhvcnM+PGF1
dGhvcj5Nw6luYXJkLCBDLjwvYXV0aG9yPjxhdXRob3I+UHVwaWVyLCBTLjwvYXV0aG9yPjxhdXRo
b3I+TW9ybmV0LCBELjwvYXV0aG9yPjxhdXRob3I+S2l0em1hbm4sIE0uPC9hdXRob3I+PGF1dGhv
cj5OYXJnZW90LCBKLjwvYXV0aG9yPjxhdXRob3I+TG9yeSwgUC48L2F1dGhvcj48L2F1dGhvcnM+
PC9jb250cmlidXRvcnM+PGF1dGgtYWRkcmVzcz5JR0gtQ05SUyBVUFIgMTE0MiwgMTQxIHJ1ZSBk
ZSBsYSBDYXJkb25pbGxlLCAzNDM5NiBNb250cGVsbGllciBjZWRleCAwNSwgRnJhbmNlLjwvYXV0
aC1hZGRyZXNzPjx0aXRsZXM+PHRpdGxlPk1vZHVsYXRpb24gb2YgTC10eXBlIGNhbGNpdW0gY2hh
bm5lbCBleHByZXNzaW9uIGR1cmluZyByZXRpbm9pYyBhY2lkLWluZHVjZWQgZGlmZmVyZW50aWF0
aW9uIG9mIEg5QzIgY2FyZGlhYyBjZWxsczwvdGl0bGU+PHNlY29uZGFyeS10aXRsZT5KIEJpb2wg
Q2hlbTwvc2Vjb25kYXJ5LXRpdGxlPjxhbHQtdGl0bGU+VGhlIEpvdXJuYWwgb2YgYmlvbG9naWNh
bCBjaGVtaXN0cnk8L2FsdC10aXRsZT48L3RpdGxlcz48cGVyaW9kaWNhbD48ZnVsbC10aXRsZT5K
IEJpb2wgQ2hlbTwvZnVsbC10aXRsZT48YWJici0xPlRoZSBKb3VybmFsIG9mIGJpb2xvZ2ljYWwg
Y2hlbWlzdHJ5PC9hYmJyLTE+PC9wZXJpb2RpY2FsPjxhbHQtcGVyaW9kaWNhbD48ZnVsbC10aXRs
ZT5KIEJpb2wgQ2hlbTwvZnVsbC10aXRsZT48YWJici0xPlRoZSBKb3VybmFsIG9mIGJpb2xvZ2lj
YWwgY2hlbWlzdHJ5PC9hYmJyLTE+PC9hbHQtcGVyaW9kaWNhbD48cGFnZXM+MjkwNjMtNzA8L3Bh
Z2VzPjx2b2x1bWU+Mjc0PC92b2x1bWU+PG51bWJlcj40MTwvbnVtYmVyPjxlZGl0aW9uPjE5OTkv
MTAvMDM8L2VkaXRpb24+PGtleXdvcmRzPjxrZXl3b3JkPkFuaW1hbHM8L2tleXdvcmQ+PGtleXdv
cmQ+Q2FsY2l1bSBDaGFubmVscywgTC1UeXBlLypnZW5ldGljczwva2V5d29yZD48a2V5d29yZD5D
ZWxsIERpZmZlcmVudGlhdGlvbjwva2V5d29yZD48a2V5d29yZD5DZWxsIExpbmU8L2tleXdvcmQ+
PGtleXdvcmQ+Rmx1b3Jlc2NlbnQgQW50aWJvZHkgVGVjaG5pcXVlPC9rZXl3b3JkPjxrZXl3b3Jk
PkdlbmUgRXhwcmVzc2lvbiBSZWd1bGF0aW9uL2RydWcgZWZmZWN0czwva2V5d29yZD48a2V5d29y
ZD5NdXNjbGUsIFNrZWxldGFsL21ldGFib2xpc208L2tleXdvcmQ+PGtleXdvcmQ+TXlvY2FyZGl1
bS8qbWV0YWJvbGlzbTwva2V5d29yZD48a2V5d29yZD5QYXRjaC1DbGFtcCBUZWNobmlxdWVzPC9r
ZXl3b3JkPjxrZXl3b3JkPlJOQSwgTWVzc2VuZ2VyL21ldGFib2xpc208L2tleXdvcmQ+PGtleXdv
cmQ+UmF0czwva2V5d29yZD48a2V5d29yZD5SZXZlcnNlIFRyYW5zY3JpcHRhc2UgUG9seW1lcmFz
ZSBDaGFpbiBSZWFjdGlvbjwva2V5d29yZD48a2V5d29yZD5UcmV0aW5vaW4vcGhhcm1hY29sb2d5
PC9rZXl3b3JkPjwva2V5d29yZHM+PGRhdGVzPjx5ZWFyPjE5OTk8L3llYXI+PHB1Yi1kYXRlcz48
ZGF0ZT5PY3QgODwvZGF0ZT48L3B1Yi1kYXRlcz48L2RhdGVzPjxpc2JuPjAwMjEtOTI1OCAoUHJp
bnQpJiN4RDswMDIxLTkyNTg8L2lzYm4+PGFjY2Vzc2lvbi1udW0+MTA1MDYxNTg8L2FjY2Vzc2lv
bi1udW0+PHVybHM+PC91cmxzPjxlbGVjdHJvbmljLXJlc291cmNlLW51bT4xMC4xMDc0L2piYy4y
NzQuNDEuMjkwNjM8L2VsZWN0cm9uaWMtcmVzb3VyY2UtbnVtPjxyZW1vdGUtZGF0YWJhc2UtcHJv
dmlkZXI+TmxtPC9yZW1vdGUtZGF0YWJhc2UtcHJvdmlkZXI+PGxhbmd1YWdlPmVuZzwvbGFuZ3Vh
Z2U+PC9yZWNvcmQ+PC9DaXRlPjxDaXRlPjxBdXRob3I+QnJhbmNvPC9BdXRob3I+PFllYXI+MjAx
NTwvWWVhcj48UmVjTnVtPjMzPC9SZWNOdW0+PHJlY29yZD48cmVjLW51bWJlcj4zMzwvcmVjLW51
bWJlcj48Zm9yZWlnbi1rZXlzPjxrZXkgYXBwPSJFTiIgZGItaWQ9InB6eDB4MnJwbzl4cGF2ZXJz
eDV4cDl0b2V0cnMyeHJzc3RzdiI+MzM8L2tleT48L2ZvcmVpZ24ta2V5cz48cmVmLXR5cGUgbmFt
ZT0iSm91cm5hbCBBcnRpY2xlIj4xNzwvcmVmLXR5cGU+PGNvbnRyaWJ1dG9ycz48YXV0aG9ycz48
YXV0aG9yPkJyYW5jbywgQS4gRi48L2F1dGhvcj48YXV0aG9yPlBlcmVpcmEsIFMuIFAuPC9hdXRo
b3I+PGF1dGhvcj5Hb256YWxleiwgUy48L2F1dGhvcj48YXV0aG9yPkd1c2V2LCBPLjwvYXV0aG9y
PjxhdXRob3I+Uml6dmFub3YsIEEuIEEuPC9hdXRob3I+PGF1dGhvcj5PbGl2ZWlyYSwgUC4gSi48
L2F1dGhvcj48L2F1dGhvcnM+PC9jb250cmlidXRvcnM+PGF1dGgtYWRkcmVzcz5DTkMtQ2VudGVy
IGZvciBOZXVyb3NjaWVuY2UgYW5kIENlbGwgQmlvbG9neSwgVUMtQmlvdGVjaCBCdWlsZGluZywg
QmlvY2FudCBQYXJrLCBVbml2ZXJzaXR5IG9mIENvaW1icmEsIENhbnRhbmhlZGUsIFBvcnR1Z2Fs
OyBEZXBhcnRtZW50IG9mIExpZmUgU2NpZW5jZXMsIExhcmdvIE1hcnF1ZXMgZGUgUG9tYmFsLCBV
bml2ZXJzaXR5IG9mIENvaW1icmEsIENvaW1icmEsIFBvcnR1Z2FsLiYjeEQ7Q05DLUNlbnRlciBm
b3IgTmV1cm9zY2llbmNlIGFuZCBDZWxsIEJpb2xvZ3ksIFVDLUJpb3RlY2ggQnVpbGRpbmcsIEJp
b2NhbnQgUGFyaywgVW5pdmVyc2l0eSBvZiBDb2ltYnJhLCBDYW50YW5oZWRlLCBQb3J0dWdhbC4m
I3hEO1N0ZW0gQ2VsbCBBZ2luZyBHcm91cCwgU3BhbmlzaCBOYXRpb25hbCBDYXJkaW92YXNjdWxh
ciBSZXNlYXJjaCBDZW50ZXIgKENOSUMpLCBNYWRyaWQsIFNwYWluLiYjeEQ7SW5zdGl0dXRlIG9m
IEZ1bmRhbWVudGFsIE1lZGljaW5lIGFuZCBCaW9sb2d5LCBLYXphbiBGZWRlcmFsIFVuaXZlcnNp
dHksIEthemFuLCBSdXNzaWEuPC9hdXRoLWFkZHJlc3M+PHRpdGxlcz48dGl0bGU+R2VuZSBFeHBy
ZXNzaW9uIFByb2ZpbGluZyBvZiBIOWMyIE15b2JsYXN0IERpZmZlcmVudGlhdGlvbiB0b3dhcmRz
IGEgQ2FyZGlhYy1MaWtlIFBoZW5vdHlwZTwvdGl0bGU+PHNlY29uZGFyeS10aXRsZT5QTG9TIE9u
ZTwvc2Vjb25kYXJ5LXRpdGxlPjxhbHQtdGl0bGU+UGxvUyBvbmU8L2FsdC10aXRsZT48L3RpdGxl
cz48cGVyaW9kaWNhbD48ZnVsbC10aXRsZT5QTG9TIE9uZTwvZnVsbC10aXRsZT48YWJici0xPlBs
b1Mgb25lPC9hYmJyLTE+PC9wZXJpb2RpY2FsPjxhbHQtcGVyaW9kaWNhbD48ZnVsbC10aXRsZT5Q
TG9TIE9uZTwvZnVsbC10aXRsZT48YWJici0xPlBsb1Mgb25lPC9hYmJyLTE+PC9hbHQtcGVyaW9k
aWNhbD48cGFnZXM+ZTAxMjkzMDM8L3BhZ2VzPjx2b2x1bWU+MTA8L3ZvbHVtZT48bnVtYmVyPjY8
L251bWJlcj48ZWRpdGlvbj4yMDE1LzA2LzMwPC9lZGl0aW9uPjxrZXl3b3Jkcz48a2V5d29yZD5B
bmltYWxzPC9rZXl3b3JkPjxrZXl3b3JkPkJsb3R0aW5nLCBXZXN0ZXJuPC9rZXl3b3JkPjxrZXl3
b3JkPipDZWxsIERpZmZlcmVudGlhdGlvbi9kcnVnIGVmZmVjdHM8L2tleXdvcmQ+PGtleXdvcmQ+
Q2VsbCBMaW5lPC9rZXl3b3JkPjxrZXl3b3JkPkNlbGwgU2hhcGUvZHJ1ZyBlZmZlY3RzPC9rZXl3
b3JkPjxrZXl3b3JkPipHZW5lIEV4cHJlc3Npb24gUHJvZmlsaW5nPC9rZXl3b3JkPjxrZXl3b3Jk
PkdlbmUgRXhwcmVzc2lvbiBSZWd1bGF0aW9uL2RydWcgZWZmZWN0czwva2V5d29yZD48a2V5d29y
ZD5NZXRhYm9saWMgTmV0d29ya3MgYW5kIFBhdGh3YXlzL2RydWcgZWZmZWN0cy9nZW5ldGljczwv
a2V5d29yZD48a2V5d29yZD5NeW9ibGFzdHMsIENhcmRpYWMvKmN5dG9sb2d5PC9rZXl3b3JkPjxr
ZXl3b3JkPlBoZW5vdHlwZTwva2V5d29yZD48a2V5d29yZD5STkEsIE1lc3Nlbmdlci9nZW5ldGlj
cy9tZXRhYm9saXNtPC9rZXl3b3JkPjxrZXl3b3JkPlJhdHM8L2tleXdvcmQ+PGtleXdvcmQ+U2ln
bmFsIFRyYW5zZHVjdGlvbi9kcnVnIGVmZmVjdHMvZ2VuZXRpY3M8L2tleXdvcmQ+PGtleXdvcmQ+
VHJldGlub2luL3BoYXJtYWNvbG9neTwva2V5d29yZD48L2tleXdvcmRzPjxkYXRlcz48eWVhcj4y
MDE1PC95ZWFyPjwvZGF0ZXM+PGlzYm4+MTkzMi02MjAzPC9pc2JuPjxhY2Nlc3Npb24tbnVtPjI2
MTIxMTQ5PC9hY2Nlc3Npb24tbnVtPjx1cmxzPjwvdXJscz48Y3VzdG9tMj5QbWM0NDg1NDA4PC9j
dXN0b20yPjxlbGVjdHJvbmljLXJlc291cmNlLW51bT4xMC4xMzcxL2pvdXJuYWwucG9uZS4wMTI5
MzAzPC9lbGVjdHJvbmljLXJlc291cmNlLW51bT48cmVtb3RlLWRhdGFiYXNlLXByb3ZpZGVyPk5s
bTwvcmVtb3RlLWRhdGFiYXNlLXByb3ZpZGVyPjxsYW5ndWFnZT5lbmc8L2xhbmd1YWdlPjwvcmVj
b3JkPjwvQ2l0ZT48Q2l0ZT48QXV0aG9yPkJyYW5jbzwvQXV0aG9yPjxZZWFyPjIwMTE8L1llYXI+
PFJlY051bT4xNzwvUmVjTnVtPjxyZWNvcmQ+PHJlYy1udW1iZXI+MTc8L3JlYy1udW1iZXI+PGZv
cmVpZ24ta2V5cz48a2V5IGFwcD0iRU4iIGRiLWlkPSJ0emVzZnJ0cmhhcjl2b2UydndueDVlc2Nz
MGZ2eHd0cGZhYXciPjE3PC9rZXk+PC9mb3JlaWduLWtleXM+PHJlZi10eXBlIG5hbWU9IkpvdXJu
YWwgQXJ0aWNsZSI+MTc8L3JlZi10eXBlPjxjb250cmlidXRvcnM+PGF1dGhvcnM+PGF1dGhvcj5C
cmFuY28sIEEuIEYuPC9hdXRob3I+PGF1dGhvcj5QZXJlaXJhLCBTLiBMLjwvYXV0aG9yPjxhdXRo
b3I+TW9yZWlyYSwgQS4gQy48L2F1dGhvcj48YXV0aG9yPkhvbHksIEouPC9hdXRob3I+PGF1dGhv
cj5TYXJkw6NvLCBWLiBBLjwvYXV0aG9yPjxhdXRob3I+T2xpdmVpcmEsIFAuIEouPC9hdXRob3I+
PC9hdXRob3JzPjwvY29udHJpYnV0b3JzPjxhdXRoLWFkZHJlc3M+Q2VudGVyIGZvciBOZXVyb3Nj
aWVuY2UgYW5kIENlbGwgQmlvbG9neSwgRGVwYXJ0bWVudCBvZiBMaWZlIFNjaWVuY2VzLCBVbml2
ZXJzaXR5IG9mIENvaW1icmEsIDMwMDQtNTE3IENvaW1icmEsIFBvcnR1Z2FsLjwvYXV0aC1hZGRy
ZXNzPjx0aXRsZXM+PHRpdGxlPklzb3Byb3RlcmVub2wgY3l0b3RveGljaXR5IGlzIGRlcGVuZGVu
dCBvbiB0aGUgZGlmZmVyZW50aWF0aW9uIHN0YXRlIG9mIHRoZSBjYXJkaW9teW9ibGFzdCBIOWMy
IGNlbGwgbGluZTwvdGl0bGU+PHNlY29uZGFyeS10aXRsZT5DYXJkaW92YXNjIFRveGljb2w8L3Nl
Y29uZGFyeS10aXRsZT48YWx0LXRpdGxlPkNhcmRpb3Zhc2N1bGFyIHRveGljb2xvZ3k8L2FsdC10
aXRsZT48L3RpdGxlcz48cGVyaW9kaWNhbD48ZnVsbC10aXRsZT5DYXJkaW92YXNjIFRveGljb2w8
L2Z1bGwtdGl0bGU+PGFiYnItMT5DYXJkaW92YXNjdWxhciB0b3hpY29sb2d5PC9hYmJyLTE+PC9w
ZXJpb2RpY2FsPjxhbHQtcGVyaW9kaWNhbD48ZnVsbC10aXRsZT5DYXJkaW92YXNjIFRveGljb2w8
L2Z1bGwtdGl0bGU+PGFiYnItMT5DYXJkaW92YXNjdWxhciB0b3hpY29sb2d5PC9hYmJyLTE+PC9h
bHQtcGVyaW9kaWNhbD48cGFnZXM+MTkxLTIwMzwvcGFnZXM+PHZvbHVtZT4xMTwvdm9sdW1lPjxu
dW1iZXI+MzwvbnVtYmVyPjxlZGl0aW9uPjIwMTEvMDQvMDI8L2VkaXRpb24+PGtleXdvcmRzPjxr
ZXl3b3JkPkFkcmVuZXJnaWMgYmV0YS1BZ29uaXN0cy8qdG94aWNpdHk8L2tleXdvcmQ+PGtleXdv
cmQ+QW5pbWFsczwva2V5d29yZD48a2V5d29yZD5DYWxjaW5ldXJpbi9tZXRhYm9saXNtPC9rZXl3
b3JkPjxrZXl3b3JkPipDZWxsIERpZmZlcmVudGlhdGlvbjwva2V5d29yZD48a2V5d29yZD5DZWxs
IExpbmU8L2tleXdvcmQ+PGtleXdvcmQ+RG9zZS1SZXNwb25zZSBSZWxhdGlvbnNoaXAsIERydWc8
L2tleXdvcmQ+PGtleXdvcmQ+SXNvcHJvdGVyZW5vbC8qdG94aWNpdHk8L2tleXdvcmQ+PGtleXdv
cmQ+TXlvYmxhc3RzLCBDYXJkaWFjLypkcnVnIGVmZmVjdHMvbWV0YWJvbGlzbS9wYXRob2xvZ3k8
L2tleXdvcmQ+PGtleXdvcmQ+TXlvY3l0ZXMsIENhcmRpYWMvKmRydWcgZWZmZWN0cy9tZXRhYm9s
aXNtL3BhdGhvbG9neTwva2V5d29yZD48a2V5d29yZD5QaG9zcGhvcnlsYXRpb248L2tleXdvcmQ+
PGtleXdvcmQ+UHJvdG8tT25jb2dlbmUgUHJvdGVpbnMgYy1iY2wtMi9tZXRhYm9saXNtPC9rZXl3
b3JkPjxrZXl3b3JkPlJhdHM8L2tleXdvcmQ+PGtleXdvcmQ+UmVjZXB0b3JzLCBBZHJlbmVyZ2lj
LCBiZXRhLTEvZHJ1ZyBlZmZlY3RzL21ldGFib2xpc208L2tleXdvcmQ+PGtleXdvcmQ+UmVjZXB0
b3JzLCBBZHJlbmVyZ2ljLCBiZXRhLTMvZHJ1ZyBlZmZlY3RzL21ldGFib2xpc208L2tleXdvcmQ+
PGtleXdvcmQ+Vm9sdGFnZS1EZXBlbmRlbnQgQW5pb24gQ2hhbm5lbHMvbWV0YWJvbGlzbTwva2V5
d29yZD48a2V5d29yZD5iY2wtMi1Bc3NvY2lhdGVkIFggUHJvdGVpbi9tZXRhYm9saXNtPC9rZXl3
b3JkPjxrZXl3b3JkPnAzOCBNaXRvZ2VuLUFjdGl2YXRlZCBQcm90ZWluIEtpbmFzZXMvbWV0YWJv
bGlzbTwva2V5d29yZD48L2tleXdvcmRzPjxkYXRlcz48eWVhcj4yMDExPC95ZWFyPjxwdWItZGF0
ZXM+PGRhdGU+U2VwPC9kYXRlPjwvcHViLWRhdGVzPjwvZGF0ZXM+PGlzYm4+MTUzMC03OTA1PC9p
c2JuPjxhY2Nlc3Npb24tbnVtPjIxNDU1NjQyPC9hY2Nlc3Npb24tbnVtPjx1cmxzPjwvdXJscz48
ZWxlY3Ryb25pYy1yZXNvdXJjZS1udW0+MTAuMTAwNy9zMTIwMTItMDExLTkxMTEtNTwvZWxlY3Ry
b25pYy1yZXNvdXJjZS1udW0+PHJlbW90ZS1kYXRhYmFzZS1wcm92aWRlcj5ObG08L3JlbW90ZS1k
YXRhYmFzZS1wcm92aWRlcj48bGFuZ3VhZ2U+ZW5nPC9sYW5ndWFnZT48L3JlY29yZD48L0NpdGU+
PC9FbmROb3RlPn==
</w:fldData>
          </w:fldChar>
        </w:r>
        <w:r w:rsidR="009662CC" w:rsidRPr="002F78F9">
          <w:rPr>
            <w:rFonts w:ascii="Arial" w:hAnsi="Arial" w:cs="Arial"/>
            <w:szCs w:val="24"/>
          </w:rPr>
          <w:instrText xml:space="preserve"> ADDIN EN.CITE </w:instrText>
        </w:r>
        <w:r w:rsidR="009662CC" w:rsidRPr="002F78F9">
          <w:rPr>
            <w:rFonts w:ascii="Arial" w:hAnsi="Arial" w:cs="Arial"/>
            <w:szCs w:val="24"/>
          </w:rPr>
          <w:fldChar w:fldCharType="begin">
            <w:fldData xml:space="preserve">PEVuZE5vdGU+PENpdGU+PEF1dGhvcj5Nw6luYXJkPC9BdXRob3I+PFllYXI+MTk5OTwvWWVhcj48
UmVjTnVtPjMyPC9SZWNOdW0+PERpc3BsYXlUZXh0PjxzdHlsZSBmYWNlPSJzdXBlcnNjcmlwdCI+
Mi00PC9zdHlsZT48L0Rpc3BsYXlUZXh0PjxyZWNvcmQ+PHJlYy1udW1iZXI+MzI8L3JlYy1udW1i
ZXI+PGZvcmVpZ24ta2V5cz48a2V5IGFwcD0iRU4iIGRiLWlkPSJwengweDJycG85eHBhdmVyc3g1
eHA5dG9ldHJzMnhyc3N0c3YiPjMyPC9rZXk+PC9mb3JlaWduLWtleXM+PHJlZi10eXBlIG5hbWU9
IkpvdXJuYWwgQXJ0aWNsZSI+MTc8L3JlZi10eXBlPjxjb250cmlidXRvcnM+PGF1dGhvcnM+PGF1
dGhvcj5Nw6luYXJkLCBDLjwvYXV0aG9yPjxhdXRob3I+UHVwaWVyLCBTLjwvYXV0aG9yPjxhdXRo
b3I+TW9ybmV0LCBELjwvYXV0aG9yPjxhdXRob3I+S2l0em1hbm4sIE0uPC9hdXRob3I+PGF1dGhv
cj5OYXJnZW90LCBKLjwvYXV0aG9yPjxhdXRob3I+TG9yeSwgUC48L2F1dGhvcj48L2F1dGhvcnM+
PC9jb250cmlidXRvcnM+PGF1dGgtYWRkcmVzcz5JR0gtQ05SUyBVUFIgMTE0MiwgMTQxIHJ1ZSBk
ZSBsYSBDYXJkb25pbGxlLCAzNDM5NiBNb250cGVsbGllciBjZWRleCAwNSwgRnJhbmNlLjwvYXV0
aC1hZGRyZXNzPjx0aXRsZXM+PHRpdGxlPk1vZHVsYXRpb24gb2YgTC10eXBlIGNhbGNpdW0gY2hh
bm5lbCBleHByZXNzaW9uIGR1cmluZyByZXRpbm9pYyBhY2lkLWluZHVjZWQgZGlmZmVyZW50aWF0
aW9uIG9mIEg5QzIgY2FyZGlhYyBjZWxsczwvdGl0bGU+PHNlY29uZGFyeS10aXRsZT5KIEJpb2wg
Q2hlbTwvc2Vjb25kYXJ5LXRpdGxlPjxhbHQtdGl0bGU+VGhlIEpvdXJuYWwgb2YgYmlvbG9naWNh
bCBjaGVtaXN0cnk8L2FsdC10aXRsZT48L3RpdGxlcz48cGVyaW9kaWNhbD48ZnVsbC10aXRsZT5K
IEJpb2wgQ2hlbTwvZnVsbC10aXRsZT48YWJici0xPlRoZSBKb3VybmFsIG9mIGJpb2xvZ2ljYWwg
Y2hlbWlzdHJ5PC9hYmJyLTE+PC9wZXJpb2RpY2FsPjxhbHQtcGVyaW9kaWNhbD48ZnVsbC10aXRs
ZT5KIEJpb2wgQ2hlbTwvZnVsbC10aXRsZT48YWJici0xPlRoZSBKb3VybmFsIG9mIGJpb2xvZ2lj
YWwgY2hlbWlzdHJ5PC9hYmJyLTE+PC9hbHQtcGVyaW9kaWNhbD48cGFnZXM+MjkwNjMtNzA8L3Bh
Z2VzPjx2b2x1bWU+Mjc0PC92b2x1bWU+PG51bWJlcj40MTwvbnVtYmVyPjxlZGl0aW9uPjE5OTkv
MTAvMDM8L2VkaXRpb24+PGtleXdvcmRzPjxrZXl3b3JkPkFuaW1hbHM8L2tleXdvcmQ+PGtleXdv
cmQ+Q2FsY2l1bSBDaGFubmVscywgTC1UeXBlLypnZW5ldGljczwva2V5d29yZD48a2V5d29yZD5D
ZWxsIERpZmZlcmVudGlhdGlvbjwva2V5d29yZD48a2V5d29yZD5DZWxsIExpbmU8L2tleXdvcmQ+
PGtleXdvcmQ+Rmx1b3Jlc2NlbnQgQW50aWJvZHkgVGVjaG5pcXVlPC9rZXl3b3JkPjxrZXl3b3Jk
PkdlbmUgRXhwcmVzc2lvbiBSZWd1bGF0aW9uL2RydWcgZWZmZWN0czwva2V5d29yZD48a2V5d29y
ZD5NdXNjbGUsIFNrZWxldGFsL21ldGFib2xpc208L2tleXdvcmQ+PGtleXdvcmQ+TXlvY2FyZGl1
bS8qbWV0YWJvbGlzbTwva2V5d29yZD48a2V5d29yZD5QYXRjaC1DbGFtcCBUZWNobmlxdWVzPC9r
ZXl3b3JkPjxrZXl3b3JkPlJOQSwgTWVzc2VuZ2VyL21ldGFib2xpc208L2tleXdvcmQ+PGtleXdv
cmQ+UmF0czwva2V5d29yZD48a2V5d29yZD5SZXZlcnNlIFRyYW5zY3JpcHRhc2UgUG9seW1lcmFz
ZSBDaGFpbiBSZWFjdGlvbjwva2V5d29yZD48a2V5d29yZD5UcmV0aW5vaW4vcGhhcm1hY29sb2d5
PC9rZXl3b3JkPjwva2V5d29yZHM+PGRhdGVzPjx5ZWFyPjE5OTk8L3llYXI+PHB1Yi1kYXRlcz48
ZGF0ZT5PY3QgODwvZGF0ZT48L3B1Yi1kYXRlcz48L2RhdGVzPjxpc2JuPjAwMjEtOTI1OCAoUHJp
bnQpJiN4RDswMDIxLTkyNTg8L2lzYm4+PGFjY2Vzc2lvbi1udW0+MTA1MDYxNTg8L2FjY2Vzc2lv
bi1udW0+PHVybHM+PC91cmxzPjxlbGVjdHJvbmljLXJlc291cmNlLW51bT4xMC4xMDc0L2piYy4y
NzQuNDEuMjkwNjM8L2VsZWN0cm9uaWMtcmVzb3VyY2UtbnVtPjxyZW1vdGUtZGF0YWJhc2UtcHJv
dmlkZXI+TmxtPC9yZW1vdGUtZGF0YWJhc2UtcHJvdmlkZXI+PGxhbmd1YWdlPmVuZzwvbGFuZ3Vh
Z2U+PC9yZWNvcmQ+PC9DaXRlPjxDaXRlPjxBdXRob3I+QnJhbmNvPC9BdXRob3I+PFllYXI+MjAx
NTwvWWVhcj48UmVjTnVtPjMzPC9SZWNOdW0+PHJlY29yZD48cmVjLW51bWJlcj4zMzwvcmVjLW51
bWJlcj48Zm9yZWlnbi1rZXlzPjxrZXkgYXBwPSJFTiIgZGItaWQ9InB6eDB4MnJwbzl4cGF2ZXJz
eDV4cDl0b2V0cnMyeHJzc3RzdiI+MzM8L2tleT48L2ZvcmVpZ24ta2V5cz48cmVmLXR5cGUgbmFt
ZT0iSm91cm5hbCBBcnRpY2xlIj4xNzwvcmVmLXR5cGU+PGNvbnRyaWJ1dG9ycz48YXV0aG9ycz48
YXV0aG9yPkJyYW5jbywgQS4gRi48L2F1dGhvcj48YXV0aG9yPlBlcmVpcmEsIFMuIFAuPC9hdXRo
b3I+PGF1dGhvcj5Hb256YWxleiwgUy48L2F1dGhvcj48YXV0aG9yPkd1c2V2LCBPLjwvYXV0aG9y
PjxhdXRob3I+Uml6dmFub3YsIEEuIEEuPC9hdXRob3I+PGF1dGhvcj5PbGl2ZWlyYSwgUC4gSi48
L2F1dGhvcj48L2F1dGhvcnM+PC9jb250cmlidXRvcnM+PGF1dGgtYWRkcmVzcz5DTkMtQ2VudGVy
IGZvciBOZXVyb3NjaWVuY2UgYW5kIENlbGwgQmlvbG9neSwgVUMtQmlvdGVjaCBCdWlsZGluZywg
QmlvY2FudCBQYXJrLCBVbml2ZXJzaXR5IG9mIENvaW1icmEsIENhbnRhbmhlZGUsIFBvcnR1Z2Fs
OyBEZXBhcnRtZW50IG9mIExpZmUgU2NpZW5jZXMsIExhcmdvIE1hcnF1ZXMgZGUgUG9tYmFsLCBV
bml2ZXJzaXR5IG9mIENvaW1icmEsIENvaW1icmEsIFBvcnR1Z2FsLiYjeEQ7Q05DLUNlbnRlciBm
b3IgTmV1cm9zY2llbmNlIGFuZCBDZWxsIEJpb2xvZ3ksIFVDLUJpb3RlY2ggQnVpbGRpbmcsIEJp
b2NhbnQgUGFyaywgVW5pdmVyc2l0eSBvZiBDb2ltYnJhLCBDYW50YW5oZWRlLCBQb3J0dWdhbC4m
I3hEO1N0ZW0gQ2VsbCBBZ2luZyBHcm91cCwgU3BhbmlzaCBOYXRpb25hbCBDYXJkaW92YXNjdWxh
ciBSZXNlYXJjaCBDZW50ZXIgKENOSUMpLCBNYWRyaWQsIFNwYWluLiYjeEQ7SW5zdGl0dXRlIG9m
IEZ1bmRhbWVudGFsIE1lZGljaW5lIGFuZCBCaW9sb2d5LCBLYXphbiBGZWRlcmFsIFVuaXZlcnNp
dHksIEthemFuLCBSdXNzaWEuPC9hdXRoLWFkZHJlc3M+PHRpdGxlcz48dGl0bGU+R2VuZSBFeHBy
ZXNzaW9uIFByb2ZpbGluZyBvZiBIOWMyIE15b2JsYXN0IERpZmZlcmVudGlhdGlvbiB0b3dhcmRz
IGEgQ2FyZGlhYy1MaWtlIFBoZW5vdHlwZTwvdGl0bGU+PHNlY29uZGFyeS10aXRsZT5QTG9TIE9u
ZTwvc2Vjb25kYXJ5LXRpdGxlPjxhbHQtdGl0bGU+UGxvUyBvbmU8L2FsdC10aXRsZT48L3RpdGxl
cz48cGVyaW9kaWNhbD48ZnVsbC10aXRsZT5QTG9TIE9uZTwvZnVsbC10aXRsZT48YWJici0xPlBs
b1Mgb25lPC9hYmJyLTE+PC9wZXJpb2RpY2FsPjxhbHQtcGVyaW9kaWNhbD48ZnVsbC10aXRsZT5Q
TG9TIE9uZTwvZnVsbC10aXRsZT48YWJici0xPlBsb1Mgb25lPC9hYmJyLTE+PC9hbHQtcGVyaW9k
aWNhbD48cGFnZXM+ZTAxMjkzMDM8L3BhZ2VzPjx2b2x1bWU+MTA8L3ZvbHVtZT48bnVtYmVyPjY8
L251bWJlcj48ZWRpdGlvbj4yMDE1LzA2LzMwPC9lZGl0aW9uPjxrZXl3b3Jkcz48a2V5d29yZD5B
bmltYWxzPC9rZXl3b3JkPjxrZXl3b3JkPkJsb3R0aW5nLCBXZXN0ZXJuPC9rZXl3b3JkPjxrZXl3
b3JkPipDZWxsIERpZmZlcmVudGlhdGlvbi9kcnVnIGVmZmVjdHM8L2tleXdvcmQ+PGtleXdvcmQ+
Q2VsbCBMaW5lPC9rZXl3b3JkPjxrZXl3b3JkPkNlbGwgU2hhcGUvZHJ1ZyBlZmZlY3RzPC9rZXl3
b3JkPjxrZXl3b3JkPipHZW5lIEV4cHJlc3Npb24gUHJvZmlsaW5nPC9rZXl3b3JkPjxrZXl3b3Jk
PkdlbmUgRXhwcmVzc2lvbiBSZWd1bGF0aW9uL2RydWcgZWZmZWN0czwva2V5d29yZD48a2V5d29y
ZD5NZXRhYm9saWMgTmV0d29ya3MgYW5kIFBhdGh3YXlzL2RydWcgZWZmZWN0cy9nZW5ldGljczwv
a2V5d29yZD48a2V5d29yZD5NeW9ibGFzdHMsIENhcmRpYWMvKmN5dG9sb2d5PC9rZXl3b3JkPjxr
ZXl3b3JkPlBoZW5vdHlwZTwva2V5d29yZD48a2V5d29yZD5STkEsIE1lc3Nlbmdlci9nZW5ldGlj
cy9tZXRhYm9saXNtPC9rZXl3b3JkPjxrZXl3b3JkPlJhdHM8L2tleXdvcmQ+PGtleXdvcmQ+U2ln
bmFsIFRyYW5zZHVjdGlvbi9kcnVnIGVmZmVjdHMvZ2VuZXRpY3M8L2tleXdvcmQ+PGtleXdvcmQ+
VHJldGlub2luL3BoYXJtYWNvbG9neTwva2V5d29yZD48L2tleXdvcmRzPjxkYXRlcz48eWVhcj4y
MDE1PC95ZWFyPjwvZGF0ZXM+PGlzYm4+MTkzMi02MjAzPC9pc2JuPjxhY2Nlc3Npb24tbnVtPjI2
MTIxMTQ5PC9hY2Nlc3Npb24tbnVtPjx1cmxzPjwvdXJscz48Y3VzdG9tMj5QbWM0NDg1NDA4PC9j
dXN0b20yPjxlbGVjdHJvbmljLXJlc291cmNlLW51bT4xMC4xMzcxL2pvdXJuYWwucG9uZS4wMTI5
MzAzPC9lbGVjdHJvbmljLXJlc291cmNlLW51bT48cmVtb3RlLWRhdGFiYXNlLXByb3ZpZGVyPk5s
bTwvcmVtb3RlLWRhdGFiYXNlLXByb3ZpZGVyPjxsYW5ndWFnZT5lbmc8L2xhbmd1YWdlPjwvcmVj
b3JkPjwvQ2l0ZT48Q2l0ZT48QXV0aG9yPkJyYW5jbzwvQXV0aG9yPjxZZWFyPjIwMTE8L1llYXI+
PFJlY051bT4xNzwvUmVjTnVtPjxyZWNvcmQ+PHJlYy1udW1iZXI+MTc8L3JlYy1udW1iZXI+PGZv
cmVpZ24ta2V5cz48a2V5IGFwcD0iRU4iIGRiLWlkPSJ0emVzZnJ0cmhhcjl2b2UydndueDVlc2Nz
MGZ2eHd0cGZhYXciPjE3PC9rZXk+PC9mb3JlaWduLWtleXM+PHJlZi10eXBlIG5hbWU9IkpvdXJu
YWwgQXJ0aWNsZSI+MTc8L3JlZi10eXBlPjxjb250cmlidXRvcnM+PGF1dGhvcnM+PGF1dGhvcj5C
cmFuY28sIEEuIEYuPC9hdXRob3I+PGF1dGhvcj5QZXJlaXJhLCBTLiBMLjwvYXV0aG9yPjxhdXRo
b3I+TW9yZWlyYSwgQS4gQy48L2F1dGhvcj48YXV0aG9yPkhvbHksIEouPC9hdXRob3I+PGF1dGhv
cj5TYXJkw6NvLCBWLiBBLjwvYXV0aG9yPjxhdXRob3I+T2xpdmVpcmEsIFAuIEouPC9hdXRob3I+
PC9hdXRob3JzPjwvY29udHJpYnV0b3JzPjxhdXRoLWFkZHJlc3M+Q2VudGVyIGZvciBOZXVyb3Nj
aWVuY2UgYW5kIENlbGwgQmlvbG9neSwgRGVwYXJ0bWVudCBvZiBMaWZlIFNjaWVuY2VzLCBVbml2
ZXJzaXR5IG9mIENvaW1icmEsIDMwMDQtNTE3IENvaW1icmEsIFBvcnR1Z2FsLjwvYXV0aC1hZGRy
ZXNzPjx0aXRsZXM+PHRpdGxlPklzb3Byb3RlcmVub2wgY3l0b3RveGljaXR5IGlzIGRlcGVuZGVu
dCBvbiB0aGUgZGlmZmVyZW50aWF0aW9uIHN0YXRlIG9mIHRoZSBjYXJkaW9teW9ibGFzdCBIOWMy
IGNlbGwgbGluZTwvdGl0bGU+PHNlY29uZGFyeS10aXRsZT5DYXJkaW92YXNjIFRveGljb2w8L3Nl
Y29uZGFyeS10aXRsZT48YWx0LXRpdGxlPkNhcmRpb3Zhc2N1bGFyIHRveGljb2xvZ3k8L2FsdC10
aXRsZT48L3RpdGxlcz48cGVyaW9kaWNhbD48ZnVsbC10aXRsZT5DYXJkaW92YXNjIFRveGljb2w8
L2Z1bGwtdGl0bGU+PGFiYnItMT5DYXJkaW92YXNjdWxhciB0b3hpY29sb2d5PC9hYmJyLTE+PC9w
ZXJpb2RpY2FsPjxhbHQtcGVyaW9kaWNhbD48ZnVsbC10aXRsZT5DYXJkaW92YXNjIFRveGljb2w8
L2Z1bGwtdGl0bGU+PGFiYnItMT5DYXJkaW92YXNjdWxhciB0b3hpY29sb2d5PC9hYmJyLTE+PC9h
bHQtcGVyaW9kaWNhbD48cGFnZXM+MTkxLTIwMzwvcGFnZXM+PHZvbHVtZT4xMTwvdm9sdW1lPjxu
dW1iZXI+MzwvbnVtYmVyPjxlZGl0aW9uPjIwMTEvMDQvMDI8L2VkaXRpb24+PGtleXdvcmRzPjxr
ZXl3b3JkPkFkcmVuZXJnaWMgYmV0YS1BZ29uaXN0cy8qdG94aWNpdHk8L2tleXdvcmQ+PGtleXdv
cmQ+QW5pbWFsczwva2V5d29yZD48a2V5d29yZD5DYWxjaW5ldXJpbi9tZXRhYm9saXNtPC9rZXl3
b3JkPjxrZXl3b3JkPipDZWxsIERpZmZlcmVudGlhdGlvbjwva2V5d29yZD48a2V5d29yZD5DZWxs
IExpbmU8L2tleXdvcmQ+PGtleXdvcmQ+RG9zZS1SZXNwb25zZSBSZWxhdGlvbnNoaXAsIERydWc8
L2tleXdvcmQ+PGtleXdvcmQ+SXNvcHJvdGVyZW5vbC8qdG94aWNpdHk8L2tleXdvcmQ+PGtleXdv
cmQ+TXlvYmxhc3RzLCBDYXJkaWFjLypkcnVnIGVmZmVjdHMvbWV0YWJvbGlzbS9wYXRob2xvZ3k8
L2tleXdvcmQ+PGtleXdvcmQ+TXlvY3l0ZXMsIENhcmRpYWMvKmRydWcgZWZmZWN0cy9tZXRhYm9s
aXNtL3BhdGhvbG9neTwva2V5d29yZD48a2V5d29yZD5QaG9zcGhvcnlsYXRpb248L2tleXdvcmQ+
PGtleXdvcmQ+UHJvdG8tT25jb2dlbmUgUHJvdGVpbnMgYy1iY2wtMi9tZXRhYm9saXNtPC9rZXl3
b3JkPjxrZXl3b3JkPlJhdHM8L2tleXdvcmQ+PGtleXdvcmQ+UmVjZXB0b3JzLCBBZHJlbmVyZ2lj
LCBiZXRhLTEvZHJ1ZyBlZmZlY3RzL21ldGFib2xpc208L2tleXdvcmQ+PGtleXdvcmQ+UmVjZXB0
b3JzLCBBZHJlbmVyZ2ljLCBiZXRhLTMvZHJ1ZyBlZmZlY3RzL21ldGFib2xpc208L2tleXdvcmQ+
PGtleXdvcmQ+Vm9sdGFnZS1EZXBlbmRlbnQgQW5pb24gQ2hhbm5lbHMvbWV0YWJvbGlzbTwva2V5
d29yZD48a2V5d29yZD5iY2wtMi1Bc3NvY2lhdGVkIFggUHJvdGVpbi9tZXRhYm9saXNtPC9rZXl3
b3JkPjxrZXl3b3JkPnAzOCBNaXRvZ2VuLUFjdGl2YXRlZCBQcm90ZWluIEtpbmFzZXMvbWV0YWJv
bGlzbTwva2V5d29yZD48L2tleXdvcmRzPjxkYXRlcz48eWVhcj4yMDExPC95ZWFyPjxwdWItZGF0
ZXM+PGRhdGU+U2VwPC9kYXRlPjwvcHViLWRhdGVzPjwvZGF0ZXM+PGlzYm4+MTUzMC03OTA1PC9p
c2JuPjxhY2Nlc3Npb24tbnVtPjIxNDU1NjQyPC9hY2Nlc3Npb24tbnVtPjx1cmxzPjwvdXJscz48
ZWxlY3Ryb25pYy1yZXNvdXJjZS1udW0+MTAuMTAwNy9zMTIwMTItMDExLTkxMTEtNTwvZWxlY3Ry
b25pYy1yZXNvdXJjZS1udW0+PHJlbW90ZS1kYXRhYmFzZS1wcm92aWRlcj5ObG08L3JlbW90ZS1k
YXRhYmFzZS1wcm92aWRlcj48bGFuZ3VhZ2U+ZW5nPC9sYW5ndWFnZT48L3JlY29yZD48L0NpdGU+
PC9FbmROb3RlPn==
</w:fldData>
          </w:fldChar>
        </w:r>
        <w:r w:rsidR="009662CC" w:rsidRPr="002F78F9">
          <w:rPr>
            <w:rFonts w:ascii="Arial" w:hAnsi="Arial" w:cs="Arial"/>
            <w:szCs w:val="24"/>
          </w:rPr>
          <w:instrText xml:space="preserve"> ADDIN EN.CITE.DATA </w:instrText>
        </w:r>
        <w:r w:rsidR="009662CC" w:rsidRPr="002F78F9">
          <w:rPr>
            <w:rFonts w:ascii="Arial" w:hAnsi="Arial" w:cs="Arial"/>
            <w:szCs w:val="24"/>
          </w:rPr>
        </w:r>
        <w:r w:rsidR="009662CC" w:rsidRPr="002F78F9">
          <w:rPr>
            <w:rFonts w:ascii="Arial" w:hAnsi="Arial" w:cs="Arial"/>
            <w:szCs w:val="24"/>
          </w:rPr>
          <w:fldChar w:fldCharType="end"/>
        </w:r>
        <w:r w:rsidR="009662CC" w:rsidRPr="002F78F9">
          <w:rPr>
            <w:rFonts w:ascii="Arial" w:hAnsi="Arial" w:cs="Arial"/>
            <w:szCs w:val="24"/>
          </w:rPr>
        </w:r>
        <w:r w:rsidR="009662CC" w:rsidRPr="002F78F9">
          <w:rPr>
            <w:rFonts w:ascii="Arial" w:hAnsi="Arial" w:cs="Arial"/>
            <w:szCs w:val="24"/>
          </w:rPr>
          <w:fldChar w:fldCharType="separate"/>
        </w:r>
        <w:r w:rsidR="009662CC" w:rsidRPr="002F78F9">
          <w:rPr>
            <w:rFonts w:ascii="Arial" w:hAnsi="Arial" w:cs="Arial"/>
            <w:noProof/>
            <w:szCs w:val="24"/>
            <w:vertAlign w:val="superscript"/>
          </w:rPr>
          <w:t>2-4</w:t>
        </w:r>
        <w:r w:rsidR="009662CC" w:rsidRPr="002F78F9">
          <w:rPr>
            <w:rFonts w:ascii="Arial" w:hAnsi="Arial" w:cs="Arial"/>
            <w:szCs w:val="24"/>
          </w:rPr>
          <w:fldChar w:fldCharType="end"/>
        </w:r>
      </w:hyperlink>
      <w:r w:rsidRPr="002F78F9">
        <w:rPr>
          <w:rFonts w:ascii="Arial" w:hAnsi="Arial" w:cs="Arial"/>
          <w:szCs w:val="24"/>
        </w:rPr>
        <w:t>.</w:t>
      </w:r>
      <w:r w:rsidRPr="002F78F9">
        <w:rPr>
          <w:rFonts w:ascii="Arial" w:hAnsi="Arial" w:cs="Arial" w:hint="eastAsia"/>
          <w:bCs/>
          <w:szCs w:val="24"/>
        </w:rPr>
        <w:t xml:space="preserve"> </w:t>
      </w:r>
      <w:r w:rsidRPr="002F78F9">
        <w:rPr>
          <w:rFonts w:ascii="Arial" w:hAnsi="Arial" w:cs="Arial"/>
          <w:bCs/>
          <w:szCs w:val="24"/>
        </w:rPr>
        <w:t xml:space="preserve">Cells were exposed to 5.5 mM glucose (normal glucose), 33.3 mM mannitol (hypertonic solution control group, 33.3/0.4-mM combination of glucose/palmitate (GP) </w:t>
      </w:r>
      <w:hyperlink w:anchor="_ENREF_6" w:tooltip="Trivedi, 2016 #32" w:history="1">
        <w:r w:rsidR="009662CC" w:rsidRPr="002F78F9">
          <w:rPr>
            <w:rFonts w:ascii="Arial" w:hAnsi="Arial" w:cs="Arial"/>
            <w:bCs/>
            <w:szCs w:val="24"/>
          </w:rPr>
          <w:fldChar w:fldCharType="begin">
            <w:fldData xml:space="preserve">PEVuZE5vdGU+PENpdGU+PEF1dGhvcj5Ucml2ZWRpPC9BdXRob3I+PFllYXI+MjAxNjwvWWVhcj48
UmVjTnVtPjMyPC9SZWNOdW0+PERpc3BsYXlUZXh0PjxzdHlsZSBmYWNlPSJzdXBlcnNjcmlwdCI+
Njwvc3R5bGU+PC9EaXNwbGF5VGV4dD48cmVjb3JkPjxyZWMtbnVtYmVyPjMyPC9yZWMtbnVtYmVy
Pjxmb3JlaWduLWtleXM+PGtleSBhcHA9IkVOIiBkYi1pZD0idHplc2ZydHJoYXI5dm9lMnZ3bng1
ZXNjczBmdnh3dHBmYWF3Ij4zMjwva2V5PjwvZm9yZWlnbi1rZXlzPjxyZWYtdHlwZSBuYW1lPSJK
b3VybmFsIEFydGljbGUiPjE3PC9yZWYtdHlwZT48Y29udHJpYnV0b3JzPjxhdXRob3JzPjxhdXRo
b3I+VHJpdmVkaSwgUC4gQy48L2F1dGhvcj48YXV0aG9yPkJhcnRsZXR0LCBKLiBKLjwvYXV0aG9y
PjxhdXRob3I+UGVyZXosIEwuIEouPC9hdXRob3I+PGF1dGhvcj5CcnVudCwgSy4gUi48L2F1dGhv
cj48YXV0aG9yPkxlZ2FyZSwgSi4gRi48L2F1dGhvcj48YXV0aG9yPkhhc3NhbiwgQS48L2F1dGhv
cj48YXV0aG9yPktpZW5lc2JlcmdlciwgUC4gQy48L2F1dGhvcj48YXV0aG9yPlB1bGluaWxrdW5u
aWwsIFQuPC9hdXRob3I+PC9hdXRob3JzPjwvY29udHJpYnV0b3JzPjxhdXRoLWFkZHJlc3M+RGVw
YXJ0bWVudCBvZiBCaW9jaGVtaXN0cnkgYW5kIE1vbGVjdWxhciBCaW9sb2d5LCBGYWN1bHR5IG9m
IE1lZGljaW5lLCBEYWxob3VzaWUgVW5pdmVyc2l0eSwgRGFsaG91c2llIE1lZGljaW5lIE5ldyBC
cnVuc3dpY2ssIDEwMCBUdWNrZXIgUGFyayBSb2FkLCBTYWludCBKb2huIEUyTDRMNSwgTmV3IEJy
dW5zd2ljaywgQ2FuYWRhLiYjeEQ7RGVwYXJtZW50IG9mIFBoYXJtYWNvbG9neSwgRmFjdWx0eSBv
ZiBNZWRpY2luZSwgRGFsaG91c2llIFVuaXZlcnNpdHksIERhbGhvdXNpZSBNZWRpY2luZSBOZXcg
QnJ1bnN3aWNrLCAxMDAgVHVja2VyIFBhcmsgUm9hZCwgU2FpbnQgSm9obiBFMkw0TDUsIE5ldyBC
cnVuc3dpY2ssIENhbmFkYS4mI3hEO0RlcGFydG1lbnQgb2YgU3VyZ2VyeSwgRmFjdWx0eSBvZiBN
ZWRpY2luZSwgRGFsaG91c2llIFVuaXZlcnNpdHksIERhbGhvdXNpZSBNZWRpY2luZSBOZXcgQnJ1
bnN3aWNrLCAxMDAgVHVja2VyIFBhcmsgUm9hZCwgU2FpbnQgSm9obiBFMkw0TDUsIE5ldyBCcnVu
c3dpY2ssIENhbmFkYS4mI3hEO0RlcGFydG1lbnQgb2YgQmlvY2hlbWlzdHJ5IGFuZCBNb2xlY3Vs
YXIgQmlvbG9neSwgRmFjdWx0eSBvZiBNZWRpY2luZSwgRGFsaG91c2llIFVuaXZlcnNpdHksIERh
bGhvdXNpZSBNZWRpY2luZSBOZXcgQnJ1bnN3aWNrLCAxMDAgVHVja2VyIFBhcmsgUm9hZCwgU2Fp
bnQgSm9obiBFMkw0TDUsIE5ldyBCcnVuc3dpY2ssIENhbmFkYS4gRWxlY3Ryb25pYyBhZGRyZXNz
OiB0cHVsaW5pbEBkYWwuY2EuPC9hdXRoLWFkZHJlc3M+PHRpdGxlcz48dGl0bGU+R2x1Y29saXBv
dG94aWNpdHkgZGltaW5pc2hlcyBjYXJkaW9teW9jeXRlIFRGRUIgYW5kIGluaGliaXRzIGx5c29z
b21hbCBhdXRvcGhhZ3kgZHVyaW5nIG9iZXNpdHkgYW5kIGRpYWJldGVzPC90aXRsZT48c2Vjb25k
YXJ5LXRpdGxlPkJpb2NoaW0gQmlvcGh5cyBBY3RhPC9zZWNvbmRhcnktdGl0bGU+PGFsdC10aXRs
ZT5CaW9jaGltaWNhIGV0IGJpb3BoeXNpY2EgYWN0YTwvYWx0LXRpdGxlPjwvdGl0bGVzPjxwZXJp
b2RpY2FsPjxmdWxsLXRpdGxlPkJpb2NoaW0gQmlvcGh5cyBBY3RhPC9mdWxsLXRpdGxlPjxhYmJy
LTE+QmlvY2hpbWljYSBldCBiaW9waHlzaWNhIGFjdGE8L2FiYnItMT48L3BlcmlvZGljYWw+PGFs
dC1wZXJpb2RpY2FsPjxmdWxsLXRpdGxlPkJpb2NoaW0gQmlvcGh5cyBBY3RhPC9mdWxsLXRpdGxl
PjxhYmJyLTE+QmlvY2hpbWljYSBldCBiaW9waHlzaWNhIGFjdGE8L2FiYnItMT48L2FsdC1wZXJp
b2RpY2FsPjxwYWdlcz4xODkzLTE5MTA8L3BhZ2VzPjx2b2x1bWU+MTg2MTwvdm9sdW1lPjxudW1i
ZXI+MTIgUHQgQTwvbnVtYmVyPjxlZGl0aW9uPjIwMTYvMTAvMjI8L2VkaXRpb24+PGtleXdvcmRz
PjxrZXl3b3JkPkFuaW1hbHM8L2tleXdvcmQ+PGtleXdvcmQ+QXBvcHRvc2lzL3BoeXNpb2xvZ3k8
L2tleXdvcmQ+PGtleXdvcmQ+QXV0b3BoYWdvc29tZXMvbWV0YWJvbGlzbTwva2V5d29yZD48a2V5
d29yZD5BdXRvcGhhZ3kvKnBoeXNpb2xvZ3k8L2tleXdvcmQ+PGtleXdvcmQ+QmFzaWMgSGVsaXgt
TG9vcC1IZWxpeCBMZXVjaW5lIFppcHBlciBUcmFuc2NyaXB0aW9uIEZhY3RvcnMvKm1ldGFib2xp
c208L2tleXdvcmQ+PGtleXdvcmQ+Q2VsbCBMaW5lPC9rZXl3b3JkPjxrZXl3b3JkPkRpYWJldGVz
IE1lbGxpdHVzLyptZXRhYm9saXNtPC9rZXl3b3JkPjxrZXl3b3JkPkh1bWFuczwva2V5d29yZD48
a2V5d29yZD5MeXNvc29tZXMvKm1ldGFib2xpc208L2tleXdvcmQ+PGtleXdvcmQ+TWFsZTwva2V5
d29yZD48a2V5d29yZD5NaWNlPC9rZXl3b3JkPjxrZXl3b3JkPk1pY2UsIEluYnJlZCBDNTdCTDwv
a2V5d29yZD48a2V5d29yZD5NeW9jeXRlcywgQ2FyZGlhYy8qbWV0YWJvbGlzbTwva2V5d29yZD48
a2V5d29yZD5PYmVzaXR5LyptZXRhYm9saXNtPC9rZXl3b3JkPjxrZXl3b3JkPk9sZWljIEFjaWQv
bWV0YWJvbGlzbTwva2V5d29yZD48a2V5d29yZD5QYWxtaXRhdGVzL21ldGFib2xpc208L2tleXdv
cmQ+PGtleXdvcmQ+UHJvdGVpbnMvbWV0YWJvbGlzbTwva2V5d29yZD48a2V5d29yZD5SYXRzPC9r
ZXl3b3JkPjxrZXl3b3JkPlJhdHMsIFNwcmFndWUtRGF3bGV5PC9rZXl3b3JkPjxrZXl3b3JkPlNp
Z25hbCBUcmFuc2R1Y3Rpb24vcGh5c2lvbG9neTwva2V5d29yZD48L2tleXdvcmRzPjxkYXRlcz48
eWVhcj4yMDE2PC95ZWFyPjxwdWItZGF0ZXM+PGRhdGU+RGVjPC9kYXRlPjwvcHViLWRhdGVzPjwv
ZGF0ZXM+PGlzYm4+MDAwNi0zMDAyIChQcmludCkmI3hEOzAwMDYtMzAwMjwvaXNibj48YWNjZXNz
aW9uLW51bT4yNzYyMDQ4NzwvYWNjZXNzaW9uLW51bT48dXJscz48L3VybHM+PGVsZWN0cm9uaWMt
cmVzb3VyY2UtbnVtPjEwLjEwMTYvai5iYmFsaXAuMjAxNi4wOS4wMDQ8L2VsZWN0cm9uaWMtcmVz
b3VyY2UtbnVtPjxyZW1vdGUtZGF0YWJhc2UtcHJvdmlkZXI+TmxtPC9yZW1vdGUtZGF0YWJhc2Ut
cHJvdmlkZXI+PGxhbmd1YWdlPmVuZzwvbGFuZ3VhZ2U+PC9yZWNvcmQ+PC9DaXRlPjwvRW5kTm90
ZT4A
</w:fldData>
          </w:fldChar>
        </w:r>
        <w:r w:rsidR="009662CC" w:rsidRPr="002F78F9">
          <w:rPr>
            <w:rFonts w:ascii="Arial" w:hAnsi="Arial" w:cs="Arial"/>
            <w:bCs/>
            <w:szCs w:val="24"/>
          </w:rPr>
          <w:instrText xml:space="preserve"> ADDIN EN.CITE </w:instrText>
        </w:r>
        <w:r w:rsidR="009662CC" w:rsidRPr="002F78F9">
          <w:rPr>
            <w:rFonts w:ascii="Arial" w:hAnsi="Arial" w:cs="Arial"/>
            <w:bCs/>
            <w:szCs w:val="24"/>
          </w:rPr>
          <w:fldChar w:fldCharType="begin">
            <w:fldData xml:space="preserve">PEVuZE5vdGU+PENpdGU+PEF1dGhvcj5Ucml2ZWRpPC9BdXRob3I+PFllYXI+MjAxNjwvWWVhcj48
UmVjTnVtPjMyPC9SZWNOdW0+PERpc3BsYXlUZXh0PjxzdHlsZSBmYWNlPSJzdXBlcnNjcmlwdCI+
Njwvc3R5bGU+PC9EaXNwbGF5VGV4dD48cmVjb3JkPjxyZWMtbnVtYmVyPjMyPC9yZWMtbnVtYmVy
Pjxmb3JlaWduLWtleXM+PGtleSBhcHA9IkVOIiBkYi1pZD0idHplc2ZydHJoYXI5dm9lMnZ3bng1
ZXNjczBmdnh3dHBmYWF3Ij4zMjwva2V5PjwvZm9yZWlnbi1rZXlzPjxyZWYtdHlwZSBuYW1lPSJK
b3VybmFsIEFydGljbGUiPjE3PC9yZWYtdHlwZT48Y29udHJpYnV0b3JzPjxhdXRob3JzPjxhdXRo
b3I+VHJpdmVkaSwgUC4gQy48L2F1dGhvcj48YXV0aG9yPkJhcnRsZXR0LCBKLiBKLjwvYXV0aG9y
PjxhdXRob3I+UGVyZXosIEwuIEouPC9hdXRob3I+PGF1dGhvcj5CcnVudCwgSy4gUi48L2F1dGhv
cj48YXV0aG9yPkxlZ2FyZSwgSi4gRi48L2F1dGhvcj48YXV0aG9yPkhhc3NhbiwgQS48L2F1dGhv
cj48YXV0aG9yPktpZW5lc2JlcmdlciwgUC4gQy48L2F1dGhvcj48YXV0aG9yPlB1bGluaWxrdW5u
aWwsIFQuPC9hdXRob3I+PC9hdXRob3JzPjwvY29udHJpYnV0b3JzPjxhdXRoLWFkZHJlc3M+RGVw
YXJ0bWVudCBvZiBCaW9jaGVtaXN0cnkgYW5kIE1vbGVjdWxhciBCaW9sb2d5LCBGYWN1bHR5IG9m
IE1lZGljaW5lLCBEYWxob3VzaWUgVW5pdmVyc2l0eSwgRGFsaG91c2llIE1lZGljaW5lIE5ldyBC
cnVuc3dpY2ssIDEwMCBUdWNrZXIgUGFyayBSb2FkLCBTYWludCBKb2huIEUyTDRMNSwgTmV3IEJy
dW5zd2ljaywgQ2FuYWRhLiYjeEQ7RGVwYXJtZW50IG9mIFBoYXJtYWNvbG9neSwgRmFjdWx0eSBv
ZiBNZWRpY2luZSwgRGFsaG91c2llIFVuaXZlcnNpdHksIERhbGhvdXNpZSBNZWRpY2luZSBOZXcg
QnJ1bnN3aWNrLCAxMDAgVHVja2VyIFBhcmsgUm9hZCwgU2FpbnQgSm9obiBFMkw0TDUsIE5ldyBC
cnVuc3dpY2ssIENhbmFkYS4mI3hEO0RlcGFydG1lbnQgb2YgU3VyZ2VyeSwgRmFjdWx0eSBvZiBN
ZWRpY2luZSwgRGFsaG91c2llIFVuaXZlcnNpdHksIERhbGhvdXNpZSBNZWRpY2luZSBOZXcgQnJ1
bnN3aWNrLCAxMDAgVHVja2VyIFBhcmsgUm9hZCwgU2FpbnQgSm9obiBFMkw0TDUsIE5ldyBCcnVu
c3dpY2ssIENhbmFkYS4mI3hEO0RlcGFydG1lbnQgb2YgQmlvY2hlbWlzdHJ5IGFuZCBNb2xlY3Vs
YXIgQmlvbG9neSwgRmFjdWx0eSBvZiBNZWRpY2luZSwgRGFsaG91c2llIFVuaXZlcnNpdHksIERh
bGhvdXNpZSBNZWRpY2luZSBOZXcgQnJ1bnN3aWNrLCAxMDAgVHVja2VyIFBhcmsgUm9hZCwgU2Fp
bnQgSm9obiBFMkw0TDUsIE5ldyBCcnVuc3dpY2ssIENhbmFkYS4gRWxlY3Ryb25pYyBhZGRyZXNz
OiB0cHVsaW5pbEBkYWwuY2EuPC9hdXRoLWFkZHJlc3M+PHRpdGxlcz48dGl0bGU+R2x1Y29saXBv
dG94aWNpdHkgZGltaW5pc2hlcyBjYXJkaW9teW9jeXRlIFRGRUIgYW5kIGluaGliaXRzIGx5c29z
b21hbCBhdXRvcGhhZ3kgZHVyaW5nIG9iZXNpdHkgYW5kIGRpYWJldGVzPC90aXRsZT48c2Vjb25k
YXJ5LXRpdGxlPkJpb2NoaW0gQmlvcGh5cyBBY3RhPC9zZWNvbmRhcnktdGl0bGU+PGFsdC10aXRs
ZT5CaW9jaGltaWNhIGV0IGJpb3BoeXNpY2EgYWN0YTwvYWx0LXRpdGxlPjwvdGl0bGVzPjxwZXJp
b2RpY2FsPjxmdWxsLXRpdGxlPkJpb2NoaW0gQmlvcGh5cyBBY3RhPC9mdWxsLXRpdGxlPjxhYmJy
LTE+QmlvY2hpbWljYSBldCBiaW9waHlzaWNhIGFjdGE8L2FiYnItMT48L3BlcmlvZGljYWw+PGFs
dC1wZXJpb2RpY2FsPjxmdWxsLXRpdGxlPkJpb2NoaW0gQmlvcGh5cyBBY3RhPC9mdWxsLXRpdGxl
PjxhYmJyLTE+QmlvY2hpbWljYSBldCBiaW9waHlzaWNhIGFjdGE8L2FiYnItMT48L2FsdC1wZXJp
b2RpY2FsPjxwYWdlcz4xODkzLTE5MTA8L3BhZ2VzPjx2b2x1bWU+MTg2MTwvdm9sdW1lPjxudW1i
ZXI+MTIgUHQgQTwvbnVtYmVyPjxlZGl0aW9uPjIwMTYvMTAvMjI8L2VkaXRpb24+PGtleXdvcmRz
PjxrZXl3b3JkPkFuaW1hbHM8L2tleXdvcmQ+PGtleXdvcmQ+QXBvcHRvc2lzL3BoeXNpb2xvZ3k8
L2tleXdvcmQ+PGtleXdvcmQ+QXV0b3BoYWdvc29tZXMvbWV0YWJvbGlzbTwva2V5d29yZD48a2V5
d29yZD5BdXRvcGhhZ3kvKnBoeXNpb2xvZ3k8L2tleXdvcmQ+PGtleXdvcmQ+QmFzaWMgSGVsaXgt
TG9vcC1IZWxpeCBMZXVjaW5lIFppcHBlciBUcmFuc2NyaXB0aW9uIEZhY3RvcnMvKm1ldGFib2xp
c208L2tleXdvcmQ+PGtleXdvcmQ+Q2VsbCBMaW5lPC9rZXl3b3JkPjxrZXl3b3JkPkRpYWJldGVz
IE1lbGxpdHVzLyptZXRhYm9saXNtPC9rZXl3b3JkPjxrZXl3b3JkPkh1bWFuczwva2V5d29yZD48
a2V5d29yZD5MeXNvc29tZXMvKm1ldGFib2xpc208L2tleXdvcmQ+PGtleXdvcmQ+TWFsZTwva2V5
d29yZD48a2V5d29yZD5NaWNlPC9rZXl3b3JkPjxrZXl3b3JkPk1pY2UsIEluYnJlZCBDNTdCTDwv
a2V5d29yZD48a2V5d29yZD5NeW9jeXRlcywgQ2FyZGlhYy8qbWV0YWJvbGlzbTwva2V5d29yZD48
a2V5d29yZD5PYmVzaXR5LyptZXRhYm9saXNtPC9rZXl3b3JkPjxrZXl3b3JkPk9sZWljIEFjaWQv
bWV0YWJvbGlzbTwva2V5d29yZD48a2V5d29yZD5QYWxtaXRhdGVzL21ldGFib2xpc208L2tleXdv
cmQ+PGtleXdvcmQ+UHJvdGVpbnMvbWV0YWJvbGlzbTwva2V5d29yZD48a2V5d29yZD5SYXRzPC9r
ZXl3b3JkPjxrZXl3b3JkPlJhdHMsIFNwcmFndWUtRGF3bGV5PC9rZXl3b3JkPjxrZXl3b3JkPlNp
Z25hbCBUcmFuc2R1Y3Rpb24vcGh5c2lvbG9neTwva2V5d29yZD48L2tleXdvcmRzPjxkYXRlcz48
eWVhcj4yMDE2PC95ZWFyPjxwdWItZGF0ZXM+PGRhdGU+RGVjPC9kYXRlPjwvcHViLWRhdGVzPjwv
ZGF0ZXM+PGlzYm4+MDAwNi0zMDAyIChQcmludCkmI3hEOzAwMDYtMzAwMjwvaXNibj48YWNjZXNz
aW9uLW51bT4yNzYyMDQ4NzwvYWNjZXNzaW9uLW51bT48dXJscz48L3VybHM+PGVsZWN0cm9uaWMt
cmVzb3VyY2UtbnVtPjEwLjEwMTYvai5iYmFsaXAuMjAxNi4wOS4wMDQ8L2VsZWN0cm9uaWMtcmVz
b3VyY2UtbnVtPjxyZW1vdGUtZGF0YWJhc2UtcHJvdmlkZXI+TmxtPC9yZW1vdGUtZGF0YWJhc2Ut
cHJvdmlkZXI+PGxhbmd1YWdlPmVuZzwvbGFuZ3VhZ2U+PC9yZWNvcmQ+PC9DaXRlPjwvRW5kTm90
ZT4A
</w:fldData>
          </w:fldChar>
        </w:r>
        <w:r w:rsidR="009662CC" w:rsidRPr="002F78F9">
          <w:rPr>
            <w:rFonts w:ascii="Arial" w:hAnsi="Arial" w:cs="Arial"/>
            <w:bCs/>
            <w:szCs w:val="24"/>
          </w:rPr>
          <w:instrText xml:space="preserve"> ADDIN EN.CITE.DATA </w:instrText>
        </w:r>
        <w:r w:rsidR="009662CC" w:rsidRPr="002F78F9">
          <w:rPr>
            <w:rFonts w:ascii="Arial" w:hAnsi="Arial" w:cs="Arial"/>
            <w:bCs/>
            <w:szCs w:val="24"/>
          </w:rPr>
        </w:r>
        <w:r w:rsidR="009662CC" w:rsidRPr="002F78F9">
          <w:rPr>
            <w:rFonts w:ascii="Arial" w:hAnsi="Arial" w:cs="Arial"/>
            <w:bCs/>
            <w:szCs w:val="24"/>
          </w:rPr>
          <w:fldChar w:fldCharType="end"/>
        </w:r>
        <w:r w:rsidR="009662CC" w:rsidRPr="002F78F9">
          <w:rPr>
            <w:rFonts w:ascii="Arial" w:hAnsi="Arial" w:cs="Arial"/>
            <w:bCs/>
            <w:szCs w:val="24"/>
          </w:rPr>
        </w:r>
        <w:r w:rsidR="009662CC" w:rsidRPr="002F78F9">
          <w:rPr>
            <w:rFonts w:ascii="Arial" w:hAnsi="Arial" w:cs="Arial"/>
            <w:bCs/>
            <w:szCs w:val="24"/>
          </w:rPr>
          <w:fldChar w:fldCharType="separate"/>
        </w:r>
        <w:r w:rsidR="009662CC" w:rsidRPr="002F78F9">
          <w:rPr>
            <w:rFonts w:ascii="Arial" w:hAnsi="Arial" w:cs="Arial"/>
            <w:bCs/>
            <w:noProof/>
            <w:szCs w:val="24"/>
            <w:vertAlign w:val="superscript"/>
          </w:rPr>
          <w:t>6</w:t>
        </w:r>
        <w:r w:rsidR="009662CC" w:rsidRPr="002F78F9">
          <w:rPr>
            <w:rFonts w:ascii="Arial" w:hAnsi="Arial" w:cs="Arial"/>
            <w:bCs/>
            <w:szCs w:val="24"/>
          </w:rPr>
          <w:fldChar w:fldCharType="end"/>
        </w:r>
      </w:hyperlink>
      <w:r w:rsidRPr="002F78F9">
        <w:rPr>
          <w:rFonts w:ascii="Arial" w:hAnsi="Arial" w:cs="Arial"/>
          <w:bCs/>
          <w:szCs w:val="24"/>
        </w:rPr>
        <w:t>, scrambled</w:t>
      </w:r>
      <w:r w:rsidRPr="002F78F9">
        <w:rPr>
          <w:rFonts w:ascii="Arial" w:hAnsi="Arial" w:cs="Arial"/>
          <w:szCs w:val="24"/>
        </w:rPr>
        <w:t xml:space="preserve"> negative control siRNA (NC-siRNA)</w:t>
      </w:r>
      <w:bookmarkStart w:id="10" w:name="_Hlk76113069"/>
      <w:r w:rsidRPr="002F78F9">
        <w:rPr>
          <w:rFonts w:ascii="Arial" w:hAnsi="Arial" w:cs="Arial"/>
          <w:bCs/>
          <w:szCs w:val="24"/>
        </w:rPr>
        <w:t>, ADAM17 siRNA</w:t>
      </w:r>
      <w:bookmarkEnd w:id="10"/>
      <w:r w:rsidRPr="002F78F9">
        <w:rPr>
          <w:rFonts w:ascii="Arial" w:hAnsi="Arial" w:cs="Arial"/>
          <w:bCs/>
          <w:szCs w:val="24"/>
        </w:rPr>
        <w:t xml:space="preserve">, ACE2 siRNA or a combination of ADAM17 siRNA and ACE2 siRNA for 24 hours. siRNAs were transfected into cells by using Lipofectamine iMAX (Invitrogen, </w:t>
      </w:r>
      <w:r w:rsidRPr="002F78F9">
        <w:rPr>
          <w:rFonts w:ascii="Arial" w:hAnsi="Arial" w:cs="Arial"/>
          <w:bCs/>
          <w:szCs w:val="24"/>
        </w:rPr>
        <w:lastRenderedPageBreak/>
        <w:t xml:space="preserve">Carlsbad, CA). Palmitate was dissolved into 20% bovine serum albumin (BSA) to make a solution at a concentration of 0.4 mM. The palmitate solution was shaken well for 30 min in 55°C water bath </w:t>
      </w:r>
      <w:bookmarkStart w:id="11" w:name="_Hlk97831922"/>
      <w:r w:rsidRPr="002F78F9">
        <w:rPr>
          <w:rFonts w:ascii="Arial" w:hAnsi="Arial" w:cs="Arial"/>
          <w:bCs/>
          <w:szCs w:val="24"/>
        </w:rPr>
        <w:t>and then filtered using 2 μm sterile filter. Only 20% BSA was used in the vehicle group.</w:t>
      </w:r>
      <w:bookmarkEnd w:id="11"/>
    </w:p>
    <w:p w14:paraId="50E62C12" w14:textId="77777777" w:rsidR="0047332E" w:rsidRPr="002F78F9" w:rsidRDefault="0047332E" w:rsidP="0047332E">
      <w:pPr>
        <w:suppressAutoHyphens/>
        <w:autoSpaceDE w:val="0"/>
        <w:autoSpaceDN w:val="0"/>
        <w:adjustRightInd w:val="0"/>
        <w:spacing w:line="480" w:lineRule="auto"/>
        <w:jc w:val="both"/>
        <w:rPr>
          <w:rFonts w:ascii="Arial" w:hAnsi="Arial" w:cs="Arial"/>
          <w:b/>
          <w:szCs w:val="24"/>
        </w:rPr>
      </w:pPr>
      <w:bookmarkStart w:id="12" w:name="_Hlk78193211"/>
      <w:r w:rsidRPr="002F78F9">
        <w:rPr>
          <w:rFonts w:ascii="Arial" w:hAnsi="Arial" w:cs="Arial"/>
          <w:b/>
          <w:szCs w:val="24"/>
        </w:rPr>
        <w:t>NRCM isolation and culture</w:t>
      </w:r>
    </w:p>
    <w:p w14:paraId="2640654D" w14:textId="3A172D94" w:rsidR="00526780" w:rsidRPr="002F78F9" w:rsidRDefault="0047332E" w:rsidP="0047332E">
      <w:pPr>
        <w:suppressAutoHyphens/>
        <w:autoSpaceDE w:val="0"/>
        <w:autoSpaceDN w:val="0"/>
        <w:adjustRightInd w:val="0"/>
        <w:spacing w:line="480" w:lineRule="auto"/>
        <w:jc w:val="both"/>
        <w:rPr>
          <w:rFonts w:ascii="Arial" w:hAnsi="Arial" w:cs="Arial"/>
          <w:bCs/>
          <w:szCs w:val="24"/>
        </w:rPr>
      </w:pPr>
      <w:r w:rsidRPr="002F78F9">
        <w:rPr>
          <w:rFonts w:ascii="Arial" w:hAnsi="Arial" w:cs="Arial"/>
          <w:bCs/>
          <w:szCs w:val="24"/>
        </w:rPr>
        <w:t>NRCMs were isolated from the neonatal rat heart. Briefly, the ventricular muscles of neonatal rats were isolated quickly, digested repeatedly with Collagenase Type 2 (LS004176, Worthinton) and HBSS, and the cells were harvested. Non-myocytes were removed by the differential adhesion method to obtain pure NRCMs. The NRCMs were resuspended with 85% DMEM (Gibco, USA), 8% fetal equine serum (909S051, Solarbio), 5% newborn calf serum (S9040, Solarbio), 100 U/ml penicillin and streptomycin (Gibco, USA), and 1% BrdU (19-160, Sigma) medium, and cultured in 95% O</w:t>
      </w:r>
      <w:r w:rsidRPr="002F78F9">
        <w:rPr>
          <w:rFonts w:ascii="Arial" w:hAnsi="Arial" w:cs="Arial"/>
          <w:bCs/>
          <w:szCs w:val="24"/>
          <w:vertAlign w:val="subscript"/>
        </w:rPr>
        <w:t>2</w:t>
      </w:r>
      <w:r w:rsidRPr="002F78F9">
        <w:rPr>
          <w:rFonts w:ascii="Arial" w:hAnsi="Arial" w:cs="Arial"/>
          <w:bCs/>
          <w:szCs w:val="24"/>
        </w:rPr>
        <w:t xml:space="preserve"> and 5% CO</w:t>
      </w:r>
      <w:r w:rsidRPr="002F78F9">
        <w:rPr>
          <w:rFonts w:ascii="Arial" w:hAnsi="Arial" w:cs="Arial"/>
          <w:bCs/>
          <w:szCs w:val="24"/>
          <w:vertAlign w:val="subscript"/>
        </w:rPr>
        <w:t>2</w:t>
      </w:r>
      <w:r w:rsidRPr="002F78F9">
        <w:rPr>
          <w:rFonts w:ascii="Arial" w:hAnsi="Arial" w:cs="Arial"/>
          <w:bCs/>
          <w:szCs w:val="24"/>
        </w:rPr>
        <w:t xml:space="preserve"> standard incubator at 37</w:t>
      </w:r>
      <w:r w:rsidRPr="002F78F9">
        <w:rPr>
          <w:rFonts w:ascii="Arial" w:hAnsi="Arial" w:cs="Arial"/>
          <w:szCs w:val="24"/>
        </w:rPr>
        <w:t>°C</w:t>
      </w:r>
      <w:r w:rsidRPr="002F78F9">
        <w:rPr>
          <w:rFonts w:ascii="Arial" w:hAnsi="Arial" w:cs="Arial"/>
          <w:bCs/>
          <w:szCs w:val="24"/>
        </w:rPr>
        <w:t>.</w:t>
      </w:r>
    </w:p>
    <w:p w14:paraId="0997B68E" w14:textId="77777777" w:rsidR="0047332E" w:rsidRPr="002F78F9" w:rsidRDefault="0047332E" w:rsidP="0047332E">
      <w:pPr>
        <w:suppressAutoHyphens/>
        <w:spacing w:line="480" w:lineRule="auto"/>
        <w:jc w:val="both"/>
        <w:rPr>
          <w:rFonts w:ascii="Arial" w:hAnsi="Arial" w:cs="Arial"/>
          <w:b/>
          <w:szCs w:val="24"/>
        </w:rPr>
      </w:pPr>
      <w:r w:rsidRPr="002F78F9">
        <w:rPr>
          <w:rFonts w:ascii="Arial" w:hAnsi="Arial" w:cs="Arial"/>
          <w:b/>
          <w:szCs w:val="24"/>
        </w:rPr>
        <w:t>Quantitative real-time RT-PCR</w:t>
      </w:r>
    </w:p>
    <w:p w14:paraId="093281AD" w14:textId="14DD381C" w:rsidR="00526780" w:rsidRPr="002F78F9" w:rsidRDefault="0047332E" w:rsidP="0047332E">
      <w:pPr>
        <w:suppressAutoHyphens/>
        <w:spacing w:line="480" w:lineRule="auto"/>
        <w:jc w:val="both"/>
        <w:rPr>
          <w:rFonts w:ascii="Arial" w:hAnsi="Arial" w:cs="Arial"/>
          <w:szCs w:val="24"/>
        </w:rPr>
      </w:pPr>
      <w:r w:rsidRPr="002F78F9">
        <w:rPr>
          <w:rFonts w:ascii="Arial" w:hAnsi="Arial" w:cs="Arial"/>
          <w:szCs w:val="24"/>
        </w:rPr>
        <w:t xml:space="preserve">Total RNA was extracted from freshly isolated murine heart samples and cells by using TRIzol Reagent (Invitrogen, Carlsbad, CA). Applied Biosystems cDNA Reverse Transcription and Takara SYBR RT-PCR kits were used for quantitative real-time RT-PCR. The primer sequences for ADAM17, ACE2 and β-actin genes were listed in </w:t>
      </w:r>
      <w:r w:rsidRPr="002F78F9">
        <w:rPr>
          <w:rFonts w:ascii="Arial" w:hAnsi="Arial" w:cs="Arial" w:hint="eastAsia"/>
          <w:szCs w:val="24"/>
        </w:rPr>
        <w:t>S</w:t>
      </w:r>
      <w:r w:rsidRPr="002F78F9">
        <w:rPr>
          <w:rFonts w:ascii="Arial" w:hAnsi="Arial" w:cs="Arial"/>
          <w:szCs w:val="24"/>
        </w:rPr>
        <w:t xml:space="preserve">upplementary Table </w:t>
      </w:r>
      <w:r w:rsidR="0004515C" w:rsidRPr="002F78F9">
        <w:rPr>
          <w:rFonts w:ascii="Arial" w:hAnsi="Arial" w:cs="Arial"/>
          <w:szCs w:val="24"/>
        </w:rPr>
        <w:t>3</w:t>
      </w:r>
      <w:r w:rsidRPr="002F78F9">
        <w:rPr>
          <w:rFonts w:ascii="Arial" w:hAnsi="Arial" w:cs="Arial"/>
          <w:szCs w:val="24"/>
        </w:rPr>
        <w:t>. Quantitative values were obtained by using the threshold cycle value (Ct) and relative mRNA expression levels were analyzed by the 2</w:t>
      </w:r>
      <w:r w:rsidRPr="002F78F9">
        <w:rPr>
          <w:rFonts w:ascii="Arial" w:hAnsi="Arial" w:cs="Arial"/>
          <w:szCs w:val="24"/>
          <w:vertAlign w:val="superscript"/>
        </w:rPr>
        <w:t>-</w:t>
      </w:r>
      <w:r w:rsidRPr="002F78F9">
        <w:rPr>
          <w:rFonts w:ascii="Cambria Math" w:hAnsi="Cambria Math" w:cs="Cambria Math"/>
          <w:szCs w:val="24"/>
          <w:vertAlign w:val="superscript"/>
        </w:rPr>
        <w:t>△△</w:t>
      </w:r>
      <w:r w:rsidRPr="002F78F9">
        <w:rPr>
          <w:rFonts w:ascii="Arial" w:hAnsi="Arial" w:cs="Arial"/>
          <w:szCs w:val="24"/>
          <w:vertAlign w:val="superscript"/>
        </w:rPr>
        <w:t>Ct</w:t>
      </w:r>
      <w:r w:rsidRPr="002F78F9">
        <w:rPr>
          <w:rFonts w:ascii="Arial" w:hAnsi="Arial" w:cs="Arial"/>
          <w:szCs w:val="24"/>
        </w:rPr>
        <w:t xml:space="preserve"> method. </w:t>
      </w:r>
    </w:p>
    <w:p w14:paraId="55F7230B" w14:textId="77777777" w:rsidR="0047332E" w:rsidRPr="002F78F9" w:rsidRDefault="0047332E" w:rsidP="0047332E">
      <w:pPr>
        <w:suppressAutoHyphens/>
        <w:spacing w:line="480" w:lineRule="auto"/>
        <w:jc w:val="both"/>
        <w:rPr>
          <w:rFonts w:ascii="Arial" w:hAnsi="Arial" w:cs="Arial"/>
          <w:b/>
          <w:szCs w:val="24"/>
        </w:rPr>
      </w:pPr>
      <w:r w:rsidRPr="002F78F9">
        <w:rPr>
          <w:rFonts w:ascii="Arial" w:hAnsi="Arial" w:cs="Arial"/>
          <w:b/>
          <w:szCs w:val="24"/>
        </w:rPr>
        <w:t>Western blot analysis</w:t>
      </w:r>
    </w:p>
    <w:p w14:paraId="76217B2C" w14:textId="43322388" w:rsidR="00526780"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szCs w:val="24"/>
        </w:rPr>
        <w:t>Proteins of murine hearts and cell extracts were separated by</w:t>
      </w:r>
      <w:r w:rsidRPr="002F78F9">
        <w:rPr>
          <w:rFonts w:ascii="Arial" w:hAnsi="Arial" w:cs="Arial" w:hint="eastAsia"/>
          <w:szCs w:val="24"/>
        </w:rPr>
        <w:t xml:space="preserve"> </w:t>
      </w:r>
      <w:r w:rsidRPr="002F78F9">
        <w:rPr>
          <w:rFonts w:ascii="Arial" w:hAnsi="Arial" w:cs="Arial"/>
          <w:szCs w:val="24"/>
        </w:rPr>
        <w:t>SDS-PAGE and transferred to polyvinylidene fluoride membranes for incubation with</w:t>
      </w:r>
      <w:r w:rsidRPr="002F78F9">
        <w:rPr>
          <w:rFonts w:ascii="Arial" w:hAnsi="Arial" w:cs="Arial" w:hint="eastAsia"/>
          <w:szCs w:val="24"/>
        </w:rPr>
        <w:t xml:space="preserve"> different</w:t>
      </w:r>
      <w:r w:rsidRPr="002F78F9">
        <w:rPr>
          <w:rFonts w:ascii="Arial" w:hAnsi="Arial" w:cs="Arial"/>
          <w:szCs w:val="24"/>
        </w:rPr>
        <w:t xml:space="preserve"> primary antibodies </w:t>
      </w:r>
      <w:r w:rsidRPr="002F78F9">
        <w:rPr>
          <w:rFonts w:ascii="Arial" w:hAnsi="Arial" w:cs="Arial"/>
          <w:szCs w:val="24"/>
        </w:rPr>
        <w:lastRenderedPageBreak/>
        <w:t xml:space="preserve">(Supplementary </w:t>
      </w:r>
      <w:r w:rsidRPr="002F78F9">
        <w:rPr>
          <w:rFonts w:ascii="Arial" w:hAnsi="Arial" w:cs="Arial" w:hint="eastAsia"/>
          <w:szCs w:val="24"/>
        </w:rPr>
        <w:t>Table</w:t>
      </w:r>
      <w:r w:rsidRPr="002F78F9">
        <w:rPr>
          <w:rFonts w:ascii="Arial" w:hAnsi="Arial" w:cs="Arial"/>
          <w:szCs w:val="24"/>
        </w:rPr>
        <w:t xml:space="preserve"> </w:t>
      </w:r>
      <w:r w:rsidR="0004515C" w:rsidRPr="002F78F9">
        <w:rPr>
          <w:rFonts w:ascii="Arial" w:hAnsi="Arial" w:cs="Arial"/>
          <w:szCs w:val="24"/>
        </w:rPr>
        <w:t>4</w:t>
      </w:r>
      <w:r w:rsidRPr="002F78F9">
        <w:rPr>
          <w:rFonts w:ascii="Arial" w:hAnsi="Arial" w:cs="Arial"/>
          <w:szCs w:val="24"/>
        </w:rPr>
        <w:t>) overnight at 4°C and appropriate secondary antibodies for 1 h</w:t>
      </w:r>
      <w:r w:rsidRPr="002F78F9">
        <w:rPr>
          <w:rFonts w:ascii="Arial" w:hAnsi="Arial" w:cs="Arial" w:hint="eastAsia"/>
          <w:szCs w:val="24"/>
        </w:rPr>
        <w:t>our</w:t>
      </w:r>
      <w:r w:rsidRPr="002F78F9">
        <w:rPr>
          <w:rFonts w:ascii="Arial" w:hAnsi="Arial" w:cs="Arial"/>
          <w:szCs w:val="24"/>
        </w:rPr>
        <w:t xml:space="preserve"> at room temperature. </w:t>
      </w:r>
      <w:r w:rsidRPr="002F78F9">
        <w:rPr>
          <w:rFonts w:ascii="Arial" w:hAnsi="Arial" w:cs="Arial" w:hint="eastAsia"/>
          <w:szCs w:val="24"/>
        </w:rPr>
        <w:t>The</w:t>
      </w:r>
      <w:r w:rsidRPr="002F78F9">
        <w:rPr>
          <w:rFonts w:ascii="Arial" w:hAnsi="Arial" w:cs="Arial"/>
          <w:szCs w:val="24"/>
        </w:rPr>
        <w:t xml:space="preserve"> levels of protein expression were normalized to that of β-actin. </w:t>
      </w:r>
    </w:p>
    <w:p w14:paraId="280417B7" w14:textId="77777777" w:rsidR="0047332E" w:rsidRPr="002F78F9" w:rsidRDefault="0047332E" w:rsidP="0047332E">
      <w:pPr>
        <w:suppressAutoHyphens/>
        <w:autoSpaceDE w:val="0"/>
        <w:autoSpaceDN w:val="0"/>
        <w:adjustRightInd w:val="0"/>
        <w:spacing w:line="480" w:lineRule="auto"/>
        <w:jc w:val="both"/>
        <w:rPr>
          <w:rFonts w:ascii="Arial" w:hAnsi="Arial" w:cs="Arial"/>
          <w:b/>
          <w:szCs w:val="24"/>
        </w:rPr>
      </w:pPr>
      <w:r w:rsidRPr="002F78F9">
        <w:rPr>
          <w:rFonts w:ascii="Arial" w:hAnsi="Arial" w:cs="Arial"/>
          <w:b/>
          <w:szCs w:val="24"/>
        </w:rPr>
        <w:t>ADAM17 activity assay</w:t>
      </w:r>
    </w:p>
    <w:p w14:paraId="16CF4EB4" w14:textId="139015A5" w:rsidR="00526780"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szCs w:val="24"/>
        </w:rPr>
        <w:t>After treatment, proteins from murine hearts and cells w</w:t>
      </w:r>
      <w:bookmarkStart w:id="13" w:name="OLE_LINK16"/>
      <w:bookmarkStart w:id="14" w:name="OLE_LINK20"/>
      <w:r w:rsidRPr="002F78F9">
        <w:rPr>
          <w:rFonts w:ascii="Arial" w:hAnsi="Arial" w:cs="Arial"/>
          <w:szCs w:val="24"/>
        </w:rPr>
        <w:t xml:space="preserve">ere lysed </w:t>
      </w:r>
      <w:bookmarkEnd w:id="13"/>
      <w:bookmarkEnd w:id="14"/>
      <w:r w:rsidRPr="002F78F9">
        <w:rPr>
          <w:rFonts w:ascii="Arial" w:hAnsi="Arial" w:cs="Arial"/>
          <w:szCs w:val="24"/>
        </w:rPr>
        <w:t>in activity assay buffer (pH 7.4; 50 mM Tris HCl, 25 mM</w:t>
      </w:r>
      <w:r w:rsidRPr="002F78F9" w:rsidDel="004F099E">
        <w:rPr>
          <w:rFonts w:ascii="Arial" w:hAnsi="Arial" w:cs="Arial"/>
          <w:szCs w:val="24"/>
        </w:rPr>
        <w:t xml:space="preserve"> </w:t>
      </w:r>
      <w:r w:rsidRPr="002F78F9">
        <w:rPr>
          <w:rFonts w:ascii="Arial" w:hAnsi="Arial" w:cs="Arial"/>
          <w:szCs w:val="24"/>
        </w:rPr>
        <w:t>NaCl, 4% glycerol and 10 mM ZnCl</w:t>
      </w:r>
      <w:r w:rsidRPr="002F78F9">
        <w:rPr>
          <w:rFonts w:ascii="Arial" w:hAnsi="Arial" w:cs="Arial"/>
          <w:szCs w:val="24"/>
          <w:vertAlign w:val="subscript"/>
        </w:rPr>
        <w:t>2</w:t>
      </w:r>
      <w:r w:rsidRPr="002F78F9">
        <w:rPr>
          <w:rFonts w:ascii="Arial" w:hAnsi="Arial" w:cs="Arial"/>
          <w:szCs w:val="24"/>
        </w:rPr>
        <w:t>). ADAM17 activity was measured in duplicate for each sample by using the SensoLyte 520 TACE (α-Secretase) Activity Assay Kit (AnaSpec, Fremont, CA).</w:t>
      </w:r>
    </w:p>
    <w:bookmarkEnd w:id="12"/>
    <w:p w14:paraId="0BEAFCFE" w14:textId="77777777" w:rsidR="0047332E" w:rsidRPr="002F78F9" w:rsidRDefault="0047332E" w:rsidP="0047332E">
      <w:pPr>
        <w:suppressAutoHyphens/>
        <w:autoSpaceDE w:val="0"/>
        <w:autoSpaceDN w:val="0"/>
        <w:adjustRightInd w:val="0"/>
        <w:spacing w:line="480" w:lineRule="auto"/>
        <w:jc w:val="both"/>
        <w:rPr>
          <w:rFonts w:ascii="Arial" w:hAnsi="Arial" w:cs="Arial"/>
          <w:b/>
          <w:szCs w:val="24"/>
        </w:rPr>
      </w:pPr>
      <w:r w:rsidRPr="002F78F9">
        <w:rPr>
          <w:rFonts w:ascii="Arial" w:hAnsi="Arial" w:cs="Arial"/>
          <w:b/>
          <w:szCs w:val="24"/>
        </w:rPr>
        <w:t>Immunocytochemistry</w:t>
      </w:r>
    </w:p>
    <w:p w14:paraId="75BC1596" w14:textId="199B0F05" w:rsidR="00526780"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hint="eastAsia"/>
          <w:szCs w:val="24"/>
        </w:rPr>
        <w:t>C</w:t>
      </w:r>
      <w:r w:rsidRPr="002F78F9">
        <w:rPr>
          <w:rFonts w:ascii="Arial" w:hAnsi="Arial" w:cs="Arial"/>
          <w:szCs w:val="24"/>
        </w:rPr>
        <w:t xml:space="preserve">ells were cultured in 12-well plates. To analyze TFEB localization, cells were incubated overnight at 4°C with </w:t>
      </w:r>
      <w:r w:rsidRPr="002F78F9">
        <w:rPr>
          <w:rFonts w:ascii="Arial" w:hAnsi="Arial" w:cs="Arial" w:hint="eastAsia"/>
          <w:szCs w:val="24"/>
        </w:rPr>
        <w:t>TFEB</w:t>
      </w:r>
      <w:r w:rsidRPr="002F78F9">
        <w:rPr>
          <w:rFonts w:ascii="Arial" w:hAnsi="Arial" w:cs="Arial"/>
          <w:szCs w:val="24"/>
        </w:rPr>
        <w:t xml:space="preserve"> antibody in a humidified chamber, washed with</w:t>
      </w:r>
      <w:r w:rsidRPr="002F78F9">
        <w:rPr>
          <w:rFonts w:ascii="Arial" w:hAnsi="Arial" w:cs="Arial" w:hint="eastAsia"/>
          <w:szCs w:val="24"/>
        </w:rPr>
        <w:t xml:space="preserve"> </w:t>
      </w:r>
      <w:r w:rsidRPr="002F78F9">
        <w:rPr>
          <w:rFonts w:ascii="Arial" w:hAnsi="Arial" w:cs="Arial"/>
          <w:szCs w:val="24"/>
        </w:rPr>
        <w:t>phosphate-buffered saline, then incubated with the secondary</w:t>
      </w:r>
      <w:r w:rsidRPr="002F78F9">
        <w:rPr>
          <w:rFonts w:ascii="Arial" w:hAnsi="Arial" w:cs="Arial" w:hint="eastAsia"/>
          <w:szCs w:val="24"/>
        </w:rPr>
        <w:t xml:space="preserve"> </w:t>
      </w:r>
      <w:r w:rsidRPr="002F78F9">
        <w:rPr>
          <w:rFonts w:ascii="Arial" w:hAnsi="Arial" w:cs="Arial"/>
          <w:szCs w:val="24"/>
        </w:rPr>
        <w:t>antibody for 30 min at 37°C.</w:t>
      </w:r>
      <w:r w:rsidRPr="002F78F9">
        <w:rPr>
          <w:rFonts w:ascii="Arial" w:hAnsi="Arial" w:cs="Arial" w:hint="eastAsia"/>
          <w:szCs w:val="24"/>
        </w:rPr>
        <w:t xml:space="preserve"> </w:t>
      </w:r>
      <w:r w:rsidRPr="002F78F9">
        <w:rPr>
          <w:rFonts w:ascii="Arial" w:hAnsi="Arial" w:cs="Arial"/>
          <w:szCs w:val="24"/>
        </w:rPr>
        <w:t>Nuclei were stained with DAPI. Images were acquired by laser scanning confocal microscopy (LSM710; Zeiss, Jena, Germany).</w:t>
      </w:r>
      <w:r w:rsidRPr="002F78F9">
        <w:t xml:space="preserve"> </w:t>
      </w:r>
      <w:r w:rsidRPr="002F78F9">
        <w:rPr>
          <w:rFonts w:ascii="Arial" w:hAnsi="Arial" w:cs="Arial"/>
          <w:szCs w:val="24"/>
        </w:rPr>
        <w:t>Sections reacted with non-immune</w:t>
      </w:r>
      <w:r w:rsidRPr="002F78F9">
        <w:rPr>
          <w:rFonts w:ascii="Arial" w:hAnsi="Arial" w:cs="Arial" w:hint="eastAsia"/>
          <w:szCs w:val="24"/>
        </w:rPr>
        <w:t xml:space="preserve"> </w:t>
      </w:r>
      <w:r w:rsidRPr="002F78F9">
        <w:rPr>
          <w:rFonts w:ascii="Arial" w:hAnsi="Arial" w:cs="Arial"/>
          <w:szCs w:val="24"/>
        </w:rPr>
        <w:t>IgG, secondary antibody only, and no primary and secondary antibodies</w:t>
      </w:r>
      <w:r w:rsidRPr="002F78F9">
        <w:rPr>
          <w:rFonts w:ascii="Arial" w:hAnsi="Arial" w:cs="Arial" w:hint="eastAsia"/>
          <w:szCs w:val="24"/>
        </w:rPr>
        <w:t xml:space="preserve"> </w:t>
      </w:r>
      <w:r w:rsidRPr="002F78F9">
        <w:rPr>
          <w:rFonts w:ascii="Arial" w:hAnsi="Arial" w:cs="Arial"/>
          <w:szCs w:val="24"/>
        </w:rPr>
        <w:t>were used as negative controls.</w:t>
      </w:r>
    </w:p>
    <w:p w14:paraId="5FA57B1A" w14:textId="77777777" w:rsidR="0047332E" w:rsidRPr="002F78F9" w:rsidRDefault="0047332E" w:rsidP="0047332E">
      <w:pPr>
        <w:suppressAutoHyphens/>
        <w:autoSpaceDE w:val="0"/>
        <w:autoSpaceDN w:val="0"/>
        <w:adjustRightInd w:val="0"/>
        <w:spacing w:line="480" w:lineRule="auto"/>
        <w:jc w:val="both"/>
        <w:rPr>
          <w:rFonts w:ascii="Arial" w:hAnsi="Arial" w:cs="Arial"/>
          <w:b/>
          <w:szCs w:val="24"/>
        </w:rPr>
      </w:pPr>
      <w:r w:rsidRPr="002F78F9">
        <w:rPr>
          <w:rFonts w:ascii="Arial" w:hAnsi="Arial" w:cs="Arial"/>
          <w:b/>
          <w:szCs w:val="24"/>
        </w:rPr>
        <w:t>Autophagic flux</w:t>
      </w:r>
      <w:r w:rsidRPr="002F78F9">
        <w:rPr>
          <w:rFonts w:ascii="Arial" w:hAnsi="Arial" w:cs="Arial" w:hint="eastAsia"/>
          <w:b/>
          <w:szCs w:val="24"/>
        </w:rPr>
        <w:t xml:space="preserve"> </w:t>
      </w:r>
      <w:r w:rsidRPr="002F78F9">
        <w:rPr>
          <w:rFonts w:ascii="Arial" w:hAnsi="Arial" w:cs="Arial"/>
          <w:b/>
          <w:szCs w:val="24"/>
        </w:rPr>
        <w:t>assay</w:t>
      </w:r>
    </w:p>
    <w:p w14:paraId="4BE815DE" w14:textId="6C9BEF82" w:rsidR="00526780"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bCs/>
          <w:szCs w:val="24"/>
        </w:rPr>
        <w:t xml:space="preserve">Following exposure with different treatments, autophagic flux was assessed by treating cells with either vehicle or 20 μM chloroquine (CQ) for 3 hours in FBS deprived media. Cells were washed in PBS and then lysed by means of lysis buffer. The supernatant was collected and protein concentrations were determined using a BCA protein assay kit. Lysates were stored for subsequent biochemical analysis. </w:t>
      </w:r>
      <w:r w:rsidRPr="002F78F9">
        <w:rPr>
          <w:rFonts w:ascii="Arial" w:hAnsi="Arial" w:cs="Arial" w:hint="eastAsia"/>
          <w:szCs w:val="24"/>
        </w:rPr>
        <w:t>C</w:t>
      </w:r>
      <w:r w:rsidRPr="002F78F9">
        <w:rPr>
          <w:rFonts w:ascii="Arial" w:hAnsi="Arial" w:cs="Arial"/>
          <w:szCs w:val="24"/>
        </w:rPr>
        <w:t xml:space="preserve">ells were transduced with </w:t>
      </w:r>
      <w:bookmarkStart w:id="15" w:name="OLE_LINK188"/>
      <w:bookmarkStart w:id="16" w:name="OLE_LINK189"/>
      <w:bookmarkStart w:id="17" w:name="OLE_LINK190"/>
      <w:r w:rsidRPr="002F78F9">
        <w:rPr>
          <w:rFonts w:ascii="Arial" w:hAnsi="Arial" w:cs="Arial"/>
          <w:szCs w:val="24"/>
        </w:rPr>
        <w:t xml:space="preserve">GFP (green fluorescent protein)-RFP (red fluorescent protein)-LC3B Premo Autophagy Sensors </w:t>
      </w:r>
      <w:bookmarkEnd w:id="15"/>
      <w:bookmarkEnd w:id="16"/>
      <w:bookmarkEnd w:id="17"/>
      <w:r w:rsidRPr="002F78F9">
        <w:rPr>
          <w:rFonts w:ascii="Arial" w:hAnsi="Arial" w:cs="Arial"/>
          <w:szCs w:val="24"/>
        </w:rPr>
        <w:t xml:space="preserve">(P36239; Thermo Fisher, USA) for 48 hours, and then exposed to different </w:t>
      </w:r>
      <w:r w:rsidRPr="002F78F9">
        <w:rPr>
          <w:rFonts w:ascii="Arial" w:hAnsi="Arial" w:cs="Arial"/>
          <w:szCs w:val="24"/>
        </w:rPr>
        <w:lastRenderedPageBreak/>
        <w:t xml:space="preserve">treatments. Thereafter, cells were treated with either vehicle or 20 μM CQ (HY-17589A, MCE, USA) for 3 hours to assess autophagic flux in FBS-deprived media. Cells were counterstained with DAPI and imaged at excitation/emission of approximately 504/511 nm for EGFP and </w:t>
      </w:r>
      <w:bookmarkStart w:id="18" w:name="OLE_LINK93"/>
      <w:r w:rsidRPr="002F78F9">
        <w:rPr>
          <w:rFonts w:ascii="Arial" w:hAnsi="Arial" w:cs="Arial"/>
          <w:szCs w:val="24"/>
        </w:rPr>
        <w:t>555/584</w:t>
      </w:r>
      <w:bookmarkEnd w:id="18"/>
      <w:r w:rsidRPr="002F78F9">
        <w:rPr>
          <w:rFonts w:ascii="Arial" w:hAnsi="Arial" w:cs="Arial"/>
          <w:szCs w:val="24"/>
        </w:rPr>
        <w:t xml:space="preserve"> nm for TagRFP by using a fluorescence microscope.</w:t>
      </w:r>
    </w:p>
    <w:p w14:paraId="7B206031" w14:textId="77777777" w:rsidR="0047332E" w:rsidRPr="002F78F9" w:rsidRDefault="0047332E" w:rsidP="0047332E">
      <w:pPr>
        <w:suppressAutoHyphens/>
        <w:autoSpaceDE w:val="0"/>
        <w:autoSpaceDN w:val="0"/>
        <w:adjustRightInd w:val="0"/>
        <w:spacing w:line="480" w:lineRule="auto"/>
        <w:jc w:val="both"/>
        <w:rPr>
          <w:rFonts w:ascii="Arial" w:hAnsi="Arial" w:cs="Arial"/>
          <w:b/>
          <w:bCs/>
          <w:szCs w:val="24"/>
        </w:rPr>
      </w:pPr>
      <w:r w:rsidRPr="002F78F9">
        <w:rPr>
          <w:rFonts w:ascii="Arial" w:hAnsi="Arial" w:cs="Arial"/>
          <w:b/>
          <w:bCs/>
          <w:szCs w:val="24"/>
        </w:rPr>
        <w:t>Cell viability assay</w:t>
      </w:r>
    </w:p>
    <w:p w14:paraId="6D8141ED" w14:textId="35402D03" w:rsidR="00526780" w:rsidRPr="002F78F9" w:rsidRDefault="0047332E" w:rsidP="0047332E">
      <w:pPr>
        <w:suppressAutoHyphens/>
        <w:autoSpaceDE w:val="0"/>
        <w:autoSpaceDN w:val="0"/>
        <w:adjustRightInd w:val="0"/>
        <w:spacing w:line="480" w:lineRule="auto"/>
        <w:jc w:val="both"/>
        <w:rPr>
          <w:rFonts w:ascii="Arial" w:hAnsi="Arial" w:cs="Arial"/>
          <w:szCs w:val="24"/>
        </w:rPr>
      </w:pPr>
      <w:bookmarkStart w:id="19" w:name="_Hlk77623907"/>
      <w:bookmarkStart w:id="20" w:name="_Hlk97292878"/>
      <w:r w:rsidRPr="002F78F9">
        <w:rPr>
          <w:rFonts w:ascii="Arial" w:hAnsi="Arial" w:cs="Arial"/>
          <w:szCs w:val="24"/>
        </w:rPr>
        <w:t>Cell viability</w:t>
      </w:r>
      <w:bookmarkEnd w:id="19"/>
      <w:r w:rsidRPr="002F78F9">
        <w:rPr>
          <w:rFonts w:ascii="Arial" w:hAnsi="Arial" w:cs="Arial"/>
          <w:szCs w:val="24"/>
        </w:rPr>
        <w:t xml:space="preserve"> was assessed using the Cell</w:t>
      </w:r>
      <w:r w:rsidRPr="002F78F9">
        <w:rPr>
          <w:rFonts w:ascii="Arial" w:hAnsi="Arial" w:cs="Arial" w:hint="eastAsia"/>
          <w:szCs w:val="24"/>
        </w:rPr>
        <w:t xml:space="preserve"> </w:t>
      </w:r>
      <w:r w:rsidRPr="002F78F9">
        <w:rPr>
          <w:rFonts w:ascii="Arial" w:hAnsi="Arial" w:cs="Arial"/>
          <w:szCs w:val="24"/>
        </w:rPr>
        <w:t>Counting Kit-8 (CCK-8) (</w:t>
      </w:r>
      <w:r w:rsidRPr="002F78F9">
        <w:rPr>
          <w:rFonts w:ascii="Arial" w:hAnsi="Arial" w:cs="Arial" w:hint="eastAsia"/>
          <w:szCs w:val="24"/>
        </w:rPr>
        <w:t>Abcam</w:t>
      </w:r>
      <w:r w:rsidRPr="002F78F9">
        <w:rPr>
          <w:rFonts w:ascii="Arial" w:hAnsi="Arial" w:cs="Arial"/>
          <w:szCs w:val="24"/>
        </w:rPr>
        <w:t>, ab228554,</w:t>
      </w:r>
      <w:r w:rsidRPr="002F78F9">
        <w:t xml:space="preserve"> </w:t>
      </w:r>
      <w:r w:rsidRPr="002F78F9">
        <w:rPr>
          <w:rFonts w:ascii="Arial" w:hAnsi="Arial" w:cs="Arial"/>
          <w:szCs w:val="24"/>
        </w:rPr>
        <w:t>Cambridge, UK)</w:t>
      </w:r>
      <w:r w:rsidRPr="002F78F9">
        <w:rPr>
          <w:rFonts w:ascii="Arial" w:hAnsi="Arial" w:cs="Arial" w:hint="eastAsia"/>
          <w:szCs w:val="24"/>
        </w:rPr>
        <w:t xml:space="preserve"> </w:t>
      </w:r>
      <w:r w:rsidRPr="002F78F9">
        <w:rPr>
          <w:rFonts w:ascii="Arial" w:hAnsi="Arial" w:cs="Arial"/>
          <w:szCs w:val="24"/>
        </w:rPr>
        <w:t>according to the manufacturer’s instructions.</w:t>
      </w:r>
      <w:bookmarkEnd w:id="20"/>
      <w:r w:rsidRPr="002F78F9">
        <w:rPr>
          <w:rFonts w:ascii="Arial" w:hAnsi="Arial" w:cs="Arial"/>
          <w:szCs w:val="24"/>
        </w:rPr>
        <w:t xml:space="preserve"> The</w:t>
      </w:r>
      <w:r w:rsidRPr="002F78F9">
        <w:rPr>
          <w:rFonts w:ascii="Arial" w:hAnsi="Arial" w:cs="Arial" w:hint="eastAsia"/>
          <w:szCs w:val="24"/>
        </w:rPr>
        <w:t xml:space="preserve"> </w:t>
      </w:r>
      <w:r w:rsidRPr="002F78F9">
        <w:rPr>
          <w:rFonts w:ascii="Arial" w:hAnsi="Arial" w:cs="Arial"/>
          <w:szCs w:val="24"/>
        </w:rPr>
        <w:t>absorbance at 450 nm was measured in a microplate</w:t>
      </w:r>
      <w:r w:rsidRPr="002F78F9">
        <w:rPr>
          <w:rFonts w:ascii="Arial" w:hAnsi="Arial" w:cs="Arial" w:hint="eastAsia"/>
          <w:szCs w:val="24"/>
        </w:rPr>
        <w:t xml:space="preserve"> </w:t>
      </w:r>
      <w:r w:rsidRPr="002F78F9">
        <w:rPr>
          <w:rFonts w:ascii="Arial" w:hAnsi="Arial" w:cs="Arial"/>
          <w:szCs w:val="24"/>
        </w:rPr>
        <w:t>reader (BioTek, VT, USA).</w:t>
      </w:r>
    </w:p>
    <w:p w14:paraId="26C712FA" w14:textId="77777777" w:rsidR="0047332E" w:rsidRPr="002F78F9" w:rsidRDefault="0047332E" w:rsidP="0047332E">
      <w:pPr>
        <w:suppressAutoHyphens/>
        <w:autoSpaceDE w:val="0"/>
        <w:autoSpaceDN w:val="0"/>
        <w:adjustRightInd w:val="0"/>
        <w:spacing w:line="480" w:lineRule="auto"/>
        <w:jc w:val="both"/>
        <w:rPr>
          <w:rFonts w:ascii="Arial" w:hAnsi="Arial" w:cs="Arial"/>
          <w:b/>
          <w:bCs/>
          <w:szCs w:val="24"/>
        </w:rPr>
      </w:pPr>
      <w:r w:rsidRPr="002F78F9">
        <w:rPr>
          <w:rFonts w:ascii="Arial" w:hAnsi="Arial" w:cs="Arial"/>
          <w:b/>
          <w:bCs/>
          <w:szCs w:val="24"/>
        </w:rPr>
        <w:t>Mitochondrial membrane potential (MMP) assay</w:t>
      </w:r>
    </w:p>
    <w:p w14:paraId="14B56523" w14:textId="7A0B9D62" w:rsidR="00526780"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szCs w:val="24"/>
        </w:rPr>
        <w:t>JC-1 was assessed using the JC-1 mitochondrial membrane potential assay kit (M8650, Solarbio) following the manufacturer’s instructions. Briefly,</w:t>
      </w:r>
      <w:r w:rsidRPr="002F78F9">
        <w:rPr>
          <w:rFonts w:ascii="Arial" w:hAnsi="Arial" w:cs="Arial" w:hint="eastAsia"/>
          <w:szCs w:val="24"/>
        </w:rPr>
        <w:t xml:space="preserve"> NRCMs with a density of 1</w:t>
      </w:r>
      <w:r w:rsidRPr="002F78F9">
        <w:rPr>
          <w:rFonts w:ascii="Arial" w:hAnsi="Arial" w:cs="Arial" w:hint="eastAsia"/>
          <w:szCs w:val="24"/>
        </w:rPr>
        <w:t>×</w:t>
      </w:r>
      <w:r w:rsidRPr="002F78F9">
        <w:rPr>
          <w:rFonts w:ascii="Arial" w:hAnsi="Arial" w:cs="Arial" w:hint="eastAsia"/>
          <w:szCs w:val="24"/>
        </w:rPr>
        <w:t>10</w:t>
      </w:r>
      <w:r w:rsidRPr="002F78F9">
        <w:rPr>
          <w:rFonts w:ascii="Arial" w:hAnsi="Arial" w:cs="Arial" w:hint="eastAsia"/>
          <w:szCs w:val="24"/>
          <w:vertAlign w:val="superscript"/>
        </w:rPr>
        <w:t>6</w:t>
      </w:r>
      <w:r w:rsidRPr="002F78F9">
        <w:rPr>
          <w:rFonts w:ascii="Arial" w:hAnsi="Arial" w:cs="Arial"/>
          <w:szCs w:val="24"/>
        </w:rPr>
        <w:t xml:space="preserve"> </w:t>
      </w:r>
      <w:r w:rsidRPr="002F78F9">
        <w:rPr>
          <w:rFonts w:ascii="Arial" w:hAnsi="Arial" w:cs="Arial" w:hint="eastAsia"/>
          <w:szCs w:val="24"/>
        </w:rPr>
        <w:t>cells/mL were cultured in 12-well plates under 5% CO</w:t>
      </w:r>
      <w:r w:rsidRPr="002F78F9">
        <w:rPr>
          <w:rFonts w:ascii="Arial" w:hAnsi="Arial" w:cs="Arial" w:hint="eastAsia"/>
          <w:szCs w:val="24"/>
          <w:vertAlign w:val="subscript"/>
        </w:rPr>
        <w:t>2</w:t>
      </w:r>
      <w:r w:rsidRPr="002F78F9">
        <w:rPr>
          <w:rFonts w:ascii="Arial" w:hAnsi="Arial" w:cs="Arial" w:hint="eastAsia"/>
          <w:szCs w:val="24"/>
        </w:rPr>
        <w:t xml:space="preserve"> at </w:t>
      </w:r>
      <w:r w:rsidRPr="002F78F9">
        <w:rPr>
          <w:rFonts w:ascii="Arial" w:hAnsi="Arial" w:cs="Arial"/>
          <w:bCs/>
          <w:szCs w:val="24"/>
        </w:rPr>
        <w:t>37</w:t>
      </w:r>
      <w:r w:rsidRPr="002F78F9">
        <w:rPr>
          <w:rFonts w:ascii="Arial" w:hAnsi="Arial" w:cs="Arial"/>
          <w:szCs w:val="24"/>
        </w:rPr>
        <w:t>°C</w:t>
      </w:r>
      <w:r w:rsidRPr="002F78F9">
        <w:rPr>
          <w:rFonts w:ascii="Arial" w:hAnsi="Arial" w:cs="Arial" w:hint="eastAsia"/>
          <w:szCs w:val="24"/>
        </w:rPr>
        <w:t>. After different treatments</w:t>
      </w:r>
      <w:r w:rsidRPr="002F78F9">
        <w:rPr>
          <w:rFonts w:ascii="Arial" w:hAnsi="Arial" w:cs="Arial"/>
          <w:szCs w:val="24"/>
        </w:rPr>
        <w:t>,</w:t>
      </w:r>
      <w:r w:rsidRPr="002F78F9">
        <w:rPr>
          <w:rFonts w:ascii="Arial" w:hAnsi="Arial" w:cs="Arial" w:hint="eastAsia"/>
          <w:szCs w:val="24"/>
        </w:rPr>
        <w:t xml:space="preserve"> cells </w:t>
      </w:r>
      <w:r w:rsidRPr="002F78F9">
        <w:rPr>
          <w:rFonts w:ascii="Arial" w:hAnsi="Arial" w:cs="Arial"/>
          <w:szCs w:val="24"/>
        </w:rPr>
        <w:t>were</w:t>
      </w:r>
      <w:r w:rsidRPr="002F78F9">
        <w:rPr>
          <w:rFonts w:ascii="Arial" w:hAnsi="Arial" w:cs="Arial" w:hint="eastAsia"/>
          <w:szCs w:val="24"/>
        </w:rPr>
        <w:t xml:space="preserve"> stain</w:t>
      </w:r>
      <w:r w:rsidRPr="002F78F9">
        <w:rPr>
          <w:rFonts w:ascii="Arial" w:hAnsi="Arial" w:cs="Arial"/>
          <w:szCs w:val="24"/>
        </w:rPr>
        <w:t>ed</w:t>
      </w:r>
      <w:r w:rsidRPr="002F78F9">
        <w:rPr>
          <w:rFonts w:ascii="Arial" w:hAnsi="Arial" w:cs="Arial" w:hint="eastAsia"/>
          <w:szCs w:val="24"/>
        </w:rPr>
        <w:t xml:space="preserve"> with 1 mL JC-1 probe for 20 min in dark. </w:t>
      </w:r>
      <w:r w:rsidRPr="002F78F9">
        <w:rPr>
          <w:rFonts w:ascii="Arial" w:hAnsi="Arial" w:cs="Arial"/>
          <w:szCs w:val="24"/>
        </w:rPr>
        <w:t>The images were acquired with a fluorescence microscope (Ti-S, Nikon, Japan) and the fluorescence intensity of the JC-1 monomers and JC-1 aggregates was measured.</w:t>
      </w:r>
    </w:p>
    <w:p w14:paraId="4891A8DB" w14:textId="77777777" w:rsidR="0047332E" w:rsidRPr="002F78F9" w:rsidRDefault="0047332E" w:rsidP="0047332E">
      <w:pPr>
        <w:suppressAutoHyphens/>
        <w:autoSpaceDE w:val="0"/>
        <w:autoSpaceDN w:val="0"/>
        <w:adjustRightInd w:val="0"/>
        <w:spacing w:line="480" w:lineRule="auto"/>
        <w:jc w:val="both"/>
        <w:rPr>
          <w:rFonts w:ascii="Arial" w:hAnsi="Arial" w:cs="Arial"/>
          <w:b/>
          <w:szCs w:val="24"/>
        </w:rPr>
      </w:pPr>
      <w:r w:rsidRPr="002F78F9">
        <w:rPr>
          <w:rFonts w:ascii="Arial" w:hAnsi="Arial" w:cs="Arial"/>
          <w:b/>
          <w:szCs w:val="24"/>
        </w:rPr>
        <w:t>Flow cytometry</w:t>
      </w:r>
    </w:p>
    <w:p w14:paraId="26486088" w14:textId="075F9FBE" w:rsidR="00526780" w:rsidRPr="002F78F9" w:rsidRDefault="0047332E" w:rsidP="0047332E">
      <w:pPr>
        <w:suppressAutoHyphens/>
        <w:autoSpaceDE w:val="0"/>
        <w:autoSpaceDN w:val="0"/>
        <w:adjustRightInd w:val="0"/>
        <w:spacing w:line="480" w:lineRule="auto"/>
        <w:jc w:val="both"/>
        <w:rPr>
          <w:rFonts w:ascii="Arial" w:hAnsi="Arial" w:cs="Arial"/>
          <w:szCs w:val="24"/>
        </w:rPr>
      </w:pPr>
      <w:r w:rsidRPr="002F78F9">
        <w:rPr>
          <w:rFonts w:ascii="Arial" w:hAnsi="Arial" w:cs="Arial"/>
          <w:szCs w:val="24"/>
        </w:rPr>
        <w:t xml:space="preserve">Myocardial tissues from mice were dissociated using the Neonatal Heart Dissociation Kit (No.130-098-373, Miltenyi, Germany) and the gentleMACS™ dissociator following the manufacturer's instructions. Cardiomyocytes were then fixed, permeabilized, and stained with </w:t>
      </w:r>
      <w:bookmarkStart w:id="21" w:name="_Hlk101726709"/>
      <w:r w:rsidRPr="002F78F9">
        <w:rPr>
          <w:rFonts w:ascii="Arial" w:hAnsi="Arial" w:cs="Arial"/>
          <w:szCs w:val="24"/>
        </w:rPr>
        <w:t>anti-myosin heavy chain antibod</w:t>
      </w:r>
      <w:r w:rsidR="00F82113" w:rsidRPr="002F78F9">
        <w:rPr>
          <w:rFonts w:ascii="Arial" w:hAnsi="Arial" w:cs="Arial" w:hint="eastAsia"/>
          <w:szCs w:val="24"/>
          <w:lang w:eastAsia="zh-CN"/>
        </w:rPr>
        <w:t>y</w:t>
      </w:r>
      <w:r w:rsidRPr="002F78F9">
        <w:rPr>
          <w:rFonts w:ascii="Arial" w:hAnsi="Arial" w:cs="Arial"/>
          <w:szCs w:val="24"/>
        </w:rPr>
        <w:t xml:space="preserve"> (No.130-106-253, Miltenyi, Germany)</w:t>
      </w:r>
      <w:bookmarkEnd w:id="21"/>
      <w:r w:rsidRPr="002F78F9">
        <w:rPr>
          <w:rFonts w:ascii="Arial" w:hAnsi="Arial" w:cs="Arial"/>
          <w:szCs w:val="24"/>
        </w:rPr>
        <w:t>. Thereafter, cardiomyocytes were sorted with the BD Aria II (nozzie assy 100 um).</w:t>
      </w:r>
    </w:p>
    <w:p w14:paraId="1F76EAD7" w14:textId="77777777" w:rsidR="0047332E" w:rsidRPr="002F78F9" w:rsidRDefault="0047332E" w:rsidP="0047332E">
      <w:pPr>
        <w:suppressAutoHyphens/>
        <w:autoSpaceDE w:val="0"/>
        <w:autoSpaceDN w:val="0"/>
        <w:adjustRightInd w:val="0"/>
        <w:spacing w:line="480" w:lineRule="auto"/>
        <w:jc w:val="both"/>
        <w:rPr>
          <w:rFonts w:ascii="Arial" w:hAnsi="Arial" w:cs="Arial"/>
          <w:b/>
          <w:bCs/>
          <w:szCs w:val="24"/>
        </w:rPr>
      </w:pPr>
      <w:r w:rsidRPr="002F78F9">
        <w:rPr>
          <w:rFonts w:ascii="Arial" w:hAnsi="Arial" w:cs="Arial"/>
          <w:b/>
          <w:bCs/>
          <w:szCs w:val="24"/>
        </w:rPr>
        <w:t>Cell nuclear extraction</w:t>
      </w:r>
    </w:p>
    <w:p w14:paraId="7F7C15A3" w14:textId="19B16335" w:rsidR="00526780" w:rsidRPr="002F78F9" w:rsidRDefault="0047332E" w:rsidP="0047332E">
      <w:pPr>
        <w:suppressAutoHyphens/>
        <w:spacing w:line="480" w:lineRule="auto"/>
        <w:jc w:val="both"/>
        <w:rPr>
          <w:rFonts w:ascii="Arial" w:hAnsi="Arial" w:cs="Arial"/>
          <w:b/>
          <w:szCs w:val="24"/>
        </w:rPr>
      </w:pPr>
      <w:r w:rsidRPr="002F78F9">
        <w:rPr>
          <w:rFonts w:ascii="Arial" w:hAnsi="Arial" w:cs="Arial"/>
          <w:szCs w:val="24"/>
        </w:rPr>
        <w:lastRenderedPageBreak/>
        <w:t>Cell nuclei were separated</w:t>
      </w:r>
      <w:r w:rsidRPr="002F78F9">
        <w:rPr>
          <w:rFonts w:ascii="Arial" w:hAnsi="Arial" w:cs="Arial" w:hint="eastAsia"/>
          <w:szCs w:val="24"/>
        </w:rPr>
        <w:t xml:space="preserve"> </w:t>
      </w:r>
      <w:r w:rsidRPr="002F78F9">
        <w:rPr>
          <w:rFonts w:ascii="Arial" w:hAnsi="Arial" w:cs="Arial"/>
          <w:szCs w:val="24"/>
        </w:rPr>
        <w:t>by NE-PER Nuclear and Cytoplasmic Extraction Reagents (NO.78833, Thermo Fisher, USA) following the manufacturer's instructions for detecting nuclear protein TFEB. Phosphate-buffered saline (PBS, 0.1M phosphate, 0.15M sodium chloride, pH 7.2) was used as a buffer in the separation process.</w:t>
      </w:r>
      <w:r w:rsidRPr="002F78F9">
        <w:rPr>
          <w:rFonts w:ascii="Arial" w:hAnsi="Arial" w:cs="Arial"/>
          <w:b/>
          <w:szCs w:val="24"/>
        </w:rPr>
        <w:t xml:space="preserve"> </w:t>
      </w:r>
    </w:p>
    <w:p w14:paraId="3A50E07C" w14:textId="77777777" w:rsidR="0047332E" w:rsidRPr="002F78F9" w:rsidRDefault="0047332E" w:rsidP="0047332E">
      <w:pPr>
        <w:suppressAutoHyphens/>
        <w:autoSpaceDE w:val="0"/>
        <w:autoSpaceDN w:val="0"/>
        <w:adjustRightInd w:val="0"/>
        <w:spacing w:line="480" w:lineRule="auto"/>
        <w:jc w:val="both"/>
        <w:rPr>
          <w:rFonts w:ascii="Arial" w:hAnsi="Arial" w:cs="Arial"/>
          <w:b/>
          <w:szCs w:val="24"/>
        </w:rPr>
      </w:pPr>
      <w:r w:rsidRPr="002F78F9">
        <w:rPr>
          <w:rFonts w:ascii="Arial" w:hAnsi="Arial" w:cs="Arial"/>
          <w:b/>
          <w:szCs w:val="24"/>
        </w:rPr>
        <w:t>Statistical analysis</w:t>
      </w:r>
    </w:p>
    <w:p w14:paraId="4BC0B748" w14:textId="77777777" w:rsidR="0047332E" w:rsidRPr="002F78F9" w:rsidRDefault="0047332E" w:rsidP="0047332E">
      <w:pPr>
        <w:suppressAutoHyphens/>
        <w:spacing w:line="480" w:lineRule="auto"/>
        <w:jc w:val="both"/>
        <w:rPr>
          <w:rFonts w:ascii="Arial" w:hAnsi="Arial" w:cs="Arial"/>
          <w:szCs w:val="24"/>
        </w:rPr>
      </w:pPr>
      <w:r w:rsidRPr="002F78F9">
        <w:rPr>
          <w:rFonts w:ascii="Arial" w:hAnsi="Arial" w:cs="Arial"/>
          <w:szCs w:val="24"/>
        </w:rPr>
        <w:t>The animal experimental groups of mice were labelled as A-D and thus data collection and</w:t>
      </w:r>
      <w:r w:rsidRPr="002F78F9">
        <w:rPr>
          <w:rFonts w:ascii="Arial" w:hAnsi="Arial" w:cs="Arial" w:hint="eastAsia"/>
          <w:szCs w:val="24"/>
        </w:rPr>
        <w:t xml:space="preserve"> </w:t>
      </w:r>
      <w:r w:rsidRPr="002F78F9">
        <w:rPr>
          <w:rFonts w:ascii="Arial" w:hAnsi="Arial" w:cs="Arial"/>
          <w:szCs w:val="24"/>
        </w:rPr>
        <w:t>analysis were carried out blindly. The data analyst was blinded to the treatment in</w:t>
      </w:r>
      <w:r w:rsidRPr="002F78F9">
        <w:rPr>
          <w:rFonts w:ascii="Arial" w:hAnsi="Arial" w:cs="Arial" w:hint="eastAsia"/>
          <w:szCs w:val="24"/>
        </w:rPr>
        <w:t xml:space="preserve"> </w:t>
      </w:r>
      <w:r w:rsidRPr="002F78F9">
        <w:rPr>
          <w:rFonts w:ascii="Arial" w:hAnsi="Arial" w:cs="Arial"/>
          <w:szCs w:val="24"/>
        </w:rPr>
        <w:t>each animal group and performed the statistical analysis independently, particularly with the histological procedures. Continuous data were expressed as mean ±</w:t>
      </w:r>
      <w:r w:rsidRPr="002F78F9">
        <w:rPr>
          <w:rFonts w:ascii="Arial" w:hAnsi="Arial" w:cs="Arial" w:hint="eastAsia"/>
          <w:szCs w:val="24"/>
        </w:rPr>
        <w:t xml:space="preserve"> </w:t>
      </w:r>
      <w:r w:rsidRPr="002F78F9">
        <w:rPr>
          <w:rFonts w:ascii="Arial" w:hAnsi="Arial" w:cs="Arial"/>
          <w:szCs w:val="24"/>
        </w:rPr>
        <w:t>standard error (SEM). After testing for normality and equality of variance, continuous data were compared by unpaired Student’s t-test (parametric analysis) between-group difference</w:t>
      </w:r>
      <w:r w:rsidRPr="002F78F9">
        <w:rPr>
          <w:rFonts w:ascii="Arial" w:hAnsi="Arial" w:cs="Arial" w:hint="eastAsia"/>
          <w:szCs w:val="24"/>
        </w:rPr>
        <w:t>，</w:t>
      </w:r>
      <w:r w:rsidRPr="002F78F9">
        <w:rPr>
          <w:rFonts w:ascii="Arial" w:hAnsi="Arial" w:cs="Arial" w:hint="eastAsia"/>
          <w:szCs w:val="24"/>
        </w:rPr>
        <w:t xml:space="preserve"> and</w:t>
      </w:r>
      <w:r w:rsidRPr="002F78F9">
        <w:rPr>
          <w:rFonts w:ascii="Arial" w:hAnsi="Arial" w:cs="Arial"/>
          <w:szCs w:val="24"/>
        </w:rPr>
        <w:t xml:space="preserve"> one-way analysis of variance (ANOVA) with Post hoc</w:t>
      </w:r>
      <w:r w:rsidRPr="002F78F9">
        <w:rPr>
          <w:rFonts w:ascii="Arial" w:hAnsi="Arial" w:cs="Arial" w:hint="eastAsia"/>
          <w:szCs w:val="24"/>
        </w:rPr>
        <w:t xml:space="preserve"> </w:t>
      </w:r>
      <w:r w:rsidRPr="002F78F9">
        <w:rPr>
          <w:rFonts w:ascii="Arial" w:hAnsi="Arial" w:cs="Arial"/>
          <w:szCs w:val="24"/>
        </w:rPr>
        <w:t>Bonferroni tests was used to compare data among multiple groups. After analysis of</w:t>
      </w:r>
      <w:r w:rsidRPr="002F78F9">
        <w:rPr>
          <w:rFonts w:ascii="Arial" w:hAnsi="Arial" w:cs="Arial" w:hint="eastAsia"/>
          <w:szCs w:val="24"/>
        </w:rPr>
        <w:t xml:space="preserve"> </w:t>
      </w:r>
      <w:r w:rsidRPr="002F78F9">
        <w:rPr>
          <w:rFonts w:ascii="Arial" w:hAnsi="Arial" w:cs="Arial"/>
          <w:szCs w:val="24"/>
        </w:rPr>
        <w:t>variance, post hoc tests were run only if F achieved the necessary level of statistical</w:t>
      </w:r>
      <w:r w:rsidRPr="002F78F9">
        <w:rPr>
          <w:rFonts w:ascii="Arial" w:hAnsi="Arial" w:cs="Arial" w:hint="eastAsia"/>
          <w:szCs w:val="24"/>
        </w:rPr>
        <w:t xml:space="preserve"> </w:t>
      </w:r>
      <w:r w:rsidRPr="002F78F9">
        <w:rPr>
          <w:rFonts w:ascii="Arial" w:hAnsi="Arial" w:cs="Arial"/>
          <w:szCs w:val="24"/>
        </w:rPr>
        <w:t>significance (</w:t>
      </w:r>
      <w:r w:rsidRPr="002F78F9">
        <w:rPr>
          <w:rFonts w:ascii="Arial" w:hAnsi="Arial" w:cs="Arial"/>
          <w:i/>
          <w:iCs/>
          <w:szCs w:val="24"/>
        </w:rPr>
        <w:t xml:space="preserve">P </w:t>
      </w:r>
      <w:r w:rsidRPr="002F78F9">
        <w:rPr>
          <w:rFonts w:ascii="Arial" w:hAnsi="Arial" w:cs="Arial"/>
          <w:szCs w:val="24"/>
        </w:rPr>
        <w:t>&lt;0.05) and there was no significant variance inhomogeneity. The</w:t>
      </w:r>
      <w:r w:rsidRPr="002F78F9">
        <w:rPr>
          <w:rFonts w:ascii="Arial" w:hAnsi="Arial" w:cs="Arial" w:hint="eastAsia"/>
          <w:szCs w:val="24"/>
        </w:rPr>
        <w:t xml:space="preserve"> </w:t>
      </w:r>
      <w:r w:rsidRPr="002F78F9">
        <w:rPr>
          <w:rFonts w:ascii="Arial" w:hAnsi="Arial" w:cs="Arial"/>
          <w:szCs w:val="24"/>
        </w:rPr>
        <w:t>statistical significance of tests was determined by using SPSS 21.0 (SPSS Inc.,</w:t>
      </w:r>
      <w:r w:rsidRPr="002F78F9">
        <w:rPr>
          <w:rFonts w:ascii="Arial" w:hAnsi="Arial" w:cs="Arial" w:hint="eastAsia"/>
          <w:szCs w:val="24"/>
        </w:rPr>
        <w:t xml:space="preserve"> </w:t>
      </w:r>
      <w:r w:rsidRPr="002F78F9">
        <w:rPr>
          <w:rFonts w:ascii="Arial" w:hAnsi="Arial" w:cs="Arial"/>
          <w:szCs w:val="24"/>
        </w:rPr>
        <w:t xml:space="preserve">Chicago, IL) and </w:t>
      </w:r>
      <w:r w:rsidRPr="002F78F9">
        <w:rPr>
          <w:rFonts w:ascii="Arial" w:hAnsi="Arial" w:cs="Arial"/>
          <w:i/>
          <w:iCs/>
          <w:szCs w:val="24"/>
        </w:rPr>
        <w:t>P</w:t>
      </w:r>
      <w:r w:rsidRPr="002F78F9">
        <w:rPr>
          <w:rFonts w:ascii="Arial" w:hAnsi="Arial" w:cs="Arial"/>
          <w:szCs w:val="24"/>
        </w:rPr>
        <w:t xml:space="preserve"> &lt;0.05 was considered statistically significant.</w:t>
      </w:r>
    </w:p>
    <w:p w14:paraId="3B4434E0" w14:textId="77777777" w:rsidR="0047332E" w:rsidRPr="002F78F9" w:rsidRDefault="0047332E" w:rsidP="0047332E">
      <w:pPr>
        <w:suppressAutoHyphens/>
        <w:spacing w:line="480" w:lineRule="auto"/>
        <w:jc w:val="both"/>
        <w:rPr>
          <w:rFonts w:ascii="Arial" w:hAnsi="Arial" w:cs="Arial"/>
          <w:szCs w:val="24"/>
        </w:rPr>
      </w:pPr>
    </w:p>
    <w:p w14:paraId="384BCE08" w14:textId="23F13E5A" w:rsidR="009A25EA" w:rsidRPr="002F78F9" w:rsidRDefault="00611A84" w:rsidP="00AE4559">
      <w:pPr>
        <w:pStyle w:val="SMcaption"/>
        <w:spacing w:line="480" w:lineRule="auto"/>
      </w:pPr>
      <w:r w:rsidRPr="002F78F9">
        <w:rPr>
          <w:rFonts w:ascii="Arial" w:hAnsi="Arial" w:cs="Arial"/>
          <w:bCs/>
          <w:szCs w:val="24"/>
        </w:rPr>
        <w:br w:type="page"/>
      </w:r>
    </w:p>
    <w:p w14:paraId="1430DA33" w14:textId="77777777" w:rsidR="009A25EA" w:rsidRPr="002F78F9" w:rsidRDefault="009A25EA" w:rsidP="009A25EA">
      <w:pPr>
        <w:spacing w:line="480" w:lineRule="auto"/>
        <w:rPr>
          <w:rFonts w:ascii="Arial" w:eastAsia="等线" w:hAnsi="Arial" w:cs="Arial"/>
          <w:b/>
          <w:bCs/>
          <w:szCs w:val="24"/>
          <w:lang w:eastAsia="zh-CN"/>
        </w:rPr>
      </w:pPr>
      <w:r w:rsidRPr="002F78F9">
        <w:rPr>
          <w:rFonts w:ascii="Arial" w:eastAsia="等线" w:hAnsi="Arial" w:cs="Arial"/>
          <w:b/>
          <w:bCs/>
          <w:szCs w:val="24"/>
          <w:lang w:eastAsia="zh-CN"/>
        </w:rPr>
        <w:lastRenderedPageBreak/>
        <w:t>References</w:t>
      </w:r>
    </w:p>
    <w:p w14:paraId="427B6DD2" w14:textId="77777777" w:rsidR="009A25EA" w:rsidRPr="002F78F9" w:rsidRDefault="009A25EA" w:rsidP="009A25EA">
      <w:pPr>
        <w:pStyle w:val="EndNoteBibliography"/>
        <w:ind w:left="720" w:hanging="720"/>
      </w:pPr>
    </w:p>
    <w:p w14:paraId="4F2BE538" w14:textId="23875892" w:rsidR="009A25EA" w:rsidRPr="002F78F9" w:rsidRDefault="009A25EA" w:rsidP="00E00DD0">
      <w:pPr>
        <w:pStyle w:val="EndNoteBibliography"/>
        <w:ind w:left="720" w:hanging="720"/>
        <w:jc w:val="both"/>
      </w:pPr>
      <w:r w:rsidRPr="002F78F9">
        <w:fldChar w:fldCharType="begin"/>
      </w:r>
      <w:r w:rsidRPr="002F78F9">
        <w:instrText xml:space="preserve"> ADDIN EN.REFLIST </w:instrText>
      </w:r>
      <w:r w:rsidRPr="002F78F9">
        <w:fldChar w:fldCharType="separate"/>
      </w:r>
      <w:bookmarkStart w:id="22" w:name="_ENREF_1"/>
      <w:r w:rsidRPr="002F78F9">
        <w:t>1</w:t>
      </w:r>
      <w:r w:rsidRPr="002F78F9">
        <w:tab/>
        <w:t xml:space="preserve">Xu, X. L., Cheng, T. Y., Yang, H., Yan, F. &amp; Yang, Y. De novo sequencing, assembly and analysis of salivary gland transcriptome of Haemaphysalis flava and identification of sialoprotein genes. </w:t>
      </w:r>
      <w:r w:rsidRPr="002F78F9">
        <w:rPr>
          <w:i/>
        </w:rPr>
        <w:t>Infect. Genet. Evol.</w:t>
      </w:r>
      <w:r w:rsidRPr="002F78F9">
        <w:t xml:space="preserve"> </w:t>
      </w:r>
      <w:r w:rsidRPr="002F78F9">
        <w:rPr>
          <w:b/>
        </w:rPr>
        <w:t>32</w:t>
      </w:r>
      <w:r w:rsidRPr="002F78F9">
        <w:t>, 135-142 (2015).</w:t>
      </w:r>
      <w:bookmarkEnd w:id="22"/>
    </w:p>
    <w:p w14:paraId="620566CA" w14:textId="6F567C9D" w:rsidR="009A25EA" w:rsidRPr="002F78F9" w:rsidRDefault="009A25EA" w:rsidP="00E00DD0">
      <w:pPr>
        <w:pStyle w:val="EndNoteBibliography"/>
        <w:ind w:left="720" w:hanging="720"/>
        <w:jc w:val="both"/>
      </w:pPr>
      <w:bookmarkStart w:id="23" w:name="_ENREF_2"/>
      <w:r w:rsidRPr="002F78F9">
        <w:t>2</w:t>
      </w:r>
      <w:r w:rsidRPr="002F78F9">
        <w:tab/>
        <w:t>Ménard, C.</w:t>
      </w:r>
      <w:r w:rsidRPr="002F78F9">
        <w:rPr>
          <w:i/>
        </w:rPr>
        <w:t xml:space="preserve"> et al.</w:t>
      </w:r>
      <w:r w:rsidRPr="002F78F9">
        <w:t xml:space="preserve"> Modulation of L-type calcium channel expression during retinoic acid-induced differentiation of H9C2 cardiac cells. </w:t>
      </w:r>
      <w:r w:rsidRPr="002F78F9">
        <w:rPr>
          <w:i/>
        </w:rPr>
        <w:t>J. Biol. Chem.</w:t>
      </w:r>
      <w:r w:rsidRPr="002F78F9">
        <w:t xml:space="preserve"> </w:t>
      </w:r>
      <w:r w:rsidRPr="002F78F9">
        <w:rPr>
          <w:b/>
        </w:rPr>
        <w:t>274</w:t>
      </w:r>
      <w:r w:rsidRPr="002F78F9">
        <w:t>, 29063-29070 (1999).</w:t>
      </w:r>
      <w:bookmarkEnd w:id="23"/>
    </w:p>
    <w:p w14:paraId="04453E3C" w14:textId="0224C3A5" w:rsidR="009A25EA" w:rsidRPr="002F78F9" w:rsidRDefault="009A25EA" w:rsidP="00E00DD0">
      <w:pPr>
        <w:pStyle w:val="EndNoteBibliography"/>
        <w:ind w:left="720" w:hanging="720"/>
        <w:jc w:val="both"/>
      </w:pPr>
      <w:bookmarkStart w:id="24" w:name="_ENREF_3"/>
      <w:r w:rsidRPr="002F78F9">
        <w:t>3</w:t>
      </w:r>
      <w:r w:rsidRPr="002F78F9">
        <w:tab/>
        <w:t>Branco, A. F.</w:t>
      </w:r>
      <w:r w:rsidRPr="002F78F9">
        <w:rPr>
          <w:i/>
        </w:rPr>
        <w:t xml:space="preserve"> et al.</w:t>
      </w:r>
      <w:r w:rsidRPr="002F78F9">
        <w:t xml:space="preserve"> Gene expression profiling of H9c2 myoblast differentiation towards a cardiac-like phenotype. </w:t>
      </w:r>
      <w:r w:rsidRPr="002F78F9">
        <w:rPr>
          <w:i/>
        </w:rPr>
        <w:t>PloS one</w:t>
      </w:r>
      <w:r w:rsidRPr="002F78F9">
        <w:t xml:space="preserve"> </w:t>
      </w:r>
      <w:r w:rsidRPr="002F78F9">
        <w:rPr>
          <w:b/>
        </w:rPr>
        <w:t>10</w:t>
      </w:r>
      <w:r w:rsidRPr="002F78F9">
        <w:t>, e0129303 (2015).</w:t>
      </w:r>
      <w:bookmarkEnd w:id="24"/>
    </w:p>
    <w:p w14:paraId="6F713805" w14:textId="39FEC25B" w:rsidR="009A25EA" w:rsidRPr="002F78F9" w:rsidRDefault="009A25EA" w:rsidP="00E00DD0">
      <w:pPr>
        <w:pStyle w:val="EndNoteBibliography"/>
        <w:ind w:left="720" w:hanging="720"/>
        <w:jc w:val="both"/>
      </w:pPr>
      <w:bookmarkStart w:id="25" w:name="_ENREF_4"/>
      <w:r w:rsidRPr="002F78F9">
        <w:t>4</w:t>
      </w:r>
      <w:r w:rsidRPr="002F78F9">
        <w:tab/>
      </w:r>
      <w:bookmarkEnd w:id="25"/>
      <w:r w:rsidRPr="002F78F9">
        <w:t>Branco, A. F.</w:t>
      </w:r>
      <w:r w:rsidRPr="002F78F9">
        <w:rPr>
          <w:i/>
        </w:rPr>
        <w:t xml:space="preserve"> et al.</w:t>
      </w:r>
      <w:r w:rsidRPr="002F78F9">
        <w:t xml:space="preserve"> Isoproterenol cytotoxicity is dependent on the differentiation state of the cardiomyoblast H9c2 cell line. </w:t>
      </w:r>
      <w:r w:rsidRPr="002F78F9">
        <w:rPr>
          <w:i/>
        </w:rPr>
        <w:t>Cardiovasc. Toxicol.</w:t>
      </w:r>
      <w:r w:rsidRPr="002F78F9">
        <w:t xml:space="preserve"> </w:t>
      </w:r>
      <w:r w:rsidRPr="002F78F9">
        <w:rPr>
          <w:b/>
        </w:rPr>
        <w:t>11</w:t>
      </w:r>
      <w:r w:rsidRPr="002F78F9">
        <w:t>, 191-203 (2011).</w:t>
      </w:r>
    </w:p>
    <w:p w14:paraId="657F08CE" w14:textId="4773BA67" w:rsidR="009A25EA" w:rsidRPr="002F78F9" w:rsidRDefault="009A25EA" w:rsidP="00E00DD0">
      <w:pPr>
        <w:pStyle w:val="EndNoteBibliography"/>
        <w:ind w:left="720" w:hanging="720"/>
        <w:jc w:val="both"/>
      </w:pPr>
      <w:bookmarkStart w:id="26" w:name="_ENREF_5"/>
      <w:r w:rsidRPr="002F78F9">
        <w:t>5</w:t>
      </w:r>
      <w:r w:rsidRPr="002F78F9">
        <w:tab/>
      </w:r>
      <w:bookmarkEnd w:id="26"/>
      <w:r w:rsidRPr="002F78F9">
        <w:t>He, H.</w:t>
      </w:r>
      <w:r w:rsidRPr="002F78F9">
        <w:rPr>
          <w:i/>
        </w:rPr>
        <w:t xml:space="preserve"> et al.</w:t>
      </w:r>
      <w:r w:rsidRPr="002F78F9">
        <w:t xml:space="preserve"> Epigallocatechin-3-gallate pretreatment alleviates doxorubicin-induced ferroptosis and cardiotoxicity by upregulating AMPKα2 and activating adaptive autophagy. </w:t>
      </w:r>
      <w:r w:rsidRPr="002F78F9">
        <w:rPr>
          <w:i/>
        </w:rPr>
        <w:t>Redox Biol</w:t>
      </w:r>
      <w:r w:rsidRPr="002F78F9">
        <w:t xml:space="preserve">. </w:t>
      </w:r>
      <w:r w:rsidRPr="002F78F9">
        <w:rPr>
          <w:b/>
        </w:rPr>
        <w:t>48</w:t>
      </w:r>
      <w:r w:rsidRPr="002F78F9">
        <w:t>, 102185 (2021).</w:t>
      </w:r>
    </w:p>
    <w:p w14:paraId="5581C3BE" w14:textId="5C08967F" w:rsidR="009A25EA" w:rsidRPr="002F78F9" w:rsidRDefault="009A25EA" w:rsidP="00E00DD0">
      <w:pPr>
        <w:pStyle w:val="EndNoteBibliography"/>
        <w:ind w:left="720" w:hanging="720"/>
        <w:jc w:val="both"/>
      </w:pPr>
      <w:bookmarkStart w:id="27" w:name="_ENREF_6"/>
      <w:r w:rsidRPr="002F78F9">
        <w:t>6</w:t>
      </w:r>
      <w:r w:rsidRPr="002F78F9">
        <w:tab/>
      </w:r>
      <w:bookmarkEnd w:id="27"/>
      <w:r w:rsidRPr="002F78F9">
        <w:t>Trivedi, P. C.</w:t>
      </w:r>
      <w:r w:rsidRPr="002F78F9">
        <w:rPr>
          <w:i/>
        </w:rPr>
        <w:t xml:space="preserve"> et al.</w:t>
      </w:r>
      <w:r w:rsidRPr="002F78F9">
        <w:t xml:space="preserve"> Glucolipotoxicity diminishes cardiomyocyte TFEB and inhibits lysosomal autophagy during obesity and diabetes. </w:t>
      </w:r>
      <w:r w:rsidRPr="002F78F9">
        <w:rPr>
          <w:i/>
        </w:rPr>
        <w:t>Biochim Biophys Acta.</w:t>
      </w:r>
      <w:r w:rsidRPr="002F78F9">
        <w:t xml:space="preserve"> </w:t>
      </w:r>
      <w:r w:rsidRPr="002F78F9">
        <w:rPr>
          <w:b/>
        </w:rPr>
        <w:t>1861</w:t>
      </w:r>
      <w:r w:rsidRPr="002F78F9">
        <w:t>, 1893-1910 (2016).</w:t>
      </w:r>
    </w:p>
    <w:p w14:paraId="3324E1A1" w14:textId="6620F948" w:rsidR="008218C4" w:rsidRPr="002F78F9" w:rsidRDefault="009A25EA" w:rsidP="009A25EA">
      <w:pPr>
        <w:suppressAutoHyphens/>
        <w:spacing w:line="480" w:lineRule="auto"/>
        <w:jc w:val="both"/>
      </w:pPr>
      <w:r w:rsidRPr="002F78F9">
        <w:fldChar w:fldCharType="end"/>
      </w:r>
      <w:r w:rsidRPr="002F78F9">
        <w:br w:type="page"/>
      </w:r>
    </w:p>
    <w:p w14:paraId="6AE66FBD" w14:textId="46494589" w:rsidR="006F6496" w:rsidRPr="001A1E34" w:rsidRDefault="009662CC" w:rsidP="001A1E34">
      <w:pPr>
        <w:suppressAutoHyphens/>
        <w:spacing w:line="480" w:lineRule="auto"/>
        <w:jc w:val="both"/>
        <w:rPr>
          <w:rFonts w:ascii="Arial" w:hAnsi="Arial" w:cs="Arial"/>
          <w:b/>
          <w:szCs w:val="24"/>
        </w:rPr>
      </w:pPr>
      <w:r w:rsidRPr="002F78F9">
        <w:rPr>
          <w:rFonts w:ascii="Arial" w:hAnsi="Arial" w:cs="Arial"/>
          <w:b/>
          <w:szCs w:val="24"/>
        </w:rPr>
        <w:lastRenderedPageBreak/>
        <w:t>Supplementary Figure</w:t>
      </w:r>
      <w:r w:rsidR="00996E7B">
        <w:rPr>
          <w:rFonts w:ascii="Arial" w:hAnsi="Arial" w:cs="Arial"/>
          <w:b/>
          <w:szCs w:val="24"/>
        </w:rPr>
        <w:t>s</w:t>
      </w:r>
      <w:bookmarkStart w:id="28" w:name="_Hlk77862587"/>
    </w:p>
    <w:p w14:paraId="47B0AAA2" w14:textId="568BA634" w:rsidR="009662CC" w:rsidRPr="002F78F9" w:rsidRDefault="00D05666" w:rsidP="009662CC">
      <w:pPr>
        <w:tabs>
          <w:tab w:val="left" w:pos="3051"/>
        </w:tabs>
        <w:suppressAutoHyphens/>
        <w:spacing w:line="480" w:lineRule="auto"/>
        <w:jc w:val="both"/>
        <w:rPr>
          <w:rFonts w:ascii="Arial" w:hAnsi="Arial" w:cs="Arial"/>
          <w:szCs w:val="24"/>
        </w:rPr>
      </w:pPr>
      <w:r w:rsidRPr="002F78F9">
        <w:rPr>
          <w:rFonts w:ascii="Arial" w:hAnsi="Arial" w:cs="Arial"/>
          <w:noProof/>
          <w:szCs w:val="24"/>
        </w:rPr>
        <w:drawing>
          <wp:inline distT="0" distB="0" distL="0" distR="0" wp14:anchorId="4673EF0F" wp14:editId="7383B31A">
            <wp:extent cx="5943600" cy="415925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159250"/>
                    </a:xfrm>
                    <a:prstGeom prst="rect">
                      <a:avLst/>
                    </a:prstGeom>
                  </pic:spPr>
                </pic:pic>
              </a:graphicData>
            </a:graphic>
          </wp:inline>
        </w:drawing>
      </w:r>
    </w:p>
    <w:bookmarkEnd w:id="28"/>
    <w:p w14:paraId="080BDA8B" w14:textId="54EF11E6" w:rsidR="00015F74" w:rsidRPr="0047316A" w:rsidRDefault="00696FE6" w:rsidP="0047316A">
      <w:pPr>
        <w:tabs>
          <w:tab w:val="left" w:pos="3051"/>
        </w:tabs>
        <w:suppressAutoHyphens/>
        <w:spacing w:line="480" w:lineRule="auto"/>
        <w:jc w:val="both"/>
        <w:rPr>
          <w:rFonts w:ascii="Arial" w:hAnsi="Arial" w:cs="Arial"/>
          <w:szCs w:val="24"/>
        </w:rPr>
      </w:pPr>
      <w:r w:rsidRPr="002F78F9">
        <w:rPr>
          <w:rFonts w:ascii="Arial" w:hAnsi="Arial" w:cs="Arial"/>
          <w:b/>
          <w:szCs w:val="24"/>
        </w:rPr>
        <w:t>Supplementary Figure S1.</w:t>
      </w:r>
      <w:r w:rsidRPr="002F78F9">
        <w:rPr>
          <w:rFonts w:ascii="Arial" w:hAnsi="Arial" w:cs="Arial"/>
          <w:szCs w:val="24"/>
        </w:rPr>
        <w:t xml:space="preserve"> </w:t>
      </w:r>
      <w:bookmarkStart w:id="29" w:name="_Hlk102220910"/>
      <w:r w:rsidRPr="002F78F9">
        <w:rPr>
          <w:rFonts w:ascii="Arial" w:hAnsi="Arial" w:cs="Arial"/>
          <w:b/>
          <w:bCs/>
          <w:szCs w:val="24"/>
        </w:rPr>
        <w:t>Genotyping of cardiomyocyte-specific ADAM17-knockout mice, and glucose and insulin tolerance tests in mice.</w:t>
      </w:r>
      <w:bookmarkEnd w:id="29"/>
      <w:r w:rsidRPr="002F78F9">
        <w:rPr>
          <w:rFonts w:ascii="Arial" w:hAnsi="Arial" w:cs="Arial"/>
          <w:b/>
          <w:bCs/>
          <w:szCs w:val="24"/>
        </w:rPr>
        <w:t xml:space="preserve"> (</w:t>
      </w:r>
      <w:r w:rsidRPr="002F78F9">
        <w:rPr>
          <w:rFonts w:ascii="Arial" w:hAnsi="Arial" w:cs="Arial" w:hint="eastAsia"/>
          <w:b/>
          <w:bCs/>
          <w:szCs w:val="24"/>
        </w:rPr>
        <w:t>a</w:t>
      </w:r>
      <w:r w:rsidRPr="002F78F9">
        <w:rPr>
          <w:rFonts w:ascii="Arial" w:hAnsi="Arial" w:cs="Arial"/>
          <w:b/>
          <w:bCs/>
          <w:szCs w:val="24"/>
        </w:rPr>
        <w:t>)</w:t>
      </w:r>
      <w:r w:rsidRPr="002F78F9">
        <w:rPr>
          <w:rFonts w:ascii="Arial" w:hAnsi="Arial" w:cs="Arial"/>
          <w:szCs w:val="24"/>
        </w:rPr>
        <w:t xml:space="preserve"> Schematic diagram showing the breeding strategy. On introduction of cre-recombinase (α-MHC-cre), exon 2 of the ADAM17 gene was excised specifically in cardiomyocytes, allowing for generation of selective ADAM17 knockout mice (A17</w:t>
      </w:r>
      <w:r w:rsidRPr="002F78F9">
        <w:rPr>
          <w:rFonts w:ascii="Arial" w:hAnsi="Arial" w:cs="Arial"/>
          <w:szCs w:val="24"/>
          <w:vertAlign w:val="superscript"/>
        </w:rPr>
        <w:t>α-MHCKO</w:t>
      </w:r>
      <w:r w:rsidRPr="002F78F9">
        <w:rPr>
          <w:rFonts w:ascii="Arial" w:hAnsi="Arial" w:cs="Arial"/>
          <w:szCs w:val="24"/>
        </w:rPr>
        <w:t xml:space="preserve">). </w:t>
      </w:r>
      <w:r w:rsidRPr="002F78F9">
        <w:rPr>
          <w:rFonts w:ascii="Arial" w:hAnsi="Arial" w:cs="Arial"/>
          <w:b/>
          <w:bCs/>
          <w:szCs w:val="24"/>
        </w:rPr>
        <w:t>(b)</w:t>
      </w:r>
      <w:r w:rsidRPr="002F78F9">
        <w:rPr>
          <w:rFonts w:ascii="Arial" w:hAnsi="Arial" w:cs="Arial"/>
          <w:szCs w:val="24"/>
        </w:rPr>
        <w:t xml:space="preserve"> Representative genotyping results for the A17</w:t>
      </w:r>
      <w:r w:rsidRPr="002F78F9">
        <w:rPr>
          <w:rFonts w:ascii="Arial" w:hAnsi="Arial" w:cs="Arial"/>
          <w:szCs w:val="24"/>
          <w:vertAlign w:val="superscript"/>
        </w:rPr>
        <w:t>α-MHCKO</w:t>
      </w:r>
      <w:r w:rsidRPr="002F78F9">
        <w:rPr>
          <w:rFonts w:ascii="Arial" w:hAnsi="Arial" w:cs="Arial"/>
          <w:szCs w:val="24"/>
        </w:rPr>
        <w:t xml:space="preserve"> and control littermates. Pups 1, 3, 4, 6, and 9 were identified as A17</w:t>
      </w:r>
      <w:r w:rsidRPr="002F78F9">
        <w:rPr>
          <w:rFonts w:ascii="Arial" w:hAnsi="Arial" w:cs="Arial"/>
          <w:szCs w:val="24"/>
          <w:vertAlign w:val="superscript"/>
        </w:rPr>
        <w:t>α-MHCKO</w:t>
      </w:r>
      <w:r w:rsidRPr="002F78F9">
        <w:rPr>
          <w:rFonts w:ascii="Arial" w:hAnsi="Arial" w:cs="Arial"/>
          <w:szCs w:val="24"/>
        </w:rPr>
        <w:t xml:space="preserve"> [ADAM17</w:t>
      </w:r>
      <w:r w:rsidRPr="002F78F9">
        <w:rPr>
          <w:rFonts w:ascii="Arial" w:hAnsi="Arial" w:cs="Arial"/>
          <w:szCs w:val="24"/>
          <w:vertAlign w:val="superscript"/>
        </w:rPr>
        <w:t xml:space="preserve">fl/fl </w:t>
      </w:r>
      <w:r w:rsidRPr="002F78F9">
        <w:rPr>
          <w:rFonts w:ascii="Arial" w:hAnsi="Arial" w:cs="Arial"/>
          <w:szCs w:val="24"/>
        </w:rPr>
        <w:t>with cre recombinase (Cre+/0)], and pups 2, 5, 7, and 8 were control littermates [ADAM17</w:t>
      </w:r>
      <w:r w:rsidRPr="002F78F9">
        <w:rPr>
          <w:rFonts w:ascii="Arial" w:hAnsi="Arial" w:cs="Arial"/>
          <w:szCs w:val="24"/>
          <w:vertAlign w:val="superscript"/>
        </w:rPr>
        <w:t>fl/fl</w:t>
      </w:r>
      <w:r w:rsidRPr="002F78F9">
        <w:rPr>
          <w:rFonts w:ascii="Arial" w:hAnsi="Arial" w:cs="Arial"/>
          <w:szCs w:val="24"/>
        </w:rPr>
        <w:t xml:space="preserve"> without cre recombinase (Cre0/0)]. </w:t>
      </w:r>
      <w:r w:rsidRPr="002F78F9">
        <w:rPr>
          <w:rFonts w:ascii="Arial" w:hAnsi="Arial" w:cs="Arial"/>
          <w:b/>
          <w:bCs/>
          <w:szCs w:val="24"/>
        </w:rPr>
        <w:t>(c)</w:t>
      </w:r>
      <w:r w:rsidRPr="002F78F9">
        <w:rPr>
          <w:rFonts w:ascii="Arial" w:hAnsi="Arial" w:cs="Arial"/>
          <w:szCs w:val="24"/>
        </w:rPr>
        <w:t xml:space="preserve"> Cardiomyocytes from adult mice were sorted by flow cytometry: (1) Proportion of </w:t>
      </w:r>
      <w:bookmarkStart w:id="30" w:name="_Hlk101727250"/>
      <w:r w:rsidRPr="002F78F9">
        <w:rPr>
          <w:rFonts w:ascii="Arial" w:hAnsi="Arial" w:cs="Arial"/>
          <w:szCs w:val="24"/>
        </w:rPr>
        <w:t>myosin heavy chain</w:t>
      </w:r>
      <w:bookmarkEnd w:id="30"/>
      <w:r w:rsidRPr="002F78F9">
        <w:rPr>
          <w:rFonts w:ascii="Arial" w:hAnsi="Arial" w:cs="Arial"/>
          <w:szCs w:val="24"/>
        </w:rPr>
        <w:t xml:space="preserve"> positive staining cardiomyocytes in total dissociated cardiac cells; (2)</w:t>
      </w:r>
      <w:r w:rsidRPr="002F78F9">
        <w:rPr>
          <w:rFonts w:ascii="Arial" w:hAnsi="Arial" w:cs="Arial"/>
          <w:b/>
          <w:bCs/>
          <w:szCs w:val="24"/>
        </w:rPr>
        <w:t xml:space="preserve"> </w:t>
      </w:r>
      <w:r w:rsidRPr="002F78F9">
        <w:rPr>
          <w:rFonts w:ascii="Arial" w:hAnsi="Arial" w:cs="Arial"/>
          <w:szCs w:val="24"/>
        </w:rPr>
        <w:lastRenderedPageBreak/>
        <w:t xml:space="preserve">Proportion of myosin heavy chain positive staining cardiomyocytes in sorted cardiomyocytes. </w:t>
      </w:r>
      <w:r w:rsidRPr="002F78F9">
        <w:rPr>
          <w:rFonts w:ascii="Arial" w:hAnsi="Arial" w:cs="Arial"/>
          <w:b/>
          <w:bCs/>
          <w:szCs w:val="24"/>
        </w:rPr>
        <w:t>(d)</w:t>
      </w:r>
      <w:r w:rsidRPr="002F78F9">
        <w:rPr>
          <w:rFonts w:ascii="Arial" w:hAnsi="Arial" w:cs="Arial"/>
          <w:szCs w:val="24"/>
        </w:rPr>
        <w:t xml:space="preserve"> Quantitative analysis of ADAM17 mRNA expression in sorted cardiomyocytes of the A17</w:t>
      </w:r>
      <w:r w:rsidRPr="002F78F9">
        <w:rPr>
          <w:rFonts w:ascii="Arial" w:hAnsi="Arial" w:cs="Arial"/>
          <w:szCs w:val="24"/>
          <w:vertAlign w:val="superscript"/>
        </w:rPr>
        <w:t>α-MHCKO</w:t>
      </w:r>
      <w:r w:rsidRPr="002F78F9">
        <w:rPr>
          <w:rFonts w:ascii="Arial" w:hAnsi="Arial" w:cs="Arial"/>
          <w:szCs w:val="24"/>
        </w:rPr>
        <w:t xml:space="preserve"> and ADAM1</w:t>
      </w:r>
      <w:r w:rsidRPr="002F78F9">
        <w:rPr>
          <w:rFonts w:ascii="Arial" w:hAnsi="Arial" w:cs="Arial"/>
          <w:szCs w:val="24"/>
          <w:vertAlign w:val="superscript"/>
        </w:rPr>
        <w:t xml:space="preserve">7fl/fl </w:t>
      </w:r>
      <w:r w:rsidRPr="002F78F9">
        <w:rPr>
          <w:rFonts w:ascii="Arial" w:hAnsi="Arial" w:cs="Arial"/>
          <w:szCs w:val="24"/>
        </w:rPr>
        <w:t>mice.</w:t>
      </w:r>
      <w:r w:rsidRPr="002F78F9">
        <w:rPr>
          <w:rFonts w:ascii="Arial" w:hAnsi="Arial" w:cs="Arial"/>
          <w:bCs/>
          <w:szCs w:val="24"/>
        </w:rPr>
        <w:t xml:space="preserve"> Five independent experiments were performed to derive the mean values.</w:t>
      </w:r>
      <w:r w:rsidRPr="002F78F9">
        <w:rPr>
          <w:rFonts w:ascii="Arial" w:hAnsi="Arial" w:cs="Arial"/>
          <w:szCs w:val="24"/>
        </w:rPr>
        <w:t xml:space="preserve"> </w:t>
      </w:r>
      <w:r w:rsidRPr="002F78F9">
        <w:rPr>
          <w:rFonts w:ascii="Arial" w:hAnsi="Arial" w:cs="Arial"/>
          <w:b/>
          <w:bCs/>
          <w:szCs w:val="24"/>
        </w:rPr>
        <w:t>(e)</w:t>
      </w:r>
      <w:r w:rsidRPr="002F78F9">
        <w:rPr>
          <w:rFonts w:ascii="Arial" w:hAnsi="Arial" w:cs="Arial"/>
          <w:szCs w:val="24"/>
        </w:rPr>
        <w:t xml:space="preserve"> and </w:t>
      </w:r>
      <w:r w:rsidRPr="002F78F9">
        <w:rPr>
          <w:rFonts w:ascii="Arial" w:hAnsi="Arial" w:cs="Arial"/>
          <w:b/>
          <w:bCs/>
          <w:szCs w:val="24"/>
        </w:rPr>
        <w:t>(f)</w:t>
      </w:r>
      <w:r w:rsidRPr="002F78F9">
        <w:rPr>
          <w:rFonts w:ascii="Arial" w:hAnsi="Arial" w:cs="Arial"/>
          <w:szCs w:val="24"/>
        </w:rPr>
        <w:t xml:space="preserve"> Representative Western blot images and quantitative analysis of ADAM17 protein expression in the heart, liver and kidney of the ADAM17</w:t>
      </w:r>
      <w:r w:rsidRPr="002F78F9">
        <w:rPr>
          <w:rFonts w:ascii="Arial" w:hAnsi="Arial" w:cs="Arial"/>
          <w:szCs w:val="24"/>
          <w:vertAlign w:val="superscript"/>
        </w:rPr>
        <w:t>fl/fl</w:t>
      </w:r>
      <w:r w:rsidRPr="002F78F9">
        <w:rPr>
          <w:rFonts w:ascii="Arial" w:hAnsi="Arial" w:cs="Arial"/>
          <w:szCs w:val="24"/>
        </w:rPr>
        <w:t xml:space="preserve"> and A17</w:t>
      </w:r>
      <w:r w:rsidRPr="002F78F9">
        <w:rPr>
          <w:rFonts w:ascii="Arial" w:hAnsi="Arial" w:cs="Arial"/>
          <w:szCs w:val="24"/>
          <w:vertAlign w:val="superscript"/>
        </w:rPr>
        <w:t>α-MHCKO</w:t>
      </w:r>
      <w:r w:rsidRPr="002F78F9">
        <w:rPr>
          <w:rFonts w:ascii="Arial" w:hAnsi="Arial" w:cs="Arial"/>
          <w:szCs w:val="24"/>
        </w:rPr>
        <w:t xml:space="preserve"> mice, n=5. Data were expressed as mean± SEM. ***</w:t>
      </w:r>
      <w:r w:rsidRPr="002F78F9">
        <w:rPr>
          <w:rFonts w:ascii="Arial" w:hAnsi="Arial" w:cs="Arial"/>
          <w:i/>
          <w:iCs/>
          <w:szCs w:val="24"/>
        </w:rPr>
        <w:t>P</w:t>
      </w:r>
      <w:r w:rsidRPr="002F78F9">
        <w:rPr>
          <w:rFonts w:ascii="Arial" w:hAnsi="Arial" w:cs="Arial"/>
          <w:szCs w:val="24"/>
        </w:rPr>
        <w:t xml:space="preserve"> &lt;0.001 vs. the ADAM17</w:t>
      </w:r>
      <w:r w:rsidRPr="002F78F9">
        <w:rPr>
          <w:rFonts w:ascii="Arial" w:hAnsi="Arial" w:cs="Arial"/>
          <w:szCs w:val="24"/>
          <w:vertAlign w:val="superscript"/>
        </w:rPr>
        <w:t>fl/fl</w:t>
      </w:r>
      <w:r w:rsidRPr="002F78F9">
        <w:rPr>
          <w:rFonts w:ascii="Arial" w:hAnsi="Arial" w:cs="Arial"/>
          <w:szCs w:val="24"/>
        </w:rPr>
        <w:t xml:space="preserve"> mice. </w:t>
      </w:r>
      <w:r w:rsidRPr="002F78F9">
        <w:rPr>
          <w:rFonts w:ascii="Arial" w:hAnsi="Arial" w:cs="Arial"/>
          <w:b/>
          <w:bCs/>
          <w:szCs w:val="24"/>
        </w:rPr>
        <w:t>(g)</w:t>
      </w:r>
      <w:r w:rsidRPr="002F78F9">
        <w:rPr>
          <w:rFonts w:ascii="Arial" w:hAnsi="Arial" w:cs="Arial"/>
          <w:szCs w:val="24"/>
        </w:rPr>
        <w:t xml:space="preserve"> Intraperitoneal glucose (2mg/g) tolerance test (IPGTT) in the ADAM17</w:t>
      </w:r>
      <w:r w:rsidRPr="002F78F9">
        <w:rPr>
          <w:rFonts w:ascii="Arial" w:hAnsi="Arial" w:cs="Arial"/>
          <w:szCs w:val="24"/>
          <w:vertAlign w:val="superscript"/>
        </w:rPr>
        <w:t xml:space="preserve">fl/fl </w:t>
      </w:r>
      <w:r w:rsidRPr="002F78F9">
        <w:rPr>
          <w:rFonts w:ascii="Arial" w:hAnsi="Arial" w:cs="Arial"/>
          <w:szCs w:val="24"/>
        </w:rPr>
        <w:t>mice fed with either a high fat diet or normal diet, **</w:t>
      </w:r>
      <w:r w:rsidRPr="002F78F9">
        <w:rPr>
          <w:rFonts w:ascii="Arial" w:hAnsi="Arial" w:cs="Arial"/>
          <w:i/>
          <w:iCs/>
          <w:szCs w:val="24"/>
        </w:rPr>
        <w:t xml:space="preserve">P </w:t>
      </w:r>
      <w:r w:rsidRPr="002F78F9">
        <w:rPr>
          <w:rFonts w:ascii="Arial" w:hAnsi="Arial" w:cs="Arial"/>
          <w:szCs w:val="24"/>
        </w:rPr>
        <w:t>&lt;0.01, ***</w:t>
      </w:r>
      <w:r w:rsidRPr="002F78F9">
        <w:rPr>
          <w:rFonts w:ascii="Arial" w:hAnsi="Arial" w:cs="Arial"/>
          <w:i/>
          <w:iCs/>
          <w:szCs w:val="24"/>
        </w:rPr>
        <w:t xml:space="preserve">P </w:t>
      </w:r>
      <w:r w:rsidRPr="002F78F9">
        <w:rPr>
          <w:rFonts w:ascii="Arial" w:hAnsi="Arial" w:cs="Arial"/>
          <w:szCs w:val="24"/>
        </w:rPr>
        <w:t>&lt;0.001 vs. normal diet at 15 and 30min, respectively.</w:t>
      </w:r>
      <w:r w:rsidRPr="002F78F9">
        <w:rPr>
          <w:rFonts w:ascii="Arial" w:hAnsi="Arial" w:cs="Arial"/>
          <w:b/>
          <w:bCs/>
          <w:szCs w:val="24"/>
        </w:rPr>
        <w:t xml:space="preserve"> (h)</w:t>
      </w:r>
      <w:r w:rsidRPr="002F78F9">
        <w:rPr>
          <w:rFonts w:ascii="Arial" w:hAnsi="Arial" w:cs="Arial"/>
          <w:szCs w:val="24"/>
        </w:rPr>
        <w:t xml:space="preserve"> Intraperitoneal insulin (1U/kg) tolerance test (IPITT) in the ADAM17</w:t>
      </w:r>
      <w:r w:rsidRPr="002F78F9">
        <w:rPr>
          <w:rFonts w:ascii="Arial" w:hAnsi="Arial" w:cs="Arial"/>
          <w:szCs w:val="24"/>
          <w:vertAlign w:val="superscript"/>
        </w:rPr>
        <w:t xml:space="preserve">fl/fl </w:t>
      </w:r>
      <w:r w:rsidRPr="002F78F9">
        <w:rPr>
          <w:rFonts w:ascii="Arial" w:hAnsi="Arial" w:cs="Arial"/>
          <w:szCs w:val="24"/>
        </w:rPr>
        <w:t>mice fed with either a high fat diet or normal diet, *</w:t>
      </w:r>
      <w:r w:rsidRPr="002F78F9">
        <w:rPr>
          <w:rFonts w:ascii="Arial" w:hAnsi="Arial" w:cs="Arial"/>
          <w:i/>
          <w:iCs/>
          <w:szCs w:val="24"/>
        </w:rPr>
        <w:t xml:space="preserve">P </w:t>
      </w:r>
      <w:r w:rsidRPr="002F78F9">
        <w:rPr>
          <w:rFonts w:ascii="Arial" w:hAnsi="Arial" w:cs="Arial"/>
          <w:szCs w:val="24"/>
        </w:rPr>
        <w:t xml:space="preserve">&lt;0.05 vs. normal diet at 15min. </w:t>
      </w:r>
      <w:r w:rsidRPr="002F78F9">
        <w:rPr>
          <w:rFonts w:ascii="Arial" w:hAnsi="Arial" w:cs="Arial"/>
          <w:b/>
          <w:bCs/>
          <w:szCs w:val="24"/>
        </w:rPr>
        <w:t>(i)</w:t>
      </w:r>
      <w:r w:rsidRPr="002F78F9">
        <w:rPr>
          <w:rFonts w:ascii="Arial" w:hAnsi="Arial" w:cs="Arial"/>
          <w:szCs w:val="24"/>
        </w:rPr>
        <w:t xml:space="preserve"> IPGTT (2mg/g) in four groups of mice in the last week of treatment, *</w:t>
      </w:r>
      <w:r w:rsidRPr="002F78F9">
        <w:rPr>
          <w:rFonts w:ascii="Arial" w:hAnsi="Arial" w:cs="Arial"/>
          <w:i/>
          <w:iCs/>
          <w:szCs w:val="24"/>
        </w:rPr>
        <w:t xml:space="preserve">P </w:t>
      </w:r>
      <w:r w:rsidRPr="002F78F9">
        <w:rPr>
          <w:rFonts w:ascii="Arial" w:hAnsi="Arial" w:cs="Arial"/>
          <w:szCs w:val="24"/>
        </w:rPr>
        <w:t>&lt;0.05 vs. the A17</w:t>
      </w:r>
      <w:r w:rsidRPr="002F78F9">
        <w:rPr>
          <w:rFonts w:ascii="Arial" w:hAnsi="Arial" w:cs="Arial"/>
          <w:szCs w:val="24"/>
          <w:vertAlign w:val="superscript"/>
        </w:rPr>
        <w:t>fl/fl</w:t>
      </w:r>
      <w:r w:rsidRPr="002F78F9">
        <w:rPr>
          <w:rFonts w:ascii="Arial" w:hAnsi="Arial" w:cs="Arial"/>
          <w:szCs w:val="24"/>
        </w:rPr>
        <w:t xml:space="preserve"> control group at 15 min.</w:t>
      </w:r>
      <w:r w:rsidRPr="002F78F9">
        <w:rPr>
          <w:rFonts w:ascii="Arial" w:hAnsi="Arial" w:cs="Arial"/>
          <w:b/>
          <w:bCs/>
          <w:szCs w:val="24"/>
        </w:rPr>
        <w:t xml:space="preserve"> (j)</w:t>
      </w:r>
      <w:r w:rsidRPr="002F78F9">
        <w:rPr>
          <w:rFonts w:ascii="Arial" w:hAnsi="Arial" w:cs="Arial"/>
          <w:szCs w:val="24"/>
        </w:rPr>
        <w:t xml:space="preserve"> IPITT (1U/kg) in four groups of mice in the last week of treatment, n=6. *</w:t>
      </w:r>
      <w:r w:rsidRPr="002F78F9">
        <w:rPr>
          <w:rFonts w:ascii="Arial" w:hAnsi="Arial" w:cs="Arial"/>
          <w:i/>
          <w:iCs/>
          <w:szCs w:val="24"/>
        </w:rPr>
        <w:t xml:space="preserve">P </w:t>
      </w:r>
      <w:r w:rsidRPr="002F78F9">
        <w:rPr>
          <w:rFonts w:ascii="Arial" w:hAnsi="Arial" w:cs="Arial"/>
          <w:szCs w:val="24"/>
        </w:rPr>
        <w:t>&lt;0.05 vs. the A17</w:t>
      </w:r>
      <w:r w:rsidRPr="002F78F9">
        <w:rPr>
          <w:rFonts w:ascii="Arial" w:hAnsi="Arial" w:cs="Arial"/>
          <w:szCs w:val="24"/>
          <w:vertAlign w:val="superscript"/>
        </w:rPr>
        <w:t>fl/fl</w:t>
      </w:r>
      <w:r w:rsidRPr="002F78F9">
        <w:rPr>
          <w:rFonts w:ascii="Arial" w:hAnsi="Arial" w:cs="Arial"/>
          <w:szCs w:val="24"/>
        </w:rPr>
        <w:t xml:space="preserve"> control group at 15 min. Data were expressed as mean± SEM. HFD: high fat diet; NC: normal diet.</w:t>
      </w:r>
      <w:r w:rsidR="0032205F" w:rsidRPr="002F78F9">
        <w:br w:type="page"/>
      </w:r>
    </w:p>
    <w:p w14:paraId="2AD205DD" w14:textId="6A34CC50" w:rsidR="009A5287" w:rsidRPr="002F78F9" w:rsidRDefault="0032205F" w:rsidP="00B9440A">
      <w:pPr>
        <w:pStyle w:val="SMcaption"/>
      </w:pPr>
      <w:r w:rsidRPr="002F78F9">
        <w:rPr>
          <w:noProof/>
        </w:rPr>
        <w:lastRenderedPageBreak/>
        <w:drawing>
          <wp:inline distT="0" distB="0" distL="0" distR="0" wp14:anchorId="068EFEAB" wp14:editId="32EEA1F3">
            <wp:extent cx="5943600" cy="72459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245985"/>
                    </a:xfrm>
                    <a:prstGeom prst="rect">
                      <a:avLst/>
                    </a:prstGeom>
                  </pic:spPr>
                </pic:pic>
              </a:graphicData>
            </a:graphic>
          </wp:inline>
        </w:drawing>
      </w:r>
    </w:p>
    <w:p w14:paraId="2507BD7C" w14:textId="2AD6CD26" w:rsidR="0032205F" w:rsidRPr="001908DA" w:rsidRDefault="001908DA" w:rsidP="001908DA">
      <w:pPr>
        <w:tabs>
          <w:tab w:val="left" w:pos="3051"/>
        </w:tabs>
        <w:suppressAutoHyphens/>
        <w:spacing w:line="480" w:lineRule="auto"/>
        <w:jc w:val="both"/>
        <w:rPr>
          <w:rFonts w:ascii="Arial" w:hAnsi="Arial" w:cs="Arial"/>
          <w:szCs w:val="24"/>
        </w:rPr>
      </w:pPr>
      <w:r w:rsidRPr="002F78F9">
        <w:rPr>
          <w:rFonts w:ascii="Arial" w:hAnsi="Arial" w:cs="Arial"/>
          <w:b/>
          <w:szCs w:val="24"/>
        </w:rPr>
        <w:t>Supplementary Figure S2.</w:t>
      </w:r>
      <w:r w:rsidRPr="002F78F9">
        <w:rPr>
          <w:rFonts w:ascii="Arial" w:hAnsi="Arial" w:cs="Arial"/>
          <w:szCs w:val="24"/>
        </w:rPr>
        <w:t xml:space="preserve"> </w:t>
      </w:r>
      <w:bookmarkStart w:id="31" w:name="_Hlk102221079"/>
      <w:r w:rsidRPr="002F78F9">
        <w:rPr>
          <w:rFonts w:ascii="Arial" w:hAnsi="Arial" w:cs="Arial"/>
          <w:b/>
          <w:bCs/>
          <w:szCs w:val="24"/>
        </w:rPr>
        <w:t>ADAM17 protein expression and activity in the myocardium of control and diabetic mice, and localization of ADAM17 in different cardiac cells of mice.</w:t>
      </w:r>
      <w:bookmarkEnd w:id="31"/>
      <w:r w:rsidRPr="002F78F9">
        <w:rPr>
          <w:rFonts w:ascii="Arial" w:hAnsi="Arial" w:cs="Arial"/>
          <w:szCs w:val="24"/>
        </w:rPr>
        <w:t xml:space="preserve"> </w:t>
      </w:r>
      <w:r w:rsidRPr="002F78F9">
        <w:rPr>
          <w:rFonts w:ascii="Arial" w:hAnsi="Arial" w:cs="Arial"/>
          <w:b/>
          <w:bCs/>
          <w:szCs w:val="24"/>
        </w:rPr>
        <w:t>(a)</w:t>
      </w:r>
      <w:r w:rsidRPr="002F78F9">
        <w:rPr>
          <w:rFonts w:ascii="Arial" w:hAnsi="Arial" w:cs="Arial"/>
          <w:szCs w:val="24"/>
        </w:rPr>
        <w:t xml:space="preserve"> Representative Western blot images of ADAM17 protein </w:t>
      </w:r>
      <w:r w:rsidRPr="002F78F9">
        <w:rPr>
          <w:rFonts w:ascii="Arial" w:hAnsi="Arial" w:cs="Arial"/>
          <w:szCs w:val="24"/>
        </w:rPr>
        <w:lastRenderedPageBreak/>
        <w:t xml:space="preserve">expression in </w:t>
      </w:r>
      <w:bookmarkStart w:id="32" w:name="_Hlk98258843"/>
      <w:r w:rsidRPr="002F78F9">
        <w:rPr>
          <w:rFonts w:ascii="Arial" w:hAnsi="Arial" w:cs="Arial"/>
          <w:szCs w:val="24"/>
        </w:rPr>
        <w:t xml:space="preserve">the myocardium of </w:t>
      </w:r>
      <w:bookmarkEnd w:id="32"/>
      <w:r w:rsidRPr="002F78F9">
        <w:rPr>
          <w:rFonts w:ascii="Arial" w:hAnsi="Arial" w:cs="Arial"/>
          <w:szCs w:val="24"/>
        </w:rPr>
        <w:t xml:space="preserve">control and diabetic mice. </w:t>
      </w:r>
      <w:r w:rsidRPr="002F78F9">
        <w:rPr>
          <w:rFonts w:ascii="Arial" w:hAnsi="Arial" w:cs="Arial"/>
          <w:b/>
          <w:bCs/>
          <w:szCs w:val="24"/>
        </w:rPr>
        <w:t>(b)</w:t>
      </w:r>
      <w:r w:rsidRPr="002F78F9">
        <w:rPr>
          <w:rFonts w:ascii="Arial" w:hAnsi="Arial" w:cs="Arial"/>
          <w:szCs w:val="24"/>
        </w:rPr>
        <w:t xml:space="preserve"> Quantitative analysis of ADAM17 protein expression in the myocardium of control and diabetic mice. </w:t>
      </w:r>
      <w:r w:rsidRPr="002F78F9">
        <w:rPr>
          <w:rFonts w:ascii="Arial" w:hAnsi="Arial" w:cs="Arial"/>
          <w:b/>
          <w:bCs/>
          <w:szCs w:val="24"/>
        </w:rPr>
        <w:t>(c)</w:t>
      </w:r>
      <w:r w:rsidRPr="002F78F9">
        <w:rPr>
          <w:rFonts w:ascii="Arial" w:hAnsi="Arial" w:cs="Arial"/>
          <w:szCs w:val="24"/>
        </w:rPr>
        <w:t xml:space="preserve"> Quantitative analysis of ADAM17 mRNA expression in the myocardium of control and diabetic mice.</w:t>
      </w:r>
      <w:r w:rsidRPr="002F78F9">
        <w:rPr>
          <w:rFonts w:ascii="Arial" w:hAnsi="Arial" w:cs="Arial"/>
          <w:b/>
          <w:bCs/>
          <w:szCs w:val="24"/>
        </w:rPr>
        <w:t xml:space="preserve"> (d)</w:t>
      </w:r>
      <w:r w:rsidRPr="002F78F9">
        <w:rPr>
          <w:rFonts w:ascii="Arial" w:hAnsi="Arial" w:cs="Arial"/>
          <w:szCs w:val="24"/>
        </w:rPr>
        <w:t xml:space="preserve"> Quantitative analysis of ADAM17 activity in the myocardium of control and diabetic mice. Data were expressed as mean± SEM. **</w:t>
      </w:r>
      <w:r w:rsidRPr="002F78F9">
        <w:rPr>
          <w:rFonts w:ascii="Arial" w:hAnsi="Arial" w:cs="Arial"/>
          <w:i/>
          <w:iCs/>
          <w:szCs w:val="24"/>
        </w:rPr>
        <w:t>P</w:t>
      </w:r>
      <w:r w:rsidRPr="002F78F9">
        <w:rPr>
          <w:rFonts w:ascii="Arial" w:hAnsi="Arial" w:cs="Arial"/>
          <w:szCs w:val="24"/>
        </w:rPr>
        <w:t xml:space="preserve"> &lt;0.01, ***</w:t>
      </w:r>
      <w:r w:rsidRPr="002F78F9">
        <w:rPr>
          <w:rFonts w:ascii="Arial" w:hAnsi="Arial" w:cs="Arial"/>
          <w:i/>
          <w:iCs/>
          <w:szCs w:val="24"/>
        </w:rPr>
        <w:t>P</w:t>
      </w:r>
      <w:r w:rsidRPr="002F78F9">
        <w:rPr>
          <w:rFonts w:ascii="Arial" w:hAnsi="Arial" w:cs="Arial"/>
          <w:szCs w:val="24"/>
        </w:rPr>
        <w:t xml:space="preserve"> &lt;0.001 vs. the control group; n=5.  </w:t>
      </w:r>
      <w:r w:rsidRPr="002F78F9">
        <w:rPr>
          <w:rFonts w:ascii="Arial" w:hAnsi="Arial" w:cs="Arial"/>
          <w:b/>
          <w:bCs/>
          <w:szCs w:val="24"/>
        </w:rPr>
        <w:t>(e-f)</w:t>
      </w:r>
      <w:r w:rsidRPr="002F78F9">
        <w:rPr>
          <w:rFonts w:ascii="Arial" w:hAnsi="Arial" w:cs="Arial"/>
          <w:szCs w:val="24"/>
        </w:rPr>
        <w:t xml:space="preserve"> Representative immunofluorescence staining of ADAM17 protein expression in the myocardium of control and diabetic mice. Scale bar: 20μm. </w:t>
      </w:r>
      <w:r w:rsidRPr="002F78F9">
        <w:rPr>
          <w:rFonts w:ascii="Arial" w:hAnsi="Arial" w:cs="Arial"/>
          <w:b/>
          <w:bCs/>
          <w:szCs w:val="24"/>
        </w:rPr>
        <w:t xml:space="preserve">(g) </w:t>
      </w:r>
      <w:r w:rsidRPr="002F78F9">
        <w:rPr>
          <w:rFonts w:ascii="Arial" w:hAnsi="Arial" w:cs="Arial"/>
          <w:szCs w:val="24"/>
        </w:rPr>
        <w:t>Representative immunofluorescence staining of ADAM17 (red) in different cardiac cells (green). cTnT, Vimentin and CD31 were used as markers for cardiomyocytes, fibroblasts and endothelial cells, respectively (Scale bar: 20μm).</w:t>
      </w:r>
      <w:r w:rsidR="0032205F" w:rsidRPr="002F78F9">
        <w:br w:type="page"/>
      </w:r>
    </w:p>
    <w:p w14:paraId="443E33B8" w14:textId="081BBE13" w:rsidR="00670299" w:rsidRPr="002F78F9" w:rsidRDefault="0032205F" w:rsidP="0032205F">
      <w:pPr>
        <w:pStyle w:val="SMHeading"/>
      </w:pPr>
      <w:r w:rsidRPr="002F78F9">
        <w:rPr>
          <w:noProof/>
        </w:rPr>
        <w:lastRenderedPageBreak/>
        <w:drawing>
          <wp:inline distT="0" distB="0" distL="0" distR="0" wp14:anchorId="2B579B39" wp14:editId="617B1C94">
            <wp:extent cx="5943600" cy="5215255"/>
            <wp:effectExtent l="0" t="0" r="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215255"/>
                    </a:xfrm>
                    <a:prstGeom prst="rect">
                      <a:avLst/>
                    </a:prstGeom>
                  </pic:spPr>
                </pic:pic>
              </a:graphicData>
            </a:graphic>
          </wp:inline>
        </w:drawing>
      </w:r>
    </w:p>
    <w:p w14:paraId="0B35D29F" w14:textId="5393311D" w:rsidR="0032205F" w:rsidRPr="00B72909" w:rsidRDefault="00B72909" w:rsidP="00B72909">
      <w:pPr>
        <w:spacing w:line="480" w:lineRule="auto"/>
        <w:jc w:val="both"/>
        <w:rPr>
          <w:rFonts w:ascii="Arial" w:hAnsi="Arial" w:cs="Arial"/>
          <w:b/>
          <w:bCs/>
          <w:szCs w:val="24"/>
        </w:rPr>
      </w:pPr>
      <w:r w:rsidRPr="002F78F9">
        <w:rPr>
          <w:rFonts w:ascii="Arial" w:hAnsi="Arial" w:cs="Arial"/>
          <w:b/>
          <w:szCs w:val="24"/>
        </w:rPr>
        <w:t xml:space="preserve">Supplementary Figure S3. </w:t>
      </w:r>
      <w:bookmarkStart w:id="33" w:name="_Hlk102221135"/>
      <w:r w:rsidRPr="002F78F9">
        <w:rPr>
          <w:rFonts w:ascii="Arial" w:hAnsi="Arial" w:cs="Arial"/>
          <w:b/>
          <w:szCs w:val="24"/>
        </w:rPr>
        <w:t>Efficacy of ADAM17 and ACE2 knockdown in NRCMs, and</w:t>
      </w:r>
      <w:r w:rsidRPr="002F78F9">
        <w:rPr>
          <w:rFonts w:ascii="Arial" w:hAnsi="Arial" w:cs="Arial"/>
          <w:b/>
          <w:bCs/>
          <w:szCs w:val="24"/>
        </w:rPr>
        <w:t xml:space="preserve"> characterization of differentiated H9c2 cells</w:t>
      </w:r>
      <w:bookmarkEnd w:id="33"/>
      <w:r w:rsidR="002A373A">
        <w:rPr>
          <w:rFonts w:ascii="Arial" w:hAnsi="Arial" w:cs="Arial"/>
          <w:szCs w:val="24"/>
        </w:rPr>
        <w:t>.</w:t>
      </w:r>
      <w:r w:rsidRPr="002F78F9">
        <w:rPr>
          <w:rFonts w:ascii="Arial" w:hAnsi="Arial" w:cs="Arial"/>
          <w:szCs w:val="24"/>
        </w:rPr>
        <w:t xml:space="preserve"> </w:t>
      </w:r>
      <w:r w:rsidRPr="002F78F9">
        <w:rPr>
          <w:rFonts w:ascii="Arial" w:hAnsi="Arial" w:cs="Arial"/>
          <w:b/>
          <w:bCs/>
          <w:szCs w:val="24"/>
        </w:rPr>
        <w:t xml:space="preserve">(a)-(c) </w:t>
      </w:r>
      <w:r w:rsidRPr="002F78F9">
        <w:rPr>
          <w:rFonts w:ascii="Arial" w:hAnsi="Arial" w:cs="Arial"/>
          <w:szCs w:val="24"/>
        </w:rPr>
        <w:t xml:space="preserve">Representative Western blot images and quantitative analysis of </w:t>
      </w:r>
      <w:bookmarkStart w:id="34" w:name="_Hlk98279679"/>
      <w:r w:rsidRPr="002F78F9">
        <w:rPr>
          <w:rFonts w:ascii="Arial" w:hAnsi="Arial" w:cs="Arial"/>
          <w:szCs w:val="24"/>
        </w:rPr>
        <w:t>ADAM17 protein and mRNA expression in two groups of NRCMs treated with NC-siRNA and ADAM17-siRNA.</w:t>
      </w:r>
      <w:bookmarkEnd w:id="34"/>
      <w:r w:rsidRPr="002F78F9">
        <w:rPr>
          <w:rFonts w:ascii="Arial" w:hAnsi="Arial" w:cs="Arial"/>
          <w:szCs w:val="24"/>
        </w:rPr>
        <w:t xml:space="preserve"> </w:t>
      </w:r>
      <w:r w:rsidRPr="002F78F9">
        <w:rPr>
          <w:rFonts w:ascii="Arial" w:hAnsi="Arial" w:cs="Arial"/>
          <w:b/>
          <w:bCs/>
          <w:szCs w:val="24"/>
        </w:rPr>
        <w:t xml:space="preserve">(d)-(f) </w:t>
      </w:r>
      <w:r w:rsidRPr="002F78F9">
        <w:rPr>
          <w:rFonts w:ascii="Arial" w:hAnsi="Arial" w:cs="Arial"/>
          <w:szCs w:val="24"/>
        </w:rPr>
        <w:t xml:space="preserve">Representative Western blot images and quantitative analysis of ACE2 protein and mRNA expression in two groups of NRCMs treated with NC-siRNA and ACE2-siRNA. </w:t>
      </w:r>
      <w:r w:rsidRPr="002F78F9">
        <w:rPr>
          <w:rFonts w:ascii="Arial" w:hAnsi="Arial" w:cs="Arial"/>
          <w:bCs/>
          <w:szCs w:val="24"/>
        </w:rPr>
        <w:t xml:space="preserve">Six independent experiments were performed to derive the mean values. </w:t>
      </w:r>
      <w:r w:rsidRPr="002F78F9">
        <w:rPr>
          <w:rFonts w:ascii="Arial" w:hAnsi="Arial" w:cs="Arial"/>
          <w:szCs w:val="24"/>
        </w:rPr>
        <w:t>Data were expressed as mean± SEM. ***</w:t>
      </w:r>
      <w:r w:rsidRPr="002F78F9">
        <w:rPr>
          <w:rFonts w:ascii="Arial" w:hAnsi="Arial" w:cs="Arial"/>
          <w:i/>
          <w:iCs/>
          <w:szCs w:val="24"/>
        </w:rPr>
        <w:t>P</w:t>
      </w:r>
      <w:r w:rsidRPr="002F78F9">
        <w:rPr>
          <w:rFonts w:ascii="Arial" w:hAnsi="Arial" w:cs="Arial"/>
          <w:szCs w:val="24"/>
        </w:rPr>
        <w:t xml:space="preserve"> &lt;0.001 vs. the NC-siRNA group. </w:t>
      </w:r>
      <w:r w:rsidRPr="002F78F9">
        <w:rPr>
          <w:rFonts w:ascii="Arial" w:hAnsi="Arial" w:cs="Arial"/>
          <w:b/>
          <w:szCs w:val="24"/>
        </w:rPr>
        <w:t xml:space="preserve">(g) </w:t>
      </w:r>
      <w:r w:rsidRPr="002F78F9">
        <w:rPr>
          <w:rFonts w:ascii="Arial" w:hAnsi="Arial" w:cs="Arial"/>
          <w:bCs/>
          <w:szCs w:val="24"/>
        </w:rPr>
        <w:t xml:space="preserve">Representative images of differentiated </w:t>
      </w:r>
      <w:r w:rsidRPr="002F78F9">
        <w:rPr>
          <w:rFonts w:ascii="Arial" w:hAnsi="Arial" w:cs="Arial"/>
          <w:bCs/>
          <w:szCs w:val="24"/>
        </w:rPr>
        <w:lastRenderedPageBreak/>
        <w:t xml:space="preserve">H9c2 cells </w:t>
      </w:r>
      <w:r w:rsidRPr="002F78F9">
        <w:rPr>
          <w:rFonts w:ascii="Arial" w:hAnsi="Arial" w:cs="Arial"/>
          <w:szCs w:val="24"/>
        </w:rPr>
        <w:t>(scale bar: 100μm)</w:t>
      </w:r>
      <w:r w:rsidRPr="002F78F9">
        <w:rPr>
          <w:rFonts w:ascii="Arial" w:hAnsi="Arial" w:cs="Arial"/>
          <w:bCs/>
          <w:szCs w:val="24"/>
        </w:rPr>
        <w:t xml:space="preserve">. </w:t>
      </w:r>
      <w:r w:rsidRPr="002F78F9">
        <w:rPr>
          <w:rFonts w:ascii="Arial" w:hAnsi="Arial" w:cs="Arial"/>
          <w:b/>
          <w:szCs w:val="24"/>
        </w:rPr>
        <w:t>(h)</w:t>
      </w:r>
      <w:r w:rsidRPr="002F78F9">
        <w:rPr>
          <w:rFonts w:ascii="Arial" w:hAnsi="Arial" w:cs="Arial"/>
          <w:bCs/>
          <w:szCs w:val="24"/>
        </w:rPr>
        <w:t xml:space="preserve"> and </w:t>
      </w:r>
      <w:r w:rsidRPr="002F78F9">
        <w:rPr>
          <w:rFonts w:ascii="Arial" w:hAnsi="Arial" w:cs="Arial"/>
          <w:b/>
          <w:szCs w:val="24"/>
        </w:rPr>
        <w:t xml:space="preserve">(i) </w:t>
      </w:r>
      <w:r w:rsidRPr="002F78F9">
        <w:rPr>
          <w:rFonts w:ascii="Arial" w:hAnsi="Arial" w:cs="Arial"/>
          <w:szCs w:val="24"/>
        </w:rPr>
        <w:t>Representative Western blot images of the expression of two cardiac-specific markers, cardiac troponin I and MYH6, in differentiated and undifferentiated H9c2 cells.</w:t>
      </w:r>
      <w:r w:rsidRPr="002F78F9">
        <w:rPr>
          <w:rFonts w:ascii="Arial" w:hAnsi="Arial" w:cs="Arial"/>
          <w:bCs/>
          <w:szCs w:val="24"/>
        </w:rPr>
        <w:t xml:space="preserve"> </w:t>
      </w:r>
      <w:r w:rsidRPr="002F78F9">
        <w:rPr>
          <w:rFonts w:ascii="Arial" w:hAnsi="Arial" w:cs="Arial"/>
          <w:b/>
          <w:szCs w:val="24"/>
        </w:rPr>
        <w:t xml:space="preserve">(j) and (k) </w:t>
      </w:r>
      <w:r w:rsidRPr="002F78F9">
        <w:rPr>
          <w:rFonts w:ascii="Arial" w:hAnsi="Arial" w:cs="Arial"/>
          <w:szCs w:val="24"/>
        </w:rPr>
        <w:t xml:space="preserve">Quantitative Western blot analysis of cardiac troponin I and MYH6 expression in </w:t>
      </w:r>
      <w:r w:rsidRPr="002F78F9">
        <w:rPr>
          <w:rFonts w:ascii="Arial" w:hAnsi="Arial" w:cs="Arial"/>
          <w:bCs/>
          <w:szCs w:val="24"/>
        </w:rPr>
        <w:t xml:space="preserve">differentiated and undifferentiated H9c2 cells. Six independent experiments were performed to derive the mean values. </w:t>
      </w:r>
      <w:r w:rsidRPr="002F78F9">
        <w:rPr>
          <w:rFonts w:ascii="Arial" w:hAnsi="Arial" w:cs="Arial"/>
          <w:szCs w:val="24"/>
        </w:rPr>
        <w:t>Data were expressed as mean± SEM. ***</w:t>
      </w:r>
      <w:r w:rsidRPr="002F78F9">
        <w:rPr>
          <w:rFonts w:ascii="Arial" w:hAnsi="Arial" w:cs="Arial"/>
          <w:i/>
          <w:iCs/>
          <w:szCs w:val="24"/>
        </w:rPr>
        <w:t>P</w:t>
      </w:r>
      <w:r w:rsidRPr="002F78F9">
        <w:rPr>
          <w:rFonts w:ascii="Arial" w:hAnsi="Arial" w:cs="Arial"/>
          <w:szCs w:val="24"/>
        </w:rPr>
        <w:t xml:space="preserve"> &lt;0.001 vs. the control group.</w:t>
      </w:r>
      <w:r w:rsidRPr="002F78F9">
        <w:rPr>
          <w:rFonts w:ascii="Arial" w:hAnsi="Arial" w:cs="Arial"/>
          <w:b/>
          <w:bCs/>
          <w:szCs w:val="24"/>
        </w:rPr>
        <w:t xml:space="preserve"> </w:t>
      </w:r>
      <w:r w:rsidR="0032205F" w:rsidRPr="002F78F9">
        <w:br w:type="page"/>
      </w:r>
    </w:p>
    <w:p w14:paraId="3EAB692C" w14:textId="6DFA18DB" w:rsidR="009A5287" w:rsidRPr="002F78F9" w:rsidRDefault="0032205F" w:rsidP="0032205F">
      <w:pPr>
        <w:pStyle w:val="SMHeading"/>
      </w:pPr>
      <w:r w:rsidRPr="002F78F9">
        <w:rPr>
          <w:noProof/>
        </w:rPr>
        <w:lastRenderedPageBreak/>
        <w:drawing>
          <wp:inline distT="0" distB="0" distL="0" distR="0" wp14:anchorId="2E986965" wp14:editId="780056B4">
            <wp:extent cx="5943600" cy="41808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180840"/>
                    </a:xfrm>
                    <a:prstGeom prst="rect">
                      <a:avLst/>
                    </a:prstGeom>
                  </pic:spPr>
                </pic:pic>
              </a:graphicData>
            </a:graphic>
          </wp:inline>
        </w:drawing>
      </w:r>
    </w:p>
    <w:p w14:paraId="2ADDDC07" w14:textId="623E105B" w:rsidR="00D01189" w:rsidRPr="00290239" w:rsidRDefault="00290239" w:rsidP="00290239">
      <w:pPr>
        <w:spacing w:line="480" w:lineRule="auto"/>
        <w:jc w:val="both"/>
        <w:rPr>
          <w:rFonts w:ascii="Arial" w:hAnsi="Arial" w:cs="Arial"/>
          <w:szCs w:val="24"/>
        </w:rPr>
      </w:pPr>
      <w:r w:rsidRPr="002F78F9">
        <w:rPr>
          <w:rFonts w:ascii="Arial" w:hAnsi="Arial" w:cs="Arial"/>
          <w:b/>
          <w:bCs/>
          <w:szCs w:val="24"/>
        </w:rPr>
        <w:t xml:space="preserve">Supplementary Figure S4. </w:t>
      </w:r>
      <w:bookmarkStart w:id="35" w:name="_Hlk102221333"/>
      <w:r w:rsidRPr="002F78F9">
        <w:rPr>
          <w:rFonts w:ascii="Arial" w:hAnsi="Arial" w:cs="Arial"/>
          <w:b/>
          <w:bCs/>
          <w:szCs w:val="24"/>
        </w:rPr>
        <w:t>Comparison of mRNA expression of major ADAM17 substrates between diabetic and control mice.</w:t>
      </w:r>
      <w:bookmarkEnd w:id="35"/>
      <w:r w:rsidRPr="002F78F9">
        <w:rPr>
          <w:rFonts w:ascii="Arial" w:hAnsi="Arial" w:cs="Arial"/>
          <w:b/>
          <w:bCs/>
          <w:szCs w:val="24"/>
        </w:rPr>
        <w:t xml:space="preserve"> (a)</w:t>
      </w:r>
      <w:r w:rsidRPr="002F78F9">
        <w:rPr>
          <w:rFonts w:ascii="Arial" w:hAnsi="Arial" w:cs="Arial"/>
          <w:szCs w:val="24"/>
        </w:rPr>
        <w:t xml:space="preserve"> TNF-α mRNA expression. </w:t>
      </w:r>
      <w:r w:rsidRPr="002F78F9">
        <w:rPr>
          <w:rFonts w:ascii="Arial" w:hAnsi="Arial" w:cs="Arial"/>
          <w:b/>
          <w:bCs/>
          <w:szCs w:val="24"/>
        </w:rPr>
        <w:t>(b)</w:t>
      </w:r>
      <w:r w:rsidRPr="002F78F9">
        <w:rPr>
          <w:rFonts w:ascii="Arial" w:hAnsi="Arial" w:cs="Arial"/>
          <w:szCs w:val="24"/>
        </w:rPr>
        <w:t xml:space="preserve"> P55 TNF-αR</w:t>
      </w:r>
      <w:r w:rsidRPr="002F78F9">
        <w:rPr>
          <w:rFonts w:ascii="宋体" w:eastAsia="宋体" w:hAnsi="宋体" w:cs="宋体" w:hint="eastAsia"/>
          <w:szCs w:val="24"/>
        </w:rPr>
        <w:t>Ⅰ</w:t>
      </w:r>
      <w:r w:rsidRPr="002F78F9">
        <w:rPr>
          <w:rFonts w:ascii="Arial" w:hAnsi="Arial" w:cs="Arial"/>
          <w:szCs w:val="24"/>
        </w:rPr>
        <w:t xml:space="preserve">mRNA expression. </w:t>
      </w:r>
      <w:r w:rsidRPr="002F78F9">
        <w:rPr>
          <w:rFonts w:ascii="Arial" w:hAnsi="Arial" w:cs="Arial"/>
          <w:b/>
          <w:bCs/>
          <w:szCs w:val="24"/>
        </w:rPr>
        <w:t>(c)</w:t>
      </w:r>
      <w:r w:rsidRPr="002F78F9">
        <w:rPr>
          <w:rFonts w:ascii="Arial" w:hAnsi="Arial" w:cs="Arial"/>
          <w:szCs w:val="24"/>
        </w:rPr>
        <w:t xml:space="preserve"> P75 TNF-αR</w:t>
      </w:r>
      <w:r w:rsidRPr="002F78F9">
        <w:rPr>
          <w:rFonts w:ascii="宋体" w:eastAsia="宋体" w:hAnsi="宋体" w:cs="宋体" w:hint="eastAsia"/>
          <w:szCs w:val="24"/>
        </w:rPr>
        <w:t>Ⅱ</w:t>
      </w:r>
      <w:r w:rsidRPr="002F78F9">
        <w:rPr>
          <w:rFonts w:ascii="Arial" w:hAnsi="Arial" w:cs="Arial"/>
          <w:szCs w:val="24"/>
        </w:rPr>
        <w:t xml:space="preserve">mRNA expression. </w:t>
      </w:r>
      <w:r w:rsidRPr="002F78F9">
        <w:rPr>
          <w:rFonts w:ascii="Arial" w:hAnsi="Arial" w:cs="Arial"/>
          <w:b/>
          <w:bCs/>
          <w:szCs w:val="24"/>
        </w:rPr>
        <w:t xml:space="preserve">(d) </w:t>
      </w:r>
      <w:r w:rsidRPr="002F78F9">
        <w:rPr>
          <w:rFonts w:ascii="Arial" w:hAnsi="Arial" w:cs="Arial"/>
          <w:szCs w:val="24"/>
        </w:rPr>
        <w:t xml:space="preserve">IL-6 mRNA expression. </w:t>
      </w:r>
      <w:r w:rsidRPr="002F78F9">
        <w:rPr>
          <w:rFonts w:ascii="Arial" w:hAnsi="Arial" w:cs="Arial"/>
          <w:b/>
          <w:bCs/>
          <w:szCs w:val="24"/>
        </w:rPr>
        <w:t>(e)</w:t>
      </w:r>
      <w:r w:rsidRPr="002F78F9">
        <w:rPr>
          <w:rFonts w:ascii="Arial" w:hAnsi="Arial" w:cs="Arial"/>
          <w:szCs w:val="24"/>
        </w:rPr>
        <w:t xml:space="preserve"> IL-6R mRNA expression. </w:t>
      </w:r>
      <w:r w:rsidRPr="002F78F9">
        <w:rPr>
          <w:rFonts w:ascii="Arial" w:hAnsi="Arial" w:cs="Arial"/>
          <w:b/>
          <w:bCs/>
          <w:szCs w:val="24"/>
        </w:rPr>
        <w:t>(f)</w:t>
      </w:r>
      <w:r w:rsidRPr="002F78F9">
        <w:rPr>
          <w:rFonts w:ascii="Arial" w:hAnsi="Arial" w:cs="Arial"/>
          <w:szCs w:val="24"/>
        </w:rPr>
        <w:t xml:space="preserve"> ALCAM mRNA expression. </w:t>
      </w:r>
      <w:r w:rsidRPr="002F78F9">
        <w:rPr>
          <w:rFonts w:ascii="Arial" w:hAnsi="Arial" w:cs="Arial"/>
          <w:b/>
          <w:bCs/>
          <w:szCs w:val="24"/>
        </w:rPr>
        <w:t>(g)</w:t>
      </w:r>
      <w:r w:rsidRPr="002F78F9">
        <w:rPr>
          <w:rFonts w:ascii="Arial" w:hAnsi="Arial" w:cs="Arial"/>
          <w:szCs w:val="24"/>
        </w:rPr>
        <w:t xml:space="preserve"> AREG mRNA expression. </w:t>
      </w:r>
      <w:r w:rsidRPr="002F78F9">
        <w:rPr>
          <w:rFonts w:ascii="Arial" w:hAnsi="Arial" w:cs="Arial"/>
          <w:b/>
          <w:bCs/>
          <w:szCs w:val="24"/>
        </w:rPr>
        <w:t>(h)</w:t>
      </w:r>
      <w:r w:rsidRPr="002F78F9">
        <w:rPr>
          <w:rFonts w:ascii="Arial" w:hAnsi="Arial" w:cs="Arial"/>
          <w:szCs w:val="24"/>
        </w:rPr>
        <w:t xml:space="preserve"> ERBB4 mRNA expression. </w:t>
      </w:r>
      <w:r w:rsidRPr="002F78F9">
        <w:rPr>
          <w:rFonts w:ascii="Arial" w:hAnsi="Arial" w:cs="Arial"/>
          <w:b/>
          <w:bCs/>
          <w:szCs w:val="24"/>
        </w:rPr>
        <w:t>(i)</w:t>
      </w:r>
      <w:r w:rsidRPr="002F78F9">
        <w:rPr>
          <w:rFonts w:ascii="Arial" w:hAnsi="Arial" w:cs="Arial"/>
          <w:szCs w:val="24"/>
        </w:rPr>
        <w:t xml:space="preserve"> TGF-α mRNA expression. </w:t>
      </w:r>
      <w:r w:rsidRPr="002F78F9">
        <w:rPr>
          <w:rFonts w:ascii="Arial" w:hAnsi="Arial" w:cs="Arial"/>
          <w:b/>
          <w:bCs/>
          <w:szCs w:val="24"/>
        </w:rPr>
        <w:t>(j)</w:t>
      </w:r>
      <w:r w:rsidRPr="002F78F9">
        <w:rPr>
          <w:rFonts w:ascii="Arial" w:hAnsi="Arial" w:cs="Arial"/>
          <w:szCs w:val="24"/>
        </w:rPr>
        <w:t xml:space="preserve"> ICAM mRNA expression. </w:t>
      </w:r>
      <w:r w:rsidRPr="002F78F9">
        <w:rPr>
          <w:rFonts w:ascii="Arial" w:hAnsi="Arial" w:cs="Arial"/>
          <w:b/>
          <w:bCs/>
          <w:szCs w:val="24"/>
        </w:rPr>
        <w:t>(k)</w:t>
      </w:r>
      <w:r w:rsidRPr="002F78F9">
        <w:rPr>
          <w:rFonts w:ascii="Arial" w:hAnsi="Arial" w:cs="Arial"/>
          <w:szCs w:val="24"/>
        </w:rPr>
        <w:t xml:space="preserve"> VCAM mRNA expression. </w:t>
      </w:r>
      <w:r w:rsidRPr="002F78F9">
        <w:rPr>
          <w:rFonts w:ascii="Arial" w:hAnsi="Arial" w:cs="Arial"/>
          <w:b/>
          <w:bCs/>
          <w:szCs w:val="24"/>
        </w:rPr>
        <w:t>(l)</w:t>
      </w:r>
      <w:r w:rsidRPr="002F78F9">
        <w:rPr>
          <w:rFonts w:ascii="Arial" w:hAnsi="Arial" w:cs="Arial"/>
          <w:szCs w:val="24"/>
        </w:rPr>
        <w:t xml:space="preserve"> ACE2 mRNA expression. Data were mean± SEM. ***</w:t>
      </w:r>
      <w:r w:rsidRPr="002F78F9">
        <w:rPr>
          <w:rFonts w:ascii="Arial" w:hAnsi="Arial" w:cs="Arial"/>
          <w:i/>
          <w:iCs/>
          <w:szCs w:val="24"/>
        </w:rPr>
        <w:t>P</w:t>
      </w:r>
      <w:r w:rsidRPr="002F78F9">
        <w:rPr>
          <w:rFonts w:ascii="Arial" w:hAnsi="Arial" w:cs="Arial"/>
          <w:szCs w:val="24"/>
        </w:rPr>
        <w:t xml:space="preserve"> &lt;0.001 vs. control group. n=6/group. DM: ADAM17</w:t>
      </w:r>
      <w:r w:rsidRPr="002F78F9">
        <w:rPr>
          <w:rFonts w:ascii="Arial" w:hAnsi="Arial" w:cs="Arial"/>
          <w:szCs w:val="24"/>
          <w:vertAlign w:val="superscript"/>
        </w:rPr>
        <w:t>fl/fl</w:t>
      </w:r>
      <w:r w:rsidRPr="002F78F9">
        <w:rPr>
          <w:rFonts w:ascii="Arial" w:hAnsi="Arial" w:cs="Arial"/>
          <w:szCs w:val="24"/>
        </w:rPr>
        <w:t xml:space="preserve"> diabetic mice, Control: ADAM17</w:t>
      </w:r>
      <w:r w:rsidRPr="002F78F9">
        <w:rPr>
          <w:rFonts w:ascii="Arial" w:hAnsi="Arial" w:cs="Arial"/>
          <w:szCs w:val="24"/>
          <w:vertAlign w:val="superscript"/>
        </w:rPr>
        <w:t>fl/fl</w:t>
      </w:r>
      <w:r w:rsidRPr="002F78F9">
        <w:rPr>
          <w:rFonts w:ascii="Arial" w:hAnsi="Arial" w:cs="Arial"/>
          <w:szCs w:val="24"/>
        </w:rPr>
        <w:t xml:space="preserve"> normal control mice.</w:t>
      </w:r>
      <w:r w:rsidR="00D01189" w:rsidRPr="002F78F9">
        <w:rPr>
          <w:b/>
          <w:bCs/>
        </w:rPr>
        <w:br w:type="page"/>
      </w:r>
    </w:p>
    <w:p w14:paraId="155B9B40" w14:textId="4CD88366" w:rsidR="009A5287" w:rsidRPr="002F78F9" w:rsidRDefault="00D01189" w:rsidP="00477182">
      <w:pPr>
        <w:pStyle w:val="SMcaption"/>
        <w:rPr>
          <w:b/>
          <w:bCs/>
        </w:rPr>
      </w:pPr>
      <w:r w:rsidRPr="002F78F9">
        <w:rPr>
          <w:b/>
          <w:bCs/>
          <w:noProof/>
        </w:rPr>
        <w:lastRenderedPageBreak/>
        <w:drawing>
          <wp:inline distT="0" distB="0" distL="0" distR="0" wp14:anchorId="2935AB82" wp14:editId="17F79E25">
            <wp:extent cx="5943600" cy="221488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214880"/>
                    </a:xfrm>
                    <a:prstGeom prst="rect">
                      <a:avLst/>
                    </a:prstGeom>
                  </pic:spPr>
                </pic:pic>
              </a:graphicData>
            </a:graphic>
          </wp:inline>
        </w:drawing>
      </w:r>
    </w:p>
    <w:p w14:paraId="29007B13" w14:textId="0642DDCE" w:rsidR="0004515C" w:rsidRPr="002F78F9" w:rsidRDefault="00A379A2" w:rsidP="00A379A2">
      <w:pPr>
        <w:pStyle w:val="SMHeading"/>
        <w:spacing w:line="480" w:lineRule="auto"/>
        <w:jc w:val="both"/>
      </w:pPr>
      <w:r w:rsidRPr="00A379A2">
        <w:rPr>
          <w:rFonts w:ascii="Arial" w:hAnsi="Arial" w:cs="Arial"/>
          <w:kern w:val="0"/>
        </w:rPr>
        <w:t xml:space="preserve">Supplementary Figure S5. Effects of ADAM17 and ACE2 knockdown on cell viability in differentiated H9c2 cells. (a) </w:t>
      </w:r>
      <w:r w:rsidRPr="00A379A2">
        <w:rPr>
          <w:rFonts w:ascii="Arial" w:hAnsi="Arial" w:cs="Arial"/>
          <w:b w:val="0"/>
          <w:bCs w:val="0"/>
          <w:kern w:val="0"/>
        </w:rPr>
        <w:t>Cell viability in four groups of differentiated H9c2 cells treated with vehicle, GP, GP+NC-siRNA and GP+ADAM17-siRNA.</w:t>
      </w:r>
      <w:r w:rsidRPr="00A379A2">
        <w:rPr>
          <w:rFonts w:ascii="Arial" w:hAnsi="Arial" w:cs="Arial"/>
          <w:kern w:val="0"/>
        </w:rPr>
        <w:t xml:space="preserve"> (b) </w:t>
      </w:r>
      <w:r w:rsidRPr="00A379A2">
        <w:rPr>
          <w:rFonts w:ascii="Arial" w:hAnsi="Arial" w:cs="Arial"/>
          <w:b w:val="0"/>
          <w:bCs w:val="0"/>
          <w:kern w:val="0"/>
        </w:rPr>
        <w:t xml:space="preserve">Cell viability in four groups of differentiated H9c2 cells treated with vehicle, GP, GP+NC-siRNA and GP+ACE2-siRNA. Five independent experiments were performed to derive the mean values. Data were mean± SEM. *P &lt;0.05 vs. vehicle group. #P &lt;0.05 vs. GP+NC-siRNA group. </w:t>
      </w:r>
      <w:r w:rsidR="00D01189" w:rsidRPr="002F78F9">
        <w:br w:type="page"/>
      </w:r>
    </w:p>
    <w:p w14:paraId="127E45CC" w14:textId="027B6BE5" w:rsidR="0004515C" w:rsidRPr="002F78F9" w:rsidRDefault="0004515C" w:rsidP="0004515C">
      <w:pPr>
        <w:spacing w:afterLines="50" w:after="120" w:line="360" w:lineRule="auto"/>
        <w:rPr>
          <w:rFonts w:ascii="Arial" w:eastAsia="等线" w:hAnsi="Arial" w:cs="Arial"/>
          <w:b/>
          <w:szCs w:val="24"/>
        </w:rPr>
      </w:pPr>
      <w:r w:rsidRPr="002F78F9">
        <w:rPr>
          <w:rFonts w:ascii="Arial" w:eastAsia="等线" w:hAnsi="Arial" w:cs="Arial" w:hint="eastAsia"/>
          <w:b/>
          <w:szCs w:val="24"/>
        </w:rPr>
        <w:lastRenderedPageBreak/>
        <w:t>Supplement</w:t>
      </w:r>
      <w:r w:rsidRPr="002F78F9">
        <w:rPr>
          <w:rFonts w:ascii="Arial" w:eastAsia="等线" w:hAnsi="Arial" w:cs="Arial"/>
          <w:b/>
          <w:szCs w:val="24"/>
        </w:rPr>
        <w:t>ary Table 1. Body weight, blood glucose and serum lipid profile in mice</w:t>
      </w:r>
    </w:p>
    <w:tbl>
      <w:tblPr>
        <w:tblStyle w:val="ListTable21"/>
        <w:tblW w:w="9356" w:type="dxa"/>
        <w:tblInd w:w="108" w:type="dxa"/>
        <w:tblLook w:val="04A0" w:firstRow="1" w:lastRow="0" w:firstColumn="1" w:lastColumn="0" w:noHBand="0" w:noVBand="1"/>
      </w:tblPr>
      <w:tblGrid>
        <w:gridCol w:w="1843"/>
        <w:gridCol w:w="2126"/>
        <w:gridCol w:w="1985"/>
        <w:gridCol w:w="1701"/>
        <w:gridCol w:w="1701"/>
      </w:tblGrid>
      <w:tr w:rsidR="002F78F9" w:rsidRPr="002F78F9" w14:paraId="040EFA31" w14:textId="77777777" w:rsidTr="007B014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14857F0" w14:textId="77777777" w:rsidR="0004515C" w:rsidRPr="002F78F9" w:rsidRDefault="0004515C" w:rsidP="007B0144">
            <w:pPr>
              <w:spacing w:line="480" w:lineRule="auto"/>
              <w:rPr>
                <w:rFonts w:ascii="Arial" w:eastAsia="等线" w:hAnsi="Arial" w:cs="Arial"/>
                <w:kern w:val="0"/>
                <w:sz w:val="20"/>
                <w:szCs w:val="20"/>
              </w:rPr>
            </w:pPr>
          </w:p>
        </w:tc>
        <w:tc>
          <w:tcPr>
            <w:tcW w:w="2126" w:type="dxa"/>
          </w:tcPr>
          <w:p w14:paraId="1F6247D7" w14:textId="77777777" w:rsidR="0004515C" w:rsidRPr="002F78F9" w:rsidRDefault="0004515C" w:rsidP="007B0144">
            <w:pPr>
              <w:spacing w:line="480" w:lineRule="auto"/>
              <w:cnfStyle w:val="100000000000" w:firstRow="1" w:lastRow="0" w:firstColumn="0" w:lastColumn="0" w:oddVBand="0" w:evenVBand="0" w:oddHBand="0" w:evenHBand="0" w:firstRowFirstColumn="0" w:firstRowLastColumn="0" w:lastRowFirstColumn="0" w:lastRowLastColumn="0"/>
              <w:rPr>
                <w:rFonts w:ascii="Arial" w:eastAsia="等线" w:hAnsi="Arial" w:cs="Arial"/>
                <w:kern w:val="0"/>
                <w:sz w:val="20"/>
                <w:szCs w:val="20"/>
              </w:rPr>
            </w:pPr>
            <w:bookmarkStart w:id="36" w:name="RANGE!D2"/>
            <w:r w:rsidRPr="002F78F9">
              <w:rPr>
                <w:rFonts w:ascii="Arial" w:hAnsi="Arial" w:cs="Arial"/>
                <w:sz w:val="20"/>
                <w:szCs w:val="20"/>
              </w:rPr>
              <w:t>ADAM17</w:t>
            </w:r>
            <w:r w:rsidRPr="002F78F9">
              <w:rPr>
                <w:rFonts w:ascii="Arial" w:hAnsi="Arial" w:cs="Arial"/>
                <w:sz w:val="20"/>
                <w:szCs w:val="20"/>
                <w:vertAlign w:val="superscript"/>
              </w:rPr>
              <w:t>fl/fl</w:t>
            </w:r>
            <w:r w:rsidRPr="002F78F9">
              <w:rPr>
                <w:rFonts w:ascii="Arial" w:hAnsi="Arial" w:cs="Arial"/>
                <w:sz w:val="20"/>
                <w:szCs w:val="20"/>
              </w:rPr>
              <w:t xml:space="preserve"> </w:t>
            </w:r>
            <w:r w:rsidRPr="002F78F9">
              <w:rPr>
                <w:rFonts w:ascii="Arial" w:eastAsia="等线" w:hAnsi="Arial" w:cs="Arial"/>
                <w:kern w:val="0"/>
                <w:sz w:val="20"/>
                <w:szCs w:val="20"/>
              </w:rPr>
              <w:t>Control</w:t>
            </w:r>
            <w:bookmarkEnd w:id="36"/>
            <w:r w:rsidRPr="002F78F9">
              <w:rPr>
                <w:rFonts w:ascii="Arial" w:eastAsia="等线" w:hAnsi="Arial" w:cs="Arial"/>
                <w:kern w:val="0"/>
                <w:sz w:val="20"/>
                <w:szCs w:val="20"/>
              </w:rPr>
              <w:t xml:space="preserve"> (n=10)</w:t>
            </w:r>
          </w:p>
        </w:tc>
        <w:tc>
          <w:tcPr>
            <w:tcW w:w="1985" w:type="dxa"/>
          </w:tcPr>
          <w:p w14:paraId="186AB8AF" w14:textId="77777777" w:rsidR="0004515C" w:rsidRPr="002F78F9" w:rsidRDefault="0004515C" w:rsidP="007B0144">
            <w:pPr>
              <w:spacing w:line="480" w:lineRule="auto"/>
              <w:cnfStyle w:val="100000000000" w:firstRow="1"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hAnsi="Arial" w:cs="Arial"/>
                <w:sz w:val="20"/>
                <w:szCs w:val="20"/>
              </w:rPr>
              <w:t>A17</w:t>
            </w:r>
            <w:r w:rsidRPr="002F78F9">
              <w:rPr>
                <w:rFonts w:ascii="Arial" w:hAnsi="Arial" w:cs="Arial"/>
                <w:sz w:val="20"/>
                <w:szCs w:val="20"/>
                <w:vertAlign w:val="superscript"/>
              </w:rPr>
              <w:t xml:space="preserve">α-MHCKO </w:t>
            </w:r>
            <w:r w:rsidRPr="002F78F9">
              <w:rPr>
                <w:rFonts w:ascii="Arial" w:eastAsia="等线" w:hAnsi="Arial" w:cs="Arial"/>
                <w:kern w:val="0"/>
                <w:sz w:val="20"/>
                <w:szCs w:val="20"/>
              </w:rPr>
              <w:t>Control</w:t>
            </w:r>
            <w:r w:rsidRPr="002F78F9">
              <w:rPr>
                <w:rFonts w:ascii="Arial" w:eastAsia="等线" w:hAnsi="Arial" w:cs="Arial"/>
                <w:kern w:val="0"/>
                <w:sz w:val="20"/>
                <w:szCs w:val="20"/>
              </w:rPr>
              <w:br/>
              <w:t>(n=10)</w:t>
            </w:r>
          </w:p>
        </w:tc>
        <w:tc>
          <w:tcPr>
            <w:tcW w:w="1701" w:type="dxa"/>
            <w:hideMark/>
          </w:tcPr>
          <w:p w14:paraId="513BC02E" w14:textId="77777777" w:rsidR="0004515C" w:rsidRPr="002F78F9" w:rsidRDefault="0004515C" w:rsidP="007B0144">
            <w:pPr>
              <w:spacing w:line="480" w:lineRule="auto"/>
              <w:cnfStyle w:val="100000000000" w:firstRow="1"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hAnsi="Arial" w:cs="Arial"/>
                <w:sz w:val="20"/>
                <w:szCs w:val="20"/>
              </w:rPr>
              <w:t>ADAM17</w:t>
            </w:r>
            <w:r w:rsidRPr="002F78F9">
              <w:rPr>
                <w:rFonts w:ascii="Arial" w:hAnsi="Arial" w:cs="Arial"/>
                <w:sz w:val="20"/>
                <w:szCs w:val="20"/>
                <w:vertAlign w:val="superscript"/>
              </w:rPr>
              <w:t>fl/fl</w:t>
            </w:r>
            <w:r w:rsidRPr="002F78F9">
              <w:rPr>
                <w:rFonts w:ascii="Arial" w:hAnsi="Arial" w:cs="Arial"/>
                <w:sz w:val="20"/>
                <w:szCs w:val="20"/>
              </w:rPr>
              <w:t xml:space="preserve"> DM </w:t>
            </w:r>
            <w:r w:rsidRPr="002F78F9">
              <w:rPr>
                <w:rFonts w:ascii="Arial" w:eastAsia="等线" w:hAnsi="Arial" w:cs="Arial"/>
                <w:kern w:val="0"/>
                <w:sz w:val="20"/>
                <w:szCs w:val="20"/>
              </w:rPr>
              <w:t>(n=10)</w:t>
            </w:r>
          </w:p>
        </w:tc>
        <w:tc>
          <w:tcPr>
            <w:tcW w:w="1701" w:type="dxa"/>
          </w:tcPr>
          <w:p w14:paraId="7C487DCC" w14:textId="77777777" w:rsidR="0004515C" w:rsidRPr="002F78F9" w:rsidRDefault="0004515C" w:rsidP="007B0144">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F78F9">
              <w:rPr>
                <w:rFonts w:ascii="Arial" w:hAnsi="Arial" w:cs="Arial"/>
                <w:sz w:val="20"/>
                <w:szCs w:val="20"/>
              </w:rPr>
              <w:t>A17</w:t>
            </w:r>
            <w:r w:rsidRPr="002F78F9">
              <w:rPr>
                <w:rFonts w:ascii="Arial" w:hAnsi="Arial" w:cs="Arial"/>
                <w:sz w:val="20"/>
                <w:szCs w:val="20"/>
                <w:vertAlign w:val="superscript"/>
              </w:rPr>
              <w:t>α-MHCKO</w:t>
            </w:r>
            <w:r w:rsidRPr="002F78F9">
              <w:rPr>
                <w:rFonts w:ascii="Arial" w:hAnsi="Arial" w:cs="Arial"/>
                <w:sz w:val="20"/>
                <w:szCs w:val="20"/>
              </w:rPr>
              <w:t xml:space="preserve"> DM </w:t>
            </w:r>
            <w:r w:rsidRPr="002F78F9">
              <w:rPr>
                <w:rFonts w:ascii="Arial" w:eastAsia="等线" w:hAnsi="Arial" w:cs="Arial"/>
                <w:kern w:val="0"/>
                <w:sz w:val="20"/>
                <w:szCs w:val="20"/>
              </w:rPr>
              <w:t>(n=10)</w:t>
            </w:r>
          </w:p>
        </w:tc>
      </w:tr>
      <w:tr w:rsidR="002F78F9" w:rsidRPr="002F78F9" w14:paraId="57D350BD" w14:textId="77777777" w:rsidTr="007B0144">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DA0DFAC" w14:textId="77777777" w:rsidR="0004515C" w:rsidRPr="002F78F9" w:rsidRDefault="0004515C" w:rsidP="007B0144">
            <w:pPr>
              <w:spacing w:line="480" w:lineRule="auto"/>
              <w:rPr>
                <w:rFonts w:ascii="Arial" w:eastAsia="等线" w:hAnsi="Arial" w:cs="Arial"/>
                <w:kern w:val="0"/>
                <w:sz w:val="20"/>
                <w:szCs w:val="20"/>
              </w:rPr>
            </w:pPr>
            <w:r w:rsidRPr="002F78F9">
              <w:rPr>
                <w:rFonts w:ascii="Arial" w:eastAsia="等线" w:hAnsi="Arial" w:cs="Arial"/>
                <w:kern w:val="0"/>
                <w:sz w:val="20"/>
                <w:szCs w:val="20"/>
              </w:rPr>
              <w:t>BW (g)</w:t>
            </w:r>
          </w:p>
        </w:tc>
        <w:tc>
          <w:tcPr>
            <w:tcW w:w="2126" w:type="dxa"/>
          </w:tcPr>
          <w:p w14:paraId="2FB1BA54" w14:textId="77777777" w:rsidR="0004515C" w:rsidRPr="002F78F9" w:rsidRDefault="0004515C" w:rsidP="007B0144">
            <w:pPr>
              <w:spacing w:line="480" w:lineRule="auto"/>
              <w:cnfStyle w:val="000000100000" w:firstRow="0" w:lastRow="0" w:firstColumn="0" w:lastColumn="0" w:oddVBand="0" w:evenVBand="0" w:oddHBand="1"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27.95±1.37</w:t>
            </w:r>
          </w:p>
        </w:tc>
        <w:tc>
          <w:tcPr>
            <w:tcW w:w="1985" w:type="dxa"/>
          </w:tcPr>
          <w:p w14:paraId="5045F11F" w14:textId="77777777" w:rsidR="0004515C" w:rsidRPr="002F78F9" w:rsidRDefault="0004515C" w:rsidP="007B0144">
            <w:pPr>
              <w:spacing w:line="480" w:lineRule="auto"/>
              <w:cnfStyle w:val="000000100000" w:firstRow="0" w:lastRow="0" w:firstColumn="0" w:lastColumn="0" w:oddVBand="0" w:evenVBand="0" w:oddHBand="1"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28.37±1.59</w:t>
            </w:r>
          </w:p>
        </w:tc>
        <w:tc>
          <w:tcPr>
            <w:tcW w:w="1701" w:type="dxa"/>
            <w:hideMark/>
          </w:tcPr>
          <w:p w14:paraId="26400C7A" w14:textId="77777777" w:rsidR="0004515C" w:rsidRPr="002F78F9" w:rsidRDefault="0004515C" w:rsidP="007B0144">
            <w:pPr>
              <w:spacing w:line="480" w:lineRule="auto"/>
              <w:cnfStyle w:val="000000100000" w:firstRow="0" w:lastRow="0" w:firstColumn="0" w:lastColumn="0" w:oddVBand="0" w:evenVBand="0" w:oddHBand="1"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33.66±1.97*</w:t>
            </w:r>
          </w:p>
        </w:tc>
        <w:tc>
          <w:tcPr>
            <w:tcW w:w="1701" w:type="dxa"/>
          </w:tcPr>
          <w:p w14:paraId="022B727A" w14:textId="77777777" w:rsidR="0004515C" w:rsidRPr="002F78F9" w:rsidRDefault="0004515C" w:rsidP="007B0144">
            <w:pPr>
              <w:spacing w:line="480" w:lineRule="auto"/>
              <w:cnfStyle w:val="000000100000" w:firstRow="0" w:lastRow="0" w:firstColumn="0" w:lastColumn="0" w:oddVBand="0" w:evenVBand="0" w:oddHBand="1" w:evenHBand="0" w:firstRowFirstColumn="0" w:firstRowLastColumn="0" w:lastRowFirstColumn="0" w:lastRowLastColumn="0"/>
              <w:rPr>
                <w:rFonts w:ascii="Arial" w:eastAsia="等线" w:hAnsi="Arial" w:cs="Arial"/>
                <w:kern w:val="0"/>
                <w:sz w:val="20"/>
                <w:szCs w:val="20"/>
              </w:rPr>
            </w:pPr>
            <w:bookmarkStart w:id="37" w:name="RANGE!B3"/>
            <w:r w:rsidRPr="002F78F9">
              <w:rPr>
                <w:rFonts w:ascii="Arial" w:eastAsia="等线" w:hAnsi="Arial" w:cs="Arial"/>
                <w:kern w:val="0"/>
                <w:sz w:val="20"/>
                <w:szCs w:val="20"/>
              </w:rPr>
              <w:t>34.55±</w:t>
            </w:r>
            <w:bookmarkEnd w:id="37"/>
            <w:r w:rsidRPr="002F78F9">
              <w:rPr>
                <w:rFonts w:ascii="Arial" w:eastAsia="等线" w:hAnsi="Arial" w:cs="Arial"/>
                <w:kern w:val="0"/>
                <w:sz w:val="20"/>
                <w:szCs w:val="20"/>
              </w:rPr>
              <w:t>2.42*</w:t>
            </w:r>
          </w:p>
        </w:tc>
      </w:tr>
      <w:tr w:rsidR="002F78F9" w:rsidRPr="002F78F9" w14:paraId="4E45140C" w14:textId="77777777" w:rsidTr="007B0144">
        <w:trPr>
          <w:trHeight w:val="325"/>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0CD591F" w14:textId="77777777" w:rsidR="0004515C" w:rsidRPr="002F78F9" w:rsidRDefault="0004515C" w:rsidP="007B0144">
            <w:pPr>
              <w:spacing w:line="480" w:lineRule="auto"/>
              <w:rPr>
                <w:rFonts w:ascii="Arial" w:eastAsia="等线" w:hAnsi="Arial" w:cs="Arial"/>
                <w:kern w:val="0"/>
                <w:sz w:val="20"/>
                <w:szCs w:val="20"/>
              </w:rPr>
            </w:pPr>
            <w:r w:rsidRPr="002F78F9">
              <w:rPr>
                <w:rFonts w:ascii="Arial" w:eastAsia="等线" w:hAnsi="Arial" w:cs="Arial"/>
                <w:kern w:val="0"/>
                <w:sz w:val="20"/>
                <w:szCs w:val="20"/>
              </w:rPr>
              <w:t>FBG (mmol/L)</w:t>
            </w:r>
          </w:p>
        </w:tc>
        <w:tc>
          <w:tcPr>
            <w:tcW w:w="2126" w:type="dxa"/>
          </w:tcPr>
          <w:p w14:paraId="40E0F1C6" w14:textId="77777777" w:rsidR="0004515C" w:rsidRPr="002F78F9" w:rsidRDefault="0004515C" w:rsidP="007B0144">
            <w:pPr>
              <w:spacing w:line="480" w:lineRule="auto"/>
              <w:cnfStyle w:val="000000000000" w:firstRow="0"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7.45±1.18</w:t>
            </w:r>
          </w:p>
        </w:tc>
        <w:tc>
          <w:tcPr>
            <w:tcW w:w="1985" w:type="dxa"/>
          </w:tcPr>
          <w:p w14:paraId="10A807E8" w14:textId="77777777" w:rsidR="0004515C" w:rsidRPr="002F78F9" w:rsidRDefault="0004515C" w:rsidP="007B0144">
            <w:pPr>
              <w:spacing w:line="480" w:lineRule="auto"/>
              <w:cnfStyle w:val="000000000000" w:firstRow="0"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8.01±1.52</w:t>
            </w:r>
          </w:p>
        </w:tc>
        <w:tc>
          <w:tcPr>
            <w:tcW w:w="1701" w:type="dxa"/>
            <w:hideMark/>
          </w:tcPr>
          <w:p w14:paraId="194413FE" w14:textId="77777777" w:rsidR="0004515C" w:rsidRPr="002F78F9" w:rsidRDefault="0004515C" w:rsidP="007B0144">
            <w:pPr>
              <w:spacing w:line="480" w:lineRule="auto"/>
              <w:cnfStyle w:val="000000000000" w:firstRow="0"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28.13±6.61*</w:t>
            </w:r>
          </w:p>
        </w:tc>
        <w:tc>
          <w:tcPr>
            <w:tcW w:w="1701" w:type="dxa"/>
          </w:tcPr>
          <w:p w14:paraId="63BFC067" w14:textId="77777777" w:rsidR="0004515C" w:rsidRPr="002F78F9" w:rsidRDefault="0004515C" w:rsidP="007B0144">
            <w:pPr>
              <w:spacing w:line="480" w:lineRule="auto"/>
              <w:cnfStyle w:val="000000000000" w:firstRow="0" w:lastRow="0" w:firstColumn="0" w:lastColumn="0" w:oddVBand="0" w:evenVBand="0" w:oddHBand="0" w:evenHBand="0" w:firstRowFirstColumn="0" w:firstRowLastColumn="0" w:lastRowFirstColumn="0" w:lastRowLastColumn="0"/>
              <w:rPr>
                <w:rFonts w:ascii="Arial" w:eastAsia="等线" w:hAnsi="Arial" w:cs="Arial"/>
                <w:kern w:val="0"/>
                <w:sz w:val="20"/>
                <w:szCs w:val="20"/>
              </w:rPr>
            </w:pPr>
            <w:bookmarkStart w:id="38" w:name="OLE_LINK2"/>
            <w:r w:rsidRPr="002F78F9">
              <w:rPr>
                <w:rFonts w:ascii="Arial" w:eastAsia="等线" w:hAnsi="Arial" w:cs="Arial"/>
                <w:kern w:val="0"/>
                <w:sz w:val="20"/>
                <w:szCs w:val="20"/>
              </w:rPr>
              <w:t>29.33±2.06*</w:t>
            </w:r>
            <w:bookmarkEnd w:id="38"/>
          </w:p>
        </w:tc>
      </w:tr>
      <w:tr w:rsidR="002F78F9" w:rsidRPr="002F78F9" w14:paraId="0B0CA5F0" w14:textId="77777777" w:rsidTr="007B014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B1EE806" w14:textId="77777777" w:rsidR="0004515C" w:rsidRPr="002F78F9" w:rsidRDefault="0004515C" w:rsidP="007B0144">
            <w:pPr>
              <w:spacing w:line="480" w:lineRule="auto"/>
              <w:rPr>
                <w:rFonts w:ascii="Arial" w:eastAsia="等线" w:hAnsi="Arial" w:cs="Arial"/>
                <w:kern w:val="0"/>
                <w:sz w:val="20"/>
                <w:szCs w:val="20"/>
              </w:rPr>
            </w:pPr>
            <w:bookmarkStart w:id="39" w:name="RANGE!A12"/>
            <w:bookmarkStart w:id="40" w:name="_Hlk500698334" w:colFirst="1" w:colLast="3"/>
            <w:r w:rsidRPr="002F78F9">
              <w:rPr>
                <w:rFonts w:ascii="Arial" w:eastAsia="等线" w:hAnsi="Arial" w:cs="Arial"/>
                <w:kern w:val="0"/>
                <w:sz w:val="20"/>
                <w:szCs w:val="20"/>
              </w:rPr>
              <w:t>TC (mmol/L)</w:t>
            </w:r>
            <w:bookmarkEnd w:id="39"/>
          </w:p>
        </w:tc>
        <w:tc>
          <w:tcPr>
            <w:tcW w:w="2126" w:type="dxa"/>
          </w:tcPr>
          <w:p w14:paraId="7BB81BF2" w14:textId="77777777" w:rsidR="0004515C" w:rsidRPr="002F78F9" w:rsidRDefault="0004515C" w:rsidP="007B0144">
            <w:pPr>
              <w:spacing w:line="480" w:lineRule="auto"/>
              <w:cnfStyle w:val="000000100000" w:firstRow="0" w:lastRow="0" w:firstColumn="0" w:lastColumn="0" w:oddVBand="0" w:evenVBand="0" w:oddHBand="1"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3.28±0.86</w:t>
            </w:r>
          </w:p>
        </w:tc>
        <w:tc>
          <w:tcPr>
            <w:tcW w:w="1985" w:type="dxa"/>
          </w:tcPr>
          <w:p w14:paraId="61151716" w14:textId="77777777" w:rsidR="0004515C" w:rsidRPr="002F78F9" w:rsidRDefault="0004515C" w:rsidP="007B0144">
            <w:pPr>
              <w:spacing w:line="480" w:lineRule="auto"/>
              <w:cnfStyle w:val="000000100000" w:firstRow="0" w:lastRow="0" w:firstColumn="0" w:lastColumn="0" w:oddVBand="0" w:evenVBand="0" w:oddHBand="1"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3.49±0.78</w:t>
            </w:r>
          </w:p>
        </w:tc>
        <w:tc>
          <w:tcPr>
            <w:tcW w:w="1701" w:type="dxa"/>
            <w:hideMark/>
          </w:tcPr>
          <w:p w14:paraId="012390B8" w14:textId="77777777" w:rsidR="0004515C" w:rsidRPr="002F78F9" w:rsidRDefault="0004515C" w:rsidP="007B0144">
            <w:pPr>
              <w:spacing w:line="480" w:lineRule="auto"/>
              <w:cnfStyle w:val="000000100000" w:firstRow="0" w:lastRow="0" w:firstColumn="0" w:lastColumn="0" w:oddVBand="0" w:evenVBand="0" w:oddHBand="1"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4.52±0.51*</w:t>
            </w:r>
          </w:p>
        </w:tc>
        <w:tc>
          <w:tcPr>
            <w:tcW w:w="1701" w:type="dxa"/>
          </w:tcPr>
          <w:p w14:paraId="4C73A1A2" w14:textId="77777777" w:rsidR="0004515C" w:rsidRPr="002F78F9" w:rsidRDefault="0004515C" w:rsidP="007B0144">
            <w:pPr>
              <w:spacing w:line="480" w:lineRule="auto"/>
              <w:cnfStyle w:val="000000100000" w:firstRow="0" w:lastRow="0" w:firstColumn="0" w:lastColumn="0" w:oddVBand="0" w:evenVBand="0" w:oddHBand="1"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4.01±1.026*</w:t>
            </w:r>
          </w:p>
        </w:tc>
      </w:tr>
      <w:tr w:rsidR="002F78F9" w:rsidRPr="002F78F9" w14:paraId="212BDA98" w14:textId="77777777" w:rsidTr="007B0144">
        <w:trPr>
          <w:trHeight w:val="352"/>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F469E35" w14:textId="77777777" w:rsidR="0004515C" w:rsidRPr="002F78F9" w:rsidRDefault="0004515C" w:rsidP="007B0144">
            <w:pPr>
              <w:spacing w:line="480" w:lineRule="auto"/>
              <w:rPr>
                <w:rFonts w:ascii="Arial" w:eastAsia="等线" w:hAnsi="Arial" w:cs="Arial"/>
                <w:kern w:val="0"/>
                <w:sz w:val="20"/>
                <w:szCs w:val="20"/>
              </w:rPr>
            </w:pPr>
            <w:r w:rsidRPr="002F78F9">
              <w:rPr>
                <w:rFonts w:ascii="Arial" w:eastAsia="等线" w:hAnsi="Arial" w:cs="Arial"/>
                <w:kern w:val="0"/>
                <w:sz w:val="20"/>
                <w:szCs w:val="20"/>
              </w:rPr>
              <w:t>TG (mmol/L)</w:t>
            </w:r>
          </w:p>
        </w:tc>
        <w:tc>
          <w:tcPr>
            <w:tcW w:w="2126" w:type="dxa"/>
          </w:tcPr>
          <w:p w14:paraId="53305608" w14:textId="77777777" w:rsidR="0004515C" w:rsidRPr="002F78F9" w:rsidRDefault="0004515C" w:rsidP="007B0144">
            <w:pPr>
              <w:spacing w:line="480" w:lineRule="auto"/>
              <w:cnfStyle w:val="000000000000" w:firstRow="0"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1.55±0.28</w:t>
            </w:r>
          </w:p>
        </w:tc>
        <w:tc>
          <w:tcPr>
            <w:tcW w:w="1985" w:type="dxa"/>
          </w:tcPr>
          <w:p w14:paraId="006157A3" w14:textId="77777777" w:rsidR="0004515C" w:rsidRPr="002F78F9" w:rsidRDefault="0004515C" w:rsidP="007B0144">
            <w:pPr>
              <w:spacing w:line="480" w:lineRule="auto"/>
              <w:cnfStyle w:val="000000000000" w:firstRow="0"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1.57±0.31</w:t>
            </w:r>
          </w:p>
        </w:tc>
        <w:tc>
          <w:tcPr>
            <w:tcW w:w="1701" w:type="dxa"/>
            <w:hideMark/>
          </w:tcPr>
          <w:p w14:paraId="316BBCD1" w14:textId="77777777" w:rsidR="0004515C" w:rsidRPr="002F78F9" w:rsidRDefault="0004515C" w:rsidP="007B0144">
            <w:pPr>
              <w:spacing w:line="480" w:lineRule="auto"/>
              <w:cnfStyle w:val="000000000000" w:firstRow="0"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2.07±0.32*</w:t>
            </w:r>
          </w:p>
        </w:tc>
        <w:tc>
          <w:tcPr>
            <w:tcW w:w="1701" w:type="dxa"/>
          </w:tcPr>
          <w:p w14:paraId="0D37650A" w14:textId="77777777" w:rsidR="0004515C" w:rsidRPr="002F78F9" w:rsidRDefault="0004515C" w:rsidP="007B0144">
            <w:pPr>
              <w:spacing w:line="480" w:lineRule="auto"/>
              <w:cnfStyle w:val="000000000000" w:firstRow="0"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1.79±0.36</w:t>
            </w:r>
          </w:p>
        </w:tc>
      </w:tr>
      <w:tr w:rsidR="002F78F9" w:rsidRPr="002F78F9" w14:paraId="55B3BB5D" w14:textId="77777777" w:rsidTr="007B0144">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A6DC845" w14:textId="77777777" w:rsidR="0004515C" w:rsidRPr="002F78F9" w:rsidRDefault="0004515C" w:rsidP="007B0144">
            <w:pPr>
              <w:spacing w:line="480" w:lineRule="auto"/>
              <w:rPr>
                <w:rFonts w:ascii="Arial" w:eastAsia="等线" w:hAnsi="Arial" w:cs="Arial"/>
                <w:kern w:val="0"/>
                <w:sz w:val="20"/>
                <w:szCs w:val="20"/>
              </w:rPr>
            </w:pPr>
            <w:r w:rsidRPr="002F78F9">
              <w:rPr>
                <w:rFonts w:ascii="Arial" w:eastAsia="等线" w:hAnsi="Arial" w:cs="Arial"/>
                <w:kern w:val="0"/>
                <w:sz w:val="20"/>
                <w:szCs w:val="20"/>
              </w:rPr>
              <w:t>HDL-C (mmol/L)</w:t>
            </w:r>
          </w:p>
        </w:tc>
        <w:tc>
          <w:tcPr>
            <w:tcW w:w="2126" w:type="dxa"/>
          </w:tcPr>
          <w:p w14:paraId="50A8CABE" w14:textId="77777777" w:rsidR="0004515C" w:rsidRPr="002F78F9" w:rsidRDefault="0004515C" w:rsidP="007B0144">
            <w:pPr>
              <w:spacing w:line="480" w:lineRule="auto"/>
              <w:cnfStyle w:val="000000100000" w:firstRow="0" w:lastRow="0" w:firstColumn="0" w:lastColumn="0" w:oddVBand="0" w:evenVBand="0" w:oddHBand="1"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0.81±0.72</w:t>
            </w:r>
          </w:p>
        </w:tc>
        <w:tc>
          <w:tcPr>
            <w:tcW w:w="1985" w:type="dxa"/>
          </w:tcPr>
          <w:p w14:paraId="7676C665" w14:textId="77777777" w:rsidR="0004515C" w:rsidRPr="002F78F9" w:rsidRDefault="0004515C" w:rsidP="007B0144">
            <w:pPr>
              <w:spacing w:line="480" w:lineRule="auto"/>
              <w:cnfStyle w:val="000000100000" w:firstRow="0" w:lastRow="0" w:firstColumn="0" w:lastColumn="0" w:oddVBand="0" w:evenVBand="0" w:oddHBand="1"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0.88±0.53</w:t>
            </w:r>
          </w:p>
        </w:tc>
        <w:tc>
          <w:tcPr>
            <w:tcW w:w="1701" w:type="dxa"/>
            <w:hideMark/>
          </w:tcPr>
          <w:p w14:paraId="45A5F5B2" w14:textId="77777777" w:rsidR="0004515C" w:rsidRPr="002F78F9" w:rsidRDefault="0004515C" w:rsidP="007B0144">
            <w:pPr>
              <w:spacing w:line="480" w:lineRule="auto"/>
              <w:cnfStyle w:val="000000100000" w:firstRow="0" w:lastRow="0" w:firstColumn="0" w:lastColumn="0" w:oddVBand="0" w:evenVBand="0" w:oddHBand="1"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0.98±0.26</w:t>
            </w:r>
          </w:p>
        </w:tc>
        <w:tc>
          <w:tcPr>
            <w:tcW w:w="1701" w:type="dxa"/>
          </w:tcPr>
          <w:p w14:paraId="0ACF81D0" w14:textId="77777777" w:rsidR="0004515C" w:rsidRPr="002F78F9" w:rsidRDefault="0004515C" w:rsidP="007B0144">
            <w:pPr>
              <w:spacing w:line="480" w:lineRule="auto"/>
              <w:cnfStyle w:val="000000100000" w:firstRow="0" w:lastRow="0" w:firstColumn="0" w:lastColumn="0" w:oddVBand="0" w:evenVBand="0" w:oddHBand="1"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0.75±0.44</w:t>
            </w:r>
          </w:p>
        </w:tc>
      </w:tr>
      <w:tr w:rsidR="002F78F9" w:rsidRPr="002F78F9" w14:paraId="56E62DB9" w14:textId="77777777" w:rsidTr="007B0144">
        <w:trPr>
          <w:trHeight w:val="367"/>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B27BE77" w14:textId="77777777" w:rsidR="0004515C" w:rsidRPr="002F78F9" w:rsidRDefault="0004515C" w:rsidP="007B0144">
            <w:pPr>
              <w:spacing w:line="480" w:lineRule="auto"/>
              <w:rPr>
                <w:rFonts w:ascii="Arial" w:eastAsia="等线" w:hAnsi="Arial" w:cs="Arial"/>
                <w:kern w:val="0"/>
                <w:sz w:val="20"/>
                <w:szCs w:val="20"/>
              </w:rPr>
            </w:pPr>
            <w:bookmarkStart w:id="41" w:name="RANGE!A15"/>
            <w:r w:rsidRPr="002F78F9">
              <w:rPr>
                <w:rFonts w:ascii="Arial" w:eastAsia="等线" w:hAnsi="Arial" w:cs="Arial"/>
                <w:kern w:val="0"/>
                <w:sz w:val="20"/>
                <w:szCs w:val="20"/>
              </w:rPr>
              <w:t>LDL-C (mmol/L)</w:t>
            </w:r>
            <w:bookmarkEnd w:id="41"/>
          </w:p>
        </w:tc>
        <w:tc>
          <w:tcPr>
            <w:tcW w:w="2126" w:type="dxa"/>
          </w:tcPr>
          <w:p w14:paraId="6EC2D9B5" w14:textId="77777777" w:rsidR="0004515C" w:rsidRPr="002F78F9" w:rsidRDefault="0004515C" w:rsidP="007B0144">
            <w:pPr>
              <w:spacing w:line="480" w:lineRule="auto"/>
              <w:cnfStyle w:val="000000000000" w:firstRow="0"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2.17±0.32</w:t>
            </w:r>
          </w:p>
        </w:tc>
        <w:tc>
          <w:tcPr>
            <w:tcW w:w="1985" w:type="dxa"/>
          </w:tcPr>
          <w:p w14:paraId="4426E5F8" w14:textId="77777777" w:rsidR="0004515C" w:rsidRPr="002F78F9" w:rsidRDefault="0004515C" w:rsidP="007B0144">
            <w:pPr>
              <w:spacing w:line="480" w:lineRule="auto"/>
              <w:cnfStyle w:val="000000000000" w:firstRow="0"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2.15±0.46</w:t>
            </w:r>
          </w:p>
        </w:tc>
        <w:tc>
          <w:tcPr>
            <w:tcW w:w="1701" w:type="dxa"/>
            <w:hideMark/>
          </w:tcPr>
          <w:p w14:paraId="2351469E" w14:textId="77777777" w:rsidR="0004515C" w:rsidRPr="002F78F9" w:rsidRDefault="0004515C" w:rsidP="007B0144">
            <w:pPr>
              <w:spacing w:line="480" w:lineRule="auto"/>
              <w:cnfStyle w:val="000000000000" w:firstRow="0"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2.20±0.51</w:t>
            </w:r>
          </w:p>
        </w:tc>
        <w:tc>
          <w:tcPr>
            <w:tcW w:w="1701" w:type="dxa"/>
          </w:tcPr>
          <w:p w14:paraId="000EE7FB" w14:textId="77777777" w:rsidR="0004515C" w:rsidRPr="002F78F9" w:rsidRDefault="0004515C" w:rsidP="007B0144">
            <w:pPr>
              <w:spacing w:line="480" w:lineRule="auto"/>
              <w:cnfStyle w:val="000000000000" w:firstRow="0" w:lastRow="0" w:firstColumn="0" w:lastColumn="0" w:oddVBand="0" w:evenVBand="0" w:oddHBand="0" w:evenHBand="0" w:firstRowFirstColumn="0" w:firstRowLastColumn="0" w:lastRowFirstColumn="0" w:lastRowLastColumn="0"/>
              <w:rPr>
                <w:rFonts w:ascii="Arial" w:eastAsia="等线" w:hAnsi="Arial" w:cs="Arial"/>
                <w:kern w:val="0"/>
                <w:sz w:val="20"/>
                <w:szCs w:val="20"/>
              </w:rPr>
            </w:pPr>
            <w:r w:rsidRPr="002F78F9">
              <w:rPr>
                <w:rFonts w:ascii="Arial" w:eastAsia="等线" w:hAnsi="Arial" w:cs="Arial"/>
                <w:kern w:val="0"/>
                <w:sz w:val="20"/>
                <w:szCs w:val="20"/>
              </w:rPr>
              <w:t>2.49±0.42</w:t>
            </w:r>
          </w:p>
        </w:tc>
      </w:tr>
    </w:tbl>
    <w:bookmarkEnd w:id="40"/>
    <w:p w14:paraId="48AB3676" w14:textId="607E127D" w:rsidR="00D01189" w:rsidRPr="002F78F9" w:rsidRDefault="0004515C" w:rsidP="0004515C">
      <w:pPr>
        <w:spacing w:line="360" w:lineRule="auto"/>
        <w:jc w:val="both"/>
        <w:rPr>
          <w:rFonts w:ascii="Arial" w:hAnsi="Arial" w:cs="Arial"/>
          <w:szCs w:val="21"/>
        </w:rPr>
      </w:pPr>
      <w:r w:rsidRPr="002F78F9">
        <w:rPr>
          <w:rFonts w:ascii="Arial" w:eastAsia="等线" w:hAnsi="Arial" w:cs="Arial"/>
          <w:szCs w:val="21"/>
        </w:rPr>
        <w:t>Data were mean ± SD; *</w:t>
      </w:r>
      <w:r w:rsidRPr="002F78F9">
        <w:rPr>
          <w:rFonts w:ascii="Arial" w:eastAsia="等线" w:hAnsi="Arial" w:cs="Arial"/>
          <w:i/>
          <w:szCs w:val="21"/>
        </w:rPr>
        <w:t>p</w:t>
      </w:r>
      <w:r w:rsidRPr="002F78F9">
        <w:rPr>
          <w:rFonts w:ascii="Arial" w:eastAsia="等线" w:hAnsi="Arial" w:cs="Arial"/>
          <w:szCs w:val="21"/>
        </w:rPr>
        <w:t xml:space="preserve"> &lt; 0.05 vs. ADAM17</w:t>
      </w:r>
      <w:r w:rsidRPr="002F78F9">
        <w:rPr>
          <w:rFonts w:ascii="Arial" w:eastAsia="等线" w:hAnsi="Arial" w:cs="Arial"/>
          <w:szCs w:val="21"/>
          <w:vertAlign w:val="superscript"/>
        </w:rPr>
        <w:t>fl/fl</w:t>
      </w:r>
      <w:r w:rsidRPr="002F78F9">
        <w:rPr>
          <w:rFonts w:ascii="Arial" w:eastAsia="等线" w:hAnsi="Arial" w:cs="Arial"/>
          <w:szCs w:val="21"/>
        </w:rPr>
        <w:t xml:space="preserve"> control group. BW: body weight; FBG: fasting blood glucose; TC: total cholesterol; TG: triglycerides; HDL-C: high-density lipoprotein cholesterol; LDL-C: low-density lipoprotein cholesterol; ADAM17</w:t>
      </w:r>
      <w:r w:rsidRPr="002F78F9">
        <w:rPr>
          <w:rFonts w:ascii="Arial" w:eastAsia="等线" w:hAnsi="Arial" w:cs="Arial"/>
          <w:szCs w:val="21"/>
          <w:vertAlign w:val="superscript"/>
        </w:rPr>
        <w:t>fl/fl</w:t>
      </w:r>
      <w:r w:rsidRPr="002F78F9">
        <w:rPr>
          <w:rFonts w:ascii="Arial" w:eastAsia="等线" w:hAnsi="Arial" w:cs="Arial"/>
          <w:szCs w:val="21"/>
        </w:rPr>
        <w:t xml:space="preserve"> control</w:t>
      </w:r>
      <w:r w:rsidRPr="002F78F9">
        <w:rPr>
          <w:rFonts w:ascii="Arial" w:hAnsi="Arial" w:cs="Arial"/>
          <w:szCs w:val="21"/>
        </w:rPr>
        <w:t>: ADAM17</w:t>
      </w:r>
      <w:r w:rsidRPr="002F78F9">
        <w:rPr>
          <w:rFonts w:ascii="Arial" w:hAnsi="Arial" w:cs="Arial"/>
          <w:szCs w:val="21"/>
          <w:vertAlign w:val="superscript"/>
        </w:rPr>
        <w:t>fl/fl</w:t>
      </w:r>
      <w:r w:rsidRPr="002F78F9">
        <w:rPr>
          <w:rFonts w:ascii="Arial" w:hAnsi="Arial" w:cs="Arial"/>
          <w:szCs w:val="21"/>
        </w:rPr>
        <w:t xml:space="preserve"> non-diabetic mouse group; A17</w:t>
      </w:r>
      <w:r w:rsidRPr="002F78F9">
        <w:rPr>
          <w:rFonts w:ascii="Arial" w:hAnsi="Arial" w:cs="Arial"/>
          <w:szCs w:val="21"/>
          <w:vertAlign w:val="superscript"/>
        </w:rPr>
        <w:t xml:space="preserve">α-MHCKO </w:t>
      </w:r>
      <w:r w:rsidRPr="002F78F9">
        <w:rPr>
          <w:rFonts w:ascii="Arial" w:eastAsia="等线" w:hAnsi="Arial" w:cs="Arial"/>
          <w:szCs w:val="21"/>
        </w:rPr>
        <w:t xml:space="preserve">control: </w:t>
      </w:r>
      <w:r w:rsidRPr="002F78F9">
        <w:rPr>
          <w:rFonts w:ascii="Arial" w:hAnsi="Arial" w:cs="Arial"/>
          <w:szCs w:val="21"/>
        </w:rPr>
        <w:t>A17</w:t>
      </w:r>
      <w:r w:rsidRPr="002F78F9">
        <w:rPr>
          <w:rFonts w:ascii="Arial" w:hAnsi="Arial" w:cs="Arial"/>
          <w:szCs w:val="21"/>
          <w:vertAlign w:val="superscript"/>
        </w:rPr>
        <w:t xml:space="preserve">α-MHCKO </w:t>
      </w:r>
      <w:r w:rsidRPr="002F78F9">
        <w:rPr>
          <w:rFonts w:ascii="Arial" w:hAnsi="Arial" w:cs="Arial"/>
          <w:szCs w:val="21"/>
        </w:rPr>
        <w:t>non-diabetic mouse group; ADAM17</w:t>
      </w:r>
      <w:r w:rsidRPr="002F78F9">
        <w:rPr>
          <w:rFonts w:ascii="Arial" w:hAnsi="Arial" w:cs="Arial"/>
          <w:szCs w:val="21"/>
          <w:vertAlign w:val="superscript"/>
        </w:rPr>
        <w:t>fl/fl</w:t>
      </w:r>
      <w:r w:rsidRPr="002F78F9">
        <w:rPr>
          <w:rFonts w:ascii="Arial" w:hAnsi="Arial" w:cs="Arial"/>
          <w:szCs w:val="21"/>
        </w:rPr>
        <w:t xml:space="preserve"> DM: ADAM17</w:t>
      </w:r>
      <w:r w:rsidRPr="002F78F9">
        <w:rPr>
          <w:rFonts w:ascii="Arial" w:hAnsi="Arial" w:cs="Arial"/>
          <w:szCs w:val="21"/>
          <w:vertAlign w:val="superscript"/>
        </w:rPr>
        <w:t>fl/fl</w:t>
      </w:r>
      <w:r w:rsidRPr="002F78F9">
        <w:rPr>
          <w:rFonts w:ascii="Arial" w:hAnsi="Arial" w:cs="Arial"/>
          <w:szCs w:val="21"/>
        </w:rPr>
        <w:t xml:space="preserve"> diabetic mouse group; A17</w:t>
      </w:r>
      <w:r w:rsidRPr="002F78F9">
        <w:rPr>
          <w:rFonts w:ascii="Arial" w:hAnsi="Arial" w:cs="Arial"/>
          <w:szCs w:val="21"/>
          <w:vertAlign w:val="superscript"/>
        </w:rPr>
        <w:t>α-MHCKO</w:t>
      </w:r>
      <w:r w:rsidRPr="002F78F9">
        <w:rPr>
          <w:rFonts w:ascii="Arial" w:hAnsi="Arial" w:cs="Arial"/>
          <w:szCs w:val="21"/>
        </w:rPr>
        <w:t xml:space="preserve"> DM: A17</w:t>
      </w:r>
      <w:r w:rsidRPr="002F78F9">
        <w:rPr>
          <w:rFonts w:ascii="Arial" w:hAnsi="Arial" w:cs="Arial"/>
          <w:szCs w:val="21"/>
          <w:vertAlign w:val="superscript"/>
        </w:rPr>
        <w:t>α-MHCKO</w:t>
      </w:r>
      <w:r w:rsidRPr="002F78F9">
        <w:rPr>
          <w:rFonts w:ascii="Arial" w:hAnsi="Arial" w:cs="Arial"/>
          <w:szCs w:val="21"/>
        </w:rPr>
        <w:t xml:space="preserve"> diabetic mouse group.</w:t>
      </w:r>
      <w:r w:rsidRPr="002F78F9">
        <w:rPr>
          <w:rFonts w:ascii="Arial" w:hAnsi="Arial" w:cs="Arial"/>
          <w:szCs w:val="21"/>
        </w:rPr>
        <w:br w:type="page"/>
      </w:r>
    </w:p>
    <w:p w14:paraId="16966F07" w14:textId="427CAF17" w:rsidR="009A5287" w:rsidRPr="002F78F9" w:rsidRDefault="00534301" w:rsidP="00477182">
      <w:pPr>
        <w:pStyle w:val="SMcaption"/>
        <w:rPr>
          <w:rFonts w:ascii="Arial" w:hAnsi="Arial" w:cs="Arial"/>
          <w:b/>
          <w:bCs/>
        </w:rPr>
      </w:pPr>
      <w:r w:rsidRPr="002F78F9">
        <w:rPr>
          <w:rFonts w:ascii="Arial" w:hAnsi="Arial" w:cs="Arial"/>
          <w:b/>
          <w:bCs/>
        </w:rPr>
        <w:lastRenderedPageBreak/>
        <w:t xml:space="preserve">Supplementary Table </w:t>
      </w:r>
      <w:r w:rsidR="0004515C" w:rsidRPr="002F78F9">
        <w:rPr>
          <w:rFonts w:ascii="Arial" w:hAnsi="Arial" w:cs="Arial"/>
          <w:b/>
          <w:bCs/>
        </w:rPr>
        <w:t>2</w:t>
      </w:r>
      <w:r w:rsidRPr="002F78F9">
        <w:rPr>
          <w:rFonts w:ascii="Arial" w:hAnsi="Arial" w:cs="Arial"/>
          <w:b/>
          <w:bCs/>
        </w:rPr>
        <w:t>. Genotyping primers for ADAM17</w:t>
      </w:r>
      <w:r w:rsidRPr="002F78F9">
        <w:rPr>
          <w:rFonts w:ascii="Arial" w:hAnsi="Arial" w:cs="Arial"/>
          <w:b/>
          <w:bCs/>
          <w:vertAlign w:val="superscript"/>
        </w:rPr>
        <w:t>fl/fl</w:t>
      </w:r>
      <w:r w:rsidRPr="002F78F9">
        <w:rPr>
          <w:rFonts w:ascii="Arial" w:hAnsi="Arial" w:cs="Arial"/>
          <w:b/>
          <w:bCs/>
        </w:rPr>
        <w:t xml:space="preserve"> and α-MHC-Cre mice</w:t>
      </w:r>
      <w:r w:rsidR="00E4519A" w:rsidRPr="002F78F9">
        <w:rPr>
          <w:rFonts w:ascii="Arial" w:hAnsi="Arial" w:cs="Arial"/>
          <w:b/>
          <w:bCs/>
        </w:rPr>
        <w:t>.</w:t>
      </w:r>
    </w:p>
    <w:p w14:paraId="6810F11D" w14:textId="77777777" w:rsidR="00534301" w:rsidRPr="002F78F9" w:rsidRDefault="00534301" w:rsidP="00534301">
      <w:pPr>
        <w:spacing w:line="360" w:lineRule="auto"/>
        <w:rPr>
          <w:rFonts w:ascii="Arial" w:hAnsi="Arial" w:cs="Arial"/>
          <w:b/>
          <w:bCs/>
          <w:szCs w:val="24"/>
        </w:rPr>
      </w:pPr>
    </w:p>
    <w:tbl>
      <w:tblPr>
        <w:tblW w:w="4652" w:type="pct"/>
        <w:jc w:val="center"/>
        <w:tblLook w:val="00A0" w:firstRow="1" w:lastRow="0" w:firstColumn="1" w:lastColumn="0" w:noHBand="0" w:noVBand="0"/>
      </w:tblPr>
      <w:tblGrid>
        <w:gridCol w:w="2543"/>
        <w:gridCol w:w="4405"/>
        <w:gridCol w:w="1761"/>
      </w:tblGrid>
      <w:tr w:rsidR="002F78F9" w:rsidRPr="002F78F9" w14:paraId="05920B81" w14:textId="77777777" w:rsidTr="00E32F32">
        <w:trPr>
          <w:trHeight w:val="280"/>
          <w:jc w:val="center"/>
        </w:trPr>
        <w:tc>
          <w:tcPr>
            <w:tcW w:w="1460" w:type="pct"/>
            <w:tcBorders>
              <w:top w:val="single" w:sz="8" w:space="0" w:color="auto"/>
              <w:left w:val="nil"/>
              <w:bottom w:val="single" w:sz="8" w:space="0" w:color="auto"/>
              <w:right w:val="nil"/>
            </w:tcBorders>
            <w:noWrap/>
            <w:vAlign w:val="bottom"/>
          </w:tcPr>
          <w:p w14:paraId="6CFEE403" w14:textId="77777777" w:rsidR="00534301" w:rsidRPr="002F78F9" w:rsidRDefault="00534301" w:rsidP="00E32F32">
            <w:pPr>
              <w:spacing w:line="360" w:lineRule="auto"/>
              <w:jc w:val="center"/>
              <w:rPr>
                <w:rFonts w:ascii="Arial" w:hAnsi="Arial" w:cs="Arial"/>
                <w:szCs w:val="24"/>
              </w:rPr>
            </w:pPr>
            <w:bookmarkStart w:id="42" w:name="OLE_LINK125"/>
            <w:bookmarkStart w:id="43" w:name="OLE_LINK126"/>
            <w:r w:rsidRPr="002F78F9">
              <w:rPr>
                <w:rFonts w:ascii="Arial" w:hAnsi="Arial" w:cs="Arial"/>
                <w:szCs w:val="24"/>
              </w:rPr>
              <w:t>Genotype</w:t>
            </w:r>
            <w:bookmarkEnd w:id="42"/>
            <w:bookmarkEnd w:id="43"/>
          </w:p>
        </w:tc>
        <w:tc>
          <w:tcPr>
            <w:tcW w:w="2529" w:type="pct"/>
            <w:tcBorders>
              <w:top w:val="single" w:sz="8" w:space="0" w:color="auto"/>
              <w:left w:val="nil"/>
              <w:bottom w:val="single" w:sz="8" w:space="0" w:color="auto"/>
              <w:right w:val="nil"/>
            </w:tcBorders>
            <w:noWrap/>
            <w:vAlign w:val="bottom"/>
          </w:tcPr>
          <w:p w14:paraId="097E384F" w14:textId="77777777" w:rsidR="00534301" w:rsidRPr="002F78F9" w:rsidRDefault="00534301" w:rsidP="00E32F32">
            <w:pPr>
              <w:spacing w:line="360" w:lineRule="auto"/>
              <w:jc w:val="center"/>
              <w:rPr>
                <w:rFonts w:ascii="Arial" w:hAnsi="Arial" w:cs="Arial"/>
                <w:szCs w:val="24"/>
              </w:rPr>
            </w:pPr>
            <w:r w:rsidRPr="002F78F9">
              <w:rPr>
                <w:rFonts w:ascii="Arial" w:hAnsi="Arial" w:cs="Arial"/>
                <w:szCs w:val="24"/>
              </w:rPr>
              <w:t>Sequence 5’-3’</w:t>
            </w:r>
          </w:p>
        </w:tc>
        <w:tc>
          <w:tcPr>
            <w:tcW w:w="1011" w:type="pct"/>
            <w:tcBorders>
              <w:top w:val="single" w:sz="8" w:space="0" w:color="auto"/>
              <w:left w:val="nil"/>
              <w:bottom w:val="single" w:sz="8" w:space="0" w:color="auto"/>
              <w:right w:val="nil"/>
            </w:tcBorders>
            <w:vAlign w:val="bottom"/>
          </w:tcPr>
          <w:p w14:paraId="4A42F3DC" w14:textId="77777777" w:rsidR="00534301" w:rsidRPr="002F78F9" w:rsidRDefault="00534301" w:rsidP="00E32F32">
            <w:pPr>
              <w:spacing w:line="360" w:lineRule="auto"/>
              <w:jc w:val="center"/>
              <w:rPr>
                <w:rFonts w:ascii="Arial" w:hAnsi="Arial" w:cs="Arial"/>
                <w:szCs w:val="24"/>
              </w:rPr>
            </w:pPr>
            <w:r w:rsidRPr="002F78F9">
              <w:rPr>
                <w:rFonts w:ascii="Arial" w:hAnsi="Arial" w:cs="Arial"/>
                <w:szCs w:val="24"/>
              </w:rPr>
              <w:t>Primers</w:t>
            </w:r>
          </w:p>
        </w:tc>
      </w:tr>
      <w:tr w:rsidR="002F78F9" w:rsidRPr="002F78F9" w14:paraId="213C1296" w14:textId="77777777" w:rsidTr="00E32F32">
        <w:trPr>
          <w:trHeight w:val="280"/>
          <w:jc w:val="center"/>
        </w:trPr>
        <w:tc>
          <w:tcPr>
            <w:tcW w:w="1460" w:type="pct"/>
            <w:vMerge w:val="restart"/>
            <w:tcBorders>
              <w:top w:val="nil"/>
              <w:left w:val="nil"/>
              <w:right w:val="nil"/>
            </w:tcBorders>
            <w:noWrap/>
            <w:vAlign w:val="center"/>
          </w:tcPr>
          <w:p w14:paraId="4ECFF967" w14:textId="77777777" w:rsidR="00534301" w:rsidRPr="002F78F9" w:rsidRDefault="00534301" w:rsidP="00E32F32">
            <w:pPr>
              <w:spacing w:line="360" w:lineRule="auto"/>
              <w:jc w:val="center"/>
              <w:rPr>
                <w:rFonts w:ascii="Arial" w:hAnsi="Arial" w:cs="Arial"/>
                <w:szCs w:val="24"/>
              </w:rPr>
            </w:pPr>
            <w:r w:rsidRPr="002F78F9">
              <w:rPr>
                <w:rFonts w:ascii="Arial" w:hAnsi="Arial" w:cs="Arial"/>
                <w:szCs w:val="24"/>
              </w:rPr>
              <w:t>ADAM17</w:t>
            </w:r>
            <w:r w:rsidRPr="002F78F9">
              <w:rPr>
                <w:rFonts w:ascii="Arial" w:hAnsi="Arial" w:cs="Arial"/>
                <w:szCs w:val="24"/>
                <w:vertAlign w:val="superscript"/>
              </w:rPr>
              <w:t>fl/fl</w:t>
            </w:r>
          </w:p>
        </w:tc>
        <w:tc>
          <w:tcPr>
            <w:tcW w:w="2529" w:type="pct"/>
            <w:tcBorders>
              <w:top w:val="nil"/>
              <w:left w:val="nil"/>
              <w:bottom w:val="nil"/>
              <w:right w:val="nil"/>
            </w:tcBorders>
            <w:noWrap/>
            <w:vAlign w:val="bottom"/>
          </w:tcPr>
          <w:p w14:paraId="1B9FBE56" w14:textId="77777777" w:rsidR="00534301" w:rsidRPr="002F78F9" w:rsidRDefault="00534301" w:rsidP="00E32F32">
            <w:pPr>
              <w:spacing w:line="360" w:lineRule="auto"/>
              <w:rPr>
                <w:rFonts w:ascii="Arial" w:hAnsi="Arial" w:cs="Arial"/>
                <w:szCs w:val="24"/>
                <w:lang w:val="de-DE"/>
              </w:rPr>
            </w:pPr>
            <w:r w:rsidRPr="002F78F9">
              <w:rPr>
                <w:rFonts w:ascii="Arial" w:hAnsi="Arial" w:cs="Arial"/>
                <w:szCs w:val="24"/>
                <w:lang w:val="de-DE"/>
              </w:rPr>
              <w:t>TCC CCC AGG TAG ATT GTT TG</w:t>
            </w:r>
          </w:p>
        </w:tc>
        <w:tc>
          <w:tcPr>
            <w:tcW w:w="1011" w:type="pct"/>
            <w:tcBorders>
              <w:top w:val="nil"/>
              <w:left w:val="nil"/>
              <w:bottom w:val="nil"/>
              <w:right w:val="nil"/>
            </w:tcBorders>
            <w:vAlign w:val="bottom"/>
          </w:tcPr>
          <w:p w14:paraId="5A559B85" w14:textId="77777777" w:rsidR="00534301" w:rsidRPr="002F78F9" w:rsidRDefault="00534301" w:rsidP="00E32F32">
            <w:pPr>
              <w:spacing w:line="360" w:lineRule="auto"/>
              <w:rPr>
                <w:rFonts w:ascii="Arial" w:hAnsi="Arial" w:cs="Arial"/>
                <w:szCs w:val="24"/>
              </w:rPr>
            </w:pPr>
            <w:r w:rsidRPr="002F78F9">
              <w:rPr>
                <w:rFonts w:ascii="Arial" w:hAnsi="Arial" w:cs="Arial"/>
                <w:szCs w:val="24"/>
              </w:rPr>
              <w:t>Forward</w:t>
            </w:r>
          </w:p>
        </w:tc>
      </w:tr>
      <w:tr w:rsidR="002F78F9" w:rsidRPr="002F78F9" w14:paraId="1460FCD9" w14:textId="77777777" w:rsidTr="00E32F32">
        <w:trPr>
          <w:trHeight w:val="280"/>
          <w:jc w:val="center"/>
        </w:trPr>
        <w:tc>
          <w:tcPr>
            <w:tcW w:w="1460" w:type="pct"/>
            <w:vMerge/>
            <w:tcBorders>
              <w:left w:val="nil"/>
              <w:bottom w:val="nil"/>
              <w:right w:val="nil"/>
            </w:tcBorders>
            <w:noWrap/>
            <w:vAlign w:val="bottom"/>
          </w:tcPr>
          <w:p w14:paraId="18A1D318" w14:textId="77777777" w:rsidR="00534301" w:rsidRPr="002F78F9" w:rsidRDefault="00534301" w:rsidP="00E32F32">
            <w:pPr>
              <w:spacing w:line="360" w:lineRule="auto"/>
              <w:rPr>
                <w:rFonts w:ascii="Arial" w:hAnsi="Arial" w:cs="Arial"/>
                <w:szCs w:val="24"/>
              </w:rPr>
            </w:pPr>
          </w:p>
        </w:tc>
        <w:tc>
          <w:tcPr>
            <w:tcW w:w="2529" w:type="pct"/>
            <w:tcBorders>
              <w:top w:val="nil"/>
              <w:left w:val="nil"/>
              <w:bottom w:val="nil"/>
              <w:right w:val="nil"/>
            </w:tcBorders>
            <w:noWrap/>
            <w:vAlign w:val="bottom"/>
          </w:tcPr>
          <w:p w14:paraId="132C07F4" w14:textId="77777777" w:rsidR="00534301" w:rsidRPr="002F78F9" w:rsidRDefault="00534301" w:rsidP="00E32F32">
            <w:pPr>
              <w:spacing w:line="360" w:lineRule="auto"/>
              <w:rPr>
                <w:rFonts w:ascii="Arial" w:hAnsi="Arial" w:cs="Arial"/>
                <w:szCs w:val="24"/>
              </w:rPr>
            </w:pPr>
            <w:r w:rsidRPr="002F78F9">
              <w:rPr>
                <w:rFonts w:ascii="Arial" w:hAnsi="Arial" w:cs="Arial"/>
                <w:szCs w:val="24"/>
              </w:rPr>
              <w:t>AGG ACC CAG GTT CAG TTC CT</w:t>
            </w:r>
          </w:p>
        </w:tc>
        <w:tc>
          <w:tcPr>
            <w:tcW w:w="1011" w:type="pct"/>
            <w:tcBorders>
              <w:top w:val="nil"/>
              <w:left w:val="nil"/>
              <w:bottom w:val="nil"/>
              <w:right w:val="nil"/>
            </w:tcBorders>
            <w:vAlign w:val="bottom"/>
          </w:tcPr>
          <w:p w14:paraId="1B39D304" w14:textId="77777777" w:rsidR="00534301" w:rsidRPr="002F78F9" w:rsidRDefault="00534301" w:rsidP="00E32F32">
            <w:pPr>
              <w:spacing w:line="360" w:lineRule="auto"/>
              <w:rPr>
                <w:rFonts w:ascii="Arial" w:hAnsi="Arial" w:cs="Arial"/>
                <w:szCs w:val="24"/>
              </w:rPr>
            </w:pPr>
            <w:r w:rsidRPr="002F78F9">
              <w:rPr>
                <w:rFonts w:ascii="Arial" w:hAnsi="Arial" w:cs="Arial"/>
                <w:szCs w:val="24"/>
              </w:rPr>
              <w:t>Reverse</w:t>
            </w:r>
          </w:p>
        </w:tc>
      </w:tr>
      <w:tr w:rsidR="002F78F9" w:rsidRPr="002F78F9" w14:paraId="1F2452EA" w14:textId="77777777" w:rsidTr="00E32F32">
        <w:trPr>
          <w:trHeight w:val="280"/>
          <w:jc w:val="center"/>
        </w:trPr>
        <w:tc>
          <w:tcPr>
            <w:tcW w:w="1460" w:type="pct"/>
            <w:vMerge w:val="restart"/>
            <w:tcBorders>
              <w:top w:val="nil"/>
              <w:left w:val="nil"/>
              <w:right w:val="nil"/>
            </w:tcBorders>
            <w:noWrap/>
            <w:vAlign w:val="center"/>
          </w:tcPr>
          <w:p w14:paraId="67D0D3BE" w14:textId="77777777" w:rsidR="00534301" w:rsidRPr="002F78F9" w:rsidRDefault="00534301" w:rsidP="00E32F32">
            <w:pPr>
              <w:spacing w:line="360" w:lineRule="auto"/>
              <w:jc w:val="center"/>
              <w:rPr>
                <w:rFonts w:ascii="Arial" w:hAnsi="Arial" w:cs="Arial"/>
                <w:szCs w:val="24"/>
              </w:rPr>
            </w:pPr>
            <w:r w:rsidRPr="002F78F9">
              <w:rPr>
                <w:rFonts w:ascii="Arial" w:hAnsi="Arial" w:cs="Arial"/>
                <w:szCs w:val="24"/>
              </w:rPr>
              <w:t>α-MHC-Cre</w:t>
            </w:r>
          </w:p>
        </w:tc>
        <w:tc>
          <w:tcPr>
            <w:tcW w:w="2529" w:type="pct"/>
            <w:tcBorders>
              <w:top w:val="nil"/>
              <w:left w:val="nil"/>
              <w:bottom w:val="nil"/>
              <w:right w:val="nil"/>
            </w:tcBorders>
            <w:noWrap/>
            <w:vAlign w:val="bottom"/>
          </w:tcPr>
          <w:p w14:paraId="515801BB" w14:textId="77777777" w:rsidR="00534301" w:rsidRPr="002F78F9" w:rsidRDefault="00534301" w:rsidP="00E32F32">
            <w:pPr>
              <w:spacing w:line="360" w:lineRule="auto"/>
              <w:rPr>
                <w:rFonts w:ascii="Arial" w:hAnsi="Arial" w:cs="Arial"/>
                <w:szCs w:val="24"/>
              </w:rPr>
            </w:pPr>
            <w:r w:rsidRPr="002F78F9">
              <w:rPr>
                <w:rFonts w:ascii="Arial" w:hAnsi="Arial" w:cs="Arial"/>
                <w:szCs w:val="24"/>
              </w:rPr>
              <w:t>ATT TGC CTG CAT TAC CGG TC</w:t>
            </w:r>
          </w:p>
        </w:tc>
        <w:tc>
          <w:tcPr>
            <w:tcW w:w="1011" w:type="pct"/>
            <w:tcBorders>
              <w:top w:val="nil"/>
              <w:left w:val="nil"/>
              <w:bottom w:val="nil"/>
              <w:right w:val="nil"/>
            </w:tcBorders>
            <w:vAlign w:val="bottom"/>
          </w:tcPr>
          <w:p w14:paraId="38473761" w14:textId="77777777" w:rsidR="00534301" w:rsidRPr="002F78F9" w:rsidRDefault="00534301" w:rsidP="00E32F32">
            <w:pPr>
              <w:spacing w:line="360" w:lineRule="auto"/>
              <w:rPr>
                <w:rFonts w:ascii="Arial" w:hAnsi="Arial" w:cs="Arial"/>
                <w:szCs w:val="24"/>
              </w:rPr>
            </w:pPr>
            <w:r w:rsidRPr="002F78F9">
              <w:rPr>
                <w:rFonts w:ascii="Arial" w:hAnsi="Arial" w:cs="Arial"/>
                <w:szCs w:val="24"/>
              </w:rPr>
              <w:t>Forward</w:t>
            </w:r>
          </w:p>
        </w:tc>
      </w:tr>
      <w:tr w:rsidR="002F78F9" w:rsidRPr="002F78F9" w14:paraId="7FC1CF0B" w14:textId="77777777" w:rsidTr="00E32F32">
        <w:trPr>
          <w:trHeight w:val="280"/>
          <w:jc w:val="center"/>
        </w:trPr>
        <w:tc>
          <w:tcPr>
            <w:tcW w:w="1460" w:type="pct"/>
            <w:vMerge/>
            <w:tcBorders>
              <w:left w:val="nil"/>
              <w:bottom w:val="single" w:sz="8" w:space="0" w:color="auto"/>
              <w:right w:val="nil"/>
            </w:tcBorders>
            <w:noWrap/>
            <w:vAlign w:val="bottom"/>
          </w:tcPr>
          <w:p w14:paraId="4F8DAA35" w14:textId="77777777" w:rsidR="00534301" w:rsidRPr="002F78F9" w:rsidRDefault="00534301" w:rsidP="00E32F32">
            <w:pPr>
              <w:spacing w:line="360" w:lineRule="auto"/>
              <w:rPr>
                <w:rFonts w:ascii="Arial" w:hAnsi="Arial" w:cs="Arial"/>
                <w:szCs w:val="24"/>
              </w:rPr>
            </w:pPr>
          </w:p>
        </w:tc>
        <w:tc>
          <w:tcPr>
            <w:tcW w:w="2529" w:type="pct"/>
            <w:tcBorders>
              <w:top w:val="nil"/>
              <w:left w:val="nil"/>
              <w:bottom w:val="single" w:sz="8" w:space="0" w:color="auto"/>
              <w:right w:val="nil"/>
            </w:tcBorders>
            <w:noWrap/>
            <w:vAlign w:val="bottom"/>
          </w:tcPr>
          <w:p w14:paraId="08C78CDF" w14:textId="77777777" w:rsidR="00534301" w:rsidRPr="002F78F9" w:rsidRDefault="00534301" w:rsidP="00E32F32">
            <w:pPr>
              <w:spacing w:line="360" w:lineRule="auto"/>
              <w:rPr>
                <w:rFonts w:ascii="Arial" w:hAnsi="Arial" w:cs="Arial"/>
                <w:szCs w:val="24"/>
              </w:rPr>
            </w:pPr>
            <w:r w:rsidRPr="002F78F9">
              <w:rPr>
                <w:rFonts w:ascii="Arial" w:hAnsi="Arial" w:cs="Arial"/>
                <w:szCs w:val="24"/>
              </w:rPr>
              <w:t>ATC AAC GTT TTC TTT TCG G</w:t>
            </w:r>
          </w:p>
        </w:tc>
        <w:tc>
          <w:tcPr>
            <w:tcW w:w="1011" w:type="pct"/>
            <w:tcBorders>
              <w:top w:val="nil"/>
              <w:left w:val="nil"/>
              <w:bottom w:val="single" w:sz="8" w:space="0" w:color="auto"/>
              <w:right w:val="nil"/>
            </w:tcBorders>
            <w:vAlign w:val="bottom"/>
          </w:tcPr>
          <w:p w14:paraId="6A7403C7" w14:textId="77777777" w:rsidR="00534301" w:rsidRPr="002F78F9" w:rsidRDefault="00534301" w:rsidP="00E32F32">
            <w:pPr>
              <w:spacing w:line="360" w:lineRule="auto"/>
              <w:rPr>
                <w:rFonts w:ascii="Arial" w:hAnsi="Arial" w:cs="Arial"/>
                <w:szCs w:val="24"/>
              </w:rPr>
            </w:pPr>
            <w:r w:rsidRPr="002F78F9">
              <w:rPr>
                <w:rFonts w:ascii="Arial" w:hAnsi="Arial" w:cs="Arial"/>
                <w:szCs w:val="24"/>
              </w:rPr>
              <w:t>Reverse</w:t>
            </w:r>
          </w:p>
        </w:tc>
      </w:tr>
    </w:tbl>
    <w:p w14:paraId="4930CC76" w14:textId="77777777" w:rsidR="00534301" w:rsidRPr="002F78F9" w:rsidRDefault="00534301" w:rsidP="00534301">
      <w:pPr>
        <w:spacing w:line="360" w:lineRule="auto"/>
        <w:ind w:firstLineChars="200" w:firstLine="480"/>
        <w:rPr>
          <w:rFonts w:ascii="Arial" w:hAnsi="Arial" w:cs="Arial"/>
          <w:szCs w:val="24"/>
        </w:rPr>
      </w:pPr>
      <w:r w:rsidRPr="002F78F9">
        <w:rPr>
          <w:rFonts w:ascii="Arial" w:hAnsi="Arial" w:cs="Arial"/>
          <w:szCs w:val="24"/>
        </w:rPr>
        <w:t>α-MHC-Cre mice: alpha-myosin heavy chain-Cre mice.</w:t>
      </w:r>
    </w:p>
    <w:p w14:paraId="242E16FE" w14:textId="23838E2B" w:rsidR="009A5287" w:rsidRPr="002F78F9" w:rsidRDefault="00534301" w:rsidP="00B97A54">
      <w:pPr>
        <w:spacing w:line="360" w:lineRule="auto"/>
        <w:ind w:firstLineChars="200" w:firstLine="480"/>
        <w:rPr>
          <w:rFonts w:ascii="Arial" w:hAnsi="Arial" w:cs="Arial"/>
          <w:szCs w:val="24"/>
        </w:rPr>
      </w:pPr>
      <w:r w:rsidRPr="002F78F9">
        <w:rPr>
          <w:rFonts w:ascii="Arial" w:hAnsi="Arial" w:cs="Arial"/>
          <w:szCs w:val="24"/>
        </w:rPr>
        <w:br w:type="page"/>
      </w:r>
    </w:p>
    <w:p w14:paraId="2A5BB8AC" w14:textId="6B844C6A" w:rsidR="003368BB" w:rsidRPr="002F78F9" w:rsidRDefault="003368BB" w:rsidP="003368BB">
      <w:pPr>
        <w:spacing w:line="360" w:lineRule="auto"/>
        <w:rPr>
          <w:rFonts w:ascii="Arial" w:hAnsi="Arial" w:cs="Arial"/>
          <w:b/>
          <w:szCs w:val="24"/>
        </w:rPr>
      </w:pPr>
      <w:r w:rsidRPr="002F78F9">
        <w:rPr>
          <w:rFonts w:ascii="Arial" w:hAnsi="Arial" w:cs="Arial" w:hint="eastAsia"/>
          <w:b/>
          <w:szCs w:val="24"/>
        </w:rPr>
        <w:lastRenderedPageBreak/>
        <w:t>Supplement</w:t>
      </w:r>
      <w:r w:rsidRPr="002F78F9">
        <w:rPr>
          <w:rFonts w:ascii="Arial" w:hAnsi="Arial" w:cs="Arial"/>
          <w:b/>
          <w:szCs w:val="24"/>
        </w:rPr>
        <w:t xml:space="preserve">ary Table </w:t>
      </w:r>
      <w:r w:rsidR="0004515C" w:rsidRPr="002F78F9">
        <w:rPr>
          <w:rFonts w:ascii="Arial" w:hAnsi="Arial" w:cs="Arial"/>
          <w:b/>
          <w:szCs w:val="24"/>
        </w:rPr>
        <w:t>3</w:t>
      </w:r>
      <w:r w:rsidRPr="002F78F9">
        <w:rPr>
          <w:rFonts w:ascii="Arial" w:hAnsi="Arial" w:cs="Arial"/>
          <w:b/>
          <w:szCs w:val="24"/>
        </w:rPr>
        <w:t xml:space="preserve">. </w:t>
      </w:r>
      <w:r w:rsidRPr="002F78F9">
        <w:rPr>
          <w:rFonts w:ascii="Arial" w:hAnsi="Arial" w:cs="Arial"/>
          <w:b/>
          <w:bCs/>
          <w:szCs w:val="24"/>
        </w:rPr>
        <w:t>Primers used for RT-PCR analysis</w:t>
      </w:r>
      <w:r w:rsidRPr="002F78F9">
        <w:rPr>
          <w:rFonts w:ascii="Arial" w:hAnsi="Arial" w:cs="Arial"/>
          <w:szCs w:val="24"/>
        </w:rPr>
        <w:t>.</w:t>
      </w:r>
    </w:p>
    <w:tbl>
      <w:tblPr>
        <w:tblW w:w="5000" w:type="pct"/>
        <w:jc w:val="center"/>
        <w:tblLook w:val="00A0" w:firstRow="1" w:lastRow="0" w:firstColumn="1" w:lastColumn="0" w:noHBand="0" w:noVBand="0"/>
      </w:tblPr>
      <w:tblGrid>
        <w:gridCol w:w="2913"/>
        <w:gridCol w:w="4811"/>
        <w:gridCol w:w="1636"/>
      </w:tblGrid>
      <w:tr w:rsidR="002F78F9" w:rsidRPr="002F78F9" w14:paraId="62C0B2EF" w14:textId="77777777" w:rsidTr="00E32F32">
        <w:trPr>
          <w:trHeight w:val="280"/>
          <w:jc w:val="center"/>
        </w:trPr>
        <w:tc>
          <w:tcPr>
            <w:tcW w:w="1556" w:type="pct"/>
            <w:tcBorders>
              <w:top w:val="single" w:sz="8" w:space="0" w:color="auto"/>
              <w:left w:val="nil"/>
              <w:bottom w:val="single" w:sz="8" w:space="0" w:color="auto"/>
              <w:right w:val="nil"/>
            </w:tcBorders>
            <w:noWrap/>
            <w:vAlign w:val="bottom"/>
          </w:tcPr>
          <w:p w14:paraId="1BC86E96"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Gene</w:t>
            </w:r>
          </w:p>
        </w:tc>
        <w:tc>
          <w:tcPr>
            <w:tcW w:w="2570" w:type="pct"/>
            <w:tcBorders>
              <w:top w:val="single" w:sz="8" w:space="0" w:color="auto"/>
              <w:left w:val="nil"/>
              <w:bottom w:val="single" w:sz="8" w:space="0" w:color="auto"/>
              <w:right w:val="nil"/>
            </w:tcBorders>
            <w:noWrap/>
            <w:vAlign w:val="bottom"/>
          </w:tcPr>
          <w:p w14:paraId="73472AA2"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Sequence 5’-3’</w:t>
            </w:r>
          </w:p>
        </w:tc>
        <w:tc>
          <w:tcPr>
            <w:tcW w:w="874" w:type="pct"/>
            <w:tcBorders>
              <w:top w:val="single" w:sz="8" w:space="0" w:color="auto"/>
              <w:left w:val="nil"/>
              <w:bottom w:val="single" w:sz="8" w:space="0" w:color="auto"/>
              <w:right w:val="nil"/>
            </w:tcBorders>
            <w:vAlign w:val="bottom"/>
          </w:tcPr>
          <w:p w14:paraId="0C3B8742"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Primers</w:t>
            </w:r>
          </w:p>
        </w:tc>
      </w:tr>
      <w:tr w:rsidR="002F78F9" w:rsidRPr="002F78F9" w14:paraId="5BAEB094" w14:textId="77777777" w:rsidTr="00E32F32">
        <w:trPr>
          <w:trHeight w:val="280"/>
          <w:jc w:val="center"/>
        </w:trPr>
        <w:tc>
          <w:tcPr>
            <w:tcW w:w="1556" w:type="pct"/>
            <w:vMerge w:val="restart"/>
            <w:tcBorders>
              <w:top w:val="nil"/>
              <w:left w:val="nil"/>
              <w:right w:val="nil"/>
            </w:tcBorders>
            <w:noWrap/>
            <w:vAlign w:val="center"/>
          </w:tcPr>
          <w:p w14:paraId="159D715D"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ADAM17 (Mus)</w:t>
            </w:r>
          </w:p>
        </w:tc>
        <w:tc>
          <w:tcPr>
            <w:tcW w:w="2570" w:type="pct"/>
            <w:tcBorders>
              <w:top w:val="nil"/>
              <w:left w:val="nil"/>
              <w:bottom w:val="nil"/>
              <w:right w:val="nil"/>
            </w:tcBorders>
            <w:noWrap/>
            <w:vAlign w:val="bottom"/>
          </w:tcPr>
          <w:p w14:paraId="5412BDE6"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AGGACGTAATTGAGCGATTTTGG</w:t>
            </w:r>
          </w:p>
        </w:tc>
        <w:tc>
          <w:tcPr>
            <w:tcW w:w="874" w:type="pct"/>
            <w:tcBorders>
              <w:top w:val="nil"/>
              <w:left w:val="nil"/>
              <w:bottom w:val="nil"/>
              <w:right w:val="nil"/>
            </w:tcBorders>
            <w:vAlign w:val="bottom"/>
          </w:tcPr>
          <w:p w14:paraId="6E0BF479"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0BB89B2E" w14:textId="77777777" w:rsidTr="00E32F32">
        <w:trPr>
          <w:trHeight w:val="280"/>
          <w:jc w:val="center"/>
        </w:trPr>
        <w:tc>
          <w:tcPr>
            <w:tcW w:w="1556" w:type="pct"/>
            <w:vMerge/>
            <w:tcBorders>
              <w:left w:val="nil"/>
              <w:bottom w:val="nil"/>
              <w:right w:val="nil"/>
            </w:tcBorders>
            <w:noWrap/>
            <w:vAlign w:val="bottom"/>
          </w:tcPr>
          <w:p w14:paraId="57B909E3"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70BD276C"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TGTTATCTGCCAGAAACTTCCC</w:t>
            </w:r>
          </w:p>
        </w:tc>
        <w:tc>
          <w:tcPr>
            <w:tcW w:w="874" w:type="pct"/>
            <w:tcBorders>
              <w:top w:val="nil"/>
              <w:left w:val="nil"/>
              <w:bottom w:val="nil"/>
              <w:right w:val="nil"/>
            </w:tcBorders>
            <w:vAlign w:val="bottom"/>
          </w:tcPr>
          <w:p w14:paraId="239E51E6"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5296FAE0" w14:textId="77777777" w:rsidTr="00E32F32">
        <w:trPr>
          <w:trHeight w:val="280"/>
          <w:jc w:val="center"/>
        </w:trPr>
        <w:tc>
          <w:tcPr>
            <w:tcW w:w="1556" w:type="pct"/>
            <w:vMerge w:val="restart"/>
            <w:tcBorders>
              <w:top w:val="nil"/>
              <w:left w:val="nil"/>
              <w:right w:val="nil"/>
            </w:tcBorders>
            <w:noWrap/>
            <w:vAlign w:val="center"/>
          </w:tcPr>
          <w:p w14:paraId="4425F725"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TNF-α (Mus)</w:t>
            </w:r>
          </w:p>
        </w:tc>
        <w:tc>
          <w:tcPr>
            <w:tcW w:w="2570" w:type="pct"/>
            <w:tcBorders>
              <w:top w:val="nil"/>
              <w:left w:val="nil"/>
              <w:bottom w:val="nil"/>
              <w:right w:val="nil"/>
            </w:tcBorders>
            <w:noWrap/>
            <w:vAlign w:val="bottom"/>
          </w:tcPr>
          <w:p w14:paraId="7F87328F"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AAGCAAGCAGCCAACCAG</w:t>
            </w:r>
          </w:p>
        </w:tc>
        <w:tc>
          <w:tcPr>
            <w:tcW w:w="874" w:type="pct"/>
            <w:tcBorders>
              <w:top w:val="nil"/>
              <w:left w:val="nil"/>
              <w:bottom w:val="nil"/>
              <w:right w:val="nil"/>
            </w:tcBorders>
            <w:vAlign w:val="bottom"/>
          </w:tcPr>
          <w:p w14:paraId="00AB9C47"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54C5CCF9" w14:textId="77777777" w:rsidTr="00E32F32">
        <w:trPr>
          <w:trHeight w:val="280"/>
          <w:jc w:val="center"/>
        </w:trPr>
        <w:tc>
          <w:tcPr>
            <w:tcW w:w="1556" w:type="pct"/>
            <w:vMerge/>
            <w:tcBorders>
              <w:left w:val="nil"/>
              <w:bottom w:val="nil"/>
              <w:right w:val="nil"/>
            </w:tcBorders>
            <w:noWrap/>
            <w:vAlign w:val="bottom"/>
          </w:tcPr>
          <w:p w14:paraId="05234E3A"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367CC6C3"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TCTTCTGCCAGTTCCACG</w:t>
            </w:r>
          </w:p>
        </w:tc>
        <w:tc>
          <w:tcPr>
            <w:tcW w:w="874" w:type="pct"/>
            <w:tcBorders>
              <w:top w:val="nil"/>
              <w:left w:val="nil"/>
              <w:bottom w:val="nil"/>
              <w:right w:val="nil"/>
            </w:tcBorders>
            <w:vAlign w:val="bottom"/>
          </w:tcPr>
          <w:p w14:paraId="6BE1E973"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2E855918" w14:textId="77777777" w:rsidTr="00E32F32">
        <w:trPr>
          <w:trHeight w:val="280"/>
          <w:jc w:val="center"/>
        </w:trPr>
        <w:tc>
          <w:tcPr>
            <w:tcW w:w="1556" w:type="pct"/>
            <w:vMerge w:val="restart"/>
            <w:tcBorders>
              <w:top w:val="nil"/>
              <w:left w:val="nil"/>
              <w:right w:val="nil"/>
            </w:tcBorders>
            <w:noWrap/>
            <w:vAlign w:val="center"/>
          </w:tcPr>
          <w:p w14:paraId="43555163"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IL-6 (Mus)</w:t>
            </w:r>
          </w:p>
        </w:tc>
        <w:tc>
          <w:tcPr>
            <w:tcW w:w="2570" w:type="pct"/>
            <w:tcBorders>
              <w:top w:val="nil"/>
              <w:left w:val="nil"/>
              <w:bottom w:val="nil"/>
              <w:right w:val="nil"/>
            </w:tcBorders>
            <w:noWrap/>
            <w:vAlign w:val="bottom"/>
          </w:tcPr>
          <w:p w14:paraId="3B201024"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AGTTGCCTTCTTGGGACTGA</w:t>
            </w:r>
          </w:p>
        </w:tc>
        <w:tc>
          <w:tcPr>
            <w:tcW w:w="874" w:type="pct"/>
            <w:tcBorders>
              <w:top w:val="nil"/>
              <w:left w:val="nil"/>
              <w:bottom w:val="nil"/>
              <w:right w:val="nil"/>
            </w:tcBorders>
            <w:vAlign w:val="bottom"/>
          </w:tcPr>
          <w:p w14:paraId="5818125D"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67B05E42" w14:textId="77777777" w:rsidTr="00E32F32">
        <w:trPr>
          <w:trHeight w:val="280"/>
          <w:jc w:val="center"/>
        </w:trPr>
        <w:tc>
          <w:tcPr>
            <w:tcW w:w="1556" w:type="pct"/>
            <w:vMerge/>
            <w:tcBorders>
              <w:left w:val="nil"/>
              <w:bottom w:val="nil"/>
              <w:right w:val="nil"/>
            </w:tcBorders>
            <w:noWrap/>
            <w:vAlign w:val="bottom"/>
          </w:tcPr>
          <w:p w14:paraId="4CB7C95B"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41B48784"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TCCACGATTTCCCAGAGAAC</w:t>
            </w:r>
          </w:p>
        </w:tc>
        <w:tc>
          <w:tcPr>
            <w:tcW w:w="874" w:type="pct"/>
            <w:tcBorders>
              <w:top w:val="nil"/>
              <w:left w:val="nil"/>
              <w:bottom w:val="nil"/>
              <w:right w:val="nil"/>
            </w:tcBorders>
            <w:vAlign w:val="bottom"/>
          </w:tcPr>
          <w:p w14:paraId="45BFBC87"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1396A309" w14:textId="77777777" w:rsidTr="00E32F32">
        <w:trPr>
          <w:trHeight w:val="280"/>
          <w:jc w:val="center"/>
        </w:trPr>
        <w:tc>
          <w:tcPr>
            <w:tcW w:w="1556" w:type="pct"/>
            <w:vMerge w:val="restart"/>
            <w:tcBorders>
              <w:top w:val="nil"/>
              <w:left w:val="nil"/>
              <w:right w:val="nil"/>
            </w:tcBorders>
            <w:noWrap/>
            <w:vAlign w:val="center"/>
          </w:tcPr>
          <w:p w14:paraId="741CF44C"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ACE2 (Mus)</w:t>
            </w:r>
          </w:p>
        </w:tc>
        <w:tc>
          <w:tcPr>
            <w:tcW w:w="2570" w:type="pct"/>
            <w:tcBorders>
              <w:top w:val="nil"/>
              <w:left w:val="nil"/>
              <w:bottom w:val="nil"/>
              <w:right w:val="nil"/>
            </w:tcBorders>
            <w:noWrap/>
            <w:vAlign w:val="bottom"/>
          </w:tcPr>
          <w:p w14:paraId="15D4FE26"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CAACCCAAAGAACCCACAAG</w:t>
            </w:r>
          </w:p>
        </w:tc>
        <w:tc>
          <w:tcPr>
            <w:tcW w:w="874" w:type="pct"/>
            <w:tcBorders>
              <w:top w:val="nil"/>
              <w:left w:val="nil"/>
              <w:bottom w:val="nil"/>
              <w:right w:val="nil"/>
            </w:tcBorders>
            <w:vAlign w:val="bottom"/>
          </w:tcPr>
          <w:p w14:paraId="2726B912"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3E617D72" w14:textId="77777777" w:rsidTr="00E32F32">
        <w:trPr>
          <w:trHeight w:val="280"/>
          <w:jc w:val="center"/>
        </w:trPr>
        <w:tc>
          <w:tcPr>
            <w:tcW w:w="1556" w:type="pct"/>
            <w:vMerge/>
            <w:tcBorders>
              <w:left w:val="nil"/>
              <w:bottom w:val="nil"/>
              <w:right w:val="nil"/>
            </w:tcBorders>
            <w:noWrap/>
            <w:vAlign w:val="bottom"/>
          </w:tcPr>
          <w:p w14:paraId="14F94C4A"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3AF07951"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CTCTTCATACAACGGCCTCAG</w:t>
            </w:r>
          </w:p>
        </w:tc>
        <w:tc>
          <w:tcPr>
            <w:tcW w:w="874" w:type="pct"/>
            <w:tcBorders>
              <w:top w:val="nil"/>
              <w:left w:val="nil"/>
              <w:bottom w:val="nil"/>
              <w:right w:val="nil"/>
            </w:tcBorders>
            <w:vAlign w:val="bottom"/>
          </w:tcPr>
          <w:p w14:paraId="366AE860"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61C5AE4E" w14:textId="77777777" w:rsidTr="00E32F32">
        <w:trPr>
          <w:trHeight w:val="280"/>
          <w:jc w:val="center"/>
        </w:trPr>
        <w:tc>
          <w:tcPr>
            <w:tcW w:w="1556" w:type="pct"/>
            <w:vMerge w:val="restart"/>
            <w:tcBorders>
              <w:top w:val="nil"/>
              <w:left w:val="nil"/>
              <w:right w:val="nil"/>
            </w:tcBorders>
            <w:noWrap/>
            <w:vAlign w:val="center"/>
          </w:tcPr>
          <w:p w14:paraId="3D165EB3"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ICAM (Mus)</w:t>
            </w:r>
          </w:p>
        </w:tc>
        <w:tc>
          <w:tcPr>
            <w:tcW w:w="2570" w:type="pct"/>
            <w:tcBorders>
              <w:top w:val="nil"/>
              <w:left w:val="nil"/>
              <w:bottom w:val="nil"/>
              <w:right w:val="nil"/>
            </w:tcBorders>
            <w:noWrap/>
            <w:vAlign w:val="bottom"/>
          </w:tcPr>
          <w:p w14:paraId="1E3BBC2A"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GTGATGCTCAGGTATCCATCCA</w:t>
            </w:r>
          </w:p>
        </w:tc>
        <w:tc>
          <w:tcPr>
            <w:tcW w:w="874" w:type="pct"/>
            <w:tcBorders>
              <w:top w:val="nil"/>
              <w:left w:val="nil"/>
              <w:bottom w:val="nil"/>
              <w:right w:val="nil"/>
            </w:tcBorders>
            <w:vAlign w:val="bottom"/>
          </w:tcPr>
          <w:p w14:paraId="74AE6781"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0963F146" w14:textId="77777777" w:rsidTr="00E32F32">
        <w:trPr>
          <w:trHeight w:val="280"/>
          <w:jc w:val="center"/>
        </w:trPr>
        <w:tc>
          <w:tcPr>
            <w:tcW w:w="1556" w:type="pct"/>
            <w:vMerge/>
            <w:tcBorders>
              <w:left w:val="nil"/>
              <w:bottom w:val="nil"/>
              <w:right w:val="nil"/>
            </w:tcBorders>
            <w:noWrap/>
            <w:vAlign w:val="bottom"/>
          </w:tcPr>
          <w:p w14:paraId="77BCDCA5"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23699EE1"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CACAGTTCTCAAAGCACAGCG</w:t>
            </w:r>
          </w:p>
        </w:tc>
        <w:tc>
          <w:tcPr>
            <w:tcW w:w="874" w:type="pct"/>
            <w:tcBorders>
              <w:top w:val="nil"/>
              <w:left w:val="nil"/>
              <w:bottom w:val="nil"/>
              <w:right w:val="nil"/>
            </w:tcBorders>
            <w:vAlign w:val="bottom"/>
          </w:tcPr>
          <w:p w14:paraId="2600D7CF"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334B08B1" w14:textId="77777777" w:rsidTr="00E32F32">
        <w:trPr>
          <w:trHeight w:val="280"/>
          <w:jc w:val="center"/>
        </w:trPr>
        <w:tc>
          <w:tcPr>
            <w:tcW w:w="1556" w:type="pct"/>
            <w:vMerge w:val="restart"/>
            <w:tcBorders>
              <w:top w:val="nil"/>
              <w:left w:val="nil"/>
              <w:right w:val="nil"/>
            </w:tcBorders>
            <w:noWrap/>
            <w:vAlign w:val="center"/>
          </w:tcPr>
          <w:p w14:paraId="5A2BD26F"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VCAM (Mus)</w:t>
            </w:r>
          </w:p>
        </w:tc>
        <w:tc>
          <w:tcPr>
            <w:tcW w:w="2570" w:type="pct"/>
            <w:tcBorders>
              <w:top w:val="nil"/>
              <w:left w:val="nil"/>
              <w:bottom w:val="nil"/>
              <w:right w:val="nil"/>
            </w:tcBorders>
            <w:noWrap/>
            <w:vAlign w:val="bottom"/>
          </w:tcPr>
          <w:p w14:paraId="5E34DB84"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GCAAAGGACACTGGAAAAGAG</w:t>
            </w:r>
          </w:p>
        </w:tc>
        <w:tc>
          <w:tcPr>
            <w:tcW w:w="874" w:type="pct"/>
            <w:tcBorders>
              <w:top w:val="nil"/>
              <w:left w:val="nil"/>
              <w:bottom w:val="nil"/>
              <w:right w:val="nil"/>
            </w:tcBorders>
            <w:vAlign w:val="bottom"/>
          </w:tcPr>
          <w:p w14:paraId="2CD64613"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31E86E72" w14:textId="77777777" w:rsidTr="00E32F32">
        <w:trPr>
          <w:trHeight w:val="280"/>
          <w:jc w:val="center"/>
        </w:trPr>
        <w:tc>
          <w:tcPr>
            <w:tcW w:w="1556" w:type="pct"/>
            <w:vMerge/>
            <w:tcBorders>
              <w:left w:val="nil"/>
              <w:bottom w:val="nil"/>
              <w:right w:val="nil"/>
            </w:tcBorders>
            <w:noWrap/>
            <w:vAlign w:val="bottom"/>
          </w:tcPr>
          <w:p w14:paraId="60993435"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7074C126"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TCAAAGGGATACACATTAGGGAC</w:t>
            </w:r>
          </w:p>
        </w:tc>
        <w:tc>
          <w:tcPr>
            <w:tcW w:w="874" w:type="pct"/>
            <w:tcBorders>
              <w:top w:val="nil"/>
              <w:left w:val="nil"/>
              <w:bottom w:val="nil"/>
              <w:right w:val="nil"/>
            </w:tcBorders>
            <w:vAlign w:val="bottom"/>
          </w:tcPr>
          <w:p w14:paraId="4A22BE39"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721D5E2E" w14:textId="77777777" w:rsidTr="00E32F32">
        <w:trPr>
          <w:trHeight w:val="280"/>
          <w:jc w:val="center"/>
        </w:trPr>
        <w:tc>
          <w:tcPr>
            <w:tcW w:w="1556" w:type="pct"/>
            <w:vMerge w:val="restart"/>
            <w:tcBorders>
              <w:top w:val="nil"/>
              <w:left w:val="nil"/>
              <w:right w:val="nil"/>
            </w:tcBorders>
            <w:noWrap/>
            <w:vAlign w:val="center"/>
          </w:tcPr>
          <w:p w14:paraId="3CE1C7CF"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P55 TNF-α RI (Mus)</w:t>
            </w:r>
          </w:p>
        </w:tc>
        <w:tc>
          <w:tcPr>
            <w:tcW w:w="2570" w:type="pct"/>
            <w:tcBorders>
              <w:top w:val="nil"/>
              <w:left w:val="nil"/>
              <w:bottom w:val="nil"/>
              <w:right w:val="nil"/>
            </w:tcBorders>
            <w:noWrap/>
            <w:vAlign w:val="bottom"/>
          </w:tcPr>
          <w:p w14:paraId="3CBB131C"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GCTGTTGCCCCTGGTTATCT</w:t>
            </w:r>
          </w:p>
        </w:tc>
        <w:tc>
          <w:tcPr>
            <w:tcW w:w="874" w:type="pct"/>
            <w:tcBorders>
              <w:top w:val="nil"/>
              <w:left w:val="nil"/>
              <w:bottom w:val="nil"/>
              <w:right w:val="nil"/>
            </w:tcBorders>
            <w:vAlign w:val="bottom"/>
          </w:tcPr>
          <w:p w14:paraId="6FD8FAE0"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4E3C2DEC" w14:textId="77777777" w:rsidTr="00E32F32">
        <w:trPr>
          <w:trHeight w:val="280"/>
          <w:jc w:val="center"/>
        </w:trPr>
        <w:tc>
          <w:tcPr>
            <w:tcW w:w="1556" w:type="pct"/>
            <w:vMerge/>
            <w:tcBorders>
              <w:left w:val="nil"/>
              <w:bottom w:val="nil"/>
              <w:right w:val="nil"/>
            </w:tcBorders>
            <w:noWrap/>
            <w:vAlign w:val="bottom"/>
          </w:tcPr>
          <w:p w14:paraId="6BB2FFD2"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4D0D17E5"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ATGGAGTAGACTTCGGGCCT</w:t>
            </w:r>
          </w:p>
        </w:tc>
        <w:tc>
          <w:tcPr>
            <w:tcW w:w="874" w:type="pct"/>
            <w:tcBorders>
              <w:top w:val="nil"/>
              <w:left w:val="nil"/>
              <w:bottom w:val="nil"/>
              <w:right w:val="nil"/>
            </w:tcBorders>
            <w:vAlign w:val="bottom"/>
          </w:tcPr>
          <w:p w14:paraId="0A5A88BB"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3D69530B" w14:textId="77777777" w:rsidTr="00E32F32">
        <w:trPr>
          <w:trHeight w:val="280"/>
          <w:jc w:val="center"/>
        </w:trPr>
        <w:tc>
          <w:tcPr>
            <w:tcW w:w="1556" w:type="pct"/>
            <w:vMerge w:val="restart"/>
            <w:tcBorders>
              <w:top w:val="nil"/>
              <w:left w:val="nil"/>
              <w:right w:val="nil"/>
            </w:tcBorders>
            <w:noWrap/>
            <w:vAlign w:val="center"/>
          </w:tcPr>
          <w:p w14:paraId="75BA9537"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P75 TNF-α RII (Mus)</w:t>
            </w:r>
          </w:p>
        </w:tc>
        <w:tc>
          <w:tcPr>
            <w:tcW w:w="2570" w:type="pct"/>
            <w:tcBorders>
              <w:top w:val="nil"/>
              <w:left w:val="nil"/>
              <w:bottom w:val="nil"/>
              <w:right w:val="nil"/>
            </w:tcBorders>
            <w:noWrap/>
            <w:vAlign w:val="bottom"/>
          </w:tcPr>
          <w:p w14:paraId="11FB610F"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GGTCAAGTGAGGGCTGAGAC</w:t>
            </w:r>
          </w:p>
        </w:tc>
        <w:tc>
          <w:tcPr>
            <w:tcW w:w="874" w:type="pct"/>
            <w:tcBorders>
              <w:top w:val="nil"/>
              <w:left w:val="nil"/>
              <w:bottom w:val="nil"/>
              <w:right w:val="nil"/>
            </w:tcBorders>
            <w:vAlign w:val="bottom"/>
          </w:tcPr>
          <w:p w14:paraId="73C73C83"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1DBFE82E" w14:textId="77777777" w:rsidTr="00E32F32">
        <w:trPr>
          <w:trHeight w:val="280"/>
          <w:jc w:val="center"/>
        </w:trPr>
        <w:tc>
          <w:tcPr>
            <w:tcW w:w="1556" w:type="pct"/>
            <w:vMerge/>
            <w:tcBorders>
              <w:left w:val="nil"/>
              <w:bottom w:val="nil"/>
              <w:right w:val="nil"/>
            </w:tcBorders>
            <w:noWrap/>
            <w:vAlign w:val="bottom"/>
          </w:tcPr>
          <w:p w14:paraId="0CA3A4BE"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7CF3B508"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CCTAACCCGGACATGCACTT</w:t>
            </w:r>
          </w:p>
        </w:tc>
        <w:tc>
          <w:tcPr>
            <w:tcW w:w="874" w:type="pct"/>
            <w:tcBorders>
              <w:top w:val="nil"/>
              <w:left w:val="nil"/>
              <w:bottom w:val="nil"/>
              <w:right w:val="nil"/>
            </w:tcBorders>
            <w:vAlign w:val="bottom"/>
          </w:tcPr>
          <w:p w14:paraId="2C74F3F6"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65C2D4A1" w14:textId="77777777" w:rsidTr="00E32F32">
        <w:trPr>
          <w:trHeight w:val="280"/>
          <w:jc w:val="center"/>
        </w:trPr>
        <w:tc>
          <w:tcPr>
            <w:tcW w:w="1556" w:type="pct"/>
            <w:vMerge w:val="restart"/>
            <w:tcBorders>
              <w:top w:val="nil"/>
              <w:left w:val="nil"/>
              <w:right w:val="nil"/>
            </w:tcBorders>
            <w:noWrap/>
            <w:vAlign w:val="center"/>
          </w:tcPr>
          <w:p w14:paraId="663AEEF2"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IL-6R (Mus)</w:t>
            </w:r>
          </w:p>
        </w:tc>
        <w:tc>
          <w:tcPr>
            <w:tcW w:w="2570" w:type="pct"/>
            <w:tcBorders>
              <w:top w:val="nil"/>
              <w:left w:val="nil"/>
              <w:bottom w:val="nil"/>
              <w:right w:val="nil"/>
            </w:tcBorders>
            <w:noWrap/>
            <w:vAlign w:val="bottom"/>
          </w:tcPr>
          <w:p w14:paraId="7DEDA9A1"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TACGCTAGTGACACTTTCTCACA</w:t>
            </w:r>
          </w:p>
        </w:tc>
        <w:tc>
          <w:tcPr>
            <w:tcW w:w="874" w:type="pct"/>
            <w:tcBorders>
              <w:top w:val="nil"/>
              <w:left w:val="nil"/>
              <w:bottom w:val="nil"/>
              <w:right w:val="nil"/>
            </w:tcBorders>
            <w:vAlign w:val="bottom"/>
          </w:tcPr>
          <w:p w14:paraId="21917F06"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004801CF" w14:textId="77777777" w:rsidTr="00E32F32">
        <w:trPr>
          <w:trHeight w:val="280"/>
          <w:jc w:val="center"/>
        </w:trPr>
        <w:tc>
          <w:tcPr>
            <w:tcW w:w="1556" w:type="pct"/>
            <w:vMerge/>
            <w:tcBorders>
              <w:left w:val="nil"/>
              <w:bottom w:val="nil"/>
              <w:right w:val="nil"/>
            </w:tcBorders>
            <w:noWrap/>
            <w:vAlign w:val="bottom"/>
          </w:tcPr>
          <w:p w14:paraId="7E642151"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625F11CA"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TTCCGCTTTTTGCCTGAAGTC</w:t>
            </w:r>
          </w:p>
        </w:tc>
        <w:tc>
          <w:tcPr>
            <w:tcW w:w="874" w:type="pct"/>
            <w:tcBorders>
              <w:top w:val="nil"/>
              <w:left w:val="nil"/>
              <w:bottom w:val="nil"/>
              <w:right w:val="nil"/>
            </w:tcBorders>
            <w:vAlign w:val="bottom"/>
          </w:tcPr>
          <w:p w14:paraId="743A6BD7"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69C69376" w14:textId="77777777" w:rsidTr="00E32F32">
        <w:trPr>
          <w:trHeight w:val="280"/>
          <w:jc w:val="center"/>
        </w:trPr>
        <w:tc>
          <w:tcPr>
            <w:tcW w:w="1556" w:type="pct"/>
            <w:vMerge w:val="restart"/>
            <w:tcBorders>
              <w:top w:val="nil"/>
              <w:left w:val="nil"/>
              <w:right w:val="nil"/>
            </w:tcBorders>
            <w:noWrap/>
            <w:vAlign w:val="center"/>
          </w:tcPr>
          <w:p w14:paraId="657A087C"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TGF-alpha (Mus)</w:t>
            </w:r>
          </w:p>
        </w:tc>
        <w:tc>
          <w:tcPr>
            <w:tcW w:w="2570" w:type="pct"/>
            <w:tcBorders>
              <w:top w:val="nil"/>
              <w:left w:val="nil"/>
              <w:bottom w:val="nil"/>
              <w:right w:val="nil"/>
            </w:tcBorders>
            <w:noWrap/>
            <w:vAlign w:val="bottom"/>
          </w:tcPr>
          <w:p w14:paraId="15A47649"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CACTCTGGGTACGTGGGTG</w:t>
            </w:r>
          </w:p>
        </w:tc>
        <w:tc>
          <w:tcPr>
            <w:tcW w:w="874" w:type="pct"/>
            <w:tcBorders>
              <w:top w:val="nil"/>
              <w:left w:val="nil"/>
              <w:bottom w:val="nil"/>
              <w:right w:val="nil"/>
            </w:tcBorders>
            <w:vAlign w:val="bottom"/>
          </w:tcPr>
          <w:p w14:paraId="615A8C55"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170FBA2C" w14:textId="77777777" w:rsidTr="00E32F32">
        <w:trPr>
          <w:trHeight w:val="280"/>
          <w:jc w:val="center"/>
        </w:trPr>
        <w:tc>
          <w:tcPr>
            <w:tcW w:w="1556" w:type="pct"/>
            <w:vMerge/>
            <w:tcBorders>
              <w:left w:val="nil"/>
              <w:bottom w:val="nil"/>
              <w:right w:val="nil"/>
            </w:tcBorders>
            <w:noWrap/>
            <w:vAlign w:val="bottom"/>
          </w:tcPr>
          <w:p w14:paraId="0213F601"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52D13990"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CACAGGTGATAATGAGGACAGC</w:t>
            </w:r>
          </w:p>
        </w:tc>
        <w:tc>
          <w:tcPr>
            <w:tcW w:w="874" w:type="pct"/>
            <w:tcBorders>
              <w:top w:val="nil"/>
              <w:left w:val="nil"/>
              <w:bottom w:val="nil"/>
              <w:right w:val="nil"/>
            </w:tcBorders>
            <w:vAlign w:val="bottom"/>
          </w:tcPr>
          <w:p w14:paraId="3F9A21CE"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1812B614" w14:textId="77777777" w:rsidTr="00E32F32">
        <w:trPr>
          <w:trHeight w:val="280"/>
          <w:jc w:val="center"/>
        </w:trPr>
        <w:tc>
          <w:tcPr>
            <w:tcW w:w="1556" w:type="pct"/>
            <w:vMerge w:val="restart"/>
            <w:tcBorders>
              <w:top w:val="nil"/>
              <w:left w:val="nil"/>
              <w:right w:val="nil"/>
            </w:tcBorders>
            <w:noWrap/>
            <w:vAlign w:val="center"/>
          </w:tcPr>
          <w:p w14:paraId="5165F7C2"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AREG (Mus)</w:t>
            </w:r>
          </w:p>
        </w:tc>
        <w:tc>
          <w:tcPr>
            <w:tcW w:w="2570" w:type="pct"/>
            <w:tcBorders>
              <w:top w:val="nil"/>
              <w:left w:val="nil"/>
              <w:bottom w:val="nil"/>
              <w:right w:val="nil"/>
            </w:tcBorders>
            <w:noWrap/>
            <w:vAlign w:val="bottom"/>
          </w:tcPr>
          <w:p w14:paraId="4FDEBC25"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TTGCTGCTGGTCTTAGGCTC</w:t>
            </w:r>
          </w:p>
        </w:tc>
        <w:tc>
          <w:tcPr>
            <w:tcW w:w="874" w:type="pct"/>
            <w:tcBorders>
              <w:top w:val="nil"/>
              <w:left w:val="nil"/>
              <w:bottom w:val="nil"/>
              <w:right w:val="nil"/>
            </w:tcBorders>
            <w:vAlign w:val="bottom"/>
          </w:tcPr>
          <w:p w14:paraId="2EE4BC25"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0220DA19" w14:textId="77777777" w:rsidTr="00E32F32">
        <w:trPr>
          <w:trHeight w:val="280"/>
          <w:jc w:val="center"/>
        </w:trPr>
        <w:tc>
          <w:tcPr>
            <w:tcW w:w="1556" w:type="pct"/>
            <w:vMerge/>
            <w:tcBorders>
              <w:left w:val="nil"/>
              <w:bottom w:val="nil"/>
              <w:right w:val="nil"/>
            </w:tcBorders>
            <w:noWrap/>
            <w:vAlign w:val="bottom"/>
          </w:tcPr>
          <w:p w14:paraId="20DFE08E"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47B65F68"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TGGTCCCCAGAAAGCGATTC</w:t>
            </w:r>
          </w:p>
        </w:tc>
        <w:tc>
          <w:tcPr>
            <w:tcW w:w="874" w:type="pct"/>
            <w:tcBorders>
              <w:top w:val="nil"/>
              <w:left w:val="nil"/>
              <w:bottom w:val="nil"/>
              <w:right w:val="nil"/>
            </w:tcBorders>
            <w:vAlign w:val="bottom"/>
          </w:tcPr>
          <w:p w14:paraId="3A76FEFC"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4C14EE23" w14:textId="77777777" w:rsidTr="00E32F32">
        <w:trPr>
          <w:trHeight w:val="280"/>
          <w:jc w:val="center"/>
        </w:trPr>
        <w:tc>
          <w:tcPr>
            <w:tcW w:w="1556" w:type="pct"/>
            <w:vMerge w:val="restart"/>
            <w:tcBorders>
              <w:top w:val="nil"/>
              <w:left w:val="nil"/>
              <w:right w:val="nil"/>
            </w:tcBorders>
            <w:noWrap/>
            <w:vAlign w:val="center"/>
          </w:tcPr>
          <w:p w14:paraId="415BAEAC"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Alcam (Mus)</w:t>
            </w:r>
          </w:p>
        </w:tc>
        <w:tc>
          <w:tcPr>
            <w:tcW w:w="2570" w:type="pct"/>
            <w:tcBorders>
              <w:top w:val="nil"/>
              <w:left w:val="nil"/>
              <w:bottom w:val="nil"/>
              <w:right w:val="nil"/>
            </w:tcBorders>
            <w:noWrap/>
            <w:vAlign w:val="bottom"/>
          </w:tcPr>
          <w:p w14:paraId="7548E229"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TGTCTCTGCGAATGAAAACAGA</w:t>
            </w:r>
          </w:p>
        </w:tc>
        <w:tc>
          <w:tcPr>
            <w:tcW w:w="874" w:type="pct"/>
            <w:tcBorders>
              <w:top w:val="nil"/>
              <w:left w:val="nil"/>
              <w:bottom w:val="nil"/>
              <w:right w:val="nil"/>
            </w:tcBorders>
            <w:vAlign w:val="bottom"/>
          </w:tcPr>
          <w:p w14:paraId="08194266"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1B441267" w14:textId="77777777" w:rsidTr="00E32F32">
        <w:trPr>
          <w:trHeight w:val="280"/>
          <w:jc w:val="center"/>
        </w:trPr>
        <w:tc>
          <w:tcPr>
            <w:tcW w:w="1556" w:type="pct"/>
            <w:vMerge/>
            <w:tcBorders>
              <w:left w:val="nil"/>
              <w:bottom w:val="nil"/>
              <w:right w:val="nil"/>
            </w:tcBorders>
            <w:noWrap/>
            <w:vAlign w:val="bottom"/>
          </w:tcPr>
          <w:p w14:paraId="5A009F90"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64F631E6"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GTAGACGACACCAGCAACGA</w:t>
            </w:r>
          </w:p>
        </w:tc>
        <w:tc>
          <w:tcPr>
            <w:tcW w:w="874" w:type="pct"/>
            <w:tcBorders>
              <w:top w:val="nil"/>
              <w:left w:val="nil"/>
              <w:bottom w:val="nil"/>
              <w:right w:val="nil"/>
            </w:tcBorders>
            <w:vAlign w:val="bottom"/>
          </w:tcPr>
          <w:p w14:paraId="53E5358C"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7BE00698" w14:textId="77777777" w:rsidTr="00E32F32">
        <w:trPr>
          <w:trHeight w:val="280"/>
          <w:jc w:val="center"/>
        </w:trPr>
        <w:tc>
          <w:tcPr>
            <w:tcW w:w="1556" w:type="pct"/>
            <w:vMerge w:val="restart"/>
            <w:tcBorders>
              <w:top w:val="nil"/>
              <w:left w:val="nil"/>
              <w:right w:val="nil"/>
            </w:tcBorders>
            <w:noWrap/>
            <w:vAlign w:val="center"/>
          </w:tcPr>
          <w:p w14:paraId="1D82CB64"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Erbb4 (Mus)</w:t>
            </w:r>
          </w:p>
        </w:tc>
        <w:tc>
          <w:tcPr>
            <w:tcW w:w="2570" w:type="pct"/>
            <w:tcBorders>
              <w:top w:val="nil"/>
              <w:left w:val="nil"/>
              <w:bottom w:val="nil"/>
              <w:right w:val="nil"/>
            </w:tcBorders>
            <w:noWrap/>
            <w:vAlign w:val="bottom"/>
          </w:tcPr>
          <w:p w14:paraId="3DC18A3A"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ACGGGCCATTCCACTTTACC</w:t>
            </w:r>
          </w:p>
        </w:tc>
        <w:tc>
          <w:tcPr>
            <w:tcW w:w="874" w:type="pct"/>
            <w:tcBorders>
              <w:top w:val="nil"/>
              <w:left w:val="nil"/>
              <w:bottom w:val="nil"/>
              <w:right w:val="nil"/>
            </w:tcBorders>
            <w:vAlign w:val="bottom"/>
          </w:tcPr>
          <w:p w14:paraId="44E0B72D"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6AFBC6AC" w14:textId="77777777" w:rsidTr="00E32F32">
        <w:trPr>
          <w:trHeight w:val="280"/>
          <w:jc w:val="center"/>
        </w:trPr>
        <w:tc>
          <w:tcPr>
            <w:tcW w:w="1556" w:type="pct"/>
            <w:vMerge/>
            <w:tcBorders>
              <w:left w:val="nil"/>
              <w:bottom w:val="nil"/>
              <w:right w:val="nil"/>
            </w:tcBorders>
            <w:noWrap/>
            <w:vAlign w:val="bottom"/>
          </w:tcPr>
          <w:p w14:paraId="5C69FFD6"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69889014"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CTGCCAGATCCCGATGAACA</w:t>
            </w:r>
          </w:p>
        </w:tc>
        <w:tc>
          <w:tcPr>
            <w:tcW w:w="874" w:type="pct"/>
            <w:tcBorders>
              <w:top w:val="nil"/>
              <w:left w:val="nil"/>
              <w:bottom w:val="nil"/>
              <w:right w:val="nil"/>
            </w:tcBorders>
            <w:vAlign w:val="bottom"/>
          </w:tcPr>
          <w:p w14:paraId="370C3937"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5B0A07E2" w14:textId="77777777" w:rsidTr="00E32F32">
        <w:trPr>
          <w:trHeight w:val="280"/>
          <w:jc w:val="center"/>
        </w:trPr>
        <w:tc>
          <w:tcPr>
            <w:tcW w:w="1556" w:type="pct"/>
            <w:vMerge w:val="restart"/>
            <w:tcBorders>
              <w:top w:val="nil"/>
              <w:left w:val="nil"/>
              <w:right w:val="nil"/>
            </w:tcBorders>
            <w:noWrap/>
            <w:vAlign w:val="center"/>
          </w:tcPr>
          <w:p w14:paraId="5801B091"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β-actin (Mus)</w:t>
            </w:r>
          </w:p>
        </w:tc>
        <w:tc>
          <w:tcPr>
            <w:tcW w:w="2570" w:type="pct"/>
            <w:tcBorders>
              <w:top w:val="nil"/>
              <w:left w:val="nil"/>
              <w:bottom w:val="nil"/>
              <w:right w:val="nil"/>
            </w:tcBorders>
            <w:noWrap/>
            <w:vAlign w:val="bottom"/>
          </w:tcPr>
          <w:p w14:paraId="53DF7CB9"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CACTGTGCCCATCTACGA</w:t>
            </w:r>
          </w:p>
        </w:tc>
        <w:tc>
          <w:tcPr>
            <w:tcW w:w="874" w:type="pct"/>
            <w:tcBorders>
              <w:top w:val="nil"/>
              <w:left w:val="nil"/>
              <w:bottom w:val="nil"/>
              <w:right w:val="nil"/>
            </w:tcBorders>
            <w:vAlign w:val="bottom"/>
          </w:tcPr>
          <w:p w14:paraId="3FC09B13"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00782914" w14:textId="77777777" w:rsidTr="00E32F32">
        <w:trPr>
          <w:trHeight w:val="280"/>
          <w:jc w:val="center"/>
        </w:trPr>
        <w:tc>
          <w:tcPr>
            <w:tcW w:w="1556" w:type="pct"/>
            <w:vMerge/>
            <w:tcBorders>
              <w:left w:val="nil"/>
              <w:bottom w:val="nil"/>
              <w:right w:val="nil"/>
            </w:tcBorders>
            <w:noWrap/>
            <w:vAlign w:val="bottom"/>
          </w:tcPr>
          <w:p w14:paraId="2ADD5D18"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09491C17"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GTAGTCTGTCAGGTCCCG</w:t>
            </w:r>
          </w:p>
        </w:tc>
        <w:tc>
          <w:tcPr>
            <w:tcW w:w="874" w:type="pct"/>
            <w:tcBorders>
              <w:top w:val="nil"/>
              <w:left w:val="nil"/>
              <w:bottom w:val="nil"/>
              <w:right w:val="nil"/>
            </w:tcBorders>
            <w:vAlign w:val="bottom"/>
          </w:tcPr>
          <w:p w14:paraId="54C764F0"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0D570487" w14:textId="77777777" w:rsidTr="00E32F32">
        <w:trPr>
          <w:trHeight w:val="280"/>
          <w:jc w:val="center"/>
        </w:trPr>
        <w:tc>
          <w:tcPr>
            <w:tcW w:w="1556" w:type="pct"/>
            <w:vMerge w:val="restart"/>
            <w:tcBorders>
              <w:top w:val="nil"/>
              <w:left w:val="nil"/>
              <w:right w:val="nil"/>
            </w:tcBorders>
            <w:noWrap/>
            <w:vAlign w:val="center"/>
          </w:tcPr>
          <w:p w14:paraId="1CCC883C"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TFEB (Mus)</w:t>
            </w:r>
          </w:p>
        </w:tc>
        <w:tc>
          <w:tcPr>
            <w:tcW w:w="2570" w:type="pct"/>
            <w:tcBorders>
              <w:top w:val="nil"/>
              <w:left w:val="nil"/>
              <w:bottom w:val="nil"/>
              <w:right w:val="nil"/>
            </w:tcBorders>
            <w:noWrap/>
            <w:vAlign w:val="bottom"/>
          </w:tcPr>
          <w:p w14:paraId="6D932077"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AAGGTTCGGGAGTATCTGTCTG</w:t>
            </w:r>
          </w:p>
        </w:tc>
        <w:tc>
          <w:tcPr>
            <w:tcW w:w="874" w:type="pct"/>
            <w:tcBorders>
              <w:top w:val="nil"/>
              <w:left w:val="nil"/>
              <w:bottom w:val="nil"/>
              <w:right w:val="nil"/>
            </w:tcBorders>
            <w:vAlign w:val="bottom"/>
          </w:tcPr>
          <w:p w14:paraId="40516330"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6180F8BB" w14:textId="77777777" w:rsidTr="00E32F32">
        <w:trPr>
          <w:trHeight w:val="280"/>
          <w:jc w:val="center"/>
        </w:trPr>
        <w:tc>
          <w:tcPr>
            <w:tcW w:w="1556" w:type="pct"/>
            <w:vMerge/>
            <w:tcBorders>
              <w:left w:val="nil"/>
              <w:bottom w:val="nil"/>
              <w:right w:val="nil"/>
            </w:tcBorders>
            <w:noWrap/>
            <w:vAlign w:val="bottom"/>
          </w:tcPr>
          <w:p w14:paraId="5E556B95"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vAlign w:val="bottom"/>
          </w:tcPr>
          <w:p w14:paraId="0E0D2A58"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GGGTTGGAGCTGATATGTAGCA</w:t>
            </w:r>
          </w:p>
        </w:tc>
        <w:tc>
          <w:tcPr>
            <w:tcW w:w="874" w:type="pct"/>
            <w:tcBorders>
              <w:top w:val="nil"/>
              <w:left w:val="nil"/>
              <w:bottom w:val="nil"/>
              <w:right w:val="nil"/>
            </w:tcBorders>
            <w:vAlign w:val="bottom"/>
          </w:tcPr>
          <w:p w14:paraId="2A1E2512"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7A410902" w14:textId="77777777" w:rsidTr="00E32F32">
        <w:trPr>
          <w:trHeight w:val="280"/>
          <w:jc w:val="center"/>
        </w:trPr>
        <w:tc>
          <w:tcPr>
            <w:tcW w:w="1556" w:type="pct"/>
            <w:vMerge w:val="restart"/>
            <w:tcBorders>
              <w:top w:val="nil"/>
              <w:left w:val="nil"/>
              <w:right w:val="nil"/>
            </w:tcBorders>
            <w:noWrap/>
            <w:vAlign w:val="center"/>
          </w:tcPr>
          <w:p w14:paraId="2BD30BEE"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β-actin (Rattus)</w:t>
            </w:r>
          </w:p>
        </w:tc>
        <w:tc>
          <w:tcPr>
            <w:tcW w:w="2570" w:type="pct"/>
            <w:tcBorders>
              <w:top w:val="nil"/>
              <w:left w:val="nil"/>
              <w:bottom w:val="nil"/>
              <w:right w:val="nil"/>
            </w:tcBorders>
            <w:noWrap/>
          </w:tcPr>
          <w:p w14:paraId="5A7D75D0"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CCACACCCGCCACCAGTTCG</w:t>
            </w:r>
          </w:p>
        </w:tc>
        <w:tc>
          <w:tcPr>
            <w:tcW w:w="874" w:type="pct"/>
            <w:tcBorders>
              <w:top w:val="nil"/>
              <w:left w:val="nil"/>
              <w:bottom w:val="nil"/>
              <w:right w:val="nil"/>
            </w:tcBorders>
          </w:tcPr>
          <w:p w14:paraId="1A1D89ED"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052D4EF7" w14:textId="77777777" w:rsidTr="00E32F32">
        <w:trPr>
          <w:trHeight w:val="280"/>
          <w:jc w:val="center"/>
        </w:trPr>
        <w:tc>
          <w:tcPr>
            <w:tcW w:w="1556" w:type="pct"/>
            <w:vMerge/>
            <w:tcBorders>
              <w:left w:val="nil"/>
              <w:right w:val="nil"/>
            </w:tcBorders>
            <w:noWrap/>
            <w:vAlign w:val="center"/>
          </w:tcPr>
          <w:p w14:paraId="2C038F9C" w14:textId="77777777" w:rsidR="003368BB" w:rsidRPr="002F78F9" w:rsidRDefault="003368BB" w:rsidP="00E32F32">
            <w:pPr>
              <w:spacing w:line="360" w:lineRule="auto"/>
              <w:jc w:val="center"/>
              <w:rPr>
                <w:rFonts w:ascii="Arial" w:hAnsi="Arial" w:cs="Arial"/>
                <w:szCs w:val="24"/>
              </w:rPr>
            </w:pPr>
          </w:p>
        </w:tc>
        <w:tc>
          <w:tcPr>
            <w:tcW w:w="2570" w:type="pct"/>
            <w:tcBorders>
              <w:top w:val="nil"/>
              <w:left w:val="nil"/>
              <w:bottom w:val="nil"/>
              <w:right w:val="nil"/>
            </w:tcBorders>
            <w:noWrap/>
          </w:tcPr>
          <w:p w14:paraId="1FA90D25"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TACAGCCCGGGGAGCATCGT</w:t>
            </w:r>
          </w:p>
        </w:tc>
        <w:tc>
          <w:tcPr>
            <w:tcW w:w="874" w:type="pct"/>
            <w:tcBorders>
              <w:top w:val="nil"/>
              <w:left w:val="nil"/>
              <w:bottom w:val="nil"/>
              <w:right w:val="nil"/>
            </w:tcBorders>
          </w:tcPr>
          <w:p w14:paraId="336A0422"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0E5DA751" w14:textId="77777777" w:rsidTr="00E32F32">
        <w:trPr>
          <w:trHeight w:val="280"/>
          <w:jc w:val="center"/>
        </w:trPr>
        <w:tc>
          <w:tcPr>
            <w:tcW w:w="1556" w:type="pct"/>
            <w:vMerge w:val="restart"/>
            <w:tcBorders>
              <w:top w:val="nil"/>
              <w:left w:val="nil"/>
              <w:right w:val="nil"/>
            </w:tcBorders>
            <w:noWrap/>
            <w:vAlign w:val="center"/>
          </w:tcPr>
          <w:p w14:paraId="363B1F91"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ADAM17 (Rattus)</w:t>
            </w:r>
          </w:p>
        </w:tc>
        <w:tc>
          <w:tcPr>
            <w:tcW w:w="2570" w:type="pct"/>
            <w:tcBorders>
              <w:top w:val="nil"/>
              <w:left w:val="nil"/>
              <w:bottom w:val="nil"/>
              <w:right w:val="nil"/>
            </w:tcBorders>
            <w:noWrap/>
          </w:tcPr>
          <w:p w14:paraId="1536BC3E"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GGCCCTTTGAAGAGGTGAGG</w:t>
            </w:r>
          </w:p>
        </w:tc>
        <w:tc>
          <w:tcPr>
            <w:tcW w:w="874" w:type="pct"/>
            <w:tcBorders>
              <w:top w:val="nil"/>
              <w:left w:val="nil"/>
              <w:bottom w:val="nil"/>
              <w:right w:val="nil"/>
            </w:tcBorders>
          </w:tcPr>
          <w:p w14:paraId="6FE063B2"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76A86C1D" w14:textId="77777777" w:rsidTr="00E32F32">
        <w:trPr>
          <w:trHeight w:val="280"/>
          <w:jc w:val="center"/>
        </w:trPr>
        <w:tc>
          <w:tcPr>
            <w:tcW w:w="1556" w:type="pct"/>
            <w:vMerge/>
            <w:tcBorders>
              <w:left w:val="nil"/>
              <w:right w:val="nil"/>
            </w:tcBorders>
            <w:noWrap/>
          </w:tcPr>
          <w:p w14:paraId="39E88772"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nil"/>
              <w:right w:val="nil"/>
            </w:tcBorders>
            <w:noWrap/>
          </w:tcPr>
          <w:p w14:paraId="28A10305"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CATGTGAAGGCCAAAACCCC</w:t>
            </w:r>
          </w:p>
        </w:tc>
        <w:tc>
          <w:tcPr>
            <w:tcW w:w="874" w:type="pct"/>
            <w:tcBorders>
              <w:top w:val="nil"/>
              <w:left w:val="nil"/>
              <w:bottom w:val="nil"/>
              <w:right w:val="nil"/>
            </w:tcBorders>
          </w:tcPr>
          <w:p w14:paraId="43FDB227"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r w:rsidR="002F78F9" w:rsidRPr="002F78F9" w14:paraId="6D67848E" w14:textId="77777777" w:rsidTr="00E32F32">
        <w:trPr>
          <w:trHeight w:val="280"/>
          <w:jc w:val="center"/>
        </w:trPr>
        <w:tc>
          <w:tcPr>
            <w:tcW w:w="1556" w:type="pct"/>
            <w:vMerge w:val="restart"/>
            <w:tcBorders>
              <w:top w:val="nil"/>
              <w:left w:val="nil"/>
              <w:bottom w:val="single" w:sz="8" w:space="0" w:color="auto"/>
              <w:right w:val="nil"/>
            </w:tcBorders>
            <w:noWrap/>
            <w:vAlign w:val="center"/>
          </w:tcPr>
          <w:p w14:paraId="36488E98" w14:textId="77777777" w:rsidR="003368BB" w:rsidRPr="002F78F9" w:rsidRDefault="003368BB" w:rsidP="00E32F32">
            <w:pPr>
              <w:spacing w:line="360" w:lineRule="auto"/>
              <w:jc w:val="center"/>
              <w:rPr>
                <w:rFonts w:ascii="Arial" w:hAnsi="Arial" w:cs="Arial"/>
                <w:szCs w:val="24"/>
              </w:rPr>
            </w:pPr>
            <w:r w:rsidRPr="002F78F9">
              <w:rPr>
                <w:rFonts w:ascii="Arial" w:hAnsi="Arial" w:cs="Arial"/>
                <w:szCs w:val="24"/>
              </w:rPr>
              <w:t>ACE2 (Rattus)</w:t>
            </w:r>
          </w:p>
        </w:tc>
        <w:tc>
          <w:tcPr>
            <w:tcW w:w="2570" w:type="pct"/>
            <w:tcBorders>
              <w:top w:val="nil"/>
              <w:left w:val="nil"/>
              <w:right w:val="nil"/>
            </w:tcBorders>
            <w:noWrap/>
            <w:vAlign w:val="bottom"/>
          </w:tcPr>
          <w:p w14:paraId="18933304"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TCCACTGAAGCTGGGCAGAA</w:t>
            </w:r>
          </w:p>
        </w:tc>
        <w:tc>
          <w:tcPr>
            <w:tcW w:w="874" w:type="pct"/>
            <w:tcBorders>
              <w:top w:val="nil"/>
              <w:left w:val="nil"/>
              <w:right w:val="nil"/>
            </w:tcBorders>
            <w:vAlign w:val="bottom"/>
          </w:tcPr>
          <w:p w14:paraId="6218D31A"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Forward</w:t>
            </w:r>
          </w:p>
        </w:tc>
      </w:tr>
      <w:tr w:rsidR="002F78F9" w:rsidRPr="002F78F9" w14:paraId="23E6E427" w14:textId="77777777" w:rsidTr="00E32F32">
        <w:trPr>
          <w:trHeight w:val="280"/>
          <w:jc w:val="center"/>
        </w:trPr>
        <w:tc>
          <w:tcPr>
            <w:tcW w:w="1556" w:type="pct"/>
            <w:vMerge/>
            <w:tcBorders>
              <w:left w:val="nil"/>
              <w:bottom w:val="single" w:sz="8" w:space="0" w:color="auto"/>
              <w:right w:val="nil"/>
            </w:tcBorders>
            <w:noWrap/>
            <w:vAlign w:val="bottom"/>
          </w:tcPr>
          <w:p w14:paraId="37551BF2" w14:textId="77777777" w:rsidR="003368BB" w:rsidRPr="002F78F9" w:rsidRDefault="003368BB" w:rsidP="00E32F32">
            <w:pPr>
              <w:spacing w:line="360" w:lineRule="auto"/>
              <w:rPr>
                <w:rFonts w:ascii="Arial" w:hAnsi="Arial" w:cs="Arial"/>
                <w:szCs w:val="24"/>
              </w:rPr>
            </w:pPr>
          </w:p>
        </w:tc>
        <w:tc>
          <w:tcPr>
            <w:tcW w:w="2570" w:type="pct"/>
            <w:tcBorders>
              <w:top w:val="nil"/>
              <w:left w:val="nil"/>
              <w:bottom w:val="single" w:sz="8" w:space="0" w:color="auto"/>
              <w:right w:val="nil"/>
            </w:tcBorders>
            <w:noWrap/>
            <w:vAlign w:val="bottom"/>
          </w:tcPr>
          <w:p w14:paraId="571DDD2B"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AGCCAGACAAACAATGGTTGGAA</w:t>
            </w:r>
          </w:p>
        </w:tc>
        <w:tc>
          <w:tcPr>
            <w:tcW w:w="874" w:type="pct"/>
            <w:tcBorders>
              <w:top w:val="nil"/>
              <w:left w:val="nil"/>
              <w:bottom w:val="single" w:sz="8" w:space="0" w:color="auto"/>
              <w:right w:val="nil"/>
            </w:tcBorders>
            <w:vAlign w:val="bottom"/>
          </w:tcPr>
          <w:p w14:paraId="2FBA94B0" w14:textId="77777777" w:rsidR="003368BB" w:rsidRPr="002F78F9" w:rsidRDefault="003368BB" w:rsidP="00E32F32">
            <w:pPr>
              <w:spacing w:line="360" w:lineRule="auto"/>
              <w:rPr>
                <w:rFonts w:ascii="Arial" w:hAnsi="Arial" w:cs="Arial"/>
                <w:szCs w:val="24"/>
              </w:rPr>
            </w:pPr>
            <w:r w:rsidRPr="002F78F9">
              <w:rPr>
                <w:rFonts w:ascii="Arial" w:hAnsi="Arial" w:cs="Arial"/>
                <w:szCs w:val="24"/>
              </w:rPr>
              <w:t>Reverse</w:t>
            </w:r>
          </w:p>
        </w:tc>
      </w:tr>
    </w:tbl>
    <w:p w14:paraId="37F107C1" w14:textId="2DB6E63C" w:rsidR="00D766F1" w:rsidRPr="002F78F9" w:rsidRDefault="003368BB" w:rsidP="003368BB">
      <w:pPr>
        <w:rPr>
          <w:rFonts w:ascii="Arial" w:hAnsi="Arial" w:cs="Arial"/>
          <w:szCs w:val="24"/>
        </w:rPr>
      </w:pPr>
      <w:r w:rsidRPr="002F78F9">
        <w:rPr>
          <w:rFonts w:ascii="Arial" w:hAnsi="Arial" w:cs="Arial"/>
          <w:szCs w:val="24"/>
        </w:rPr>
        <w:br w:type="page"/>
      </w:r>
    </w:p>
    <w:p w14:paraId="16E7194D" w14:textId="6BB256BA" w:rsidR="003368BB" w:rsidRPr="000A0A15" w:rsidRDefault="003368BB" w:rsidP="003368BB">
      <w:pPr>
        <w:rPr>
          <w:rFonts w:ascii="Arial" w:hAnsi="Arial" w:cs="Arial"/>
          <w:b/>
          <w:szCs w:val="24"/>
        </w:rPr>
      </w:pPr>
      <w:r w:rsidRPr="002F78F9">
        <w:rPr>
          <w:rFonts w:ascii="Arial" w:hAnsi="Arial" w:cs="Arial"/>
          <w:b/>
          <w:szCs w:val="24"/>
        </w:rPr>
        <w:lastRenderedPageBreak/>
        <w:t xml:space="preserve">Supplementary Table </w:t>
      </w:r>
      <w:r w:rsidR="0004515C" w:rsidRPr="002F78F9">
        <w:rPr>
          <w:rFonts w:ascii="Arial" w:hAnsi="Arial" w:cs="Arial"/>
          <w:b/>
          <w:szCs w:val="24"/>
        </w:rPr>
        <w:t>4</w:t>
      </w:r>
      <w:r w:rsidRPr="002F78F9">
        <w:rPr>
          <w:rFonts w:ascii="Arial" w:hAnsi="Arial" w:cs="Arial"/>
          <w:b/>
          <w:szCs w:val="24"/>
        </w:rPr>
        <w:t xml:space="preserve">: Key resources of experiments </w:t>
      </w:r>
      <w:r w:rsidRPr="002F78F9">
        <w:rPr>
          <w:rFonts w:ascii="Arial" w:hAnsi="Arial" w:cs="Arial"/>
          <w:b/>
          <w:i/>
          <w:iCs/>
          <w:szCs w:val="24"/>
        </w:rPr>
        <w:t>in vivo</w:t>
      </w:r>
      <w:r w:rsidRPr="002F78F9">
        <w:rPr>
          <w:rFonts w:ascii="Arial" w:hAnsi="Arial" w:cs="Arial"/>
          <w:b/>
          <w:szCs w:val="24"/>
        </w:rPr>
        <w:t xml:space="preserve"> and </w:t>
      </w:r>
      <w:r w:rsidRPr="002F78F9">
        <w:rPr>
          <w:rFonts w:ascii="Arial" w:hAnsi="Arial" w:cs="Arial"/>
          <w:b/>
          <w:i/>
          <w:iCs/>
          <w:szCs w:val="24"/>
        </w:rPr>
        <w:t>in vitro</w:t>
      </w:r>
    </w:p>
    <w:p w14:paraId="33B5FBC2" w14:textId="77777777" w:rsidR="00600590" w:rsidRPr="002F78F9" w:rsidRDefault="00600590" w:rsidP="003368BB">
      <w:pPr>
        <w:rPr>
          <w:rFonts w:ascii="Arial" w:hAnsi="Arial" w:cs="Arial"/>
          <w:b/>
          <w:szCs w:val="24"/>
        </w:rPr>
      </w:pPr>
    </w:p>
    <w:tbl>
      <w:tblPr>
        <w:tblStyle w:val="affff9"/>
        <w:tblW w:w="8784" w:type="dxa"/>
        <w:tblLook w:val="04A0" w:firstRow="1" w:lastRow="0" w:firstColumn="1" w:lastColumn="0" w:noHBand="0" w:noVBand="1"/>
      </w:tblPr>
      <w:tblGrid>
        <w:gridCol w:w="2263"/>
        <w:gridCol w:w="2694"/>
        <w:gridCol w:w="3827"/>
      </w:tblGrid>
      <w:tr w:rsidR="002F78F9" w:rsidRPr="002F78F9" w14:paraId="4F710E74" w14:textId="77777777" w:rsidTr="00E32F32">
        <w:tc>
          <w:tcPr>
            <w:tcW w:w="8784" w:type="dxa"/>
            <w:gridSpan w:val="3"/>
          </w:tcPr>
          <w:p w14:paraId="3AC26A34" w14:textId="77777777" w:rsidR="003368BB" w:rsidRPr="002F78F9" w:rsidRDefault="003368BB" w:rsidP="00E32F32">
            <w:pPr>
              <w:rPr>
                <w:rFonts w:ascii="Arial" w:hAnsi="Arial" w:cs="Arial"/>
                <w:b/>
                <w:bCs/>
                <w:szCs w:val="21"/>
              </w:rPr>
            </w:pPr>
          </w:p>
        </w:tc>
      </w:tr>
      <w:tr w:rsidR="002F78F9" w:rsidRPr="002F78F9" w14:paraId="5B9996CF" w14:textId="77777777" w:rsidTr="00E32F32">
        <w:tc>
          <w:tcPr>
            <w:tcW w:w="2263" w:type="dxa"/>
          </w:tcPr>
          <w:p w14:paraId="3F444F82" w14:textId="77777777" w:rsidR="003368BB" w:rsidRPr="002F78F9" w:rsidRDefault="003368BB" w:rsidP="00E32F32">
            <w:pPr>
              <w:rPr>
                <w:rFonts w:ascii="Arial" w:hAnsi="Arial" w:cs="Arial"/>
                <w:b/>
                <w:sz w:val="21"/>
                <w:szCs w:val="21"/>
              </w:rPr>
            </w:pPr>
            <w:r w:rsidRPr="002F78F9">
              <w:rPr>
                <w:rFonts w:ascii="Arial" w:hAnsi="Arial" w:cs="Arial"/>
                <w:b/>
                <w:sz w:val="21"/>
                <w:szCs w:val="21"/>
              </w:rPr>
              <w:t>Antibodies</w:t>
            </w:r>
          </w:p>
        </w:tc>
        <w:tc>
          <w:tcPr>
            <w:tcW w:w="2694" w:type="dxa"/>
          </w:tcPr>
          <w:p w14:paraId="3AAB0020" w14:textId="77777777" w:rsidR="003368BB" w:rsidRPr="002F78F9" w:rsidRDefault="003368BB" w:rsidP="00E32F32">
            <w:pPr>
              <w:rPr>
                <w:rFonts w:ascii="Arial" w:hAnsi="Arial" w:cs="Arial"/>
                <w:b/>
                <w:sz w:val="21"/>
                <w:szCs w:val="21"/>
              </w:rPr>
            </w:pPr>
            <w:r w:rsidRPr="002F78F9">
              <w:rPr>
                <w:rFonts w:ascii="Arial" w:hAnsi="Arial" w:cs="Arial"/>
                <w:b/>
                <w:sz w:val="21"/>
                <w:szCs w:val="21"/>
              </w:rPr>
              <w:t>Source</w:t>
            </w:r>
          </w:p>
        </w:tc>
        <w:tc>
          <w:tcPr>
            <w:tcW w:w="3827" w:type="dxa"/>
          </w:tcPr>
          <w:p w14:paraId="4D30938E" w14:textId="77777777" w:rsidR="003368BB" w:rsidRPr="002F78F9" w:rsidRDefault="003368BB" w:rsidP="00E32F32">
            <w:pPr>
              <w:rPr>
                <w:rFonts w:ascii="Arial" w:hAnsi="Arial" w:cs="Arial"/>
                <w:b/>
                <w:sz w:val="21"/>
                <w:szCs w:val="21"/>
              </w:rPr>
            </w:pPr>
            <w:r w:rsidRPr="002F78F9">
              <w:rPr>
                <w:rFonts w:ascii="Arial" w:hAnsi="Arial" w:cs="Arial"/>
                <w:b/>
                <w:sz w:val="21"/>
                <w:szCs w:val="21"/>
              </w:rPr>
              <w:t>Identifier</w:t>
            </w:r>
          </w:p>
        </w:tc>
      </w:tr>
      <w:tr w:rsidR="002F78F9" w:rsidRPr="002F78F9" w14:paraId="3A3B8E77" w14:textId="77777777" w:rsidTr="00E32F32">
        <w:tc>
          <w:tcPr>
            <w:tcW w:w="8784" w:type="dxa"/>
            <w:gridSpan w:val="3"/>
          </w:tcPr>
          <w:p w14:paraId="2E3B7671" w14:textId="77777777" w:rsidR="003368BB" w:rsidRPr="002F78F9" w:rsidRDefault="003368BB" w:rsidP="00E32F32">
            <w:pPr>
              <w:rPr>
                <w:rFonts w:ascii="Arial" w:hAnsi="Arial" w:cs="Arial"/>
                <w:sz w:val="21"/>
                <w:szCs w:val="21"/>
              </w:rPr>
            </w:pPr>
            <w:r w:rsidRPr="002F78F9">
              <w:rPr>
                <w:rFonts w:ascii="Arial" w:hAnsi="Arial" w:cs="Arial"/>
                <w:b/>
                <w:bCs/>
                <w:sz w:val="21"/>
                <w:szCs w:val="21"/>
              </w:rPr>
              <w:t>Western Blot</w:t>
            </w:r>
          </w:p>
        </w:tc>
      </w:tr>
      <w:tr w:rsidR="002F78F9" w:rsidRPr="002F78F9" w14:paraId="68DB088B" w14:textId="77777777" w:rsidTr="00E32F32">
        <w:tc>
          <w:tcPr>
            <w:tcW w:w="2263" w:type="dxa"/>
          </w:tcPr>
          <w:p w14:paraId="19D534AA" w14:textId="77777777" w:rsidR="003368BB" w:rsidRPr="002F78F9" w:rsidRDefault="003368BB" w:rsidP="00E32F32">
            <w:pPr>
              <w:rPr>
                <w:rFonts w:ascii="Arial" w:hAnsi="Arial" w:cs="Arial"/>
                <w:sz w:val="21"/>
                <w:szCs w:val="21"/>
              </w:rPr>
            </w:pPr>
            <w:r w:rsidRPr="002F78F9">
              <w:rPr>
                <w:rFonts w:ascii="Arial" w:hAnsi="Arial" w:cs="Arial"/>
                <w:sz w:val="21"/>
                <w:szCs w:val="21"/>
              </w:rPr>
              <w:t>ADAM17 (1:1000)</w:t>
            </w:r>
          </w:p>
        </w:tc>
        <w:tc>
          <w:tcPr>
            <w:tcW w:w="2694" w:type="dxa"/>
          </w:tcPr>
          <w:p w14:paraId="23521189" w14:textId="77777777" w:rsidR="003368BB" w:rsidRPr="002F78F9" w:rsidRDefault="003368BB" w:rsidP="00E32F32">
            <w:pPr>
              <w:rPr>
                <w:rFonts w:ascii="Arial" w:hAnsi="Arial" w:cs="Arial"/>
                <w:sz w:val="21"/>
                <w:szCs w:val="21"/>
              </w:rPr>
            </w:pPr>
            <w:r w:rsidRPr="002F78F9">
              <w:rPr>
                <w:rFonts w:ascii="Arial" w:hAnsi="Arial" w:cs="Arial"/>
                <w:sz w:val="21"/>
                <w:szCs w:val="21"/>
              </w:rPr>
              <w:t>Abcam</w:t>
            </w:r>
          </w:p>
        </w:tc>
        <w:tc>
          <w:tcPr>
            <w:tcW w:w="3827" w:type="dxa"/>
          </w:tcPr>
          <w:p w14:paraId="1E777BF4" w14:textId="77777777" w:rsidR="003368BB" w:rsidRPr="002F78F9" w:rsidRDefault="003368BB" w:rsidP="00E32F32">
            <w:pPr>
              <w:rPr>
                <w:rFonts w:ascii="Arial" w:hAnsi="Arial" w:cs="Arial"/>
                <w:sz w:val="21"/>
                <w:szCs w:val="21"/>
              </w:rPr>
            </w:pPr>
            <w:r w:rsidRPr="002F78F9">
              <w:rPr>
                <w:rFonts w:ascii="Arial" w:hAnsi="Arial" w:cs="Arial"/>
                <w:sz w:val="21"/>
                <w:szCs w:val="21"/>
              </w:rPr>
              <w:t>Cat#ab2051; RRID: AB_302796</w:t>
            </w:r>
          </w:p>
        </w:tc>
      </w:tr>
      <w:tr w:rsidR="002F78F9" w:rsidRPr="002F78F9" w14:paraId="7D5677DF" w14:textId="77777777" w:rsidTr="00E32F32">
        <w:tc>
          <w:tcPr>
            <w:tcW w:w="2263" w:type="dxa"/>
          </w:tcPr>
          <w:p w14:paraId="35E3B296" w14:textId="77777777" w:rsidR="003368BB" w:rsidRPr="002F78F9" w:rsidRDefault="003368BB" w:rsidP="00E32F32">
            <w:pPr>
              <w:rPr>
                <w:rFonts w:ascii="Arial" w:hAnsi="Arial" w:cs="Arial"/>
                <w:sz w:val="21"/>
                <w:szCs w:val="21"/>
              </w:rPr>
            </w:pPr>
            <w:r w:rsidRPr="002F78F9">
              <w:rPr>
                <w:rFonts w:ascii="Arial" w:hAnsi="Arial" w:cs="Arial"/>
                <w:sz w:val="21"/>
                <w:szCs w:val="21"/>
              </w:rPr>
              <w:t>ACE2 (1:1000)</w:t>
            </w:r>
          </w:p>
        </w:tc>
        <w:tc>
          <w:tcPr>
            <w:tcW w:w="2694" w:type="dxa"/>
          </w:tcPr>
          <w:p w14:paraId="7B46E228" w14:textId="77777777" w:rsidR="003368BB" w:rsidRPr="002F78F9" w:rsidRDefault="003368BB" w:rsidP="00E32F32">
            <w:pPr>
              <w:rPr>
                <w:rFonts w:ascii="Arial" w:hAnsi="Arial" w:cs="Arial"/>
                <w:sz w:val="21"/>
                <w:szCs w:val="21"/>
              </w:rPr>
            </w:pPr>
            <w:r w:rsidRPr="002F78F9">
              <w:rPr>
                <w:rFonts w:ascii="Arial" w:hAnsi="Arial" w:cs="Arial"/>
                <w:sz w:val="21"/>
                <w:szCs w:val="21"/>
              </w:rPr>
              <w:t>Abcam</w:t>
            </w:r>
          </w:p>
        </w:tc>
        <w:tc>
          <w:tcPr>
            <w:tcW w:w="3827" w:type="dxa"/>
          </w:tcPr>
          <w:p w14:paraId="695F052D" w14:textId="77777777" w:rsidR="003368BB" w:rsidRPr="002F78F9" w:rsidRDefault="003368BB" w:rsidP="00E32F32">
            <w:pPr>
              <w:rPr>
                <w:rFonts w:ascii="Arial" w:hAnsi="Arial" w:cs="Arial"/>
                <w:sz w:val="21"/>
                <w:szCs w:val="21"/>
              </w:rPr>
            </w:pPr>
            <w:r w:rsidRPr="002F78F9">
              <w:rPr>
                <w:rFonts w:ascii="Arial" w:hAnsi="Arial" w:cs="Arial"/>
                <w:sz w:val="21"/>
                <w:szCs w:val="21"/>
              </w:rPr>
              <w:t>Cat#ab108252; RRID: AB_10864415</w:t>
            </w:r>
          </w:p>
        </w:tc>
      </w:tr>
      <w:tr w:rsidR="002F78F9" w:rsidRPr="002F78F9" w14:paraId="65E716DC" w14:textId="77777777" w:rsidTr="00E32F32">
        <w:tc>
          <w:tcPr>
            <w:tcW w:w="2263" w:type="dxa"/>
          </w:tcPr>
          <w:p w14:paraId="79418EC2" w14:textId="77777777" w:rsidR="003368BB" w:rsidRPr="002F78F9" w:rsidRDefault="003368BB" w:rsidP="00E32F32">
            <w:pPr>
              <w:rPr>
                <w:rFonts w:ascii="Arial" w:hAnsi="Arial" w:cs="Arial"/>
                <w:sz w:val="21"/>
                <w:szCs w:val="21"/>
              </w:rPr>
            </w:pPr>
            <w:r w:rsidRPr="002F78F9">
              <w:rPr>
                <w:rFonts w:ascii="Arial" w:hAnsi="Arial" w:cs="Arial"/>
                <w:sz w:val="21"/>
                <w:szCs w:val="21"/>
              </w:rPr>
              <w:t>LC3B (1:1000)</w:t>
            </w:r>
          </w:p>
        </w:tc>
        <w:tc>
          <w:tcPr>
            <w:tcW w:w="2694" w:type="dxa"/>
          </w:tcPr>
          <w:p w14:paraId="630EA648" w14:textId="77777777" w:rsidR="003368BB" w:rsidRPr="002F78F9" w:rsidRDefault="003368BB" w:rsidP="00E32F32">
            <w:pPr>
              <w:rPr>
                <w:rFonts w:ascii="Arial" w:hAnsi="Arial" w:cs="Arial"/>
                <w:sz w:val="21"/>
                <w:szCs w:val="21"/>
              </w:rPr>
            </w:pPr>
            <w:r w:rsidRPr="002F78F9">
              <w:rPr>
                <w:rFonts w:ascii="Arial" w:hAnsi="Arial" w:cs="Arial"/>
                <w:sz w:val="21"/>
                <w:szCs w:val="21"/>
              </w:rPr>
              <w:t>Abcam</w:t>
            </w:r>
          </w:p>
        </w:tc>
        <w:tc>
          <w:tcPr>
            <w:tcW w:w="3827" w:type="dxa"/>
          </w:tcPr>
          <w:p w14:paraId="440DF119" w14:textId="77777777" w:rsidR="003368BB" w:rsidRPr="002F78F9" w:rsidRDefault="003368BB" w:rsidP="00E32F32">
            <w:pPr>
              <w:rPr>
                <w:rFonts w:ascii="Arial" w:hAnsi="Arial" w:cs="Arial"/>
                <w:sz w:val="21"/>
                <w:szCs w:val="21"/>
              </w:rPr>
            </w:pPr>
            <w:r w:rsidRPr="002F78F9">
              <w:rPr>
                <w:rFonts w:ascii="Arial" w:hAnsi="Arial" w:cs="Arial"/>
                <w:sz w:val="21"/>
                <w:szCs w:val="21"/>
              </w:rPr>
              <w:t>Cat#ab48394; RRID: AB_881433</w:t>
            </w:r>
          </w:p>
        </w:tc>
      </w:tr>
      <w:tr w:rsidR="002F78F9" w:rsidRPr="002F78F9" w14:paraId="71831F33" w14:textId="77777777" w:rsidTr="00E32F32">
        <w:tc>
          <w:tcPr>
            <w:tcW w:w="2263" w:type="dxa"/>
          </w:tcPr>
          <w:p w14:paraId="6D64DA66" w14:textId="77777777" w:rsidR="003368BB" w:rsidRPr="002F78F9" w:rsidRDefault="003368BB" w:rsidP="00E32F32">
            <w:pPr>
              <w:rPr>
                <w:rFonts w:ascii="Arial" w:hAnsi="Arial" w:cs="Arial"/>
                <w:sz w:val="21"/>
                <w:szCs w:val="21"/>
              </w:rPr>
            </w:pPr>
            <w:r w:rsidRPr="002F78F9">
              <w:rPr>
                <w:rFonts w:ascii="Arial" w:hAnsi="Arial" w:cs="Arial"/>
                <w:sz w:val="21"/>
                <w:szCs w:val="21"/>
              </w:rPr>
              <w:t>Bcl2 (1:1000)</w:t>
            </w:r>
          </w:p>
        </w:tc>
        <w:tc>
          <w:tcPr>
            <w:tcW w:w="2694" w:type="dxa"/>
          </w:tcPr>
          <w:p w14:paraId="511B6B26" w14:textId="77777777" w:rsidR="003368BB" w:rsidRPr="002F78F9" w:rsidRDefault="003368BB" w:rsidP="00E32F32">
            <w:pPr>
              <w:rPr>
                <w:rFonts w:ascii="Arial" w:hAnsi="Arial" w:cs="Arial"/>
                <w:sz w:val="21"/>
                <w:szCs w:val="21"/>
              </w:rPr>
            </w:pPr>
            <w:r w:rsidRPr="002F78F9">
              <w:rPr>
                <w:rFonts w:ascii="Arial" w:hAnsi="Arial" w:cs="Arial"/>
                <w:sz w:val="21"/>
                <w:szCs w:val="21"/>
              </w:rPr>
              <w:t>Abcam</w:t>
            </w:r>
          </w:p>
        </w:tc>
        <w:tc>
          <w:tcPr>
            <w:tcW w:w="3827" w:type="dxa"/>
          </w:tcPr>
          <w:p w14:paraId="23EA6075" w14:textId="77777777" w:rsidR="003368BB" w:rsidRPr="002F78F9" w:rsidRDefault="003368BB" w:rsidP="00E32F32">
            <w:pPr>
              <w:rPr>
                <w:rFonts w:ascii="Arial" w:hAnsi="Arial" w:cs="Arial"/>
                <w:sz w:val="21"/>
                <w:szCs w:val="21"/>
              </w:rPr>
            </w:pPr>
            <w:r w:rsidRPr="002F78F9">
              <w:rPr>
                <w:rFonts w:ascii="Arial" w:hAnsi="Arial" w:cs="Arial"/>
                <w:sz w:val="21"/>
                <w:szCs w:val="21"/>
              </w:rPr>
              <w:t>Cat# ab32124; RRID: AB_725644</w:t>
            </w:r>
          </w:p>
        </w:tc>
      </w:tr>
      <w:tr w:rsidR="002F78F9" w:rsidRPr="002F78F9" w14:paraId="1CCABA60" w14:textId="77777777" w:rsidTr="00E32F32">
        <w:tc>
          <w:tcPr>
            <w:tcW w:w="2263" w:type="dxa"/>
          </w:tcPr>
          <w:p w14:paraId="4E50D84B" w14:textId="77777777" w:rsidR="003368BB" w:rsidRPr="002F78F9" w:rsidRDefault="003368BB" w:rsidP="00E32F32">
            <w:pPr>
              <w:rPr>
                <w:rFonts w:ascii="Arial" w:hAnsi="Arial" w:cs="Arial"/>
                <w:sz w:val="21"/>
                <w:szCs w:val="21"/>
              </w:rPr>
            </w:pPr>
            <w:r w:rsidRPr="002F78F9">
              <w:rPr>
                <w:rFonts w:ascii="Arial" w:hAnsi="Arial" w:cs="Arial"/>
                <w:sz w:val="21"/>
                <w:szCs w:val="21"/>
              </w:rPr>
              <w:t>Bax (1:1000)</w:t>
            </w:r>
          </w:p>
        </w:tc>
        <w:tc>
          <w:tcPr>
            <w:tcW w:w="2694" w:type="dxa"/>
          </w:tcPr>
          <w:p w14:paraId="0E869D53" w14:textId="77777777" w:rsidR="003368BB" w:rsidRPr="002F78F9" w:rsidRDefault="003368BB" w:rsidP="00E32F32">
            <w:pPr>
              <w:rPr>
                <w:rFonts w:ascii="Arial" w:hAnsi="Arial" w:cs="Arial"/>
                <w:sz w:val="21"/>
                <w:szCs w:val="21"/>
              </w:rPr>
            </w:pPr>
            <w:r w:rsidRPr="002F78F9">
              <w:rPr>
                <w:rFonts w:ascii="Arial" w:hAnsi="Arial" w:cs="Arial"/>
                <w:sz w:val="21"/>
                <w:szCs w:val="21"/>
              </w:rPr>
              <w:t>Abcam</w:t>
            </w:r>
          </w:p>
        </w:tc>
        <w:tc>
          <w:tcPr>
            <w:tcW w:w="3827" w:type="dxa"/>
          </w:tcPr>
          <w:p w14:paraId="5D4E3817" w14:textId="77777777" w:rsidR="003368BB" w:rsidRPr="002F78F9" w:rsidRDefault="003368BB" w:rsidP="00E32F32">
            <w:pPr>
              <w:rPr>
                <w:rFonts w:ascii="Arial" w:hAnsi="Arial" w:cs="Arial"/>
                <w:sz w:val="21"/>
                <w:szCs w:val="21"/>
              </w:rPr>
            </w:pPr>
            <w:r w:rsidRPr="002F78F9">
              <w:rPr>
                <w:rFonts w:ascii="Arial" w:hAnsi="Arial" w:cs="Arial"/>
                <w:sz w:val="21"/>
                <w:szCs w:val="21"/>
              </w:rPr>
              <w:t>Cat# ab32503; RRID: AB_725631</w:t>
            </w:r>
          </w:p>
        </w:tc>
      </w:tr>
      <w:tr w:rsidR="002F78F9" w:rsidRPr="002F78F9" w14:paraId="230D7EBE" w14:textId="77777777" w:rsidTr="00E32F32">
        <w:tc>
          <w:tcPr>
            <w:tcW w:w="2263" w:type="dxa"/>
          </w:tcPr>
          <w:p w14:paraId="285CBD8F" w14:textId="77777777" w:rsidR="003368BB" w:rsidRPr="002F78F9" w:rsidRDefault="003368BB" w:rsidP="00E32F32">
            <w:pPr>
              <w:rPr>
                <w:rFonts w:ascii="Arial" w:hAnsi="Arial" w:cs="Arial"/>
                <w:sz w:val="21"/>
                <w:szCs w:val="21"/>
              </w:rPr>
            </w:pPr>
            <w:r w:rsidRPr="002F78F9">
              <w:rPr>
                <w:rFonts w:ascii="Arial" w:hAnsi="Arial" w:cs="Arial"/>
                <w:sz w:val="21"/>
                <w:szCs w:val="21"/>
              </w:rPr>
              <w:t>β-actin (1:1000)</w:t>
            </w:r>
          </w:p>
        </w:tc>
        <w:tc>
          <w:tcPr>
            <w:tcW w:w="2694" w:type="dxa"/>
          </w:tcPr>
          <w:p w14:paraId="08E0D1C6" w14:textId="77777777" w:rsidR="003368BB" w:rsidRPr="002F78F9" w:rsidRDefault="003368BB" w:rsidP="00E32F32">
            <w:pPr>
              <w:rPr>
                <w:rFonts w:ascii="Arial" w:hAnsi="Arial" w:cs="Arial"/>
                <w:sz w:val="21"/>
                <w:szCs w:val="21"/>
              </w:rPr>
            </w:pPr>
            <w:r w:rsidRPr="002F78F9">
              <w:rPr>
                <w:rFonts w:ascii="Arial" w:hAnsi="Arial" w:cs="Arial"/>
                <w:sz w:val="21"/>
                <w:szCs w:val="21"/>
              </w:rPr>
              <w:t>Abcam</w:t>
            </w:r>
          </w:p>
        </w:tc>
        <w:tc>
          <w:tcPr>
            <w:tcW w:w="3827" w:type="dxa"/>
          </w:tcPr>
          <w:p w14:paraId="33DC3C99" w14:textId="77777777" w:rsidR="003368BB" w:rsidRPr="002F78F9" w:rsidRDefault="003368BB" w:rsidP="00E32F32">
            <w:pPr>
              <w:rPr>
                <w:rFonts w:ascii="Arial" w:hAnsi="Arial" w:cs="Arial"/>
                <w:sz w:val="21"/>
                <w:szCs w:val="21"/>
              </w:rPr>
            </w:pPr>
            <w:r w:rsidRPr="002F78F9">
              <w:rPr>
                <w:rFonts w:ascii="Arial" w:hAnsi="Arial" w:cs="Arial"/>
                <w:sz w:val="21"/>
                <w:szCs w:val="21"/>
              </w:rPr>
              <w:t>Cat# ab8227; RRID: AB_2305186</w:t>
            </w:r>
          </w:p>
        </w:tc>
      </w:tr>
      <w:tr w:rsidR="002F78F9" w:rsidRPr="002F78F9" w14:paraId="52D1EC07" w14:textId="77777777" w:rsidTr="00E32F32">
        <w:tc>
          <w:tcPr>
            <w:tcW w:w="2263" w:type="dxa"/>
          </w:tcPr>
          <w:p w14:paraId="57C40B99" w14:textId="77777777" w:rsidR="003368BB" w:rsidRPr="002F78F9" w:rsidRDefault="003368BB" w:rsidP="00E32F32">
            <w:pPr>
              <w:rPr>
                <w:rFonts w:ascii="Arial" w:hAnsi="Arial" w:cs="Arial"/>
                <w:sz w:val="21"/>
                <w:szCs w:val="21"/>
              </w:rPr>
            </w:pPr>
            <w:r w:rsidRPr="002F78F9">
              <w:rPr>
                <w:rFonts w:ascii="Arial" w:hAnsi="Arial" w:cs="Arial"/>
                <w:sz w:val="21"/>
                <w:szCs w:val="21"/>
              </w:rPr>
              <w:t>AMPK (1:1000)</w:t>
            </w:r>
          </w:p>
        </w:tc>
        <w:tc>
          <w:tcPr>
            <w:tcW w:w="2694" w:type="dxa"/>
          </w:tcPr>
          <w:p w14:paraId="16FDDEDA"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245B04BF" w14:textId="77777777" w:rsidR="003368BB" w:rsidRPr="002F78F9" w:rsidRDefault="003368BB" w:rsidP="00E32F32">
            <w:pPr>
              <w:rPr>
                <w:rFonts w:ascii="Arial" w:hAnsi="Arial" w:cs="Arial"/>
                <w:sz w:val="21"/>
                <w:szCs w:val="21"/>
              </w:rPr>
            </w:pPr>
            <w:r w:rsidRPr="002F78F9">
              <w:rPr>
                <w:rFonts w:ascii="Arial" w:hAnsi="Arial" w:cs="Arial"/>
                <w:sz w:val="21"/>
                <w:szCs w:val="21"/>
              </w:rPr>
              <w:t>Cat#5831; RRID: AB_10622186</w:t>
            </w:r>
          </w:p>
        </w:tc>
      </w:tr>
      <w:tr w:rsidR="002F78F9" w:rsidRPr="002F78F9" w14:paraId="7E5BDB24" w14:textId="77777777" w:rsidTr="00E32F32">
        <w:tc>
          <w:tcPr>
            <w:tcW w:w="2263" w:type="dxa"/>
          </w:tcPr>
          <w:p w14:paraId="5A589DCF" w14:textId="77777777" w:rsidR="003368BB" w:rsidRPr="002F78F9" w:rsidRDefault="003368BB" w:rsidP="00E32F32">
            <w:pPr>
              <w:rPr>
                <w:rFonts w:ascii="Arial" w:hAnsi="Arial" w:cs="Arial"/>
                <w:sz w:val="21"/>
                <w:szCs w:val="21"/>
              </w:rPr>
            </w:pPr>
            <w:r w:rsidRPr="002F78F9">
              <w:rPr>
                <w:rFonts w:ascii="Arial" w:hAnsi="Arial" w:cs="Arial"/>
                <w:sz w:val="21"/>
                <w:szCs w:val="21"/>
              </w:rPr>
              <w:t>phosphorylated AMPK (1:1000)</w:t>
            </w:r>
          </w:p>
        </w:tc>
        <w:tc>
          <w:tcPr>
            <w:tcW w:w="2694" w:type="dxa"/>
          </w:tcPr>
          <w:p w14:paraId="14AB032A"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7FA52A7C" w14:textId="77777777" w:rsidR="003368BB" w:rsidRPr="002F78F9" w:rsidRDefault="003368BB" w:rsidP="00E32F32">
            <w:pPr>
              <w:rPr>
                <w:rFonts w:ascii="Arial" w:hAnsi="Arial" w:cs="Arial"/>
                <w:sz w:val="21"/>
                <w:szCs w:val="21"/>
              </w:rPr>
            </w:pPr>
            <w:r w:rsidRPr="002F78F9">
              <w:rPr>
                <w:rFonts w:ascii="Arial" w:hAnsi="Arial" w:cs="Arial"/>
                <w:sz w:val="21"/>
                <w:szCs w:val="21"/>
              </w:rPr>
              <w:t>Cat#2535; RRID: AB_331250</w:t>
            </w:r>
          </w:p>
        </w:tc>
      </w:tr>
      <w:tr w:rsidR="002F78F9" w:rsidRPr="002F78F9" w14:paraId="0F28433B" w14:textId="77777777" w:rsidTr="00E32F32">
        <w:tc>
          <w:tcPr>
            <w:tcW w:w="2263" w:type="dxa"/>
          </w:tcPr>
          <w:p w14:paraId="24F2FD46" w14:textId="77777777" w:rsidR="003368BB" w:rsidRPr="002F78F9" w:rsidRDefault="003368BB" w:rsidP="00E32F32">
            <w:pPr>
              <w:rPr>
                <w:rFonts w:ascii="Arial" w:hAnsi="Arial" w:cs="Arial"/>
                <w:sz w:val="21"/>
                <w:szCs w:val="21"/>
              </w:rPr>
            </w:pPr>
            <w:r w:rsidRPr="002F78F9">
              <w:rPr>
                <w:rFonts w:ascii="Arial" w:hAnsi="Arial" w:cs="Arial"/>
                <w:sz w:val="21"/>
                <w:szCs w:val="21"/>
              </w:rPr>
              <w:t>SQSTM1/p62 (1:1000)</w:t>
            </w:r>
          </w:p>
        </w:tc>
        <w:tc>
          <w:tcPr>
            <w:tcW w:w="2694" w:type="dxa"/>
          </w:tcPr>
          <w:p w14:paraId="18EB3063" w14:textId="77777777" w:rsidR="003368BB" w:rsidRPr="002F78F9" w:rsidRDefault="003368BB" w:rsidP="00E32F32">
            <w:pPr>
              <w:rPr>
                <w:rFonts w:ascii="Arial" w:hAnsi="Arial" w:cs="Arial"/>
                <w:sz w:val="21"/>
                <w:szCs w:val="21"/>
              </w:rPr>
            </w:pPr>
            <w:r w:rsidRPr="002F78F9">
              <w:rPr>
                <w:rFonts w:ascii="Arial" w:hAnsi="Arial" w:cs="Arial"/>
                <w:sz w:val="21"/>
                <w:szCs w:val="21"/>
              </w:rPr>
              <w:t>Abcam</w:t>
            </w:r>
          </w:p>
        </w:tc>
        <w:tc>
          <w:tcPr>
            <w:tcW w:w="3827" w:type="dxa"/>
          </w:tcPr>
          <w:p w14:paraId="11AC0429" w14:textId="77777777" w:rsidR="003368BB" w:rsidRPr="002F78F9" w:rsidRDefault="003368BB" w:rsidP="00E32F32">
            <w:pPr>
              <w:rPr>
                <w:rFonts w:ascii="Arial" w:hAnsi="Arial" w:cs="Arial"/>
                <w:sz w:val="21"/>
                <w:szCs w:val="21"/>
              </w:rPr>
            </w:pPr>
            <w:r w:rsidRPr="002F78F9">
              <w:rPr>
                <w:rFonts w:ascii="Arial" w:hAnsi="Arial" w:cs="Arial"/>
                <w:sz w:val="21"/>
                <w:szCs w:val="21"/>
              </w:rPr>
              <w:t>Cat# ab109012; RRID: AB_2810880</w:t>
            </w:r>
          </w:p>
        </w:tc>
      </w:tr>
      <w:tr w:rsidR="002F78F9" w:rsidRPr="002F78F9" w14:paraId="31AE3E3D" w14:textId="77777777" w:rsidTr="00E32F32">
        <w:tc>
          <w:tcPr>
            <w:tcW w:w="2263" w:type="dxa"/>
          </w:tcPr>
          <w:p w14:paraId="16A7F9F7" w14:textId="77777777" w:rsidR="003368BB" w:rsidRPr="002F78F9" w:rsidRDefault="003368BB" w:rsidP="00E32F32">
            <w:pPr>
              <w:rPr>
                <w:rFonts w:ascii="Arial" w:hAnsi="Arial" w:cs="Arial"/>
                <w:sz w:val="21"/>
                <w:szCs w:val="21"/>
              </w:rPr>
            </w:pPr>
            <w:r w:rsidRPr="002F78F9">
              <w:rPr>
                <w:rFonts w:ascii="Arial" w:hAnsi="Arial" w:cs="Arial"/>
                <w:sz w:val="21"/>
                <w:szCs w:val="21"/>
              </w:rPr>
              <w:t>cleaved caspase 3 (1:1000)</w:t>
            </w:r>
          </w:p>
        </w:tc>
        <w:tc>
          <w:tcPr>
            <w:tcW w:w="2694" w:type="dxa"/>
          </w:tcPr>
          <w:p w14:paraId="452D2FCE"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718FB8B7" w14:textId="77777777" w:rsidR="003368BB" w:rsidRPr="002F78F9" w:rsidRDefault="003368BB" w:rsidP="00E32F32">
            <w:pPr>
              <w:rPr>
                <w:rFonts w:ascii="Arial" w:hAnsi="Arial" w:cs="Arial"/>
                <w:sz w:val="21"/>
                <w:szCs w:val="21"/>
              </w:rPr>
            </w:pPr>
            <w:r w:rsidRPr="002F78F9">
              <w:rPr>
                <w:rFonts w:ascii="Arial" w:hAnsi="Arial" w:cs="Arial"/>
                <w:sz w:val="21"/>
                <w:szCs w:val="21"/>
              </w:rPr>
              <w:t>Cat#9664; RRID: AB_2070042</w:t>
            </w:r>
          </w:p>
        </w:tc>
      </w:tr>
      <w:tr w:rsidR="002F78F9" w:rsidRPr="002F78F9" w14:paraId="6BE0C109" w14:textId="77777777" w:rsidTr="00E32F32">
        <w:tc>
          <w:tcPr>
            <w:tcW w:w="2263" w:type="dxa"/>
          </w:tcPr>
          <w:p w14:paraId="04968A72" w14:textId="77777777" w:rsidR="003368BB" w:rsidRPr="002F78F9" w:rsidRDefault="003368BB" w:rsidP="00E32F32">
            <w:pPr>
              <w:rPr>
                <w:rFonts w:ascii="Arial" w:hAnsi="Arial" w:cs="Arial"/>
                <w:sz w:val="21"/>
                <w:szCs w:val="21"/>
              </w:rPr>
            </w:pPr>
            <w:r w:rsidRPr="002F78F9">
              <w:rPr>
                <w:rFonts w:ascii="Arial" w:hAnsi="Arial" w:cs="Arial"/>
                <w:sz w:val="21"/>
                <w:szCs w:val="21"/>
              </w:rPr>
              <w:t>transcription factor EB (TFEB) (1:1000)</w:t>
            </w:r>
          </w:p>
        </w:tc>
        <w:tc>
          <w:tcPr>
            <w:tcW w:w="2694" w:type="dxa"/>
          </w:tcPr>
          <w:p w14:paraId="1E49FA8D" w14:textId="77777777" w:rsidR="003368BB" w:rsidRPr="002F78F9" w:rsidRDefault="003368BB" w:rsidP="00E32F32">
            <w:pPr>
              <w:rPr>
                <w:rFonts w:ascii="Arial" w:hAnsi="Arial" w:cs="Arial"/>
                <w:sz w:val="21"/>
                <w:szCs w:val="21"/>
              </w:rPr>
            </w:pPr>
            <w:r w:rsidRPr="002F78F9">
              <w:rPr>
                <w:rFonts w:ascii="Arial" w:hAnsi="Arial" w:cs="Arial"/>
                <w:sz w:val="21"/>
                <w:szCs w:val="21"/>
              </w:rPr>
              <w:t>Proteintech</w:t>
            </w:r>
          </w:p>
        </w:tc>
        <w:tc>
          <w:tcPr>
            <w:tcW w:w="3827" w:type="dxa"/>
          </w:tcPr>
          <w:p w14:paraId="171DC379" w14:textId="77777777" w:rsidR="003368BB" w:rsidRPr="002F78F9" w:rsidRDefault="003368BB" w:rsidP="00E32F32">
            <w:pPr>
              <w:rPr>
                <w:rFonts w:ascii="Arial" w:hAnsi="Arial" w:cs="Arial"/>
                <w:sz w:val="21"/>
                <w:szCs w:val="21"/>
              </w:rPr>
            </w:pPr>
            <w:r w:rsidRPr="002F78F9">
              <w:rPr>
                <w:rFonts w:ascii="Arial" w:hAnsi="Arial" w:cs="Arial"/>
                <w:sz w:val="21"/>
                <w:szCs w:val="21"/>
              </w:rPr>
              <w:t>Cat#13372-1-AP; RRID: AB_2199611</w:t>
            </w:r>
          </w:p>
        </w:tc>
      </w:tr>
      <w:tr w:rsidR="002F78F9" w:rsidRPr="002F78F9" w14:paraId="528F82AF" w14:textId="77777777" w:rsidTr="00E32F32">
        <w:tc>
          <w:tcPr>
            <w:tcW w:w="2263" w:type="dxa"/>
          </w:tcPr>
          <w:p w14:paraId="285A6C6F" w14:textId="77777777" w:rsidR="003368BB" w:rsidRPr="002F78F9" w:rsidRDefault="003368BB" w:rsidP="00E32F32">
            <w:pPr>
              <w:rPr>
                <w:rFonts w:ascii="Arial" w:hAnsi="Arial" w:cs="Arial"/>
                <w:sz w:val="21"/>
                <w:szCs w:val="21"/>
              </w:rPr>
            </w:pPr>
            <w:r w:rsidRPr="002F78F9">
              <w:rPr>
                <w:rFonts w:ascii="Arial" w:hAnsi="Arial" w:cs="Arial"/>
                <w:sz w:val="21"/>
                <w:szCs w:val="21"/>
              </w:rPr>
              <w:t>nuclear matrix protein p84 (1:1000)</w:t>
            </w:r>
          </w:p>
        </w:tc>
        <w:tc>
          <w:tcPr>
            <w:tcW w:w="2694" w:type="dxa"/>
          </w:tcPr>
          <w:p w14:paraId="2FFEA309" w14:textId="77777777" w:rsidR="003368BB" w:rsidRPr="002F78F9" w:rsidRDefault="003368BB" w:rsidP="00E32F32">
            <w:pPr>
              <w:rPr>
                <w:rFonts w:ascii="Arial" w:hAnsi="Arial" w:cs="Arial"/>
                <w:sz w:val="21"/>
                <w:szCs w:val="21"/>
              </w:rPr>
            </w:pPr>
            <w:r w:rsidRPr="002F78F9">
              <w:rPr>
                <w:rFonts w:ascii="Arial" w:hAnsi="Arial" w:cs="Arial"/>
                <w:sz w:val="21"/>
                <w:szCs w:val="21"/>
              </w:rPr>
              <w:t>GeneTex</w:t>
            </w:r>
          </w:p>
        </w:tc>
        <w:tc>
          <w:tcPr>
            <w:tcW w:w="3827" w:type="dxa"/>
          </w:tcPr>
          <w:p w14:paraId="56C15966" w14:textId="77777777" w:rsidR="003368BB" w:rsidRPr="002F78F9" w:rsidRDefault="003368BB" w:rsidP="00E32F32">
            <w:pPr>
              <w:rPr>
                <w:rFonts w:ascii="Arial" w:hAnsi="Arial" w:cs="Arial"/>
                <w:sz w:val="21"/>
                <w:szCs w:val="21"/>
              </w:rPr>
            </w:pPr>
            <w:r w:rsidRPr="002F78F9">
              <w:rPr>
                <w:rFonts w:ascii="Arial" w:hAnsi="Arial" w:cs="Arial"/>
                <w:sz w:val="21"/>
                <w:szCs w:val="21"/>
              </w:rPr>
              <w:t>Cat# GTX70220; RRID: AB_372637</w:t>
            </w:r>
          </w:p>
        </w:tc>
      </w:tr>
      <w:tr w:rsidR="002F78F9" w:rsidRPr="002F78F9" w14:paraId="624B78CA" w14:textId="77777777" w:rsidTr="00E32F32">
        <w:tc>
          <w:tcPr>
            <w:tcW w:w="2263" w:type="dxa"/>
          </w:tcPr>
          <w:p w14:paraId="66954B3D" w14:textId="77777777" w:rsidR="003368BB" w:rsidRPr="002F78F9" w:rsidRDefault="003368BB" w:rsidP="00E32F32">
            <w:pPr>
              <w:rPr>
                <w:rFonts w:ascii="Arial" w:hAnsi="Arial" w:cs="Arial"/>
                <w:sz w:val="21"/>
                <w:szCs w:val="21"/>
              </w:rPr>
            </w:pPr>
            <w:r w:rsidRPr="002F78F9">
              <w:rPr>
                <w:rFonts w:ascii="Arial" w:hAnsi="Arial" w:cs="Arial"/>
                <w:sz w:val="21"/>
                <w:szCs w:val="21"/>
              </w:rPr>
              <w:t>Atg3 (1:1000)</w:t>
            </w:r>
          </w:p>
        </w:tc>
        <w:tc>
          <w:tcPr>
            <w:tcW w:w="2694" w:type="dxa"/>
          </w:tcPr>
          <w:p w14:paraId="087450EF"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71519845" w14:textId="77777777" w:rsidR="003368BB" w:rsidRPr="002F78F9" w:rsidRDefault="003368BB" w:rsidP="00E32F32">
            <w:pPr>
              <w:rPr>
                <w:rFonts w:ascii="Arial" w:hAnsi="Arial" w:cs="Arial"/>
                <w:sz w:val="21"/>
                <w:szCs w:val="21"/>
              </w:rPr>
            </w:pPr>
            <w:r w:rsidRPr="002F78F9">
              <w:rPr>
                <w:rFonts w:ascii="Arial" w:hAnsi="Arial" w:cs="Arial"/>
                <w:sz w:val="21"/>
                <w:szCs w:val="21"/>
              </w:rPr>
              <w:t>Cat#3415; RRID: AB_2059244</w:t>
            </w:r>
          </w:p>
        </w:tc>
      </w:tr>
      <w:tr w:rsidR="002F78F9" w:rsidRPr="002F78F9" w14:paraId="0898F68A" w14:textId="77777777" w:rsidTr="00E32F32">
        <w:tc>
          <w:tcPr>
            <w:tcW w:w="2263" w:type="dxa"/>
          </w:tcPr>
          <w:p w14:paraId="0465C29D" w14:textId="77777777" w:rsidR="003368BB" w:rsidRPr="002F78F9" w:rsidRDefault="003368BB" w:rsidP="00E32F32">
            <w:pPr>
              <w:rPr>
                <w:rFonts w:ascii="Arial" w:hAnsi="Arial" w:cs="Arial"/>
                <w:sz w:val="21"/>
                <w:szCs w:val="21"/>
              </w:rPr>
            </w:pPr>
            <w:r w:rsidRPr="002F78F9">
              <w:rPr>
                <w:rFonts w:ascii="Arial" w:hAnsi="Arial" w:cs="Arial"/>
                <w:sz w:val="21"/>
                <w:szCs w:val="21"/>
              </w:rPr>
              <w:t>Atg5 (1:1000)</w:t>
            </w:r>
          </w:p>
        </w:tc>
        <w:tc>
          <w:tcPr>
            <w:tcW w:w="2694" w:type="dxa"/>
          </w:tcPr>
          <w:p w14:paraId="4EE7C3B9"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2C4C5D03" w14:textId="77777777" w:rsidR="003368BB" w:rsidRPr="002F78F9" w:rsidRDefault="003368BB" w:rsidP="00E32F32">
            <w:pPr>
              <w:rPr>
                <w:rFonts w:ascii="Arial" w:hAnsi="Arial" w:cs="Arial"/>
                <w:sz w:val="21"/>
                <w:szCs w:val="21"/>
              </w:rPr>
            </w:pPr>
            <w:r w:rsidRPr="002F78F9">
              <w:rPr>
                <w:rFonts w:ascii="Arial" w:hAnsi="Arial" w:cs="Arial"/>
                <w:sz w:val="21"/>
                <w:szCs w:val="21"/>
              </w:rPr>
              <w:t>Cat#12994; RRID: AB_2630393</w:t>
            </w:r>
          </w:p>
        </w:tc>
      </w:tr>
      <w:tr w:rsidR="002F78F9" w:rsidRPr="002F78F9" w14:paraId="68A73822" w14:textId="77777777" w:rsidTr="00E32F32">
        <w:tc>
          <w:tcPr>
            <w:tcW w:w="2263" w:type="dxa"/>
          </w:tcPr>
          <w:p w14:paraId="6F36B351" w14:textId="77777777" w:rsidR="003368BB" w:rsidRPr="002F78F9" w:rsidRDefault="003368BB" w:rsidP="00E32F32">
            <w:pPr>
              <w:rPr>
                <w:rFonts w:ascii="Arial" w:hAnsi="Arial" w:cs="Arial"/>
                <w:sz w:val="21"/>
                <w:szCs w:val="21"/>
              </w:rPr>
            </w:pPr>
            <w:r w:rsidRPr="002F78F9">
              <w:rPr>
                <w:rFonts w:ascii="Arial" w:hAnsi="Arial" w:cs="Arial"/>
                <w:sz w:val="21"/>
                <w:szCs w:val="21"/>
              </w:rPr>
              <w:t>Atg7 (1:1000)</w:t>
            </w:r>
          </w:p>
        </w:tc>
        <w:tc>
          <w:tcPr>
            <w:tcW w:w="2694" w:type="dxa"/>
          </w:tcPr>
          <w:p w14:paraId="208A2A8E"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6F8F5470" w14:textId="77777777" w:rsidR="003368BB" w:rsidRPr="002F78F9" w:rsidRDefault="003368BB" w:rsidP="00E32F32">
            <w:pPr>
              <w:rPr>
                <w:rFonts w:ascii="Arial" w:hAnsi="Arial" w:cs="Arial"/>
                <w:sz w:val="21"/>
                <w:szCs w:val="21"/>
              </w:rPr>
            </w:pPr>
            <w:r w:rsidRPr="002F78F9">
              <w:rPr>
                <w:rFonts w:ascii="Arial" w:hAnsi="Arial" w:cs="Arial"/>
                <w:sz w:val="21"/>
                <w:szCs w:val="21"/>
              </w:rPr>
              <w:t>Cat#8558; RRID: AB_10831194</w:t>
            </w:r>
          </w:p>
        </w:tc>
      </w:tr>
      <w:tr w:rsidR="002F78F9" w:rsidRPr="002F78F9" w14:paraId="29EF27C6" w14:textId="77777777" w:rsidTr="00E32F32">
        <w:tc>
          <w:tcPr>
            <w:tcW w:w="2263" w:type="dxa"/>
          </w:tcPr>
          <w:p w14:paraId="72215C78" w14:textId="77777777" w:rsidR="003368BB" w:rsidRPr="002F78F9" w:rsidRDefault="003368BB" w:rsidP="00E32F32">
            <w:pPr>
              <w:rPr>
                <w:rFonts w:ascii="Arial" w:hAnsi="Arial" w:cs="Arial"/>
                <w:sz w:val="21"/>
                <w:szCs w:val="21"/>
              </w:rPr>
            </w:pPr>
            <w:r w:rsidRPr="002F78F9">
              <w:rPr>
                <w:rFonts w:ascii="Arial" w:hAnsi="Arial" w:cs="Arial"/>
                <w:sz w:val="21"/>
                <w:szCs w:val="21"/>
              </w:rPr>
              <w:t>Atg12 (1:1000)</w:t>
            </w:r>
          </w:p>
        </w:tc>
        <w:tc>
          <w:tcPr>
            <w:tcW w:w="2694" w:type="dxa"/>
          </w:tcPr>
          <w:p w14:paraId="04E56BEC"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7069E7D1" w14:textId="77777777" w:rsidR="003368BB" w:rsidRPr="002F78F9" w:rsidRDefault="003368BB" w:rsidP="00E32F32">
            <w:pPr>
              <w:rPr>
                <w:rFonts w:ascii="Arial" w:hAnsi="Arial" w:cs="Arial"/>
                <w:sz w:val="21"/>
                <w:szCs w:val="21"/>
              </w:rPr>
            </w:pPr>
            <w:r w:rsidRPr="002F78F9">
              <w:rPr>
                <w:rFonts w:ascii="Arial" w:hAnsi="Arial" w:cs="Arial"/>
                <w:sz w:val="21"/>
                <w:szCs w:val="21"/>
              </w:rPr>
              <w:t>Cat#4180; RRID: AB_1903898</w:t>
            </w:r>
          </w:p>
        </w:tc>
      </w:tr>
      <w:tr w:rsidR="002F78F9" w:rsidRPr="002F78F9" w14:paraId="106659E2" w14:textId="77777777" w:rsidTr="00E32F32">
        <w:tc>
          <w:tcPr>
            <w:tcW w:w="2263" w:type="dxa"/>
          </w:tcPr>
          <w:p w14:paraId="56D5B1AB" w14:textId="77777777" w:rsidR="003368BB" w:rsidRPr="002F78F9" w:rsidRDefault="003368BB" w:rsidP="00E32F32">
            <w:pPr>
              <w:rPr>
                <w:rFonts w:ascii="Arial" w:hAnsi="Arial" w:cs="Arial"/>
                <w:sz w:val="21"/>
                <w:szCs w:val="21"/>
              </w:rPr>
            </w:pPr>
            <w:r w:rsidRPr="002F78F9">
              <w:rPr>
                <w:rFonts w:ascii="Arial" w:hAnsi="Arial" w:cs="Arial"/>
                <w:sz w:val="21"/>
                <w:szCs w:val="21"/>
              </w:rPr>
              <w:t>4EBP1 (1:1000)</w:t>
            </w:r>
          </w:p>
        </w:tc>
        <w:tc>
          <w:tcPr>
            <w:tcW w:w="2694" w:type="dxa"/>
          </w:tcPr>
          <w:p w14:paraId="5F0DC5AF"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2E65BF3D" w14:textId="77777777" w:rsidR="003368BB" w:rsidRPr="002F78F9" w:rsidRDefault="003368BB" w:rsidP="00E32F32">
            <w:pPr>
              <w:rPr>
                <w:rFonts w:ascii="Arial" w:hAnsi="Arial" w:cs="Arial"/>
                <w:sz w:val="21"/>
                <w:szCs w:val="21"/>
              </w:rPr>
            </w:pPr>
            <w:r w:rsidRPr="002F78F9">
              <w:rPr>
                <w:rFonts w:ascii="Arial" w:hAnsi="Arial" w:cs="Arial"/>
                <w:sz w:val="21"/>
                <w:szCs w:val="21"/>
              </w:rPr>
              <w:t>Cat#9644; RRID: AB_2097841</w:t>
            </w:r>
          </w:p>
        </w:tc>
      </w:tr>
      <w:tr w:rsidR="002F78F9" w:rsidRPr="002F78F9" w14:paraId="5F4093A4" w14:textId="77777777" w:rsidTr="00E32F32">
        <w:tc>
          <w:tcPr>
            <w:tcW w:w="2263" w:type="dxa"/>
          </w:tcPr>
          <w:p w14:paraId="4192FAF5" w14:textId="77777777" w:rsidR="003368BB" w:rsidRPr="002F78F9" w:rsidRDefault="003368BB" w:rsidP="00E32F32">
            <w:pPr>
              <w:rPr>
                <w:rFonts w:ascii="Arial" w:hAnsi="Arial" w:cs="Arial"/>
                <w:sz w:val="21"/>
                <w:szCs w:val="21"/>
              </w:rPr>
            </w:pPr>
            <w:r w:rsidRPr="002F78F9">
              <w:rPr>
                <w:rFonts w:ascii="Arial" w:hAnsi="Arial" w:cs="Arial"/>
                <w:sz w:val="21"/>
                <w:szCs w:val="21"/>
              </w:rPr>
              <w:t>p-4EBP1 (1:1000)</w:t>
            </w:r>
          </w:p>
        </w:tc>
        <w:tc>
          <w:tcPr>
            <w:tcW w:w="2694" w:type="dxa"/>
          </w:tcPr>
          <w:p w14:paraId="3EB26A43"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5DA35D56" w14:textId="77777777" w:rsidR="003368BB" w:rsidRPr="002F78F9" w:rsidRDefault="003368BB" w:rsidP="00E32F32">
            <w:pPr>
              <w:rPr>
                <w:rFonts w:ascii="Arial" w:hAnsi="Arial" w:cs="Arial"/>
                <w:sz w:val="21"/>
                <w:szCs w:val="21"/>
              </w:rPr>
            </w:pPr>
            <w:r w:rsidRPr="002F78F9">
              <w:rPr>
                <w:rFonts w:ascii="Arial" w:hAnsi="Arial" w:cs="Arial"/>
                <w:sz w:val="21"/>
                <w:szCs w:val="21"/>
              </w:rPr>
              <w:t>Cat#2855; RRID: AB_560835</w:t>
            </w:r>
          </w:p>
        </w:tc>
      </w:tr>
      <w:tr w:rsidR="002F78F9" w:rsidRPr="002F78F9" w14:paraId="4ECC7EA1" w14:textId="77777777" w:rsidTr="00E32F32">
        <w:tc>
          <w:tcPr>
            <w:tcW w:w="2263" w:type="dxa"/>
          </w:tcPr>
          <w:p w14:paraId="4B6CEDE4" w14:textId="77777777" w:rsidR="003368BB" w:rsidRPr="002F78F9" w:rsidRDefault="003368BB" w:rsidP="00E32F32">
            <w:pPr>
              <w:rPr>
                <w:rFonts w:ascii="Arial" w:hAnsi="Arial" w:cs="Arial"/>
                <w:sz w:val="21"/>
                <w:szCs w:val="21"/>
              </w:rPr>
            </w:pPr>
            <w:r w:rsidRPr="002F78F9">
              <w:rPr>
                <w:rFonts w:ascii="Arial" w:hAnsi="Arial" w:cs="Arial"/>
                <w:sz w:val="21"/>
                <w:szCs w:val="21"/>
              </w:rPr>
              <w:t>p70S6K (1:1000)</w:t>
            </w:r>
          </w:p>
        </w:tc>
        <w:tc>
          <w:tcPr>
            <w:tcW w:w="2694" w:type="dxa"/>
          </w:tcPr>
          <w:p w14:paraId="2CEF3293"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6F73F6B5" w14:textId="77777777" w:rsidR="003368BB" w:rsidRPr="002F78F9" w:rsidRDefault="003368BB" w:rsidP="00E32F32">
            <w:pPr>
              <w:rPr>
                <w:rFonts w:ascii="Arial" w:hAnsi="Arial" w:cs="Arial"/>
                <w:sz w:val="21"/>
                <w:szCs w:val="21"/>
              </w:rPr>
            </w:pPr>
            <w:r w:rsidRPr="002F78F9">
              <w:rPr>
                <w:rFonts w:ascii="Arial" w:hAnsi="Arial" w:cs="Arial"/>
                <w:sz w:val="21"/>
                <w:szCs w:val="21"/>
              </w:rPr>
              <w:t>Cat#9202; RRID: AB_331676</w:t>
            </w:r>
          </w:p>
        </w:tc>
      </w:tr>
      <w:tr w:rsidR="002F78F9" w:rsidRPr="002F78F9" w14:paraId="28BC490A" w14:textId="77777777" w:rsidTr="00E32F32">
        <w:tc>
          <w:tcPr>
            <w:tcW w:w="2263" w:type="dxa"/>
          </w:tcPr>
          <w:p w14:paraId="1622D084" w14:textId="77777777" w:rsidR="003368BB" w:rsidRPr="002F78F9" w:rsidRDefault="003368BB" w:rsidP="00E32F32">
            <w:pPr>
              <w:rPr>
                <w:rFonts w:ascii="Arial" w:hAnsi="Arial" w:cs="Arial"/>
                <w:sz w:val="21"/>
                <w:szCs w:val="21"/>
              </w:rPr>
            </w:pPr>
            <w:r w:rsidRPr="002F78F9">
              <w:rPr>
                <w:rFonts w:ascii="Arial" w:hAnsi="Arial" w:cs="Arial"/>
                <w:sz w:val="21"/>
                <w:szCs w:val="21"/>
              </w:rPr>
              <w:t>p-p70S6K (1:1000)</w:t>
            </w:r>
          </w:p>
        </w:tc>
        <w:tc>
          <w:tcPr>
            <w:tcW w:w="2694" w:type="dxa"/>
          </w:tcPr>
          <w:p w14:paraId="50A60C41"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0D30EB37" w14:textId="77777777" w:rsidR="003368BB" w:rsidRPr="002F78F9" w:rsidRDefault="003368BB" w:rsidP="00E32F32">
            <w:pPr>
              <w:rPr>
                <w:rFonts w:ascii="Arial" w:hAnsi="Arial" w:cs="Arial"/>
                <w:sz w:val="21"/>
                <w:szCs w:val="21"/>
              </w:rPr>
            </w:pPr>
            <w:r w:rsidRPr="002F78F9">
              <w:rPr>
                <w:rFonts w:ascii="Arial" w:hAnsi="Arial" w:cs="Arial"/>
                <w:sz w:val="21"/>
                <w:szCs w:val="21"/>
              </w:rPr>
              <w:t>Cat#9204; RRID: AB_2265913</w:t>
            </w:r>
          </w:p>
        </w:tc>
      </w:tr>
      <w:tr w:rsidR="002F78F9" w:rsidRPr="002F78F9" w14:paraId="575DC7B0" w14:textId="77777777" w:rsidTr="00E32F32">
        <w:tc>
          <w:tcPr>
            <w:tcW w:w="2263" w:type="dxa"/>
          </w:tcPr>
          <w:p w14:paraId="5A4AD6FA" w14:textId="77777777" w:rsidR="003368BB" w:rsidRPr="002F78F9" w:rsidRDefault="003368BB" w:rsidP="00E32F32">
            <w:pPr>
              <w:rPr>
                <w:rFonts w:ascii="Arial" w:hAnsi="Arial" w:cs="Arial"/>
                <w:sz w:val="21"/>
                <w:szCs w:val="21"/>
              </w:rPr>
            </w:pPr>
            <w:r w:rsidRPr="002F78F9">
              <w:rPr>
                <w:rFonts w:ascii="Arial" w:hAnsi="Arial" w:cs="Arial"/>
                <w:sz w:val="21"/>
                <w:szCs w:val="21"/>
              </w:rPr>
              <w:t>mTOR (1:1000)</w:t>
            </w:r>
          </w:p>
        </w:tc>
        <w:tc>
          <w:tcPr>
            <w:tcW w:w="2694" w:type="dxa"/>
          </w:tcPr>
          <w:p w14:paraId="04262691"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46A231D0" w14:textId="77777777" w:rsidR="003368BB" w:rsidRPr="002F78F9" w:rsidRDefault="003368BB" w:rsidP="00E32F32">
            <w:pPr>
              <w:rPr>
                <w:rFonts w:ascii="Arial" w:hAnsi="Arial" w:cs="Arial"/>
                <w:sz w:val="21"/>
                <w:szCs w:val="21"/>
              </w:rPr>
            </w:pPr>
            <w:r w:rsidRPr="002F78F9">
              <w:rPr>
                <w:rFonts w:ascii="Arial" w:hAnsi="Arial" w:cs="Arial"/>
                <w:sz w:val="21"/>
                <w:szCs w:val="21"/>
              </w:rPr>
              <w:t>Cat#2983; RRID: AB_2105622</w:t>
            </w:r>
          </w:p>
        </w:tc>
      </w:tr>
      <w:tr w:rsidR="002F78F9" w:rsidRPr="002F78F9" w14:paraId="281C3806" w14:textId="77777777" w:rsidTr="00E32F32">
        <w:tc>
          <w:tcPr>
            <w:tcW w:w="2263" w:type="dxa"/>
          </w:tcPr>
          <w:p w14:paraId="43C27D95" w14:textId="77777777" w:rsidR="003368BB" w:rsidRPr="002F78F9" w:rsidRDefault="003368BB" w:rsidP="00E32F32">
            <w:pPr>
              <w:rPr>
                <w:rFonts w:ascii="Arial" w:hAnsi="Arial" w:cs="Arial"/>
                <w:sz w:val="21"/>
                <w:szCs w:val="21"/>
              </w:rPr>
            </w:pPr>
            <w:r w:rsidRPr="002F78F9">
              <w:rPr>
                <w:rFonts w:ascii="Arial" w:hAnsi="Arial" w:cs="Arial"/>
                <w:sz w:val="21"/>
                <w:szCs w:val="21"/>
              </w:rPr>
              <w:t>p-mTOR (1:1000)</w:t>
            </w:r>
          </w:p>
        </w:tc>
        <w:tc>
          <w:tcPr>
            <w:tcW w:w="2694" w:type="dxa"/>
          </w:tcPr>
          <w:p w14:paraId="1758A462"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3EA7029E" w14:textId="77777777" w:rsidR="003368BB" w:rsidRPr="002F78F9" w:rsidRDefault="003368BB" w:rsidP="00E32F32">
            <w:pPr>
              <w:rPr>
                <w:rFonts w:ascii="Arial" w:hAnsi="Arial" w:cs="Arial"/>
                <w:sz w:val="21"/>
                <w:szCs w:val="21"/>
              </w:rPr>
            </w:pPr>
            <w:r w:rsidRPr="002F78F9">
              <w:rPr>
                <w:rFonts w:ascii="Arial" w:hAnsi="Arial" w:cs="Arial"/>
                <w:sz w:val="21"/>
                <w:szCs w:val="21"/>
              </w:rPr>
              <w:t>Cat#5536; RRID: AB_10691552</w:t>
            </w:r>
          </w:p>
        </w:tc>
      </w:tr>
      <w:tr w:rsidR="002F78F9" w:rsidRPr="002F78F9" w14:paraId="0C7DA21E" w14:textId="77777777" w:rsidTr="00E32F32">
        <w:tc>
          <w:tcPr>
            <w:tcW w:w="2263" w:type="dxa"/>
          </w:tcPr>
          <w:p w14:paraId="5D9E02BD" w14:textId="77777777" w:rsidR="003368BB" w:rsidRPr="002F78F9" w:rsidRDefault="003368BB" w:rsidP="00E32F32">
            <w:pPr>
              <w:rPr>
                <w:rFonts w:ascii="Arial" w:hAnsi="Arial" w:cs="Arial"/>
                <w:sz w:val="21"/>
                <w:szCs w:val="21"/>
              </w:rPr>
            </w:pPr>
            <w:r w:rsidRPr="002F78F9">
              <w:rPr>
                <w:rFonts w:ascii="Arial" w:hAnsi="Arial" w:cs="Arial"/>
                <w:sz w:val="21"/>
                <w:szCs w:val="21"/>
              </w:rPr>
              <w:t>ADAM17 (1:1000)</w:t>
            </w:r>
          </w:p>
        </w:tc>
        <w:tc>
          <w:tcPr>
            <w:tcW w:w="2694" w:type="dxa"/>
          </w:tcPr>
          <w:p w14:paraId="11DBEE38" w14:textId="77777777" w:rsidR="003368BB" w:rsidRPr="002F78F9" w:rsidRDefault="003368BB" w:rsidP="00E32F32">
            <w:pPr>
              <w:rPr>
                <w:rFonts w:ascii="Arial" w:hAnsi="Arial" w:cs="Arial"/>
                <w:sz w:val="21"/>
                <w:szCs w:val="21"/>
              </w:rPr>
            </w:pPr>
            <w:r w:rsidRPr="002F78F9">
              <w:rPr>
                <w:rFonts w:ascii="Arial" w:hAnsi="Arial" w:cs="Arial"/>
                <w:sz w:val="21"/>
                <w:szCs w:val="21"/>
              </w:rPr>
              <w:t>Bioss</w:t>
            </w:r>
          </w:p>
        </w:tc>
        <w:tc>
          <w:tcPr>
            <w:tcW w:w="3827" w:type="dxa"/>
          </w:tcPr>
          <w:p w14:paraId="3D4EA0DA" w14:textId="77777777" w:rsidR="003368BB" w:rsidRPr="002F78F9" w:rsidRDefault="003368BB" w:rsidP="00E32F32">
            <w:pPr>
              <w:rPr>
                <w:rFonts w:ascii="Arial" w:hAnsi="Arial" w:cs="Arial"/>
                <w:sz w:val="21"/>
                <w:szCs w:val="21"/>
              </w:rPr>
            </w:pPr>
            <w:r w:rsidRPr="002F78F9">
              <w:rPr>
                <w:rFonts w:ascii="Arial" w:hAnsi="Arial" w:cs="Arial"/>
                <w:sz w:val="21"/>
                <w:szCs w:val="21"/>
              </w:rPr>
              <w:t xml:space="preserve">Cat#bsm-52009R; </w:t>
            </w:r>
          </w:p>
        </w:tc>
      </w:tr>
      <w:tr w:rsidR="002F78F9" w:rsidRPr="002F78F9" w14:paraId="5B6DDAA7" w14:textId="77777777" w:rsidTr="00E32F32">
        <w:tc>
          <w:tcPr>
            <w:tcW w:w="2263" w:type="dxa"/>
          </w:tcPr>
          <w:p w14:paraId="4AC100FC" w14:textId="77777777" w:rsidR="003368BB" w:rsidRPr="002F78F9" w:rsidRDefault="003368BB" w:rsidP="00E32F32">
            <w:pPr>
              <w:rPr>
                <w:rFonts w:ascii="Arial" w:hAnsi="Arial" w:cs="Arial"/>
                <w:sz w:val="21"/>
                <w:szCs w:val="21"/>
              </w:rPr>
            </w:pPr>
            <w:r w:rsidRPr="002F78F9">
              <w:rPr>
                <w:rFonts w:ascii="Arial" w:hAnsi="Arial" w:cs="Arial"/>
                <w:sz w:val="21"/>
                <w:szCs w:val="21"/>
              </w:rPr>
              <w:t>beclin-1 (1:1000)</w:t>
            </w:r>
          </w:p>
        </w:tc>
        <w:tc>
          <w:tcPr>
            <w:tcW w:w="2694" w:type="dxa"/>
          </w:tcPr>
          <w:p w14:paraId="694FA434"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2F5B44DF" w14:textId="77777777" w:rsidR="003368BB" w:rsidRPr="002F78F9" w:rsidRDefault="003368BB" w:rsidP="00E32F32">
            <w:pPr>
              <w:rPr>
                <w:rFonts w:ascii="Arial" w:hAnsi="Arial" w:cs="Arial"/>
                <w:sz w:val="21"/>
                <w:szCs w:val="21"/>
              </w:rPr>
            </w:pPr>
            <w:r w:rsidRPr="002F78F9">
              <w:rPr>
                <w:rFonts w:ascii="Arial" w:hAnsi="Arial" w:cs="Arial"/>
                <w:sz w:val="21"/>
                <w:szCs w:val="21"/>
              </w:rPr>
              <w:t>Cat#3495; RRID: AB_1903911</w:t>
            </w:r>
          </w:p>
        </w:tc>
      </w:tr>
      <w:tr w:rsidR="002F78F9" w:rsidRPr="002F78F9" w14:paraId="0D4924F9" w14:textId="77777777" w:rsidTr="00E32F32">
        <w:tc>
          <w:tcPr>
            <w:tcW w:w="2263" w:type="dxa"/>
          </w:tcPr>
          <w:p w14:paraId="206A28FD" w14:textId="77777777" w:rsidR="003368BB" w:rsidRPr="002F78F9" w:rsidRDefault="003368BB" w:rsidP="00E32F32">
            <w:pPr>
              <w:rPr>
                <w:rFonts w:ascii="Arial" w:hAnsi="Arial" w:cs="Arial"/>
                <w:sz w:val="21"/>
                <w:szCs w:val="21"/>
              </w:rPr>
            </w:pPr>
            <w:r w:rsidRPr="002F78F9">
              <w:rPr>
                <w:rFonts w:ascii="Arial" w:hAnsi="Arial" w:cs="Arial"/>
                <w:kern w:val="0"/>
                <w:sz w:val="21"/>
                <w:szCs w:val="21"/>
              </w:rPr>
              <w:t>cardiac troponin I</w:t>
            </w:r>
            <w:r w:rsidRPr="002F78F9">
              <w:rPr>
                <w:rFonts w:ascii="Arial" w:hAnsi="Arial" w:cs="Arial"/>
                <w:sz w:val="21"/>
                <w:szCs w:val="21"/>
              </w:rPr>
              <w:t xml:space="preserve"> (1:1000)</w:t>
            </w:r>
          </w:p>
        </w:tc>
        <w:tc>
          <w:tcPr>
            <w:tcW w:w="2694" w:type="dxa"/>
          </w:tcPr>
          <w:p w14:paraId="23B3301A" w14:textId="77777777" w:rsidR="003368BB" w:rsidRPr="002F78F9" w:rsidRDefault="003368BB" w:rsidP="00E32F32">
            <w:pPr>
              <w:rPr>
                <w:rFonts w:ascii="Arial" w:hAnsi="Arial" w:cs="Arial"/>
                <w:sz w:val="21"/>
                <w:szCs w:val="21"/>
              </w:rPr>
            </w:pPr>
            <w:r w:rsidRPr="002F78F9">
              <w:rPr>
                <w:rFonts w:ascii="Arial" w:hAnsi="Arial" w:cs="Arial"/>
                <w:sz w:val="21"/>
                <w:szCs w:val="21"/>
              </w:rPr>
              <w:t>Abcam</w:t>
            </w:r>
          </w:p>
        </w:tc>
        <w:tc>
          <w:tcPr>
            <w:tcW w:w="3827" w:type="dxa"/>
          </w:tcPr>
          <w:p w14:paraId="2C492625" w14:textId="77777777" w:rsidR="003368BB" w:rsidRPr="002F78F9" w:rsidRDefault="003368BB" w:rsidP="00E32F32">
            <w:pPr>
              <w:rPr>
                <w:rFonts w:ascii="Arial" w:hAnsi="Arial" w:cs="Arial"/>
                <w:sz w:val="21"/>
                <w:szCs w:val="21"/>
              </w:rPr>
            </w:pPr>
            <w:r w:rsidRPr="002F78F9">
              <w:rPr>
                <w:rFonts w:ascii="Arial" w:hAnsi="Arial" w:cs="Arial"/>
                <w:sz w:val="21"/>
                <w:szCs w:val="21"/>
              </w:rPr>
              <w:t>Cat# ab47003; RRID: AB_869982</w:t>
            </w:r>
          </w:p>
        </w:tc>
      </w:tr>
      <w:tr w:rsidR="002F78F9" w:rsidRPr="002F78F9" w14:paraId="47B87500" w14:textId="77777777" w:rsidTr="00E32F32">
        <w:tc>
          <w:tcPr>
            <w:tcW w:w="2263" w:type="dxa"/>
          </w:tcPr>
          <w:p w14:paraId="4A1C1B87" w14:textId="77777777" w:rsidR="003368BB" w:rsidRPr="002F78F9" w:rsidRDefault="003368BB" w:rsidP="00E32F32">
            <w:pPr>
              <w:rPr>
                <w:rFonts w:ascii="Arial" w:hAnsi="Arial" w:cs="Arial"/>
                <w:sz w:val="21"/>
                <w:szCs w:val="21"/>
              </w:rPr>
            </w:pPr>
            <w:r w:rsidRPr="002F78F9">
              <w:rPr>
                <w:rFonts w:ascii="Arial" w:hAnsi="Arial" w:cs="Arial"/>
                <w:sz w:val="21"/>
                <w:szCs w:val="21"/>
                <w:shd w:val="clear" w:color="auto" w:fill="FFFFFF"/>
              </w:rPr>
              <w:t>myosin heavy chain 6</w:t>
            </w:r>
            <w:r w:rsidRPr="002F78F9">
              <w:rPr>
                <w:rFonts w:ascii="Arial" w:hAnsi="Arial" w:cs="Arial"/>
                <w:kern w:val="0"/>
                <w:sz w:val="21"/>
                <w:szCs w:val="21"/>
              </w:rPr>
              <w:t xml:space="preserve"> (MYH6)</w:t>
            </w:r>
            <w:r w:rsidRPr="002F78F9">
              <w:rPr>
                <w:rFonts w:ascii="Arial" w:hAnsi="Arial" w:cs="Arial"/>
                <w:sz w:val="21"/>
                <w:szCs w:val="21"/>
              </w:rPr>
              <w:t xml:space="preserve"> (1:1000)</w:t>
            </w:r>
          </w:p>
        </w:tc>
        <w:tc>
          <w:tcPr>
            <w:tcW w:w="2694" w:type="dxa"/>
          </w:tcPr>
          <w:p w14:paraId="3358F74A" w14:textId="77777777" w:rsidR="003368BB" w:rsidRPr="002F78F9" w:rsidRDefault="003368BB" w:rsidP="00E32F32">
            <w:pPr>
              <w:rPr>
                <w:rFonts w:ascii="Arial" w:hAnsi="Arial" w:cs="Arial"/>
                <w:sz w:val="21"/>
                <w:szCs w:val="21"/>
              </w:rPr>
            </w:pPr>
            <w:r w:rsidRPr="002F78F9">
              <w:rPr>
                <w:rFonts w:ascii="Arial" w:hAnsi="Arial" w:cs="Arial"/>
                <w:sz w:val="21"/>
                <w:szCs w:val="21"/>
              </w:rPr>
              <w:t>Abcam</w:t>
            </w:r>
          </w:p>
        </w:tc>
        <w:tc>
          <w:tcPr>
            <w:tcW w:w="3827" w:type="dxa"/>
          </w:tcPr>
          <w:p w14:paraId="7713A546" w14:textId="77777777" w:rsidR="003368BB" w:rsidRPr="002F78F9" w:rsidRDefault="003368BB" w:rsidP="00E32F32">
            <w:pPr>
              <w:rPr>
                <w:rFonts w:ascii="Arial" w:hAnsi="Arial" w:cs="Arial"/>
                <w:sz w:val="21"/>
                <w:szCs w:val="21"/>
              </w:rPr>
            </w:pPr>
            <w:r w:rsidRPr="002F78F9">
              <w:rPr>
                <w:rFonts w:ascii="Arial" w:hAnsi="Arial" w:cs="Arial"/>
                <w:sz w:val="21"/>
                <w:szCs w:val="21"/>
              </w:rPr>
              <w:t>Cat# ab185967; RRID: AB_2890009</w:t>
            </w:r>
          </w:p>
        </w:tc>
      </w:tr>
      <w:tr w:rsidR="002F78F9" w:rsidRPr="002F78F9" w14:paraId="6B115151" w14:textId="77777777" w:rsidTr="00E32F32">
        <w:tc>
          <w:tcPr>
            <w:tcW w:w="2263" w:type="dxa"/>
          </w:tcPr>
          <w:p w14:paraId="0A6D6389" w14:textId="77777777" w:rsidR="003368BB" w:rsidRPr="002F78F9" w:rsidRDefault="003368BB" w:rsidP="00E32F32">
            <w:pPr>
              <w:rPr>
                <w:rFonts w:ascii="Arial" w:hAnsi="Arial" w:cs="Arial"/>
                <w:sz w:val="21"/>
                <w:szCs w:val="21"/>
              </w:rPr>
            </w:pPr>
            <w:r w:rsidRPr="002F78F9">
              <w:rPr>
                <w:rFonts w:ascii="Arial" w:hAnsi="Arial" w:cs="Arial"/>
                <w:sz w:val="21"/>
                <w:szCs w:val="21"/>
              </w:rPr>
              <w:t>HIF-1α</w:t>
            </w:r>
          </w:p>
        </w:tc>
        <w:tc>
          <w:tcPr>
            <w:tcW w:w="2694" w:type="dxa"/>
          </w:tcPr>
          <w:p w14:paraId="21902CC7" w14:textId="77777777" w:rsidR="003368BB" w:rsidRPr="002F78F9" w:rsidRDefault="003368BB" w:rsidP="00E32F32">
            <w:pPr>
              <w:rPr>
                <w:rFonts w:ascii="Arial" w:hAnsi="Arial" w:cs="Arial"/>
                <w:sz w:val="21"/>
                <w:szCs w:val="21"/>
              </w:rPr>
            </w:pPr>
            <w:r w:rsidRPr="002F78F9">
              <w:rPr>
                <w:rFonts w:ascii="Arial" w:hAnsi="Arial" w:cs="Arial"/>
                <w:sz w:val="21"/>
                <w:szCs w:val="21"/>
              </w:rPr>
              <w:t>Proteintech</w:t>
            </w:r>
          </w:p>
        </w:tc>
        <w:tc>
          <w:tcPr>
            <w:tcW w:w="3827" w:type="dxa"/>
          </w:tcPr>
          <w:p w14:paraId="33129600" w14:textId="77777777" w:rsidR="003368BB" w:rsidRPr="002F78F9" w:rsidRDefault="003368BB" w:rsidP="00E32F32">
            <w:pPr>
              <w:rPr>
                <w:rFonts w:ascii="Arial" w:hAnsi="Arial" w:cs="Arial"/>
                <w:sz w:val="21"/>
                <w:szCs w:val="21"/>
              </w:rPr>
            </w:pPr>
            <w:r w:rsidRPr="002F78F9">
              <w:rPr>
                <w:rFonts w:ascii="Arial" w:hAnsi="Arial" w:cs="Arial"/>
                <w:sz w:val="21"/>
                <w:szCs w:val="21"/>
              </w:rPr>
              <w:t>Cat#20960-1-AP; RRID: AB_10732601</w:t>
            </w:r>
          </w:p>
        </w:tc>
      </w:tr>
      <w:tr w:rsidR="002F78F9" w:rsidRPr="002F78F9" w14:paraId="3FD1BF2A" w14:textId="77777777" w:rsidTr="00E32F32">
        <w:tc>
          <w:tcPr>
            <w:tcW w:w="2263" w:type="dxa"/>
          </w:tcPr>
          <w:p w14:paraId="12699008" w14:textId="77777777" w:rsidR="003368BB" w:rsidRPr="002F78F9" w:rsidRDefault="003368BB" w:rsidP="00E32F32">
            <w:pPr>
              <w:rPr>
                <w:rFonts w:ascii="Arial" w:hAnsi="Arial" w:cs="Arial"/>
                <w:sz w:val="21"/>
                <w:szCs w:val="21"/>
              </w:rPr>
            </w:pPr>
            <w:r w:rsidRPr="002F78F9">
              <w:rPr>
                <w:rFonts w:ascii="Arial" w:hAnsi="Arial" w:cs="Arial"/>
                <w:sz w:val="21"/>
                <w:szCs w:val="21"/>
              </w:rPr>
              <w:t>ADRA1A</w:t>
            </w:r>
          </w:p>
        </w:tc>
        <w:tc>
          <w:tcPr>
            <w:tcW w:w="2694" w:type="dxa"/>
          </w:tcPr>
          <w:p w14:paraId="76C74344" w14:textId="77777777" w:rsidR="003368BB" w:rsidRPr="002F78F9" w:rsidRDefault="003368BB" w:rsidP="00E32F32">
            <w:pPr>
              <w:rPr>
                <w:rFonts w:ascii="Arial" w:hAnsi="Arial" w:cs="Arial"/>
                <w:sz w:val="21"/>
                <w:szCs w:val="21"/>
              </w:rPr>
            </w:pPr>
            <w:r w:rsidRPr="002F78F9">
              <w:rPr>
                <w:rFonts w:ascii="Arial" w:hAnsi="Arial" w:cs="Arial"/>
                <w:sz w:val="21"/>
                <w:szCs w:val="21"/>
              </w:rPr>
              <w:t>Proteintech</w:t>
            </w:r>
          </w:p>
        </w:tc>
        <w:tc>
          <w:tcPr>
            <w:tcW w:w="3827" w:type="dxa"/>
          </w:tcPr>
          <w:p w14:paraId="556C8907" w14:textId="77777777" w:rsidR="003368BB" w:rsidRPr="002F78F9" w:rsidRDefault="003368BB" w:rsidP="00E32F32">
            <w:pPr>
              <w:rPr>
                <w:rFonts w:ascii="Arial" w:hAnsi="Arial" w:cs="Arial"/>
                <w:sz w:val="21"/>
                <w:szCs w:val="21"/>
              </w:rPr>
            </w:pPr>
            <w:r w:rsidRPr="002F78F9">
              <w:rPr>
                <w:rFonts w:ascii="Arial" w:hAnsi="Arial" w:cs="Arial"/>
                <w:sz w:val="21"/>
                <w:szCs w:val="21"/>
              </w:rPr>
              <w:t>Cat#19777-1-AP; RRID: AB_10643238</w:t>
            </w:r>
          </w:p>
        </w:tc>
      </w:tr>
      <w:tr w:rsidR="002F78F9" w:rsidRPr="002F78F9" w14:paraId="3DB6A9F4" w14:textId="77777777" w:rsidTr="00E32F32">
        <w:tc>
          <w:tcPr>
            <w:tcW w:w="8784" w:type="dxa"/>
            <w:gridSpan w:val="3"/>
          </w:tcPr>
          <w:p w14:paraId="6C9F7E21" w14:textId="77777777" w:rsidR="003368BB" w:rsidRPr="002F78F9" w:rsidRDefault="003368BB" w:rsidP="00E32F32">
            <w:pPr>
              <w:rPr>
                <w:rFonts w:ascii="Arial" w:hAnsi="Arial" w:cs="Arial"/>
                <w:b/>
                <w:bCs/>
                <w:sz w:val="21"/>
                <w:szCs w:val="21"/>
              </w:rPr>
            </w:pPr>
            <w:r w:rsidRPr="002F78F9">
              <w:rPr>
                <w:rFonts w:ascii="Arial" w:hAnsi="Arial" w:cs="Arial"/>
                <w:b/>
                <w:bCs/>
                <w:sz w:val="21"/>
                <w:szCs w:val="21"/>
              </w:rPr>
              <w:t>Immunofluorescence</w:t>
            </w:r>
          </w:p>
        </w:tc>
      </w:tr>
      <w:tr w:rsidR="002F78F9" w:rsidRPr="002F78F9" w14:paraId="5528DDCB" w14:textId="77777777" w:rsidTr="00E32F32">
        <w:tc>
          <w:tcPr>
            <w:tcW w:w="2263" w:type="dxa"/>
          </w:tcPr>
          <w:p w14:paraId="23A2DA1F" w14:textId="77777777" w:rsidR="003368BB" w:rsidRPr="002F78F9" w:rsidRDefault="003368BB" w:rsidP="00E32F32">
            <w:pPr>
              <w:rPr>
                <w:rFonts w:ascii="Arial" w:hAnsi="Arial" w:cs="Arial"/>
                <w:sz w:val="21"/>
                <w:szCs w:val="21"/>
              </w:rPr>
            </w:pPr>
            <w:r w:rsidRPr="002F78F9">
              <w:rPr>
                <w:rFonts w:ascii="Arial" w:hAnsi="Arial" w:cs="Arial"/>
                <w:sz w:val="21"/>
                <w:szCs w:val="21"/>
              </w:rPr>
              <w:t>cTnT (1:100)</w:t>
            </w:r>
          </w:p>
        </w:tc>
        <w:tc>
          <w:tcPr>
            <w:tcW w:w="2694" w:type="dxa"/>
          </w:tcPr>
          <w:p w14:paraId="3996A0FE" w14:textId="77777777" w:rsidR="003368BB" w:rsidRPr="002F78F9" w:rsidRDefault="003368BB" w:rsidP="00E32F32">
            <w:pPr>
              <w:rPr>
                <w:rFonts w:ascii="Arial" w:hAnsi="Arial" w:cs="Arial"/>
                <w:sz w:val="21"/>
                <w:szCs w:val="21"/>
              </w:rPr>
            </w:pPr>
            <w:r w:rsidRPr="002F78F9">
              <w:rPr>
                <w:rFonts w:ascii="Arial" w:hAnsi="Arial" w:cs="Arial"/>
                <w:sz w:val="21"/>
                <w:szCs w:val="21"/>
              </w:rPr>
              <w:t>Abcam</w:t>
            </w:r>
          </w:p>
        </w:tc>
        <w:tc>
          <w:tcPr>
            <w:tcW w:w="3827" w:type="dxa"/>
          </w:tcPr>
          <w:p w14:paraId="62AAFFEC" w14:textId="77777777" w:rsidR="003368BB" w:rsidRPr="002F78F9" w:rsidRDefault="003368BB" w:rsidP="00E32F32">
            <w:pPr>
              <w:rPr>
                <w:rFonts w:ascii="Arial" w:hAnsi="Arial" w:cs="Arial"/>
                <w:sz w:val="21"/>
                <w:szCs w:val="21"/>
              </w:rPr>
            </w:pPr>
            <w:r w:rsidRPr="002F78F9">
              <w:rPr>
                <w:rFonts w:ascii="Arial" w:hAnsi="Arial" w:cs="Arial"/>
                <w:sz w:val="21"/>
                <w:szCs w:val="21"/>
              </w:rPr>
              <w:t>Cat#ab8295; RRID: AB_306445</w:t>
            </w:r>
          </w:p>
        </w:tc>
      </w:tr>
      <w:tr w:rsidR="002F78F9" w:rsidRPr="002F78F9" w14:paraId="17841294" w14:textId="77777777" w:rsidTr="00E32F32">
        <w:tc>
          <w:tcPr>
            <w:tcW w:w="2263" w:type="dxa"/>
          </w:tcPr>
          <w:p w14:paraId="1BD1A584" w14:textId="77777777" w:rsidR="003368BB" w:rsidRPr="002F78F9" w:rsidRDefault="003368BB" w:rsidP="00E32F32">
            <w:pPr>
              <w:rPr>
                <w:rFonts w:ascii="Arial" w:hAnsi="Arial" w:cs="Arial"/>
                <w:sz w:val="21"/>
                <w:szCs w:val="21"/>
              </w:rPr>
            </w:pPr>
            <w:r w:rsidRPr="002F78F9">
              <w:rPr>
                <w:rFonts w:ascii="Arial" w:hAnsi="Arial" w:cs="Arial"/>
                <w:sz w:val="21"/>
                <w:szCs w:val="21"/>
              </w:rPr>
              <w:t>PCM-1 (1:100)</w:t>
            </w:r>
          </w:p>
        </w:tc>
        <w:tc>
          <w:tcPr>
            <w:tcW w:w="2694" w:type="dxa"/>
          </w:tcPr>
          <w:p w14:paraId="54C77A97"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03B6D132" w14:textId="77777777" w:rsidR="003368BB" w:rsidRPr="002F78F9" w:rsidRDefault="003368BB" w:rsidP="00E32F32">
            <w:pPr>
              <w:rPr>
                <w:rFonts w:ascii="Arial" w:hAnsi="Arial" w:cs="Arial"/>
                <w:sz w:val="21"/>
                <w:szCs w:val="21"/>
              </w:rPr>
            </w:pPr>
            <w:r w:rsidRPr="002F78F9">
              <w:rPr>
                <w:rFonts w:ascii="Arial" w:hAnsi="Arial" w:cs="Arial"/>
                <w:sz w:val="21"/>
                <w:szCs w:val="21"/>
              </w:rPr>
              <w:t>Cat#5213; RRID: AB_10556960</w:t>
            </w:r>
          </w:p>
        </w:tc>
      </w:tr>
      <w:tr w:rsidR="002F78F9" w:rsidRPr="002F78F9" w14:paraId="56DDDC2E" w14:textId="77777777" w:rsidTr="00E32F32">
        <w:tc>
          <w:tcPr>
            <w:tcW w:w="2263" w:type="dxa"/>
          </w:tcPr>
          <w:p w14:paraId="40C98012" w14:textId="77777777" w:rsidR="003368BB" w:rsidRPr="002F78F9" w:rsidRDefault="003368BB" w:rsidP="00E32F32">
            <w:pPr>
              <w:rPr>
                <w:rFonts w:ascii="Arial" w:hAnsi="Arial" w:cs="Arial"/>
                <w:sz w:val="21"/>
                <w:szCs w:val="21"/>
              </w:rPr>
            </w:pPr>
            <w:r w:rsidRPr="002F78F9">
              <w:rPr>
                <w:rFonts w:ascii="Arial" w:hAnsi="Arial" w:cs="Arial"/>
                <w:sz w:val="21"/>
                <w:szCs w:val="21"/>
              </w:rPr>
              <w:t>Vimentin (1:100)</w:t>
            </w:r>
          </w:p>
        </w:tc>
        <w:tc>
          <w:tcPr>
            <w:tcW w:w="2694" w:type="dxa"/>
          </w:tcPr>
          <w:p w14:paraId="0D43173F" w14:textId="77777777" w:rsidR="003368BB" w:rsidRPr="002F78F9" w:rsidRDefault="003368BB" w:rsidP="00E32F32">
            <w:pPr>
              <w:rPr>
                <w:rFonts w:ascii="Arial" w:hAnsi="Arial" w:cs="Arial"/>
                <w:sz w:val="21"/>
                <w:szCs w:val="21"/>
              </w:rPr>
            </w:pPr>
            <w:r w:rsidRPr="002F78F9">
              <w:rPr>
                <w:rFonts w:ascii="Arial" w:hAnsi="Arial" w:cs="Arial"/>
                <w:sz w:val="21"/>
                <w:szCs w:val="21"/>
              </w:rPr>
              <w:t>Cell Signaling Technology</w:t>
            </w:r>
          </w:p>
        </w:tc>
        <w:tc>
          <w:tcPr>
            <w:tcW w:w="3827" w:type="dxa"/>
          </w:tcPr>
          <w:p w14:paraId="61DF8428" w14:textId="77777777" w:rsidR="003368BB" w:rsidRPr="002F78F9" w:rsidRDefault="003368BB" w:rsidP="00E32F32">
            <w:pPr>
              <w:rPr>
                <w:rFonts w:ascii="Arial" w:hAnsi="Arial" w:cs="Arial"/>
                <w:sz w:val="21"/>
                <w:szCs w:val="21"/>
              </w:rPr>
            </w:pPr>
            <w:r w:rsidRPr="002F78F9">
              <w:rPr>
                <w:rFonts w:ascii="Arial" w:hAnsi="Arial" w:cs="Arial"/>
                <w:sz w:val="21"/>
                <w:szCs w:val="21"/>
              </w:rPr>
              <w:t>Cat#5741; RRID: AB_10695459</w:t>
            </w:r>
          </w:p>
        </w:tc>
      </w:tr>
      <w:tr w:rsidR="002F78F9" w:rsidRPr="002F78F9" w14:paraId="6293E41D" w14:textId="77777777" w:rsidTr="00E32F32">
        <w:tc>
          <w:tcPr>
            <w:tcW w:w="2263" w:type="dxa"/>
          </w:tcPr>
          <w:p w14:paraId="1854AEE6" w14:textId="77777777" w:rsidR="003368BB" w:rsidRPr="002F78F9" w:rsidRDefault="003368BB" w:rsidP="00E32F32">
            <w:pPr>
              <w:rPr>
                <w:rFonts w:ascii="Arial" w:hAnsi="Arial" w:cs="Arial"/>
                <w:sz w:val="21"/>
                <w:szCs w:val="21"/>
              </w:rPr>
            </w:pPr>
            <w:r w:rsidRPr="002F78F9">
              <w:rPr>
                <w:rFonts w:ascii="Arial" w:hAnsi="Arial" w:cs="Arial"/>
                <w:sz w:val="21"/>
                <w:szCs w:val="21"/>
              </w:rPr>
              <w:t>TFEB (1:100)</w:t>
            </w:r>
          </w:p>
        </w:tc>
        <w:tc>
          <w:tcPr>
            <w:tcW w:w="2694" w:type="dxa"/>
          </w:tcPr>
          <w:p w14:paraId="03C66D66" w14:textId="77777777" w:rsidR="003368BB" w:rsidRPr="002F78F9" w:rsidRDefault="003368BB" w:rsidP="00E32F32">
            <w:pPr>
              <w:rPr>
                <w:rFonts w:ascii="Arial" w:hAnsi="Arial" w:cs="Arial"/>
                <w:sz w:val="21"/>
                <w:szCs w:val="21"/>
              </w:rPr>
            </w:pPr>
            <w:r w:rsidRPr="002F78F9">
              <w:rPr>
                <w:rFonts w:ascii="Arial" w:hAnsi="Arial" w:cs="Arial"/>
                <w:sz w:val="21"/>
                <w:szCs w:val="21"/>
              </w:rPr>
              <w:t>Proteintech</w:t>
            </w:r>
          </w:p>
        </w:tc>
        <w:tc>
          <w:tcPr>
            <w:tcW w:w="3827" w:type="dxa"/>
          </w:tcPr>
          <w:p w14:paraId="6E5F8C3D" w14:textId="77777777" w:rsidR="003368BB" w:rsidRPr="002F78F9" w:rsidRDefault="003368BB" w:rsidP="00E32F32">
            <w:pPr>
              <w:rPr>
                <w:rFonts w:ascii="Arial" w:hAnsi="Arial" w:cs="Arial"/>
                <w:sz w:val="21"/>
                <w:szCs w:val="21"/>
              </w:rPr>
            </w:pPr>
            <w:r w:rsidRPr="002F78F9">
              <w:rPr>
                <w:rFonts w:ascii="Arial" w:hAnsi="Arial" w:cs="Arial"/>
                <w:sz w:val="21"/>
                <w:szCs w:val="21"/>
              </w:rPr>
              <w:t>Cat#13372-1-AP; RRID: AB_2199611</w:t>
            </w:r>
          </w:p>
        </w:tc>
      </w:tr>
      <w:tr w:rsidR="002F78F9" w:rsidRPr="002F78F9" w14:paraId="31044DDB" w14:textId="77777777" w:rsidTr="00E32F32">
        <w:tc>
          <w:tcPr>
            <w:tcW w:w="8784" w:type="dxa"/>
            <w:gridSpan w:val="3"/>
          </w:tcPr>
          <w:p w14:paraId="5EA3125C" w14:textId="77777777" w:rsidR="003368BB" w:rsidRPr="002F78F9" w:rsidRDefault="003368BB" w:rsidP="00E32F32">
            <w:pPr>
              <w:rPr>
                <w:rFonts w:ascii="Arial" w:hAnsi="Arial" w:cs="Arial"/>
                <w:b/>
                <w:bCs/>
                <w:sz w:val="21"/>
                <w:szCs w:val="21"/>
              </w:rPr>
            </w:pPr>
            <w:r w:rsidRPr="002F78F9">
              <w:rPr>
                <w:rFonts w:ascii="Arial" w:hAnsi="Arial" w:cs="Arial"/>
                <w:b/>
                <w:bCs/>
                <w:sz w:val="21"/>
                <w:szCs w:val="21"/>
              </w:rPr>
              <w:t>Other reagents</w:t>
            </w:r>
          </w:p>
        </w:tc>
      </w:tr>
      <w:tr w:rsidR="002F78F9" w:rsidRPr="002F78F9" w14:paraId="28212CE9" w14:textId="77777777" w:rsidTr="00E32F32">
        <w:tc>
          <w:tcPr>
            <w:tcW w:w="2263" w:type="dxa"/>
          </w:tcPr>
          <w:p w14:paraId="0D2B9CC2" w14:textId="77777777" w:rsidR="003368BB" w:rsidRPr="002F78F9" w:rsidRDefault="003368BB" w:rsidP="00E32F32">
            <w:pPr>
              <w:rPr>
                <w:rFonts w:ascii="Arial" w:hAnsi="Arial" w:cs="Arial"/>
                <w:sz w:val="21"/>
                <w:szCs w:val="21"/>
              </w:rPr>
            </w:pPr>
            <w:r w:rsidRPr="002F78F9">
              <w:rPr>
                <w:rFonts w:ascii="Arial" w:hAnsi="Arial" w:cs="Arial"/>
                <w:sz w:val="21"/>
                <w:szCs w:val="21"/>
              </w:rPr>
              <w:t>Product Name</w:t>
            </w:r>
          </w:p>
        </w:tc>
        <w:tc>
          <w:tcPr>
            <w:tcW w:w="2694" w:type="dxa"/>
          </w:tcPr>
          <w:p w14:paraId="5D297BEB" w14:textId="77777777" w:rsidR="003368BB" w:rsidRPr="002F78F9" w:rsidRDefault="003368BB" w:rsidP="00E32F32">
            <w:pPr>
              <w:rPr>
                <w:rFonts w:ascii="Arial" w:hAnsi="Arial" w:cs="Arial"/>
                <w:sz w:val="21"/>
                <w:szCs w:val="21"/>
              </w:rPr>
            </w:pPr>
            <w:r w:rsidRPr="002F78F9">
              <w:rPr>
                <w:rFonts w:ascii="Arial" w:hAnsi="Arial" w:cs="Arial"/>
                <w:sz w:val="21"/>
                <w:szCs w:val="21"/>
              </w:rPr>
              <w:t>Source</w:t>
            </w:r>
          </w:p>
        </w:tc>
        <w:tc>
          <w:tcPr>
            <w:tcW w:w="3827" w:type="dxa"/>
          </w:tcPr>
          <w:p w14:paraId="1B83BE1D" w14:textId="77777777" w:rsidR="003368BB" w:rsidRPr="002F78F9" w:rsidRDefault="003368BB" w:rsidP="00E32F32">
            <w:pPr>
              <w:rPr>
                <w:rFonts w:ascii="Arial" w:hAnsi="Arial" w:cs="Arial"/>
                <w:sz w:val="21"/>
                <w:szCs w:val="21"/>
              </w:rPr>
            </w:pPr>
            <w:r w:rsidRPr="002F78F9">
              <w:rPr>
                <w:rFonts w:ascii="Arial" w:hAnsi="Arial" w:cs="Arial"/>
                <w:sz w:val="21"/>
                <w:szCs w:val="21"/>
              </w:rPr>
              <w:t>Identifier</w:t>
            </w:r>
          </w:p>
        </w:tc>
      </w:tr>
      <w:tr w:rsidR="002F78F9" w:rsidRPr="002F78F9" w14:paraId="07013D9F" w14:textId="77777777" w:rsidTr="00E32F32">
        <w:tc>
          <w:tcPr>
            <w:tcW w:w="2263" w:type="dxa"/>
          </w:tcPr>
          <w:p w14:paraId="1BC4C056" w14:textId="77777777" w:rsidR="003368BB" w:rsidRPr="002F78F9" w:rsidRDefault="003368BB" w:rsidP="00E32F32">
            <w:pPr>
              <w:rPr>
                <w:rFonts w:ascii="Arial" w:hAnsi="Arial" w:cs="Arial"/>
                <w:sz w:val="21"/>
                <w:szCs w:val="21"/>
              </w:rPr>
            </w:pPr>
            <w:r w:rsidRPr="002F78F9">
              <w:rPr>
                <w:rFonts w:ascii="Arial" w:hAnsi="Arial" w:cs="Arial"/>
                <w:sz w:val="21"/>
                <w:szCs w:val="21"/>
              </w:rPr>
              <w:t>DAPI</w:t>
            </w:r>
          </w:p>
        </w:tc>
        <w:tc>
          <w:tcPr>
            <w:tcW w:w="2694" w:type="dxa"/>
          </w:tcPr>
          <w:p w14:paraId="661366FA" w14:textId="77777777" w:rsidR="003368BB" w:rsidRPr="002F78F9" w:rsidRDefault="003368BB" w:rsidP="00E32F32">
            <w:pPr>
              <w:rPr>
                <w:rFonts w:ascii="Arial" w:hAnsi="Arial" w:cs="Arial"/>
                <w:sz w:val="21"/>
                <w:szCs w:val="21"/>
              </w:rPr>
            </w:pPr>
            <w:r w:rsidRPr="002F78F9">
              <w:rPr>
                <w:rFonts w:ascii="Arial" w:hAnsi="Arial" w:cs="Arial"/>
                <w:sz w:val="21"/>
                <w:szCs w:val="21"/>
              </w:rPr>
              <w:t>Abcam</w:t>
            </w:r>
          </w:p>
        </w:tc>
        <w:tc>
          <w:tcPr>
            <w:tcW w:w="3827" w:type="dxa"/>
          </w:tcPr>
          <w:p w14:paraId="11626674" w14:textId="77777777" w:rsidR="003368BB" w:rsidRPr="002F78F9" w:rsidRDefault="003368BB" w:rsidP="00E32F32">
            <w:pPr>
              <w:rPr>
                <w:rFonts w:ascii="Arial" w:hAnsi="Arial" w:cs="Arial"/>
                <w:sz w:val="21"/>
                <w:szCs w:val="21"/>
              </w:rPr>
            </w:pPr>
            <w:r w:rsidRPr="002F78F9">
              <w:rPr>
                <w:rFonts w:ascii="Arial" w:hAnsi="Arial" w:cs="Arial"/>
                <w:sz w:val="21"/>
                <w:szCs w:val="21"/>
              </w:rPr>
              <w:t>Cat# ab104139</w:t>
            </w:r>
          </w:p>
        </w:tc>
      </w:tr>
      <w:tr w:rsidR="002F78F9" w:rsidRPr="002F78F9" w14:paraId="5C5AE1BB" w14:textId="77777777" w:rsidTr="00E32F32">
        <w:tc>
          <w:tcPr>
            <w:tcW w:w="2263" w:type="dxa"/>
          </w:tcPr>
          <w:p w14:paraId="55A5A931" w14:textId="77777777" w:rsidR="003368BB" w:rsidRPr="002F78F9" w:rsidRDefault="003368BB" w:rsidP="00E32F32">
            <w:pPr>
              <w:rPr>
                <w:rFonts w:ascii="Arial" w:hAnsi="Arial" w:cs="Arial"/>
                <w:sz w:val="21"/>
                <w:szCs w:val="21"/>
              </w:rPr>
            </w:pPr>
            <w:r w:rsidRPr="002F78F9">
              <w:rPr>
                <w:rFonts w:ascii="Arial" w:hAnsi="Arial" w:cs="Arial"/>
                <w:sz w:val="21"/>
                <w:szCs w:val="21"/>
              </w:rPr>
              <w:t>TMRM (100nM)</w:t>
            </w:r>
          </w:p>
        </w:tc>
        <w:tc>
          <w:tcPr>
            <w:tcW w:w="2694" w:type="dxa"/>
          </w:tcPr>
          <w:p w14:paraId="4F58B1FD" w14:textId="77777777" w:rsidR="003368BB" w:rsidRPr="002F78F9" w:rsidRDefault="003368BB" w:rsidP="00E32F32">
            <w:pPr>
              <w:rPr>
                <w:rFonts w:ascii="Arial" w:hAnsi="Arial" w:cs="Arial"/>
                <w:sz w:val="21"/>
                <w:szCs w:val="21"/>
              </w:rPr>
            </w:pPr>
            <w:r w:rsidRPr="002F78F9">
              <w:rPr>
                <w:rFonts w:ascii="Arial" w:hAnsi="Arial" w:cs="Arial"/>
                <w:sz w:val="21"/>
                <w:szCs w:val="21"/>
              </w:rPr>
              <w:t>Abcam</w:t>
            </w:r>
          </w:p>
        </w:tc>
        <w:tc>
          <w:tcPr>
            <w:tcW w:w="3827" w:type="dxa"/>
          </w:tcPr>
          <w:p w14:paraId="18B1140C" w14:textId="77777777" w:rsidR="003368BB" w:rsidRPr="002F78F9" w:rsidRDefault="003368BB" w:rsidP="00E32F32">
            <w:pPr>
              <w:rPr>
                <w:rFonts w:ascii="Arial" w:hAnsi="Arial" w:cs="Arial"/>
                <w:sz w:val="21"/>
                <w:szCs w:val="21"/>
              </w:rPr>
            </w:pPr>
            <w:r w:rsidRPr="002F78F9">
              <w:rPr>
                <w:rFonts w:ascii="Arial" w:hAnsi="Arial" w:cs="Arial"/>
                <w:sz w:val="21"/>
                <w:szCs w:val="21"/>
              </w:rPr>
              <w:t>Cat# ab228569</w:t>
            </w:r>
          </w:p>
        </w:tc>
      </w:tr>
      <w:tr w:rsidR="002F78F9" w:rsidRPr="002F78F9" w14:paraId="55A8F6A3" w14:textId="77777777" w:rsidTr="00E32F32">
        <w:tc>
          <w:tcPr>
            <w:tcW w:w="2263" w:type="dxa"/>
          </w:tcPr>
          <w:p w14:paraId="2592A6D1" w14:textId="77777777" w:rsidR="003368BB" w:rsidRPr="002F78F9" w:rsidRDefault="003368BB" w:rsidP="00E32F32">
            <w:pPr>
              <w:rPr>
                <w:rFonts w:ascii="Arial" w:hAnsi="Arial" w:cs="Arial"/>
                <w:sz w:val="21"/>
                <w:szCs w:val="21"/>
              </w:rPr>
            </w:pPr>
            <w:r w:rsidRPr="002F78F9">
              <w:rPr>
                <w:rFonts w:ascii="Arial" w:hAnsi="Arial" w:cs="Arial"/>
                <w:sz w:val="21"/>
                <w:szCs w:val="21"/>
              </w:rPr>
              <w:lastRenderedPageBreak/>
              <w:t>Hoechst 33342 (1μg/ml)</w:t>
            </w:r>
          </w:p>
        </w:tc>
        <w:tc>
          <w:tcPr>
            <w:tcW w:w="2694" w:type="dxa"/>
          </w:tcPr>
          <w:p w14:paraId="06165847" w14:textId="77777777" w:rsidR="003368BB" w:rsidRPr="002F78F9" w:rsidRDefault="003368BB" w:rsidP="00E32F32">
            <w:pPr>
              <w:rPr>
                <w:rFonts w:ascii="Arial" w:hAnsi="Arial" w:cs="Arial"/>
                <w:sz w:val="21"/>
                <w:szCs w:val="21"/>
              </w:rPr>
            </w:pPr>
            <w:r w:rsidRPr="002F78F9">
              <w:rPr>
                <w:rFonts w:ascii="Arial" w:hAnsi="Arial" w:cs="Arial"/>
                <w:sz w:val="21"/>
                <w:szCs w:val="21"/>
              </w:rPr>
              <w:t>KeyGEN</w:t>
            </w:r>
          </w:p>
        </w:tc>
        <w:tc>
          <w:tcPr>
            <w:tcW w:w="3827" w:type="dxa"/>
          </w:tcPr>
          <w:p w14:paraId="22453FB0" w14:textId="77777777" w:rsidR="003368BB" w:rsidRPr="002F78F9" w:rsidRDefault="003368BB" w:rsidP="00E32F32">
            <w:pPr>
              <w:rPr>
                <w:rFonts w:ascii="Arial" w:hAnsi="Arial" w:cs="Arial"/>
                <w:sz w:val="21"/>
                <w:szCs w:val="21"/>
              </w:rPr>
            </w:pPr>
            <w:r w:rsidRPr="002F78F9">
              <w:rPr>
                <w:rFonts w:ascii="Arial" w:hAnsi="Arial" w:cs="Arial"/>
                <w:sz w:val="21"/>
                <w:szCs w:val="21"/>
              </w:rPr>
              <w:t>Cat# KGA212</w:t>
            </w:r>
          </w:p>
        </w:tc>
      </w:tr>
      <w:tr w:rsidR="002F78F9" w:rsidRPr="002F78F9" w14:paraId="108CA759" w14:textId="77777777" w:rsidTr="00E32F32">
        <w:tc>
          <w:tcPr>
            <w:tcW w:w="2263" w:type="dxa"/>
          </w:tcPr>
          <w:p w14:paraId="4E0AB1CB" w14:textId="77777777" w:rsidR="003368BB" w:rsidRPr="002F78F9" w:rsidRDefault="003368BB" w:rsidP="00E32F32">
            <w:pPr>
              <w:rPr>
                <w:rFonts w:ascii="Arial" w:hAnsi="Arial" w:cs="Arial"/>
                <w:sz w:val="21"/>
                <w:szCs w:val="21"/>
              </w:rPr>
            </w:pPr>
            <w:r w:rsidRPr="002F78F9">
              <w:rPr>
                <w:rFonts w:ascii="Arial" w:hAnsi="Arial" w:cs="Arial"/>
                <w:sz w:val="21"/>
                <w:szCs w:val="21"/>
              </w:rPr>
              <w:t>Palmitic acid</w:t>
            </w:r>
          </w:p>
        </w:tc>
        <w:tc>
          <w:tcPr>
            <w:tcW w:w="2694" w:type="dxa"/>
          </w:tcPr>
          <w:p w14:paraId="0B5385C7" w14:textId="77777777" w:rsidR="003368BB" w:rsidRPr="002F78F9" w:rsidRDefault="003368BB" w:rsidP="00E32F32">
            <w:pPr>
              <w:rPr>
                <w:rFonts w:ascii="Arial" w:hAnsi="Arial" w:cs="Arial"/>
                <w:sz w:val="21"/>
                <w:szCs w:val="21"/>
              </w:rPr>
            </w:pPr>
            <w:r w:rsidRPr="002F78F9">
              <w:rPr>
                <w:rFonts w:ascii="Arial" w:hAnsi="Arial" w:cs="Arial"/>
                <w:sz w:val="21"/>
                <w:szCs w:val="21"/>
              </w:rPr>
              <w:t>Sigma</w:t>
            </w:r>
          </w:p>
        </w:tc>
        <w:tc>
          <w:tcPr>
            <w:tcW w:w="3827" w:type="dxa"/>
          </w:tcPr>
          <w:p w14:paraId="1E3FCC48" w14:textId="77777777" w:rsidR="003368BB" w:rsidRPr="002F78F9" w:rsidRDefault="003368BB" w:rsidP="00E32F32">
            <w:pPr>
              <w:rPr>
                <w:rFonts w:ascii="Arial" w:hAnsi="Arial" w:cs="Arial"/>
                <w:sz w:val="21"/>
                <w:szCs w:val="21"/>
              </w:rPr>
            </w:pPr>
            <w:r w:rsidRPr="002F78F9">
              <w:rPr>
                <w:rFonts w:ascii="Arial" w:hAnsi="Arial" w:cs="Arial"/>
                <w:sz w:val="21"/>
                <w:szCs w:val="21"/>
              </w:rPr>
              <w:t>Cat# 292125</w:t>
            </w:r>
          </w:p>
        </w:tc>
      </w:tr>
      <w:tr w:rsidR="002F78F9" w:rsidRPr="002F78F9" w14:paraId="2727DE7C" w14:textId="77777777" w:rsidTr="00E32F32">
        <w:tc>
          <w:tcPr>
            <w:tcW w:w="2263" w:type="dxa"/>
          </w:tcPr>
          <w:p w14:paraId="7EFCB5DA" w14:textId="77777777" w:rsidR="003368BB" w:rsidRPr="002F78F9" w:rsidRDefault="003368BB" w:rsidP="00E32F32">
            <w:pPr>
              <w:rPr>
                <w:rFonts w:ascii="Arial" w:hAnsi="Arial" w:cs="Arial"/>
                <w:sz w:val="21"/>
                <w:szCs w:val="21"/>
              </w:rPr>
            </w:pPr>
            <w:r w:rsidRPr="002F78F9">
              <w:rPr>
                <w:rFonts w:ascii="Arial" w:hAnsi="Arial" w:cs="Arial"/>
                <w:sz w:val="21"/>
                <w:szCs w:val="21"/>
              </w:rPr>
              <w:t>BCA protein assay kit</w:t>
            </w:r>
          </w:p>
        </w:tc>
        <w:tc>
          <w:tcPr>
            <w:tcW w:w="2694" w:type="dxa"/>
          </w:tcPr>
          <w:p w14:paraId="3FD97910" w14:textId="77777777" w:rsidR="003368BB" w:rsidRPr="002F78F9" w:rsidRDefault="003368BB" w:rsidP="00E32F32">
            <w:pPr>
              <w:rPr>
                <w:rFonts w:ascii="Arial" w:hAnsi="Arial" w:cs="Arial"/>
                <w:sz w:val="21"/>
                <w:szCs w:val="21"/>
              </w:rPr>
            </w:pPr>
            <w:r w:rsidRPr="002F78F9">
              <w:rPr>
                <w:rFonts w:ascii="Arial" w:hAnsi="Arial" w:cs="Arial"/>
                <w:sz w:val="21"/>
                <w:szCs w:val="21"/>
              </w:rPr>
              <w:t>Cwbio</w:t>
            </w:r>
          </w:p>
        </w:tc>
        <w:tc>
          <w:tcPr>
            <w:tcW w:w="3827" w:type="dxa"/>
          </w:tcPr>
          <w:p w14:paraId="150620E0" w14:textId="77777777" w:rsidR="003368BB" w:rsidRPr="002F78F9" w:rsidRDefault="003368BB" w:rsidP="00E32F32">
            <w:pPr>
              <w:rPr>
                <w:rFonts w:ascii="Arial" w:hAnsi="Arial" w:cs="Arial"/>
                <w:sz w:val="21"/>
                <w:szCs w:val="21"/>
              </w:rPr>
            </w:pPr>
            <w:r w:rsidRPr="002F78F9">
              <w:rPr>
                <w:rFonts w:ascii="Arial" w:hAnsi="Arial" w:cs="Arial"/>
                <w:sz w:val="21"/>
                <w:szCs w:val="21"/>
              </w:rPr>
              <w:t>Cat# CW0014</w:t>
            </w:r>
          </w:p>
        </w:tc>
      </w:tr>
      <w:tr w:rsidR="002F78F9" w:rsidRPr="002F78F9" w14:paraId="69D25862" w14:textId="77777777" w:rsidTr="00E32F32">
        <w:tc>
          <w:tcPr>
            <w:tcW w:w="2263" w:type="dxa"/>
          </w:tcPr>
          <w:p w14:paraId="3F8EFBDC" w14:textId="77777777" w:rsidR="003368BB" w:rsidRPr="002F78F9" w:rsidRDefault="003368BB" w:rsidP="00E32F32">
            <w:pPr>
              <w:rPr>
                <w:rFonts w:ascii="Arial" w:hAnsi="Arial" w:cs="Arial"/>
                <w:sz w:val="21"/>
                <w:szCs w:val="21"/>
              </w:rPr>
            </w:pPr>
            <w:r w:rsidRPr="002F78F9">
              <w:rPr>
                <w:rFonts w:ascii="Arial" w:hAnsi="Arial" w:cs="Arial"/>
                <w:bCs/>
                <w:sz w:val="21"/>
                <w:szCs w:val="21"/>
              </w:rPr>
              <w:t>chloroquine (CQ)</w:t>
            </w:r>
          </w:p>
        </w:tc>
        <w:tc>
          <w:tcPr>
            <w:tcW w:w="2694" w:type="dxa"/>
          </w:tcPr>
          <w:p w14:paraId="6B610554" w14:textId="77777777" w:rsidR="003368BB" w:rsidRPr="002F78F9" w:rsidRDefault="003368BB" w:rsidP="00E32F32">
            <w:pPr>
              <w:rPr>
                <w:rFonts w:ascii="Arial" w:hAnsi="Arial" w:cs="Arial"/>
                <w:sz w:val="21"/>
                <w:szCs w:val="21"/>
              </w:rPr>
            </w:pPr>
            <w:r w:rsidRPr="002F78F9">
              <w:rPr>
                <w:rFonts w:ascii="Arial" w:hAnsi="Arial" w:cs="Arial"/>
                <w:sz w:val="21"/>
                <w:szCs w:val="21"/>
              </w:rPr>
              <w:t>MCE</w:t>
            </w:r>
          </w:p>
        </w:tc>
        <w:tc>
          <w:tcPr>
            <w:tcW w:w="3827" w:type="dxa"/>
          </w:tcPr>
          <w:p w14:paraId="041662A0" w14:textId="77777777" w:rsidR="003368BB" w:rsidRPr="002F78F9" w:rsidRDefault="003368BB" w:rsidP="00E32F32">
            <w:pPr>
              <w:rPr>
                <w:rFonts w:ascii="Arial" w:hAnsi="Arial" w:cs="Arial"/>
                <w:sz w:val="21"/>
                <w:szCs w:val="21"/>
              </w:rPr>
            </w:pPr>
            <w:r w:rsidRPr="002F78F9">
              <w:rPr>
                <w:rFonts w:ascii="Arial" w:hAnsi="Arial" w:cs="Arial"/>
                <w:sz w:val="21"/>
                <w:szCs w:val="21"/>
              </w:rPr>
              <w:t>Cat# HY-17589A</w:t>
            </w:r>
          </w:p>
        </w:tc>
      </w:tr>
      <w:tr w:rsidR="002F78F9" w:rsidRPr="002F78F9" w14:paraId="164E1E4D" w14:textId="77777777" w:rsidTr="00E32F32">
        <w:tc>
          <w:tcPr>
            <w:tcW w:w="8784" w:type="dxa"/>
            <w:gridSpan w:val="3"/>
          </w:tcPr>
          <w:p w14:paraId="459593A6" w14:textId="77777777" w:rsidR="003368BB" w:rsidRPr="002F78F9" w:rsidRDefault="003368BB" w:rsidP="00E32F32">
            <w:pPr>
              <w:rPr>
                <w:rFonts w:ascii="Arial" w:hAnsi="Arial" w:cs="Arial"/>
                <w:sz w:val="21"/>
                <w:szCs w:val="21"/>
              </w:rPr>
            </w:pPr>
            <w:r w:rsidRPr="002F78F9">
              <w:rPr>
                <w:rFonts w:ascii="Arial" w:hAnsi="Arial" w:cs="Arial"/>
                <w:bCs/>
                <w:sz w:val="21"/>
                <w:szCs w:val="21"/>
              </w:rPr>
              <w:t>ADAM17 siRNA (5’-3’: CCUGCGACUUGAGAAGCUUTT)</w:t>
            </w:r>
          </w:p>
        </w:tc>
      </w:tr>
      <w:tr w:rsidR="002F78F9" w:rsidRPr="002F78F9" w14:paraId="1CCC2C15" w14:textId="77777777" w:rsidTr="00E32F32">
        <w:tc>
          <w:tcPr>
            <w:tcW w:w="8784" w:type="dxa"/>
            <w:gridSpan w:val="3"/>
          </w:tcPr>
          <w:p w14:paraId="4DED1F07" w14:textId="77777777" w:rsidR="003368BB" w:rsidRPr="002F78F9" w:rsidRDefault="003368BB" w:rsidP="00E32F32">
            <w:pPr>
              <w:rPr>
                <w:rFonts w:ascii="Arial" w:hAnsi="Arial" w:cs="Arial"/>
                <w:sz w:val="21"/>
                <w:szCs w:val="21"/>
              </w:rPr>
            </w:pPr>
            <w:r w:rsidRPr="002F78F9">
              <w:rPr>
                <w:rFonts w:ascii="Arial" w:hAnsi="Arial" w:cs="Arial"/>
                <w:bCs/>
                <w:sz w:val="21"/>
                <w:szCs w:val="21"/>
              </w:rPr>
              <w:t>ACE2 siRNA (5’-3’:</w:t>
            </w:r>
            <w:r w:rsidRPr="002F78F9">
              <w:rPr>
                <w:rFonts w:ascii="Arial" w:hAnsi="Arial" w:cs="Arial"/>
                <w:sz w:val="21"/>
                <w:szCs w:val="21"/>
              </w:rPr>
              <w:t xml:space="preserve"> </w:t>
            </w:r>
            <w:r w:rsidRPr="002F78F9">
              <w:rPr>
                <w:rFonts w:ascii="Arial" w:hAnsi="Arial" w:cs="Arial"/>
                <w:bCs/>
                <w:sz w:val="21"/>
                <w:szCs w:val="21"/>
              </w:rPr>
              <w:t>CCATCAAGCGTCAACTGAA)</w:t>
            </w:r>
          </w:p>
        </w:tc>
      </w:tr>
      <w:tr w:rsidR="003368BB" w:rsidRPr="002F78F9" w14:paraId="78B348E1" w14:textId="77777777" w:rsidTr="00E32F32">
        <w:tc>
          <w:tcPr>
            <w:tcW w:w="8784" w:type="dxa"/>
            <w:gridSpan w:val="3"/>
          </w:tcPr>
          <w:p w14:paraId="5FC3E19E" w14:textId="77777777" w:rsidR="003368BB" w:rsidRPr="002F78F9" w:rsidRDefault="003368BB" w:rsidP="00E32F32">
            <w:pPr>
              <w:rPr>
                <w:rFonts w:ascii="Arial" w:hAnsi="Arial" w:cs="Arial"/>
                <w:bCs/>
                <w:sz w:val="21"/>
                <w:szCs w:val="21"/>
              </w:rPr>
            </w:pPr>
            <w:r w:rsidRPr="002F78F9">
              <w:rPr>
                <w:rFonts w:ascii="Arial" w:hAnsi="Arial" w:cs="Arial"/>
                <w:bCs/>
                <w:sz w:val="21"/>
                <w:szCs w:val="21"/>
              </w:rPr>
              <w:t>HIF-1α siRNA (5’-3’:</w:t>
            </w:r>
            <w:r w:rsidRPr="002F78F9">
              <w:rPr>
                <w:rFonts w:ascii="Arial" w:hAnsi="Arial" w:cs="Arial"/>
                <w:sz w:val="21"/>
                <w:szCs w:val="21"/>
              </w:rPr>
              <w:t xml:space="preserve"> </w:t>
            </w:r>
            <w:r w:rsidRPr="002F78F9">
              <w:rPr>
                <w:rFonts w:ascii="Arial" w:hAnsi="Arial" w:cs="Arial"/>
                <w:bCs/>
                <w:sz w:val="21"/>
                <w:szCs w:val="21"/>
              </w:rPr>
              <w:t>CTGATAACGTGAACAAATA)</w:t>
            </w:r>
          </w:p>
        </w:tc>
      </w:tr>
    </w:tbl>
    <w:p w14:paraId="115F6329" w14:textId="308F03BB" w:rsidR="0004515C" w:rsidRPr="002F78F9" w:rsidRDefault="0004515C" w:rsidP="0004515C">
      <w:pPr>
        <w:pStyle w:val="SMcaption"/>
      </w:pPr>
    </w:p>
    <w:sectPr w:rsidR="0004515C" w:rsidRPr="002F78F9" w:rsidSect="00AD0C0F">
      <w:headerReference w:type="default" r:id="rId13"/>
      <w:footerReference w:type="default" r:id="rId14"/>
      <w:pgSz w:w="12240" w:h="15840"/>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DAAEB" w14:textId="77777777" w:rsidR="00BE2AE1" w:rsidRDefault="00BE2AE1">
      <w:r>
        <w:separator/>
      </w:r>
    </w:p>
  </w:endnote>
  <w:endnote w:type="continuationSeparator" w:id="0">
    <w:p w14:paraId="621C82B9" w14:textId="77777777" w:rsidR="00BE2AE1" w:rsidRDefault="00BE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88AB6" w14:textId="77777777" w:rsidR="00BE2AE1" w:rsidRDefault="00BE2AE1">
      <w:r>
        <w:separator/>
      </w:r>
    </w:p>
  </w:footnote>
  <w:footnote w:type="continuationSeparator" w:id="0">
    <w:p w14:paraId="0D9C7BAA" w14:textId="77777777" w:rsidR="00BE2AE1" w:rsidRDefault="00BE2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1635018455">
    <w:abstractNumId w:val="9"/>
  </w:num>
  <w:num w:numId="2" w16cid:durableId="614946256">
    <w:abstractNumId w:val="7"/>
  </w:num>
  <w:num w:numId="3" w16cid:durableId="659621115">
    <w:abstractNumId w:val="6"/>
  </w:num>
  <w:num w:numId="4" w16cid:durableId="426315574">
    <w:abstractNumId w:val="5"/>
  </w:num>
  <w:num w:numId="5" w16cid:durableId="4207952">
    <w:abstractNumId w:val="4"/>
  </w:num>
  <w:num w:numId="6" w16cid:durableId="2105490809">
    <w:abstractNumId w:val="8"/>
  </w:num>
  <w:num w:numId="7" w16cid:durableId="963005115">
    <w:abstractNumId w:val="3"/>
  </w:num>
  <w:num w:numId="8" w16cid:durableId="1693143428">
    <w:abstractNumId w:val="2"/>
  </w:num>
  <w:num w:numId="9" w16cid:durableId="963196014">
    <w:abstractNumId w:val="1"/>
  </w:num>
  <w:num w:numId="10" w16cid:durableId="623385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zesfrtrhar9voe2vwnx5escs0fvxwtpfaaw&quot;&gt;ADAM17 程晶师兄新增My EndNote Library&lt;record-ids&gt;&lt;item&gt;1&lt;/item&gt;&lt;item&gt;17&lt;/item&gt;&lt;item&gt;32&lt;/item&gt;&lt;/record-ids&gt;&lt;/item&gt;&lt;/Libraries&gt;"/>
  </w:docVars>
  <w:rsids>
    <w:rsidRoot w:val="002C030F"/>
    <w:rsid w:val="0001499B"/>
    <w:rsid w:val="00015F74"/>
    <w:rsid w:val="0004515C"/>
    <w:rsid w:val="00065EBD"/>
    <w:rsid w:val="00083B44"/>
    <w:rsid w:val="000850DC"/>
    <w:rsid w:val="000950A0"/>
    <w:rsid w:val="00096611"/>
    <w:rsid w:val="000A0A15"/>
    <w:rsid w:val="000C1332"/>
    <w:rsid w:val="000C2771"/>
    <w:rsid w:val="000C70DF"/>
    <w:rsid w:val="000D2F41"/>
    <w:rsid w:val="000D46F4"/>
    <w:rsid w:val="000F0DCE"/>
    <w:rsid w:val="000F6BE3"/>
    <w:rsid w:val="00112C5B"/>
    <w:rsid w:val="00114193"/>
    <w:rsid w:val="00115A38"/>
    <w:rsid w:val="0011687B"/>
    <w:rsid w:val="00124F82"/>
    <w:rsid w:val="0016337A"/>
    <w:rsid w:val="00164269"/>
    <w:rsid w:val="001908DA"/>
    <w:rsid w:val="001A1BDE"/>
    <w:rsid w:val="001A1E34"/>
    <w:rsid w:val="001F0876"/>
    <w:rsid w:val="001F167C"/>
    <w:rsid w:val="001F5E91"/>
    <w:rsid w:val="002077B9"/>
    <w:rsid w:val="00262D72"/>
    <w:rsid w:val="00290239"/>
    <w:rsid w:val="00294FBB"/>
    <w:rsid w:val="002A373A"/>
    <w:rsid w:val="002B3205"/>
    <w:rsid w:val="002C030F"/>
    <w:rsid w:val="002C5634"/>
    <w:rsid w:val="002F78F9"/>
    <w:rsid w:val="0032205F"/>
    <w:rsid w:val="00331D75"/>
    <w:rsid w:val="003365D3"/>
    <w:rsid w:val="003368BB"/>
    <w:rsid w:val="00351AFA"/>
    <w:rsid w:val="00355362"/>
    <w:rsid w:val="00363E44"/>
    <w:rsid w:val="00395E86"/>
    <w:rsid w:val="003A2FD8"/>
    <w:rsid w:val="003B40E6"/>
    <w:rsid w:val="003E74FB"/>
    <w:rsid w:val="003F6E14"/>
    <w:rsid w:val="00405336"/>
    <w:rsid w:val="00413853"/>
    <w:rsid w:val="004571D5"/>
    <w:rsid w:val="00461D81"/>
    <w:rsid w:val="0046356B"/>
    <w:rsid w:val="0047316A"/>
    <w:rsid w:val="0047332E"/>
    <w:rsid w:val="00477182"/>
    <w:rsid w:val="004779CB"/>
    <w:rsid w:val="004C0191"/>
    <w:rsid w:val="004E42D8"/>
    <w:rsid w:val="004E7BA2"/>
    <w:rsid w:val="004F7EDF"/>
    <w:rsid w:val="005001AC"/>
    <w:rsid w:val="005110D6"/>
    <w:rsid w:val="00520333"/>
    <w:rsid w:val="00526780"/>
    <w:rsid w:val="00527D71"/>
    <w:rsid w:val="00534301"/>
    <w:rsid w:val="005520A8"/>
    <w:rsid w:val="005607DD"/>
    <w:rsid w:val="00577796"/>
    <w:rsid w:val="005A558C"/>
    <w:rsid w:val="005B1D8B"/>
    <w:rsid w:val="005C7C58"/>
    <w:rsid w:val="005E01C1"/>
    <w:rsid w:val="005E28F8"/>
    <w:rsid w:val="005E6513"/>
    <w:rsid w:val="00600590"/>
    <w:rsid w:val="00611A84"/>
    <w:rsid w:val="0061488A"/>
    <w:rsid w:val="00651114"/>
    <w:rsid w:val="00664560"/>
    <w:rsid w:val="00670299"/>
    <w:rsid w:val="00691985"/>
    <w:rsid w:val="00696FE6"/>
    <w:rsid w:val="006A1B64"/>
    <w:rsid w:val="006F6496"/>
    <w:rsid w:val="007108F5"/>
    <w:rsid w:val="00713E5B"/>
    <w:rsid w:val="007402FC"/>
    <w:rsid w:val="007411A1"/>
    <w:rsid w:val="00774070"/>
    <w:rsid w:val="00793072"/>
    <w:rsid w:val="00794765"/>
    <w:rsid w:val="00807D35"/>
    <w:rsid w:val="008218C4"/>
    <w:rsid w:val="00821F38"/>
    <w:rsid w:val="00867A98"/>
    <w:rsid w:val="00870867"/>
    <w:rsid w:val="00885C9B"/>
    <w:rsid w:val="00886A02"/>
    <w:rsid w:val="008D5D2A"/>
    <w:rsid w:val="00906AD3"/>
    <w:rsid w:val="00914B63"/>
    <w:rsid w:val="00924839"/>
    <w:rsid w:val="009354F3"/>
    <w:rsid w:val="009447DC"/>
    <w:rsid w:val="00961BA5"/>
    <w:rsid w:val="009662CC"/>
    <w:rsid w:val="009743A9"/>
    <w:rsid w:val="00996E7B"/>
    <w:rsid w:val="009A25EA"/>
    <w:rsid w:val="009A5287"/>
    <w:rsid w:val="009A69B7"/>
    <w:rsid w:val="009B2AC5"/>
    <w:rsid w:val="009B7984"/>
    <w:rsid w:val="009F4BED"/>
    <w:rsid w:val="009F7D93"/>
    <w:rsid w:val="00A07995"/>
    <w:rsid w:val="00A3403B"/>
    <w:rsid w:val="00A379A2"/>
    <w:rsid w:val="00A51A12"/>
    <w:rsid w:val="00A627D4"/>
    <w:rsid w:val="00A67D9C"/>
    <w:rsid w:val="00A7183A"/>
    <w:rsid w:val="00A74DA2"/>
    <w:rsid w:val="00AA244A"/>
    <w:rsid w:val="00AB399E"/>
    <w:rsid w:val="00AC59D0"/>
    <w:rsid w:val="00AD0C0F"/>
    <w:rsid w:val="00AD16B1"/>
    <w:rsid w:val="00AD499C"/>
    <w:rsid w:val="00AE4559"/>
    <w:rsid w:val="00AF1F8F"/>
    <w:rsid w:val="00B36869"/>
    <w:rsid w:val="00B43B31"/>
    <w:rsid w:val="00B47CFA"/>
    <w:rsid w:val="00B57F00"/>
    <w:rsid w:val="00B72909"/>
    <w:rsid w:val="00B775BA"/>
    <w:rsid w:val="00B77B2A"/>
    <w:rsid w:val="00B82C22"/>
    <w:rsid w:val="00B83237"/>
    <w:rsid w:val="00B93DBA"/>
    <w:rsid w:val="00B9440A"/>
    <w:rsid w:val="00B97A54"/>
    <w:rsid w:val="00BB2D2A"/>
    <w:rsid w:val="00BC3E04"/>
    <w:rsid w:val="00BD1935"/>
    <w:rsid w:val="00BD58CF"/>
    <w:rsid w:val="00BE2AE1"/>
    <w:rsid w:val="00BF0C92"/>
    <w:rsid w:val="00C01F9B"/>
    <w:rsid w:val="00C04CC1"/>
    <w:rsid w:val="00C31EC6"/>
    <w:rsid w:val="00C4096C"/>
    <w:rsid w:val="00C50C6D"/>
    <w:rsid w:val="00C600D9"/>
    <w:rsid w:val="00C90542"/>
    <w:rsid w:val="00C92B22"/>
    <w:rsid w:val="00CA091A"/>
    <w:rsid w:val="00CC1384"/>
    <w:rsid w:val="00CC1AA8"/>
    <w:rsid w:val="00CC743F"/>
    <w:rsid w:val="00CD1307"/>
    <w:rsid w:val="00CD15E1"/>
    <w:rsid w:val="00CD3720"/>
    <w:rsid w:val="00CF1848"/>
    <w:rsid w:val="00CF5C2F"/>
    <w:rsid w:val="00D01189"/>
    <w:rsid w:val="00D04BCF"/>
    <w:rsid w:val="00D05666"/>
    <w:rsid w:val="00D143D9"/>
    <w:rsid w:val="00D5511B"/>
    <w:rsid w:val="00D70FC3"/>
    <w:rsid w:val="00D766F1"/>
    <w:rsid w:val="00DB6E2A"/>
    <w:rsid w:val="00DF5F56"/>
    <w:rsid w:val="00E00DD0"/>
    <w:rsid w:val="00E257C8"/>
    <w:rsid w:val="00E3239D"/>
    <w:rsid w:val="00E41512"/>
    <w:rsid w:val="00E4519A"/>
    <w:rsid w:val="00E853D5"/>
    <w:rsid w:val="00E9773B"/>
    <w:rsid w:val="00EA6F42"/>
    <w:rsid w:val="00EC13A3"/>
    <w:rsid w:val="00EC7C85"/>
    <w:rsid w:val="00EE2B1F"/>
    <w:rsid w:val="00F07AFF"/>
    <w:rsid w:val="00F125EE"/>
    <w:rsid w:val="00F12E98"/>
    <w:rsid w:val="00F22029"/>
    <w:rsid w:val="00F515FB"/>
    <w:rsid w:val="00F630EA"/>
    <w:rsid w:val="00F7007E"/>
    <w:rsid w:val="00F73193"/>
    <w:rsid w:val="00F74F95"/>
    <w:rsid w:val="00F80705"/>
    <w:rsid w:val="00F82113"/>
    <w:rsid w:val="00F96C10"/>
    <w:rsid w:val="00FA1481"/>
    <w:rsid w:val="00FF04E3"/>
    <w:rsid w:val="00FF543E"/>
    <w:rsid w:val="00FF7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link w:val="SMHeading0"/>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EndNoteBibliographyTitle">
    <w:name w:val="EndNote Bibliography Title"/>
    <w:basedOn w:val="a1"/>
    <w:link w:val="EndNoteBibliographyTitle0"/>
    <w:rsid w:val="009662CC"/>
    <w:pPr>
      <w:jc w:val="center"/>
    </w:pPr>
    <w:rPr>
      <w:noProof/>
    </w:rPr>
  </w:style>
  <w:style w:type="character" w:customStyle="1" w:styleId="SMHeading0">
    <w:name w:val="SM Heading 字符"/>
    <w:basedOn w:val="10"/>
    <w:link w:val="SMHeading"/>
    <w:rsid w:val="009662CC"/>
    <w:rPr>
      <w:b/>
      <w:bCs/>
      <w:kern w:val="32"/>
      <w:sz w:val="24"/>
      <w:szCs w:val="24"/>
    </w:rPr>
  </w:style>
  <w:style w:type="character" w:customStyle="1" w:styleId="EndNoteBibliographyTitle0">
    <w:name w:val="EndNote Bibliography Title 字符"/>
    <w:basedOn w:val="SMHeading0"/>
    <w:link w:val="EndNoteBibliographyTitle"/>
    <w:rsid w:val="009662CC"/>
    <w:rPr>
      <w:b w:val="0"/>
      <w:bCs w:val="0"/>
      <w:noProof/>
      <w:kern w:val="32"/>
      <w:sz w:val="24"/>
      <w:szCs w:val="24"/>
    </w:rPr>
  </w:style>
  <w:style w:type="paragraph" w:customStyle="1" w:styleId="EndNoteBibliography">
    <w:name w:val="EndNote Bibliography"/>
    <w:basedOn w:val="a1"/>
    <w:link w:val="EndNoteBibliography0"/>
    <w:rsid w:val="009662CC"/>
    <w:rPr>
      <w:noProof/>
    </w:rPr>
  </w:style>
  <w:style w:type="character" w:customStyle="1" w:styleId="EndNoteBibliography0">
    <w:name w:val="EndNote Bibliography 字符"/>
    <w:basedOn w:val="SMHeading0"/>
    <w:link w:val="EndNoteBibliography"/>
    <w:rsid w:val="009662CC"/>
    <w:rPr>
      <w:b w:val="0"/>
      <w:bCs w:val="0"/>
      <w:noProof/>
      <w:kern w:val="32"/>
      <w:sz w:val="24"/>
      <w:szCs w:val="24"/>
    </w:rPr>
  </w:style>
  <w:style w:type="table" w:styleId="affff9">
    <w:name w:val="Table Grid"/>
    <w:basedOn w:val="a3"/>
    <w:uiPriority w:val="39"/>
    <w:rsid w:val="003368BB"/>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
    <w:name w:val="List Table 21"/>
    <w:basedOn w:val="a3"/>
    <w:uiPriority w:val="47"/>
    <w:rsid w:val="003368BB"/>
    <w:rPr>
      <w:rFonts w:asciiTheme="minorHAnsi" w:hAnsiTheme="minorHAnsi" w:cstheme="minorBidi"/>
      <w:kern w:val="2"/>
      <w:sz w:val="24"/>
      <w:szCs w:val="24"/>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ffffa">
    <w:name w:val="line number"/>
    <w:basedOn w:val="a2"/>
    <w:semiHidden/>
    <w:unhideWhenUsed/>
    <w:rsid w:val="00AD0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project.org" TargetMode="External"/><Relationship Id="rId12" Type="http://schemas.openxmlformats.org/officeDocument/2006/relationships/image" Target="media/image5.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26</Pages>
  <Words>4475</Words>
  <Characters>25509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29925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tongli@scu.edu.cn</cp:lastModifiedBy>
  <cp:revision>54</cp:revision>
  <cp:lastPrinted>2018-01-11T19:53:00Z</cp:lastPrinted>
  <dcterms:created xsi:type="dcterms:W3CDTF">2019-07-16T09:29:00Z</dcterms:created>
  <dcterms:modified xsi:type="dcterms:W3CDTF">2022-05-10T00:51:00Z</dcterms:modified>
</cp:coreProperties>
</file>